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0E" w:rsidRDefault="00536E0E">
      <w:pPr>
        <w:pStyle w:val="BodyText"/>
        <w:rPr>
          <w:sz w:val="20"/>
        </w:rPr>
      </w:pPr>
    </w:p>
    <w:p w:rsidR="00536E0E" w:rsidRPr="003C1A59" w:rsidRDefault="00E7705E">
      <w:pPr>
        <w:pStyle w:val="Title"/>
        <w:rPr>
          <w:b/>
          <w:sz w:val="28"/>
        </w:rPr>
      </w:pPr>
      <w:r w:rsidRPr="003C1A59">
        <w:rPr>
          <w:b/>
          <w:w w:val="105"/>
          <w:sz w:val="28"/>
        </w:rPr>
        <w:t xml:space="preserve">Experiment and Numerical Analysis </w:t>
      </w:r>
      <w:r w:rsidR="003D6DCB" w:rsidRPr="003C1A59">
        <w:rPr>
          <w:b/>
          <w:w w:val="105"/>
          <w:sz w:val="28"/>
        </w:rPr>
        <w:t>of</w:t>
      </w:r>
      <w:r w:rsidR="00946269" w:rsidRPr="003C1A59">
        <w:rPr>
          <w:b/>
          <w:w w:val="105"/>
          <w:sz w:val="28"/>
        </w:rPr>
        <w:t xml:space="preserve"> Plate Heat Exchanger </w:t>
      </w:r>
      <w:r w:rsidRPr="003C1A59">
        <w:rPr>
          <w:b/>
          <w:w w:val="105"/>
          <w:sz w:val="28"/>
        </w:rPr>
        <w:t xml:space="preserve">Using TiO2+MWCNT </w:t>
      </w:r>
      <w:r w:rsidR="003C1A59" w:rsidRPr="003C1A59">
        <w:rPr>
          <w:b/>
          <w:w w:val="105"/>
          <w:sz w:val="28"/>
        </w:rPr>
        <w:t>Nano fluid</w:t>
      </w:r>
    </w:p>
    <w:p w:rsidR="000900BB" w:rsidRPr="00A6090E" w:rsidRDefault="000900BB" w:rsidP="000900BB">
      <w:pPr>
        <w:spacing w:before="160"/>
        <w:jc w:val="center"/>
        <w:rPr>
          <w:vertAlign w:val="superscript"/>
        </w:rPr>
      </w:pPr>
      <w:r w:rsidRPr="009172BE">
        <w:rPr>
          <w:color w:val="000000"/>
          <w:lang w:eastAsia="en-IN"/>
        </w:rPr>
        <w:t>Manojkumar. N. Udgire</w:t>
      </w:r>
      <w:r>
        <w:rPr>
          <w:color w:val="000000"/>
          <w:vertAlign w:val="superscript"/>
          <w:lang w:eastAsia="en-IN"/>
        </w:rPr>
        <w:t>1</w:t>
      </w:r>
      <w:r>
        <w:rPr>
          <w:color w:val="000000"/>
          <w:lang w:eastAsia="en-IN"/>
        </w:rPr>
        <w:t xml:space="preserve">, </w:t>
      </w:r>
      <w:r w:rsidRPr="00784447">
        <w:rPr>
          <w:color w:val="000000"/>
          <w:lang w:eastAsia="en-IN"/>
        </w:rPr>
        <w:t>Dr. Vishwajit Bhagwat</w:t>
      </w:r>
      <w:r>
        <w:rPr>
          <w:color w:val="000000"/>
          <w:vertAlign w:val="superscript"/>
          <w:lang w:eastAsia="en-IN"/>
        </w:rPr>
        <w:t>2</w:t>
      </w:r>
      <w:r>
        <w:rPr>
          <w:color w:val="000000"/>
          <w:lang w:eastAsia="en-IN"/>
        </w:rPr>
        <w:t>, Girish.M.Deshmukh</w:t>
      </w:r>
      <w:r>
        <w:rPr>
          <w:color w:val="000000"/>
          <w:vertAlign w:val="superscript"/>
          <w:lang w:eastAsia="en-IN"/>
        </w:rPr>
        <w:t>3</w:t>
      </w:r>
    </w:p>
    <w:p w:rsidR="000900BB" w:rsidRDefault="000900BB" w:rsidP="000900BB">
      <w:pPr>
        <w:spacing w:line="276" w:lineRule="auto"/>
        <w:jc w:val="center"/>
        <w:rPr>
          <w:sz w:val="24"/>
        </w:rPr>
      </w:pPr>
      <w:r>
        <w:rPr>
          <w:sz w:val="24"/>
          <w:vertAlign w:val="superscript"/>
        </w:rPr>
        <w:t>1,3</w:t>
      </w:r>
      <w:r>
        <w:rPr>
          <w:sz w:val="24"/>
        </w:rPr>
        <w:t>Assistant Professor,</w:t>
      </w:r>
      <w:r w:rsidRPr="00FA6154">
        <w:rPr>
          <w:sz w:val="24"/>
        </w:rPr>
        <w:t xml:space="preserve"> Department</w:t>
      </w:r>
      <w:r w:rsidRPr="009172BE">
        <w:rPr>
          <w:sz w:val="24"/>
        </w:rPr>
        <w:t xml:space="preserve"> of Mechanical Engineering, </w:t>
      </w:r>
      <w:r>
        <w:rPr>
          <w:sz w:val="24"/>
        </w:rPr>
        <w:t>Chhatrapati Shivaji Maharaj University, Panvel-410206, Navi Mumbai.</w:t>
      </w:r>
      <w:r w:rsidRPr="007937EC">
        <w:rPr>
          <w:sz w:val="24"/>
        </w:rPr>
        <w:t xml:space="preserve"> Maharashtra</w:t>
      </w:r>
      <w:r>
        <w:rPr>
          <w:sz w:val="24"/>
        </w:rPr>
        <w:t>, India</w:t>
      </w:r>
    </w:p>
    <w:p w:rsidR="000900BB" w:rsidRPr="009172BE" w:rsidRDefault="000900BB" w:rsidP="000900BB">
      <w:pPr>
        <w:spacing w:line="276" w:lineRule="auto"/>
        <w:jc w:val="center"/>
        <w:rPr>
          <w:rFonts w:ascii="Arial Narrow" w:hAnsi="Arial Narrow"/>
        </w:rPr>
      </w:pPr>
      <w:r>
        <w:rPr>
          <w:sz w:val="24"/>
          <w:vertAlign w:val="superscript"/>
        </w:rPr>
        <w:t>2</w:t>
      </w:r>
      <w:r>
        <w:rPr>
          <w:sz w:val="24"/>
        </w:rPr>
        <w:t>Assistant Professor,</w:t>
      </w:r>
      <w:r w:rsidRPr="00FA6154">
        <w:rPr>
          <w:sz w:val="24"/>
        </w:rPr>
        <w:t xml:space="preserve"> Department</w:t>
      </w:r>
      <w:r w:rsidRPr="009172BE">
        <w:rPr>
          <w:sz w:val="24"/>
        </w:rPr>
        <w:t xml:space="preserve"> of </w:t>
      </w:r>
      <w:r w:rsidRPr="00C3466B">
        <w:rPr>
          <w:sz w:val="24"/>
        </w:rPr>
        <w:t>Automobile Engineering</w:t>
      </w:r>
      <w:r w:rsidRPr="009172BE">
        <w:rPr>
          <w:sz w:val="24"/>
        </w:rPr>
        <w:t xml:space="preserve">, </w:t>
      </w:r>
      <w:r w:rsidRPr="00C3466B">
        <w:rPr>
          <w:sz w:val="24"/>
        </w:rPr>
        <w:t>Dhole Patil College of Engineering Pune</w:t>
      </w:r>
      <w:r>
        <w:rPr>
          <w:sz w:val="24"/>
        </w:rPr>
        <w:t>,</w:t>
      </w:r>
      <w:r w:rsidRPr="007937EC">
        <w:t xml:space="preserve"> </w:t>
      </w:r>
      <w:r w:rsidRPr="007937EC">
        <w:rPr>
          <w:sz w:val="24"/>
        </w:rPr>
        <w:t>Near Eon IT Park Kharadi Pune -412207</w:t>
      </w:r>
      <w:r>
        <w:rPr>
          <w:sz w:val="24"/>
        </w:rPr>
        <w:t>,</w:t>
      </w:r>
      <w:r w:rsidRPr="007937EC">
        <w:rPr>
          <w:sz w:val="24"/>
        </w:rPr>
        <w:t xml:space="preserve"> Maharashtra</w:t>
      </w:r>
      <w:r>
        <w:rPr>
          <w:sz w:val="24"/>
        </w:rPr>
        <w:t>, India</w:t>
      </w:r>
    </w:p>
    <w:p w:rsidR="000900BB" w:rsidRPr="009A2462" w:rsidRDefault="000900BB" w:rsidP="000900BB">
      <w:pPr>
        <w:spacing w:line="276" w:lineRule="auto"/>
        <w:jc w:val="both"/>
        <w:rPr>
          <w:sz w:val="24"/>
          <w:szCs w:val="24"/>
        </w:rPr>
      </w:pPr>
      <w:r>
        <w:rPr>
          <w:sz w:val="24"/>
          <w:szCs w:val="24"/>
        </w:rPr>
        <w:t>*Corresponding Author</w:t>
      </w:r>
      <w:r w:rsidRPr="009A2462">
        <w:rPr>
          <w:sz w:val="24"/>
          <w:szCs w:val="24"/>
        </w:rPr>
        <w:t xml:space="preserve"> Email:udgiremanojkumar@gmail.com</w:t>
      </w:r>
      <w:r>
        <w:rPr>
          <w:sz w:val="24"/>
          <w:szCs w:val="24"/>
        </w:rPr>
        <w:t>,</w:t>
      </w:r>
      <w:r w:rsidRPr="001774C0">
        <w:t xml:space="preserve"> </w:t>
      </w:r>
      <w:r w:rsidRPr="001774C0">
        <w:rPr>
          <w:sz w:val="24"/>
          <w:szCs w:val="24"/>
        </w:rPr>
        <w:t>vishwajit333@gmail.com</w:t>
      </w:r>
    </w:p>
    <w:p w:rsidR="00536E0E" w:rsidRPr="00E87E69" w:rsidRDefault="00536E0E" w:rsidP="00E87E69">
      <w:pPr>
        <w:pStyle w:val="Title"/>
        <w:spacing w:before="0"/>
        <w:rPr>
          <w:w w:val="105"/>
          <w:sz w:val="20"/>
        </w:rPr>
      </w:pPr>
    </w:p>
    <w:p w:rsidR="00536E0E" w:rsidRDefault="00536E0E">
      <w:pPr>
        <w:pStyle w:val="BodyText"/>
        <w:rPr>
          <w:sz w:val="21"/>
        </w:rPr>
      </w:pPr>
    </w:p>
    <w:p w:rsidR="00536E0E" w:rsidRPr="00120D81" w:rsidRDefault="00120D81" w:rsidP="000900BB">
      <w:pPr>
        <w:pStyle w:val="BodyText"/>
        <w:spacing w:before="130" w:line="360" w:lineRule="auto"/>
        <w:ind w:left="4097" w:firstLine="223"/>
        <w:rPr>
          <w:b/>
        </w:rPr>
      </w:pPr>
      <w:r w:rsidRPr="00120D81">
        <w:rPr>
          <w:b/>
          <w:spacing w:val="-2"/>
          <w:w w:val="105"/>
        </w:rPr>
        <w:t>Abstract</w:t>
      </w:r>
    </w:p>
    <w:p w:rsidR="004C5E93" w:rsidRDefault="004C5E93" w:rsidP="004C5E93">
      <w:pPr>
        <w:pStyle w:val="BodyText"/>
        <w:spacing w:before="124" w:line="360" w:lineRule="auto"/>
        <w:ind w:left="497"/>
        <w:jc w:val="both"/>
        <w:rPr>
          <w:szCs w:val="22"/>
        </w:rPr>
      </w:pPr>
      <w:r w:rsidRPr="004C5E93">
        <w:rPr>
          <w:szCs w:val="22"/>
        </w:rPr>
        <w:t>In this work, experimental and numerical investigations were carried out in a plate heat exchanger with TiO2+MWCNT/water at different volume concentrations (0% to 1.50%) to study the effects on heat transfer and pressure drop. A discrete- phase model was created for the study using the software CFD (Fluent 14.0), and the results were compared with the experimental results and the consistent model. The results of the experimental investigation of the plate heat exchanger agree well with the results of CFD. The results from CFD were validated by the experimental results and found to be in good agreement</w:t>
      </w:r>
    </w:p>
    <w:p w:rsidR="00536E0E" w:rsidRDefault="00033814" w:rsidP="00120D81">
      <w:pPr>
        <w:pStyle w:val="BodyText"/>
        <w:spacing w:before="124" w:line="360" w:lineRule="auto"/>
        <w:ind w:left="497"/>
      </w:pPr>
      <w:r w:rsidRPr="00120D81">
        <w:rPr>
          <w:b/>
        </w:rPr>
        <w:t>Keywords</w:t>
      </w:r>
      <w:r>
        <w:t>:</w:t>
      </w:r>
      <w:r>
        <w:rPr>
          <w:spacing w:val="8"/>
        </w:rPr>
        <w:t xml:space="preserve"> </w:t>
      </w:r>
      <w:r>
        <w:t>CFD</w:t>
      </w:r>
      <w:r>
        <w:rPr>
          <w:spacing w:val="8"/>
        </w:rPr>
        <w:t xml:space="preserve"> </w:t>
      </w:r>
      <w:r>
        <w:t>Analy</w:t>
      </w:r>
      <w:r w:rsidR="00120D81">
        <w:t>sis;</w:t>
      </w:r>
      <w:r>
        <w:rPr>
          <w:spacing w:val="8"/>
        </w:rPr>
        <w:t xml:space="preserve"> </w:t>
      </w:r>
      <w:r>
        <w:t>Hybrid</w:t>
      </w:r>
      <w:r>
        <w:rPr>
          <w:spacing w:val="8"/>
        </w:rPr>
        <w:t xml:space="preserve"> </w:t>
      </w:r>
      <w:r w:rsidR="00F31770">
        <w:t>Nano fluid</w:t>
      </w:r>
      <w:r w:rsidR="00120D81">
        <w:t>;</w:t>
      </w:r>
      <w:r>
        <w:rPr>
          <w:spacing w:val="8"/>
        </w:rPr>
        <w:t xml:space="preserve"> </w:t>
      </w:r>
      <w:r>
        <w:t>Thermal</w:t>
      </w:r>
      <w:r>
        <w:rPr>
          <w:spacing w:val="8"/>
        </w:rPr>
        <w:t xml:space="preserve"> </w:t>
      </w:r>
      <w:r>
        <w:rPr>
          <w:spacing w:val="-2"/>
        </w:rPr>
        <w:t>Conductivity</w:t>
      </w:r>
      <w:r w:rsidR="00120D81">
        <w:rPr>
          <w:spacing w:val="-2"/>
        </w:rPr>
        <w:t>;</w:t>
      </w:r>
    </w:p>
    <w:p w:rsidR="00536E0E" w:rsidRPr="00120D81" w:rsidRDefault="00120D81" w:rsidP="00120D81">
      <w:pPr>
        <w:pStyle w:val="Heading1"/>
        <w:numPr>
          <w:ilvl w:val="0"/>
          <w:numId w:val="4"/>
        </w:numPr>
        <w:tabs>
          <w:tab w:val="left" w:pos="418"/>
        </w:tabs>
        <w:spacing w:before="279" w:line="360" w:lineRule="auto"/>
        <w:rPr>
          <w:b/>
          <w:sz w:val="24"/>
        </w:rPr>
      </w:pPr>
      <w:r w:rsidRPr="00120D81">
        <w:rPr>
          <w:b/>
          <w:spacing w:val="-2"/>
          <w:w w:val="105"/>
          <w:sz w:val="24"/>
        </w:rPr>
        <w:t>Introduction</w:t>
      </w:r>
    </w:p>
    <w:p w:rsidR="004C5E93" w:rsidRDefault="004C5E93" w:rsidP="004C5E93">
      <w:pPr>
        <w:pStyle w:val="BodyText"/>
        <w:spacing w:before="51" w:line="360" w:lineRule="auto"/>
        <w:ind w:left="137" w:right="133"/>
        <w:jc w:val="both"/>
      </w:pPr>
      <w:r w:rsidRPr="004C5E93">
        <w:t xml:space="preserve">Plate heat exchangers are generally constructed of thin plates. The plates are either smooth or formed of corrugated plates; they are connected to the heat exchanger. Flow arrangement is feasible for PHE, depending on the heat exchanger arrangement, which includes the number of channels, pass orientation, type of channel flow, and at the location of inlet and outlet relationships on the frame. The plate heat exchanger is a device that transports thermal energy through two or more fluids by the convection property of fluids. Lozano et al [1] studied the large number of possible arrangements and the infinite diversity of industrial plates. The colloidal suspension of nanoparticles (1-100 nm) in a base fluid is called a </w:t>
      </w:r>
      <w:r w:rsidR="00F31770" w:rsidRPr="004C5E93">
        <w:t>Nano fluid</w:t>
      </w:r>
      <w:r w:rsidRPr="004C5E93">
        <w:t xml:space="preserve">, which is a new type of heat transfer fluid for various heat transfer approaches where the heat transfer property is considerably higher than the base fluid. Tiwari et al [2] illustrated the different </w:t>
      </w:r>
      <w:r w:rsidR="00F31770" w:rsidRPr="004C5E93">
        <w:t>Nano fluids</w:t>
      </w:r>
      <w:r w:rsidRPr="004C5E93">
        <w:t xml:space="preserve"> at different temperatures and concentrations of nanoparticles</w:t>
      </w:r>
      <w:r>
        <w:t xml:space="preserve"> </w:t>
      </w:r>
      <w:r w:rsidRPr="004C5E93">
        <w:t xml:space="preserve">CeO2, Al2O3, TiO2, and SiO2 with water based thermal </w:t>
      </w:r>
      <w:r w:rsidRPr="004C5E93">
        <w:lastRenderedPageBreak/>
        <w:t xml:space="preserve">conductivity studied 35.9%, 26.3%, 24.1%, and 13.9%, respectively, at perfect volume concentrations. Kwon et al [3] conducted an experiment to analyze the heat transfer properties of Al2O3 with water </w:t>
      </w:r>
      <w:r w:rsidR="00FE0EAA" w:rsidRPr="004C5E93">
        <w:t>Nano fluids</w:t>
      </w:r>
      <w:r w:rsidRPr="004C5E93">
        <w:t xml:space="preserve"> as the base fluid for PHE and their volume concentration in the range of 0-6%. The results showed that the OHTC was increased by 3%. Wu et al [4] studied a double tube coil heat exchanger with nanoparticles of Al2O3 and water as the base fluid, and the volume concentration ranged from 0.78to 7.4%. In the study, they observed the overall effect of nanoparticles on heat in the presented grades of nanoparticles. Ghozatloo et al.</w:t>
      </w:r>
      <w:r>
        <w:t xml:space="preserve"> </w:t>
      </w:r>
      <w:r w:rsidR="00033814">
        <w:rPr>
          <w:i/>
          <w:spacing w:val="-3"/>
        </w:rPr>
        <w:t xml:space="preserve"> </w:t>
      </w:r>
      <w:r w:rsidR="00033814">
        <w:t xml:space="preserve">[5] </w:t>
      </w:r>
      <w:r>
        <w:t>oncluded the result in a shell and tube heat exchanger using graphene with the base fluid water, volume concentration range 0.05-0.1%. The result is HTC improved in 13.1% in</w:t>
      </w:r>
    </w:p>
    <w:p w:rsidR="000512C4" w:rsidRPr="000512C4" w:rsidRDefault="004C5E93" w:rsidP="000512C4">
      <w:pPr>
        <w:pStyle w:val="BodyText"/>
        <w:spacing w:before="51" w:line="360" w:lineRule="auto"/>
        <w:ind w:left="137" w:right="133"/>
        <w:jc w:val="both"/>
      </w:pPr>
      <w:r>
        <w:t xml:space="preserve"> ~0.1% A. Joker et al [6] organized a numerical investigation of the </w:t>
      </w:r>
      <w:r w:rsidR="00FE0EAA">
        <w:t>Nano fluid</w:t>
      </w:r>
      <w:r>
        <w:t xml:space="preserve"> Al2O3 with the base fluid water in a corrugated three-channel PHE using CFD with concentrations in the range of 1-4.0% by volume while controlling laminar flow. The result of their study shows that the heat flux decreases with increasing volume concentration of the </w:t>
      </w:r>
      <w:r w:rsidR="00FE0EAA">
        <w:t>Nano fluid</w:t>
      </w:r>
      <w:r>
        <w:t xml:space="preserve">. They concluded that the complex flow control of </w:t>
      </w:r>
      <w:r w:rsidR="00FE0EAA">
        <w:t>Nano fluids</w:t>
      </w:r>
      <w:r>
        <w:t xml:space="preserve"> in the three-dimensional structure of PHEs, which is slightly different from the simple geometries, such as the circular tubes</w:t>
      </w:r>
    </w:p>
    <w:p w:rsidR="000512C4" w:rsidRDefault="000512C4" w:rsidP="000512C4">
      <w:pPr>
        <w:pStyle w:val="BodyText"/>
        <w:spacing w:before="51"/>
        <w:ind w:right="133"/>
        <w:jc w:val="both"/>
        <w:rPr>
          <w:b/>
          <w:spacing w:val="-2"/>
          <w:w w:val="105"/>
          <w:sz w:val="32"/>
        </w:rPr>
      </w:pPr>
    </w:p>
    <w:p w:rsidR="00536E0E" w:rsidRPr="00C83833" w:rsidRDefault="00C83833" w:rsidP="000512C4">
      <w:pPr>
        <w:pStyle w:val="BodyText"/>
        <w:spacing w:before="51"/>
        <w:ind w:right="133"/>
        <w:jc w:val="both"/>
        <w:rPr>
          <w:b/>
          <w:sz w:val="32"/>
        </w:rPr>
      </w:pPr>
      <w:r w:rsidRPr="00C83833">
        <w:rPr>
          <w:b/>
          <w:spacing w:val="-2"/>
          <w:w w:val="105"/>
          <w:sz w:val="32"/>
        </w:rPr>
        <w:t>Experimentation</w:t>
      </w:r>
    </w:p>
    <w:p w:rsidR="005233DA" w:rsidRDefault="005233DA" w:rsidP="000512C4">
      <w:pPr>
        <w:pStyle w:val="Heading2"/>
        <w:tabs>
          <w:tab w:val="left" w:pos="591"/>
        </w:tabs>
        <w:spacing w:line="360" w:lineRule="auto"/>
        <w:ind w:left="136" w:firstLine="0"/>
        <w:rPr>
          <w:sz w:val="24"/>
          <w:szCs w:val="24"/>
        </w:rPr>
      </w:pPr>
      <w:r w:rsidRPr="005233DA">
        <w:rPr>
          <w:sz w:val="24"/>
          <w:szCs w:val="24"/>
        </w:rPr>
        <w:t xml:space="preserve">The preparation of </w:t>
      </w:r>
      <w:r w:rsidR="00FE0EAA" w:rsidRPr="005233DA">
        <w:rPr>
          <w:sz w:val="24"/>
          <w:szCs w:val="24"/>
        </w:rPr>
        <w:t>Nano fluids</w:t>
      </w:r>
      <w:r w:rsidRPr="005233DA">
        <w:rPr>
          <w:sz w:val="24"/>
          <w:szCs w:val="24"/>
        </w:rPr>
        <w:t xml:space="preserve"> is the basic process in the use of nanoparticles for heat transfer applications. In this process improve the thermal conductivity, viscosity with the different volume concentration and temperature.</w:t>
      </w:r>
    </w:p>
    <w:p w:rsidR="00536E0E" w:rsidRPr="00AD1A88" w:rsidRDefault="00AD1A88" w:rsidP="00120D81">
      <w:pPr>
        <w:pStyle w:val="Heading2"/>
        <w:tabs>
          <w:tab w:val="left" w:pos="591"/>
        </w:tabs>
        <w:spacing w:line="360" w:lineRule="auto"/>
        <w:rPr>
          <w:b/>
          <w:sz w:val="24"/>
        </w:rPr>
      </w:pPr>
      <w:r w:rsidRPr="00AD1A88">
        <w:rPr>
          <w:b/>
          <w:w w:val="105"/>
          <w:sz w:val="24"/>
        </w:rPr>
        <w:t xml:space="preserve">2.1 </w:t>
      </w:r>
      <w:r w:rsidR="00033814" w:rsidRPr="00AD1A88">
        <w:rPr>
          <w:b/>
          <w:w w:val="105"/>
          <w:sz w:val="24"/>
        </w:rPr>
        <w:t>Measurement</w:t>
      </w:r>
      <w:r w:rsidR="00033814" w:rsidRPr="00AD1A88">
        <w:rPr>
          <w:b/>
          <w:spacing w:val="15"/>
          <w:w w:val="105"/>
          <w:sz w:val="24"/>
        </w:rPr>
        <w:t xml:space="preserve"> </w:t>
      </w:r>
      <w:r w:rsidR="00033814" w:rsidRPr="00AD1A88">
        <w:rPr>
          <w:b/>
          <w:w w:val="105"/>
          <w:sz w:val="24"/>
        </w:rPr>
        <w:t>of</w:t>
      </w:r>
      <w:r w:rsidR="00033814" w:rsidRPr="00AD1A88">
        <w:rPr>
          <w:b/>
          <w:spacing w:val="8"/>
          <w:w w:val="105"/>
          <w:sz w:val="24"/>
        </w:rPr>
        <w:t xml:space="preserve"> </w:t>
      </w:r>
      <w:r w:rsidR="00F036AE" w:rsidRPr="00AD1A88">
        <w:rPr>
          <w:b/>
          <w:w w:val="105"/>
          <w:sz w:val="24"/>
        </w:rPr>
        <w:t>Nano fluid</w:t>
      </w:r>
      <w:r w:rsidR="00033814" w:rsidRPr="00AD1A88">
        <w:rPr>
          <w:b/>
          <w:spacing w:val="8"/>
          <w:w w:val="105"/>
          <w:sz w:val="24"/>
        </w:rPr>
        <w:t xml:space="preserve"> </w:t>
      </w:r>
      <w:r w:rsidR="00033814" w:rsidRPr="00AD1A88">
        <w:rPr>
          <w:b/>
          <w:w w:val="105"/>
          <w:sz w:val="24"/>
        </w:rPr>
        <w:t>Thermal</w:t>
      </w:r>
      <w:r w:rsidR="00033814" w:rsidRPr="00AD1A88">
        <w:rPr>
          <w:b/>
          <w:spacing w:val="8"/>
          <w:w w:val="105"/>
          <w:sz w:val="24"/>
        </w:rPr>
        <w:t xml:space="preserve"> </w:t>
      </w:r>
      <w:r w:rsidR="00033814" w:rsidRPr="00AD1A88">
        <w:rPr>
          <w:b/>
          <w:spacing w:val="-2"/>
          <w:w w:val="105"/>
          <w:sz w:val="24"/>
        </w:rPr>
        <w:t>Conductivity</w:t>
      </w:r>
    </w:p>
    <w:p w:rsidR="0069280B" w:rsidRDefault="0003469A" w:rsidP="0003469A">
      <w:pPr>
        <w:pStyle w:val="BodyText"/>
        <w:spacing w:before="49" w:line="360" w:lineRule="auto"/>
        <w:ind w:left="137" w:right="133"/>
        <w:jc w:val="both"/>
      </w:pPr>
      <w:r w:rsidRPr="0003469A">
        <w:t xml:space="preserve">To measure the thermal conductivity of the hybrid </w:t>
      </w:r>
      <w:r w:rsidR="009109B0" w:rsidRPr="0003469A">
        <w:t>Nano fluid</w:t>
      </w:r>
      <w:r w:rsidRPr="0003469A">
        <w:t xml:space="preserve">, we use the KD2 Pro thermal property analyzer. The KD2 Pro unit consists of a handheld controller and a sensor installed in the medium. For inspection KS1 unit needle sensor or bi-needle there diameter -1.3 mm, length - 60mm at micro-processor is used to identify or evaluate thermal conductivity of hybrid </w:t>
      </w:r>
      <w:r w:rsidR="009109B0" w:rsidRPr="0003469A">
        <w:t>Nano fluids</w:t>
      </w:r>
      <w:r w:rsidRPr="0003469A">
        <w:t xml:space="preserve">. The accuracy of the device is the thermal conductivity 0.2–2.0 W/m K of the </w:t>
      </w:r>
      <w:r w:rsidR="009109B0" w:rsidRPr="0003469A">
        <w:t>Nano fluid</w:t>
      </w:r>
      <w:r w:rsidRPr="0003469A">
        <w:t xml:space="preserve"> by the designer, which claims ±5%. Investigation of the result of TiO2-CNT/water on thermal conductivity; </w:t>
      </w:r>
      <w:r w:rsidR="009109B0" w:rsidRPr="0003469A">
        <w:t>Nano fluids</w:t>
      </w:r>
      <w:r w:rsidRPr="0003469A">
        <w:t xml:space="preserve"> were prepared in volume concentrations thermal conductivity is found at different concentrations.</w:t>
      </w:r>
      <w:r w:rsidR="00C83833">
        <w:rPr>
          <w:noProof/>
          <w:lang w:val="en-IN" w:eastAsia="en-IN"/>
        </w:rPr>
        <w:lastRenderedPageBreak/>
        <w:drawing>
          <wp:inline distT="0" distB="0" distL="0" distR="0">
            <wp:extent cx="5934489" cy="1967948"/>
            <wp:effectExtent l="19050" t="0" r="9111"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5934489" cy="1967948"/>
                    </a:xfrm>
                    <a:prstGeom prst="rect">
                      <a:avLst/>
                    </a:prstGeom>
                    <a:noFill/>
                    <a:ln w="9525">
                      <a:noFill/>
                      <a:miter lim="800000"/>
                      <a:headEnd/>
                      <a:tailEnd/>
                    </a:ln>
                  </pic:spPr>
                </pic:pic>
              </a:graphicData>
            </a:graphic>
          </wp:inline>
        </w:drawing>
      </w:r>
    </w:p>
    <w:p w:rsidR="00C83833" w:rsidRDefault="00C83833" w:rsidP="00C83833">
      <w:pPr>
        <w:pStyle w:val="BodyText"/>
        <w:spacing w:before="49" w:line="360" w:lineRule="auto"/>
        <w:ind w:left="137" w:right="133"/>
        <w:jc w:val="center"/>
      </w:pPr>
      <w:r w:rsidRPr="00C83833">
        <w:rPr>
          <w:b/>
        </w:rPr>
        <w:t>Figure 1</w:t>
      </w:r>
      <w:r>
        <w:t xml:space="preserve"> Variation of thermal conductivity K</w:t>
      </w:r>
      <w:r w:rsidRPr="00C83833">
        <w:rPr>
          <w:vertAlign w:val="subscript"/>
        </w:rPr>
        <w:t>nf</w:t>
      </w:r>
      <w:r>
        <w:t xml:space="preserve"> for TiO2 - MWCNT nanofluid with different volume concentration</w:t>
      </w:r>
    </w:p>
    <w:p w:rsidR="00536E0E" w:rsidRDefault="00536E0E" w:rsidP="00120D81">
      <w:pPr>
        <w:spacing w:line="360" w:lineRule="auto"/>
        <w:rPr>
          <w:rFonts w:ascii="Calibri"/>
          <w:sz w:val="20"/>
        </w:rPr>
      </w:pPr>
    </w:p>
    <w:p w:rsidR="0003469A" w:rsidRPr="0003469A" w:rsidRDefault="0003469A" w:rsidP="0003469A">
      <w:pPr>
        <w:pStyle w:val="Heading2"/>
        <w:tabs>
          <w:tab w:val="left" w:pos="591"/>
        </w:tabs>
        <w:spacing w:before="240" w:line="360" w:lineRule="auto"/>
        <w:ind w:left="136" w:firstLine="0"/>
        <w:rPr>
          <w:b/>
          <w:sz w:val="24"/>
        </w:rPr>
      </w:pPr>
      <w:r w:rsidRPr="0003469A">
        <w:rPr>
          <w:sz w:val="24"/>
          <w:szCs w:val="24"/>
        </w:rPr>
        <w:t xml:space="preserve">The thermal conductivity at 0.25%, 0.50%, 0.75%, 1.0%, 1.25% and 1.50% of the volume concentration of the </w:t>
      </w:r>
      <w:r w:rsidR="00081F51" w:rsidRPr="0003469A">
        <w:rPr>
          <w:sz w:val="24"/>
          <w:szCs w:val="24"/>
        </w:rPr>
        <w:t>Nano fluid</w:t>
      </w:r>
      <w:r w:rsidRPr="0003469A">
        <w:rPr>
          <w:sz w:val="24"/>
          <w:szCs w:val="24"/>
        </w:rPr>
        <w:t xml:space="preserve"> was determined for the temperature ranges 55oC, 60oC, 65oC, 70oC, 75oC and 80oC. The thermal conductivity measured at 1.50% hybrid </w:t>
      </w:r>
      <w:r w:rsidR="00081F51" w:rsidRPr="0003469A">
        <w:rPr>
          <w:sz w:val="24"/>
          <w:szCs w:val="24"/>
        </w:rPr>
        <w:t>Nano fluid</w:t>
      </w:r>
      <w:r w:rsidRPr="0003469A">
        <w:rPr>
          <w:sz w:val="24"/>
          <w:szCs w:val="24"/>
        </w:rPr>
        <w:t xml:space="preserve"> is 1.083 W/m K at a temperature of 80oC, which is 60.85% higher than the thermal conductivity of the base fluid (0.659 W/m K).</w:t>
      </w:r>
    </w:p>
    <w:p w:rsidR="00AD1A88" w:rsidRPr="00AD1A88" w:rsidRDefault="00AD1A88" w:rsidP="0003469A">
      <w:pPr>
        <w:pStyle w:val="Heading2"/>
        <w:numPr>
          <w:ilvl w:val="1"/>
          <w:numId w:val="6"/>
        </w:numPr>
        <w:tabs>
          <w:tab w:val="left" w:pos="591"/>
        </w:tabs>
        <w:spacing w:before="240" w:line="360" w:lineRule="auto"/>
        <w:rPr>
          <w:b/>
          <w:sz w:val="24"/>
        </w:rPr>
      </w:pPr>
      <w:r w:rsidRPr="00AD1A88">
        <w:rPr>
          <w:b/>
          <w:w w:val="105"/>
          <w:sz w:val="24"/>
        </w:rPr>
        <w:t>Measurement</w:t>
      </w:r>
      <w:r w:rsidRPr="00AD1A88">
        <w:rPr>
          <w:b/>
          <w:spacing w:val="5"/>
          <w:w w:val="105"/>
          <w:sz w:val="24"/>
        </w:rPr>
        <w:t xml:space="preserve"> </w:t>
      </w:r>
      <w:r w:rsidRPr="00AD1A88">
        <w:rPr>
          <w:b/>
          <w:w w:val="105"/>
          <w:sz w:val="24"/>
        </w:rPr>
        <w:t>of</w:t>
      </w:r>
      <w:r w:rsidRPr="00AD1A88">
        <w:rPr>
          <w:b/>
          <w:spacing w:val="-1"/>
          <w:w w:val="105"/>
          <w:sz w:val="24"/>
        </w:rPr>
        <w:t xml:space="preserve"> </w:t>
      </w:r>
      <w:r w:rsidR="00081F51" w:rsidRPr="00AD1A88">
        <w:rPr>
          <w:b/>
          <w:w w:val="105"/>
          <w:sz w:val="24"/>
        </w:rPr>
        <w:t>Nano fluid</w:t>
      </w:r>
      <w:r w:rsidRPr="00AD1A88">
        <w:rPr>
          <w:b/>
          <w:spacing w:val="-1"/>
          <w:w w:val="105"/>
          <w:sz w:val="24"/>
        </w:rPr>
        <w:t xml:space="preserve"> </w:t>
      </w:r>
      <w:r w:rsidRPr="00AD1A88">
        <w:rPr>
          <w:b/>
          <w:spacing w:val="-2"/>
          <w:w w:val="105"/>
          <w:sz w:val="24"/>
        </w:rPr>
        <w:t>Viscosity</w:t>
      </w:r>
    </w:p>
    <w:p w:rsidR="00AD1A88" w:rsidRDefault="00081F51" w:rsidP="00081F51">
      <w:pPr>
        <w:spacing w:line="360" w:lineRule="auto"/>
        <w:jc w:val="both"/>
        <w:rPr>
          <w:rFonts w:ascii="Calibri"/>
          <w:sz w:val="20"/>
        </w:rPr>
      </w:pPr>
      <w:r w:rsidRPr="00081F51">
        <w:rPr>
          <w:sz w:val="24"/>
          <w:szCs w:val="24"/>
        </w:rPr>
        <w:t>We performed the measurement of viscosity using the Brookfield digital viscometer LVDV - II + Pro. This viscometer is adopted by operating the immersed part, which is called a spindle, attached by beryllium-copper spring. In the LVDV – II + Pro type viscometer spring torque 673.7 (dyne - cm) and accuracy ± 1%full scale range are established.</w:t>
      </w:r>
    </w:p>
    <w:p w:rsidR="000C25B7" w:rsidRDefault="000C25B7" w:rsidP="001A5C9B">
      <w:pPr>
        <w:spacing w:line="360" w:lineRule="auto"/>
        <w:jc w:val="center"/>
        <w:rPr>
          <w:rFonts w:ascii="Calibri"/>
          <w:sz w:val="20"/>
        </w:rPr>
      </w:pPr>
      <w:r>
        <w:rPr>
          <w:rFonts w:ascii="Calibri"/>
          <w:noProof/>
          <w:sz w:val="20"/>
          <w:lang w:val="en-IN" w:eastAsia="en-IN"/>
        </w:rPr>
        <w:drawing>
          <wp:inline distT="0" distB="0" distL="0" distR="0">
            <wp:extent cx="5774363" cy="2097157"/>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5774363" cy="2097157"/>
                    </a:xfrm>
                    <a:prstGeom prst="rect">
                      <a:avLst/>
                    </a:prstGeom>
                    <a:noFill/>
                    <a:ln w="9525">
                      <a:noFill/>
                      <a:miter lim="800000"/>
                      <a:headEnd/>
                      <a:tailEnd/>
                    </a:ln>
                  </pic:spPr>
                </pic:pic>
              </a:graphicData>
            </a:graphic>
          </wp:inline>
        </w:drawing>
      </w:r>
    </w:p>
    <w:p w:rsidR="000C25B7" w:rsidRDefault="000C25B7" w:rsidP="00120D81">
      <w:pPr>
        <w:spacing w:line="360" w:lineRule="auto"/>
        <w:rPr>
          <w:rFonts w:ascii="Calibri"/>
          <w:sz w:val="20"/>
        </w:rPr>
      </w:pPr>
    </w:p>
    <w:p w:rsidR="000C25B7" w:rsidRPr="000C25B7" w:rsidRDefault="000C25B7" w:rsidP="000C25B7">
      <w:pPr>
        <w:spacing w:line="360" w:lineRule="auto"/>
        <w:jc w:val="center"/>
        <w:rPr>
          <w:b/>
          <w:sz w:val="24"/>
          <w:szCs w:val="24"/>
        </w:rPr>
        <w:sectPr w:rsidR="000C25B7" w:rsidRPr="000C25B7" w:rsidSect="001738F4">
          <w:headerReference w:type="even" r:id="rId10"/>
          <w:headerReference w:type="default" r:id="rId11"/>
          <w:footerReference w:type="even" r:id="rId12"/>
          <w:pgSz w:w="11900" w:h="16840"/>
          <w:pgMar w:top="1440" w:right="1440" w:bottom="1440" w:left="1440" w:header="810" w:footer="0" w:gutter="0"/>
          <w:cols w:space="720"/>
        </w:sectPr>
      </w:pPr>
      <w:r w:rsidRPr="000C25B7">
        <w:rPr>
          <w:b/>
          <w:sz w:val="24"/>
          <w:szCs w:val="24"/>
        </w:rPr>
        <w:t xml:space="preserve">Figure 2 </w:t>
      </w:r>
      <w:r w:rsidRPr="000C25B7">
        <w:rPr>
          <w:sz w:val="24"/>
          <w:szCs w:val="24"/>
        </w:rPr>
        <w:t>The variation viscosity (µ) mPas for TiO2-MWCNT hybrid nanofluid with different concentratio</w:t>
      </w:r>
      <w:r w:rsidR="001738F4">
        <w:rPr>
          <w:sz w:val="24"/>
          <w:szCs w:val="24"/>
        </w:rPr>
        <w:t>n</w:t>
      </w:r>
    </w:p>
    <w:p w:rsidR="00536E0E" w:rsidRDefault="00536E0E" w:rsidP="00120D81">
      <w:pPr>
        <w:spacing w:line="360" w:lineRule="auto"/>
        <w:rPr>
          <w:sz w:val="14"/>
        </w:rPr>
        <w:sectPr w:rsidR="00536E0E" w:rsidSect="001738F4">
          <w:pgSz w:w="11900" w:h="16840"/>
          <w:pgMar w:top="1440" w:right="1440" w:bottom="1440" w:left="1440" w:header="810" w:footer="0" w:gutter="0"/>
          <w:cols w:space="720"/>
          <w:docGrid w:linePitch="299"/>
        </w:sectPr>
      </w:pPr>
    </w:p>
    <w:p w:rsidR="00536E0E" w:rsidRDefault="00536E0E" w:rsidP="00120D81">
      <w:pPr>
        <w:pStyle w:val="BodyText"/>
        <w:spacing w:line="360" w:lineRule="auto"/>
        <w:rPr>
          <w:rFonts w:ascii="Calibri"/>
          <w:sz w:val="20"/>
        </w:rPr>
      </w:pPr>
    </w:p>
    <w:p w:rsidR="001460D5" w:rsidRDefault="005E13A8" w:rsidP="005E13A8">
      <w:pPr>
        <w:pStyle w:val="BodyText"/>
        <w:spacing w:before="124" w:line="360" w:lineRule="auto"/>
        <w:ind w:right="128"/>
        <w:jc w:val="both"/>
      </w:pPr>
      <w:r w:rsidRPr="005E13A8">
        <w:t>The viscosity of the hybrid Nano fluid was calculated at different temperatures (55oC, 60oC, 65oC, 70oC, 75oC, and 80°C) and concentrations of nanoparticles (0.25%, 0.50%, 0.75%, 1.0%, 1.25%, and 1.50%) during plate heat exchanger operation. The viscosity of the hybrid Nano fluid follows the trend of the base fluid, where it decreases exponentially with the change in temperature. However, as the nanoparticles associated with the base fluid expand, the viscosity value also increases. This is evidence that increasing the nanoparticle concentration in the hybrid Nano fluid increases the internal shear stress of the fluid and thus the viscosity. To investigate the effects of TiO2-CNT on viscosity, a Nano fluid with increased volume concentration was prepared 0.25%, 0.50%, 0.75%, 1.0%, 1.25%, and 1.50%. In the diagram, the volume concentration increases and the viscosity increases at a temperature of 55°C. The viscosity of the hybrid Nano fluid is 1.762 mPas at a volume concentration of 1.50%. So we write that when the volume concentration increases, the viscosity also increases.</w:t>
      </w:r>
    </w:p>
    <w:p w:rsidR="001460D5" w:rsidRDefault="00454701" w:rsidP="001460D5">
      <w:pPr>
        <w:pStyle w:val="BodyText"/>
        <w:spacing w:before="124" w:line="360" w:lineRule="auto"/>
        <w:ind w:right="128"/>
        <w:jc w:val="both"/>
        <w:rPr>
          <w:b/>
          <w:spacing w:val="-2"/>
          <w:w w:val="105"/>
        </w:rPr>
      </w:pPr>
      <w:r>
        <w:rPr>
          <w:b/>
          <w:w w:val="105"/>
        </w:rPr>
        <w:t xml:space="preserve">3. </w:t>
      </w:r>
      <w:r w:rsidR="00033814" w:rsidRPr="003C0A69">
        <w:rPr>
          <w:b/>
          <w:w w:val="105"/>
        </w:rPr>
        <w:t>CFD</w:t>
      </w:r>
      <w:r w:rsidR="00033814" w:rsidRPr="003C0A69">
        <w:rPr>
          <w:b/>
          <w:spacing w:val="4"/>
          <w:w w:val="105"/>
        </w:rPr>
        <w:t xml:space="preserve"> </w:t>
      </w:r>
      <w:r w:rsidR="00D82351" w:rsidRPr="003C0A69">
        <w:rPr>
          <w:b/>
          <w:w w:val="105"/>
        </w:rPr>
        <w:t>Simulation</w:t>
      </w:r>
      <w:r w:rsidR="00033814" w:rsidRPr="003C0A69">
        <w:rPr>
          <w:b/>
          <w:spacing w:val="4"/>
          <w:w w:val="105"/>
        </w:rPr>
        <w:t xml:space="preserve"> </w:t>
      </w:r>
      <w:r w:rsidR="00D82351" w:rsidRPr="003C0A69">
        <w:rPr>
          <w:b/>
          <w:w w:val="105"/>
        </w:rPr>
        <w:t>of</w:t>
      </w:r>
      <w:r w:rsidR="00033814" w:rsidRPr="003C0A69">
        <w:rPr>
          <w:b/>
          <w:spacing w:val="4"/>
          <w:w w:val="105"/>
        </w:rPr>
        <w:t xml:space="preserve"> </w:t>
      </w:r>
      <w:r w:rsidR="00D82351" w:rsidRPr="003C0A69">
        <w:rPr>
          <w:b/>
          <w:w w:val="105"/>
        </w:rPr>
        <w:t>Plate</w:t>
      </w:r>
      <w:r w:rsidR="00033814" w:rsidRPr="003C0A69">
        <w:rPr>
          <w:b/>
          <w:spacing w:val="4"/>
          <w:w w:val="105"/>
        </w:rPr>
        <w:t xml:space="preserve"> </w:t>
      </w:r>
      <w:r w:rsidR="00D82351" w:rsidRPr="003C0A69">
        <w:rPr>
          <w:b/>
          <w:w w:val="105"/>
        </w:rPr>
        <w:t>Heat</w:t>
      </w:r>
      <w:r w:rsidR="00D82351" w:rsidRPr="003C0A69">
        <w:rPr>
          <w:b/>
          <w:spacing w:val="4"/>
          <w:w w:val="105"/>
        </w:rPr>
        <w:t xml:space="preserve"> </w:t>
      </w:r>
      <w:r w:rsidR="00D82351" w:rsidRPr="003C0A69">
        <w:rPr>
          <w:b/>
          <w:spacing w:val="-2"/>
          <w:w w:val="105"/>
        </w:rPr>
        <w:t>Exchanger</w:t>
      </w:r>
    </w:p>
    <w:p w:rsidR="001460D5" w:rsidRPr="001460D5" w:rsidRDefault="001460D5" w:rsidP="001460D5">
      <w:pPr>
        <w:pStyle w:val="BodyText"/>
        <w:spacing w:before="124" w:line="360" w:lineRule="auto"/>
        <w:ind w:right="128"/>
        <w:jc w:val="both"/>
        <w:rPr>
          <w:b/>
        </w:rPr>
      </w:pPr>
      <w:r w:rsidRPr="001460D5">
        <w:t>The CFD section includes the management of the equations, the details of the mesh generation and the boundary conditions associated with the numerical investigation. The leading calculations are explained using the commercial CFD package (Fluent 14.0).</w:t>
      </w:r>
    </w:p>
    <w:p w:rsidR="00536E0E" w:rsidRPr="003C0A69" w:rsidRDefault="003C0A69" w:rsidP="00120D81">
      <w:pPr>
        <w:pStyle w:val="Heading2"/>
        <w:tabs>
          <w:tab w:val="left" w:pos="591"/>
        </w:tabs>
        <w:spacing w:before="241" w:line="360" w:lineRule="auto"/>
        <w:ind w:left="0" w:firstLine="0"/>
        <w:rPr>
          <w:b/>
          <w:sz w:val="24"/>
        </w:rPr>
      </w:pPr>
      <w:r w:rsidRPr="003C0A69">
        <w:rPr>
          <w:b/>
          <w:w w:val="105"/>
          <w:sz w:val="24"/>
        </w:rPr>
        <w:t xml:space="preserve">3.1 </w:t>
      </w:r>
      <w:r w:rsidR="00033814" w:rsidRPr="003C0A69">
        <w:rPr>
          <w:b/>
          <w:w w:val="105"/>
          <w:sz w:val="24"/>
        </w:rPr>
        <w:t>Solution</w:t>
      </w:r>
      <w:r w:rsidR="00033814" w:rsidRPr="003C0A69">
        <w:rPr>
          <w:b/>
          <w:spacing w:val="-15"/>
          <w:w w:val="105"/>
          <w:sz w:val="24"/>
        </w:rPr>
        <w:t xml:space="preserve"> </w:t>
      </w:r>
      <w:r w:rsidR="00033814" w:rsidRPr="003C0A69">
        <w:rPr>
          <w:b/>
          <w:spacing w:val="-2"/>
          <w:w w:val="105"/>
          <w:sz w:val="24"/>
        </w:rPr>
        <w:t>Methodology</w:t>
      </w:r>
    </w:p>
    <w:p w:rsidR="001460D5" w:rsidRDefault="001460D5" w:rsidP="001460D5">
      <w:pPr>
        <w:pStyle w:val="BodyText"/>
        <w:spacing w:before="66" w:line="360" w:lineRule="auto"/>
        <w:ind w:right="139"/>
        <w:jc w:val="both"/>
      </w:pPr>
      <w:r>
        <w:t>A business package CFD (ANSYS/Fluent 14.0) was used to solve the management equations with ass</w:t>
      </w:r>
      <w:r>
        <w:t>ociated simplified assumptions:</w:t>
      </w:r>
    </w:p>
    <w:p w:rsidR="001460D5" w:rsidRDefault="001460D5" w:rsidP="001460D5">
      <w:pPr>
        <w:pStyle w:val="BodyText"/>
        <w:spacing w:before="66" w:line="360" w:lineRule="auto"/>
        <w:ind w:right="139"/>
        <w:jc w:val="both"/>
      </w:pPr>
      <w:r>
        <w:t>The PHE operates under unc</w:t>
      </w:r>
      <w:r>
        <w:t>hanged state conditions.</w:t>
      </w:r>
    </w:p>
    <w:p w:rsidR="001460D5" w:rsidRDefault="001460D5" w:rsidP="001460D5">
      <w:pPr>
        <w:pStyle w:val="BodyText"/>
        <w:spacing w:before="66" w:line="360" w:lineRule="auto"/>
        <w:ind w:right="139"/>
        <w:jc w:val="both"/>
      </w:pPr>
      <w:r>
        <w:t>The heat exchange surface was</w:t>
      </w:r>
      <w:r>
        <w:t xml:space="preserve"> assumed to be free of fouling.</w:t>
      </w:r>
    </w:p>
    <w:p w:rsidR="001460D5" w:rsidRDefault="001460D5" w:rsidP="001460D5">
      <w:pPr>
        <w:pStyle w:val="BodyText"/>
        <w:spacing w:before="66" w:line="360" w:lineRule="auto"/>
        <w:ind w:right="139"/>
        <w:jc w:val="both"/>
      </w:pPr>
      <w:r>
        <w:t>There is no mis-circulation of the flow and the flow is uniformly is</w:t>
      </w:r>
      <w:r>
        <w:t>olated in each of the channels.</w:t>
      </w:r>
    </w:p>
    <w:p w:rsidR="001460D5" w:rsidRDefault="001460D5" w:rsidP="001460D5">
      <w:pPr>
        <w:pStyle w:val="BodyText"/>
        <w:spacing w:before="66" w:line="360" w:lineRule="auto"/>
        <w:ind w:right="139"/>
        <w:jc w:val="both"/>
      </w:pPr>
      <w:r>
        <w:t>The flow remain</w:t>
      </w:r>
      <w:r>
        <w:t>s single-phase in the channels.</w:t>
      </w:r>
    </w:p>
    <w:p w:rsidR="001460D5" w:rsidRDefault="001460D5" w:rsidP="001460D5">
      <w:pPr>
        <w:pStyle w:val="BodyText"/>
        <w:spacing w:before="66" w:line="360" w:lineRule="auto"/>
        <w:ind w:right="139"/>
        <w:jc w:val="both"/>
      </w:pPr>
      <w:r>
        <w:t>The outer walls</w:t>
      </w:r>
      <w:r>
        <w:t xml:space="preserve"> of the PHE are insulated.</w:t>
      </w:r>
    </w:p>
    <w:p w:rsidR="00536E0E" w:rsidRDefault="001460D5" w:rsidP="001460D5">
      <w:pPr>
        <w:pStyle w:val="BodyText"/>
        <w:spacing w:before="66" w:line="360" w:lineRule="auto"/>
        <w:ind w:right="139"/>
        <w:jc w:val="both"/>
      </w:pPr>
      <w:r>
        <w:t xml:space="preserve">The κ– ε representation was used in the simulation of CFD because some numerical simulations of PHE with water have used this model since it is able to determine the optional </w:t>
      </w:r>
      <w:r w:rsidR="004E47A3">
        <w:t>flow. Initially</w:t>
      </w:r>
      <w:r w:rsidR="00033814">
        <w:t xml:space="preserve"> the whole of the heat exchanger was modeled with both the hot and </w:t>
      </w:r>
      <w:r w:rsidR="00033814">
        <w:lastRenderedPageBreak/>
        <w:t>cold fluid zones to predict the exact flow and heat transfer process. But the domain was too large to solve and it reached the computational limitation to generate the mesh.</w:t>
      </w:r>
    </w:p>
    <w:p w:rsidR="00536E0E" w:rsidRDefault="00536E0E" w:rsidP="00120D81">
      <w:pPr>
        <w:pStyle w:val="BodyText"/>
        <w:spacing w:line="360" w:lineRule="auto"/>
        <w:rPr>
          <w:sz w:val="32"/>
        </w:rPr>
      </w:pPr>
    </w:p>
    <w:p w:rsidR="00536E0E" w:rsidRDefault="001A5C9B" w:rsidP="001A5C9B">
      <w:pPr>
        <w:pStyle w:val="BodyText"/>
        <w:spacing w:line="360" w:lineRule="auto"/>
        <w:jc w:val="center"/>
        <w:rPr>
          <w:sz w:val="32"/>
        </w:rPr>
      </w:pPr>
      <w:r>
        <w:rPr>
          <w:noProof/>
          <w:sz w:val="32"/>
          <w:lang w:val="en-IN" w:eastAsia="en-IN"/>
        </w:rPr>
        <w:drawing>
          <wp:inline distT="0" distB="0" distL="0" distR="0">
            <wp:extent cx="5151616" cy="2433697"/>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5158105" cy="2436762"/>
                    </a:xfrm>
                    <a:prstGeom prst="rect">
                      <a:avLst/>
                    </a:prstGeom>
                    <a:noFill/>
                    <a:ln w="9525">
                      <a:noFill/>
                      <a:miter lim="800000"/>
                      <a:headEnd/>
                      <a:tailEnd/>
                    </a:ln>
                  </pic:spPr>
                </pic:pic>
              </a:graphicData>
            </a:graphic>
          </wp:inline>
        </w:drawing>
      </w:r>
    </w:p>
    <w:p w:rsidR="00536E0E" w:rsidRDefault="001A5C9B" w:rsidP="001A5C9B">
      <w:pPr>
        <w:pStyle w:val="BodyText"/>
        <w:spacing w:line="360" w:lineRule="auto"/>
        <w:jc w:val="center"/>
        <w:rPr>
          <w:sz w:val="32"/>
        </w:rPr>
      </w:pPr>
      <w:r w:rsidRPr="001A5C9B">
        <w:rPr>
          <w:b/>
        </w:rPr>
        <w:t>Figure 3</w:t>
      </w:r>
      <w:r>
        <w:rPr>
          <w:b/>
        </w:rPr>
        <w:t xml:space="preserve"> </w:t>
      </w:r>
      <w:r w:rsidRPr="001A5C9B">
        <w:t>Mesh of the domain with maximum size of 1mm</w:t>
      </w:r>
    </w:p>
    <w:p w:rsidR="00124EA1" w:rsidRPr="00124EA1" w:rsidRDefault="00124EA1" w:rsidP="00124EA1">
      <w:pPr>
        <w:pStyle w:val="Heading2"/>
        <w:tabs>
          <w:tab w:val="left" w:pos="591"/>
        </w:tabs>
        <w:spacing w:line="360" w:lineRule="auto"/>
        <w:ind w:left="136" w:firstLine="0"/>
        <w:rPr>
          <w:b/>
        </w:rPr>
      </w:pPr>
      <w:r w:rsidRPr="00124EA1">
        <w:rPr>
          <w:sz w:val="24"/>
          <w:szCs w:val="24"/>
        </w:rPr>
        <w:t>The corrugated plate, modeled with some approximations in the distribution region of the corrugated plate, and the whole plate heat exchanger were originally designed for analysis. In the real model of the heat exchanger, there were 5 layers for the cold fluid and 4 layers for the hot fluid, so the fluid zones for both the heat exchanger and the computational domain used for the analysis were determined accordingly</w:t>
      </w:r>
    </w:p>
    <w:p w:rsidR="00536E0E" w:rsidRPr="001A5C9B" w:rsidRDefault="00033814" w:rsidP="00124EA1">
      <w:pPr>
        <w:pStyle w:val="Heading2"/>
        <w:numPr>
          <w:ilvl w:val="1"/>
          <w:numId w:val="7"/>
        </w:numPr>
        <w:tabs>
          <w:tab w:val="left" w:pos="591"/>
        </w:tabs>
        <w:spacing w:line="360" w:lineRule="auto"/>
        <w:rPr>
          <w:b/>
        </w:rPr>
      </w:pPr>
      <w:r w:rsidRPr="001A5C9B">
        <w:rPr>
          <w:b/>
          <w:w w:val="105"/>
          <w:sz w:val="24"/>
        </w:rPr>
        <w:t>Mesh</w:t>
      </w:r>
      <w:r w:rsidRPr="001A5C9B">
        <w:rPr>
          <w:b/>
          <w:spacing w:val="-12"/>
          <w:w w:val="105"/>
          <w:sz w:val="24"/>
        </w:rPr>
        <w:t xml:space="preserve"> </w:t>
      </w:r>
      <w:r w:rsidRPr="001A5C9B">
        <w:rPr>
          <w:b/>
          <w:spacing w:val="-2"/>
          <w:w w:val="105"/>
          <w:sz w:val="24"/>
        </w:rPr>
        <w:t>Generation</w:t>
      </w:r>
    </w:p>
    <w:p w:rsidR="00320B70" w:rsidRPr="00320B70" w:rsidRDefault="00320B70" w:rsidP="00754050">
      <w:pPr>
        <w:tabs>
          <w:tab w:val="left" w:pos="850"/>
          <w:tab w:val="left" w:pos="851"/>
        </w:tabs>
        <w:spacing w:before="113" w:line="360" w:lineRule="auto"/>
      </w:pPr>
      <w:r w:rsidRPr="00754050">
        <w:rPr>
          <w:sz w:val="24"/>
          <w:szCs w:val="24"/>
        </w:rPr>
        <w:t>To solve the problem, the three zones were first connected in the design modeler so that the connected mesh is generated. The initial mesh generated for the geometry was highly skewed with a skewness of 0.99, resulting in divergence in the simulation. The initial mesh generation was done in Ansys ICEM CFD with the following options</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Physical reference: CFD</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281F92">
        <w:rPr>
          <w:sz w:val="22"/>
          <w:szCs w:val="22"/>
        </w:rPr>
        <w:tab/>
      </w:r>
      <w:r w:rsidR="00754050">
        <w:rPr>
          <w:sz w:val="22"/>
          <w:szCs w:val="22"/>
        </w:rPr>
        <w:t xml:space="preserve"> </w:t>
      </w:r>
      <w:r w:rsidRPr="00320B70">
        <w:rPr>
          <w:sz w:val="22"/>
          <w:szCs w:val="22"/>
        </w:rPr>
        <w:t>Preferred solver: Fluent</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w:t>
      </w:r>
      <w:r w:rsidR="00754050">
        <w:rPr>
          <w:sz w:val="22"/>
          <w:szCs w:val="22"/>
        </w:rPr>
        <w:t xml:space="preserve"> </w:t>
      </w:r>
      <w:r w:rsidR="00281F92">
        <w:rPr>
          <w:sz w:val="22"/>
          <w:szCs w:val="22"/>
        </w:rPr>
        <w:tab/>
      </w:r>
      <w:r w:rsidRPr="00320B70">
        <w:rPr>
          <w:sz w:val="22"/>
          <w:szCs w:val="22"/>
        </w:rPr>
        <w:t xml:space="preserve"> Relevance: 10</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754050">
        <w:rPr>
          <w:sz w:val="22"/>
          <w:szCs w:val="22"/>
        </w:rPr>
        <w:t xml:space="preserve"> </w:t>
      </w:r>
      <w:r w:rsidR="00281F92">
        <w:rPr>
          <w:sz w:val="22"/>
          <w:szCs w:val="22"/>
        </w:rPr>
        <w:tab/>
      </w:r>
      <w:r w:rsidRPr="00320B70">
        <w:rPr>
          <w:sz w:val="22"/>
          <w:szCs w:val="22"/>
        </w:rPr>
        <w:t>Advanced size function: curvature on</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754050">
        <w:rPr>
          <w:sz w:val="22"/>
          <w:szCs w:val="22"/>
        </w:rPr>
        <w:t xml:space="preserve"> </w:t>
      </w:r>
      <w:r w:rsidR="00281F92">
        <w:rPr>
          <w:sz w:val="22"/>
          <w:szCs w:val="22"/>
        </w:rPr>
        <w:tab/>
      </w:r>
      <w:r w:rsidRPr="00320B70">
        <w:rPr>
          <w:sz w:val="22"/>
          <w:szCs w:val="22"/>
        </w:rPr>
        <w:t>Relevance center: fine</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281F92">
        <w:rPr>
          <w:sz w:val="22"/>
          <w:szCs w:val="22"/>
        </w:rPr>
        <w:tab/>
      </w:r>
      <w:r w:rsidR="00754050">
        <w:rPr>
          <w:sz w:val="22"/>
          <w:szCs w:val="22"/>
        </w:rPr>
        <w:t xml:space="preserve"> </w:t>
      </w:r>
      <w:r w:rsidRPr="00320B70">
        <w:rPr>
          <w:sz w:val="22"/>
          <w:szCs w:val="22"/>
        </w:rPr>
        <w:t>Smoothing: high</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754050">
        <w:rPr>
          <w:sz w:val="22"/>
          <w:szCs w:val="22"/>
        </w:rPr>
        <w:t xml:space="preserve"> </w:t>
      </w:r>
      <w:r w:rsidR="00281F92">
        <w:rPr>
          <w:sz w:val="22"/>
          <w:szCs w:val="22"/>
        </w:rPr>
        <w:tab/>
      </w:r>
      <w:r w:rsidRPr="00320B70">
        <w:rPr>
          <w:sz w:val="22"/>
          <w:szCs w:val="22"/>
        </w:rPr>
        <w:t>Transition: slow</w:t>
      </w:r>
    </w:p>
    <w:p w:rsidR="00320B70" w:rsidRPr="00320B70" w:rsidRDefault="00320B70" w:rsidP="00320B70">
      <w:pPr>
        <w:pStyle w:val="BodyText"/>
        <w:spacing w:before="55" w:line="360" w:lineRule="auto"/>
        <w:ind w:left="137" w:right="137" w:firstLine="359"/>
        <w:jc w:val="both"/>
        <w:rPr>
          <w:sz w:val="22"/>
          <w:szCs w:val="22"/>
        </w:rPr>
      </w:pPr>
      <w:r w:rsidRPr="00320B70">
        <w:rPr>
          <w:sz w:val="22"/>
          <w:szCs w:val="22"/>
        </w:rPr>
        <w:t xml:space="preserve">- </w:t>
      </w:r>
      <w:r w:rsidR="00281F92">
        <w:rPr>
          <w:sz w:val="22"/>
          <w:szCs w:val="22"/>
        </w:rPr>
        <w:tab/>
      </w:r>
      <w:r w:rsidR="00754050">
        <w:rPr>
          <w:sz w:val="22"/>
          <w:szCs w:val="22"/>
        </w:rPr>
        <w:t xml:space="preserve"> </w:t>
      </w:r>
      <w:r w:rsidRPr="00320B70">
        <w:rPr>
          <w:sz w:val="22"/>
          <w:szCs w:val="22"/>
        </w:rPr>
        <w:t>Span angle center: fine</w:t>
      </w:r>
    </w:p>
    <w:p w:rsidR="00320B70" w:rsidRDefault="00320B70" w:rsidP="00320B70">
      <w:pPr>
        <w:pStyle w:val="BodyText"/>
        <w:spacing w:before="55" w:line="360" w:lineRule="auto"/>
        <w:ind w:left="137" w:right="137" w:firstLine="359"/>
        <w:jc w:val="both"/>
        <w:rPr>
          <w:sz w:val="22"/>
          <w:szCs w:val="22"/>
        </w:rPr>
      </w:pPr>
      <w:r w:rsidRPr="00320B70">
        <w:rPr>
          <w:sz w:val="22"/>
          <w:szCs w:val="22"/>
        </w:rPr>
        <w:lastRenderedPageBreak/>
        <w:t xml:space="preserve">- </w:t>
      </w:r>
      <w:r w:rsidR="00281F92">
        <w:rPr>
          <w:sz w:val="22"/>
          <w:szCs w:val="22"/>
        </w:rPr>
        <w:t xml:space="preserve"> </w:t>
      </w:r>
      <w:r w:rsidRPr="00320B70">
        <w:rPr>
          <w:sz w:val="22"/>
          <w:szCs w:val="22"/>
        </w:rPr>
        <w:t>Growth rate</w:t>
      </w:r>
      <w:r>
        <w:rPr>
          <w:sz w:val="22"/>
          <w:szCs w:val="22"/>
        </w:rPr>
        <w:t xml:space="preserve"> 1:2</w:t>
      </w:r>
    </w:p>
    <w:p w:rsidR="00037647" w:rsidRDefault="00037647" w:rsidP="00037647">
      <w:pPr>
        <w:spacing w:before="69" w:after="24" w:line="360" w:lineRule="auto"/>
        <w:ind w:right="759" w:firstLine="137"/>
        <w:jc w:val="both"/>
        <w:rPr>
          <w:sz w:val="24"/>
          <w:szCs w:val="24"/>
        </w:rPr>
      </w:pPr>
      <w:r w:rsidRPr="00037647">
        <w:rPr>
          <w:sz w:val="24"/>
          <w:szCs w:val="24"/>
        </w:rPr>
        <w:t>To create a "good" mesh, the minimum and maximum size of the element is changed. The following table shows the number of nodes and elements generated at different maximum sizes</w:t>
      </w:r>
    </w:p>
    <w:p w:rsidR="001738F4" w:rsidRDefault="001738F4" w:rsidP="001738F4">
      <w:pPr>
        <w:spacing w:before="69" w:after="24" w:line="360" w:lineRule="auto"/>
        <w:ind w:left="1126" w:right="759"/>
        <w:jc w:val="center"/>
      </w:pPr>
      <w:r>
        <w:rPr>
          <w:w w:val="105"/>
        </w:rPr>
        <w:t>Table</w:t>
      </w:r>
      <w:r>
        <w:rPr>
          <w:spacing w:val="7"/>
          <w:w w:val="105"/>
        </w:rPr>
        <w:t xml:space="preserve"> </w:t>
      </w:r>
      <w:r>
        <w:rPr>
          <w:spacing w:val="-10"/>
          <w:w w:val="105"/>
        </w:rPr>
        <w:t>1</w:t>
      </w:r>
    </w:p>
    <w:tbl>
      <w:tblPr>
        <w:tblStyle w:val="TableGrid"/>
        <w:tblW w:w="0" w:type="auto"/>
        <w:tblInd w:w="137" w:type="dxa"/>
        <w:tblLook w:val="04A0" w:firstRow="1" w:lastRow="0" w:firstColumn="1" w:lastColumn="0" w:noHBand="0" w:noVBand="1"/>
      </w:tblPr>
      <w:tblGrid>
        <w:gridCol w:w="3021"/>
        <w:gridCol w:w="3067"/>
        <w:gridCol w:w="3011"/>
      </w:tblGrid>
      <w:tr w:rsidR="001738F4" w:rsidTr="00E70E68">
        <w:tc>
          <w:tcPr>
            <w:tcW w:w="3140" w:type="dxa"/>
          </w:tcPr>
          <w:p w:rsidR="001738F4" w:rsidRDefault="001738F4" w:rsidP="00E70E68">
            <w:pPr>
              <w:pStyle w:val="TableParagraph"/>
              <w:spacing w:before="27" w:line="360" w:lineRule="auto"/>
              <w:ind w:left="41" w:right="654"/>
              <w:jc w:val="center"/>
            </w:pPr>
            <w:r>
              <w:rPr>
                <w:w w:val="105"/>
              </w:rPr>
              <w:t>Maximum</w:t>
            </w:r>
            <w:r>
              <w:rPr>
                <w:spacing w:val="-7"/>
                <w:w w:val="105"/>
              </w:rPr>
              <w:t xml:space="preserve"> </w:t>
            </w:r>
            <w:r>
              <w:rPr>
                <w:w w:val="105"/>
              </w:rPr>
              <w:t>size</w:t>
            </w:r>
            <w:r>
              <w:rPr>
                <w:spacing w:val="-6"/>
                <w:w w:val="105"/>
              </w:rPr>
              <w:t xml:space="preserve"> </w:t>
            </w:r>
            <w:r>
              <w:rPr>
                <w:spacing w:val="-4"/>
                <w:w w:val="105"/>
              </w:rPr>
              <w:t>(mm)</w:t>
            </w:r>
          </w:p>
        </w:tc>
        <w:tc>
          <w:tcPr>
            <w:tcW w:w="3139" w:type="dxa"/>
          </w:tcPr>
          <w:p w:rsidR="001738F4" w:rsidRDefault="001738F4" w:rsidP="00E70E68">
            <w:pPr>
              <w:pStyle w:val="TableParagraph"/>
              <w:spacing w:before="27" w:line="360" w:lineRule="auto"/>
              <w:ind w:left="655" w:right="654"/>
              <w:jc w:val="center"/>
            </w:pPr>
            <w:r>
              <w:rPr>
                <w:w w:val="105"/>
              </w:rPr>
              <w:t>Number</w:t>
            </w:r>
            <w:r>
              <w:rPr>
                <w:spacing w:val="3"/>
                <w:w w:val="105"/>
              </w:rPr>
              <w:t xml:space="preserve"> </w:t>
            </w:r>
            <w:r>
              <w:rPr>
                <w:w w:val="105"/>
              </w:rPr>
              <w:t>of</w:t>
            </w:r>
            <w:r>
              <w:rPr>
                <w:spacing w:val="3"/>
                <w:w w:val="105"/>
              </w:rPr>
              <w:t xml:space="preserve"> </w:t>
            </w:r>
            <w:r>
              <w:rPr>
                <w:spacing w:val="-2"/>
                <w:w w:val="105"/>
              </w:rPr>
              <w:t>nodes</w:t>
            </w:r>
          </w:p>
        </w:tc>
        <w:tc>
          <w:tcPr>
            <w:tcW w:w="3140" w:type="dxa"/>
          </w:tcPr>
          <w:p w:rsidR="001738F4" w:rsidRDefault="001738F4" w:rsidP="00E70E68">
            <w:pPr>
              <w:pStyle w:val="TableParagraph"/>
              <w:spacing w:before="27" w:line="360" w:lineRule="auto"/>
              <w:ind w:left="652" w:right="39"/>
              <w:jc w:val="center"/>
            </w:pPr>
            <w:r>
              <w:rPr>
                <w:w w:val="105"/>
              </w:rPr>
              <w:t>Number</w:t>
            </w:r>
            <w:r>
              <w:rPr>
                <w:spacing w:val="3"/>
                <w:w w:val="105"/>
              </w:rPr>
              <w:t xml:space="preserve"> </w:t>
            </w:r>
            <w:r>
              <w:rPr>
                <w:w w:val="105"/>
              </w:rPr>
              <w:t>of</w:t>
            </w:r>
            <w:r>
              <w:rPr>
                <w:spacing w:val="3"/>
                <w:w w:val="105"/>
              </w:rPr>
              <w:t xml:space="preserve"> </w:t>
            </w:r>
            <w:r>
              <w:rPr>
                <w:spacing w:val="-2"/>
                <w:w w:val="105"/>
              </w:rPr>
              <w:t>elements</w:t>
            </w:r>
          </w:p>
        </w:tc>
      </w:tr>
      <w:tr w:rsidR="001738F4" w:rsidTr="00E70E68">
        <w:tc>
          <w:tcPr>
            <w:tcW w:w="3140" w:type="dxa"/>
          </w:tcPr>
          <w:p w:rsidR="001738F4" w:rsidRDefault="001738F4" w:rsidP="00E70E68">
            <w:pPr>
              <w:pStyle w:val="TableParagraph"/>
              <w:spacing w:before="18" w:line="360" w:lineRule="auto"/>
              <w:ind w:left="38" w:right="654"/>
              <w:jc w:val="center"/>
            </w:pPr>
            <w:r>
              <w:rPr>
                <w:spacing w:val="-5"/>
              </w:rPr>
              <w:t>1mm</w:t>
            </w:r>
          </w:p>
        </w:tc>
        <w:tc>
          <w:tcPr>
            <w:tcW w:w="3139" w:type="dxa"/>
          </w:tcPr>
          <w:p w:rsidR="001738F4" w:rsidRDefault="001738F4" w:rsidP="00E70E68">
            <w:pPr>
              <w:pStyle w:val="TableParagraph"/>
              <w:spacing w:before="18" w:line="360" w:lineRule="auto"/>
              <w:ind w:left="645" w:right="654"/>
              <w:jc w:val="center"/>
            </w:pPr>
            <w:r>
              <w:rPr>
                <w:spacing w:val="-2"/>
              </w:rPr>
              <w:t>2,76,031</w:t>
            </w:r>
          </w:p>
        </w:tc>
        <w:tc>
          <w:tcPr>
            <w:tcW w:w="3140" w:type="dxa"/>
          </w:tcPr>
          <w:p w:rsidR="001738F4" w:rsidRDefault="001738F4" w:rsidP="00E70E68">
            <w:pPr>
              <w:pStyle w:val="TableParagraph"/>
              <w:spacing w:before="18" w:line="360" w:lineRule="auto"/>
              <w:ind w:left="652" w:right="36"/>
              <w:jc w:val="center"/>
            </w:pPr>
            <w:r>
              <w:rPr>
                <w:spacing w:val="-2"/>
              </w:rPr>
              <w:t>13,74,893</w:t>
            </w:r>
          </w:p>
        </w:tc>
      </w:tr>
      <w:tr w:rsidR="001738F4" w:rsidTr="00E70E68">
        <w:tc>
          <w:tcPr>
            <w:tcW w:w="3140" w:type="dxa"/>
          </w:tcPr>
          <w:p w:rsidR="001738F4" w:rsidRDefault="001738F4" w:rsidP="00E70E68">
            <w:pPr>
              <w:pStyle w:val="TableParagraph"/>
              <w:spacing w:before="27" w:line="360" w:lineRule="auto"/>
              <w:ind w:left="691"/>
            </w:pPr>
            <w:r>
              <w:t xml:space="preserve">0.8 </w:t>
            </w:r>
            <w:r>
              <w:rPr>
                <w:spacing w:val="-5"/>
              </w:rPr>
              <w:t>mm</w:t>
            </w:r>
          </w:p>
        </w:tc>
        <w:tc>
          <w:tcPr>
            <w:tcW w:w="3139" w:type="dxa"/>
          </w:tcPr>
          <w:p w:rsidR="001738F4" w:rsidRDefault="001738F4" w:rsidP="00E70E68">
            <w:pPr>
              <w:pStyle w:val="TableParagraph"/>
              <w:spacing w:before="27" w:line="360" w:lineRule="auto"/>
              <w:ind w:left="645" w:right="654"/>
              <w:jc w:val="center"/>
            </w:pPr>
            <w:r>
              <w:rPr>
                <w:spacing w:val="-2"/>
              </w:rPr>
              <w:t>5,08,727</w:t>
            </w:r>
          </w:p>
        </w:tc>
        <w:tc>
          <w:tcPr>
            <w:tcW w:w="3140" w:type="dxa"/>
          </w:tcPr>
          <w:p w:rsidR="001738F4" w:rsidRDefault="001738F4" w:rsidP="00E70E68">
            <w:pPr>
              <w:pStyle w:val="TableParagraph"/>
              <w:spacing w:before="27" w:line="360" w:lineRule="auto"/>
              <w:ind w:left="652" w:right="36"/>
              <w:jc w:val="center"/>
            </w:pPr>
            <w:r>
              <w:rPr>
                <w:spacing w:val="-2"/>
              </w:rPr>
              <w:t>26,10,609</w:t>
            </w:r>
          </w:p>
        </w:tc>
      </w:tr>
      <w:tr w:rsidR="001738F4" w:rsidTr="00E70E68">
        <w:tc>
          <w:tcPr>
            <w:tcW w:w="3140" w:type="dxa"/>
          </w:tcPr>
          <w:p w:rsidR="001738F4" w:rsidRDefault="001738F4" w:rsidP="00E70E68">
            <w:pPr>
              <w:pStyle w:val="TableParagraph"/>
              <w:spacing w:before="27" w:line="360" w:lineRule="auto"/>
              <w:ind w:left="691"/>
            </w:pPr>
            <w:r>
              <w:t xml:space="preserve">0.6 </w:t>
            </w:r>
            <w:r>
              <w:rPr>
                <w:spacing w:val="-5"/>
              </w:rPr>
              <w:t>mm</w:t>
            </w:r>
          </w:p>
        </w:tc>
        <w:tc>
          <w:tcPr>
            <w:tcW w:w="3139" w:type="dxa"/>
          </w:tcPr>
          <w:p w:rsidR="001738F4" w:rsidRDefault="001738F4" w:rsidP="00E70E68">
            <w:pPr>
              <w:pStyle w:val="TableParagraph"/>
              <w:spacing w:before="27" w:line="360" w:lineRule="auto"/>
              <w:ind w:left="642" w:right="654"/>
              <w:jc w:val="center"/>
            </w:pPr>
            <w:r>
              <w:rPr>
                <w:spacing w:val="-2"/>
              </w:rPr>
              <w:t>10,97,741</w:t>
            </w:r>
          </w:p>
        </w:tc>
        <w:tc>
          <w:tcPr>
            <w:tcW w:w="3140" w:type="dxa"/>
          </w:tcPr>
          <w:p w:rsidR="001738F4" w:rsidRDefault="001738F4" w:rsidP="00E70E68">
            <w:pPr>
              <w:pStyle w:val="TableParagraph"/>
              <w:spacing w:before="27" w:line="360" w:lineRule="auto"/>
              <w:ind w:left="652" w:right="36"/>
              <w:jc w:val="center"/>
            </w:pPr>
            <w:r>
              <w:rPr>
                <w:spacing w:val="-2"/>
              </w:rPr>
              <w:t>57,72,746</w:t>
            </w:r>
          </w:p>
        </w:tc>
      </w:tr>
      <w:tr w:rsidR="001738F4" w:rsidTr="00E70E68">
        <w:tc>
          <w:tcPr>
            <w:tcW w:w="3140" w:type="dxa"/>
          </w:tcPr>
          <w:p w:rsidR="001738F4" w:rsidRDefault="001738F4" w:rsidP="00E70E68">
            <w:pPr>
              <w:pStyle w:val="TableParagraph"/>
              <w:spacing w:before="27" w:line="360" w:lineRule="auto"/>
              <w:ind w:left="691"/>
            </w:pPr>
            <w:r>
              <w:t xml:space="preserve">0.5 </w:t>
            </w:r>
            <w:r>
              <w:rPr>
                <w:spacing w:val="-5"/>
              </w:rPr>
              <w:t>mm</w:t>
            </w:r>
          </w:p>
        </w:tc>
        <w:tc>
          <w:tcPr>
            <w:tcW w:w="3139" w:type="dxa"/>
          </w:tcPr>
          <w:p w:rsidR="001738F4" w:rsidRDefault="001738F4" w:rsidP="00E70E68">
            <w:pPr>
              <w:pStyle w:val="TableParagraph"/>
              <w:spacing w:before="27" w:line="360" w:lineRule="auto"/>
              <w:ind w:left="642" w:right="654"/>
              <w:jc w:val="center"/>
            </w:pPr>
            <w:r>
              <w:rPr>
                <w:spacing w:val="-2"/>
              </w:rPr>
              <w:t>17,62,153</w:t>
            </w:r>
          </w:p>
        </w:tc>
        <w:tc>
          <w:tcPr>
            <w:tcW w:w="3140" w:type="dxa"/>
          </w:tcPr>
          <w:p w:rsidR="001738F4" w:rsidRDefault="001738F4" w:rsidP="00E70E68">
            <w:pPr>
              <w:pStyle w:val="TableParagraph"/>
              <w:spacing w:before="27" w:line="360" w:lineRule="auto"/>
              <w:ind w:left="652" w:right="36"/>
              <w:jc w:val="center"/>
            </w:pPr>
            <w:r>
              <w:rPr>
                <w:spacing w:val="-2"/>
              </w:rPr>
              <w:t>94,57,683</w:t>
            </w:r>
          </w:p>
        </w:tc>
      </w:tr>
    </w:tbl>
    <w:p w:rsidR="001738F4" w:rsidRDefault="001738F4" w:rsidP="001738F4">
      <w:pPr>
        <w:pStyle w:val="BodyText"/>
        <w:spacing w:before="55" w:line="360" w:lineRule="auto"/>
        <w:ind w:left="137" w:right="137" w:firstLine="359"/>
        <w:jc w:val="both"/>
      </w:pPr>
    </w:p>
    <w:p w:rsidR="001738F4" w:rsidRDefault="001738F4" w:rsidP="001738F4">
      <w:pPr>
        <w:pStyle w:val="BodyText"/>
        <w:spacing w:before="49" w:line="360" w:lineRule="auto"/>
      </w:pPr>
      <w:r>
        <w:t>The</w:t>
      </w:r>
      <w:r>
        <w:rPr>
          <w:spacing w:val="-1"/>
        </w:rPr>
        <w:t xml:space="preserve"> </w:t>
      </w:r>
      <w:r>
        <w:t>mesh</w:t>
      </w:r>
      <w:r>
        <w:rPr>
          <w:spacing w:val="-1"/>
        </w:rPr>
        <w:t xml:space="preserve"> </w:t>
      </w:r>
      <w:r>
        <w:t>details</w:t>
      </w:r>
      <w:r>
        <w:rPr>
          <w:spacing w:val="-1"/>
        </w:rPr>
        <w:t xml:space="preserve"> </w:t>
      </w:r>
      <w:r>
        <w:t>are</w:t>
      </w:r>
      <w:r>
        <w:rPr>
          <w:spacing w:val="-1"/>
        </w:rPr>
        <w:t xml:space="preserve"> </w:t>
      </w:r>
      <w:r>
        <w:t>given</w:t>
      </w:r>
      <w:r>
        <w:rPr>
          <w:spacing w:val="-1"/>
        </w:rPr>
        <w:t xml:space="preserve"> </w:t>
      </w:r>
      <w:r>
        <w:rPr>
          <w:spacing w:val="-2"/>
        </w:rPr>
        <w:t>below:</w:t>
      </w:r>
    </w:p>
    <w:p w:rsidR="001738F4" w:rsidRDefault="001738F4" w:rsidP="001738F4">
      <w:pPr>
        <w:pStyle w:val="BodyText"/>
        <w:spacing w:before="62" w:line="360" w:lineRule="auto"/>
        <w:ind w:left="497"/>
      </w:pPr>
      <w:r>
        <w:t>Cells</w:t>
      </w:r>
      <w:r>
        <w:rPr>
          <w:spacing w:val="-1"/>
        </w:rPr>
        <w:t xml:space="preserve"> </w:t>
      </w:r>
      <w:r>
        <w:t>–</w:t>
      </w:r>
      <w:r>
        <w:rPr>
          <w:spacing w:val="-1"/>
        </w:rPr>
        <w:t xml:space="preserve"> </w:t>
      </w:r>
      <w:r>
        <w:rPr>
          <w:spacing w:val="-2"/>
        </w:rPr>
        <w:t>14, 37,429</w:t>
      </w:r>
    </w:p>
    <w:p w:rsidR="001738F4" w:rsidRDefault="001738F4" w:rsidP="001738F4">
      <w:pPr>
        <w:pStyle w:val="BodyText"/>
        <w:spacing w:before="61" w:line="360" w:lineRule="auto"/>
        <w:ind w:left="497"/>
      </w:pPr>
      <w:r>
        <w:t>Faces</w:t>
      </w:r>
      <w:r>
        <w:rPr>
          <w:spacing w:val="-1"/>
        </w:rPr>
        <w:t xml:space="preserve"> </w:t>
      </w:r>
      <w:r>
        <w:t>–</w:t>
      </w:r>
      <w:r>
        <w:rPr>
          <w:spacing w:val="-1"/>
        </w:rPr>
        <w:t xml:space="preserve"> </w:t>
      </w:r>
      <w:r>
        <w:rPr>
          <w:spacing w:val="-2"/>
        </w:rPr>
        <w:t>61, 80,719</w:t>
      </w:r>
    </w:p>
    <w:p w:rsidR="001738F4" w:rsidRDefault="001738F4" w:rsidP="001738F4">
      <w:pPr>
        <w:pStyle w:val="BodyText"/>
        <w:spacing w:before="61" w:line="360" w:lineRule="auto"/>
        <w:ind w:left="497"/>
      </w:pPr>
      <w:r>
        <w:t>Nodes</w:t>
      </w:r>
      <w:r>
        <w:rPr>
          <w:spacing w:val="-1"/>
        </w:rPr>
        <w:t xml:space="preserve"> </w:t>
      </w:r>
      <w:r>
        <w:t>–</w:t>
      </w:r>
      <w:r>
        <w:rPr>
          <w:spacing w:val="-1"/>
        </w:rPr>
        <w:t xml:space="preserve"> </w:t>
      </w:r>
      <w:r>
        <w:rPr>
          <w:spacing w:val="-2"/>
        </w:rPr>
        <w:t>37, 62,686</w:t>
      </w:r>
    </w:p>
    <w:p w:rsidR="001738F4" w:rsidRPr="00735246" w:rsidRDefault="001738F4" w:rsidP="001738F4">
      <w:pPr>
        <w:pStyle w:val="Heading2"/>
        <w:numPr>
          <w:ilvl w:val="1"/>
          <w:numId w:val="7"/>
        </w:numPr>
        <w:tabs>
          <w:tab w:val="left" w:pos="591"/>
        </w:tabs>
        <w:spacing w:before="253" w:line="360" w:lineRule="auto"/>
        <w:rPr>
          <w:b/>
          <w:sz w:val="24"/>
        </w:rPr>
      </w:pPr>
      <w:r w:rsidRPr="00735246">
        <w:rPr>
          <w:b/>
          <w:w w:val="105"/>
          <w:sz w:val="24"/>
        </w:rPr>
        <w:t>Boundary</w:t>
      </w:r>
      <w:r w:rsidRPr="00735246">
        <w:rPr>
          <w:b/>
          <w:spacing w:val="23"/>
          <w:w w:val="105"/>
          <w:sz w:val="24"/>
        </w:rPr>
        <w:t xml:space="preserve"> </w:t>
      </w:r>
      <w:r w:rsidRPr="00735246">
        <w:rPr>
          <w:b/>
          <w:spacing w:val="-2"/>
          <w:w w:val="105"/>
          <w:sz w:val="24"/>
        </w:rPr>
        <w:t>Conditions</w:t>
      </w:r>
    </w:p>
    <w:p w:rsidR="000805A5" w:rsidRPr="000805A5" w:rsidRDefault="000805A5" w:rsidP="00E4236C">
      <w:pPr>
        <w:tabs>
          <w:tab w:val="left" w:pos="850"/>
          <w:tab w:val="left" w:pos="851"/>
        </w:tabs>
        <w:spacing w:before="120" w:line="360" w:lineRule="auto"/>
        <w:jc w:val="both"/>
        <w:rPr>
          <w:sz w:val="24"/>
          <w:szCs w:val="24"/>
        </w:rPr>
      </w:pPr>
      <w:r w:rsidRPr="000805A5">
        <w:rPr>
          <w:sz w:val="24"/>
          <w:szCs w:val="24"/>
        </w:rPr>
        <w:t>The inlet, outlet, walls, and surfaces are selected during mesh generation to apply boundary conditions accordingly. The boundary conditions for the inlet are set as velocity inlet, and for the outlet as pressure outlet. For the thermal conditions of the walls of the fluid zone exposed to the atmosphere, the adiabatic conditions are used, and for those in contact with the corrugated plate, the coupled boundary conditions are used.</w:t>
      </w:r>
    </w:p>
    <w:p w:rsidR="000805A5" w:rsidRDefault="000805A5" w:rsidP="00E4236C">
      <w:pPr>
        <w:tabs>
          <w:tab w:val="left" w:pos="850"/>
          <w:tab w:val="left" w:pos="851"/>
        </w:tabs>
        <w:spacing w:before="120" w:line="360" w:lineRule="auto"/>
        <w:jc w:val="both"/>
        <w:rPr>
          <w:sz w:val="24"/>
          <w:szCs w:val="24"/>
        </w:rPr>
      </w:pPr>
      <w:r w:rsidRPr="000805A5">
        <w:rPr>
          <w:sz w:val="24"/>
          <w:szCs w:val="24"/>
        </w:rPr>
        <w:t>The values of the different boundary conditions for the water-water heat exchange are as follows:</w:t>
      </w:r>
    </w:p>
    <w:p w:rsidR="001738F4" w:rsidRDefault="000805A5" w:rsidP="000805A5">
      <w:pPr>
        <w:tabs>
          <w:tab w:val="left" w:pos="850"/>
          <w:tab w:val="left" w:pos="851"/>
        </w:tabs>
        <w:spacing w:before="120" w:line="360" w:lineRule="auto"/>
      </w:pPr>
      <w:r>
        <w:tab/>
      </w:r>
      <w:r w:rsidR="001738F4">
        <w:t>Cold</w:t>
      </w:r>
      <w:r w:rsidR="001738F4" w:rsidRPr="000805A5">
        <w:rPr>
          <w:spacing w:val="-2"/>
        </w:rPr>
        <w:t xml:space="preserve"> </w:t>
      </w:r>
      <w:r w:rsidR="001738F4">
        <w:t>fluid</w:t>
      </w:r>
      <w:r w:rsidR="001738F4" w:rsidRPr="000805A5">
        <w:rPr>
          <w:spacing w:val="-2"/>
        </w:rPr>
        <w:t xml:space="preserve"> </w:t>
      </w:r>
      <w:r w:rsidR="001738F4">
        <w:t>inlet</w:t>
      </w:r>
      <w:r w:rsidR="001738F4" w:rsidRPr="000805A5">
        <w:rPr>
          <w:spacing w:val="-1"/>
        </w:rPr>
        <w:t xml:space="preserve"> </w:t>
      </w:r>
      <w:r w:rsidR="001738F4">
        <w:t>velocity:</w:t>
      </w:r>
      <w:r w:rsidR="001738F4" w:rsidRPr="000805A5">
        <w:rPr>
          <w:spacing w:val="-2"/>
        </w:rPr>
        <w:t xml:space="preserve"> </w:t>
      </w:r>
      <w:r w:rsidR="001738F4">
        <w:t>0.0176</w:t>
      </w:r>
      <w:r w:rsidR="001738F4" w:rsidRPr="000805A5">
        <w:rPr>
          <w:spacing w:val="-1"/>
        </w:rPr>
        <w:t xml:space="preserve"> </w:t>
      </w:r>
      <w:r w:rsidR="001738F4">
        <w:t>m/sec</w:t>
      </w:r>
      <w:r w:rsidR="001738F4" w:rsidRPr="000805A5">
        <w:rPr>
          <w:spacing w:val="-2"/>
        </w:rPr>
        <w:t xml:space="preserve"> </w:t>
      </w:r>
      <w:r w:rsidR="001738F4">
        <w:t>(as</w:t>
      </w:r>
      <w:r w:rsidR="001738F4" w:rsidRPr="000805A5">
        <w:rPr>
          <w:spacing w:val="-2"/>
        </w:rPr>
        <w:t xml:space="preserve"> </w:t>
      </w:r>
      <w:r w:rsidR="001738F4">
        <w:t>accordance</w:t>
      </w:r>
      <w:r w:rsidR="001738F4" w:rsidRPr="000805A5">
        <w:rPr>
          <w:spacing w:val="-1"/>
        </w:rPr>
        <w:t xml:space="preserve"> </w:t>
      </w:r>
      <w:r w:rsidR="001738F4">
        <w:t>to</w:t>
      </w:r>
      <w:r w:rsidR="001738F4" w:rsidRPr="000805A5">
        <w:rPr>
          <w:spacing w:val="-2"/>
        </w:rPr>
        <w:t xml:space="preserve"> </w:t>
      </w:r>
      <w:r w:rsidR="001738F4">
        <w:t>220</w:t>
      </w:r>
      <w:r w:rsidR="001738F4" w:rsidRPr="000805A5">
        <w:rPr>
          <w:spacing w:val="-1"/>
        </w:rPr>
        <w:t xml:space="preserve"> </w:t>
      </w:r>
      <w:r w:rsidR="001738F4" w:rsidRPr="000805A5">
        <w:rPr>
          <w:spacing w:val="-2"/>
        </w:rPr>
        <w:t>kg/hr)</w:t>
      </w:r>
    </w:p>
    <w:p w:rsidR="001738F4" w:rsidRDefault="000805A5" w:rsidP="000805A5">
      <w:pPr>
        <w:tabs>
          <w:tab w:val="left" w:pos="850"/>
          <w:tab w:val="left" w:pos="851"/>
          <w:tab w:val="left" w:pos="4310"/>
        </w:tabs>
        <w:spacing w:before="125" w:line="360" w:lineRule="auto"/>
      </w:pPr>
      <w:r>
        <w:tab/>
      </w:r>
      <w:r w:rsidR="001738F4">
        <w:t>Hot</w:t>
      </w:r>
      <w:r w:rsidR="001738F4" w:rsidRPr="000805A5">
        <w:rPr>
          <w:spacing w:val="-2"/>
        </w:rPr>
        <w:t xml:space="preserve"> </w:t>
      </w:r>
      <w:r w:rsidR="001738F4">
        <w:t>fluid</w:t>
      </w:r>
      <w:r w:rsidR="001738F4" w:rsidRPr="000805A5">
        <w:rPr>
          <w:spacing w:val="-1"/>
        </w:rPr>
        <w:t xml:space="preserve"> </w:t>
      </w:r>
      <w:r w:rsidR="001738F4">
        <w:t>inlet</w:t>
      </w:r>
      <w:r w:rsidR="001738F4" w:rsidRPr="000805A5">
        <w:rPr>
          <w:spacing w:val="-1"/>
        </w:rPr>
        <w:t xml:space="preserve"> </w:t>
      </w:r>
      <w:r w:rsidR="001738F4">
        <w:t>velocity:</w:t>
      </w:r>
      <w:r w:rsidR="001738F4" w:rsidRPr="000805A5">
        <w:rPr>
          <w:spacing w:val="79"/>
          <w:w w:val="150"/>
        </w:rPr>
        <w:t xml:space="preserve"> </w:t>
      </w:r>
      <w:r w:rsidR="001738F4">
        <w:t>0.01</w:t>
      </w:r>
      <w:r w:rsidR="001738F4" w:rsidRPr="000805A5">
        <w:rPr>
          <w:spacing w:val="-1"/>
        </w:rPr>
        <w:t xml:space="preserve"> </w:t>
      </w:r>
      <w:r w:rsidR="001738F4" w:rsidRPr="000805A5">
        <w:rPr>
          <w:spacing w:val="-2"/>
        </w:rPr>
        <w:t>m/sec</w:t>
      </w:r>
      <w:r w:rsidR="001738F4">
        <w:tab/>
        <w:t>(as</w:t>
      </w:r>
      <w:r w:rsidR="001738F4" w:rsidRPr="000805A5">
        <w:rPr>
          <w:spacing w:val="-2"/>
        </w:rPr>
        <w:t xml:space="preserve"> </w:t>
      </w:r>
      <w:r w:rsidR="001738F4">
        <w:t xml:space="preserve">accordance to 100 </w:t>
      </w:r>
      <w:r w:rsidR="001738F4" w:rsidRPr="000805A5">
        <w:rPr>
          <w:spacing w:val="-2"/>
        </w:rPr>
        <w:t>kg/hr)</w:t>
      </w:r>
    </w:p>
    <w:p w:rsidR="001738F4" w:rsidRPr="001738F4" w:rsidRDefault="000805A5" w:rsidP="000805A5">
      <w:pPr>
        <w:tabs>
          <w:tab w:val="left" w:pos="850"/>
          <w:tab w:val="left" w:pos="851"/>
          <w:tab w:val="left" w:pos="3122"/>
        </w:tabs>
        <w:spacing w:before="113" w:line="360" w:lineRule="auto"/>
      </w:pPr>
      <w:r>
        <w:tab/>
      </w:r>
      <w:r w:rsidR="001738F4">
        <w:t>Cold</w:t>
      </w:r>
      <w:r w:rsidR="001738F4" w:rsidRPr="000805A5">
        <w:rPr>
          <w:spacing w:val="-2"/>
        </w:rPr>
        <w:t xml:space="preserve"> </w:t>
      </w:r>
      <w:r w:rsidR="001738F4">
        <w:t xml:space="preserve">Inlet </w:t>
      </w:r>
      <w:r w:rsidR="001738F4" w:rsidRPr="000805A5">
        <w:rPr>
          <w:spacing w:val="-2"/>
        </w:rPr>
        <w:t>temperature:</w:t>
      </w:r>
      <w:r w:rsidR="001738F4">
        <w:tab/>
        <w:t xml:space="preserve">293 </w:t>
      </w:r>
      <w:r w:rsidR="001738F4" w:rsidRPr="000805A5">
        <w:rPr>
          <w:spacing w:val="-10"/>
        </w:rPr>
        <w:t>K</w:t>
      </w:r>
    </w:p>
    <w:p w:rsidR="001738F4" w:rsidRDefault="000805A5" w:rsidP="000805A5">
      <w:pPr>
        <w:tabs>
          <w:tab w:val="left" w:pos="850"/>
          <w:tab w:val="left" w:pos="851"/>
          <w:tab w:val="left" w:pos="3153"/>
        </w:tabs>
        <w:spacing w:line="360" w:lineRule="auto"/>
      </w:pPr>
      <w:r>
        <w:tab/>
      </w:r>
      <w:r w:rsidR="001738F4">
        <w:t>Hot</w:t>
      </w:r>
      <w:r w:rsidR="001738F4" w:rsidRPr="000805A5">
        <w:rPr>
          <w:spacing w:val="-2"/>
        </w:rPr>
        <w:t xml:space="preserve"> </w:t>
      </w:r>
      <w:r w:rsidR="001738F4">
        <w:t xml:space="preserve">Inlet </w:t>
      </w:r>
      <w:r w:rsidR="001738F4" w:rsidRPr="000805A5">
        <w:rPr>
          <w:spacing w:val="-2"/>
        </w:rPr>
        <w:t>Temperature:</w:t>
      </w:r>
      <w:r w:rsidR="001738F4">
        <w:tab/>
        <w:t xml:space="preserve">348 </w:t>
      </w:r>
      <w:r w:rsidR="001738F4" w:rsidRPr="000805A5">
        <w:rPr>
          <w:spacing w:val="-10"/>
        </w:rPr>
        <w:t>K</w:t>
      </w:r>
    </w:p>
    <w:p w:rsidR="001738F4" w:rsidRDefault="000805A5" w:rsidP="000805A5">
      <w:pPr>
        <w:tabs>
          <w:tab w:val="left" w:pos="850"/>
          <w:tab w:val="left" w:pos="851"/>
          <w:tab w:val="left" w:pos="3178"/>
        </w:tabs>
        <w:spacing w:before="113" w:line="360" w:lineRule="auto"/>
      </w:pPr>
      <w:r>
        <w:tab/>
      </w:r>
      <w:r w:rsidR="001738F4">
        <w:t xml:space="preserve">Turbulence </w:t>
      </w:r>
      <w:r w:rsidR="001738F4" w:rsidRPr="000805A5">
        <w:rPr>
          <w:spacing w:val="-2"/>
        </w:rPr>
        <w:t>Intensity:</w:t>
      </w:r>
      <w:r w:rsidR="001738F4">
        <w:tab/>
      </w:r>
      <w:r w:rsidR="001738F4" w:rsidRPr="000805A5">
        <w:rPr>
          <w:spacing w:val="-5"/>
        </w:rPr>
        <w:t>6%</w:t>
      </w:r>
    </w:p>
    <w:p w:rsidR="001738F4" w:rsidRDefault="000805A5" w:rsidP="000805A5">
      <w:pPr>
        <w:tabs>
          <w:tab w:val="left" w:pos="850"/>
          <w:tab w:val="left" w:pos="851"/>
          <w:tab w:val="left" w:pos="3104"/>
        </w:tabs>
        <w:spacing w:line="360" w:lineRule="auto"/>
      </w:pPr>
      <w:r>
        <w:tab/>
      </w:r>
      <w:r w:rsidR="001738F4">
        <w:t xml:space="preserve">Hydraulic </w:t>
      </w:r>
      <w:r w:rsidR="001738F4" w:rsidRPr="000805A5">
        <w:rPr>
          <w:spacing w:val="-2"/>
        </w:rPr>
        <w:t>Diameter:</w:t>
      </w:r>
      <w:r w:rsidR="001738F4">
        <w:tab/>
        <w:t xml:space="preserve">30 </w:t>
      </w:r>
      <w:r w:rsidR="001738F4" w:rsidRPr="000805A5">
        <w:rPr>
          <w:spacing w:val="-5"/>
        </w:rPr>
        <w:t>mm</w:t>
      </w:r>
    </w:p>
    <w:p w:rsidR="001738F4" w:rsidRDefault="000805A5" w:rsidP="000805A5">
      <w:pPr>
        <w:tabs>
          <w:tab w:val="left" w:pos="850"/>
          <w:tab w:val="left" w:pos="851"/>
        </w:tabs>
        <w:spacing w:line="360" w:lineRule="auto"/>
      </w:pPr>
      <w:r>
        <w:tab/>
      </w:r>
      <w:r w:rsidR="001738F4">
        <w:t>Back</w:t>
      </w:r>
      <w:r w:rsidR="001738F4" w:rsidRPr="000805A5">
        <w:rPr>
          <w:spacing w:val="-2"/>
        </w:rPr>
        <w:t xml:space="preserve"> </w:t>
      </w:r>
      <w:r w:rsidR="001738F4">
        <w:t>Flow</w:t>
      </w:r>
      <w:r w:rsidR="001738F4" w:rsidRPr="000805A5">
        <w:rPr>
          <w:spacing w:val="-2"/>
        </w:rPr>
        <w:t xml:space="preserve"> </w:t>
      </w:r>
      <w:r w:rsidR="001738F4">
        <w:t>Temperature:</w:t>
      </w:r>
      <w:r w:rsidR="001738F4" w:rsidRPr="000805A5">
        <w:rPr>
          <w:spacing w:val="52"/>
        </w:rPr>
        <w:t xml:space="preserve"> </w:t>
      </w:r>
      <w:r w:rsidR="001738F4">
        <w:t>320</w:t>
      </w:r>
      <w:r w:rsidR="001738F4" w:rsidRPr="000805A5">
        <w:rPr>
          <w:spacing w:val="-1"/>
        </w:rPr>
        <w:t xml:space="preserve"> </w:t>
      </w:r>
      <w:r w:rsidR="001738F4" w:rsidRPr="000805A5">
        <w:rPr>
          <w:spacing w:val="-10"/>
        </w:rPr>
        <w:t>K</w:t>
      </w:r>
    </w:p>
    <w:p w:rsidR="001738F4" w:rsidRPr="00745DF1" w:rsidRDefault="001738F4" w:rsidP="001738F4">
      <w:pPr>
        <w:pStyle w:val="Heading2"/>
        <w:numPr>
          <w:ilvl w:val="1"/>
          <w:numId w:val="7"/>
        </w:numPr>
        <w:tabs>
          <w:tab w:val="left" w:pos="591"/>
        </w:tabs>
        <w:spacing w:before="246" w:line="360" w:lineRule="auto"/>
        <w:rPr>
          <w:b/>
          <w:sz w:val="24"/>
        </w:rPr>
      </w:pPr>
      <w:r w:rsidRPr="00745DF1">
        <w:rPr>
          <w:b/>
          <w:w w:val="105"/>
          <w:sz w:val="24"/>
        </w:rPr>
        <w:lastRenderedPageBreak/>
        <w:t>Analysis</w:t>
      </w:r>
      <w:r w:rsidRPr="00745DF1">
        <w:rPr>
          <w:b/>
          <w:spacing w:val="-7"/>
          <w:w w:val="105"/>
          <w:sz w:val="24"/>
        </w:rPr>
        <w:t xml:space="preserve"> </w:t>
      </w:r>
      <w:r w:rsidRPr="00745DF1">
        <w:rPr>
          <w:b/>
          <w:w w:val="105"/>
          <w:sz w:val="24"/>
        </w:rPr>
        <w:t>and</w:t>
      </w:r>
      <w:r w:rsidRPr="00745DF1">
        <w:rPr>
          <w:b/>
          <w:spacing w:val="-6"/>
          <w:w w:val="105"/>
          <w:sz w:val="24"/>
        </w:rPr>
        <w:t xml:space="preserve"> </w:t>
      </w:r>
      <w:r w:rsidRPr="00745DF1">
        <w:rPr>
          <w:b/>
          <w:spacing w:val="-2"/>
          <w:w w:val="105"/>
          <w:sz w:val="24"/>
        </w:rPr>
        <w:t>Solution</w:t>
      </w:r>
    </w:p>
    <w:p w:rsidR="001738F4" w:rsidRDefault="0054617B" w:rsidP="001738F4">
      <w:pPr>
        <w:pStyle w:val="BodyText"/>
        <w:spacing w:before="49" w:line="360" w:lineRule="auto"/>
        <w:ind w:left="137" w:right="131"/>
        <w:jc w:val="both"/>
      </w:pPr>
      <w:r w:rsidRPr="0054617B">
        <w:t>The governing equations were solved using the commercial CFD package FLUENT 14.0 under the following simplifying assumptions; the figure below shows the plot of the residuals versus the number of iterations to obtain the converg</w:t>
      </w:r>
      <w:r>
        <w:t xml:space="preserve">ed solution for the water-water </w:t>
      </w:r>
      <w:r w:rsidRPr="0054617B">
        <w:t>combination.</w:t>
      </w:r>
      <w:r w:rsidR="001738F4">
        <w:rPr>
          <w:noProof/>
          <w:lang w:val="en-IN" w:eastAsia="en-IN"/>
        </w:rPr>
        <w:drawing>
          <wp:inline distT="0" distB="0" distL="0" distR="0">
            <wp:extent cx="5516245" cy="2574290"/>
            <wp:effectExtent l="19050" t="0" r="8255" b="0"/>
            <wp:docPr id="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srcRect/>
                    <a:stretch>
                      <a:fillRect/>
                    </a:stretch>
                  </pic:blipFill>
                  <pic:spPr bwMode="auto">
                    <a:xfrm>
                      <a:off x="0" y="0"/>
                      <a:ext cx="5516245" cy="2574290"/>
                    </a:xfrm>
                    <a:prstGeom prst="rect">
                      <a:avLst/>
                    </a:prstGeom>
                    <a:noFill/>
                    <a:ln w="9525">
                      <a:noFill/>
                      <a:miter lim="800000"/>
                      <a:headEnd/>
                      <a:tailEnd/>
                    </a:ln>
                  </pic:spPr>
                </pic:pic>
              </a:graphicData>
            </a:graphic>
          </wp:inline>
        </w:drawing>
      </w:r>
    </w:p>
    <w:p w:rsidR="001738F4" w:rsidRPr="004B535A" w:rsidRDefault="001738F4" w:rsidP="001738F4">
      <w:pPr>
        <w:pStyle w:val="BodyText"/>
        <w:spacing w:before="49" w:line="360" w:lineRule="auto"/>
        <w:ind w:left="137" w:right="131"/>
        <w:jc w:val="center"/>
      </w:pPr>
      <w:r w:rsidRPr="004B535A">
        <w:rPr>
          <w:b/>
        </w:rPr>
        <w:t xml:space="preserve">Figure 4 </w:t>
      </w:r>
      <w:r w:rsidRPr="004B535A">
        <w:t>Graph of residual with respect to the Iterations</w:t>
      </w:r>
    </w:p>
    <w:p w:rsidR="001738F4" w:rsidRDefault="001738F4" w:rsidP="001738F4">
      <w:pPr>
        <w:spacing w:line="360" w:lineRule="auto"/>
      </w:pPr>
    </w:p>
    <w:p w:rsidR="001738F4" w:rsidRDefault="00971C97" w:rsidP="001738F4">
      <w:pPr>
        <w:pStyle w:val="BodyText"/>
        <w:spacing w:before="179" w:line="360" w:lineRule="auto"/>
        <w:ind w:right="132"/>
        <w:jc w:val="both"/>
      </w:pPr>
      <w:r w:rsidRPr="00971C97">
        <w:t>The time required to obtain the converged solution for one combination is approximately 16 hours and 3978 iterations are required on a second generation Intel i5 processor. Since the heat exchange is in lateral direction, double precision is considered and parallel processing is performed with all 8 processors in working mode to achieve 100% utilization</w:t>
      </w:r>
      <w:r w:rsidR="001738F4">
        <w:t>.</w:t>
      </w:r>
    </w:p>
    <w:p w:rsidR="001738F4" w:rsidRPr="00792278" w:rsidRDefault="001738F4" w:rsidP="001738F4">
      <w:pPr>
        <w:pStyle w:val="Heading1"/>
        <w:numPr>
          <w:ilvl w:val="0"/>
          <w:numId w:val="7"/>
        </w:numPr>
        <w:tabs>
          <w:tab w:val="left" w:pos="418"/>
        </w:tabs>
        <w:spacing w:line="360" w:lineRule="auto"/>
        <w:rPr>
          <w:b/>
          <w:sz w:val="24"/>
        </w:rPr>
      </w:pPr>
      <w:r w:rsidRPr="00792278">
        <w:rPr>
          <w:b/>
          <w:sz w:val="24"/>
        </w:rPr>
        <w:t>Results</w:t>
      </w:r>
      <w:r w:rsidRPr="00792278">
        <w:rPr>
          <w:b/>
          <w:spacing w:val="26"/>
          <w:sz w:val="24"/>
        </w:rPr>
        <w:t xml:space="preserve"> </w:t>
      </w:r>
      <w:r w:rsidRPr="00792278">
        <w:rPr>
          <w:b/>
          <w:sz w:val="24"/>
        </w:rPr>
        <w:t>and</w:t>
      </w:r>
      <w:r w:rsidRPr="00792278">
        <w:rPr>
          <w:b/>
          <w:spacing w:val="26"/>
          <w:sz w:val="24"/>
        </w:rPr>
        <w:t xml:space="preserve"> </w:t>
      </w:r>
      <w:r w:rsidRPr="00792278">
        <w:rPr>
          <w:b/>
          <w:spacing w:val="-2"/>
          <w:sz w:val="24"/>
        </w:rPr>
        <w:t>Discussion</w:t>
      </w:r>
    </w:p>
    <w:p w:rsidR="004E6B72" w:rsidRDefault="004E6B72" w:rsidP="001738F4">
      <w:pPr>
        <w:pStyle w:val="BodyText"/>
        <w:spacing w:before="60" w:line="360" w:lineRule="auto"/>
        <w:jc w:val="both"/>
      </w:pPr>
      <w:r w:rsidRPr="004E6B72">
        <w:t>The results of the computational fluid dynamics for the domain with the water-water combination and the water-Nano fluid combination are shown and discussed in this section. As discussed earlier, the corrugation of the plates is necessary to increase the turbulence in the flow and also to avoid recirculation of the fluid between the plates, otherwise the formation of hot spots will lead to irregular heat exchange.</w:t>
      </w:r>
    </w:p>
    <w:p w:rsidR="001738F4" w:rsidRDefault="001738F4" w:rsidP="001738F4">
      <w:pPr>
        <w:pStyle w:val="BodyText"/>
        <w:spacing w:before="60" w:line="360" w:lineRule="auto"/>
        <w:jc w:val="both"/>
      </w:pPr>
      <w:r>
        <w:t>The</w:t>
      </w:r>
      <w:r>
        <w:rPr>
          <w:spacing w:val="-3"/>
        </w:rPr>
        <w:t xml:space="preserve"> </w:t>
      </w:r>
      <w:r>
        <w:t>velocity</w:t>
      </w:r>
      <w:r>
        <w:rPr>
          <w:spacing w:val="-1"/>
        </w:rPr>
        <w:t xml:space="preserve"> </w:t>
      </w:r>
      <w:r>
        <w:t>profile</w:t>
      </w:r>
      <w:r>
        <w:rPr>
          <w:spacing w:val="-1"/>
        </w:rPr>
        <w:t xml:space="preserve"> </w:t>
      </w:r>
      <w:r>
        <w:t>of</w:t>
      </w:r>
      <w:r>
        <w:rPr>
          <w:spacing w:val="-1"/>
        </w:rPr>
        <w:t xml:space="preserve"> </w:t>
      </w:r>
      <w:r>
        <w:t>the</w:t>
      </w:r>
      <w:r>
        <w:rPr>
          <w:spacing w:val="-1"/>
        </w:rPr>
        <w:t xml:space="preserve"> </w:t>
      </w:r>
      <w:r>
        <w:t>cold</w:t>
      </w:r>
      <w:r>
        <w:rPr>
          <w:spacing w:val="-1"/>
        </w:rPr>
        <w:t xml:space="preserve"> </w:t>
      </w:r>
      <w:r>
        <w:t>fluid</w:t>
      </w:r>
      <w:r>
        <w:rPr>
          <w:spacing w:val="-1"/>
        </w:rPr>
        <w:t xml:space="preserve"> </w:t>
      </w:r>
      <w:r>
        <w:t>zone</w:t>
      </w:r>
      <w:r>
        <w:rPr>
          <w:spacing w:val="-1"/>
        </w:rPr>
        <w:t xml:space="preserve"> </w:t>
      </w:r>
      <w:r>
        <w:t>and</w:t>
      </w:r>
      <w:r>
        <w:rPr>
          <w:spacing w:val="-1"/>
        </w:rPr>
        <w:t xml:space="preserve"> </w:t>
      </w:r>
      <w:r>
        <w:t>the</w:t>
      </w:r>
      <w:r>
        <w:rPr>
          <w:spacing w:val="-1"/>
        </w:rPr>
        <w:t xml:space="preserve"> </w:t>
      </w:r>
      <w:r>
        <w:t>hot</w:t>
      </w:r>
      <w:r>
        <w:rPr>
          <w:spacing w:val="-1"/>
        </w:rPr>
        <w:t xml:space="preserve"> </w:t>
      </w:r>
      <w:r>
        <w:t>fluid</w:t>
      </w:r>
      <w:r>
        <w:rPr>
          <w:spacing w:val="-1"/>
        </w:rPr>
        <w:t xml:space="preserve"> </w:t>
      </w:r>
      <w:r>
        <w:t>zone</w:t>
      </w:r>
      <w:r>
        <w:rPr>
          <w:spacing w:val="-1"/>
        </w:rPr>
        <w:t xml:space="preserve"> </w:t>
      </w:r>
      <w:r>
        <w:t>is</w:t>
      </w:r>
      <w:r>
        <w:rPr>
          <w:spacing w:val="-1"/>
        </w:rPr>
        <w:t xml:space="preserve"> </w:t>
      </w:r>
      <w:r>
        <w:t>shown</w:t>
      </w:r>
      <w:r>
        <w:rPr>
          <w:spacing w:val="-1"/>
        </w:rPr>
        <w:t xml:space="preserve"> </w:t>
      </w:r>
      <w:r>
        <w:t>in</w:t>
      </w:r>
      <w:r>
        <w:rPr>
          <w:spacing w:val="-1"/>
        </w:rPr>
        <w:t xml:space="preserve"> </w:t>
      </w:r>
      <w:r>
        <w:t>the</w:t>
      </w:r>
      <w:r>
        <w:rPr>
          <w:spacing w:val="-1"/>
        </w:rPr>
        <w:t xml:space="preserve"> </w:t>
      </w:r>
      <w:r>
        <w:rPr>
          <w:spacing w:val="-2"/>
        </w:rPr>
        <w:t>figure.</w:t>
      </w:r>
    </w:p>
    <w:p w:rsidR="001738F4" w:rsidRDefault="001738F4" w:rsidP="001738F4">
      <w:pPr>
        <w:spacing w:line="360" w:lineRule="auto"/>
      </w:pPr>
    </w:p>
    <w:p w:rsidR="001738F4" w:rsidRDefault="001738F4" w:rsidP="001738F4">
      <w:pPr>
        <w:spacing w:line="360" w:lineRule="auto"/>
      </w:pPr>
    </w:p>
    <w:p w:rsidR="001738F4" w:rsidRDefault="001738F4" w:rsidP="001738F4">
      <w:pPr>
        <w:spacing w:line="360" w:lineRule="auto"/>
      </w:pPr>
      <w:r>
        <w:rPr>
          <w:noProof/>
          <w:lang w:val="en-IN" w:eastAsia="en-IN"/>
        </w:rPr>
        <w:lastRenderedPageBreak/>
        <w:drawing>
          <wp:inline distT="0" distB="0" distL="0" distR="0">
            <wp:extent cx="5711104" cy="2286000"/>
            <wp:effectExtent l="19050" t="0" r="3896" b="0"/>
            <wp:docPr id="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srcRect/>
                    <a:stretch>
                      <a:fillRect/>
                    </a:stretch>
                  </pic:blipFill>
                  <pic:spPr bwMode="auto">
                    <a:xfrm>
                      <a:off x="0" y="0"/>
                      <a:ext cx="5715313" cy="2287685"/>
                    </a:xfrm>
                    <a:prstGeom prst="rect">
                      <a:avLst/>
                    </a:prstGeom>
                    <a:noFill/>
                    <a:ln w="9525">
                      <a:noFill/>
                      <a:miter lim="800000"/>
                      <a:headEnd/>
                      <a:tailEnd/>
                    </a:ln>
                  </pic:spPr>
                </pic:pic>
              </a:graphicData>
            </a:graphic>
          </wp:inline>
        </w:drawing>
      </w:r>
    </w:p>
    <w:p w:rsidR="001738F4" w:rsidRDefault="001738F4" w:rsidP="001738F4">
      <w:pPr>
        <w:spacing w:line="360" w:lineRule="auto"/>
      </w:pPr>
    </w:p>
    <w:p w:rsidR="001738F4" w:rsidRDefault="001738F4" w:rsidP="001738F4">
      <w:pPr>
        <w:spacing w:line="360" w:lineRule="auto"/>
        <w:jc w:val="center"/>
      </w:pPr>
      <w:r w:rsidRPr="003009DB">
        <w:rPr>
          <w:b/>
        </w:rPr>
        <w:t>Figure 5</w:t>
      </w:r>
      <w:r w:rsidRPr="003009DB">
        <w:t xml:space="preserve"> The velocity profile of t</w:t>
      </w:r>
      <w:r>
        <w:t>he cold fluid and the hot fluid</w:t>
      </w:r>
    </w:p>
    <w:p w:rsidR="001738F4" w:rsidRDefault="001738F4" w:rsidP="001738F4">
      <w:pPr>
        <w:spacing w:line="360" w:lineRule="auto"/>
      </w:pPr>
    </w:p>
    <w:p w:rsidR="001738F4" w:rsidRDefault="00C06A48" w:rsidP="00AE6FA8">
      <w:pPr>
        <w:spacing w:line="360" w:lineRule="auto"/>
        <w:jc w:val="both"/>
      </w:pPr>
      <w:r w:rsidRPr="00C06A48">
        <w:rPr>
          <w:sz w:val="24"/>
        </w:rPr>
        <w:t>The temperature distribution of the fluid zone clearly shows that the temperature in the distribution area does not change at first, and then the heat exchange between the fluid zones takes place. The temperature distribution of the water-water combination of the cold liquid zone and the hot liquid zone is shown in the following figures, respectively.</w:t>
      </w:r>
    </w:p>
    <w:p w:rsidR="001738F4" w:rsidRDefault="001738F4" w:rsidP="001738F4">
      <w:pPr>
        <w:spacing w:line="360" w:lineRule="auto"/>
        <w:jc w:val="center"/>
      </w:pPr>
      <w:r>
        <w:rPr>
          <w:noProof/>
          <w:lang w:val="en-IN" w:eastAsia="en-IN"/>
        </w:rPr>
        <w:drawing>
          <wp:inline distT="0" distB="0" distL="0" distR="0">
            <wp:extent cx="5118476" cy="2345635"/>
            <wp:effectExtent l="19050" t="0" r="5974"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srcRect/>
                    <a:stretch>
                      <a:fillRect/>
                    </a:stretch>
                  </pic:blipFill>
                  <pic:spPr bwMode="auto">
                    <a:xfrm>
                      <a:off x="0" y="0"/>
                      <a:ext cx="5118735" cy="2345754"/>
                    </a:xfrm>
                    <a:prstGeom prst="rect">
                      <a:avLst/>
                    </a:prstGeom>
                    <a:noFill/>
                    <a:ln w="9525">
                      <a:noFill/>
                      <a:miter lim="800000"/>
                      <a:headEnd/>
                      <a:tailEnd/>
                    </a:ln>
                  </pic:spPr>
                </pic:pic>
              </a:graphicData>
            </a:graphic>
          </wp:inline>
        </w:drawing>
      </w:r>
    </w:p>
    <w:p w:rsidR="001738F4" w:rsidRDefault="001738F4" w:rsidP="001738F4">
      <w:pPr>
        <w:spacing w:line="360" w:lineRule="auto"/>
        <w:jc w:val="center"/>
      </w:pPr>
    </w:p>
    <w:p w:rsidR="001738F4" w:rsidRDefault="001738F4" w:rsidP="001738F4">
      <w:pPr>
        <w:spacing w:line="360" w:lineRule="auto"/>
        <w:jc w:val="center"/>
      </w:pPr>
      <w:r w:rsidRPr="00081464">
        <w:rPr>
          <w:b/>
        </w:rPr>
        <w:t>Figure 6</w:t>
      </w:r>
      <w:r w:rsidRPr="00081464">
        <w:t xml:space="preserve"> The velocity vector of the cold fluid s</w:t>
      </w:r>
      <w:r>
        <w:t>howing the turbulence generated</w:t>
      </w:r>
    </w:p>
    <w:p w:rsidR="001738F4" w:rsidRDefault="001738F4" w:rsidP="001738F4">
      <w:pPr>
        <w:spacing w:line="360" w:lineRule="auto"/>
      </w:pPr>
    </w:p>
    <w:p w:rsidR="001738F4" w:rsidRDefault="001738F4" w:rsidP="00473B14">
      <w:pPr>
        <w:spacing w:line="360" w:lineRule="auto"/>
        <w:jc w:val="both"/>
        <w:rPr>
          <w:sz w:val="24"/>
        </w:rPr>
      </w:pPr>
      <w:r w:rsidRPr="00C170FE">
        <w:rPr>
          <w:sz w:val="24"/>
        </w:rPr>
        <w:t>After getting converged solution for water-water flow, data was compared with the theoretical analysis of heat exchanger for same inlet temperatures and flow rate. Outlet temperature and pressure drop are as follows for both the cases:</w:t>
      </w:r>
    </w:p>
    <w:tbl>
      <w:tblPr>
        <w:tblStyle w:val="TableGrid"/>
        <w:tblW w:w="0" w:type="auto"/>
        <w:tblLook w:val="04A0" w:firstRow="1" w:lastRow="0" w:firstColumn="1" w:lastColumn="0" w:noHBand="0" w:noVBand="1"/>
      </w:tblPr>
      <w:tblGrid>
        <w:gridCol w:w="3019"/>
        <w:gridCol w:w="3136"/>
        <w:gridCol w:w="3081"/>
      </w:tblGrid>
      <w:tr w:rsidR="001738F4" w:rsidTr="00473B14">
        <w:tc>
          <w:tcPr>
            <w:tcW w:w="3019" w:type="dxa"/>
          </w:tcPr>
          <w:p w:rsidR="001738F4" w:rsidRDefault="001738F4" w:rsidP="00E70E68">
            <w:pPr>
              <w:pStyle w:val="BodyText"/>
              <w:spacing w:line="360" w:lineRule="auto"/>
              <w:rPr>
                <w:sz w:val="20"/>
              </w:rPr>
            </w:pPr>
          </w:p>
        </w:tc>
        <w:tc>
          <w:tcPr>
            <w:tcW w:w="3136" w:type="dxa"/>
          </w:tcPr>
          <w:p w:rsidR="001738F4" w:rsidRDefault="001738F4" w:rsidP="00E70E68">
            <w:pPr>
              <w:pStyle w:val="BodyText"/>
              <w:spacing w:line="360" w:lineRule="auto"/>
              <w:rPr>
                <w:sz w:val="20"/>
              </w:rPr>
            </w:pPr>
            <w:r>
              <w:rPr>
                <w:w w:val="105"/>
                <w:sz w:val="22"/>
              </w:rPr>
              <w:t>Theoretical</w:t>
            </w:r>
            <w:r>
              <w:rPr>
                <w:spacing w:val="17"/>
                <w:w w:val="105"/>
                <w:sz w:val="22"/>
              </w:rPr>
              <w:t xml:space="preserve"> </w:t>
            </w:r>
            <w:r>
              <w:rPr>
                <w:spacing w:val="-2"/>
                <w:w w:val="105"/>
                <w:sz w:val="22"/>
              </w:rPr>
              <w:t>analysis</w:t>
            </w:r>
          </w:p>
        </w:tc>
        <w:tc>
          <w:tcPr>
            <w:tcW w:w="3081" w:type="dxa"/>
          </w:tcPr>
          <w:p w:rsidR="001738F4" w:rsidRDefault="001738F4" w:rsidP="00E70E68">
            <w:pPr>
              <w:pStyle w:val="BodyText"/>
              <w:spacing w:line="360" w:lineRule="auto"/>
              <w:rPr>
                <w:sz w:val="20"/>
              </w:rPr>
            </w:pPr>
            <w:r>
              <w:rPr>
                <w:w w:val="105"/>
                <w:sz w:val="22"/>
              </w:rPr>
              <w:t>CFD</w:t>
            </w:r>
            <w:r>
              <w:rPr>
                <w:spacing w:val="1"/>
                <w:w w:val="105"/>
                <w:sz w:val="22"/>
              </w:rPr>
              <w:t xml:space="preserve"> </w:t>
            </w:r>
            <w:r>
              <w:rPr>
                <w:spacing w:val="-2"/>
                <w:w w:val="105"/>
                <w:sz w:val="22"/>
              </w:rPr>
              <w:t>analysis</w:t>
            </w:r>
          </w:p>
        </w:tc>
      </w:tr>
      <w:tr w:rsidR="001738F4" w:rsidTr="00473B14">
        <w:tc>
          <w:tcPr>
            <w:tcW w:w="3019" w:type="dxa"/>
          </w:tcPr>
          <w:p w:rsidR="001738F4" w:rsidRDefault="001738F4" w:rsidP="00E70E68">
            <w:pPr>
              <w:pStyle w:val="TableParagraph"/>
              <w:spacing w:before="3" w:line="360" w:lineRule="auto"/>
              <w:ind w:left="50"/>
            </w:pPr>
            <w:r>
              <w:t>Hot</w:t>
            </w:r>
            <w:r>
              <w:rPr>
                <w:spacing w:val="-4"/>
              </w:rPr>
              <w:t xml:space="preserve"> </w:t>
            </w:r>
            <w:r>
              <w:t>water</w:t>
            </w:r>
            <w:r>
              <w:rPr>
                <w:spacing w:val="-2"/>
              </w:rPr>
              <w:t xml:space="preserve"> </w:t>
            </w:r>
            <w:r>
              <w:t>mass</w:t>
            </w:r>
            <w:r>
              <w:rPr>
                <w:spacing w:val="-2"/>
              </w:rPr>
              <w:t xml:space="preserve"> </w:t>
            </w:r>
            <w:r>
              <w:t>flow</w:t>
            </w:r>
            <w:r>
              <w:rPr>
                <w:spacing w:val="-2"/>
              </w:rPr>
              <w:t xml:space="preserve"> </w:t>
            </w:r>
            <w:r>
              <w:rPr>
                <w:spacing w:val="-4"/>
              </w:rPr>
              <w:t>rate</w:t>
            </w:r>
          </w:p>
        </w:tc>
        <w:tc>
          <w:tcPr>
            <w:tcW w:w="3136" w:type="dxa"/>
          </w:tcPr>
          <w:p w:rsidR="001738F4" w:rsidRDefault="001738F4" w:rsidP="00E70E68">
            <w:pPr>
              <w:pStyle w:val="TableParagraph"/>
              <w:spacing w:before="3" w:line="360" w:lineRule="auto"/>
              <w:ind w:right="1037"/>
              <w:jc w:val="right"/>
            </w:pPr>
            <w:r>
              <w:t xml:space="preserve">100 </w:t>
            </w:r>
            <w:r>
              <w:rPr>
                <w:spacing w:val="-2"/>
              </w:rPr>
              <w:t>kg/hr</w:t>
            </w:r>
          </w:p>
        </w:tc>
        <w:tc>
          <w:tcPr>
            <w:tcW w:w="3081" w:type="dxa"/>
          </w:tcPr>
          <w:p w:rsidR="001738F4" w:rsidRDefault="001738F4" w:rsidP="00E70E68">
            <w:pPr>
              <w:pStyle w:val="TableParagraph"/>
              <w:spacing w:before="3" w:line="360" w:lineRule="auto"/>
              <w:ind w:left="1013" w:right="36"/>
              <w:jc w:val="center"/>
            </w:pPr>
            <w:r>
              <w:t xml:space="preserve">100 </w:t>
            </w:r>
            <w:r>
              <w:rPr>
                <w:spacing w:val="-2"/>
              </w:rPr>
              <w:t>kg/hr</w:t>
            </w:r>
          </w:p>
        </w:tc>
      </w:tr>
      <w:tr w:rsidR="001738F4" w:rsidTr="00473B14">
        <w:tc>
          <w:tcPr>
            <w:tcW w:w="3019" w:type="dxa"/>
          </w:tcPr>
          <w:p w:rsidR="001738F4" w:rsidRDefault="001738F4" w:rsidP="00E70E68">
            <w:pPr>
              <w:pStyle w:val="TableParagraph"/>
              <w:spacing w:line="360" w:lineRule="auto"/>
              <w:ind w:left="50"/>
            </w:pPr>
            <w:r>
              <w:t>Cold</w:t>
            </w:r>
            <w:r>
              <w:rPr>
                <w:spacing w:val="-4"/>
              </w:rPr>
              <w:t xml:space="preserve"> </w:t>
            </w:r>
            <w:r>
              <w:t>water</w:t>
            </w:r>
            <w:r>
              <w:rPr>
                <w:spacing w:val="-2"/>
              </w:rPr>
              <w:t xml:space="preserve"> </w:t>
            </w:r>
            <w:r>
              <w:t>mass</w:t>
            </w:r>
            <w:r>
              <w:rPr>
                <w:spacing w:val="-2"/>
              </w:rPr>
              <w:t xml:space="preserve"> </w:t>
            </w:r>
            <w:r>
              <w:t>flow</w:t>
            </w:r>
            <w:r>
              <w:rPr>
                <w:spacing w:val="-2"/>
              </w:rPr>
              <w:t xml:space="preserve"> </w:t>
            </w:r>
            <w:r>
              <w:rPr>
                <w:spacing w:val="-4"/>
              </w:rPr>
              <w:t>rate</w:t>
            </w:r>
          </w:p>
        </w:tc>
        <w:tc>
          <w:tcPr>
            <w:tcW w:w="3136" w:type="dxa"/>
          </w:tcPr>
          <w:p w:rsidR="001738F4" w:rsidRDefault="001738F4" w:rsidP="00E70E68">
            <w:pPr>
              <w:pStyle w:val="TableParagraph"/>
              <w:spacing w:line="360" w:lineRule="auto"/>
              <w:ind w:right="1037"/>
              <w:jc w:val="right"/>
            </w:pPr>
            <w:r>
              <w:t xml:space="preserve">220 </w:t>
            </w:r>
            <w:r>
              <w:rPr>
                <w:spacing w:val="-2"/>
              </w:rPr>
              <w:t>kg/hr</w:t>
            </w:r>
          </w:p>
        </w:tc>
        <w:tc>
          <w:tcPr>
            <w:tcW w:w="3081" w:type="dxa"/>
          </w:tcPr>
          <w:p w:rsidR="001738F4" w:rsidRDefault="001738F4" w:rsidP="00E70E68">
            <w:pPr>
              <w:pStyle w:val="TableParagraph"/>
              <w:spacing w:line="360" w:lineRule="auto"/>
              <w:ind w:left="1013" w:right="36"/>
              <w:jc w:val="center"/>
            </w:pPr>
            <w:r>
              <w:t xml:space="preserve">220 </w:t>
            </w:r>
            <w:r>
              <w:rPr>
                <w:spacing w:val="-2"/>
              </w:rPr>
              <w:t>kg/hr</w:t>
            </w:r>
          </w:p>
        </w:tc>
      </w:tr>
      <w:tr w:rsidR="001738F4" w:rsidTr="00473B14">
        <w:tc>
          <w:tcPr>
            <w:tcW w:w="3019" w:type="dxa"/>
          </w:tcPr>
          <w:p w:rsidR="001738F4" w:rsidRDefault="001738F4" w:rsidP="00E70E68">
            <w:pPr>
              <w:pStyle w:val="TableParagraph"/>
              <w:spacing w:line="360" w:lineRule="auto"/>
              <w:ind w:left="50"/>
            </w:pPr>
            <w:r>
              <w:lastRenderedPageBreak/>
              <w:t>Hot water inlet</w:t>
            </w:r>
            <w:r>
              <w:rPr>
                <w:spacing w:val="-8"/>
              </w:rPr>
              <w:t xml:space="preserve"> </w:t>
            </w:r>
            <w:r>
              <w:rPr>
                <w:spacing w:val="-2"/>
              </w:rPr>
              <w:t>temperature</w:t>
            </w:r>
          </w:p>
        </w:tc>
        <w:tc>
          <w:tcPr>
            <w:tcW w:w="3136" w:type="dxa"/>
          </w:tcPr>
          <w:p w:rsidR="001738F4" w:rsidRDefault="001738F4" w:rsidP="00E70E68">
            <w:pPr>
              <w:pStyle w:val="TableParagraph"/>
              <w:spacing w:line="360" w:lineRule="auto"/>
              <w:ind w:left="908" w:right="1173"/>
              <w:jc w:val="center"/>
            </w:pPr>
            <w:r>
              <w:t xml:space="preserve">348 </w:t>
            </w:r>
            <w:r>
              <w:rPr>
                <w:spacing w:val="-10"/>
              </w:rPr>
              <w:t>K</w:t>
            </w:r>
          </w:p>
        </w:tc>
        <w:tc>
          <w:tcPr>
            <w:tcW w:w="3081" w:type="dxa"/>
          </w:tcPr>
          <w:p w:rsidR="001738F4" w:rsidRDefault="001738F4" w:rsidP="00E70E68">
            <w:pPr>
              <w:pStyle w:val="TableParagraph"/>
              <w:spacing w:line="360" w:lineRule="auto"/>
              <w:ind w:left="976" w:right="36"/>
              <w:jc w:val="center"/>
            </w:pPr>
            <w:r>
              <w:t xml:space="preserve">348 </w:t>
            </w:r>
            <w:r>
              <w:rPr>
                <w:spacing w:val="-10"/>
              </w:rPr>
              <w:t>K</w:t>
            </w:r>
          </w:p>
        </w:tc>
      </w:tr>
      <w:tr w:rsidR="001738F4" w:rsidTr="00473B14">
        <w:tc>
          <w:tcPr>
            <w:tcW w:w="3019" w:type="dxa"/>
          </w:tcPr>
          <w:p w:rsidR="001738F4" w:rsidRDefault="001738F4" w:rsidP="00E70E68">
            <w:pPr>
              <w:pStyle w:val="TableParagraph"/>
              <w:spacing w:line="360" w:lineRule="auto"/>
              <w:ind w:left="50"/>
            </w:pPr>
            <w:r>
              <w:t>Cold</w:t>
            </w:r>
            <w:r>
              <w:rPr>
                <w:spacing w:val="-5"/>
              </w:rPr>
              <w:t xml:space="preserve"> </w:t>
            </w:r>
            <w:r>
              <w:t>water</w:t>
            </w:r>
            <w:r>
              <w:rPr>
                <w:spacing w:val="-3"/>
              </w:rPr>
              <w:t xml:space="preserve"> </w:t>
            </w:r>
            <w:r>
              <w:t>inlet</w:t>
            </w:r>
            <w:r>
              <w:rPr>
                <w:spacing w:val="-2"/>
              </w:rPr>
              <w:t xml:space="preserve"> temperature</w:t>
            </w:r>
          </w:p>
        </w:tc>
        <w:tc>
          <w:tcPr>
            <w:tcW w:w="3136" w:type="dxa"/>
          </w:tcPr>
          <w:p w:rsidR="001738F4" w:rsidRDefault="001738F4" w:rsidP="00E70E68">
            <w:pPr>
              <w:pStyle w:val="TableParagraph"/>
              <w:spacing w:line="360" w:lineRule="auto"/>
              <w:ind w:left="908" w:right="1173"/>
              <w:jc w:val="center"/>
            </w:pPr>
            <w:r>
              <w:t xml:space="preserve">293 </w:t>
            </w:r>
            <w:r>
              <w:rPr>
                <w:spacing w:val="-10"/>
              </w:rPr>
              <w:t>K</w:t>
            </w:r>
          </w:p>
        </w:tc>
        <w:tc>
          <w:tcPr>
            <w:tcW w:w="3081" w:type="dxa"/>
          </w:tcPr>
          <w:p w:rsidR="001738F4" w:rsidRDefault="001738F4" w:rsidP="00E70E68">
            <w:pPr>
              <w:pStyle w:val="TableParagraph"/>
              <w:spacing w:line="360" w:lineRule="auto"/>
              <w:ind w:left="976" w:right="36"/>
              <w:jc w:val="center"/>
            </w:pPr>
            <w:r>
              <w:t xml:space="preserve">293 </w:t>
            </w:r>
            <w:r>
              <w:rPr>
                <w:spacing w:val="-10"/>
              </w:rPr>
              <w:t>K</w:t>
            </w:r>
          </w:p>
        </w:tc>
      </w:tr>
      <w:tr w:rsidR="001738F4" w:rsidTr="00473B14">
        <w:tc>
          <w:tcPr>
            <w:tcW w:w="3019" w:type="dxa"/>
          </w:tcPr>
          <w:p w:rsidR="001738F4" w:rsidRDefault="001738F4" w:rsidP="00E70E68">
            <w:pPr>
              <w:pStyle w:val="TableParagraph"/>
              <w:spacing w:line="360" w:lineRule="auto"/>
              <w:ind w:left="50"/>
            </w:pPr>
            <w:r>
              <w:t>Hot water outlet</w:t>
            </w:r>
            <w:r>
              <w:rPr>
                <w:spacing w:val="-8"/>
              </w:rPr>
              <w:t xml:space="preserve"> </w:t>
            </w:r>
            <w:r>
              <w:rPr>
                <w:spacing w:val="-2"/>
              </w:rPr>
              <w:t>temperature</w:t>
            </w:r>
          </w:p>
        </w:tc>
        <w:tc>
          <w:tcPr>
            <w:tcW w:w="3136" w:type="dxa"/>
          </w:tcPr>
          <w:p w:rsidR="001738F4" w:rsidRDefault="001738F4" w:rsidP="00E70E68">
            <w:pPr>
              <w:pStyle w:val="TableParagraph"/>
              <w:spacing w:line="360" w:lineRule="auto"/>
              <w:ind w:right="1099"/>
              <w:jc w:val="right"/>
            </w:pPr>
            <w:r>
              <w:t xml:space="preserve">316.2 </w:t>
            </w:r>
            <w:r>
              <w:rPr>
                <w:spacing w:val="-10"/>
              </w:rPr>
              <w:t>K</w:t>
            </w:r>
          </w:p>
        </w:tc>
        <w:tc>
          <w:tcPr>
            <w:tcW w:w="3081" w:type="dxa"/>
          </w:tcPr>
          <w:p w:rsidR="001738F4" w:rsidRDefault="001738F4" w:rsidP="00E70E68">
            <w:pPr>
              <w:pStyle w:val="TableParagraph"/>
              <w:spacing w:line="360" w:lineRule="auto"/>
              <w:ind w:left="1100"/>
            </w:pPr>
            <w:r>
              <w:t xml:space="preserve">318.21 </w:t>
            </w:r>
            <w:r>
              <w:rPr>
                <w:spacing w:val="-10"/>
              </w:rPr>
              <w:t>K</w:t>
            </w:r>
          </w:p>
        </w:tc>
      </w:tr>
      <w:tr w:rsidR="001738F4" w:rsidTr="00473B14">
        <w:tc>
          <w:tcPr>
            <w:tcW w:w="3019" w:type="dxa"/>
          </w:tcPr>
          <w:p w:rsidR="001738F4" w:rsidRDefault="001738F4" w:rsidP="00E70E68">
            <w:pPr>
              <w:pStyle w:val="TableParagraph"/>
              <w:spacing w:line="360" w:lineRule="auto"/>
              <w:ind w:left="50"/>
            </w:pPr>
            <w:r>
              <w:t>Cold</w:t>
            </w:r>
            <w:r>
              <w:rPr>
                <w:spacing w:val="-5"/>
              </w:rPr>
              <w:t xml:space="preserve"> </w:t>
            </w:r>
            <w:r>
              <w:t>water</w:t>
            </w:r>
            <w:r>
              <w:rPr>
                <w:spacing w:val="-3"/>
              </w:rPr>
              <w:t xml:space="preserve"> </w:t>
            </w:r>
            <w:r>
              <w:t>outlet</w:t>
            </w:r>
            <w:r>
              <w:rPr>
                <w:spacing w:val="-2"/>
              </w:rPr>
              <w:t xml:space="preserve"> temperature</w:t>
            </w:r>
          </w:p>
        </w:tc>
        <w:tc>
          <w:tcPr>
            <w:tcW w:w="3136" w:type="dxa"/>
          </w:tcPr>
          <w:p w:rsidR="001738F4" w:rsidRDefault="001738F4" w:rsidP="00E70E68">
            <w:pPr>
              <w:pStyle w:val="TableParagraph"/>
              <w:spacing w:line="360" w:lineRule="auto"/>
              <w:ind w:right="1099"/>
              <w:jc w:val="right"/>
            </w:pPr>
            <w:r>
              <w:t xml:space="preserve">315.1 </w:t>
            </w:r>
            <w:r>
              <w:rPr>
                <w:spacing w:val="-10"/>
              </w:rPr>
              <w:t>K</w:t>
            </w:r>
          </w:p>
        </w:tc>
        <w:tc>
          <w:tcPr>
            <w:tcW w:w="3081" w:type="dxa"/>
          </w:tcPr>
          <w:p w:rsidR="001738F4" w:rsidRDefault="001738F4" w:rsidP="00E70E68">
            <w:pPr>
              <w:pStyle w:val="TableParagraph"/>
              <w:spacing w:line="360" w:lineRule="auto"/>
              <w:ind w:left="1100"/>
            </w:pPr>
            <w:r>
              <w:t xml:space="preserve">312.34 </w:t>
            </w:r>
            <w:r>
              <w:rPr>
                <w:spacing w:val="-10"/>
              </w:rPr>
              <w:t>K</w:t>
            </w:r>
          </w:p>
        </w:tc>
      </w:tr>
      <w:tr w:rsidR="001738F4" w:rsidTr="00473B14">
        <w:tc>
          <w:tcPr>
            <w:tcW w:w="3019" w:type="dxa"/>
          </w:tcPr>
          <w:p w:rsidR="001738F4" w:rsidRDefault="001738F4" w:rsidP="00E70E68">
            <w:pPr>
              <w:pStyle w:val="TableParagraph"/>
              <w:spacing w:line="360" w:lineRule="auto"/>
              <w:ind w:left="50"/>
            </w:pPr>
            <w:r>
              <w:t>Hot</w:t>
            </w:r>
            <w:r>
              <w:rPr>
                <w:spacing w:val="-4"/>
              </w:rPr>
              <w:t xml:space="preserve"> </w:t>
            </w:r>
            <w:r>
              <w:t>water</w:t>
            </w:r>
            <w:r>
              <w:rPr>
                <w:spacing w:val="-2"/>
              </w:rPr>
              <w:t xml:space="preserve"> </w:t>
            </w:r>
            <w:r>
              <w:t>side</w:t>
            </w:r>
            <w:r>
              <w:rPr>
                <w:spacing w:val="-2"/>
              </w:rPr>
              <w:t xml:space="preserve"> </w:t>
            </w:r>
            <w:r>
              <w:t>pressure</w:t>
            </w:r>
            <w:r>
              <w:rPr>
                <w:spacing w:val="-2"/>
              </w:rPr>
              <w:t xml:space="preserve"> </w:t>
            </w:r>
            <w:r>
              <w:rPr>
                <w:spacing w:val="-4"/>
              </w:rPr>
              <w:t>drop</w:t>
            </w:r>
          </w:p>
        </w:tc>
        <w:tc>
          <w:tcPr>
            <w:tcW w:w="3136" w:type="dxa"/>
          </w:tcPr>
          <w:p w:rsidR="001738F4" w:rsidRDefault="001738F4" w:rsidP="00E70E68">
            <w:pPr>
              <w:pStyle w:val="TableParagraph"/>
              <w:spacing w:line="360" w:lineRule="auto"/>
              <w:ind w:right="1029"/>
              <w:jc w:val="right"/>
            </w:pPr>
            <w:r>
              <w:t xml:space="preserve">145.87 </w:t>
            </w:r>
            <w:r>
              <w:rPr>
                <w:spacing w:val="-5"/>
              </w:rPr>
              <w:t>Pa</w:t>
            </w:r>
          </w:p>
        </w:tc>
        <w:tc>
          <w:tcPr>
            <w:tcW w:w="3081" w:type="dxa"/>
          </w:tcPr>
          <w:p w:rsidR="001738F4" w:rsidRDefault="001738F4" w:rsidP="00E70E68">
            <w:pPr>
              <w:pStyle w:val="TableParagraph"/>
              <w:spacing w:line="360" w:lineRule="auto"/>
              <w:ind w:left="1019" w:right="36"/>
              <w:jc w:val="center"/>
            </w:pPr>
            <w:r>
              <w:t xml:space="preserve">140.929 </w:t>
            </w:r>
            <w:r>
              <w:rPr>
                <w:spacing w:val="-5"/>
              </w:rPr>
              <w:t>Pa</w:t>
            </w:r>
          </w:p>
        </w:tc>
      </w:tr>
      <w:tr w:rsidR="001738F4" w:rsidTr="00473B14">
        <w:tc>
          <w:tcPr>
            <w:tcW w:w="3019" w:type="dxa"/>
          </w:tcPr>
          <w:p w:rsidR="001738F4" w:rsidRDefault="001738F4" w:rsidP="00E70E68">
            <w:pPr>
              <w:pStyle w:val="TableParagraph"/>
              <w:spacing w:line="360" w:lineRule="auto"/>
              <w:ind w:left="50"/>
            </w:pPr>
            <w:r>
              <w:t>Cold</w:t>
            </w:r>
            <w:r>
              <w:rPr>
                <w:spacing w:val="-2"/>
              </w:rPr>
              <w:t xml:space="preserve"> </w:t>
            </w:r>
            <w:r>
              <w:t>water</w:t>
            </w:r>
            <w:r>
              <w:rPr>
                <w:spacing w:val="-2"/>
              </w:rPr>
              <w:t xml:space="preserve"> </w:t>
            </w:r>
            <w:r>
              <w:t>side</w:t>
            </w:r>
            <w:r>
              <w:rPr>
                <w:spacing w:val="-2"/>
              </w:rPr>
              <w:t xml:space="preserve"> </w:t>
            </w:r>
            <w:r>
              <w:t>pressure</w:t>
            </w:r>
            <w:r>
              <w:rPr>
                <w:spacing w:val="-2"/>
              </w:rPr>
              <w:t xml:space="preserve"> </w:t>
            </w:r>
            <w:r>
              <w:rPr>
                <w:spacing w:val="-4"/>
              </w:rPr>
              <w:t>drop</w:t>
            </w:r>
          </w:p>
        </w:tc>
        <w:tc>
          <w:tcPr>
            <w:tcW w:w="3136" w:type="dxa"/>
          </w:tcPr>
          <w:p w:rsidR="001738F4" w:rsidRDefault="001738F4" w:rsidP="00E70E68">
            <w:pPr>
              <w:pStyle w:val="TableParagraph"/>
              <w:spacing w:line="360" w:lineRule="auto"/>
              <w:ind w:right="1083"/>
              <w:jc w:val="right"/>
            </w:pPr>
            <w:r>
              <w:t xml:space="preserve">415.2 </w:t>
            </w:r>
            <w:r>
              <w:rPr>
                <w:spacing w:val="-5"/>
              </w:rPr>
              <w:t>Pa</w:t>
            </w:r>
          </w:p>
        </w:tc>
        <w:tc>
          <w:tcPr>
            <w:tcW w:w="3081" w:type="dxa"/>
          </w:tcPr>
          <w:p w:rsidR="001738F4" w:rsidRDefault="001738F4" w:rsidP="00E70E68">
            <w:pPr>
              <w:pStyle w:val="TableParagraph"/>
              <w:spacing w:line="360" w:lineRule="auto"/>
              <w:ind w:left="1032"/>
            </w:pPr>
            <w:r>
              <w:t xml:space="preserve">297.211 </w:t>
            </w:r>
            <w:r>
              <w:rPr>
                <w:spacing w:val="-5"/>
              </w:rPr>
              <w:t>Pa</w:t>
            </w:r>
          </w:p>
        </w:tc>
      </w:tr>
    </w:tbl>
    <w:p w:rsidR="001738F4" w:rsidRDefault="001738F4" w:rsidP="001738F4">
      <w:pPr>
        <w:spacing w:line="360" w:lineRule="auto"/>
        <w:rPr>
          <w:sz w:val="24"/>
        </w:rPr>
      </w:pPr>
    </w:p>
    <w:p w:rsidR="00473B14" w:rsidRDefault="00473B14" w:rsidP="001738F4">
      <w:pPr>
        <w:spacing w:line="360" w:lineRule="auto"/>
        <w:rPr>
          <w:sz w:val="24"/>
        </w:rPr>
      </w:pPr>
    </w:p>
    <w:p w:rsidR="00473B14" w:rsidRDefault="00473B14" w:rsidP="00473B14">
      <w:pPr>
        <w:spacing w:line="360" w:lineRule="auto"/>
        <w:rPr>
          <w:sz w:val="28"/>
          <w:szCs w:val="24"/>
        </w:rPr>
      </w:pPr>
      <w:r w:rsidRPr="00FF7E8B">
        <w:rPr>
          <w:sz w:val="24"/>
        </w:rPr>
        <w:t xml:space="preserve">The corrugated plate three different surfaces were created to obtain the temperature distribution of the plate at different regions shown in figure. </w:t>
      </w:r>
      <w:bookmarkStart w:id="0" w:name="_GoBack"/>
      <w:bookmarkEnd w:id="0"/>
    </w:p>
    <w:p w:rsidR="00473B14" w:rsidRDefault="00473B14" w:rsidP="00473B14">
      <w:pPr>
        <w:spacing w:line="360" w:lineRule="auto"/>
        <w:rPr>
          <w:sz w:val="28"/>
          <w:szCs w:val="24"/>
        </w:rPr>
      </w:pPr>
    </w:p>
    <w:p w:rsidR="00473B14" w:rsidRDefault="00473B14" w:rsidP="00473B14">
      <w:pPr>
        <w:spacing w:line="360" w:lineRule="auto"/>
        <w:jc w:val="center"/>
        <w:rPr>
          <w:sz w:val="28"/>
          <w:szCs w:val="24"/>
        </w:rPr>
      </w:pPr>
      <w:r>
        <w:rPr>
          <w:noProof/>
          <w:sz w:val="28"/>
          <w:szCs w:val="24"/>
          <w:lang w:val="en-IN" w:eastAsia="en-IN"/>
        </w:rPr>
        <w:drawing>
          <wp:inline distT="0" distB="0" distL="0" distR="0">
            <wp:extent cx="5288304" cy="2385391"/>
            <wp:effectExtent l="19050" t="0" r="7596" b="0"/>
            <wp:docPr id="1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5287645" cy="2385094"/>
                    </a:xfrm>
                    <a:prstGeom prst="rect">
                      <a:avLst/>
                    </a:prstGeom>
                    <a:noFill/>
                    <a:ln w="9525">
                      <a:noFill/>
                      <a:miter lim="800000"/>
                      <a:headEnd/>
                      <a:tailEnd/>
                    </a:ln>
                  </pic:spPr>
                </pic:pic>
              </a:graphicData>
            </a:graphic>
          </wp:inline>
        </w:drawing>
      </w:r>
    </w:p>
    <w:p w:rsidR="00473B14" w:rsidRDefault="00473B14" w:rsidP="00E76904">
      <w:pPr>
        <w:spacing w:line="360" w:lineRule="auto"/>
        <w:jc w:val="center"/>
      </w:pPr>
      <w:r w:rsidRPr="005A09E9">
        <w:rPr>
          <w:b/>
        </w:rPr>
        <w:t>Figure 8</w:t>
      </w:r>
      <w:r w:rsidRPr="005A09E9">
        <w:t xml:space="preserve"> Distribution of temperature of the corrugated plate</w:t>
      </w:r>
    </w:p>
    <w:p w:rsidR="00AD50D4" w:rsidRDefault="00AD50D4" w:rsidP="00E76904">
      <w:pPr>
        <w:spacing w:line="360" w:lineRule="auto"/>
        <w:jc w:val="center"/>
      </w:pPr>
    </w:p>
    <w:p w:rsidR="00473B14" w:rsidRPr="005A09E9" w:rsidRDefault="00473B14" w:rsidP="00473B14">
      <w:pPr>
        <w:pStyle w:val="Heading1"/>
        <w:numPr>
          <w:ilvl w:val="0"/>
          <w:numId w:val="7"/>
        </w:numPr>
        <w:tabs>
          <w:tab w:val="left" w:pos="418"/>
        </w:tabs>
        <w:spacing w:before="0" w:line="360" w:lineRule="auto"/>
        <w:rPr>
          <w:b/>
          <w:sz w:val="24"/>
        </w:rPr>
      </w:pPr>
      <w:r w:rsidRPr="005A09E9">
        <w:rPr>
          <w:b/>
          <w:spacing w:val="-2"/>
          <w:w w:val="105"/>
          <w:sz w:val="24"/>
        </w:rPr>
        <w:t>Conclusions</w:t>
      </w:r>
    </w:p>
    <w:p w:rsidR="00AD50D4" w:rsidRDefault="00E76904" w:rsidP="00AD50D4">
      <w:pPr>
        <w:pStyle w:val="Heading1"/>
        <w:spacing w:before="231" w:line="360" w:lineRule="auto"/>
        <w:ind w:left="137" w:firstLine="0"/>
        <w:jc w:val="both"/>
        <w:rPr>
          <w:sz w:val="24"/>
          <w:szCs w:val="24"/>
        </w:rPr>
      </w:pPr>
      <w:r w:rsidRPr="00E76904">
        <w:rPr>
          <w:sz w:val="24"/>
          <w:szCs w:val="24"/>
        </w:rPr>
        <w:t>The main conclusions from the experimental and CFD simulations using (Fluent 14.0) and the geometry created in Ansys 14.0 are the following features.</w:t>
      </w:r>
      <w:r w:rsidR="00AD50D4" w:rsidRPr="00AD50D4">
        <w:rPr>
          <w:sz w:val="24"/>
          <w:szCs w:val="24"/>
        </w:rPr>
        <w:t xml:space="preserve"> </w:t>
      </w:r>
      <w:r w:rsidR="00AD50D4" w:rsidRPr="00E76904">
        <w:rPr>
          <w:sz w:val="24"/>
          <w:szCs w:val="24"/>
        </w:rPr>
        <w:t>The hybrid nanofluid has optimal volume concentrations in which the heat transport shows an extreme increase.</w:t>
      </w:r>
      <w:r w:rsidR="00AD50D4" w:rsidRPr="00AD50D4">
        <w:rPr>
          <w:sz w:val="24"/>
          <w:szCs w:val="24"/>
        </w:rPr>
        <w:t xml:space="preserve"> </w:t>
      </w:r>
      <w:r w:rsidR="00AD50D4" w:rsidRPr="00E76904">
        <w:rPr>
          <w:sz w:val="24"/>
          <w:szCs w:val="24"/>
        </w:rPr>
        <w:t>The experimental results are in exact agreement with the results from CFD, which confirms that the simulation of a uniform mixture of hybrid nanofluid (TiO2-MWCNT) can be successfully used to predict the application of plate heat exchangers</w:t>
      </w:r>
      <w:r w:rsidR="00AD50D4">
        <w:rPr>
          <w:sz w:val="24"/>
          <w:szCs w:val="24"/>
        </w:rPr>
        <w:t xml:space="preserve"> </w:t>
      </w:r>
      <w:r w:rsidR="00AD50D4" w:rsidRPr="00E76904">
        <w:rPr>
          <w:sz w:val="24"/>
          <w:szCs w:val="24"/>
        </w:rPr>
        <w:t>The hybrid nanofluid is favorable to improve the performance of the PHE, despite the unfavorable increase in viscosity.</w:t>
      </w:r>
      <w:r w:rsidR="00AD50D4" w:rsidRPr="00AD50D4">
        <w:rPr>
          <w:sz w:val="24"/>
          <w:szCs w:val="24"/>
        </w:rPr>
        <w:t xml:space="preserve"> </w:t>
      </w:r>
      <w:r w:rsidR="00AD50D4" w:rsidRPr="00E76904">
        <w:rPr>
          <w:sz w:val="24"/>
          <w:szCs w:val="24"/>
        </w:rPr>
        <w:t>The largest temperature arises approximately in the upper orifice of the hot fluid, while the</w:t>
      </w:r>
      <w:r w:rsidR="00AD50D4">
        <w:rPr>
          <w:sz w:val="24"/>
          <w:szCs w:val="24"/>
        </w:rPr>
        <w:t xml:space="preserve"> </w:t>
      </w:r>
      <w:r w:rsidR="00AD50D4" w:rsidRPr="00E76904">
        <w:rPr>
          <w:sz w:val="24"/>
          <w:szCs w:val="24"/>
        </w:rPr>
        <w:t>smallest temperature in the cold fluid flows through the lower orifice, the temperature slope is larger, and the heat transfer result is additionally acceptable</w:t>
      </w:r>
      <w:r w:rsidR="00AD50D4">
        <w:rPr>
          <w:sz w:val="24"/>
          <w:szCs w:val="24"/>
        </w:rPr>
        <w:t>.</w:t>
      </w:r>
    </w:p>
    <w:p w:rsidR="00701103" w:rsidRPr="00AD50D4" w:rsidRDefault="00701103" w:rsidP="00AD50D4">
      <w:pPr>
        <w:pStyle w:val="Heading1"/>
        <w:spacing w:before="231" w:line="360" w:lineRule="auto"/>
        <w:ind w:left="137" w:firstLine="0"/>
        <w:jc w:val="both"/>
        <w:rPr>
          <w:sz w:val="24"/>
          <w:szCs w:val="24"/>
        </w:rPr>
      </w:pPr>
      <w:r>
        <w:rPr>
          <w:spacing w:val="-2"/>
          <w:w w:val="105"/>
        </w:rPr>
        <w:lastRenderedPageBreak/>
        <w:t>REFERENCES</w:t>
      </w:r>
    </w:p>
    <w:p w:rsidR="00701103" w:rsidRDefault="00701103" w:rsidP="00701103">
      <w:pPr>
        <w:pStyle w:val="ListParagraph"/>
        <w:numPr>
          <w:ilvl w:val="0"/>
          <w:numId w:val="2"/>
        </w:numPr>
        <w:tabs>
          <w:tab w:val="left" w:pos="1211"/>
        </w:tabs>
        <w:spacing w:before="246" w:line="235" w:lineRule="auto"/>
        <w:ind w:right="136" w:hanging="720"/>
        <w:jc w:val="both"/>
      </w:pPr>
      <w:r>
        <w:t>A. Louzano, F. Barreras, N. Fueyo, S. Santodomingo. The flow in an oil/water plate heat exchanger for automotive industry. Applied Thermal Engineering 2008.28 (10).1109</w:t>
      </w:r>
    </w:p>
    <w:p w:rsidR="00701103" w:rsidRDefault="00701103" w:rsidP="00701103">
      <w:pPr>
        <w:pStyle w:val="ListParagraph"/>
        <w:numPr>
          <w:ilvl w:val="0"/>
          <w:numId w:val="2"/>
        </w:numPr>
        <w:tabs>
          <w:tab w:val="left" w:pos="1211"/>
        </w:tabs>
        <w:spacing w:before="246" w:line="235" w:lineRule="auto"/>
        <w:ind w:right="134" w:hanging="720"/>
        <w:jc w:val="both"/>
      </w:pPr>
      <w:r>
        <w:t xml:space="preserve">A.K. Tiwari </w:t>
      </w:r>
      <w:r>
        <w:rPr>
          <w:i/>
        </w:rPr>
        <w:t xml:space="preserve">et.al. </w:t>
      </w:r>
      <w:r>
        <w:t>Performance comparison of the plate heat exchanger using different nanofluids. Exp Therm Fluid Sci. 49 (2013) 141–51</w:t>
      </w:r>
    </w:p>
    <w:p w:rsidR="00701103" w:rsidRDefault="00701103" w:rsidP="00701103">
      <w:pPr>
        <w:pStyle w:val="ListParagraph"/>
        <w:numPr>
          <w:ilvl w:val="0"/>
          <w:numId w:val="2"/>
        </w:numPr>
        <w:tabs>
          <w:tab w:val="left" w:pos="1211"/>
        </w:tabs>
        <w:spacing w:before="243" w:line="244" w:lineRule="auto"/>
        <w:ind w:right="137" w:hanging="720"/>
        <w:jc w:val="both"/>
      </w:pPr>
      <w:r>
        <w:t xml:space="preserve">Kwon YH, </w:t>
      </w:r>
      <w:r>
        <w:rPr>
          <w:i/>
        </w:rPr>
        <w:t xml:space="preserve">et.al. </w:t>
      </w:r>
      <w:r>
        <w:t>Heat transfer and pressure drop characteristics of nanofluids in a plate heat exchanger. J Nanosci Nanotechnol 2011; 11:5769–74</w:t>
      </w:r>
    </w:p>
    <w:p w:rsidR="00701103" w:rsidRDefault="00701103" w:rsidP="00701103">
      <w:pPr>
        <w:pStyle w:val="ListParagraph"/>
        <w:numPr>
          <w:ilvl w:val="0"/>
          <w:numId w:val="2"/>
        </w:numPr>
        <w:tabs>
          <w:tab w:val="left" w:pos="1211"/>
        </w:tabs>
        <w:spacing w:before="241" w:line="235" w:lineRule="auto"/>
        <w:ind w:right="143" w:hanging="720"/>
        <w:jc w:val="both"/>
      </w:pPr>
      <w:r>
        <w:t xml:space="preserve">Wu Z, </w:t>
      </w:r>
      <w:r>
        <w:rPr>
          <w:i/>
        </w:rPr>
        <w:t>et.al</w:t>
      </w:r>
      <w:r>
        <w:t>. Pressure drop and convective heat transfer of water and nanofluids in a double-pipe helical heat exchanger. Appl Therm Eng 2013; 60:266–74</w:t>
      </w:r>
    </w:p>
    <w:p w:rsidR="00701103" w:rsidRDefault="00701103" w:rsidP="00701103">
      <w:pPr>
        <w:pStyle w:val="ListParagraph"/>
        <w:numPr>
          <w:ilvl w:val="0"/>
          <w:numId w:val="2"/>
        </w:numPr>
        <w:tabs>
          <w:tab w:val="left" w:pos="1211"/>
        </w:tabs>
        <w:spacing w:before="243"/>
        <w:ind w:right="133" w:hanging="720"/>
        <w:jc w:val="both"/>
      </w:pPr>
      <w:r>
        <w:t xml:space="preserve">A. Ghozatloo, A. Rashidi, M. Shariaty-Niassar. Convective heat transfer enhancement of graphene nanofluids in shell and tube heat exchanger. Exp Therm Fluid Sci. 53 (2014) </w:t>
      </w:r>
      <w:r>
        <w:rPr>
          <w:spacing w:val="-2"/>
        </w:rPr>
        <w:t>136-41.</w:t>
      </w:r>
    </w:p>
    <w:p w:rsidR="00701103" w:rsidRDefault="00701103" w:rsidP="00701103">
      <w:pPr>
        <w:pStyle w:val="ListParagraph"/>
        <w:numPr>
          <w:ilvl w:val="0"/>
          <w:numId w:val="2"/>
        </w:numPr>
        <w:tabs>
          <w:tab w:val="left" w:pos="1211"/>
        </w:tabs>
        <w:spacing w:before="242"/>
        <w:ind w:right="130" w:hanging="720"/>
        <w:jc w:val="both"/>
      </w:pPr>
      <w:r>
        <w:t>A. Jokar and S.P. O’Halloran. Heat transfer and fluid flow analysis of nanofluids in corrugated plate</w:t>
      </w:r>
      <w:r>
        <w:rPr>
          <w:spacing w:val="-2"/>
        </w:rPr>
        <w:t xml:space="preserve"> </w:t>
      </w:r>
      <w:r>
        <w:t>heat exchangers</w:t>
      </w:r>
      <w:r>
        <w:rPr>
          <w:spacing w:val="-2"/>
        </w:rPr>
        <w:t xml:space="preserve"> </w:t>
      </w:r>
      <w:r>
        <w:t>using computational</w:t>
      </w:r>
      <w:r>
        <w:rPr>
          <w:spacing w:val="-2"/>
        </w:rPr>
        <w:t xml:space="preserve"> </w:t>
      </w:r>
      <w:r>
        <w:t>fluid dynamics simulation. J Therm Sci and Engg Applications. 5 (2013) 011002-1.</w:t>
      </w:r>
    </w:p>
    <w:p w:rsidR="00BB2D61" w:rsidRDefault="00BB2D61" w:rsidP="00BB2D61">
      <w:pPr>
        <w:pStyle w:val="ListParagraph"/>
        <w:numPr>
          <w:ilvl w:val="0"/>
          <w:numId w:val="2"/>
        </w:numPr>
        <w:tabs>
          <w:tab w:val="left" w:pos="1211"/>
        </w:tabs>
        <w:spacing w:before="242"/>
        <w:ind w:right="130" w:hanging="720"/>
        <w:jc w:val="both"/>
      </w:pPr>
      <w:r>
        <w:t>[7] Choi S., Enhancing thermal conductivity of fluids with nanoparticles, ASME FED 231/MD 66, 1995, pp. 99-103.</w:t>
      </w:r>
    </w:p>
    <w:p w:rsidR="00BB2D61" w:rsidRDefault="00BB2D61" w:rsidP="00BB2D61">
      <w:pPr>
        <w:pStyle w:val="ListParagraph"/>
        <w:numPr>
          <w:ilvl w:val="0"/>
          <w:numId w:val="2"/>
        </w:numPr>
        <w:tabs>
          <w:tab w:val="left" w:pos="1211"/>
        </w:tabs>
        <w:spacing w:before="242"/>
        <w:ind w:right="130" w:hanging="720"/>
        <w:jc w:val="both"/>
      </w:pPr>
      <w:r>
        <w:t xml:space="preserve"> Gupta M., Singh V., Kumar R., Said Z., A review on thermophysical properties of nanofluids and heat transfer applications, Renewable and Sustainale Energy Reviews 74: 638-670, 2017 </w:t>
      </w:r>
    </w:p>
    <w:p w:rsidR="00BB2D61" w:rsidRDefault="00BB2D61" w:rsidP="00BB2D61">
      <w:pPr>
        <w:pStyle w:val="ListParagraph"/>
        <w:numPr>
          <w:ilvl w:val="0"/>
          <w:numId w:val="2"/>
        </w:numPr>
        <w:tabs>
          <w:tab w:val="left" w:pos="1211"/>
        </w:tabs>
        <w:spacing w:before="242"/>
        <w:ind w:right="130" w:hanging="720"/>
        <w:jc w:val="both"/>
      </w:pPr>
      <w:r>
        <w:t>Keblinski P., Eastman J. A., Cahill D. G., Nanofluids for thermal transport, Materials Today 8:36-44, 2005</w:t>
      </w:r>
    </w:p>
    <w:p w:rsidR="00BB2D61" w:rsidRDefault="00BB2D61" w:rsidP="00BB2D61">
      <w:pPr>
        <w:pStyle w:val="ListParagraph"/>
        <w:numPr>
          <w:ilvl w:val="0"/>
          <w:numId w:val="2"/>
        </w:numPr>
        <w:tabs>
          <w:tab w:val="left" w:pos="1211"/>
        </w:tabs>
        <w:spacing w:before="242"/>
        <w:ind w:right="130" w:hanging="720"/>
        <w:jc w:val="both"/>
      </w:pPr>
      <w:r>
        <w:t>Kabeel A. E., Maaty A. E., Samadony E. Y., The effect of using nanoparticles on corrugated plate heat exchanger having different surface profiles, Applied Thermal Eng. 52:221-229, 2009</w:t>
      </w:r>
    </w:p>
    <w:p w:rsidR="00BB2D61" w:rsidRDefault="00BB2D61" w:rsidP="00BB2D61">
      <w:pPr>
        <w:pStyle w:val="ListParagraph"/>
        <w:numPr>
          <w:ilvl w:val="0"/>
          <w:numId w:val="2"/>
        </w:numPr>
        <w:tabs>
          <w:tab w:val="left" w:pos="1211"/>
        </w:tabs>
        <w:spacing w:before="242"/>
        <w:ind w:right="130" w:hanging="720"/>
        <w:jc w:val="both"/>
      </w:pPr>
      <w:r>
        <w:t xml:space="preserve"> Khairul M. A., Alim M. A., Mahbubul I. M., Saidur R., Hepbasli A., Hossain A., Heat transfer performance and exergy analysis of a corrugated plate heat exchanger using metal oxide nanofluids, International Communications in Heat and Mass Transfer 50:8-14, 2014</w:t>
      </w:r>
    </w:p>
    <w:p w:rsidR="00BB2D61" w:rsidRDefault="00BB2D61" w:rsidP="00BB2D61">
      <w:pPr>
        <w:pStyle w:val="ListParagraph"/>
        <w:numPr>
          <w:ilvl w:val="0"/>
          <w:numId w:val="2"/>
        </w:numPr>
        <w:tabs>
          <w:tab w:val="left" w:pos="1211"/>
        </w:tabs>
        <w:spacing w:before="242"/>
        <w:ind w:right="130" w:hanging="720"/>
        <w:jc w:val="both"/>
      </w:pPr>
      <w:r>
        <w:t xml:space="preserve"> Maré T., Halefadl S., Sow O., Estelle P., Duret S., Bazantay F., Comparison of the thermal performances of two nanofluids at low temperature in a plate heat exchanger, Experimental Thermal and Fluid Science 35:1535-1543, 2011</w:t>
      </w:r>
    </w:p>
    <w:p w:rsidR="00B75F2A" w:rsidRDefault="00BB2D61" w:rsidP="00B75F2A">
      <w:pPr>
        <w:pStyle w:val="ListParagraph"/>
        <w:numPr>
          <w:ilvl w:val="0"/>
          <w:numId w:val="2"/>
        </w:numPr>
        <w:tabs>
          <w:tab w:val="left" w:pos="1211"/>
        </w:tabs>
        <w:spacing w:before="242"/>
        <w:ind w:right="130" w:hanging="720"/>
        <w:jc w:val="both"/>
      </w:pPr>
      <w:r>
        <w:t>Huang D., Wu Z., Sunden B., Pressure drop and convective heat transfer of Al2O3/water and MWCNT/water nanofluids in a chevron plate heat exchanger, International Journal of Heat and Mass Transfer 89:620-626, 2015.</w:t>
      </w:r>
      <w:r w:rsidR="00B75F2A">
        <w:t xml:space="preserve"> </w:t>
      </w:r>
    </w:p>
    <w:p w:rsidR="00933EA4" w:rsidRDefault="00B75F2A" w:rsidP="00B75F2A">
      <w:pPr>
        <w:pStyle w:val="ListParagraph"/>
        <w:numPr>
          <w:ilvl w:val="0"/>
          <w:numId w:val="2"/>
        </w:numPr>
        <w:tabs>
          <w:tab w:val="left" w:pos="1211"/>
        </w:tabs>
        <w:spacing w:before="242"/>
        <w:ind w:right="130" w:hanging="720"/>
        <w:jc w:val="both"/>
      </w:pPr>
      <w:r>
        <w:t>Sun B., Peng C., Zuo R., Yang D., Li H., Investigation on the flow and convective heat transfer characteristics of nanofluids in the plate heat exchanger, Experimental Thermal and Fluid Science 76:75-86, 2016</w:t>
      </w:r>
      <w:r w:rsidR="00933EA4">
        <w:t xml:space="preserve"> </w:t>
      </w:r>
    </w:p>
    <w:p w:rsidR="00933EA4" w:rsidRDefault="00933EA4" w:rsidP="00B75F2A">
      <w:pPr>
        <w:pStyle w:val="ListParagraph"/>
        <w:numPr>
          <w:ilvl w:val="0"/>
          <w:numId w:val="2"/>
        </w:numPr>
        <w:tabs>
          <w:tab w:val="left" w:pos="1211"/>
        </w:tabs>
        <w:spacing w:before="242"/>
        <w:ind w:right="130" w:hanging="720"/>
        <w:jc w:val="both"/>
      </w:pPr>
      <w:r>
        <w:t xml:space="preserve">Xing M., Yu J., Wang R., Experimental study on the thermal conductivity </w:t>
      </w:r>
      <w:r>
        <w:lastRenderedPageBreak/>
        <w:t xml:space="preserve">enhancement of water based nanofluids using different types of carbon nanotubes, International Journal of Heat and Mass Transfer 88:609-616, 2015 </w:t>
      </w:r>
    </w:p>
    <w:p w:rsidR="00933EA4" w:rsidRDefault="00933EA4" w:rsidP="00B75F2A">
      <w:pPr>
        <w:pStyle w:val="ListParagraph"/>
        <w:numPr>
          <w:ilvl w:val="0"/>
          <w:numId w:val="2"/>
        </w:numPr>
        <w:tabs>
          <w:tab w:val="left" w:pos="1211"/>
        </w:tabs>
        <w:spacing w:before="242"/>
        <w:ind w:right="130" w:hanging="720"/>
        <w:jc w:val="both"/>
      </w:pPr>
      <w:r>
        <w:t>Zamzamian A., Oskouie S. N., Doosthoseini A., Joneidi A., Pazouki M., Experimental investigation of forced convective heat transfer coefficient in nanofluids of Al2O3/EG and CuO/EG in a double pipe and plate heat exchanger under turbulent flow, Experimental Thermal and Fluid Science 35:495-502, 2011</w:t>
      </w:r>
    </w:p>
    <w:p w:rsidR="00933EA4" w:rsidRDefault="00933EA4" w:rsidP="00B75F2A">
      <w:pPr>
        <w:pStyle w:val="ListParagraph"/>
        <w:numPr>
          <w:ilvl w:val="0"/>
          <w:numId w:val="2"/>
        </w:numPr>
        <w:tabs>
          <w:tab w:val="left" w:pos="1211"/>
        </w:tabs>
        <w:spacing w:before="242"/>
        <w:ind w:right="130" w:hanging="720"/>
        <w:jc w:val="both"/>
      </w:pPr>
      <w:r>
        <w:t xml:space="preserve"> Kwon Y. H., Kim D., Li C., Lee J., Hong D., Heat transfer and pressure drop characteristics of nanofluids in a plate heat exchanger, Journal of Nanoscience and Nanotechnology 11:5769- 5774, 2011 </w:t>
      </w:r>
    </w:p>
    <w:p w:rsidR="00933EA4" w:rsidRDefault="00933EA4" w:rsidP="00B75F2A">
      <w:pPr>
        <w:pStyle w:val="ListParagraph"/>
        <w:numPr>
          <w:ilvl w:val="0"/>
          <w:numId w:val="2"/>
        </w:numPr>
        <w:tabs>
          <w:tab w:val="left" w:pos="1211"/>
        </w:tabs>
        <w:spacing w:before="242"/>
        <w:ind w:right="130" w:hanging="720"/>
        <w:jc w:val="both"/>
      </w:pPr>
      <w:r>
        <w:t>Fard M. H., Talaie M. R., Nasr S., Numerical and experimental investigation of ZnO/water nanofluid in the concentric tube and plate heat exchangers, Thermal Science 5:183-194, 2011</w:t>
      </w:r>
    </w:p>
    <w:p w:rsidR="00933EA4" w:rsidRDefault="00933EA4" w:rsidP="00B75F2A">
      <w:pPr>
        <w:pStyle w:val="ListParagraph"/>
        <w:numPr>
          <w:ilvl w:val="0"/>
          <w:numId w:val="2"/>
        </w:numPr>
        <w:tabs>
          <w:tab w:val="left" w:pos="1211"/>
        </w:tabs>
        <w:spacing w:before="242"/>
        <w:ind w:right="130" w:hanging="720"/>
        <w:jc w:val="both"/>
      </w:pPr>
      <w:r>
        <w:t>Majdi H., Abed A. M., Effect of nanofluids on the performance of corrugated channel within out-of-phase arrangement, International Journal of Thermal Science 92:230-238, 2015</w:t>
      </w:r>
    </w:p>
    <w:p w:rsidR="00933EA4" w:rsidRDefault="00933EA4" w:rsidP="00B75F2A">
      <w:pPr>
        <w:pStyle w:val="ListParagraph"/>
        <w:numPr>
          <w:ilvl w:val="0"/>
          <w:numId w:val="2"/>
        </w:numPr>
        <w:tabs>
          <w:tab w:val="left" w:pos="1211"/>
        </w:tabs>
        <w:spacing w:before="242"/>
        <w:ind w:right="130" w:hanging="720"/>
        <w:jc w:val="both"/>
      </w:pPr>
      <w:r>
        <w:t>Gherasim I., Galanis N., Nguyen C., Numerical study of nanofluid flow and heat transfer in a plate heat exchanger, Computational Thermal Sciences: An Int. Journal 5:317-332, 2013</w:t>
      </w:r>
    </w:p>
    <w:p w:rsidR="00BB2D61" w:rsidRPr="008B225A" w:rsidRDefault="00933EA4" w:rsidP="008B225A">
      <w:pPr>
        <w:pStyle w:val="ListParagraph"/>
        <w:numPr>
          <w:ilvl w:val="0"/>
          <w:numId w:val="2"/>
        </w:numPr>
        <w:tabs>
          <w:tab w:val="left" w:pos="1211"/>
        </w:tabs>
        <w:spacing w:before="242"/>
        <w:ind w:right="130" w:hanging="720"/>
        <w:jc w:val="both"/>
        <w:sectPr w:rsidR="00BB2D61" w:rsidRPr="008B225A" w:rsidSect="001460D5">
          <w:type w:val="continuous"/>
          <w:pgSz w:w="11900" w:h="16840"/>
          <w:pgMar w:top="1440" w:right="1440" w:bottom="1440" w:left="1440" w:header="810" w:footer="0" w:gutter="0"/>
          <w:cols w:space="720"/>
        </w:sectPr>
      </w:pPr>
      <w:r>
        <w:t>Khoshwaght–Aliabadi M., Hormozi F., Zamzamian A., Effects of geometrical parameters on performance of plate-fin heat exchanger: vortex generator as core surface and nanofluid as working media, Applied Ther</w:t>
      </w:r>
      <w:r w:rsidR="008B225A">
        <w:t>mal Engineering 70:565-579, 2011.</w:t>
      </w:r>
    </w:p>
    <w:p w:rsidR="001738F4" w:rsidRPr="005A09E9" w:rsidRDefault="001738F4" w:rsidP="001738F4">
      <w:pPr>
        <w:spacing w:line="360" w:lineRule="auto"/>
        <w:sectPr w:rsidR="001738F4" w:rsidRPr="005A09E9" w:rsidSect="001738F4">
          <w:pgSz w:w="11900" w:h="16840"/>
          <w:pgMar w:top="1440" w:right="1440" w:bottom="1440" w:left="1440" w:header="810" w:footer="0" w:gutter="0"/>
          <w:cols w:space="720"/>
        </w:sectPr>
      </w:pPr>
    </w:p>
    <w:p w:rsidR="00536E0E" w:rsidRDefault="00536E0E" w:rsidP="00120D81">
      <w:pPr>
        <w:spacing w:line="360" w:lineRule="auto"/>
        <w:sectPr w:rsidR="00536E0E" w:rsidSect="001738F4">
          <w:headerReference w:type="even" r:id="rId18"/>
          <w:headerReference w:type="default" r:id="rId19"/>
          <w:pgSz w:w="11900" w:h="16840"/>
          <w:pgMar w:top="1440" w:right="1440" w:bottom="1440" w:left="1440" w:header="810" w:footer="0" w:gutter="0"/>
          <w:cols w:space="720"/>
        </w:sectPr>
      </w:pPr>
    </w:p>
    <w:p w:rsidR="00536E0E" w:rsidRPr="00701103" w:rsidRDefault="00536E0E" w:rsidP="00701103">
      <w:pPr>
        <w:tabs>
          <w:tab w:val="left" w:pos="850"/>
          <w:tab w:val="left" w:pos="851"/>
          <w:tab w:val="left" w:pos="3153"/>
        </w:tabs>
        <w:spacing w:line="360" w:lineRule="auto"/>
        <w:rPr>
          <w:sz w:val="26"/>
        </w:rPr>
      </w:pPr>
    </w:p>
    <w:sectPr w:rsidR="00536E0E" w:rsidRPr="00701103" w:rsidSect="001738F4">
      <w:pgSz w:w="11900" w:h="16840"/>
      <w:pgMar w:top="1440" w:right="1440" w:bottom="1440" w:left="1440" w:header="8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8F" w:rsidRDefault="0025628F" w:rsidP="00536E0E">
      <w:r>
        <w:separator/>
      </w:r>
    </w:p>
  </w:endnote>
  <w:endnote w:type="continuationSeparator" w:id="0">
    <w:p w:rsidR="0025628F" w:rsidRDefault="0025628F" w:rsidP="0053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4672"/>
      <w:docPartObj>
        <w:docPartGallery w:val="Page Numbers (Bottom of Page)"/>
        <w:docPartUnique/>
      </w:docPartObj>
    </w:sdtPr>
    <w:sdtEndPr/>
    <w:sdtContent>
      <w:p w:rsidR="0060713E" w:rsidRDefault="00E72A87">
        <w:pPr>
          <w:pStyle w:val="Footer"/>
          <w:jc w:val="center"/>
        </w:pPr>
        <w:r>
          <w:fldChar w:fldCharType="begin"/>
        </w:r>
        <w:r>
          <w:instrText xml:space="preserve"> PAGE   \* MERGEFORMAT </w:instrText>
        </w:r>
        <w:r>
          <w:fldChar w:fldCharType="separate"/>
        </w:r>
        <w:r w:rsidR="00331051">
          <w:rPr>
            <w:noProof/>
          </w:rPr>
          <w:t>10</w:t>
        </w:r>
        <w:r>
          <w:rPr>
            <w:noProof/>
          </w:rPr>
          <w:fldChar w:fldCharType="end"/>
        </w:r>
      </w:p>
    </w:sdtContent>
  </w:sdt>
  <w:p w:rsidR="0060713E" w:rsidRDefault="0060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8F" w:rsidRDefault="0025628F" w:rsidP="00536E0E">
      <w:r>
        <w:separator/>
      </w:r>
    </w:p>
  </w:footnote>
  <w:footnote w:type="continuationSeparator" w:id="0">
    <w:p w:rsidR="0025628F" w:rsidRDefault="0025628F" w:rsidP="0053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0E" w:rsidRDefault="00536E0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0E" w:rsidRDefault="00536E0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B" w:rsidRDefault="001A5C9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B" w:rsidRDefault="001A5C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21"/>
    <w:multiLevelType w:val="multilevel"/>
    <w:tmpl w:val="265AB302"/>
    <w:lvl w:ilvl="0">
      <w:start w:val="2"/>
      <w:numFmt w:val="decimal"/>
      <w:lvlText w:val="%1"/>
      <w:lvlJc w:val="left"/>
      <w:pPr>
        <w:ind w:left="360" w:hanging="360"/>
      </w:pPr>
      <w:rPr>
        <w:rFonts w:ascii="Calibri" w:hint="default"/>
        <w:sz w:val="20"/>
      </w:rPr>
    </w:lvl>
    <w:lvl w:ilvl="1">
      <w:start w:val="2"/>
      <w:numFmt w:val="decimal"/>
      <w:lvlText w:val="%1.%2"/>
      <w:lvlJc w:val="left"/>
      <w:pPr>
        <w:ind w:left="360" w:hanging="360"/>
      </w:pPr>
      <w:rPr>
        <w:rFonts w:ascii="Calibri" w:hint="default"/>
        <w:sz w:val="20"/>
      </w:rPr>
    </w:lvl>
    <w:lvl w:ilvl="2">
      <w:start w:val="1"/>
      <w:numFmt w:val="decimal"/>
      <w:lvlText w:val="%1.%2.%3"/>
      <w:lvlJc w:val="left"/>
      <w:pPr>
        <w:ind w:left="720" w:hanging="720"/>
      </w:pPr>
      <w:rPr>
        <w:rFonts w:ascii="Calibri" w:hint="default"/>
        <w:sz w:val="20"/>
      </w:rPr>
    </w:lvl>
    <w:lvl w:ilvl="3">
      <w:start w:val="1"/>
      <w:numFmt w:val="decimal"/>
      <w:lvlText w:val="%1.%2.%3.%4"/>
      <w:lvlJc w:val="left"/>
      <w:pPr>
        <w:ind w:left="720" w:hanging="720"/>
      </w:pPr>
      <w:rPr>
        <w:rFonts w:ascii="Calibri" w:hint="default"/>
        <w:sz w:val="20"/>
      </w:rPr>
    </w:lvl>
    <w:lvl w:ilvl="4">
      <w:start w:val="1"/>
      <w:numFmt w:val="decimal"/>
      <w:lvlText w:val="%1.%2.%3.%4.%5"/>
      <w:lvlJc w:val="left"/>
      <w:pPr>
        <w:ind w:left="1080" w:hanging="1080"/>
      </w:pPr>
      <w:rPr>
        <w:rFonts w:ascii="Calibri" w:hint="default"/>
        <w:sz w:val="20"/>
      </w:rPr>
    </w:lvl>
    <w:lvl w:ilvl="5">
      <w:start w:val="1"/>
      <w:numFmt w:val="decimal"/>
      <w:lvlText w:val="%1.%2.%3.%4.%5.%6"/>
      <w:lvlJc w:val="left"/>
      <w:pPr>
        <w:ind w:left="1440" w:hanging="1440"/>
      </w:pPr>
      <w:rPr>
        <w:rFonts w:ascii="Calibri" w:hint="default"/>
        <w:sz w:val="20"/>
      </w:rPr>
    </w:lvl>
    <w:lvl w:ilvl="6">
      <w:start w:val="1"/>
      <w:numFmt w:val="decimal"/>
      <w:lvlText w:val="%1.%2.%3.%4.%5.%6.%7"/>
      <w:lvlJc w:val="left"/>
      <w:pPr>
        <w:ind w:left="1440" w:hanging="1440"/>
      </w:pPr>
      <w:rPr>
        <w:rFonts w:ascii="Calibri" w:hint="default"/>
        <w:sz w:val="20"/>
      </w:rPr>
    </w:lvl>
    <w:lvl w:ilvl="7">
      <w:start w:val="1"/>
      <w:numFmt w:val="decimal"/>
      <w:lvlText w:val="%1.%2.%3.%4.%5.%6.%7.%8"/>
      <w:lvlJc w:val="left"/>
      <w:pPr>
        <w:ind w:left="1800" w:hanging="1800"/>
      </w:pPr>
      <w:rPr>
        <w:rFonts w:ascii="Calibri" w:hint="default"/>
        <w:sz w:val="20"/>
      </w:rPr>
    </w:lvl>
    <w:lvl w:ilvl="8">
      <w:start w:val="1"/>
      <w:numFmt w:val="decimal"/>
      <w:lvlText w:val="%1.%2.%3.%4.%5.%6.%7.%8.%9"/>
      <w:lvlJc w:val="left"/>
      <w:pPr>
        <w:ind w:left="1800" w:hanging="1800"/>
      </w:pPr>
      <w:rPr>
        <w:rFonts w:ascii="Calibri" w:hint="default"/>
        <w:sz w:val="20"/>
      </w:rPr>
    </w:lvl>
  </w:abstractNum>
  <w:abstractNum w:abstractNumId="1" w15:restartNumberingAfterBreak="0">
    <w:nsid w:val="191E44BA"/>
    <w:multiLevelType w:val="multilevel"/>
    <w:tmpl w:val="8BBC42AE"/>
    <w:lvl w:ilvl="0">
      <w:start w:val="3"/>
      <w:numFmt w:val="decimal"/>
      <w:lvlText w:val="%1"/>
      <w:lvlJc w:val="left"/>
      <w:pPr>
        <w:ind w:left="360" w:hanging="360"/>
      </w:pPr>
      <w:rPr>
        <w:rFonts w:hint="default"/>
        <w:w w:val="105"/>
      </w:rPr>
    </w:lvl>
    <w:lvl w:ilvl="1">
      <w:start w:val="2"/>
      <w:numFmt w:val="decimal"/>
      <w:lvlText w:val="%1.%2"/>
      <w:lvlJc w:val="left"/>
      <w:pPr>
        <w:ind w:left="496" w:hanging="360"/>
      </w:pPr>
      <w:rPr>
        <w:rFonts w:hint="default"/>
        <w:w w:val="105"/>
      </w:rPr>
    </w:lvl>
    <w:lvl w:ilvl="2">
      <w:start w:val="1"/>
      <w:numFmt w:val="decimal"/>
      <w:lvlText w:val="%1.%2.%3"/>
      <w:lvlJc w:val="left"/>
      <w:pPr>
        <w:ind w:left="992" w:hanging="720"/>
      </w:pPr>
      <w:rPr>
        <w:rFonts w:hint="default"/>
        <w:w w:val="105"/>
      </w:rPr>
    </w:lvl>
    <w:lvl w:ilvl="3">
      <w:start w:val="1"/>
      <w:numFmt w:val="decimal"/>
      <w:lvlText w:val="%1.%2.%3.%4"/>
      <w:lvlJc w:val="left"/>
      <w:pPr>
        <w:ind w:left="1128" w:hanging="720"/>
      </w:pPr>
      <w:rPr>
        <w:rFonts w:hint="default"/>
        <w:w w:val="105"/>
      </w:rPr>
    </w:lvl>
    <w:lvl w:ilvl="4">
      <w:start w:val="1"/>
      <w:numFmt w:val="decimal"/>
      <w:lvlText w:val="%1.%2.%3.%4.%5"/>
      <w:lvlJc w:val="left"/>
      <w:pPr>
        <w:ind w:left="1624" w:hanging="1080"/>
      </w:pPr>
      <w:rPr>
        <w:rFonts w:hint="default"/>
        <w:w w:val="105"/>
      </w:rPr>
    </w:lvl>
    <w:lvl w:ilvl="5">
      <w:start w:val="1"/>
      <w:numFmt w:val="decimal"/>
      <w:lvlText w:val="%1.%2.%3.%4.%5.%6"/>
      <w:lvlJc w:val="left"/>
      <w:pPr>
        <w:ind w:left="2120" w:hanging="1440"/>
      </w:pPr>
      <w:rPr>
        <w:rFonts w:hint="default"/>
        <w:w w:val="105"/>
      </w:rPr>
    </w:lvl>
    <w:lvl w:ilvl="6">
      <w:start w:val="1"/>
      <w:numFmt w:val="decimal"/>
      <w:lvlText w:val="%1.%2.%3.%4.%5.%6.%7"/>
      <w:lvlJc w:val="left"/>
      <w:pPr>
        <w:ind w:left="2256" w:hanging="1440"/>
      </w:pPr>
      <w:rPr>
        <w:rFonts w:hint="default"/>
        <w:w w:val="105"/>
      </w:rPr>
    </w:lvl>
    <w:lvl w:ilvl="7">
      <w:start w:val="1"/>
      <w:numFmt w:val="decimal"/>
      <w:lvlText w:val="%1.%2.%3.%4.%5.%6.%7.%8"/>
      <w:lvlJc w:val="left"/>
      <w:pPr>
        <w:ind w:left="2752" w:hanging="1800"/>
      </w:pPr>
      <w:rPr>
        <w:rFonts w:hint="default"/>
        <w:w w:val="105"/>
      </w:rPr>
    </w:lvl>
    <w:lvl w:ilvl="8">
      <w:start w:val="1"/>
      <w:numFmt w:val="decimal"/>
      <w:lvlText w:val="%1.%2.%3.%4.%5.%6.%7.%8.%9"/>
      <w:lvlJc w:val="left"/>
      <w:pPr>
        <w:ind w:left="2888" w:hanging="1800"/>
      </w:pPr>
      <w:rPr>
        <w:rFonts w:hint="default"/>
        <w:w w:val="105"/>
      </w:rPr>
    </w:lvl>
  </w:abstractNum>
  <w:abstractNum w:abstractNumId="2" w15:restartNumberingAfterBreak="0">
    <w:nsid w:val="19AA57AF"/>
    <w:multiLevelType w:val="hybridMultilevel"/>
    <w:tmpl w:val="B22830FC"/>
    <w:lvl w:ilvl="0" w:tplc="97B0B30C">
      <w:start w:val="1"/>
      <w:numFmt w:val="decimal"/>
      <w:lvlText w:val="%1."/>
      <w:lvlJc w:val="left"/>
      <w:pPr>
        <w:ind w:left="417" w:hanging="281"/>
      </w:pPr>
      <w:rPr>
        <w:rFonts w:ascii="Times New Roman" w:eastAsia="Times New Roman" w:hAnsi="Times New Roman" w:cs="Times New Roman" w:hint="default"/>
        <w:b w:val="0"/>
        <w:bCs w:val="0"/>
        <w:i w:val="0"/>
        <w:iCs w:val="0"/>
        <w:w w:val="100"/>
        <w:sz w:val="28"/>
        <w:szCs w:val="28"/>
        <w:lang w:val="en-US" w:eastAsia="en-US" w:bidi="ar-SA"/>
      </w:rPr>
    </w:lvl>
    <w:lvl w:ilvl="1" w:tplc="79A89D84">
      <w:numFmt w:val="none"/>
      <w:lvlText w:val=""/>
      <w:lvlJc w:val="left"/>
      <w:pPr>
        <w:tabs>
          <w:tab w:val="num" w:pos="360"/>
        </w:tabs>
      </w:pPr>
    </w:lvl>
    <w:lvl w:ilvl="2" w:tplc="73169EE0">
      <w:numFmt w:val="bullet"/>
      <w:lvlText w:val=""/>
      <w:lvlJc w:val="left"/>
      <w:pPr>
        <w:ind w:left="850" w:hanging="354"/>
      </w:pPr>
      <w:rPr>
        <w:rFonts w:ascii="Symbol" w:eastAsia="Symbol" w:hAnsi="Symbol" w:cs="Symbol" w:hint="default"/>
        <w:b w:val="0"/>
        <w:bCs w:val="0"/>
        <w:i w:val="0"/>
        <w:iCs w:val="0"/>
        <w:w w:val="100"/>
        <w:sz w:val="22"/>
        <w:szCs w:val="22"/>
        <w:lang w:val="en-US" w:eastAsia="en-US" w:bidi="ar-SA"/>
      </w:rPr>
    </w:lvl>
    <w:lvl w:ilvl="3" w:tplc="669E49A2">
      <w:numFmt w:val="bullet"/>
      <w:lvlText w:val="•"/>
      <w:lvlJc w:val="left"/>
      <w:pPr>
        <w:ind w:left="1920" w:hanging="354"/>
      </w:pPr>
      <w:rPr>
        <w:rFonts w:hint="default"/>
        <w:lang w:val="en-US" w:eastAsia="en-US" w:bidi="ar-SA"/>
      </w:rPr>
    </w:lvl>
    <w:lvl w:ilvl="4" w:tplc="2E1A04AE">
      <w:numFmt w:val="bullet"/>
      <w:lvlText w:val="•"/>
      <w:lvlJc w:val="left"/>
      <w:pPr>
        <w:ind w:left="2980" w:hanging="354"/>
      </w:pPr>
      <w:rPr>
        <w:rFonts w:hint="default"/>
        <w:lang w:val="en-US" w:eastAsia="en-US" w:bidi="ar-SA"/>
      </w:rPr>
    </w:lvl>
    <w:lvl w:ilvl="5" w:tplc="E2BE5976">
      <w:numFmt w:val="bullet"/>
      <w:lvlText w:val="•"/>
      <w:lvlJc w:val="left"/>
      <w:pPr>
        <w:ind w:left="4040" w:hanging="354"/>
      </w:pPr>
      <w:rPr>
        <w:rFonts w:hint="default"/>
        <w:lang w:val="en-US" w:eastAsia="en-US" w:bidi="ar-SA"/>
      </w:rPr>
    </w:lvl>
    <w:lvl w:ilvl="6" w:tplc="60200E4A">
      <w:numFmt w:val="bullet"/>
      <w:lvlText w:val="•"/>
      <w:lvlJc w:val="left"/>
      <w:pPr>
        <w:ind w:left="5100" w:hanging="354"/>
      </w:pPr>
      <w:rPr>
        <w:rFonts w:hint="default"/>
        <w:lang w:val="en-US" w:eastAsia="en-US" w:bidi="ar-SA"/>
      </w:rPr>
    </w:lvl>
    <w:lvl w:ilvl="7" w:tplc="90F459FA">
      <w:numFmt w:val="bullet"/>
      <w:lvlText w:val="•"/>
      <w:lvlJc w:val="left"/>
      <w:pPr>
        <w:ind w:left="6160" w:hanging="354"/>
      </w:pPr>
      <w:rPr>
        <w:rFonts w:hint="default"/>
        <w:lang w:val="en-US" w:eastAsia="en-US" w:bidi="ar-SA"/>
      </w:rPr>
    </w:lvl>
    <w:lvl w:ilvl="8" w:tplc="42AAC5EA">
      <w:numFmt w:val="bullet"/>
      <w:lvlText w:val="•"/>
      <w:lvlJc w:val="left"/>
      <w:pPr>
        <w:ind w:left="7220" w:hanging="354"/>
      </w:pPr>
      <w:rPr>
        <w:rFonts w:hint="default"/>
        <w:lang w:val="en-US" w:eastAsia="en-US" w:bidi="ar-SA"/>
      </w:rPr>
    </w:lvl>
  </w:abstractNum>
  <w:abstractNum w:abstractNumId="3" w15:restartNumberingAfterBreak="0">
    <w:nsid w:val="1D9B72FF"/>
    <w:multiLevelType w:val="hybridMultilevel"/>
    <w:tmpl w:val="C8CCBAD8"/>
    <w:lvl w:ilvl="0" w:tplc="8EFA95D6">
      <w:numFmt w:val="bullet"/>
      <w:lvlText w:val=""/>
      <w:lvlJc w:val="left"/>
      <w:pPr>
        <w:ind w:left="857" w:hanging="354"/>
      </w:pPr>
      <w:rPr>
        <w:rFonts w:ascii="Symbol" w:eastAsia="Symbol" w:hAnsi="Symbol" w:cs="Symbol" w:hint="default"/>
        <w:b w:val="0"/>
        <w:bCs w:val="0"/>
        <w:i w:val="0"/>
        <w:iCs w:val="0"/>
        <w:w w:val="100"/>
        <w:sz w:val="22"/>
        <w:szCs w:val="22"/>
        <w:lang w:val="en-US" w:eastAsia="en-US" w:bidi="ar-SA"/>
      </w:rPr>
    </w:lvl>
    <w:lvl w:ilvl="1" w:tplc="D5DE35A8">
      <w:numFmt w:val="bullet"/>
      <w:lvlText w:val="•"/>
      <w:lvlJc w:val="left"/>
      <w:pPr>
        <w:ind w:left="1708" w:hanging="354"/>
      </w:pPr>
      <w:rPr>
        <w:rFonts w:hint="default"/>
        <w:lang w:val="en-US" w:eastAsia="en-US" w:bidi="ar-SA"/>
      </w:rPr>
    </w:lvl>
    <w:lvl w:ilvl="2" w:tplc="ED10FF34">
      <w:numFmt w:val="bullet"/>
      <w:lvlText w:val="•"/>
      <w:lvlJc w:val="left"/>
      <w:pPr>
        <w:ind w:left="2556" w:hanging="354"/>
      </w:pPr>
      <w:rPr>
        <w:rFonts w:hint="default"/>
        <w:lang w:val="en-US" w:eastAsia="en-US" w:bidi="ar-SA"/>
      </w:rPr>
    </w:lvl>
    <w:lvl w:ilvl="3" w:tplc="F2A65EAE">
      <w:numFmt w:val="bullet"/>
      <w:lvlText w:val="•"/>
      <w:lvlJc w:val="left"/>
      <w:pPr>
        <w:ind w:left="3404" w:hanging="354"/>
      </w:pPr>
      <w:rPr>
        <w:rFonts w:hint="default"/>
        <w:lang w:val="en-US" w:eastAsia="en-US" w:bidi="ar-SA"/>
      </w:rPr>
    </w:lvl>
    <w:lvl w:ilvl="4" w:tplc="C92E9358">
      <w:numFmt w:val="bullet"/>
      <w:lvlText w:val="•"/>
      <w:lvlJc w:val="left"/>
      <w:pPr>
        <w:ind w:left="4252" w:hanging="354"/>
      </w:pPr>
      <w:rPr>
        <w:rFonts w:hint="default"/>
        <w:lang w:val="en-US" w:eastAsia="en-US" w:bidi="ar-SA"/>
      </w:rPr>
    </w:lvl>
    <w:lvl w:ilvl="5" w:tplc="11542E0E">
      <w:numFmt w:val="bullet"/>
      <w:lvlText w:val="•"/>
      <w:lvlJc w:val="left"/>
      <w:pPr>
        <w:ind w:left="5100" w:hanging="354"/>
      </w:pPr>
      <w:rPr>
        <w:rFonts w:hint="default"/>
        <w:lang w:val="en-US" w:eastAsia="en-US" w:bidi="ar-SA"/>
      </w:rPr>
    </w:lvl>
    <w:lvl w:ilvl="6" w:tplc="5E5693DE">
      <w:numFmt w:val="bullet"/>
      <w:lvlText w:val="•"/>
      <w:lvlJc w:val="left"/>
      <w:pPr>
        <w:ind w:left="5948" w:hanging="354"/>
      </w:pPr>
      <w:rPr>
        <w:rFonts w:hint="default"/>
        <w:lang w:val="en-US" w:eastAsia="en-US" w:bidi="ar-SA"/>
      </w:rPr>
    </w:lvl>
    <w:lvl w:ilvl="7" w:tplc="252C7314">
      <w:numFmt w:val="bullet"/>
      <w:lvlText w:val="•"/>
      <w:lvlJc w:val="left"/>
      <w:pPr>
        <w:ind w:left="6796" w:hanging="354"/>
      </w:pPr>
      <w:rPr>
        <w:rFonts w:hint="default"/>
        <w:lang w:val="en-US" w:eastAsia="en-US" w:bidi="ar-SA"/>
      </w:rPr>
    </w:lvl>
    <w:lvl w:ilvl="8" w:tplc="6436D3CE">
      <w:numFmt w:val="bullet"/>
      <w:lvlText w:val="•"/>
      <w:lvlJc w:val="left"/>
      <w:pPr>
        <w:ind w:left="7644" w:hanging="354"/>
      </w:pPr>
      <w:rPr>
        <w:rFonts w:hint="default"/>
        <w:lang w:val="en-US" w:eastAsia="en-US" w:bidi="ar-SA"/>
      </w:rPr>
    </w:lvl>
  </w:abstractNum>
  <w:abstractNum w:abstractNumId="4" w15:restartNumberingAfterBreak="0">
    <w:nsid w:val="2A140242"/>
    <w:multiLevelType w:val="hybridMultilevel"/>
    <w:tmpl w:val="703E82D4"/>
    <w:lvl w:ilvl="0" w:tplc="70468E44">
      <w:start w:val="5"/>
      <w:numFmt w:val="bullet"/>
      <w:lvlText w:val="-"/>
      <w:lvlJc w:val="left"/>
      <w:pPr>
        <w:ind w:left="216" w:hanging="360"/>
      </w:pPr>
      <w:rPr>
        <w:rFonts w:ascii="Times New Roman" w:eastAsia="Times New Roman" w:hAnsi="Times New Roman" w:cs="Times New Roman" w:hint="default"/>
      </w:rPr>
    </w:lvl>
    <w:lvl w:ilvl="1" w:tplc="40090003" w:tentative="1">
      <w:start w:val="1"/>
      <w:numFmt w:val="bullet"/>
      <w:lvlText w:val="o"/>
      <w:lvlJc w:val="left"/>
      <w:pPr>
        <w:ind w:left="936" w:hanging="360"/>
      </w:pPr>
      <w:rPr>
        <w:rFonts w:ascii="Courier New" w:hAnsi="Courier New" w:cs="Courier New" w:hint="default"/>
      </w:rPr>
    </w:lvl>
    <w:lvl w:ilvl="2" w:tplc="40090005" w:tentative="1">
      <w:start w:val="1"/>
      <w:numFmt w:val="bullet"/>
      <w:lvlText w:val=""/>
      <w:lvlJc w:val="left"/>
      <w:pPr>
        <w:ind w:left="1656" w:hanging="360"/>
      </w:pPr>
      <w:rPr>
        <w:rFonts w:ascii="Wingdings" w:hAnsi="Wingdings" w:hint="default"/>
      </w:rPr>
    </w:lvl>
    <w:lvl w:ilvl="3" w:tplc="40090001" w:tentative="1">
      <w:start w:val="1"/>
      <w:numFmt w:val="bullet"/>
      <w:lvlText w:val=""/>
      <w:lvlJc w:val="left"/>
      <w:pPr>
        <w:ind w:left="2376" w:hanging="360"/>
      </w:pPr>
      <w:rPr>
        <w:rFonts w:ascii="Symbol" w:hAnsi="Symbol" w:hint="default"/>
      </w:rPr>
    </w:lvl>
    <w:lvl w:ilvl="4" w:tplc="40090003" w:tentative="1">
      <w:start w:val="1"/>
      <w:numFmt w:val="bullet"/>
      <w:lvlText w:val="o"/>
      <w:lvlJc w:val="left"/>
      <w:pPr>
        <w:ind w:left="3096" w:hanging="360"/>
      </w:pPr>
      <w:rPr>
        <w:rFonts w:ascii="Courier New" w:hAnsi="Courier New" w:cs="Courier New" w:hint="default"/>
      </w:rPr>
    </w:lvl>
    <w:lvl w:ilvl="5" w:tplc="40090005" w:tentative="1">
      <w:start w:val="1"/>
      <w:numFmt w:val="bullet"/>
      <w:lvlText w:val=""/>
      <w:lvlJc w:val="left"/>
      <w:pPr>
        <w:ind w:left="3816" w:hanging="360"/>
      </w:pPr>
      <w:rPr>
        <w:rFonts w:ascii="Wingdings" w:hAnsi="Wingdings" w:hint="default"/>
      </w:rPr>
    </w:lvl>
    <w:lvl w:ilvl="6" w:tplc="40090001" w:tentative="1">
      <w:start w:val="1"/>
      <w:numFmt w:val="bullet"/>
      <w:lvlText w:val=""/>
      <w:lvlJc w:val="left"/>
      <w:pPr>
        <w:ind w:left="4536" w:hanging="360"/>
      </w:pPr>
      <w:rPr>
        <w:rFonts w:ascii="Symbol" w:hAnsi="Symbol" w:hint="default"/>
      </w:rPr>
    </w:lvl>
    <w:lvl w:ilvl="7" w:tplc="40090003" w:tentative="1">
      <w:start w:val="1"/>
      <w:numFmt w:val="bullet"/>
      <w:lvlText w:val="o"/>
      <w:lvlJc w:val="left"/>
      <w:pPr>
        <w:ind w:left="5256" w:hanging="360"/>
      </w:pPr>
      <w:rPr>
        <w:rFonts w:ascii="Courier New" w:hAnsi="Courier New" w:cs="Courier New" w:hint="default"/>
      </w:rPr>
    </w:lvl>
    <w:lvl w:ilvl="8" w:tplc="40090005" w:tentative="1">
      <w:start w:val="1"/>
      <w:numFmt w:val="bullet"/>
      <w:lvlText w:val=""/>
      <w:lvlJc w:val="left"/>
      <w:pPr>
        <w:ind w:left="5976" w:hanging="360"/>
      </w:pPr>
      <w:rPr>
        <w:rFonts w:ascii="Wingdings" w:hAnsi="Wingdings" w:hint="default"/>
      </w:rPr>
    </w:lvl>
  </w:abstractNum>
  <w:abstractNum w:abstractNumId="5" w15:restartNumberingAfterBreak="0">
    <w:nsid w:val="41B0501E"/>
    <w:multiLevelType w:val="hybridMultilevel"/>
    <w:tmpl w:val="BA6AEC32"/>
    <w:lvl w:ilvl="0" w:tplc="C6B6BBBA">
      <w:numFmt w:val="bullet"/>
      <w:lvlText w:val=""/>
      <w:lvlJc w:val="left"/>
      <w:pPr>
        <w:ind w:left="857" w:hanging="354"/>
      </w:pPr>
      <w:rPr>
        <w:rFonts w:ascii="Symbol" w:eastAsia="Symbol" w:hAnsi="Symbol" w:cs="Symbol" w:hint="default"/>
        <w:b w:val="0"/>
        <w:bCs w:val="0"/>
        <w:i w:val="0"/>
        <w:iCs w:val="0"/>
        <w:w w:val="100"/>
        <w:sz w:val="22"/>
        <w:szCs w:val="22"/>
        <w:lang w:val="en-US" w:eastAsia="en-US" w:bidi="ar-SA"/>
      </w:rPr>
    </w:lvl>
    <w:lvl w:ilvl="1" w:tplc="490EFBB8">
      <w:numFmt w:val="bullet"/>
      <w:lvlText w:val="•"/>
      <w:lvlJc w:val="left"/>
      <w:pPr>
        <w:ind w:left="1708" w:hanging="354"/>
      </w:pPr>
      <w:rPr>
        <w:rFonts w:hint="default"/>
        <w:lang w:val="en-US" w:eastAsia="en-US" w:bidi="ar-SA"/>
      </w:rPr>
    </w:lvl>
    <w:lvl w:ilvl="2" w:tplc="6810B4CC">
      <w:numFmt w:val="bullet"/>
      <w:lvlText w:val="•"/>
      <w:lvlJc w:val="left"/>
      <w:pPr>
        <w:ind w:left="2556" w:hanging="354"/>
      </w:pPr>
      <w:rPr>
        <w:rFonts w:hint="default"/>
        <w:lang w:val="en-US" w:eastAsia="en-US" w:bidi="ar-SA"/>
      </w:rPr>
    </w:lvl>
    <w:lvl w:ilvl="3" w:tplc="8534BBF6">
      <w:numFmt w:val="bullet"/>
      <w:lvlText w:val="•"/>
      <w:lvlJc w:val="left"/>
      <w:pPr>
        <w:ind w:left="3404" w:hanging="354"/>
      </w:pPr>
      <w:rPr>
        <w:rFonts w:hint="default"/>
        <w:lang w:val="en-US" w:eastAsia="en-US" w:bidi="ar-SA"/>
      </w:rPr>
    </w:lvl>
    <w:lvl w:ilvl="4" w:tplc="525AD630">
      <w:numFmt w:val="bullet"/>
      <w:lvlText w:val="•"/>
      <w:lvlJc w:val="left"/>
      <w:pPr>
        <w:ind w:left="4252" w:hanging="354"/>
      </w:pPr>
      <w:rPr>
        <w:rFonts w:hint="default"/>
        <w:lang w:val="en-US" w:eastAsia="en-US" w:bidi="ar-SA"/>
      </w:rPr>
    </w:lvl>
    <w:lvl w:ilvl="5" w:tplc="A60487BE">
      <w:numFmt w:val="bullet"/>
      <w:lvlText w:val="•"/>
      <w:lvlJc w:val="left"/>
      <w:pPr>
        <w:ind w:left="5100" w:hanging="354"/>
      </w:pPr>
      <w:rPr>
        <w:rFonts w:hint="default"/>
        <w:lang w:val="en-US" w:eastAsia="en-US" w:bidi="ar-SA"/>
      </w:rPr>
    </w:lvl>
    <w:lvl w:ilvl="6" w:tplc="223484AA">
      <w:numFmt w:val="bullet"/>
      <w:lvlText w:val="•"/>
      <w:lvlJc w:val="left"/>
      <w:pPr>
        <w:ind w:left="5948" w:hanging="354"/>
      </w:pPr>
      <w:rPr>
        <w:rFonts w:hint="default"/>
        <w:lang w:val="en-US" w:eastAsia="en-US" w:bidi="ar-SA"/>
      </w:rPr>
    </w:lvl>
    <w:lvl w:ilvl="7" w:tplc="D12E4BA6">
      <w:numFmt w:val="bullet"/>
      <w:lvlText w:val="•"/>
      <w:lvlJc w:val="left"/>
      <w:pPr>
        <w:ind w:left="6796" w:hanging="354"/>
      </w:pPr>
      <w:rPr>
        <w:rFonts w:hint="default"/>
        <w:lang w:val="en-US" w:eastAsia="en-US" w:bidi="ar-SA"/>
      </w:rPr>
    </w:lvl>
    <w:lvl w:ilvl="8" w:tplc="9F48F3DC">
      <w:numFmt w:val="bullet"/>
      <w:lvlText w:val="•"/>
      <w:lvlJc w:val="left"/>
      <w:pPr>
        <w:ind w:left="7644" w:hanging="354"/>
      </w:pPr>
      <w:rPr>
        <w:rFonts w:hint="default"/>
        <w:lang w:val="en-US" w:eastAsia="en-US" w:bidi="ar-SA"/>
      </w:rPr>
    </w:lvl>
  </w:abstractNum>
  <w:abstractNum w:abstractNumId="6" w15:restartNumberingAfterBreak="0">
    <w:nsid w:val="70F07D20"/>
    <w:multiLevelType w:val="multilevel"/>
    <w:tmpl w:val="EBC69878"/>
    <w:lvl w:ilvl="0">
      <w:start w:val="2"/>
      <w:numFmt w:val="decimal"/>
      <w:lvlText w:val="%1"/>
      <w:lvlJc w:val="left"/>
      <w:pPr>
        <w:ind w:left="360" w:hanging="360"/>
      </w:pPr>
      <w:rPr>
        <w:rFonts w:ascii="Calibri" w:hint="default"/>
        <w:b w:val="0"/>
        <w:sz w:val="20"/>
      </w:rPr>
    </w:lvl>
    <w:lvl w:ilvl="1">
      <w:start w:val="2"/>
      <w:numFmt w:val="decimal"/>
      <w:lvlText w:val="%1.%2"/>
      <w:lvlJc w:val="left"/>
      <w:pPr>
        <w:ind w:left="360" w:hanging="360"/>
      </w:pPr>
      <w:rPr>
        <w:rFonts w:ascii="Calibri" w:hint="default"/>
        <w:b w:val="0"/>
        <w:sz w:val="20"/>
      </w:rPr>
    </w:lvl>
    <w:lvl w:ilvl="2">
      <w:start w:val="1"/>
      <w:numFmt w:val="decimal"/>
      <w:lvlText w:val="%1.%2.%3"/>
      <w:lvlJc w:val="left"/>
      <w:pPr>
        <w:ind w:left="720" w:hanging="720"/>
      </w:pPr>
      <w:rPr>
        <w:rFonts w:ascii="Calibri" w:hint="default"/>
        <w:b w:val="0"/>
        <w:sz w:val="20"/>
      </w:rPr>
    </w:lvl>
    <w:lvl w:ilvl="3">
      <w:start w:val="1"/>
      <w:numFmt w:val="decimal"/>
      <w:lvlText w:val="%1.%2.%3.%4"/>
      <w:lvlJc w:val="left"/>
      <w:pPr>
        <w:ind w:left="720" w:hanging="720"/>
      </w:pPr>
      <w:rPr>
        <w:rFonts w:ascii="Calibri" w:hint="default"/>
        <w:b w:val="0"/>
        <w:sz w:val="20"/>
      </w:rPr>
    </w:lvl>
    <w:lvl w:ilvl="4">
      <w:start w:val="1"/>
      <w:numFmt w:val="decimal"/>
      <w:lvlText w:val="%1.%2.%3.%4.%5"/>
      <w:lvlJc w:val="left"/>
      <w:pPr>
        <w:ind w:left="1080" w:hanging="1080"/>
      </w:pPr>
      <w:rPr>
        <w:rFonts w:ascii="Calibri" w:hint="default"/>
        <w:b w:val="0"/>
        <w:sz w:val="20"/>
      </w:rPr>
    </w:lvl>
    <w:lvl w:ilvl="5">
      <w:start w:val="1"/>
      <w:numFmt w:val="decimal"/>
      <w:lvlText w:val="%1.%2.%3.%4.%5.%6"/>
      <w:lvlJc w:val="left"/>
      <w:pPr>
        <w:ind w:left="1080" w:hanging="1080"/>
      </w:pPr>
      <w:rPr>
        <w:rFonts w:ascii="Calibri" w:hint="default"/>
        <w:b w:val="0"/>
        <w:sz w:val="20"/>
      </w:rPr>
    </w:lvl>
    <w:lvl w:ilvl="6">
      <w:start w:val="1"/>
      <w:numFmt w:val="decimal"/>
      <w:lvlText w:val="%1.%2.%3.%4.%5.%6.%7"/>
      <w:lvlJc w:val="left"/>
      <w:pPr>
        <w:ind w:left="1440" w:hanging="1440"/>
      </w:pPr>
      <w:rPr>
        <w:rFonts w:ascii="Calibri" w:hint="default"/>
        <w:b w:val="0"/>
        <w:sz w:val="20"/>
      </w:rPr>
    </w:lvl>
    <w:lvl w:ilvl="7">
      <w:start w:val="1"/>
      <w:numFmt w:val="decimal"/>
      <w:lvlText w:val="%1.%2.%3.%4.%5.%6.%7.%8"/>
      <w:lvlJc w:val="left"/>
      <w:pPr>
        <w:ind w:left="1440" w:hanging="1440"/>
      </w:pPr>
      <w:rPr>
        <w:rFonts w:ascii="Calibri" w:hint="default"/>
        <w:b w:val="0"/>
        <w:sz w:val="20"/>
      </w:rPr>
    </w:lvl>
    <w:lvl w:ilvl="8">
      <w:start w:val="1"/>
      <w:numFmt w:val="decimal"/>
      <w:lvlText w:val="%1.%2.%3.%4.%5.%6.%7.%8.%9"/>
      <w:lvlJc w:val="left"/>
      <w:pPr>
        <w:ind w:left="1800" w:hanging="1800"/>
      </w:pPr>
      <w:rPr>
        <w:rFonts w:ascii="Calibri" w:hint="default"/>
        <w:b w:val="0"/>
        <w:sz w:val="20"/>
      </w:rPr>
    </w:lvl>
  </w:abstractNum>
  <w:abstractNum w:abstractNumId="7" w15:restartNumberingAfterBreak="0">
    <w:nsid w:val="79230D3A"/>
    <w:multiLevelType w:val="hybridMultilevel"/>
    <w:tmpl w:val="3230E20A"/>
    <w:lvl w:ilvl="0" w:tplc="32880374">
      <w:start w:val="1"/>
      <w:numFmt w:val="decimal"/>
      <w:lvlText w:val="[%1]"/>
      <w:lvlJc w:val="left"/>
      <w:pPr>
        <w:ind w:left="1216" w:hanging="714"/>
      </w:pPr>
      <w:rPr>
        <w:rFonts w:ascii="Times New Roman" w:eastAsia="Times New Roman" w:hAnsi="Times New Roman" w:cs="Times New Roman" w:hint="default"/>
        <w:b w:val="0"/>
        <w:bCs w:val="0"/>
        <w:i w:val="0"/>
        <w:iCs w:val="0"/>
        <w:w w:val="100"/>
        <w:sz w:val="22"/>
        <w:szCs w:val="22"/>
        <w:lang w:val="en-US" w:eastAsia="en-US" w:bidi="ar-SA"/>
      </w:rPr>
    </w:lvl>
    <w:lvl w:ilvl="1" w:tplc="D136ABA8">
      <w:numFmt w:val="bullet"/>
      <w:lvlText w:val="•"/>
      <w:lvlJc w:val="left"/>
      <w:pPr>
        <w:ind w:left="2032" w:hanging="714"/>
      </w:pPr>
      <w:rPr>
        <w:rFonts w:hint="default"/>
        <w:lang w:val="en-US" w:eastAsia="en-US" w:bidi="ar-SA"/>
      </w:rPr>
    </w:lvl>
    <w:lvl w:ilvl="2" w:tplc="C102DD32">
      <w:numFmt w:val="bullet"/>
      <w:lvlText w:val="•"/>
      <w:lvlJc w:val="left"/>
      <w:pPr>
        <w:ind w:left="2844" w:hanging="714"/>
      </w:pPr>
      <w:rPr>
        <w:rFonts w:hint="default"/>
        <w:lang w:val="en-US" w:eastAsia="en-US" w:bidi="ar-SA"/>
      </w:rPr>
    </w:lvl>
    <w:lvl w:ilvl="3" w:tplc="572CCAAC">
      <w:numFmt w:val="bullet"/>
      <w:lvlText w:val="•"/>
      <w:lvlJc w:val="left"/>
      <w:pPr>
        <w:ind w:left="3656" w:hanging="714"/>
      </w:pPr>
      <w:rPr>
        <w:rFonts w:hint="default"/>
        <w:lang w:val="en-US" w:eastAsia="en-US" w:bidi="ar-SA"/>
      </w:rPr>
    </w:lvl>
    <w:lvl w:ilvl="4" w:tplc="B7DC04DC">
      <w:numFmt w:val="bullet"/>
      <w:lvlText w:val="•"/>
      <w:lvlJc w:val="left"/>
      <w:pPr>
        <w:ind w:left="4468" w:hanging="714"/>
      </w:pPr>
      <w:rPr>
        <w:rFonts w:hint="default"/>
        <w:lang w:val="en-US" w:eastAsia="en-US" w:bidi="ar-SA"/>
      </w:rPr>
    </w:lvl>
    <w:lvl w:ilvl="5" w:tplc="B32ACD92">
      <w:numFmt w:val="bullet"/>
      <w:lvlText w:val="•"/>
      <w:lvlJc w:val="left"/>
      <w:pPr>
        <w:ind w:left="5280" w:hanging="714"/>
      </w:pPr>
      <w:rPr>
        <w:rFonts w:hint="default"/>
        <w:lang w:val="en-US" w:eastAsia="en-US" w:bidi="ar-SA"/>
      </w:rPr>
    </w:lvl>
    <w:lvl w:ilvl="6" w:tplc="0AAA935E">
      <w:numFmt w:val="bullet"/>
      <w:lvlText w:val="•"/>
      <w:lvlJc w:val="left"/>
      <w:pPr>
        <w:ind w:left="6092" w:hanging="714"/>
      </w:pPr>
      <w:rPr>
        <w:rFonts w:hint="default"/>
        <w:lang w:val="en-US" w:eastAsia="en-US" w:bidi="ar-SA"/>
      </w:rPr>
    </w:lvl>
    <w:lvl w:ilvl="7" w:tplc="07FE003C">
      <w:numFmt w:val="bullet"/>
      <w:lvlText w:val="•"/>
      <w:lvlJc w:val="left"/>
      <w:pPr>
        <w:ind w:left="6904" w:hanging="714"/>
      </w:pPr>
      <w:rPr>
        <w:rFonts w:hint="default"/>
        <w:lang w:val="en-US" w:eastAsia="en-US" w:bidi="ar-SA"/>
      </w:rPr>
    </w:lvl>
    <w:lvl w:ilvl="8" w:tplc="42483EDE">
      <w:numFmt w:val="bullet"/>
      <w:lvlText w:val="•"/>
      <w:lvlJc w:val="left"/>
      <w:pPr>
        <w:ind w:left="7716" w:hanging="714"/>
      </w:pPr>
      <w:rPr>
        <w:rFonts w:hint="default"/>
        <w:lang w:val="en-US" w:eastAsia="en-US" w:bidi="ar-SA"/>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36E0E"/>
    <w:rsid w:val="00033814"/>
    <w:rsid w:val="0003469A"/>
    <w:rsid w:val="00037647"/>
    <w:rsid w:val="000512C4"/>
    <w:rsid w:val="000805A5"/>
    <w:rsid w:val="00081464"/>
    <w:rsid w:val="00081F51"/>
    <w:rsid w:val="000900BB"/>
    <w:rsid w:val="000C1BBC"/>
    <w:rsid w:val="000C25B7"/>
    <w:rsid w:val="000F70EB"/>
    <w:rsid w:val="00120D81"/>
    <w:rsid w:val="00124EA1"/>
    <w:rsid w:val="001460D5"/>
    <w:rsid w:val="001738F4"/>
    <w:rsid w:val="00175495"/>
    <w:rsid w:val="001A5C9B"/>
    <w:rsid w:val="0025628F"/>
    <w:rsid w:val="00281F92"/>
    <w:rsid w:val="003009DB"/>
    <w:rsid w:val="003176F3"/>
    <w:rsid w:val="00320B70"/>
    <w:rsid w:val="00331051"/>
    <w:rsid w:val="003C0A69"/>
    <w:rsid w:val="003C1A59"/>
    <w:rsid w:val="003D6DCB"/>
    <w:rsid w:val="00431426"/>
    <w:rsid w:val="004337E2"/>
    <w:rsid w:val="00454701"/>
    <w:rsid w:val="00473B14"/>
    <w:rsid w:val="004A13F2"/>
    <w:rsid w:val="004B535A"/>
    <w:rsid w:val="004C5E93"/>
    <w:rsid w:val="004E47A3"/>
    <w:rsid w:val="004E6B72"/>
    <w:rsid w:val="005233DA"/>
    <w:rsid w:val="00536E0E"/>
    <w:rsid w:val="00537D6E"/>
    <w:rsid w:val="0054617B"/>
    <w:rsid w:val="005A09E9"/>
    <w:rsid w:val="005C2282"/>
    <w:rsid w:val="005D6C5E"/>
    <w:rsid w:val="005E13A8"/>
    <w:rsid w:val="0060713E"/>
    <w:rsid w:val="006256D5"/>
    <w:rsid w:val="0069280B"/>
    <w:rsid w:val="00701103"/>
    <w:rsid w:val="00735246"/>
    <w:rsid w:val="00742231"/>
    <w:rsid w:val="00745DF1"/>
    <w:rsid w:val="00754050"/>
    <w:rsid w:val="00792278"/>
    <w:rsid w:val="008730C0"/>
    <w:rsid w:val="008B225A"/>
    <w:rsid w:val="009077C4"/>
    <w:rsid w:val="009109B0"/>
    <w:rsid w:val="00933EA4"/>
    <w:rsid w:val="00946269"/>
    <w:rsid w:val="00971C97"/>
    <w:rsid w:val="00A0586E"/>
    <w:rsid w:val="00A717A0"/>
    <w:rsid w:val="00AA44B9"/>
    <w:rsid w:val="00AD1A88"/>
    <w:rsid w:val="00AD50D4"/>
    <w:rsid w:val="00AE6FA8"/>
    <w:rsid w:val="00B6782D"/>
    <w:rsid w:val="00B75F2A"/>
    <w:rsid w:val="00BB2D61"/>
    <w:rsid w:val="00C06A48"/>
    <w:rsid w:val="00C170FE"/>
    <w:rsid w:val="00C21B38"/>
    <w:rsid w:val="00C40D7D"/>
    <w:rsid w:val="00C83833"/>
    <w:rsid w:val="00CB232D"/>
    <w:rsid w:val="00D41D12"/>
    <w:rsid w:val="00D82351"/>
    <w:rsid w:val="00E312BD"/>
    <w:rsid w:val="00E4236C"/>
    <w:rsid w:val="00E72A87"/>
    <w:rsid w:val="00E76904"/>
    <w:rsid w:val="00E7705E"/>
    <w:rsid w:val="00E87E69"/>
    <w:rsid w:val="00EC5335"/>
    <w:rsid w:val="00F036AE"/>
    <w:rsid w:val="00F31770"/>
    <w:rsid w:val="00F36CDC"/>
    <w:rsid w:val="00FE0EAA"/>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4257"/>
  <w15:docId w15:val="{7B9341CC-2AD2-4E00-B85D-B9846D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6E0E"/>
    <w:rPr>
      <w:rFonts w:ascii="Times New Roman" w:eastAsia="Times New Roman" w:hAnsi="Times New Roman" w:cs="Times New Roman"/>
    </w:rPr>
  </w:style>
  <w:style w:type="paragraph" w:styleId="Heading1">
    <w:name w:val="heading 1"/>
    <w:basedOn w:val="Normal"/>
    <w:uiPriority w:val="1"/>
    <w:qFormat/>
    <w:rsid w:val="00536E0E"/>
    <w:pPr>
      <w:spacing w:before="248"/>
      <w:ind w:left="417" w:hanging="281"/>
      <w:outlineLvl w:val="0"/>
    </w:pPr>
    <w:rPr>
      <w:sz w:val="28"/>
      <w:szCs w:val="28"/>
    </w:rPr>
  </w:style>
  <w:style w:type="paragraph" w:styleId="Heading2">
    <w:name w:val="heading 2"/>
    <w:basedOn w:val="Normal"/>
    <w:uiPriority w:val="1"/>
    <w:qFormat/>
    <w:rsid w:val="00536E0E"/>
    <w:pPr>
      <w:spacing w:before="252"/>
      <w:ind w:left="590" w:hanging="454"/>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6E0E"/>
    <w:rPr>
      <w:sz w:val="24"/>
      <w:szCs w:val="24"/>
    </w:rPr>
  </w:style>
  <w:style w:type="paragraph" w:styleId="Title">
    <w:name w:val="Title"/>
    <w:basedOn w:val="Normal"/>
    <w:uiPriority w:val="1"/>
    <w:qFormat/>
    <w:rsid w:val="00536E0E"/>
    <w:pPr>
      <w:spacing w:before="291"/>
      <w:ind w:left="575" w:right="566" w:firstLine="2"/>
      <w:jc w:val="center"/>
    </w:pPr>
    <w:rPr>
      <w:sz w:val="40"/>
      <w:szCs w:val="40"/>
    </w:rPr>
  </w:style>
  <w:style w:type="paragraph" w:styleId="ListParagraph">
    <w:name w:val="List Paragraph"/>
    <w:basedOn w:val="Normal"/>
    <w:uiPriority w:val="1"/>
    <w:qFormat/>
    <w:rsid w:val="00536E0E"/>
    <w:pPr>
      <w:spacing w:before="124"/>
      <w:ind w:left="850" w:hanging="354"/>
    </w:pPr>
  </w:style>
  <w:style w:type="paragraph" w:customStyle="1" w:styleId="TableParagraph">
    <w:name w:val="Table Paragraph"/>
    <w:basedOn w:val="Normal"/>
    <w:uiPriority w:val="1"/>
    <w:qFormat/>
    <w:rsid w:val="00536E0E"/>
  </w:style>
  <w:style w:type="paragraph" w:styleId="Footer">
    <w:name w:val="footer"/>
    <w:basedOn w:val="Normal"/>
    <w:link w:val="FooterChar"/>
    <w:uiPriority w:val="99"/>
    <w:unhideWhenUsed/>
    <w:rsid w:val="00B6782D"/>
    <w:pPr>
      <w:tabs>
        <w:tab w:val="center" w:pos="4680"/>
        <w:tab w:val="right" w:pos="9360"/>
      </w:tabs>
    </w:pPr>
  </w:style>
  <w:style w:type="character" w:customStyle="1" w:styleId="FooterChar">
    <w:name w:val="Footer Char"/>
    <w:basedOn w:val="DefaultParagraphFont"/>
    <w:link w:val="Footer"/>
    <w:uiPriority w:val="99"/>
    <w:rsid w:val="00B6782D"/>
    <w:rPr>
      <w:rFonts w:ascii="Times New Roman" w:eastAsia="Times New Roman" w:hAnsi="Times New Roman" w:cs="Times New Roman"/>
    </w:rPr>
  </w:style>
  <w:style w:type="paragraph" w:styleId="Header">
    <w:name w:val="header"/>
    <w:basedOn w:val="Normal"/>
    <w:link w:val="HeaderChar"/>
    <w:uiPriority w:val="99"/>
    <w:semiHidden/>
    <w:unhideWhenUsed/>
    <w:rsid w:val="00B6782D"/>
    <w:pPr>
      <w:tabs>
        <w:tab w:val="center" w:pos="4680"/>
        <w:tab w:val="right" w:pos="9360"/>
      </w:tabs>
    </w:pPr>
  </w:style>
  <w:style w:type="character" w:customStyle="1" w:styleId="HeaderChar">
    <w:name w:val="Header Char"/>
    <w:basedOn w:val="DefaultParagraphFont"/>
    <w:link w:val="Header"/>
    <w:uiPriority w:val="99"/>
    <w:semiHidden/>
    <w:rsid w:val="00B6782D"/>
    <w:rPr>
      <w:rFonts w:ascii="Times New Roman" w:eastAsia="Times New Roman" w:hAnsi="Times New Roman" w:cs="Times New Roman"/>
    </w:rPr>
  </w:style>
  <w:style w:type="character" w:styleId="Hyperlink">
    <w:name w:val="Hyperlink"/>
    <w:basedOn w:val="DefaultParagraphFont"/>
    <w:uiPriority w:val="99"/>
    <w:unhideWhenUsed/>
    <w:rsid w:val="00B6782D"/>
    <w:rPr>
      <w:color w:val="0000FF" w:themeColor="hyperlink"/>
      <w:u w:val="single"/>
    </w:rPr>
  </w:style>
  <w:style w:type="paragraph" w:styleId="BalloonText">
    <w:name w:val="Balloon Text"/>
    <w:basedOn w:val="Normal"/>
    <w:link w:val="BalloonTextChar"/>
    <w:uiPriority w:val="99"/>
    <w:semiHidden/>
    <w:unhideWhenUsed/>
    <w:rsid w:val="00B6782D"/>
    <w:rPr>
      <w:rFonts w:ascii="Tahoma" w:hAnsi="Tahoma" w:cs="Tahoma"/>
      <w:sz w:val="16"/>
      <w:szCs w:val="16"/>
    </w:rPr>
  </w:style>
  <w:style w:type="character" w:customStyle="1" w:styleId="BalloonTextChar">
    <w:name w:val="Balloon Text Char"/>
    <w:basedOn w:val="DefaultParagraphFont"/>
    <w:link w:val="BalloonText"/>
    <w:uiPriority w:val="99"/>
    <w:semiHidden/>
    <w:rsid w:val="00B6782D"/>
    <w:rPr>
      <w:rFonts w:ascii="Tahoma" w:eastAsia="Times New Roman" w:hAnsi="Tahoma" w:cs="Tahoma"/>
      <w:sz w:val="16"/>
      <w:szCs w:val="16"/>
    </w:rPr>
  </w:style>
  <w:style w:type="table" w:styleId="TableGrid">
    <w:name w:val="Table Grid"/>
    <w:basedOn w:val="TableNormal"/>
    <w:uiPriority w:val="59"/>
    <w:rsid w:val="006928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917A-D682-4826-815A-5FF7BB34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Manojkumar N udgire</cp:lastModifiedBy>
  <cp:revision>35</cp:revision>
  <dcterms:created xsi:type="dcterms:W3CDTF">2022-09-03T10:42:00Z</dcterms:created>
  <dcterms:modified xsi:type="dcterms:W3CDTF">2023-08-29T07:34:00Z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PDF Replacer</vt:lpwstr>
  </property>
  <property fmtid="{D5CDD505-2E9C-101B-9397-08002B2CF9AE}" pid="4" name="LastSaved">
    <vt:filetime>2022-09-03T00:00:00Z</vt:filetime>
  </property>
  <property fmtid="{D5CDD505-2E9C-101B-9397-08002B2CF9AE}" pid="5" name="Producer">
    <vt:lpwstr>PDF Replacer</vt:lpwstr>
  </property>
</Properties>
</file>