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C0B9F" w14:textId="3608C646" w:rsidR="00302FFB" w:rsidRPr="00B84F6D" w:rsidRDefault="00582DA1" w:rsidP="00316A04">
      <w:pPr>
        <w:spacing w:after="0" w:line="276" w:lineRule="auto"/>
        <w:ind w:right="0"/>
        <w:jc w:val="center"/>
        <w:rPr>
          <w:sz w:val="48"/>
          <w:szCs w:val="48"/>
        </w:rPr>
      </w:pPr>
      <w:r w:rsidRPr="00B84F6D">
        <w:rPr>
          <w:b/>
          <w:sz w:val="48"/>
          <w:szCs w:val="48"/>
        </w:rPr>
        <w:t xml:space="preserve">CURRENT UPDATES ON IMMUNOTHERAPY AND </w:t>
      </w:r>
      <w:r w:rsidR="005C3ABE">
        <w:rPr>
          <w:b/>
          <w:sz w:val="48"/>
          <w:szCs w:val="48"/>
        </w:rPr>
        <w:t xml:space="preserve">THE </w:t>
      </w:r>
      <w:r w:rsidRPr="00B84F6D">
        <w:rPr>
          <w:b/>
          <w:sz w:val="48"/>
          <w:szCs w:val="48"/>
        </w:rPr>
        <w:t xml:space="preserve">SCOPE OF NANOMEDICINE IN CANCER THERAPY </w:t>
      </w:r>
    </w:p>
    <w:p w14:paraId="1386D79D" w14:textId="77777777" w:rsidR="00302FFB" w:rsidRDefault="00582DA1">
      <w:pPr>
        <w:spacing w:after="0" w:line="248" w:lineRule="auto"/>
        <w:ind w:left="303" w:right="293" w:hanging="10"/>
        <w:jc w:val="center"/>
      </w:pPr>
      <w:r>
        <w:rPr>
          <w:b/>
        </w:rPr>
        <w:t xml:space="preserve">Isabella Thoburn College, Lucknow, Uttar Pradesh </w:t>
      </w:r>
    </w:p>
    <w:p w14:paraId="370A5776" w14:textId="77777777" w:rsidR="00302FFB" w:rsidRDefault="00582DA1">
      <w:pPr>
        <w:spacing w:after="0" w:line="259" w:lineRule="auto"/>
        <w:ind w:left="58" w:right="0"/>
        <w:jc w:val="center"/>
      </w:pPr>
      <w:r>
        <w:rPr>
          <w:b/>
        </w:rPr>
        <w:t xml:space="preserve"> </w:t>
      </w:r>
    </w:p>
    <w:p w14:paraId="22CA10E7" w14:textId="27D2FA2C" w:rsidR="00302FFB" w:rsidRPr="0033174E" w:rsidRDefault="0033174E">
      <w:pPr>
        <w:spacing w:after="0" w:line="248" w:lineRule="auto"/>
        <w:ind w:left="303" w:right="235" w:hanging="10"/>
        <w:jc w:val="center"/>
        <w:rPr>
          <w:sz w:val="20"/>
          <w:szCs w:val="18"/>
        </w:rPr>
      </w:pPr>
      <w:r>
        <w:rPr>
          <w:b/>
          <w:sz w:val="20"/>
          <w:szCs w:val="18"/>
        </w:rPr>
        <w:t>A</w:t>
      </w:r>
      <w:r w:rsidRPr="0033174E">
        <w:rPr>
          <w:b/>
          <w:sz w:val="20"/>
          <w:szCs w:val="18"/>
        </w:rPr>
        <w:t xml:space="preserve">rundhati </w:t>
      </w:r>
      <w:r>
        <w:rPr>
          <w:b/>
          <w:sz w:val="20"/>
          <w:szCs w:val="18"/>
        </w:rPr>
        <w:t>R</w:t>
      </w:r>
      <w:r w:rsidRPr="0033174E">
        <w:rPr>
          <w:b/>
          <w:sz w:val="20"/>
          <w:szCs w:val="18"/>
        </w:rPr>
        <w:t xml:space="preserve">ej, Razia, Anukriti Mehra, Ayushi Maurya, Deepika delsa dean </w:t>
      </w:r>
    </w:p>
    <w:p w14:paraId="3CF728E3" w14:textId="3055BBCB" w:rsidR="00302FFB" w:rsidRPr="0033174E" w:rsidRDefault="0033174E">
      <w:pPr>
        <w:spacing w:after="0" w:line="259" w:lineRule="auto"/>
        <w:ind w:right="0"/>
        <w:jc w:val="left"/>
        <w:rPr>
          <w:sz w:val="20"/>
          <w:szCs w:val="18"/>
        </w:rPr>
      </w:pPr>
      <w:r w:rsidRPr="0033174E">
        <w:rPr>
          <w:b/>
          <w:sz w:val="20"/>
          <w:szCs w:val="18"/>
        </w:rPr>
        <w:t xml:space="preserve"> </w:t>
      </w:r>
    </w:p>
    <w:p w14:paraId="70E8646E" w14:textId="63D435BC" w:rsidR="00302FFB" w:rsidRDefault="00582DA1" w:rsidP="0033174E">
      <w:pPr>
        <w:pStyle w:val="Heading1"/>
        <w:spacing w:after="0"/>
        <w:ind w:left="-5"/>
        <w:jc w:val="center"/>
      </w:pPr>
      <w:r>
        <w:t>ABSTRACT</w:t>
      </w:r>
    </w:p>
    <w:p w14:paraId="1E61B33E" w14:textId="77777777" w:rsidR="00302FFB" w:rsidRDefault="00582DA1">
      <w:pPr>
        <w:spacing w:after="0" w:line="259" w:lineRule="auto"/>
        <w:ind w:right="0"/>
        <w:jc w:val="left"/>
      </w:pPr>
      <w:r>
        <w:rPr>
          <w:b/>
        </w:rPr>
        <w:t xml:space="preserve"> </w:t>
      </w:r>
    </w:p>
    <w:p w14:paraId="25261EED" w14:textId="04363748" w:rsidR="00302FFB" w:rsidRPr="00B84F6D" w:rsidRDefault="00582DA1" w:rsidP="004743A0">
      <w:pPr>
        <w:spacing w:after="0" w:line="240" w:lineRule="auto"/>
        <w:ind w:left="-15" w:right="0"/>
        <w:rPr>
          <w:sz w:val="20"/>
          <w:szCs w:val="20"/>
        </w:rPr>
      </w:pPr>
      <w:r w:rsidRPr="00B84F6D">
        <w:rPr>
          <w:sz w:val="20"/>
          <w:szCs w:val="20"/>
        </w:rPr>
        <w:t xml:space="preserve">A brief history Cancer immunotherapy has brought significant improvements in survival and quality of life. It has established itself as a pillar of cancer care. We highlight how the history of cancer immunotherapy paved the way for discoveries. We also highlight the current pitfalls and limitations of checkpoint immunotherapy.  Immune infiltrates in the tumor microenvironment have been shown to play a key role in tumor development. Extensive research and discussion against tumor-infiltrating immune cells would throw some light on the mechanisms of cancer–immune evasion. We outline the recent progress in cancer immunotherapy, Monoclonal </w:t>
      </w:r>
      <w:r w:rsidR="005C3ABE">
        <w:rPr>
          <w:sz w:val="20"/>
          <w:szCs w:val="20"/>
        </w:rPr>
        <w:t>Antibody</w:t>
      </w:r>
      <w:r w:rsidRPr="00B84F6D">
        <w:rPr>
          <w:sz w:val="20"/>
          <w:szCs w:val="20"/>
        </w:rPr>
        <w:t xml:space="preserve"> therapy,</w:t>
      </w:r>
      <w:r w:rsidRPr="00B84F6D">
        <w:rPr>
          <w:b/>
          <w:sz w:val="20"/>
          <w:szCs w:val="20"/>
        </w:rPr>
        <w:t xml:space="preserve"> </w:t>
      </w:r>
      <w:r w:rsidRPr="00B84F6D">
        <w:rPr>
          <w:sz w:val="20"/>
          <w:szCs w:val="20"/>
        </w:rPr>
        <w:t>Dendritic Cell Cancer Therapy,</w:t>
      </w:r>
      <w:r w:rsidRPr="00B84F6D">
        <w:rPr>
          <w:b/>
          <w:sz w:val="20"/>
          <w:szCs w:val="20"/>
        </w:rPr>
        <w:t xml:space="preserve"> </w:t>
      </w:r>
      <w:r w:rsidRPr="00B84F6D">
        <w:rPr>
          <w:sz w:val="20"/>
          <w:szCs w:val="20"/>
        </w:rPr>
        <w:t xml:space="preserve">checkpoint inhibition, CAR T cell therapy, </w:t>
      </w:r>
      <w:r w:rsidR="005C3ABE">
        <w:rPr>
          <w:sz w:val="20"/>
          <w:szCs w:val="20"/>
        </w:rPr>
        <w:t xml:space="preserve">and </w:t>
      </w:r>
      <w:r w:rsidRPr="00B84F6D">
        <w:rPr>
          <w:sz w:val="20"/>
          <w:szCs w:val="20"/>
        </w:rPr>
        <w:t>Oncolytic virus therapy</w:t>
      </w:r>
      <w:r w:rsidR="005C3ABE">
        <w:rPr>
          <w:sz w:val="20"/>
          <w:szCs w:val="20"/>
        </w:rPr>
        <w:t>,</w:t>
      </w:r>
      <w:r w:rsidRPr="00B84F6D">
        <w:rPr>
          <w:sz w:val="20"/>
          <w:szCs w:val="20"/>
        </w:rPr>
        <w:t xml:space="preserve"> and in the field of nanomedicine is regarded as </w:t>
      </w:r>
      <w:r w:rsidR="004743A0">
        <w:rPr>
          <w:sz w:val="20"/>
          <w:szCs w:val="20"/>
        </w:rPr>
        <w:t xml:space="preserve">an </w:t>
      </w:r>
      <w:r w:rsidRPr="00B84F6D">
        <w:rPr>
          <w:sz w:val="20"/>
          <w:szCs w:val="20"/>
        </w:rPr>
        <w:t>innovational field with potential for improving cancer treatment</w:t>
      </w:r>
      <w:r w:rsidRPr="00B84F6D">
        <w:rPr>
          <w:rFonts w:ascii="Arial" w:eastAsia="Arial" w:hAnsi="Arial" w:cs="Arial"/>
          <w:sz w:val="20"/>
          <w:szCs w:val="20"/>
        </w:rPr>
        <w:t xml:space="preserve"> </w:t>
      </w:r>
      <w:r w:rsidRPr="00B84F6D">
        <w:rPr>
          <w:sz w:val="20"/>
          <w:szCs w:val="20"/>
        </w:rPr>
        <w:t xml:space="preserve">The application of nanotechnology in medicine is still in its infancy, but it is expected to have a revolutionary impact on healthcare. Nanomedicine has the potential to offer many benefits, including improved efficacy, bioavailability, </w:t>
      </w:r>
      <w:r w:rsidR="005C3ABE">
        <w:rPr>
          <w:sz w:val="20"/>
          <w:szCs w:val="20"/>
        </w:rPr>
        <w:t>dose-response</w:t>
      </w:r>
      <w:r w:rsidRPr="00B84F6D">
        <w:rPr>
          <w:sz w:val="20"/>
          <w:szCs w:val="20"/>
        </w:rPr>
        <w:t xml:space="preserve">, targeting ability, customization, and safety compared to traditional drugs. The most rousing concept in nanomedicine research may be </w:t>
      </w:r>
      <w:r w:rsidR="0033174E">
        <w:rPr>
          <w:sz w:val="20"/>
          <w:szCs w:val="20"/>
        </w:rPr>
        <w:t>multifunctional nanoparticle design and development</w:t>
      </w:r>
      <w:r w:rsidRPr="00B84F6D">
        <w:rPr>
          <w:sz w:val="20"/>
          <w:szCs w:val="20"/>
        </w:rPr>
        <w:t xml:space="preserve">. (NP) complexes that can at the same time deliver diagnostic and therapeutic agents to target sites. These properties are </w:t>
      </w:r>
      <w:r w:rsidR="004743A0">
        <w:rPr>
          <w:sz w:val="20"/>
          <w:szCs w:val="20"/>
        </w:rPr>
        <w:t>unparalleled</w:t>
      </w:r>
      <w:r w:rsidRPr="00B84F6D">
        <w:rPr>
          <w:sz w:val="20"/>
          <w:szCs w:val="20"/>
        </w:rPr>
        <w:t xml:space="preserve"> and represent a huge advance in improving patient diagnosis, treatment and monitoring. </w:t>
      </w:r>
      <w:r w:rsidRPr="00B84F6D">
        <w:rPr>
          <w:b/>
          <w:sz w:val="20"/>
          <w:szCs w:val="20"/>
        </w:rPr>
        <w:t xml:space="preserve"> </w:t>
      </w:r>
    </w:p>
    <w:p w14:paraId="427D35ED" w14:textId="77777777" w:rsidR="00302FFB" w:rsidRPr="00B84F6D" w:rsidRDefault="00582DA1">
      <w:pPr>
        <w:spacing w:after="115" w:line="259" w:lineRule="auto"/>
        <w:ind w:right="0"/>
        <w:jc w:val="left"/>
        <w:rPr>
          <w:sz w:val="20"/>
          <w:szCs w:val="20"/>
        </w:rPr>
      </w:pPr>
      <w:r w:rsidRPr="00B84F6D">
        <w:rPr>
          <w:sz w:val="20"/>
          <w:szCs w:val="20"/>
        </w:rPr>
        <w:t xml:space="preserve"> </w:t>
      </w:r>
    </w:p>
    <w:p w14:paraId="588A980B" w14:textId="72676C1C" w:rsidR="00302FFB" w:rsidRPr="00B84F6D" w:rsidRDefault="00582DA1">
      <w:pPr>
        <w:spacing w:line="237" w:lineRule="auto"/>
        <w:ind w:left="-15" w:right="0"/>
        <w:rPr>
          <w:sz w:val="20"/>
          <w:szCs w:val="20"/>
        </w:rPr>
      </w:pPr>
      <w:r w:rsidRPr="00B84F6D">
        <w:rPr>
          <w:b/>
          <w:sz w:val="20"/>
          <w:szCs w:val="20"/>
        </w:rPr>
        <w:t>KEYWORDS-</w:t>
      </w:r>
      <w:r w:rsidRPr="00B84F6D">
        <w:rPr>
          <w:i/>
          <w:sz w:val="20"/>
          <w:szCs w:val="20"/>
        </w:rPr>
        <w:t xml:space="preserve"> </w:t>
      </w:r>
      <w:r w:rsidRPr="00B84F6D">
        <w:rPr>
          <w:sz w:val="20"/>
          <w:szCs w:val="20"/>
        </w:rPr>
        <w:t>Cellular therapy, immunotherapy, treatment, nanomedicine, CART T therapy, cancer vaccines</w:t>
      </w:r>
      <w:r w:rsidR="005C3ABE">
        <w:rPr>
          <w:sz w:val="20"/>
          <w:szCs w:val="20"/>
        </w:rPr>
        <w:t xml:space="preserve"> and</w:t>
      </w:r>
      <w:r w:rsidRPr="00B84F6D">
        <w:rPr>
          <w:sz w:val="20"/>
          <w:szCs w:val="20"/>
        </w:rPr>
        <w:t xml:space="preserve"> Drugs</w:t>
      </w:r>
      <w:r w:rsidR="005C3ABE">
        <w:rPr>
          <w:sz w:val="20"/>
          <w:szCs w:val="20"/>
        </w:rPr>
        <w:t xml:space="preserve"> </w:t>
      </w:r>
      <w:r w:rsidRPr="00B84F6D">
        <w:rPr>
          <w:sz w:val="20"/>
          <w:szCs w:val="20"/>
        </w:rPr>
        <w:t xml:space="preserve">design. </w:t>
      </w:r>
    </w:p>
    <w:p w14:paraId="57F7BAC2" w14:textId="5F1E5FA3" w:rsidR="00302FFB" w:rsidRPr="00B84F6D" w:rsidRDefault="00582DA1" w:rsidP="00A87C55">
      <w:pPr>
        <w:pStyle w:val="Heading1"/>
        <w:spacing w:after="0"/>
        <w:ind w:left="-5"/>
        <w:rPr>
          <w:sz w:val="20"/>
          <w:szCs w:val="20"/>
        </w:rPr>
      </w:pPr>
      <w:r w:rsidRPr="00B84F6D">
        <w:rPr>
          <w:sz w:val="20"/>
          <w:szCs w:val="20"/>
        </w:rPr>
        <w:t>1. INTRODUCTION</w:t>
      </w:r>
    </w:p>
    <w:p w14:paraId="55C4795F" w14:textId="636569DA" w:rsidR="00302FFB" w:rsidRPr="00B84F6D" w:rsidRDefault="00582DA1" w:rsidP="00A87C55">
      <w:pPr>
        <w:spacing w:after="0" w:line="240" w:lineRule="auto"/>
        <w:ind w:right="0" w:firstLine="720"/>
        <w:rPr>
          <w:sz w:val="20"/>
          <w:szCs w:val="20"/>
        </w:rPr>
      </w:pPr>
      <w:r w:rsidRPr="00B84F6D">
        <w:rPr>
          <w:sz w:val="20"/>
          <w:szCs w:val="20"/>
        </w:rPr>
        <w:t xml:space="preserve">Cancer is classified as the leading cause of death worldwide in the 21st century. According to the World Health Organization (WHO), cancer was the first or second leading cause of death before age 2015 marked 70 years in most countries, while new cancer cases and cancer deaths. By 2030, it is expected to reach 21.4 and 13.2 million per year. In general, the incidence and mortality from cancer are increasing rapidly worldwide. The reasons for the increase in cancer cases are complex but mainly reflect aging, population growth and changes in important cancer risk factors, several of which are which is related to socioeconomic development.  </w:t>
      </w:r>
      <w:r w:rsidR="00A87C55">
        <w:rPr>
          <w:sz w:val="20"/>
          <w:szCs w:val="20"/>
        </w:rPr>
        <w:tab/>
      </w:r>
      <w:r w:rsidR="00A87C55">
        <w:rPr>
          <w:sz w:val="20"/>
          <w:szCs w:val="20"/>
        </w:rPr>
        <w:tab/>
      </w:r>
      <w:r w:rsidR="00A87C55">
        <w:rPr>
          <w:sz w:val="20"/>
          <w:szCs w:val="20"/>
        </w:rPr>
        <w:tab/>
      </w:r>
      <w:r w:rsidR="00A87C55">
        <w:rPr>
          <w:sz w:val="20"/>
          <w:szCs w:val="20"/>
        </w:rPr>
        <w:tab/>
      </w:r>
      <w:r w:rsidR="00A87C55">
        <w:rPr>
          <w:sz w:val="20"/>
          <w:szCs w:val="20"/>
        </w:rPr>
        <w:tab/>
      </w:r>
      <w:r w:rsidR="00A87C55">
        <w:rPr>
          <w:sz w:val="20"/>
          <w:szCs w:val="20"/>
        </w:rPr>
        <w:tab/>
      </w:r>
    </w:p>
    <w:p w14:paraId="6D7103A1" w14:textId="4EB2AA84" w:rsidR="00302FFB" w:rsidRPr="00B84F6D" w:rsidRDefault="00582DA1" w:rsidP="004743A0">
      <w:pPr>
        <w:spacing w:line="240" w:lineRule="auto"/>
        <w:ind w:left="-15" w:right="0"/>
        <w:rPr>
          <w:sz w:val="20"/>
          <w:szCs w:val="20"/>
        </w:rPr>
      </w:pPr>
      <w:r w:rsidRPr="00B84F6D">
        <w:rPr>
          <w:sz w:val="20"/>
          <w:szCs w:val="20"/>
        </w:rPr>
        <w:t xml:space="preserve">Cancer is a group of diseases that involve the abnormal growth of cells that can invade or spread to other parts of the body. Thus, for the treatment of cancer immunotherapy has become an entrenched pillar by refining the prediction of many patients with a wide variety of hematological and solid malignancies. Cancer immunotherapy has enlarged and is directed toward generating fruitful therapeutic procedures to magnify the precision and power of the immune system to battle against </w:t>
      </w:r>
      <w:r w:rsidR="004743A0">
        <w:rPr>
          <w:sz w:val="20"/>
          <w:szCs w:val="20"/>
        </w:rPr>
        <w:t>tumors</w:t>
      </w:r>
      <w:r w:rsidRPr="00B84F6D">
        <w:rPr>
          <w:sz w:val="20"/>
          <w:szCs w:val="20"/>
        </w:rPr>
        <w:t xml:space="preserve">. Contemporary efforts in cancer immunotherapy descend into three main proceed therapies. One is by block off of immune checkpoints, another is by adoptive cellular therapy, last is through vaccination. The aim of immunotherapy is to stabilize the immune system to remove the cancer cells and the field of nanomedicine is generating a </w:t>
      </w:r>
      <w:r w:rsidR="00A87C55" w:rsidRPr="00B84F6D">
        <w:rPr>
          <w:sz w:val="20"/>
          <w:szCs w:val="20"/>
        </w:rPr>
        <w:t>new scale drug delivery strategy</w:t>
      </w:r>
      <w:r w:rsidRPr="00B84F6D">
        <w:rPr>
          <w:sz w:val="20"/>
          <w:szCs w:val="20"/>
        </w:rPr>
        <w:t xml:space="preserve"> embracing trend the </w:t>
      </w:r>
      <w:r w:rsidR="004743A0">
        <w:rPr>
          <w:sz w:val="20"/>
          <w:szCs w:val="20"/>
        </w:rPr>
        <w:t xml:space="preserve">of </w:t>
      </w:r>
      <w:r w:rsidRPr="00B84F6D">
        <w:rPr>
          <w:sz w:val="20"/>
          <w:szCs w:val="20"/>
        </w:rPr>
        <w:t xml:space="preserve">functionalization that enhances </w:t>
      </w:r>
      <w:r w:rsidR="004743A0">
        <w:rPr>
          <w:sz w:val="20"/>
          <w:szCs w:val="20"/>
        </w:rPr>
        <w:t>site-specific</w:t>
      </w:r>
      <w:r w:rsidRPr="00B84F6D">
        <w:rPr>
          <w:sz w:val="20"/>
          <w:szCs w:val="20"/>
        </w:rPr>
        <w:t xml:space="preserve"> delivery and tailored release in </w:t>
      </w:r>
      <w:r w:rsidR="00021C56" w:rsidRPr="00B84F6D">
        <w:rPr>
          <w:sz w:val="20"/>
          <w:szCs w:val="20"/>
        </w:rPr>
        <w:t>cancer. In</w:t>
      </w:r>
      <w:r w:rsidRPr="00B84F6D">
        <w:rPr>
          <w:sz w:val="20"/>
          <w:szCs w:val="20"/>
        </w:rPr>
        <w:t xml:space="preserve"> this review article, we will provide </w:t>
      </w:r>
      <w:r w:rsidR="004743A0">
        <w:rPr>
          <w:sz w:val="20"/>
          <w:szCs w:val="20"/>
        </w:rPr>
        <w:t xml:space="preserve">a </w:t>
      </w:r>
      <w:r w:rsidRPr="00B84F6D">
        <w:rPr>
          <w:sz w:val="20"/>
          <w:szCs w:val="20"/>
        </w:rPr>
        <w:t xml:space="preserve">complete overview of nanomedicine- liposomes and drug delivery </w:t>
      </w:r>
      <w:r w:rsidR="00A87C55" w:rsidRPr="00B84F6D">
        <w:rPr>
          <w:sz w:val="20"/>
          <w:szCs w:val="20"/>
        </w:rPr>
        <w:t>mechanism, advanced</w:t>
      </w:r>
      <w:r w:rsidRPr="00B84F6D">
        <w:rPr>
          <w:sz w:val="20"/>
          <w:szCs w:val="20"/>
        </w:rPr>
        <w:t xml:space="preserve"> therapies – immunotherapy, Monoclonal Antibodies therapy,</w:t>
      </w:r>
      <w:r w:rsidRPr="00B84F6D">
        <w:rPr>
          <w:b/>
          <w:sz w:val="20"/>
          <w:szCs w:val="20"/>
        </w:rPr>
        <w:t xml:space="preserve"> </w:t>
      </w:r>
      <w:r w:rsidRPr="00B84F6D">
        <w:rPr>
          <w:sz w:val="20"/>
          <w:szCs w:val="20"/>
        </w:rPr>
        <w:t>Dendritic Cell Cancer Therapy,</w:t>
      </w:r>
      <w:r w:rsidRPr="00B84F6D">
        <w:rPr>
          <w:b/>
          <w:sz w:val="20"/>
          <w:szCs w:val="20"/>
        </w:rPr>
        <w:t xml:space="preserve"> </w:t>
      </w:r>
      <w:r w:rsidRPr="00B84F6D">
        <w:rPr>
          <w:sz w:val="20"/>
          <w:szCs w:val="20"/>
        </w:rPr>
        <w:t xml:space="preserve">checkpoint inhibition, CAR T cell therapy, Oncolytic virus therapy  </w:t>
      </w:r>
    </w:p>
    <w:p w14:paraId="14C94DE1" w14:textId="0734A048" w:rsidR="00302FFB" w:rsidRPr="00B84F6D" w:rsidRDefault="00582DA1" w:rsidP="005C3ABE">
      <w:pPr>
        <w:pStyle w:val="Heading1"/>
        <w:spacing w:after="115"/>
        <w:ind w:left="-5"/>
        <w:rPr>
          <w:sz w:val="20"/>
          <w:szCs w:val="20"/>
        </w:rPr>
      </w:pPr>
      <w:r w:rsidRPr="00B84F6D">
        <w:rPr>
          <w:sz w:val="20"/>
          <w:szCs w:val="20"/>
        </w:rPr>
        <w:lastRenderedPageBreak/>
        <w:t xml:space="preserve">2. IMMUNOTHERAPY </w:t>
      </w:r>
    </w:p>
    <w:p w14:paraId="09BD5F59" w14:textId="77777777" w:rsidR="00302FFB" w:rsidRPr="00B84F6D" w:rsidRDefault="00582DA1" w:rsidP="00316A04">
      <w:pPr>
        <w:spacing w:line="240" w:lineRule="auto"/>
        <w:ind w:right="0" w:firstLine="720"/>
        <w:rPr>
          <w:sz w:val="20"/>
          <w:szCs w:val="20"/>
        </w:rPr>
      </w:pPr>
      <w:r w:rsidRPr="00B84F6D">
        <w:rPr>
          <w:sz w:val="20"/>
          <w:szCs w:val="20"/>
        </w:rPr>
        <w:t xml:space="preserve">Immunotherapy works by helping the body's immune system work better against cancer. Immunotherapy is a form of cancer treatment that strengthens the immune system and helps the body find and destroy cancer cells. It is a biological therapy that can treat many types of cancer. The immune system detects and destroys abnormal cells and is believed to prevent or slow the growth of many cancers. However, cancer cells have ways to evade destruction by the immune system. Immunotherapy helps the immune system to better act against cancer by blocking immune checkpoints, boosting T cells, or using monoclonal antibodies. Immunotherapy can be administered in several ways, including intravenous (IV), oral, topical, and intravesically.  Cells involved in the immune system responses are used as our t cells, B cells, cytokines, interferon and NK cells, </w:t>
      </w:r>
      <w:proofErr w:type="spellStart"/>
      <w:r w:rsidRPr="00B84F6D">
        <w:rPr>
          <w:sz w:val="20"/>
          <w:szCs w:val="20"/>
        </w:rPr>
        <w:t>etc</w:t>
      </w:r>
      <w:proofErr w:type="spellEnd"/>
      <w:r w:rsidRPr="00B84F6D">
        <w:rPr>
          <w:sz w:val="20"/>
          <w:szCs w:val="20"/>
        </w:rPr>
        <w:t xml:space="preserve"> [2]. </w:t>
      </w:r>
    </w:p>
    <w:p w14:paraId="40FF8C0F" w14:textId="77777777" w:rsidR="00302FFB" w:rsidRPr="00B84F6D" w:rsidRDefault="00582DA1" w:rsidP="004743A0">
      <w:pPr>
        <w:spacing w:after="355" w:line="240" w:lineRule="auto"/>
        <w:ind w:left="-15" w:right="0"/>
        <w:rPr>
          <w:sz w:val="20"/>
          <w:szCs w:val="20"/>
        </w:rPr>
      </w:pPr>
      <w:r w:rsidRPr="00B84F6D">
        <w:rPr>
          <w:sz w:val="20"/>
          <w:szCs w:val="20"/>
        </w:rPr>
        <w:t xml:space="preserve">Immunotherapy can be classified into three forms on basis mode of action: </w:t>
      </w:r>
    </w:p>
    <w:p w14:paraId="26ACF42B" w14:textId="4A3013E9" w:rsidR="00302FFB" w:rsidRPr="0089066D" w:rsidRDefault="00582DA1" w:rsidP="004743A0">
      <w:pPr>
        <w:spacing w:line="240" w:lineRule="auto"/>
        <w:ind w:right="0"/>
        <w:jc w:val="left"/>
        <w:rPr>
          <w:sz w:val="20"/>
          <w:szCs w:val="20"/>
        </w:rPr>
      </w:pPr>
      <w:r w:rsidRPr="0089066D">
        <w:rPr>
          <w:b/>
          <w:sz w:val="20"/>
          <w:szCs w:val="20"/>
        </w:rPr>
        <w:t>Active Immunotherapy</w:t>
      </w:r>
      <w:r w:rsidRPr="0089066D">
        <w:rPr>
          <w:sz w:val="20"/>
          <w:szCs w:val="20"/>
        </w:rPr>
        <w:t xml:space="preserve">: Active immunotherapy has been effective against agents that cause acute infections. Active immunotherapy targets the body's cells and elicits an immune response. Active immunotherapy is used for the treatment of neurodegenerative disorders person's prion disease multiple sclerosis, Alzheimer's disease, </w:t>
      </w:r>
      <w:proofErr w:type="spellStart"/>
      <w:r w:rsidRPr="0089066D">
        <w:rPr>
          <w:sz w:val="20"/>
          <w:szCs w:val="20"/>
        </w:rPr>
        <w:t>etc</w:t>
      </w:r>
      <w:proofErr w:type="spellEnd"/>
      <w:r w:rsidRPr="0089066D">
        <w:rPr>
          <w:sz w:val="20"/>
          <w:szCs w:val="20"/>
        </w:rPr>
        <w:t xml:space="preserve"> [1]. The categories of active immunotherapy are: </w:t>
      </w:r>
    </w:p>
    <w:p w14:paraId="541FCB7E" w14:textId="64882557" w:rsidR="00302FFB" w:rsidRPr="0033174E" w:rsidRDefault="00582DA1" w:rsidP="004743A0">
      <w:pPr>
        <w:pStyle w:val="ListParagraph"/>
        <w:numPr>
          <w:ilvl w:val="0"/>
          <w:numId w:val="15"/>
        </w:numPr>
        <w:spacing w:line="240" w:lineRule="auto"/>
        <w:ind w:right="0"/>
        <w:rPr>
          <w:sz w:val="20"/>
          <w:szCs w:val="20"/>
        </w:rPr>
      </w:pPr>
      <w:r w:rsidRPr="0033174E">
        <w:rPr>
          <w:b/>
          <w:sz w:val="20"/>
          <w:szCs w:val="20"/>
        </w:rPr>
        <w:t xml:space="preserve">Non-specific activity active immunotherapy </w:t>
      </w:r>
      <w:r w:rsidRPr="0033174E">
        <w:rPr>
          <w:sz w:val="20"/>
          <w:szCs w:val="20"/>
        </w:rPr>
        <w:t xml:space="preserve">It </w:t>
      </w:r>
      <w:r w:rsidR="0033174E" w:rsidRPr="0033174E">
        <w:rPr>
          <w:sz w:val="20"/>
          <w:szCs w:val="20"/>
        </w:rPr>
        <w:t>generates</w:t>
      </w:r>
      <w:r w:rsidRPr="0033174E">
        <w:rPr>
          <w:sz w:val="20"/>
          <w:szCs w:val="20"/>
        </w:rPr>
        <w:t xml:space="preserve"> immune response using cytokines and other cell signaling molecules Examples: cytokines, and BCG vaccines [4]. </w:t>
      </w:r>
    </w:p>
    <w:p w14:paraId="5AD1B000" w14:textId="77777777" w:rsidR="0089066D" w:rsidRDefault="00582DA1" w:rsidP="004743A0">
      <w:pPr>
        <w:pStyle w:val="ListParagraph"/>
        <w:numPr>
          <w:ilvl w:val="0"/>
          <w:numId w:val="15"/>
        </w:numPr>
        <w:spacing w:line="240" w:lineRule="auto"/>
        <w:ind w:right="0"/>
        <w:rPr>
          <w:sz w:val="20"/>
          <w:szCs w:val="20"/>
        </w:rPr>
      </w:pPr>
      <w:r w:rsidRPr="0033174E">
        <w:rPr>
          <w:b/>
          <w:sz w:val="20"/>
          <w:szCs w:val="20"/>
        </w:rPr>
        <w:t>Specific active immunotherapy</w:t>
      </w:r>
      <w:r w:rsidRPr="0033174E">
        <w:rPr>
          <w:sz w:val="20"/>
          <w:szCs w:val="20"/>
        </w:rPr>
        <w:t xml:space="preserve">: It uses specific antigens as its therapy allowing the host to create antigen-specific response development against antibodies by helping in the recognition of cytotoxic t lymphocytes or malignant tumor cells in the case of Cancer Therapy [2]. </w:t>
      </w:r>
    </w:p>
    <w:p w14:paraId="29B52301" w14:textId="194A84B4" w:rsidR="00302FFB" w:rsidRPr="0089066D" w:rsidRDefault="00582DA1" w:rsidP="004743A0">
      <w:pPr>
        <w:spacing w:line="240" w:lineRule="auto"/>
        <w:ind w:right="0"/>
        <w:rPr>
          <w:sz w:val="20"/>
          <w:szCs w:val="20"/>
        </w:rPr>
      </w:pPr>
      <w:r w:rsidRPr="0089066D">
        <w:rPr>
          <w:b/>
          <w:sz w:val="20"/>
          <w:szCs w:val="20"/>
        </w:rPr>
        <w:t>Effective immunotherapy</w:t>
      </w:r>
      <w:r w:rsidRPr="0089066D">
        <w:rPr>
          <w:sz w:val="20"/>
          <w:szCs w:val="20"/>
        </w:rPr>
        <w:t xml:space="preserve">: Is used for chronic infectious disease or in Cancer for appropriate target antigens the optimization of the interaction between antigenic peptides antigen-presenting cells and t cells that block negative regulator mechanism that suppresses the immunotherapeutic effect [1]. </w:t>
      </w:r>
    </w:p>
    <w:p w14:paraId="250CB794" w14:textId="77777777" w:rsidR="00302FFB" w:rsidRPr="00B84F6D" w:rsidRDefault="00582DA1" w:rsidP="004743A0">
      <w:pPr>
        <w:spacing w:line="240" w:lineRule="auto"/>
        <w:ind w:right="0"/>
        <w:rPr>
          <w:sz w:val="20"/>
          <w:szCs w:val="20"/>
        </w:rPr>
      </w:pPr>
      <w:r w:rsidRPr="00B84F6D">
        <w:rPr>
          <w:b/>
          <w:sz w:val="20"/>
          <w:szCs w:val="20"/>
        </w:rPr>
        <w:t>Passive immunotherapy:</w:t>
      </w:r>
      <w:r w:rsidRPr="00B84F6D">
        <w:rPr>
          <w:sz w:val="20"/>
          <w:szCs w:val="20"/>
        </w:rPr>
        <w:t xml:space="preserve"> It was developed in (1888, Emil Roux and Alexandre Yerson) isolated the toxin from diphtheria bacteria they injected small doses of diphtheria toxin into animals to gain serum containing antibodies (antitoxin) that provide passive to treat diphtheria. It is also called serum therapy; it uses monoclonal activities or receptor FC fusion proteins and has shown clinical success. Immunotherapy is used in the treatment of Bladder cancer, Brain cancer, Breast cancer, Leukemia, liver cancer, lung cancer, lymphoma, melanoma, ovarian cancer, stomach cancer, </w:t>
      </w:r>
      <w:proofErr w:type="spellStart"/>
      <w:r w:rsidRPr="00B84F6D">
        <w:rPr>
          <w:sz w:val="20"/>
          <w:szCs w:val="20"/>
        </w:rPr>
        <w:t>etc</w:t>
      </w:r>
      <w:proofErr w:type="spellEnd"/>
      <w:r w:rsidRPr="00B84F6D">
        <w:rPr>
          <w:sz w:val="20"/>
          <w:szCs w:val="20"/>
        </w:rPr>
        <w:t xml:space="preserve"> [1]</w:t>
      </w:r>
      <w:r w:rsidRPr="00B84F6D">
        <w:rPr>
          <w:b/>
          <w:sz w:val="20"/>
          <w:szCs w:val="20"/>
        </w:rPr>
        <w:t>.</w:t>
      </w:r>
      <w:r w:rsidRPr="00B84F6D">
        <w:rPr>
          <w:sz w:val="20"/>
          <w:szCs w:val="20"/>
        </w:rPr>
        <w:t xml:space="preserve"> </w:t>
      </w:r>
    </w:p>
    <w:p w14:paraId="73EB76EA" w14:textId="77777777" w:rsidR="00302FFB" w:rsidRPr="00B84F6D" w:rsidRDefault="00582DA1" w:rsidP="004743A0">
      <w:pPr>
        <w:spacing w:line="240" w:lineRule="auto"/>
        <w:ind w:left="-15" w:right="0"/>
        <w:rPr>
          <w:sz w:val="20"/>
          <w:szCs w:val="20"/>
        </w:rPr>
      </w:pPr>
      <w:r w:rsidRPr="00B84F6D">
        <w:rPr>
          <w:sz w:val="20"/>
          <w:szCs w:val="20"/>
        </w:rPr>
        <w:t>Immunotherapy can be classified into two major categories on basis of site of action: Non</w:t>
      </w:r>
      <w:r w:rsidRPr="00B84F6D">
        <w:rPr>
          <w:b/>
          <w:sz w:val="20"/>
          <w:szCs w:val="20"/>
        </w:rPr>
        <w:t xml:space="preserve"> target immunotherapy </w:t>
      </w:r>
      <w:r w:rsidRPr="00B84F6D">
        <w:rPr>
          <w:sz w:val="20"/>
          <w:szCs w:val="20"/>
        </w:rPr>
        <w:t xml:space="preserve">and </w:t>
      </w:r>
      <w:r w:rsidRPr="00B84F6D">
        <w:rPr>
          <w:b/>
          <w:sz w:val="20"/>
          <w:szCs w:val="20"/>
        </w:rPr>
        <w:t xml:space="preserve">Targeted immunotherapy. </w:t>
      </w:r>
    </w:p>
    <w:p w14:paraId="2B3DDA28" w14:textId="7F7618BB" w:rsidR="00302FFB" w:rsidRPr="00B84F6D" w:rsidRDefault="00582DA1" w:rsidP="00B24A32">
      <w:pPr>
        <w:spacing w:after="0" w:line="240" w:lineRule="auto"/>
        <w:ind w:left="-5" w:right="0" w:hanging="10"/>
        <w:jc w:val="left"/>
        <w:rPr>
          <w:sz w:val="20"/>
          <w:szCs w:val="20"/>
        </w:rPr>
      </w:pPr>
      <w:r w:rsidRPr="00B84F6D">
        <w:rPr>
          <w:b/>
          <w:sz w:val="20"/>
          <w:szCs w:val="20"/>
        </w:rPr>
        <w:t xml:space="preserve">3.TARGETED THERAPIES: </w:t>
      </w:r>
      <w:r w:rsidR="00B24A32">
        <w:rPr>
          <w:b/>
          <w:sz w:val="20"/>
          <w:szCs w:val="20"/>
        </w:rPr>
        <w:tab/>
      </w:r>
      <w:r w:rsidR="00B24A32">
        <w:rPr>
          <w:b/>
          <w:sz w:val="20"/>
          <w:szCs w:val="20"/>
        </w:rPr>
        <w:tab/>
      </w:r>
      <w:r w:rsidR="00B24A32">
        <w:rPr>
          <w:b/>
          <w:sz w:val="20"/>
          <w:szCs w:val="20"/>
        </w:rPr>
        <w:tab/>
      </w:r>
      <w:r w:rsidR="00B24A32">
        <w:rPr>
          <w:b/>
          <w:sz w:val="20"/>
          <w:szCs w:val="20"/>
        </w:rPr>
        <w:tab/>
      </w:r>
      <w:r w:rsidR="00B24A32">
        <w:rPr>
          <w:b/>
          <w:sz w:val="20"/>
          <w:szCs w:val="20"/>
        </w:rPr>
        <w:tab/>
      </w:r>
      <w:r w:rsidR="00B24A32">
        <w:rPr>
          <w:b/>
          <w:sz w:val="20"/>
          <w:szCs w:val="20"/>
        </w:rPr>
        <w:tab/>
      </w:r>
      <w:r w:rsidR="00B24A32">
        <w:rPr>
          <w:b/>
          <w:sz w:val="20"/>
          <w:szCs w:val="20"/>
        </w:rPr>
        <w:tab/>
      </w:r>
      <w:r w:rsidR="00B24A32">
        <w:rPr>
          <w:b/>
          <w:sz w:val="20"/>
          <w:szCs w:val="20"/>
        </w:rPr>
        <w:tab/>
      </w:r>
      <w:r w:rsidR="00B24A32">
        <w:rPr>
          <w:b/>
          <w:sz w:val="20"/>
          <w:szCs w:val="20"/>
        </w:rPr>
        <w:tab/>
      </w:r>
      <w:r w:rsidR="00B24A32">
        <w:rPr>
          <w:b/>
          <w:sz w:val="20"/>
          <w:szCs w:val="20"/>
        </w:rPr>
        <w:tab/>
      </w:r>
      <w:r w:rsidR="00B24A32">
        <w:rPr>
          <w:b/>
          <w:sz w:val="20"/>
          <w:szCs w:val="20"/>
        </w:rPr>
        <w:tab/>
      </w:r>
    </w:p>
    <w:p w14:paraId="7EE700C7" w14:textId="0C222315" w:rsidR="00302FFB" w:rsidRPr="00B84F6D" w:rsidRDefault="00582DA1" w:rsidP="00316A04">
      <w:pPr>
        <w:spacing w:after="0" w:line="240" w:lineRule="auto"/>
        <w:ind w:right="0" w:firstLine="720"/>
        <w:rPr>
          <w:sz w:val="20"/>
          <w:szCs w:val="20"/>
        </w:rPr>
      </w:pPr>
      <w:r w:rsidRPr="00B84F6D">
        <w:rPr>
          <w:sz w:val="20"/>
          <w:szCs w:val="20"/>
        </w:rPr>
        <w:t xml:space="preserve">Targeted therapy is a cancer treatment method. By the use of drugs to target specific genes and proteins that help cancer cells survive and grow. it can affect the tissue environment and cells involved in cancer growth such as blood vessel cells.  Targeted therapy can treat many different cancers. It can also be used with other cancer treatments, such as chemotherapy. Currently, targeted therapies are not available for all cancers, but this is a rapidly growing area of research and many new targeted therapies are being investigated in clinical trials. </w:t>
      </w:r>
      <w:r w:rsidR="00B24A32">
        <w:rPr>
          <w:sz w:val="20"/>
          <w:szCs w:val="20"/>
        </w:rPr>
        <w:tab/>
      </w:r>
      <w:r w:rsidR="00B24A32">
        <w:rPr>
          <w:sz w:val="20"/>
          <w:szCs w:val="20"/>
        </w:rPr>
        <w:tab/>
      </w:r>
      <w:r w:rsidR="00B24A32">
        <w:rPr>
          <w:sz w:val="20"/>
          <w:szCs w:val="20"/>
        </w:rPr>
        <w:tab/>
      </w:r>
      <w:r w:rsidR="00B24A32">
        <w:rPr>
          <w:sz w:val="20"/>
          <w:szCs w:val="20"/>
        </w:rPr>
        <w:tab/>
      </w:r>
      <w:r w:rsidR="00B24A32">
        <w:rPr>
          <w:sz w:val="20"/>
          <w:szCs w:val="20"/>
        </w:rPr>
        <w:tab/>
      </w:r>
    </w:p>
    <w:p w14:paraId="7F15C0BC" w14:textId="0DE206E8" w:rsidR="00302FFB" w:rsidRPr="00B84F6D" w:rsidRDefault="00582DA1" w:rsidP="00B24A32">
      <w:pPr>
        <w:pStyle w:val="Heading1"/>
        <w:spacing w:after="0" w:line="240" w:lineRule="auto"/>
        <w:ind w:left="-5"/>
        <w:rPr>
          <w:sz w:val="20"/>
          <w:szCs w:val="20"/>
        </w:rPr>
      </w:pPr>
      <w:r w:rsidRPr="00B84F6D">
        <w:rPr>
          <w:sz w:val="20"/>
          <w:szCs w:val="20"/>
        </w:rPr>
        <w:t>A. MONOCLONAL ANTIBODIES THERAPY</w:t>
      </w:r>
      <w:r w:rsidRPr="00B84F6D">
        <w:rPr>
          <w:b w:val="0"/>
          <w:sz w:val="20"/>
          <w:szCs w:val="20"/>
        </w:rPr>
        <w:t xml:space="preserve"> </w:t>
      </w:r>
      <w:r w:rsidR="00B24A32">
        <w:rPr>
          <w:b w:val="0"/>
          <w:sz w:val="20"/>
          <w:szCs w:val="20"/>
        </w:rPr>
        <w:tab/>
      </w:r>
      <w:r w:rsidR="00B24A32">
        <w:rPr>
          <w:b w:val="0"/>
          <w:sz w:val="20"/>
          <w:szCs w:val="20"/>
        </w:rPr>
        <w:tab/>
      </w:r>
      <w:r w:rsidR="00B24A32">
        <w:rPr>
          <w:b w:val="0"/>
          <w:sz w:val="20"/>
          <w:szCs w:val="20"/>
        </w:rPr>
        <w:tab/>
      </w:r>
      <w:r w:rsidR="00B24A32">
        <w:rPr>
          <w:b w:val="0"/>
          <w:sz w:val="20"/>
          <w:szCs w:val="20"/>
        </w:rPr>
        <w:tab/>
      </w:r>
      <w:r w:rsidR="00B24A32">
        <w:rPr>
          <w:b w:val="0"/>
          <w:sz w:val="20"/>
          <w:szCs w:val="20"/>
        </w:rPr>
        <w:tab/>
      </w:r>
      <w:r w:rsidR="00B24A32">
        <w:rPr>
          <w:b w:val="0"/>
          <w:sz w:val="20"/>
          <w:szCs w:val="20"/>
        </w:rPr>
        <w:tab/>
      </w:r>
      <w:r w:rsidR="00B24A32">
        <w:rPr>
          <w:b w:val="0"/>
          <w:sz w:val="20"/>
          <w:szCs w:val="20"/>
        </w:rPr>
        <w:tab/>
      </w:r>
      <w:r w:rsidR="00B24A32">
        <w:rPr>
          <w:b w:val="0"/>
          <w:sz w:val="20"/>
          <w:szCs w:val="20"/>
        </w:rPr>
        <w:tab/>
      </w:r>
      <w:r w:rsidR="00B24A32">
        <w:rPr>
          <w:b w:val="0"/>
          <w:sz w:val="20"/>
          <w:szCs w:val="20"/>
        </w:rPr>
        <w:tab/>
      </w:r>
    </w:p>
    <w:p w14:paraId="008FE29D" w14:textId="3833CE19" w:rsidR="00302FFB" w:rsidRPr="00B84F6D" w:rsidRDefault="00582DA1" w:rsidP="00316A04">
      <w:pPr>
        <w:spacing w:after="0" w:line="240" w:lineRule="auto"/>
        <w:ind w:left="-15" w:right="0" w:firstLine="735"/>
        <w:rPr>
          <w:sz w:val="20"/>
          <w:szCs w:val="20"/>
        </w:rPr>
      </w:pPr>
      <w:r w:rsidRPr="00B84F6D">
        <w:rPr>
          <w:sz w:val="20"/>
          <w:szCs w:val="20"/>
        </w:rPr>
        <w:t>The development of monoclonal antibodies by Köhler and Milstein captured the imagination of the medical community in 1975</w:t>
      </w:r>
      <w:r w:rsidRPr="00B84F6D">
        <w:rPr>
          <w:b/>
          <w:sz w:val="20"/>
          <w:szCs w:val="20"/>
        </w:rPr>
        <w:t xml:space="preserve">. </w:t>
      </w:r>
      <w:r w:rsidRPr="00B84F6D">
        <w:rPr>
          <w:sz w:val="20"/>
          <w:szCs w:val="20"/>
        </w:rPr>
        <w:t xml:space="preserve">Monoclonal Antibodies are antibodies that are made up of identical immune cells that are clones of their parent cell. Monoclonal antibodies have monovalent affinity, in that they bind to the same epitope [3]. </w:t>
      </w:r>
      <w:r w:rsidR="00B24A32">
        <w:rPr>
          <w:sz w:val="20"/>
          <w:szCs w:val="20"/>
        </w:rPr>
        <w:t xml:space="preserve">      </w:t>
      </w:r>
      <w:r w:rsidR="00B24A32">
        <w:rPr>
          <w:sz w:val="20"/>
          <w:szCs w:val="20"/>
        </w:rPr>
        <w:tab/>
      </w:r>
      <w:r w:rsidR="00B24A32">
        <w:rPr>
          <w:sz w:val="20"/>
          <w:szCs w:val="20"/>
        </w:rPr>
        <w:tab/>
      </w:r>
    </w:p>
    <w:p w14:paraId="2AF54D52" w14:textId="21736706" w:rsidR="00302FFB" w:rsidRPr="00B84F6D" w:rsidRDefault="00582DA1" w:rsidP="004743A0">
      <w:pPr>
        <w:spacing w:line="240" w:lineRule="auto"/>
        <w:ind w:left="-15" w:right="0"/>
        <w:rPr>
          <w:sz w:val="20"/>
          <w:szCs w:val="20"/>
        </w:rPr>
      </w:pPr>
      <w:r w:rsidRPr="00B84F6D">
        <w:rPr>
          <w:sz w:val="20"/>
          <w:szCs w:val="20"/>
        </w:rPr>
        <w:t xml:space="preserve">Monoclonal antibodies are used in diagnosing and treating various human disorders, including cancer and infectious diseases, by modulating immune responses. Recent advances include targeting cell-surface structures, genetic engineering, and using toxins or radionuclides to enhance their effectiveness. Recent advances in monoclonal </w:t>
      </w:r>
      <w:r w:rsidRPr="00B84F6D">
        <w:rPr>
          <w:sz w:val="20"/>
          <w:szCs w:val="20"/>
        </w:rPr>
        <w:lastRenderedPageBreak/>
        <w:t>antibodies (</w:t>
      </w:r>
      <w:proofErr w:type="spellStart"/>
      <w:r w:rsidRPr="00B84F6D">
        <w:rPr>
          <w:sz w:val="20"/>
          <w:szCs w:val="20"/>
        </w:rPr>
        <w:t>mAbs</w:t>
      </w:r>
      <w:proofErr w:type="spellEnd"/>
      <w:r w:rsidRPr="00B84F6D">
        <w:rPr>
          <w:sz w:val="20"/>
          <w:szCs w:val="20"/>
        </w:rPr>
        <w:t xml:space="preserve">) have led to the approval of bevacizumab and cetuximab, which have shown significant benefits in oncology, </w:t>
      </w:r>
      <w:proofErr w:type="spellStart"/>
      <w:r w:rsidRPr="00B84F6D">
        <w:rPr>
          <w:sz w:val="20"/>
          <w:szCs w:val="20"/>
        </w:rPr>
        <w:t>Futher</w:t>
      </w:r>
      <w:proofErr w:type="spellEnd"/>
      <w:r w:rsidRPr="00B84F6D">
        <w:rPr>
          <w:sz w:val="20"/>
          <w:szCs w:val="20"/>
        </w:rPr>
        <w:t xml:space="preserve"> rugs approved by FDA are mentioned in Table-1 [1]. </w:t>
      </w:r>
      <w:r w:rsidR="005C3ABE">
        <w:rPr>
          <w:sz w:val="20"/>
          <w:szCs w:val="20"/>
        </w:rPr>
        <w:t xml:space="preserve">Combined with standard chemotherapy, these antibodies </w:t>
      </w:r>
      <w:r w:rsidRPr="00B84F6D">
        <w:rPr>
          <w:sz w:val="20"/>
          <w:szCs w:val="20"/>
        </w:rPr>
        <w:t xml:space="preserve">prolong survival in metastatic cancers, produce clinically meaningful anti-tumor responses, and reduce relapses in breast cancer patients. However, progress in radioimmunoconjugates remains hindered by administration complexity, toxicity concerns, and insufficient tumor targeting [3]. </w:t>
      </w:r>
    </w:p>
    <w:p w14:paraId="1FA403AE" w14:textId="0FA21E37" w:rsidR="00302FFB" w:rsidRDefault="00582DA1" w:rsidP="004743A0">
      <w:pPr>
        <w:pStyle w:val="Heading1"/>
        <w:spacing w:after="0" w:line="240" w:lineRule="auto"/>
        <w:ind w:left="155"/>
        <w:jc w:val="center"/>
        <w:rPr>
          <w:sz w:val="20"/>
          <w:szCs w:val="20"/>
        </w:rPr>
      </w:pPr>
      <w:r w:rsidRPr="00B84F6D">
        <w:rPr>
          <w:sz w:val="20"/>
          <w:szCs w:val="20"/>
        </w:rPr>
        <w:t>Table 1: Monoclonal Antibodies Approved by The Us Food and Drug Administration [1]</w:t>
      </w:r>
    </w:p>
    <w:p w14:paraId="20C062FC" w14:textId="77777777" w:rsidR="0033174E" w:rsidRPr="0033174E" w:rsidRDefault="0033174E" w:rsidP="004743A0">
      <w:pPr>
        <w:spacing w:line="240" w:lineRule="auto"/>
        <w:jc w:val="center"/>
        <w:rPr>
          <w:lang w:val="en-GB" w:eastAsia="en-US"/>
        </w:rPr>
      </w:pPr>
    </w:p>
    <w:tbl>
      <w:tblPr>
        <w:tblStyle w:val="TableGrid"/>
        <w:tblW w:w="9929" w:type="dxa"/>
        <w:tblInd w:w="-425" w:type="dxa"/>
        <w:tblCellMar>
          <w:top w:w="16" w:type="dxa"/>
          <w:right w:w="50" w:type="dxa"/>
        </w:tblCellMar>
        <w:tblLook w:val="04A0" w:firstRow="1" w:lastRow="0" w:firstColumn="1" w:lastColumn="0" w:noHBand="0" w:noVBand="1"/>
      </w:tblPr>
      <w:tblGrid>
        <w:gridCol w:w="1415"/>
        <w:gridCol w:w="1706"/>
        <w:gridCol w:w="1416"/>
        <w:gridCol w:w="2130"/>
        <w:gridCol w:w="2266"/>
        <w:gridCol w:w="996"/>
      </w:tblGrid>
      <w:tr w:rsidR="00302FFB" w:rsidRPr="00B84F6D" w14:paraId="74A40426" w14:textId="77777777">
        <w:trPr>
          <w:trHeight w:val="775"/>
        </w:trPr>
        <w:tc>
          <w:tcPr>
            <w:tcW w:w="1416" w:type="dxa"/>
            <w:tcBorders>
              <w:top w:val="single" w:sz="4" w:space="0" w:color="000000"/>
              <w:left w:val="single" w:sz="4" w:space="0" w:color="000000"/>
              <w:bottom w:val="single" w:sz="4" w:space="0" w:color="000000"/>
              <w:right w:val="single" w:sz="4" w:space="0" w:color="000000"/>
            </w:tcBorders>
          </w:tcPr>
          <w:p w14:paraId="722DF4B9" w14:textId="4E92C2C1" w:rsidR="00302FFB" w:rsidRPr="00B84F6D" w:rsidRDefault="00582DA1" w:rsidP="004743A0">
            <w:pPr>
              <w:spacing w:after="0" w:line="240" w:lineRule="auto"/>
              <w:ind w:left="74" w:right="0"/>
              <w:jc w:val="center"/>
              <w:rPr>
                <w:sz w:val="20"/>
                <w:szCs w:val="20"/>
              </w:rPr>
            </w:pPr>
            <w:r w:rsidRPr="00B84F6D">
              <w:rPr>
                <w:b/>
                <w:sz w:val="20"/>
                <w:szCs w:val="20"/>
              </w:rPr>
              <w:t>S</w:t>
            </w:r>
            <w:r w:rsidR="00DD771F" w:rsidRPr="00B84F6D">
              <w:rPr>
                <w:b/>
                <w:sz w:val="20"/>
                <w:szCs w:val="20"/>
              </w:rPr>
              <w:t>n</w:t>
            </w:r>
            <w:r w:rsidRPr="00B84F6D">
              <w:rPr>
                <w:b/>
                <w:sz w:val="20"/>
                <w:szCs w:val="20"/>
              </w:rPr>
              <w:t>o</w:t>
            </w:r>
            <w:r w:rsidR="00DD771F">
              <w:rPr>
                <w:b/>
                <w:sz w:val="20"/>
                <w:szCs w:val="20"/>
              </w:rPr>
              <w:t>.</w:t>
            </w:r>
            <w:r w:rsidRPr="00B84F6D">
              <w:rPr>
                <w:b/>
                <w:sz w:val="20"/>
                <w:szCs w:val="20"/>
              </w:rP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681262D7" w14:textId="77777777" w:rsidR="00302FFB" w:rsidRPr="00B84F6D" w:rsidRDefault="00582DA1" w:rsidP="004743A0">
            <w:pPr>
              <w:spacing w:after="0" w:line="240" w:lineRule="auto"/>
              <w:ind w:right="0"/>
              <w:jc w:val="left"/>
              <w:rPr>
                <w:sz w:val="20"/>
                <w:szCs w:val="20"/>
              </w:rPr>
            </w:pPr>
            <w:r w:rsidRPr="00B84F6D">
              <w:rPr>
                <w:b/>
                <w:sz w:val="20"/>
                <w:szCs w:val="20"/>
              </w:rPr>
              <w:t xml:space="preserve">PRODUCT </w:t>
            </w:r>
          </w:p>
        </w:tc>
        <w:tc>
          <w:tcPr>
            <w:tcW w:w="1416" w:type="dxa"/>
            <w:tcBorders>
              <w:top w:val="single" w:sz="4" w:space="0" w:color="000000"/>
              <w:left w:val="single" w:sz="4" w:space="0" w:color="000000"/>
              <w:bottom w:val="single" w:sz="4" w:space="0" w:color="000000"/>
              <w:right w:val="single" w:sz="4" w:space="0" w:color="000000"/>
            </w:tcBorders>
          </w:tcPr>
          <w:p w14:paraId="2466BD7B" w14:textId="77777777" w:rsidR="00302FFB" w:rsidRPr="00B84F6D" w:rsidRDefault="00582DA1" w:rsidP="004743A0">
            <w:pPr>
              <w:spacing w:after="0" w:line="240" w:lineRule="auto"/>
              <w:ind w:left="-5" w:right="0"/>
              <w:jc w:val="left"/>
              <w:rPr>
                <w:sz w:val="20"/>
                <w:szCs w:val="20"/>
              </w:rPr>
            </w:pPr>
            <w:r w:rsidRPr="00B84F6D">
              <w:rPr>
                <w:b/>
                <w:sz w:val="20"/>
                <w:szCs w:val="20"/>
              </w:rPr>
              <w:t xml:space="preserve">TYPE </w:t>
            </w:r>
          </w:p>
        </w:tc>
        <w:tc>
          <w:tcPr>
            <w:tcW w:w="2130" w:type="dxa"/>
            <w:tcBorders>
              <w:top w:val="single" w:sz="4" w:space="0" w:color="000000"/>
              <w:left w:val="single" w:sz="4" w:space="0" w:color="000000"/>
              <w:bottom w:val="single" w:sz="4" w:space="0" w:color="000000"/>
              <w:right w:val="single" w:sz="4" w:space="0" w:color="000000"/>
            </w:tcBorders>
          </w:tcPr>
          <w:p w14:paraId="147FD654" w14:textId="77777777" w:rsidR="00302FFB" w:rsidRPr="00B84F6D" w:rsidRDefault="00582DA1" w:rsidP="004743A0">
            <w:pPr>
              <w:tabs>
                <w:tab w:val="right" w:pos="2081"/>
              </w:tabs>
              <w:spacing w:after="0" w:line="240" w:lineRule="auto"/>
              <w:ind w:right="0"/>
              <w:jc w:val="left"/>
              <w:rPr>
                <w:sz w:val="20"/>
                <w:szCs w:val="20"/>
              </w:rPr>
            </w:pPr>
            <w:r w:rsidRPr="00B84F6D">
              <w:rPr>
                <w:b/>
                <w:sz w:val="20"/>
                <w:szCs w:val="20"/>
              </w:rPr>
              <w:t xml:space="preserve">TARGET </w:t>
            </w:r>
            <w:r w:rsidRPr="00B84F6D">
              <w:rPr>
                <w:b/>
                <w:sz w:val="20"/>
                <w:szCs w:val="20"/>
              </w:rPr>
              <w:tab/>
              <w:t xml:space="preserve">OF </w:t>
            </w:r>
          </w:p>
          <w:p w14:paraId="074E024D" w14:textId="77777777" w:rsidR="00302FFB" w:rsidRPr="00B84F6D" w:rsidRDefault="00582DA1" w:rsidP="004743A0">
            <w:pPr>
              <w:spacing w:after="0" w:line="240" w:lineRule="auto"/>
              <w:ind w:left="110" w:right="0"/>
              <w:jc w:val="left"/>
              <w:rPr>
                <w:sz w:val="20"/>
                <w:szCs w:val="20"/>
              </w:rPr>
            </w:pPr>
            <w:r w:rsidRPr="00B84F6D">
              <w:rPr>
                <w:b/>
                <w:sz w:val="20"/>
                <w:szCs w:val="20"/>
              </w:rPr>
              <w:t xml:space="preserve">ACTION </w:t>
            </w:r>
          </w:p>
        </w:tc>
        <w:tc>
          <w:tcPr>
            <w:tcW w:w="2266" w:type="dxa"/>
            <w:tcBorders>
              <w:top w:val="single" w:sz="4" w:space="0" w:color="000000"/>
              <w:left w:val="single" w:sz="4" w:space="0" w:color="000000"/>
              <w:bottom w:val="single" w:sz="4" w:space="0" w:color="000000"/>
              <w:right w:val="single" w:sz="4" w:space="0" w:color="000000"/>
            </w:tcBorders>
          </w:tcPr>
          <w:p w14:paraId="56BAF6C6" w14:textId="77777777" w:rsidR="00302FFB" w:rsidRPr="00B84F6D" w:rsidRDefault="00582DA1" w:rsidP="004743A0">
            <w:pPr>
              <w:spacing w:after="0" w:line="240" w:lineRule="auto"/>
              <w:ind w:left="105" w:right="0"/>
              <w:jc w:val="left"/>
              <w:rPr>
                <w:sz w:val="20"/>
                <w:szCs w:val="20"/>
              </w:rPr>
            </w:pPr>
            <w:r w:rsidRPr="00B84F6D">
              <w:rPr>
                <w:b/>
                <w:sz w:val="20"/>
                <w:szCs w:val="20"/>
              </w:rPr>
              <w:t xml:space="preserve">CONDITION </w:t>
            </w:r>
          </w:p>
        </w:tc>
        <w:tc>
          <w:tcPr>
            <w:tcW w:w="996" w:type="dxa"/>
            <w:tcBorders>
              <w:top w:val="single" w:sz="4" w:space="0" w:color="000000"/>
              <w:left w:val="single" w:sz="4" w:space="0" w:color="000000"/>
              <w:bottom w:val="single" w:sz="4" w:space="0" w:color="000000"/>
              <w:right w:val="single" w:sz="4" w:space="0" w:color="000000"/>
            </w:tcBorders>
          </w:tcPr>
          <w:p w14:paraId="5D99E99D" w14:textId="77777777" w:rsidR="00302FFB" w:rsidRPr="00B84F6D" w:rsidRDefault="00582DA1" w:rsidP="004743A0">
            <w:pPr>
              <w:spacing w:after="0" w:line="240" w:lineRule="auto"/>
              <w:ind w:left="110" w:right="0"/>
              <w:rPr>
                <w:sz w:val="20"/>
                <w:szCs w:val="20"/>
              </w:rPr>
            </w:pPr>
            <w:r w:rsidRPr="00B84F6D">
              <w:rPr>
                <w:b/>
                <w:sz w:val="20"/>
                <w:szCs w:val="20"/>
              </w:rPr>
              <w:t xml:space="preserve">YEAR </w:t>
            </w:r>
          </w:p>
        </w:tc>
      </w:tr>
      <w:tr w:rsidR="00302FFB" w:rsidRPr="00B84F6D" w14:paraId="68F50AE7" w14:textId="77777777">
        <w:trPr>
          <w:trHeight w:val="1116"/>
        </w:trPr>
        <w:tc>
          <w:tcPr>
            <w:tcW w:w="1416" w:type="dxa"/>
            <w:tcBorders>
              <w:top w:val="single" w:sz="4" w:space="0" w:color="000000"/>
              <w:left w:val="single" w:sz="4" w:space="0" w:color="000000"/>
              <w:bottom w:val="single" w:sz="4" w:space="0" w:color="000000"/>
              <w:right w:val="single" w:sz="4" w:space="0" w:color="000000"/>
            </w:tcBorders>
          </w:tcPr>
          <w:p w14:paraId="53401705" w14:textId="77777777" w:rsidR="00302FFB" w:rsidRPr="00B84F6D" w:rsidRDefault="00582DA1" w:rsidP="004743A0">
            <w:pPr>
              <w:spacing w:after="0" w:line="240" w:lineRule="auto"/>
              <w:ind w:left="44" w:right="0"/>
              <w:jc w:val="center"/>
              <w:rPr>
                <w:sz w:val="20"/>
                <w:szCs w:val="20"/>
              </w:rPr>
            </w:pPr>
            <w:r w:rsidRPr="00B84F6D">
              <w:rPr>
                <w:sz w:val="20"/>
                <w:szCs w:val="20"/>
              </w:rPr>
              <w:t xml:space="preserve">1 </w:t>
            </w:r>
          </w:p>
        </w:tc>
        <w:tc>
          <w:tcPr>
            <w:tcW w:w="1706" w:type="dxa"/>
            <w:tcBorders>
              <w:top w:val="single" w:sz="4" w:space="0" w:color="000000"/>
              <w:left w:val="single" w:sz="4" w:space="0" w:color="000000"/>
              <w:bottom w:val="single" w:sz="4" w:space="0" w:color="000000"/>
              <w:right w:val="single" w:sz="4" w:space="0" w:color="000000"/>
            </w:tcBorders>
          </w:tcPr>
          <w:p w14:paraId="5CC00656" w14:textId="77777777" w:rsidR="00302FFB" w:rsidRPr="00B84F6D" w:rsidRDefault="00582DA1" w:rsidP="004743A0">
            <w:pPr>
              <w:spacing w:after="0" w:line="240" w:lineRule="auto"/>
              <w:ind w:left="110" w:right="0"/>
              <w:jc w:val="left"/>
              <w:rPr>
                <w:sz w:val="20"/>
                <w:szCs w:val="20"/>
              </w:rPr>
            </w:pPr>
            <w:proofErr w:type="spellStart"/>
            <w:r w:rsidRPr="00B84F6D">
              <w:rPr>
                <w:sz w:val="20"/>
                <w:szCs w:val="20"/>
              </w:rPr>
              <w:t>Muronomab</w:t>
            </w:r>
            <w:proofErr w:type="spellEnd"/>
            <w:r w:rsidRPr="00B84F6D">
              <w:rPr>
                <w:sz w:val="20"/>
                <w:szCs w:val="20"/>
              </w:rPr>
              <w:t xml:space="preserve">- </w:t>
            </w:r>
          </w:p>
          <w:p w14:paraId="4DC0042F" w14:textId="77777777" w:rsidR="00302FFB" w:rsidRPr="00B84F6D" w:rsidRDefault="00582DA1" w:rsidP="004743A0">
            <w:pPr>
              <w:spacing w:after="0" w:line="240" w:lineRule="auto"/>
              <w:ind w:left="110" w:right="0"/>
              <w:jc w:val="left"/>
              <w:rPr>
                <w:sz w:val="20"/>
                <w:szCs w:val="20"/>
              </w:rPr>
            </w:pPr>
            <w:r w:rsidRPr="00B84F6D">
              <w:rPr>
                <w:sz w:val="20"/>
                <w:szCs w:val="20"/>
              </w:rPr>
              <w:t xml:space="preserve">CD3 </w:t>
            </w:r>
          </w:p>
          <w:p w14:paraId="5A6D4AFA" w14:textId="77777777" w:rsidR="00302FFB" w:rsidRPr="00B84F6D" w:rsidRDefault="00582DA1" w:rsidP="004743A0">
            <w:pPr>
              <w:spacing w:after="0" w:line="240" w:lineRule="auto"/>
              <w:ind w:left="110" w:right="0"/>
              <w:jc w:val="left"/>
              <w:rPr>
                <w:sz w:val="20"/>
                <w:szCs w:val="20"/>
              </w:rPr>
            </w:pPr>
            <w:r w:rsidRPr="00B84F6D">
              <w:rPr>
                <w:sz w:val="20"/>
                <w:szCs w:val="20"/>
              </w:rPr>
              <w:t>(</w:t>
            </w:r>
            <w:proofErr w:type="spellStart"/>
            <w:r w:rsidRPr="00B84F6D">
              <w:rPr>
                <w:sz w:val="20"/>
                <w:szCs w:val="20"/>
              </w:rPr>
              <w:t>Orthoclone</w:t>
            </w:r>
            <w:proofErr w:type="spellEnd"/>
            <w:r w:rsidRPr="00B84F6D">
              <w:rPr>
                <w:sz w:val="20"/>
                <w:szCs w:val="20"/>
              </w:rPr>
              <w:t xml:space="preserve"> </w:t>
            </w:r>
          </w:p>
          <w:p w14:paraId="2DE232BC" w14:textId="77777777" w:rsidR="00302FFB" w:rsidRPr="00B84F6D" w:rsidRDefault="00582DA1" w:rsidP="004743A0">
            <w:pPr>
              <w:spacing w:after="0" w:line="240" w:lineRule="auto"/>
              <w:ind w:left="110" w:right="0"/>
              <w:jc w:val="left"/>
              <w:rPr>
                <w:sz w:val="20"/>
                <w:szCs w:val="20"/>
              </w:rPr>
            </w:pPr>
            <w:r w:rsidRPr="00B84F6D">
              <w:rPr>
                <w:sz w:val="20"/>
                <w:szCs w:val="20"/>
              </w:rPr>
              <w:t xml:space="preserve">OKT3) </w:t>
            </w:r>
          </w:p>
        </w:tc>
        <w:tc>
          <w:tcPr>
            <w:tcW w:w="1416" w:type="dxa"/>
            <w:tcBorders>
              <w:top w:val="single" w:sz="4" w:space="0" w:color="000000"/>
              <w:left w:val="single" w:sz="4" w:space="0" w:color="000000"/>
              <w:bottom w:val="single" w:sz="4" w:space="0" w:color="000000"/>
              <w:right w:val="single" w:sz="4" w:space="0" w:color="000000"/>
            </w:tcBorders>
          </w:tcPr>
          <w:p w14:paraId="59C12EF0" w14:textId="77777777" w:rsidR="00302FFB" w:rsidRPr="00B84F6D" w:rsidRDefault="00582DA1" w:rsidP="004743A0">
            <w:pPr>
              <w:spacing w:after="0" w:line="240" w:lineRule="auto"/>
              <w:ind w:left="105" w:right="0"/>
              <w:jc w:val="left"/>
              <w:rPr>
                <w:sz w:val="20"/>
                <w:szCs w:val="20"/>
              </w:rPr>
            </w:pPr>
            <w:r w:rsidRPr="00B84F6D">
              <w:rPr>
                <w:sz w:val="20"/>
                <w:szCs w:val="20"/>
              </w:rPr>
              <w:t>Mouse</w:t>
            </w:r>
            <w:r w:rsidRPr="00B84F6D">
              <w:rPr>
                <w:b/>
                <w:sz w:val="20"/>
                <w:szCs w:val="20"/>
              </w:rPr>
              <w:t xml:space="preserve"> </w:t>
            </w:r>
          </w:p>
        </w:tc>
        <w:tc>
          <w:tcPr>
            <w:tcW w:w="2130" w:type="dxa"/>
            <w:tcBorders>
              <w:top w:val="single" w:sz="4" w:space="0" w:color="000000"/>
              <w:left w:val="single" w:sz="4" w:space="0" w:color="000000"/>
              <w:bottom w:val="single" w:sz="4" w:space="0" w:color="000000"/>
              <w:right w:val="single" w:sz="4" w:space="0" w:color="000000"/>
            </w:tcBorders>
          </w:tcPr>
          <w:p w14:paraId="63328274" w14:textId="77777777" w:rsidR="00302FFB" w:rsidRPr="00B84F6D" w:rsidRDefault="00582DA1" w:rsidP="004743A0">
            <w:pPr>
              <w:spacing w:after="0" w:line="240" w:lineRule="auto"/>
              <w:ind w:left="110" w:right="0"/>
              <w:jc w:val="left"/>
              <w:rPr>
                <w:sz w:val="20"/>
                <w:szCs w:val="20"/>
              </w:rPr>
            </w:pPr>
            <w:r w:rsidRPr="00B84F6D">
              <w:rPr>
                <w:sz w:val="20"/>
                <w:szCs w:val="20"/>
              </w:rPr>
              <w:t xml:space="preserve">CD3 antigen on T </w:t>
            </w:r>
          </w:p>
          <w:p w14:paraId="23C3911B" w14:textId="77777777" w:rsidR="00302FFB" w:rsidRPr="00B84F6D" w:rsidRDefault="00582DA1" w:rsidP="004743A0">
            <w:pPr>
              <w:spacing w:after="0" w:line="240" w:lineRule="auto"/>
              <w:ind w:left="110" w:right="0"/>
              <w:jc w:val="left"/>
              <w:rPr>
                <w:sz w:val="20"/>
                <w:szCs w:val="20"/>
              </w:rPr>
            </w:pPr>
            <w:r w:rsidRPr="00B84F6D">
              <w:rPr>
                <w:sz w:val="20"/>
                <w:szCs w:val="20"/>
              </w:rPr>
              <w:t>cells</w:t>
            </w:r>
            <w:r w:rsidRPr="00B84F6D">
              <w:rPr>
                <w:b/>
                <w:sz w:val="20"/>
                <w:szCs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0A2810B" w14:textId="77777777" w:rsidR="00302FFB" w:rsidRPr="00B84F6D" w:rsidRDefault="00582DA1" w:rsidP="004743A0">
            <w:pPr>
              <w:spacing w:after="0" w:line="240" w:lineRule="auto"/>
              <w:ind w:left="105" w:right="0"/>
              <w:jc w:val="left"/>
              <w:rPr>
                <w:sz w:val="20"/>
                <w:szCs w:val="20"/>
              </w:rPr>
            </w:pPr>
            <w:r w:rsidRPr="00B84F6D">
              <w:rPr>
                <w:sz w:val="20"/>
                <w:szCs w:val="20"/>
              </w:rPr>
              <w:t>Transplant allograft rejection</w:t>
            </w:r>
            <w:r w:rsidRPr="00B84F6D">
              <w:rPr>
                <w:b/>
                <w:sz w:val="20"/>
                <w:szCs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153D3A5F" w14:textId="77777777" w:rsidR="00302FFB" w:rsidRPr="00B84F6D" w:rsidRDefault="00582DA1" w:rsidP="004743A0">
            <w:pPr>
              <w:spacing w:after="0" w:line="240" w:lineRule="auto"/>
              <w:ind w:left="110" w:right="0"/>
              <w:jc w:val="left"/>
              <w:rPr>
                <w:sz w:val="20"/>
                <w:szCs w:val="20"/>
              </w:rPr>
            </w:pPr>
            <w:r w:rsidRPr="00B84F6D">
              <w:rPr>
                <w:sz w:val="20"/>
                <w:szCs w:val="20"/>
              </w:rPr>
              <w:t>1986</w:t>
            </w:r>
            <w:r w:rsidRPr="00B84F6D">
              <w:rPr>
                <w:b/>
                <w:sz w:val="20"/>
                <w:szCs w:val="20"/>
              </w:rPr>
              <w:t xml:space="preserve"> </w:t>
            </w:r>
          </w:p>
        </w:tc>
      </w:tr>
      <w:tr w:rsidR="00302FFB" w:rsidRPr="00B84F6D" w14:paraId="7E05E20F" w14:textId="77777777">
        <w:trPr>
          <w:trHeight w:val="1111"/>
        </w:trPr>
        <w:tc>
          <w:tcPr>
            <w:tcW w:w="1416" w:type="dxa"/>
            <w:tcBorders>
              <w:top w:val="single" w:sz="4" w:space="0" w:color="000000"/>
              <w:left w:val="single" w:sz="4" w:space="0" w:color="000000"/>
              <w:bottom w:val="single" w:sz="4" w:space="0" w:color="000000"/>
              <w:right w:val="single" w:sz="4" w:space="0" w:color="000000"/>
            </w:tcBorders>
          </w:tcPr>
          <w:p w14:paraId="1BB02932" w14:textId="77777777" w:rsidR="00302FFB" w:rsidRPr="00B84F6D" w:rsidRDefault="00582DA1" w:rsidP="004743A0">
            <w:pPr>
              <w:spacing w:after="0" w:line="240" w:lineRule="auto"/>
              <w:ind w:left="44" w:right="0"/>
              <w:jc w:val="center"/>
              <w:rPr>
                <w:sz w:val="20"/>
                <w:szCs w:val="20"/>
              </w:rPr>
            </w:pPr>
            <w:r w:rsidRPr="00B84F6D">
              <w:rPr>
                <w:sz w:val="20"/>
                <w:szCs w:val="20"/>
              </w:rPr>
              <w:t xml:space="preserve">2 </w:t>
            </w:r>
          </w:p>
        </w:tc>
        <w:tc>
          <w:tcPr>
            <w:tcW w:w="1706" w:type="dxa"/>
            <w:tcBorders>
              <w:top w:val="single" w:sz="4" w:space="0" w:color="000000"/>
              <w:left w:val="single" w:sz="4" w:space="0" w:color="000000"/>
              <w:bottom w:val="single" w:sz="4" w:space="0" w:color="000000"/>
              <w:right w:val="single" w:sz="4" w:space="0" w:color="000000"/>
            </w:tcBorders>
          </w:tcPr>
          <w:p w14:paraId="50291E82" w14:textId="77777777" w:rsidR="00302FFB" w:rsidRPr="00B84F6D" w:rsidRDefault="00582DA1" w:rsidP="004743A0">
            <w:pPr>
              <w:spacing w:after="0" w:line="240" w:lineRule="auto"/>
              <w:ind w:left="110" w:right="0"/>
              <w:jc w:val="left"/>
              <w:rPr>
                <w:sz w:val="20"/>
                <w:szCs w:val="20"/>
              </w:rPr>
            </w:pPr>
            <w:proofErr w:type="spellStart"/>
            <w:r w:rsidRPr="00B84F6D">
              <w:rPr>
                <w:sz w:val="20"/>
                <w:szCs w:val="20"/>
              </w:rPr>
              <w:t>Abciximac</w:t>
            </w:r>
            <w:proofErr w:type="spellEnd"/>
            <w:r w:rsidRPr="00B84F6D">
              <w:rPr>
                <w:sz w:val="20"/>
                <w:szCs w:val="20"/>
              </w:rPr>
              <w:t xml:space="preserve"> (</w:t>
            </w:r>
            <w:proofErr w:type="spellStart"/>
            <w:r w:rsidRPr="00B84F6D">
              <w:rPr>
                <w:sz w:val="20"/>
                <w:szCs w:val="20"/>
              </w:rPr>
              <w:t>ReoPro</w:t>
            </w:r>
            <w:proofErr w:type="spellEnd"/>
            <w:r w:rsidRPr="00B84F6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548435AB" w14:textId="77777777" w:rsidR="00302FFB" w:rsidRPr="00B84F6D" w:rsidRDefault="00582DA1" w:rsidP="004743A0">
            <w:pPr>
              <w:spacing w:after="0" w:line="240" w:lineRule="auto"/>
              <w:ind w:left="105" w:right="0"/>
              <w:jc w:val="left"/>
              <w:rPr>
                <w:sz w:val="20"/>
                <w:szCs w:val="20"/>
              </w:rPr>
            </w:pPr>
            <w:r w:rsidRPr="00B84F6D">
              <w:rPr>
                <w:sz w:val="20"/>
                <w:szCs w:val="20"/>
              </w:rPr>
              <w:t>Chimeric</w:t>
            </w:r>
            <w:r w:rsidRPr="00B84F6D">
              <w:rPr>
                <w:b/>
                <w:sz w:val="20"/>
                <w:szCs w:val="20"/>
              </w:rPr>
              <w:t xml:space="preserve"> </w:t>
            </w:r>
          </w:p>
        </w:tc>
        <w:tc>
          <w:tcPr>
            <w:tcW w:w="2130" w:type="dxa"/>
            <w:tcBorders>
              <w:top w:val="single" w:sz="4" w:space="0" w:color="000000"/>
              <w:left w:val="single" w:sz="4" w:space="0" w:color="000000"/>
              <w:bottom w:val="single" w:sz="4" w:space="0" w:color="000000"/>
              <w:right w:val="single" w:sz="4" w:space="0" w:color="000000"/>
            </w:tcBorders>
          </w:tcPr>
          <w:p w14:paraId="6F0BD628" w14:textId="77777777" w:rsidR="00302FFB" w:rsidRPr="00B84F6D" w:rsidRDefault="00582DA1" w:rsidP="004743A0">
            <w:pPr>
              <w:spacing w:after="1" w:line="240" w:lineRule="auto"/>
              <w:ind w:left="110" w:right="0"/>
              <w:rPr>
                <w:sz w:val="20"/>
                <w:szCs w:val="20"/>
              </w:rPr>
            </w:pPr>
            <w:r w:rsidRPr="00B84F6D">
              <w:rPr>
                <w:sz w:val="20"/>
                <w:szCs w:val="20"/>
              </w:rPr>
              <w:t xml:space="preserve">Glycoproteins IIb and IIIa on </w:t>
            </w:r>
          </w:p>
          <w:p w14:paraId="3423B218" w14:textId="77777777" w:rsidR="00302FFB" w:rsidRPr="00B84F6D" w:rsidRDefault="00582DA1" w:rsidP="004743A0">
            <w:pPr>
              <w:spacing w:after="0" w:line="240" w:lineRule="auto"/>
              <w:ind w:left="110" w:right="0"/>
              <w:jc w:val="left"/>
              <w:rPr>
                <w:sz w:val="20"/>
                <w:szCs w:val="20"/>
              </w:rPr>
            </w:pPr>
            <w:r w:rsidRPr="00B84F6D">
              <w:rPr>
                <w:sz w:val="20"/>
                <w:szCs w:val="20"/>
              </w:rPr>
              <w:t>activated lymphocytes</w:t>
            </w:r>
            <w:r w:rsidRPr="00B84F6D">
              <w:rPr>
                <w:b/>
                <w:sz w:val="20"/>
                <w:szCs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58741C68" w14:textId="77777777" w:rsidR="00302FFB" w:rsidRPr="00B84F6D" w:rsidRDefault="00582DA1" w:rsidP="004743A0">
            <w:pPr>
              <w:spacing w:after="0" w:line="240" w:lineRule="auto"/>
              <w:ind w:left="105" w:right="0"/>
              <w:jc w:val="left"/>
              <w:rPr>
                <w:sz w:val="20"/>
                <w:szCs w:val="20"/>
              </w:rPr>
            </w:pPr>
            <w:r w:rsidRPr="00B84F6D">
              <w:rPr>
                <w:sz w:val="20"/>
                <w:szCs w:val="20"/>
              </w:rPr>
              <w:t>Cardiovascular disease</w:t>
            </w:r>
            <w:r w:rsidRPr="00B84F6D">
              <w:rPr>
                <w:b/>
                <w:sz w:val="20"/>
                <w:szCs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7972ABE0" w14:textId="77777777" w:rsidR="00302FFB" w:rsidRPr="00B84F6D" w:rsidRDefault="00582DA1" w:rsidP="004743A0">
            <w:pPr>
              <w:spacing w:after="0" w:line="240" w:lineRule="auto"/>
              <w:ind w:left="110" w:right="0"/>
              <w:jc w:val="left"/>
              <w:rPr>
                <w:sz w:val="20"/>
                <w:szCs w:val="20"/>
              </w:rPr>
            </w:pPr>
            <w:r w:rsidRPr="00B84F6D">
              <w:rPr>
                <w:sz w:val="20"/>
                <w:szCs w:val="20"/>
              </w:rPr>
              <w:t xml:space="preserve">1994 </w:t>
            </w:r>
          </w:p>
          <w:p w14:paraId="3F38B85F" w14:textId="77777777" w:rsidR="00302FFB" w:rsidRPr="00B84F6D" w:rsidRDefault="00582DA1" w:rsidP="004743A0">
            <w:pPr>
              <w:spacing w:after="0" w:line="240" w:lineRule="auto"/>
              <w:ind w:left="110" w:right="0"/>
              <w:jc w:val="left"/>
              <w:rPr>
                <w:sz w:val="20"/>
                <w:szCs w:val="20"/>
              </w:rPr>
            </w:pPr>
            <w:r w:rsidRPr="00B84F6D">
              <w:rPr>
                <w:b/>
                <w:sz w:val="20"/>
                <w:szCs w:val="20"/>
              </w:rPr>
              <w:t xml:space="preserve"> </w:t>
            </w:r>
          </w:p>
        </w:tc>
      </w:tr>
      <w:tr w:rsidR="00302FFB" w:rsidRPr="00B84F6D" w14:paraId="40649E96" w14:textId="77777777">
        <w:trPr>
          <w:trHeight w:val="565"/>
        </w:trPr>
        <w:tc>
          <w:tcPr>
            <w:tcW w:w="1416" w:type="dxa"/>
            <w:tcBorders>
              <w:top w:val="single" w:sz="4" w:space="0" w:color="000000"/>
              <w:left w:val="single" w:sz="4" w:space="0" w:color="000000"/>
              <w:bottom w:val="single" w:sz="4" w:space="0" w:color="000000"/>
              <w:right w:val="single" w:sz="4" w:space="0" w:color="000000"/>
            </w:tcBorders>
          </w:tcPr>
          <w:p w14:paraId="42BE5994" w14:textId="77777777" w:rsidR="00302FFB" w:rsidRPr="00B84F6D" w:rsidRDefault="00582DA1" w:rsidP="004743A0">
            <w:pPr>
              <w:spacing w:after="0" w:line="240" w:lineRule="auto"/>
              <w:ind w:left="44" w:right="0"/>
              <w:jc w:val="center"/>
              <w:rPr>
                <w:sz w:val="20"/>
                <w:szCs w:val="20"/>
              </w:rPr>
            </w:pPr>
            <w:r w:rsidRPr="00B84F6D">
              <w:rPr>
                <w:sz w:val="20"/>
                <w:szCs w:val="20"/>
              </w:rPr>
              <w:t xml:space="preserve">3 </w:t>
            </w:r>
          </w:p>
        </w:tc>
        <w:tc>
          <w:tcPr>
            <w:tcW w:w="1706" w:type="dxa"/>
            <w:tcBorders>
              <w:top w:val="single" w:sz="4" w:space="0" w:color="000000"/>
              <w:left w:val="single" w:sz="4" w:space="0" w:color="000000"/>
              <w:bottom w:val="single" w:sz="4" w:space="0" w:color="000000"/>
              <w:right w:val="single" w:sz="4" w:space="0" w:color="000000"/>
            </w:tcBorders>
          </w:tcPr>
          <w:p w14:paraId="1B7F4D9F" w14:textId="77777777" w:rsidR="00302FFB" w:rsidRPr="00B84F6D" w:rsidRDefault="00582DA1" w:rsidP="004743A0">
            <w:pPr>
              <w:spacing w:after="0" w:line="240" w:lineRule="auto"/>
              <w:ind w:left="110" w:right="0"/>
              <w:jc w:val="left"/>
              <w:rPr>
                <w:sz w:val="20"/>
                <w:szCs w:val="20"/>
              </w:rPr>
            </w:pPr>
            <w:r w:rsidRPr="00B84F6D">
              <w:rPr>
                <w:sz w:val="20"/>
                <w:szCs w:val="20"/>
              </w:rPr>
              <w:t xml:space="preserve">Rituximab (Rituxan) </w:t>
            </w:r>
          </w:p>
        </w:tc>
        <w:tc>
          <w:tcPr>
            <w:tcW w:w="1416" w:type="dxa"/>
            <w:tcBorders>
              <w:top w:val="single" w:sz="4" w:space="0" w:color="000000"/>
              <w:left w:val="single" w:sz="4" w:space="0" w:color="000000"/>
              <w:bottom w:val="single" w:sz="4" w:space="0" w:color="000000"/>
              <w:right w:val="single" w:sz="4" w:space="0" w:color="000000"/>
            </w:tcBorders>
          </w:tcPr>
          <w:p w14:paraId="7DD191D8" w14:textId="77777777" w:rsidR="00302FFB" w:rsidRPr="00B84F6D" w:rsidRDefault="00582DA1" w:rsidP="004743A0">
            <w:pPr>
              <w:spacing w:after="0" w:line="240" w:lineRule="auto"/>
              <w:ind w:left="105" w:right="0"/>
              <w:jc w:val="left"/>
              <w:rPr>
                <w:sz w:val="20"/>
                <w:szCs w:val="20"/>
              </w:rPr>
            </w:pPr>
            <w:r w:rsidRPr="00B84F6D">
              <w:rPr>
                <w:sz w:val="20"/>
                <w:szCs w:val="20"/>
              </w:rPr>
              <w:t>Chimeric</w:t>
            </w:r>
            <w:r w:rsidRPr="00B84F6D">
              <w:rPr>
                <w:b/>
                <w:sz w:val="20"/>
                <w:szCs w:val="20"/>
              </w:rPr>
              <w:t xml:space="preserve"> </w:t>
            </w:r>
          </w:p>
        </w:tc>
        <w:tc>
          <w:tcPr>
            <w:tcW w:w="2130" w:type="dxa"/>
            <w:tcBorders>
              <w:top w:val="single" w:sz="4" w:space="0" w:color="000000"/>
              <w:left w:val="single" w:sz="4" w:space="0" w:color="000000"/>
              <w:bottom w:val="single" w:sz="4" w:space="0" w:color="000000"/>
              <w:right w:val="single" w:sz="4" w:space="0" w:color="000000"/>
            </w:tcBorders>
          </w:tcPr>
          <w:p w14:paraId="6BD4F770" w14:textId="77777777" w:rsidR="00302FFB" w:rsidRPr="00B84F6D" w:rsidRDefault="00582DA1" w:rsidP="004743A0">
            <w:pPr>
              <w:tabs>
                <w:tab w:val="center" w:pos="1274"/>
                <w:tab w:val="right" w:pos="2081"/>
              </w:tabs>
              <w:spacing w:after="0" w:line="240" w:lineRule="auto"/>
              <w:ind w:right="0"/>
              <w:jc w:val="left"/>
              <w:rPr>
                <w:sz w:val="20"/>
                <w:szCs w:val="20"/>
              </w:rPr>
            </w:pPr>
            <w:r w:rsidRPr="00B84F6D">
              <w:rPr>
                <w:sz w:val="20"/>
                <w:szCs w:val="20"/>
              </w:rPr>
              <w:t xml:space="preserve">CD20 </w:t>
            </w:r>
            <w:r w:rsidRPr="00B84F6D">
              <w:rPr>
                <w:sz w:val="20"/>
                <w:szCs w:val="20"/>
              </w:rPr>
              <w:tab/>
              <w:t xml:space="preserve">on </w:t>
            </w:r>
            <w:r w:rsidRPr="00B84F6D">
              <w:rPr>
                <w:sz w:val="20"/>
                <w:szCs w:val="20"/>
              </w:rPr>
              <w:tab/>
              <w:t xml:space="preserve">B </w:t>
            </w:r>
          </w:p>
          <w:p w14:paraId="64257A26" w14:textId="77777777" w:rsidR="00302FFB" w:rsidRPr="00B84F6D" w:rsidRDefault="00582DA1" w:rsidP="004743A0">
            <w:pPr>
              <w:spacing w:after="0" w:line="240" w:lineRule="auto"/>
              <w:ind w:left="110" w:right="0"/>
              <w:jc w:val="left"/>
              <w:rPr>
                <w:sz w:val="20"/>
                <w:szCs w:val="20"/>
              </w:rPr>
            </w:pPr>
            <w:r w:rsidRPr="00B84F6D">
              <w:rPr>
                <w:sz w:val="20"/>
                <w:szCs w:val="20"/>
              </w:rPr>
              <w:t>lymphocytes</w:t>
            </w:r>
            <w:r w:rsidRPr="00B84F6D">
              <w:rPr>
                <w:b/>
                <w:sz w:val="20"/>
                <w:szCs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0CCBE464" w14:textId="77777777" w:rsidR="00302FFB" w:rsidRPr="00B84F6D" w:rsidRDefault="00582DA1" w:rsidP="004743A0">
            <w:pPr>
              <w:spacing w:after="0" w:line="240" w:lineRule="auto"/>
              <w:ind w:left="105" w:right="0"/>
              <w:jc w:val="left"/>
              <w:rPr>
                <w:sz w:val="20"/>
                <w:szCs w:val="20"/>
              </w:rPr>
            </w:pPr>
            <w:r w:rsidRPr="00B84F6D">
              <w:rPr>
                <w:sz w:val="20"/>
                <w:szCs w:val="20"/>
              </w:rPr>
              <w:t>Non-Hodgkin lymphoma</w:t>
            </w:r>
            <w:r w:rsidRPr="00B84F6D">
              <w:rPr>
                <w:b/>
                <w:sz w:val="20"/>
                <w:szCs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050588FA" w14:textId="77777777" w:rsidR="00302FFB" w:rsidRPr="00B84F6D" w:rsidRDefault="00582DA1" w:rsidP="004743A0">
            <w:pPr>
              <w:spacing w:after="0" w:line="240" w:lineRule="auto"/>
              <w:ind w:left="110" w:right="0"/>
              <w:jc w:val="left"/>
              <w:rPr>
                <w:sz w:val="20"/>
                <w:szCs w:val="20"/>
              </w:rPr>
            </w:pPr>
            <w:r w:rsidRPr="00B84F6D">
              <w:rPr>
                <w:sz w:val="20"/>
                <w:szCs w:val="20"/>
              </w:rPr>
              <w:t>1997</w:t>
            </w:r>
            <w:r w:rsidRPr="00B84F6D">
              <w:rPr>
                <w:b/>
                <w:sz w:val="20"/>
                <w:szCs w:val="20"/>
              </w:rPr>
              <w:t xml:space="preserve"> </w:t>
            </w:r>
          </w:p>
        </w:tc>
      </w:tr>
      <w:tr w:rsidR="00302FFB" w:rsidRPr="00B84F6D" w14:paraId="0A920C64" w14:textId="77777777">
        <w:trPr>
          <w:trHeight w:val="840"/>
        </w:trPr>
        <w:tc>
          <w:tcPr>
            <w:tcW w:w="1416" w:type="dxa"/>
            <w:tcBorders>
              <w:top w:val="single" w:sz="4" w:space="0" w:color="000000"/>
              <w:left w:val="single" w:sz="4" w:space="0" w:color="000000"/>
              <w:bottom w:val="single" w:sz="4" w:space="0" w:color="000000"/>
              <w:right w:val="single" w:sz="4" w:space="0" w:color="000000"/>
            </w:tcBorders>
          </w:tcPr>
          <w:p w14:paraId="6F24AA12" w14:textId="77777777" w:rsidR="00302FFB" w:rsidRPr="00B84F6D" w:rsidRDefault="00582DA1" w:rsidP="004743A0">
            <w:pPr>
              <w:spacing w:after="0" w:line="240" w:lineRule="auto"/>
              <w:ind w:right="61"/>
              <w:jc w:val="center"/>
              <w:rPr>
                <w:sz w:val="20"/>
                <w:szCs w:val="20"/>
              </w:rPr>
            </w:pPr>
            <w:r w:rsidRPr="00B84F6D">
              <w:rPr>
                <w:sz w:val="20"/>
                <w:szCs w:val="20"/>
              </w:rPr>
              <w:t xml:space="preserve">4 </w:t>
            </w:r>
          </w:p>
        </w:tc>
        <w:tc>
          <w:tcPr>
            <w:tcW w:w="1706" w:type="dxa"/>
            <w:tcBorders>
              <w:top w:val="single" w:sz="4" w:space="0" w:color="000000"/>
              <w:left w:val="single" w:sz="4" w:space="0" w:color="000000"/>
              <w:bottom w:val="single" w:sz="4" w:space="0" w:color="000000"/>
              <w:right w:val="single" w:sz="4" w:space="0" w:color="000000"/>
            </w:tcBorders>
          </w:tcPr>
          <w:p w14:paraId="6C9D5C9D" w14:textId="77777777" w:rsidR="00302FFB" w:rsidRPr="00B84F6D" w:rsidRDefault="00582DA1" w:rsidP="004743A0">
            <w:pPr>
              <w:spacing w:after="0" w:line="240" w:lineRule="auto"/>
              <w:ind w:left="5" w:right="0"/>
              <w:jc w:val="left"/>
              <w:rPr>
                <w:sz w:val="20"/>
                <w:szCs w:val="20"/>
              </w:rPr>
            </w:pPr>
            <w:r w:rsidRPr="00B84F6D">
              <w:rPr>
                <w:sz w:val="20"/>
                <w:szCs w:val="20"/>
              </w:rPr>
              <w:t>Daclizumab (</w:t>
            </w:r>
            <w:proofErr w:type="spellStart"/>
            <w:r w:rsidRPr="00B84F6D">
              <w:rPr>
                <w:sz w:val="20"/>
                <w:szCs w:val="20"/>
              </w:rPr>
              <w:t>Zenapax</w:t>
            </w:r>
            <w:proofErr w:type="spellEnd"/>
            <w:r w:rsidRPr="00B84F6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6BF6D869" w14:textId="77777777" w:rsidR="00302FFB" w:rsidRPr="00B84F6D" w:rsidRDefault="00582DA1" w:rsidP="004743A0">
            <w:pPr>
              <w:spacing w:after="0" w:line="240" w:lineRule="auto"/>
              <w:ind w:right="0"/>
              <w:jc w:val="left"/>
              <w:rPr>
                <w:sz w:val="20"/>
                <w:szCs w:val="20"/>
              </w:rPr>
            </w:pPr>
            <w:r w:rsidRPr="00B84F6D">
              <w:rPr>
                <w:sz w:val="20"/>
                <w:szCs w:val="20"/>
              </w:rPr>
              <w:t>Humanized</w:t>
            </w:r>
            <w:r w:rsidRPr="00B84F6D">
              <w:rPr>
                <w:b/>
                <w:sz w:val="20"/>
                <w:szCs w:val="20"/>
              </w:rPr>
              <w:t xml:space="preserve"> </w:t>
            </w:r>
          </w:p>
        </w:tc>
        <w:tc>
          <w:tcPr>
            <w:tcW w:w="2130" w:type="dxa"/>
            <w:tcBorders>
              <w:top w:val="single" w:sz="4" w:space="0" w:color="000000"/>
              <w:left w:val="single" w:sz="4" w:space="0" w:color="000000"/>
              <w:bottom w:val="single" w:sz="4" w:space="0" w:color="000000"/>
              <w:right w:val="single" w:sz="4" w:space="0" w:color="000000"/>
            </w:tcBorders>
          </w:tcPr>
          <w:p w14:paraId="77D92B34" w14:textId="77777777" w:rsidR="00302FFB" w:rsidRPr="00B84F6D" w:rsidRDefault="00582DA1" w:rsidP="004743A0">
            <w:pPr>
              <w:tabs>
                <w:tab w:val="right" w:pos="2081"/>
              </w:tabs>
              <w:spacing w:after="0" w:line="240" w:lineRule="auto"/>
              <w:ind w:right="0"/>
              <w:jc w:val="left"/>
              <w:rPr>
                <w:sz w:val="20"/>
                <w:szCs w:val="20"/>
              </w:rPr>
            </w:pPr>
            <w:r w:rsidRPr="00B84F6D">
              <w:rPr>
                <w:sz w:val="20"/>
                <w:szCs w:val="20"/>
              </w:rPr>
              <w:t xml:space="preserve">CD25 </w:t>
            </w:r>
            <w:r w:rsidRPr="00B84F6D">
              <w:rPr>
                <w:sz w:val="20"/>
                <w:szCs w:val="20"/>
              </w:rPr>
              <w:tab/>
              <w:t xml:space="preserve">(IL-2Rα, </w:t>
            </w:r>
          </w:p>
          <w:p w14:paraId="615B5BDB" w14:textId="77777777" w:rsidR="00302FFB" w:rsidRPr="00B84F6D" w:rsidRDefault="00582DA1" w:rsidP="004743A0">
            <w:pPr>
              <w:spacing w:after="0" w:line="240" w:lineRule="auto"/>
              <w:ind w:left="5" w:right="0"/>
              <w:jc w:val="left"/>
              <w:rPr>
                <w:sz w:val="20"/>
                <w:szCs w:val="20"/>
              </w:rPr>
            </w:pPr>
            <w:r w:rsidRPr="00B84F6D">
              <w:rPr>
                <w:sz w:val="20"/>
                <w:szCs w:val="20"/>
              </w:rPr>
              <w:t>Tac) on activated lymphocytes</w:t>
            </w:r>
            <w:r w:rsidRPr="00B84F6D">
              <w:rPr>
                <w:b/>
                <w:sz w:val="20"/>
                <w:szCs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08DFC50B" w14:textId="77777777" w:rsidR="00302FFB" w:rsidRPr="00B84F6D" w:rsidRDefault="00582DA1" w:rsidP="004743A0">
            <w:pPr>
              <w:spacing w:after="0" w:line="240" w:lineRule="auto"/>
              <w:ind w:right="0"/>
              <w:jc w:val="left"/>
              <w:rPr>
                <w:sz w:val="20"/>
                <w:szCs w:val="20"/>
              </w:rPr>
            </w:pPr>
            <w:r w:rsidRPr="00B84F6D">
              <w:rPr>
                <w:sz w:val="20"/>
                <w:szCs w:val="20"/>
              </w:rPr>
              <w:t>Transplant allograft rejection</w:t>
            </w:r>
            <w:r w:rsidRPr="00B84F6D">
              <w:rPr>
                <w:b/>
                <w:sz w:val="20"/>
                <w:szCs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0B96DA5E" w14:textId="77777777" w:rsidR="00302FFB" w:rsidRPr="00B84F6D" w:rsidRDefault="00582DA1" w:rsidP="004743A0">
            <w:pPr>
              <w:spacing w:after="0" w:line="240" w:lineRule="auto"/>
              <w:ind w:left="5" w:right="0"/>
              <w:jc w:val="left"/>
              <w:rPr>
                <w:sz w:val="20"/>
                <w:szCs w:val="20"/>
              </w:rPr>
            </w:pPr>
            <w:r w:rsidRPr="00B84F6D">
              <w:rPr>
                <w:sz w:val="20"/>
                <w:szCs w:val="20"/>
              </w:rPr>
              <w:t xml:space="preserve">1997 </w:t>
            </w:r>
          </w:p>
          <w:p w14:paraId="3543F16F" w14:textId="77777777" w:rsidR="00302FFB" w:rsidRPr="00B84F6D" w:rsidRDefault="00582DA1" w:rsidP="004743A0">
            <w:pPr>
              <w:spacing w:after="0" w:line="240" w:lineRule="auto"/>
              <w:ind w:left="5" w:right="0"/>
              <w:jc w:val="left"/>
              <w:rPr>
                <w:sz w:val="20"/>
                <w:szCs w:val="20"/>
              </w:rPr>
            </w:pPr>
            <w:r w:rsidRPr="00B84F6D">
              <w:rPr>
                <w:b/>
                <w:sz w:val="20"/>
                <w:szCs w:val="20"/>
              </w:rPr>
              <w:t xml:space="preserve"> </w:t>
            </w:r>
          </w:p>
        </w:tc>
      </w:tr>
      <w:tr w:rsidR="00302FFB" w:rsidRPr="00B84F6D" w14:paraId="5DCBDE53" w14:textId="77777777">
        <w:trPr>
          <w:trHeight w:val="835"/>
        </w:trPr>
        <w:tc>
          <w:tcPr>
            <w:tcW w:w="1416" w:type="dxa"/>
            <w:tcBorders>
              <w:top w:val="single" w:sz="4" w:space="0" w:color="000000"/>
              <w:left w:val="single" w:sz="4" w:space="0" w:color="000000"/>
              <w:bottom w:val="single" w:sz="4" w:space="0" w:color="000000"/>
              <w:right w:val="single" w:sz="4" w:space="0" w:color="000000"/>
            </w:tcBorders>
          </w:tcPr>
          <w:p w14:paraId="1FF1FC5F" w14:textId="77777777" w:rsidR="00302FFB" w:rsidRPr="00B84F6D" w:rsidRDefault="00582DA1" w:rsidP="004743A0">
            <w:pPr>
              <w:spacing w:after="0" w:line="240" w:lineRule="auto"/>
              <w:ind w:right="61"/>
              <w:jc w:val="center"/>
              <w:rPr>
                <w:sz w:val="20"/>
                <w:szCs w:val="20"/>
              </w:rPr>
            </w:pPr>
            <w:r w:rsidRPr="00B84F6D">
              <w:rPr>
                <w:sz w:val="20"/>
                <w:szCs w:val="20"/>
              </w:rPr>
              <w:t xml:space="preserve">5 </w:t>
            </w:r>
          </w:p>
        </w:tc>
        <w:tc>
          <w:tcPr>
            <w:tcW w:w="1706" w:type="dxa"/>
            <w:tcBorders>
              <w:top w:val="single" w:sz="4" w:space="0" w:color="000000"/>
              <w:left w:val="single" w:sz="4" w:space="0" w:color="000000"/>
              <w:bottom w:val="single" w:sz="4" w:space="0" w:color="000000"/>
              <w:right w:val="single" w:sz="4" w:space="0" w:color="000000"/>
            </w:tcBorders>
          </w:tcPr>
          <w:p w14:paraId="216B8A27" w14:textId="77777777" w:rsidR="00302FFB" w:rsidRPr="00B84F6D" w:rsidRDefault="00582DA1" w:rsidP="004743A0">
            <w:pPr>
              <w:spacing w:after="0" w:line="240" w:lineRule="auto"/>
              <w:ind w:left="5" w:right="0"/>
              <w:jc w:val="left"/>
              <w:rPr>
                <w:sz w:val="20"/>
                <w:szCs w:val="20"/>
              </w:rPr>
            </w:pPr>
            <w:r w:rsidRPr="00B84F6D">
              <w:rPr>
                <w:sz w:val="20"/>
                <w:szCs w:val="20"/>
              </w:rPr>
              <w:t xml:space="preserve">Infliximab (Remicade) </w:t>
            </w:r>
          </w:p>
        </w:tc>
        <w:tc>
          <w:tcPr>
            <w:tcW w:w="1416" w:type="dxa"/>
            <w:tcBorders>
              <w:top w:val="single" w:sz="4" w:space="0" w:color="000000"/>
              <w:left w:val="single" w:sz="4" w:space="0" w:color="000000"/>
              <w:bottom w:val="single" w:sz="4" w:space="0" w:color="000000"/>
              <w:right w:val="single" w:sz="4" w:space="0" w:color="000000"/>
            </w:tcBorders>
          </w:tcPr>
          <w:p w14:paraId="359FB224" w14:textId="77777777" w:rsidR="00302FFB" w:rsidRPr="00B84F6D" w:rsidRDefault="00582DA1" w:rsidP="004743A0">
            <w:pPr>
              <w:spacing w:after="0" w:line="240" w:lineRule="auto"/>
              <w:ind w:right="0"/>
              <w:jc w:val="left"/>
              <w:rPr>
                <w:sz w:val="20"/>
                <w:szCs w:val="20"/>
              </w:rPr>
            </w:pPr>
            <w:r w:rsidRPr="00B84F6D">
              <w:rPr>
                <w:sz w:val="20"/>
                <w:szCs w:val="20"/>
              </w:rPr>
              <w:t>Chimeric</w:t>
            </w:r>
            <w:r w:rsidRPr="00B84F6D">
              <w:rPr>
                <w:b/>
                <w:sz w:val="20"/>
                <w:szCs w:val="20"/>
              </w:rPr>
              <w:t xml:space="preserve"> </w:t>
            </w:r>
          </w:p>
        </w:tc>
        <w:tc>
          <w:tcPr>
            <w:tcW w:w="2130" w:type="dxa"/>
            <w:tcBorders>
              <w:top w:val="single" w:sz="4" w:space="0" w:color="000000"/>
              <w:left w:val="single" w:sz="4" w:space="0" w:color="000000"/>
              <w:bottom w:val="single" w:sz="4" w:space="0" w:color="000000"/>
              <w:right w:val="single" w:sz="4" w:space="0" w:color="000000"/>
            </w:tcBorders>
          </w:tcPr>
          <w:p w14:paraId="4A81DCDA" w14:textId="77777777" w:rsidR="00302FFB" w:rsidRPr="00B84F6D" w:rsidRDefault="00582DA1" w:rsidP="004743A0">
            <w:pPr>
              <w:spacing w:after="0" w:line="240" w:lineRule="auto"/>
              <w:ind w:left="5" w:right="0"/>
              <w:jc w:val="left"/>
              <w:rPr>
                <w:sz w:val="20"/>
                <w:szCs w:val="20"/>
              </w:rPr>
            </w:pPr>
            <w:r w:rsidRPr="00B84F6D">
              <w:rPr>
                <w:sz w:val="20"/>
                <w:szCs w:val="20"/>
              </w:rPr>
              <w:t>TNF-alpha</w:t>
            </w:r>
            <w:r w:rsidRPr="00B84F6D">
              <w:rPr>
                <w:b/>
                <w:sz w:val="20"/>
                <w:szCs w:val="20"/>
              </w:rPr>
              <w:t xml:space="preserve"> </w:t>
            </w:r>
          </w:p>
          <w:p w14:paraId="730285DD" w14:textId="77777777" w:rsidR="00302FFB" w:rsidRPr="00B84F6D" w:rsidRDefault="00582DA1" w:rsidP="004743A0">
            <w:pPr>
              <w:spacing w:after="0" w:line="240" w:lineRule="auto"/>
              <w:ind w:left="5" w:right="0"/>
              <w:jc w:val="left"/>
              <w:rPr>
                <w:sz w:val="20"/>
                <w:szCs w:val="20"/>
              </w:rPr>
            </w:pPr>
            <w:r w:rsidRPr="00B84F6D">
              <w:rPr>
                <w:b/>
                <w:sz w:val="20"/>
                <w:szCs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42D653FD" w14:textId="77777777" w:rsidR="00302FFB" w:rsidRPr="00B84F6D" w:rsidRDefault="00582DA1" w:rsidP="004743A0">
            <w:pPr>
              <w:spacing w:after="6" w:line="240" w:lineRule="auto"/>
              <w:ind w:right="16"/>
              <w:jc w:val="left"/>
              <w:rPr>
                <w:sz w:val="20"/>
                <w:szCs w:val="20"/>
              </w:rPr>
            </w:pPr>
            <w:r w:rsidRPr="00B84F6D">
              <w:rPr>
                <w:sz w:val="20"/>
                <w:szCs w:val="20"/>
              </w:rPr>
              <w:t xml:space="preserve"> Rheumatoid arthritis, </w:t>
            </w:r>
            <w:r w:rsidRPr="00B84F6D">
              <w:rPr>
                <w:sz w:val="20"/>
                <w:szCs w:val="20"/>
              </w:rPr>
              <w:tab/>
              <w:t xml:space="preserve">Crohn's </w:t>
            </w:r>
          </w:p>
          <w:p w14:paraId="3360EF8C" w14:textId="77777777" w:rsidR="00302FFB" w:rsidRPr="00B84F6D" w:rsidRDefault="00582DA1" w:rsidP="004743A0">
            <w:pPr>
              <w:spacing w:after="0" w:line="240" w:lineRule="auto"/>
              <w:ind w:right="0"/>
              <w:jc w:val="left"/>
              <w:rPr>
                <w:sz w:val="20"/>
                <w:szCs w:val="20"/>
              </w:rPr>
            </w:pPr>
            <w:r w:rsidRPr="00B84F6D">
              <w:rPr>
                <w:sz w:val="20"/>
                <w:szCs w:val="20"/>
              </w:rPr>
              <w:t>disease</w:t>
            </w:r>
            <w:r w:rsidRPr="00B84F6D">
              <w:rPr>
                <w:b/>
                <w:sz w:val="20"/>
                <w:szCs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28D29126" w14:textId="77777777" w:rsidR="00302FFB" w:rsidRPr="00B84F6D" w:rsidRDefault="00582DA1" w:rsidP="004743A0">
            <w:pPr>
              <w:spacing w:after="0" w:line="240" w:lineRule="auto"/>
              <w:ind w:left="5" w:right="0"/>
              <w:jc w:val="left"/>
              <w:rPr>
                <w:sz w:val="20"/>
                <w:szCs w:val="20"/>
              </w:rPr>
            </w:pPr>
            <w:r w:rsidRPr="00B84F6D">
              <w:rPr>
                <w:sz w:val="20"/>
                <w:szCs w:val="20"/>
              </w:rPr>
              <w:t xml:space="preserve">1998 </w:t>
            </w:r>
          </w:p>
          <w:p w14:paraId="311716A1" w14:textId="77777777" w:rsidR="00302FFB" w:rsidRPr="00B84F6D" w:rsidRDefault="00582DA1" w:rsidP="004743A0">
            <w:pPr>
              <w:spacing w:after="0" w:line="240" w:lineRule="auto"/>
              <w:ind w:left="5" w:right="0"/>
              <w:jc w:val="left"/>
              <w:rPr>
                <w:sz w:val="20"/>
                <w:szCs w:val="20"/>
              </w:rPr>
            </w:pPr>
            <w:r w:rsidRPr="00B84F6D">
              <w:rPr>
                <w:b/>
                <w:sz w:val="20"/>
                <w:szCs w:val="20"/>
              </w:rPr>
              <w:t xml:space="preserve"> </w:t>
            </w:r>
          </w:p>
        </w:tc>
      </w:tr>
      <w:tr w:rsidR="00302FFB" w:rsidRPr="00B84F6D" w14:paraId="05720979" w14:textId="77777777">
        <w:trPr>
          <w:trHeight w:val="841"/>
        </w:trPr>
        <w:tc>
          <w:tcPr>
            <w:tcW w:w="1416" w:type="dxa"/>
            <w:tcBorders>
              <w:top w:val="single" w:sz="4" w:space="0" w:color="000000"/>
              <w:left w:val="single" w:sz="4" w:space="0" w:color="000000"/>
              <w:bottom w:val="single" w:sz="4" w:space="0" w:color="000000"/>
              <w:right w:val="single" w:sz="4" w:space="0" w:color="000000"/>
            </w:tcBorders>
          </w:tcPr>
          <w:p w14:paraId="711D0D10" w14:textId="77777777" w:rsidR="00302FFB" w:rsidRPr="00B84F6D" w:rsidRDefault="00582DA1" w:rsidP="004743A0">
            <w:pPr>
              <w:spacing w:after="0" w:line="240" w:lineRule="auto"/>
              <w:ind w:right="61"/>
              <w:jc w:val="center"/>
              <w:rPr>
                <w:sz w:val="20"/>
                <w:szCs w:val="20"/>
              </w:rPr>
            </w:pPr>
            <w:r w:rsidRPr="00B84F6D">
              <w:rPr>
                <w:sz w:val="20"/>
                <w:szCs w:val="20"/>
              </w:rPr>
              <w:t xml:space="preserve">6 </w:t>
            </w:r>
          </w:p>
        </w:tc>
        <w:tc>
          <w:tcPr>
            <w:tcW w:w="1706" w:type="dxa"/>
            <w:tcBorders>
              <w:top w:val="single" w:sz="4" w:space="0" w:color="000000"/>
              <w:left w:val="single" w:sz="4" w:space="0" w:color="000000"/>
              <w:bottom w:val="single" w:sz="4" w:space="0" w:color="000000"/>
              <w:right w:val="single" w:sz="4" w:space="0" w:color="000000"/>
            </w:tcBorders>
          </w:tcPr>
          <w:p w14:paraId="028B02C5" w14:textId="77777777" w:rsidR="00302FFB" w:rsidRPr="00B84F6D" w:rsidRDefault="00582DA1" w:rsidP="004743A0">
            <w:pPr>
              <w:spacing w:after="0" w:line="240" w:lineRule="auto"/>
              <w:ind w:left="5" w:right="0"/>
              <w:jc w:val="left"/>
              <w:rPr>
                <w:sz w:val="20"/>
                <w:szCs w:val="20"/>
              </w:rPr>
            </w:pPr>
            <w:r w:rsidRPr="00B84F6D">
              <w:rPr>
                <w:sz w:val="20"/>
                <w:szCs w:val="20"/>
              </w:rPr>
              <w:t>Palivizumab (</w:t>
            </w:r>
            <w:proofErr w:type="spellStart"/>
            <w:r w:rsidRPr="00B84F6D">
              <w:rPr>
                <w:sz w:val="20"/>
                <w:szCs w:val="20"/>
              </w:rPr>
              <w:t>Synagis</w:t>
            </w:r>
            <w:proofErr w:type="spellEnd"/>
            <w:r w:rsidRPr="00B84F6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29F5FF08" w14:textId="77777777" w:rsidR="00302FFB" w:rsidRPr="00B84F6D" w:rsidRDefault="00582DA1" w:rsidP="004743A0">
            <w:pPr>
              <w:spacing w:after="0" w:line="240" w:lineRule="auto"/>
              <w:ind w:right="0"/>
              <w:jc w:val="left"/>
              <w:rPr>
                <w:sz w:val="20"/>
                <w:szCs w:val="20"/>
              </w:rPr>
            </w:pPr>
            <w:r w:rsidRPr="00B84F6D">
              <w:rPr>
                <w:sz w:val="20"/>
                <w:szCs w:val="20"/>
              </w:rPr>
              <w:t>Humanized</w:t>
            </w:r>
            <w:r w:rsidRPr="00B84F6D">
              <w:rPr>
                <w:b/>
                <w:sz w:val="20"/>
                <w:szCs w:val="20"/>
              </w:rPr>
              <w:t xml:space="preserve"> </w:t>
            </w:r>
          </w:p>
        </w:tc>
        <w:tc>
          <w:tcPr>
            <w:tcW w:w="2130" w:type="dxa"/>
            <w:tcBorders>
              <w:top w:val="single" w:sz="4" w:space="0" w:color="000000"/>
              <w:left w:val="single" w:sz="4" w:space="0" w:color="000000"/>
              <w:bottom w:val="single" w:sz="4" w:space="0" w:color="000000"/>
              <w:right w:val="single" w:sz="4" w:space="0" w:color="000000"/>
            </w:tcBorders>
          </w:tcPr>
          <w:p w14:paraId="5D45A9FA" w14:textId="77777777" w:rsidR="00302FFB" w:rsidRPr="00B84F6D" w:rsidRDefault="00582DA1" w:rsidP="004743A0">
            <w:pPr>
              <w:tabs>
                <w:tab w:val="center" w:pos="1007"/>
                <w:tab w:val="right" w:pos="2081"/>
              </w:tabs>
              <w:spacing w:after="0" w:line="240" w:lineRule="auto"/>
              <w:ind w:right="0"/>
              <w:jc w:val="left"/>
              <w:rPr>
                <w:sz w:val="20"/>
                <w:szCs w:val="20"/>
              </w:rPr>
            </w:pPr>
            <w:r w:rsidRPr="00B84F6D">
              <w:rPr>
                <w:sz w:val="20"/>
                <w:szCs w:val="20"/>
              </w:rPr>
              <w:t xml:space="preserve">F </w:t>
            </w:r>
            <w:r w:rsidRPr="00B84F6D">
              <w:rPr>
                <w:sz w:val="20"/>
                <w:szCs w:val="20"/>
              </w:rPr>
              <w:tab/>
              <w:t xml:space="preserve">protein </w:t>
            </w:r>
            <w:r w:rsidRPr="00B84F6D">
              <w:rPr>
                <w:sz w:val="20"/>
                <w:szCs w:val="20"/>
              </w:rPr>
              <w:tab/>
              <w:t xml:space="preserve">on </w:t>
            </w:r>
          </w:p>
          <w:p w14:paraId="5496C505" w14:textId="77777777" w:rsidR="00302FFB" w:rsidRPr="00B84F6D" w:rsidRDefault="00582DA1" w:rsidP="004743A0">
            <w:pPr>
              <w:spacing w:after="0" w:line="240" w:lineRule="auto"/>
              <w:ind w:left="5" w:right="9"/>
              <w:jc w:val="left"/>
              <w:rPr>
                <w:sz w:val="20"/>
                <w:szCs w:val="20"/>
              </w:rPr>
            </w:pPr>
            <w:r w:rsidRPr="00B84F6D">
              <w:rPr>
                <w:sz w:val="20"/>
                <w:szCs w:val="20"/>
              </w:rPr>
              <w:t>respiratory syncytial virus</w:t>
            </w:r>
            <w:r w:rsidRPr="00B84F6D">
              <w:rPr>
                <w:b/>
                <w:sz w:val="20"/>
                <w:szCs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37112B8E" w14:textId="77777777" w:rsidR="00302FFB" w:rsidRPr="00B84F6D" w:rsidRDefault="00582DA1" w:rsidP="004743A0">
            <w:pPr>
              <w:spacing w:after="0" w:line="240" w:lineRule="auto"/>
              <w:ind w:right="0"/>
              <w:jc w:val="left"/>
              <w:rPr>
                <w:sz w:val="20"/>
                <w:szCs w:val="20"/>
              </w:rPr>
            </w:pPr>
            <w:r w:rsidRPr="00B84F6D">
              <w:rPr>
                <w:sz w:val="20"/>
                <w:szCs w:val="20"/>
              </w:rPr>
              <w:t>Respiratory syncytial virus</w:t>
            </w:r>
            <w:r w:rsidRPr="00B84F6D">
              <w:rPr>
                <w:b/>
                <w:sz w:val="20"/>
                <w:szCs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28C0BF27" w14:textId="77777777" w:rsidR="00302FFB" w:rsidRPr="00B84F6D" w:rsidRDefault="00582DA1" w:rsidP="004743A0">
            <w:pPr>
              <w:spacing w:after="0" w:line="240" w:lineRule="auto"/>
              <w:ind w:left="5" w:right="0"/>
              <w:jc w:val="left"/>
              <w:rPr>
                <w:sz w:val="20"/>
                <w:szCs w:val="20"/>
              </w:rPr>
            </w:pPr>
            <w:r w:rsidRPr="00B84F6D">
              <w:rPr>
                <w:sz w:val="20"/>
                <w:szCs w:val="20"/>
              </w:rPr>
              <w:t>1998</w:t>
            </w:r>
            <w:r w:rsidRPr="00B84F6D">
              <w:rPr>
                <w:b/>
                <w:sz w:val="20"/>
                <w:szCs w:val="20"/>
              </w:rPr>
              <w:t xml:space="preserve"> </w:t>
            </w:r>
          </w:p>
        </w:tc>
      </w:tr>
      <w:tr w:rsidR="00302FFB" w:rsidRPr="00B84F6D" w14:paraId="20DDACD0" w14:textId="77777777">
        <w:trPr>
          <w:trHeight w:val="560"/>
        </w:trPr>
        <w:tc>
          <w:tcPr>
            <w:tcW w:w="1416" w:type="dxa"/>
            <w:tcBorders>
              <w:top w:val="single" w:sz="4" w:space="0" w:color="000000"/>
              <w:left w:val="single" w:sz="4" w:space="0" w:color="000000"/>
              <w:bottom w:val="single" w:sz="4" w:space="0" w:color="000000"/>
              <w:right w:val="single" w:sz="4" w:space="0" w:color="000000"/>
            </w:tcBorders>
          </w:tcPr>
          <w:p w14:paraId="02E21352" w14:textId="77777777" w:rsidR="00302FFB" w:rsidRPr="00B84F6D" w:rsidRDefault="00582DA1" w:rsidP="004743A0">
            <w:pPr>
              <w:spacing w:after="0" w:line="240" w:lineRule="auto"/>
              <w:ind w:right="61"/>
              <w:jc w:val="center"/>
              <w:rPr>
                <w:sz w:val="20"/>
                <w:szCs w:val="20"/>
              </w:rPr>
            </w:pPr>
            <w:r w:rsidRPr="00B84F6D">
              <w:rPr>
                <w:sz w:val="20"/>
                <w:szCs w:val="20"/>
              </w:rPr>
              <w:t xml:space="preserve">7 </w:t>
            </w:r>
          </w:p>
        </w:tc>
        <w:tc>
          <w:tcPr>
            <w:tcW w:w="1706" w:type="dxa"/>
            <w:tcBorders>
              <w:top w:val="single" w:sz="4" w:space="0" w:color="000000"/>
              <w:left w:val="single" w:sz="4" w:space="0" w:color="000000"/>
              <w:bottom w:val="single" w:sz="4" w:space="0" w:color="000000"/>
              <w:right w:val="single" w:sz="4" w:space="0" w:color="000000"/>
            </w:tcBorders>
          </w:tcPr>
          <w:p w14:paraId="360BD248" w14:textId="77777777" w:rsidR="00302FFB" w:rsidRPr="00B84F6D" w:rsidRDefault="00582DA1" w:rsidP="004743A0">
            <w:pPr>
              <w:spacing w:after="0" w:line="240" w:lineRule="auto"/>
              <w:ind w:left="5" w:right="0"/>
              <w:jc w:val="left"/>
              <w:rPr>
                <w:sz w:val="20"/>
                <w:szCs w:val="20"/>
              </w:rPr>
            </w:pPr>
            <w:proofErr w:type="spellStart"/>
            <w:r w:rsidRPr="00B84F6D">
              <w:rPr>
                <w:sz w:val="20"/>
                <w:szCs w:val="20"/>
              </w:rPr>
              <w:t>Trastuxumab</w:t>
            </w:r>
            <w:proofErr w:type="spellEnd"/>
            <w:r w:rsidRPr="00B84F6D">
              <w:rPr>
                <w:sz w:val="20"/>
                <w:szCs w:val="20"/>
              </w:rPr>
              <w:t xml:space="preserve"> (Herceptin) </w:t>
            </w:r>
          </w:p>
        </w:tc>
        <w:tc>
          <w:tcPr>
            <w:tcW w:w="1416" w:type="dxa"/>
            <w:tcBorders>
              <w:top w:val="single" w:sz="4" w:space="0" w:color="000000"/>
              <w:left w:val="single" w:sz="4" w:space="0" w:color="000000"/>
              <w:bottom w:val="single" w:sz="4" w:space="0" w:color="000000"/>
              <w:right w:val="single" w:sz="4" w:space="0" w:color="000000"/>
            </w:tcBorders>
          </w:tcPr>
          <w:p w14:paraId="7E8EF569" w14:textId="77777777" w:rsidR="00302FFB" w:rsidRPr="00B84F6D" w:rsidRDefault="00582DA1" w:rsidP="004743A0">
            <w:pPr>
              <w:spacing w:after="0" w:line="240" w:lineRule="auto"/>
              <w:ind w:right="0"/>
              <w:jc w:val="left"/>
              <w:rPr>
                <w:sz w:val="20"/>
                <w:szCs w:val="20"/>
              </w:rPr>
            </w:pPr>
            <w:r w:rsidRPr="00B84F6D">
              <w:rPr>
                <w:sz w:val="20"/>
                <w:szCs w:val="20"/>
              </w:rPr>
              <w:t>Humanized</w:t>
            </w:r>
            <w:r w:rsidRPr="00B84F6D">
              <w:rPr>
                <w:b/>
                <w:sz w:val="20"/>
                <w:szCs w:val="20"/>
              </w:rPr>
              <w:t xml:space="preserve"> </w:t>
            </w:r>
          </w:p>
        </w:tc>
        <w:tc>
          <w:tcPr>
            <w:tcW w:w="2130" w:type="dxa"/>
            <w:tcBorders>
              <w:top w:val="single" w:sz="4" w:space="0" w:color="000000"/>
              <w:left w:val="single" w:sz="4" w:space="0" w:color="000000"/>
              <w:bottom w:val="single" w:sz="4" w:space="0" w:color="000000"/>
              <w:right w:val="single" w:sz="4" w:space="0" w:color="000000"/>
            </w:tcBorders>
          </w:tcPr>
          <w:p w14:paraId="4D69CB82" w14:textId="77777777" w:rsidR="00302FFB" w:rsidRPr="00B84F6D" w:rsidRDefault="00582DA1" w:rsidP="004743A0">
            <w:pPr>
              <w:spacing w:after="0" w:line="240" w:lineRule="auto"/>
              <w:ind w:left="5" w:right="0"/>
              <w:jc w:val="left"/>
              <w:rPr>
                <w:sz w:val="20"/>
                <w:szCs w:val="20"/>
              </w:rPr>
            </w:pPr>
            <w:r w:rsidRPr="00B84F6D">
              <w:rPr>
                <w:sz w:val="20"/>
                <w:szCs w:val="20"/>
              </w:rPr>
              <w:t>HER2 oncoprotein</w:t>
            </w:r>
            <w:r w:rsidRPr="00B84F6D">
              <w:rPr>
                <w:b/>
                <w:sz w:val="20"/>
                <w:szCs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6EB1188F" w14:textId="77777777" w:rsidR="00302FFB" w:rsidRPr="00B84F6D" w:rsidRDefault="00582DA1" w:rsidP="004743A0">
            <w:pPr>
              <w:spacing w:after="0" w:line="240" w:lineRule="auto"/>
              <w:ind w:right="0"/>
              <w:jc w:val="left"/>
              <w:rPr>
                <w:sz w:val="20"/>
                <w:szCs w:val="20"/>
              </w:rPr>
            </w:pPr>
            <w:r w:rsidRPr="00B84F6D">
              <w:rPr>
                <w:sz w:val="20"/>
                <w:szCs w:val="20"/>
              </w:rPr>
              <w:t xml:space="preserve">Metastatic </w:t>
            </w:r>
            <w:r w:rsidRPr="00B84F6D">
              <w:rPr>
                <w:sz w:val="20"/>
                <w:szCs w:val="20"/>
              </w:rPr>
              <w:tab/>
              <w:t>breast cancer</w:t>
            </w:r>
            <w:r w:rsidRPr="00B84F6D">
              <w:rPr>
                <w:b/>
                <w:sz w:val="20"/>
                <w:szCs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1B081A17" w14:textId="77777777" w:rsidR="00302FFB" w:rsidRPr="00B84F6D" w:rsidRDefault="00582DA1" w:rsidP="004743A0">
            <w:pPr>
              <w:spacing w:after="0" w:line="240" w:lineRule="auto"/>
              <w:ind w:left="5" w:right="0"/>
              <w:jc w:val="left"/>
              <w:rPr>
                <w:sz w:val="20"/>
                <w:szCs w:val="20"/>
              </w:rPr>
            </w:pPr>
            <w:r w:rsidRPr="00B84F6D">
              <w:rPr>
                <w:sz w:val="20"/>
                <w:szCs w:val="20"/>
              </w:rPr>
              <w:t>1998</w:t>
            </w:r>
            <w:r w:rsidRPr="00B84F6D">
              <w:rPr>
                <w:b/>
                <w:sz w:val="20"/>
                <w:szCs w:val="20"/>
              </w:rPr>
              <w:t xml:space="preserve"> </w:t>
            </w:r>
          </w:p>
        </w:tc>
      </w:tr>
      <w:tr w:rsidR="00302FFB" w:rsidRPr="00B84F6D" w14:paraId="2F6828BB" w14:textId="77777777">
        <w:trPr>
          <w:trHeight w:val="840"/>
        </w:trPr>
        <w:tc>
          <w:tcPr>
            <w:tcW w:w="1416" w:type="dxa"/>
            <w:tcBorders>
              <w:top w:val="single" w:sz="4" w:space="0" w:color="000000"/>
              <w:left w:val="single" w:sz="4" w:space="0" w:color="000000"/>
              <w:bottom w:val="single" w:sz="4" w:space="0" w:color="000000"/>
              <w:right w:val="single" w:sz="4" w:space="0" w:color="000000"/>
            </w:tcBorders>
          </w:tcPr>
          <w:p w14:paraId="733B73D6" w14:textId="77777777" w:rsidR="00302FFB" w:rsidRPr="00B84F6D" w:rsidRDefault="00582DA1" w:rsidP="004743A0">
            <w:pPr>
              <w:spacing w:after="0" w:line="240" w:lineRule="auto"/>
              <w:ind w:right="61"/>
              <w:jc w:val="center"/>
              <w:rPr>
                <w:sz w:val="20"/>
                <w:szCs w:val="20"/>
              </w:rPr>
            </w:pPr>
            <w:r w:rsidRPr="00B84F6D">
              <w:rPr>
                <w:sz w:val="20"/>
                <w:szCs w:val="20"/>
              </w:rPr>
              <w:t xml:space="preserve">8 </w:t>
            </w:r>
          </w:p>
        </w:tc>
        <w:tc>
          <w:tcPr>
            <w:tcW w:w="1706" w:type="dxa"/>
            <w:tcBorders>
              <w:top w:val="single" w:sz="4" w:space="0" w:color="000000"/>
              <w:left w:val="single" w:sz="4" w:space="0" w:color="000000"/>
              <w:bottom w:val="single" w:sz="4" w:space="0" w:color="000000"/>
              <w:right w:val="single" w:sz="4" w:space="0" w:color="000000"/>
            </w:tcBorders>
          </w:tcPr>
          <w:p w14:paraId="4AD7D57F" w14:textId="77777777" w:rsidR="00302FFB" w:rsidRPr="00B84F6D" w:rsidRDefault="00582DA1" w:rsidP="004743A0">
            <w:pPr>
              <w:spacing w:after="0" w:line="240" w:lineRule="auto"/>
              <w:ind w:left="5" w:right="0"/>
              <w:jc w:val="left"/>
              <w:rPr>
                <w:sz w:val="20"/>
                <w:szCs w:val="20"/>
              </w:rPr>
            </w:pPr>
            <w:proofErr w:type="spellStart"/>
            <w:r w:rsidRPr="00B84F6D">
              <w:rPr>
                <w:sz w:val="20"/>
                <w:szCs w:val="20"/>
              </w:rPr>
              <w:t>Gemtuzumab</w:t>
            </w:r>
            <w:proofErr w:type="spellEnd"/>
            <w:r w:rsidRPr="00B84F6D">
              <w:rPr>
                <w:sz w:val="20"/>
                <w:szCs w:val="20"/>
              </w:rPr>
              <w:t xml:space="preserve"> </w:t>
            </w:r>
            <w:proofErr w:type="spellStart"/>
            <w:r w:rsidRPr="00B84F6D">
              <w:rPr>
                <w:sz w:val="20"/>
                <w:szCs w:val="20"/>
              </w:rPr>
              <w:t>ozogamicin</w:t>
            </w:r>
            <w:proofErr w:type="spellEnd"/>
            <w:r w:rsidRPr="00B84F6D">
              <w:rPr>
                <w:sz w:val="20"/>
                <w:szCs w:val="20"/>
              </w:rPr>
              <w:t xml:space="preserve"> (</w:t>
            </w:r>
            <w:proofErr w:type="spellStart"/>
            <w:r w:rsidRPr="00B84F6D">
              <w:rPr>
                <w:sz w:val="20"/>
                <w:szCs w:val="20"/>
              </w:rPr>
              <w:t>Mylotarg</w:t>
            </w:r>
            <w:proofErr w:type="spellEnd"/>
            <w:r w:rsidRPr="00B84F6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5526539C" w14:textId="77777777" w:rsidR="00302FFB" w:rsidRPr="00B84F6D" w:rsidRDefault="00582DA1" w:rsidP="004743A0">
            <w:pPr>
              <w:spacing w:after="0" w:line="240" w:lineRule="auto"/>
              <w:ind w:right="0"/>
              <w:jc w:val="left"/>
              <w:rPr>
                <w:sz w:val="20"/>
                <w:szCs w:val="20"/>
              </w:rPr>
            </w:pPr>
            <w:r w:rsidRPr="00B84F6D">
              <w:rPr>
                <w:sz w:val="20"/>
                <w:szCs w:val="20"/>
              </w:rPr>
              <w:t xml:space="preserve">Humanized </w:t>
            </w:r>
          </w:p>
          <w:p w14:paraId="3A6265C8" w14:textId="77777777" w:rsidR="00302FFB" w:rsidRPr="00B84F6D" w:rsidRDefault="00582DA1" w:rsidP="004743A0">
            <w:pPr>
              <w:spacing w:after="0" w:line="240" w:lineRule="auto"/>
              <w:ind w:right="0"/>
              <w:jc w:val="left"/>
              <w:rPr>
                <w:sz w:val="20"/>
                <w:szCs w:val="20"/>
              </w:rPr>
            </w:pPr>
            <w:r w:rsidRPr="00B84F6D">
              <w:rPr>
                <w:sz w:val="20"/>
                <w:szCs w:val="20"/>
              </w:rPr>
              <w:t>toxin-linked</w:t>
            </w:r>
            <w:r w:rsidRPr="00B84F6D">
              <w:rPr>
                <w:b/>
                <w:sz w:val="20"/>
                <w:szCs w:val="20"/>
              </w:rPr>
              <w:t xml:space="preserve"> </w:t>
            </w:r>
          </w:p>
        </w:tc>
        <w:tc>
          <w:tcPr>
            <w:tcW w:w="2130" w:type="dxa"/>
            <w:tcBorders>
              <w:top w:val="single" w:sz="4" w:space="0" w:color="000000"/>
              <w:left w:val="single" w:sz="4" w:space="0" w:color="000000"/>
              <w:bottom w:val="single" w:sz="4" w:space="0" w:color="000000"/>
              <w:right w:val="single" w:sz="4" w:space="0" w:color="000000"/>
            </w:tcBorders>
          </w:tcPr>
          <w:p w14:paraId="6BE788E3" w14:textId="77777777" w:rsidR="00302FFB" w:rsidRPr="00B84F6D" w:rsidRDefault="00582DA1" w:rsidP="004743A0">
            <w:pPr>
              <w:spacing w:after="0" w:line="240" w:lineRule="auto"/>
              <w:ind w:left="5" w:right="0"/>
              <w:rPr>
                <w:sz w:val="20"/>
                <w:szCs w:val="20"/>
              </w:rPr>
            </w:pPr>
            <w:r w:rsidRPr="00B84F6D">
              <w:rPr>
                <w:sz w:val="20"/>
                <w:szCs w:val="20"/>
              </w:rPr>
              <w:t xml:space="preserve">CD33 on leukemic </w:t>
            </w:r>
          </w:p>
          <w:p w14:paraId="2C7B6780" w14:textId="77777777" w:rsidR="00302FFB" w:rsidRPr="00B84F6D" w:rsidRDefault="00582DA1" w:rsidP="004743A0">
            <w:pPr>
              <w:spacing w:after="0" w:line="240" w:lineRule="auto"/>
              <w:ind w:left="5" w:right="0"/>
              <w:jc w:val="left"/>
              <w:rPr>
                <w:sz w:val="20"/>
                <w:szCs w:val="20"/>
              </w:rPr>
            </w:pPr>
            <w:r w:rsidRPr="00B84F6D">
              <w:rPr>
                <w:sz w:val="20"/>
                <w:szCs w:val="20"/>
              </w:rPr>
              <w:t>blasts</w:t>
            </w:r>
            <w:r w:rsidRPr="00B84F6D">
              <w:rPr>
                <w:b/>
                <w:sz w:val="20"/>
                <w:szCs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153E56DF" w14:textId="77777777" w:rsidR="00302FFB" w:rsidRPr="00B84F6D" w:rsidRDefault="00582DA1" w:rsidP="004743A0">
            <w:pPr>
              <w:spacing w:after="0" w:line="240" w:lineRule="auto"/>
              <w:ind w:right="0"/>
              <w:jc w:val="left"/>
              <w:rPr>
                <w:sz w:val="20"/>
                <w:szCs w:val="20"/>
              </w:rPr>
            </w:pPr>
            <w:r w:rsidRPr="00B84F6D">
              <w:rPr>
                <w:sz w:val="20"/>
                <w:szCs w:val="20"/>
              </w:rPr>
              <w:t xml:space="preserve">Acute myelogenous </w:t>
            </w:r>
            <w:proofErr w:type="spellStart"/>
            <w:r w:rsidRPr="00B84F6D">
              <w:rPr>
                <w:sz w:val="20"/>
                <w:szCs w:val="20"/>
              </w:rPr>
              <w:t>leukaemia</w:t>
            </w:r>
            <w:proofErr w:type="spellEnd"/>
            <w:r w:rsidRPr="00B84F6D">
              <w:rPr>
                <w:b/>
                <w:sz w:val="20"/>
                <w:szCs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1397536D" w14:textId="77777777" w:rsidR="00302FFB" w:rsidRPr="00B84F6D" w:rsidRDefault="00582DA1" w:rsidP="004743A0">
            <w:pPr>
              <w:spacing w:after="0" w:line="240" w:lineRule="auto"/>
              <w:ind w:left="5" w:right="0"/>
              <w:jc w:val="left"/>
              <w:rPr>
                <w:sz w:val="20"/>
                <w:szCs w:val="20"/>
              </w:rPr>
            </w:pPr>
            <w:r w:rsidRPr="00B84F6D">
              <w:rPr>
                <w:sz w:val="20"/>
                <w:szCs w:val="20"/>
              </w:rPr>
              <w:t>2000</w:t>
            </w:r>
            <w:r w:rsidRPr="00B84F6D">
              <w:rPr>
                <w:b/>
                <w:sz w:val="20"/>
                <w:szCs w:val="20"/>
              </w:rPr>
              <w:t xml:space="preserve"> </w:t>
            </w:r>
          </w:p>
        </w:tc>
      </w:tr>
      <w:tr w:rsidR="00302FFB" w:rsidRPr="00B84F6D" w14:paraId="7BE2DAB7" w14:textId="77777777">
        <w:trPr>
          <w:trHeight w:val="835"/>
        </w:trPr>
        <w:tc>
          <w:tcPr>
            <w:tcW w:w="1416" w:type="dxa"/>
            <w:tcBorders>
              <w:top w:val="single" w:sz="4" w:space="0" w:color="000000"/>
              <w:left w:val="single" w:sz="4" w:space="0" w:color="000000"/>
              <w:bottom w:val="single" w:sz="4" w:space="0" w:color="000000"/>
              <w:right w:val="single" w:sz="4" w:space="0" w:color="000000"/>
            </w:tcBorders>
          </w:tcPr>
          <w:p w14:paraId="49EF673F" w14:textId="77777777" w:rsidR="00302FFB" w:rsidRPr="00B84F6D" w:rsidRDefault="00582DA1" w:rsidP="004743A0">
            <w:pPr>
              <w:spacing w:after="0" w:line="240" w:lineRule="auto"/>
              <w:ind w:right="61"/>
              <w:jc w:val="center"/>
              <w:rPr>
                <w:sz w:val="20"/>
                <w:szCs w:val="20"/>
              </w:rPr>
            </w:pPr>
            <w:r w:rsidRPr="00B84F6D">
              <w:rPr>
                <w:sz w:val="20"/>
                <w:szCs w:val="20"/>
              </w:rPr>
              <w:t xml:space="preserve">9 </w:t>
            </w:r>
          </w:p>
        </w:tc>
        <w:tc>
          <w:tcPr>
            <w:tcW w:w="1706" w:type="dxa"/>
            <w:tcBorders>
              <w:top w:val="single" w:sz="4" w:space="0" w:color="000000"/>
              <w:left w:val="single" w:sz="4" w:space="0" w:color="000000"/>
              <w:bottom w:val="single" w:sz="4" w:space="0" w:color="000000"/>
              <w:right w:val="single" w:sz="4" w:space="0" w:color="000000"/>
            </w:tcBorders>
          </w:tcPr>
          <w:p w14:paraId="0058C983" w14:textId="77777777" w:rsidR="00302FFB" w:rsidRPr="00B84F6D" w:rsidRDefault="00582DA1" w:rsidP="004743A0">
            <w:pPr>
              <w:spacing w:after="0" w:line="240" w:lineRule="auto"/>
              <w:ind w:left="5" w:right="0"/>
              <w:jc w:val="left"/>
              <w:rPr>
                <w:sz w:val="20"/>
                <w:szCs w:val="20"/>
              </w:rPr>
            </w:pPr>
            <w:proofErr w:type="spellStart"/>
            <w:r w:rsidRPr="00B84F6D">
              <w:rPr>
                <w:sz w:val="20"/>
                <w:szCs w:val="20"/>
              </w:rPr>
              <w:t>Alemzutumab</w:t>
            </w:r>
            <w:proofErr w:type="spellEnd"/>
            <w:r w:rsidRPr="00B84F6D">
              <w:rPr>
                <w:sz w:val="20"/>
                <w:szCs w:val="20"/>
              </w:rPr>
              <w:t xml:space="preserve"> (</w:t>
            </w:r>
            <w:proofErr w:type="spellStart"/>
            <w:r w:rsidRPr="00B84F6D">
              <w:rPr>
                <w:sz w:val="20"/>
                <w:szCs w:val="20"/>
              </w:rPr>
              <w:t>Campath</w:t>
            </w:r>
            <w:proofErr w:type="spellEnd"/>
            <w:r w:rsidRPr="00B84F6D">
              <w:rPr>
                <w:sz w:val="20"/>
                <w:szCs w:val="20"/>
              </w:rPr>
              <w:t xml:space="preserve"> 1H) </w:t>
            </w:r>
          </w:p>
        </w:tc>
        <w:tc>
          <w:tcPr>
            <w:tcW w:w="1416" w:type="dxa"/>
            <w:tcBorders>
              <w:top w:val="single" w:sz="4" w:space="0" w:color="000000"/>
              <w:left w:val="single" w:sz="4" w:space="0" w:color="000000"/>
              <w:bottom w:val="single" w:sz="4" w:space="0" w:color="000000"/>
              <w:right w:val="single" w:sz="4" w:space="0" w:color="000000"/>
            </w:tcBorders>
          </w:tcPr>
          <w:p w14:paraId="69375019" w14:textId="77777777" w:rsidR="00302FFB" w:rsidRPr="00B84F6D" w:rsidRDefault="00582DA1" w:rsidP="004743A0">
            <w:pPr>
              <w:spacing w:after="0" w:line="240" w:lineRule="auto"/>
              <w:ind w:right="0"/>
              <w:jc w:val="left"/>
              <w:rPr>
                <w:sz w:val="20"/>
                <w:szCs w:val="20"/>
              </w:rPr>
            </w:pPr>
            <w:r w:rsidRPr="00B84F6D">
              <w:rPr>
                <w:sz w:val="20"/>
                <w:szCs w:val="20"/>
              </w:rPr>
              <w:t>Humanized</w:t>
            </w:r>
            <w:r w:rsidRPr="00B84F6D">
              <w:rPr>
                <w:b/>
                <w:sz w:val="20"/>
                <w:szCs w:val="20"/>
              </w:rPr>
              <w:t xml:space="preserve"> </w:t>
            </w:r>
          </w:p>
        </w:tc>
        <w:tc>
          <w:tcPr>
            <w:tcW w:w="2130" w:type="dxa"/>
            <w:tcBorders>
              <w:top w:val="single" w:sz="4" w:space="0" w:color="000000"/>
              <w:left w:val="single" w:sz="4" w:space="0" w:color="000000"/>
              <w:bottom w:val="single" w:sz="4" w:space="0" w:color="000000"/>
              <w:right w:val="single" w:sz="4" w:space="0" w:color="000000"/>
            </w:tcBorders>
          </w:tcPr>
          <w:p w14:paraId="0A08C10E" w14:textId="77777777" w:rsidR="00302FFB" w:rsidRPr="00B84F6D" w:rsidRDefault="00582DA1" w:rsidP="004743A0">
            <w:pPr>
              <w:spacing w:after="0" w:line="240" w:lineRule="auto"/>
              <w:ind w:left="5" w:right="0"/>
              <w:jc w:val="left"/>
              <w:rPr>
                <w:sz w:val="20"/>
                <w:szCs w:val="20"/>
              </w:rPr>
            </w:pPr>
            <w:r w:rsidRPr="00B84F6D">
              <w:rPr>
                <w:sz w:val="20"/>
                <w:szCs w:val="20"/>
              </w:rPr>
              <w:t xml:space="preserve">CD52 on B, T, and </w:t>
            </w:r>
          </w:p>
          <w:p w14:paraId="0CE2DC27" w14:textId="77777777" w:rsidR="00302FFB" w:rsidRPr="00B84F6D" w:rsidRDefault="00582DA1" w:rsidP="004743A0">
            <w:pPr>
              <w:tabs>
                <w:tab w:val="center" w:pos="1066"/>
                <w:tab w:val="right" w:pos="2081"/>
              </w:tabs>
              <w:spacing w:after="0" w:line="240" w:lineRule="auto"/>
              <w:ind w:right="0"/>
              <w:jc w:val="left"/>
              <w:rPr>
                <w:sz w:val="20"/>
                <w:szCs w:val="20"/>
              </w:rPr>
            </w:pPr>
            <w:r w:rsidRPr="00B84F6D">
              <w:rPr>
                <w:sz w:val="20"/>
                <w:szCs w:val="20"/>
              </w:rPr>
              <w:t xml:space="preserve">NK </w:t>
            </w:r>
            <w:r w:rsidRPr="00B84F6D">
              <w:rPr>
                <w:sz w:val="20"/>
                <w:szCs w:val="20"/>
              </w:rPr>
              <w:tab/>
              <w:t xml:space="preserve">cells </w:t>
            </w:r>
            <w:r w:rsidRPr="00B84F6D">
              <w:rPr>
                <w:sz w:val="20"/>
                <w:szCs w:val="20"/>
              </w:rPr>
              <w:tab/>
              <w:t xml:space="preserve">and </w:t>
            </w:r>
          </w:p>
          <w:p w14:paraId="76248221" w14:textId="77777777" w:rsidR="00302FFB" w:rsidRPr="00B84F6D" w:rsidRDefault="00582DA1" w:rsidP="004743A0">
            <w:pPr>
              <w:spacing w:after="0" w:line="240" w:lineRule="auto"/>
              <w:ind w:left="5" w:right="0"/>
              <w:jc w:val="left"/>
              <w:rPr>
                <w:sz w:val="20"/>
                <w:szCs w:val="20"/>
              </w:rPr>
            </w:pPr>
            <w:r w:rsidRPr="00B84F6D">
              <w:rPr>
                <w:sz w:val="20"/>
                <w:szCs w:val="20"/>
              </w:rPr>
              <w:t>monocytes</w:t>
            </w:r>
            <w:r w:rsidRPr="00B84F6D">
              <w:rPr>
                <w:b/>
                <w:sz w:val="20"/>
                <w:szCs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71A13481" w14:textId="77777777" w:rsidR="00302FFB" w:rsidRPr="00B84F6D" w:rsidRDefault="00582DA1" w:rsidP="004743A0">
            <w:pPr>
              <w:spacing w:after="0" w:line="240" w:lineRule="auto"/>
              <w:ind w:right="0"/>
              <w:jc w:val="left"/>
              <w:rPr>
                <w:sz w:val="20"/>
                <w:szCs w:val="20"/>
              </w:rPr>
            </w:pPr>
            <w:r w:rsidRPr="00B84F6D">
              <w:rPr>
                <w:sz w:val="20"/>
                <w:szCs w:val="20"/>
              </w:rPr>
              <w:t xml:space="preserve">Chronic lymphocytic leukemia </w:t>
            </w:r>
          </w:p>
          <w:p w14:paraId="50683744" w14:textId="77777777" w:rsidR="00302FFB" w:rsidRPr="00B84F6D" w:rsidRDefault="00582DA1" w:rsidP="004743A0">
            <w:pPr>
              <w:spacing w:after="0" w:line="240" w:lineRule="auto"/>
              <w:ind w:right="0"/>
              <w:jc w:val="left"/>
              <w:rPr>
                <w:sz w:val="20"/>
                <w:szCs w:val="20"/>
              </w:rPr>
            </w:pPr>
            <w:r w:rsidRPr="00B84F6D">
              <w:rPr>
                <w:b/>
                <w:sz w:val="20"/>
                <w:szCs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491D1607" w14:textId="77777777" w:rsidR="00302FFB" w:rsidRPr="00B84F6D" w:rsidRDefault="00582DA1" w:rsidP="004743A0">
            <w:pPr>
              <w:spacing w:after="0" w:line="240" w:lineRule="auto"/>
              <w:ind w:left="5" w:right="0"/>
              <w:jc w:val="left"/>
              <w:rPr>
                <w:sz w:val="20"/>
                <w:szCs w:val="20"/>
              </w:rPr>
            </w:pPr>
            <w:r w:rsidRPr="00B84F6D">
              <w:rPr>
                <w:sz w:val="20"/>
                <w:szCs w:val="20"/>
              </w:rPr>
              <w:t>2001</w:t>
            </w:r>
            <w:r w:rsidRPr="00B84F6D">
              <w:rPr>
                <w:b/>
                <w:sz w:val="20"/>
                <w:szCs w:val="20"/>
              </w:rPr>
              <w:t xml:space="preserve"> </w:t>
            </w:r>
          </w:p>
        </w:tc>
      </w:tr>
      <w:tr w:rsidR="00302FFB" w:rsidRPr="00B84F6D" w14:paraId="0885AC20" w14:textId="77777777">
        <w:trPr>
          <w:trHeight w:val="840"/>
        </w:trPr>
        <w:tc>
          <w:tcPr>
            <w:tcW w:w="1416" w:type="dxa"/>
            <w:tcBorders>
              <w:top w:val="single" w:sz="4" w:space="0" w:color="000000"/>
              <w:left w:val="single" w:sz="4" w:space="0" w:color="000000"/>
              <w:bottom w:val="single" w:sz="4" w:space="0" w:color="000000"/>
              <w:right w:val="single" w:sz="4" w:space="0" w:color="000000"/>
            </w:tcBorders>
          </w:tcPr>
          <w:p w14:paraId="48ED85F5" w14:textId="77777777" w:rsidR="00302FFB" w:rsidRPr="00B84F6D" w:rsidRDefault="00582DA1" w:rsidP="004743A0">
            <w:pPr>
              <w:spacing w:after="0" w:line="240" w:lineRule="auto"/>
              <w:ind w:right="61"/>
              <w:jc w:val="center"/>
              <w:rPr>
                <w:sz w:val="20"/>
                <w:szCs w:val="20"/>
              </w:rPr>
            </w:pPr>
            <w:r w:rsidRPr="00B84F6D">
              <w:rPr>
                <w:sz w:val="20"/>
                <w:szCs w:val="20"/>
              </w:rPr>
              <w:t xml:space="preserve">10 </w:t>
            </w:r>
          </w:p>
        </w:tc>
        <w:tc>
          <w:tcPr>
            <w:tcW w:w="1706" w:type="dxa"/>
            <w:tcBorders>
              <w:top w:val="single" w:sz="4" w:space="0" w:color="000000"/>
              <w:left w:val="single" w:sz="4" w:space="0" w:color="000000"/>
              <w:bottom w:val="single" w:sz="4" w:space="0" w:color="000000"/>
              <w:right w:val="single" w:sz="4" w:space="0" w:color="000000"/>
            </w:tcBorders>
          </w:tcPr>
          <w:p w14:paraId="5B38DBFF" w14:textId="77777777" w:rsidR="00302FFB" w:rsidRPr="00B84F6D" w:rsidRDefault="00582DA1" w:rsidP="004743A0">
            <w:pPr>
              <w:spacing w:after="0" w:line="240" w:lineRule="auto"/>
              <w:ind w:left="5" w:right="0"/>
              <w:jc w:val="left"/>
              <w:rPr>
                <w:sz w:val="20"/>
                <w:szCs w:val="20"/>
              </w:rPr>
            </w:pPr>
            <w:r w:rsidRPr="00B84F6D">
              <w:rPr>
                <w:sz w:val="20"/>
                <w:szCs w:val="20"/>
              </w:rPr>
              <w:t xml:space="preserve">Ibritumomab </w:t>
            </w:r>
            <w:proofErr w:type="spellStart"/>
            <w:r w:rsidRPr="00B84F6D">
              <w:rPr>
                <w:sz w:val="20"/>
                <w:szCs w:val="20"/>
              </w:rPr>
              <w:t>tiuxetan</w:t>
            </w:r>
            <w:proofErr w:type="spellEnd"/>
            <w:r w:rsidRPr="00B84F6D">
              <w:rPr>
                <w:sz w:val="20"/>
                <w:szCs w:val="20"/>
              </w:rPr>
              <w:t xml:space="preserve"> (</w:t>
            </w:r>
            <w:proofErr w:type="spellStart"/>
            <w:r w:rsidRPr="00B84F6D">
              <w:rPr>
                <w:sz w:val="20"/>
                <w:szCs w:val="20"/>
              </w:rPr>
              <w:t>Zevalin</w:t>
            </w:r>
            <w:proofErr w:type="spellEnd"/>
            <w:r w:rsidRPr="00B84F6D">
              <w:rPr>
                <w:sz w:val="20"/>
                <w:szCs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2F5CB73B" w14:textId="77777777" w:rsidR="00302FFB" w:rsidRPr="00B84F6D" w:rsidRDefault="00582DA1" w:rsidP="004743A0">
            <w:pPr>
              <w:spacing w:after="0" w:line="240" w:lineRule="auto"/>
              <w:ind w:right="0"/>
              <w:jc w:val="left"/>
              <w:rPr>
                <w:sz w:val="20"/>
                <w:szCs w:val="20"/>
              </w:rPr>
            </w:pPr>
            <w:r w:rsidRPr="00B84F6D">
              <w:rPr>
                <w:sz w:val="20"/>
                <w:szCs w:val="20"/>
              </w:rPr>
              <w:t>Chimeric radionuclide -linked</w:t>
            </w:r>
            <w:r w:rsidRPr="00B84F6D">
              <w:rPr>
                <w:b/>
                <w:sz w:val="20"/>
                <w:szCs w:val="20"/>
              </w:rPr>
              <w:t xml:space="preserve"> </w:t>
            </w:r>
          </w:p>
        </w:tc>
        <w:tc>
          <w:tcPr>
            <w:tcW w:w="2130" w:type="dxa"/>
            <w:tcBorders>
              <w:top w:val="single" w:sz="4" w:space="0" w:color="000000"/>
              <w:left w:val="single" w:sz="4" w:space="0" w:color="000000"/>
              <w:bottom w:val="single" w:sz="4" w:space="0" w:color="000000"/>
              <w:right w:val="single" w:sz="4" w:space="0" w:color="000000"/>
            </w:tcBorders>
          </w:tcPr>
          <w:p w14:paraId="12EE1400" w14:textId="77777777" w:rsidR="00302FFB" w:rsidRPr="00B84F6D" w:rsidRDefault="00582DA1" w:rsidP="004743A0">
            <w:pPr>
              <w:tabs>
                <w:tab w:val="center" w:pos="1274"/>
                <w:tab w:val="right" w:pos="2081"/>
              </w:tabs>
              <w:spacing w:after="0" w:line="240" w:lineRule="auto"/>
              <w:ind w:right="0"/>
              <w:jc w:val="left"/>
              <w:rPr>
                <w:sz w:val="20"/>
                <w:szCs w:val="20"/>
              </w:rPr>
            </w:pPr>
            <w:r w:rsidRPr="00B84F6D">
              <w:rPr>
                <w:sz w:val="20"/>
                <w:szCs w:val="20"/>
              </w:rPr>
              <w:t xml:space="preserve">CD20 </w:t>
            </w:r>
            <w:r w:rsidRPr="00B84F6D">
              <w:rPr>
                <w:sz w:val="20"/>
                <w:szCs w:val="20"/>
              </w:rPr>
              <w:tab/>
              <w:t xml:space="preserve">on </w:t>
            </w:r>
            <w:r w:rsidRPr="00B84F6D">
              <w:rPr>
                <w:sz w:val="20"/>
                <w:szCs w:val="20"/>
              </w:rPr>
              <w:tab/>
              <w:t xml:space="preserve">B </w:t>
            </w:r>
          </w:p>
          <w:p w14:paraId="5281F501" w14:textId="77777777" w:rsidR="00302FFB" w:rsidRPr="00B84F6D" w:rsidRDefault="00582DA1" w:rsidP="004743A0">
            <w:pPr>
              <w:spacing w:after="0" w:line="240" w:lineRule="auto"/>
              <w:ind w:left="5" w:right="0"/>
              <w:jc w:val="left"/>
              <w:rPr>
                <w:sz w:val="20"/>
                <w:szCs w:val="20"/>
              </w:rPr>
            </w:pPr>
            <w:r w:rsidRPr="00B84F6D">
              <w:rPr>
                <w:sz w:val="20"/>
                <w:szCs w:val="20"/>
              </w:rPr>
              <w:t>lymphocytes</w:t>
            </w:r>
            <w:r w:rsidRPr="00B84F6D">
              <w:rPr>
                <w:b/>
                <w:sz w:val="20"/>
                <w:szCs w:val="20"/>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5EA0F942" w14:textId="77777777" w:rsidR="00302FFB" w:rsidRPr="00B84F6D" w:rsidRDefault="00582DA1" w:rsidP="004743A0">
            <w:pPr>
              <w:spacing w:after="0" w:line="240" w:lineRule="auto"/>
              <w:ind w:right="0"/>
              <w:jc w:val="left"/>
              <w:rPr>
                <w:sz w:val="20"/>
                <w:szCs w:val="20"/>
              </w:rPr>
            </w:pPr>
            <w:r w:rsidRPr="00B84F6D">
              <w:rPr>
                <w:sz w:val="20"/>
                <w:szCs w:val="20"/>
              </w:rPr>
              <w:t>Non-Hodgkin lymphoma</w:t>
            </w:r>
            <w:r w:rsidRPr="00B84F6D">
              <w:rPr>
                <w:b/>
                <w:sz w:val="20"/>
                <w:szCs w:val="20"/>
              </w:rPr>
              <w:t xml:space="preserve"> </w:t>
            </w:r>
          </w:p>
        </w:tc>
        <w:tc>
          <w:tcPr>
            <w:tcW w:w="996" w:type="dxa"/>
            <w:tcBorders>
              <w:top w:val="single" w:sz="4" w:space="0" w:color="000000"/>
              <w:left w:val="single" w:sz="4" w:space="0" w:color="000000"/>
              <w:bottom w:val="single" w:sz="4" w:space="0" w:color="000000"/>
              <w:right w:val="single" w:sz="4" w:space="0" w:color="000000"/>
            </w:tcBorders>
          </w:tcPr>
          <w:p w14:paraId="60874745" w14:textId="77777777" w:rsidR="00302FFB" w:rsidRPr="00B84F6D" w:rsidRDefault="00582DA1" w:rsidP="004743A0">
            <w:pPr>
              <w:spacing w:after="0" w:line="240" w:lineRule="auto"/>
              <w:ind w:left="5" w:right="0"/>
              <w:jc w:val="left"/>
              <w:rPr>
                <w:sz w:val="20"/>
                <w:szCs w:val="20"/>
              </w:rPr>
            </w:pPr>
            <w:r w:rsidRPr="00B84F6D">
              <w:rPr>
                <w:sz w:val="20"/>
                <w:szCs w:val="20"/>
              </w:rPr>
              <w:t xml:space="preserve">2002 </w:t>
            </w:r>
          </w:p>
          <w:p w14:paraId="40C60A4B" w14:textId="77777777" w:rsidR="00302FFB" w:rsidRPr="00B84F6D" w:rsidRDefault="00582DA1" w:rsidP="004743A0">
            <w:pPr>
              <w:spacing w:after="0" w:line="240" w:lineRule="auto"/>
              <w:ind w:left="5" w:right="0"/>
              <w:jc w:val="left"/>
              <w:rPr>
                <w:sz w:val="20"/>
                <w:szCs w:val="20"/>
              </w:rPr>
            </w:pPr>
            <w:r w:rsidRPr="00B84F6D">
              <w:rPr>
                <w:b/>
                <w:sz w:val="20"/>
                <w:szCs w:val="20"/>
              </w:rPr>
              <w:t xml:space="preserve"> </w:t>
            </w:r>
          </w:p>
        </w:tc>
      </w:tr>
    </w:tbl>
    <w:p w14:paraId="5FF1B664" w14:textId="77777777" w:rsidR="0089066D" w:rsidRDefault="0089066D" w:rsidP="004743A0">
      <w:pPr>
        <w:pStyle w:val="Heading1"/>
        <w:spacing w:line="240" w:lineRule="auto"/>
        <w:ind w:left="-5"/>
        <w:rPr>
          <w:sz w:val="20"/>
          <w:szCs w:val="20"/>
        </w:rPr>
      </w:pPr>
    </w:p>
    <w:p w14:paraId="0B29090A" w14:textId="1140044D" w:rsidR="00302FFB" w:rsidRPr="00B84F6D" w:rsidRDefault="00582DA1" w:rsidP="00A87C55">
      <w:pPr>
        <w:pStyle w:val="Heading1"/>
        <w:spacing w:after="0" w:line="240" w:lineRule="auto"/>
        <w:ind w:left="-5"/>
        <w:rPr>
          <w:sz w:val="20"/>
          <w:szCs w:val="20"/>
        </w:rPr>
      </w:pPr>
      <w:r w:rsidRPr="00B84F6D">
        <w:rPr>
          <w:sz w:val="20"/>
          <w:szCs w:val="20"/>
        </w:rPr>
        <w:t xml:space="preserve">B. SMALL MOLECULE DRUG </w:t>
      </w:r>
    </w:p>
    <w:p w14:paraId="41E223B5" w14:textId="6CEAE05F" w:rsidR="00A87C55" w:rsidRPr="00DD771F" w:rsidRDefault="00582DA1" w:rsidP="00A87C55">
      <w:pPr>
        <w:spacing w:after="0" w:line="240" w:lineRule="auto"/>
        <w:ind w:right="0" w:firstLine="720"/>
        <w:rPr>
          <w:bCs/>
          <w:sz w:val="20"/>
          <w:szCs w:val="20"/>
        </w:rPr>
      </w:pPr>
      <w:r w:rsidRPr="00B84F6D">
        <w:rPr>
          <w:sz w:val="20"/>
          <w:szCs w:val="20"/>
        </w:rPr>
        <w:t>These are Small-molecule drugs. Medicines called small molecule drugs can block a process that helps cancer cells multiply and spread.</w:t>
      </w:r>
      <w:r w:rsidRPr="00B84F6D">
        <w:rPr>
          <w:b/>
          <w:sz w:val="20"/>
          <w:szCs w:val="20"/>
        </w:rPr>
        <w:t xml:space="preserve"> </w:t>
      </w:r>
      <w:r w:rsidR="00DD771F">
        <w:rPr>
          <w:bCs/>
          <w:sz w:val="20"/>
          <w:szCs w:val="20"/>
        </w:rPr>
        <w:t>Some drugs mentioned are given in Table 2 given below.</w:t>
      </w:r>
      <w:r w:rsidR="00A87C55">
        <w:rPr>
          <w:bCs/>
          <w:sz w:val="20"/>
          <w:szCs w:val="20"/>
        </w:rPr>
        <w:tab/>
      </w:r>
      <w:r w:rsidR="00A87C55">
        <w:rPr>
          <w:bCs/>
          <w:sz w:val="20"/>
          <w:szCs w:val="20"/>
        </w:rPr>
        <w:tab/>
      </w:r>
      <w:r w:rsidR="00A87C55">
        <w:rPr>
          <w:bCs/>
          <w:sz w:val="20"/>
          <w:szCs w:val="20"/>
        </w:rPr>
        <w:tab/>
      </w:r>
      <w:r w:rsidR="00A87C55">
        <w:rPr>
          <w:bCs/>
          <w:sz w:val="20"/>
          <w:szCs w:val="20"/>
        </w:rPr>
        <w:tab/>
      </w:r>
      <w:r w:rsidR="00A87C55">
        <w:rPr>
          <w:bCs/>
          <w:sz w:val="20"/>
          <w:szCs w:val="20"/>
        </w:rPr>
        <w:tab/>
      </w:r>
    </w:p>
    <w:p w14:paraId="3354E2E2" w14:textId="77777777" w:rsidR="00DD771F" w:rsidRDefault="00582DA1" w:rsidP="004743A0">
      <w:pPr>
        <w:spacing w:after="0" w:line="240" w:lineRule="auto"/>
        <w:ind w:right="13"/>
        <w:jc w:val="center"/>
        <w:rPr>
          <w:b/>
          <w:bCs/>
          <w:sz w:val="20"/>
          <w:szCs w:val="20"/>
        </w:rPr>
      </w:pPr>
      <w:r w:rsidRPr="00B84F6D">
        <w:rPr>
          <w:b/>
          <w:sz w:val="20"/>
          <w:szCs w:val="20"/>
        </w:rPr>
        <w:t xml:space="preserve">TABLE </w:t>
      </w:r>
      <w:r w:rsidR="00DD771F">
        <w:rPr>
          <w:b/>
          <w:sz w:val="20"/>
          <w:szCs w:val="20"/>
        </w:rPr>
        <w:t>2</w:t>
      </w:r>
      <w:r w:rsidRPr="00B84F6D">
        <w:rPr>
          <w:b/>
          <w:sz w:val="20"/>
          <w:szCs w:val="20"/>
        </w:rPr>
        <w:t xml:space="preserve">. </w:t>
      </w:r>
      <w:r w:rsidRPr="00DD771F">
        <w:rPr>
          <w:b/>
          <w:bCs/>
          <w:sz w:val="20"/>
          <w:szCs w:val="20"/>
        </w:rPr>
        <w:t>Approved some of the selective small molecule kinase inhibitors.</w:t>
      </w:r>
    </w:p>
    <w:p w14:paraId="53F2D5F3" w14:textId="3974079D" w:rsidR="00302FFB" w:rsidRPr="00B84F6D" w:rsidRDefault="00582DA1" w:rsidP="004743A0">
      <w:pPr>
        <w:spacing w:after="0" w:line="240" w:lineRule="auto"/>
        <w:ind w:right="13"/>
        <w:jc w:val="center"/>
        <w:rPr>
          <w:sz w:val="20"/>
          <w:szCs w:val="20"/>
        </w:rPr>
      </w:pPr>
      <w:r w:rsidRPr="00B84F6D">
        <w:rPr>
          <w:sz w:val="20"/>
          <w:szCs w:val="20"/>
        </w:rPr>
        <w:t xml:space="preserve"> </w:t>
      </w:r>
    </w:p>
    <w:tbl>
      <w:tblPr>
        <w:tblStyle w:val="TableGrid"/>
        <w:tblW w:w="7788" w:type="dxa"/>
        <w:tblInd w:w="786" w:type="dxa"/>
        <w:tblCellMar>
          <w:top w:w="256" w:type="dxa"/>
          <w:left w:w="110" w:type="dxa"/>
          <w:right w:w="45" w:type="dxa"/>
        </w:tblCellMar>
        <w:tblLook w:val="04A0" w:firstRow="1" w:lastRow="0" w:firstColumn="1" w:lastColumn="0" w:noHBand="0" w:noVBand="1"/>
      </w:tblPr>
      <w:tblGrid>
        <w:gridCol w:w="1416"/>
        <w:gridCol w:w="2411"/>
        <w:gridCol w:w="2411"/>
        <w:gridCol w:w="1550"/>
      </w:tblGrid>
      <w:tr w:rsidR="00302FFB" w:rsidRPr="00B84F6D" w14:paraId="2C37962C" w14:textId="77777777">
        <w:trPr>
          <w:trHeight w:val="1045"/>
        </w:trPr>
        <w:tc>
          <w:tcPr>
            <w:tcW w:w="1416" w:type="dxa"/>
            <w:tcBorders>
              <w:top w:val="single" w:sz="4" w:space="0" w:color="000000"/>
              <w:left w:val="single" w:sz="4" w:space="0" w:color="000000"/>
              <w:bottom w:val="single" w:sz="4" w:space="0" w:color="000000"/>
              <w:right w:val="single" w:sz="4" w:space="0" w:color="000000"/>
            </w:tcBorders>
          </w:tcPr>
          <w:p w14:paraId="2606B8D3" w14:textId="5D779DDB" w:rsidR="00302FFB" w:rsidRPr="00B84F6D" w:rsidRDefault="00582DA1" w:rsidP="004743A0">
            <w:pPr>
              <w:spacing w:after="0" w:line="240" w:lineRule="auto"/>
              <w:ind w:right="61"/>
              <w:jc w:val="center"/>
              <w:rPr>
                <w:sz w:val="20"/>
                <w:szCs w:val="20"/>
              </w:rPr>
            </w:pPr>
            <w:r w:rsidRPr="00B84F6D">
              <w:rPr>
                <w:b/>
                <w:sz w:val="20"/>
                <w:szCs w:val="20"/>
              </w:rPr>
              <w:t>S</w:t>
            </w:r>
            <w:r w:rsidR="00DD771F" w:rsidRPr="00B84F6D">
              <w:rPr>
                <w:b/>
                <w:sz w:val="20"/>
                <w:szCs w:val="20"/>
              </w:rPr>
              <w:t>n</w:t>
            </w:r>
            <w:r w:rsidRPr="00B84F6D">
              <w:rPr>
                <w:b/>
                <w:sz w:val="20"/>
                <w:szCs w:val="20"/>
              </w:rPr>
              <w:t>o</w:t>
            </w:r>
            <w:r w:rsidR="00DD771F">
              <w:rPr>
                <w:b/>
                <w:sz w:val="20"/>
                <w:szCs w:val="20"/>
              </w:rPr>
              <w:t>.</w:t>
            </w:r>
            <w:r w:rsidRPr="00B84F6D">
              <w:rPr>
                <w:b/>
                <w:sz w:val="20"/>
                <w:szCs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6AED3F8E" w14:textId="77777777" w:rsidR="00302FFB" w:rsidRPr="00B84F6D" w:rsidRDefault="00582DA1" w:rsidP="004743A0">
            <w:pPr>
              <w:spacing w:after="0" w:line="240" w:lineRule="auto"/>
              <w:ind w:right="57"/>
              <w:jc w:val="center"/>
              <w:rPr>
                <w:sz w:val="20"/>
                <w:szCs w:val="20"/>
              </w:rPr>
            </w:pPr>
            <w:r w:rsidRPr="00B84F6D">
              <w:rPr>
                <w:b/>
                <w:sz w:val="20"/>
                <w:szCs w:val="20"/>
              </w:rPr>
              <w:t xml:space="preserve">CLASS </w:t>
            </w:r>
          </w:p>
        </w:tc>
        <w:tc>
          <w:tcPr>
            <w:tcW w:w="2411" w:type="dxa"/>
            <w:tcBorders>
              <w:top w:val="single" w:sz="4" w:space="0" w:color="000000"/>
              <w:left w:val="single" w:sz="4" w:space="0" w:color="000000"/>
              <w:bottom w:val="single" w:sz="4" w:space="0" w:color="000000"/>
              <w:right w:val="single" w:sz="4" w:space="0" w:color="000000"/>
            </w:tcBorders>
          </w:tcPr>
          <w:p w14:paraId="2AAC20AD" w14:textId="77777777" w:rsidR="00302FFB" w:rsidRPr="00B84F6D" w:rsidRDefault="00582DA1" w:rsidP="004743A0">
            <w:pPr>
              <w:spacing w:after="0" w:line="240" w:lineRule="auto"/>
              <w:ind w:right="62"/>
              <w:jc w:val="center"/>
              <w:rPr>
                <w:sz w:val="20"/>
                <w:szCs w:val="20"/>
              </w:rPr>
            </w:pPr>
            <w:r w:rsidRPr="00B84F6D">
              <w:rPr>
                <w:b/>
                <w:sz w:val="20"/>
                <w:szCs w:val="20"/>
              </w:rPr>
              <w:t xml:space="preserve">DRUG NAME </w:t>
            </w:r>
          </w:p>
        </w:tc>
        <w:tc>
          <w:tcPr>
            <w:tcW w:w="1550" w:type="dxa"/>
            <w:tcBorders>
              <w:top w:val="single" w:sz="4" w:space="0" w:color="000000"/>
              <w:left w:val="single" w:sz="4" w:space="0" w:color="000000"/>
              <w:bottom w:val="single" w:sz="4" w:space="0" w:color="000000"/>
              <w:right w:val="single" w:sz="4" w:space="0" w:color="000000"/>
            </w:tcBorders>
            <w:vAlign w:val="center"/>
          </w:tcPr>
          <w:p w14:paraId="286E4A84" w14:textId="77777777" w:rsidR="00302FFB" w:rsidRPr="00B84F6D" w:rsidRDefault="00582DA1" w:rsidP="004743A0">
            <w:pPr>
              <w:spacing w:after="0" w:line="240" w:lineRule="auto"/>
              <w:ind w:right="66"/>
              <w:jc w:val="center"/>
              <w:rPr>
                <w:sz w:val="20"/>
                <w:szCs w:val="20"/>
              </w:rPr>
            </w:pPr>
            <w:r w:rsidRPr="00B84F6D">
              <w:rPr>
                <w:b/>
                <w:sz w:val="20"/>
                <w:szCs w:val="20"/>
              </w:rPr>
              <w:t xml:space="preserve">FIRST </w:t>
            </w:r>
          </w:p>
          <w:p w14:paraId="2A2D703D" w14:textId="77777777" w:rsidR="00302FFB" w:rsidRPr="00B84F6D" w:rsidRDefault="00582DA1" w:rsidP="004743A0">
            <w:pPr>
              <w:spacing w:after="0" w:line="240" w:lineRule="auto"/>
              <w:ind w:right="0"/>
              <w:rPr>
                <w:sz w:val="20"/>
                <w:szCs w:val="20"/>
              </w:rPr>
            </w:pPr>
            <w:r w:rsidRPr="00B84F6D">
              <w:rPr>
                <w:b/>
                <w:sz w:val="20"/>
                <w:szCs w:val="20"/>
              </w:rPr>
              <w:t xml:space="preserve">APPROVED </w:t>
            </w:r>
          </w:p>
        </w:tc>
      </w:tr>
      <w:tr w:rsidR="00302FFB" w:rsidRPr="00B84F6D" w14:paraId="73F23884" w14:textId="77777777">
        <w:trPr>
          <w:trHeight w:val="765"/>
        </w:trPr>
        <w:tc>
          <w:tcPr>
            <w:tcW w:w="1416" w:type="dxa"/>
            <w:tcBorders>
              <w:top w:val="single" w:sz="4" w:space="0" w:color="000000"/>
              <w:left w:val="single" w:sz="4" w:space="0" w:color="000000"/>
              <w:bottom w:val="single" w:sz="4" w:space="0" w:color="000000"/>
              <w:right w:val="single" w:sz="4" w:space="0" w:color="000000"/>
            </w:tcBorders>
            <w:vAlign w:val="center"/>
          </w:tcPr>
          <w:p w14:paraId="6B88F0CC" w14:textId="77777777" w:rsidR="00302FFB" w:rsidRPr="00B84F6D" w:rsidRDefault="00582DA1" w:rsidP="004743A0">
            <w:pPr>
              <w:spacing w:after="0" w:line="240" w:lineRule="auto"/>
              <w:ind w:right="60"/>
              <w:jc w:val="center"/>
              <w:rPr>
                <w:sz w:val="20"/>
                <w:szCs w:val="20"/>
              </w:rPr>
            </w:pPr>
            <w:r w:rsidRPr="00B84F6D">
              <w:rPr>
                <w:b/>
                <w:sz w:val="20"/>
                <w:szCs w:val="20"/>
              </w:rPr>
              <w:t xml:space="preserve">1 </w:t>
            </w:r>
          </w:p>
        </w:tc>
        <w:tc>
          <w:tcPr>
            <w:tcW w:w="2411" w:type="dxa"/>
            <w:tcBorders>
              <w:top w:val="single" w:sz="4" w:space="0" w:color="000000"/>
              <w:left w:val="single" w:sz="4" w:space="0" w:color="000000"/>
              <w:bottom w:val="single" w:sz="4" w:space="0" w:color="000000"/>
              <w:right w:val="single" w:sz="4" w:space="0" w:color="000000"/>
            </w:tcBorders>
            <w:vAlign w:val="center"/>
          </w:tcPr>
          <w:p w14:paraId="7F8AA1A4" w14:textId="77777777" w:rsidR="00302FFB" w:rsidRPr="00B84F6D" w:rsidRDefault="00582DA1" w:rsidP="004743A0">
            <w:pPr>
              <w:spacing w:after="0" w:line="240" w:lineRule="auto"/>
              <w:ind w:right="60"/>
              <w:jc w:val="center"/>
              <w:rPr>
                <w:sz w:val="20"/>
                <w:szCs w:val="20"/>
              </w:rPr>
            </w:pPr>
            <w:r w:rsidRPr="00B84F6D">
              <w:rPr>
                <w:b/>
                <w:sz w:val="20"/>
                <w:szCs w:val="20"/>
              </w:rPr>
              <w:t xml:space="preserve">ABL </w:t>
            </w:r>
          </w:p>
        </w:tc>
        <w:tc>
          <w:tcPr>
            <w:tcW w:w="2411" w:type="dxa"/>
            <w:tcBorders>
              <w:top w:val="single" w:sz="4" w:space="0" w:color="000000"/>
              <w:left w:val="single" w:sz="4" w:space="0" w:color="000000"/>
              <w:bottom w:val="single" w:sz="4" w:space="0" w:color="000000"/>
              <w:right w:val="single" w:sz="4" w:space="0" w:color="000000"/>
            </w:tcBorders>
            <w:vAlign w:val="center"/>
          </w:tcPr>
          <w:p w14:paraId="04680133" w14:textId="77777777" w:rsidR="00302FFB" w:rsidRPr="00B84F6D" w:rsidRDefault="00582DA1" w:rsidP="004743A0">
            <w:pPr>
              <w:spacing w:after="0" w:line="240" w:lineRule="auto"/>
              <w:ind w:right="0"/>
              <w:jc w:val="left"/>
              <w:rPr>
                <w:sz w:val="20"/>
                <w:szCs w:val="20"/>
              </w:rPr>
            </w:pPr>
            <w:proofErr w:type="spellStart"/>
            <w:r w:rsidRPr="00B84F6D">
              <w:rPr>
                <w:b/>
                <w:sz w:val="20"/>
                <w:szCs w:val="20"/>
              </w:rPr>
              <w:t>Asciminib</w:t>
            </w:r>
            <w:proofErr w:type="spellEnd"/>
            <w:r w:rsidRPr="00B84F6D">
              <w:rPr>
                <w:b/>
                <w:sz w:val="20"/>
                <w:szCs w:val="20"/>
              </w:rPr>
              <w:t xml:space="preserve"> (</w:t>
            </w:r>
            <w:proofErr w:type="spellStart"/>
            <w:r w:rsidRPr="00B84F6D">
              <w:rPr>
                <w:b/>
                <w:sz w:val="20"/>
                <w:szCs w:val="20"/>
              </w:rPr>
              <w:t>scemblix</w:t>
            </w:r>
            <w:proofErr w:type="spellEnd"/>
            <w:r w:rsidRPr="00B84F6D">
              <w:rPr>
                <w:b/>
                <w:sz w:val="20"/>
                <w:szCs w:val="20"/>
              </w:rPr>
              <w:t xml:space="preserve">) </w:t>
            </w:r>
          </w:p>
        </w:tc>
        <w:tc>
          <w:tcPr>
            <w:tcW w:w="1550" w:type="dxa"/>
            <w:tcBorders>
              <w:top w:val="single" w:sz="4" w:space="0" w:color="000000"/>
              <w:left w:val="single" w:sz="4" w:space="0" w:color="000000"/>
              <w:bottom w:val="single" w:sz="4" w:space="0" w:color="000000"/>
              <w:right w:val="single" w:sz="4" w:space="0" w:color="000000"/>
            </w:tcBorders>
            <w:vAlign w:val="center"/>
          </w:tcPr>
          <w:p w14:paraId="2502B54E" w14:textId="77777777" w:rsidR="00302FFB" w:rsidRPr="00B84F6D" w:rsidRDefault="00582DA1" w:rsidP="004743A0">
            <w:pPr>
              <w:spacing w:after="0" w:line="240" w:lineRule="auto"/>
              <w:ind w:right="0"/>
              <w:jc w:val="left"/>
              <w:rPr>
                <w:sz w:val="20"/>
                <w:szCs w:val="20"/>
              </w:rPr>
            </w:pPr>
            <w:r w:rsidRPr="00B84F6D">
              <w:rPr>
                <w:b/>
                <w:sz w:val="20"/>
                <w:szCs w:val="20"/>
              </w:rPr>
              <w:t xml:space="preserve">2021 </w:t>
            </w:r>
          </w:p>
        </w:tc>
      </w:tr>
      <w:tr w:rsidR="00302FFB" w:rsidRPr="00B84F6D" w14:paraId="414BD62A" w14:textId="77777777">
        <w:trPr>
          <w:trHeight w:val="766"/>
        </w:trPr>
        <w:tc>
          <w:tcPr>
            <w:tcW w:w="1416" w:type="dxa"/>
            <w:tcBorders>
              <w:top w:val="single" w:sz="4" w:space="0" w:color="000000"/>
              <w:left w:val="single" w:sz="4" w:space="0" w:color="000000"/>
              <w:bottom w:val="single" w:sz="4" w:space="0" w:color="000000"/>
              <w:right w:val="single" w:sz="4" w:space="0" w:color="000000"/>
            </w:tcBorders>
            <w:vAlign w:val="center"/>
          </w:tcPr>
          <w:p w14:paraId="2E6F0F39" w14:textId="77777777" w:rsidR="00302FFB" w:rsidRPr="00B84F6D" w:rsidRDefault="00582DA1" w:rsidP="004743A0">
            <w:pPr>
              <w:spacing w:after="0" w:line="240" w:lineRule="auto"/>
              <w:ind w:right="60"/>
              <w:jc w:val="center"/>
              <w:rPr>
                <w:sz w:val="20"/>
                <w:szCs w:val="20"/>
              </w:rPr>
            </w:pPr>
            <w:r w:rsidRPr="00B84F6D">
              <w:rPr>
                <w:b/>
                <w:sz w:val="20"/>
                <w:szCs w:val="20"/>
              </w:rPr>
              <w:t xml:space="preserve">2 </w:t>
            </w:r>
          </w:p>
        </w:tc>
        <w:tc>
          <w:tcPr>
            <w:tcW w:w="2411" w:type="dxa"/>
            <w:tcBorders>
              <w:top w:val="single" w:sz="4" w:space="0" w:color="000000"/>
              <w:left w:val="single" w:sz="4" w:space="0" w:color="000000"/>
              <w:bottom w:val="single" w:sz="4" w:space="0" w:color="000000"/>
              <w:right w:val="single" w:sz="4" w:space="0" w:color="000000"/>
            </w:tcBorders>
            <w:vAlign w:val="center"/>
          </w:tcPr>
          <w:p w14:paraId="75A7CD81" w14:textId="77777777" w:rsidR="00302FFB" w:rsidRPr="00B84F6D" w:rsidRDefault="00582DA1" w:rsidP="004743A0">
            <w:pPr>
              <w:spacing w:after="0" w:line="240" w:lineRule="auto"/>
              <w:ind w:right="65"/>
              <w:jc w:val="center"/>
              <w:rPr>
                <w:sz w:val="20"/>
                <w:szCs w:val="20"/>
              </w:rPr>
            </w:pPr>
            <w:r w:rsidRPr="00B84F6D">
              <w:rPr>
                <w:b/>
                <w:sz w:val="20"/>
                <w:szCs w:val="20"/>
              </w:rPr>
              <w:t xml:space="preserve">KIT </w:t>
            </w:r>
          </w:p>
        </w:tc>
        <w:tc>
          <w:tcPr>
            <w:tcW w:w="2411" w:type="dxa"/>
            <w:tcBorders>
              <w:top w:val="single" w:sz="4" w:space="0" w:color="000000"/>
              <w:left w:val="single" w:sz="4" w:space="0" w:color="000000"/>
              <w:bottom w:val="single" w:sz="4" w:space="0" w:color="000000"/>
              <w:right w:val="single" w:sz="4" w:space="0" w:color="000000"/>
            </w:tcBorders>
            <w:vAlign w:val="center"/>
          </w:tcPr>
          <w:p w14:paraId="4183B8DC" w14:textId="77777777" w:rsidR="00302FFB" w:rsidRPr="00B84F6D" w:rsidRDefault="00582DA1" w:rsidP="004743A0">
            <w:pPr>
              <w:spacing w:after="0" w:line="240" w:lineRule="auto"/>
              <w:ind w:right="0"/>
              <w:jc w:val="left"/>
              <w:rPr>
                <w:sz w:val="20"/>
                <w:szCs w:val="20"/>
              </w:rPr>
            </w:pPr>
            <w:proofErr w:type="spellStart"/>
            <w:r w:rsidRPr="00B84F6D">
              <w:rPr>
                <w:b/>
                <w:sz w:val="20"/>
                <w:szCs w:val="20"/>
              </w:rPr>
              <w:t>Avapritnib</w:t>
            </w:r>
            <w:proofErr w:type="spellEnd"/>
            <w:r w:rsidRPr="00B84F6D">
              <w:rPr>
                <w:b/>
                <w:sz w:val="20"/>
                <w:szCs w:val="20"/>
              </w:rPr>
              <w:t xml:space="preserve"> (</w:t>
            </w:r>
            <w:proofErr w:type="spellStart"/>
            <w:r w:rsidRPr="00B84F6D">
              <w:rPr>
                <w:b/>
                <w:sz w:val="20"/>
                <w:szCs w:val="20"/>
              </w:rPr>
              <w:t>ayvakit</w:t>
            </w:r>
            <w:proofErr w:type="spellEnd"/>
            <w:r w:rsidRPr="00B84F6D">
              <w:rPr>
                <w:b/>
                <w:sz w:val="20"/>
                <w:szCs w:val="20"/>
              </w:rPr>
              <w:t xml:space="preserve">) </w:t>
            </w:r>
          </w:p>
        </w:tc>
        <w:tc>
          <w:tcPr>
            <w:tcW w:w="1550" w:type="dxa"/>
            <w:tcBorders>
              <w:top w:val="single" w:sz="4" w:space="0" w:color="000000"/>
              <w:left w:val="single" w:sz="4" w:space="0" w:color="000000"/>
              <w:bottom w:val="single" w:sz="4" w:space="0" w:color="000000"/>
              <w:right w:val="single" w:sz="4" w:space="0" w:color="000000"/>
            </w:tcBorders>
            <w:vAlign w:val="center"/>
          </w:tcPr>
          <w:p w14:paraId="7557B872" w14:textId="77777777" w:rsidR="00302FFB" w:rsidRPr="00B84F6D" w:rsidRDefault="00582DA1" w:rsidP="004743A0">
            <w:pPr>
              <w:spacing w:after="0" w:line="240" w:lineRule="auto"/>
              <w:ind w:right="0"/>
              <w:jc w:val="left"/>
              <w:rPr>
                <w:sz w:val="20"/>
                <w:szCs w:val="20"/>
              </w:rPr>
            </w:pPr>
            <w:r w:rsidRPr="00B84F6D">
              <w:rPr>
                <w:b/>
                <w:sz w:val="20"/>
                <w:szCs w:val="20"/>
              </w:rPr>
              <w:t xml:space="preserve">2020 </w:t>
            </w:r>
          </w:p>
        </w:tc>
      </w:tr>
      <w:tr w:rsidR="00302FFB" w:rsidRPr="00B84F6D" w14:paraId="3AC4D94D" w14:textId="77777777">
        <w:trPr>
          <w:trHeight w:val="765"/>
        </w:trPr>
        <w:tc>
          <w:tcPr>
            <w:tcW w:w="1416" w:type="dxa"/>
            <w:tcBorders>
              <w:top w:val="single" w:sz="4" w:space="0" w:color="000000"/>
              <w:left w:val="single" w:sz="4" w:space="0" w:color="000000"/>
              <w:bottom w:val="single" w:sz="4" w:space="0" w:color="000000"/>
              <w:right w:val="single" w:sz="4" w:space="0" w:color="000000"/>
            </w:tcBorders>
            <w:vAlign w:val="center"/>
          </w:tcPr>
          <w:p w14:paraId="1563E0B4" w14:textId="77777777" w:rsidR="00302FFB" w:rsidRPr="00B84F6D" w:rsidRDefault="00582DA1" w:rsidP="004743A0">
            <w:pPr>
              <w:spacing w:after="0" w:line="240" w:lineRule="auto"/>
              <w:ind w:right="60"/>
              <w:jc w:val="center"/>
              <w:rPr>
                <w:sz w:val="20"/>
                <w:szCs w:val="20"/>
              </w:rPr>
            </w:pPr>
            <w:r w:rsidRPr="00B84F6D">
              <w:rPr>
                <w:b/>
                <w:sz w:val="20"/>
                <w:szCs w:val="20"/>
              </w:rPr>
              <w:t xml:space="preserve">3 </w:t>
            </w:r>
          </w:p>
        </w:tc>
        <w:tc>
          <w:tcPr>
            <w:tcW w:w="2411" w:type="dxa"/>
            <w:tcBorders>
              <w:top w:val="single" w:sz="4" w:space="0" w:color="000000"/>
              <w:left w:val="single" w:sz="4" w:space="0" w:color="000000"/>
              <w:bottom w:val="single" w:sz="4" w:space="0" w:color="000000"/>
              <w:right w:val="single" w:sz="4" w:space="0" w:color="000000"/>
            </w:tcBorders>
            <w:vAlign w:val="center"/>
          </w:tcPr>
          <w:p w14:paraId="33B00BE5" w14:textId="77777777" w:rsidR="00302FFB" w:rsidRPr="00B84F6D" w:rsidRDefault="00582DA1" w:rsidP="004743A0">
            <w:pPr>
              <w:spacing w:after="0" w:line="240" w:lineRule="auto"/>
              <w:ind w:right="67"/>
              <w:jc w:val="center"/>
              <w:rPr>
                <w:sz w:val="20"/>
                <w:szCs w:val="20"/>
              </w:rPr>
            </w:pPr>
            <w:r w:rsidRPr="00B84F6D">
              <w:rPr>
                <w:b/>
                <w:sz w:val="20"/>
                <w:szCs w:val="20"/>
              </w:rPr>
              <w:t xml:space="preserve">HER </w:t>
            </w:r>
          </w:p>
        </w:tc>
        <w:tc>
          <w:tcPr>
            <w:tcW w:w="2411" w:type="dxa"/>
            <w:tcBorders>
              <w:top w:val="single" w:sz="4" w:space="0" w:color="000000"/>
              <w:left w:val="single" w:sz="4" w:space="0" w:color="000000"/>
              <w:bottom w:val="single" w:sz="4" w:space="0" w:color="000000"/>
              <w:right w:val="single" w:sz="4" w:space="0" w:color="000000"/>
            </w:tcBorders>
            <w:vAlign w:val="center"/>
          </w:tcPr>
          <w:p w14:paraId="03C51401" w14:textId="77777777" w:rsidR="00302FFB" w:rsidRPr="00B84F6D" w:rsidRDefault="00582DA1" w:rsidP="004743A0">
            <w:pPr>
              <w:spacing w:after="0" w:line="240" w:lineRule="auto"/>
              <w:ind w:right="0"/>
              <w:jc w:val="left"/>
              <w:rPr>
                <w:sz w:val="20"/>
                <w:szCs w:val="20"/>
              </w:rPr>
            </w:pPr>
            <w:proofErr w:type="spellStart"/>
            <w:r w:rsidRPr="00B84F6D">
              <w:rPr>
                <w:b/>
                <w:sz w:val="20"/>
                <w:szCs w:val="20"/>
              </w:rPr>
              <w:t>Tucatnib</w:t>
            </w:r>
            <w:proofErr w:type="spellEnd"/>
            <w:r w:rsidRPr="00B84F6D">
              <w:rPr>
                <w:b/>
                <w:sz w:val="20"/>
                <w:szCs w:val="20"/>
              </w:rPr>
              <w:t xml:space="preserve"> (</w:t>
            </w:r>
            <w:proofErr w:type="spellStart"/>
            <w:r w:rsidRPr="00B84F6D">
              <w:rPr>
                <w:b/>
                <w:sz w:val="20"/>
                <w:szCs w:val="20"/>
              </w:rPr>
              <w:t>tukysa</w:t>
            </w:r>
            <w:proofErr w:type="spellEnd"/>
            <w:r w:rsidRPr="00B84F6D">
              <w:rPr>
                <w:b/>
                <w:sz w:val="20"/>
                <w:szCs w:val="20"/>
              </w:rPr>
              <w:t xml:space="preserve">) </w:t>
            </w:r>
          </w:p>
        </w:tc>
        <w:tc>
          <w:tcPr>
            <w:tcW w:w="1550" w:type="dxa"/>
            <w:tcBorders>
              <w:top w:val="single" w:sz="4" w:space="0" w:color="000000"/>
              <w:left w:val="single" w:sz="4" w:space="0" w:color="000000"/>
              <w:bottom w:val="single" w:sz="4" w:space="0" w:color="000000"/>
              <w:right w:val="single" w:sz="4" w:space="0" w:color="000000"/>
            </w:tcBorders>
            <w:vAlign w:val="center"/>
          </w:tcPr>
          <w:p w14:paraId="3A9D2C9A" w14:textId="77777777" w:rsidR="00302FFB" w:rsidRPr="00B84F6D" w:rsidRDefault="00582DA1" w:rsidP="004743A0">
            <w:pPr>
              <w:spacing w:after="0" w:line="240" w:lineRule="auto"/>
              <w:ind w:right="0"/>
              <w:jc w:val="left"/>
              <w:rPr>
                <w:sz w:val="20"/>
                <w:szCs w:val="20"/>
              </w:rPr>
            </w:pPr>
            <w:r w:rsidRPr="00B84F6D">
              <w:rPr>
                <w:b/>
                <w:sz w:val="20"/>
                <w:szCs w:val="20"/>
              </w:rPr>
              <w:t xml:space="preserve">2020 </w:t>
            </w:r>
          </w:p>
        </w:tc>
      </w:tr>
      <w:tr w:rsidR="00302FFB" w:rsidRPr="00B84F6D" w14:paraId="191480AC" w14:textId="77777777">
        <w:trPr>
          <w:trHeight w:val="771"/>
        </w:trPr>
        <w:tc>
          <w:tcPr>
            <w:tcW w:w="1416" w:type="dxa"/>
            <w:tcBorders>
              <w:top w:val="single" w:sz="4" w:space="0" w:color="000000"/>
              <w:left w:val="single" w:sz="4" w:space="0" w:color="000000"/>
              <w:bottom w:val="single" w:sz="4" w:space="0" w:color="000000"/>
              <w:right w:val="single" w:sz="4" w:space="0" w:color="000000"/>
            </w:tcBorders>
            <w:vAlign w:val="center"/>
          </w:tcPr>
          <w:p w14:paraId="2CD13225" w14:textId="77777777" w:rsidR="00302FFB" w:rsidRPr="00B84F6D" w:rsidRDefault="00582DA1" w:rsidP="004743A0">
            <w:pPr>
              <w:spacing w:after="0" w:line="240" w:lineRule="auto"/>
              <w:ind w:right="60"/>
              <w:jc w:val="center"/>
              <w:rPr>
                <w:sz w:val="20"/>
                <w:szCs w:val="20"/>
              </w:rPr>
            </w:pPr>
            <w:r w:rsidRPr="00B84F6D">
              <w:rPr>
                <w:b/>
                <w:sz w:val="20"/>
                <w:szCs w:val="20"/>
              </w:rPr>
              <w:t xml:space="preserve">4 </w:t>
            </w:r>
          </w:p>
        </w:tc>
        <w:tc>
          <w:tcPr>
            <w:tcW w:w="2411" w:type="dxa"/>
            <w:tcBorders>
              <w:top w:val="single" w:sz="4" w:space="0" w:color="000000"/>
              <w:left w:val="single" w:sz="4" w:space="0" w:color="000000"/>
              <w:bottom w:val="single" w:sz="4" w:space="0" w:color="000000"/>
              <w:right w:val="single" w:sz="4" w:space="0" w:color="000000"/>
            </w:tcBorders>
            <w:vAlign w:val="center"/>
          </w:tcPr>
          <w:p w14:paraId="707D80BE" w14:textId="77777777" w:rsidR="00302FFB" w:rsidRPr="00B84F6D" w:rsidRDefault="00582DA1" w:rsidP="004743A0">
            <w:pPr>
              <w:spacing w:after="0" w:line="240" w:lineRule="auto"/>
              <w:ind w:right="63"/>
              <w:jc w:val="center"/>
              <w:rPr>
                <w:sz w:val="20"/>
                <w:szCs w:val="20"/>
              </w:rPr>
            </w:pPr>
            <w:r w:rsidRPr="00B84F6D">
              <w:rPr>
                <w:b/>
                <w:sz w:val="20"/>
                <w:szCs w:val="20"/>
              </w:rPr>
              <w:t xml:space="preserve">ALK </w:t>
            </w:r>
          </w:p>
        </w:tc>
        <w:tc>
          <w:tcPr>
            <w:tcW w:w="2411" w:type="dxa"/>
            <w:tcBorders>
              <w:top w:val="single" w:sz="4" w:space="0" w:color="000000"/>
              <w:left w:val="single" w:sz="4" w:space="0" w:color="000000"/>
              <w:bottom w:val="single" w:sz="4" w:space="0" w:color="000000"/>
              <w:right w:val="single" w:sz="4" w:space="0" w:color="000000"/>
            </w:tcBorders>
            <w:vAlign w:val="center"/>
          </w:tcPr>
          <w:p w14:paraId="19C0E7EC" w14:textId="77777777" w:rsidR="00302FFB" w:rsidRPr="00B84F6D" w:rsidRDefault="00582DA1" w:rsidP="004743A0">
            <w:pPr>
              <w:spacing w:after="0" w:line="240" w:lineRule="auto"/>
              <w:ind w:right="0"/>
              <w:jc w:val="left"/>
              <w:rPr>
                <w:sz w:val="20"/>
                <w:szCs w:val="20"/>
              </w:rPr>
            </w:pPr>
            <w:proofErr w:type="spellStart"/>
            <w:r w:rsidRPr="00B84F6D">
              <w:rPr>
                <w:b/>
                <w:sz w:val="20"/>
                <w:szCs w:val="20"/>
              </w:rPr>
              <w:t>Lorlatinib</w:t>
            </w:r>
            <w:proofErr w:type="spellEnd"/>
            <w:r w:rsidRPr="00B84F6D">
              <w:rPr>
                <w:b/>
                <w:sz w:val="20"/>
                <w:szCs w:val="20"/>
              </w:rPr>
              <w:t xml:space="preserve"> (</w:t>
            </w:r>
            <w:proofErr w:type="spellStart"/>
            <w:r w:rsidRPr="00B84F6D">
              <w:rPr>
                <w:b/>
                <w:sz w:val="20"/>
                <w:szCs w:val="20"/>
              </w:rPr>
              <w:t>lorviqua</w:t>
            </w:r>
            <w:proofErr w:type="spellEnd"/>
            <w:r w:rsidRPr="00B84F6D">
              <w:rPr>
                <w:b/>
                <w:sz w:val="20"/>
                <w:szCs w:val="20"/>
              </w:rPr>
              <w:t xml:space="preserve">) </w:t>
            </w:r>
          </w:p>
        </w:tc>
        <w:tc>
          <w:tcPr>
            <w:tcW w:w="1550" w:type="dxa"/>
            <w:tcBorders>
              <w:top w:val="single" w:sz="4" w:space="0" w:color="000000"/>
              <w:left w:val="single" w:sz="4" w:space="0" w:color="000000"/>
              <w:bottom w:val="single" w:sz="4" w:space="0" w:color="000000"/>
              <w:right w:val="single" w:sz="4" w:space="0" w:color="000000"/>
            </w:tcBorders>
            <w:vAlign w:val="center"/>
          </w:tcPr>
          <w:p w14:paraId="188DF59F" w14:textId="77777777" w:rsidR="00302FFB" w:rsidRPr="00B84F6D" w:rsidRDefault="00582DA1" w:rsidP="004743A0">
            <w:pPr>
              <w:spacing w:after="0" w:line="240" w:lineRule="auto"/>
              <w:ind w:right="0"/>
              <w:jc w:val="left"/>
              <w:rPr>
                <w:sz w:val="20"/>
                <w:szCs w:val="20"/>
              </w:rPr>
            </w:pPr>
            <w:r w:rsidRPr="00B84F6D">
              <w:rPr>
                <w:b/>
                <w:sz w:val="20"/>
                <w:szCs w:val="20"/>
              </w:rPr>
              <w:t xml:space="preserve">2018 </w:t>
            </w:r>
          </w:p>
        </w:tc>
      </w:tr>
    </w:tbl>
    <w:p w14:paraId="42990AE5" w14:textId="77777777" w:rsidR="00302FFB" w:rsidRPr="00B84F6D" w:rsidRDefault="00582DA1" w:rsidP="004743A0">
      <w:pPr>
        <w:spacing w:after="0" w:line="240" w:lineRule="auto"/>
        <w:ind w:right="0"/>
        <w:jc w:val="left"/>
        <w:rPr>
          <w:sz w:val="20"/>
          <w:szCs w:val="20"/>
        </w:rPr>
      </w:pPr>
      <w:r w:rsidRPr="00B84F6D">
        <w:rPr>
          <w:b/>
          <w:sz w:val="20"/>
          <w:szCs w:val="20"/>
        </w:rPr>
        <w:t xml:space="preserve"> </w:t>
      </w:r>
    </w:p>
    <w:p w14:paraId="0443C6D1" w14:textId="77777777" w:rsidR="00302FFB" w:rsidRPr="00B84F6D" w:rsidRDefault="00582DA1" w:rsidP="004743A0">
      <w:pPr>
        <w:spacing w:after="352" w:line="240" w:lineRule="auto"/>
        <w:ind w:left="-5" w:right="0" w:hanging="10"/>
        <w:jc w:val="left"/>
        <w:rPr>
          <w:sz w:val="20"/>
          <w:szCs w:val="20"/>
        </w:rPr>
      </w:pPr>
      <w:r w:rsidRPr="00B84F6D">
        <w:rPr>
          <w:b/>
          <w:sz w:val="20"/>
          <w:szCs w:val="20"/>
        </w:rPr>
        <w:t xml:space="preserve">4. CELLULAR THERAPIES </w:t>
      </w:r>
    </w:p>
    <w:p w14:paraId="372EE850" w14:textId="77777777" w:rsidR="00302FFB" w:rsidRPr="00B84F6D" w:rsidRDefault="00582DA1" w:rsidP="00B24A32">
      <w:pPr>
        <w:pStyle w:val="Heading1"/>
        <w:spacing w:after="115" w:line="240" w:lineRule="auto"/>
        <w:ind w:left="-5"/>
        <w:jc w:val="both"/>
        <w:rPr>
          <w:sz w:val="20"/>
          <w:szCs w:val="20"/>
        </w:rPr>
      </w:pPr>
      <w:r w:rsidRPr="00B84F6D">
        <w:rPr>
          <w:sz w:val="20"/>
          <w:szCs w:val="20"/>
        </w:rPr>
        <w:t xml:space="preserve">A. Dendritic Cell Therapy </w:t>
      </w:r>
    </w:p>
    <w:p w14:paraId="2F887BEE" w14:textId="315FDA0F" w:rsidR="00302FFB" w:rsidRPr="00B84F6D" w:rsidRDefault="00582DA1" w:rsidP="00B24A32">
      <w:pPr>
        <w:spacing w:after="110" w:line="240" w:lineRule="auto"/>
        <w:ind w:right="0"/>
        <w:rPr>
          <w:sz w:val="20"/>
          <w:szCs w:val="20"/>
        </w:rPr>
      </w:pPr>
      <w:r w:rsidRPr="00B84F6D">
        <w:rPr>
          <w:b/>
          <w:sz w:val="20"/>
          <w:szCs w:val="20"/>
        </w:rPr>
        <w:t xml:space="preserve"> </w:t>
      </w:r>
      <w:r w:rsidR="00A87C55">
        <w:rPr>
          <w:sz w:val="20"/>
          <w:szCs w:val="20"/>
        </w:rPr>
        <w:tab/>
      </w:r>
      <w:r w:rsidRPr="00B84F6D">
        <w:rPr>
          <w:sz w:val="20"/>
          <w:szCs w:val="20"/>
        </w:rPr>
        <w:t xml:space="preserve">Dendritic cells (DCs) are considered professional antigen-presenting cells (APCs), which include different subsets that can reside in organs or travel between lymphoid and other organs. In the normal steady state, DCs simultaneously process and present major histocompatibility complex (MHC) class I and II antigens. However, they are still activated after exposure to antigens. Recently, several approaches have been used to improve the efficiency of antigen presentation to elicit robust immune responses against tumor cells [19]. In DC-based cancer immunotherapy, DCs is obtained from the patient and modulated ex vivo to attract the immune system towards tumor elimination. Several approaches have been used to assess the long-term antitumor immune responses of DCs. On the other hand, the combination of DC vaccines with other cancer drugs such as chemotherapy and monoclonal antibodies can provide effective anticancer treatment [19]. </w:t>
      </w:r>
    </w:p>
    <w:p w14:paraId="2207169B" w14:textId="77777777" w:rsidR="00302FFB" w:rsidRPr="00B84F6D" w:rsidRDefault="00582DA1" w:rsidP="004743A0">
      <w:pPr>
        <w:spacing w:after="115" w:line="240" w:lineRule="auto"/>
        <w:ind w:right="0"/>
        <w:jc w:val="left"/>
        <w:rPr>
          <w:sz w:val="20"/>
          <w:szCs w:val="20"/>
        </w:rPr>
      </w:pPr>
      <w:r w:rsidRPr="00B84F6D">
        <w:rPr>
          <w:sz w:val="20"/>
          <w:szCs w:val="20"/>
        </w:rPr>
        <w:t xml:space="preserve"> </w:t>
      </w:r>
    </w:p>
    <w:p w14:paraId="04FAF42E" w14:textId="77777777" w:rsidR="00302FFB" w:rsidRPr="00B84F6D" w:rsidRDefault="00582DA1" w:rsidP="004743A0">
      <w:pPr>
        <w:pStyle w:val="Heading1"/>
        <w:spacing w:after="115" w:line="240" w:lineRule="auto"/>
        <w:ind w:left="-5"/>
        <w:rPr>
          <w:sz w:val="20"/>
          <w:szCs w:val="20"/>
        </w:rPr>
      </w:pPr>
      <w:r w:rsidRPr="00B84F6D">
        <w:rPr>
          <w:sz w:val="20"/>
          <w:szCs w:val="20"/>
        </w:rPr>
        <w:t xml:space="preserve">B. CHECKPOINT INHIBITION </w:t>
      </w:r>
    </w:p>
    <w:p w14:paraId="15B06673" w14:textId="76FBF360" w:rsidR="00302FFB" w:rsidRPr="00B84F6D" w:rsidRDefault="00582DA1" w:rsidP="00B24A32">
      <w:pPr>
        <w:spacing w:after="115" w:line="240" w:lineRule="auto"/>
        <w:ind w:right="0" w:firstLine="720"/>
        <w:rPr>
          <w:sz w:val="20"/>
          <w:szCs w:val="20"/>
        </w:rPr>
      </w:pPr>
      <w:r w:rsidRPr="00B84F6D">
        <w:rPr>
          <w:sz w:val="20"/>
          <w:szCs w:val="20"/>
        </w:rPr>
        <w:t xml:space="preserve">Checkpoint inhibitors are a type of immunotherapy. They block proteins that prevent the immune system from attacking cancer cells. Cancer drugs are not always suitable for certain types of treatment. Checkpoint inhibitors are also described as a type of monoclonal antibody or targeted therapy. Our immune system protects us from disease and kills bacteria and viruses. One of the main types of immune cells that do this is called T cells [9]. T cells have proteins that start the immune response and other proteins that turn it off. These are termed as checkpoint proteins. Some checkpoint proteins help T cells to activate, for example, when an infection occurs. But if T cells are </w:t>
      </w:r>
      <w:r w:rsidRPr="00B84F6D">
        <w:rPr>
          <w:sz w:val="20"/>
          <w:szCs w:val="20"/>
        </w:rPr>
        <w:lastRenderedPageBreak/>
        <w:t xml:space="preserve">active for too long a period, they destroy healthy tissue and cells. So, the other checkpoints help the T cells turn off. Some cancer cells produce large amounts of proteins. These can turn off T cells when they should actually be attacking cancer cells. In this way, cancer cells press the stop button of the immune system. And T cells can no longer recognize and kill cancer cells. Drugs used to block checkpoint proteins are termed checkpoint inhibitors. Some drugs are mentioned below in Table </w:t>
      </w:r>
      <w:r w:rsidR="00DD771F">
        <w:rPr>
          <w:sz w:val="20"/>
          <w:szCs w:val="20"/>
        </w:rPr>
        <w:t>3</w:t>
      </w:r>
      <w:r w:rsidRPr="00B84F6D">
        <w:rPr>
          <w:sz w:val="20"/>
          <w:szCs w:val="20"/>
        </w:rPr>
        <w:t xml:space="preserve">. They prevent proteins in cancer cells from hitting the stop button. This kicks the immune system back and the T cells can find and attack the cancer cells [9]. </w:t>
      </w:r>
    </w:p>
    <w:p w14:paraId="2B56F53D" w14:textId="1B4F4C09" w:rsidR="00302FFB" w:rsidRDefault="00582DA1" w:rsidP="004743A0">
      <w:pPr>
        <w:spacing w:after="0" w:line="240" w:lineRule="auto"/>
        <w:ind w:right="8"/>
        <w:jc w:val="center"/>
        <w:rPr>
          <w:b/>
          <w:color w:val="333333"/>
          <w:sz w:val="20"/>
          <w:szCs w:val="20"/>
        </w:rPr>
      </w:pPr>
      <w:r w:rsidRPr="00B84F6D">
        <w:rPr>
          <w:b/>
          <w:color w:val="333333"/>
          <w:sz w:val="20"/>
          <w:szCs w:val="20"/>
        </w:rPr>
        <w:t xml:space="preserve">Table </w:t>
      </w:r>
      <w:r w:rsidR="00DD771F">
        <w:rPr>
          <w:b/>
          <w:color w:val="333333"/>
          <w:sz w:val="20"/>
          <w:szCs w:val="20"/>
        </w:rPr>
        <w:t>3</w:t>
      </w:r>
      <w:r w:rsidRPr="00B84F6D">
        <w:rPr>
          <w:b/>
          <w:color w:val="333333"/>
          <w:sz w:val="20"/>
          <w:szCs w:val="20"/>
        </w:rPr>
        <w:t xml:space="preserve">: </w:t>
      </w:r>
      <w:r w:rsidR="00DD771F">
        <w:rPr>
          <w:b/>
          <w:color w:val="333333"/>
          <w:sz w:val="20"/>
          <w:szCs w:val="20"/>
        </w:rPr>
        <w:t>D</w:t>
      </w:r>
      <w:r w:rsidRPr="00B84F6D">
        <w:rPr>
          <w:b/>
          <w:color w:val="333333"/>
          <w:sz w:val="20"/>
          <w:szCs w:val="20"/>
        </w:rPr>
        <w:t xml:space="preserve">rugs for checkpoint inhibition </w:t>
      </w:r>
    </w:p>
    <w:p w14:paraId="62AA19C2" w14:textId="77777777" w:rsidR="00DD771F" w:rsidRPr="00B84F6D" w:rsidRDefault="00DD771F" w:rsidP="004743A0">
      <w:pPr>
        <w:spacing w:after="0" w:line="240" w:lineRule="auto"/>
        <w:ind w:right="8"/>
        <w:jc w:val="center"/>
        <w:rPr>
          <w:sz w:val="20"/>
          <w:szCs w:val="20"/>
        </w:rPr>
      </w:pPr>
    </w:p>
    <w:tbl>
      <w:tblPr>
        <w:tblStyle w:val="TableGrid"/>
        <w:tblW w:w="8559" w:type="dxa"/>
        <w:tblInd w:w="406" w:type="dxa"/>
        <w:tblCellMar>
          <w:top w:w="16" w:type="dxa"/>
          <w:left w:w="105" w:type="dxa"/>
          <w:right w:w="52" w:type="dxa"/>
        </w:tblCellMar>
        <w:tblLook w:val="04A0" w:firstRow="1" w:lastRow="0" w:firstColumn="1" w:lastColumn="0" w:noHBand="0" w:noVBand="1"/>
      </w:tblPr>
      <w:tblGrid>
        <w:gridCol w:w="1871"/>
        <w:gridCol w:w="1645"/>
        <w:gridCol w:w="1386"/>
        <w:gridCol w:w="1736"/>
        <w:gridCol w:w="1921"/>
      </w:tblGrid>
      <w:tr w:rsidR="00302FFB" w:rsidRPr="00B84F6D" w14:paraId="022F4312" w14:textId="77777777">
        <w:trPr>
          <w:trHeight w:val="565"/>
        </w:trPr>
        <w:tc>
          <w:tcPr>
            <w:tcW w:w="1871" w:type="dxa"/>
            <w:tcBorders>
              <w:top w:val="single" w:sz="4" w:space="0" w:color="000000"/>
              <w:left w:val="single" w:sz="4" w:space="0" w:color="000000"/>
              <w:bottom w:val="single" w:sz="4" w:space="0" w:color="000000"/>
              <w:right w:val="single" w:sz="4" w:space="0" w:color="000000"/>
            </w:tcBorders>
          </w:tcPr>
          <w:p w14:paraId="420AE620" w14:textId="35B8E639" w:rsidR="00302FFB" w:rsidRPr="00B84F6D" w:rsidRDefault="00582DA1" w:rsidP="004743A0">
            <w:pPr>
              <w:spacing w:after="0" w:line="240" w:lineRule="auto"/>
              <w:ind w:right="54"/>
              <w:jc w:val="center"/>
              <w:rPr>
                <w:sz w:val="20"/>
                <w:szCs w:val="20"/>
              </w:rPr>
            </w:pPr>
            <w:r w:rsidRPr="00B84F6D">
              <w:rPr>
                <w:color w:val="333333"/>
                <w:sz w:val="20"/>
                <w:szCs w:val="20"/>
              </w:rPr>
              <w:t>S</w:t>
            </w:r>
            <w:r w:rsidR="00DD771F" w:rsidRPr="00B84F6D">
              <w:rPr>
                <w:color w:val="333333"/>
                <w:sz w:val="20"/>
                <w:szCs w:val="20"/>
              </w:rPr>
              <w:t>n</w:t>
            </w:r>
            <w:r w:rsidRPr="00B84F6D">
              <w:rPr>
                <w:color w:val="333333"/>
                <w:sz w:val="20"/>
                <w:szCs w:val="20"/>
              </w:rPr>
              <w:t>o</w:t>
            </w:r>
            <w:r w:rsidR="00DD771F">
              <w:rPr>
                <w:color w:val="333333"/>
                <w:sz w:val="20"/>
                <w:szCs w:val="20"/>
              </w:rPr>
              <w:t>.</w:t>
            </w:r>
            <w:r w:rsidRPr="00B84F6D">
              <w:rPr>
                <w:color w:val="333333"/>
                <w:sz w:val="20"/>
                <w:szCs w:val="20"/>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372B1F9C" w14:textId="77777777" w:rsidR="00302FFB" w:rsidRPr="00B84F6D" w:rsidRDefault="00582DA1" w:rsidP="004743A0">
            <w:pPr>
              <w:spacing w:after="0" w:line="240" w:lineRule="auto"/>
              <w:ind w:right="0"/>
              <w:jc w:val="left"/>
              <w:rPr>
                <w:sz w:val="20"/>
                <w:szCs w:val="20"/>
              </w:rPr>
            </w:pPr>
            <w:r w:rsidRPr="00B84F6D">
              <w:rPr>
                <w:color w:val="333333"/>
                <w:sz w:val="20"/>
                <w:szCs w:val="20"/>
              </w:rPr>
              <w:t xml:space="preserve">DRUGS </w:t>
            </w:r>
          </w:p>
        </w:tc>
        <w:tc>
          <w:tcPr>
            <w:tcW w:w="1386" w:type="dxa"/>
            <w:tcBorders>
              <w:top w:val="single" w:sz="4" w:space="0" w:color="000000"/>
              <w:left w:val="single" w:sz="4" w:space="0" w:color="000000"/>
              <w:bottom w:val="single" w:sz="4" w:space="0" w:color="000000"/>
              <w:right w:val="single" w:sz="4" w:space="0" w:color="000000"/>
            </w:tcBorders>
          </w:tcPr>
          <w:p w14:paraId="0C68702D" w14:textId="77777777" w:rsidR="00302FFB" w:rsidRPr="00B84F6D" w:rsidRDefault="00582DA1" w:rsidP="004743A0">
            <w:pPr>
              <w:spacing w:after="0" w:line="240" w:lineRule="auto"/>
              <w:ind w:left="1" w:right="0"/>
              <w:jc w:val="left"/>
              <w:rPr>
                <w:sz w:val="20"/>
                <w:szCs w:val="20"/>
              </w:rPr>
            </w:pPr>
            <w:r w:rsidRPr="00B84F6D">
              <w:rPr>
                <w:color w:val="333333"/>
                <w:sz w:val="20"/>
                <w:szCs w:val="20"/>
              </w:rPr>
              <w:t xml:space="preserve">BLOCKS </w:t>
            </w:r>
          </w:p>
        </w:tc>
        <w:tc>
          <w:tcPr>
            <w:tcW w:w="1736" w:type="dxa"/>
            <w:tcBorders>
              <w:top w:val="single" w:sz="4" w:space="0" w:color="000000"/>
              <w:left w:val="single" w:sz="4" w:space="0" w:color="000000"/>
              <w:bottom w:val="single" w:sz="4" w:space="0" w:color="000000"/>
              <w:right w:val="single" w:sz="4" w:space="0" w:color="000000"/>
            </w:tcBorders>
          </w:tcPr>
          <w:p w14:paraId="1DA43349" w14:textId="77777777" w:rsidR="00302FFB" w:rsidRPr="00B84F6D" w:rsidRDefault="00582DA1" w:rsidP="004743A0">
            <w:pPr>
              <w:spacing w:after="0" w:line="240" w:lineRule="auto"/>
              <w:ind w:right="0"/>
              <w:jc w:val="left"/>
              <w:rPr>
                <w:sz w:val="20"/>
                <w:szCs w:val="20"/>
              </w:rPr>
            </w:pPr>
            <w:r w:rsidRPr="00B84F6D">
              <w:rPr>
                <w:color w:val="333333"/>
                <w:sz w:val="20"/>
                <w:szCs w:val="20"/>
              </w:rPr>
              <w:t xml:space="preserve">CHECKPOINT INHIBITOR </w:t>
            </w:r>
          </w:p>
        </w:tc>
        <w:tc>
          <w:tcPr>
            <w:tcW w:w="1921" w:type="dxa"/>
            <w:tcBorders>
              <w:top w:val="single" w:sz="4" w:space="0" w:color="000000"/>
              <w:left w:val="single" w:sz="4" w:space="0" w:color="000000"/>
              <w:bottom w:val="single" w:sz="4" w:space="0" w:color="000000"/>
              <w:right w:val="single" w:sz="4" w:space="0" w:color="000000"/>
            </w:tcBorders>
          </w:tcPr>
          <w:p w14:paraId="3F502F31" w14:textId="77777777" w:rsidR="00302FFB" w:rsidRPr="00B84F6D" w:rsidRDefault="00582DA1" w:rsidP="004743A0">
            <w:pPr>
              <w:spacing w:after="0" w:line="240" w:lineRule="auto"/>
              <w:ind w:right="0"/>
              <w:jc w:val="left"/>
              <w:rPr>
                <w:sz w:val="20"/>
                <w:szCs w:val="20"/>
              </w:rPr>
            </w:pPr>
            <w:r w:rsidRPr="00B84F6D">
              <w:rPr>
                <w:color w:val="333333"/>
                <w:sz w:val="20"/>
                <w:szCs w:val="20"/>
              </w:rPr>
              <w:t xml:space="preserve">TREATMENT </w:t>
            </w:r>
          </w:p>
        </w:tc>
      </w:tr>
      <w:tr w:rsidR="00302FFB" w:rsidRPr="00B84F6D" w14:paraId="14B511C7" w14:textId="77777777">
        <w:trPr>
          <w:trHeight w:val="2501"/>
        </w:trPr>
        <w:tc>
          <w:tcPr>
            <w:tcW w:w="1871" w:type="dxa"/>
            <w:tcBorders>
              <w:top w:val="single" w:sz="4" w:space="0" w:color="000000"/>
              <w:left w:val="single" w:sz="4" w:space="0" w:color="000000"/>
              <w:bottom w:val="single" w:sz="4" w:space="0" w:color="000000"/>
              <w:right w:val="single" w:sz="4" w:space="0" w:color="000000"/>
            </w:tcBorders>
          </w:tcPr>
          <w:p w14:paraId="6A2CBBF7" w14:textId="77777777" w:rsidR="00302FFB" w:rsidRPr="00B84F6D" w:rsidRDefault="00582DA1" w:rsidP="004743A0">
            <w:pPr>
              <w:spacing w:after="0" w:line="240" w:lineRule="auto"/>
              <w:ind w:right="64"/>
              <w:jc w:val="center"/>
              <w:rPr>
                <w:sz w:val="20"/>
                <w:szCs w:val="20"/>
              </w:rPr>
            </w:pPr>
            <w:r w:rsidRPr="00B84F6D">
              <w:rPr>
                <w:color w:val="333333"/>
                <w:sz w:val="20"/>
                <w:szCs w:val="20"/>
              </w:rPr>
              <w:t xml:space="preserve">1 </w:t>
            </w:r>
          </w:p>
        </w:tc>
        <w:tc>
          <w:tcPr>
            <w:tcW w:w="1645" w:type="dxa"/>
            <w:tcBorders>
              <w:top w:val="single" w:sz="4" w:space="0" w:color="000000"/>
              <w:left w:val="single" w:sz="4" w:space="0" w:color="000000"/>
              <w:bottom w:val="single" w:sz="4" w:space="0" w:color="000000"/>
              <w:right w:val="single" w:sz="4" w:space="0" w:color="000000"/>
            </w:tcBorders>
          </w:tcPr>
          <w:p w14:paraId="5133D5F0" w14:textId="77777777" w:rsidR="00302FFB" w:rsidRPr="00B84F6D" w:rsidRDefault="00582DA1" w:rsidP="004743A0">
            <w:pPr>
              <w:spacing w:after="0" w:line="240" w:lineRule="auto"/>
              <w:ind w:right="68"/>
              <w:jc w:val="center"/>
              <w:rPr>
                <w:sz w:val="20"/>
                <w:szCs w:val="20"/>
              </w:rPr>
            </w:pPr>
            <w:r w:rsidRPr="00B84F6D">
              <w:rPr>
                <w:b/>
                <w:color w:val="333333"/>
                <w:sz w:val="20"/>
                <w:szCs w:val="20"/>
              </w:rPr>
              <w:t xml:space="preserve">PD-1 </w:t>
            </w:r>
          </w:p>
          <w:p w14:paraId="4CA3358C" w14:textId="29A609B6" w:rsidR="00302FFB" w:rsidRPr="00B84F6D" w:rsidRDefault="00582DA1" w:rsidP="004743A0">
            <w:pPr>
              <w:spacing w:after="281" w:line="240" w:lineRule="auto"/>
              <w:ind w:left="225" w:right="66" w:hanging="225"/>
              <w:rPr>
                <w:sz w:val="20"/>
                <w:szCs w:val="20"/>
              </w:rPr>
            </w:pPr>
            <w:r w:rsidRPr="00B84F6D">
              <w:rPr>
                <w:b/>
                <w:color w:val="333333"/>
                <w:sz w:val="20"/>
                <w:szCs w:val="20"/>
              </w:rPr>
              <w:t xml:space="preserve">(programmed cell death </w:t>
            </w:r>
            <w:r w:rsidR="00A87C55">
              <w:rPr>
                <w:b/>
                <w:color w:val="333333"/>
                <w:sz w:val="20"/>
                <w:szCs w:val="20"/>
              </w:rPr>
              <w:t>protein</w:t>
            </w:r>
            <w:r w:rsidRPr="00B84F6D">
              <w:rPr>
                <w:b/>
                <w:color w:val="333333"/>
                <w:sz w:val="20"/>
                <w:szCs w:val="20"/>
              </w:rPr>
              <w:t xml:space="preserve"> 1). </w:t>
            </w:r>
          </w:p>
          <w:p w14:paraId="2C4A2223" w14:textId="77777777" w:rsidR="00302FFB" w:rsidRPr="00B84F6D" w:rsidRDefault="00582DA1" w:rsidP="004743A0">
            <w:pPr>
              <w:spacing w:after="0" w:line="240" w:lineRule="auto"/>
              <w:ind w:right="8"/>
              <w:jc w:val="center"/>
              <w:rPr>
                <w:sz w:val="20"/>
                <w:szCs w:val="20"/>
              </w:rPr>
            </w:pPr>
            <w:r w:rsidRPr="00B84F6D">
              <w:rPr>
                <w:b/>
                <w:sz w:val="20"/>
                <w:szCs w:val="20"/>
              </w:rPr>
              <w:t xml:space="preserve"> </w:t>
            </w:r>
          </w:p>
          <w:p w14:paraId="330C703B" w14:textId="77777777" w:rsidR="00302FFB" w:rsidRPr="00B84F6D" w:rsidRDefault="00582DA1" w:rsidP="004743A0">
            <w:pPr>
              <w:spacing w:after="255" w:line="240" w:lineRule="auto"/>
              <w:ind w:right="8"/>
              <w:jc w:val="center"/>
              <w:rPr>
                <w:sz w:val="20"/>
                <w:szCs w:val="20"/>
              </w:rPr>
            </w:pPr>
            <w:r w:rsidRPr="00B84F6D">
              <w:rPr>
                <w:b/>
                <w:sz w:val="20"/>
                <w:szCs w:val="20"/>
              </w:rPr>
              <w:t xml:space="preserve"> </w:t>
            </w:r>
          </w:p>
          <w:p w14:paraId="7F3A6743" w14:textId="77777777" w:rsidR="00302FFB" w:rsidRPr="00B84F6D" w:rsidRDefault="00582DA1" w:rsidP="004743A0">
            <w:pPr>
              <w:spacing w:after="0" w:line="240" w:lineRule="auto"/>
              <w:ind w:right="8"/>
              <w:jc w:val="center"/>
              <w:rPr>
                <w:sz w:val="20"/>
                <w:szCs w:val="20"/>
              </w:rPr>
            </w:pPr>
            <w:r w:rsidRPr="00B84F6D">
              <w:rPr>
                <w:b/>
                <w:color w:val="333333"/>
                <w:sz w:val="20"/>
                <w:szCs w:val="20"/>
              </w:rPr>
              <w:t xml:space="preserve"> </w:t>
            </w:r>
          </w:p>
        </w:tc>
        <w:tc>
          <w:tcPr>
            <w:tcW w:w="1386" w:type="dxa"/>
            <w:tcBorders>
              <w:top w:val="single" w:sz="4" w:space="0" w:color="000000"/>
              <w:left w:val="single" w:sz="4" w:space="0" w:color="000000"/>
              <w:bottom w:val="single" w:sz="4" w:space="0" w:color="000000"/>
              <w:right w:val="single" w:sz="4" w:space="0" w:color="000000"/>
            </w:tcBorders>
          </w:tcPr>
          <w:p w14:paraId="7E9881C1" w14:textId="77777777" w:rsidR="00302FFB" w:rsidRPr="00B84F6D" w:rsidRDefault="00582DA1" w:rsidP="004743A0">
            <w:pPr>
              <w:spacing w:after="0" w:line="240" w:lineRule="auto"/>
              <w:ind w:right="0"/>
              <w:jc w:val="center"/>
              <w:rPr>
                <w:sz w:val="20"/>
                <w:szCs w:val="20"/>
              </w:rPr>
            </w:pPr>
            <w:r w:rsidRPr="00B84F6D">
              <w:rPr>
                <w:color w:val="333333"/>
                <w:sz w:val="20"/>
                <w:szCs w:val="20"/>
              </w:rPr>
              <w:t xml:space="preserve">Checkpoint inhibitors </w:t>
            </w:r>
          </w:p>
          <w:p w14:paraId="3BB6B23D" w14:textId="77777777" w:rsidR="00302FFB" w:rsidRPr="00B84F6D" w:rsidRDefault="00582DA1" w:rsidP="004743A0">
            <w:pPr>
              <w:spacing w:after="0" w:line="240" w:lineRule="auto"/>
              <w:ind w:right="58"/>
              <w:jc w:val="center"/>
              <w:rPr>
                <w:sz w:val="20"/>
                <w:szCs w:val="20"/>
              </w:rPr>
            </w:pPr>
            <w:r w:rsidRPr="00B84F6D">
              <w:rPr>
                <w:color w:val="333333"/>
                <w:sz w:val="20"/>
                <w:szCs w:val="20"/>
              </w:rPr>
              <w:t xml:space="preserve">that block </w:t>
            </w:r>
          </w:p>
          <w:p w14:paraId="6AE0A201" w14:textId="77777777" w:rsidR="00302FFB" w:rsidRPr="00B84F6D" w:rsidRDefault="00582DA1" w:rsidP="004743A0">
            <w:pPr>
              <w:spacing w:after="286" w:line="240" w:lineRule="auto"/>
              <w:ind w:left="231" w:right="0" w:firstLine="100"/>
              <w:jc w:val="left"/>
              <w:rPr>
                <w:sz w:val="20"/>
                <w:szCs w:val="20"/>
              </w:rPr>
            </w:pPr>
            <w:r w:rsidRPr="00B84F6D">
              <w:rPr>
                <w:color w:val="333333"/>
                <w:sz w:val="20"/>
                <w:szCs w:val="20"/>
              </w:rPr>
              <w:t xml:space="preserve">PD-1 include </w:t>
            </w:r>
          </w:p>
          <w:p w14:paraId="46B3E405" w14:textId="77777777" w:rsidR="00302FFB" w:rsidRPr="00B84F6D" w:rsidRDefault="00582DA1" w:rsidP="004743A0">
            <w:pPr>
              <w:spacing w:after="255" w:line="240" w:lineRule="auto"/>
              <w:ind w:left="1" w:right="0"/>
              <w:jc w:val="left"/>
              <w:rPr>
                <w:sz w:val="20"/>
                <w:szCs w:val="20"/>
              </w:rPr>
            </w:pPr>
            <w:r w:rsidRPr="00B84F6D">
              <w:rPr>
                <w:sz w:val="20"/>
                <w:szCs w:val="20"/>
              </w:rPr>
              <w:t xml:space="preserve"> </w:t>
            </w:r>
          </w:p>
          <w:p w14:paraId="7E3F5DC4" w14:textId="77777777" w:rsidR="00302FFB" w:rsidRPr="00B84F6D" w:rsidRDefault="00582DA1" w:rsidP="004743A0">
            <w:pPr>
              <w:spacing w:after="0" w:line="240" w:lineRule="auto"/>
              <w:ind w:left="1" w:right="0"/>
              <w:jc w:val="left"/>
              <w:rPr>
                <w:sz w:val="20"/>
                <w:szCs w:val="20"/>
              </w:rPr>
            </w:pPr>
            <w:r w:rsidRPr="00B84F6D">
              <w:rPr>
                <w:color w:val="333333"/>
                <w:sz w:val="20"/>
                <w:szCs w:val="20"/>
              </w:rPr>
              <w:t xml:space="preserve"> </w:t>
            </w:r>
          </w:p>
        </w:tc>
        <w:tc>
          <w:tcPr>
            <w:tcW w:w="1736" w:type="dxa"/>
            <w:tcBorders>
              <w:top w:val="single" w:sz="4" w:space="0" w:color="000000"/>
              <w:left w:val="single" w:sz="4" w:space="0" w:color="000000"/>
              <w:bottom w:val="single" w:sz="4" w:space="0" w:color="000000"/>
              <w:right w:val="single" w:sz="4" w:space="0" w:color="000000"/>
            </w:tcBorders>
          </w:tcPr>
          <w:p w14:paraId="5FFD331E" w14:textId="77777777" w:rsidR="00302FFB" w:rsidRPr="00B84F6D" w:rsidRDefault="00582DA1" w:rsidP="004743A0">
            <w:pPr>
              <w:spacing w:after="0" w:line="240" w:lineRule="auto"/>
              <w:ind w:right="59"/>
              <w:jc w:val="center"/>
              <w:rPr>
                <w:sz w:val="20"/>
                <w:szCs w:val="20"/>
              </w:rPr>
            </w:pPr>
            <w:r w:rsidRPr="00B84F6D">
              <w:rPr>
                <w:color w:val="333333"/>
                <w:sz w:val="20"/>
                <w:szCs w:val="20"/>
              </w:rPr>
              <w:t xml:space="preserve">nivolumab </w:t>
            </w:r>
          </w:p>
          <w:p w14:paraId="0F9EFD1D" w14:textId="77777777" w:rsidR="00302FFB" w:rsidRPr="00B84F6D" w:rsidRDefault="00582DA1" w:rsidP="004743A0">
            <w:pPr>
              <w:spacing w:after="255" w:line="240" w:lineRule="auto"/>
              <w:ind w:right="59"/>
              <w:jc w:val="center"/>
              <w:rPr>
                <w:sz w:val="20"/>
                <w:szCs w:val="20"/>
              </w:rPr>
            </w:pPr>
            <w:r w:rsidRPr="00B84F6D">
              <w:rPr>
                <w:color w:val="333333"/>
                <w:sz w:val="20"/>
                <w:szCs w:val="20"/>
              </w:rPr>
              <w:t>(</w:t>
            </w:r>
            <w:proofErr w:type="spellStart"/>
            <w:r w:rsidRPr="00B84F6D">
              <w:rPr>
                <w:color w:val="333333"/>
                <w:sz w:val="20"/>
                <w:szCs w:val="20"/>
              </w:rPr>
              <w:t>Opdivo</w:t>
            </w:r>
            <w:proofErr w:type="spellEnd"/>
            <w:r w:rsidRPr="00B84F6D">
              <w:rPr>
                <w:color w:val="333333"/>
                <w:sz w:val="20"/>
                <w:szCs w:val="20"/>
              </w:rPr>
              <w:t xml:space="preserve">) </w:t>
            </w:r>
          </w:p>
          <w:p w14:paraId="7B189D3F" w14:textId="77777777" w:rsidR="00302FFB" w:rsidRDefault="00582DA1" w:rsidP="004743A0">
            <w:pPr>
              <w:spacing w:after="0" w:line="240" w:lineRule="auto"/>
              <w:ind w:right="0"/>
              <w:jc w:val="left"/>
              <w:rPr>
                <w:color w:val="333333"/>
                <w:sz w:val="20"/>
                <w:szCs w:val="20"/>
              </w:rPr>
            </w:pPr>
            <w:r w:rsidRPr="00B84F6D">
              <w:rPr>
                <w:color w:val="333333"/>
                <w:sz w:val="20"/>
                <w:szCs w:val="20"/>
              </w:rPr>
              <w:t xml:space="preserve"> </w:t>
            </w:r>
          </w:p>
          <w:p w14:paraId="3DBAC4C6" w14:textId="77777777" w:rsidR="00DD771F" w:rsidRDefault="00DD771F" w:rsidP="004743A0">
            <w:pPr>
              <w:spacing w:after="0" w:line="240" w:lineRule="auto"/>
              <w:ind w:right="0"/>
              <w:jc w:val="left"/>
              <w:rPr>
                <w:sz w:val="20"/>
                <w:szCs w:val="20"/>
              </w:rPr>
            </w:pPr>
          </w:p>
          <w:p w14:paraId="5E6ADAFB" w14:textId="77777777" w:rsidR="00DD771F" w:rsidRDefault="00DD771F" w:rsidP="004743A0">
            <w:pPr>
              <w:spacing w:after="0" w:line="240" w:lineRule="auto"/>
              <w:ind w:right="0"/>
              <w:jc w:val="left"/>
              <w:rPr>
                <w:sz w:val="20"/>
                <w:szCs w:val="20"/>
              </w:rPr>
            </w:pPr>
          </w:p>
          <w:p w14:paraId="445FB204" w14:textId="77777777" w:rsidR="00DD771F" w:rsidRPr="00B84F6D" w:rsidRDefault="00DD771F" w:rsidP="004743A0">
            <w:pPr>
              <w:spacing w:after="279" w:line="240" w:lineRule="auto"/>
              <w:ind w:right="0"/>
              <w:jc w:val="left"/>
              <w:rPr>
                <w:sz w:val="20"/>
                <w:szCs w:val="20"/>
              </w:rPr>
            </w:pPr>
            <w:r w:rsidRPr="00B84F6D">
              <w:rPr>
                <w:color w:val="333333"/>
                <w:sz w:val="20"/>
                <w:szCs w:val="20"/>
              </w:rPr>
              <w:t xml:space="preserve">pembrolizumab (Keytruda) </w:t>
            </w:r>
          </w:p>
          <w:p w14:paraId="6160F4A2" w14:textId="77777777" w:rsidR="00DD771F" w:rsidRPr="00B84F6D" w:rsidRDefault="00DD771F" w:rsidP="004743A0">
            <w:pPr>
              <w:spacing w:after="0" w:line="240" w:lineRule="auto"/>
              <w:ind w:right="0"/>
              <w:jc w:val="left"/>
              <w:rPr>
                <w:sz w:val="20"/>
                <w:szCs w:val="20"/>
              </w:rPr>
            </w:pPr>
          </w:p>
        </w:tc>
        <w:tc>
          <w:tcPr>
            <w:tcW w:w="1921" w:type="dxa"/>
            <w:tcBorders>
              <w:top w:val="single" w:sz="4" w:space="0" w:color="000000"/>
              <w:left w:val="single" w:sz="4" w:space="0" w:color="000000"/>
              <w:bottom w:val="single" w:sz="4" w:space="0" w:color="000000"/>
              <w:right w:val="single" w:sz="4" w:space="0" w:color="000000"/>
            </w:tcBorders>
          </w:tcPr>
          <w:p w14:paraId="420F3455" w14:textId="7251714A" w:rsidR="00302FFB" w:rsidRDefault="00582DA1" w:rsidP="004743A0">
            <w:pPr>
              <w:spacing w:after="0" w:line="240" w:lineRule="auto"/>
              <w:ind w:right="0"/>
              <w:jc w:val="left"/>
              <w:rPr>
                <w:color w:val="333333"/>
                <w:sz w:val="20"/>
                <w:szCs w:val="20"/>
              </w:rPr>
            </w:pPr>
            <w:r w:rsidRPr="00B84F6D">
              <w:rPr>
                <w:color w:val="333333"/>
                <w:sz w:val="20"/>
                <w:szCs w:val="20"/>
              </w:rPr>
              <w:t>melanoma skin cancer, Hodgkin lymphoma, non</w:t>
            </w:r>
            <w:r w:rsidR="00DD771F">
              <w:rPr>
                <w:color w:val="333333"/>
                <w:sz w:val="20"/>
                <w:szCs w:val="20"/>
              </w:rPr>
              <w:t xml:space="preserve"> -</w:t>
            </w:r>
            <w:r w:rsidRPr="00B84F6D">
              <w:rPr>
                <w:color w:val="333333"/>
                <w:sz w:val="20"/>
                <w:szCs w:val="20"/>
              </w:rPr>
              <w:t xml:space="preserve">small cell lung cancer. </w:t>
            </w:r>
          </w:p>
          <w:p w14:paraId="234AF3AC" w14:textId="77777777" w:rsidR="00DD771F" w:rsidRDefault="00DD771F" w:rsidP="004743A0">
            <w:pPr>
              <w:spacing w:after="0" w:line="240" w:lineRule="auto"/>
              <w:ind w:right="0"/>
              <w:jc w:val="left"/>
              <w:rPr>
                <w:sz w:val="20"/>
                <w:szCs w:val="20"/>
              </w:rPr>
            </w:pPr>
          </w:p>
          <w:p w14:paraId="09F945A9" w14:textId="77777777" w:rsidR="00DD771F" w:rsidRDefault="00DD771F" w:rsidP="004743A0">
            <w:pPr>
              <w:spacing w:after="0" w:line="240" w:lineRule="auto"/>
              <w:ind w:right="0"/>
              <w:jc w:val="left"/>
              <w:rPr>
                <w:sz w:val="20"/>
                <w:szCs w:val="20"/>
              </w:rPr>
            </w:pPr>
          </w:p>
          <w:p w14:paraId="5F95E668" w14:textId="3AF20909" w:rsidR="00DD771F" w:rsidRPr="00B84F6D" w:rsidRDefault="00DD771F" w:rsidP="004743A0">
            <w:pPr>
              <w:spacing w:after="0" w:line="240" w:lineRule="auto"/>
              <w:ind w:right="0"/>
              <w:jc w:val="left"/>
              <w:rPr>
                <w:sz w:val="20"/>
                <w:szCs w:val="20"/>
              </w:rPr>
            </w:pPr>
            <w:r w:rsidRPr="00B84F6D">
              <w:rPr>
                <w:color w:val="333333"/>
                <w:sz w:val="20"/>
                <w:szCs w:val="20"/>
              </w:rPr>
              <w:t>cancers of the urinary tract.</w:t>
            </w:r>
          </w:p>
        </w:tc>
      </w:tr>
      <w:tr w:rsidR="00302FFB" w:rsidRPr="00B84F6D" w14:paraId="3D2DC508" w14:textId="77777777">
        <w:trPr>
          <w:trHeight w:val="1390"/>
        </w:trPr>
        <w:tc>
          <w:tcPr>
            <w:tcW w:w="1871" w:type="dxa"/>
            <w:tcBorders>
              <w:top w:val="single" w:sz="4" w:space="0" w:color="000000"/>
              <w:left w:val="single" w:sz="4" w:space="0" w:color="000000"/>
              <w:bottom w:val="single" w:sz="4" w:space="0" w:color="000000"/>
              <w:right w:val="single" w:sz="4" w:space="0" w:color="000000"/>
            </w:tcBorders>
          </w:tcPr>
          <w:p w14:paraId="34234B3B" w14:textId="77777777" w:rsidR="00302FFB" w:rsidRPr="00B84F6D" w:rsidRDefault="00582DA1" w:rsidP="004743A0">
            <w:pPr>
              <w:spacing w:after="0" w:line="240" w:lineRule="auto"/>
              <w:ind w:right="64"/>
              <w:jc w:val="center"/>
              <w:rPr>
                <w:sz w:val="20"/>
                <w:szCs w:val="20"/>
              </w:rPr>
            </w:pPr>
            <w:r w:rsidRPr="00B84F6D">
              <w:rPr>
                <w:color w:val="333333"/>
                <w:sz w:val="20"/>
                <w:szCs w:val="20"/>
              </w:rPr>
              <w:t xml:space="preserve">2 </w:t>
            </w:r>
          </w:p>
        </w:tc>
        <w:tc>
          <w:tcPr>
            <w:tcW w:w="1645" w:type="dxa"/>
            <w:tcBorders>
              <w:top w:val="single" w:sz="4" w:space="0" w:color="000000"/>
              <w:left w:val="single" w:sz="4" w:space="0" w:color="000000"/>
              <w:bottom w:val="single" w:sz="4" w:space="0" w:color="000000"/>
              <w:right w:val="single" w:sz="4" w:space="0" w:color="000000"/>
            </w:tcBorders>
          </w:tcPr>
          <w:p w14:paraId="4909F1B2" w14:textId="77777777" w:rsidR="00302FFB" w:rsidRPr="00B84F6D" w:rsidRDefault="00582DA1" w:rsidP="004743A0">
            <w:pPr>
              <w:spacing w:after="0" w:line="240" w:lineRule="auto"/>
              <w:ind w:right="0"/>
              <w:jc w:val="left"/>
              <w:rPr>
                <w:sz w:val="20"/>
                <w:szCs w:val="20"/>
              </w:rPr>
            </w:pPr>
            <w:r w:rsidRPr="00B84F6D">
              <w:rPr>
                <w:b/>
                <w:color w:val="333333"/>
                <w:sz w:val="20"/>
                <w:szCs w:val="20"/>
              </w:rPr>
              <w:t xml:space="preserve">CTLA-4 </w:t>
            </w:r>
          </w:p>
          <w:p w14:paraId="1D8A1CA6" w14:textId="69D369DB" w:rsidR="00302FFB" w:rsidRPr="00B84F6D" w:rsidRDefault="00582DA1" w:rsidP="004743A0">
            <w:pPr>
              <w:spacing w:after="0" w:line="240" w:lineRule="auto"/>
              <w:ind w:right="0"/>
              <w:jc w:val="left"/>
              <w:rPr>
                <w:sz w:val="20"/>
                <w:szCs w:val="20"/>
              </w:rPr>
            </w:pPr>
            <w:r w:rsidRPr="00B84F6D">
              <w:rPr>
                <w:b/>
                <w:color w:val="333333"/>
                <w:sz w:val="20"/>
                <w:szCs w:val="20"/>
              </w:rPr>
              <w:t xml:space="preserve">(cytotoxic T </w:t>
            </w:r>
            <w:r w:rsidR="00DD771F">
              <w:rPr>
                <w:b/>
                <w:color w:val="333333"/>
                <w:sz w:val="20"/>
                <w:szCs w:val="20"/>
              </w:rPr>
              <w:t>lymphocyte-associated</w:t>
            </w:r>
            <w:r w:rsidRPr="00B84F6D">
              <w:rPr>
                <w:b/>
                <w:color w:val="333333"/>
                <w:sz w:val="20"/>
                <w:szCs w:val="20"/>
              </w:rPr>
              <w:t xml:space="preserve"> protein 4) </w:t>
            </w:r>
          </w:p>
        </w:tc>
        <w:tc>
          <w:tcPr>
            <w:tcW w:w="1386" w:type="dxa"/>
            <w:tcBorders>
              <w:top w:val="single" w:sz="4" w:space="0" w:color="000000"/>
              <w:left w:val="single" w:sz="4" w:space="0" w:color="000000"/>
              <w:bottom w:val="single" w:sz="4" w:space="0" w:color="000000"/>
              <w:right w:val="single" w:sz="4" w:space="0" w:color="000000"/>
            </w:tcBorders>
          </w:tcPr>
          <w:p w14:paraId="5679BDC2" w14:textId="77777777" w:rsidR="00302FFB" w:rsidRPr="00B84F6D" w:rsidRDefault="00582DA1" w:rsidP="004743A0">
            <w:pPr>
              <w:spacing w:after="0" w:line="240" w:lineRule="auto"/>
              <w:ind w:left="1" w:right="0"/>
              <w:jc w:val="left"/>
              <w:rPr>
                <w:sz w:val="20"/>
                <w:szCs w:val="20"/>
              </w:rPr>
            </w:pPr>
            <w:r w:rsidRPr="00B84F6D">
              <w:rPr>
                <w:color w:val="333333"/>
                <w:sz w:val="20"/>
                <w:szCs w:val="20"/>
              </w:rPr>
              <w:t xml:space="preserve">checkpoint inhibitor drug that blocks CTLA-4 </w:t>
            </w:r>
          </w:p>
        </w:tc>
        <w:tc>
          <w:tcPr>
            <w:tcW w:w="1736" w:type="dxa"/>
            <w:tcBorders>
              <w:top w:val="single" w:sz="4" w:space="0" w:color="000000"/>
              <w:left w:val="single" w:sz="4" w:space="0" w:color="000000"/>
              <w:bottom w:val="single" w:sz="4" w:space="0" w:color="000000"/>
              <w:right w:val="single" w:sz="4" w:space="0" w:color="000000"/>
            </w:tcBorders>
          </w:tcPr>
          <w:p w14:paraId="177190D3" w14:textId="77777777" w:rsidR="00302FFB" w:rsidRPr="00B84F6D" w:rsidRDefault="00582DA1" w:rsidP="004743A0">
            <w:pPr>
              <w:spacing w:after="0" w:line="240" w:lineRule="auto"/>
              <w:ind w:right="0"/>
              <w:jc w:val="left"/>
              <w:rPr>
                <w:sz w:val="20"/>
                <w:szCs w:val="20"/>
              </w:rPr>
            </w:pPr>
            <w:r w:rsidRPr="00B84F6D">
              <w:rPr>
                <w:color w:val="333333"/>
                <w:sz w:val="20"/>
                <w:szCs w:val="20"/>
              </w:rPr>
              <w:t>Ipilimumab (</w:t>
            </w:r>
            <w:proofErr w:type="spellStart"/>
            <w:r w:rsidRPr="00B84F6D">
              <w:rPr>
                <w:color w:val="333333"/>
                <w:sz w:val="20"/>
                <w:szCs w:val="20"/>
              </w:rPr>
              <w:t>Yervoy</w:t>
            </w:r>
            <w:proofErr w:type="spellEnd"/>
            <w:r w:rsidRPr="00B84F6D">
              <w:rPr>
                <w:color w:val="333333"/>
                <w:sz w:val="20"/>
                <w:szCs w:val="20"/>
              </w:rPr>
              <w:t xml:space="preserve">) </w:t>
            </w:r>
          </w:p>
        </w:tc>
        <w:tc>
          <w:tcPr>
            <w:tcW w:w="1921" w:type="dxa"/>
            <w:tcBorders>
              <w:top w:val="single" w:sz="4" w:space="0" w:color="000000"/>
              <w:left w:val="single" w:sz="4" w:space="0" w:color="000000"/>
              <w:bottom w:val="single" w:sz="4" w:space="0" w:color="000000"/>
              <w:right w:val="single" w:sz="4" w:space="0" w:color="000000"/>
            </w:tcBorders>
          </w:tcPr>
          <w:p w14:paraId="7ACD9DDB" w14:textId="77777777" w:rsidR="00302FFB" w:rsidRPr="00B84F6D" w:rsidRDefault="00582DA1" w:rsidP="004743A0">
            <w:pPr>
              <w:spacing w:after="0" w:line="240" w:lineRule="auto"/>
              <w:ind w:right="323"/>
              <w:rPr>
                <w:sz w:val="20"/>
                <w:szCs w:val="20"/>
              </w:rPr>
            </w:pPr>
            <w:r w:rsidRPr="00B84F6D">
              <w:rPr>
                <w:color w:val="333333"/>
                <w:sz w:val="20"/>
                <w:szCs w:val="20"/>
              </w:rPr>
              <w:t xml:space="preserve">advanced melanoma and advanced renal cell cancer </w:t>
            </w:r>
          </w:p>
        </w:tc>
      </w:tr>
      <w:tr w:rsidR="00302FFB" w:rsidRPr="00B84F6D" w14:paraId="18A2D5B7" w14:textId="77777777">
        <w:trPr>
          <w:trHeight w:val="1666"/>
        </w:trPr>
        <w:tc>
          <w:tcPr>
            <w:tcW w:w="1871" w:type="dxa"/>
            <w:tcBorders>
              <w:top w:val="single" w:sz="4" w:space="0" w:color="000000"/>
              <w:left w:val="single" w:sz="4" w:space="0" w:color="000000"/>
              <w:bottom w:val="single" w:sz="4" w:space="0" w:color="000000"/>
              <w:right w:val="single" w:sz="4" w:space="0" w:color="000000"/>
            </w:tcBorders>
          </w:tcPr>
          <w:p w14:paraId="1FECA218" w14:textId="77777777" w:rsidR="00302FFB" w:rsidRPr="00B84F6D" w:rsidRDefault="00582DA1" w:rsidP="004743A0">
            <w:pPr>
              <w:spacing w:after="0" w:line="240" w:lineRule="auto"/>
              <w:ind w:right="64"/>
              <w:jc w:val="center"/>
              <w:rPr>
                <w:sz w:val="20"/>
                <w:szCs w:val="20"/>
              </w:rPr>
            </w:pPr>
            <w:r w:rsidRPr="00B84F6D">
              <w:rPr>
                <w:color w:val="333333"/>
                <w:sz w:val="20"/>
                <w:szCs w:val="20"/>
              </w:rPr>
              <w:t xml:space="preserve">3 </w:t>
            </w:r>
          </w:p>
        </w:tc>
        <w:tc>
          <w:tcPr>
            <w:tcW w:w="1645" w:type="dxa"/>
            <w:tcBorders>
              <w:top w:val="single" w:sz="4" w:space="0" w:color="000000"/>
              <w:left w:val="single" w:sz="4" w:space="0" w:color="000000"/>
              <w:bottom w:val="single" w:sz="4" w:space="0" w:color="000000"/>
              <w:right w:val="single" w:sz="4" w:space="0" w:color="000000"/>
            </w:tcBorders>
          </w:tcPr>
          <w:p w14:paraId="5413328F" w14:textId="77777777" w:rsidR="00302FFB" w:rsidRPr="00B84F6D" w:rsidRDefault="00582DA1" w:rsidP="004743A0">
            <w:pPr>
              <w:spacing w:after="0" w:line="240" w:lineRule="auto"/>
              <w:ind w:right="0"/>
              <w:jc w:val="left"/>
              <w:rPr>
                <w:sz w:val="20"/>
                <w:szCs w:val="20"/>
              </w:rPr>
            </w:pPr>
            <w:r w:rsidRPr="00B84F6D">
              <w:rPr>
                <w:b/>
                <w:color w:val="333333"/>
                <w:sz w:val="20"/>
                <w:szCs w:val="20"/>
              </w:rPr>
              <w:t xml:space="preserve">PD-L1 </w:t>
            </w:r>
          </w:p>
          <w:p w14:paraId="7F87687E" w14:textId="473E0C35" w:rsidR="00302FFB" w:rsidRPr="00B84F6D" w:rsidRDefault="00582DA1" w:rsidP="004743A0">
            <w:pPr>
              <w:spacing w:after="0" w:line="240" w:lineRule="auto"/>
              <w:ind w:right="0"/>
              <w:rPr>
                <w:sz w:val="20"/>
                <w:szCs w:val="20"/>
              </w:rPr>
            </w:pPr>
            <w:r w:rsidRPr="00B84F6D">
              <w:rPr>
                <w:b/>
                <w:color w:val="333333"/>
                <w:sz w:val="20"/>
                <w:szCs w:val="20"/>
              </w:rPr>
              <w:t>(</w:t>
            </w:r>
            <w:r w:rsidR="00DD771F" w:rsidRPr="00B84F6D">
              <w:rPr>
                <w:b/>
                <w:color w:val="333333"/>
                <w:sz w:val="20"/>
                <w:szCs w:val="20"/>
              </w:rPr>
              <w:t>Programmed</w:t>
            </w:r>
            <w:r w:rsidRPr="00B84F6D">
              <w:rPr>
                <w:b/>
                <w:color w:val="333333"/>
                <w:sz w:val="20"/>
                <w:szCs w:val="20"/>
              </w:rPr>
              <w:t xml:space="preserve"> </w:t>
            </w:r>
          </w:p>
          <w:p w14:paraId="08C0B418" w14:textId="77777777" w:rsidR="00302FFB" w:rsidRPr="00B84F6D" w:rsidRDefault="00582DA1" w:rsidP="004743A0">
            <w:pPr>
              <w:spacing w:after="0" w:line="240" w:lineRule="auto"/>
              <w:ind w:right="0"/>
              <w:rPr>
                <w:sz w:val="20"/>
                <w:szCs w:val="20"/>
              </w:rPr>
            </w:pPr>
            <w:r w:rsidRPr="00B84F6D">
              <w:rPr>
                <w:b/>
                <w:color w:val="333333"/>
                <w:sz w:val="20"/>
                <w:szCs w:val="20"/>
              </w:rPr>
              <w:t xml:space="preserve">cell death ligand 1) </w:t>
            </w:r>
          </w:p>
        </w:tc>
        <w:tc>
          <w:tcPr>
            <w:tcW w:w="1386" w:type="dxa"/>
            <w:tcBorders>
              <w:top w:val="single" w:sz="4" w:space="0" w:color="000000"/>
              <w:left w:val="single" w:sz="4" w:space="0" w:color="000000"/>
              <w:bottom w:val="single" w:sz="4" w:space="0" w:color="000000"/>
              <w:right w:val="single" w:sz="4" w:space="0" w:color="000000"/>
            </w:tcBorders>
          </w:tcPr>
          <w:p w14:paraId="63C9BC2E" w14:textId="77777777" w:rsidR="00302FFB" w:rsidRPr="00B84F6D" w:rsidRDefault="00582DA1" w:rsidP="004743A0">
            <w:pPr>
              <w:spacing w:after="0" w:line="240" w:lineRule="auto"/>
              <w:ind w:left="1" w:right="0"/>
              <w:jc w:val="left"/>
              <w:rPr>
                <w:sz w:val="20"/>
                <w:szCs w:val="20"/>
              </w:rPr>
            </w:pPr>
            <w:r w:rsidRPr="00B84F6D">
              <w:rPr>
                <w:color w:val="333333"/>
                <w:sz w:val="20"/>
                <w:szCs w:val="20"/>
              </w:rPr>
              <w:t xml:space="preserve">Checkpoint inhibitors that block </w:t>
            </w:r>
          </w:p>
          <w:p w14:paraId="4D452B25" w14:textId="77777777" w:rsidR="00302FFB" w:rsidRPr="00B84F6D" w:rsidRDefault="00582DA1" w:rsidP="004743A0">
            <w:pPr>
              <w:spacing w:after="0" w:line="240" w:lineRule="auto"/>
              <w:ind w:left="1" w:right="0"/>
              <w:jc w:val="left"/>
              <w:rPr>
                <w:sz w:val="20"/>
                <w:szCs w:val="20"/>
              </w:rPr>
            </w:pPr>
            <w:r w:rsidRPr="00B84F6D">
              <w:rPr>
                <w:color w:val="333333"/>
                <w:sz w:val="20"/>
                <w:szCs w:val="20"/>
              </w:rPr>
              <w:t xml:space="preserve">PD-L1 </w:t>
            </w:r>
          </w:p>
        </w:tc>
        <w:tc>
          <w:tcPr>
            <w:tcW w:w="1736" w:type="dxa"/>
            <w:tcBorders>
              <w:top w:val="single" w:sz="4" w:space="0" w:color="000000"/>
              <w:left w:val="single" w:sz="4" w:space="0" w:color="000000"/>
              <w:bottom w:val="single" w:sz="4" w:space="0" w:color="000000"/>
              <w:right w:val="single" w:sz="4" w:space="0" w:color="000000"/>
            </w:tcBorders>
          </w:tcPr>
          <w:p w14:paraId="7194FCA3" w14:textId="77777777" w:rsidR="00302FFB" w:rsidRPr="00B84F6D" w:rsidRDefault="00582DA1" w:rsidP="004743A0">
            <w:pPr>
              <w:spacing w:after="255" w:line="240" w:lineRule="auto"/>
              <w:ind w:right="0"/>
              <w:jc w:val="left"/>
              <w:rPr>
                <w:sz w:val="20"/>
                <w:szCs w:val="20"/>
              </w:rPr>
            </w:pPr>
            <w:r w:rsidRPr="00B84F6D">
              <w:rPr>
                <w:color w:val="333333"/>
                <w:sz w:val="20"/>
                <w:szCs w:val="20"/>
              </w:rPr>
              <w:t xml:space="preserve">atezolizumab </w:t>
            </w:r>
          </w:p>
          <w:p w14:paraId="42328086" w14:textId="77777777" w:rsidR="00302FFB" w:rsidRDefault="00582DA1" w:rsidP="004743A0">
            <w:pPr>
              <w:spacing w:after="0" w:line="240" w:lineRule="auto"/>
              <w:ind w:right="0"/>
              <w:jc w:val="left"/>
              <w:rPr>
                <w:color w:val="333333"/>
                <w:sz w:val="20"/>
                <w:szCs w:val="20"/>
              </w:rPr>
            </w:pPr>
            <w:r w:rsidRPr="00B84F6D">
              <w:rPr>
                <w:color w:val="333333"/>
                <w:sz w:val="20"/>
                <w:szCs w:val="20"/>
              </w:rPr>
              <w:t xml:space="preserve"> </w:t>
            </w:r>
          </w:p>
          <w:p w14:paraId="1BBFB3EC" w14:textId="77777777" w:rsidR="00DD771F" w:rsidRDefault="00DD771F" w:rsidP="004743A0">
            <w:pPr>
              <w:spacing w:after="0" w:line="240" w:lineRule="auto"/>
              <w:ind w:right="0"/>
              <w:jc w:val="left"/>
              <w:rPr>
                <w:sz w:val="20"/>
                <w:szCs w:val="20"/>
              </w:rPr>
            </w:pPr>
          </w:p>
          <w:p w14:paraId="2466228D" w14:textId="77777777" w:rsidR="00DD771F" w:rsidRPr="00B84F6D" w:rsidRDefault="00DD771F" w:rsidP="004743A0">
            <w:pPr>
              <w:spacing w:after="260" w:line="240" w:lineRule="auto"/>
              <w:ind w:right="0"/>
              <w:jc w:val="left"/>
              <w:rPr>
                <w:sz w:val="20"/>
                <w:szCs w:val="20"/>
              </w:rPr>
            </w:pPr>
            <w:r w:rsidRPr="00B84F6D">
              <w:rPr>
                <w:color w:val="333333"/>
                <w:sz w:val="20"/>
                <w:szCs w:val="20"/>
              </w:rPr>
              <w:t xml:space="preserve">avelumab </w:t>
            </w:r>
          </w:p>
          <w:p w14:paraId="3DBE5DEE" w14:textId="77777777" w:rsidR="00DD771F" w:rsidRDefault="00DD771F" w:rsidP="004743A0">
            <w:pPr>
              <w:spacing w:after="0" w:line="240" w:lineRule="auto"/>
              <w:ind w:right="0"/>
              <w:jc w:val="left"/>
              <w:rPr>
                <w:sz w:val="20"/>
                <w:szCs w:val="20"/>
              </w:rPr>
            </w:pPr>
          </w:p>
          <w:p w14:paraId="17CC5082" w14:textId="77777777" w:rsidR="00DD771F" w:rsidRDefault="00DD771F" w:rsidP="004743A0">
            <w:pPr>
              <w:spacing w:after="0" w:line="240" w:lineRule="auto"/>
              <w:ind w:right="0"/>
              <w:jc w:val="left"/>
              <w:rPr>
                <w:sz w:val="20"/>
                <w:szCs w:val="20"/>
              </w:rPr>
            </w:pPr>
          </w:p>
          <w:p w14:paraId="7651EC97" w14:textId="77777777" w:rsidR="00DD771F" w:rsidRDefault="00DD771F" w:rsidP="004743A0">
            <w:pPr>
              <w:spacing w:after="0" w:line="240" w:lineRule="auto"/>
              <w:ind w:right="0"/>
              <w:jc w:val="left"/>
              <w:rPr>
                <w:sz w:val="20"/>
                <w:szCs w:val="20"/>
              </w:rPr>
            </w:pPr>
          </w:p>
          <w:p w14:paraId="7BACDD04" w14:textId="08FB0995" w:rsidR="00DD771F" w:rsidRPr="00B84F6D" w:rsidRDefault="00DD771F" w:rsidP="004743A0">
            <w:pPr>
              <w:spacing w:after="0" w:line="240" w:lineRule="auto"/>
              <w:ind w:right="0"/>
              <w:jc w:val="left"/>
              <w:rPr>
                <w:sz w:val="20"/>
                <w:szCs w:val="20"/>
              </w:rPr>
            </w:pPr>
            <w:r w:rsidRPr="00B84F6D">
              <w:rPr>
                <w:color w:val="333333"/>
                <w:sz w:val="20"/>
                <w:szCs w:val="20"/>
              </w:rPr>
              <w:t>Durvalumab</w:t>
            </w:r>
          </w:p>
        </w:tc>
        <w:tc>
          <w:tcPr>
            <w:tcW w:w="1921" w:type="dxa"/>
            <w:tcBorders>
              <w:top w:val="single" w:sz="4" w:space="0" w:color="000000"/>
              <w:left w:val="single" w:sz="4" w:space="0" w:color="000000"/>
              <w:bottom w:val="single" w:sz="4" w:space="0" w:color="000000"/>
              <w:right w:val="single" w:sz="4" w:space="0" w:color="000000"/>
            </w:tcBorders>
          </w:tcPr>
          <w:p w14:paraId="31A7E08F" w14:textId="77777777" w:rsidR="00302FFB" w:rsidRPr="00B84F6D" w:rsidRDefault="00582DA1" w:rsidP="004743A0">
            <w:pPr>
              <w:spacing w:after="281" w:line="240" w:lineRule="auto"/>
              <w:ind w:right="28"/>
              <w:jc w:val="left"/>
              <w:rPr>
                <w:sz w:val="20"/>
                <w:szCs w:val="20"/>
              </w:rPr>
            </w:pPr>
            <w:r w:rsidRPr="00B84F6D">
              <w:rPr>
                <w:color w:val="333333"/>
                <w:sz w:val="20"/>
                <w:szCs w:val="20"/>
              </w:rPr>
              <w:t xml:space="preserve">lung cancer, some liver cancers, some breast cancers </w:t>
            </w:r>
          </w:p>
          <w:p w14:paraId="2FE2C594" w14:textId="77777777" w:rsidR="00DD771F" w:rsidRPr="00B84F6D" w:rsidRDefault="00582DA1" w:rsidP="004743A0">
            <w:pPr>
              <w:spacing w:after="0" w:line="240" w:lineRule="auto"/>
              <w:ind w:right="55"/>
              <w:jc w:val="left"/>
              <w:rPr>
                <w:sz w:val="20"/>
                <w:szCs w:val="20"/>
              </w:rPr>
            </w:pPr>
            <w:r w:rsidRPr="00B84F6D">
              <w:rPr>
                <w:color w:val="333333"/>
                <w:sz w:val="20"/>
                <w:szCs w:val="20"/>
              </w:rPr>
              <w:t xml:space="preserve"> </w:t>
            </w:r>
            <w:r w:rsidR="00DD771F" w:rsidRPr="00B84F6D">
              <w:rPr>
                <w:color w:val="333333"/>
                <w:sz w:val="20"/>
                <w:szCs w:val="20"/>
              </w:rPr>
              <w:t xml:space="preserve">skin cancer called </w:t>
            </w:r>
            <w:proofErr w:type="spellStart"/>
            <w:r w:rsidR="00DD771F" w:rsidRPr="00B84F6D">
              <w:rPr>
                <w:color w:val="333333"/>
                <w:sz w:val="20"/>
                <w:szCs w:val="20"/>
              </w:rPr>
              <w:t>merkel</w:t>
            </w:r>
            <w:proofErr w:type="spellEnd"/>
            <w:r w:rsidR="00DD771F" w:rsidRPr="00B84F6D">
              <w:rPr>
                <w:color w:val="333333"/>
                <w:sz w:val="20"/>
                <w:szCs w:val="20"/>
              </w:rPr>
              <w:t xml:space="preserve"> </w:t>
            </w:r>
          </w:p>
          <w:p w14:paraId="4D13F8A2" w14:textId="77777777" w:rsidR="00302FFB" w:rsidRDefault="00DD771F" w:rsidP="004743A0">
            <w:pPr>
              <w:spacing w:after="0" w:line="240" w:lineRule="auto"/>
              <w:ind w:right="0"/>
              <w:jc w:val="left"/>
              <w:rPr>
                <w:color w:val="333333"/>
                <w:sz w:val="20"/>
                <w:szCs w:val="20"/>
              </w:rPr>
            </w:pPr>
            <w:r w:rsidRPr="00B84F6D">
              <w:rPr>
                <w:color w:val="333333"/>
                <w:sz w:val="20"/>
                <w:szCs w:val="20"/>
              </w:rPr>
              <w:t>cell carcinoma (MCC)</w:t>
            </w:r>
          </w:p>
          <w:p w14:paraId="46A23F08" w14:textId="77777777" w:rsidR="00DD771F" w:rsidRDefault="00DD771F" w:rsidP="004743A0">
            <w:pPr>
              <w:spacing w:after="0" w:line="240" w:lineRule="auto"/>
              <w:ind w:right="0"/>
              <w:jc w:val="left"/>
              <w:rPr>
                <w:sz w:val="20"/>
                <w:szCs w:val="20"/>
              </w:rPr>
            </w:pPr>
          </w:p>
          <w:p w14:paraId="5958EC86" w14:textId="77777777" w:rsidR="00DD771F" w:rsidRPr="00B84F6D" w:rsidRDefault="00DD771F" w:rsidP="004743A0">
            <w:pPr>
              <w:spacing w:after="0" w:line="240" w:lineRule="auto"/>
              <w:ind w:right="0"/>
              <w:jc w:val="left"/>
              <w:rPr>
                <w:sz w:val="20"/>
                <w:szCs w:val="20"/>
              </w:rPr>
            </w:pPr>
            <w:r w:rsidRPr="00B84F6D">
              <w:rPr>
                <w:color w:val="333333"/>
                <w:sz w:val="20"/>
                <w:szCs w:val="20"/>
              </w:rPr>
              <w:t xml:space="preserve">non-small cell </w:t>
            </w:r>
          </w:p>
          <w:p w14:paraId="4376A99F" w14:textId="77777777" w:rsidR="00DD771F" w:rsidRPr="00B84F6D" w:rsidRDefault="00DD771F" w:rsidP="004743A0">
            <w:pPr>
              <w:spacing w:after="0" w:line="240" w:lineRule="auto"/>
              <w:ind w:right="0"/>
              <w:jc w:val="left"/>
              <w:rPr>
                <w:sz w:val="20"/>
                <w:szCs w:val="20"/>
              </w:rPr>
            </w:pPr>
            <w:r w:rsidRPr="00B84F6D">
              <w:rPr>
                <w:color w:val="333333"/>
                <w:sz w:val="20"/>
                <w:szCs w:val="20"/>
              </w:rPr>
              <w:t xml:space="preserve">lung cancer </w:t>
            </w:r>
          </w:p>
          <w:p w14:paraId="105E9C67" w14:textId="3A56038A" w:rsidR="00DD771F" w:rsidRPr="00B84F6D" w:rsidRDefault="00DD771F" w:rsidP="004743A0">
            <w:pPr>
              <w:spacing w:after="0" w:line="240" w:lineRule="auto"/>
              <w:ind w:right="0"/>
              <w:jc w:val="left"/>
              <w:rPr>
                <w:sz w:val="20"/>
                <w:szCs w:val="20"/>
              </w:rPr>
            </w:pPr>
            <w:r w:rsidRPr="00B84F6D">
              <w:rPr>
                <w:color w:val="333333"/>
                <w:sz w:val="20"/>
                <w:szCs w:val="20"/>
              </w:rPr>
              <w:t>(NSCLC)</w:t>
            </w:r>
          </w:p>
        </w:tc>
      </w:tr>
    </w:tbl>
    <w:p w14:paraId="3842AD30" w14:textId="77777777" w:rsidR="00DD771F" w:rsidRDefault="00DD771F" w:rsidP="00B24A32">
      <w:pPr>
        <w:spacing w:after="352" w:line="240" w:lineRule="auto"/>
        <w:ind w:left="-5" w:right="0" w:hanging="10"/>
        <w:rPr>
          <w:b/>
          <w:sz w:val="20"/>
          <w:szCs w:val="20"/>
        </w:rPr>
      </w:pPr>
    </w:p>
    <w:p w14:paraId="6D20F7F7" w14:textId="77777777" w:rsidR="00A87C55" w:rsidRDefault="00582DA1" w:rsidP="00B24A32">
      <w:pPr>
        <w:spacing w:after="0" w:line="240" w:lineRule="auto"/>
        <w:ind w:left="-5" w:right="0" w:hanging="10"/>
        <w:rPr>
          <w:b/>
          <w:sz w:val="20"/>
          <w:szCs w:val="20"/>
        </w:rPr>
      </w:pPr>
      <w:r w:rsidRPr="00B84F6D">
        <w:rPr>
          <w:b/>
          <w:sz w:val="20"/>
          <w:szCs w:val="20"/>
        </w:rPr>
        <w:t>C.CAR (Chimeric Antigen Receptor) T CELL THERAPY:</w:t>
      </w:r>
      <w:r w:rsidR="00A87C55">
        <w:rPr>
          <w:b/>
          <w:sz w:val="20"/>
          <w:szCs w:val="20"/>
        </w:rPr>
        <w:tab/>
      </w:r>
    </w:p>
    <w:p w14:paraId="64F85ABC" w14:textId="058F7FA8" w:rsidR="00302FFB" w:rsidRPr="00A87C55" w:rsidRDefault="00582DA1" w:rsidP="00B24A32">
      <w:pPr>
        <w:spacing w:after="352" w:line="240" w:lineRule="auto"/>
        <w:ind w:left="-5" w:right="0" w:firstLine="725"/>
        <w:rPr>
          <w:b/>
          <w:sz w:val="20"/>
          <w:szCs w:val="20"/>
        </w:rPr>
      </w:pPr>
      <w:r w:rsidRPr="00B84F6D">
        <w:rPr>
          <w:sz w:val="20"/>
          <w:szCs w:val="20"/>
        </w:rPr>
        <w:t xml:space="preserve">Chimeric antigen receptor (CAR) T cell therapy treats certain cancers by making your T lymphocytes, or T cells, more effective cancer-fighting machines. Although researchers are still collecting long-term data, CAR T-cell therapy has proven to be a very effective way to treat certain blood cancers.  Your T cells are the white blood cells of your immune system. Your immune system checks your body for invaders, including cancer (and also infected or other abnormal cells), by looking for proteins called antigens. Antigens are located on the surface of invading cells. Your T cells have their proteins called receptors. When your T-cell defense team detects invading antigens, they use their receptors to capture and block the invaders. In addition, your T cells can kill invading cells.  But the intruder genes have their form of defense. They can camouflage themselves to hide from your T cells. CAR T cell therapy ensures that your T cells get through the masking or shielding of the invading antigen [21]. </w:t>
      </w:r>
    </w:p>
    <w:p w14:paraId="26BDC28E" w14:textId="77777777" w:rsidR="00302FFB" w:rsidRPr="00B84F6D" w:rsidRDefault="00582DA1" w:rsidP="00B24A32">
      <w:pPr>
        <w:spacing w:line="240" w:lineRule="auto"/>
        <w:ind w:left="-15" w:right="0"/>
        <w:rPr>
          <w:sz w:val="20"/>
          <w:szCs w:val="20"/>
        </w:rPr>
      </w:pPr>
      <w:r w:rsidRPr="00B84F6D">
        <w:rPr>
          <w:sz w:val="20"/>
          <w:szCs w:val="20"/>
        </w:rPr>
        <w:lastRenderedPageBreak/>
        <w:t xml:space="preserve">It is used in treatment of B cell acute lymphoblastic leukemia it affects white blood cells and immature b lymphocytes growing in bone marrow treated by chemotherapy and bone marrow transplant, Mantle cell lymphoma, Multiple myeloma </w:t>
      </w:r>
      <w:proofErr w:type="spellStart"/>
      <w:r w:rsidRPr="00B84F6D">
        <w:rPr>
          <w:sz w:val="20"/>
          <w:szCs w:val="20"/>
        </w:rPr>
        <w:t>etc</w:t>
      </w:r>
      <w:proofErr w:type="spellEnd"/>
      <w:r w:rsidRPr="00B84F6D">
        <w:rPr>
          <w:sz w:val="20"/>
          <w:szCs w:val="20"/>
        </w:rPr>
        <w:t xml:space="preserve"> [23]. </w:t>
      </w:r>
    </w:p>
    <w:p w14:paraId="58DD7669" w14:textId="77777777" w:rsidR="00302FFB" w:rsidRPr="00B84F6D" w:rsidRDefault="00582DA1" w:rsidP="00B24A32">
      <w:pPr>
        <w:pStyle w:val="Heading1"/>
        <w:spacing w:after="215" w:line="240" w:lineRule="auto"/>
        <w:ind w:left="-5"/>
        <w:jc w:val="both"/>
        <w:rPr>
          <w:sz w:val="20"/>
          <w:szCs w:val="20"/>
        </w:rPr>
      </w:pPr>
      <w:r w:rsidRPr="00B84F6D">
        <w:rPr>
          <w:sz w:val="20"/>
          <w:szCs w:val="20"/>
        </w:rPr>
        <w:t xml:space="preserve">5. ONCOLYTIC VIRUS THERAPY </w:t>
      </w:r>
    </w:p>
    <w:p w14:paraId="43147628" w14:textId="77777777" w:rsidR="00302FFB" w:rsidRPr="00B84F6D" w:rsidRDefault="00582DA1" w:rsidP="00B24A32">
      <w:pPr>
        <w:spacing w:line="240" w:lineRule="auto"/>
        <w:ind w:right="0" w:firstLine="720"/>
        <w:rPr>
          <w:sz w:val="20"/>
          <w:szCs w:val="20"/>
        </w:rPr>
      </w:pPr>
      <w:r w:rsidRPr="00B84F6D">
        <w:rPr>
          <w:sz w:val="20"/>
          <w:szCs w:val="20"/>
        </w:rPr>
        <w:t xml:space="preserve">This type of therapy uses a non-pathogenic genetically modified virus that helps the immune system destroy cancer cells without harming healthy cells. The virus is injected directly into the tumor, where it can invade cancer cells and multiply uncontrollably until the cancer cell explodes and dies. when the cancer cell explodes during apoptosis, cancer cells release antigens that trigger the immune system to mount a targeted response against all cancer cells that share the same antigens. </w:t>
      </w:r>
    </w:p>
    <w:p w14:paraId="0305B879" w14:textId="77777777" w:rsidR="00302FFB" w:rsidRPr="00B84F6D" w:rsidRDefault="00582DA1" w:rsidP="00B24A32">
      <w:pPr>
        <w:spacing w:line="240" w:lineRule="auto"/>
        <w:ind w:left="-15" w:right="0"/>
        <w:rPr>
          <w:sz w:val="20"/>
          <w:szCs w:val="20"/>
        </w:rPr>
      </w:pPr>
      <w:r w:rsidRPr="00B84F6D">
        <w:rPr>
          <w:sz w:val="20"/>
          <w:szCs w:val="20"/>
        </w:rPr>
        <w:t xml:space="preserve">Example of an oncology vaccine therapy approved for the treatment of advanced melanoma skin cancer is </w:t>
      </w:r>
      <w:proofErr w:type="spellStart"/>
      <w:r w:rsidRPr="00B84F6D">
        <w:rPr>
          <w:sz w:val="20"/>
          <w:szCs w:val="20"/>
        </w:rPr>
        <w:t>Talimogene</w:t>
      </w:r>
      <w:proofErr w:type="spellEnd"/>
      <w:r w:rsidRPr="00B84F6D">
        <w:rPr>
          <w:sz w:val="20"/>
          <w:szCs w:val="20"/>
        </w:rPr>
        <w:t xml:space="preserve"> laherparepvec (T-VEC). It comes from a genetically engineered herpes virus and is injected directly into melanoma cells, where it continuously replicates, causing the tumor cells to burst and die [30]. </w:t>
      </w:r>
    </w:p>
    <w:p w14:paraId="0D82A891" w14:textId="77777777" w:rsidR="00302FFB" w:rsidRPr="00B84F6D" w:rsidRDefault="00582DA1" w:rsidP="00B24A32">
      <w:pPr>
        <w:spacing w:after="352" w:line="240" w:lineRule="auto"/>
        <w:ind w:left="-5" w:right="0" w:hanging="10"/>
        <w:rPr>
          <w:sz w:val="20"/>
          <w:szCs w:val="20"/>
        </w:rPr>
      </w:pPr>
      <w:r w:rsidRPr="00B84F6D">
        <w:rPr>
          <w:b/>
          <w:sz w:val="20"/>
          <w:szCs w:val="20"/>
        </w:rPr>
        <w:t xml:space="preserve">6. CANCER VACCINES </w:t>
      </w:r>
    </w:p>
    <w:p w14:paraId="68897567" w14:textId="77777777" w:rsidR="00302FFB" w:rsidRPr="00B84F6D" w:rsidRDefault="00582DA1" w:rsidP="00B24A32">
      <w:pPr>
        <w:spacing w:after="365" w:line="240" w:lineRule="auto"/>
        <w:ind w:right="0"/>
        <w:rPr>
          <w:sz w:val="20"/>
          <w:szCs w:val="20"/>
        </w:rPr>
      </w:pPr>
      <w:r w:rsidRPr="00B84F6D">
        <w:rPr>
          <w:sz w:val="20"/>
          <w:szCs w:val="20"/>
        </w:rPr>
        <w:t xml:space="preserve">Cancer vaccines are a type of immunotherapy that can help recognize and eliminate cancerous cell. </w:t>
      </w:r>
    </w:p>
    <w:p w14:paraId="7C69E022" w14:textId="77777777" w:rsidR="00302FFB" w:rsidRPr="00B84F6D" w:rsidRDefault="00582DA1" w:rsidP="00B24A32">
      <w:pPr>
        <w:pStyle w:val="Heading1"/>
        <w:spacing w:line="240" w:lineRule="auto"/>
        <w:ind w:left="-5"/>
        <w:jc w:val="both"/>
        <w:rPr>
          <w:sz w:val="20"/>
          <w:szCs w:val="20"/>
        </w:rPr>
      </w:pPr>
      <w:r w:rsidRPr="00B84F6D">
        <w:rPr>
          <w:sz w:val="20"/>
          <w:szCs w:val="20"/>
        </w:rPr>
        <w:t xml:space="preserve">A. Protein or peptide vaccines  </w:t>
      </w:r>
    </w:p>
    <w:p w14:paraId="04C871E4" w14:textId="77777777" w:rsidR="00302FFB" w:rsidRPr="00B84F6D" w:rsidRDefault="00582DA1" w:rsidP="00B24A32">
      <w:pPr>
        <w:spacing w:line="240" w:lineRule="auto"/>
        <w:ind w:left="-15" w:right="0"/>
        <w:rPr>
          <w:sz w:val="20"/>
          <w:szCs w:val="20"/>
        </w:rPr>
      </w:pPr>
      <w:r w:rsidRPr="00B84F6D">
        <w:rPr>
          <w:sz w:val="20"/>
          <w:szCs w:val="20"/>
        </w:rPr>
        <w:t xml:space="preserve"> These vaccines are made from special proteins found in cancer cells. Or made bits of protein (peptides). Their purpose is to stimulate your immune system to attack the cancer. Scientists have engineered the genetic codes for many proteins in cancer cells so they can make them in large quantities in the laboratory.  </w:t>
      </w:r>
    </w:p>
    <w:p w14:paraId="18C5DCEC" w14:textId="77777777" w:rsidR="00302FFB" w:rsidRPr="00B84F6D" w:rsidRDefault="00582DA1" w:rsidP="00B24A32">
      <w:pPr>
        <w:pStyle w:val="Heading1"/>
        <w:spacing w:line="240" w:lineRule="auto"/>
        <w:ind w:left="-5"/>
        <w:jc w:val="both"/>
        <w:rPr>
          <w:sz w:val="20"/>
          <w:szCs w:val="20"/>
        </w:rPr>
      </w:pPr>
      <w:r w:rsidRPr="00B84F6D">
        <w:rPr>
          <w:sz w:val="20"/>
          <w:szCs w:val="20"/>
        </w:rPr>
        <w:t xml:space="preserve">B. DNA and RNA vaccines  </w:t>
      </w:r>
    </w:p>
    <w:p w14:paraId="79B8F9D6" w14:textId="77777777" w:rsidR="00302FFB" w:rsidRPr="00B84F6D" w:rsidRDefault="00582DA1" w:rsidP="00B24A32">
      <w:pPr>
        <w:spacing w:line="240" w:lineRule="auto"/>
        <w:ind w:left="-15" w:right="0"/>
        <w:rPr>
          <w:sz w:val="20"/>
          <w:szCs w:val="20"/>
        </w:rPr>
      </w:pPr>
      <w:r w:rsidRPr="00B84F6D">
        <w:rPr>
          <w:sz w:val="20"/>
          <w:szCs w:val="20"/>
        </w:rPr>
        <w:t xml:space="preserve"> These vaccines are made from pieces of DNA or RNA that are usually found in cancer cells. They can be injected into the body to make the cells of the immune system better respond to and destroy cancer cells.   </w:t>
      </w:r>
    </w:p>
    <w:p w14:paraId="4855781C" w14:textId="77777777" w:rsidR="00302FFB" w:rsidRPr="00B84F6D" w:rsidRDefault="00582DA1" w:rsidP="00B24A32">
      <w:pPr>
        <w:pStyle w:val="Heading1"/>
        <w:spacing w:line="240" w:lineRule="auto"/>
        <w:ind w:left="-5"/>
        <w:jc w:val="both"/>
        <w:rPr>
          <w:sz w:val="20"/>
          <w:szCs w:val="20"/>
        </w:rPr>
      </w:pPr>
      <w:r w:rsidRPr="00B84F6D">
        <w:rPr>
          <w:sz w:val="20"/>
          <w:szCs w:val="20"/>
        </w:rPr>
        <w:t>C</w:t>
      </w:r>
      <w:r w:rsidRPr="00B84F6D">
        <w:rPr>
          <w:b w:val="0"/>
          <w:sz w:val="20"/>
          <w:szCs w:val="20"/>
        </w:rPr>
        <w:t xml:space="preserve">. </w:t>
      </w:r>
      <w:r w:rsidRPr="00B84F6D">
        <w:rPr>
          <w:sz w:val="20"/>
          <w:szCs w:val="20"/>
        </w:rPr>
        <w:t xml:space="preserve">Whole cell vaccines  </w:t>
      </w:r>
    </w:p>
    <w:p w14:paraId="11ED9D45" w14:textId="77777777" w:rsidR="00302FFB" w:rsidRPr="00B84F6D" w:rsidRDefault="00582DA1" w:rsidP="00B24A32">
      <w:pPr>
        <w:spacing w:line="240" w:lineRule="auto"/>
        <w:ind w:left="-15" w:right="0"/>
        <w:rPr>
          <w:sz w:val="20"/>
          <w:szCs w:val="20"/>
        </w:rPr>
      </w:pPr>
      <w:r w:rsidRPr="00B84F6D">
        <w:rPr>
          <w:sz w:val="20"/>
          <w:szCs w:val="20"/>
        </w:rPr>
        <w:t xml:space="preserve"> A whole cell vaccine uses the entire cancer cell to make the vaccine, not just a specific cell antigen. Cancer cells are altered in a laboratory to make them easier for the immune system to find, vaccine is made from your own cancer cells, from another person's cancer cells, or from cancer cells grown in a laboratory.   </w:t>
      </w:r>
    </w:p>
    <w:p w14:paraId="63B72466" w14:textId="77777777" w:rsidR="00302FFB" w:rsidRPr="00B84F6D" w:rsidRDefault="00582DA1" w:rsidP="00B24A32">
      <w:pPr>
        <w:pStyle w:val="Heading1"/>
        <w:spacing w:line="240" w:lineRule="auto"/>
        <w:ind w:left="-5"/>
        <w:jc w:val="both"/>
        <w:rPr>
          <w:sz w:val="20"/>
          <w:szCs w:val="20"/>
        </w:rPr>
      </w:pPr>
      <w:r w:rsidRPr="00B84F6D">
        <w:rPr>
          <w:sz w:val="20"/>
          <w:szCs w:val="20"/>
        </w:rPr>
        <w:t xml:space="preserve">D. Dendritic cell vaccines  </w:t>
      </w:r>
    </w:p>
    <w:p w14:paraId="03FC5013" w14:textId="77777777" w:rsidR="00302FFB" w:rsidRPr="00B84F6D" w:rsidRDefault="00582DA1" w:rsidP="00B24A32">
      <w:pPr>
        <w:spacing w:after="0" w:line="240" w:lineRule="auto"/>
        <w:ind w:left="-15" w:right="0"/>
        <w:rPr>
          <w:sz w:val="20"/>
          <w:szCs w:val="20"/>
        </w:rPr>
      </w:pPr>
      <w:r w:rsidRPr="00B84F6D">
        <w:rPr>
          <w:sz w:val="20"/>
          <w:szCs w:val="20"/>
        </w:rPr>
        <w:t xml:space="preserve"> Dendritic cells help the immune system recognize and attack abnormal cells, such as cancer cells. To make the vaccine, researchers grow dendritic cells in the laboratory along with cancer cells.  </w:t>
      </w:r>
    </w:p>
    <w:p w14:paraId="0198956A" w14:textId="77777777" w:rsidR="00302FFB" w:rsidRPr="00B84F6D" w:rsidRDefault="00582DA1" w:rsidP="00B24A32">
      <w:pPr>
        <w:spacing w:after="350" w:line="240" w:lineRule="auto"/>
        <w:ind w:left="-15" w:right="0"/>
        <w:rPr>
          <w:sz w:val="20"/>
          <w:szCs w:val="20"/>
        </w:rPr>
      </w:pPr>
      <w:r w:rsidRPr="00B84F6D">
        <w:rPr>
          <w:sz w:val="20"/>
          <w:szCs w:val="20"/>
        </w:rPr>
        <w:t xml:space="preserve">vaccine stimulates immune system to attack the cancer.  </w:t>
      </w:r>
    </w:p>
    <w:p w14:paraId="7AFA1560" w14:textId="77777777" w:rsidR="00B24A32" w:rsidRDefault="00582DA1" w:rsidP="00B24A32">
      <w:pPr>
        <w:pStyle w:val="Heading1"/>
        <w:spacing w:after="0" w:line="240" w:lineRule="auto"/>
        <w:ind w:left="-5"/>
        <w:jc w:val="both"/>
        <w:rPr>
          <w:sz w:val="20"/>
          <w:szCs w:val="20"/>
        </w:rPr>
      </w:pPr>
      <w:r w:rsidRPr="00B84F6D">
        <w:rPr>
          <w:sz w:val="20"/>
          <w:szCs w:val="20"/>
        </w:rPr>
        <w:lastRenderedPageBreak/>
        <w:t xml:space="preserve">E. Viral vaccines  </w:t>
      </w:r>
    </w:p>
    <w:p w14:paraId="43E57A34" w14:textId="53BFDC54" w:rsidR="00302FFB" w:rsidRPr="00B24A32" w:rsidRDefault="00582DA1" w:rsidP="00B24A32">
      <w:pPr>
        <w:pStyle w:val="Heading1"/>
        <w:spacing w:after="0" w:line="240" w:lineRule="auto"/>
        <w:ind w:left="-5" w:firstLine="725"/>
        <w:jc w:val="both"/>
        <w:rPr>
          <w:b w:val="0"/>
          <w:bCs/>
          <w:sz w:val="20"/>
          <w:szCs w:val="20"/>
        </w:rPr>
      </w:pPr>
      <w:r w:rsidRPr="00B84F6D">
        <w:rPr>
          <w:sz w:val="20"/>
          <w:szCs w:val="20"/>
        </w:rPr>
        <w:t xml:space="preserve"> </w:t>
      </w:r>
      <w:r w:rsidRPr="00B24A32">
        <w:rPr>
          <w:b w:val="0"/>
          <w:bCs/>
          <w:sz w:val="20"/>
          <w:szCs w:val="20"/>
        </w:rPr>
        <w:t>Scientists can modify the viruses in the laboratory and use them to carry cancer antigens into the body. They modify viruses so that they cannot cause serious disease. A modified virus is called a viral vector.  Some vaccines use a viral vector to carry cancer antigens into the body. Your immune system reacts to the viral vector. This helps your immune system recognize and respond to the cancer antigen.   A treatment called T-VEC (</w:t>
      </w:r>
      <w:proofErr w:type="spellStart"/>
      <w:r w:rsidRPr="00B24A32">
        <w:rPr>
          <w:b w:val="0"/>
          <w:bCs/>
          <w:sz w:val="20"/>
          <w:szCs w:val="20"/>
        </w:rPr>
        <w:t>talimogene</w:t>
      </w:r>
      <w:proofErr w:type="spellEnd"/>
      <w:r w:rsidRPr="00B24A32">
        <w:rPr>
          <w:b w:val="0"/>
          <w:bCs/>
          <w:sz w:val="20"/>
          <w:szCs w:val="20"/>
        </w:rPr>
        <w:t xml:space="preserve"> laherparepvec), also known as </w:t>
      </w:r>
      <w:proofErr w:type="spellStart"/>
      <w:r w:rsidRPr="00B24A32">
        <w:rPr>
          <w:b w:val="0"/>
          <w:bCs/>
          <w:sz w:val="20"/>
          <w:szCs w:val="20"/>
        </w:rPr>
        <w:t>Imlygic</w:t>
      </w:r>
      <w:proofErr w:type="spellEnd"/>
      <w:r w:rsidRPr="00B24A32">
        <w:rPr>
          <w:b w:val="0"/>
          <w:bCs/>
          <w:sz w:val="20"/>
          <w:szCs w:val="20"/>
        </w:rPr>
        <w:t xml:space="preserve">, is similar to viral vaccines. It uses a strain of the cold virus (herpes simplex virus). The virus was modified by changing the genes that tell the virus how it should behave. This tells the virus to destroy cancer cells and ignore healthy cells. This process appears to help the immune system find and destroy other cancer cells.   T-VEC is now available to treat some people with melanoma skin cancer whose cancer cannot be removed with surgery. It is also being studied in head and neck cancer research. You injected T-VEC directly into melanoma or head and neck cancer [32]. </w:t>
      </w:r>
      <w:r w:rsidR="00B24A32">
        <w:rPr>
          <w:b w:val="0"/>
          <w:bCs/>
          <w:sz w:val="20"/>
          <w:szCs w:val="20"/>
        </w:rPr>
        <w:tab/>
      </w:r>
      <w:r w:rsidR="00B24A32">
        <w:rPr>
          <w:b w:val="0"/>
          <w:bCs/>
          <w:sz w:val="20"/>
          <w:szCs w:val="20"/>
        </w:rPr>
        <w:tab/>
      </w:r>
      <w:r w:rsidR="00B24A32">
        <w:rPr>
          <w:b w:val="0"/>
          <w:bCs/>
          <w:sz w:val="20"/>
          <w:szCs w:val="20"/>
        </w:rPr>
        <w:tab/>
      </w:r>
      <w:r w:rsidR="00B24A32">
        <w:rPr>
          <w:b w:val="0"/>
          <w:bCs/>
          <w:sz w:val="20"/>
          <w:szCs w:val="20"/>
        </w:rPr>
        <w:tab/>
      </w:r>
      <w:r w:rsidR="00B24A32">
        <w:rPr>
          <w:b w:val="0"/>
          <w:bCs/>
          <w:sz w:val="20"/>
          <w:szCs w:val="20"/>
        </w:rPr>
        <w:tab/>
      </w:r>
      <w:r w:rsidR="00B24A32">
        <w:rPr>
          <w:b w:val="0"/>
          <w:bCs/>
          <w:sz w:val="20"/>
          <w:szCs w:val="20"/>
        </w:rPr>
        <w:tab/>
      </w:r>
      <w:r w:rsidR="00B24A32">
        <w:rPr>
          <w:b w:val="0"/>
          <w:bCs/>
          <w:sz w:val="20"/>
          <w:szCs w:val="20"/>
        </w:rPr>
        <w:tab/>
      </w:r>
      <w:r w:rsidR="00B24A32">
        <w:rPr>
          <w:b w:val="0"/>
          <w:bCs/>
          <w:sz w:val="20"/>
          <w:szCs w:val="20"/>
        </w:rPr>
        <w:tab/>
      </w:r>
      <w:r w:rsidR="00B24A32">
        <w:rPr>
          <w:b w:val="0"/>
          <w:bCs/>
          <w:sz w:val="20"/>
          <w:szCs w:val="20"/>
        </w:rPr>
        <w:tab/>
      </w:r>
      <w:r w:rsidR="00B24A32">
        <w:rPr>
          <w:b w:val="0"/>
          <w:bCs/>
          <w:sz w:val="20"/>
          <w:szCs w:val="20"/>
        </w:rPr>
        <w:tab/>
      </w:r>
      <w:r w:rsidR="00B24A32">
        <w:rPr>
          <w:b w:val="0"/>
          <w:bCs/>
          <w:sz w:val="20"/>
          <w:szCs w:val="20"/>
        </w:rPr>
        <w:tab/>
      </w:r>
      <w:r w:rsidR="00B24A32">
        <w:rPr>
          <w:b w:val="0"/>
          <w:bCs/>
          <w:sz w:val="20"/>
          <w:szCs w:val="20"/>
        </w:rPr>
        <w:tab/>
      </w:r>
      <w:r w:rsidR="00B24A32">
        <w:rPr>
          <w:b w:val="0"/>
          <w:bCs/>
          <w:sz w:val="20"/>
          <w:szCs w:val="20"/>
        </w:rPr>
        <w:tab/>
      </w:r>
      <w:r w:rsidR="00B24A32">
        <w:rPr>
          <w:b w:val="0"/>
          <w:bCs/>
          <w:sz w:val="20"/>
          <w:szCs w:val="20"/>
        </w:rPr>
        <w:tab/>
      </w:r>
    </w:p>
    <w:p w14:paraId="558DFA1A" w14:textId="77777777" w:rsidR="00302FFB" w:rsidRPr="00B84F6D" w:rsidRDefault="00582DA1" w:rsidP="00B24A32">
      <w:pPr>
        <w:spacing w:after="115" w:line="240" w:lineRule="auto"/>
        <w:ind w:left="-5" w:right="0" w:hanging="10"/>
        <w:rPr>
          <w:sz w:val="20"/>
          <w:szCs w:val="20"/>
        </w:rPr>
      </w:pPr>
      <w:r w:rsidRPr="00B84F6D">
        <w:rPr>
          <w:b/>
          <w:sz w:val="20"/>
          <w:szCs w:val="20"/>
        </w:rPr>
        <w:t xml:space="preserve">7. NON -TARGETED THERAPY </w:t>
      </w:r>
    </w:p>
    <w:p w14:paraId="42C08FC9" w14:textId="77777777" w:rsidR="00302FFB" w:rsidRPr="00B84F6D" w:rsidRDefault="00582DA1" w:rsidP="00B24A32">
      <w:pPr>
        <w:spacing w:after="0" w:line="240" w:lineRule="auto"/>
        <w:ind w:right="0"/>
        <w:rPr>
          <w:sz w:val="20"/>
          <w:szCs w:val="20"/>
        </w:rPr>
      </w:pPr>
      <w:r w:rsidRPr="00B84F6D">
        <w:rPr>
          <w:b/>
          <w:sz w:val="20"/>
          <w:szCs w:val="20"/>
        </w:rPr>
        <w:t xml:space="preserve"> </w:t>
      </w:r>
    </w:p>
    <w:p w14:paraId="7058F1C6" w14:textId="77777777" w:rsidR="00302FFB" w:rsidRPr="00B84F6D" w:rsidRDefault="00582DA1" w:rsidP="00B24A32">
      <w:pPr>
        <w:pStyle w:val="Heading1"/>
        <w:spacing w:after="115" w:line="240" w:lineRule="auto"/>
        <w:ind w:left="-5"/>
        <w:jc w:val="both"/>
        <w:rPr>
          <w:sz w:val="20"/>
          <w:szCs w:val="20"/>
        </w:rPr>
      </w:pPr>
      <w:r w:rsidRPr="00B84F6D">
        <w:rPr>
          <w:sz w:val="20"/>
          <w:szCs w:val="20"/>
        </w:rPr>
        <w:t xml:space="preserve">A. CYTOKINE THERAPY </w:t>
      </w:r>
    </w:p>
    <w:p w14:paraId="1F403E61" w14:textId="77777777" w:rsidR="00302FFB" w:rsidRPr="00B84F6D" w:rsidRDefault="00582DA1" w:rsidP="00B24A32">
      <w:pPr>
        <w:spacing w:after="0" w:line="240" w:lineRule="auto"/>
        <w:ind w:left="-15" w:right="0" w:firstLine="735"/>
        <w:rPr>
          <w:sz w:val="20"/>
          <w:szCs w:val="20"/>
        </w:rPr>
      </w:pPr>
      <w:r w:rsidRPr="00B84F6D">
        <w:rPr>
          <w:sz w:val="20"/>
          <w:szCs w:val="20"/>
        </w:rPr>
        <w:t xml:space="preserve">The mixture of cytokines produced in the tumor microenvironment plays an important role in the pathogenesis of cancer. Cytokines released in response to infection, inflammation and immunity can inhibit tumor development and progression. IFNα regulates MHC class I surface molecules, promotes caspase-dependent apoptosis in certain cancer types, has anti-angiogenic effects on tumor vasculature, polarizes immune responses against Th1, increases cytotoxicity and survival of NK cells, stimulates generation and survival of CTL cells, and memory CD8. T cells and promotes dendritic cell (DC) maturation. Alternatively, cancer cells may respond to host-derived cytokines that promote growth, impair apoptosis, and facilitate invasion and metastasis. A more detailed understanding of cytokine-tumor-cell interactions offers new opportunities to improve cancer immunotherapy. Examples -are INTERFERONS, INTERLEUKINS </w:t>
      </w:r>
      <w:proofErr w:type="spellStart"/>
      <w:r w:rsidRPr="00B84F6D">
        <w:rPr>
          <w:sz w:val="20"/>
          <w:szCs w:val="20"/>
        </w:rPr>
        <w:t>etc</w:t>
      </w:r>
      <w:proofErr w:type="spellEnd"/>
      <w:r w:rsidRPr="00B84F6D">
        <w:rPr>
          <w:sz w:val="20"/>
          <w:szCs w:val="20"/>
        </w:rPr>
        <w:t xml:space="preserve"> [31]. </w:t>
      </w:r>
    </w:p>
    <w:p w14:paraId="7EA5D60B" w14:textId="77777777" w:rsidR="00302FFB" w:rsidRPr="00B84F6D" w:rsidRDefault="00582DA1" w:rsidP="00B24A32">
      <w:pPr>
        <w:spacing w:after="115" w:line="240" w:lineRule="auto"/>
        <w:ind w:right="0"/>
        <w:rPr>
          <w:sz w:val="20"/>
          <w:szCs w:val="20"/>
        </w:rPr>
      </w:pPr>
      <w:r w:rsidRPr="00B84F6D">
        <w:rPr>
          <w:sz w:val="20"/>
          <w:szCs w:val="20"/>
        </w:rPr>
        <w:t xml:space="preserve"> </w:t>
      </w:r>
    </w:p>
    <w:p w14:paraId="3B1156C9" w14:textId="77777777" w:rsidR="00302FFB" w:rsidRPr="00B84F6D" w:rsidRDefault="00582DA1" w:rsidP="00B24A32">
      <w:pPr>
        <w:spacing w:after="110" w:line="240" w:lineRule="auto"/>
        <w:ind w:left="-5" w:right="0" w:hanging="10"/>
        <w:rPr>
          <w:sz w:val="20"/>
          <w:szCs w:val="20"/>
        </w:rPr>
      </w:pPr>
      <w:r w:rsidRPr="00B84F6D">
        <w:rPr>
          <w:b/>
          <w:sz w:val="20"/>
          <w:szCs w:val="20"/>
        </w:rPr>
        <w:t xml:space="preserve">B. BACILLUS CALMETTE GUERIN (BCG): </w:t>
      </w:r>
    </w:p>
    <w:p w14:paraId="233B415A" w14:textId="67053F15" w:rsidR="00302FFB" w:rsidRDefault="00582DA1" w:rsidP="00B24A32">
      <w:pPr>
        <w:spacing w:after="0" w:line="240" w:lineRule="auto"/>
        <w:ind w:left="-15" w:right="0" w:firstLine="735"/>
        <w:rPr>
          <w:sz w:val="20"/>
          <w:szCs w:val="20"/>
        </w:rPr>
      </w:pPr>
      <w:r w:rsidRPr="00B84F6D">
        <w:rPr>
          <w:sz w:val="20"/>
          <w:szCs w:val="20"/>
        </w:rPr>
        <w:t>BCG immunotherapy is the standard therapy for non-muscle invasive bladder cancer with a high risk of recurrence or progression. Preclinical and clinical studies have shown that the strong inflammatory response to BCG involves several steps: fixation of BCG; internalization of BCG by established immune cells, normal cells, and tumor urothelial cells; BCG-mediated induction of innate immunity arranged by the cellular and cytokine environment; and induction of BCG</w:t>
      </w:r>
      <w:r w:rsidR="00021C56">
        <w:rPr>
          <w:sz w:val="20"/>
          <w:szCs w:val="20"/>
        </w:rPr>
        <w:t>-</w:t>
      </w:r>
      <w:r w:rsidRPr="00B84F6D">
        <w:rPr>
          <w:sz w:val="20"/>
          <w:szCs w:val="20"/>
        </w:rPr>
        <w:t xml:space="preserve">mediated tumor-specific immunity [20]. Adding to the complexity, differences between clinical BCG strains can influence the development of tumor immunity. A better understanding of the mechanisms underlying BCG-mediated tumor immunity can improve efficacy, improve tolerability of therapy, and identify new immune-based therapies. Indeed, eagerness for bladder cancer immunotherapy and the possibility of combining BCG with other therapies is increasing as targeted immunotherapies, including checkpoint inhibitors, become available. Great progress has been made in understanding the mechanism of action of BCG immunotherapy, but many questions remain and more basic and clinical research is needed to develop new treatment strategies for patients with bladder cancer [20]. </w:t>
      </w:r>
    </w:p>
    <w:p w14:paraId="0F5CBEDF" w14:textId="77777777" w:rsidR="0089066D" w:rsidRPr="00B84F6D" w:rsidRDefault="0089066D" w:rsidP="00B24A32">
      <w:pPr>
        <w:spacing w:after="0" w:line="240" w:lineRule="auto"/>
        <w:ind w:left="-15" w:right="0"/>
        <w:rPr>
          <w:sz w:val="20"/>
          <w:szCs w:val="20"/>
        </w:rPr>
      </w:pPr>
    </w:p>
    <w:p w14:paraId="3346D57D" w14:textId="77777777" w:rsidR="00302FFB" w:rsidRPr="00B84F6D" w:rsidRDefault="00582DA1" w:rsidP="00B24A32">
      <w:pPr>
        <w:pStyle w:val="Heading1"/>
        <w:spacing w:after="115" w:line="240" w:lineRule="auto"/>
        <w:ind w:left="-5"/>
        <w:jc w:val="both"/>
        <w:rPr>
          <w:sz w:val="20"/>
          <w:szCs w:val="20"/>
        </w:rPr>
      </w:pPr>
      <w:r w:rsidRPr="00B84F6D">
        <w:rPr>
          <w:sz w:val="20"/>
          <w:szCs w:val="20"/>
        </w:rPr>
        <w:t xml:space="preserve">8. CANCER STEM CELLS </w:t>
      </w:r>
    </w:p>
    <w:p w14:paraId="3F78F44D" w14:textId="00285564" w:rsidR="00302FFB" w:rsidRPr="00B84F6D" w:rsidRDefault="00582DA1" w:rsidP="00B24A32">
      <w:pPr>
        <w:spacing w:after="0" w:line="240" w:lineRule="auto"/>
        <w:ind w:left="-15" w:right="0"/>
        <w:rPr>
          <w:sz w:val="20"/>
          <w:szCs w:val="20"/>
        </w:rPr>
      </w:pPr>
      <w:r w:rsidRPr="00B84F6D">
        <w:rPr>
          <w:sz w:val="20"/>
          <w:szCs w:val="20"/>
        </w:rPr>
        <w:t xml:space="preserve"> </w:t>
      </w:r>
      <w:r w:rsidR="00B24A32">
        <w:rPr>
          <w:sz w:val="20"/>
          <w:szCs w:val="20"/>
        </w:rPr>
        <w:tab/>
      </w:r>
      <w:r w:rsidRPr="00B84F6D">
        <w:rPr>
          <w:sz w:val="20"/>
          <w:szCs w:val="20"/>
        </w:rPr>
        <w:t xml:space="preserve">CSCs can continuously divide &amp; give rise to identical daughter cells, leading to the expansion of the CSC population within the tumor. CSCs can differentiate into various cell types present within the tumor, contributing to cellular heterogeneity and tumor plasticity CSCs can be isolated and identified on the expression of specific cell surface markers, such as CD44, CD133, ALDH1[6]. </w:t>
      </w:r>
    </w:p>
    <w:p w14:paraId="1E410A49" w14:textId="77777777" w:rsidR="00302FFB" w:rsidRPr="00B84F6D" w:rsidRDefault="00582DA1" w:rsidP="00B24A32">
      <w:pPr>
        <w:spacing w:after="110" w:line="240" w:lineRule="auto"/>
        <w:ind w:right="0"/>
        <w:rPr>
          <w:sz w:val="20"/>
          <w:szCs w:val="20"/>
        </w:rPr>
      </w:pPr>
      <w:r w:rsidRPr="00B84F6D">
        <w:rPr>
          <w:sz w:val="20"/>
          <w:szCs w:val="20"/>
        </w:rPr>
        <w:t xml:space="preserve"> </w:t>
      </w:r>
    </w:p>
    <w:p w14:paraId="256FEF3E" w14:textId="5239D1E6" w:rsidR="0089066D" w:rsidRDefault="00582DA1" w:rsidP="00B24A32">
      <w:pPr>
        <w:pStyle w:val="ListParagraph"/>
        <w:numPr>
          <w:ilvl w:val="0"/>
          <w:numId w:val="19"/>
        </w:numPr>
        <w:spacing w:after="0" w:line="240" w:lineRule="auto"/>
        <w:ind w:right="0"/>
        <w:rPr>
          <w:b/>
          <w:sz w:val="20"/>
          <w:szCs w:val="20"/>
        </w:rPr>
      </w:pPr>
      <w:r w:rsidRPr="0089066D">
        <w:rPr>
          <w:b/>
          <w:sz w:val="20"/>
          <w:szCs w:val="20"/>
        </w:rPr>
        <w:t xml:space="preserve">Rationale for targeting cancer stem cells and tumor microenvironment in cancer therapy- </w:t>
      </w:r>
    </w:p>
    <w:p w14:paraId="1F9D1EC7" w14:textId="77777777" w:rsidR="004743A0" w:rsidRPr="0089066D" w:rsidRDefault="004743A0" w:rsidP="00B24A32">
      <w:pPr>
        <w:pStyle w:val="ListParagraph"/>
        <w:spacing w:after="0" w:line="240" w:lineRule="auto"/>
        <w:ind w:left="345" w:right="0"/>
        <w:rPr>
          <w:b/>
          <w:sz w:val="20"/>
          <w:szCs w:val="20"/>
        </w:rPr>
      </w:pPr>
    </w:p>
    <w:p w14:paraId="403463F8" w14:textId="79C56992" w:rsidR="00302FFB" w:rsidRPr="0089066D" w:rsidRDefault="00582DA1" w:rsidP="00B24A32">
      <w:pPr>
        <w:spacing w:after="0" w:line="240" w:lineRule="auto"/>
        <w:ind w:left="-15" w:right="0"/>
        <w:rPr>
          <w:sz w:val="20"/>
          <w:szCs w:val="20"/>
        </w:rPr>
      </w:pPr>
      <w:r w:rsidRPr="0089066D">
        <w:rPr>
          <w:b/>
          <w:sz w:val="20"/>
          <w:szCs w:val="20"/>
        </w:rPr>
        <w:t>Tumor Heterogeneity -</w:t>
      </w:r>
      <w:r w:rsidRPr="0089066D">
        <w:rPr>
          <w:sz w:val="20"/>
          <w:szCs w:val="20"/>
        </w:rPr>
        <w:t xml:space="preserve"> Cancer Stem Cells (CSCs) contribute to tumor Heterogeneity by giving rise to different cell types within the tumor. Targeting CSCs allows for more effective elimination of cells responsible for tumor initiation, growth, and therapeutic resistance. </w:t>
      </w:r>
    </w:p>
    <w:p w14:paraId="2218C285" w14:textId="69B2767B" w:rsidR="0089066D" w:rsidRDefault="00582DA1" w:rsidP="00B24A32">
      <w:pPr>
        <w:spacing w:after="0" w:line="240" w:lineRule="auto"/>
        <w:ind w:left="-15" w:right="0"/>
        <w:rPr>
          <w:b/>
          <w:sz w:val="20"/>
          <w:szCs w:val="20"/>
        </w:rPr>
      </w:pPr>
      <w:r w:rsidRPr="00B84F6D">
        <w:rPr>
          <w:b/>
          <w:sz w:val="20"/>
          <w:szCs w:val="20"/>
        </w:rPr>
        <w:t>Tumor Initiation &amp; Recurrence -</w:t>
      </w:r>
      <w:r w:rsidRPr="00B84F6D">
        <w:rPr>
          <w:sz w:val="20"/>
          <w:szCs w:val="20"/>
        </w:rPr>
        <w:t xml:space="preserve"> CSCs possess self-renewal and differentiation capabilities.  </w:t>
      </w:r>
    </w:p>
    <w:p w14:paraId="34EBE594" w14:textId="7E7843BE" w:rsidR="00302FFB" w:rsidRPr="00B84F6D" w:rsidRDefault="00582DA1" w:rsidP="00B24A32">
      <w:pPr>
        <w:spacing w:after="0" w:line="240" w:lineRule="auto"/>
        <w:ind w:left="-15" w:right="0"/>
        <w:rPr>
          <w:sz w:val="20"/>
          <w:szCs w:val="20"/>
        </w:rPr>
      </w:pPr>
      <w:r w:rsidRPr="00B84F6D">
        <w:rPr>
          <w:b/>
          <w:sz w:val="20"/>
          <w:szCs w:val="20"/>
        </w:rPr>
        <w:lastRenderedPageBreak/>
        <w:t>Metastasis &amp; Invasion -</w:t>
      </w:r>
      <w:r w:rsidRPr="00B84F6D">
        <w:rPr>
          <w:sz w:val="20"/>
          <w:szCs w:val="20"/>
        </w:rPr>
        <w:t xml:space="preserve"> CSCs play a key role in Tumor metastasis and invasion by initiating the formation of pre-metastatic niches and promoting epithelial-mesenchymal transition (EMT). Targeting CSCs may prevent or inhibit these processes, limiting tumor spread [7]. </w:t>
      </w:r>
    </w:p>
    <w:p w14:paraId="58D3395A" w14:textId="77777777" w:rsidR="00302FFB" w:rsidRPr="0089066D" w:rsidRDefault="00582DA1" w:rsidP="00B24A32">
      <w:pPr>
        <w:spacing w:after="0" w:line="240" w:lineRule="auto"/>
        <w:ind w:right="0"/>
        <w:rPr>
          <w:sz w:val="20"/>
          <w:szCs w:val="20"/>
        </w:rPr>
      </w:pPr>
      <w:r w:rsidRPr="0089066D">
        <w:rPr>
          <w:b/>
          <w:sz w:val="20"/>
          <w:szCs w:val="20"/>
        </w:rPr>
        <w:t>Angiogenesis and Nutrient Supply-</w:t>
      </w:r>
      <w:r w:rsidRPr="0089066D">
        <w:rPr>
          <w:sz w:val="20"/>
          <w:szCs w:val="20"/>
        </w:rPr>
        <w:t xml:space="preserve"> Targeting TME can disrupt angiogenic processes, leading to tumor degeneration. </w:t>
      </w:r>
    </w:p>
    <w:p w14:paraId="3A4C22B0" w14:textId="77777777" w:rsidR="00302FFB" w:rsidRDefault="00582DA1" w:rsidP="00B24A32">
      <w:pPr>
        <w:spacing w:after="0" w:line="240" w:lineRule="auto"/>
        <w:ind w:right="0"/>
        <w:rPr>
          <w:sz w:val="20"/>
          <w:szCs w:val="20"/>
        </w:rPr>
      </w:pPr>
      <w:r w:rsidRPr="00B84F6D">
        <w:rPr>
          <w:b/>
          <w:sz w:val="20"/>
          <w:szCs w:val="20"/>
        </w:rPr>
        <w:t>Synergistic Effects</w:t>
      </w:r>
      <w:r w:rsidRPr="00B84F6D">
        <w:rPr>
          <w:sz w:val="20"/>
          <w:szCs w:val="20"/>
        </w:rPr>
        <w:t xml:space="preserve">- Simultaneous targeting of CSCs and TME can result in Synergistic Effects, as the interaction and crosstalk between these components greatly contribute to tumor progression and therapy resistance. </w:t>
      </w:r>
    </w:p>
    <w:p w14:paraId="246B0D98" w14:textId="77777777" w:rsidR="0089066D" w:rsidRPr="00B84F6D" w:rsidRDefault="0089066D" w:rsidP="00B24A32">
      <w:pPr>
        <w:spacing w:after="0" w:line="240" w:lineRule="auto"/>
        <w:ind w:right="0"/>
        <w:rPr>
          <w:sz w:val="20"/>
          <w:szCs w:val="20"/>
        </w:rPr>
      </w:pPr>
    </w:p>
    <w:p w14:paraId="15DB907C" w14:textId="77777777" w:rsidR="00302FFB" w:rsidRPr="00B84F6D" w:rsidRDefault="00582DA1" w:rsidP="00B24A32">
      <w:pPr>
        <w:pStyle w:val="Heading1"/>
        <w:spacing w:after="110" w:line="240" w:lineRule="auto"/>
        <w:ind w:left="-5"/>
        <w:jc w:val="both"/>
        <w:rPr>
          <w:sz w:val="20"/>
          <w:szCs w:val="20"/>
        </w:rPr>
      </w:pPr>
      <w:r w:rsidRPr="00B84F6D">
        <w:rPr>
          <w:sz w:val="20"/>
          <w:szCs w:val="20"/>
        </w:rPr>
        <w:t>9.</w:t>
      </w:r>
      <w:r w:rsidRPr="00B84F6D">
        <w:rPr>
          <w:b w:val="0"/>
          <w:sz w:val="20"/>
          <w:szCs w:val="20"/>
        </w:rPr>
        <w:t xml:space="preserve"> </w:t>
      </w:r>
      <w:r w:rsidRPr="00B84F6D">
        <w:rPr>
          <w:sz w:val="20"/>
          <w:szCs w:val="20"/>
        </w:rPr>
        <w:t xml:space="preserve">HYPOXIA- TARGET THERAPY  </w:t>
      </w:r>
    </w:p>
    <w:p w14:paraId="234290A8" w14:textId="4C5FAF2C" w:rsidR="00302FFB" w:rsidRPr="00B84F6D" w:rsidRDefault="00582DA1" w:rsidP="00B24A32">
      <w:pPr>
        <w:spacing w:after="6" w:line="240" w:lineRule="auto"/>
        <w:ind w:left="-15" w:right="0" w:firstLine="735"/>
        <w:rPr>
          <w:sz w:val="20"/>
          <w:szCs w:val="20"/>
        </w:rPr>
      </w:pPr>
      <w:r w:rsidRPr="00B84F6D">
        <w:rPr>
          <w:sz w:val="20"/>
          <w:szCs w:val="20"/>
        </w:rPr>
        <w:t xml:space="preserve">Hypoxia, or low oxygen levels, is a common feature of solid tumors and plays a remarkable role in tumor progression and therapy resistance. These therapies can improve the efficacy of cancer treatments by increasing tumor oxygenation and reducing therapy resistance.ER α and the hypoxia-inducible factor HIF-1α uniformly modulate a group of genes. HIF-1α overexpression in MCF-7 xenografts induced resistance to antiestrogen treatment and a hypoxia gene signature associated with poor response to endocrine therapy in ER breast cancers and  HIF-1α-conciliate hypoxia confers </w:t>
      </w:r>
      <w:r w:rsidR="00021C56" w:rsidRPr="00B84F6D">
        <w:rPr>
          <w:sz w:val="20"/>
          <w:szCs w:val="20"/>
        </w:rPr>
        <w:t>radio resistance</w:t>
      </w:r>
      <w:r w:rsidRPr="00B84F6D">
        <w:rPr>
          <w:sz w:val="20"/>
          <w:szCs w:val="20"/>
        </w:rPr>
        <w:t xml:space="preserve"> and chemoresistance in colorectal cancer (CRC)</w:t>
      </w:r>
      <w:r w:rsidRPr="00B84F6D">
        <w:rPr>
          <w:rFonts w:ascii="Arial" w:eastAsia="Arial" w:hAnsi="Arial" w:cs="Arial"/>
          <w:sz w:val="20"/>
          <w:szCs w:val="20"/>
        </w:rPr>
        <w:t xml:space="preserve">, </w:t>
      </w:r>
      <w:r w:rsidRPr="00B84F6D">
        <w:rPr>
          <w:sz w:val="20"/>
          <w:szCs w:val="20"/>
        </w:rPr>
        <w:t>hypoxia mediates self-renewal of glioblastoma stem cells (GSCs) [27]  maintaining their phenotype</w:t>
      </w:r>
      <w:r w:rsidRPr="00B84F6D">
        <w:rPr>
          <w:rFonts w:ascii="Georgia" w:eastAsia="Georgia" w:hAnsi="Georgia" w:cs="Georgia"/>
          <w:color w:val="1F1F1F"/>
          <w:sz w:val="20"/>
          <w:szCs w:val="20"/>
        </w:rPr>
        <w:t xml:space="preserve"> and is </w:t>
      </w:r>
      <w:r w:rsidRPr="00B84F6D">
        <w:rPr>
          <w:color w:val="1F1F1F"/>
          <w:sz w:val="20"/>
          <w:szCs w:val="20"/>
        </w:rPr>
        <w:t xml:space="preserve">likely related to the HIF-2α factor [28] </w:t>
      </w:r>
      <w:r w:rsidRPr="00B84F6D">
        <w:rPr>
          <w:sz w:val="20"/>
          <w:szCs w:val="20"/>
        </w:rPr>
        <w:t xml:space="preserve"> .Targeting and selecting the hypoxia-induced amino acid transporter SNAT2 may sensitize hypoxic breast cancer cells to antiestrogen treatment </w:t>
      </w:r>
    </w:p>
    <w:p w14:paraId="4BB44BEE" w14:textId="77777777" w:rsidR="00302FFB" w:rsidRPr="00B84F6D" w:rsidRDefault="00582DA1" w:rsidP="00B24A32">
      <w:pPr>
        <w:spacing w:after="115" w:line="240" w:lineRule="auto"/>
        <w:ind w:right="0"/>
        <w:rPr>
          <w:sz w:val="20"/>
          <w:szCs w:val="20"/>
        </w:rPr>
      </w:pPr>
      <w:r w:rsidRPr="00B84F6D">
        <w:rPr>
          <w:sz w:val="20"/>
          <w:szCs w:val="20"/>
        </w:rPr>
        <w:t xml:space="preserve"> </w:t>
      </w:r>
    </w:p>
    <w:p w14:paraId="5ED1CD90" w14:textId="77777777" w:rsidR="00302FFB" w:rsidRPr="00B84F6D" w:rsidRDefault="00582DA1" w:rsidP="00B24A32">
      <w:pPr>
        <w:pStyle w:val="Heading1"/>
        <w:spacing w:after="110" w:line="240" w:lineRule="auto"/>
        <w:ind w:left="-5"/>
        <w:jc w:val="both"/>
        <w:rPr>
          <w:sz w:val="20"/>
          <w:szCs w:val="20"/>
        </w:rPr>
      </w:pPr>
      <w:r w:rsidRPr="00B84F6D">
        <w:rPr>
          <w:sz w:val="20"/>
          <w:szCs w:val="20"/>
        </w:rPr>
        <w:t xml:space="preserve">A. Advancement in TME Characterization Techniques- </w:t>
      </w:r>
    </w:p>
    <w:p w14:paraId="31C800EE" w14:textId="77777777" w:rsidR="00302FFB" w:rsidRPr="00B84F6D" w:rsidRDefault="00582DA1" w:rsidP="00B24A32">
      <w:pPr>
        <w:spacing w:after="0" w:line="240" w:lineRule="auto"/>
        <w:ind w:left="-15" w:right="0" w:firstLine="10"/>
        <w:rPr>
          <w:sz w:val="20"/>
          <w:szCs w:val="20"/>
        </w:rPr>
      </w:pPr>
      <w:r w:rsidRPr="00B84F6D">
        <w:rPr>
          <w:sz w:val="20"/>
          <w:szCs w:val="20"/>
        </w:rPr>
        <w:t xml:space="preserve">Improvement in TME characterization techniques is crucial for better understanding the complex interactions between tumor cells, stromal cells, and extracellular matrix.  Novel imaging technologies, such as Multiplex Immunohistochemistry, and Multiphoton Microscopy, enable high-resolution visualization of the TME components. Single-cell sequencing techniques allow to identification of various cell types within the TME and their gene expression patterns [29]. </w:t>
      </w:r>
    </w:p>
    <w:p w14:paraId="60D8685A" w14:textId="77777777" w:rsidR="00302FFB" w:rsidRPr="00B84F6D" w:rsidRDefault="00582DA1" w:rsidP="00B24A32">
      <w:pPr>
        <w:spacing w:after="115" w:line="240" w:lineRule="auto"/>
        <w:ind w:right="0"/>
        <w:rPr>
          <w:sz w:val="20"/>
          <w:szCs w:val="20"/>
        </w:rPr>
      </w:pPr>
      <w:r w:rsidRPr="00B84F6D">
        <w:rPr>
          <w:sz w:val="20"/>
          <w:szCs w:val="20"/>
        </w:rPr>
        <w:t xml:space="preserve"> </w:t>
      </w:r>
    </w:p>
    <w:p w14:paraId="69281FE1" w14:textId="77777777" w:rsidR="00302FFB" w:rsidRPr="00B84F6D" w:rsidRDefault="00582DA1" w:rsidP="00B24A32">
      <w:pPr>
        <w:pStyle w:val="Heading1"/>
        <w:spacing w:after="115" w:line="240" w:lineRule="auto"/>
        <w:ind w:left="-5"/>
        <w:jc w:val="both"/>
        <w:rPr>
          <w:sz w:val="20"/>
          <w:szCs w:val="20"/>
        </w:rPr>
      </w:pPr>
      <w:r w:rsidRPr="00B84F6D">
        <w:rPr>
          <w:sz w:val="20"/>
          <w:szCs w:val="20"/>
        </w:rPr>
        <w:t xml:space="preserve">B. CSC Inhibitors and Significance - </w:t>
      </w:r>
    </w:p>
    <w:p w14:paraId="435BFD1D" w14:textId="77777777" w:rsidR="00302FFB" w:rsidRPr="00B84F6D" w:rsidRDefault="00582DA1" w:rsidP="00B24A32">
      <w:pPr>
        <w:spacing w:after="0" w:line="240" w:lineRule="auto"/>
        <w:ind w:left="-15" w:right="0"/>
        <w:rPr>
          <w:sz w:val="20"/>
          <w:szCs w:val="20"/>
        </w:rPr>
      </w:pPr>
      <w:r w:rsidRPr="00B84F6D">
        <w:rPr>
          <w:sz w:val="20"/>
          <w:szCs w:val="20"/>
        </w:rPr>
        <w:t xml:space="preserve">CSCs emerged from studies of Acute Myeloid Leukemia (AML) due to the isolation of hematopoietic cell surface antigens by flow cytometry. CD44 is a significant marker of cancer stem cells and it's a cell surface glycoprotein that is characterized by its numerous isoforms it acts as a sticking molecule that has a key role in signaling and migration. </w:t>
      </w:r>
    </w:p>
    <w:p w14:paraId="3B0A1D79" w14:textId="77777777" w:rsidR="00302FFB" w:rsidRPr="00B84F6D" w:rsidRDefault="00582DA1" w:rsidP="00B24A32">
      <w:pPr>
        <w:spacing w:after="115" w:line="240" w:lineRule="auto"/>
        <w:ind w:right="0"/>
        <w:rPr>
          <w:sz w:val="20"/>
          <w:szCs w:val="20"/>
        </w:rPr>
      </w:pPr>
      <w:r w:rsidRPr="00B84F6D">
        <w:rPr>
          <w:sz w:val="20"/>
          <w:szCs w:val="20"/>
        </w:rPr>
        <w:t xml:space="preserve">  </w:t>
      </w:r>
    </w:p>
    <w:p w14:paraId="0E197FEE" w14:textId="77777777" w:rsidR="00302FFB" w:rsidRPr="00B84F6D" w:rsidRDefault="00582DA1" w:rsidP="00B24A32">
      <w:pPr>
        <w:spacing w:after="116" w:line="240" w:lineRule="auto"/>
        <w:ind w:left="-5" w:right="0" w:hanging="10"/>
        <w:rPr>
          <w:sz w:val="20"/>
          <w:szCs w:val="20"/>
        </w:rPr>
      </w:pPr>
      <w:r w:rsidRPr="00B84F6D">
        <w:rPr>
          <w:b/>
          <w:sz w:val="20"/>
          <w:szCs w:val="20"/>
        </w:rPr>
        <w:t xml:space="preserve">C. Therapeutic Approaches -: </w:t>
      </w:r>
    </w:p>
    <w:p w14:paraId="034D8031" w14:textId="77777777" w:rsidR="00302FFB" w:rsidRPr="00B84F6D" w:rsidRDefault="00582DA1" w:rsidP="00B24A32">
      <w:pPr>
        <w:spacing w:after="117" w:line="240" w:lineRule="auto"/>
        <w:ind w:left="-15" w:right="0"/>
        <w:rPr>
          <w:sz w:val="20"/>
          <w:szCs w:val="20"/>
        </w:rPr>
      </w:pPr>
      <w:r w:rsidRPr="00B84F6D">
        <w:rPr>
          <w:sz w:val="20"/>
          <w:szCs w:val="20"/>
        </w:rPr>
        <w:t xml:space="preserve">• The most specific Treg marker is </w:t>
      </w:r>
      <w:proofErr w:type="spellStart"/>
      <w:r w:rsidRPr="00B84F6D">
        <w:rPr>
          <w:sz w:val="20"/>
          <w:szCs w:val="20"/>
        </w:rPr>
        <w:t>Forkhead</w:t>
      </w:r>
      <w:proofErr w:type="spellEnd"/>
      <w:r w:rsidRPr="00B84F6D">
        <w:rPr>
          <w:sz w:val="20"/>
          <w:szCs w:val="20"/>
        </w:rPr>
        <w:t xml:space="preserve"> box P3 (FOX P3). </w:t>
      </w:r>
    </w:p>
    <w:p w14:paraId="4F3B8A27" w14:textId="77777777" w:rsidR="00302FFB" w:rsidRPr="00B84F6D" w:rsidRDefault="00582DA1" w:rsidP="00B24A32">
      <w:pPr>
        <w:spacing w:after="0" w:line="240" w:lineRule="auto"/>
        <w:ind w:left="-15" w:right="0"/>
        <w:rPr>
          <w:sz w:val="20"/>
          <w:szCs w:val="20"/>
        </w:rPr>
      </w:pPr>
      <w:r w:rsidRPr="00B84F6D">
        <w:rPr>
          <w:sz w:val="20"/>
          <w:szCs w:val="20"/>
        </w:rPr>
        <w:t xml:space="preserve">•An FDA-approved monoclonal antibody Daclizumab is raised against the CD25 receptor which is effective for decreasing circulating T cells. </w:t>
      </w:r>
    </w:p>
    <w:p w14:paraId="3A2FD668" w14:textId="77777777" w:rsidR="00302FFB" w:rsidRPr="00B84F6D" w:rsidRDefault="00582DA1" w:rsidP="00B24A32">
      <w:pPr>
        <w:spacing w:after="115" w:line="240" w:lineRule="auto"/>
        <w:ind w:right="0"/>
        <w:rPr>
          <w:sz w:val="20"/>
          <w:szCs w:val="20"/>
        </w:rPr>
      </w:pPr>
      <w:r w:rsidRPr="00B84F6D">
        <w:rPr>
          <w:sz w:val="20"/>
          <w:szCs w:val="20"/>
        </w:rPr>
        <w:t xml:space="preserve"> </w:t>
      </w:r>
    </w:p>
    <w:p w14:paraId="58413543" w14:textId="77777777" w:rsidR="00302FFB" w:rsidRPr="00B84F6D" w:rsidRDefault="00582DA1" w:rsidP="00B24A32">
      <w:pPr>
        <w:pStyle w:val="Heading1"/>
        <w:spacing w:after="115" w:line="240" w:lineRule="auto"/>
        <w:ind w:left="-5"/>
        <w:jc w:val="both"/>
        <w:rPr>
          <w:sz w:val="20"/>
          <w:szCs w:val="20"/>
        </w:rPr>
      </w:pPr>
      <w:r w:rsidRPr="00B84F6D">
        <w:rPr>
          <w:sz w:val="20"/>
          <w:szCs w:val="20"/>
        </w:rPr>
        <w:t xml:space="preserve">D. Preclinical &amp; Clinical Trails Assessing the CSC Targeted Therapeutics - </w:t>
      </w:r>
    </w:p>
    <w:p w14:paraId="58A5313E" w14:textId="77777777" w:rsidR="00302FFB" w:rsidRPr="00B84F6D" w:rsidRDefault="00582DA1" w:rsidP="00B24A32">
      <w:pPr>
        <w:spacing w:after="0" w:line="240" w:lineRule="auto"/>
        <w:ind w:left="-15" w:right="0"/>
        <w:rPr>
          <w:sz w:val="20"/>
          <w:szCs w:val="20"/>
        </w:rPr>
      </w:pPr>
      <w:r w:rsidRPr="00B84F6D">
        <w:rPr>
          <w:sz w:val="20"/>
          <w:szCs w:val="20"/>
        </w:rPr>
        <w:t xml:space="preserve">Preclinical trials are carried out in the laboratory using animal models, or cell lines for the assessment of the potential of novel drugs. Advancement In the Characterization Techniques- Multiplex immuno-chemistry and Multiphoton Microscopy are novel imaging techniques that enable high visualization and high resolution of TME components.  </w:t>
      </w:r>
    </w:p>
    <w:p w14:paraId="545EF28F" w14:textId="77777777" w:rsidR="00302FFB" w:rsidRPr="00B84F6D" w:rsidRDefault="00582DA1" w:rsidP="00B24A32">
      <w:pPr>
        <w:spacing w:after="115" w:line="240" w:lineRule="auto"/>
        <w:ind w:right="0"/>
        <w:rPr>
          <w:sz w:val="20"/>
          <w:szCs w:val="20"/>
        </w:rPr>
      </w:pPr>
      <w:r w:rsidRPr="00B84F6D">
        <w:rPr>
          <w:sz w:val="20"/>
          <w:szCs w:val="20"/>
        </w:rPr>
        <w:t xml:space="preserve"> </w:t>
      </w:r>
    </w:p>
    <w:p w14:paraId="598C4C63" w14:textId="77777777" w:rsidR="00302FFB" w:rsidRPr="00B84F6D" w:rsidRDefault="00582DA1" w:rsidP="00B24A32">
      <w:pPr>
        <w:spacing w:after="0" w:line="240" w:lineRule="auto"/>
        <w:ind w:left="-15" w:right="0"/>
        <w:rPr>
          <w:sz w:val="20"/>
          <w:szCs w:val="20"/>
        </w:rPr>
      </w:pPr>
      <w:r w:rsidRPr="00B84F6D">
        <w:rPr>
          <w:b/>
          <w:sz w:val="20"/>
          <w:szCs w:val="20"/>
        </w:rPr>
        <w:t>E.</w:t>
      </w:r>
      <w:r w:rsidRPr="00B84F6D">
        <w:rPr>
          <w:sz w:val="20"/>
          <w:szCs w:val="20"/>
        </w:rPr>
        <w:t xml:space="preserve"> </w:t>
      </w:r>
      <w:r w:rsidRPr="00B84F6D">
        <w:rPr>
          <w:b/>
          <w:sz w:val="20"/>
          <w:szCs w:val="20"/>
        </w:rPr>
        <w:t xml:space="preserve">Cancer Stem Cell Markers in Common Cancers &amp; Its Therapeutic Implications - </w:t>
      </w:r>
      <w:r w:rsidRPr="00B84F6D">
        <w:rPr>
          <w:sz w:val="20"/>
          <w:szCs w:val="20"/>
        </w:rPr>
        <w:t xml:space="preserve">Recently, the hyaluronan receptor and stem cell markers such as CD44 and MDR-1 tend to possess molecular link which was reported in breast and ovarian cells. Clinical Implications &amp; Future Trends - Drug – Bevacizumab, Target - Antibody against vascular endothelial growth factor and Cancer type - Breast, Lung &amp; Colon cancer and Drug- Sorafenib Target - Tyrosine Kinase </w:t>
      </w:r>
    </w:p>
    <w:p w14:paraId="765B5624" w14:textId="77777777" w:rsidR="00302FFB" w:rsidRPr="00B84F6D" w:rsidRDefault="00582DA1" w:rsidP="00B24A32">
      <w:pPr>
        <w:spacing w:after="0" w:line="240" w:lineRule="auto"/>
        <w:ind w:left="-15" w:right="0"/>
        <w:rPr>
          <w:sz w:val="20"/>
          <w:szCs w:val="20"/>
        </w:rPr>
      </w:pPr>
      <w:r w:rsidRPr="00B84F6D">
        <w:rPr>
          <w:sz w:val="20"/>
          <w:szCs w:val="20"/>
        </w:rPr>
        <w:t xml:space="preserve">Receptors Inhibition, Cancer type - Kidney cancer, renal cell carcinoma  </w:t>
      </w:r>
    </w:p>
    <w:p w14:paraId="29049DAA" w14:textId="77777777" w:rsidR="00302FFB" w:rsidRPr="00B84F6D" w:rsidRDefault="00582DA1" w:rsidP="00B24A32">
      <w:pPr>
        <w:spacing w:after="275" w:line="240" w:lineRule="auto"/>
        <w:ind w:right="0"/>
        <w:rPr>
          <w:sz w:val="20"/>
          <w:szCs w:val="20"/>
        </w:rPr>
      </w:pPr>
      <w:r w:rsidRPr="00B84F6D">
        <w:rPr>
          <w:b/>
          <w:sz w:val="20"/>
          <w:szCs w:val="20"/>
        </w:rPr>
        <w:t xml:space="preserve"> </w:t>
      </w:r>
    </w:p>
    <w:p w14:paraId="31213C87" w14:textId="77777777" w:rsidR="00302FFB" w:rsidRPr="00B84F6D" w:rsidRDefault="00582DA1" w:rsidP="00B24A32">
      <w:pPr>
        <w:pStyle w:val="Heading1"/>
        <w:spacing w:after="275" w:line="240" w:lineRule="auto"/>
        <w:ind w:left="-5"/>
        <w:jc w:val="both"/>
        <w:rPr>
          <w:sz w:val="20"/>
          <w:szCs w:val="20"/>
        </w:rPr>
      </w:pPr>
      <w:r w:rsidRPr="00B84F6D">
        <w:rPr>
          <w:sz w:val="20"/>
          <w:szCs w:val="20"/>
        </w:rPr>
        <w:lastRenderedPageBreak/>
        <w:t xml:space="preserve">10. NANOMEDICINE  </w:t>
      </w:r>
    </w:p>
    <w:p w14:paraId="631BE29B" w14:textId="77777777" w:rsidR="00302FFB" w:rsidRPr="00B84F6D" w:rsidRDefault="00582DA1" w:rsidP="00B24A32">
      <w:pPr>
        <w:spacing w:after="0" w:line="240" w:lineRule="auto"/>
        <w:ind w:left="-15" w:right="0" w:firstLine="10"/>
        <w:rPr>
          <w:sz w:val="20"/>
          <w:szCs w:val="20"/>
        </w:rPr>
      </w:pPr>
      <w:r w:rsidRPr="00B84F6D">
        <w:rPr>
          <w:sz w:val="20"/>
          <w:szCs w:val="20"/>
        </w:rPr>
        <w:t xml:space="preserve">Nanomedicine is one of the fastest growing areas in nanotechnology and is composed to revolutionize healthcare and medicine. Nanomedicine heralds a new opportunity for drug delivery to improve treatment indicators. Many biological hurdles affect drug delivery in cancer like renal, hepatic, etc. Nanoparticles loaded with drugs can be designed to overcome these hurdles [26]. </w:t>
      </w:r>
    </w:p>
    <w:p w14:paraId="3FD12CCD" w14:textId="77777777" w:rsidR="00302FFB" w:rsidRPr="00B84F6D" w:rsidRDefault="00582DA1" w:rsidP="00B24A32">
      <w:pPr>
        <w:pStyle w:val="Heading1"/>
        <w:spacing w:after="275" w:line="240" w:lineRule="auto"/>
        <w:ind w:left="-5"/>
        <w:jc w:val="both"/>
        <w:rPr>
          <w:sz w:val="20"/>
          <w:szCs w:val="20"/>
        </w:rPr>
      </w:pPr>
      <w:r w:rsidRPr="00B84F6D">
        <w:rPr>
          <w:sz w:val="20"/>
          <w:szCs w:val="20"/>
        </w:rPr>
        <w:t xml:space="preserve">A. Nanoparticles  </w:t>
      </w:r>
    </w:p>
    <w:p w14:paraId="56B07BCE" w14:textId="77777777" w:rsidR="00302FFB" w:rsidRPr="00B84F6D" w:rsidRDefault="00582DA1" w:rsidP="00B24A32">
      <w:pPr>
        <w:spacing w:after="165" w:line="240" w:lineRule="auto"/>
        <w:ind w:left="-15" w:right="0"/>
        <w:rPr>
          <w:sz w:val="20"/>
          <w:szCs w:val="20"/>
        </w:rPr>
      </w:pPr>
      <w:r w:rsidRPr="00B84F6D">
        <w:rPr>
          <w:sz w:val="20"/>
          <w:szCs w:val="20"/>
        </w:rPr>
        <w:t xml:space="preserve">Nanoparticles are defined as particles with one dimension less than 100 nm with different properties commonly not found in large samples of the same material.  </w:t>
      </w:r>
    </w:p>
    <w:p w14:paraId="4B8A64AD" w14:textId="77777777" w:rsidR="00302FFB" w:rsidRPr="00B84F6D" w:rsidRDefault="00582DA1" w:rsidP="00B24A32">
      <w:pPr>
        <w:pStyle w:val="Heading1"/>
        <w:spacing w:after="311" w:line="240" w:lineRule="auto"/>
        <w:ind w:left="-5"/>
        <w:jc w:val="both"/>
        <w:rPr>
          <w:sz w:val="20"/>
          <w:szCs w:val="20"/>
        </w:rPr>
      </w:pPr>
      <w:r w:rsidRPr="00B84F6D">
        <w:rPr>
          <w:sz w:val="20"/>
          <w:szCs w:val="20"/>
        </w:rPr>
        <w:t xml:space="preserve">B. Types of nanoparticles  </w:t>
      </w:r>
    </w:p>
    <w:p w14:paraId="17452EB2" w14:textId="77777777" w:rsidR="00302FFB" w:rsidRPr="00B84F6D" w:rsidRDefault="00582DA1" w:rsidP="00B24A32">
      <w:pPr>
        <w:numPr>
          <w:ilvl w:val="0"/>
          <w:numId w:val="4"/>
        </w:numPr>
        <w:spacing w:after="117" w:line="240" w:lineRule="auto"/>
        <w:ind w:right="0" w:hanging="360"/>
        <w:rPr>
          <w:sz w:val="20"/>
          <w:szCs w:val="20"/>
        </w:rPr>
      </w:pPr>
      <w:r w:rsidRPr="00B84F6D">
        <w:rPr>
          <w:sz w:val="20"/>
          <w:szCs w:val="20"/>
        </w:rPr>
        <w:t xml:space="preserve">Polymeric nanoparticles (polymer-drug conjugates):  </w:t>
      </w:r>
    </w:p>
    <w:p w14:paraId="541D2114" w14:textId="77777777" w:rsidR="00302FFB" w:rsidRPr="00B84F6D" w:rsidRDefault="00582DA1" w:rsidP="00B24A32">
      <w:pPr>
        <w:spacing w:after="1" w:line="240" w:lineRule="auto"/>
        <w:ind w:left="731" w:right="0"/>
        <w:rPr>
          <w:sz w:val="20"/>
          <w:szCs w:val="20"/>
        </w:rPr>
      </w:pPr>
      <w:r w:rsidRPr="00B84F6D">
        <w:rPr>
          <w:sz w:val="20"/>
          <w:szCs w:val="20"/>
        </w:rPr>
        <w:t xml:space="preserve">These drugs are conjugated to the side chain of linear polymer with the help of a linker. They are water-soluble and biodegradable. ex- Abraxane (specific targeting on cancerous cells)  </w:t>
      </w:r>
    </w:p>
    <w:p w14:paraId="7C8AE1DD" w14:textId="77777777" w:rsidR="00302FFB" w:rsidRPr="00B84F6D" w:rsidRDefault="00582DA1" w:rsidP="00B24A32">
      <w:pPr>
        <w:numPr>
          <w:ilvl w:val="0"/>
          <w:numId w:val="4"/>
        </w:numPr>
        <w:spacing w:after="112" w:line="240" w:lineRule="auto"/>
        <w:ind w:right="0" w:hanging="360"/>
        <w:rPr>
          <w:sz w:val="20"/>
          <w:szCs w:val="20"/>
        </w:rPr>
      </w:pPr>
      <w:r w:rsidRPr="00B84F6D">
        <w:rPr>
          <w:sz w:val="20"/>
          <w:szCs w:val="20"/>
        </w:rPr>
        <w:t xml:space="preserve">Polymeric micelles: -  </w:t>
      </w:r>
    </w:p>
    <w:p w14:paraId="7707E72C" w14:textId="7F2DD1A4" w:rsidR="00302FFB" w:rsidRPr="00B84F6D" w:rsidRDefault="00582DA1" w:rsidP="00B24A32">
      <w:pPr>
        <w:spacing w:after="0" w:line="240" w:lineRule="auto"/>
        <w:ind w:left="731" w:right="0"/>
        <w:rPr>
          <w:sz w:val="20"/>
          <w:szCs w:val="20"/>
        </w:rPr>
      </w:pPr>
      <w:r w:rsidRPr="00B84F6D">
        <w:rPr>
          <w:sz w:val="20"/>
          <w:szCs w:val="20"/>
        </w:rPr>
        <w:t xml:space="preserve">Amphiphilic copolymer joins together and forms a micelle with a hydrophilic shell and hydrophobic core. They are carriers for water-insoluble drugs. ex- PEG </w:t>
      </w:r>
      <w:r w:rsidR="00021C56" w:rsidRPr="00B84F6D">
        <w:rPr>
          <w:sz w:val="20"/>
          <w:szCs w:val="20"/>
        </w:rPr>
        <w:t>Pluronic</w:t>
      </w:r>
      <w:r w:rsidRPr="00B84F6D">
        <w:rPr>
          <w:sz w:val="20"/>
          <w:szCs w:val="20"/>
        </w:rPr>
        <w:t xml:space="preserve"> DOX (targeting ability) [16]. </w:t>
      </w:r>
    </w:p>
    <w:p w14:paraId="053C87FC" w14:textId="77777777" w:rsidR="00302FFB" w:rsidRPr="00B84F6D" w:rsidRDefault="00582DA1" w:rsidP="00B24A32">
      <w:pPr>
        <w:numPr>
          <w:ilvl w:val="0"/>
          <w:numId w:val="4"/>
        </w:numPr>
        <w:spacing w:after="34" w:line="240" w:lineRule="auto"/>
        <w:ind w:right="0" w:hanging="360"/>
        <w:rPr>
          <w:sz w:val="20"/>
          <w:szCs w:val="20"/>
        </w:rPr>
      </w:pPr>
      <w:r w:rsidRPr="00B84F6D">
        <w:rPr>
          <w:sz w:val="20"/>
          <w:szCs w:val="20"/>
        </w:rPr>
        <w:t xml:space="preserve">Dendrimers: --Spiral appearing highly branched synthetic polymer with regular design and repeated unit. ex- PAMAM- MTX (multifunctional, controlled degradation) [17]. </w:t>
      </w:r>
    </w:p>
    <w:p w14:paraId="7E3991E7" w14:textId="77777777" w:rsidR="00302FFB" w:rsidRPr="00B84F6D" w:rsidRDefault="00582DA1" w:rsidP="00B24A32">
      <w:pPr>
        <w:numPr>
          <w:ilvl w:val="0"/>
          <w:numId w:val="4"/>
        </w:numPr>
        <w:spacing w:after="29" w:line="240" w:lineRule="auto"/>
        <w:ind w:right="0" w:hanging="360"/>
        <w:rPr>
          <w:sz w:val="20"/>
          <w:szCs w:val="20"/>
        </w:rPr>
      </w:pPr>
      <w:r w:rsidRPr="00B84F6D">
        <w:rPr>
          <w:sz w:val="20"/>
          <w:szCs w:val="20"/>
        </w:rPr>
        <w:t xml:space="preserve">Liposomes: --Self-build closed colloidal structure consisting of the lipid bilayer. ex- Pegylated liposomal DOX (targeting potential) [15]. </w:t>
      </w:r>
    </w:p>
    <w:p w14:paraId="019F5670" w14:textId="77777777" w:rsidR="00302FFB" w:rsidRPr="00B84F6D" w:rsidRDefault="00582DA1" w:rsidP="00B24A32">
      <w:pPr>
        <w:numPr>
          <w:ilvl w:val="0"/>
          <w:numId w:val="4"/>
        </w:numPr>
        <w:spacing w:after="33" w:line="240" w:lineRule="auto"/>
        <w:ind w:right="0" w:hanging="360"/>
        <w:rPr>
          <w:sz w:val="20"/>
          <w:szCs w:val="20"/>
        </w:rPr>
      </w:pPr>
      <w:r w:rsidRPr="00B84F6D">
        <w:rPr>
          <w:sz w:val="20"/>
          <w:szCs w:val="20"/>
        </w:rPr>
        <w:t xml:space="preserve">Viral nanoparticles: - Protein cage with polyvalent, self-assembled structure. Surface modified by mutagenesis. ex-HSP-DX (specific tumor targeting)  </w:t>
      </w:r>
    </w:p>
    <w:p w14:paraId="58C3C28E" w14:textId="77777777" w:rsidR="00302FFB" w:rsidRPr="00B84F6D" w:rsidRDefault="00582DA1" w:rsidP="00B24A32">
      <w:pPr>
        <w:numPr>
          <w:ilvl w:val="0"/>
          <w:numId w:val="4"/>
        </w:numPr>
        <w:spacing w:after="29" w:line="240" w:lineRule="auto"/>
        <w:ind w:right="0" w:hanging="360"/>
        <w:rPr>
          <w:sz w:val="20"/>
          <w:szCs w:val="20"/>
        </w:rPr>
      </w:pPr>
      <w:r w:rsidRPr="00B84F6D">
        <w:rPr>
          <w:sz w:val="20"/>
          <w:szCs w:val="20"/>
        </w:rPr>
        <w:t xml:space="preserve">Carbon nanotubes: - These are carbon cylinder collections of benzene rings. Organic functionalization. ex-CNT-MTX [1]. </w:t>
      </w:r>
    </w:p>
    <w:p w14:paraId="690BA072" w14:textId="77777777" w:rsidR="00302FFB" w:rsidRPr="00B84F6D" w:rsidRDefault="00582DA1" w:rsidP="00B24A32">
      <w:pPr>
        <w:numPr>
          <w:ilvl w:val="0"/>
          <w:numId w:val="4"/>
        </w:numPr>
        <w:spacing w:line="240" w:lineRule="auto"/>
        <w:ind w:right="0" w:hanging="360"/>
        <w:rPr>
          <w:sz w:val="20"/>
          <w:szCs w:val="20"/>
        </w:rPr>
      </w:pPr>
      <w:r w:rsidRPr="00B84F6D">
        <w:rPr>
          <w:sz w:val="20"/>
          <w:szCs w:val="20"/>
        </w:rPr>
        <w:t xml:space="preserve">Gold nanoparticles: - Safer cancer agent. Excellent drug and anti-cancer agent carrier in cancer therapy [25]. </w:t>
      </w:r>
    </w:p>
    <w:p w14:paraId="7E171911" w14:textId="77777777" w:rsidR="00302FFB" w:rsidRPr="00B84F6D" w:rsidRDefault="00582DA1" w:rsidP="00B24A32">
      <w:pPr>
        <w:pStyle w:val="Heading1"/>
        <w:spacing w:after="275" w:line="240" w:lineRule="auto"/>
        <w:ind w:left="356"/>
        <w:jc w:val="both"/>
        <w:rPr>
          <w:sz w:val="20"/>
          <w:szCs w:val="20"/>
        </w:rPr>
      </w:pPr>
      <w:r w:rsidRPr="00B84F6D">
        <w:rPr>
          <w:sz w:val="20"/>
          <w:szCs w:val="20"/>
        </w:rPr>
        <w:t xml:space="preserve">C. Liposomes  </w:t>
      </w:r>
    </w:p>
    <w:p w14:paraId="57299158" w14:textId="77777777" w:rsidR="00302FFB" w:rsidRPr="00B84F6D" w:rsidRDefault="00582DA1" w:rsidP="00B24A32">
      <w:pPr>
        <w:spacing w:after="154" w:line="240" w:lineRule="auto"/>
        <w:ind w:left="356" w:right="0"/>
        <w:rPr>
          <w:sz w:val="20"/>
          <w:szCs w:val="20"/>
        </w:rPr>
      </w:pPr>
      <w:r w:rsidRPr="00B84F6D">
        <w:rPr>
          <w:sz w:val="20"/>
          <w:szCs w:val="20"/>
        </w:rPr>
        <w:t xml:space="preserve">They are spherical bilayer vesicle which has one or more lipid layer, known as liposomes. That can be used to insert both hydrophobic and hydrophilic drugs. Liposomes have been considered accomplished drug vesicles. Liposomes display great features like site targeting, lower toxic side effects, sustained or controlled release, high therapeutic effect, and protection of the drug from decay [15]. </w:t>
      </w:r>
    </w:p>
    <w:p w14:paraId="70B9B3A8" w14:textId="77777777" w:rsidR="00302FFB" w:rsidRPr="00B84F6D" w:rsidRDefault="00582DA1" w:rsidP="00B24A32">
      <w:pPr>
        <w:pStyle w:val="Heading1"/>
        <w:spacing w:after="275" w:line="240" w:lineRule="auto"/>
        <w:ind w:left="356"/>
        <w:jc w:val="both"/>
        <w:rPr>
          <w:sz w:val="20"/>
          <w:szCs w:val="20"/>
        </w:rPr>
      </w:pPr>
      <w:r w:rsidRPr="00B84F6D">
        <w:rPr>
          <w:sz w:val="20"/>
          <w:szCs w:val="20"/>
        </w:rPr>
        <w:t xml:space="preserve">D. Structure and main components of liposomes  </w:t>
      </w:r>
    </w:p>
    <w:p w14:paraId="1F2E3A4E" w14:textId="77777777" w:rsidR="00302FFB" w:rsidRPr="00B84F6D" w:rsidRDefault="00582DA1" w:rsidP="00B24A32">
      <w:pPr>
        <w:spacing w:after="275" w:line="240" w:lineRule="auto"/>
        <w:ind w:left="356" w:right="0"/>
        <w:rPr>
          <w:sz w:val="20"/>
          <w:szCs w:val="20"/>
        </w:rPr>
      </w:pPr>
      <w:r w:rsidRPr="00B84F6D">
        <w:rPr>
          <w:sz w:val="20"/>
          <w:szCs w:val="20"/>
        </w:rPr>
        <w:t xml:space="preserve">The main components of liposomes are phospholipids and cholesterols.  </w:t>
      </w:r>
    </w:p>
    <w:p w14:paraId="4B7F88FE" w14:textId="77777777" w:rsidR="00302FFB" w:rsidRPr="00B84F6D" w:rsidRDefault="00582DA1" w:rsidP="00B24A32">
      <w:pPr>
        <w:spacing w:after="316" w:line="240" w:lineRule="auto"/>
        <w:ind w:left="356" w:right="0"/>
        <w:rPr>
          <w:sz w:val="20"/>
          <w:szCs w:val="20"/>
        </w:rPr>
      </w:pPr>
      <w:r w:rsidRPr="00B84F6D">
        <w:rPr>
          <w:sz w:val="20"/>
          <w:szCs w:val="20"/>
        </w:rPr>
        <w:t xml:space="preserve">Liposomes can be categorized into 3 types   </w:t>
      </w:r>
    </w:p>
    <w:p w14:paraId="76B75D20" w14:textId="77777777" w:rsidR="00302FFB" w:rsidRPr="00B84F6D" w:rsidRDefault="00582DA1" w:rsidP="00B24A32">
      <w:pPr>
        <w:numPr>
          <w:ilvl w:val="0"/>
          <w:numId w:val="5"/>
        </w:numPr>
        <w:spacing w:after="138" w:line="240" w:lineRule="auto"/>
        <w:ind w:right="0" w:hanging="360"/>
        <w:rPr>
          <w:sz w:val="20"/>
          <w:szCs w:val="20"/>
        </w:rPr>
      </w:pPr>
      <w:proofErr w:type="spellStart"/>
      <w:r w:rsidRPr="00B84F6D">
        <w:rPr>
          <w:sz w:val="20"/>
          <w:szCs w:val="20"/>
        </w:rPr>
        <w:t>Unilamellar</w:t>
      </w:r>
      <w:proofErr w:type="spellEnd"/>
      <w:r w:rsidRPr="00B84F6D">
        <w:rPr>
          <w:sz w:val="20"/>
          <w:szCs w:val="20"/>
        </w:rPr>
        <w:t xml:space="preserve"> vesical (ULVs)  </w:t>
      </w:r>
    </w:p>
    <w:p w14:paraId="737C8131" w14:textId="77777777" w:rsidR="00302FFB" w:rsidRPr="00B84F6D" w:rsidRDefault="00582DA1" w:rsidP="00B24A32">
      <w:pPr>
        <w:numPr>
          <w:ilvl w:val="0"/>
          <w:numId w:val="5"/>
        </w:numPr>
        <w:spacing w:after="153" w:line="240" w:lineRule="auto"/>
        <w:ind w:right="0" w:hanging="360"/>
        <w:rPr>
          <w:sz w:val="20"/>
          <w:szCs w:val="20"/>
        </w:rPr>
      </w:pPr>
      <w:r w:rsidRPr="00B84F6D">
        <w:rPr>
          <w:sz w:val="20"/>
          <w:szCs w:val="20"/>
        </w:rPr>
        <w:t xml:space="preserve">Oligolamellar vesicle (OLVs)  </w:t>
      </w:r>
    </w:p>
    <w:p w14:paraId="0A753CA6" w14:textId="77777777" w:rsidR="00302FFB" w:rsidRPr="00B84F6D" w:rsidRDefault="00582DA1" w:rsidP="00B24A32">
      <w:pPr>
        <w:numPr>
          <w:ilvl w:val="0"/>
          <w:numId w:val="5"/>
        </w:numPr>
        <w:spacing w:after="112" w:line="240" w:lineRule="auto"/>
        <w:ind w:right="0" w:hanging="360"/>
        <w:rPr>
          <w:sz w:val="20"/>
          <w:szCs w:val="20"/>
        </w:rPr>
      </w:pPr>
      <w:r w:rsidRPr="00B84F6D">
        <w:rPr>
          <w:sz w:val="20"/>
          <w:szCs w:val="20"/>
        </w:rPr>
        <w:t xml:space="preserve">Multilamellar vesicles (MLVs) [15] </w:t>
      </w:r>
    </w:p>
    <w:p w14:paraId="4EA46BEB" w14:textId="77777777" w:rsidR="00302FFB" w:rsidRPr="00B84F6D" w:rsidRDefault="00582DA1" w:rsidP="00B24A32">
      <w:pPr>
        <w:spacing w:after="115" w:line="240" w:lineRule="auto"/>
        <w:ind w:left="1081" w:right="0"/>
        <w:rPr>
          <w:sz w:val="20"/>
          <w:szCs w:val="20"/>
        </w:rPr>
      </w:pPr>
      <w:r w:rsidRPr="00B84F6D">
        <w:rPr>
          <w:sz w:val="20"/>
          <w:szCs w:val="20"/>
        </w:rPr>
        <w:t xml:space="preserve">  </w:t>
      </w:r>
    </w:p>
    <w:p w14:paraId="14CCF861" w14:textId="77777777" w:rsidR="00302FFB" w:rsidRPr="00B84F6D" w:rsidRDefault="00582DA1" w:rsidP="00B24A32">
      <w:pPr>
        <w:spacing w:after="275" w:line="240" w:lineRule="auto"/>
        <w:ind w:left="-5" w:right="0" w:hanging="10"/>
        <w:rPr>
          <w:sz w:val="20"/>
          <w:szCs w:val="20"/>
        </w:rPr>
      </w:pPr>
      <w:r w:rsidRPr="00B84F6D">
        <w:rPr>
          <w:b/>
          <w:sz w:val="20"/>
          <w:szCs w:val="20"/>
        </w:rPr>
        <w:t xml:space="preserve">     E. The process of drug delivery by liposomes includes:  </w:t>
      </w:r>
    </w:p>
    <w:p w14:paraId="16616B32" w14:textId="77777777" w:rsidR="00302FFB" w:rsidRPr="00B84F6D" w:rsidRDefault="00582DA1" w:rsidP="00B24A32">
      <w:pPr>
        <w:spacing w:after="316" w:line="240" w:lineRule="auto"/>
        <w:ind w:left="-15" w:right="0"/>
        <w:rPr>
          <w:sz w:val="20"/>
          <w:szCs w:val="20"/>
        </w:rPr>
      </w:pPr>
      <w:r w:rsidRPr="00B84F6D">
        <w:rPr>
          <w:sz w:val="20"/>
          <w:szCs w:val="20"/>
        </w:rPr>
        <w:t xml:space="preserve">     The preparation of MLVs or ULVs depends upon methods   </w:t>
      </w:r>
    </w:p>
    <w:p w14:paraId="325A1B5B" w14:textId="77777777" w:rsidR="00302FFB" w:rsidRPr="00B84F6D" w:rsidRDefault="00582DA1" w:rsidP="00B24A32">
      <w:pPr>
        <w:numPr>
          <w:ilvl w:val="0"/>
          <w:numId w:val="6"/>
        </w:numPr>
        <w:spacing w:after="132" w:line="240" w:lineRule="auto"/>
        <w:ind w:right="0" w:hanging="360"/>
        <w:rPr>
          <w:sz w:val="20"/>
          <w:szCs w:val="20"/>
        </w:rPr>
      </w:pPr>
      <w:r w:rsidRPr="00B84F6D">
        <w:rPr>
          <w:sz w:val="20"/>
          <w:szCs w:val="20"/>
        </w:rPr>
        <w:lastRenderedPageBreak/>
        <w:t xml:space="preserve">Film hydration method: It is beneficial for the loading of the hydrophilic drug.  </w:t>
      </w:r>
    </w:p>
    <w:p w14:paraId="45D842C2" w14:textId="77777777" w:rsidR="00302FFB" w:rsidRPr="00B84F6D" w:rsidRDefault="00582DA1" w:rsidP="00B24A32">
      <w:pPr>
        <w:numPr>
          <w:ilvl w:val="0"/>
          <w:numId w:val="6"/>
        </w:numPr>
        <w:spacing w:after="35" w:line="240" w:lineRule="auto"/>
        <w:ind w:right="0" w:hanging="360"/>
        <w:rPr>
          <w:sz w:val="20"/>
          <w:szCs w:val="20"/>
        </w:rPr>
      </w:pPr>
      <w:r w:rsidRPr="00B84F6D">
        <w:rPr>
          <w:sz w:val="20"/>
          <w:szCs w:val="20"/>
        </w:rPr>
        <w:t xml:space="preserve">Double emulsification method: this method leads to the formation of water-in-oil emulsion, water-in-oil-in-water emulsion, solvent extraction, and microfiltration.  </w:t>
      </w:r>
    </w:p>
    <w:p w14:paraId="1485D802" w14:textId="77777777" w:rsidR="00302FFB" w:rsidRPr="00B84F6D" w:rsidRDefault="00582DA1" w:rsidP="00B24A32">
      <w:pPr>
        <w:numPr>
          <w:ilvl w:val="0"/>
          <w:numId w:val="6"/>
        </w:numPr>
        <w:spacing w:after="29" w:line="240" w:lineRule="auto"/>
        <w:ind w:right="0" w:hanging="360"/>
        <w:rPr>
          <w:sz w:val="20"/>
          <w:szCs w:val="20"/>
        </w:rPr>
      </w:pPr>
      <w:r w:rsidRPr="00B84F6D">
        <w:rPr>
          <w:sz w:val="20"/>
          <w:szCs w:val="20"/>
        </w:rPr>
        <w:t xml:space="preserve">Solvent injection technique: lipid material and hydrophilic substance are mixed in water– miscible organic solvent and injected in the aqueous buffer.  </w:t>
      </w:r>
    </w:p>
    <w:p w14:paraId="6DBC7BCC" w14:textId="77777777" w:rsidR="00302FFB" w:rsidRPr="00B84F6D" w:rsidRDefault="00582DA1" w:rsidP="00B24A32">
      <w:pPr>
        <w:numPr>
          <w:ilvl w:val="0"/>
          <w:numId w:val="6"/>
        </w:numPr>
        <w:spacing w:after="34" w:line="240" w:lineRule="auto"/>
        <w:ind w:right="0" w:hanging="360"/>
        <w:rPr>
          <w:sz w:val="20"/>
          <w:szCs w:val="20"/>
        </w:rPr>
      </w:pPr>
      <w:r w:rsidRPr="00B84F6D">
        <w:rPr>
          <w:sz w:val="20"/>
          <w:szCs w:val="20"/>
        </w:rPr>
        <w:t xml:space="preserve">In–situ preparation of liposomes: In situ is considered as liposomes that are formed before clinical use.  </w:t>
      </w:r>
    </w:p>
    <w:p w14:paraId="72E62E5A" w14:textId="77777777" w:rsidR="00302FFB" w:rsidRPr="00B84F6D" w:rsidRDefault="00582DA1" w:rsidP="00B24A32">
      <w:pPr>
        <w:numPr>
          <w:ilvl w:val="0"/>
          <w:numId w:val="6"/>
        </w:numPr>
        <w:spacing w:line="240" w:lineRule="auto"/>
        <w:ind w:right="0" w:hanging="360"/>
        <w:rPr>
          <w:sz w:val="20"/>
          <w:szCs w:val="20"/>
        </w:rPr>
      </w:pPr>
      <w:r w:rsidRPr="00B84F6D">
        <w:rPr>
          <w:sz w:val="20"/>
          <w:szCs w:val="20"/>
        </w:rPr>
        <w:t xml:space="preserve">Size reduction: Several methods are there for the size reduction of liposomes like sonication by bath or probe, extrusion, and French press. The highly used technique is extrusion and high-pressure homogenization (HPH) [14]. </w:t>
      </w:r>
    </w:p>
    <w:p w14:paraId="038D2C9C" w14:textId="77777777" w:rsidR="00302FFB" w:rsidRPr="00B84F6D" w:rsidRDefault="00582DA1" w:rsidP="00B24A32">
      <w:pPr>
        <w:pStyle w:val="Heading1"/>
        <w:spacing w:after="275" w:line="240" w:lineRule="auto"/>
        <w:ind w:left="356"/>
        <w:jc w:val="both"/>
        <w:rPr>
          <w:sz w:val="20"/>
          <w:szCs w:val="20"/>
        </w:rPr>
      </w:pPr>
      <w:r w:rsidRPr="00B84F6D">
        <w:rPr>
          <w:sz w:val="20"/>
          <w:szCs w:val="20"/>
        </w:rPr>
        <w:t xml:space="preserve">F. Drug targeting  </w:t>
      </w:r>
    </w:p>
    <w:p w14:paraId="20F7F838" w14:textId="7FA347DC" w:rsidR="0089066D" w:rsidRDefault="005C3ABE" w:rsidP="00B24A32">
      <w:pPr>
        <w:spacing w:after="0" w:line="240" w:lineRule="auto"/>
        <w:ind w:left="357" w:right="0" w:hanging="357"/>
        <w:rPr>
          <w:b/>
          <w:sz w:val="20"/>
          <w:szCs w:val="20"/>
        </w:rPr>
      </w:pPr>
      <w:r>
        <w:rPr>
          <w:sz w:val="20"/>
          <w:szCs w:val="20"/>
        </w:rPr>
        <w:t xml:space="preserve">       </w:t>
      </w:r>
      <w:r w:rsidR="00582DA1" w:rsidRPr="00B84F6D">
        <w:rPr>
          <w:sz w:val="20"/>
          <w:szCs w:val="20"/>
        </w:rPr>
        <w:t xml:space="preserve">Drug loading: high drug loading is required to minimize the number of additives to reach </w:t>
      </w:r>
      <w:r>
        <w:rPr>
          <w:sz w:val="20"/>
          <w:szCs w:val="20"/>
        </w:rPr>
        <w:t>a therapeutic agent</w:t>
      </w:r>
      <w:r w:rsidR="0089066D">
        <w:rPr>
          <w:sz w:val="20"/>
          <w:szCs w:val="20"/>
        </w:rPr>
        <w:t>.</w:t>
      </w:r>
      <w:r>
        <w:rPr>
          <w:sz w:val="20"/>
          <w:szCs w:val="20"/>
        </w:rPr>
        <w:t xml:space="preserve">   </w:t>
      </w:r>
      <w:r w:rsidR="0089066D">
        <w:rPr>
          <w:sz w:val="20"/>
          <w:szCs w:val="20"/>
        </w:rPr>
        <w:t xml:space="preserve"> </w:t>
      </w:r>
      <w:r w:rsidR="0089066D" w:rsidRPr="00B84F6D">
        <w:rPr>
          <w:sz w:val="20"/>
          <w:szCs w:val="20"/>
        </w:rPr>
        <w:t>The</w:t>
      </w:r>
      <w:r w:rsidR="0089066D">
        <w:rPr>
          <w:sz w:val="20"/>
          <w:szCs w:val="20"/>
        </w:rPr>
        <w:t xml:space="preserve"> </w:t>
      </w:r>
      <w:r w:rsidR="0089066D" w:rsidRPr="00B84F6D">
        <w:rPr>
          <w:sz w:val="20"/>
          <w:szCs w:val="20"/>
        </w:rPr>
        <w:t>two drug targeting methods are active and passive targeting [13].</w:t>
      </w:r>
    </w:p>
    <w:p w14:paraId="59F4FE2A" w14:textId="74133C29" w:rsidR="00302FFB" w:rsidRPr="00B84F6D" w:rsidRDefault="00582DA1" w:rsidP="00B24A32">
      <w:pPr>
        <w:spacing w:after="82" w:line="240" w:lineRule="auto"/>
        <w:ind w:left="-15" w:right="0" w:firstLine="356"/>
        <w:rPr>
          <w:sz w:val="20"/>
          <w:szCs w:val="20"/>
        </w:rPr>
      </w:pPr>
      <w:r w:rsidRPr="00B84F6D">
        <w:rPr>
          <w:b/>
          <w:sz w:val="20"/>
          <w:szCs w:val="20"/>
        </w:rPr>
        <w:t xml:space="preserve"> a. Active targeting</w:t>
      </w:r>
      <w:r w:rsidRPr="00B84F6D">
        <w:rPr>
          <w:sz w:val="20"/>
          <w:szCs w:val="20"/>
        </w:rPr>
        <w:t xml:space="preserve"> </w:t>
      </w:r>
      <w:r w:rsidRPr="00B84F6D">
        <w:rPr>
          <w:b/>
          <w:sz w:val="20"/>
          <w:szCs w:val="20"/>
        </w:rPr>
        <w:t xml:space="preserve"> </w:t>
      </w:r>
    </w:p>
    <w:p w14:paraId="104E59DC" w14:textId="77777777" w:rsidR="0089066D" w:rsidRDefault="00582DA1" w:rsidP="00B24A32">
      <w:pPr>
        <w:spacing w:after="152" w:line="240" w:lineRule="auto"/>
        <w:ind w:left="346" w:right="0"/>
        <w:rPr>
          <w:sz w:val="20"/>
          <w:szCs w:val="20"/>
        </w:rPr>
      </w:pPr>
      <w:r w:rsidRPr="00B84F6D">
        <w:rPr>
          <w:sz w:val="20"/>
          <w:szCs w:val="20"/>
        </w:rPr>
        <w:t xml:space="preserve">Active targeting targets the cancerous cell by direct interaction between receptor and ligand. The ligand on the nanoparticles is chosen to target the molecule that is highly expressed in the cancerous cell, which differentiates between Targeted cell from the healthy cell [13]. </w:t>
      </w:r>
    </w:p>
    <w:p w14:paraId="26C77284" w14:textId="63FA319E" w:rsidR="00302FFB" w:rsidRPr="00B84F6D" w:rsidRDefault="00582DA1" w:rsidP="00B24A32">
      <w:pPr>
        <w:spacing w:after="152" w:line="240" w:lineRule="auto"/>
        <w:ind w:left="346" w:right="0"/>
        <w:rPr>
          <w:sz w:val="20"/>
          <w:szCs w:val="20"/>
        </w:rPr>
      </w:pPr>
      <w:r w:rsidRPr="00B84F6D">
        <w:rPr>
          <w:b/>
          <w:sz w:val="20"/>
          <w:szCs w:val="20"/>
        </w:rPr>
        <w:t xml:space="preserve">b. passive targeting  </w:t>
      </w:r>
    </w:p>
    <w:p w14:paraId="4C8102F3" w14:textId="77777777" w:rsidR="00302FFB" w:rsidRPr="00B84F6D" w:rsidRDefault="00582DA1" w:rsidP="00B24A32">
      <w:pPr>
        <w:spacing w:after="201" w:line="240" w:lineRule="auto"/>
        <w:ind w:left="356" w:right="0"/>
        <w:rPr>
          <w:sz w:val="20"/>
          <w:szCs w:val="20"/>
        </w:rPr>
      </w:pPr>
      <w:r w:rsidRPr="00B84F6D">
        <w:rPr>
          <w:sz w:val="20"/>
          <w:szCs w:val="20"/>
        </w:rPr>
        <w:t xml:space="preserve">Passive targeting is designed to differentiate tumor and normal tissue. The drug is reached to the target site to act as a therapeutic. A high increase of cancerous cells prevails upon neovascularization and huge pores in vascular wall led to bad imbibition of tumor vessels in comparison to normal vessels [13] </w:t>
      </w:r>
    </w:p>
    <w:p w14:paraId="0C5B0BAF" w14:textId="77777777" w:rsidR="00302FFB" w:rsidRPr="00B84F6D" w:rsidRDefault="00582DA1" w:rsidP="00B24A32">
      <w:pPr>
        <w:numPr>
          <w:ilvl w:val="0"/>
          <w:numId w:val="7"/>
        </w:numPr>
        <w:spacing w:after="132" w:line="240" w:lineRule="auto"/>
        <w:ind w:right="0" w:hanging="360"/>
        <w:rPr>
          <w:sz w:val="20"/>
          <w:szCs w:val="20"/>
        </w:rPr>
      </w:pPr>
      <w:r w:rsidRPr="00B84F6D">
        <w:rPr>
          <w:sz w:val="20"/>
          <w:szCs w:val="20"/>
        </w:rPr>
        <w:t xml:space="preserve">Buffer exchange and concentration  </w:t>
      </w:r>
    </w:p>
    <w:p w14:paraId="1BDBDF2A" w14:textId="77777777" w:rsidR="00302FFB" w:rsidRPr="00B84F6D" w:rsidRDefault="00582DA1" w:rsidP="00B24A32">
      <w:pPr>
        <w:numPr>
          <w:ilvl w:val="0"/>
          <w:numId w:val="7"/>
        </w:numPr>
        <w:spacing w:after="138" w:line="240" w:lineRule="auto"/>
        <w:ind w:right="0" w:hanging="360"/>
        <w:rPr>
          <w:sz w:val="20"/>
          <w:szCs w:val="20"/>
        </w:rPr>
      </w:pPr>
      <w:r w:rsidRPr="00B84F6D">
        <w:rPr>
          <w:sz w:val="20"/>
          <w:szCs w:val="20"/>
        </w:rPr>
        <w:t xml:space="preserve">Therapeutic molecule is loaded in liposomes to tumor cells   </w:t>
      </w:r>
    </w:p>
    <w:p w14:paraId="5D0D16A3" w14:textId="77777777" w:rsidR="00302FFB" w:rsidRPr="00B84F6D" w:rsidRDefault="00582DA1" w:rsidP="00B24A32">
      <w:pPr>
        <w:numPr>
          <w:ilvl w:val="0"/>
          <w:numId w:val="7"/>
        </w:numPr>
        <w:spacing w:after="154" w:line="240" w:lineRule="auto"/>
        <w:ind w:right="0" w:hanging="360"/>
        <w:rPr>
          <w:sz w:val="20"/>
          <w:szCs w:val="20"/>
        </w:rPr>
      </w:pPr>
      <w:r w:rsidRPr="00B84F6D">
        <w:rPr>
          <w:sz w:val="20"/>
          <w:szCs w:val="20"/>
        </w:rPr>
        <w:t xml:space="preserve">Particle size and size distribution  </w:t>
      </w:r>
    </w:p>
    <w:p w14:paraId="5A2A56E3" w14:textId="77777777" w:rsidR="00302FFB" w:rsidRPr="00B84F6D" w:rsidRDefault="00582DA1" w:rsidP="00B24A32">
      <w:pPr>
        <w:numPr>
          <w:ilvl w:val="0"/>
          <w:numId w:val="7"/>
        </w:numPr>
        <w:spacing w:after="133" w:line="240" w:lineRule="auto"/>
        <w:ind w:right="0" w:hanging="360"/>
        <w:rPr>
          <w:sz w:val="20"/>
          <w:szCs w:val="20"/>
        </w:rPr>
      </w:pPr>
      <w:r w:rsidRPr="00B84F6D">
        <w:rPr>
          <w:sz w:val="20"/>
          <w:szCs w:val="20"/>
        </w:rPr>
        <w:t xml:space="preserve">Surface modification  </w:t>
      </w:r>
    </w:p>
    <w:p w14:paraId="25541CFB" w14:textId="77777777" w:rsidR="00302FFB" w:rsidRPr="00B84F6D" w:rsidRDefault="00582DA1" w:rsidP="00B24A32">
      <w:pPr>
        <w:numPr>
          <w:ilvl w:val="0"/>
          <w:numId w:val="7"/>
        </w:numPr>
        <w:spacing w:line="240" w:lineRule="auto"/>
        <w:ind w:right="0" w:hanging="360"/>
        <w:rPr>
          <w:sz w:val="20"/>
          <w:szCs w:val="20"/>
        </w:rPr>
      </w:pPr>
      <w:r w:rsidRPr="00B84F6D">
        <w:rPr>
          <w:sz w:val="20"/>
          <w:szCs w:val="20"/>
        </w:rPr>
        <w:t xml:space="preserve">Lyophilization if needed packaging.  </w:t>
      </w:r>
    </w:p>
    <w:p w14:paraId="42701522" w14:textId="1A0DFDA2" w:rsidR="00302FFB" w:rsidRPr="00B24A32" w:rsidRDefault="00582DA1" w:rsidP="00B24A32">
      <w:pPr>
        <w:pStyle w:val="Heading1"/>
        <w:spacing w:line="240" w:lineRule="auto"/>
        <w:ind w:left="-5"/>
        <w:jc w:val="both"/>
        <w:rPr>
          <w:b w:val="0"/>
          <w:bCs/>
          <w:sz w:val="20"/>
          <w:szCs w:val="20"/>
        </w:rPr>
      </w:pPr>
      <w:r w:rsidRPr="00B84F6D">
        <w:rPr>
          <w:sz w:val="20"/>
          <w:szCs w:val="20"/>
        </w:rPr>
        <w:t xml:space="preserve">11. CONCLUSION </w:t>
      </w:r>
      <w:r w:rsidR="00B24A32">
        <w:rPr>
          <w:sz w:val="20"/>
          <w:szCs w:val="20"/>
        </w:rPr>
        <w:tab/>
      </w:r>
      <w:r w:rsidR="00B24A32">
        <w:rPr>
          <w:sz w:val="20"/>
          <w:szCs w:val="20"/>
        </w:rPr>
        <w:tab/>
      </w:r>
      <w:r w:rsidR="00B24A32">
        <w:rPr>
          <w:sz w:val="20"/>
          <w:szCs w:val="20"/>
        </w:rPr>
        <w:tab/>
      </w:r>
      <w:r w:rsidR="00B24A32">
        <w:rPr>
          <w:sz w:val="20"/>
          <w:szCs w:val="20"/>
        </w:rPr>
        <w:tab/>
      </w:r>
      <w:r w:rsidR="00B24A32">
        <w:rPr>
          <w:sz w:val="20"/>
          <w:szCs w:val="20"/>
        </w:rPr>
        <w:tab/>
      </w:r>
      <w:r w:rsidR="00B24A32">
        <w:rPr>
          <w:sz w:val="20"/>
          <w:szCs w:val="20"/>
        </w:rPr>
        <w:tab/>
      </w:r>
      <w:r w:rsidR="00B24A32">
        <w:rPr>
          <w:sz w:val="20"/>
          <w:szCs w:val="20"/>
        </w:rPr>
        <w:tab/>
      </w:r>
      <w:r w:rsidR="00B24A32">
        <w:rPr>
          <w:sz w:val="20"/>
          <w:szCs w:val="20"/>
        </w:rPr>
        <w:tab/>
      </w:r>
      <w:r w:rsidR="00B24A32">
        <w:rPr>
          <w:sz w:val="20"/>
          <w:szCs w:val="20"/>
        </w:rPr>
        <w:tab/>
      </w:r>
      <w:r w:rsidR="00B24A32">
        <w:rPr>
          <w:sz w:val="20"/>
          <w:szCs w:val="20"/>
        </w:rPr>
        <w:tab/>
      </w:r>
      <w:r w:rsidR="00B24A32">
        <w:rPr>
          <w:sz w:val="20"/>
          <w:szCs w:val="20"/>
        </w:rPr>
        <w:tab/>
      </w:r>
      <w:r w:rsidR="00B24A32">
        <w:rPr>
          <w:sz w:val="20"/>
          <w:szCs w:val="20"/>
        </w:rPr>
        <w:tab/>
      </w:r>
      <w:r w:rsidR="00C606CD">
        <w:rPr>
          <w:b w:val="0"/>
          <w:bCs/>
          <w:sz w:val="20"/>
          <w:szCs w:val="20"/>
        </w:rPr>
        <w:tab/>
      </w:r>
      <w:r w:rsidRPr="00B24A32">
        <w:rPr>
          <w:b w:val="0"/>
          <w:bCs/>
          <w:sz w:val="20"/>
          <w:szCs w:val="20"/>
        </w:rPr>
        <w:t xml:space="preserve">As the field of cancer immunotherapy has evolved, the focus of treatment has changed from the treatment of the hospital to the specific biological characteristics of the tumor and its treatment interaction with the patient's innate immunological capacity, or "cancer-immune arrangement". fight the disease. Because the immune system can remember and Immunotherapy is always used to detect and destroy tumor variants when they appear inherent advantages over other treatments that lack these two key features. Specifically, to make it effective, cancer immunotherapy must find ways to manipulate the immune system in (probably most) patients who little or no immune response to their tumors, even down to the tumor the microenvironment is an “immune desert” lacking tumor-infiltrating T cell. Breakthrough discoveries are needed to continuously strengthen in immune system of cancer patients and restore MHC class I antigens in those tumors that downregulate them. Immunotherapy is a growing field for research and development in regard to cancer treatment. </w:t>
      </w:r>
    </w:p>
    <w:p w14:paraId="60E78AF2" w14:textId="7955824B" w:rsidR="00302FFB" w:rsidRPr="00B84F6D" w:rsidRDefault="00582DA1" w:rsidP="00C606CD">
      <w:pPr>
        <w:pStyle w:val="Heading1"/>
        <w:spacing w:after="0" w:line="240" w:lineRule="auto"/>
        <w:ind w:left="-5"/>
        <w:rPr>
          <w:sz w:val="20"/>
          <w:szCs w:val="20"/>
        </w:rPr>
      </w:pPr>
      <w:r w:rsidRPr="00B84F6D">
        <w:rPr>
          <w:sz w:val="20"/>
          <w:szCs w:val="20"/>
        </w:rPr>
        <w:t xml:space="preserve">AUTHORS CONTRIBUTION </w:t>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p>
    <w:p w14:paraId="5849ED40" w14:textId="1808E787" w:rsidR="00302FFB" w:rsidRPr="00B84F6D" w:rsidRDefault="00582DA1" w:rsidP="00C606CD">
      <w:pPr>
        <w:spacing w:after="0" w:line="240" w:lineRule="auto"/>
        <w:ind w:left="-15" w:right="0"/>
        <w:rPr>
          <w:sz w:val="20"/>
          <w:szCs w:val="20"/>
        </w:rPr>
      </w:pPr>
      <w:r w:rsidRPr="00B84F6D">
        <w:rPr>
          <w:sz w:val="20"/>
          <w:szCs w:val="20"/>
        </w:rPr>
        <w:t xml:space="preserve">The authors confirm their contribution to the paper as fellow: A.R., A.M., R., A.M., DATA </w:t>
      </w:r>
      <w:r w:rsidR="00021C56" w:rsidRPr="00B84F6D">
        <w:rPr>
          <w:sz w:val="20"/>
          <w:szCs w:val="20"/>
        </w:rPr>
        <w:t>collection and manuscript preparation</w:t>
      </w:r>
      <w:r w:rsidRPr="00B84F6D">
        <w:rPr>
          <w:sz w:val="20"/>
          <w:szCs w:val="20"/>
        </w:rPr>
        <w:t xml:space="preserve">; D.D. DEAN: </w:t>
      </w:r>
      <w:r w:rsidR="00021C56" w:rsidRPr="00B84F6D">
        <w:rPr>
          <w:sz w:val="20"/>
          <w:szCs w:val="20"/>
        </w:rPr>
        <w:t>study conception</w:t>
      </w:r>
      <w:r w:rsidR="008626C6">
        <w:rPr>
          <w:sz w:val="20"/>
          <w:szCs w:val="20"/>
        </w:rPr>
        <w:t xml:space="preserve"> </w:t>
      </w:r>
      <w:r w:rsidR="00021C56" w:rsidRPr="00B84F6D">
        <w:rPr>
          <w:sz w:val="20"/>
          <w:szCs w:val="20"/>
        </w:rPr>
        <w:t>and design, and critical analysis</w:t>
      </w:r>
      <w:r w:rsidRPr="00B84F6D">
        <w:rPr>
          <w:sz w:val="20"/>
          <w:szCs w:val="20"/>
        </w:rPr>
        <w:t xml:space="preserve">. All authors reviewed the result and approved the final version of the manuscript. </w:t>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p>
    <w:p w14:paraId="271FA61D" w14:textId="7DA31B31" w:rsidR="00302FFB" w:rsidRPr="00B84F6D" w:rsidRDefault="00582DA1" w:rsidP="00C606CD">
      <w:pPr>
        <w:pStyle w:val="Heading1"/>
        <w:spacing w:after="0" w:line="240" w:lineRule="auto"/>
        <w:ind w:left="-5"/>
        <w:rPr>
          <w:sz w:val="20"/>
          <w:szCs w:val="20"/>
        </w:rPr>
      </w:pPr>
      <w:r w:rsidRPr="00B84F6D">
        <w:rPr>
          <w:sz w:val="20"/>
          <w:szCs w:val="20"/>
        </w:rPr>
        <w:lastRenderedPageBreak/>
        <w:t>ACKNOWLEDGMENT</w:t>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00C606CD">
        <w:rPr>
          <w:sz w:val="20"/>
          <w:szCs w:val="20"/>
        </w:rPr>
        <w:tab/>
      </w:r>
      <w:r w:rsidRPr="00B84F6D">
        <w:rPr>
          <w:sz w:val="20"/>
          <w:szCs w:val="20"/>
        </w:rPr>
        <w:t xml:space="preserve"> </w:t>
      </w:r>
    </w:p>
    <w:p w14:paraId="6B92A70A" w14:textId="7F20E07F" w:rsidR="00302FFB" w:rsidRPr="00B84F6D" w:rsidRDefault="00582DA1" w:rsidP="00C606CD">
      <w:pPr>
        <w:spacing w:after="0" w:line="240" w:lineRule="auto"/>
        <w:ind w:left="-15" w:right="0"/>
        <w:rPr>
          <w:sz w:val="20"/>
          <w:szCs w:val="20"/>
        </w:rPr>
      </w:pPr>
      <w:r w:rsidRPr="00B84F6D">
        <w:rPr>
          <w:sz w:val="20"/>
          <w:szCs w:val="20"/>
        </w:rPr>
        <w:t xml:space="preserve">We express our gratitude to the DEPARTMENT OF BIOTECHNOLOGY OF ISABELLA THOBURN COLLEGE, for providing invaluable resources and facilities during the preparation of this research paper. Special thanks are extended to our Head of Department: Dr. (Maj.) Neerja Masih and other faculty members Dr. Deepika Delsa Dean, Dr. Vidya Meenakshi and Dr. Madhurima Tiwari for their valuable insights and </w:t>
      </w:r>
      <w:proofErr w:type="gramStart"/>
      <w:r w:rsidRPr="00B84F6D">
        <w:rPr>
          <w:sz w:val="20"/>
          <w:szCs w:val="20"/>
        </w:rPr>
        <w:t xml:space="preserve">assistance </w:t>
      </w:r>
      <w:r w:rsidR="00021C56">
        <w:rPr>
          <w:sz w:val="20"/>
          <w:szCs w:val="20"/>
        </w:rPr>
        <w:t>.</w:t>
      </w:r>
      <w:proofErr w:type="gramEnd"/>
      <w:r w:rsidR="00566784">
        <w:rPr>
          <w:sz w:val="20"/>
          <w:szCs w:val="20"/>
        </w:rPr>
        <w:tab/>
      </w:r>
      <w:r w:rsidR="00566784">
        <w:rPr>
          <w:sz w:val="20"/>
          <w:szCs w:val="20"/>
        </w:rPr>
        <w:tab/>
      </w:r>
      <w:r w:rsidR="00566784">
        <w:rPr>
          <w:sz w:val="20"/>
          <w:szCs w:val="20"/>
        </w:rPr>
        <w:tab/>
      </w:r>
      <w:r w:rsidR="00566784">
        <w:rPr>
          <w:sz w:val="20"/>
          <w:szCs w:val="20"/>
        </w:rPr>
        <w:tab/>
      </w:r>
    </w:p>
    <w:p w14:paraId="741F11E2" w14:textId="77777777" w:rsidR="00302FFB" w:rsidRDefault="00582DA1">
      <w:pPr>
        <w:pStyle w:val="Heading1"/>
        <w:spacing w:after="220"/>
        <w:ind w:left="-5"/>
      </w:pPr>
      <w:r>
        <w:t xml:space="preserve"> REFERENCES</w:t>
      </w:r>
      <w:r>
        <w:rPr>
          <w:b w:val="0"/>
        </w:rPr>
        <w:t xml:space="preserve"> … </w:t>
      </w:r>
    </w:p>
    <w:p w14:paraId="37052F20" w14:textId="25DBC25E" w:rsidR="00302FFB" w:rsidRPr="00B84F6D" w:rsidRDefault="00582DA1" w:rsidP="00021C56">
      <w:pPr>
        <w:pStyle w:val="ListParagraph"/>
        <w:numPr>
          <w:ilvl w:val="0"/>
          <w:numId w:val="14"/>
        </w:numPr>
        <w:spacing w:after="0" w:line="259" w:lineRule="auto"/>
        <w:ind w:right="0"/>
        <w:rPr>
          <w:sz w:val="16"/>
          <w:szCs w:val="16"/>
        </w:rPr>
      </w:pPr>
      <w:r w:rsidRPr="00B84F6D">
        <w:rPr>
          <w:sz w:val="16"/>
          <w:szCs w:val="16"/>
        </w:rPr>
        <w:t>Immunotherapy: (2003) TA Waldmann -past, present, and future -nature medicine _ nature.com …or cancer is a major goal of immunotherapy. Among others, impediments to this</w:t>
      </w:r>
      <w:r w:rsidR="00B84F6D" w:rsidRPr="00B84F6D">
        <w:rPr>
          <w:sz w:val="16"/>
          <w:szCs w:val="16"/>
        </w:rPr>
        <w:t xml:space="preserve"> </w:t>
      </w:r>
      <w:r w:rsidRPr="00B84F6D">
        <w:rPr>
          <w:sz w:val="16"/>
          <w:szCs w:val="16"/>
        </w:rPr>
        <w:t>aim …immunotherapy is proving itself an effective therapeutic strategy</w:t>
      </w:r>
      <w:r w:rsidR="00B84F6D" w:rsidRPr="00B84F6D">
        <w:rPr>
          <w:sz w:val="16"/>
          <w:szCs w:val="16"/>
        </w:rPr>
        <w:t>,</w:t>
      </w:r>
      <w:r w:rsidR="00B84F6D">
        <w:rPr>
          <w:sz w:val="16"/>
          <w:szCs w:val="16"/>
        </w:rPr>
        <w:t xml:space="preserve"> </w:t>
      </w:r>
      <w:r w:rsidRPr="00B84F6D">
        <w:rPr>
          <w:sz w:val="16"/>
          <w:szCs w:val="16"/>
        </w:rPr>
        <w:t xml:space="preserve">Active </w:t>
      </w:r>
      <w:r w:rsidR="00B84F6D" w:rsidRPr="00B84F6D">
        <w:rPr>
          <w:sz w:val="16"/>
          <w:szCs w:val="16"/>
        </w:rPr>
        <w:t>immunotherapy.</w:t>
      </w:r>
    </w:p>
    <w:p w14:paraId="5CEDA1E9" w14:textId="7ABC571A" w:rsidR="00302FFB" w:rsidRPr="00B84F6D" w:rsidRDefault="00582DA1" w:rsidP="00021C56">
      <w:pPr>
        <w:pStyle w:val="ListParagraph"/>
        <w:numPr>
          <w:ilvl w:val="0"/>
          <w:numId w:val="14"/>
        </w:numPr>
        <w:spacing w:after="0" w:line="259" w:lineRule="auto"/>
        <w:ind w:right="0"/>
        <w:rPr>
          <w:sz w:val="16"/>
          <w:szCs w:val="16"/>
        </w:rPr>
      </w:pPr>
      <w:r w:rsidRPr="00B84F6D">
        <w:rPr>
          <w:sz w:val="16"/>
          <w:szCs w:val="16"/>
        </w:rPr>
        <w:t>Cancer immunotherapy (2013) J Couzin -Frankel… Immunotherapy marks an entirely different way of treating cancer—by targeting the immune system, not the tumor itself. Oncologists, a grounded-in-reality bunch, say a corner has been</w:t>
      </w:r>
      <w:r w:rsidR="00B84F6D" w:rsidRPr="00B84F6D">
        <w:rPr>
          <w:sz w:val="16"/>
          <w:szCs w:val="16"/>
        </w:rPr>
        <w:t>.</w:t>
      </w:r>
    </w:p>
    <w:p w14:paraId="236945D5" w14:textId="77777777" w:rsidR="00302FFB" w:rsidRDefault="00582DA1" w:rsidP="00021C56">
      <w:pPr>
        <w:pStyle w:val="ListParagraph"/>
        <w:numPr>
          <w:ilvl w:val="0"/>
          <w:numId w:val="14"/>
        </w:numPr>
        <w:spacing w:after="0" w:line="259" w:lineRule="auto"/>
        <w:ind w:right="0"/>
        <w:rPr>
          <w:sz w:val="16"/>
          <w:szCs w:val="16"/>
        </w:rPr>
      </w:pPr>
      <w:r w:rsidRPr="00B84F6D">
        <w:rPr>
          <w:sz w:val="16"/>
          <w:szCs w:val="16"/>
        </w:rPr>
        <w:t xml:space="preserve">Monoclonal antibodies in diagnosis and therapy (1991) TA Waldmann … </w:t>
      </w:r>
      <w:r w:rsidRPr="00B84F6D">
        <w:rPr>
          <w:bCs/>
          <w:sz w:val="16"/>
          <w:szCs w:val="16"/>
        </w:rPr>
        <w:t xml:space="preserve">therapy using unmodified monoclonal antibodies has, however, been elusive. Recently, monoclonal antibody-mediated therapy … targets for effective monoclonal antibody </w:t>
      </w:r>
      <w:r w:rsidRPr="00B84F6D">
        <w:rPr>
          <w:sz w:val="16"/>
          <w:szCs w:val="16"/>
        </w:rPr>
        <w:t xml:space="preserve">action, genetic </w:t>
      </w:r>
    </w:p>
    <w:p w14:paraId="18A8BC38" w14:textId="77777777" w:rsidR="00302FFB" w:rsidRDefault="00582DA1" w:rsidP="00021C56">
      <w:pPr>
        <w:pStyle w:val="ListParagraph"/>
        <w:numPr>
          <w:ilvl w:val="0"/>
          <w:numId w:val="14"/>
        </w:numPr>
        <w:spacing w:after="0" w:line="259" w:lineRule="auto"/>
        <w:ind w:right="0"/>
        <w:rPr>
          <w:sz w:val="16"/>
          <w:szCs w:val="16"/>
        </w:rPr>
      </w:pPr>
      <w:r w:rsidRPr="00B84F6D">
        <w:rPr>
          <w:sz w:val="16"/>
          <w:szCs w:val="16"/>
        </w:rPr>
        <w:t xml:space="preserve">Slansky, J.E. </w:t>
      </w:r>
      <w:r w:rsidRPr="00B84F6D">
        <w:rPr>
          <w:i/>
          <w:sz w:val="16"/>
          <w:szCs w:val="16"/>
        </w:rPr>
        <w:t>et al</w:t>
      </w:r>
      <w:r w:rsidRPr="00B84F6D">
        <w:rPr>
          <w:sz w:val="16"/>
          <w:szCs w:val="16"/>
        </w:rPr>
        <w:t xml:space="preserve">. Enhanced antigen-specific anti-tumor immunity with altered peptide ligands that stabilize the MITC-peptide-TCR complex. </w:t>
      </w:r>
      <w:r w:rsidRPr="00B84F6D">
        <w:rPr>
          <w:i/>
          <w:sz w:val="16"/>
          <w:szCs w:val="16"/>
        </w:rPr>
        <w:t xml:space="preserve">Immunity </w:t>
      </w:r>
      <w:r w:rsidRPr="00B84F6D">
        <w:rPr>
          <w:b/>
          <w:sz w:val="16"/>
          <w:szCs w:val="16"/>
        </w:rPr>
        <w:t>13</w:t>
      </w:r>
      <w:r w:rsidRPr="00B84F6D">
        <w:rPr>
          <w:sz w:val="16"/>
          <w:szCs w:val="16"/>
        </w:rPr>
        <w:t xml:space="preserve">, 529–538 (2000). </w:t>
      </w:r>
    </w:p>
    <w:p w14:paraId="256D5F41" w14:textId="77777777" w:rsidR="00B84F6D" w:rsidRDefault="00582DA1" w:rsidP="00021C56">
      <w:pPr>
        <w:pStyle w:val="ListParagraph"/>
        <w:numPr>
          <w:ilvl w:val="0"/>
          <w:numId w:val="14"/>
        </w:numPr>
        <w:spacing w:after="0" w:line="259" w:lineRule="auto"/>
        <w:ind w:right="0"/>
        <w:rPr>
          <w:sz w:val="16"/>
          <w:szCs w:val="16"/>
        </w:rPr>
      </w:pPr>
      <w:r w:rsidRPr="00B84F6D">
        <w:rPr>
          <w:sz w:val="16"/>
          <w:szCs w:val="16"/>
        </w:rPr>
        <w:t xml:space="preserve">Melero, I. </w:t>
      </w:r>
      <w:r w:rsidRPr="00B84F6D">
        <w:rPr>
          <w:i/>
          <w:sz w:val="16"/>
          <w:szCs w:val="16"/>
        </w:rPr>
        <w:t>et al</w:t>
      </w:r>
      <w:r w:rsidRPr="00B84F6D">
        <w:rPr>
          <w:sz w:val="16"/>
          <w:szCs w:val="16"/>
        </w:rPr>
        <w:t xml:space="preserve">. Monoclonal antibodies against the 4-IBB T-cell activation molecule eradicate established tumors. </w:t>
      </w:r>
      <w:r w:rsidRPr="00B84F6D">
        <w:rPr>
          <w:i/>
          <w:sz w:val="16"/>
          <w:szCs w:val="16"/>
        </w:rPr>
        <w:t xml:space="preserve">Nat. Med. </w:t>
      </w:r>
      <w:r w:rsidRPr="00B84F6D">
        <w:rPr>
          <w:b/>
          <w:sz w:val="16"/>
          <w:szCs w:val="16"/>
        </w:rPr>
        <w:t>3</w:t>
      </w:r>
      <w:r w:rsidRPr="00B84F6D">
        <w:rPr>
          <w:sz w:val="16"/>
          <w:szCs w:val="16"/>
        </w:rPr>
        <w:t>, 682–688 (1977).</w:t>
      </w:r>
    </w:p>
    <w:p w14:paraId="4AE28EC8" w14:textId="0A37FD0D" w:rsidR="00302FFB" w:rsidRDefault="00582DA1" w:rsidP="00021C56">
      <w:pPr>
        <w:pStyle w:val="ListParagraph"/>
        <w:numPr>
          <w:ilvl w:val="0"/>
          <w:numId w:val="14"/>
        </w:numPr>
        <w:spacing w:after="0" w:line="259" w:lineRule="auto"/>
        <w:ind w:right="0"/>
        <w:rPr>
          <w:sz w:val="16"/>
          <w:szCs w:val="16"/>
        </w:rPr>
      </w:pPr>
      <w:r w:rsidRPr="00B84F6D">
        <w:rPr>
          <w:sz w:val="16"/>
          <w:szCs w:val="16"/>
        </w:rPr>
        <w:t xml:space="preserve"> Cancer stem cell </w:t>
      </w:r>
      <w:proofErr w:type="spellStart"/>
      <w:r w:rsidRPr="00B84F6D">
        <w:rPr>
          <w:sz w:val="16"/>
          <w:szCs w:val="16"/>
        </w:rPr>
        <w:t>secretome</w:t>
      </w:r>
      <w:proofErr w:type="spellEnd"/>
      <w:r w:rsidRPr="00B84F6D">
        <w:rPr>
          <w:sz w:val="16"/>
          <w:szCs w:val="16"/>
        </w:rPr>
        <w:t xml:space="preserve"> in the tumor microenvironment: a key point for an effective personalized cancer treatment Julia López de Andrés1,2,3, Carmen Griñán‑Lisón1,2,3, </w:t>
      </w:r>
      <w:proofErr w:type="spellStart"/>
      <w:r w:rsidRPr="00B84F6D">
        <w:rPr>
          <w:sz w:val="16"/>
          <w:szCs w:val="16"/>
        </w:rPr>
        <w:t>Gema</w:t>
      </w:r>
      <w:proofErr w:type="spellEnd"/>
      <w:r w:rsidRPr="00B84F6D">
        <w:rPr>
          <w:sz w:val="16"/>
          <w:szCs w:val="16"/>
        </w:rPr>
        <w:t xml:space="preserve"> Jiménez1,2,3,4 and Juan Antonio Marcha. </w:t>
      </w:r>
    </w:p>
    <w:p w14:paraId="708C7455" w14:textId="77777777" w:rsidR="00302FFB" w:rsidRDefault="00582DA1" w:rsidP="00021C56">
      <w:pPr>
        <w:pStyle w:val="ListParagraph"/>
        <w:numPr>
          <w:ilvl w:val="0"/>
          <w:numId w:val="14"/>
        </w:numPr>
        <w:spacing w:after="0" w:line="259" w:lineRule="auto"/>
        <w:ind w:right="0"/>
        <w:rPr>
          <w:sz w:val="16"/>
          <w:szCs w:val="16"/>
        </w:rPr>
      </w:pPr>
      <w:r w:rsidRPr="00B84F6D">
        <w:rPr>
          <w:sz w:val="16"/>
          <w:szCs w:val="16"/>
        </w:rPr>
        <w:t xml:space="preserve">Cancer Metastasis and Treatment Resistance: Mechanistic Insights and Therapeutic Targeting of Cancer Stem Cells and the Tumor Microenvironment Ethan J. Kilmister 1, Sabrina P. Koh 1, Freya R. </w:t>
      </w:r>
      <w:proofErr w:type="spellStart"/>
      <w:r w:rsidRPr="00B84F6D">
        <w:rPr>
          <w:sz w:val="16"/>
          <w:szCs w:val="16"/>
        </w:rPr>
        <w:t>Weth</w:t>
      </w:r>
      <w:proofErr w:type="spellEnd"/>
      <w:r w:rsidRPr="00B84F6D">
        <w:rPr>
          <w:sz w:val="16"/>
          <w:szCs w:val="16"/>
        </w:rPr>
        <w:t xml:space="preserve"> 1, Clint Gray 1 and Swee T. Tan. </w:t>
      </w:r>
    </w:p>
    <w:p w14:paraId="5757CD60" w14:textId="6168BAC9" w:rsidR="00302FFB" w:rsidRDefault="00582DA1" w:rsidP="00021C56">
      <w:pPr>
        <w:pStyle w:val="ListParagraph"/>
        <w:numPr>
          <w:ilvl w:val="0"/>
          <w:numId w:val="14"/>
        </w:numPr>
        <w:spacing w:after="0" w:line="259" w:lineRule="auto"/>
        <w:ind w:right="0"/>
        <w:rPr>
          <w:sz w:val="16"/>
          <w:szCs w:val="16"/>
        </w:rPr>
      </w:pPr>
      <w:r w:rsidRPr="00B84F6D">
        <w:rPr>
          <w:sz w:val="16"/>
          <w:szCs w:val="16"/>
        </w:rPr>
        <w:t xml:space="preserve"> Kienle GS. Fever in cancer treatment: cole</w:t>
      </w:r>
      <w:r w:rsidR="00B84F6D">
        <w:rPr>
          <w:sz w:val="16"/>
          <w:szCs w:val="16"/>
        </w:rPr>
        <w:t>y</w:t>
      </w:r>
      <w:r w:rsidRPr="00B84F6D">
        <w:rPr>
          <w:sz w:val="16"/>
          <w:szCs w:val="16"/>
        </w:rPr>
        <w:t>; s therapy and epidemiologic observations. Glob Adv Health Med. (2012) [PMC free article] [PubMed] [</w:t>
      </w:r>
      <w:proofErr w:type="spellStart"/>
      <w:r w:rsidRPr="00B84F6D">
        <w:rPr>
          <w:sz w:val="16"/>
          <w:szCs w:val="16"/>
        </w:rPr>
        <w:t>CrossRef</w:t>
      </w:r>
      <w:proofErr w:type="spellEnd"/>
      <w:r w:rsidRPr="00B84F6D">
        <w:rPr>
          <w:sz w:val="16"/>
          <w:szCs w:val="16"/>
        </w:rPr>
        <w:t xml:space="preserve">] [Google Scholar] </w:t>
      </w:r>
    </w:p>
    <w:p w14:paraId="5E6EB650" w14:textId="49A8A5A9" w:rsidR="00302FFB" w:rsidRDefault="00582DA1" w:rsidP="00021C56">
      <w:pPr>
        <w:pStyle w:val="ListParagraph"/>
        <w:numPr>
          <w:ilvl w:val="0"/>
          <w:numId w:val="14"/>
        </w:numPr>
        <w:spacing w:after="0" w:line="259" w:lineRule="auto"/>
        <w:ind w:right="0"/>
        <w:rPr>
          <w:sz w:val="16"/>
          <w:szCs w:val="16"/>
        </w:rPr>
      </w:pPr>
      <w:r w:rsidRPr="00B84F6D">
        <w:rPr>
          <w:sz w:val="16"/>
          <w:szCs w:val="16"/>
        </w:rPr>
        <w:t xml:space="preserve"> Kott Schade LA. Incidence and management of immune-related adverse events in patients undergoing treatment with immune checkpoint inhibitors. </w:t>
      </w:r>
      <w:proofErr w:type="spellStart"/>
      <w:r w:rsidRPr="00B84F6D">
        <w:rPr>
          <w:sz w:val="16"/>
          <w:szCs w:val="16"/>
        </w:rPr>
        <w:t>Curr</w:t>
      </w:r>
      <w:proofErr w:type="spellEnd"/>
      <w:r w:rsidRPr="00B84F6D">
        <w:rPr>
          <w:sz w:val="16"/>
          <w:szCs w:val="16"/>
        </w:rPr>
        <w:t xml:space="preserve"> Oncol Rep. (2018) 20:24. [PubMed] [</w:t>
      </w:r>
      <w:proofErr w:type="spellStart"/>
      <w:r w:rsidRPr="00B84F6D">
        <w:rPr>
          <w:sz w:val="16"/>
          <w:szCs w:val="16"/>
        </w:rPr>
        <w:t>CrossRef</w:t>
      </w:r>
      <w:proofErr w:type="spellEnd"/>
      <w:r w:rsidRPr="00B84F6D">
        <w:rPr>
          <w:sz w:val="16"/>
          <w:szCs w:val="16"/>
        </w:rPr>
        <w:t>] [Google Scholar</w:t>
      </w:r>
      <w:proofErr w:type="gramStart"/>
      <w:r w:rsidRPr="00B84F6D">
        <w:rPr>
          <w:sz w:val="16"/>
          <w:szCs w:val="16"/>
        </w:rPr>
        <w:t xml:space="preserve">] </w:t>
      </w:r>
      <w:r w:rsidR="0089066D">
        <w:rPr>
          <w:sz w:val="16"/>
          <w:szCs w:val="16"/>
        </w:rPr>
        <w:t>.</w:t>
      </w:r>
      <w:proofErr w:type="gramEnd"/>
    </w:p>
    <w:p w14:paraId="5AD807F2" w14:textId="77777777" w:rsidR="001761BB" w:rsidRPr="0089066D" w:rsidRDefault="001761BB" w:rsidP="00021C56">
      <w:pPr>
        <w:pStyle w:val="ListParagraph"/>
        <w:numPr>
          <w:ilvl w:val="0"/>
          <w:numId w:val="14"/>
        </w:numPr>
        <w:spacing w:after="0" w:line="259" w:lineRule="auto"/>
        <w:ind w:right="0"/>
        <w:rPr>
          <w:sz w:val="16"/>
          <w:szCs w:val="16"/>
        </w:rPr>
      </w:pPr>
      <w:r w:rsidRPr="0089066D">
        <w:rPr>
          <w:sz w:val="16"/>
          <w:szCs w:val="16"/>
        </w:rPr>
        <w:t xml:space="preserve">Hodi FS, Day SJ, McDermott DF, Weber RW, </w:t>
      </w:r>
      <w:proofErr w:type="spellStart"/>
      <w:r w:rsidRPr="0089066D">
        <w:rPr>
          <w:sz w:val="16"/>
          <w:szCs w:val="16"/>
        </w:rPr>
        <w:t>Sosman</w:t>
      </w:r>
      <w:proofErr w:type="spellEnd"/>
      <w:r w:rsidRPr="0089066D">
        <w:rPr>
          <w:sz w:val="16"/>
          <w:szCs w:val="16"/>
        </w:rPr>
        <w:t xml:space="preserve"> JA, Haanen JB, et al. Improved survival with ipilimumab in patients with metastatic melanoma. N Engl J Med. (2010) [PMC free article] [PubMed] [</w:t>
      </w:r>
      <w:proofErr w:type="spellStart"/>
      <w:r w:rsidRPr="0089066D">
        <w:rPr>
          <w:sz w:val="16"/>
          <w:szCs w:val="16"/>
        </w:rPr>
        <w:t>CrossRef</w:t>
      </w:r>
      <w:proofErr w:type="spellEnd"/>
      <w:r w:rsidRPr="0089066D">
        <w:rPr>
          <w:sz w:val="16"/>
          <w:szCs w:val="16"/>
        </w:rPr>
        <w:t xml:space="preserve">] [Google Scholar]. </w:t>
      </w:r>
    </w:p>
    <w:p w14:paraId="4FA5A3AF" w14:textId="2341A890"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Li J, Wang X, Zhang T, Wang C, Huang Z, Luo X. et al. A review on phospholipids and their main applications in drug delivery systems. Asian J Pharm Sci. 2015. </w:t>
      </w:r>
    </w:p>
    <w:p w14:paraId="208541CC" w14:textId="667EFE27"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Holopainen JM, Angelova MI, Soderlund T, Kinnunen PK. Macroscopic consequences of the action of phospholipase c on giant </w:t>
      </w:r>
      <w:proofErr w:type="spellStart"/>
      <w:r w:rsidRPr="001761BB">
        <w:rPr>
          <w:sz w:val="16"/>
          <w:szCs w:val="16"/>
        </w:rPr>
        <w:t>unilamellar</w:t>
      </w:r>
      <w:proofErr w:type="spellEnd"/>
      <w:r w:rsidRPr="001761BB">
        <w:rPr>
          <w:sz w:val="16"/>
          <w:szCs w:val="16"/>
        </w:rPr>
        <w:t xml:space="preserve"> liposomes. </w:t>
      </w:r>
      <w:proofErr w:type="spellStart"/>
      <w:r w:rsidRPr="001761BB">
        <w:rPr>
          <w:sz w:val="16"/>
          <w:szCs w:val="16"/>
        </w:rPr>
        <w:t>Biophys</w:t>
      </w:r>
      <w:proofErr w:type="spellEnd"/>
      <w:r w:rsidRPr="001761BB">
        <w:rPr>
          <w:sz w:val="16"/>
          <w:szCs w:val="16"/>
        </w:rPr>
        <w:t xml:space="preserve"> J.  </w:t>
      </w:r>
    </w:p>
    <w:p w14:paraId="333A050E" w14:textId="77777777"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Bertrand, N., Wu, J., Xu, X., </w:t>
      </w:r>
      <w:proofErr w:type="spellStart"/>
      <w:r w:rsidRPr="001761BB">
        <w:rPr>
          <w:sz w:val="16"/>
          <w:szCs w:val="16"/>
        </w:rPr>
        <w:t>Kamaly</w:t>
      </w:r>
      <w:proofErr w:type="spellEnd"/>
      <w:r w:rsidRPr="001761BB">
        <w:rPr>
          <w:sz w:val="16"/>
          <w:szCs w:val="16"/>
        </w:rPr>
        <w:t xml:space="preserve">, N., and </w:t>
      </w:r>
      <w:proofErr w:type="spellStart"/>
      <w:r w:rsidRPr="001761BB">
        <w:rPr>
          <w:sz w:val="16"/>
          <w:szCs w:val="16"/>
        </w:rPr>
        <w:t>Farokhzad</w:t>
      </w:r>
      <w:proofErr w:type="spellEnd"/>
      <w:r w:rsidRPr="001761BB">
        <w:rPr>
          <w:sz w:val="16"/>
          <w:szCs w:val="16"/>
        </w:rPr>
        <w:t xml:space="preserve">, O. C. (2014). Cancer nanotechnology: the impact of active targeting in the era of modern cancer biology. Adv. </w:t>
      </w:r>
      <w:proofErr w:type="spellStart"/>
      <w:r w:rsidRPr="001761BB">
        <w:rPr>
          <w:sz w:val="16"/>
          <w:szCs w:val="16"/>
        </w:rPr>
        <w:t>Carmeliet</w:t>
      </w:r>
      <w:proofErr w:type="spellEnd"/>
      <w:r w:rsidRPr="001761BB">
        <w:rPr>
          <w:sz w:val="16"/>
          <w:szCs w:val="16"/>
        </w:rPr>
        <w:t xml:space="preserve">, P., and Jain, R. K. (2000) passive targeting </w:t>
      </w:r>
    </w:p>
    <w:p w14:paraId="6D00785A" w14:textId="6151EC2A"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Li J, Wang X, Zhang T, Wang C, Huang Z, Luo X. et al. A review on phospholipids and their main applications in drug delivery systems. Asian J Pharm Sci. 2015;10(2):81–98. Doi: 2014.09.004 </w:t>
      </w:r>
    </w:p>
    <w:p w14:paraId="4615F5CD" w14:textId="77777777"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Holopainen JM, Angelova MI, Soderlund T, Kinnunen PK. Macroscopic consequences of the action of phospholipase c on giant </w:t>
      </w:r>
      <w:proofErr w:type="spellStart"/>
      <w:r w:rsidRPr="001761BB">
        <w:rPr>
          <w:sz w:val="16"/>
          <w:szCs w:val="16"/>
        </w:rPr>
        <w:t>unilamellar</w:t>
      </w:r>
      <w:proofErr w:type="spellEnd"/>
      <w:r w:rsidRPr="001761BB">
        <w:rPr>
          <w:sz w:val="16"/>
          <w:szCs w:val="16"/>
        </w:rPr>
        <w:t xml:space="preserve"> liposomes. </w:t>
      </w:r>
      <w:proofErr w:type="spellStart"/>
      <w:r w:rsidRPr="001761BB">
        <w:rPr>
          <w:sz w:val="16"/>
          <w:szCs w:val="16"/>
        </w:rPr>
        <w:t>Biophys</w:t>
      </w:r>
      <w:proofErr w:type="spellEnd"/>
      <w:r w:rsidRPr="001761BB">
        <w:rPr>
          <w:sz w:val="16"/>
          <w:szCs w:val="16"/>
        </w:rPr>
        <w:t xml:space="preserve"> J. 2002;83(2):932–43. Doi:10.1016/S0006-3495(02)75219-3 </w:t>
      </w:r>
    </w:p>
    <w:p w14:paraId="5383A2E5" w14:textId="77777777" w:rsidR="00302FFB" w:rsidRDefault="00582DA1" w:rsidP="00021C56">
      <w:pPr>
        <w:pStyle w:val="ListParagraph"/>
        <w:numPr>
          <w:ilvl w:val="0"/>
          <w:numId w:val="14"/>
        </w:numPr>
        <w:spacing w:after="0" w:line="259" w:lineRule="auto"/>
        <w:ind w:left="584" w:right="454" w:hanging="357"/>
        <w:rPr>
          <w:sz w:val="16"/>
          <w:szCs w:val="16"/>
        </w:rPr>
      </w:pPr>
      <w:proofErr w:type="spellStart"/>
      <w:r w:rsidRPr="001761BB">
        <w:rPr>
          <w:sz w:val="16"/>
          <w:szCs w:val="16"/>
        </w:rPr>
        <w:t>Nasongkla</w:t>
      </w:r>
      <w:proofErr w:type="spellEnd"/>
      <w:r w:rsidRPr="001761BB">
        <w:rPr>
          <w:sz w:val="16"/>
          <w:szCs w:val="16"/>
        </w:rPr>
        <w:t xml:space="preserve"> N, Bey E, Ren J, Ai H, </w:t>
      </w:r>
      <w:proofErr w:type="spellStart"/>
      <w:r w:rsidRPr="001761BB">
        <w:rPr>
          <w:sz w:val="16"/>
          <w:szCs w:val="16"/>
        </w:rPr>
        <w:t>Khemtong</w:t>
      </w:r>
      <w:proofErr w:type="spellEnd"/>
      <w:r w:rsidRPr="001761BB">
        <w:rPr>
          <w:sz w:val="16"/>
          <w:szCs w:val="16"/>
        </w:rPr>
        <w:t xml:space="preserve"> C, Guthi JS. Multifunctional polymeric micelles as cancer-targeted, MRI-ultrasensitive drug delivery systems. Nano Lett 2006; 6:2427–30. </w:t>
      </w:r>
    </w:p>
    <w:p w14:paraId="7C0D1AD5" w14:textId="77777777"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Malik N, </w:t>
      </w:r>
      <w:proofErr w:type="spellStart"/>
      <w:r w:rsidRPr="001761BB">
        <w:rPr>
          <w:sz w:val="16"/>
          <w:szCs w:val="16"/>
        </w:rPr>
        <w:t>Evagorou</w:t>
      </w:r>
      <w:proofErr w:type="spellEnd"/>
      <w:r w:rsidRPr="001761BB">
        <w:rPr>
          <w:sz w:val="16"/>
          <w:szCs w:val="16"/>
        </w:rPr>
        <w:t xml:space="preserve"> EG, Duncan R. Dendrimer-platinate: a novel approach to cancer chemotherapy. Anticancer Drugs 1999; 10:767–76. </w:t>
      </w:r>
    </w:p>
    <w:p w14:paraId="1DCB4FF2" w14:textId="77777777"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Bianco A, </w:t>
      </w:r>
      <w:proofErr w:type="spellStart"/>
      <w:r w:rsidRPr="001761BB">
        <w:rPr>
          <w:sz w:val="16"/>
          <w:szCs w:val="16"/>
        </w:rPr>
        <w:t>Kostarelos</w:t>
      </w:r>
      <w:proofErr w:type="spellEnd"/>
      <w:r w:rsidRPr="001761BB">
        <w:rPr>
          <w:sz w:val="16"/>
          <w:szCs w:val="16"/>
        </w:rPr>
        <w:t xml:space="preserve"> K, Prato M. Applications of carbon nanotubes in drug delivery. </w:t>
      </w:r>
      <w:proofErr w:type="spellStart"/>
      <w:r w:rsidRPr="001761BB">
        <w:rPr>
          <w:sz w:val="16"/>
          <w:szCs w:val="16"/>
        </w:rPr>
        <w:t>Curr</w:t>
      </w:r>
      <w:proofErr w:type="spellEnd"/>
      <w:r w:rsidRPr="001761BB">
        <w:rPr>
          <w:sz w:val="16"/>
          <w:szCs w:val="16"/>
        </w:rPr>
        <w:t xml:space="preserve"> </w:t>
      </w:r>
      <w:proofErr w:type="spellStart"/>
      <w:r w:rsidRPr="001761BB">
        <w:rPr>
          <w:sz w:val="16"/>
          <w:szCs w:val="16"/>
        </w:rPr>
        <w:t>OpinChem</w:t>
      </w:r>
      <w:proofErr w:type="spellEnd"/>
      <w:r w:rsidRPr="001761BB">
        <w:rPr>
          <w:sz w:val="16"/>
          <w:szCs w:val="16"/>
        </w:rPr>
        <w:t xml:space="preserve"> Biol 2005; 9:674–9. </w:t>
      </w:r>
    </w:p>
    <w:p w14:paraId="1BC6C66A" w14:textId="77777777"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Domenico Galati* and Serena Zanotta Dendritic Cell and Cancer Therapy Int J Mol Sci. 2023 Feb; 24(4): 4253. Published online 2023 Feb 20. Doi: 10.3390/ijms24044253 </w:t>
      </w:r>
    </w:p>
    <w:p w14:paraId="0016DC80" w14:textId="4488BF80"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Redelman-Sidi G, Glickman MS, Bochner BH. The mechanism of action of BCG therapy for bladder cancer–a current perspective. Nat Rev </w:t>
      </w:r>
      <w:proofErr w:type="spellStart"/>
      <w:r w:rsidRPr="001761BB">
        <w:rPr>
          <w:sz w:val="16"/>
          <w:szCs w:val="16"/>
        </w:rPr>
        <w:t>Urol</w:t>
      </w:r>
      <w:proofErr w:type="spellEnd"/>
      <w:r w:rsidRPr="001761BB">
        <w:rPr>
          <w:sz w:val="16"/>
          <w:szCs w:val="16"/>
        </w:rPr>
        <w:t xml:space="preserve"> (2014).2014.15 [PubMed] [</w:t>
      </w:r>
      <w:proofErr w:type="spellStart"/>
      <w:r w:rsidRPr="001761BB">
        <w:rPr>
          <w:sz w:val="16"/>
          <w:szCs w:val="16"/>
        </w:rPr>
        <w:t>CrossRef</w:t>
      </w:r>
      <w:proofErr w:type="spellEnd"/>
      <w:r w:rsidRPr="001761BB">
        <w:rPr>
          <w:sz w:val="16"/>
          <w:szCs w:val="16"/>
        </w:rPr>
        <w:t xml:space="preserve">] [Google Scholar] </w:t>
      </w:r>
    </w:p>
    <w:p w14:paraId="50DB3117" w14:textId="77777777" w:rsidR="00DD771F"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Mitra A, Barua A, Huang L, Ganguly S, Feng Q, He B. From bench to bedside: the history and progress of CAR T cell therapy. Front Immunol. 2023 May Doi:10.3389/fimmu.2023 </w:t>
      </w:r>
    </w:p>
    <w:p w14:paraId="0815DB64" w14:textId="07FEB10F"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 Simpson TR, Li F, Montalvo-Ortiz W, Sepulveda MA, </w:t>
      </w:r>
      <w:proofErr w:type="spellStart"/>
      <w:r w:rsidRPr="001761BB">
        <w:rPr>
          <w:sz w:val="16"/>
          <w:szCs w:val="16"/>
        </w:rPr>
        <w:t>Bergerhoff</w:t>
      </w:r>
      <w:proofErr w:type="spellEnd"/>
      <w:r w:rsidRPr="001761BB">
        <w:rPr>
          <w:sz w:val="16"/>
          <w:szCs w:val="16"/>
        </w:rPr>
        <w:t xml:space="preserve"> K, Arce F, et al. </w:t>
      </w:r>
      <w:proofErr w:type="spellStart"/>
      <w:r w:rsidRPr="001761BB">
        <w:rPr>
          <w:sz w:val="16"/>
          <w:szCs w:val="16"/>
        </w:rPr>
        <w:t>Fcdependent</w:t>
      </w:r>
      <w:proofErr w:type="spellEnd"/>
      <w:r w:rsidRPr="001761BB">
        <w:rPr>
          <w:sz w:val="16"/>
          <w:szCs w:val="16"/>
        </w:rPr>
        <w:t xml:space="preserve"> depletion of tumor-infiltrating regulatory T cells co-defines the efficacy of antiCTLA-4 therapy against melanoma. J Exp Med (2013) Doi: 10.1084/jem.20130579 [PMC free article] [PubMed] [</w:t>
      </w:r>
      <w:proofErr w:type="spellStart"/>
      <w:r w:rsidRPr="001761BB">
        <w:rPr>
          <w:sz w:val="16"/>
          <w:szCs w:val="16"/>
        </w:rPr>
        <w:t>CrossRef</w:t>
      </w:r>
      <w:proofErr w:type="spellEnd"/>
      <w:r w:rsidRPr="001761BB">
        <w:rPr>
          <w:sz w:val="16"/>
          <w:szCs w:val="16"/>
        </w:rPr>
        <w:t xml:space="preserve">] [Google Scholar] </w:t>
      </w:r>
    </w:p>
    <w:p w14:paraId="72C6F03F" w14:textId="397B6A18" w:rsidR="00302FFB" w:rsidRPr="001761BB" w:rsidRDefault="00582DA1" w:rsidP="00021C56">
      <w:pPr>
        <w:pStyle w:val="ListParagraph"/>
        <w:numPr>
          <w:ilvl w:val="0"/>
          <w:numId w:val="14"/>
        </w:numPr>
        <w:spacing w:after="0" w:line="259" w:lineRule="auto"/>
        <w:ind w:left="584" w:right="454" w:hanging="357"/>
        <w:rPr>
          <w:sz w:val="16"/>
          <w:szCs w:val="16"/>
        </w:rPr>
      </w:pPr>
      <w:r w:rsidRPr="001761BB">
        <w:rPr>
          <w:color w:val="212121"/>
          <w:sz w:val="16"/>
          <w:szCs w:val="16"/>
        </w:rPr>
        <w:lastRenderedPageBreak/>
        <w:t xml:space="preserve">Martino M, Alati C, Canale FA, </w:t>
      </w:r>
      <w:proofErr w:type="spellStart"/>
      <w:r w:rsidRPr="001761BB">
        <w:rPr>
          <w:color w:val="212121"/>
          <w:sz w:val="16"/>
          <w:szCs w:val="16"/>
        </w:rPr>
        <w:t>Musuraca</w:t>
      </w:r>
      <w:proofErr w:type="spellEnd"/>
      <w:r w:rsidRPr="001761BB">
        <w:rPr>
          <w:color w:val="212121"/>
          <w:sz w:val="16"/>
          <w:szCs w:val="16"/>
        </w:rPr>
        <w:t xml:space="preserve"> G, Martinelli G, </w:t>
      </w:r>
      <w:proofErr w:type="spellStart"/>
      <w:r w:rsidRPr="001761BB">
        <w:rPr>
          <w:color w:val="212121"/>
          <w:sz w:val="16"/>
          <w:szCs w:val="16"/>
        </w:rPr>
        <w:t>Cerchione</w:t>
      </w:r>
      <w:proofErr w:type="spellEnd"/>
      <w:r w:rsidRPr="001761BB">
        <w:rPr>
          <w:color w:val="212121"/>
          <w:sz w:val="16"/>
          <w:szCs w:val="16"/>
        </w:rPr>
        <w:t xml:space="preserve"> C. A Review of Clinical Outcomes of CAR T-Cell Therapies for B-Acute Lymphoblastic Leukemia. Int J Mol Sci. 2021 </w:t>
      </w:r>
      <w:proofErr w:type="gramStart"/>
      <w:r w:rsidRPr="001761BB">
        <w:rPr>
          <w:color w:val="212121"/>
          <w:sz w:val="16"/>
          <w:szCs w:val="16"/>
        </w:rPr>
        <w:t xml:space="preserve">Feb </w:t>
      </w:r>
      <w:r w:rsidR="001761BB">
        <w:rPr>
          <w:color w:val="212121"/>
          <w:sz w:val="16"/>
          <w:szCs w:val="16"/>
        </w:rPr>
        <w:t>.</w:t>
      </w:r>
      <w:proofErr w:type="gramEnd"/>
    </w:p>
    <w:p w14:paraId="5057CF74" w14:textId="41000BD7"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Liu E, Marin D, Banerjee P, Macapinlac HA, Thompson P, Basar R, et al. Use of </w:t>
      </w:r>
      <w:proofErr w:type="spellStart"/>
      <w:r w:rsidRPr="001761BB">
        <w:rPr>
          <w:sz w:val="16"/>
          <w:szCs w:val="16"/>
        </w:rPr>
        <w:t>CARtransduced</w:t>
      </w:r>
      <w:proofErr w:type="spellEnd"/>
      <w:r w:rsidRPr="001761BB">
        <w:rPr>
          <w:sz w:val="16"/>
          <w:szCs w:val="16"/>
        </w:rPr>
        <w:t xml:space="preserve"> natural killer cells in CD19-positive lymphoid tumors. N Engl J Med (2020) 382:545–53. [PMC free article] [PubMed] [</w:t>
      </w:r>
      <w:proofErr w:type="spellStart"/>
      <w:r w:rsidRPr="001761BB">
        <w:rPr>
          <w:sz w:val="16"/>
          <w:szCs w:val="16"/>
        </w:rPr>
        <w:t>CrossRef</w:t>
      </w:r>
      <w:proofErr w:type="spellEnd"/>
      <w:r w:rsidRPr="001761BB">
        <w:rPr>
          <w:sz w:val="16"/>
          <w:szCs w:val="16"/>
        </w:rPr>
        <w:t xml:space="preserve">] [Google Scholar] </w:t>
      </w:r>
    </w:p>
    <w:p w14:paraId="4EE1E041" w14:textId="59CEC2E4"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Wang, W.; Wang, J.; Ding, Y. Gold nanoparticle-conjugated nanomedicine: design, construction, and structure-efficacy relationship studies. J. Mater. Chem. B 2020. [Google Scholar] [</w:t>
      </w:r>
      <w:proofErr w:type="spellStart"/>
      <w:r w:rsidRPr="001761BB">
        <w:rPr>
          <w:sz w:val="16"/>
          <w:szCs w:val="16"/>
        </w:rPr>
        <w:t>CrossRef</w:t>
      </w:r>
      <w:proofErr w:type="spellEnd"/>
      <w:r w:rsidRPr="001761BB">
        <w:rPr>
          <w:sz w:val="16"/>
          <w:szCs w:val="16"/>
        </w:rPr>
        <w:t xml:space="preserve">] [PubMed] </w:t>
      </w:r>
    </w:p>
    <w:p w14:paraId="21D727E3" w14:textId="366D855F" w:rsidR="00302FFB" w:rsidRDefault="00582DA1" w:rsidP="00021C56">
      <w:pPr>
        <w:pStyle w:val="ListParagraph"/>
        <w:numPr>
          <w:ilvl w:val="0"/>
          <w:numId w:val="14"/>
        </w:numPr>
        <w:spacing w:after="0" w:line="259" w:lineRule="auto"/>
        <w:ind w:left="584" w:right="454" w:hanging="357"/>
        <w:rPr>
          <w:sz w:val="16"/>
          <w:szCs w:val="16"/>
        </w:rPr>
      </w:pPr>
      <w:r w:rsidRPr="001761BB">
        <w:rPr>
          <w:sz w:val="16"/>
          <w:szCs w:val="16"/>
        </w:rPr>
        <w:t xml:space="preserve">Blanco, E.; Shen, H.; Ferrari, M. Principles of nanoparticle design for overcoming biological barriers to drug delivery. Nat. </w:t>
      </w:r>
      <w:proofErr w:type="spellStart"/>
      <w:r w:rsidRPr="001761BB">
        <w:rPr>
          <w:sz w:val="16"/>
          <w:szCs w:val="16"/>
        </w:rPr>
        <w:t>Biotechnol</w:t>
      </w:r>
      <w:proofErr w:type="spellEnd"/>
      <w:r w:rsidRPr="001761BB">
        <w:rPr>
          <w:sz w:val="16"/>
          <w:szCs w:val="16"/>
        </w:rPr>
        <w:t>. 2015, 33, 941– 951, DOI: 10.1038/nbt.3330 [</w:t>
      </w:r>
      <w:proofErr w:type="spellStart"/>
      <w:r w:rsidRPr="001761BB">
        <w:rPr>
          <w:sz w:val="16"/>
          <w:szCs w:val="16"/>
        </w:rPr>
        <w:t>Crossref</w:t>
      </w:r>
      <w:proofErr w:type="spellEnd"/>
      <w:r w:rsidRPr="001761BB">
        <w:rPr>
          <w:sz w:val="16"/>
          <w:szCs w:val="16"/>
        </w:rPr>
        <w:t>], [PubMed], [CAS], Google Scholar</w:t>
      </w:r>
      <w:proofErr w:type="gramStart"/>
      <w:r w:rsidRPr="001761BB">
        <w:rPr>
          <w:sz w:val="16"/>
          <w:szCs w:val="16"/>
        </w:rPr>
        <w:t xml:space="preserve">4 </w:t>
      </w:r>
      <w:r w:rsidR="001761BB">
        <w:rPr>
          <w:sz w:val="16"/>
          <w:szCs w:val="16"/>
        </w:rPr>
        <w:t>.</w:t>
      </w:r>
      <w:proofErr w:type="gramEnd"/>
    </w:p>
    <w:p w14:paraId="70CEFDE5" w14:textId="3EB48775" w:rsidR="00302FFB" w:rsidRPr="001761BB" w:rsidRDefault="00582DA1" w:rsidP="00021C56">
      <w:pPr>
        <w:pStyle w:val="ListParagraph"/>
        <w:numPr>
          <w:ilvl w:val="0"/>
          <w:numId w:val="14"/>
        </w:numPr>
        <w:spacing w:after="0" w:line="259" w:lineRule="auto"/>
        <w:ind w:left="584" w:right="454" w:hanging="357"/>
        <w:rPr>
          <w:sz w:val="16"/>
          <w:szCs w:val="16"/>
        </w:rPr>
      </w:pPr>
      <w:r w:rsidRPr="001761BB">
        <w:rPr>
          <w:color w:val="1F1F1F"/>
          <w:sz w:val="16"/>
          <w:szCs w:val="16"/>
        </w:rPr>
        <w:t xml:space="preserve">N. Colwell, M. Larion, A.J. Giles, A.N. Seldomridge, S. </w:t>
      </w:r>
      <w:proofErr w:type="spellStart"/>
      <w:r w:rsidRPr="001761BB">
        <w:rPr>
          <w:color w:val="1F1F1F"/>
          <w:sz w:val="16"/>
          <w:szCs w:val="16"/>
        </w:rPr>
        <w:t>Sizdahkhani</w:t>
      </w:r>
      <w:proofErr w:type="spellEnd"/>
      <w:r w:rsidRPr="001761BB">
        <w:rPr>
          <w:color w:val="1F1F1F"/>
          <w:sz w:val="16"/>
          <w:szCs w:val="16"/>
        </w:rPr>
        <w:t>, M.R. Gilbert, D.M. Park</w:t>
      </w:r>
      <w:r w:rsidRPr="001761BB">
        <w:rPr>
          <w:sz w:val="16"/>
          <w:szCs w:val="16"/>
        </w:rPr>
        <w:t xml:space="preserve"> </w:t>
      </w:r>
      <w:r w:rsidRPr="001761BB">
        <w:rPr>
          <w:color w:val="1F1F1F"/>
          <w:sz w:val="16"/>
          <w:szCs w:val="16"/>
        </w:rPr>
        <w:t>Hypoxia in the glioblastoma microenvironment: shaping the phenotype of cancer stem-like cells</w:t>
      </w:r>
      <w:r w:rsidRPr="001761BB">
        <w:rPr>
          <w:sz w:val="16"/>
          <w:szCs w:val="16"/>
        </w:rPr>
        <w:t xml:space="preserve"> </w:t>
      </w:r>
      <w:r w:rsidRPr="001761BB">
        <w:rPr>
          <w:color w:val="1F1F1F"/>
          <w:sz w:val="16"/>
          <w:szCs w:val="16"/>
        </w:rPr>
        <w:t xml:space="preserve">Neuro Oncol, 19 (7) (2017) </w:t>
      </w:r>
    </w:p>
    <w:p w14:paraId="2F676111" w14:textId="7FE6B708" w:rsidR="00302FFB" w:rsidRPr="001761BB" w:rsidRDefault="00582DA1" w:rsidP="00021C56">
      <w:pPr>
        <w:pStyle w:val="ListParagraph"/>
        <w:numPr>
          <w:ilvl w:val="0"/>
          <w:numId w:val="14"/>
        </w:numPr>
        <w:spacing w:after="0" w:line="259" w:lineRule="auto"/>
        <w:ind w:left="584" w:right="454" w:hanging="357"/>
        <w:rPr>
          <w:sz w:val="16"/>
          <w:szCs w:val="16"/>
        </w:rPr>
      </w:pPr>
      <w:r w:rsidRPr="001761BB">
        <w:rPr>
          <w:color w:val="1F1F1F"/>
          <w:sz w:val="16"/>
          <w:szCs w:val="16"/>
        </w:rPr>
        <w:t xml:space="preserve">S. Seidel, B. </w:t>
      </w:r>
      <w:proofErr w:type="spellStart"/>
      <w:r w:rsidRPr="001761BB">
        <w:rPr>
          <w:color w:val="1F1F1F"/>
          <w:sz w:val="16"/>
          <w:szCs w:val="16"/>
        </w:rPr>
        <w:t>Garvalov</w:t>
      </w:r>
      <w:proofErr w:type="spellEnd"/>
      <w:r w:rsidRPr="001761BB">
        <w:rPr>
          <w:color w:val="1F1F1F"/>
          <w:sz w:val="16"/>
          <w:szCs w:val="16"/>
        </w:rPr>
        <w:t xml:space="preserve">, K, V. Wirta, L. von </w:t>
      </w:r>
      <w:proofErr w:type="spellStart"/>
      <w:r w:rsidRPr="001761BB">
        <w:rPr>
          <w:color w:val="1F1F1F"/>
          <w:sz w:val="16"/>
          <w:szCs w:val="16"/>
        </w:rPr>
        <w:t>Stechow</w:t>
      </w:r>
      <w:proofErr w:type="spellEnd"/>
      <w:r w:rsidRPr="001761BB">
        <w:rPr>
          <w:color w:val="1F1F1F"/>
          <w:sz w:val="16"/>
          <w:szCs w:val="16"/>
        </w:rPr>
        <w:t xml:space="preserve">, A. Schanzer, K. </w:t>
      </w:r>
      <w:proofErr w:type="spellStart"/>
      <w:r w:rsidRPr="001761BB">
        <w:rPr>
          <w:color w:val="1F1F1F"/>
          <w:sz w:val="16"/>
          <w:szCs w:val="16"/>
        </w:rPr>
        <w:t>Meletis</w:t>
      </w:r>
      <w:proofErr w:type="spellEnd"/>
      <w:r w:rsidRPr="001761BB">
        <w:rPr>
          <w:color w:val="1F1F1F"/>
          <w:sz w:val="16"/>
          <w:szCs w:val="16"/>
        </w:rPr>
        <w:t xml:space="preserve">, </w:t>
      </w:r>
      <w:r w:rsidRPr="001761BB">
        <w:rPr>
          <w:i/>
          <w:color w:val="1F1F1F"/>
          <w:sz w:val="16"/>
          <w:szCs w:val="16"/>
        </w:rPr>
        <w:t>et al.</w:t>
      </w:r>
      <w:r w:rsidRPr="001761BB">
        <w:rPr>
          <w:color w:val="1F1F1F"/>
          <w:sz w:val="16"/>
          <w:szCs w:val="16"/>
        </w:rPr>
        <w:t xml:space="preserve"> A hypoxic niche regulates glioblastoma stem cells through </w:t>
      </w:r>
      <w:r w:rsidR="00C606CD">
        <w:rPr>
          <w:color w:val="1F1F1F"/>
          <w:sz w:val="16"/>
          <w:szCs w:val="16"/>
        </w:rPr>
        <w:t>hypoxia-inducible</w:t>
      </w:r>
      <w:r w:rsidRPr="001761BB">
        <w:rPr>
          <w:color w:val="1F1F1F"/>
          <w:sz w:val="16"/>
          <w:szCs w:val="16"/>
        </w:rPr>
        <w:t xml:space="preserve"> factor 2 alpha</w:t>
      </w:r>
      <w:r w:rsidR="001761BB">
        <w:rPr>
          <w:color w:val="1F1F1F"/>
          <w:sz w:val="16"/>
          <w:szCs w:val="16"/>
        </w:rPr>
        <w:t>.</w:t>
      </w:r>
    </w:p>
    <w:p w14:paraId="20E27587" w14:textId="4E5B434A" w:rsidR="00302FFB" w:rsidRPr="001761BB" w:rsidRDefault="00582DA1" w:rsidP="00021C56">
      <w:pPr>
        <w:pStyle w:val="ListParagraph"/>
        <w:numPr>
          <w:ilvl w:val="0"/>
          <w:numId w:val="14"/>
        </w:numPr>
        <w:spacing w:after="0" w:line="259" w:lineRule="auto"/>
        <w:ind w:left="584" w:right="454" w:hanging="357"/>
        <w:rPr>
          <w:sz w:val="16"/>
          <w:szCs w:val="16"/>
        </w:rPr>
      </w:pPr>
      <w:r w:rsidRPr="001761BB">
        <w:rPr>
          <w:color w:val="222222"/>
          <w:sz w:val="16"/>
          <w:szCs w:val="16"/>
        </w:rPr>
        <w:t xml:space="preserve">Cao R, Yuan L, Ma B, Wang G, Tian Y. </w:t>
      </w:r>
      <w:proofErr w:type="spellStart"/>
      <w:r w:rsidRPr="001761BB">
        <w:rPr>
          <w:color w:val="222222"/>
          <w:sz w:val="16"/>
          <w:szCs w:val="16"/>
        </w:rPr>
        <w:t>Tumour</w:t>
      </w:r>
      <w:proofErr w:type="spellEnd"/>
      <w:r w:rsidRPr="001761BB">
        <w:rPr>
          <w:color w:val="222222"/>
          <w:sz w:val="16"/>
          <w:szCs w:val="16"/>
        </w:rPr>
        <w:t xml:space="preserve"> microenvironment (TME) characterization identified prognosis and immunotherapy response in muscle-invasive bladder cancer (MIBC). Cancer Immunol </w:t>
      </w:r>
      <w:proofErr w:type="spellStart"/>
      <w:r w:rsidRPr="001761BB">
        <w:rPr>
          <w:color w:val="222222"/>
          <w:sz w:val="16"/>
          <w:szCs w:val="16"/>
        </w:rPr>
        <w:t>Immunother</w:t>
      </w:r>
      <w:proofErr w:type="spellEnd"/>
      <w:r w:rsidRPr="001761BB">
        <w:rPr>
          <w:color w:val="222222"/>
          <w:sz w:val="16"/>
          <w:szCs w:val="16"/>
        </w:rPr>
        <w:t xml:space="preserve">. 2021 </w:t>
      </w:r>
    </w:p>
    <w:p w14:paraId="6624CF9D" w14:textId="296A43F2" w:rsidR="00302FFB" w:rsidRPr="001761BB" w:rsidRDefault="00582DA1" w:rsidP="00021C56">
      <w:pPr>
        <w:pStyle w:val="ListParagraph"/>
        <w:numPr>
          <w:ilvl w:val="0"/>
          <w:numId w:val="14"/>
        </w:numPr>
        <w:spacing w:after="0" w:line="259" w:lineRule="auto"/>
        <w:ind w:left="584" w:right="454" w:hanging="357"/>
        <w:rPr>
          <w:sz w:val="16"/>
          <w:szCs w:val="16"/>
        </w:rPr>
      </w:pPr>
      <w:r w:rsidRPr="001761BB">
        <w:rPr>
          <w:color w:val="222222"/>
          <w:sz w:val="16"/>
          <w:szCs w:val="16"/>
        </w:rPr>
        <w:t xml:space="preserve">Fukuhara H, Ino Y, Todo T. Oncolytic virus therapy: A new era of cancer treatment at dawn. Cancer Sci. 2016; 107:1373–1379. [PMC free article] [PubMed] [Google Scholar] [31] </w:t>
      </w:r>
      <w:r w:rsidRPr="001761BB">
        <w:rPr>
          <w:color w:val="212121"/>
          <w:sz w:val="16"/>
          <w:szCs w:val="16"/>
        </w:rPr>
        <w:t xml:space="preserve">Ardolino M, Hsu J, </w:t>
      </w:r>
      <w:proofErr w:type="spellStart"/>
      <w:r w:rsidRPr="001761BB">
        <w:rPr>
          <w:color w:val="212121"/>
          <w:sz w:val="16"/>
          <w:szCs w:val="16"/>
        </w:rPr>
        <w:t>Raulet</w:t>
      </w:r>
      <w:proofErr w:type="spellEnd"/>
      <w:r w:rsidRPr="001761BB">
        <w:rPr>
          <w:color w:val="212121"/>
          <w:sz w:val="16"/>
          <w:szCs w:val="16"/>
        </w:rPr>
        <w:t xml:space="preserve"> DH. 2015. Cytokine treatment in cancer immunotherapy. </w:t>
      </w:r>
      <w:proofErr w:type="spellStart"/>
      <w:r w:rsidRPr="001761BB">
        <w:rPr>
          <w:color w:val="212121"/>
          <w:sz w:val="16"/>
          <w:szCs w:val="16"/>
        </w:rPr>
        <w:t>Oncotarget</w:t>
      </w:r>
      <w:proofErr w:type="spellEnd"/>
      <w:r w:rsidRPr="001761BB">
        <w:rPr>
          <w:color w:val="212121"/>
          <w:sz w:val="16"/>
          <w:szCs w:val="16"/>
        </w:rPr>
        <w:t xml:space="preserve"> 6(23):19346–19347 [PMC free article] [PubMed] [Google Scholar] </w:t>
      </w:r>
    </w:p>
    <w:p w14:paraId="2F8C9C78" w14:textId="486EB4DA" w:rsidR="00302FFB" w:rsidRPr="00316A04" w:rsidRDefault="00582DA1" w:rsidP="00021C56">
      <w:pPr>
        <w:pStyle w:val="ListParagraph"/>
        <w:numPr>
          <w:ilvl w:val="0"/>
          <w:numId w:val="14"/>
        </w:numPr>
        <w:spacing w:after="0" w:line="259" w:lineRule="auto"/>
        <w:ind w:left="584" w:right="454" w:hanging="357"/>
        <w:rPr>
          <w:sz w:val="16"/>
          <w:szCs w:val="16"/>
        </w:rPr>
      </w:pPr>
      <w:r w:rsidRPr="001761BB">
        <w:rPr>
          <w:color w:val="333333"/>
          <w:sz w:val="16"/>
          <w:szCs w:val="16"/>
        </w:rPr>
        <w:t xml:space="preserve">Cancer: Principles and Practice of Oncology (10th edition) VT De Vita, TS Lawrence and SA Rosenberg Lippincott, Williams and Wilkins, 2015 </w:t>
      </w:r>
    </w:p>
    <w:p w14:paraId="7D9B1BE4" w14:textId="77777777" w:rsidR="00316A04" w:rsidRDefault="00316A04" w:rsidP="00316A04">
      <w:pPr>
        <w:pStyle w:val="ListParagraph"/>
        <w:spacing w:after="0" w:line="259" w:lineRule="auto"/>
        <w:ind w:left="584" w:right="454"/>
        <w:rPr>
          <w:sz w:val="16"/>
          <w:szCs w:val="16"/>
        </w:rPr>
      </w:pPr>
    </w:p>
    <w:p w14:paraId="4304AE2C" w14:textId="77777777" w:rsidR="00316A04" w:rsidRDefault="00316A04" w:rsidP="00316A04">
      <w:pPr>
        <w:pStyle w:val="ListParagraph"/>
        <w:spacing w:after="0" w:line="259" w:lineRule="auto"/>
        <w:ind w:left="584" w:right="454"/>
        <w:rPr>
          <w:sz w:val="16"/>
          <w:szCs w:val="16"/>
        </w:rPr>
      </w:pPr>
    </w:p>
    <w:p w14:paraId="392DBAF0" w14:textId="77777777" w:rsidR="00316A04" w:rsidRDefault="00316A04" w:rsidP="00316A04">
      <w:pPr>
        <w:pStyle w:val="ListParagraph"/>
        <w:spacing w:after="0" w:line="259" w:lineRule="auto"/>
        <w:ind w:left="584" w:right="454"/>
        <w:rPr>
          <w:sz w:val="16"/>
          <w:szCs w:val="16"/>
        </w:rPr>
      </w:pPr>
    </w:p>
    <w:p w14:paraId="261D4B55" w14:textId="77777777" w:rsidR="00316A04" w:rsidRDefault="00316A04" w:rsidP="00316A04">
      <w:pPr>
        <w:pStyle w:val="ListParagraph"/>
        <w:spacing w:after="0" w:line="259" w:lineRule="auto"/>
        <w:ind w:left="584" w:right="454"/>
        <w:rPr>
          <w:sz w:val="16"/>
          <w:szCs w:val="16"/>
        </w:rPr>
      </w:pPr>
    </w:p>
    <w:p w14:paraId="3E651010" w14:textId="77777777" w:rsidR="00316A04" w:rsidRDefault="00316A04" w:rsidP="00316A04">
      <w:pPr>
        <w:pStyle w:val="ListParagraph"/>
        <w:spacing w:after="0" w:line="259" w:lineRule="auto"/>
        <w:ind w:left="584" w:right="454"/>
        <w:rPr>
          <w:sz w:val="16"/>
          <w:szCs w:val="16"/>
        </w:rPr>
      </w:pPr>
    </w:p>
    <w:p w14:paraId="3F19157C" w14:textId="77777777" w:rsidR="00316A04" w:rsidRDefault="00316A04" w:rsidP="00316A04">
      <w:pPr>
        <w:pStyle w:val="ListParagraph"/>
        <w:spacing w:after="0" w:line="259" w:lineRule="auto"/>
        <w:ind w:left="584" w:right="454"/>
        <w:rPr>
          <w:sz w:val="16"/>
          <w:szCs w:val="16"/>
        </w:rPr>
      </w:pPr>
    </w:p>
    <w:p w14:paraId="592BF421" w14:textId="77777777" w:rsidR="00316A04" w:rsidRDefault="00316A04" w:rsidP="00316A04">
      <w:pPr>
        <w:pStyle w:val="ListParagraph"/>
        <w:spacing w:after="0" w:line="259" w:lineRule="auto"/>
        <w:ind w:left="584" w:right="454"/>
        <w:rPr>
          <w:sz w:val="16"/>
          <w:szCs w:val="16"/>
        </w:rPr>
      </w:pPr>
    </w:p>
    <w:p w14:paraId="181B41CD" w14:textId="77777777" w:rsidR="00316A04" w:rsidRDefault="00316A04" w:rsidP="00316A04">
      <w:pPr>
        <w:pStyle w:val="ListParagraph"/>
        <w:spacing w:after="0" w:line="259" w:lineRule="auto"/>
        <w:ind w:left="584" w:right="454"/>
        <w:rPr>
          <w:sz w:val="16"/>
          <w:szCs w:val="16"/>
        </w:rPr>
      </w:pPr>
    </w:p>
    <w:p w14:paraId="79BD271B" w14:textId="77777777" w:rsidR="00316A04" w:rsidRDefault="00316A04" w:rsidP="00316A04">
      <w:pPr>
        <w:pStyle w:val="ListParagraph"/>
        <w:spacing w:after="0" w:line="259" w:lineRule="auto"/>
        <w:ind w:left="584" w:right="454"/>
        <w:rPr>
          <w:sz w:val="16"/>
          <w:szCs w:val="16"/>
        </w:rPr>
      </w:pPr>
    </w:p>
    <w:p w14:paraId="4C861D90" w14:textId="77777777" w:rsidR="00316A04" w:rsidRDefault="00316A04" w:rsidP="00316A04">
      <w:pPr>
        <w:pStyle w:val="ListParagraph"/>
        <w:spacing w:after="0" w:line="259" w:lineRule="auto"/>
        <w:ind w:left="584" w:right="454"/>
        <w:rPr>
          <w:sz w:val="16"/>
          <w:szCs w:val="16"/>
        </w:rPr>
      </w:pPr>
    </w:p>
    <w:p w14:paraId="4F8CFA1B" w14:textId="77777777" w:rsidR="00316A04" w:rsidRDefault="00316A04" w:rsidP="00316A04">
      <w:pPr>
        <w:pStyle w:val="ListParagraph"/>
        <w:spacing w:after="0" w:line="259" w:lineRule="auto"/>
        <w:ind w:left="584" w:right="454"/>
        <w:rPr>
          <w:sz w:val="16"/>
          <w:szCs w:val="16"/>
        </w:rPr>
      </w:pPr>
    </w:p>
    <w:p w14:paraId="02F38832" w14:textId="77777777" w:rsidR="00316A04" w:rsidRDefault="00316A04" w:rsidP="00316A04">
      <w:pPr>
        <w:pStyle w:val="ListParagraph"/>
        <w:spacing w:after="0" w:line="259" w:lineRule="auto"/>
        <w:ind w:left="584" w:right="454"/>
        <w:rPr>
          <w:sz w:val="16"/>
          <w:szCs w:val="16"/>
        </w:rPr>
      </w:pPr>
    </w:p>
    <w:p w14:paraId="0575F939" w14:textId="77777777" w:rsidR="00316A04" w:rsidRDefault="00316A04" w:rsidP="00316A04">
      <w:pPr>
        <w:pStyle w:val="ListParagraph"/>
        <w:spacing w:after="0" w:line="259" w:lineRule="auto"/>
        <w:ind w:left="584" w:right="454"/>
        <w:rPr>
          <w:sz w:val="16"/>
          <w:szCs w:val="16"/>
        </w:rPr>
      </w:pPr>
    </w:p>
    <w:p w14:paraId="40E555B9" w14:textId="77777777" w:rsidR="00316A04" w:rsidRDefault="00316A04" w:rsidP="00316A04">
      <w:pPr>
        <w:pStyle w:val="ListParagraph"/>
        <w:spacing w:after="0" w:line="259" w:lineRule="auto"/>
        <w:ind w:left="584" w:right="454"/>
        <w:rPr>
          <w:sz w:val="16"/>
          <w:szCs w:val="16"/>
        </w:rPr>
      </w:pPr>
    </w:p>
    <w:p w14:paraId="2CF8E756" w14:textId="77777777" w:rsidR="00316A04" w:rsidRDefault="00316A04" w:rsidP="00316A04">
      <w:pPr>
        <w:pStyle w:val="ListParagraph"/>
        <w:spacing w:after="0" w:line="259" w:lineRule="auto"/>
        <w:ind w:left="584" w:right="454"/>
        <w:rPr>
          <w:sz w:val="16"/>
          <w:szCs w:val="16"/>
        </w:rPr>
      </w:pPr>
    </w:p>
    <w:p w14:paraId="2CF20786" w14:textId="77777777" w:rsidR="00316A04" w:rsidRDefault="00316A04" w:rsidP="00316A04">
      <w:pPr>
        <w:pStyle w:val="ListParagraph"/>
        <w:spacing w:after="0" w:line="259" w:lineRule="auto"/>
        <w:ind w:left="584" w:right="454"/>
        <w:rPr>
          <w:sz w:val="16"/>
          <w:szCs w:val="16"/>
        </w:rPr>
      </w:pPr>
    </w:p>
    <w:p w14:paraId="08257CF4" w14:textId="77777777" w:rsidR="00316A04" w:rsidRDefault="00316A04" w:rsidP="00316A04">
      <w:pPr>
        <w:pStyle w:val="ListParagraph"/>
        <w:spacing w:after="0" w:line="259" w:lineRule="auto"/>
        <w:ind w:left="584" w:right="454"/>
        <w:rPr>
          <w:sz w:val="16"/>
          <w:szCs w:val="16"/>
        </w:rPr>
      </w:pPr>
    </w:p>
    <w:p w14:paraId="6314B48B" w14:textId="77777777" w:rsidR="00316A04" w:rsidRDefault="00316A04" w:rsidP="00316A04">
      <w:pPr>
        <w:pStyle w:val="ListParagraph"/>
        <w:spacing w:after="0" w:line="259" w:lineRule="auto"/>
        <w:ind w:left="584" w:right="454"/>
        <w:rPr>
          <w:sz w:val="16"/>
          <w:szCs w:val="16"/>
        </w:rPr>
      </w:pPr>
    </w:p>
    <w:p w14:paraId="564C5F0B" w14:textId="77777777" w:rsidR="00316A04" w:rsidRDefault="00316A04" w:rsidP="00316A04">
      <w:pPr>
        <w:pStyle w:val="ListParagraph"/>
        <w:spacing w:after="0" w:line="259" w:lineRule="auto"/>
        <w:ind w:left="584" w:right="454"/>
        <w:rPr>
          <w:sz w:val="16"/>
          <w:szCs w:val="16"/>
        </w:rPr>
      </w:pPr>
    </w:p>
    <w:p w14:paraId="1BF17714" w14:textId="77777777" w:rsidR="00316A04" w:rsidRDefault="00316A04" w:rsidP="00316A04">
      <w:pPr>
        <w:pStyle w:val="ListParagraph"/>
        <w:spacing w:after="0" w:line="259" w:lineRule="auto"/>
        <w:ind w:left="584" w:right="454"/>
        <w:rPr>
          <w:sz w:val="16"/>
          <w:szCs w:val="16"/>
        </w:rPr>
      </w:pPr>
    </w:p>
    <w:p w14:paraId="46E4D3B7" w14:textId="77777777" w:rsidR="00316A04" w:rsidRDefault="00316A04" w:rsidP="00316A04">
      <w:pPr>
        <w:pStyle w:val="ListParagraph"/>
        <w:spacing w:after="0" w:line="259" w:lineRule="auto"/>
        <w:ind w:left="584" w:right="454"/>
        <w:rPr>
          <w:sz w:val="16"/>
          <w:szCs w:val="16"/>
        </w:rPr>
      </w:pPr>
    </w:p>
    <w:p w14:paraId="7A558B89" w14:textId="77777777" w:rsidR="00316A04" w:rsidRDefault="00316A04" w:rsidP="00316A04">
      <w:pPr>
        <w:pStyle w:val="ListParagraph"/>
        <w:spacing w:after="0" w:line="259" w:lineRule="auto"/>
        <w:ind w:left="584" w:right="454"/>
        <w:rPr>
          <w:sz w:val="16"/>
          <w:szCs w:val="16"/>
        </w:rPr>
      </w:pPr>
    </w:p>
    <w:p w14:paraId="57C38C57" w14:textId="77777777" w:rsidR="00316A04" w:rsidRDefault="00316A04" w:rsidP="00316A04">
      <w:pPr>
        <w:pStyle w:val="ListParagraph"/>
        <w:spacing w:after="0" w:line="259" w:lineRule="auto"/>
        <w:ind w:left="584" w:right="454"/>
        <w:rPr>
          <w:sz w:val="16"/>
          <w:szCs w:val="16"/>
        </w:rPr>
      </w:pPr>
    </w:p>
    <w:p w14:paraId="09EABE40" w14:textId="77777777" w:rsidR="00316A04" w:rsidRDefault="00316A04" w:rsidP="00316A04">
      <w:pPr>
        <w:pStyle w:val="ListParagraph"/>
        <w:spacing w:after="0" w:line="259" w:lineRule="auto"/>
        <w:ind w:left="584" w:right="454"/>
        <w:rPr>
          <w:sz w:val="16"/>
          <w:szCs w:val="16"/>
        </w:rPr>
      </w:pPr>
    </w:p>
    <w:p w14:paraId="185D3D91" w14:textId="77777777" w:rsidR="00316A04" w:rsidRDefault="00316A04" w:rsidP="00316A04">
      <w:pPr>
        <w:pStyle w:val="ListParagraph"/>
        <w:spacing w:after="0" w:line="259" w:lineRule="auto"/>
        <w:ind w:left="584" w:right="454"/>
        <w:rPr>
          <w:sz w:val="16"/>
          <w:szCs w:val="16"/>
        </w:rPr>
      </w:pPr>
    </w:p>
    <w:p w14:paraId="101A82D5" w14:textId="77777777" w:rsidR="00316A04" w:rsidRDefault="00316A04" w:rsidP="00316A04">
      <w:pPr>
        <w:pStyle w:val="ListParagraph"/>
        <w:spacing w:after="0" w:line="259" w:lineRule="auto"/>
        <w:ind w:left="584" w:right="454"/>
        <w:rPr>
          <w:sz w:val="16"/>
          <w:szCs w:val="16"/>
        </w:rPr>
      </w:pPr>
    </w:p>
    <w:p w14:paraId="4D1D0CB0" w14:textId="77777777" w:rsidR="00316A04" w:rsidRDefault="00316A04" w:rsidP="00316A04">
      <w:pPr>
        <w:pStyle w:val="ListParagraph"/>
        <w:spacing w:after="0" w:line="259" w:lineRule="auto"/>
        <w:ind w:left="584" w:right="454"/>
        <w:rPr>
          <w:sz w:val="16"/>
          <w:szCs w:val="16"/>
        </w:rPr>
      </w:pPr>
    </w:p>
    <w:p w14:paraId="3F5C4481" w14:textId="77777777" w:rsidR="00316A04" w:rsidRDefault="00316A04" w:rsidP="00316A04">
      <w:pPr>
        <w:pStyle w:val="ListParagraph"/>
        <w:spacing w:after="0" w:line="259" w:lineRule="auto"/>
        <w:ind w:left="584" w:right="454"/>
        <w:rPr>
          <w:sz w:val="16"/>
          <w:szCs w:val="16"/>
        </w:rPr>
      </w:pPr>
    </w:p>
    <w:p w14:paraId="567A2340" w14:textId="77777777" w:rsidR="00316A04" w:rsidRDefault="00316A04" w:rsidP="00316A04">
      <w:pPr>
        <w:pStyle w:val="ListParagraph"/>
        <w:spacing w:after="0" w:line="259" w:lineRule="auto"/>
        <w:ind w:left="584" w:right="454"/>
        <w:rPr>
          <w:sz w:val="16"/>
          <w:szCs w:val="16"/>
        </w:rPr>
      </w:pPr>
    </w:p>
    <w:p w14:paraId="7882ABF4" w14:textId="77777777" w:rsidR="00316A04" w:rsidRDefault="00316A04" w:rsidP="00316A04">
      <w:pPr>
        <w:pStyle w:val="ListParagraph"/>
        <w:spacing w:after="0" w:line="259" w:lineRule="auto"/>
        <w:ind w:left="584" w:right="454"/>
        <w:rPr>
          <w:sz w:val="16"/>
          <w:szCs w:val="16"/>
        </w:rPr>
      </w:pPr>
    </w:p>
    <w:p w14:paraId="7FA5AE68" w14:textId="77777777" w:rsidR="00316A04" w:rsidRDefault="00316A04" w:rsidP="00316A04">
      <w:pPr>
        <w:pStyle w:val="ListParagraph"/>
        <w:spacing w:after="0" w:line="259" w:lineRule="auto"/>
        <w:ind w:left="584" w:right="454"/>
        <w:rPr>
          <w:sz w:val="16"/>
          <w:szCs w:val="16"/>
        </w:rPr>
      </w:pPr>
    </w:p>
    <w:p w14:paraId="0F8630FD" w14:textId="77777777" w:rsidR="00316A04" w:rsidRDefault="00316A04" w:rsidP="00316A04">
      <w:pPr>
        <w:pStyle w:val="ListParagraph"/>
        <w:spacing w:after="0" w:line="259" w:lineRule="auto"/>
        <w:ind w:left="584" w:right="454"/>
        <w:rPr>
          <w:sz w:val="16"/>
          <w:szCs w:val="16"/>
        </w:rPr>
      </w:pPr>
    </w:p>
    <w:p w14:paraId="1355EC98" w14:textId="77777777" w:rsidR="00316A04" w:rsidRDefault="00316A04" w:rsidP="00316A04">
      <w:pPr>
        <w:pStyle w:val="ListParagraph"/>
        <w:spacing w:after="0" w:line="259" w:lineRule="auto"/>
        <w:ind w:left="584" w:right="454"/>
        <w:rPr>
          <w:sz w:val="16"/>
          <w:szCs w:val="16"/>
        </w:rPr>
      </w:pPr>
    </w:p>
    <w:p w14:paraId="6ECA65F6" w14:textId="77777777" w:rsidR="00316A04" w:rsidRDefault="00316A04" w:rsidP="00316A04">
      <w:pPr>
        <w:pStyle w:val="ListParagraph"/>
        <w:spacing w:after="0" w:line="259" w:lineRule="auto"/>
        <w:ind w:left="584" w:right="454"/>
        <w:rPr>
          <w:sz w:val="16"/>
          <w:szCs w:val="16"/>
        </w:rPr>
      </w:pPr>
    </w:p>
    <w:p w14:paraId="241B904F" w14:textId="77777777" w:rsidR="00316A04" w:rsidRDefault="00316A04" w:rsidP="00316A04">
      <w:pPr>
        <w:pStyle w:val="ListParagraph"/>
        <w:spacing w:after="0" w:line="259" w:lineRule="auto"/>
        <w:ind w:left="584" w:right="454"/>
        <w:rPr>
          <w:sz w:val="16"/>
          <w:szCs w:val="16"/>
        </w:rPr>
      </w:pPr>
    </w:p>
    <w:p w14:paraId="3B175A64" w14:textId="77777777" w:rsidR="00316A04" w:rsidRDefault="00316A04" w:rsidP="00316A04">
      <w:pPr>
        <w:pStyle w:val="ListParagraph"/>
        <w:spacing w:after="0" w:line="259" w:lineRule="auto"/>
        <w:ind w:left="584" w:right="454"/>
        <w:rPr>
          <w:sz w:val="16"/>
          <w:szCs w:val="16"/>
        </w:rPr>
      </w:pPr>
    </w:p>
    <w:p w14:paraId="5CB92271" w14:textId="77777777" w:rsidR="00316A04" w:rsidRDefault="00316A04" w:rsidP="00316A04">
      <w:pPr>
        <w:pStyle w:val="ListParagraph"/>
        <w:spacing w:after="0" w:line="259" w:lineRule="auto"/>
        <w:ind w:left="584" w:right="454"/>
        <w:rPr>
          <w:sz w:val="16"/>
          <w:szCs w:val="16"/>
        </w:rPr>
      </w:pPr>
    </w:p>
    <w:p w14:paraId="3B656825" w14:textId="77777777" w:rsidR="00316A04" w:rsidRDefault="00316A04" w:rsidP="00316A04">
      <w:pPr>
        <w:pStyle w:val="ListParagraph"/>
        <w:spacing w:after="0" w:line="259" w:lineRule="auto"/>
        <w:ind w:left="584" w:right="454"/>
        <w:rPr>
          <w:sz w:val="16"/>
          <w:szCs w:val="16"/>
        </w:rPr>
      </w:pPr>
    </w:p>
    <w:p w14:paraId="4489D08F" w14:textId="77777777" w:rsidR="00316A04" w:rsidRDefault="00316A04" w:rsidP="00316A04">
      <w:pPr>
        <w:pStyle w:val="ListParagraph"/>
        <w:spacing w:after="0" w:line="259" w:lineRule="auto"/>
        <w:ind w:left="584" w:right="454"/>
        <w:rPr>
          <w:sz w:val="16"/>
          <w:szCs w:val="16"/>
        </w:rPr>
      </w:pPr>
    </w:p>
    <w:p w14:paraId="4E79B4B2" w14:textId="77777777" w:rsidR="00316A04" w:rsidRDefault="00316A04" w:rsidP="00316A04">
      <w:pPr>
        <w:pStyle w:val="ListParagraph"/>
        <w:spacing w:after="0" w:line="259" w:lineRule="auto"/>
        <w:ind w:left="584" w:right="454"/>
        <w:rPr>
          <w:sz w:val="16"/>
          <w:szCs w:val="16"/>
        </w:rPr>
      </w:pPr>
    </w:p>
    <w:p w14:paraId="1D4D4072" w14:textId="77777777" w:rsidR="00316A04" w:rsidRDefault="00316A04" w:rsidP="00316A04">
      <w:pPr>
        <w:pStyle w:val="ListParagraph"/>
        <w:spacing w:after="0" w:line="259" w:lineRule="auto"/>
        <w:ind w:left="584" w:right="454"/>
        <w:rPr>
          <w:sz w:val="16"/>
          <w:szCs w:val="16"/>
        </w:rPr>
      </w:pPr>
    </w:p>
    <w:p w14:paraId="2E8BB6FB" w14:textId="77777777" w:rsidR="00316A04" w:rsidRDefault="00316A04" w:rsidP="00316A04">
      <w:pPr>
        <w:pStyle w:val="ListParagraph"/>
        <w:spacing w:after="0" w:line="259" w:lineRule="auto"/>
        <w:ind w:left="584" w:right="454"/>
        <w:rPr>
          <w:sz w:val="16"/>
          <w:szCs w:val="16"/>
        </w:rPr>
      </w:pPr>
    </w:p>
    <w:p w14:paraId="705FCF6D" w14:textId="77777777" w:rsidR="00316A04" w:rsidRDefault="00316A04" w:rsidP="00316A04">
      <w:pPr>
        <w:pStyle w:val="ListParagraph"/>
        <w:spacing w:after="0" w:line="259" w:lineRule="auto"/>
        <w:ind w:left="584" w:right="454"/>
        <w:rPr>
          <w:sz w:val="16"/>
          <w:szCs w:val="16"/>
        </w:rPr>
      </w:pPr>
    </w:p>
    <w:p w14:paraId="33959F3A" w14:textId="77777777" w:rsidR="00316A04" w:rsidRDefault="00316A04" w:rsidP="00316A04">
      <w:pPr>
        <w:pStyle w:val="ListParagraph"/>
        <w:spacing w:after="0" w:line="259" w:lineRule="auto"/>
        <w:ind w:left="584" w:right="454"/>
        <w:rPr>
          <w:sz w:val="16"/>
          <w:szCs w:val="16"/>
        </w:rPr>
      </w:pPr>
    </w:p>
    <w:p w14:paraId="39C972EF" w14:textId="77777777" w:rsidR="00316A04" w:rsidRDefault="00316A04" w:rsidP="00316A04">
      <w:pPr>
        <w:pStyle w:val="ListParagraph"/>
        <w:spacing w:after="0" w:line="259" w:lineRule="auto"/>
        <w:ind w:left="584" w:right="454"/>
        <w:rPr>
          <w:sz w:val="16"/>
          <w:szCs w:val="16"/>
        </w:rPr>
      </w:pPr>
    </w:p>
    <w:p w14:paraId="59060AB7" w14:textId="77777777" w:rsidR="00316A04" w:rsidRDefault="00316A04" w:rsidP="00316A04">
      <w:pPr>
        <w:pStyle w:val="ListParagraph"/>
        <w:spacing w:after="0" w:line="259" w:lineRule="auto"/>
        <w:ind w:left="584" w:right="454"/>
        <w:rPr>
          <w:sz w:val="16"/>
          <w:szCs w:val="16"/>
        </w:rPr>
      </w:pPr>
    </w:p>
    <w:p w14:paraId="48016686" w14:textId="77777777" w:rsidR="00316A04" w:rsidRDefault="00316A04" w:rsidP="00316A04">
      <w:pPr>
        <w:pStyle w:val="ListParagraph"/>
        <w:spacing w:after="0" w:line="259" w:lineRule="auto"/>
        <w:ind w:left="584" w:right="454"/>
        <w:rPr>
          <w:sz w:val="16"/>
          <w:szCs w:val="16"/>
        </w:rPr>
      </w:pPr>
    </w:p>
    <w:p w14:paraId="041D3424" w14:textId="52037B1D" w:rsidR="00316A04" w:rsidRDefault="00316A04" w:rsidP="00316A04">
      <w:pPr>
        <w:pStyle w:val="ListParagraph"/>
        <w:spacing w:after="0" w:line="259" w:lineRule="auto"/>
        <w:ind w:left="584" w:right="454"/>
        <w:rPr>
          <w:sz w:val="16"/>
          <w:szCs w:val="16"/>
        </w:rPr>
      </w:pPr>
    </w:p>
    <w:p w14:paraId="3532354C" w14:textId="265148C5" w:rsidR="00316A04" w:rsidRPr="001761BB" w:rsidRDefault="00316A04" w:rsidP="00316A04">
      <w:pPr>
        <w:pStyle w:val="ListParagraph"/>
        <w:spacing w:after="0" w:line="259" w:lineRule="auto"/>
        <w:ind w:left="584" w:right="454"/>
        <w:rPr>
          <w:sz w:val="16"/>
          <w:szCs w:val="16"/>
        </w:rPr>
      </w:pPr>
      <w:r>
        <w:rPr>
          <w:noProof/>
          <w:sz w:val="16"/>
          <w:szCs w:val="16"/>
        </w:rPr>
        <w:drawing>
          <wp:inline distT="0" distB="0" distL="0" distR="0" wp14:anchorId="4D542058" wp14:editId="5DDE10DF">
            <wp:extent cx="4529455" cy="7246620"/>
            <wp:effectExtent l="0" t="0" r="0" b="0"/>
            <wp:docPr id="1012727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9455" cy="7246620"/>
                    </a:xfrm>
                    <a:prstGeom prst="rect">
                      <a:avLst/>
                    </a:prstGeom>
                    <a:noFill/>
                  </pic:spPr>
                </pic:pic>
              </a:graphicData>
            </a:graphic>
          </wp:inline>
        </w:drawing>
      </w:r>
    </w:p>
    <w:sectPr w:rsidR="00316A04" w:rsidRPr="001761BB">
      <w:pgSz w:w="12240" w:h="15840"/>
      <w:pgMar w:top="1446" w:right="1433" w:bottom="1434"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528BD"/>
    <w:multiLevelType w:val="hybridMultilevel"/>
    <w:tmpl w:val="05B4476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1A1990"/>
    <w:multiLevelType w:val="hybridMultilevel"/>
    <w:tmpl w:val="FFFFFFFF"/>
    <w:lvl w:ilvl="0" w:tplc="DAF442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8242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8C79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0EF1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D2CE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5221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32F5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F653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F019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8C2BDA"/>
    <w:multiLevelType w:val="hybridMultilevel"/>
    <w:tmpl w:val="FFFFFFFF"/>
    <w:lvl w:ilvl="0" w:tplc="F28C8B12">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068184">
      <w:start w:val="1"/>
      <w:numFmt w:val="bullet"/>
      <w:lvlText w:val="o"/>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2E0238">
      <w:start w:val="1"/>
      <w:numFmt w:val="bullet"/>
      <w:lvlText w:val="▪"/>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AC8E0E">
      <w:start w:val="1"/>
      <w:numFmt w:val="bullet"/>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A25440">
      <w:start w:val="1"/>
      <w:numFmt w:val="bullet"/>
      <w:lvlText w:val="o"/>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EA8016">
      <w:start w:val="1"/>
      <w:numFmt w:val="bullet"/>
      <w:lvlText w:val="▪"/>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8C4454">
      <w:start w:val="1"/>
      <w:numFmt w:val="bullet"/>
      <w:lvlText w:val="•"/>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6AF7D2">
      <w:start w:val="1"/>
      <w:numFmt w:val="bullet"/>
      <w:lvlText w:val="o"/>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44F1D4">
      <w:start w:val="1"/>
      <w:numFmt w:val="bullet"/>
      <w:lvlText w:val="▪"/>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143A09"/>
    <w:multiLevelType w:val="hybridMultilevel"/>
    <w:tmpl w:val="503ED96E"/>
    <w:lvl w:ilvl="0" w:tplc="21C60D4A">
      <w:start w:val="1"/>
      <w:numFmt w:val="upperLetter"/>
      <w:lvlText w:val="%1."/>
      <w:lvlJc w:val="left"/>
      <w:pPr>
        <w:ind w:left="345" w:hanging="360"/>
      </w:pPr>
      <w:rPr>
        <w:rFonts w:hint="default"/>
        <w:b/>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4" w15:restartNumberingAfterBreak="0">
    <w:nsid w:val="1AA2762A"/>
    <w:multiLevelType w:val="hybridMultilevel"/>
    <w:tmpl w:val="FFFFFFFF"/>
    <w:lvl w:ilvl="0" w:tplc="0DA01C4E">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6489BA">
      <w:start w:val="1"/>
      <w:numFmt w:val="bullet"/>
      <w:lvlText w:val="o"/>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04860E">
      <w:start w:val="1"/>
      <w:numFmt w:val="bullet"/>
      <w:lvlText w:val="▪"/>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A0631E">
      <w:start w:val="1"/>
      <w:numFmt w:val="bullet"/>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A01F04">
      <w:start w:val="1"/>
      <w:numFmt w:val="bullet"/>
      <w:lvlText w:val="o"/>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08BBD2">
      <w:start w:val="1"/>
      <w:numFmt w:val="bullet"/>
      <w:lvlText w:val="▪"/>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0632EA">
      <w:start w:val="1"/>
      <w:numFmt w:val="bullet"/>
      <w:lvlText w:val="•"/>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0C57FC">
      <w:start w:val="1"/>
      <w:numFmt w:val="bullet"/>
      <w:lvlText w:val="o"/>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4078BE">
      <w:start w:val="1"/>
      <w:numFmt w:val="bullet"/>
      <w:lvlText w:val="▪"/>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0AA5A63"/>
    <w:multiLevelType w:val="hybridMultilevel"/>
    <w:tmpl w:val="5F8AB8EA"/>
    <w:lvl w:ilvl="0" w:tplc="59DE2310">
      <w:start w:val="1"/>
      <w:numFmt w:val="upperLetter"/>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6" w15:restartNumberingAfterBreak="0">
    <w:nsid w:val="29322B7F"/>
    <w:multiLevelType w:val="hybridMultilevel"/>
    <w:tmpl w:val="F23CB1B4"/>
    <w:lvl w:ilvl="0" w:tplc="DAF442E4">
      <w:start w:val="1"/>
      <w:numFmt w:val="decimal"/>
      <w:lvlText w:val="[%1]"/>
      <w:lvlJc w:val="left"/>
      <w:pPr>
        <w:ind w:left="50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2BE3605E"/>
    <w:multiLevelType w:val="hybridMultilevel"/>
    <w:tmpl w:val="FFFFFFFF"/>
    <w:lvl w:ilvl="0" w:tplc="88FA5496">
      <w:start w:val="2"/>
      <w:numFmt w:val="upperLetter"/>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9F8D2D2">
      <w:start w:val="1"/>
      <w:numFmt w:val="lowerLetter"/>
      <w:lvlText w:val="%2"/>
      <w:lvlJc w:val="left"/>
      <w:pPr>
        <w:ind w:left="1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5CC3C2">
      <w:start w:val="1"/>
      <w:numFmt w:val="lowerRoman"/>
      <w:lvlText w:val="%3"/>
      <w:lvlJc w:val="left"/>
      <w:pPr>
        <w:ind w:left="18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7162AD6">
      <w:start w:val="1"/>
      <w:numFmt w:val="decimal"/>
      <w:lvlText w:val="%4"/>
      <w:lvlJc w:val="left"/>
      <w:pPr>
        <w:ind w:left="25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1B8FF22">
      <w:start w:val="1"/>
      <w:numFmt w:val="lowerLetter"/>
      <w:lvlText w:val="%5"/>
      <w:lvlJc w:val="left"/>
      <w:pPr>
        <w:ind w:left="3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5C6E7F4">
      <w:start w:val="1"/>
      <w:numFmt w:val="lowerRoman"/>
      <w:lvlText w:val="%6"/>
      <w:lvlJc w:val="left"/>
      <w:pPr>
        <w:ind w:left="39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D22F58A">
      <w:start w:val="1"/>
      <w:numFmt w:val="decimal"/>
      <w:lvlText w:val="%7"/>
      <w:lvlJc w:val="left"/>
      <w:pPr>
        <w:ind w:left="4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4041FE0">
      <w:start w:val="1"/>
      <w:numFmt w:val="lowerLetter"/>
      <w:lvlText w:val="%8"/>
      <w:lvlJc w:val="left"/>
      <w:pPr>
        <w:ind w:left="54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D14A28A">
      <w:start w:val="1"/>
      <w:numFmt w:val="lowerRoman"/>
      <w:lvlText w:val="%9"/>
      <w:lvlJc w:val="left"/>
      <w:pPr>
        <w:ind w:left="61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0C6460C"/>
    <w:multiLevelType w:val="hybridMultilevel"/>
    <w:tmpl w:val="FFFFFFFF"/>
    <w:lvl w:ilvl="0" w:tplc="2180B08C">
      <w:start w:val="4"/>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A867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ECA1EE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4B6B41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92CC5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4BCA2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D68F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F5C25B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4854D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3200AB5"/>
    <w:multiLevelType w:val="hybridMultilevel"/>
    <w:tmpl w:val="FEA6DFC8"/>
    <w:lvl w:ilvl="0" w:tplc="DAF442E4">
      <w:start w:val="1"/>
      <w:numFmt w:val="decimal"/>
      <w:lvlText w:val="[%1]"/>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35AB162C"/>
    <w:multiLevelType w:val="hybridMultilevel"/>
    <w:tmpl w:val="FFFFFFFF"/>
    <w:lvl w:ilvl="0" w:tplc="9ECEB624">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20015A">
      <w:start w:val="1"/>
      <w:numFmt w:val="bullet"/>
      <w:lvlText w:val="o"/>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061BA2">
      <w:start w:val="1"/>
      <w:numFmt w:val="bullet"/>
      <w:lvlText w:val="▪"/>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0C4A18">
      <w:start w:val="1"/>
      <w:numFmt w:val="bullet"/>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A2E2DE">
      <w:start w:val="1"/>
      <w:numFmt w:val="bullet"/>
      <w:lvlText w:val="o"/>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FE4424">
      <w:start w:val="1"/>
      <w:numFmt w:val="bullet"/>
      <w:lvlText w:val="▪"/>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0883DA">
      <w:start w:val="1"/>
      <w:numFmt w:val="bullet"/>
      <w:lvlText w:val="•"/>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4264E6">
      <w:start w:val="1"/>
      <w:numFmt w:val="bullet"/>
      <w:lvlText w:val="o"/>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8CDCB0">
      <w:start w:val="1"/>
      <w:numFmt w:val="bullet"/>
      <w:lvlText w:val="▪"/>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7F8639A"/>
    <w:multiLevelType w:val="hybridMultilevel"/>
    <w:tmpl w:val="FFFFFFFF"/>
    <w:lvl w:ilvl="0" w:tplc="9F108F98">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8899CE">
      <w:start w:val="1"/>
      <w:numFmt w:val="bullet"/>
      <w:lvlText w:val="o"/>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94E0A8">
      <w:start w:val="1"/>
      <w:numFmt w:val="bullet"/>
      <w:lvlText w:val="▪"/>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D44D9A">
      <w:start w:val="1"/>
      <w:numFmt w:val="bullet"/>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925B14">
      <w:start w:val="1"/>
      <w:numFmt w:val="bullet"/>
      <w:lvlText w:val="o"/>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A0EEA86">
      <w:start w:val="1"/>
      <w:numFmt w:val="bullet"/>
      <w:lvlText w:val="▪"/>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60D230">
      <w:start w:val="1"/>
      <w:numFmt w:val="bullet"/>
      <w:lvlText w:val="•"/>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2C1B4C">
      <w:start w:val="1"/>
      <w:numFmt w:val="bullet"/>
      <w:lvlText w:val="o"/>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429B70">
      <w:start w:val="1"/>
      <w:numFmt w:val="bullet"/>
      <w:lvlText w:val="▪"/>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3BD5D24"/>
    <w:multiLevelType w:val="hybridMultilevel"/>
    <w:tmpl w:val="FFFFFFFF"/>
    <w:lvl w:ilvl="0" w:tplc="D1728A58">
      <w:start w:val="23"/>
      <w:numFmt w:val="decimal"/>
      <w:lvlText w:val="[%1]"/>
      <w:lvlJc w:val="left"/>
      <w:pPr>
        <w:ind w:left="0"/>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1" w:tplc="C534EB2E">
      <w:start w:val="1"/>
      <w:numFmt w:val="lowerLetter"/>
      <w:lvlText w:val="%2"/>
      <w:lvlJc w:val="left"/>
      <w:pPr>
        <w:ind w:left="1080"/>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2" w:tplc="DEEEDCE8">
      <w:start w:val="1"/>
      <w:numFmt w:val="lowerRoman"/>
      <w:lvlText w:val="%3"/>
      <w:lvlJc w:val="left"/>
      <w:pPr>
        <w:ind w:left="1800"/>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3" w:tplc="588A1D0C">
      <w:start w:val="1"/>
      <w:numFmt w:val="decimal"/>
      <w:lvlText w:val="%4"/>
      <w:lvlJc w:val="left"/>
      <w:pPr>
        <w:ind w:left="2520"/>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4" w:tplc="D16253CA">
      <w:start w:val="1"/>
      <w:numFmt w:val="lowerLetter"/>
      <w:lvlText w:val="%5"/>
      <w:lvlJc w:val="left"/>
      <w:pPr>
        <w:ind w:left="3240"/>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5" w:tplc="FCB07F18">
      <w:start w:val="1"/>
      <w:numFmt w:val="lowerRoman"/>
      <w:lvlText w:val="%6"/>
      <w:lvlJc w:val="left"/>
      <w:pPr>
        <w:ind w:left="3960"/>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6" w:tplc="429234EC">
      <w:start w:val="1"/>
      <w:numFmt w:val="decimal"/>
      <w:lvlText w:val="%7"/>
      <w:lvlJc w:val="left"/>
      <w:pPr>
        <w:ind w:left="4680"/>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7" w:tplc="9814B68C">
      <w:start w:val="1"/>
      <w:numFmt w:val="lowerLetter"/>
      <w:lvlText w:val="%8"/>
      <w:lvlJc w:val="left"/>
      <w:pPr>
        <w:ind w:left="5400"/>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lvl w:ilvl="8" w:tplc="9E467DAE">
      <w:start w:val="1"/>
      <w:numFmt w:val="lowerRoman"/>
      <w:lvlText w:val="%9"/>
      <w:lvlJc w:val="left"/>
      <w:pPr>
        <w:ind w:left="6120"/>
      </w:pPr>
      <w:rPr>
        <w:rFonts w:ascii="Times New Roman" w:eastAsia="Times New Roman" w:hAnsi="Times New Roman" w:cs="Times New Roman"/>
        <w:b w:val="0"/>
        <w:i w:val="0"/>
        <w:strike w:val="0"/>
        <w:dstrike w:val="0"/>
        <w:color w:val="212121"/>
        <w:sz w:val="24"/>
        <w:szCs w:val="24"/>
        <w:u w:val="none" w:color="000000"/>
        <w:bdr w:val="none" w:sz="0" w:space="0" w:color="auto"/>
        <w:shd w:val="clear" w:color="auto" w:fill="auto"/>
        <w:vertAlign w:val="baseline"/>
      </w:rPr>
    </w:lvl>
  </w:abstractNum>
  <w:abstractNum w:abstractNumId="13" w15:restartNumberingAfterBreak="0">
    <w:nsid w:val="4CA35F8C"/>
    <w:multiLevelType w:val="hybridMultilevel"/>
    <w:tmpl w:val="6204BC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4533BB9"/>
    <w:multiLevelType w:val="hybridMultilevel"/>
    <w:tmpl w:val="FFFFFFFF"/>
    <w:lvl w:ilvl="0" w:tplc="EE305466">
      <w:start w:val="29"/>
      <w:numFmt w:val="decimal"/>
      <w:lvlText w:val="[%1]"/>
      <w:lvlJc w:val="left"/>
      <w:pPr>
        <w:ind w:left="1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44D63C80">
      <w:start w:val="1"/>
      <w:numFmt w:val="lowerLetter"/>
      <w:lvlText w:val="%2"/>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8DDCCAF4">
      <w:start w:val="1"/>
      <w:numFmt w:val="lowerRoman"/>
      <w:lvlText w:val="%3"/>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94D066EC">
      <w:start w:val="1"/>
      <w:numFmt w:val="decimal"/>
      <w:lvlText w:val="%4"/>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C47A0FFE">
      <w:start w:val="1"/>
      <w:numFmt w:val="lowerLetter"/>
      <w:lvlText w:val="%5"/>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C84EFA4C">
      <w:start w:val="1"/>
      <w:numFmt w:val="lowerRoman"/>
      <w:lvlText w:val="%6"/>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D0282F08">
      <w:start w:val="1"/>
      <w:numFmt w:val="decimal"/>
      <w:lvlText w:val="%7"/>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96B081EC">
      <w:start w:val="1"/>
      <w:numFmt w:val="lowerLetter"/>
      <w:lvlText w:val="%8"/>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D01C3922">
      <w:start w:val="1"/>
      <w:numFmt w:val="lowerRoman"/>
      <w:lvlText w:val="%9"/>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5" w15:restartNumberingAfterBreak="0">
    <w:nsid w:val="5D7F27E1"/>
    <w:multiLevelType w:val="hybridMultilevel"/>
    <w:tmpl w:val="FFFFFFFF"/>
    <w:lvl w:ilvl="0" w:tplc="2AD6DF6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640D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36CD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A4B5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CE7B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787F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426F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C89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2F4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18F7CA1"/>
    <w:multiLevelType w:val="hybridMultilevel"/>
    <w:tmpl w:val="F62A3F3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F4A395F"/>
    <w:multiLevelType w:val="hybridMultilevel"/>
    <w:tmpl w:val="FFFFFFFF"/>
    <w:lvl w:ilvl="0" w:tplc="55D64E26">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2C4A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6CC3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2411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28FB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8840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6A5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169E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86FA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CEC32D2"/>
    <w:multiLevelType w:val="hybridMultilevel"/>
    <w:tmpl w:val="BCDE01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60483741">
    <w:abstractNumId w:val="15"/>
  </w:num>
  <w:num w:numId="2" w16cid:durableId="1418361019">
    <w:abstractNumId w:val="7"/>
  </w:num>
  <w:num w:numId="3" w16cid:durableId="170024982">
    <w:abstractNumId w:val="8"/>
  </w:num>
  <w:num w:numId="4" w16cid:durableId="561454408">
    <w:abstractNumId w:val="10"/>
  </w:num>
  <w:num w:numId="5" w16cid:durableId="1763909465">
    <w:abstractNumId w:val="4"/>
  </w:num>
  <w:num w:numId="6" w16cid:durableId="1975210786">
    <w:abstractNumId w:val="2"/>
  </w:num>
  <w:num w:numId="7" w16cid:durableId="1461462045">
    <w:abstractNumId w:val="11"/>
  </w:num>
  <w:num w:numId="8" w16cid:durableId="1830290619">
    <w:abstractNumId w:val="1"/>
  </w:num>
  <w:num w:numId="9" w16cid:durableId="1164391560">
    <w:abstractNumId w:val="17"/>
  </w:num>
  <w:num w:numId="10" w16cid:durableId="1818719358">
    <w:abstractNumId w:val="12"/>
  </w:num>
  <w:num w:numId="11" w16cid:durableId="1387412799">
    <w:abstractNumId w:val="14"/>
  </w:num>
  <w:num w:numId="12" w16cid:durableId="1612200639">
    <w:abstractNumId w:val="18"/>
  </w:num>
  <w:num w:numId="13" w16cid:durableId="1170683728">
    <w:abstractNumId w:val="9"/>
  </w:num>
  <w:num w:numId="14" w16cid:durableId="137191768">
    <w:abstractNumId w:val="6"/>
  </w:num>
  <w:num w:numId="15" w16cid:durableId="1753310596">
    <w:abstractNumId w:val="13"/>
  </w:num>
  <w:num w:numId="16" w16cid:durableId="1973360618">
    <w:abstractNumId w:val="3"/>
  </w:num>
  <w:num w:numId="17" w16cid:durableId="274408992">
    <w:abstractNumId w:val="16"/>
  </w:num>
  <w:num w:numId="18" w16cid:durableId="53090802">
    <w:abstractNumId w:val="0"/>
  </w:num>
  <w:num w:numId="19" w16cid:durableId="12504288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2FFB"/>
    <w:rsid w:val="00021C56"/>
    <w:rsid w:val="001761BB"/>
    <w:rsid w:val="00302FFB"/>
    <w:rsid w:val="00316A04"/>
    <w:rsid w:val="0033174E"/>
    <w:rsid w:val="004743A0"/>
    <w:rsid w:val="00566784"/>
    <w:rsid w:val="00582DA1"/>
    <w:rsid w:val="005C3ABE"/>
    <w:rsid w:val="008626C6"/>
    <w:rsid w:val="0089066D"/>
    <w:rsid w:val="00A67F90"/>
    <w:rsid w:val="00A87C55"/>
    <w:rsid w:val="00AF1F67"/>
    <w:rsid w:val="00B24A32"/>
    <w:rsid w:val="00B84F6D"/>
    <w:rsid w:val="00C606CD"/>
    <w:rsid w:val="00DD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D50445"/>
  <w15:docId w15:val="{4F484059-76EE-4AEC-9F07-08E191F58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2" w:line="360" w:lineRule="auto"/>
      <w:ind w:right="4"/>
      <w:jc w:val="both"/>
    </w:pPr>
    <w:rPr>
      <w:rFonts w:ascii="Times New Roman" w:eastAsia="Times New Roman" w:hAnsi="Times New Roman" w:cs="Times New Roman"/>
      <w:color w:val="000000"/>
      <w:sz w:val="24"/>
      <w:lang w:val="en" w:eastAsia="en"/>
    </w:rPr>
  </w:style>
  <w:style w:type="paragraph" w:styleId="Heading1">
    <w:name w:val="heading 1"/>
    <w:next w:val="Normal"/>
    <w:link w:val="Heading1Char"/>
    <w:uiPriority w:val="9"/>
    <w:qFormat/>
    <w:pPr>
      <w:keepNext/>
      <w:keepLines/>
      <w:spacing w:after="352"/>
      <w:ind w:left="1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84F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73B12-AA94-4DDB-A68C-EDEC1173B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13</Pages>
  <Words>5479</Words>
  <Characters>31729</Characters>
  <Application>Microsoft Office Word</Application>
  <DocSecurity>0</DocSecurity>
  <Lines>705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arundhati rej</dc:creator>
  <cp:keywords/>
  <dc:description/>
  <cp:lastModifiedBy>arundhati rej</cp:lastModifiedBy>
  <cp:revision>5</cp:revision>
  <dcterms:created xsi:type="dcterms:W3CDTF">2023-10-07T07:26:00Z</dcterms:created>
  <dcterms:modified xsi:type="dcterms:W3CDTF">2023-10-07T11:21:00Z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b4a5468187a2651be9028dcf7fff1a9790fbaa854bbbef330e47bde09d71da5d</vt:lpwstr>
  </property>
</Properties>
</file>