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623" w:rsidRDefault="001354A9">
      <w:pPr>
        <w:pStyle w:val="Title"/>
      </w:pPr>
      <w:r>
        <w:rPr>
          <w:w w:val="110"/>
        </w:rPr>
        <w:t>Major Environmental Contaminants: Sources and Impact on health</w:t>
      </w:r>
    </w:p>
    <w:p w:rsidR="00630623" w:rsidRDefault="001354A9">
      <w:pPr>
        <w:pStyle w:val="BodyText"/>
        <w:spacing w:before="459"/>
      </w:pPr>
      <w:r>
        <w:t>Geeta Singh</w:t>
      </w:r>
      <w:r>
        <w:rPr>
          <w:vertAlign w:val="superscript"/>
        </w:rPr>
        <w:t>1</w:t>
      </w:r>
      <w:r>
        <w:rPr>
          <w:b/>
          <w:vertAlign w:val="superscript"/>
        </w:rPr>
        <w:t>*</w:t>
      </w:r>
      <w:r>
        <w:rPr>
          <w:b/>
        </w:rPr>
        <w:t xml:space="preserve"> </w:t>
      </w:r>
      <w:r>
        <w:t>and Seema Mishra</w:t>
      </w:r>
      <w:r>
        <w:rPr>
          <w:vertAlign w:val="superscript"/>
        </w:rPr>
        <w:t>2</w:t>
      </w:r>
    </w:p>
    <w:p w:rsidR="00630623" w:rsidRDefault="001354A9">
      <w:pPr>
        <w:pStyle w:val="ListParagraph"/>
        <w:numPr>
          <w:ilvl w:val="0"/>
          <w:numId w:val="5"/>
        </w:numPr>
        <w:tabs>
          <w:tab w:val="left" w:pos="303"/>
        </w:tabs>
        <w:ind w:hanging="203"/>
        <w:rPr>
          <w:sz w:val="20"/>
        </w:rPr>
      </w:pPr>
      <w:r>
        <w:rPr>
          <w:sz w:val="20"/>
        </w:rPr>
        <w:t>Department of Chemistry, Deen Dayal Upadhyay Gorakhpur University,</w:t>
      </w:r>
      <w:r>
        <w:rPr>
          <w:spacing w:val="-6"/>
          <w:sz w:val="20"/>
        </w:rPr>
        <w:t xml:space="preserve"> </w:t>
      </w:r>
      <w:r>
        <w:rPr>
          <w:sz w:val="20"/>
        </w:rPr>
        <w:t>Gorakhpur</w:t>
      </w:r>
    </w:p>
    <w:p w:rsidR="00630623" w:rsidRDefault="001354A9">
      <w:pPr>
        <w:pStyle w:val="ListParagraph"/>
        <w:numPr>
          <w:ilvl w:val="0"/>
          <w:numId w:val="5"/>
        </w:numPr>
        <w:tabs>
          <w:tab w:val="left" w:pos="303"/>
        </w:tabs>
        <w:spacing w:before="1"/>
        <w:ind w:hanging="203"/>
        <w:rPr>
          <w:sz w:val="20"/>
        </w:rPr>
      </w:pPr>
      <w:r>
        <w:rPr>
          <w:sz w:val="20"/>
        </w:rPr>
        <w:t>Department of Chemistry, Lucknow University,</w:t>
      </w:r>
      <w:r>
        <w:rPr>
          <w:spacing w:val="-1"/>
          <w:sz w:val="20"/>
        </w:rPr>
        <w:t xml:space="preserve"> </w:t>
      </w:r>
      <w:r>
        <w:rPr>
          <w:sz w:val="20"/>
        </w:rPr>
        <w:t>Lucknow</w:t>
      </w:r>
    </w:p>
    <w:p w:rsidR="00630623" w:rsidRDefault="001354A9">
      <w:pPr>
        <w:pStyle w:val="BodyText"/>
        <w:ind w:right="810"/>
      </w:pPr>
      <w:r>
        <w:rPr>
          <w:b/>
        </w:rPr>
        <w:t>*</w:t>
      </w:r>
      <w:r>
        <w:t>Corresponding author: Geeta Singh, Assistant Professor, Deen Dayal Upadhyay Gorakhpur University, Gorakhpur</w:t>
      </w:r>
    </w:p>
    <w:p w:rsidR="00630623" w:rsidRDefault="001354A9">
      <w:pPr>
        <w:spacing w:before="1"/>
        <w:ind w:left="100"/>
        <w:rPr>
          <w:i/>
          <w:sz w:val="20"/>
        </w:rPr>
      </w:pPr>
      <w:r>
        <w:rPr>
          <w:i/>
          <w:sz w:val="20"/>
        </w:rPr>
        <w:t xml:space="preserve">Email id: </w:t>
      </w:r>
      <w:hyperlink r:id="rId7">
        <w:r>
          <w:rPr>
            <w:i/>
            <w:sz w:val="20"/>
          </w:rPr>
          <w:t>geetasanger@gmail.com</w:t>
        </w:r>
      </w:hyperlink>
    </w:p>
    <w:p w:rsidR="00630623" w:rsidRDefault="00630623">
      <w:pPr>
        <w:pStyle w:val="BodyText"/>
        <w:spacing w:before="10"/>
        <w:ind w:left="0"/>
        <w:rPr>
          <w:i/>
          <w:sz w:val="19"/>
        </w:rPr>
      </w:pPr>
    </w:p>
    <w:p w:rsidR="00630623" w:rsidRDefault="001354A9">
      <w:pPr>
        <w:pStyle w:val="Heading1"/>
        <w:ind w:left="2959" w:right="3057"/>
        <w:jc w:val="center"/>
      </w:pPr>
      <w:r>
        <w:t>Abstract</w:t>
      </w:r>
    </w:p>
    <w:p w:rsidR="00630623" w:rsidRDefault="001354A9">
      <w:pPr>
        <w:pStyle w:val="BodyText"/>
        <w:ind w:right="154"/>
        <w:jc w:val="both"/>
      </w:pPr>
      <w:r>
        <w:t>Nowadays, people have been exposed to several types of conta</w:t>
      </w:r>
      <w:r>
        <w:t>minants which have broad spectrum. These different kind of contaminates are result of fast evolving technology. The problem of human health and environmental risks has become a key problem for all the world. The present chapter deals with major environment</w:t>
      </w:r>
      <w:r>
        <w:t>al</w:t>
      </w:r>
      <w:r>
        <w:rPr>
          <w:spacing w:val="-9"/>
        </w:rPr>
        <w:t xml:space="preserve"> </w:t>
      </w:r>
      <w:r>
        <w:t>contaminants,</w:t>
      </w:r>
      <w:r>
        <w:rPr>
          <w:spacing w:val="-9"/>
        </w:rPr>
        <w:t xml:space="preserve"> </w:t>
      </w:r>
      <w:r>
        <w:t>their</w:t>
      </w:r>
      <w:r>
        <w:rPr>
          <w:spacing w:val="-8"/>
        </w:rPr>
        <w:t xml:space="preserve"> </w:t>
      </w:r>
      <w:r>
        <w:t>sources</w:t>
      </w:r>
      <w:r>
        <w:rPr>
          <w:spacing w:val="-9"/>
        </w:rPr>
        <w:t xml:space="preserve"> </w:t>
      </w:r>
      <w:r>
        <w:t>and</w:t>
      </w:r>
      <w:r>
        <w:rPr>
          <w:spacing w:val="-8"/>
        </w:rPr>
        <w:t xml:space="preserve"> </w:t>
      </w:r>
      <w:r>
        <w:t>their</w:t>
      </w:r>
      <w:r>
        <w:rPr>
          <w:spacing w:val="-8"/>
        </w:rPr>
        <w:t xml:space="preserve"> </w:t>
      </w:r>
      <w:r>
        <w:t>impact</w:t>
      </w:r>
      <w:r>
        <w:rPr>
          <w:spacing w:val="-8"/>
        </w:rPr>
        <w:t xml:space="preserve"> </w:t>
      </w:r>
      <w:r>
        <w:t>on</w:t>
      </w:r>
      <w:r>
        <w:rPr>
          <w:spacing w:val="-8"/>
        </w:rPr>
        <w:t xml:space="preserve"> </w:t>
      </w:r>
      <w:r>
        <w:t>health</w:t>
      </w:r>
      <w:r>
        <w:rPr>
          <w:spacing w:val="-9"/>
        </w:rPr>
        <w:t xml:space="preserve"> </w:t>
      </w:r>
      <w:r>
        <w:t>and</w:t>
      </w:r>
      <w:r>
        <w:rPr>
          <w:spacing w:val="-7"/>
        </w:rPr>
        <w:t xml:space="preserve"> </w:t>
      </w:r>
      <w:r>
        <w:t>environment.</w:t>
      </w:r>
      <w:r>
        <w:rPr>
          <w:spacing w:val="-9"/>
        </w:rPr>
        <w:t xml:space="preserve"> </w:t>
      </w:r>
      <w:r>
        <w:t>These</w:t>
      </w:r>
      <w:r>
        <w:rPr>
          <w:spacing w:val="-9"/>
        </w:rPr>
        <w:t xml:space="preserve"> </w:t>
      </w:r>
      <w:r>
        <w:t>contaminants</w:t>
      </w:r>
      <w:r>
        <w:rPr>
          <w:spacing w:val="-9"/>
        </w:rPr>
        <w:t xml:space="preserve"> </w:t>
      </w:r>
      <w:r>
        <w:t>cause major</w:t>
      </w:r>
      <w:r>
        <w:rPr>
          <w:spacing w:val="-4"/>
        </w:rPr>
        <w:t xml:space="preserve"> </w:t>
      </w:r>
      <w:r>
        <w:t>effect</w:t>
      </w:r>
      <w:r>
        <w:rPr>
          <w:spacing w:val="-5"/>
        </w:rPr>
        <w:t xml:space="preserve"> </w:t>
      </w:r>
      <w:r>
        <w:t>on</w:t>
      </w:r>
      <w:r>
        <w:rPr>
          <w:spacing w:val="-3"/>
        </w:rPr>
        <w:t xml:space="preserve"> </w:t>
      </w:r>
      <w:r>
        <w:t>the</w:t>
      </w:r>
      <w:r>
        <w:rPr>
          <w:spacing w:val="-3"/>
        </w:rPr>
        <w:t xml:space="preserve"> </w:t>
      </w:r>
      <w:r>
        <w:t>human</w:t>
      </w:r>
      <w:r>
        <w:rPr>
          <w:spacing w:val="-5"/>
        </w:rPr>
        <w:t xml:space="preserve"> </w:t>
      </w:r>
      <w:r>
        <w:t>health</w:t>
      </w:r>
      <w:r>
        <w:rPr>
          <w:spacing w:val="-4"/>
        </w:rPr>
        <w:t xml:space="preserve"> </w:t>
      </w:r>
      <w:r>
        <w:t>and</w:t>
      </w:r>
      <w:r>
        <w:rPr>
          <w:spacing w:val="1"/>
        </w:rPr>
        <w:t xml:space="preserve"> </w:t>
      </w:r>
      <w:r>
        <w:t>also</w:t>
      </w:r>
      <w:r>
        <w:rPr>
          <w:spacing w:val="-4"/>
        </w:rPr>
        <w:t xml:space="preserve"> </w:t>
      </w:r>
      <w:r>
        <w:t>toxic</w:t>
      </w:r>
      <w:r>
        <w:rPr>
          <w:spacing w:val="-4"/>
        </w:rPr>
        <w:t xml:space="preserve"> </w:t>
      </w:r>
      <w:r>
        <w:t>for</w:t>
      </w:r>
      <w:r>
        <w:rPr>
          <w:spacing w:val="-3"/>
        </w:rPr>
        <w:t xml:space="preserve"> </w:t>
      </w:r>
      <w:r>
        <w:t>environment</w:t>
      </w:r>
      <w:r>
        <w:rPr>
          <w:spacing w:val="-5"/>
        </w:rPr>
        <w:t xml:space="preserve"> </w:t>
      </w:r>
      <w:r>
        <w:t>due</w:t>
      </w:r>
      <w:r>
        <w:rPr>
          <w:spacing w:val="-4"/>
        </w:rPr>
        <w:t xml:space="preserve"> </w:t>
      </w:r>
      <w:r>
        <w:t>to</w:t>
      </w:r>
      <w:r>
        <w:rPr>
          <w:spacing w:val="-4"/>
        </w:rPr>
        <w:t xml:space="preserve"> </w:t>
      </w:r>
      <w:r>
        <w:t>their</w:t>
      </w:r>
      <w:r>
        <w:rPr>
          <w:spacing w:val="-3"/>
        </w:rPr>
        <w:t xml:space="preserve"> </w:t>
      </w:r>
      <w:r>
        <w:t>chronic</w:t>
      </w:r>
      <w:r>
        <w:rPr>
          <w:spacing w:val="-4"/>
        </w:rPr>
        <w:t xml:space="preserve"> </w:t>
      </w:r>
      <w:r>
        <w:t>toxicity</w:t>
      </w:r>
      <w:r>
        <w:rPr>
          <w:spacing w:val="1"/>
        </w:rPr>
        <w:t xml:space="preserve"> </w:t>
      </w:r>
      <w:r>
        <w:t>and</w:t>
      </w:r>
      <w:r>
        <w:rPr>
          <w:spacing w:val="-2"/>
        </w:rPr>
        <w:t xml:space="preserve"> </w:t>
      </w:r>
      <w:r>
        <w:t>persistance.</w:t>
      </w:r>
      <w:r>
        <w:rPr>
          <w:spacing w:val="-4"/>
        </w:rPr>
        <w:t xml:space="preserve"> </w:t>
      </w:r>
      <w:r>
        <w:t>So, it’s</w:t>
      </w:r>
      <w:r>
        <w:rPr>
          <w:spacing w:val="-12"/>
        </w:rPr>
        <w:t xml:space="preserve"> </w:t>
      </w:r>
      <w:r>
        <w:t>important</w:t>
      </w:r>
      <w:r>
        <w:rPr>
          <w:spacing w:val="-12"/>
        </w:rPr>
        <w:t xml:space="preserve"> </w:t>
      </w:r>
      <w:r>
        <w:t>to</w:t>
      </w:r>
      <w:r>
        <w:rPr>
          <w:spacing w:val="-13"/>
        </w:rPr>
        <w:t xml:space="preserve"> </w:t>
      </w:r>
      <w:r>
        <w:t>study</w:t>
      </w:r>
      <w:r>
        <w:rPr>
          <w:spacing w:val="-10"/>
        </w:rPr>
        <w:t xml:space="preserve"> </w:t>
      </w:r>
      <w:r>
        <w:t>about</w:t>
      </w:r>
      <w:r>
        <w:rPr>
          <w:spacing w:val="-14"/>
        </w:rPr>
        <w:t xml:space="preserve"> </w:t>
      </w:r>
      <w:r>
        <w:t>these</w:t>
      </w:r>
      <w:r>
        <w:rPr>
          <w:spacing w:val="-12"/>
        </w:rPr>
        <w:t xml:space="preserve"> </w:t>
      </w:r>
      <w:r>
        <w:t>contaminates</w:t>
      </w:r>
      <w:r>
        <w:rPr>
          <w:spacing w:val="-11"/>
        </w:rPr>
        <w:t xml:space="preserve"> </w:t>
      </w:r>
      <w:r>
        <w:t>and</w:t>
      </w:r>
      <w:r>
        <w:rPr>
          <w:spacing w:val="-10"/>
        </w:rPr>
        <w:t xml:space="preserve"> </w:t>
      </w:r>
      <w:r>
        <w:t>needed</w:t>
      </w:r>
      <w:r>
        <w:rPr>
          <w:spacing w:val="-11"/>
        </w:rPr>
        <w:t xml:space="preserve"> </w:t>
      </w:r>
      <w:r>
        <w:t>the</w:t>
      </w:r>
      <w:r>
        <w:rPr>
          <w:spacing w:val="-9"/>
        </w:rPr>
        <w:t xml:space="preserve"> </w:t>
      </w:r>
      <w:r>
        <w:t>efficient</w:t>
      </w:r>
      <w:r>
        <w:rPr>
          <w:spacing w:val="-12"/>
        </w:rPr>
        <w:t xml:space="preserve"> </w:t>
      </w:r>
      <w:r>
        <w:t>and</w:t>
      </w:r>
      <w:r>
        <w:rPr>
          <w:spacing w:val="-11"/>
        </w:rPr>
        <w:t xml:space="preserve"> </w:t>
      </w:r>
      <w:r>
        <w:t>ecological</w:t>
      </w:r>
      <w:r>
        <w:rPr>
          <w:spacing w:val="-11"/>
        </w:rPr>
        <w:t xml:space="preserve"> </w:t>
      </w:r>
      <w:r>
        <w:t>methods</w:t>
      </w:r>
      <w:r>
        <w:rPr>
          <w:spacing w:val="-11"/>
        </w:rPr>
        <w:t xml:space="preserve"> </w:t>
      </w:r>
      <w:r>
        <w:t>for</w:t>
      </w:r>
      <w:r>
        <w:rPr>
          <w:spacing w:val="-11"/>
        </w:rPr>
        <w:t xml:space="preserve"> </w:t>
      </w:r>
      <w:r>
        <w:t>their</w:t>
      </w:r>
      <w:r>
        <w:rPr>
          <w:spacing w:val="-13"/>
        </w:rPr>
        <w:t xml:space="preserve"> </w:t>
      </w:r>
      <w:r>
        <w:t>remedial from the environment. This chapter also provides a critical look at the major challenges posed by these emerging pollutants</w:t>
      </w:r>
    </w:p>
    <w:p w:rsidR="00630623" w:rsidRDefault="00630623">
      <w:pPr>
        <w:pStyle w:val="BodyText"/>
        <w:ind w:left="0"/>
      </w:pPr>
    </w:p>
    <w:p w:rsidR="00630623" w:rsidRDefault="001354A9">
      <w:pPr>
        <w:pStyle w:val="BodyText"/>
        <w:jc w:val="both"/>
      </w:pPr>
      <w:r>
        <w:rPr>
          <w:b/>
          <w:color w:val="202429"/>
        </w:rPr>
        <w:t>Keywords</w:t>
      </w:r>
      <w:r>
        <w:rPr>
          <w:b/>
        </w:rPr>
        <w:t xml:space="preserve">: </w:t>
      </w:r>
      <w:hyperlink r:id="rId8">
        <w:r>
          <w:t xml:space="preserve">Contaminants, </w:t>
        </w:r>
      </w:hyperlink>
      <w:hyperlink r:id="rId9">
        <w:r>
          <w:t>Environment,</w:t>
        </w:r>
      </w:hyperlink>
      <w:r>
        <w:t xml:space="preserve"> </w:t>
      </w:r>
      <w:hyperlink r:id="rId10">
        <w:r>
          <w:t xml:space="preserve">Pesticides, </w:t>
        </w:r>
      </w:hyperlink>
      <w:hyperlink r:id="rId11">
        <w:r>
          <w:t xml:space="preserve">Pollution, </w:t>
        </w:r>
      </w:hyperlink>
      <w:r>
        <w:t xml:space="preserve">Heavy metals, </w:t>
      </w:r>
      <w:hyperlink r:id="rId12">
        <w:r>
          <w:t>etc.</w:t>
        </w:r>
      </w:hyperlink>
    </w:p>
    <w:p w:rsidR="00630623" w:rsidRDefault="00630623">
      <w:pPr>
        <w:pStyle w:val="BodyText"/>
        <w:ind w:left="0"/>
      </w:pPr>
    </w:p>
    <w:p w:rsidR="00630623" w:rsidRDefault="001354A9">
      <w:pPr>
        <w:pStyle w:val="Heading1"/>
        <w:spacing w:before="1"/>
        <w:ind w:left="2996" w:right="3057"/>
        <w:jc w:val="center"/>
      </w:pPr>
      <w:r>
        <w:t>I INTRODUCTION</w:t>
      </w:r>
    </w:p>
    <w:p w:rsidR="00630623" w:rsidRDefault="00630623">
      <w:pPr>
        <w:pStyle w:val="BodyText"/>
        <w:ind w:left="0"/>
        <w:rPr>
          <w:b/>
        </w:rPr>
      </w:pPr>
    </w:p>
    <w:p w:rsidR="007E26F9" w:rsidRPr="007E26F9" w:rsidRDefault="007E26F9">
      <w:pPr>
        <w:pStyle w:val="BodyText"/>
        <w:spacing w:before="1"/>
        <w:ind w:right="154" w:firstLine="719"/>
        <w:jc w:val="both"/>
      </w:pPr>
      <w:r w:rsidRPr="007E26F9">
        <w:t>Environmental pollution stands as one of the most pressing and pervasive challenges confronting our planet today. Pollution in any form poses a grave threat to both humanity and the broader ecosystem. It represents a detrimental force upon our environment, regardless of its specific nature. As responsible stewards of the Earth, it is our duty to adopt comprehensive measures to combat, prevent, and safeguard our environment against pollution. Environmental pollution encompasses the unwelcome and adverse alterations in the physical, chemical, and biological attributes of air, water, and soil, which have detrimental implications for all living organisms. We confront diverse forms of pollution, including water pollution, air pollution, noise pollution, plastic pollution, and digital pollution. As humans, we have innovated numerous conveniences for our lives; however, the unintended consequences of these innovations were not always foreseen [1-2].</w:t>
      </w:r>
    </w:p>
    <w:p w:rsidR="00630623" w:rsidRDefault="001354A9">
      <w:pPr>
        <w:pStyle w:val="BodyText"/>
        <w:spacing w:before="1"/>
        <w:ind w:right="154" w:firstLine="719"/>
        <w:jc w:val="both"/>
      </w:pPr>
      <w:r>
        <w:t>Generally,</w:t>
      </w:r>
      <w:r>
        <w:rPr>
          <w:spacing w:val="-13"/>
        </w:rPr>
        <w:t xml:space="preserve"> </w:t>
      </w:r>
      <w:r>
        <w:t>contaminants</w:t>
      </w:r>
      <w:r>
        <w:rPr>
          <w:spacing w:val="-14"/>
        </w:rPr>
        <w:t xml:space="preserve"> </w:t>
      </w:r>
      <w:r>
        <w:t>are</w:t>
      </w:r>
      <w:r>
        <w:rPr>
          <w:spacing w:val="-13"/>
        </w:rPr>
        <w:t xml:space="preserve"> </w:t>
      </w:r>
      <w:r>
        <w:t>any</w:t>
      </w:r>
      <w:r>
        <w:rPr>
          <w:spacing w:val="-12"/>
        </w:rPr>
        <w:t xml:space="preserve"> </w:t>
      </w:r>
      <w:r>
        <w:t>chemical,</w:t>
      </w:r>
      <w:r>
        <w:rPr>
          <w:spacing w:val="-12"/>
        </w:rPr>
        <w:t xml:space="preserve"> </w:t>
      </w:r>
      <w:r>
        <w:t>physical</w:t>
      </w:r>
      <w:r>
        <w:rPr>
          <w:spacing w:val="-11"/>
        </w:rPr>
        <w:t xml:space="preserve"> </w:t>
      </w:r>
      <w:r>
        <w:t>and</w:t>
      </w:r>
      <w:r>
        <w:rPr>
          <w:spacing w:val="-12"/>
        </w:rPr>
        <w:t xml:space="preserve"> </w:t>
      </w:r>
      <w:r>
        <w:t>biological</w:t>
      </w:r>
      <w:r>
        <w:rPr>
          <w:spacing w:val="-13"/>
        </w:rPr>
        <w:t xml:space="preserve"> </w:t>
      </w:r>
      <w:r>
        <w:t>substances</w:t>
      </w:r>
      <w:r>
        <w:rPr>
          <w:spacing w:val="-14"/>
        </w:rPr>
        <w:t xml:space="preserve"> </w:t>
      </w:r>
      <w:r>
        <w:t>which</w:t>
      </w:r>
      <w:r>
        <w:rPr>
          <w:spacing w:val="-12"/>
        </w:rPr>
        <w:t xml:space="preserve"> </w:t>
      </w:r>
      <w:r>
        <w:t>have</w:t>
      </w:r>
      <w:r>
        <w:rPr>
          <w:spacing w:val="-10"/>
        </w:rPr>
        <w:t xml:space="preserve"> </w:t>
      </w:r>
      <w:r>
        <w:t>adverse</w:t>
      </w:r>
      <w:r>
        <w:rPr>
          <w:spacing w:val="-12"/>
        </w:rPr>
        <w:t xml:space="preserve"> </w:t>
      </w:r>
      <w:r>
        <w:t>impact on</w:t>
      </w:r>
      <w:r>
        <w:rPr>
          <w:spacing w:val="-11"/>
        </w:rPr>
        <w:t xml:space="preserve"> </w:t>
      </w:r>
      <w:r>
        <w:t>the</w:t>
      </w:r>
      <w:r>
        <w:rPr>
          <w:spacing w:val="-14"/>
        </w:rPr>
        <w:t xml:space="preserve"> </w:t>
      </w:r>
      <w:r>
        <w:t>environment.</w:t>
      </w:r>
      <w:r>
        <w:rPr>
          <w:spacing w:val="-13"/>
        </w:rPr>
        <w:t xml:space="preserve"> </w:t>
      </w:r>
      <w:r>
        <w:t>So,</w:t>
      </w:r>
      <w:r>
        <w:rPr>
          <w:spacing w:val="-10"/>
        </w:rPr>
        <w:t xml:space="preserve"> </w:t>
      </w:r>
      <w:r>
        <w:t>contaminants,</w:t>
      </w:r>
      <w:r>
        <w:rPr>
          <w:spacing w:val="-11"/>
        </w:rPr>
        <w:t xml:space="preserve"> </w:t>
      </w:r>
      <w:r>
        <w:t>can</w:t>
      </w:r>
      <w:r>
        <w:rPr>
          <w:spacing w:val="-13"/>
        </w:rPr>
        <w:t xml:space="preserve"> </w:t>
      </w:r>
      <w:r>
        <w:t>be</w:t>
      </w:r>
      <w:r>
        <w:rPr>
          <w:spacing w:val="-10"/>
        </w:rPr>
        <w:t xml:space="preserve"> </w:t>
      </w:r>
      <w:r>
        <w:t>defined</w:t>
      </w:r>
      <w:r>
        <w:rPr>
          <w:spacing w:val="-10"/>
        </w:rPr>
        <w:t xml:space="preserve"> </w:t>
      </w:r>
      <w:r>
        <w:t>as</w:t>
      </w:r>
      <w:r>
        <w:rPr>
          <w:spacing w:val="-11"/>
        </w:rPr>
        <w:t xml:space="preserve"> </w:t>
      </w:r>
      <w:r>
        <w:t>any</w:t>
      </w:r>
      <w:r>
        <w:rPr>
          <w:spacing w:val="-12"/>
        </w:rPr>
        <w:t xml:space="preserve"> </w:t>
      </w:r>
      <w:r>
        <w:t>substances,</w:t>
      </w:r>
      <w:r>
        <w:rPr>
          <w:spacing w:val="-10"/>
        </w:rPr>
        <w:t xml:space="preserve"> </w:t>
      </w:r>
      <w:r>
        <w:t>which</w:t>
      </w:r>
      <w:r>
        <w:rPr>
          <w:spacing w:val="-10"/>
        </w:rPr>
        <w:t xml:space="preserve"> </w:t>
      </w:r>
      <w:r>
        <w:t>are</w:t>
      </w:r>
      <w:r>
        <w:rPr>
          <w:spacing w:val="-13"/>
        </w:rPr>
        <w:t xml:space="preserve"> </w:t>
      </w:r>
      <w:r>
        <w:t>present</w:t>
      </w:r>
      <w:r>
        <w:rPr>
          <w:spacing w:val="-13"/>
        </w:rPr>
        <w:t xml:space="preserve"> </w:t>
      </w:r>
      <w:r>
        <w:t>above</w:t>
      </w:r>
      <w:r>
        <w:rPr>
          <w:spacing w:val="-10"/>
        </w:rPr>
        <w:t xml:space="preserve"> </w:t>
      </w:r>
      <w:r>
        <w:t>their</w:t>
      </w:r>
      <w:r>
        <w:rPr>
          <w:spacing w:val="-10"/>
        </w:rPr>
        <w:t xml:space="preserve"> </w:t>
      </w:r>
      <w:r>
        <w:t xml:space="preserve">permissible limit fixed by regulatory authorities and negatively affect the environment by creating it toxic to the human, animals and plants. The abundance of pollutants is mainly due to </w:t>
      </w:r>
      <w:r>
        <w:rPr>
          <w:spacing w:val="2"/>
        </w:rPr>
        <w:t xml:space="preserve">the </w:t>
      </w:r>
      <w:r>
        <w:rPr>
          <w:color w:val="202429"/>
        </w:rPr>
        <w:t>industrialization and overuse of agrochemicals,</w:t>
      </w:r>
      <w:r>
        <w:rPr>
          <w:color w:val="202429"/>
          <w:spacing w:val="-8"/>
        </w:rPr>
        <w:t xml:space="preserve"> </w:t>
      </w:r>
      <w:r>
        <w:rPr>
          <w:color w:val="202429"/>
        </w:rPr>
        <w:t>plastics</w:t>
      </w:r>
      <w:r>
        <w:rPr>
          <w:color w:val="202429"/>
          <w:spacing w:val="-5"/>
        </w:rPr>
        <w:t xml:space="preserve"> </w:t>
      </w:r>
      <w:r>
        <w:rPr>
          <w:color w:val="202429"/>
        </w:rPr>
        <w:t>and</w:t>
      </w:r>
      <w:r>
        <w:rPr>
          <w:color w:val="202429"/>
          <w:spacing w:val="-2"/>
        </w:rPr>
        <w:t xml:space="preserve"> </w:t>
      </w:r>
      <w:r>
        <w:rPr>
          <w:color w:val="202429"/>
        </w:rPr>
        <w:t>che</w:t>
      </w:r>
      <w:r>
        <w:rPr>
          <w:color w:val="202429"/>
        </w:rPr>
        <w:t>mical</w:t>
      </w:r>
      <w:r>
        <w:rPr>
          <w:color w:val="202429"/>
          <w:spacing w:val="-5"/>
        </w:rPr>
        <w:t xml:space="preserve"> </w:t>
      </w:r>
      <w:r>
        <w:rPr>
          <w:color w:val="202429"/>
        </w:rPr>
        <w:t>fertilizers.</w:t>
      </w:r>
      <w:r>
        <w:rPr>
          <w:color w:val="202429"/>
          <w:spacing w:val="-4"/>
        </w:rPr>
        <w:t xml:space="preserve"> </w:t>
      </w:r>
      <w:r>
        <w:rPr>
          <w:color w:val="202429"/>
        </w:rPr>
        <w:t>The</w:t>
      </w:r>
      <w:r>
        <w:rPr>
          <w:color w:val="202429"/>
          <w:spacing w:val="-7"/>
        </w:rPr>
        <w:t xml:space="preserve"> </w:t>
      </w:r>
      <w:r>
        <w:rPr>
          <w:color w:val="202429"/>
        </w:rPr>
        <w:t>common</w:t>
      </w:r>
      <w:r>
        <w:rPr>
          <w:color w:val="202429"/>
          <w:spacing w:val="-3"/>
        </w:rPr>
        <w:t xml:space="preserve"> </w:t>
      </w:r>
      <w:r>
        <w:rPr>
          <w:color w:val="202429"/>
        </w:rPr>
        <w:t>sources</w:t>
      </w:r>
      <w:r>
        <w:rPr>
          <w:color w:val="202429"/>
          <w:spacing w:val="-7"/>
        </w:rPr>
        <w:t xml:space="preserve"> </w:t>
      </w:r>
      <w:r>
        <w:rPr>
          <w:color w:val="202429"/>
        </w:rPr>
        <w:t>of</w:t>
      </w:r>
      <w:r>
        <w:rPr>
          <w:color w:val="202429"/>
          <w:spacing w:val="-6"/>
        </w:rPr>
        <w:t xml:space="preserve"> </w:t>
      </w:r>
      <w:r>
        <w:rPr>
          <w:color w:val="202429"/>
        </w:rPr>
        <w:t>contaminants</w:t>
      </w:r>
      <w:r>
        <w:rPr>
          <w:color w:val="202429"/>
          <w:spacing w:val="-6"/>
        </w:rPr>
        <w:t xml:space="preserve"> </w:t>
      </w:r>
      <w:r>
        <w:rPr>
          <w:color w:val="202429"/>
        </w:rPr>
        <w:t>are</w:t>
      </w:r>
      <w:r>
        <w:rPr>
          <w:color w:val="202429"/>
          <w:spacing w:val="-9"/>
        </w:rPr>
        <w:t xml:space="preserve"> </w:t>
      </w:r>
      <w:r>
        <w:rPr>
          <w:color w:val="202429"/>
        </w:rPr>
        <w:t>fossil</w:t>
      </w:r>
      <w:r>
        <w:rPr>
          <w:color w:val="202429"/>
          <w:spacing w:val="-5"/>
        </w:rPr>
        <w:t xml:space="preserve"> </w:t>
      </w:r>
      <w:r>
        <w:rPr>
          <w:color w:val="202429"/>
        </w:rPr>
        <w:t>fuels,</w:t>
      </w:r>
      <w:r>
        <w:rPr>
          <w:color w:val="202429"/>
          <w:spacing w:val="-5"/>
        </w:rPr>
        <w:t xml:space="preserve"> </w:t>
      </w:r>
      <w:r>
        <w:rPr>
          <w:color w:val="202429"/>
        </w:rPr>
        <w:t xml:space="preserve">industries, oil spills, chemicals used in our daily use product etc. The contaminants can be natural or man-made/synthetic. Accidental release of these contaminants in the environment </w:t>
      </w:r>
      <w:r>
        <w:rPr>
          <w:color w:val="202429"/>
        </w:rPr>
        <w:t xml:space="preserve">causes many problems for the human health and as well as mass death of population. The biggest challenge is that the environmental </w:t>
      </w:r>
      <w:r>
        <w:t xml:space="preserve">contaminants </w:t>
      </w:r>
      <w:r>
        <w:rPr>
          <w:color w:val="202429"/>
        </w:rPr>
        <w:t>also polluted our food through soil, water and air mode</w:t>
      </w:r>
      <w:r>
        <w:rPr>
          <w:color w:val="202429"/>
          <w:spacing w:val="6"/>
        </w:rPr>
        <w:t xml:space="preserve"> </w:t>
      </w:r>
      <w:r>
        <w:t>[3]</w:t>
      </w:r>
      <w:r>
        <w:rPr>
          <w:color w:val="202429"/>
        </w:rPr>
        <w:t>.</w:t>
      </w:r>
    </w:p>
    <w:p w:rsidR="00630623" w:rsidRDefault="001354A9">
      <w:pPr>
        <w:pStyle w:val="BodyText"/>
        <w:ind w:right="152" w:firstLine="719"/>
        <w:jc w:val="both"/>
      </w:pPr>
      <w:r>
        <w:rPr>
          <w:color w:val="202429"/>
        </w:rPr>
        <w:t>The major harmful pollutants of concern are heavy m</w:t>
      </w:r>
      <w:r>
        <w:rPr>
          <w:color w:val="202429"/>
        </w:rPr>
        <w:t xml:space="preserve">etals like </w:t>
      </w:r>
      <w:hyperlink r:id="rId13">
        <w:r>
          <w:t xml:space="preserve">Arsenic, </w:t>
        </w:r>
      </w:hyperlink>
      <w:hyperlink r:id="rId14">
        <w:r>
          <w:t xml:space="preserve">Lead, </w:t>
        </w:r>
      </w:hyperlink>
      <w:hyperlink r:id="rId15">
        <w:r>
          <w:t>Mercury,</w:t>
        </w:r>
      </w:hyperlink>
      <w:r>
        <w:t xml:space="preserve"> Cadmium, Perchlorates, </w:t>
      </w:r>
      <w:r>
        <w:rPr>
          <w:color w:val="333333"/>
        </w:rPr>
        <w:t xml:space="preserve">radioactive materials, </w:t>
      </w:r>
      <w:hyperlink r:id="rId16">
        <w:r>
          <w:t xml:space="preserve">Benzene, </w:t>
        </w:r>
      </w:hyperlink>
      <w:hyperlink r:id="rId17">
        <w:r>
          <w:t>Dioxins, persistent organic pollutants, pesticides, polyhalogenated</w:t>
        </w:r>
      </w:hyperlink>
      <w:r>
        <w:t xml:space="preserve"> </w:t>
      </w:r>
      <w:hyperlink r:id="rId18">
        <w:r>
          <w:t>byphenyls, haz</w:t>
        </w:r>
        <w:r>
          <w:t>ardous solvents, airborne pollutants and</w:t>
        </w:r>
      </w:hyperlink>
      <w:r>
        <w:t xml:space="preserve"> per and </w:t>
      </w:r>
      <w:hyperlink r:id="rId19">
        <w:r>
          <w:t>Polyfluoroalkyl Substances (PFAS).</w:t>
        </w:r>
      </w:hyperlink>
      <w:r>
        <w:t xml:space="preserve"> The worldwide regulatory agency FDA regularly monitor the cont</w:t>
      </w:r>
      <w:r>
        <w:t xml:space="preserve">amination levels in food commodities, do the risk assessment and also provide guidance to for the preventive measures to minimize the hazard to food and risk to </w:t>
      </w:r>
      <w:r>
        <w:rPr>
          <w:color w:val="333333"/>
        </w:rPr>
        <w:t xml:space="preserve">health </w:t>
      </w:r>
      <w:r>
        <w:t>[4]. Environmental pollutants are now a great challenge for all the academicians and res</w:t>
      </w:r>
      <w:r>
        <w:t>earchers all over the world [5]. Different categories of pollutants that impact on soil, air, water, animals, plants, microorganisms and humans are given in Figure-1.</w:t>
      </w:r>
    </w:p>
    <w:p w:rsidR="00630623" w:rsidRDefault="00630623">
      <w:pPr>
        <w:jc w:val="both"/>
        <w:sectPr w:rsidR="00630623">
          <w:footerReference w:type="default" r:id="rId20"/>
          <w:type w:val="continuous"/>
          <w:pgSz w:w="11910" w:h="16840"/>
          <w:pgMar w:top="1360" w:right="1280" w:bottom="1200" w:left="1340" w:header="720" w:footer="1000" w:gutter="0"/>
          <w:pgNumType w:start="1"/>
          <w:cols w:space="720"/>
        </w:sectPr>
      </w:pPr>
    </w:p>
    <w:p w:rsidR="00630623" w:rsidRDefault="001354A9">
      <w:pPr>
        <w:pStyle w:val="BodyText"/>
        <w:ind w:left="186"/>
      </w:pPr>
      <w:r>
        <w:rPr>
          <w:noProof/>
        </w:rPr>
        <w:lastRenderedPageBreak/>
        <w:drawing>
          <wp:inline distT="0" distB="0" distL="0" distR="0">
            <wp:extent cx="5363062" cy="29397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5363062" cy="2939796"/>
                    </a:xfrm>
                    <a:prstGeom prst="rect">
                      <a:avLst/>
                    </a:prstGeom>
                  </pic:spPr>
                </pic:pic>
              </a:graphicData>
            </a:graphic>
          </wp:inline>
        </w:drawing>
      </w:r>
    </w:p>
    <w:p w:rsidR="00630623" w:rsidRDefault="001354A9">
      <w:pPr>
        <w:pStyle w:val="BodyText"/>
        <w:spacing w:before="70"/>
        <w:ind w:right="166"/>
        <w:jc w:val="both"/>
      </w:pPr>
      <w:r>
        <w:rPr>
          <w:b/>
        </w:rPr>
        <w:t xml:space="preserve">Fig. 1 </w:t>
      </w:r>
      <w:r>
        <w:t>Different categories of pollutants that impact on soil, air, water, animals, plants, microorganisms and humans [6]</w:t>
      </w:r>
    </w:p>
    <w:p w:rsidR="00630623" w:rsidRDefault="00630623">
      <w:pPr>
        <w:pStyle w:val="BodyText"/>
        <w:spacing w:before="1"/>
        <w:ind w:left="0"/>
      </w:pPr>
    </w:p>
    <w:p w:rsidR="00630623" w:rsidRDefault="001354A9">
      <w:pPr>
        <w:pStyle w:val="Heading1"/>
        <w:ind w:left="2998" w:right="3057"/>
        <w:jc w:val="center"/>
      </w:pPr>
      <w:r>
        <w:t>II SOURCES OF CONTAMINANTS</w:t>
      </w:r>
    </w:p>
    <w:p w:rsidR="00630623" w:rsidRDefault="00630623">
      <w:pPr>
        <w:pStyle w:val="BodyText"/>
        <w:spacing w:before="10"/>
        <w:ind w:left="0"/>
        <w:rPr>
          <w:b/>
          <w:sz w:val="19"/>
        </w:rPr>
      </w:pPr>
    </w:p>
    <w:p w:rsidR="00630623" w:rsidRDefault="001354A9">
      <w:pPr>
        <w:pStyle w:val="BodyText"/>
        <w:ind w:right="154"/>
        <w:jc w:val="both"/>
      </w:pPr>
      <w:r>
        <w:t>Urbanisation</w:t>
      </w:r>
      <w:r>
        <w:rPr>
          <w:spacing w:val="-11"/>
        </w:rPr>
        <w:t xml:space="preserve"> </w:t>
      </w:r>
      <w:r>
        <w:t>led</w:t>
      </w:r>
      <w:r>
        <w:rPr>
          <w:spacing w:val="-9"/>
        </w:rPr>
        <w:t xml:space="preserve"> </w:t>
      </w:r>
      <w:r>
        <w:t>to</w:t>
      </w:r>
      <w:r>
        <w:rPr>
          <w:spacing w:val="-10"/>
        </w:rPr>
        <w:t xml:space="preserve"> </w:t>
      </w:r>
      <w:r>
        <w:t>the</w:t>
      </w:r>
      <w:r>
        <w:rPr>
          <w:spacing w:val="-9"/>
        </w:rPr>
        <w:t xml:space="preserve"> </w:t>
      </w:r>
      <w:r>
        <w:t>several</w:t>
      </w:r>
      <w:r>
        <w:rPr>
          <w:spacing w:val="-13"/>
        </w:rPr>
        <w:t xml:space="preserve"> </w:t>
      </w:r>
      <w:r>
        <w:t>industries</w:t>
      </w:r>
      <w:r>
        <w:rPr>
          <w:spacing w:val="-10"/>
        </w:rPr>
        <w:t xml:space="preserve"> </w:t>
      </w:r>
      <w:r>
        <w:t>that</w:t>
      </w:r>
      <w:r>
        <w:rPr>
          <w:spacing w:val="-10"/>
        </w:rPr>
        <w:t xml:space="preserve"> </w:t>
      </w:r>
      <w:r>
        <w:t>constrained</w:t>
      </w:r>
      <w:r>
        <w:rPr>
          <w:spacing w:val="-8"/>
        </w:rPr>
        <w:t xml:space="preserve"> </w:t>
      </w:r>
      <w:r>
        <w:t>the</w:t>
      </w:r>
      <w:r>
        <w:rPr>
          <w:spacing w:val="-13"/>
        </w:rPr>
        <w:t xml:space="preserve"> </w:t>
      </w:r>
      <w:r>
        <w:t>climate</w:t>
      </w:r>
      <w:r>
        <w:rPr>
          <w:spacing w:val="-10"/>
        </w:rPr>
        <w:t xml:space="preserve"> </w:t>
      </w:r>
      <w:r>
        <w:t>change</w:t>
      </w:r>
      <w:r>
        <w:rPr>
          <w:spacing w:val="-10"/>
        </w:rPr>
        <w:t xml:space="preserve"> </w:t>
      </w:r>
      <w:r>
        <w:t>crisis</w:t>
      </w:r>
      <w:r>
        <w:rPr>
          <w:spacing w:val="-10"/>
        </w:rPr>
        <w:t xml:space="preserve"> </w:t>
      </w:r>
      <w:r>
        <w:t>in</w:t>
      </w:r>
      <w:r>
        <w:rPr>
          <w:spacing w:val="-11"/>
        </w:rPr>
        <w:t xml:space="preserve"> </w:t>
      </w:r>
      <w:r>
        <w:t>spite</w:t>
      </w:r>
      <w:r>
        <w:rPr>
          <w:spacing w:val="-11"/>
        </w:rPr>
        <w:t xml:space="preserve"> </w:t>
      </w:r>
      <w:r>
        <w:t>of</w:t>
      </w:r>
      <w:r>
        <w:rPr>
          <w:spacing w:val="-9"/>
        </w:rPr>
        <w:t xml:space="preserve"> </w:t>
      </w:r>
      <w:r>
        <w:t>knowing</w:t>
      </w:r>
      <w:r>
        <w:rPr>
          <w:spacing w:val="-10"/>
        </w:rPr>
        <w:t xml:space="preserve"> </w:t>
      </w:r>
      <w:r>
        <w:t>the</w:t>
      </w:r>
      <w:r>
        <w:rPr>
          <w:spacing w:val="-10"/>
        </w:rPr>
        <w:t xml:space="preserve"> </w:t>
      </w:r>
      <w:r>
        <w:t xml:space="preserve">dangers caused by industrial effluents. </w:t>
      </w:r>
      <w:r w:rsidR="000C51A8" w:rsidRPr="000C51A8">
        <w:t xml:space="preserve">Caustic soda, cement, brewing, dyes, fertilizers, iron and steel, oil refineries, paper and pulp, food, pesticides, pharmaceuticals, textiles, thermal power plants, leather, and other significant sectors are some of the leading producers of pollutants. Along with their primary product, all of these industries also produce hazardous byproducts. The primary sources of chemical contaminants include packaging materials, personal care items, ambient pollutants, soil contaminants, and disinfection byproducts. Numerous chemical pollutants can be found in everyday care goods, including plastics, detergents, deodorants, disinfectants, and cosmetics. </w:t>
      </w:r>
      <w:r>
        <w:t>If we take the example of</w:t>
      </w:r>
      <w:r>
        <w:rPr>
          <w:spacing w:val="-4"/>
        </w:rPr>
        <w:t xml:space="preserve"> </w:t>
      </w:r>
      <w:r>
        <w:t>only</w:t>
      </w:r>
      <w:r>
        <w:rPr>
          <w:spacing w:val="-2"/>
        </w:rPr>
        <w:t xml:space="preserve"> </w:t>
      </w:r>
      <w:r>
        <w:t>energy</w:t>
      </w:r>
      <w:r>
        <w:rPr>
          <w:spacing w:val="-2"/>
        </w:rPr>
        <w:t xml:space="preserve"> </w:t>
      </w:r>
      <w:r>
        <w:rPr>
          <w:color w:val="333333"/>
        </w:rPr>
        <w:t>industry</w:t>
      </w:r>
      <w:r>
        <w:rPr>
          <w:color w:val="333333"/>
          <w:spacing w:val="-2"/>
        </w:rPr>
        <w:t xml:space="preserve"> </w:t>
      </w:r>
      <w:r>
        <w:rPr>
          <w:color w:val="333333"/>
        </w:rPr>
        <w:t>which</w:t>
      </w:r>
      <w:r>
        <w:rPr>
          <w:color w:val="333333"/>
          <w:spacing w:val="-4"/>
        </w:rPr>
        <w:t xml:space="preserve"> </w:t>
      </w:r>
      <w:r>
        <w:rPr>
          <w:color w:val="333333"/>
        </w:rPr>
        <w:t>produce</w:t>
      </w:r>
      <w:r>
        <w:rPr>
          <w:color w:val="333333"/>
          <w:spacing w:val="-2"/>
        </w:rPr>
        <w:t xml:space="preserve"> </w:t>
      </w:r>
      <w:r>
        <w:rPr>
          <w:color w:val="333333"/>
        </w:rPr>
        <w:t>approximately</w:t>
      </w:r>
      <w:r>
        <w:rPr>
          <w:color w:val="333333"/>
          <w:spacing w:val="-2"/>
        </w:rPr>
        <w:t xml:space="preserve"> </w:t>
      </w:r>
      <w:r>
        <w:rPr>
          <w:color w:val="333333"/>
        </w:rPr>
        <w:t>30%</w:t>
      </w:r>
      <w:r>
        <w:rPr>
          <w:color w:val="333333"/>
          <w:spacing w:val="-4"/>
        </w:rPr>
        <w:t xml:space="preserve"> </w:t>
      </w:r>
      <w:r>
        <w:rPr>
          <w:color w:val="333333"/>
        </w:rPr>
        <w:t>of</w:t>
      </w:r>
      <w:r>
        <w:rPr>
          <w:color w:val="333333"/>
          <w:spacing w:val="-4"/>
        </w:rPr>
        <w:t xml:space="preserve"> </w:t>
      </w:r>
      <w:r>
        <w:rPr>
          <w:color w:val="333333"/>
        </w:rPr>
        <w:t>greenhouse</w:t>
      </w:r>
      <w:r>
        <w:rPr>
          <w:color w:val="333333"/>
          <w:spacing w:val="-3"/>
        </w:rPr>
        <w:t xml:space="preserve"> </w:t>
      </w:r>
      <w:r>
        <w:rPr>
          <w:color w:val="333333"/>
        </w:rPr>
        <w:t>gasses</w:t>
      </w:r>
      <w:r>
        <w:rPr>
          <w:color w:val="333333"/>
          <w:spacing w:val="-1"/>
        </w:rPr>
        <w:t xml:space="preserve"> </w:t>
      </w:r>
      <w:r>
        <w:t>[7],</w:t>
      </w:r>
      <w:r>
        <w:rPr>
          <w:spacing w:val="-3"/>
        </w:rPr>
        <w:t xml:space="preserve"> </w:t>
      </w:r>
      <w:r>
        <w:t>it</w:t>
      </w:r>
      <w:r>
        <w:rPr>
          <w:spacing w:val="-4"/>
        </w:rPr>
        <w:t xml:space="preserve"> </w:t>
      </w:r>
      <w:r>
        <w:t>clearly</w:t>
      </w:r>
      <w:r>
        <w:rPr>
          <w:spacing w:val="-2"/>
        </w:rPr>
        <w:t xml:space="preserve"> </w:t>
      </w:r>
      <w:r>
        <w:t>shows</w:t>
      </w:r>
      <w:r>
        <w:rPr>
          <w:spacing w:val="-4"/>
        </w:rPr>
        <w:t xml:space="preserve"> </w:t>
      </w:r>
      <w:r>
        <w:t>the</w:t>
      </w:r>
      <w:r>
        <w:rPr>
          <w:spacing w:val="-3"/>
        </w:rPr>
        <w:t xml:space="preserve"> </w:t>
      </w:r>
      <w:r>
        <w:t xml:space="preserve">picture. </w:t>
      </w:r>
      <w:r>
        <w:rPr>
          <w:color w:val="333333"/>
        </w:rPr>
        <w:t>To make products like plastics and medicines, we also need oil and coal. The fashion industry also effect people directly</w:t>
      </w:r>
      <w:r>
        <w:rPr>
          <w:color w:val="333333"/>
          <w:spacing w:val="-4"/>
        </w:rPr>
        <w:t xml:space="preserve"> </w:t>
      </w:r>
      <w:r>
        <w:rPr>
          <w:color w:val="333333"/>
        </w:rPr>
        <w:t>and</w:t>
      </w:r>
      <w:r>
        <w:rPr>
          <w:color w:val="333333"/>
          <w:spacing w:val="-3"/>
        </w:rPr>
        <w:t xml:space="preserve"> </w:t>
      </w:r>
      <w:r>
        <w:rPr>
          <w:color w:val="333333"/>
        </w:rPr>
        <w:t>directly</w:t>
      </w:r>
      <w:r>
        <w:rPr>
          <w:color w:val="333333"/>
          <w:spacing w:val="-6"/>
        </w:rPr>
        <w:t xml:space="preserve"> </w:t>
      </w:r>
      <w:r>
        <w:rPr>
          <w:color w:val="333333"/>
        </w:rPr>
        <w:t>across</w:t>
      </w:r>
      <w:r>
        <w:rPr>
          <w:color w:val="333333"/>
          <w:spacing w:val="-5"/>
        </w:rPr>
        <w:t xml:space="preserve"> </w:t>
      </w:r>
      <w:r>
        <w:rPr>
          <w:color w:val="333333"/>
        </w:rPr>
        <w:t>the</w:t>
      </w:r>
      <w:r>
        <w:rPr>
          <w:color w:val="333333"/>
          <w:spacing w:val="-6"/>
        </w:rPr>
        <w:t xml:space="preserve"> </w:t>
      </w:r>
      <w:r>
        <w:rPr>
          <w:color w:val="333333"/>
        </w:rPr>
        <w:t>world.</w:t>
      </w:r>
      <w:r>
        <w:rPr>
          <w:color w:val="333333"/>
          <w:spacing w:val="-6"/>
        </w:rPr>
        <w:t xml:space="preserve"> </w:t>
      </w:r>
      <w:r>
        <w:rPr>
          <w:color w:val="333333"/>
        </w:rPr>
        <w:t>The</w:t>
      </w:r>
      <w:r>
        <w:rPr>
          <w:color w:val="333333"/>
          <w:spacing w:val="-4"/>
        </w:rPr>
        <w:t xml:space="preserve"> </w:t>
      </w:r>
      <w:r>
        <w:rPr>
          <w:color w:val="333333"/>
        </w:rPr>
        <w:t>carbon</w:t>
      </w:r>
      <w:r>
        <w:rPr>
          <w:color w:val="333333"/>
          <w:spacing w:val="-3"/>
        </w:rPr>
        <w:t xml:space="preserve"> </w:t>
      </w:r>
      <w:r>
        <w:rPr>
          <w:color w:val="333333"/>
        </w:rPr>
        <w:t>emissions</w:t>
      </w:r>
      <w:r>
        <w:rPr>
          <w:color w:val="333333"/>
          <w:spacing w:val="-7"/>
        </w:rPr>
        <w:t xml:space="preserve"> </w:t>
      </w:r>
      <w:r>
        <w:rPr>
          <w:color w:val="333333"/>
        </w:rPr>
        <w:t>produce</w:t>
      </w:r>
      <w:r>
        <w:rPr>
          <w:color w:val="333333"/>
          <w:spacing w:val="-4"/>
        </w:rPr>
        <w:t xml:space="preserve"> </w:t>
      </w:r>
      <w:r>
        <w:rPr>
          <w:color w:val="333333"/>
        </w:rPr>
        <w:t>by</w:t>
      </w:r>
      <w:r>
        <w:rPr>
          <w:color w:val="333333"/>
          <w:spacing w:val="-3"/>
        </w:rPr>
        <w:t xml:space="preserve"> </w:t>
      </w:r>
      <w:r>
        <w:rPr>
          <w:color w:val="333333"/>
        </w:rPr>
        <w:t>the</w:t>
      </w:r>
      <w:r>
        <w:rPr>
          <w:color w:val="333333"/>
          <w:spacing w:val="-6"/>
        </w:rPr>
        <w:t xml:space="preserve"> </w:t>
      </w:r>
      <w:r>
        <w:rPr>
          <w:color w:val="333333"/>
        </w:rPr>
        <w:t>wasted</w:t>
      </w:r>
      <w:r>
        <w:rPr>
          <w:color w:val="333333"/>
          <w:spacing w:val="-3"/>
        </w:rPr>
        <w:t xml:space="preserve"> </w:t>
      </w:r>
      <w:r>
        <w:rPr>
          <w:color w:val="333333"/>
        </w:rPr>
        <w:t>and</w:t>
      </w:r>
      <w:r>
        <w:rPr>
          <w:color w:val="333333"/>
          <w:spacing w:val="-5"/>
        </w:rPr>
        <w:t xml:space="preserve"> </w:t>
      </w:r>
      <w:r>
        <w:rPr>
          <w:color w:val="333333"/>
        </w:rPr>
        <w:t>dumped</w:t>
      </w:r>
      <w:r>
        <w:rPr>
          <w:color w:val="333333"/>
          <w:spacing w:val="-3"/>
        </w:rPr>
        <w:t xml:space="preserve"> </w:t>
      </w:r>
      <w:r>
        <w:rPr>
          <w:color w:val="333333"/>
        </w:rPr>
        <w:t>clothes</w:t>
      </w:r>
      <w:r>
        <w:rPr>
          <w:color w:val="333333"/>
          <w:spacing w:val="-5"/>
        </w:rPr>
        <w:t xml:space="preserve"> </w:t>
      </w:r>
      <w:r>
        <w:rPr>
          <w:color w:val="333333"/>
        </w:rPr>
        <w:t>wastes</w:t>
      </w:r>
      <w:r>
        <w:rPr>
          <w:color w:val="333333"/>
          <w:spacing w:val="-5"/>
        </w:rPr>
        <w:t xml:space="preserve"> </w:t>
      </w:r>
      <w:r>
        <w:rPr>
          <w:color w:val="333333"/>
        </w:rPr>
        <w:t>is very</w:t>
      </w:r>
      <w:r>
        <w:rPr>
          <w:color w:val="333333"/>
          <w:spacing w:val="1"/>
        </w:rPr>
        <w:t xml:space="preserve"> </w:t>
      </w:r>
      <w:r>
        <w:rPr>
          <w:color w:val="333333"/>
        </w:rPr>
        <w:t>high.</w:t>
      </w:r>
    </w:p>
    <w:p w:rsidR="008036E8" w:rsidRPr="008036E8" w:rsidRDefault="008036E8" w:rsidP="008036E8">
      <w:pPr>
        <w:pStyle w:val="BodyText"/>
        <w:spacing w:before="1"/>
        <w:ind w:right="156" w:firstLine="719"/>
        <w:jc w:val="both"/>
        <w:rPr>
          <w:color w:val="221F1F"/>
        </w:rPr>
      </w:pPr>
      <w:r w:rsidRPr="008036E8">
        <w:rPr>
          <w:color w:val="221F1F"/>
        </w:rPr>
        <w:t>Within this context, the agriculture and forestry sectors introduce environmental contaminants in the form of pesticides, nitrates, phosphates, greenhouse gases, and mineral salts. Meanwhile, mining and mineral processing activities yield heavy metals, cyanide, acidic substances, hydrocarbon byproducts stemming from spills and coal extraction, as well as metallic salts. Fossil fuel combustion releases hazardous chemicals such as sulfur dioxide, carbon dioxide, nitric oxide, various acids, acid rain, ozone, polycyclic aromatic hydrocarbons, and volatile organic compounds. Virtually every industry produces a diverse array of both organic and inorganic compounds, including dioxins, heavy metals, hydrocarbons, chlorinated phenols, sulfides, surfactants, solvents, acids, bases, salts, pharmaceuticals, plastics, resins, and explosives. It is essential for the progress of our nation to sustain these industries; however, it is equally imperative to mitigate the looming perils they pose.</w:t>
      </w:r>
    </w:p>
    <w:p w:rsidR="008036E8" w:rsidRDefault="008036E8">
      <w:pPr>
        <w:pStyle w:val="BodyText"/>
        <w:spacing w:before="1"/>
        <w:ind w:right="156" w:firstLine="719"/>
        <w:jc w:val="both"/>
        <w:rPr>
          <w:color w:val="221F1F"/>
        </w:rPr>
      </w:pPr>
    </w:p>
    <w:p w:rsidR="00630623" w:rsidRDefault="001354A9">
      <w:pPr>
        <w:pStyle w:val="BodyText"/>
        <w:spacing w:before="1"/>
        <w:ind w:right="156" w:firstLine="719"/>
        <w:jc w:val="both"/>
      </w:pPr>
      <w:r>
        <w:rPr>
          <w:color w:val="221F1F"/>
        </w:rPr>
        <w:t>We should implement the green chemistry and green solution to overcome these problems. The green solutions</w:t>
      </w:r>
      <w:r w:rsidRPr="008036E8">
        <w:rPr>
          <w:color w:val="221F1F"/>
        </w:rPr>
        <w:t xml:space="preserve"> </w:t>
      </w:r>
      <w:r>
        <w:rPr>
          <w:color w:val="221F1F"/>
        </w:rPr>
        <w:t>are</w:t>
      </w:r>
      <w:r w:rsidRPr="008036E8">
        <w:rPr>
          <w:color w:val="221F1F"/>
        </w:rPr>
        <w:t xml:space="preserve"> </w:t>
      </w:r>
      <w:r>
        <w:rPr>
          <w:color w:val="221F1F"/>
        </w:rPr>
        <w:t>v</w:t>
      </w:r>
      <w:r>
        <w:rPr>
          <w:color w:val="221F1F"/>
        </w:rPr>
        <w:t>ery</w:t>
      </w:r>
      <w:r w:rsidRPr="008036E8">
        <w:rPr>
          <w:color w:val="221F1F"/>
        </w:rPr>
        <w:t xml:space="preserve"> </w:t>
      </w:r>
      <w:r>
        <w:rPr>
          <w:color w:val="221F1F"/>
        </w:rPr>
        <w:t>much</w:t>
      </w:r>
      <w:r w:rsidRPr="008036E8">
        <w:rPr>
          <w:color w:val="221F1F"/>
        </w:rPr>
        <w:t xml:space="preserve"> </w:t>
      </w:r>
      <w:r>
        <w:rPr>
          <w:color w:val="221F1F"/>
        </w:rPr>
        <w:t>needed</w:t>
      </w:r>
      <w:r w:rsidRPr="008036E8">
        <w:rPr>
          <w:color w:val="221F1F"/>
        </w:rPr>
        <w:t xml:space="preserve"> </w:t>
      </w:r>
      <w:r>
        <w:rPr>
          <w:color w:val="221F1F"/>
        </w:rPr>
        <w:t>because</w:t>
      </w:r>
      <w:r w:rsidRPr="008036E8">
        <w:rPr>
          <w:color w:val="221F1F"/>
        </w:rPr>
        <w:t xml:space="preserve"> </w:t>
      </w:r>
      <w:r>
        <w:rPr>
          <w:color w:val="221F1F"/>
        </w:rPr>
        <w:t>with</w:t>
      </w:r>
      <w:r w:rsidRPr="008036E8">
        <w:rPr>
          <w:color w:val="221F1F"/>
        </w:rPr>
        <w:t xml:space="preserve"> </w:t>
      </w:r>
      <w:r>
        <w:rPr>
          <w:color w:val="221F1F"/>
        </w:rPr>
        <w:t>the</w:t>
      </w:r>
      <w:r w:rsidRPr="008036E8">
        <w:rPr>
          <w:color w:val="221F1F"/>
        </w:rPr>
        <w:t xml:space="preserve"> </w:t>
      </w:r>
      <w:r>
        <w:rPr>
          <w:color w:val="221F1F"/>
        </w:rPr>
        <w:t>increase</w:t>
      </w:r>
      <w:r w:rsidRPr="008036E8">
        <w:rPr>
          <w:color w:val="221F1F"/>
        </w:rPr>
        <w:t xml:space="preserve"> </w:t>
      </w:r>
      <w:r>
        <w:rPr>
          <w:color w:val="221F1F"/>
        </w:rPr>
        <w:t>in</w:t>
      </w:r>
      <w:r w:rsidRPr="008036E8">
        <w:rPr>
          <w:color w:val="221F1F"/>
        </w:rPr>
        <w:t xml:space="preserve"> </w:t>
      </w:r>
      <w:r>
        <w:rPr>
          <w:color w:val="221F1F"/>
        </w:rPr>
        <w:t>production</w:t>
      </w:r>
      <w:r w:rsidRPr="008036E8">
        <w:rPr>
          <w:color w:val="221F1F"/>
        </w:rPr>
        <w:t xml:space="preserve"> </w:t>
      </w:r>
      <w:r>
        <w:rPr>
          <w:color w:val="221F1F"/>
        </w:rPr>
        <w:t>and</w:t>
      </w:r>
      <w:r w:rsidRPr="008036E8">
        <w:rPr>
          <w:color w:val="221F1F"/>
        </w:rPr>
        <w:t xml:space="preserve"> </w:t>
      </w:r>
      <w:r>
        <w:rPr>
          <w:color w:val="221F1F"/>
        </w:rPr>
        <w:t>use</w:t>
      </w:r>
      <w:r w:rsidRPr="008036E8">
        <w:rPr>
          <w:color w:val="221F1F"/>
        </w:rPr>
        <w:t xml:space="preserve"> </w:t>
      </w:r>
      <w:r>
        <w:rPr>
          <w:color w:val="221F1F"/>
        </w:rPr>
        <w:t>of</w:t>
      </w:r>
      <w:r w:rsidRPr="008036E8">
        <w:rPr>
          <w:color w:val="221F1F"/>
        </w:rPr>
        <w:t xml:space="preserve"> </w:t>
      </w:r>
      <w:r>
        <w:rPr>
          <w:color w:val="221F1F"/>
        </w:rPr>
        <w:t>chemical</w:t>
      </w:r>
      <w:r w:rsidRPr="008036E8">
        <w:rPr>
          <w:color w:val="221F1F"/>
        </w:rPr>
        <w:t xml:space="preserve"> </w:t>
      </w:r>
      <w:r>
        <w:rPr>
          <w:color w:val="221F1F"/>
        </w:rPr>
        <w:t>compounds,</w:t>
      </w:r>
      <w:r>
        <w:rPr>
          <w:color w:val="221F1F"/>
          <w:spacing w:val="-8"/>
        </w:rPr>
        <w:t xml:space="preserve"> </w:t>
      </w:r>
      <w:r>
        <w:rPr>
          <w:color w:val="221F1F"/>
        </w:rPr>
        <w:t>man</w:t>
      </w:r>
      <w:r>
        <w:rPr>
          <w:color w:val="221F1F"/>
          <w:spacing w:val="-8"/>
        </w:rPr>
        <w:t xml:space="preserve"> </w:t>
      </w:r>
      <w:r>
        <w:rPr>
          <w:color w:val="221F1F"/>
        </w:rPr>
        <w:t xml:space="preserve">has become more exposed to the adverse effects and chemical toxicity, so remedies are needed to lower overall costs associated with environmental health and safety. </w:t>
      </w:r>
      <w:r>
        <w:t>Pollutants are categorized on the basis of their mode of action, toxicity,</w:t>
      </w:r>
      <w:r>
        <w:rPr>
          <w:spacing w:val="-10"/>
        </w:rPr>
        <w:t xml:space="preserve"> </w:t>
      </w:r>
      <w:r>
        <w:t>their</w:t>
      </w:r>
      <w:r>
        <w:rPr>
          <w:spacing w:val="-12"/>
        </w:rPr>
        <w:t xml:space="preserve"> </w:t>
      </w:r>
      <w:r>
        <w:t>chemical</w:t>
      </w:r>
      <w:r>
        <w:rPr>
          <w:spacing w:val="-10"/>
        </w:rPr>
        <w:t xml:space="preserve"> </w:t>
      </w:r>
      <w:r>
        <w:t>composition</w:t>
      </w:r>
      <w:r>
        <w:rPr>
          <w:spacing w:val="-8"/>
        </w:rPr>
        <w:t xml:space="preserve"> </w:t>
      </w:r>
      <w:r>
        <w:t>and</w:t>
      </w:r>
      <w:r>
        <w:rPr>
          <w:spacing w:val="-9"/>
        </w:rPr>
        <w:t xml:space="preserve"> </w:t>
      </w:r>
      <w:r>
        <w:t>their</w:t>
      </w:r>
      <w:r>
        <w:rPr>
          <w:spacing w:val="-10"/>
        </w:rPr>
        <w:t xml:space="preserve"> </w:t>
      </w:r>
      <w:r>
        <w:t>origin</w:t>
      </w:r>
      <w:r>
        <w:rPr>
          <w:spacing w:val="-9"/>
        </w:rPr>
        <w:t xml:space="preserve"> </w:t>
      </w:r>
      <w:r>
        <w:t>(natural/synthetic).</w:t>
      </w:r>
      <w:r>
        <w:rPr>
          <w:spacing w:val="-10"/>
        </w:rPr>
        <w:t xml:space="preserve"> </w:t>
      </w:r>
      <w:r>
        <w:t>Some</w:t>
      </w:r>
      <w:r>
        <w:rPr>
          <w:spacing w:val="-11"/>
        </w:rPr>
        <w:t xml:space="preserve"> </w:t>
      </w:r>
      <w:r>
        <w:t>of</w:t>
      </w:r>
      <w:r>
        <w:rPr>
          <w:spacing w:val="-10"/>
        </w:rPr>
        <w:t xml:space="preserve"> </w:t>
      </w:r>
      <w:r>
        <w:t>them</w:t>
      </w:r>
      <w:r>
        <w:rPr>
          <w:spacing w:val="-9"/>
        </w:rPr>
        <w:t xml:space="preserve"> </w:t>
      </w:r>
      <w:r>
        <w:t>is</w:t>
      </w:r>
      <w:r>
        <w:rPr>
          <w:spacing w:val="-10"/>
        </w:rPr>
        <w:t xml:space="preserve"> </w:t>
      </w:r>
      <w:r>
        <w:t>discussed</w:t>
      </w:r>
      <w:r>
        <w:rPr>
          <w:spacing w:val="-9"/>
        </w:rPr>
        <w:t xml:space="preserve"> </w:t>
      </w:r>
      <w:r>
        <w:t>in</w:t>
      </w:r>
      <w:r>
        <w:rPr>
          <w:spacing w:val="-9"/>
        </w:rPr>
        <w:t xml:space="preserve"> </w:t>
      </w:r>
      <w:r>
        <w:t>this</w:t>
      </w:r>
      <w:r>
        <w:rPr>
          <w:spacing w:val="-11"/>
        </w:rPr>
        <w:t xml:space="preserve"> </w:t>
      </w:r>
      <w:r>
        <w:t>chapter.</w:t>
      </w:r>
    </w:p>
    <w:p w:rsidR="00630623" w:rsidRDefault="00630623">
      <w:pPr>
        <w:pStyle w:val="BodyText"/>
        <w:spacing w:before="2"/>
        <w:ind w:left="0"/>
        <w:rPr>
          <w:sz w:val="12"/>
        </w:rPr>
      </w:pPr>
    </w:p>
    <w:p w:rsidR="00630623" w:rsidRDefault="001354A9">
      <w:pPr>
        <w:pStyle w:val="Heading1"/>
        <w:spacing w:before="91" w:line="229" w:lineRule="exact"/>
        <w:ind w:left="3897"/>
      </w:pPr>
      <w:r>
        <w:t>III Heavy metals</w:t>
      </w:r>
    </w:p>
    <w:p w:rsidR="00630623" w:rsidRDefault="001354A9">
      <w:pPr>
        <w:pStyle w:val="ListParagraph"/>
        <w:numPr>
          <w:ilvl w:val="0"/>
          <w:numId w:val="4"/>
        </w:numPr>
        <w:tabs>
          <w:tab w:val="left" w:pos="511"/>
        </w:tabs>
        <w:spacing w:line="229" w:lineRule="exact"/>
        <w:ind w:hanging="361"/>
        <w:rPr>
          <w:b/>
          <w:sz w:val="20"/>
        </w:rPr>
      </w:pPr>
      <w:r>
        <w:rPr>
          <w:b/>
          <w:sz w:val="20"/>
        </w:rPr>
        <w:t>Brief Introduction</w:t>
      </w:r>
    </w:p>
    <w:p w:rsidR="00630623" w:rsidRDefault="00630623">
      <w:pPr>
        <w:pStyle w:val="BodyText"/>
        <w:spacing w:before="2"/>
        <w:ind w:left="0"/>
        <w:rPr>
          <w:b/>
          <w:sz w:val="12"/>
        </w:rPr>
      </w:pPr>
    </w:p>
    <w:p w:rsidR="00466460" w:rsidRPr="00466460" w:rsidRDefault="00466460" w:rsidP="00466460">
      <w:pPr>
        <w:pStyle w:val="BodyText"/>
        <w:spacing w:before="1"/>
        <w:ind w:right="156" w:firstLine="719"/>
        <w:jc w:val="both"/>
      </w:pPr>
      <w:r w:rsidRPr="00466460">
        <w:t xml:space="preserve">Aquatic ecosystems are exposed to heavy metals from both natural and human-made origins, including atmospheric precipitation, wastewater, and industrial effluents. The sources of heavy metals in the environment encompass geological weathering, industrial ore processing, metallic compound production, and the presence of heavy metals in animal and human waste. Furthermore, heavy metals can leach into the environment from garbage and solid waste disposal sites. This introduction of toxic heavy metals such as cadmium, mercury, lead, copper, and arsenic into the environment often occurs via industrial waste, leading to food contamination. Zheng </w:t>
      </w:r>
      <w:r w:rsidRPr="00466460">
        <w:lastRenderedPageBreak/>
        <w:t>and his research team identified a highly contaminated industrial zone in China that exhibited elevated levels of heavy metals such as zinc, copper, lead, and cadmium, with corresponding contamination observed in food products. Fish, being a crucial component of the aquatic food chain, frequently accumulate substantial amounts of these metals. A nationwide survey aimed at monitoring arsenic, copper, cadmium, chromium, lead, mercury, and zinc concentrations in fish, shellfish, and fisheries products revealed the presence of these metals in all samples, regardless of their habitat. Heavy metals originating from industrial areas enter the food chain and taint the primary food sources. These heavy metals can manifest in various forms, including hydroxides, oxides, sulfides, sulfates, phosphates, silicates, and organic compounds. Among the most prevalent heavy metals are arsenic (As), lead (Pb), nickel (Ni), chromium (Cr), cadmium (Cd), mercury (Hg), zinc (Zn), and copper (Cu).</w:t>
      </w:r>
    </w:p>
    <w:p w:rsidR="00630623" w:rsidRDefault="001354A9">
      <w:pPr>
        <w:pStyle w:val="Heading1"/>
        <w:numPr>
          <w:ilvl w:val="0"/>
          <w:numId w:val="4"/>
        </w:numPr>
        <w:tabs>
          <w:tab w:val="left" w:pos="511"/>
        </w:tabs>
        <w:ind w:hanging="361"/>
      </w:pPr>
      <w:r>
        <w:t>Impact on</w:t>
      </w:r>
      <w:r>
        <w:rPr>
          <w:spacing w:val="-1"/>
        </w:rPr>
        <w:t xml:space="preserve"> </w:t>
      </w:r>
      <w:r>
        <w:t>health</w:t>
      </w:r>
    </w:p>
    <w:p w:rsidR="00630623" w:rsidRDefault="00630623">
      <w:pPr>
        <w:pStyle w:val="BodyText"/>
        <w:spacing w:before="1"/>
        <w:ind w:left="0"/>
        <w:rPr>
          <w:b/>
        </w:rPr>
      </w:pPr>
    </w:p>
    <w:p w:rsidR="00490E78" w:rsidRDefault="00490E78">
      <w:pPr>
        <w:pStyle w:val="BodyText"/>
        <w:spacing w:before="1"/>
        <w:ind w:right="153" w:firstLine="719"/>
        <w:jc w:val="both"/>
      </w:pPr>
      <w:r w:rsidRPr="00490E78">
        <w:t>Arsenic ranks first among the heavy metals that are harmful. One metalloid that has been found all over the world is arsenic. Inorganic arsenic was listed as the top priority hazardous chemical to human health in the ATSDR rankings from 2011 and 2013 [13]. Numerous investigations revealed that arsenic levels over WHO guidelines exist globally and have an impact on people's health [14]. While acute exposure to inorganic arsenic can potentially be fatal, short-term exposure can cause nausea, lung irritation, vomiting, diarrhoea, exhaustion, and bruises [15].</w:t>
      </w:r>
    </w:p>
    <w:p w:rsidR="00C25CF7" w:rsidRDefault="00C25CF7">
      <w:pPr>
        <w:pStyle w:val="BodyText"/>
        <w:ind w:right="155" w:firstLine="719"/>
        <w:jc w:val="both"/>
      </w:pPr>
      <w:r w:rsidRPr="00C25CF7">
        <w:t>One heavy metal that can be found in both biological and inorganic forms is lead (Pb). Environmental exposure to lead poses a serious risk to human health [16]. Lead can have a number of undesirable effects when present in very small concentrations, including disruption of hemoglobin biosynthesis, blood pressure rise, kidney damage, miscarriages, nervous system disruption, brain damage, decreased male fertility due to sperm damage, and behavioral problems in children such as hyperactivity, aggression, and impulsive behavior [17]. Because lead can reach a fetus through the mother's placenta, it can seriously harm the developing child's nervous system and brain [18].</w:t>
      </w:r>
    </w:p>
    <w:p w:rsidR="00B11BBA" w:rsidRDefault="00B11BBA">
      <w:pPr>
        <w:pStyle w:val="BodyText"/>
        <w:ind w:right="154" w:firstLine="719"/>
        <w:jc w:val="both"/>
      </w:pPr>
      <w:r w:rsidRPr="00B11BBA">
        <w:t>A extremely hazardous, non-essential metal that is also ecotoxic is cadmium. Its buildup in the kidney, liver, bone, blood, and muscles may have a chronic impact on human health. Human activity is responsible for almost half of the cadmium that ends up in rivers and the oceans (industrial waste, fertilizer including phosphate from animals) [19]. Numerous health risks, including diarrhea, vomiting fits and stomachaches, bone fractures, infertility, central nervous system damage, immune system dysfunction, psychological issues, potential DNA damage, and cancer development, can be brought on by cadmium.</w:t>
      </w:r>
    </w:p>
    <w:p w:rsidR="00630623" w:rsidRDefault="00D46BFF">
      <w:pPr>
        <w:pStyle w:val="BodyText"/>
        <w:spacing w:before="11"/>
        <w:ind w:left="0"/>
        <w:rPr>
          <w:sz w:val="19"/>
        </w:rPr>
      </w:pPr>
      <w:r w:rsidRPr="00D46BFF">
        <w:t>One naturally occurring metal that can be found in both organic and inorganic forms is mercury. The only metal that is a liquid at ambient temperature is mercury. Mercury is one of the most well-known and mysterious metals in the environment at the same time. Despite significant differences in characteristics, all species of mercury are poisonous [20]. For aquatic creatures, the organic forms of mercury are typically more poisonous than the inorganic forms. Common home items, pharmaceuticals, and chemical products all contain mercury. Exposure to metallic mercury can cause acute consequences such as breathing difficulties, eye and lung irritation, coughing, nausea, vomiting, diarrhoea, and elevated blood pressure [21].</w:t>
      </w:r>
    </w:p>
    <w:p w:rsidR="00630623" w:rsidRDefault="001354A9">
      <w:pPr>
        <w:pStyle w:val="Heading1"/>
        <w:numPr>
          <w:ilvl w:val="0"/>
          <w:numId w:val="1"/>
        </w:numPr>
        <w:tabs>
          <w:tab w:val="left" w:pos="4333"/>
        </w:tabs>
        <w:ind w:right="58" w:hanging="4333"/>
        <w:jc w:val="left"/>
      </w:pPr>
      <w:r>
        <w:t>Pesticides</w:t>
      </w:r>
    </w:p>
    <w:p w:rsidR="00630623" w:rsidRDefault="00630623">
      <w:pPr>
        <w:pStyle w:val="BodyText"/>
        <w:ind w:left="0"/>
        <w:rPr>
          <w:b/>
        </w:rPr>
      </w:pPr>
    </w:p>
    <w:p w:rsidR="00630623" w:rsidRDefault="001354A9">
      <w:pPr>
        <w:pStyle w:val="ListParagraph"/>
        <w:numPr>
          <w:ilvl w:val="0"/>
          <w:numId w:val="3"/>
        </w:numPr>
        <w:tabs>
          <w:tab w:val="left" w:pos="511"/>
        </w:tabs>
        <w:spacing w:before="1"/>
        <w:ind w:hanging="361"/>
        <w:rPr>
          <w:b/>
          <w:sz w:val="20"/>
        </w:rPr>
      </w:pPr>
      <w:r>
        <w:rPr>
          <w:b/>
          <w:sz w:val="20"/>
        </w:rPr>
        <w:t>Brief Introduction</w:t>
      </w:r>
    </w:p>
    <w:p w:rsidR="00630623" w:rsidRDefault="00630623">
      <w:pPr>
        <w:pStyle w:val="BodyText"/>
        <w:spacing w:before="9"/>
        <w:ind w:left="0"/>
        <w:rPr>
          <w:b/>
          <w:sz w:val="19"/>
        </w:rPr>
      </w:pPr>
    </w:p>
    <w:p w:rsidR="00B04482" w:rsidRDefault="001354A9" w:rsidP="00B04482">
      <w:pPr>
        <w:pStyle w:val="BodyText"/>
        <w:spacing w:before="1"/>
        <w:ind w:right="152"/>
        <w:jc w:val="both"/>
      </w:pPr>
      <w:r>
        <w:t>Pesticides</w:t>
      </w:r>
      <w:r>
        <w:rPr>
          <w:spacing w:val="-8"/>
        </w:rPr>
        <w:t xml:space="preserve"> </w:t>
      </w:r>
      <w:r>
        <w:t>are</w:t>
      </w:r>
      <w:r>
        <w:rPr>
          <w:spacing w:val="-6"/>
        </w:rPr>
        <w:t xml:space="preserve"> </w:t>
      </w:r>
      <w:r>
        <w:t>an</w:t>
      </w:r>
      <w:r>
        <w:rPr>
          <w:spacing w:val="-6"/>
        </w:rPr>
        <w:t xml:space="preserve"> </w:t>
      </w:r>
      <w:r>
        <w:t>indispensable</w:t>
      </w:r>
      <w:r>
        <w:rPr>
          <w:spacing w:val="-7"/>
        </w:rPr>
        <w:t xml:space="preserve"> </w:t>
      </w:r>
      <w:r>
        <w:t>tool</w:t>
      </w:r>
      <w:r>
        <w:rPr>
          <w:spacing w:val="-9"/>
        </w:rPr>
        <w:t xml:space="preserve"> </w:t>
      </w:r>
      <w:r>
        <w:t>for</w:t>
      </w:r>
      <w:r>
        <w:rPr>
          <w:spacing w:val="-8"/>
        </w:rPr>
        <w:t xml:space="preserve"> </w:t>
      </w:r>
      <w:r>
        <w:t>the</w:t>
      </w:r>
      <w:r>
        <w:rPr>
          <w:spacing w:val="-9"/>
        </w:rPr>
        <w:t xml:space="preserve"> </w:t>
      </w:r>
      <w:r>
        <w:t>sustainable</w:t>
      </w:r>
      <w:r>
        <w:rPr>
          <w:spacing w:val="-8"/>
        </w:rPr>
        <w:t xml:space="preserve"> </w:t>
      </w:r>
      <w:r>
        <w:t>production</w:t>
      </w:r>
      <w:r>
        <w:rPr>
          <w:spacing w:val="-6"/>
        </w:rPr>
        <w:t xml:space="preserve"> </w:t>
      </w:r>
      <w:r>
        <w:t>of</w:t>
      </w:r>
      <w:r>
        <w:rPr>
          <w:spacing w:val="-6"/>
        </w:rPr>
        <w:t xml:space="preserve"> </w:t>
      </w:r>
      <w:r>
        <w:t>high-quality</w:t>
      </w:r>
      <w:r>
        <w:rPr>
          <w:spacing w:val="-9"/>
        </w:rPr>
        <w:t xml:space="preserve"> </w:t>
      </w:r>
      <w:r>
        <w:t>f</w:t>
      </w:r>
      <w:r>
        <w:t>ood,</w:t>
      </w:r>
      <w:r>
        <w:rPr>
          <w:spacing w:val="-9"/>
        </w:rPr>
        <w:t xml:space="preserve"> </w:t>
      </w:r>
      <w:r>
        <w:t>fodder</w:t>
      </w:r>
      <w:r>
        <w:rPr>
          <w:spacing w:val="-6"/>
        </w:rPr>
        <w:t xml:space="preserve"> </w:t>
      </w:r>
      <w:r>
        <w:t>and</w:t>
      </w:r>
      <w:r>
        <w:rPr>
          <w:spacing w:val="-7"/>
        </w:rPr>
        <w:t xml:space="preserve"> </w:t>
      </w:r>
      <w:r>
        <w:t>fibers.</w:t>
      </w:r>
      <w:r>
        <w:rPr>
          <w:spacing w:val="-6"/>
        </w:rPr>
        <w:t xml:space="preserve"> </w:t>
      </w:r>
      <w:r>
        <w:t>The</w:t>
      </w:r>
      <w:r>
        <w:rPr>
          <w:spacing w:val="-9"/>
        </w:rPr>
        <w:t xml:space="preserve"> </w:t>
      </w:r>
      <w:r>
        <w:t xml:space="preserve">use of pesticide helps to reduce the crop loses, provide benefits to farmer, reduce soils erosion and ensure the food safety and security for the nation. </w:t>
      </w:r>
      <w:r w:rsidR="00B04482" w:rsidRPr="00B04482">
        <w:t>Overuse, carelessness, and disregard for recommended pesticide usage can have a negative impact on human health. Approximately 3 billion kg of pesticides are used annually worldwide, which is a major concern because the chemicals contaminate food's unprocessed sources [22]. Pesticides contributed to a rise in food production, but they also brought about a number of unintended consequences, including the presence of pesticide residues in food and feed, pollution of the environment, pest resistance, pest resurgence, secondary pest outbreaks, and killing of natural enemies and pollinators. Despite this, the overall quality of the ecosystem, ground water, and wild life are all seriously threatened by the presence of pesticide residues. All national and international governments are concentrating on the monitoring of pesticide residues in various food commodities and environmental samples like soil and water because food safety is a major concern for all consumers.</w:t>
      </w:r>
    </w:p>
    <w:p w:rsidR="009A7543" w:rsidRDefault="001354A9" w:rsidP="009A7543">
      <w:pPr>
        <w:pStyle w:val="BodyText"/>
        <w:spacing w:before="1"/>
        <w:ind w:right="152"/>
        <w:jc w:val="both"/>
      </w:pPr>
      <w:r>
        <w:t>The</w:t>
      </w:r>
      <w:r>
        <w:rPr>
          <w:spacing w:val="-9"/>
        </w:rPr>
        <w:t xml:space="preserve"> </w:t>
      </w:r>
      <w:r>
        <w:t>persistence</w:t>
      </w:r>
      <w:r>
        <w:rPr>
          <w:spacing w:val="-9"/>
        </w:rPr>
        <w:t xml:space="preserve"> </w:t>
      </w:r>
      <w:r>
        <w:t>of</w:t>
      </w:r>
      <w:r>
        <w:rPr>
          <w:spacing w:val="-8"/>
        </w:rPr>
        <w:t xml:space="preserve"> </w:t>
      </w:r>
      <w:r>
        <w:t>pesticides</w:t>
      </w:r>
      <w:r>
        <w:rPr>
          <w:spacing w:val="-10"/>
        </w:rPr>
        <w:t xml:space="preserve"> </w:t>
      </w:r>
      <w:r>
        <w:t>and</w:t>
      </w:r>
      <w:r>
        <w:rPr>
          <w:spacing w:val="-7"/>
        </w:rPr>
        <w:t xml:space="preserve"> </w:t>
      </w:r>
      <w:r>
        <w:t>their</w:t>
      </w:r>
      <w:r>
        <w:rPr>
          <w:spacing w:val="-8"/>
        </w:rPr>
        <w:t xml:space="preserve"> </w:t>
      </w:r>
      <w:r>
        <w:t>residues</w:t>
      </w:r>
      <w:r>
        <w:rPr>
          <w:spacing w:val="-10"/>
        </w:rPr>
        <w:t xml:space="preserve"> </w:t>
      </w:r>
      <w:r>
        <w:t>in</w:t>
      </w:r>
      <w:r>
        <w:rPr>
          <w:spacing w:val="-4"/>
        </w:rPr>
        <w:t xml:space="preserve"> </w:t>
      </w:r>
      <w:r>
        <w:t>food</w:t>
      </w:r>
      <w:r>
        <w:rPr>
          <w:spacing w:val="-7"/>
        </w:rPr>
        <w:t xml:space="preserve"> </w:t>
      </w:r>
      <w:r>
        <w:t>commodity</w:t>
      </w:r>
      <w:r>
        <w:rPr>
          <w:spacing w:val="-9"/>
        </w:rPr>
        <w:t xml:space="preserve"> </w:t>
      </w:r>
      <w:r>
        <w:t>at</w:t>
      </w:r>
      <w:r>
        <w:rPr>
          <w:spacing w:val="-8"/>
        </w:rPr>
        <w:t xml:space="preserve"> </w:t>
      </w:r>
      <w:r>
        <w:t>harvest</w:t>
      </w:r>
      <w:r>
        <w:rPr>
          <w:spacing w:val="-8"/>
        </w:rPr>
        <w:t xml:space="preserve"> </w:t>
      </w:r>
      <w:r>
        <w:t>or</w:t>
      </w:r>
      <w:r>
        <w:rPr>
          <w:spacing w:val="-8"/>
        </w:rPr>
        <w:t xml:space="preserve"> </w:t>
      </w:r>
      <w:r>
        <w:t>foods</w:t>
      </w:r>
      <w:r>
        <w:rPr>
          <w:spacing w:val="-9"/>
        </w:rPr>
        <w:t xml:space="preserve"> </w:t>
      </w:r>
      <w:r>
        <w:t>depends</w:t>
      </w:r>
      <w:r>
        <w:rPr>
          <w:spacing w:val="-10"/>
        </w:rPr>
        <w:t xml:space="preserve"> </w:t>
      </w:r>
      <w:r>
        <w:t>of</w:t>
      </w:r>
      <w:r>
        <w:rPr>
          <w:spacing w:val="-8"/>
        </w:rPr>
        <w:t xml:space="preserve"> </w:t>
      </w:r>
      <w:r>
        <w:t>several factors such as nature and amount of pesticide used, number of applications, type of crop, method of application, weather condition, interval between application and har</w:t>
      </w:r>
      <w:r>
        <w:t>vest etc. The pesticides residues in food are rigorously regulated</w:t>
      </w:r>
      <w:r>
        <w:rPr>
          <w:spacing w:val="-2"/>
        </w:rPr>
        <w:t xml:space="preserve"> </w:t>
      </w:r>
      <w:r>
        <w:t>in</w:t>
      </w:r>
      <w:r>
        <w:rPr>
          <w:spacing w:val="-3"/>
        </w:rPr>
        <w:t xml:space="preserve"> </w:t>
      </w:r>
      <w:r>
        <w:t>many</w:t>
      </w:r>
      <w:r>
        <w:rPr>
          <w:spacing w:val="-2"/>
        </w:rPr>
        <w:t xml:space="preserve"> </w:t>
      </w:r>
      <w:r>
        <w:t>countries</w:t>
      </w:r>
      <w:r>
        <w:rPr>
          <w:spacing w:val="-4"/>
        </w:rPr>
        <w:t xml:space="preserve"> </w:t>
      </w:r>
      <w:r>
        <w:t>to</w:t>
      </w:r>
      <w:r>
        <w:rPr>
          <w:spacing w:val="-3"/>
        </w:rPr>
        <w:t xml:space="preserve"> </w:t>
      </w:r>
      <w:r>
        <w:t>address</w:t>
      </w:r>
      <w:r>
        <w:rPr>
          <w:spacing w:val="-1"/>
        </w:rPr>
        <w:t xml:space="preserve"> </w:t>
      </w:r>
      <w:r>
        <w:t>the</w:t>
      </w:r>
      <w:r>
        <w:rPr>
          <w:spacing w:val="-3"/>
        </w:rPr>
        <w:t xml:space="preserve"> </w:t>
      </w:r>
      <w:r>
        <w:t>domestic</w:t>
      </w:r>
      <w:r>
        <w:rPr>
          <w:spacing w:val="-2"/>
        </w:rPr>
        <w:t xml:space="preserve"> </w:t>
      </w:r>
      <w:r>
        <w:t>food</w:t>
      </w:r>
      <w:r>
        <w:rPr>
          <w:spacing w:val="-2"/>
        </w:rPr>
        <w:t xml:space="preserve"> </w:t>
      </w:r>
      <w:r>
        <w:t>safety</w:t>
      </w:r>
      <w:r>
        <w:rPr>
          <w:spacing w:val="-2"/>
        </w:rPr>
        <w:t xml:space="preserve"> </w:t>
      </w:r>
      <w:r>
        <w:t>and</w:t>
      </w:r>
      <w:r>
        <w:rPr>
          <w:spacing w:val="-2"/>
        </w:rPr>
        <w:t xml:space="preserve"> </w:t>
      </w:r>
      <w:r>
        <w:t>trade</w:t>
      </w:r>
      <w:r>
        <w:rPr>
          <w:spacing w:val="-3"/>
        </w:rPr>
        <w:t xml:space="preserve"> </w:t>
      </w:r>
      <w:r>
        <w:t>issues</w:t>
      </w:r>
      <w:r>
        <w:rPr>
          <w:spacing w:val="-4"/>
        </w:rPr>
        <w:t xml:space="preserve"> </w:t>
      </w:r>
      <w:r>
        <w:t>/</w:t>
      </w:r>
      <w:r>
        <w:rPr>
          <w:spacing w:val="-4"/>
        </w:rPr>
        <w:t xml:space="preserve"> </w:t>
      </w:r>
      <w:r>
        <w:t>disputes</w:t>
      </w:r>
      <w:r>
        <w:rPr>
          <w:spacing w:val="-1"/>
        </w:rPr>
        <w:t xml:space="preserve"> </w:t>
      </w:r>
      <w:r>
        <w:t>under</w:t>
      </w:r>
      <w:r>
        <w:rPr>
          <w:spacing w:val="-2"/>
        </w:rPr>
        <w:t xml:space="preserve"> </w:t>
      </w:r>
      <w:r>
        <w:t>SPS</w:t>
      </w:r>
      <w:r>
        <w:rPr>
          <w:spacing w:val="-4"/>
        </w:rPr>
        <w:t xml:space="preserve"> </w:t>
      </w:r>
      <w:r>
        <w:t xml:space="preserve">Agreement of WTO. </w:t>
      </w:r>
      <w:r w:rsidR="009A7543">
        <w:t>The Codex Committee on Pesticide Residues (CCPR) is in charge at the international level of</w:t>
      </w:r>
    </w:p>
    <w:p w:rsidR="009A7543" w:rsidRDefault="009A7543" w:rsidP="009A7543">
      <w:pPr>
        <w:pStyle w:val="BodyText"/>
        <w:spacing w:before="1"/>
        <w:ind w:right="152"/>
        <w:jc w:val="both"/>
      </w:pPr>
      <w:r>
        <w:t xml:space="preserve"> </w:t>
      </w:r>
    </w:p>
    <w:p w:rsidR="00630623" w:rsidRDefault="009A7543" w:rsidP="009A7543">
      <w:pPr>
        <w:pStyle w:val="BodyText"/>
        <w:spacing w:before="1"/>
        <w:ind w:right="152"/>
        <w:jc w:val="both"/>
      </w:pPr>
      <w:r>
        <w:t xml:space="preserve">setting maximum limits on the amount of pesticide residues in particular foods or food groups. The chemical composition of pesticides, such as organochlorine, pyrethroids, organophosphorus, carbamates, phenol herbicides, neonicotinoids, and others, is another factor used to classify pesticides, including insecticides, </w:t>
      </w:r>
      <w:r>
        <w:lastRenderedPageBreak/>
        <w:t>fungicides, herbicides, and rodenticides [23].</w:t>
      </w:r>
    </w:p>
    <w:p w:rsidR="009A7543" w:rsidRDefault="009A7543" w:rsidP="009A7543">
      <w:pPr>
        <w:pStyle w:val="BodyText"/>
        <w:spacing w:before="1"/>
        <w:ind w:right="152"/>
        <w:jc w:val="both"/>
      </w:pPr>
    </w:p>
    <w:p w:rsidR="00630623" w:rsidRDefault="001354A9">
      <w:pPr>
        <w:pStyle w:val="Heading1"/>
        <w:ind w:left="100"/>
        <w:jc w:val="both"/>
      </w:pPr>
      <w:r>
        <w:t>B Health Effects on Non-target organism</w:t>
      </w:r>
    </w:p>
    <w:p w:rsidR="00630623" w:rsidRDefault="00630623">
      <w:pPr>
        <w:pStyle w:val="BodyText"/>
        <w:spacing w:before="1"/>
        <w:ind w:left="0"/>
        <w:rPr>
          <w:b/>
        </w:rPr>
      </w:pPr>
    </w:p>
    <w:p w:rsidR="001F59C9" w:rsidRPr="001F59C9" w:rsidRDefault="001F59C9" w:rsidP="001F59C9">
      <w:pPr>
        <w:pStyle w:val="ListParagraph"/>
        <w:tabs>
          <w:tab w:val="left" w:pos="744"/>
        </w:tabs>
        <w:ind w:left="743" w:right="165" w:firstLine="0"/>
        <w:rPr>
          <w:sz w:val="20"/>
        </w:rPr>
      </w:pPr>
      <w:r w:rsidRPr="001F59C9">
        <w:rPr>
          <w:sz w:val="20"/>
          <w:szCs w:val="20"/>
        </w:rPr>
        <w:t>Pesticide residues finding their way into food</w:t>
      </w:r>
      <w:r>
        <w:rPr>
          <w:sz w:val="20"/>
          <w:szCs w:val="20"/>
        </w:rPr>
        <w:t xml:space="preserve"> </w:t>
      </w:r>
      <w:r w:rsidRPr="001F59C9">
        <w:rPr>
          <w:sz w:val="20"/>
          <w:szCs w:val="20"/>
        </w:rPr>
        <w:t xml:space="preserve"> products is a big global problem these days. It can have extremely harmful effects on non-target organisms like humans. Pesticide exposure in humans refers to the ingestion or application of pesticides to the body. The amount of pesticide used and the length of time it is there determine how harmful the exposure is. There are four primary ways that pesticides can enter our bodies:</w:t>
      </w:r>
    </w:p>
    <w:p w:rsidR="001F59C9" w:rsidRDefault="001354A9" w:rsidP="001F59C9">
      <w:pPr>
        <w:pStyle w:val="ListParagraph"/>
        <w:numPr>
          <w:ilvl w:val="1"/>
          <w:numId w:val="3"/>
        </w:numPr>
        <w:tabs>
          <w:tab w:val="left" w:pos="744"/>
        </w:tabs>
        <w:ind w:right="162"/>
        <w:jc w:val="both"/>
        <w:rPr>
          <w:sz w:val="20"/>
        </w:rPr>
      </w:pPr>
      <w:r w:rsidRPr="001F59C9">
        <w:rPr>
          <w:b/>
          <w:i/>
          <w:sz w:val="20"/>
        </w:rPr>
        <w:t>Oral</w:t>
      </w:r>
      <w:r w:rsidRPr="001F59C9">
        <w:rPr>
          <w:b/>
          <w:i/>
          <w:spacing w:val="-14"/>
          <w:sz w:val="20"/>
        </w:rPr>
        <w:t xml:space="preserve"> </w:t>
      </w:r>
      <w:r w:rsidRPr="001F59C9">
        <w:rPr>
          <w:b/>
          <w:i/>
          <w:sz w:val="20"/>
        </w:rPr>
        <w:t>exposures</w:t>
      </w:r>
      <w:r w:rsidRPr="001F59C9">
        <w:rPr>
          <w:b/>
          <w:i/>
          <w:spacing w:val="-14"/>
          <w:sz w:val="20"/>
        </w:rPr>
        <w:t xml:space="preserve"> </w:t>
      </w:r>
      <w:r w:rsidR="001F59C9" w:rsidRPr="001F59C9">
        <w:rPr>
          <w:sz w:val="20"/>
        </w:rPr>
        <w:t>are frequently brought on by failing to wash hands before eating, drinking, smoking, or chewing food, as well as by unintentionally splattering pesticide in the mouth or applying pesticide to food.</w:t>
      </w:r>
    </w:p>
    <w:p w:rsidR="001F59C9" w:rsidRDefault="001354A9" w:rsidP="001F59C9">
      <w:pPr>
        <w:pStyle w:val="ListParagraph"/>
        <w:numPr>
          <w:ilvl w:val="1"/>
          <w:numId w:val="3"/>
        </w:numPr>
        <w:tabs>
          <w:tab w:val="left" w:pos="744"/>
        </w:tabs>
        <w:ind w:right="164"/>
        <w:jc w:val="both"/>
        <w:rPr>
          <w:sz w:val="20"/>
        </w:rPr>
      </w:pPr>
      <w:r w:rsidRPr="001F59C9">
        <w:rPr>
          <w:b/>
          <w:i/>
          <w:sz w:val="20"/>
        </w:rPr>
        <w:t xml:space="preserve">Inhalation exposures </w:t>
      </w:r>
      <w:r w:rsidR="001F59C9" w:rsidRPr="001F59C9">
        <w:rPr>
          <w:sz w:val="20"/>
        </w:rPr>
        <w:t>are frequently brought on by extended contact with pesticides in poorly ventilated areas, inhaling fumigant and other harmful pesticide vapors without wearing the proper protective gear, and breathing in fumes that are present right after a pesticide is applied.</w:t>
      </w:r>
    </w:p>
    <w:p w:rsidR="003E78BD" w:rsidRDefault="001354A9" w:rsidP="003E78BD">
      <w:pPr>
        <w:pStyle w:val="ListParagraph"/>
        <w:numPr>
          <w:ilvl w:val="1"/>
          <w:numId w:val="3"/>
        </w:numPr>
        <w:tabs>
          <w:tab w:val="left" w:pos="744"/>
        </w:tabs>
        <w:spacing w:before="1"/>
        <w:ind w:right="163"/>
        <w:jc w:val="both"/>
        <w:rPr>
          <w:sz w:val="20"/>
        </w:rPr>
      </w:pPr>
      <w:r w:rsidRPr="003E78BD">
        <w:rPr>
          <w:b/>
          <w:i/>
          <w:sz w:val="20"/>
        </w:rPr>
        <w:t xml:space="preserve">Eye exposures </w:t>
      </w:r>
      <w:r w:rsidR="003E78BD" w:rsidRPr="003E78BD">
        <w:rPr>
          <w:sz w:val="20"/>
        </w:rPr>
        <w:t>are brought on by pouring dust, granule, or powder formulations without using eye protection, rubbing eyes or foreheads with contaminated gloves or hands, and spraying pesticides in windy conditions without using eye protection.</w:t>
      </w:r>
    </w:p>
    <w:p w:rsidR="00630623" w:rsidRPr="0098724E" w:rsidRDefault="001354A9" w:rsidP="0098724E">
      <w:pPr>
        <w:pStyle w:val="ListParagraph"/>
        <w:numPr>
          <w:ilvl w:val="1"/>
          <w:numId w:val="3"/>
        </w:numPr>
        <w:tabs>
          <w:tab w:val="left" w:pos="744"/>
        </w:tabs>
        <w:spacing w:before="10"/>
        <w:ind w:left="0" w:right="163"/>
        <w:jc w:val="both"/>
        <w:rPr>
          <w:sz w:val="19"/>
        </w:rPr>
      </w:pPr>
      <w:r w:rsidRPr="0098724E">
        <w:rPr>
          <w:b/>
          <w:i/>
          <w:sz w:val="20"/>
        </w:rPr>
        <w:t xml:space="preserve">Dermal exposures </w:t>
      </w:r>
      <w:r w:rsidR="0098724E" w:rsidRPr="0098724E">
        <w:rPr>
          <w:sz w:val="20"/>
        </w:rPr>
        <w:t>are frequently brought on by handling insecticides without washing your hands. putting on pesticide-contaminated clothes, using pesticides in windy conditions, handling pesticides without enough personal protection equipment, and coming into contact with surfaces treated with pesticides.</w:t>
      </w:r>
    </w:p>
    <w:p w:rsidR="0098724E" w:rsidRPr="0098724E" w:rsidRDefault="0098724E" w:rsidP="0098724E">
      <w:pPr>
        <w:pStyle w:val="ListParagraph"/>
        <w:tabs>
          <w:tab w:val="left" w:pos="744"/>
        </w:tabs>
        <w:spacing w:before="10"/>
        <w:ind w:left="0" w:right="163" w:firstLine="0"/>
        <w:jc w:val="both"/>
        <w:rPr>
          <w:sz w:val="19"/>
        </w:rPr>
      </w:pPr>
    </w:p>
    <w:p w:rsidR="00630623" w:rsidRDefault="001354A9">
      <w:pPr>
        <w:pStyle w:val="Heading1"/>
        <w:ind w:left="100"/>
        <w:jc w:val="both"/>
      </w:pPr>
      <w:r>
        <w:t>C The Safer alternative of Persistence and Synthetic Pesticides</w:t>
      </w:r>
    </w:p>
    <w:p w:rsidR="00630623" w:rsidRDefault="00630623">
      <w:pPr>
        <w:pStyle w:val="BodyText"/>
        <w:spacing w:before="10"/>
        <w:ind w:left="0"/>
        <w:rPr>
          <w:b/>
          <w:sz w:val="19"/>
        </w:rPr>
      </w:pPr>
    </w:p>
    <w:p w:rsidR="00D016EA" w:rsidRPr="00D016EA" w:rsidRDefault="00D016EA" w:rsidP="00D016EA">
      <w:pPr>
        <w:pStyle w:val="BodyText"/>
        <w:spacing w:before="1"/>
        <w:ind w:right="153" w:firstLine="719"/>
        <w:jc w:val="both"/>
      </w:pPr>
      <w:r w:rsidRPr="00D016EA">
        <w:t>Bio-pesticides, which occur naturally, are substances that exert biological control over detrimental pests, particularly in the context of field crops. Bio-pesticides encompass living organisms, such as bacteria, viruses, and algae, along with their metabolic byproducts and plant-derived substances. These bio-pesticides offer several advantages, including environmental friendliness, specificity in targeting particular pest groups, biodegradability, and the requirement of minimal quantities for effectiveness. Some notable bio-pesticides include Bacillus thuringiensis, Bacillus sphaericus, Trichoderma viride, and Trichoderma harzianum. Bio-pesticides have the potential to mitigate crop losses and reduce adverse environmental impacts. These natural pest control agents account for approximately 3% of the pesticide market in the country. In India, 14 bio-pesticides have been officially registered under the Insecticide Act of 1968.</w:t>
      </w:r>
    </w:p>
    <w:p w:rsidR="005B2406" w:rsidRPr="005B2406" w:rsidRDefault="005B2406" w:rsidP="005B2406">
      <w:pPr>
        <w:pStyle w:val="BodyText"/>
        <w:spacing w:before="1"/>
        <w:ind w:right="153" w:firstLine="719"/>
        <w:jc w:val="both"/>
      </w:pPr>
      <w:r w:rsidRPr="005B2406">
        <w:t>Several pressing concerns require immediate attention to enhance the domestic pesticide industry and ensure the safe utilization of pesticides. First and foremost, there is a need for the regulation and promotion of cost-effective and environmentally friendly pesticide products. To avoid adverse consequences, it is crucial to establish uniform testing procedures (including parameters, laboratories, and stakeholders) and discontinue the use of outdated and hazardous pesticides. Secondly, emphasis should be placed on fostering safe application practices and raising awareness among farmers. The third concern pertains to assessing the potential impact of an enhanced patent regime on the pesticide industry, with specific attention to its probable effects on product prices.</w:t>
      </w:r>
    </w:p>
    <w:p w:rsidR="00630623" w:rsidRDefault="001354A9">
      <w:pPr>
        <w:pStyle w:val="BodyText"/>
        <w:spacing w:before="1"/>
        <w:ind w:right="153" w:firstLine="719"/>
        <w:jc w:val="both"/>
      </w:pPr>
      <w:r>
        <w:t>Now it become a major challenge in-front of agricultural scientist, farmers, pesticide industries and other stake holders to ensure the food availability from declining agricultura</w:t>
      </w:r>
      <w:r>
        <w:t>l land so it is very crucial to know and assess the risk involved with use of chemical pesticide to ensure proper pest management, food safety, risk management, consumer safety, compliance with sanitary and Phyto-sanitary requirements on food</w:t>
      </w:r>
      <w:r>
        <w:rPr>
          <w:spacing w:val="-7"/>
        </w:rPr>
        <w:t xml:space="preserve"> </w:t>
      </w:r>
      <w:r>
        <w:t>hygiene</w:t>
      </w:r>
      <w:r>
        <w:rPr>
          <w:spacing w:val="-8"/>
        </w:rPr>
        <w:t xml:space="preserve"> </w:t>
      </w:r>
      <w:r>
        <w:t>and</w:t>
      </w:r>
      <w:r>
        <w:rPr>
          <w:spacing w:val="-6"/>
        </w:rPr>
        <w:t xml:space="preserve"> </w:t>
      </w:r>
      <w:r>
        <w:t>p</w:t>
      </w:r>
      <w:r>
        <w:t>lant</w:t>
      </w:r>
      <w:r>
        <w:rPr>
          <w:spacing w:val="-6"/>
        </w:rPr>
        <w:t xml:space="preserve"> </w:t>
      </w:r>
      <w:r>
        <w:t>health</w:t>
      </w:r>
      <w:r>
        <w:rPr>
          <w:spacing w:val="-8"/>
        </w:rPr>
        <w:t xml:space="preserve"> </w:t>
      </w:r>
      <w:r>
        <w:t>has</w:t>
      </w:r>
      <w:r>
        <w:rPr>
          <w:spacing w:val="-6"/>
        </w:rPr>
        <w:t xml:space="preserve"> </w:t>
      </w:r>
      <w:r>
        <w:t>gained</w:t>
      </w:r>
      <w:r>
        <w:rPr>
          <w:spacing w:val="41"/>
        </w:rPr>
        <w:t xml:space="preserve"> </w:t>
      </w:r>
      <w:r>
        <w:t>importance</w:t>
      </w:r>
      <w:r>
        <w:rPr>
          <w:spacing w:val="-5"/>
        </w:rPr>
        <w:t xml:space="preserve"> </w:t>
      </w:r>
      <w:r>
        <w:t>and</w:t>
      </w:r>
      <w:r>
        <w:rPr>
          <w:spacing w:val="-4"/>
        </w:rPr>
        <w:t xml:space="preserve"> </w:t>
      </w:r>
      <w:r>
        <w:t>such</w:t>
      </w:r>
      <w:r>
        <w:rPr>
          <w:spacing w:val="-4"/>
        </w:rPr>
        <w:t xml:space="preserve"> </w:t>
      </w:r>
      <w:r>
        <w:t>vital</w:t>
      </w:r>
      <w:r>
        <w:rPr>
          <w:spacing w:val="-6"/>
        </w:rPr>
        <w:t xml:space="preserve"> </w:t>
      </w:r>
      <w:r>
        <w:t>issues</w:t>
      </w:r>
      <w:r>
        <w:rPr>
          <w:spacing w:val="-5"/>
        </w:rPr>
        <w:t xml:space="preserve"> </w:t>
      </w:r>
      <w:r>
        <w:t>need</w:t>
      </w:r>
      <w:r>
        <w:rPr>
          <w:spacing w:val="-5"/>
        </w:rPr>
        <w:t xml:space="preserve"> </w:t>
      </w:r>
      <w:r>
        <w:t>attention</w:t>
      </w:r>
      <w:r>
        <w:rPr>
          <w:spacing w:val="-5"/>
        </w:rPr>
        <w:t xml:space="preserve"> </w:t>
      </w:r>
      <w:r>
        <w:t>of</w:t>
      </w:r>
      <w:r>
        <w:rPr>
          <w:spacing w:val="-5"/>
        </w:rPr>
        <w:t xml:space="preserve"> </w:t>
      </w:r>
      <w:r>
        <w:t>scientific</w:t>
      </w:r>
      <w:r>
        <w:rPr>
          <w:spacing w:val="-4"/>
        </w:rPr>
        <w:t xml:space="preserve"> </w:t>
      </w:r>
      <w:r>
        <w:t>community and whole world.</w:t>
      </w:r>
    </w:p>
    <w:p w:rsidR="00630623" w:rsidRDefault="00630623">
      <w:pPr>
        <w:pStyle w:val="BodyText"/>
        <w:spacing w:before="1"/>
        <w:ind w:left="0"/>
      </w:pPr>
    </w:p>
    <w:p w:rsidR="00630623" w:rsidRDefault="001354A9">
      <w:pPr>
        <w:pStyle w:val="Heading1"/>
        <w:numPr>
          <w:ilvl w:val="0"/>
          <w:numId w:val="1"/>
        </w:numPr>
        <w:tabs>
          <w:tab w:val="left" w:pos="4256"/>
        </w:tabs>
        <w:ind w:left="4255" w:right="56" w:hanging="4256"/>
        <w:jc w:val="left"/>
      </w:pPr>
      <w:r>
        <w:t>Mycotoxin</w:t>
      </w:r>
    </w:p>
    <w:p w:rsidR="00630623" w:rsidRDefault="00630623">
      <w:pPr>
        <w:pStyle w:val="BodyText"/>
        <w:spacing w:before="1"/>
        <w:ind w:left="0"/>
        <w:rPr>
          <w:b/>
        </w:rPr>
      </w:pPr>
    </w:p>
    <w:p w:rsidR="00A75F80" w:rsidRPr="00A75F80" w:rsidRDefault="00A75F80" w:rsidP="00A75F80">
      <w:pPr>
        <w:pStyle w:val="BodyText"/>
        <w:spacing w:before="1"/>
        <w:ind w:right="153" w:firstLine="719"/>
        <w:jc w:val="both"/>
      </w:pPr>
      <w:r w:rsidRPr="00A75F80">
        <w:t>Mycotoxins are fungal secondary metabolites produced by various fungi species, and they pose significant public health risks due to their carcinogenic and mutagenic properties [24]. These toxins are naturally occurring and inevitable, which means they can easily enter the food chain through direct means (contaminated plant-based food components) or indirect routes (growth of toxic mycotoxins on food and feed) [25]. Notably, mycotoxins remain chemically and thermally stable throughout various food processing stages, including cooking, boiling, baking, frying, and roasting. They can also contaminate food through animal-derived products like meat, eggs, and milk [26]. Numerous studies have shown that mycotoxins tend to accumulate primarily in cereals and oilseeds, both in the field and during storage and transportation. Improper storage and prolonged exposure to humidity can make crops susceptible to mycotoxin contamination [27]. Consuming mycotoxin-contaminated food or feed can lead to toxicity in both humans and animals. Additionally, there is a growing public health concern regarding the potential ingestion of animal-derived food products (e.g., meat, milk, eggs) containing residues or metabolites of mycotoxins. Mycotoxin contamination of food remains a persistent global issue.</w:t>
      </w:r>
    </w:p>
    <w:p w:rsidR="00630623" w:rsidRDefault="00630623">
      <w:pPr>
        <w:jc w:val="both"/>
        <w:sectPr w:rsidR="00630623">
          <w:pgSz w:w="11910" w:h="16840"/>
          <w:pgMar w:top="1360" w:right="1280" w:bottom="1200" w:left="1340" w:header="0" w:footer="1000" w:gutter="0"/>
          <w:cols w:space="720"/>
        </w:sectPr>
      </w:pPr>
    </w:p>
    <w:p w:rsidR="003449E2" w:rsidRPr="003449E2" w:rsidRDefault="003449E2" w:rsidP="00A721C9">
      <w:pPr>
        <w:pStyle w:val="BodyText"/>
        <w:spacing w:before="1"/>
        <w:ind w:right="153" w:firstLine="719"/>
      </w:pPr>
      <w:r w:rsidRPr="003449E2">
        <w:lastRenderedPageBreak/>
        <w:t>Several national and international public health and governmental authorities, including the US Food and Drug Administration (FDA), the World Health Organization (WHO), the Food Agriculture Organization (FAO), and the European Food Safety Authority (EFSA), have recognized the seriousness of mycotoxin contamination in food and feed. To address this global issue, they have implemented stringent regulatory guidelines for major mycotoxin classes in food and feed [28]. Numerous research studies conducted in India have revealed that AFB1 is the most commonly encountered mycotoxin in food, followed by AFB2, with the occurrence of AFG1 and AFG2 being almost negligible. Aflatoxin poisoning is a significant contributor to conditions such as cancer, kidney disorders, neonatal jaundice, and various other diseases.</w:t>
      </w:r>
    </w:p>
    <w:p w:rsidR="00630623" w:rsidRDefault="00630623">
      <w:pPr>
        <w:pStyle w:val="BodyText"/>
        <w:spacing w:before="10"/>
        <w:ind w:left="0"/>
        <w:rPr>
          <w:sz w:val="19"/>
        </w:rPr>
      </w:pPr>
    </w:p>
    <w:p w:rsidR="00630623" w:rsidRDefault="001354A9">
      <w:pPr>
        <w:pStyle w:val="Heading1"/>
        <w:numPr>
          <w:ilvl w:val="0"/>
          <w:numId w:val="1"/>
        </w:numPr>
        <w:tabs>
          <w:tab w:val="left" w:pos="3250"/>
        </w:tabs>
        <w:spacing w:before="1"/>
        <w:ind w:left="3249" w:right="55" w:hanging="3250"/>
        <w:jc w:val="left"/>
      </w:pPr>
      <w:r>
        <w:t>Polycyclic Aromatic</w:t>
      </w:r>
      <w:r>
        <w:rPr>
          <w:spacing w:val="1"/>
        </w:rPr>
        <w:t xml:space="preserve"> </w:t>
      </w:r>
      <w:r>
        <w:t>Hydrocarbons</w:t>
      </w:r>
    </w:p>
    <w:p w:rsidR="00630623" w:rsidRDefault="00630623">
      <w:pPr>
        <w:pStyle w:val="BodyText"/>
        <w:ind w:left="0"/>
        <w:rPr>
          <w:b/>
        </w:rPr>
      </w:pPr>
    </w:p>
    <w:p w:rsidR="00630623" w:rsidRDefault="00A721C9" w:rsidP="00A721C9">
      <w:pPr>
        <w:pStyle w:val="BodyText"/>
        <w:spacing w:before="1"/>
        <w:ind w:right="153" w:firstLine="719"/>
      </w:pPr>
      <w:r w:rsidRPr="00A721C9">
        <w:t>Organic compounds consisting of two or more aromatic fused rings, such as naphthalene and anthracene, fall into the category of polycyclic aromatic hydrocarbons (PAHs). These compounds exhibit a lipophilic nature [29]. Polycyclic Aromatic Hydrocarbons are commonly found in coal tar, mineral oils, and various construction-related products. Primarily, PAHs make their way into the environment through human activities and sources [30]. Individuals employed in industries involving coal melting, combustion, and coal product burning face potential exposure to high levels of PAHs through inhalation or skin contact [31]. High-level exposure to PAHs or mixtures of PAHs can result in skin and eye irritation, respiratory difficulties, nausea, vomiting, diarrhea, and, in severe cases, fatality. Prolonged exposure to PAHs can lead to immunosuppression, teratogenicity, cytotoxicity, and genotoxicity [29]. Due to their widespread presence and harmful health effects, Polycyclic Aromatic Hydrocarbons remain a significant area of concern for researchers in the field of environmental pollution.</w:t>
      </w:r>
    </w:p>
    <w:p w:rsidR="00630623" w:rsidRDefault="00630623">
      <w:pPr>
        <w:pStyle w:val="Heading1"/>
        <w:numPr>
          <w:ilvl w:val="0"/>
          <w:numId w:val="1"/>
        </w:numPr>
        <w:tabs>
          <w:tab w:val="left" w:pos="3286"/>
        </w:tabs>
        <w:ind w:left="3285" w:right="62" w:hanging="3286"/>
        <w:jc w:val="left"/>
      </w:pPr>
      <w:hyperlink r:id="rId22">
        <w:r w:rsidR="001354A9">
          <w:t>Polyfluoroalkyl Substances</w:t>
        </w:r>
        <w:r w:rsidR="001354A9">
          <w:rPr>
            <w:spacing w:val="-3"/>
          </w:rPr>
          <w:t xml:space="preserve"> </w:t>
        </w:r>
        <w:r w:rsidR="001354A9">
          <w:t>(PFAS)</w:t>
        </w:r>
      </w:hyperlink>
    </w:p>
    <w:p w:rsidR="00630623" w:rsidRDefault="00630623">
      <w:pPr>
        <w:pStyle w:val="BodyText"/>
        <w:spacing w:before="1"/>
        <w:ind w:left="0"/>
        <w:rPr>
          <w:b/>
        </w:rPr>
      </w:pPr>
    </w:p>
    <w:p w:rsidR="00630623" w:rsidRDefault="007A1E0A">
      <w:pPr>
        <w:pStyle w:val="BodyText"/>
        <w:ind w:right="156"/>
        <w:jc w:val="both"/>
      </w:pPr>
      <w:r w:rsidRPr="007A1E0A">
        <w:t>A large family of hydrocarbon compounds known as perfluorinated substances have had all of their hydrogen atoms swapped out for fluorine molecules [32]. Perfluorooctane sulfonate (PFOS), perfluorooctanoic acid (PFOA), Gen X, and numerous more compounds are examples of perfluorinated substances [33].</w:t>
      </w:r>
      <w:r w:rsidR="001354A9">
        <w:rPr>
          <w:spacing w:val="-2"/>
        </w:rPr>
        <w:t xml:space="preserve"> </w:t>
      </w:r>
      <w:r w:rsidR="001354A9">
        <w:t>These</w:t>
      </w:r>
      <w:r w:rsidR="001354A9">
        <w:rPr>
          <w:spacing w:val="-5"/>
        </w:rPr>
        <w:t xml:space="preserve"> </w:t>
      </w:r>
      <w:r w:rsidR="001354A9">
        <w:t>compounds</w:t>
      </w:r>
      <w:r w:rsidR="001354A9">
        <w:rPr>
          <w:spacing w:val="-1"/>
        </w:rPr>
        <w:t xml:space="preserve"> </w:t>
      </w:r>
      <w:r w:rsidR="001354A9">
        <w:t>have</w:t>
      </w:r>
      <w:r w:rsidR="001354A9">
        <w:rPr>
          <w:spacing w:val="-1"/>
        </w:rPr>
        <w:t xml:space="preserve"> </w:t>
      </w:r>
      <w:r w:rsidR="001354A9">
        <w:t>fluorine</w:t>
      </w:r>
      <w:r w:rsidR="001354A9">
        <w:rPr>
          <w:spacing w:val="-2"/>
        </w:rPr>
        <w:t xml:space="preserve"> </w:t>
      </w:r>
      <w:r w:rsidR="001354A9">
        <w:t>atoms</w:t>
      </w:r>
      <w:r w:rsidR="001354A9">
        <w:rPr>
          <w:spacing w:val="-5"/>
        </w:rPr>
        <w:t xml:space="preserve"> </w:t>
      </w:r>
      <w:r w:rsidR="001354A9">
        <w:t>attached</w:t>
      </w:r>
      <w:r w:rsidR="001354A9">
        <w:rPr>
          <w:spacing w:val="-4"/>
        </w:rPr>
        <w:t xml:space="preserve"> </w:t>
      </w:r>
      <w:r w:rsidR="001354A9">
        <w:t>to alkyl</w:t>
      </w:r>
      <w:r w:rsidR="001354A9">
        <w:rPr>
          <w:spacing w:val="-7"/>
        </w:rPr>
        <w:t xml:space="preserve"> </w:t>
      </w:r>
      <w:r w:rsidR="001354A9">
        <w:t>group.</w:t>
      </w:r>
      <w:r w:rsidR="001354A9">
        <w:rPr>
          <w:spacing w:val="-5"/>
        </w:rPr>
        <w:t xml:space="preserve"> </w:t>
      </w:r>
      <w:r w:rsidR="001354A9">
        <w:t>Perfluorinated</w:t>
      </w:r>
      <w:r w:rsidR="001354A9">
        <w:rPr>
          <w:spacing w:val="-4"/>
        </w:rPr>
        <w:t xml:space="preserve"> </w:t>
      </w:r>
      <w:r w:rsidR="001354A9">
        <w:t>chemicals</w:t>
      </w:r>
      <w:r w:rsidR="001354A9">
        <w:rPr>
          <w:spacing w:val="-5"/>
        </w:rPr>
        <w:t xml:space="preserve"> </w:t>
      </w:r>
      <w:r w:rsidR="001354A9">
        <w:t>are</w:t>
      </w:r>
      <w:r w:rsidR="001354A9">
        <w:rPr>
          <w:spacing w:val="-5"/>
        </w:rPr>
        <w:t xml:space="preserve"> </w:t>
      </w:r>
      <w:r w:rsidR="001354A9">
        <w:t>used</w:t>
      </w:r>
      <w:r w:rsidR="001354A9">
        <w:rPr>
          <w:spacing w:val="-5"/>
        </w:rPr>
        <w:t xml:space="preserve"> </w:t>
      </w:r>
      <w:r w:rsidR="001354A9">
        <w:t>in</w:t>
      </w:r>
      <w:r w:rsidR="001354A9">
        <w:rPr>
          <w:spacing w:val="-5"/>
        </w:rPr>
        <w:t xml:space="preserve"> </w:t>
      </w:r>
      <w:r w:rsidR="001354A9">
        <w:t>cookware,</w:t>
      </w:r>
      <w:r w:rsidR="001354A9">
        <w:rPr>
          <w:spacing w:val="-8"/>
        </w:rPr>
        <w:t xml:space="preserve"> </w:t>
      </w:r>
      <w:r w:rsidR="001354A9">
        <w:t>textile</w:t>
      </w:r>
      <w:r w:rsidR="001354A9">
        <w:rPr>
          <w:spacing w:val="-6"/>
        </w:rPr>
        <w:t xml:space="preserve"> </w:t>
      </w:r>
      <w:r w:rsidR="001354A9">
        <w:t>industry,</w:t>
      </w:r>
      <w:r w:rsidR="001354A9">
        <w:rPr>
          <w:spacing w:val="-6"/>
        </w:rPr>
        <w:t xml:space="preserve"> </w:t>
      </w:r>
      <w:r w:rsidR="001354A9">
        <w:t>construction,</w:t>
      </w:r>
      <w:r w:rsidR="001354A9">
        <w:rPr>
          <w:spacing w:val="-8"/>
        </w:rPr>
        <w:t xml:space="preserve"> </w:t>
      </w:r>
      <w:r w:rsidR="001354A9">
        <w:t>electronic</w:t>
      </w:r>
      <w:r w:rsidR="001354A9">
        <w:rPr>
          <w:spacing w:val="-7"/>
        </w:rPr>
        <w:t xml:space="preserve"> </w:t>
      </w:r>
      <w:r w:rsidR="001354A9">
        <w:t>industry</w:t>
      </w:r>
      <w:r w:rsidR="001354A9">
        <w:rPr>
          <w:spacing w:val="-5"/>
        </w:rPr>
        <w:t xml:space="preserve"> </w:t>
      </w:r>
      <w:r w:rsidR="001354A9">
        <w:t>and many more product. PFAS has been reported to contaminate food and water because PFAS break down very slowly</w:t>
      </w:r>
      <w:r w:rsidR="001354A9">
        <w:rPr>
          <w:spacing w:val="-6"/>
        </w:rPr>
        <w:t xml:space="preserve"> </w:t>
      </w:r>
      <w:r w:rsidR="001354A9">
        <w:t>and</w:t>
      </w:r>
      <w:r w:rsidR="001354A9">
        <w:rPr>
          <w:spacing w:val="-4"/>
        </w:rPr>
        <w:t xml:space="preserve"> </w:t>
      </w:r>
      <w:r w:rsidR="001354A9">
        <w:t>persist</w:t>
      </w:r>
      <w:r w:rsidR="001354A9">
        <w:rPr>
          <w:spacing w:val="-6"/>
        </w:rPr>
        <w:t xml:space="preserve"> </w:t>
      </w:r>
      <w:r w:rsidR="001354A9">
        <w:t>in</w:t>
      </w:r>
      <w:r w:rsidR="001354A9">
        <w:rPr>
          <w:spacing w:val="-5"/>
        </w:rPr>
        <w:t xml:space="preserve"> </w:t>
      </w:r>
      <w:r w:rsidR="001354A9">
        <w:t>the</w:t>
      </w:r>
      <w:r w:rsidR="001354A9">
        <w:rPr>
          <w:spacing w:val="-6"/>
        </w:rPr>
        <w:t xml:space="preserve"> </w:t>
      </w:r>
      <w:r w:rsidR="001354A9">
        <w:t>environment.</w:t>
      </w:r>
      <w:r w:rsidR="001354A9">
        <w:rPr>
          <w:spacing w:val="-8"/>
        </w:rPr>
        <w:t xml:space="preserve"> </w:t>
      </w:r>
      <w:r w:rsidR="001354A9">
        <w:t>Due</w:t>
      </w:r>
      <w:r w:rsidR="001354A9">
        <w:rPr>
          <w:spacing w:val="-5"/>
        </w:rPr>
        <w:t xml:space="preserve"> </w:t>
      </w:r>
      <w:r w:rsidR="001354A9">
        <w:t>to</w:t>
      </w:r>
      <w:r w:rsidR="001354A9">
        <w:rPr>
          <w:spacing w:val="-7"/>
        </w:rPr>
        <w:t xml:space="preserve"> </w:t>
      </w:r>
      <w:r w:rsidR="001354A9">
        <w:t>its</w:t>
      </w:r>
      <w:r w:rsidR="001354A9">
        <w:rPr>
          <w:spacing w:val="-8"/>
        </w:rPr>
        <w:t xml:space="preserve"> </w:t>
      </w:r>
      <w:r w:rsidR="001354A9">
        <w:t>persistence</w:t>
      </w:r>
      <w:r w:rsidR="001354A9">
        <w:rPr>
          <w:spacing w:val="-5"/>
        </w:rPr>
        <w:t xml:space="preserve"> </w:t>
      </w:r>
      <w:r w:rsidR="001354A9">
        <w:t>and</w:t>
      </w:r>
      <w:r w:rsidR="001354A9">
        <w:rPr>
          <w:spacing w:val="-5"/>
        </w:rPr>
        <w:t xml:space="preserve"> </w:t>
      </w:r>
      <w:r w:rsidR="001354A9">
        <w:t>impact</w:t>
      </w:r>
      <w:r w:rsidR="001354A9">
        <w:rPr>
          <w:spacing w:val="-8"/>
        </w:rPr>
        <w:t xml:space="preserve"> </w:t>
      </w:r>
      <w:r w:rsidR="001354A9">
        <w:t>on</w:t>
      </w:r>
      <w:r w:rsidR="001354A9">
        <w:rPr>
          <w:spacing w:val="-7"/>
        </w:rPr>
        <w:t xml:space="preserve"> </w:t>
      </w:r>
      <w:r w:rsidR="001354A9">
        <w:t>health</w:t>
      </w:r>
      <w:r w:rsidR="001354A9">
        <w:rPr>
          <w:spacing w:val="-9"/>
        </w:rPr>
        <w:t xml:space="preserve"> </w:t>
      </w:r>
      <w:r w:rsidR="001354A9">
        <w:t>of</w:t>
      </w:r>
      <w:r w:rsidR="001354A9">
        <w:rPr>
          <w:spacing w:val="-8"/>
        </w:rPr>
        <w:t xml:space="preserve"> </w:t>
      </w:r>
      <w:r w:rsidR="001354A9">
        <w:t>people</w:t>
      </w:r>
      <w:r w:rsidR="001354A9">
        <w:rPr>
          <w:spacing w:val="-8"/>
        </w:rPr>
        <w:t xml:space="preserve"> </w:t>
      </w:r>
      <w:r w:rsidR="001354A9">
        <w:t>and</w:t>
      </w:r>
      <w:r w:rsidR="001354A9">
        <w:rPr>
          <w:spacing w:val="-5"/>
        </w:rPr>
        <w:t xml:space="preserve"> </w:t>
      </w:r>
      <w:r w:rsidR="001354A9">
        <w:t>animals,</w:t>
      </w:r>
      <w:r w:rsidR="001354A9">
        <w:rPr>
          <w:spacing w:val="-6"/>
        </w:rPr>
        <w:t xml:space="preserve"> </w:t>
      </w:r>
      <w:r w:rsidR="001354A9">
        <w:t>it</w:t>
      </w:r>
      <w:r w:rsidR="001354A9">
        <w:rPr>
          <w:spacing w:val="-7"/>
        </w:rPr>
        <w:t xml:space="preserve"> </w:t>
      </w:r>
      <w:r w:rsidR="001354A9">
        <w:t>comes under the category of toxic pollutant and needs an immediate concern of the researchers and scientists [34]. Structure of PFOA is given in Figure</w:t>
      </w:r>
      <w:r w:rsidR="001354A9">
        <w:rPr>
          <w:spacing w:val="-1"/>
        </w:rPr>
        <w:t xml:space="preserve"> </w:t>
      </w:r>
      <w:r w:rsidR="001354A9">
        <w:t>2.</w:t>
      </w:r>
    </w:p>
    <w:p w:rsidR="001A68AE" w:rsidRDefault="001A68AE">
      <w:pPr>
        <w:pStyle w:val="BodyText"/>
        <w:spacing w:before="5"/>
        <w:ind w:left="0"/>
      </w:pPr>
      <w:r w:rsidRPr="001A68AE">
        <w:t>Chemicals containing per and polyfluorinated compounds have been linked to hormone imbalances, elevated hepatic enzyme levels, and elevated cholesterol [36]. Prostate, kidney, liver, and bladder cancer have also been reported in populations that have been exposed to these substances to a greater extent [37].</w:t>
      </w:r>
    </w:p>
    <w:p w:rsidR="00630623" w:rsidRDefault="001354A9">
      <w:pPr>
        <w:pStyle w:val="BodyText"/>
        <w:spacing w:before="5"/>
        <w:ind w:left="0"/>
        <w:rPr>
          <w:sz w:val="16"/>
        </w:rPr>
      </w:pPr>
      <w:r>
        <w:rPr>
          <w:noProof/>
        </w:rPr>
        <w:drawing>
          <wp:anchor distT="0" distB="0" distL="0" distR="0" simplePos="0" relativeHeight="251658240" behindDoc="0" locked="0" layoutInCell="1" allowOverlap="1">
            <wp:simplePos x="0" y="0"/>
            <wp:positionH relativeFrom="page">
              <wp:posOffset>1719326</wp:posOffset>
            </wp:positionH>
            <wp:positionV relativeFrom="paragraph">
              <wp:posOffset>145276</wp:posOffset>
            </wp:positionV>
            <wp:extent cx="4115687" cy="25717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4115687" cy="2571750"/>
                    </a:xfrm>
                    <a:prstGeom prst="rect">
                      <a:avLst/>
                    </a:prstGeom>
                  </pic:spPr>
                </pic:pic>
              </a:graphicData>
            </a:graphic>
          </wp:anchor>
        </w:drawing>
      </w:r>
    </w:p>
    <w:p w:rsidR="00630623" w:rsidRDefault="001354A9">
      <w:pPr>
        <w:ind w:left="2998" w:right="3057"/>
        <w:jc w:val="center"/>
        <w:rPr>
          <w:sz w:val="20"/>
        </w:rPr>
      </w:pPr>
      <w:r>
        <w:rPr>
          <w:b/>
          <w:sz w:val="20"/>
        </w:rPr>
        <w:t xml:space="preserve">Fig. 2 </w:t>
      </w:r>
      <w:r>
        <w:rPr>
          <w:sz w:val="20"/>
        </w:rPr>
        <w:t>Structure of PFOA [35].</w:t>
      </w:r>
    </w:p>
    <w:p w:rsidR="00630623" w:rsidRDefault="00630623">
      <w:pPr>
        <w:jc w:val="center"/>
        <w:rPr>
          <w:sz w:val="20"/>
        </w:rPr>
        <w:sectPr w:rsidR="00630623">
          <w:pgSz w:w="11910" w:h="16840"/>
          <w:pgMar w:top="1360" w:right="1280" w:bottom="1200" w:left="1340" w:header="0" w:footer="1000" w:gutter="0"/>
          <w:cols w:space="720"/>
        </w:sectPr>
      </w:pPr>
    </w:p>
    <w:p w:rsidR="00630623" w:rsidRDefault="001354A9">
      <w:pPr>
        <w:pStyle w:val="Heading1"/>
        <w:numPr>
          <w:ilvl w:val="0"/>
          <w:numId w:val="1"/>
        </w:numPr>
        <w:tabs>
          <w:tab w:val="left" w:pos="4093"/>
        </w:tabs>
        <w:spacing w:before="62"/>
        <w:ind w:left="4092" w:right="61" w:hanging="4093"/>
        <w:jc w:val="left"/>
      </w:pPr>
      <w:r>
        <w:lastRenderedPageBreak/>
        <w:t>CONCLUSIONS</w:t>
      </w:r>
    </w:p>
    <w:p w:rsidR="00630623" w:rsidRDefault="00630623">
      <w:pPr>
        <w:pStyle w:val="BodyText"/>
        <w:spacing w:before="10"/>
        <w:ind w:left="0"/>
        <w:rPr>
          <w:b/>
          <w:sz w:val="19"/>
        </w:rPr>
      </w:pPr>
    </w:p>
    <w:p w:rsidR="00630623" w:rsidRDefault="001354A9">
      <w:pPr>
        <w:pStyle w:val="BodyText"/>
        <w:ind w:right="154"/>
        <w:jc w:val="both"/>
      </w:pPr>
      <w:r>
        <w:t>The present chapter has given a brief overview of the various types of contaminants and their impact on human health. The presence of contaminates in the environment is always being a m</w:t>
      </w:r>
      <w:r>
        <w:t>atter of concern for human health. The impact of persistent and toxic contaminants is significant on environment and health and they all need considerable attention due to their impacts on environment and people health. More studies on the Persistence, dis</w:t>
      </w:r>
      <w:r>
        <w:t>sipation, consumer risk assessment and also on their remedial and elimination is much needed. New methods and</w:t>
      </w:r>
      <w:r>
        <w:rPr>
          <w:spacing w:val="-8"/>
        </w:rPr>
        <w:t xml:space="preserve"> </w:t>
      </w:r>
      <w:r>
        <w:t>technologies</w:t>
      </w:r>
      <w:r>
        <w:rPr>
          <w:spacing w:val="-10"/>
        </w:rPr>
        <w:t xml:space="preserve"> </w:t>
      </w:r>
      <w:r>
        <w:t>need</w:t>
      </w:r>
      <w:r>
        <w:rPr>
          <w:spacing w:val="-8"/>
        </w:rPr>
        <w:t xml:space="preserve"> </w:t>
      </w:r>
      <w:r>
        <w:t>to</w:t>
      </w:r>
      <w:r>
        <w:rPr>
          <w:spacing w:val="-11"/>
        </w:rPr>
        <w:t xml:space="preserve"> </w:t>
      </w:r>
      <w:r>
        <w:t>be</w:t>
      </w:r>
      <w:r>
        <w:rPr>
          <w:spacing w:val="-9"/>
        </w:rPr>
        <w:t xml:space="preserve"> </w:t>
      </w:r>
      <w:r>
        <w:t>effective</w:t>
      </w:r>
      <w:r>
        <w:rPr>
          <w:spacing w:val="-9"/>
        </w:rPr>
        <w:t xml:space="preserve"> </w:t>
      </w:r>
      <w:r>
        <w:t>and</w:t>
      </w:r>
      <w:r>
        <w:rPr>
          <w:spacing w:val="-8"/>
        </w:rPr>
        <w:t xml:space="preserve"> </w:t>
      </w:r>
      <w:r>
        <w:t>environmentally</w:t>
      </w:r>
      <w:r>
        <w:rPr>
          <w:spacing w:val="-8"/>
        </w:rPr>
        <w:t xml:space="preserve"> </w:t>
      </w:r>
      <w:r>
        <w:t>friendly.</w:t>
      </w:r>
      <w:r>
        <w:rPr>
          <w:spacing w:val="-3"/>
        </w:rPr>
        <w:t xml:space="preserve"> </w:t>
      </w:r>
      <w:r>
        <w:t>Keeping</w:t>
      </w:r>
      <w:r>
        <w:rPr>
          <w:spacing w:val="-8"/>
        </w:rPr>
        <w:t xml:space="preserve"> </w:t>
      </w:r>
      <w:r>
        <w:t>in</w:t>
      </w:r>
      <w:r>
        <w:rPr>
          <w:spacing w:val="-8"/>
        </w:rPr>
        <w:t xml:space="preserve"> </w:t>
      </w:r>
      <w:r>
        <w:t>mind</w:t>
      </w:r>
      <w:r>
        <w:rPr>
          <w:spacing w:val="-8"/>
        </w:rPr>
        <w:t xml:space="preserve"> </w:t>
      </w:r>
      <w:r>
        <w:t>the</w:t>
      </w:r>
      <w:r>
        <w:rPr>
          <w:spacing w:val="-9"/>
        </w:rPr>
        <w:t xml:space="preserve"> </w:t>
      </w:r>
      <w:r>
        <w:t>long-term</w:t>
      </w:r>
      <w:r>
        <w:rPr>
          <w:spacing w:val="-10"/>
        </w:rPr>
        <w:t xml:space="preserve"> </w:t>
      </w:r>
      <w:r>
        <w:t>health</w:t>
      </w:r>
      <w:r>
        <w:rPr>
          <w:spacing w:val="-9"/>
        </w:rPr>
        <w:t xml:space="preserve"> </w:t>
      </w:r>
      <w:r>
        <w:t>hazards contaminates,</w:t>
      </w:r>
      <w:r>
        <w:rPr>
          <w:spacing w:val="-12"/>
        </w:rPr>
        <w:t xml:space="preserve"> </w:t>
      </w:r>
      <w:r>
        <w:t>it</w:t>
      </w:r>
      <w:r>
        <w:rPr>
          <w:spacing w:val="-12"/>
        </w:rPr>
        <w:t xml:space="preserve"> </w:t>
      </w:r>
      <w:r>
        <w:t>is</w:t>
      </w:r>
      <w:r>
        <w:rPr>
          <w:spacing w:val="-12"/>
        </w:rPr>
        <w:t xml:space="preserve"> </w:t>
      </w:r>
      <w:r>
        <w:t>advisable</w:t>
      </w:r>
      <w:r>
        <w:rPr>
          <w:spacing w:val="-11"/>
        </w:rPr>
        <w:t xml:space="preserve"> </w:t>
      </w:r>
      <w:r>
        <w:t>to</w:t>
      </w:r>
      <w:r>
        <w:rPr>
          <w:spacing w:val="-13"/>
        </w:rPr>
        <w:t xml:space="preserve"> </w:t>
      </w:r>
      <w:r>
        <w:t>regularize</w:t>
      </w:r>
      <w:r>
        <w:rPr>
          <w:spacing w:val="-13"/>
        </w:rPr>
        <w:t xml:space="preserve"> </w:t>
      </w:r>
      <w:r>
        <w:t>the</w:t>
      </w:r>
      <w:r>
        <w:rPr>
          <w:spacing w:val="-11"/>
        </w:rPr>
        <w:t xml:space="preserve"> </w:t>
      </w:r>
      <w:r>
        <w:t>monitoring</w:t>
      </w:r>
      <w:r>
        <w:rPr>
          <w:spacing w:val="-11"/>
        </w:rPr>
        <w:t xml:space="preserve"> </w:t>
      </w:r>
      <w:r>
        <w:t>programmes</w:t>
      </w:r>
      <w:r>
        <w:rPr>
          <w:spacing w:val="-12"/>
        </w:rPr>
        <w:t xml:space="preserve"> </w:t>
      </w:r>
      <w:r>
        <w:t>of</w:t>
      </w:r>
      <w:r>
        <w:rPr>
          <w:spacing w:val="-13"/>
        </w:rPr>
        <w:t xml:space="preserve"> </w:t>
      </w:r>
      <w:r>
        <w:t>the</w:t>
      </w:r>
      <w:r>
        <w:rPr>
          <w:spacing w:val="-11"/>
        </w:rPr>
        <w:t xml:space="preserve"> </w:t>
      </w:r>
      <w:r>
        <w:t>contaminants.</w:t>
      </w:r>
      <w:r>
        <w:rPr>
          <w:spacing w:val="-10"/>
        </w:rPr>
        <w:t xml:space="preserve"> </w:t>
      </w:r>
      <w:r>
        <w:t>A</w:t>
      </w:r>
      <w:r>
        <w:rPr>
          <w:spacing w:val="-11"/>
        </w:rPr>
        <w:t xml:space="preserve"> </w:t>
      </w:r>
      <w:r>
        <w:t>joint</w:t>
      </w:r>
      <w:r>
        <w:rPr>
          <w:spacing w:val="-12"/>
        </w:rPr>
        <w:t xml:space="preserve"> </w:t>
      </w:r>
      <w:r>
        <w:t>effort</w:t>
      </w:r>
      <w:r>
        <w:rPr>
          <w:spacing w:val="-12"/>
        </w:rPr>
        <w:t xml:space="preserve"> </w:t>
      </w:r>
      <w:r>
        <w:t>including the participation of government agencies, non-government agencies, industries stake holders and the people is needed to overcome this</w:t>
      </w:r>
      <w:r>
        <w:rPr>
          <w:spacing w:val="-3"/>
        </w:rPr>
        <w:t xml:space="preserve"> </w:t>
      </w:r>
      <w:r>
        <w:t>problem.</w:t>
      </w:r>
    </w:p>
    <w:p w:rsidR="00254FEB" w:rsidRDefault="00254FEB">
      <w:pPr>
        <w:pStyle w:val="BodyText"/>
        <w:ind w:right="154"/>
        <w:jc w:val="both"/>
      </w:pPr>
    </w:p>
    <w:p w:rsidR="00254FEB" w:rsidRDefault="00254FEB">
      <w:pPr>
        <w:pStyle w:val="BodyText"/>
        <w:ind w:right="154"/>
        <w:jc w:val="both"/>
      </w:pPr>
    </w:p>
    <w:p w:rsidR="00254FEB" w:rsidRDefault="00254FEB">
      <w:pPr>
        <w:pStyle w:val="BodyText"/>
        <w:ind w:right="154"/>
        <w:jc w:val="both"/>
      </w:pPr>
    </w:p>
    <w:p w:rsidR="00254FEB" w:rsidRDefault="00254FEB">
      <w:pPr>
        <w:pStyle w:val="BodyText"/>
        <w:ind w:right="154"/>
        <w:jc w:val="both"/>
      </w:pPr>
    </w:p>
    <w:p w:rsidR="00254FEB" w:rsidRDefault="00254FEB">
      <w:pPr>
        <w:pStyle w:val="BodyText"/>
        <w:ind w:right="154"/>
        <w:jc w:val="both"/>
      </w:pPr>
    </w:p>
    <w:p w:rsidR="00630623" w:rsidRDefault="001354A9">
      <w:pPr>
        <w:spacing w:before="185"/>
        <w:ind w:left="2998" w:right="3052"/>
        <w:jc w:val="center"/>
        <w:rPr>
          <w:b/>
          <w:sz w:val="16"/>
        </w:rPr>
      </w:pPr>
      <w:r>
        <w:rPr>
          <w:b/>
          <w:sz w:val="16"/>
        </w:rPr>
        <w:t>References</w:t>
      </w:r>
    </w:p>
    <w:p w:rsidR="00630623" w:rsidRDefault="00630623">
      <w:pPr>
        <w:pStyle w:val="BodyText"/>
        <w:spacing w:before="2"/>
        <w:ind w:left="0"/>
        <w:rPr>
          <w:b/>
          <w:sz w:val="16"/>
        </w:rPr>
      </w:pPr>
    </w:p>
    <w:p w:rsidR="00630623" w:rsidRDefault="001354A9">
      <w:pPr>
        <w:pStyle w:val="ListParagraph"/>
        <w:numPr>
          <w:ilvl w:val="1"/>
          <w:numId w:val="5"/>
        </w:numPr>
        <w:tabs>
          <w:tab w:val="left" w:pos="813"/>
          <w:tab w:val="left" w:pos="814"/>
        </w:tabs>
        <w:ind w:right="160"/>
        <w:rPr>
          <w:sz w:val="16"/>
        </w:rPr>
      </w:pPr>
      <w:r>
        <w:rPr>
          <w:sz w:val="16"/>
        </w:rPr>
        <w:t>Bunke, D.; Moritz,</w:t>
      </w:r>
      <w:r>
        <w:rPr>
          <w:sz w:val="16"/>
        </w:rPr>
        <w:t xml:space="preserve"> S.; Brack,W.; Herráez, D.L.; Posthuma, L.; Nuss, M. Developments in society and implications for emerging pollutants in the aquatic environment. Environ. Sci. Eur. 2019, 31,</w:t>
      </w:r>
      <w:r>
        <w:rPr>
          <w:spacing w:val="-19"/>
          <w:sz w:val="16"/>
        </w:rPr>
        <w:t xml:space="preserve"> </w:t>
      </w:r>
      <w:r>
        <w:rPr>
          <w:sz w:val="16"/>
        </w:rPr>
        <w:t>32.</w:t>
      </w:r>
    </w:p>
    <w:p w:rsidR="00630623" w:rsidRDefault="001354A9">
      <w:pPr>
        <w:pStyle w:val="ListParagraph"/>
        <w:numPr>
          <w:ilvl w:val="1"/>
          <w:numId w:val="5"/>
        </w:numPr>
        <w:tabs>
          <w:tab w:val="left" w:pos="813"/>
          <w:tab w:val="left" w:pos="814"/>
        </w:tabs>
        <w:ind w:right="152"/>
        <w:rPr>
          <w:sz w:val="16"/>
        </w:rPr>
      </w:pPr>
      <w:r>
        <w:rPr>
          <w:sz w:val="16"/>
        </w:rPr>
        <w:t>Caliman, F.A.; Gavrilescu, M. Pharmaceuticals, personal care products and end</w:t>
      </w:r>
      <w:r>
        <w:rPr>
          <w:sz w:val="16"/>
        </w:rPr>
        <w:t>ocrine disrupting agents in the environment—A review. Clean (Weinh) 2009, 37,</w:t>
      </w:r>
      <w:r>
        <w:rPr>
          <w:spacing w:val="-9"/>
          <w:sz w:val="16"/>
        </w:rPr>
        <w:t xml:space="preserve"> </w:t>
      </w:r>
      <w:r>
        <w:rPr>
          <w:sz w:val="16"/>
        </w:rPr>
        <w:t>277–303.</w:t>
      </w:r>
    </w:p>
    <w:p w:rsidR="00630623" w:rsidRDefault="001354A9">
      <w:pPr>
        <w:pStyle w:val="ListParagraph"/>
        <w:numPr>
          <w:ilvl w:val="1"/>
          <w:numId w:val="5"/>
        </w:numPr>
        <w:tabs>
          <w:tab w:val="left" w:pos="813"/>
          <w:tab w:val="left" w:pos="814"/>
        </w:tabs>
        <w:rPr>
          <w:sz w:val="16"/>
        </w:rPr>
      </w:pPr>
      <w:r>
        <w:rPr>
          <w:sz w:val="16"/>
        </w:rPr>
        <w:t>https://</w:t>
      </w:r>
      <w:hyperlink r:id="rId24">
        <w:r>
          <w:rPr>
            <w:sz w:val="16"/>
          </w:rPr>
          <w:t>www.fda.gov/food/chemical-contaminants-pesticides/envir</w:t>
        </w:r>
        <w:r>
          <w:rPr>
            <w:sz w:val="16"/>
          </w:rPr>
          <w:t>onmental-contaminants-food.</w:t>
        </w:r>
      </w:hyperlink>
    </w:p>
    <w:p w:rsidR="00630623" w:rsidRDefault="00630623">
      <w:pPr>
        <w:pStyle w:val="ListParagraph"/>
        <w:numPr>
          <w:ilvl w:val="1"/>
          <w:numId w:val="5"/>
        </w:numPr>
        <w:tabs>
          <w:tab w:val="left" w:pos="813"/>
          <w:tab w:val="left" w:pos="814"/>
        </w:tabs>
        <w:rPr>
          <w:sz w:val="16"/>
        </w:rPr>
      </w:pPr>
      <w:hyperlink r:id="rId25">
        <w:r w:rsidR="001354A9">
          <w:rPr>
            <w:sz w:val="16"/>
          </w:rPr>
          <w:t>https://www.epa.gov/report-environment/exposure-environmental-contaminants</w:t>
        </w:r>
      </w:hyperlink>
    </w:p>
    <w:p w:rsidR="00630623" w:rsidRDefault="001354A9">
      <w:pPr>
        <w:pStyle w:val="ListParagraph"/>
        <w:numPr>
          <w:ilvl w:val="1"/>
          <w:numId w:val="5"/>
        </w:numPr>
        <w:tabs>
          <w:tab w:val="left" w:pos="813"/>
          <w:tab w:val="left" w:pos="814"/>
        </w:tabs>
        <w:spacing w:before="1"/>
        <w:ind w:right="158"/>
        <w:rPr>
          <w:sz w:val="16"/>
        </w:rPr>
      </w:pPr>
      <w:r>
        <w:rPr>
          <w:sz w:val="16"/>
        </w:rPr>
        <w:t>Herawati N, Suzuki S, Hayashi K, Rivai IF, Koyoma H. Cadmium, copper and zinc levels in rice and soil of Japan, Indonesia and China by soil type. Bulletin of Environmental Contamination and Toxicology. 2000;</w:t>
      </w:r>
      <w:r>
        <w:rPr>
          <w:spacing w:val="-21"/>
          <w:sz w:val="16"/>
        </w:rPr>
        <w:t xml:space="preserve"> </w:t>
      </w:r>
      <w:r>
        <w:rPr>
          <w:sz w:val="16"/>
        </w:rPr>
        <w:t>64:33-39</w:t>
      </w:r>
    </w:p>
    <w:p w:rsidR="00630623" w:rsidRDefault="001354A9">
      <w:pPr>
        <w:tabs>
          <w:tab w:val="left" w:pos="813"/>
        </w:tabs>
        <w:spacing w:line="183" w:lineRule="exact"/>
        <w:ind w:left="458"/>
        <w:rPr>
          <w:sz w:val="16"/>
        </w:rPr>
      </w:pPr>
      <w:r>
        <w:rPr>
          <w:sz w:val="16"/>
        </w:rPr>
        <w:t>6.</w:t>
      </w:r>
      <w:r>
        <w:rPr>
          <w:sz w:val="16"/>
        </w:rPr>
        <w:tab/>
        <w:t>https:/</w:t>
      </w:r>
      <w:hyperlink r:id="rId26">
        <w:r>
          <w:rPr>
            <w:sz w:val="16"/>
          </w:rPr>
          <w:t>/www.mdpi.com/2073-4441/13/2/181</w:t>
        </w:r>
      </w:hyperlink>
      <w:r>
        <w:rPr>
          <w:sz w:val="16"/>
        </w:rPr>
        <w:t>]).</w:t>
      </w:r>
    </w:p>
    <w:p w:rsidR="00630623" w:rsidRDefault="00630623">
      <w:pPr>
        <w:pStyle w:val="ListParagraph"/>
        <w:numPr>
          <w:ilvl w:val="0"/>
          <w:numId w:val="2"/>
        </w:numPr>
        <w:tabs>
          <w:tab w:val="left" w:pos="813"/>
          <w:tab w:val="left" w:pos="814"/>
        </w:tabs>
        <w:spacing w:line="183" w:lineRule="exact"/>
        <w:rPr>
          <w:sz w:val="16"/>
        </w:rPr>
      </w:pPr>
      <w:hyperlink r:id="rId27">
        <w:r w:rsidR="001354A9">
          <w:rPr>
            <w:sz w:val="16"/>
          </w:rPr>
          <w:t>https://ecojungle.net/post/the-most-polluting-industries-in-2021</w:t>
        </w:r>
      </w:hyperlink>
    </w:p>
    <w:p w:rsidR="00630623" w:rsidRDefault="001354A9">
      <w:pPr>
        <w:pStyle w:val="ListParagraph"/>
        <w:numPr>
          <w:ilvl w:val="0"/>
          <w:numId w:val="2"/>
        </w:numPr>
        <w:tabs>
          <w:tab w:val="left" w:pos="813"/>
          <w:tab w:val="left" w:pos="814"/>
        </w:tabs>
        <w:ind w:right="167"/>
        <w:rPr>
          <w:sz w:val="16"/>
        </w:rPr>
      </w:pPr>
      <w:r>
        <w:rPr>
          <w:sz w:val="16"/>
        </w:rPr>
        <w:t>Singh, G. (2020). Comparative Study of Lead an</w:t>
      </w:r>
      <w:r>
        <w:rPr>
          <w:sz w:val="16"/>
        </w:rPr>
        <w:t>d Cadmium Levels in Freshwater Fishes. International Journal of Plant and Environment 6(4):</w:t>
      </w:r>
      <w:r>
        <w:rPr>
          <w:spacing w:val="-3"/>
          <w:sz w:val="16"/>
        </w:rPr>
        <w:t xml:space="preserve"> </w:t>
      </w:r>
      <w:r>
        <w:rPr>
          <w:sz w:val="16"/>
        </w:rPr>
        <w:t>315-320.</w:t>
      </w:r>
    </w:p>
    <w:p w:rsidR="00630623" w:rsidRDefault="001354A9">
      <w:pPr>
        <w:pStyle w:val="ListParagraph"/>
        <w:numPr>
          <w:ilvl w:val="0"/>
          <w:numId w:val="2"/>
        </w:numPr>
        <w:tabs>
          <w:tab w:val="left" w:pos="813"/>
          <w:tab w:val="left" w:pos="814"/>
        </w:tabs>
        <w:spacing w:before="1"/>
        <w:ind w:right="162"/>
        <w:rPr>
          <w:sz w:val="16"/>
        </w:rPr>
      </w:pPr>
      <w:r>
        <w:rPr>
          <w:sz w:val="16"/>
        </w:rPr>
        <w:t>Zheng,</w:t>
      </w:r>
      <w:r>
        <w:rPr>
          <w:spacing w:val="-5"/>
          <w:sz w:val="16"/>
        </w:rPr>
        <w:t xml:space="preserve"> </w:t>
      </w:r>
      <w:r>
        <w:rPr>
          <w:sz w:val="16"/>
        </w:rPr>
        <w:t>N.,</w:t>
      </w:r>
      <w:r>
        <w:rPr>
          <w:spacing w:val="-4"/>
          <w:sz w:val="16"/>
        </w:rPr>
        <w:t xml:space="preserve"> </w:t>
      </w:r>
      <w:r>
        <w:rPr>
          <w:sz w:val="16"/>
        </w:rPr>
        <w:t>Wang,</w:t>
      </w:r>
      <w:r>
        <w:rPr>
          <w:spacing w:val="-6"/>
          <w:sz w:val="16"/>
        </w:rPr>
        <w:t xml:space="preserve"> </w:t>
      </w:r>
      <w:r>
        <w:rPr>
          <w:sz w:val="16"/>
        </w:rPr>
        <w:t>Q.,</w:t>
      </w:r>
      <w:r>
        <w:rPr>
          <w:spacing w:val="-6"/>
          <w:sz w:val="16"/>
        </w:rPr>
        <w:t xml:space="preserve"> </w:t>
      </w:r>
      <w:r>
        <w:rPr>
          <w:sz w:val="16"/>
        </w:rPr>
        <w:t>Zhang,</w:t>
      </w:r>
      <w:r>
        <w:rPr>
          <w:spacing w:val="-6"/>
          <w:sz w:val="16"/>
        </w:rPr>
        <w:t xml:space="preserve"> </w:t>
      </w:r>
      <w:r>
        <w:rPr>
          <w:sz w:val="16"/>
        </w:rPr>
        <w:t>X.,</w:t>
      </w:r>
      <w:r>
        <w:rPr>
          <w:spacing w:val="-7"/>
          <w:sz w:val="16"/>
        </w:rPr>
        <w:t xml:space="preserve"> </w:t>
      </w:r>
      <w:r>
        <w:rPr>
          <w:sz w:val="16"/>
        </w:rPr>
        <w:t>Zheng,</w:t>
      </w:r>
      <w:r>
        <w:rPr>
          <w:spacing w:val="-4"/>
          <w:sz w:val="16"/>
        </w:rPr>
        <w:t xml:space="preserve"> </w:t>
      </w:r>
      <w:r>
        <w:rPr>
          <w:sz w:val="16"/>
        </w:rPr>
        <w:t>D.,</w:t>
      </w:r>
      <w:r>
        <w:rPr>
          <w:spacing w:val="-6"/>
          <w:sz w:val="16"/>
        </w:rPr>
        <w:t xml:space="preserve"> </w:t>
      </w:r>
      <w:r>
        <w:rPr>
          <w:sz w:val="16"/>
        </w:rPr>
        <w:t>Zhang,</w:t>
      </w:r>
      <w:r>
        <w:rPr>
          <w:spacing w:val="-4"/>
          <w:sz w:val="16"/>
        </w:rPr>
        <w:t xml:space="preserve"> </w:t>
      </w:r>
      <w:r>
        <w:rPr>
          <w:sz w:val="16"/>
        </w:rPr>
        <w:t>Z.,</w:t>
      </w:r>
      <w:r>
        <w:rPr>
          <w:spacing w:val="-6"/>
          <w:sz w:val="16"/>
        </w:rPr>
        <w:t xml:space="preserve"> </w:t>
      </w:r>
      <w:r>
        <w:rPr>
          <w:sz w:val="16"/>
        </w:rPr>
        <w:t>and</w:t>
      </w:r>
      <w:r>
        <w:rPr>
          <w:spacing w:val="-6"/>
          <w:sz w:val="16"/>
        </w:rPr>
        <w:t xml:space="preserve"> </w:t>
      </w:r>
      <w:r>
        <w:rPr>
          <w:sz w:val="16"/>
        </w:rPr>
        <w:t>Zhang,</w:t>
      </w:r>
      <w:r>
        <w:rPr>
          <w:spacing w:val="-7"/>
          <w:sz w:val="16"/>
        </w:rPr>
        <w:t xml:space="preserve"> </w:t>
      </w:r>
      <w:r>
        <w:rPr>
          <w:sz w:val="16"/>
        </w:rPr>
        <w:t>S.</w:t>
      </w:r>
      <w:r>
        <w:rPr>
          <w:spacing w:val="-4"/>
          <w:sz w:val="16"/>
        </w:rPr>
        <w:t xml:space="preserve"> </w:t>
      </w:r>
      <w:r>
        <w:rPr>
          <w:sz w:val="16"/>
        </w:rPr>
        <w:t>(2007).</w:t>
      </w:r>
      <w:r>
        <w:rPr>
          <w:spacing w:val="-4"/>
          <w:sz w:val="16"/>
        </w:rPr>
        <w:t xml:space="preserve"> </w:t>
      </w:r>
      <w:r>
        <w:rPr>
          <w:sz w:val="16"/>
        </w:rPr>
        <w:t>Population</w:t>
      </w:r>
      <w:r>
        <w:rPr>
          <w:spacing w:val="-6"/>
          <w:sz w:val="16"/>
        </w:rPr>
        <w:t xml:space="preserve"> </w:t>
      </w:r>
      <w:r>
        <w:rPr>
          <w:sz w:val="16"/>
        </w:rPr>
        <w:t>health</w:t>
      </w:r>
      <w:r>
        <w:rPr>
          <w:spacing w:val="-4"/>
          <w:sz w:val="16"/>
        </w:rPr>
        <w:t xml:space="preserve"> </w:t>
      </w:r>
      <w:r>
        <w:rPr>
          <w:sz w:val="16"/>
        </w:rPr>
        <w:t>risk</w:t>
      </w:r>
      <w:r>
        <w:rPr>
          <w:spacing w:val="-6"/>
          <w:sz w:val="16"/>
        </w:rPr>
        <w:t xml:space="preserve"> </w:t>
      </w:r>
      <w:r>
        <w:rPr>
          <w:sz w:val="16"/>
        </w:rPr>
        <w:t>due</w:t>
      </w:r>
      <w:r>
        <w:rPr>
          <w:spacing w:val="-6"/>
          <w:sz w:val="16"/>
        </w:rPr>
        <w:t xml:space="preserve"> </w:t>
      </w:r>
      <w:r>
        <w:rPr>
          <w:sz w:val="16"/>
        </w:rPr>
        <w:t>to</w:t>
      </w:r>
      <w:r>
        <w:rPr>
          <w:spacing w:val="-5"/>
          <w:sz w:val="16"/>
        </w:rPr>
        <w:t xml:space="preserve"> </w:t>
      </w:r>
      <w:r>
        <w:rPr>
          <w:sz w:val="16"/>
        </w:rPr>
        <w:t>dietary</w:t>
      </w:r>
      <w:r>
        <w:rPr>
          <w:spacing w:val="-3"/>
          <w:sz w:val="16"/>
        </w:rPr>
        <w:t xml:space="preserve"> </w:t>
      </w:r>
      <w:r>
        <w:rPr>
          <w:sz w:val="16"/>
        </w:rPr>
        <w:t>intake</w:t>
      </w:r>
      <w:r>
        <w:rPr>
          <w:spacing w:val="-7"/>
          <w:sz w:val="16"/>
        </w:rPr>
        <w:t xml:space="preserve"> </w:t>
      </w:r>
      <w:r>
        <w:rPr>
          <w:sz w:val="16"/>
        </w:rPr>
        <w:t>of</w:t>
      </w:r>
      <w:r>
        <w:rPr>
          <w:spacing w:val="-7"/>
          <w:sz w:val="16"/>
        </w:rPr>
        <w:t xml:space="preserve"> </w:t>
      </w:r>
      <w:r>
        <w:rPr>
          <w:sz w:val="16"/>
        </w:rPr>
        <w:t>heavy metals</w:t>
      </w:r>
      <w:r>
        <w:rPr>
          <w:spacing w:val="-4"/>
          <w:sz w:val="16"/>
        </w:rPr>
        <w:t xml:space="preserve"> </w:t>
      </w:r>
      <w:r>
        <w:rPr>
          <w:sz w:val="16"/>
        </w:rPr>
        <w:t>in</w:t>
      </w:r>
      <w:r>
        <w:rPr>
          <w:spacing w:val="-3"/>
          <w:sz w:val="16"/>
        </w:rPr>
        <w:t xml:space="preserve"> </w:t>
      </w:r>
      <w:r>
        <w:rPr>
          <w:sz w:val="16"/>
        </w:rPr>
        <w:t>the</w:t>
      </w:r>
      <w:r>
        <w:rPr>
          <w:spacing w:val="-3"/>
          <w:sz w:val="16"/>
        </w:rPr>
        <w:t xml:space="preserve"> </w:t>
      </w:r>
      <w:r>
        <w:rPr>
          <w:sz w:val="16"/>
        </w:rPr>
        <w:t>industrial</w:t>
      </w:r>
      <w:r>
        <w:rPr>
          <w:spacing w:val="-3"/>
          <w:sz w:val="16"/>
        </w:rPr>
        <w:t xml:space="preserve"> </w:t>
      </w:r>
      <w:r>
        <w:rPr>
          <w:sz w:val="16"/>
        </w:rPr>
        <w:t>area</w:t>
      </w:r>
      <w:r>
        <w:rPr>
          <w:spacing w:val="-4"/>
          <w:sz w:val="16"/>
        </w:rPr>
        <w:t xml:space="preserve"> </w:t>
      </w:r>
      <w:r>
        <w:rPr>
          <w:sz w:val="16"/>
        </w:rPr>
        <w:t>of</w:t>
      </w:r>
      <w:r>
        <w:rPr>
          <w:spacing w:val="-3"/>
          <w:sz w:val="16"/>
        </w:rPr>
        <w:t xml:space="preserve"> </w:t>
      </w:r>
      <w:r>
        <w:rPr>
          <w:sz w:val="16"/>
        </w:rPr>
        <w:t>Huludao</w:t>
      </w:r>
      <w:r>
        <w:rPr>
          <w:spacing w:val="-1"/>
          <w:sz w:val="16"/>
        </w:rPr>
        <w:t xml:space="preserve"> </w:t>
      </w:r>
      <w:r>
        <w:rPr>
          <w:sz w:val="16"/>
        </w:rPr>
        <w:t>city,</w:t>
      </w:r>
      <w:r>
        <w:rPr>
          <w:spacing w:val="-4"/>
          <w:sz w:val="16"/>
        </w:rPr>
        <w:t xml:space="preserve"> </w:t>
      </w:r>
      <w:r>
        <w:rPr>
          <w:sz w:val="16"/>
        </w:rPr>
        <w:t>China.</w:t>
      </w:r>
      <w:r>
        <w:rPr>
          <w:spacing w:val="-1"/>
          <w:sz w:val="16"/>
        </w:rPr>
        <w:t xml:space="preserve"> </w:t>
      </w:r>
      <w:r>
        <w:rPr>
          <w:sz w:val="16"/>
        </w:rPr>
        <w:t>Sci.</w:t>
      </w:r>
      <w:r>
        <w:rPr>
          <w:spacing w:val="-3"/>
          <w:sz w:val="16"/>
        </w:rPr>
        <w:t xml:space="preserve"> </w:t>
      </w:r>
      <w:r>
        <w:rPr>
          <w:sz w:val="16"/>
        </w:rPr>
        <w:t>Total</w:t>
      </w:r>
      <w:r>
        <w:rPr>
          <w:spacing w:val="-1"/>
          <w:sz w:val="16"/>
        </w:rPr>
        <w:t xml:space="preserve"> </w:t>
      </w:r>
      <w:r>
        <w:rPr>
          <w:sz w:val="16"/>
        </w:rPr>
        <w:t>Environ.</w:t>
      </w:r>
      <w:r>
        <w:rPr>
          <w:spacing w:val="-4"/>
          <w:sz w:val="16"/>
        </w:rPr>
        <w:t xml:space="preserve"> </w:t>
      </w:r>
      <w:r>
        <w:rPr>
          <w:sz w:val="16"/>
        </w:rPr>
        <w:t>387,</w:t>
      </w:r>
      <w:r>
        <w:rPr>
          <w:spacing w:val="-4"/>
          <w:sz w:val="16"/>
        </w:rPr>
        <w:t xml:space="preserve"> </w:t>
      </w:r>
      <w:r>
        <w:rPr>
          <w:sz w:val="16"/>
        </w:rPr>
        <w:t>96–104.</w:t>
      </w:r>
      <w:r>
        <w:rPr>
          <w:spacing w:val="-4"/>
          <w:sz w:val="16"/>
        </w:rPr>
        <w:t xml:space="preserve"> </w:t>
      </w:r>
      <w:r>
        <w:rPr>
          <w:sz w:val="16"/>
        </w:rPr>
        <w:t>doi:</w:t>
      </w:r>
      <w:r>
        <w:rPr>
          <w:spacing w:val="-3"/>
          <w:sz w:val="16"/>
        </w:rPr>
        <w:t xml:space="preserve"> </w:t>
      </w:r>
      <w:r>
        <w:rPr>
          <w:sz w:val="16"/>
        </w:rPr>
        <w:t>10.1016/j.scitotenv.2007.07.044.</w:t>
      </w:r>
    </w:p>
    <w:p w:rsidR="00630623" w:rsidRDefault="001354A9">
      <w:pPr>
        <w:pStyle w:val="ListParagraph"/>
        <w:numPr>
          <w:ilvl w:val="0"/>
          <w:numId w:val="2"/>
        </w:numPr>
        <w:tabs>
          <w:tab w:val="left" w:pos="814"/>
        </w:tabs>
        <w:spacing w:line="183" w:lineRule="exact"/>
        <w:rPr>
          <w:sz w:val="16"/>
        </w:rPr>
      </w:pPr>
      <w:r>
        <w:rPr>
          <w:sz w:val="16"/>
        </w:rPr>
        <w:t xml:space="preserve">Mansour, S. A. and Sidky, M. M., </w:t>
      </w:r>
      <w:r>
        <w:rPr>
          <w:i/>
          <w:sz w:val="16"/>
        </w:rPr>
        <w:t>Food Chem</w:t>
      </w:r>
      <w:r>
        <w:rPr>
          <w:sz w:val="16"/>
        </w:rPr>
        <w:t>., 2002, 78,</w:t>
      </w:r>
      <w:r>
        <w:rPr>
          <w:spacing w:val="-13"/>
          <w:sz w:val="16"/>
        </w:rPr>
        <w:t xml:space="preserve"> </w:t>
      </w:r>
      <w:r>
        <w:rPr>
          <w:sz w:val="16"/>
        </w:rPr>
        <w:t>15–22</w:t>
      </w:r>
    </w:p>
    <w:p w:rsidR="00630623" w:rsidRDefault="001354A9">
      <w:pPr>
        <w:pStyle w:val="ListParagraph"/>
        <w:numPr>
          <w:ilvl w:val="0"/>
          <w:numId w:val="2"/>
        </w:numPr>
        <w:tabs>
          <w:tab w:val="left" w:pos="814"/>
        </w:tabs>
        <w:spacing w:before="1"/>
        <w:ind w:right="164"/>
        <w:rPr>
          <w:sz w:val="16"/>
        </w:rPr>
      </w:pPr>
      <w:r>
        <w:rPr>
          <w:sz w:val="16"/>
        </w:rPr>
        <w:t>CIFT. (2006). National risk assessment programme for fish and fish products for domestic and international markets, Final Consolidated Report. December,</w:t>
      </w:r>
      <w:r>
        <w:rPr>
          <w:spacing w:val="-6"/>
          <w:sz w:val="16"/>
        </w:rPr>
        <w:t xml:space="preserve"> </w:t>
      </w:r>
      <w:r>
        <w:rPr>
          <w:sz w:val="16"/>
        </w:rPr>
        <w:t>2006.</w:t>
      </w:r>
    </w:p>
    <w:p w:rsidR="00630623" w:rsidRDefault="001354A9">
      <w:pPr>
        <w:pStyle w:val="ListParagraph"/>
        <w:numPr>
          <w:ilvl w:val="0"/>
          <w:numId w:val="2"/>
        </w:numPr>
        <w:tabs>
          <w:tab w:val="left" w:pos="814"/>
        </w:tabs>
        <w:ind w:right="160"/>
        <w:rPr>
          <w:sz w:val="16"/>
        </w:rPr>
      </w:pPr>
      <w:r>
        <w:rPr>
          <w:sz w:val="16"/>
        </w:rPr>
        <w:t>Krishna,</w:t>
      </w:r>
      <w:r>
        <w:rPr>
          <w:spacing w:val="-7"/>
          <w:sz w:val="16"/>
        </w:rPr>
        <w:t xml:space="preserve"> </w:t>
      </w:r>
      <w:r>
        <w:rPr>
          <w:sz w:val="16"/>
        </w:rPr>
        <w:t>A.,</w:t>
      </w:r>
      <w:r>
        <w:rPr>
          <w:spacing w:val="-8"/>
          <w:sz w:val="16"/>
        </w:rPr>
        <w:t xml:space="preserve"> </w:t>
      </w:r>
      <w:r>
        <w:rPr>
          <w:sz w:val="16"/>
        </w:rPr>
        <w:t>and</w:t>
      </w:r>
      <w:r>
        <w:rPr>
          <w:spacing w:val="-7"/>
          <w:sz w:val="16"/>
        </w:rPr>
        <w:t xml:space="preserve"> </w:t>
      </w:r>
      <w:r>
        <w:rPr>
          <w:sz w:val="16"/>
        </w:rPr>
        <w:t>Govil,</w:t>
      </w:r>
      <w:r>
        <w:rPr>
          <w:spacing w:val="-7"/>
          <w:sz w:val="16"/>
        </w:rPr>
        <w:t xml:space="preserve"> </w:t>
      </w:r>
      <w:r>
        <w:rPr>
          <w:sz w:val="16"/>
        </w:rPr>
        <w:t>P.</w:t>
      </w:r>
      <w:r>
        <w:rPr>
          <w:spacing w:val="-6"/>
          <w:sz w:val="16"/>
        </w:rPr>
        <w:t xml:space="preserve"> </w:t>
      </w:r>
      <w:r>
        <w:rPr>
          <w:sz w:val="16"/>
        </w:rPr>
        <w:t>(2006).</w:t>
      </w:r>
      <w:r>
        <w:rPr>
          <w:spacing w:val="-7"/>
          <w:sz w:val="16"/>
        </w:rPr>
        <w:t xml:space="preserve"> </w:t>
      </w:r>
      <w:r>
        <w:rPr>
          <w:sz w:val="16"/>
        </w:rPr>
        <w:t>Soil</w:t>
      </w:r>
      <w:r>
        <w:rPr>
          <w:spacing w:val="-8"/>
          <w:sz w:val="16"/>
        </w:rPr>
        <w:t xml:space="preserve"> </w:t>
      </w:r>
      <w:r>
        <w:rPr>
          <w:sz w:val="16"/>
        </w:rPr>
        <w:t>Contamination</w:t>
      </w:r>
      <w:r>
        <w:rPr>
          <w:spacing w:val="-9"/>
          <w:sz w:val="16"/>
        </w:rPr>
        <w:t xml:space="preserve"> </w:t>
      </w:r>
      <w:r>
        <w:rPr>
          <w:sz w:val="16"/>
        </w:rPr>
        <w:t>due</w:t>
      </w:r>
      <w:r>
        <w:rPr>
          <w:spacing w:val="-8"/>
          <w:sz w:val="16"/>
        </w:rPr>
        <w:t xml:space="preserve"> </w:t>
      </w:r>
      <w:r>
        <w:rPr>
          <w:sz w:val="16"/>
        </w:rPr>
        <w:t>to</w:t>
      </w:r>
      <w:r>
        <w:rPr>
          <w:spacing w:val="-9"/>
          <w:sz w:val="16"/>
        </w:rPr>
        <w:t xml:space="preserve"> </w:t>
      </w:r>
      <w:r>
        <w:rPr>
          <w:sz w:val="16"/>
        </w:rPr>
        <w:t>heavy</w:t>
      </w:r>
      <w:r>
        <w:rPr>
          <w:spacing w:val="-8"/>
          <w:sz w:val="16"/>
        </w:rPr>
        <w:t xml:space="preserve"> </w:t>
      </w:r>
      <w:r>
        <w:rPr>
          <w:sz w:val="16"/>
        </w:rPr>
        <w:t>metals</w:t>
      </w:r>
      <w:r>
        <w:rPr>
          <w:spacing w:val="-9"/>
          <w:sz w:val="16"/>
        </w:rPr>
        <w:t xml:space="preserve"> </w:t>
      </w:r>
      <w:r>
        <w:rPr>
          <w:sz w:val="16"/>
        </w:rPr>
        <w:t>from</w:t>
      </w:r>
      <w:r>
        <w:rPr>
          <w:spacing w:val="-8"/>
          <w:sz w:val="16"/>
        </w:rPr>
        <w:t xml:space="preserve"> </w:t>
      </w:r>
      <w:r>
        <w:rPr>
          <w:sz w:val="16"/>
        </w:rPr>
        <w:t>an</w:t>
      </w:r>
      <w:r>
        <w:rPr>
          <w:spacing w:val="-8"/>
          <w:sz w:val="16"/>
        </w:rPr>
        <w:t xml:space="preserve"> </w:t>
      </w:r>
      <w:r>
        <w:rPr>
          <w:sz w:val="16"/>
        </w:rPr>
        <w:t>industrial</w:t>
      </w:r>
      <w:r>
        <w:rPr>
          <w:spacing w:val="-9"/>
          <w:sz w:val="16"/>
        </w:rPr>
        <w:t xml:space="preserve"> </w:t>
      </w:r>
      <w:r>
        <w:rPr>
          <w:sz w:val="16"/>
        </w:rPr>
        <w:t>area</w:t>
      </w:r>
      <w:r>
        <w:rPr>
          <w:spacing w:val="-8"/>
          <w:sz w:val="16"/>
        </w:rPr>
        <w:t xml:space="preserve"> </w:t>
      </w:r>
      <w:r>
        <w:rPr>
          <w:sz w:val="16"/>
        </w:rPr>
        <w:t>of</w:t>
      </w:r>
      <w:r>
        <w:rPr>
          <w:spacing w:val="-8"/>
          <w:sz w:val="16"/>
        </w:rPr>
        <w:t xml:space="preserve"> </w:t>
      </w:r>
      <w:r>
        <w:rPr>
          <w:sz w:val="16"/>
        </w:rPr>
        <w:t>Surat,</w:t>
      </w:r>
      <w:r>
        <w:rPr>
          <w:spacing w:val="-6"/>
          <w:sz w:val="16"/>
        </w:rPr>
        <w:t xml:space="preserve"> </w:t>
      </w:r>
      <w:r>
        <w:rPr>
          <w:sz w:val="16"/>
        </w:rPr>
        <w:t>Gujarat,</w:t>
      </w:r>
      <w:r>
        <w:rPr>
          <w:spacing w:val="-7"/>
          <w:sz w:val="16"/>
        </w:rPr>
        <w:t xml:space="preserve"> </w:t>
      </w:r>
      <w:r>
        <w:rPr>
          <w:sz w:val="16"/>
        </w:rPr>
        <w:t>Western</w:t>
      </w:r>
      <w:r>
        <w:rPr>
          <w:spacing w:val="-8"/>
          <w:sz w:val="16"/>
        </w:rPr>
        <w:t xml:space="preserve"> </w:t>
      </w:r>
      <w:r>
        <w:rPr>
          <w:sz w:val="16"/>
        </w:rPr>
        <w:t>India. Environment Monitoring Assessment. 124, 263–275. doi:</w:t>
      </w:r>
      <w:r>
        <w:rPr>
          <w:spacing w:val="-13"/>
          <w:sz w:val="16"/>
        </w:rPr>
        <w:t xml:space="preserve"> </w:t>
      </w:r>
      <w:r>
        <w:rPr>
          <w:sz w:val="16"/>
        </w:rPr>
        <w:t>10.1007/s10661-006-9224-7</w:t>
      </w:r>
    </w:p>
    <w:p w:rsidR="00630623" w:rsidRDefault="001354A9">
      <w:pPr>
        <w:pStyle w:val="ListParagraph"/>
        <w:numPr>
          <w:ilvl w:val="0"/>
          <w:numId w:val="2"/>
        </w:numPr>
        <w:tabs>
          <w:tab w:val="left" w:pos="854"/>
        </w:tabs>
        <w:spacing w:line="183" w:lineRule="exact"/>
        <w:ind w:left="854" w:hanging="396"/>
        <w:rPr>
          <w:sz w:val="16"/>
        </w:rPr>
      </w:pPr>
      <w:r>
        <w:rPr>
          <w:sz w:val="16"/>
        </w:rPr>
        <w:t>ATSDR. The ATSDR 2013 substance priority list. Atlanta: Center for Disease Control;</w:t>
      </w:r>
      <w:r>
        <w:rPr>
          <w:spacing w:val="-13"/>
          <w:sz w:val="16"/>
        </w:rPr>
        <w:t xml:space="preserve"> </w:t>
      </w:r>
      <w:r>
        <w:rPr>
          <w:sz w:val="16"/>
        </w:rPr>
        <w:t>2013.</w:t>
      </w:r>
    </w:p>
    <w:p w:rsidR="00630623" w:rsidRDefault="001354A9">
      <w:pPr>
        <w:pStyle w:val="ListParagraph"/>
        <w:numPr>
          <w:ilvl w:val="0"/>
          <w:numId w:val="2"/>
        </w:numPr>
        <w:tabs>
          <w:tab w:val="left" w:pos="814"/>
        </w:tabs>
        <w:rPr>
          <w:sz w:val="16"/>
        </w:rPr>
      </w:pPr>
      <w:r>
        <w:rPr>
          <w:sz w:val="16"/>
        </w:rPr>
        <w:t xml:space="preserve">Uddin R, Huda NH. Arsenic poisoning in Bangladesh. </w:t>
      </w:r>
      <w:r>
        <w:rPr>
          <w:sz w:val="16"/>
        </w:rPr>
        <w:t>Oman Med J</w:t>
      </w:r>
      <w:r>
        <w:rPr>
          <w:spacing w:val="-10"/>
          <w:sz w:val="16"/>
        </w:rPr>
        <w:t xml:space="preserve"> </w:t>
      </w:r>
      <w:r>
        <w:rPr>
          <w:sz w:val="16"/>
        </w:rPr>
        <w:t>2011;26(3):207.</w:t>
      </w:r>
    </w:p>
    <w:p w:rsidR="00630623" w:rsidRDefault="001354A9">
      <w:pPr>
        <w:pStyle w:val="ListParagraph"/>
        <w:numPr>
          <w:ilvl w:val="0"/>
          <w:numId w:val="2"/>
        </w:numPr>
        <w:tabs>
          <w:tab w:val="left" w:pos="814"/>
        </w:tabs>
        <w:spacing w:before="1"/>
        <w:ind w:right="166"/>
        <w:jc w:val="both"/>
        <w:rPr>
          <w:sz w:val="16"/>
        </w:rPr>
      </w:pPr>
      <w:r>
        <w:rPr>
          <w:sz w:val="16"/>
        </w:rPr>
        <w:t>ATSDR. Toxicological profile for arsenic. Atlanta: Center for Disease Control; 2007. http://www.at sdr.cdc.gov/toxprofiles/tp.asp?id=22&amp;tid=3.</w:t>
      </w:r>
    </w:p>
    <w:p w:rsidR="00630623" w:rsidRDefault="001354A9">
      <w:pPr>
        <w:pStyle w:val="ListParagraph"/>
        <w:numPr>
          <w:ilvl w:val="0"/>
          <w:numId w:val="2"/>
        </w:numPr>
        <w:tabs>
          <w:tab w:val="left" w:pos="814"/>
        </w:tabs>
        <w:ind w:right="152"/>
        <w:jc w:val="both"/>
        <w:rPr>
          <w:sz w:val="16"/>
        </w:rPr>
      </w:pPr>
      <w:r>
        <w:rPr>
          <w:sz w:val="16"/>
        </w:rPr>
        <w:t>Landrigan PJ, Schechter CB, Lipton JM, Fahs MC, Schwartz J. Environmental pollutants and disease in American children: estimates of morbidity, mortality, and costs for lead poisoning, asthma, cancer, and developmental disabilities. Environ Health Perspect</w:t>
      </w:r>
      <w:r>
        <w:rPr>
          <w:spacing w:val="-2"/>
          <w:sz w:val="16"/>
        </w:rPr>
        <w:t xml:space="preserve"> </w:t>
      </w:r>
      <w:r>
        <w:rPr>
          <w:sz w:val="16"/>
        </w:rPr>
        <w:t>2002;110(7):721–8.</w:t>
      </w:r>
    </w:p>
    <w:p w:rsidR="00630623" w:rsidRDefault="001354A9">
      <w:pPr>
        <w:pStyle w:val="ListParagraph"/>
        <w:numPr>
          <w:ilvl w:val="0"/>
          <w:numId w:val="2"/>
        </w:numPr>
        <w:tabs>
          <w:tab w:val="left" w:pos="814"/>
        </w:tabs>
        <w:ind w:right="158"/>
        <w:jc w:val="both"/>
        <w:rPr>
          <w:sz w:val="16"/>
        </w:rPr>
      </w:pPr>
      <w:r>
        <w:rPr>
          <w:sz w:val="16"/>
        </w:rPr>
        <w:t>ATSDR. Toxicological profile for Lead. Atlanta: Center for Disease Control; 2007. http://www.atsdr. cdc.gov/toxprofiles/tp.asp?id=96&amp;tid=22.</w:t>
      </w:r>
    </w:p>
    <w:p w:rsidR="00630623" w:rsidRDefault="001354A9">
      <w:pPr>
        <w:pStyle w:val="ListParagraph"/>
        <w:numPr>
          <w:ilvl w:val="0"/>
          <w:numId w:val="2"/>
        </w:numPr>
        <w:tabs>
          <w:tab w:val="left" w:pos="814"/>
        </w:tabs>
        <w:ind w:right="159"/>
        <w:jc w:val="both"/>
        <w:rPr>
          <w:sz w:val="16"/>
        </w:rPr>
      </w:pPr>
      <w:r>
        <w:rPr>
          <w:sz w:val="16"/>
        </w:rPr>
        <w:t>Lanphear BP, Dietrich K, Auinger P, Cox C. Cognitive deficits associated with blood lead concent</w:t>
      </w:r>
      <w:r>
        <w:rPr>
          <w:sz w:val="16"/>
        </w:rPr>
        <w:t>rations &lt;10 microg/dL in US children and adolescents. Public Health Rep</w:t>
      </w:r>
      <w:r>
        <w:rPr>
          <w:spacing w:val="3"/>
          <w:sz w:val="16"/>
        </w:rPr>
        <w:t xml:space="preserve"> </w:t>
      </w:r>
      <w:r>
        <w:rPr>
          <w:sz w:val="16"/>
        </w:rPr>
        <w:t>2000;115(6):521–9.</w:t>
      </w:r>
    </w:p>
    <w:p w:rsidR="00630623" w:rsidRDefault="001354A9">
      <w:pPr>
        <w:pStyle w:val="ListParagraph"/>
        <w:numPr>
          <w:ilvl w:val="0"/>
          <w:numId w:val="2"/>
        </w:numPr>
        <w:tabs>
          <w:tab w:val="left" w:pos="814"/>
        </w:tabs>
        <w:ind w:right="164"/>
        <w:jc w:val="both"/>
        <w:rPr>
          <w:sz w:val="16"/>
        </w:rPr>
      </w:pPr>
      <w:r>
        <w:rPr>
          <w:sz w:val="16"/>
        </w:rPr>
        <w:t>Sepe, A., Ciaralli,A., Ciprotti,M., Giordano, E. Funari and Costantrini,S.(2003) Determination of Cadmium,Chromium, lead, vanadium in six fish species from the Adrit</w:t>
      </w:r>
      <w:r>
        <w:rPr>
          <w:sz w:val="16"/>
        </w:rPr>
        <w:t>ic sea. Food and Additive</w:t>
      </w:r>
      <w:r>
        <w:rPr>
          <w:spacing w:val="-16"/>
          <w:sz w:val="16"/>
        </w:rPr>
        <w:t xml:space="preserve"> </w:t>
      </w:r>
      <w:r>
        <w:rPr>
          <w:sz w:val="16"/>
        </w:rPr>
        <w:t>contaminates,20,6,543-552</w:t>
      </w:r>
    </w:p>
    <w:p w:rsidR="00630623" w:rsidRDefault="001354A9">
      <w:pPr>
        <w:pStyle w:val="ListParagraph"/>
        <w:numPr>
          <w:ilvl w:val="0"/>
          <w:numId w:val="2"/>
        </w:numPr>
        <w:tabs>
          <w:tab w:val="left" w:pos="814"/>
        </w:tabs>
        <w:spacing w:line="183" w:lineRule="exact"/>
        <w:jc w:val="both"/>
        <w:rPr>
          <w:sz w:val="16"/>
        </w:rPr>
      </w:pPr>
      <w:r>
        <w:rPr>
          <w:sz w:val="16"/>
        </w:rPr>
        <w:t>Gochfeld,</w:t>
      </w:r>
      <w:r>
        <w:rPr>
          <w:spacing w:val="-5"/>
          <w:sz w:val="16"/>
        </w:rPr>
        <w:t xml:space="preserve"> </w:t>
      </w:r>
      <w:r>
        <w:rPr>
          <w:sz w:val="16"/>
        </w:rPr>
        <w:t>M.</w:t>
      </w:r>
      <w:r>
        <w:rPr>
          <w:spacing w:val="-2"/>
          <w:sz w:val="16"/>
        </w:rPr>
        <w:t xml:space="preserve"> </w:t>
      </w:r>
      <w:r>
        <w:rPr>
          <w:sz w:val="16"/>
        </w:rPr>
        <w:t>(2003).</w:t>
      </w:r>
      <w:r>
        <w:rPr>
          <w:spacing w:val="-2"/>
          <w:sz w:val="16"/>
        </w:rPr>
        <w:t xml:space="preserve"> </w:t>
      </w:r>
      <w:r>
        <w:rPr>
          <w:sz w:val="16"/>
        </w:rPr>
        <w:t>Case</w:t>
      </w:r>
      <w:r>
        <w:rPr>
          <w:spacing w:val="-5"/>
          <w:sz w:val="16"/>
        </w:rPr>
        <w:t xml:space="preserve"> </w:t>
      </w:r>
      <w:r>
        <w:rPr>
          <w:sz w:val="16"/>
        </w:rPr>
        <w:t>of</w:t>
      </w:r>
      <w:r>
        <w:rPr>
          <w:spacing w:val="-6"/>
          <w:sz w:val="16"/>
        </w:rPr>
        <w:t xml:space="preserve"> </w:t>
      </w:r>
      <w:r>
        <w:rPr>
          <w:sz w:val="16"/>
        </w:rPr>
        <w:t>mercury</w:t>
      </w:r>
      <w:r>
        <w:rPr>
          <w:spacing w:val="-2"/>
          <w:sz w:val="16"/>
        </w:rPr>
        <w:t xml:space="preserve"> </w:t>
      </w:r>
      <w:r>
        <w:rPr>
          <w:sz w:val="16"/>
        </w:rPr>
        <w:t>exposure,</w:t>
      </w:r>
      <w:r>
        <w:rPr>
          <w:spacing w:val="-5"/>
          <w:sz w:val="16"/>
        </w:rPr>
        <w:t xml:space="preserve"> </w:t>
      </w:r>
      <w:r>
        <w:rPr>
          <w:sz w:val="16"/>
        </w:rPr>
        <w:t>bioavailability</w:t>
      </w:r>
      <w:r>
        <w:rPr>
          <w:spacing w:val="-4"/>
          <w:sz w:val="16"/>
        </w:rPr>
        <w:t xml:space="preserve"> </w:t>
      </w:r>
      <w:r>
        <w:rPr>
          <w:sz w:val="16"/>
        </w:rPr>
        <w:t>and</w:t>
      </w:r>
      <w:r>
        <w:rPr>
          <w:spacing w:val="-4"/>
          <w:sz w:val="16"/>
        </w:rPr>
        <w:t xml:space="preserve"> </w:t>
      </w:r>
      <w:r>
        <w:rPr>
          <w:sz w:val="16"/>
        </w:rPr>
        <w:t>absorption.</w:t>
      </w:r>
      <w:r>
        <w:rPr>
          <w:spacing w:val="-2"/>
          <w:sz w:val="16"/>
        </w:rPr>
        <w:t xml:space="preserve"> </w:t>
      </w:r>
      <w:r>
        <w:rPr>
          <w:sz w:val="16"/>
        </w:rPr>
        <w:t>Ecotoxicology</w:t>
      </w:r>
      <w:r>
        <w:rPr>
          <w:spacing w:val="-3"/>
          <w:sz w:val="16"/>
        </w:rPr>
        <w:t xml:space="preserve"> </w:t>
      </w:r>
      <w:r>
        <w:rPr>
          <w:sz w:val="16"/>
        </w:rPr>
        <w:t>Environment</w:t>
      </w:r>
      <w:r>
        <w:rPr>
          <w:spacing w:val="-4"/>
          <w:sz w:val="16"/>
        </w:rPr>
        <w:t xml:space="preserve"> </w:t>
      </w:r>
      <w:r>
        <w:rPr>
          <w:sz w:val="16"/>
        </w:rPr>
        <w:t>Safety,</w:t>
      </w:r>
      <w:r>
        <w:rPr>
          <w:spacing w:val="-5"/>
          <w:sz w:val="16"/>
        </w:rPr>
        <w:t xml:space="preserve"> </w:t>
      </w:r>
      <w:r>
        <w:rPr>
          <w:sz w:val="16"/>
        </w:rPr>
        <w:t>56:174-179.</w:t>
      </w:r>
    </w:p>
    <w:p w:rsidR="00630623" w:rsidRDefault="001354A9">
      <w:pPr>
        <w:pStyle w:val="ListParagraph"/>
        <w:numPr>
          <w:ilvl w:val="0"/>
          <w:numId w:val="2"/>
        </w:numPr>
        <w:tabs>
          <w:tab w:val="left" w:pos="814"/>
        </w:tabs>
        <w:spacing w:before="1"/>
        <w:ind w:right="166"/>
        <w:rPr>
          <w:sz w:val="16"/>
        </w:rPr>
      </w:pPr>
      <w:r>
        <w:rPr>
          <w:sz w:val="16"/>
        </w:rPr>
        <w:t>WHO. Guidance for identifying populations at risk from mercury exposure. Geneva</w:t>
      </w:r>
      <w:r>
        <w:rPr>
          <w:sz w:val="16"/>
        </w:rPr>
        <w:t>: United Nations Environmental Program, Division of Technology, Industry, and Economics: Chemicals;</w:t>
      </w:r>
      <w:r>
        <w:rPr>
          <w:spacing w:val="-11"/>
          <w:sz w:val="16"/>
        </w:rPr>
        <w:t xml:space="preserve"> </w:t>
      </w:r>
      <w:r>
        <w:rPr>
          <w:sz w:val="16"/>
        </w:rPr>
        <w:t>2008.</w:t>
      </w:r>
    </w:p>
    <w:p w:rsidR="00630623" w:rsidRDefault="001354A9">
      <w:pPr>
        <w:pStyle w:val="ListParagraph"/>
        <w:numPr>
          <w:ilvl w:val="0"/>
          <w:numId w:val="2"/>
        </w:numPr>
        <w:tabs>
          <w:tab w:val="left" w:pos="814"/>
        </w:tabs>
        <w:ind w:right="159"/>
        <w:rPr>
          <w:sz w:val="16"/>
        </w:rPr>
      </w:pPr>
      <w:r>
        <w:rPr>
          <w:sz w:val="16"/>
        </w:rPr>
        <w:t>Pimentel, D. (2005). ‘Environmental and economic costs of the application of pesticides primarily in the United States’. Environ. Dev. Sustain. 7, 229</w:t>
      </w:r>
      <w:r>
        <w:rPr>
          <w:sz w:val="16"/>
        </w:rPr>
        <w:t>–252. doi:</w:t>
      </w:r>
      <w:r>
        <w:rPr>
          <w:spacing w:val="-11"/>
          <w:sz w:val="16"/>
        </w:rPr>
        <w:t xml:space="preserve"> </w:t>
      </w:r>
      <w:r>
        <w:rPr>
          <w:sz w:val="16"/>
        </w:rPr>
        <w:t>10.1007/s10668-005-7314-2.</w:t>
      </w:r>
    </w:p>
    <w:p w:rsidR="00630623" w:rsidRDefault="001354A9">
      <w:pPr>
        <w:pStyle w:val="ListParagraph"/>
        <w:numPr>
          <w:ilvl w:val="0"/>
          <w:numId w:val="2"/>
        </w:numPr>
        <w:tabs>
          <w:tab w:val="left" w:pos="814"/>
        </w:tabs>
        <w:ind w:right="159"/>
        <w:rPr>
          <w:sz w:val="16"/>
        </w:rPr>
      </w:pPr>
      <w:r>
        <w:rPr>
          <w:sz w:val="16"/>
        </w:rPr>
        <w:t>El-Shahawi MS, Hamza A, Bashammakhb AS, Al-Saggaf WT. An overview on the accumulation, distribution, transformations, toxicity and analytical methods for the monitoring of persistent organic pollutants. Talanta.</w:t>
      </w:r>
      <w:r>
        <w:rPr>
          <w:spacing w:val="-25"/>
          <w:sz w:val="16"/>
        </w:rPr>
        <w:t xml:space="preserve"> </w:t>
      </w:r>
      <w:r>
        <w:rPr>
          <w:sz w:val="16"/>
        </w:rPr>
        <w:t>2010;8</w:t>
      </w:r>
      <w:r>
        <w:rPr>
          <w:sz w:val="16"/>
        </w:rPr>
        <w:t>0:1587-1597.</w:t>
      </w:r>
    </w:p>
    <w:p w:rsidR="00630623" w:rsidRDefault="001354A9">
      <w:pPr>
        <w:pStyle w:val="ListParagraph"/>
        <w:numPr>
          <w:ilvl w:val="0"/>
          <w:numId w:val="2"/>
        </w:numPr>
        <w:tabs>
          <w:tab w:val="left" w:pos="821"/>
        </w:tabs>
        <w:ind w:left="820" w:right="154" w:hanging="360"/>
        <w:rPr>
          <w:sz w:val="16"/>
        </w:rPr>
      </w:pPr>
      <w:r>
        <w:rPr>
          <w:sz w:val="16"/>
        </w:rPr>
        <w:t>Alshannaq, A.; Yu, J.H. Occurrence, toxicity, and analysis of major mycotoxins in food. Int. J. Environ. Res. Public Health 2017, 14,</w:t>
      </w:r>
      <w:r>
        <w:rPr>
          <w:spacing w:val="-2"/>
          <w:sz w:val="16"/>
        </w:rPr>
        <w:t xml:space="preserve"> </w:t>
      </w:r>
      <w:r>
        <w:rPr>
          <w:sz w:val="16"/>
        </w:rPr>
        <w:t>632.</w:t>
      </w:r>
    </w:p>
    <w:p w:rsidR="00630623" w:rsidRDefault="001354A9">
      <w:pPr>
        <w:pStyle w:val="ListParagraph"/>
        <w:numPr>
          <w:ilvl w:val="0"/>
          <w:numId w:val="2"/>
        </w:numPr>
        <w:tabs>
          <w:tab w:val="left" w:pos="821"/>
        </w:tabs>
        <w:ind w:left="820" w:right="163" w:hanging="360"/>
        <w:rPr>
          <w:sz w:val="16"/>
        </w:rPr>
      </w:pPr>
      <w:r>
        <w:rPr>
          <w:sz w:val="16"/>
        </w:rPr>
        <w:t>Ukwuru, M.U.; Ohaegbu, C.G.; Muritala, A. An overview of mycotoxin contamination of foods and feeds. J. Biochem. Microb.Toxicol. 2017, 1,</w:t>
      </w:r>
      <w:r>
        <w:rPr>
          <w:spacing w:val="-7"/>
          <w:sz w:val="16"/>
        </w:rPr>
        <w:t xml:space="preserve"> </w:t>
      </w:r>
      <w:r>
        <w:rPr>
          <w:sz w:val="16"/>
        </w:rPr>
        <w:t>101.</w:t>
      </w:r>
    </w:p>
    <w:p w:rsidR="00630623" w:rsidRDefault="001354A9">
      <w:pPr>
        <w:pStyle w:val="ListParagraph"/>
        <w:numPr>
          <w:ilvl w:val="0"/>
          <w:numId w:val="2"/>
        </w:numPr>
        <w:tabs>
          <w:tab w:val="left" w:pos="821"/>
        </w:tabs>
        <w:ind w:left="820" w:hanging="361"/>
        <w:rPr>
          <w:sz w:val="16"/>
        </w:rPr>
      </w:pPr>
      <w:r>
        <w:rPr>
          <w:sz w:val="16"/>
        </w:rPr>
        <w:t xml:space="preserve">Richard, J.L. Some major mycotoxins and their mycotoxicoses—An overview. Int. J. Food Microbiol. </w:t>
      </w:r>
      <w:r>
        <w:rPr>
          <w:b/>
          <w:sz w:val="16"/>
        </w:rPr>
        <w:t>2007</w:t>
      </w:r>
      <w:r>
        <w:rPr>
          <w:sz w:val="16"/>
        </w:rPr>
        <w:t>,</w:t>
      </w:r>
      <w:r>
        <w:rPr>
          <w:spacing w:val="-29"/>
          <w:sz w:val="16"/>
        </w:rPr>
        <w:t xml:space="preserve"> </w:t>
      </w:r>
      <w:r>
        <w:rPr>
          <w:sz w:val="16"/>
        </w:rPr>
        <w:t>119,3–10.</w:t>
      </w:r>
    </w:p>
    <w:p w:rsidR="00630623" w:rsidRDefault="001354A9">
      <w:pPr>
        <w:pStyle w:val="ListParagraph"/>
        <w:numPr>
          <w:ilvl w:val="0"/>
          <w:numId w:val="2"/>
        </w:numPr>
        <w:tabs>
          <w:tab w:val="left" w:pos="821"/>
        </w:tabs>
        <w:ind w:left="820" w:right="163" w:hanging="360"/>
        <w:rPr>
          <w:sz w:val="16"/>
        </w:rPr>
      </w:pPr>
      <w:r>
        <w:rPr>
          <w:sz w:val="16"/>
        </w:rPr>
        <w:t>Kumar, P.; Mahato, D.K.; Kamle, M.; Mohanta, T.K.; Kang, S.G. Aflatoxins: A Global Concern for Food Safety, Human Health and Their Management. Front. Microbiol. 2017, 7,</w:t>
      </w:r>
      <w:r>
        <w:rPr>
          <w:spacing w:val="-16"/>
          <w:sz w:val="16"/>
        </w:rPr>
        <w:t xml:space="preserve"> </w:t>
      </w:r>
      <w:r>
        <w:rPr>
          <w:sz w:val="16"/>
        </w:rPr>
        <w:t>2170.</w:t>
      </w:r>
    </w:p>
    <w:p w:rsidR="00630623" w:rsidRDefault="001354A9">
      <w:pPr>
        <w:pStyle w:val="ListParagraph"/>
        <w:numPr>
          <w:ilvl w:val="0"/>
          <w:numId w:val="2"/>
        </w:numPr>
        <w:tabs>
          <w:tab w:val="left" w:pos="821"/>
        </w:tabs>
        <w:spacing w:line="183" w:lineRule="exact"/>
        <w:ind w:left="820" w:hanging="361"/>
        <w:rPr>
          <w:sz w:val="16"/>
        </w:rPr>
      </w:pPr>
      <w:r>
        <w:rPr>
          <w:sz w:val="16"/>
        </w:rPr>
        <w:t xml:space="preserve">Bennett, J.W.; Klich, M. Mycotoxins. Clin. Microbiol. Rev. </w:t>
      </w:r>
      <w:r>
        <w:rPr>
          <w:b/>
          <w:sz w:val="16"/>
        </w:rPr>
        <w:t>2003</w:t>
      </w:r>
      <w:r>
        <w:rPr>
          <w:sz w:val="16"/>
        </w:rPr>
        <w:t>, 16,</w:t>
      </w:r>
      <w:r>
        <w:rPr>
          <w:spacing w:val="-18"/>
          <w:sz w:val="16"/>
        </w:rPr>
        <w:t xml:space="preserve"> </w:t>
      </w:r>
      <w:r>
        <w:rPr>
          <w:sz w:val="16"/>
        </w:rPr>
        <w:t>497–516.</w:t>
      </w:r>
    </w:p>
    <w:p w:rsidR="00630623" w:rsidRDefault="001354A9">
      <w:pPr>
        <w:pStyle w:val="ListParagraph"/>
        <w:numPr>
          <w:ilvl w:val="0"/>
          <w:numId w:val="2"/>
        </w:numPr>
        <w:tabs>
          <w:tab w:val="left" w:pos="821"/>
        </w:tabs>
        <w:spacing w:before="1"/>
        <w:ind w:left="820" w:right="164" w:hanging="360"/>
        <w:rPr>
          <w:sz w:val="16"/>
        </w:rPr>
      </w:pPr>
      <w:r>
        <w:rPr>
          <w:sz w:val="16"/>
        </w:rPr>
        <w:t>Ki</w:t>
      </w:r>
      <w:r>
        <w:rPr>
          <w:sz w:val="16"/>
        </w:rPr>
        <w:t>m KH, Jahan SA, Kabir E, Brown RJ. A review of airborne polycyclic aromatic hydrocarbons (PAHs) and their human health effects. Environ Int 2013;</w:t>
      </w:r>
      <w:r>
        <w:rPr>
          <w:spacing w:val="-1"/>
          <w:sz w:val="16"/>
        </w:rPr>
        <w:t xml:space="preserve"> </w:t>
      </w:r>
      <w:r>
        <w:rPr>
          <w:sz w:val="16"/>
        </w:rPr>
        <w:t>60:71–80.</w:t>
      </w:r>
    </w:p>
    <w:p w:rsidR="00630623" w:rsidRDefault="001354A9">
      <w:pPr>
        <w:pStyle w:val="ListParagraph"/>
        <w:numPr>
          <w:ilvl w:val="0"/>
          <w:numId w:val="2"/>
        </w:numPr>
        <w:tabs>
          <w:tab w:val="left" w:pos="821"/>
        </w:tabs>
        <w:spacing w:line="183" w:lineRule="exact"/>
        <w:ind w:left="820" w:hanging="361"/>
        <w:rPr>
          <w:sz w:val="16"/>
        </w:rPr>
      </w:pPr>
      <w:r>
        <w:rPr>
          <w:sz w:val="16"/>
        </w:rPr>
        <w:t>NTP. 12th Report on Carcinogens. Research Triangle Park (NC): U.S. Department of Health and Human Se</w:t>
      </w:r>
      <w:r>
        <w:rPr>
          <w:sz w:val="16"/>
        </w:rPr>
        <w:t>rvices;</w:t>
      </w:r>
      <w:r>
        <w:rPr>
          <w:spacing w:val="-23"/>
          <w:sz w:val="16"/>
        </w:rPr>
        <w:t xml:space="preserve"> </w:t>
      </w:r>
      <w:r>
        <w:rPr>
          <w:sz w:val="16"/>
        </w:rPr>
        <w:t>2011.</w:t>
      </w:r>
    </w:p>
    <w:p w:rsidR="00630623" w:rsidRDefault="001354A9">
      <w:pPr>
        <w:pStyle w:val="ListParagraph"/>
        <w:numPr>
          <w:ilvl w:val="0"/>
          <w:numId w:val="2"/>
        </w:numPr>
        <w:tabs>
          <w:tab w:val="left" w:pos="821"/>
        </w:tabs>
        <w:spacing w:before="1"/>
        <w:ind w:left="820" w:right="158" w:hanging="360"/>
        <w:jc w:val="both"/>
        <w:rPr>
          <w:sz w:val="16"/>
        </w:rPr>
      </w:pPr>
      <w:r>
        <w:rPr>
          <w:sz w:val="16"/>
        </w:rPr>
        <w:t>IARC.</w:t>
      </w:r>
      <w:r>
        <w:rPr>
          <w:spacing w:val="-10"/>
          <w:sz w:val="16"/>
        </w:rPr>
        <w:t xml:space="preserve"> </w:t>
      </w:r>
      <w:r>
        <w:rPr>
          <w:sz w:val="16"/>
        </w:rPr>
        <w:t>Some</w:t>
      </w:r>
      <w:r>
        <w:rPr>
          <w:spacing w:val="-11"/>
          <w:sz w:val="16"/>
        </w:rPr>
        <w:t xml:space="preserve"> </w:t>
      </w:r>
      <w:r>
        <w:rPr>
          <w:sz w:val="16"/>
        </w:rPr>
        <w:t>non-heterocyclic</w:t>
      </w:r>
      <w:r>
        <w:rPr>
          <w:spacing w:val="-10"/>
          <w:sz w:val="16"/>
        </w:rPr>
        <w:t xml:space="preserve"> </w:t>
      </w:r>
      <w:r>
        <w:rPr>
          <w:sz w:val="16"/>
        </w:rPr>
        <w:t>polycyclic</w:t>
      </w:r>
      <w:r>
        <w:rPr>
          <w:spacing w:val="-9"/>
          <w:sz w:val="16"/>
        </w:rPr>
        <w:t xml:space="preserve"> </w:t>
      </w:r>
      <w:r>
        <w:rPr>
          <w:sz w:val="16"/>
        </w:rPr>
        <w:t>aromatic</w:t>
      </w:r>
      <w:r>
        <w:rPr>
          <w:spacing w:val="-13"/>
          <w:sz w:val="16"/>
        </w:rPr>
        <w:t xml:space="preserve"> </w:t>
      </w:r>
      <w:r>
        <w:rPr>
          <w:sz w:val="16"/>
        </w:rPr>
        <w:t>hydrocarbons</w:t>
      </w:r>
      <w:r>
        <w:rPr>
          <w:spacing w:val="-10"/>
          <w:sz w:val="16"/>
        </w:rPr>
        <w:t xml:space="preserve"> </w:t>
      </w:r>
      <w:r>
        <w:rPr>
          <w:sz w:val="16"/>
        </w:rPr>
        <w:t>and</w:t>
      </w:r>
      <w:r>
        <w:rPr>
          <w:spacing w:val="-10"/>
          <w:sz w:val="16"/>
        </w:rPr>
        <w:t xml:space="preserve"> </w:t>
      </w:r>
      <w:r>
        <w:rPr>
          <w:sz w:val="16"/>
        </w:rPr>
        <w:t>some</w:t>
      </w:r>
      <w:r>
        <w:rPr>
          <w:spacing w:val="-10"/>
          <w:sz w:val="16"/>
        </w:rPr>
        <w:t xml:space="preserve"> </w:t>
      </w:r>
      <w:r>
        <w:rPr>
          <w:sz w:val="16"/>
        </w:rPr>
        <w:t>related</w:t>
      </w:r>
      <w:r>
        <w:rPr>
          <w:spacing w:val="-10"/>
          <w:sz w:val="16"/>
        </w:rPr>
        <w:t xml:space="preserve"> </w:t>
      </w:r>
      <w:r>
        <w:rPr>
          <w:sz w:val="16"/>
        </w:rPr>
        <w:t>exposures.</w:t>
      </w:r>
      <w:r>
        <w:rPr>
          <w:spacing w:val="-9"/>
          <w:sz w:val="16"/>
        </w:rPr>
        <w:t xml:space="preserve"> </w:t>
      </w:r>
      <w:r>
        <w:rPr>
          <w:sz w:val="16"/>
        </w:rPr>
        <w:t>In:</w:t>
      </w:r>
      <w:r>
        <w:rPr>
          <w:spacing w:val="-10"/>
          <w:sz w:val="16"/>
        </w:rPr>
        <w:t xml:space="preserve"> </w:t>
      </w:r>
      <w:r>
        <w:rPr>
          <w:sz w:val="16"/>
        </w:rPr>
        <w:t>WHO,</w:t>
      </w:r>
      <w:r>
        <w:rPr>
          <w:spacing w:val="-10"/>
          <w:sz w:val="16"/>
        </w:rPr>
        <w:t xml:space="preserve"> </w:t>
      </w:r>
      <w:r>
        <w:rPr>
          <w:sz w:val="16"/>
        </w:rPr>
        <w:t>editor.</w:t>
      </w:r>
      <w:r>
        <w:rPr>
          <w:spacing w:val="-8"/>
          <w:sz w:val="16"/>
        </w:rPr>
        <w:t xml:space="preserve"> </w:t>
      </w:r>
      <w:r>
        <w:rPr>
          <w:sz w:val="16"/>
        </w:rPr>
        <w:t>IARC</w:t>
      </w:r>
      <w:r>
        <w:rPr>
          <w:spacing w:val="-10"/>
          <w:sz w:val="16"/>
        </w:rPr>
        <w:t xml:space="preserve"> </w:t>
      </w:r>
      <w:r>
        <w:rPr>
          <w:sz w:val="16"/>
        </w:rPr>
        <w:t>monographs on the evaluation of carcinogenic risks to humans. Lyon: World Health Organization Press;</w:t>
      </w:r>
      <w:r>
        <w:rPr>
          <w:spacing w:val="-16"/>
          <w:sz w:val="16"/>
        </w:rPr>
        <w:t xml:space="preserve"> </w:t>
      </w:r>
      <w:r>
        <w:rPr>
          <w:sz w:val="16"/>
        </w:rPr>
        <w:t>2010.</w:t>
      </w:r>
    </w:p>
    <w:p w:rsidR="00630623" w:rsidRDefault="001354A9">
      <w:pPr>
        <w:pStyle w:val="ListParagraph"/>
        <w:numPr>
          <w:ilvl w:val="0"/>
          <w:numId w:val="2"/>
        </w:numPr>
        <w:tabs>
          <w:tab w:val="left" w:pos="821"/>
        </w:tabs>
        <w:ind w:left="820" w:right="154" w:hanging="360"/>
        <w:jc w:val="both"/>
        <w:rPr>
          <w:sz w:val="16"/>
        </w:rPr>
      </w:pPr>
      <w:r>
        <w:rPr>
          <w:sz w:val="16"/>
        </w:rPr>
        <w:t>Lindstrom AB, Strynar MJ</w:t>
      </w:r>
      <w:r>
        <w:rPr>
          <w:sz w:val="16"/>
        </w:rPr>
        <w:t>, Libelo EL. Polyfluorinated compounds: past, present, and future. Environ Sci Technol 2011;45(19):7954–61.</w:t>
      </w:r>
    </w:p>
    <w:p w:rsidR="00630623" w:rsidRDefault="001354A9">
      <w:pPr>
        <w:pStyle w:val="ListParagraph"/>
        <w:numPr>
          <w:ilvl w:val="0"/>
          <w:numId w:val="2"/>
        </w:numPr>
        <w:tabs>
          <w:tab w:val="left" w:pos="821"/>
        </w:tabs>
        <w:ind w:left="820" w:right="159" w:hanging="360"/>
        <w:jc w:val="both"/>
        <w:rPr>
          <w:sz w:val="16"/>
        </w:rPr>
      </w:pPr>
      <w:r>
        <w:rPr>
          <w:sz w:val="16"/>
        </w:rPr>
        <w:lastRenderedPageBreak/>
        <w:t>Corsini,</w:t>
      </w:r>
      <w:r>
        <w:rPr>
          <w:spacing w:val="-7"/>
          <w:sz w:val="16"/>
        </w:rPr>
        <w:t xml:space="preserve"> </w:t>
      </w:r>
      <w:r>
        <w:rPr>
          <w:sz w:val="16"/>
        </w:rPr>
        <w:t>E.,</w:t>
      </w:r>
      <w:r>
        <w:rPr>
          <w:spacing w:val="-7"/>
          <w:sz w:val="16"/>
        </w:rPr>
        <w:t xml:space="preserve"> </w:t>
      </w:r>
      <w:r>
        <w:rPr>
          <w:sz w:val="16"/>
        </w:rPr>
        <w:t>Luebke,</w:t>
      </w:r>
      <w:r>
        <w:rPr>
          <w:spacing w:val="-6"/>
          <w:sz w:val="16"/>
        </w:rPr>
        <w:t xml:space="preserve"> </w:t>
      </w:r>
      <w:r>
        <w:rPr>
          <w:sz w:val="16"/>
        </w:rPr>
        <w:t>R.</w:t>
      </w:r>
      <w:r>
        <w:rPr>
          <w:spacing w:val="-7"/>
          <w:sz w:val="16"/>
        </w:rPr>
        <w:t xml:space="preserve"> </w:t>
      </w:r>
      <w:r>
        <w:rPr>
          <w:sz w:val="16"/>
        </w:rPr>
        <w:t>W.,</w:t>
      </w:r>
      <w:r>
        <w:rPr>
          <w:spacing w:val="-6"/>
          <w:sz w:val="16"/>
        </w:rPr>
        <w:t xml:space="preserve"> </w:t>
      </w:r>
      <w:r>
        <w:rPr>
          <w:sz w:val="16"/>
        </w:rPr>
        <w:t>Germolec,</w:t>
      </w:r>
      <w:r>
        <w:rPr>
          <w:spacing w:val="-7"/>
          <w:sz w:val="16"/>
        </w:rPr>
        <w:t xml:space="preserve"> </w:t>
      </w:r>
      <w:r>
        <w:rPr>
          <w:sz w:val="16"/>
        </w:rPr>
        <w:t>D.</w:t>
      </w:r>
      <w:r>
        <w:rPr>
          <w:spacing w:val="-5"/>
          <w:sz w:val="16"/>
        </w:rPr>
        <w:t xml:space="preserve"> </w:t>
      </w:r>
      <w:r>
        <w:rPr>
          <w:sz w:val="16"/>
        </w:rPr>
        <w:t>R.,</w:t>
      </w:r>
      <w:r>
        <w:rPr>
          <w:spacing w:val="-6"/>
          <w:sz w:val="16"/>
        </w:rPr>
        <w:t xml:space="preserve"> </w:t>
      </w:r>
      <w:r>
        <w:rPr>
          <w:sz w:val="16"/>
        </w:rPr>
        <w:t>and</w:t>
      </w:r>
      <w:r>
        <w:rPr>
          <w:spacing w:val="-6"/>
          <w:sz w:val="16"/>
        </w:rPr>
        <w:t xml:space="preserve"> </w:t>
      </w:r>
      <w:r>
        <w:rPr>
          <w:sz w:val="16"/>
        </w:rPr>
        <w:t>DeWitt,</w:t>
      </w:r>
      <w:r>
        <w:rPr>
          <w:spacing w:val="-4"/>
          <w:sz w:val="16"/>
        </w:rPr>
        <w:t xml:space="preserve"> </w:t>
      </w:r>
      <w:r>
        <w:rPr>
          <w:sz w:val="16"/>
        </w:rPr>
        <w:t>J.</w:t>
      </w:r>
      <w:r>
        <w:rPr>
          <w:spacing w:val="-7"/>
          <w:sz w:val="16"/>
        </w:rPr>
        <w:t xml:space="preserve"> </w:t>
      </w:r>
      <w:r>
        <w:rPr>
          <w:sz w:val="16"/>
        </w:rPr>
        <w:t>C.</w:t>
      </w:r>
      <w:r>
        <w:rPr>
          <w:spacing w:val="-5"/>
          <w:sz w:val="16"/>
        </w:rPr>
        <w:t xml:space="preserve"> </w:t>
      </w:r>
      <w:r>
        <w:rPr>
          <w:sz w:val="16"/>
        </w:rPr>
        <w:t>(2014).</w:t>
      </w:r>
      <w:r>
        <w:rPr>
          <w:spacing w:val="-4"/>
          <w:sz w:val="16"/>
        </w:rPr>
        <w:t xml:space="preserve"> </w:t>
      </w:r>
      <w:r>
        <w:rPr>
          <w:sz w:val="16"/>
        </w:rPr>
        <w:t>Perfluorinated</w:t>
      </w:r>
      <w:r>
        <w:rPr>
          <w:spacing w:val="-6"/>
          <w:sz w:val="16"/>
        </w:rPr>
        <w:t xml:space="preserve"> </w:t>
      </w:r>
      <w:r>
        <w:rPr>
          <w:sz w:val="16"/>
        </w:rPr>
        <w:t>Compounds:</w:t>
      </w:r>
      <w:r>
        <w:rPr>
          <w:spacing w:val="-4"/>
          <w:sz w:val="16"/>
        </w:rPr>
        <w:t xml:space="preserve"> </w:t>
      </w:r>
      <w:r>
        <w:rPr>
          <w:sz w:val="16"/>
        </w:rPr>
        <w:t>Emerging</w:t>
      </w:r>
      <w:r>
        <w:rPr>
          <w:spacing w:val="-5"/>
          <w:sz w:val="16"/>
        </w:rPr>
        <w:t xml:space="preserve"> </w:t>
      </w:r>
      <w:r>
        <w:rPr>
          <w:sz w:val="16"/>
        </w:rPr>
        <w:t>POPs</w:t>
      </w:r>
      <w:r>
        <w:rPr>
          <w:spacing w:val="-5"/>
          <w:sz w:val="16"/>
        </w:rPr>
        <w:t xml:space="preserve"> </w:t>
      </w:r>
      <w:r>
        <w:rPr>
          <w:sz w:val="16"/>
        </w:rPr>
        <w:t>with</w:t>
      </w:r>
      <w:r>
        <w:rPr>
          <w:spacing w:val="-4"/>
          <w:sz w:val="16"/>
        </w:rPr>
        <w:t xml:space="preserve"> </w:t>
      </w:r>
      <w:r>
        <w:rPr>
          <w:sz w:val="16"/>
        </w:rPr>
        <w:t>Potential Immunotoxicity. Toxicol. Lett. 230, 263–270. doi:</w:t>
      </w:r>
      <w:r>
        <w:rPr>
          <w:spacing w:val="-11"/>
          <w:sz w:val="16"/>
        </w:rPr>
        <w:t xml:space="preserve"> </w:t>
      </w:r>
      <w:r>
        <w:rPr>
          <w:sz w:val="16"/>
        </w:rPr>
        <w:t>10.1016/j.toxlet.2014.01.038</w:t>
      </w:r>
    </w:p>
    <w:p w:rsidR="00630623" w:rsidRDefault="001354A9">
      <w:pPr>
        <w:pStyle w:val="ListParagraph"/>
        <w:numPr>
          <w:ilvl w:val="0"/>
          <w:numId w:val="2"/>
        </w:numPr>
        <w:tabs>
          <w:tab w:val="left" w:pos="821"/>
        </w:tabs>
        <w:ind w:left="820" w:right="154" w:hanging="360"/>
        <w:jc w:val="both"/>
        <w:rPr>
          <w:sz w:val="16"/>
        </w:rPr>
      </w:pPr>
      <w:r>
        <w:rPr>
          <w:sz w:val="16"/>
          <w:shd w:val="clear" w:color="auto" w:fill="F7F7F7"/>
        </w:rPr>
        <w:t>Kurtz,</w:t>
      </w:r>
      <w:r>
        <w:rPr>
          <w:spacing w:val="-4"/>
          <w:sz w:val="16"/>
          <w:shd w:val="clear" w:color="auto" w:fill="F7F7F7"/>
        </w:rPr>
        <w:t xml:space="preserve"> </w:t>
      </w:r>
      <w:r>
        <w:rPr>
          <w:sz w:val="16"/>
          <w:shd w:val="clear" w:color="auto" w:fill="F7F7F7"/>
        </w:rPr>
        <w:t>A.</w:t>
      </w:r>
      <w:r>
        <w:rPr>
          <w:spacing w:val="-4"/>
          <w:sz w:val="16"/>
          <w:shd w:val="clear" w:color="auto" w:fill="F7F7F7"/>
        </w:rPr>
        <w:t xml:space="preserve"> </w:t>
      </w:r>
      <w:r>
        <w:rPr>
          <w:sz w:val="16"/>
          <w:shd w:val="clear" w:color="auto" w:fill="F7F7F7"/>
        </w:rPr>
        <w:t>E.,</w:t>
      </w:r>
      <w:r>
        <w:rPr>
          <w:spacing w:val="-6"/>
          <w:sz w:val="16"/>
          <w:shd w:val="clear" w:color="auto" w:fill="F7F7F7"/>
        </w:rPr>
        <w:t xml:space="preserve"> </w:t>
      </w:r>
      <w:r>
        <w:rPr>
          <w:sz w:val="16"/>
          <w:shd w:val="clear" w:color="auto" w:fill="F7F7F7"/>
        </w:rPr>
        <w:t>Reiner,</w:t>
      </w:r>
      <w:r>
        <w:rPr>
          <w:spacing w:val="-4"/>
          <w:sz w:val="16"/>
          <w:shd w:val="clear" w:color="auto" w:fill="F7F7F7"/>
        </w:rPr>
        <w:t xml:space="preserve"> </w:t>
      </w:r>
      <w:r>
        <w:rPr>
          <w:sz w:val="16"/>
          <w:shd w:val="clear" w:color="auto" w:fill="F7F7F7"/>
        </w:rPr>
        <w:t>J.</w:t>
      </w:r>
      <w:r>
        <w:rPr>
          <w:spacing w:val="-4"/>
          <w:sz w:val="16"/>
          <w:shd w:val="clear" w:color="auto" w:fill="F7F7F7"/>
        </w:rPr>
        <w:t xml:space="preserve"> </w:t>
      </w:r>
      <w:r>
        <w:rPr>
          <w:sz w:val="16"/>
          <w:shd w:val="clear" w:color="auto" w:fill="F7F7F7"/>
        </w:rPr>
        <w:t>L.,</w:t>
      </w:r>
      <w:r>
        <w:rPr>
          <w:spacing w:val="-4"/>
          <w:sz w:val="16"/>
          <w:shd w:val="clear" w:color="auto" w:fill="F7F7F7"/>
        </w:rPr>
        <w:t xml:space="preserve"> </w:t>
      </w:r>
      <w:r>
        <w:rPr>
          <w:sz w:val="16"/>
          <w:shd w:val="clear" w:color="auto" w:fill="F7F7F7"/>
        </w:rPr>
        <w:t>West,</w:t>
      </w:r>
      <w:r>
        <w:rPr>
          <w:spacing w:val="-6"/>
          <w:sz w:val="16"/>
          <w:shd w:val="clear" w:color="auto" w:fill="F7F7F7"/>
        </w:rPr>
        <w:t xml:space="preserve"> </w:t>
      </w:r>
      <w:r>
        <w:rPr>
          <w:sz w:val="16"/>
          <w:shd w:val="clear" w:color="auto" w:fill="F7F7F7"/>
        </w:rPr>
        <w:t>K.</w:t>
      </w:r>
      <w:r>
        <w:rPr>
          <w:spacing w:val="-4"/>
          <w:sz w:val="16"/>
          <w:shd w:val="clear" w:color="auto" w:fill="F7F7F7"/>
        </w:rPr>
        <w:t xml:space="preserve"> </w:t>
      </w:r>
      <w:r>
        <w:rPr>
          <w:sz w:val="16"/>
          <w:shd w:val="clear" w:color="auto" w:fill="F7F7F7"/>
        </w:rPr>
        <w:t>L.,</w:t>
      </w:r>
      <w:r>
        <w:rPr>
          <w:spacing w:val="-4"/>
          <w:sz w:val="16"/>
          <w:shd w:val="clear" w:color="auto" w:fill="F7F7F7"/>
        </w:rPr>
        <w:t xml:space="preserve"> </w:t>
      </w:r>
      <w:r>
        <w:rPr>
          <w:sz w:val="16"/>
          <w:shd w:val="clear" w:color="auto" w:fill="F7F7F7"/>
        </w:rPr>
        <w:t>and</w:t>
      </w:r>
      <w:r>
        <w:rPr>
          <w:spacing w:val="-3"/>
          <w:sz w:val="16"/>
          <w:shd w:val="clear" w:color="auto" w:fill="F7F7F7"/>
        </w:rPr>
        <w:t xml:space="preserve"> </w:t>
      </w:r>
      <w:r>
        <w:rPr>
          <w:sz w:val="16"/>
          <w:shd w:val="clear" w:color="auto" w:fill="F7F7F7"/>
        </w:rPr>
        <w:t>Jensen,</w:t>
      </w:r>
      <w:r>
        <w:rPr>
          <w:spacing w:val="-3"/>
          <w:sz w:val="16"/>
          <w:shd w:val="clear" w:color="auto" w:fill="F7F7F7"/>
        </w:rPr>
        <w:t xml:space="preserve"> </w:t>
      </w:r>
      <w:r>
        <w:rPr>
          <w:sz w:val="16"/>
          <w:shd w:val="clear" w:color="auto" w:fill="F7F7F7"/>
        </w:rPr>
        <w:t>B.</w:t>
      </w:r>
      <w:r>
        <w:rPr>
          <w:spacing w:val="-4"/>
          <w:sz w:val="16"/>
          <w:shd w:val="clear" w:color="auto" w:fill="F7F7F7"/>
        </w:rPr>
        <w:t xml:space="preserve"> </w:t>
      </w:r>
      <w:r>
        <w:rPr>
          <w:sz w:val="16"/>
          <w:shd w:val="clear" w:color="auto" w:fill="F7F7F7"/>
        </w:rPr>
        <w:t>A.</w:t>
      </w:r>
      <w:r>
        <w:rPr>
          <w:spacing w:val="-4"/>
          <w:sz w:val="16"/>
          <w:shd w:val="clear" w:color="auto" w:fill="F7F7F7"/>
        </w:rPr>
        <w:t xml:space="preserve"> </w:t>
      </w:r>
      <w:r>
        <w:rPr>
          <w:sz w:val="16"/>
          <w:shd w:val="clear" w:color="auto" w:fill="F7F7F7"/>
        </w:rPr>
        <w:t>(2019).</w:t>
      </w:r>
      <w:r>
        <w:rPr>
          <w:spacing w:val="-4"/>
          <w:sz w:val="16"/>
          <w:shd w:val="clear" w:color="auto" w:fill="F7F7F7"/>
        </w:rPr>
        <w:t xml:space="preserve"> </w:t>
      </w:r>
      <w:r>
        <w:rPr>
          <w:sz w:val="16"/>
          <w:shd w:val="clear" w:color="auto" w:fill="F7F7F7"/>
        </w:rPr>
        <w:t>Perfluorinated</w:t>
      </w:r>
      <w:r>
        <w:rPr>
          <w:spacing w:val="-3"/>
          <w:sz w:val="16"/>
          <w:shd w:val="clear" w:color="auto" w:fill="F7F7F7"/>
        </w:rPr>
        <w:t xml:space="preserve"> </w:t>
      </w:r>
      <w:r>
        <w:rPr>
          <w:sz w:val="16"/>
          <w:shd w:val="clear" w:color="auto" w:fill="F7F7F7"/>
        </w:rPr>
        <w:t>Alkyl</w:t>
      </w:r>
      <w:r>
        <w:rPr>
          <w:spacing w:val="-3"/>
          <w:sz w:val="16"/>
          <w:shd w:val="clear" w:color="auto" w:fill="F7F7F7"/>
        </w:rPr>
        <w:t xml:space="preserve"> </w:t>
      </w:r>
      <w:r>
        <w:rPr>
          <w:sz w:val="16"/>
          <w:shd w:val="clear" w:color="auto" w:fill="F7F7F7"/>
        </w:rPr>
        <w:t>Acids</w:t>
      </w:r>
      <w:r>
        <w:rPr>
          <w:spacing w:val="-7"/>
          <w:sz w:val="16"/>
          <w:shd w:val="clear" w:color="auto" w:fill="F7F7F7"/>
        </w:rPr>
        <w:t xml:space="preserve"> </w:t>
      </w:r>
      <w:r>
        <w:rPr>
          <w:sz w:val="16"/>
          <w:shd w:val="clear" w:color="auto" w:fill="F7F7F7"/>
        </w:rPr>
        <w:t>in</w:t>
      </w:r>
      <w:r>
        <w:rPr>
          <w:spacing w:val="-3"/>
          <w:sz w:val="16"/>
          <w:shd w:val="clear" w:color="auto" w:fill="F7F7F7"/>
        </w:rPr>
        <w:t xml:space="preserve"> </w:t>
      </w:r>
      <w:r>
        <w:rPr>
          <w:sz w:val="16"/>
          <w:shd w:val="clear" w:color="auto" w:fill="F7F7F7"/>
        </w:rPr>
        <w:t>Hawaiian</w:t>
      </w:r>
      <w:r>
        <w:rPr>
          <w:spacing w:val="-3"/>
          <w:sz w:val="16"/>
          <w:shd w:val="clear" w:color="auto" w:fill="F7F7F7"/>
        </w:rPr>
        <w:t xml:space="preserve"> </w:t>
      </w:r>
      <w:r>
        <w:rPr>
          <w:sz w:val="16"/>
          <w:shd w:val="clear" w:color="auto" w:fill="F7F7F7"/>
        </w:rPr>
        <w:t>Cetaceans</w:t>
      </w:r>
      <w:r>
        <w:rPr>
          <w:spacing w:val="-4"/>
          <w:sz w:val="16"/>
          <w:shd w:val="clear" w:color="auto" w:fill="F7F7F7"/>
        </w:rPr>
        <w:t xml:space="preserve"> </w:t>
      </w:r>
      <w:r>
        <w:rPr>
          <w:sz w:val="16"/>
          <w:shd w:val="clear" w:color="auto" w:fill="F7F7F7"/>
        </w:rPr>
        <w:t>and</w:t>
      </w:r>
      <w:r>
        <w:rPr>
          <w:spacing w:val="-3"/>
          <w:sz w:val="16"/>
          <w:shd w:val="clear" w:color="auto" w:fill="F7F7F7"/>
        </w:rPr>
        <w:t xml:space="preserve"> </w:t>
      </w:r>
      <w:r>
        <w:rPr>
          <w:sz w:val="16"/>
          <w:shd w:val="clear" w:color="auto" w:fill="F7F7F7"/>
        </w:rPr>
        <w:t>Potential Biomarkers of Effect: Peroxisome Pro</w:t>
      </w:r>
      <w:r>
        <w:rPr>
          <w:sz w:val="16"/>
          <w:shd w:val="clear" w:color="auto" w:fill="F7F7F7"/>
        </w:rPr>
        <w:t xml:space="preserve">liferator-Activated Receptor Alpha and Cytochrome P450 4A. </w:t>
      </w:r>
      <w:r>
        <w:rPr>
          <w:i/>
          <w:sz w:val="16"/>
          <w:shd w:val="clear" w:color="auto" w:fill="F7F7F7"/>
        </w:rPr>
        <w:t xml:space="preserve">Environ. Sci. Technol. </w:t>
      </w:r>
      <w:r>
        <w:rPr>
          <w:sz w:val="16"/>
          <w:shd w:val="clear" w:color="auto" w:fill="F7F7F7"/>
        </w:rPr>
        <w:t>53</w:t>
      </w:r>
      <w:r>
        <w:rPr>
          <w:sz w:val="16"/>
        </w:rPr>
        <w:t>,</w:t>
      </w:r>
      <w:r>
        <w:rPr>
          <w:sz w:val="16"/>
          <w:shd w:val="clear" w:color="auto" w:fill="F7F7F7"/>
        </w:rPr>
        <w:t xml:space="preserve"> 2830–2839. doi:</w:t>
      </w:r>
      <w:r>
        <w:rPr>
          <w:spacing w:val="-4"/>
          <w:sz w:val="16"/>
          <w:shd w:val="clear" w:color="auto" w:fill="F7F7F7"/>
        </w:rPr>
        <w:t xml:space="preserve"> </w:t>
      </w:r>
      <w:r>
        <w:rPr>
          <w:sz w:val="16"/>
          <w:shd w:val="clear" w:color="auto" w:fill="F7F7F7"/>
        </w:rPr>
        <w:t>10.1021/acs.est.8b05619</w:t>
      </w:r>
      <w:r>
        <w:rPr>
          <w:sz w:val="16"/>
        </w:rPr>
        <w:t>.</w:t>
      </w:r>
    </w:p>
    <w:p w:rsidR="00630623" w:rsidRDefault="00630623">
      <w:pPr>
        <w:jc w:val="both"/>
        <w:rPr>
          <w:sz w:val="16"/>
        </w:rPr>
        <w:sectPr w:rsidR="00630623">
          <w:pgSz w:w="11910" w:h="16840"/>
          <w:pgMar w:top="1360" w:right="1280" w:bottom="1200" w:left="1340" w:header="0" w:footer="1000" w:gutter="0"/>
          <w:cols w:space="720"/>
        </w:sectPr>
      </w:pPr>
    </w:p>
    <w:p w:rsidR="00630623" w:rsidRDefault="00630623">
      <w:pPr>
        <w:pStyle w:val="ListParagraph"/>
        <w:numPr>
          <w:ilvl w:val="0"/>
          <w:numId w:val="2"/>
        </w:numPr>
        <w:tabs>
          <w:tab w:val="left" w:pos="821"/>
        </w:tabs>
        <w:spacing w:before="83" w:line="183" w:lineRule="exact"/>
        <w:ind w:left="820" w:hanging="361"/>
        <w:rPr>
          <w:sz w:val="16"/>
        </w:rPr>
      </w:pPr>
      <w:hyperlink r:id="rId28">
        <w:r w:rsidR="001354A9">
          <w:rPr>
            <w:sz w:val="16"/>
          </w:rPr>
          <w:t>https://www.niehs.nih.gov/health/assets/images/pfoa.jpg.</w:t>
        </w:r>
      </w:hyperlink>
    </w:p>
    <w:p w:rsidR="00630623" w:rsidRDefault="001354A9">
      <w:pPr>
        <w:pStyle w:val="ListParagraph"/>
        <w:numPr>
          <w:ilvl w:val="0"/>
          <w:numId w:val="2"/>
        </w:numPr>
        <w:tabs>
          <w:tab w:val="left" w:pos="821"/>
        </w:tabs>
        <w:ind w:left="820" w:right="158" w:hanging="360"/>
        <w:rPr>
          <w:sz w:val="16"/>
        </w:rPr>
      </w:pPr>
      <w:r>
        <w:rPr>
          <w:sz w:val="16"/>
        </w:rPr>
        <w:t>Post GB, Cohn PD, Cooper KR. Perfluorooctanoic acid (PFOA), an emerging drinking water contaminant: a critical review of recent literature. Environ Res 2012;</w:t>
      </w:r>
      <w:r>
        <w:rPr>
          <w:spacing w:val="-5"/>
          <w:sz w:val="16"/>
        </w:rPr>
        <w:t xml:space="preserve"> </w:t>
      </w:r>
      <w:r>
        <w:rPr>
          <w:sz w:val="16"/>
        </w:rPr>
        <w:t>116:93–117.</w:t>
      </w:r>
    </w:p>
    <w:p w:rsidR="00630623" w:rsidRDefault="001354A9">
      <w:pPr>
        <w:pStyle w:val="ListParagraph"/>
        <w:numPr>
          <w:ilvl w:val="0"/>
          <w:numId w:val="2"/>
        </w:numPr>
        <w:tabs>
          <w:tab w:val="left" w:pos="821"/>
        </w:tabs>
        <w:spacing w:before="1"/>
        <w:ind w:left="820" w:right="156" w:hanging="360"/>
        <w:rPr>
          <w:sz w:val="16"/>
        </w:rPr>
      </w:pPr>
      <w:r>
        <w:rPr>
          <w:sz w:val="16"/>
        </w:rPr>
        <w:t>Lau C, Anitole K, Hodes C, La</w:t>
      </w:r>
      <w:r>
        <w:rPr>
          <w:sz w:val="16"/>
        </w:rPr>
        <w:t>i D, Pfahles-Hutchens A, Seed J. Perfluoroalkyl acids: a review of monitoring and toxicological findings. Toxicol Sci 2007;99(2):366–94.</w:t>
      </w:r>
    </w:p>
    <w:sectPr w:rsidR="00630623" w:rsidSect="00630623">
      <w:pgSz w:w="11910" w:h="16840"/>
      <w:pgMar w:top="1340" w:right="1280" w:bottom="1200" w:left="1340" w:header="0" w:footer="10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4A9" w:rsidRDefault="001354A9" w:rsidP="00630623">
      <w:r>
        <w:separator/>
      </w:r>
    </w:p>
  </w:endnote>
  <w:endnote w:type="continuationSeparator" w:id="1">
    <w:p w:rsidR="001354A9" w:rsidRDefault="001354A9" w:rsidP="006306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623" w:rsidRDefault="00630623">
    <w:pPr>
      <w:pStyle w:val="BodyText"/>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514.9pt;margin-top:780.9pt;width:11.6pt;height:13.05pt;z-index:-251658752;mso-position-horizontal-relative:page;mso-position-vertical-relative:page" filled="f" stroked="f">
          <v:textbox inset="0,0,0,0">
            <w:txbxContent>
              <w:p w:rsidR="00630623" w:rsidRDefault="00630623">
                <w:pPr>
                  <w:spacing w:line="245" w:lineRule="exact"/>
                  <w:ind w:left="60"/>
                  <w:rPr>
                    <w:rFonts w:ascii="Carlito"/>
                  </w:rPr>
                </w:pPr>
                <w:r>
                  <w:fldChar w:fldCharType="begin"/>
                </w:r>
                <w:r w:rsidR="001354A9">
                  <w:rPr>
                    <w:rFonts w:ascii="Carlito"/>
                  </w:rPr>
                  <w:instrText xml:space="preserve"> PAGE </w:instrText>
                </w:r>
                <w:r>
                  <w:fldChar w:fldCharType="separate"/>
                </w:r>
                <w:r w:rsidR="00254FEB">
                  <w:rPr>
                    <w:rFonts w:ascii="Carlito"/>
                    <w:noProof/>
                  </w:rPr>
                  <w:t>7</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4A9" w:rsidRDefault="001354A9" w:rsidP="00630623">
      <w:r>
        <w:separator/>
      </w:r>
    </w:p>
  </w:footnote>
  <w:footnote w:type="continuationSeparator" w:id="1">
    <w:p w:rsidR="001354A9" w:rsidRDefault="001354A9" w:rsidP="006306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502"/>
    <w:multiLevelType w:val="hybridMultilevel"/>
    <w:tmpl w:val="7E38938E"/>
    <w:lvl w:ilvl="0" w:tplc="55A02CEA">
      <w:start w:val="4"/>
      <w:numFmt w:val="upperRoman"/>
      <w:lvlText w:val="%1"/>
      <w:lvlJc w:val="left"/>
      <w:pPr>
        <w:ind w:left="4332" w:hanging="272"/>
        <w:jc w:val="right"/>
      </w:pPr>
      <w:rPr>
        <w:rFonts w:ascii="Times New Roman" w:eastAsia="Times New Roman" w:hAnsi="Times New Roman" w:cs="Times New Roman" w:hint="default"/>
        <w:b/>
        <w:bCs/>
        <w:spacing w:val="-1"/>
        <w:w w:val="99"/>
        <w:sz w:val="20"/>
        <w:szCs w:val="20"/>
        <w:lang w:val="en-US" w:eastAsia="en-US" w:bidi="ar-SA"/>
      </w:rPr>
    </w:lvl>
    <w:lvl w:ilvl="1" w:tplc="60028BE4">
      <w:numFmt w:val="bullet"/>
      <w:lvlText w:val="•"/>
      <w:lvlJc w:val="left"/>
      <w:pPr>
        <w:ind w:left="4834" w:hanging="272"/>
      </w:pPr>
      <w:rPr>
        <w:rFonts w:hint="default"/>
        <w:lang w:val="en-US" w:eastAsia="en-US" w:bidi="ar-SA"/>
      </w:rPr>
    </w:lvl>
    <w:lvl w:ilvl="2" w:tplc="4810F8C2">
      <w:numFmt w:val="bullet"/>
      <w:lvlText w:val="•"/>
      <w:lvlJc w:val="left"/>
      <w:pPr>
        <w:ind w:left="5329" w:hanging="272"/>
      </w:pPr>
      <w:rPr>
        <w:rFonts w:hint="default"/>
        <w:lang w:val="en-US" w:eastAsia="en-US" w:bidi="ar-SA"/>
      </w:rPr>
    </w:lvl>
    <w:lvl w:ilvl="3" w:tplc="D438083E">
      <w:numFmt w:val="bullet"/>
      <w:lvlText w:val="•"/>
      <w:lvlJc w:val="left"/>
      <w:pPr>
        <w:ind w:left="5823" w:hanging="272"/>
      </w:pPr>
      <w:rPr>
        <w:rFonts w:hint="default"/>
        <w:lang w:val="en-US" w:eastAsia="en-US" w:bidi="ar-SA"/>
      </w:rPr>
    </w:lvl>
    <w:lvl w:ilvl="4" w:tplc="9C760570">
      <w:numFmt w:val="bullet"/>
      <w:lvlText w:val="•"/>
      <w:lvlJc w:val="left"/>
      <w:pPr>
        <w:ind w:left="6318" w:hanging="272"/>
      </w:pPr>
      <w:rPr>
        <w:rFonts w:hint="default"/>
        <w:lang w:val="en-US" w:eastAsia="en-US" w:bidi="ar-SA"/>
      </w:rPr>
    </w:lvl>
    <w:lvl w:ilvl="5" w:tplc="DA70A2B6">
      <w:numFmt w:val="bullet"/>
      <w:lvlText w:val="•"/>
      <w:lvlJc w:val="left"/>
      <w:pPr>
        <w:ind w:left="6813" w:hanging="272"/>
      </w:pPr>
      <w:rPr>
        <w:rFonts w:hint="default"/>
        <w:lang w:val="en-US" w:eastAsia="en-US" w:bidi="ar-SA"/>
      </w:rPr>
    </w:lvl>
    <w:lvl w:ilvl="6" w:tplc="C11E1200">
      <w:numFmt w:val="bullet"/>
      <w:lvlText w:val="•"/>
      <w:lvlJc w:val="left"/>
      <w:pPr>
        <w:ind w:left="7307" w:hanging="272"/>
      </w:pPr>
      <w:rPr>
        <w:rFonts w:hint="default"/>
        <w:lang w:val="en-US" w:eastAsia="en-US" w:bidi="ar-SA"/>
      </w:rPr>
    </w:lvl>
    <w:lvl w:ilvl="7" w:tplc="F05ECCAC">
      <w:numFmt w:val="bullet"/>
      <w:lvlText w:val="•"/>
      <w:lvlJc w:val="left"/>
      <w:pPr>
        <w:ind w:left="7802" w:hanging="272"/>
      </w:pPr>
      <w:rPr>
        <w:rFonts w:hint="default"/>
        <w:lang w:val="en-US" w:eastAsia="en-US" w:bidi="ar-SA"/>
      </w:rPr>
    </w:lvl>
    <w:lvl w:ilvl="8" w:tplc="93AE02AC">
      <w:numFmt w:val="bullet"/>
      <w:lvlText w:val="•"/>
      <w:lvlJc w:val="left"/>
      <w:pPr>
        <w:ind w:left="8297" w:hanging="272"/>
      </w:pPr>
      <w:rPr>
        <w:rFonts w:hint="default"/>
        <w:lang w:val="en-US" w:eastAsia="en-US" w:bidi="ar-SA"/>
      </w:rPr>
    </w:lvl>
  </w:abstractNum>
  <w:abstractNum w:abstractNumId="1">
    <w:nsid w:val="224E32D4"/>
    <w:multiLevelType w:val="hybridMultilevel"/>
    <w:tmpl w:val="70F02070"/>
    <w:lvl w:ilvl="0" w:tplc="A8AE87D2">
      <w:start w:val="1"/>
      <w:numFmt w:val="upperLetter"/>
      <w:lvlText w:val="%1."/>
      <w:lvlJc w:val="left"/>
      <w:pPr>
        <w:ind w:left="510" w:hanging="360"/>
        <w:jc w:val="left"/>
      </w:pPr>
      <w:rPr>
        <w:rFonts w:ascii="Times New Roman" w:eastAsia="Times New Roman" w:hAnsi="Times New Roman" w:cs="Times New Roman" w:hint="default"/>
        <w:b/>
        <w:bCs/>
        <w:w w:val="99"/>
        <w:sz w:val="20"/>
        <w:szCs w:val="20"/>
        <w:lang w:val="en-US" w:eastAsia="en-US" w:bidi="ar-SA"/>
      </w:rPr>
    </w:lvl>
    <w:lvl w:ilvl="1" w:tplc="11BCAAB8">
      <w:numFmt w:val="bullet"/>
      <w:lvlText w:val=""/>
      <w:lvlJc w:val="left"/>
      <w:pPr>
        <w:ind w:left="743" w:hanging="360"/>
      </w:pPr>
      <w:rPr>
        <w:rFonts w:ascii="Wingdings" w:eastAsia="Wingdings" w:hAnsi="Wingdings" w:cs="Wingdings" w:hint="default"/>
        <w:w w:val="99"/>
        <w:sz w:val="20"/>
        <w:szCs w:val="20"/>
        <w:lang w:val="en-US" w:eastAsia="en-US" w:bidi="ar-SA"/>
      </w:rPr>
    </w:lvl>
    <w:lvl w:ilvl="2" w:tplc="DCE283B0">
      <w:numFmt w:val="bullet"/>
      <w:lvlText w:val="•"/>
      <w:lvlJc w:val="left"/>
      <w:pPr>
        <w:ind w:left="1689" w:hanging="360"/>
      </w:pPr>
      <w:rPr>
        <w:rFonts w:hint="default"/>
        <w:lang w:val="en-US" w:eastAsia="en-US" w:bidi="ar-SA"/>
      </w:rPr>
    </w:lvl>
    <w:lvl w:ilvl="3" w:tplc="69BA9A50">
      <w:numFmt w:val="bullet"/>
      <w:lvlText w:val="•"/>
      <w:lvlJc w:val="left"/>
      <w:pPr>
        <w:ind w:left="2639" w:hanging="360"/>
      </w:pPr>
      <w:rPr>
        <w:rFonts w:hint="default"/>
        <w:lang w:val="en-US" w:eastAsia="en-US" w:bidi="ar-SA"/>
      </w:rPr>
    </w:lvl>
    <w:lvl w:ilvl="4" w:tplc="6C7C53C4">
      <w:numFmt w:val="bullet"/>
      <w:lvlText w:val="•"/>
      <w:lvlJc w:val="left"/>
      <w:pPr>
        <w:ind w:left="3588" w:hanging="360"/>
      </w:pPr>
      <w:rPr>
        <w:rFonts w:hint="default"/>
        <w:lang w:val="en-US" w:eastAsia="en-US" w:bidi="ar-SA"/>
      </w:rPr>
    </w:lvl>
    <w:lvl w:ilvl="5" w:tplc="0B2CEA0C">
      <w:numFmt w:val="bullet"/>
      <w:lvlText w:val="•"/>
      <w:lvlJc w:val="left"/>
      <w:pPr>
        <w:ind w:left="4538" w:hanging="360"/>
      </w:pPr>
      <w:rPr>
        <w:rFonts w:hint="default"/>
        <w:lang w:val="en-US" w:eastAsia="en-US" w:bidi="ar-SA"/>
      </w:rPr>
    </w:lvl>
    <w:lvl w:ilvl="6" w:tplc="7A7EA8A0">
      <w:numFmt w:val="bullet"/>
      <w:lvlText w:val="•"/>
      <w:lvlJc w:val="left"/>
      <w:pPr>
        <w:ind w:left="5488" w:hanging="360"/>
      </w:pPr>
      <w:rPr>
        <w:rFonts w:hint="default"/>
        <w:lang w:val="en-US" w:eastAsia="en-US" w:bidi="ar-SA"/>
      </w:rPr>
    </w:lvl>
    <w:lvl w:ilvl="7" w:tplc="8DB4C80A">
      <w:numFmt w:val="bullet"/>
      <w:lvlText w:val="•"/>
      <w:lvlJc w:val="left"/>
      <w:pPr>
        <w:ind w:left="6437" w:hanging="360"/>
      </w:pPr>
      <w:rPr>
        <w:rFonts w:hint="default"/>
        <w:lang w:val="en-US" w:eastAsia="en-US" w:bidi="ar-SA"/>
      </w:rPr>
    </w:lvl>
    <w:lvl w:ilvl="8" w:tplc="E1F62DB8">
      <w:numFmt w:val="bullet"/>
      <w:lvlText w:val="•"/>
      <w:lvlJc w:val="left"/>
      <w:pPr>
        <w:ind w:left="7387" w:hanging="360"/>
      </w:pPr>
      <w:rPr>
        <w:rFonts w:hint="default"/>
        <w:lang w:val="en-US" w:eastAsia="en-US" w:bidi="ar-SA"/>
      </w:rPr>
    </w:lvl>
  </w:abstractNum>
  <w:abstractNum w:abstractNumId="2">
    <w:nsid w:val="3DD31710"/>
    <w:multiLevelType w:val="hybridMultilevel"/>
    <w:tmpl w:val="0E541FDE"/>
    <w:lvl w:ilvl="0" w:tplc="105E2216">
      <w:start w:val="1"/>
      <w:numFmt w:val="upperLetter"/>
      <w:lvlText w:val="%1."/>
      <w:lvlJc w:val="left"/>
      <w:pPr>
        <w:ind w:left="510" w:hanging="360"/>
        <w:jc w:val="left"/>
      </w:pPr>
      <w:rPr>
        <w:rFonts w:ascii="Times New Roman" w:eastAsia="Times New Roman" w:hAnsi="Times New Roman" w:cs="Times New Roman" w:hint="default"/>
        <w:b/>
        <w:bCs/>
        <w:w w:val="99"/>
        <w:sz w:val="20"/>
        <w:szCs w:val="20"/>
        <w:lang w:val="en-US" w:eastAsia="en-US" w:bidi="ar-SA"/>
      </w:rPr>
    </w:lvl>
    <w:lvl w:ilvl="1" w:tplc="F57C46C0">
      <w:numFmt w:val="bullet"/>
      <w:lvlText w:val="•"/>
      <w:lvlJc w:val="left"/>
      <w:pPr>
        <w:ind w:left="1396" w:hanging="360"/>
      </w:pPr>
      <w:rPr>
        <w:rFonts w:hint="default"/>
        <w:lang w:val="en-US" w:eastAsia="en-US" w:bidi="ar-SA"/>
      </w:rPr>
    </w:lvl>
    <w:lvl w:ilvl="2" w:tplc="863E5938">
      <w:numFmt w:val="bullet"/>
      <w:lvlText w:val="•"/>
      <w:lvlJc w:val="left"/>
      <w:pPr>
        <w:ind w:left="2273" w:hanging="360"/>
      </w:pPr>
      <w:rPr>
        <w:rFonts w:hint="default"/>
        <w:lang w:val="en-US" w:eastAsia="en-US" w:bidi="ar-SA"/>
      </w:rPr>
    </w:lvl>
    <w:lvl w:ilvl="3" w:tplc="338ABE0C">
      <w:numFmt w:val="bullet"/>
      <w:lvlText w:val="•"/>
      <w:lvlJc w:val="left"/>
      <w:pPr>
        <w:ind w:left="3149" w:hanging="360"/>
      </w:pPr>
      <w:rPr>
        <w:rFonts w:hint="default"/>
        <w:lang w:val="en-US" w:eastAsia="en-US" w:bidi="ar-SA"/>
      </w:rPr>
    </w:lvl>
    <w:lvl w:ilvl="4" w:tplc="666A65D0">
      <w:numFmt w:val="bullet"/>
      <w:lvlText w:val="•"/>
      <w:lvlJc w:val="left"/>
      <w:pPr>
        <w:ind w:left="4026" w:hanging="360"/>
      </w:pPr>
      <w:rPr>
        <w:rFonts w:hint="default"/>
        <w:lang w:val="en-US" w:eastAsia="en-US" w:bidi="ar-SA"/>
      </w:rPr>
    </w:lvl>
    <w:lvl w:ilvl="5" w:tplc="7BDE5568">
      <w:numFmt w:val="bullet"/>
      <w:lvlText w:val="•"/>
      <w:lvlJc w:val="left"/>
      <w:pPr>
        <w:ind w:left="4903" w:hanging="360"/>
      </w:pPr>
      <w:rPr>
        <w:rFonts w:hint="default"/>
        <w:lang w:val="en-US" w:eastAsia="en-US" w:bidi="ar-SA"/>
      </w:rPr>
    </w:lvl>
    <w:lvl w:ilvl="6" w:tplc="0368F0A8">
      <w:numFmt w:val="bullet"/>
      <w:lvlText w:val="•"/>
      <w:lvlJc w:val="left"/>
      <w:pPr>
        <w:ind w:left="5779" w:hanging="360"/>
      </w:pPr>
      <w:rPr>
        <w:rFonts w:hint="default"/>
        <w:lang w:val="en-US" w:eastAsia="en-US" w:bidi="ar-SA"/>
      </w:rPr>
    </w:lvl>
    <w:lvl w:ilvl="7" w:tplc="FEE65DD0">
      <w:numFmt w:val="bullet"/>
      <w:lvlText w:val="•"/>
      <w:lvlJc w:val="left"/>
      <w:pPr>
        <w:ind w:left="6656" w:hanging="360"/>
      </w:pPr>
      <w:rPr>
        <w:rFonts w:hint="default"/>
        <w:lang w:val="en-US" w:eastAsia="en-US" w:bidi="ar-SA"/>
      </w:rPr>
    </w:lvl>
    <w:lvl w:ilvl="8" w:tplc="859660FA">
      <w:numFmt w:val="bullet"/>
      <w:lvlText w:val="•"/>
      <w:lvlJc w:val="left"/>
      <w:pPr>
        <w:ind w:left="7533" w:hanging="360"/>
      </w:pPr>
      <w:rPr>
        <w:rFonts w:hint="default"/>
        <w:lang w:val="en-US" w:eastAsia="en-US" w:bidi="ar-SA"/>
      </w:rPr>
    </w:lvl>
  </w:abstractNum>
  <w:abstractNum w:abstractNumId="3">
    <w:nsid w:val="6D9F4038"/>
    <w:multiLevelType w:val="hybridMultilevel"/>
    <w:tmpl w:val="C80C1E7E"/>
    <w:lvl w:ilvl="0" w:tplc="51D830DC">
      <w:start w:val="7"/>
      <w:numFmt w:val="decimal"/>
      <w:lvlText w:val="%1."/>
      <w:lvlJc w:val="left"/>
      <w:pPr>
        <w:ind w:left="813" w:hanging="356"/>
        <w:jc w:val="left"/>
      </w:pPr>
      <w:rPr>
        <w:rFonts w:ascii="Times New Roman" w:eastAsia="Times New Roman" w:hAnsi="Times New Roman" w:cs="Times New Roman" w:hint="default"/>
        <w:spacing w:val="0"/>
        <w:w w:val="100"/>
        <w:sz w:val="16"/>
        <w:szCs w:val="16"/>
        <w:lang w:val="en-US" w:eastAsia="en-US" w:bidi="ar-SA"/>
      </w:rPr>
    </w:lvl>
    <w:lvl w:ilvl="1" w:tplc="EEACE3A6">
      <w:numFmt w:val="bullet"/>
      <w:lvlText w:val="•"/>
      <w:lvlJc w:val="left"/>
      <w:pPr>
        <w:ind w:left="1666" w:hanging="356"/>
      </w:pPr>
      <w:rPr>
        <w:rFonts w:hint="default"/>
        <w:lang w:val="en-US" w:eastAsia="en-US" w:bidi="ar-SA"/>
      </w:rPr>
    </w:lvl>
    <w:lvl w:ilvl="2" w:tplc="1CD8F2F6">
      <w:numFmt w:val="bullet"/>
      <w:lvlText w:val="•"/>
      <w:lvlJc w:val="left"/>
      <w:pPr>
        <w:ind w:left="2513" w:hanging="356"/>
      </w:pPr>
      <w:rPr>
        <w:rFonts w:hint="default"/>
        <w:lang w:val="en-US" w:eastAsia="en-US" w:bidi="ar-SA"/>
      </w:rPr>
    </w:lvl>
    <w:lvl w:ilvl="3" w:tplc="59F4378E">
      <w:numFmt w:val="bullet"/>
      <w:lvlText w:val="•"/>
      <w:lvlJc w:val="left"/>
      <w:pPr>
        <w:ind w:left="3359" w:hanging="356"/>
      </w:pPr>
      <w:rPr>
        <w:rFonts w:hint="default"/>
        <w:lang w:val="en-US" w:eastAsia="en-US" w:bidi="ar-SA"/>
      </w:rPr>
    </w:lvl>
    <w:lvl w:ilvl="4" w:tplc="B48A7FB4">
      <w:numFmt w:val="bullet"/>
      <w:lvlText w:val="•"/>
      <w:lvlJc w:val="left"/>
      <w:pPr>
        <w:ind w:left="4206" w:hanging="356"/>
      </w:pPr>
      <w:rPr>
        <w:rFonts w:hint="default"/>
        <w:lang w:val="en-US" w:eastAsia="en-US" w:bidi="ar-SA"/>
      </w:rPr>
    </w:lvl>
    <w:lvl w:ilvl="5" w:tplc="A9F0D1E0">
      <w:numFmt w:val="bullet"/>
      <w:lvlText w:val="•"/>
      <w:lvlJc w:val="left"/>
      <w:pPr>
        <w:ind w:left="5053" w:hanging="356"/>
      </w:pPr>
      <w:rPr>
        <w:rFonts w:hint="default"/>
        <w:lang w:val="en-US" w:eastAsia="en-US" w:bidi="ar-SA"/>
      </w:rPr>
    </w:lvl>
    <w:lvl w:ilvl="6" w:tplc="26EC94A6">
      <w:numFmt w:val="bullet"/>
      <w:lvlText w:val="•"/>
      <w:lvlJc w:val="left"/>
      <w:pPr>
        <w:ind w:left="5899" w:hanging="356"/>
      </w:pPr>
      <w:rPr>
        <w:rFonts w:hint="default"/>
        <w:lang w:val="en-US" w:eastAsia="en-US" w:bidi="ar-SA"/>
      </w:rPr>
    </w:lvl>
    <w:lvl w:ilvl="7" w:tplc="4CAA6C00">
      <w:numFmt w:val="bullet"/>
      <w:lvlText w:val="•"/>
      <w:lvlJc w:val="left"/>
      <w:pPr>
        <w:ind w:left="6746" w:hanging="356"/>
      </w:pPr>
      <w:rPr>
        <w:rFonts w:hint="default"/>
        <w:lang w:val="en-US" w:eastAsia="en-US" w:bidi="ar-SA"/>
      </w:rPr>
    </w:lvl>
    <w:lvl w:ilvl="8" w:tplc="C534DE9A">
      <w:numFmt w:val="bullet"/>
      <w:lvlText w:val="•"/>
      <w:lvlJc w:val="left"/>
      <w:pPr>
        <w:ind w:left="7593" w:hanging="356"/>
      </w:pPr>
      <w:rPr>
        <w:rFonts w:hint="default"/>
        <w:lang w:val="en-US" w:eastAsia="en-US" w:bidi="ar-SA"/>
      </w:rPr>
    </w:lvl>
  </w:abstractNum>
  <w:abstractNum w:abstractNumId="4">
    <w:nsid w:val="799D4766"/>
    <w:multiLevelType w:val="hybridMultilevel"/>
    <w:tmpl w:val="C0703EC2"/>
    <w:lvl w:ilvl="0" w:tplc="E5349F5A">
      <w:start w:val="1"/>
      <w:numFmt w:val="decimal"/>
      <w:lvlText w:val="%1."/>
      <w:lvlJc w:val="left"/>
      <w:pPr>
        <w:ind w:left="302" w:hanging="202"/>
        <w:jc w:val="left"/>
      </w:pPr>
      <w:rPr>
        <w:rFonts w:hint="default"/>
        <w:spacing w:val="0"/>
        <w:w w:val="99"/>
        <w:lang w:val="en-US" w:eastAsia="en-US" w:bidi="ar-SA"/>
      </w:rPr>
    </w:lvl>
    <w:lvl w:ilvl="1" w:tplc="BC64EB28">
      <w:start w:val="1"/>
      <w:numFmt w:val="decimal"/>
      <w:lvlText w:val="%2."/>
      <w:lvlJc w:val="left"/>
      <w:pPr>
        <w:ind w:left="813" w:hanging="356"/>
        <w:jc w:val="left"/>
      </w:pPr>
      <w:rPr>
        <w:rFonts w:ascii="Times New Roman" w:eastAsia="Times New Roman" w:hAnsi="Times New Roman" w:cs="Times New Roman" w:hint="default"/>
        <w:spacing w:val="0"/>
        <w:w w:val="100"/>
        <w:sz w:val="16"/>
        <w:szCs w:val="16"/>
        <w:lang w:val="en-US" w:eastAsia="en-US" w:bidi="ar-SA"/>
      </w:rPr>
    </w:lvl>
    <w:lvl w:ilvl="2" w:tplc="E5F6C792">
      <w:numFmt w:val="bullet"/>
      <w:lvlText w:val="•"/>
      <w:lvlJc w:val="left"/>
      <w:pPr>
        <w:ind w:left="3220" w:hanging="356"/>
      </w:pPr>
      <w:rPr>
        <w:rFonts w:hint="default"/>
        <w:lang w:val="en-US" w:eastAsia="en-US" w:bidi="ar-SA"/>
      </w:rPr>
    </w:lvl>
    <w:lvl w:ilvl="3" w:tplc="A5485E9A">
      <w:numFmt w:val="bullet"/>
      <w:lvlText w:val="•"/>
      <w:lvlJc w:val="left"/>
      <w:pPr>
        <w:ind w:left="3880" w:hanging="356"/>
      </w:pPr>
      <w:rPr>
        <w:rFonts w:hint="default"/>
        <w:lang w:val="en-US" w:eastAsia="en-US" w:bidi="ar-SA"/>
      </w:rPr>
    </w:lvl>
    <w:lvl w:ilvl="4" w:tplc="A5B20D58">
      <w:numFmt w:val="bullet"/>
      <w:lvlText w:val="•"/>
      <w:lvlJc w:val="left"/>
      <w:pPr>
        <w:ind w:left="4180" w:hanging="356"/>
      </w:pPr>
      <w:rPr>
        <w:rFonts w:hint="default"/>
        <w:lang w:val="en-US" w:eastAsia="en-US" w:bidi="ar-SA"/>
      </w:rPr>
    </w:lvl>
    <w:lvl w:ilvl="5" w:tplc="3E5A5B36">
      <w:numFmt w:val="bullet"/>
      <w:lvlText w:val="•"/>
      <w:lvlJc w:val="left"/>
      <w:pPr>
        <w:ind w:left="5031" w:hanging="356"/>
      </w:pPr>
      <w:rPr>
        <w:rFonts w:hint="default"/>
        <w:lang w:val="en-US" w:eastAsia="en-US" w:bidi="ar-SA"/>
      </w:rPr>
    </w:lvl>
    <w:lvl w:ilvl="6" w:tplc="B908098C">
      <w:numFmt w:val="bullet"/>
      <w:lvlText w:val="•"/>
      <w:lvlJc w:val="left"/>
      <w:pPr>
        <w:ind w:left="5882" w:hanging="356"/>
      </w:pPr>
      <w:rPr>
        <w:rFonts w:hint="default"/>
        <w:lang w:val="en-US" w:eastAsia="en-US" w:bidi="ar-SA"/>
      </w:rPr>
    </w:lvl>
    <w:lvl w:ilvl="7" w:tplc="B5DC602A">
      <w:numFmt w:val="bullet"/>
      <w:lvlText w:val="•"/>
      <w:lvlJc w:val="left"/>
      <w:pPr>
        <w:ind w:left="6733" w:hanging="356"/>
      </w:pPr>
      <w:rPr>
        <w:rFonts w:hint="default"/>
        <w:lang w:val="en-US" w:eastAsia="en-US" w:bidi="ar-SA"/>
      </w:rPr>
    </w:lvl>
    <w:lvl w:ilvl="8" w:tplc="A68CF730">
      <w:numFmt w:val="bullet"/>
      <w:lvlText w:val="•"/>
      <w:lvlJc w:val="left"/>
      <w:pPr>
        <w:ind w:left="7584" w:hanging="356"/>
      </w:pPr>
      <w:rPr>
        <w:rFonts w:hint="default"/>
        <w:lang w:val="en-US" w:eastAsia="en-US" w:bidi="ar-SA"/>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630623"/>
    <w:rsid w:val="000C51A8"/>
    <w:rsid w:val="001354A9"/>
    <w:rsid w:val="001A68AE"/>
    <w:rsid w:val="001F59C9"/>
    <w:rsid w:val="00254FEB"/>
    <w:rsid w:val="003449E2"/>
    <w:rsid w:val="003E78BD"/>
    <w:rsid w:val="00466460"/>
    <w:rsid w:val="00490E78"/>
    <w:rsid w:val="005B2406"/>
    <w:rsid w:val="00630623"/>
    <w:rsid w:val="007A1E0A"/>
    <w:rsid w:val="007E26F9"/>
    <w:rsid w:val="008036E8"/>
    <w:rsid w:val="0098724E"/>
    <w:rsid w:val="009A7543"/>
    <w:rsid w:val="00A721C9"/>
    <w:rsid w:val="00A75F80"/>
    <w:rsid w:val="00B04482"/>
    <w:rsid w:val="00B11BBA"/>
    <w:rsid w:val="00C25CF7"/>
    <w:rsid w:val="00D016EA"/>
    <w:rsid w:val="00D4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0623"/>
    <w:rPr>
      <w:rFonts w:ascii="Times New Roman" w:eastAsia="Times New Roman" w:hAnsi="Times New Roman" w:cs="Times New Roman"/>
    </w:rPr>
  </w:style>
  <w:style w:type="paragraph" w:styleId="Heading1">
    <w:name w:val="heading 1"/>
    <w:basedOn w:val="Normal"/>
    <w:uiPriority w:val="1"/>
    <w:qFormat/>
    <w:rsid w:val="00630623"/>
    <w:pPr>
      <w:ind w:left="51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30623"/>
    <w:pPr>
      <w:ind w:left="100"/>
    </w:pPr>
    <w:rPr>
      <w:sz w:val="20"/>
      <w:szCs w:val="20"/>
    </w:rPr>
  </w:style>
  <w:style w:type="paragraph" w:styleId="Title">
    <w:name w:val="Title"/>
    <w:basedOn w:val="Normal"/>
    <w:uiPriority w:val="1"/>
    <w:qFormat/>
    <w:rsid w:val="00630623"/>
    <w:pPr>
      <w:spacing w:before="62"/>
      <w:ind w:left="1547" w:right="124" w:hanging="879"/>
    </w:pPr>
    <w:rPr>
      <w:b/>
      <w:bCs/>
      <w:sz w:val="48"/>
      <w:szCs w:val="48"/>
    </w:rPr>
  </w:style>
  <w:style w:type="paragraph" w:styleId="ListParagraph">
    <w:name w:val="List Paragraph"/>
    <w:basedOn w:val="Normal"/>
    <w:uiPriority w:val="1"/>
    <w:qFormat/>
    <w:rsid w:val="00630623"/>
    <w:pPr>
      <w:ind w:left="813" w:hanging="356"/>
    </w:pPr>
  </w:style>
  <w:style w:type="paragraph" w:customStyle="1" w:styleId="TableParagraph">
    <w:name w:val="Table Paragraph"/>
    <w:basedOn w:val="Normal"/>
    <w:uiPriority w:val="1"/>
    <w:qFormat/>
    <w:rsid w:val="00630623"/>
  </w:style>
  <w:style w:type="paragraph" w:styleId="BalloonText">
    <w:name w:val="Balloon Text"/>
    <w:basedOn w:val="Normal"/>
    <w:link w:val="BalloonTextChar"/>
    <w:uiPriority w:val="99"/>
    <w:semiHidden/>
    <w:unhideWhenUsed/>
    <w:rsid w:val="000C51A8"/>
    <w:rPr>
      <w:rFonts w:ascii="Tahoma" w:hAnsi="Tahoma" w:cs="Tahoma"/>
      <w:sz w:val="16"/>
      <w:szCs w:val="16"/>
    </w:rPr>
  </w:style>
  <w:style w:type="character" w:customStyle="1" w:styleId="BalloonTextChar">
    <w:name w:val="Balloon Text Char"/>
    <w:basedOn w:val="DefaultParagraphFont"/>
    <w:link w:val="BalloonText"/>
    <w:uiPriority w:val="99"/>
    <w:semiHidden/>
    <w:rsid w:val="000C51A8"/>
    <w:rPr>
      <w:rFonts w:ascii="Tahoma" w:eastAsia="Times New Roman" w:hAnsi="Tahoma" w:cs="Tahoma"/>
      <w:sz w:val="16"/>
      <w:szCs w:val="16"/>
    </w:rPr>
  </w:style>
  <w:style w:type="paragraph" w:styleId="NormalWeb">
    <w:name w:val="Normal (Web)"/>
    <w:basedOn w:val="Normal"/>
    <w:uiPriority w:val="99"/>
    <w:semiHidden/>
    <w:unhideWhenUsed/>
    <w:rsid w:val="008036E8"/>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36909422">
      <w:bodyDiv w:val="1"/>
      <w:marLeft w:val="0"/>
      <w:marRight w:val="0"/>
      <w:marTop w:val="0"/>
      <w:marBottom w:val="0"/>
      <w:divBdr>
        <w:top w:val="none" w:sz="0" w:space="0" w:color="auto"/>
        <w:left w:val="none" w:sz="0" w:space="0" w:color="auto"/>
        <w:bottom w:val="none" w:sz="0" w:space="0" w:color="auto"/>
        <w:right w:val="none" w:sz="0" w:space="0" w:color="auto"/>
      </w:divBdr>
      <w:divsChild>
        <w:div w:id="1012878746">
          <w:marLeft w:val="0"/>
          <w:marRight w:val="0"/>
          <w:marTop w:val="0"/>
          <w:marBottom w:val="0"/>
          <w:divBdr>
            <w:top w:val="single" w:sz="2" w:space="0" w:color="auto"/>
            <w:left w:val="single" w:sz="2" w:space="0" w:color="auto"/>
            <w:bottom w:val="single" w:sz="4" w:space="0" w:color="auto"/>
            <w:right w:val="single" w:sz="2" w:space="0" w:color="auto"/>
          </w:divBdr>
          <w:divsChild>
            <w:div w:id="15978343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479636">
                  <w:marLeft w:val="0"/>
                  <w:marRight w:val="0"/>
                  <w:marTop w:val="0"/>
                  <w:marBottom w:val="0"/>
                  <w:divBdr>
                    <w:top w:val="single" w:sz="2" w:space="0" w:color="D9D9E3"/>
                    <w:left w:val="single" w:sz="2" w:space="0" w:color="D9D9E3"/>
                    <w:bottom w:val="single" w:sz="2" w:space="0" w:color="D9D9E3"/>
                    <w:right w:val="single" w:sz="2" w:space="0" w:color="D9D9E3"/>
                  </w:divBdr>
                  <w:divsChild>
                    <w:div w:id="625894220">
                      <w:marLeft w:val="0"/>
                      <w:marRight w:val="0"/>
                      <w:marTop w:val="0"/>
                      <w:marBottom w:val="0"/>
                      <w:divBdr>
                        <w:top w:val="single" w:sz="2" w:space="0" w:color="D9D9E3"/>
                        <w:left w:val="single" w:sz="2" w:space="0" w:color="D9D9E3"/>
                        <w:bottom w:val="single" w:sz="2" w:space="0" w:color="D9D9E3"/>
                        <w:right w:val="single" w:sz="2" w:space="0" w:color="D9D9E3"/>
                      </w:divBdr>
                      <w:divsChild>
                        <w:div w:id="316419943">
                          <w:marLeft w:val="0"/>
                          <w:marRight w:val="0"/>
                          <w:marTop w:val="0"/>
                          <w:marBottom w:val="0"/>
                          <w:divBdr>
                            <w:top w:val="single" w:sz="2" w:space="0" w:color="D9D9E3"/>
                            <w:left w:val="single" w:sz="2" w:space="0" w:color="D9D9E3"/>
                            <w:bottom w:val="single" w:sz="2" w:space="0" w:color="D9D9E3"/>
                            <w:right w:val="single" w:sz="2" w:space="0" w:color="D9D9E3"/>
                          </w:divBdr>
                          <w:divsChild>
                            <w:div w:id="86269932">
                              <w:marLeft w:val="0"/>
                              <w:marRight w:val="0"/>
                              <w:marTop w:val="0"/>
                              <w:marBottom w:val="0"/>
                              <w:divBdr>
                                <w:top w:val="single" w:sz="2" w:space="0" w:color="D9D9E3"/>
                                <w:left w:val="single" w:sz="2" w:space="0" w:color="D9D9E3"/>
                                <w:bottom w:val="single" w:sz="2" w:space="0" w:color="D9D9E3"/>
                                <w:right w:val="single" w:sz="2" w:space="0" w:color="D9D9E3"/>
                              </w:divBdr>
                              <w:divsChild>
                                <w:div w:id="238713915">
                                  <w:marLeft w:val="0"/>
                                  <w:marRight w:val="0"/>
                                  <w:marTop w:val="0"/>
                                  <w:marBottom w:val="0"/>
                                  <w:divBdr>
                                    <w:top w:val="single" w:sz="2" w:space="0" w:color="D9D9E3"/>
                                    <w:left w:val="single" w:sz="2" w:space="0" w:color="D9D9E3"/>
                                    <w:bottom w:val="single" w:sz="2" w:space="0" w:color="D9D9E3"/>
                                    <w:right w:val="single" w:sz="2" w:space="0" w:color="D9D9E3"/>
                                  </w:divBdr>
                                  <w:divsChild>
                                    <w:div w:id="578364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86676656">
      <w:bodyDiv w:val="1"/>
      <w:marLeft w:val="0"/>
      <w:marRight w:val="0"/>
      <w:marTop w:val="0"/>
      <w:marBottom w:val="0"/>
      <w:divBdr>
        <w:top w:val="none" w:sz="0" w:space="0" w:color="auto"/>
        <w:left w:val="none" w:sz="0" w:space="0" w:color="auto"/>
        <w:bottom w:val="none" w:sz="0" w:space="0" w:color="auto"/>
        <w:right w:val="none" w:sz="0" w:space="0" w:color="auto"/>
      </w:divBdr>
      <w:divsChild>
        <w:div w:id="551693227">
          <w:marLeft w:val="0"/>
          <w:marRight w:val="0"/>
          <w:marTop w:val="0"/>
          <w:marBottom w:val="0"/>
          <w:divBdr>
            <w:top w:val="single" w:sz="2" w:space="0" w:color="auto"/>
            <w:left w:val="single" w:sz="2" w:space="0" w:color="auto"/>
            <w:bottom w:val="single" w:sz="4" w:space="0" w:color="auto"/>
            <w:right w:val="single" w:sz="2" w:space="0" w:color="auto"/>
          </w:divBdr>
          <w:divsChild>
            <w:div w:id="727344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891442">
                  <w:marLeft w:val="0"/>
                  <w:marRight w:val="0"/>
                  <w:marTop w:val="0"/>
                  <w:marBottom w:val="0"/>
                  <w:divBdr>
                    <w:top w:val="single" w:sz="2" w:space="0" w:color="D9D9E3"/>
                    <w:left w:val="single" w:sz="2" w:space="0" w:color="D9D9E3"/>
                    <w:bottom w:val="single" w:sz="2" w:space="0" w:color="D9D9E3"/>
                    <w:right w:val="single" w:sz="2" w:space="0" w:color="D9D9E3"/>
                  </w:divBdr>
                  <w:divsChild>
                    <w:div w:id="1034618342">
                      <w:marLeft w:val="0"/>
                      <w:marRight w:val="0"/>
                      <w:marTop w:val="0"/>
                      <w:marBottom w:val="0"/>
                      <w:divBdr>
                        <w:top w:val="single" w:sz="2" w:space="0" w:color="D9D9E3"/>
                        <w:left w:val="single" w:sz="2" w:space="0" w:color="D9D9E3"/>
                        <w:bottom w:val="single" w:sz="2" w:space="0" w:color="D9D9E3"/>
                        <w:right w:val="single" w:sz="2" w:space="0" w:color="D9D9E3"/>
                      </w:divBdr>
                      <w:divsChild>
                        <w:div w:id="639191534">
                          <w:marLeft w:val="0"/>
                          <w:marRight w:val="0"/>
                          <w:marTop w:val="0"/>
                          <w:marBottom w:val="0"/>
                          <w:divBdr>
                            <w:top w:val="single" w:sz="2" w:space="0" w:color="D9D9E3"/>
                            <w:left w:val="single" w:sz="2" w:space="0" w:color="D9D9E3"/>
                            <w:bottom w:val="single" w:sz="2" w:space="0" w:color="D9D9E3"/>
                            <w:right w:val="single" w:sz="2" w:space="0" w:color="D9D9E3"/>
                          </w:divBdr>
                          <w:divsChild>
                            <w:div w:id="1001854758">
                              <w:marLeft w:val="0"/>
                              <w:marRight w:val="0"/>
                              <w:marTop w:val="0"/>
                              <w:marBottom w:val="0"/>
                              <w:divBdr>
                                <w:top w:val="single" w:sz="2" w:space="0" w:color="D9D9E3"/>
                                <w:left w:val="single" w:sz="2" w:space="0" w:color="D9D9E3"/>
                                <w:bottom w:val="single" w:sz="2" w:space="0" w:color="D9D9E3"/>
                                <w:right w:val="single" w:sz="2" w:space="0" w:color="D9D9E3"/>
                              </w:divBdr>
                              <w:divsChild>
                                <w:div w:id="1251163252">
                                  <w:marLeft w:val="0"/>
                                  <w:marRight w:val="0"/>
                                  <w:marTop w:val="0"/>
                                  <w:marBottom w:val="0"/>
                                  <w:divBdr>
                                    <w:top w:val="single" w:sz="2" w:space="0" w:color="D9D9E3"/>
                                    <w:left w:val="single" w:sz="2" w:space="0" w:color="D9D9E3"/>
                                    <w:bottom w:val="single" w:sz="2" w:space="0" w:color="D9D9E3"/>
                                    <w:right w:val="single" w:sz="2" w:space="0" w:color="D9D9E3"/>
                                  </w:divBdr>
                                  <w:divsChild>
                                    <w:div w:id="1734767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12473974">
      <w:bodyDiv w:val="1"/>
      <w:marLeft w:val="0"/>
      <w:marRight w:val="0"/>
      <w:marTop w:val="0"/>
      <w:marBottom w:val="0"/>
      <w:divBdr>
        <w:top w:val="none" w:sz="0" w:space="0" w:color="auto"/>
        <w:left w:val="none" w:sz="0" w:space="0" w:color="auto"/>
        <w:bottom w:val="none" w:sz="0" w:space="0" w:color="auto"/>
        <w:right w:val="none" w:sz="0" w:space="0" w:color="auto"/>
      </w:divBdr>
      <w:divsChild>
        <w:div w:id="730539103">
          <w:marLeft w:val="0"/>
          <w:marRight w:val="0"/>
          <w:marTop w:val="0"/>
          <w:marBottom w:val="0"/>
          <w:divBdr>
            <w:top w:val="single" w:sz="2" w:space="0" w:color="auto"/>
            <w:left w:val="single" w:sz="2" w:space="0" w:color="auto"/>
            <w:bottom w:val="single" w:sz="4" w:space="0" w:color="auto"/>
            <w:right w:val="single" w:sz="2" w:space="0" w:color="auto"/>
          </w:divBdr>
          <w:divsChild>
            <w:div w:id="5794826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335261">
                  <w:marLeft w:val="0"/>
                  <w:marRight w:val="0"/>
                  <w:marTop w:val="0"/>
                  <w:marBottom w:val="0"/>
                  <w:divBdr>
                    <w:top w:val="single" w:sz="2" w:space="0" w:color="D9D9E3"/>
                    <w:left w:val="single" w:sz="2" w:space="0" w:color="D9D9E3"/>
                    <w:bottom w:val="single" w:sz="2" w:space="0" w:color="D9D9E3"/>
                    <w:right w:val="single" w:sz="2" w:space="0" w:color="D9D9E3"/>
                  </w:divBdr>
                  <w:divsChild>
                    <w:div w:id="1593780095">
                      <w:marLeft w:val="0"/>
                      <w:marRight w:val="0"/>
                      <w:marTop w:val="0"/>
                      <w:marBottom w:val="0"/>
                      <w:divBdr>
                        <w:top w:val="single" w:sz="2" w:space="0" w:color="D9D9E3"/>
                        <w:left w:val="single" w:sz="2" w:space="0" w:color="D9D9E3"/>
                        <w:bottom w:val="single" w:sz="2" w:space="0" w:color="D9D9E3"/>
                        <w:right w:val="single" w:sz="2" w:space="0" w:color="D9D9E3"/>
                      </w:divBdr>
                      <w:divsChild>
                        <w:div w:id="210919230">
                          <w:marLeft w:val="0"/>
                          <w:marRight w:val="0"/>
                          <w:marTop w:val="0"/>
                          <w:marBottom w:val="0"/>
                          <w:divBdr>
                            <w:top w:val="single" w:sz="2" w:space="0" w:color="D9D9E3"/>
                            <w:left w:val="single" w:sz="2" w:space="0" w:color="D9D9E3"/>
                            <w:bottom w:val="single" w:sz="2" w:space="0" w:color="D9D9E3"/>
                            <w:right w:val="single" w:sz="2" w:space="0" w:color="D9D9E3"/>
                          </w:divBdr>
                          <w:divsChild>
                            <w:div w:id="1449543488">
                              <w:marLeft w:val="0"/>
                              <w:marRight w:val="0"/>
                              <w:marTop w:val="0"/>
                              <w:marBottom w:val="0"/>
                              <w:divBdr>
                                <w:top w:val="single" w:sz="2" w:space="0" w:color="D9D9E3"/>
                                <w:left w:val="single" w:sz="2" w:space="0" w:color="D9D9E3"/>
                                <w:bottom w:val="single" w:sz="2" w:space="0" w:color="D9D9E3"/>
                                <w:right w:val="single" w:sz="2" w:space="0" w:color="D9D9E3"/>
                              </w:divBdr>
                              <w:divsChild>
                                <w:div w:id="1554654259">
                                  <w:marLeft w:val="0"/>
                                  <w:marRight w:val="0"/>
                                  <w:marTop w:val="0"/>
                                  <w:marBottom w:val="0"/>
                                  <w:divBdr>
                                    <w:top w:val="single" w:sz="2" w:space="0" w:color="D9D9E3"/>
                                    <w:left w:val="single" w:sz="2" w:space="0" w:color="D9D9E3"/>
                                    <w:bottom w:val="single" w:sz="2" w:space="0" w:color="D9D9E3"/>
                                    <w:right w:val="single" w:sz="2" w:space="0" w:color="D9D9E3"/>
                                  </w:divBdr>
                                  <w:divsChild>
                                    <w:div w:id="355234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94446408">
      <w:bodyDiv w:val="1"/>
      <w:marLeft w:val="0"/>
      <w:marRight w:val="0"/>
      <w:marTop w:val="0"/>
      <w:marBottom w:val="0"/>
      <w:divBdr>
        <w:top w:val="none" w:sz="0" w:space="0" w:color="auto"/>
        <w:left w:val="none" w:sz="0" w:space="0" w:color="auto"/>
        <w:bottom w:val="none" w:sz="0" w:space="0" w:color="auto"/>
        <w:right w:val="none" w:sz="0" w:space="0" w:color="auto"/>
      </w:divBdr>
      <w:divsChild>
        <w:div w:id="1838962517">
          <w:marLeft w:val="0"/>
          <w:marRight w:val="0"/>
          <w:marTop w:val="0"/>
          <w:marBottom w:val="0"/>
          <w:divBdr>
            <w:top w:val="single" w:sz="2" w:space="0" w:color="auto"/>
            <w:left w:val="single" w:sz="2" w:space="0" w:color="auto"/>
            <w:bottom w:val="single" w:sz="4" w:space="0" w:color="auto"/>
            <w:right w:val="single" w:sz="2" w:space="0" w:color="auto"/>
          </w:divBdr>
          <w:divsChild>
            <w:div w:id="15925916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544488">
                  <w:marLeft w:val="0"/>
                  <w:marRight w:val="0"/>
                  <w:marTop w:val="0"/>
                  <w:marBottom w:val="0"/>
                  <w:divBdr>
                    <w:top w:val="single" w:sz="2" w:space="0" w:color="D9D9E3"/>
                    <w:left w:val="single" w:sz="2" w:space="0" w:color="D9D9E3"/>
                    <w:bottom w:val="single" w:sz="2" w:space="0" w:color="D9D9E3"/>
                    <w:right w:val="single" w:sz="2" w:space="0" w:color="D9D9E3"/>
                  </w:divBdr>
                  <w:divsChild>
                    <w:div w:id="1647050815">
                      <w:marLeft w:val="0"/>
                      <w:marRight w:val="0"/>
                      <w:marTop w:val="0"/>
                      <w:marBottom w:val="0"/>
                      <w:divBdr>
                        <w:top w:val="single" w:sz="2" w:space="0" w:color="D9D9E3"/>
                        <w:left w:val="single" w:sz="2" w:space="0" w:color="D9D9E3"/>
                        <w:bottom w:val="single" w:sz="2" w:space="0" w:color="D9D9E3"/>
                        <w:right w:val="single" w:sz="2" w:space="0" w:color="D9D9E3"/>
                      </w:divBdr>
                      <w:divsChild>
                        <w:div w:id="2050639299">
                          <w:marLeft w:val="0"/>
                          <w:marRight w:val="0"/>
                          <w:marTop w:val="0"/>
                          <w:marBottom w:val="0"/>
                          <w:divBdr>
                            <w:top w:val="single" w:sz="2" w:space="0" w:color="D9D9E3"/>
                            <w:left w:val="single" w:sz="2" w:space="0" w:color="D9D9E3"/>
                            <w:bottom w:val="single" w:sz="2" w:space="0" w:color="D9D9E3"/>
                            <w:right w:val="single" w:sz="2" w:space="0" w:color="D9D9E3"/>
                          </w:divBdr>
                          <w:divsChild>
                            <w:div w:id="1155731016">
                              <w:marLeft w:val="0"/>
                              <w:marRight w:val="0"/>
                              <w:marTop w:val="0"/>
                              <w:marBottom w:val="0"/>
                              <w:divBdr>
                                <w:top w:val="single" w:sz="2" w:space="0" w:color="D9D9E3"/>
                                <w:left w:val="single" w:sz="2" w:space="0" w:color="D9D9E3"/>
                                <w:bottom w:val="single" w:sz="2" w:space="0" w:color="D9D9E3"/>
                                <w:right w:val="single" w:sz="2" w:space="0" w:color="D9D9E3"/>
                              </w:divBdr>
                              <w:divsChild>
                                <w:div w:id="1542012150">
                                  <w:marLeft w:val="0"/>
                                  <w:marRight w:val="0"/>
                                  <w:marTop w:val="0"/>
                                  <w:marBottom w:val="0"/>
                                  <w:divBdr>
                                    <w:top w:val="single" w:sz="2" w:space="0" w:color="D9D9E3"/>
                                    <w:left w:val="single" w:sz="2" w:space="0" w:color="D9D9E3"/>
                                    <w:bottom w:val="single" w:sz="2" w:space="0" w:color="D9D9E3"/>
                                    <w:right w:val="single" w:sz="2" w:space="0" w:color="D9D9E3"/>
                                  </w:divBdr>
                                  <w:divsChild>
                                    <w:div w:id="549614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30636265">
      <w:bodyDiv w:val="1"/>
      <w:marLeft w:val="0"/>
      <w:marRight w:val="0"/>
      <w:marTop w:val="0"/>
      <w:marBottom w:val="0"/>
      <w:divBdr>
        <w:top w:val="none" w:sz="0" w:space="0" w:color="auto"/>
        <w:left w:val="none" w:sz="0" w:space="0" w:color="auto"/>
        <w:bottom w:val="none" w:sz="0" w:space="0" w:color="auto"/>
        <w:right w:val="none" w:sz="0" w:space="0" w:color="auto"/>
      </w:divBdr>
      <w:divsChild>
        <w:div w:id="769393727">
          <w:marLeft w:val="0"/>
          <w:marRight w:val="0"/>
          <w:marTop w:val="0"/>
          <w:marBottom w:val="0"/>
          <w:divBdr>
            <w:top w:val="single" w:sz="2" w:space="0" w:color="auto"/>
            <w:left w:val="single" w:sz="2" w:space="0" w:color="auto"/>
            <w:bottom w:val="single" w:sz="4" w:space="0" w:color="auto"/>
            <w:right w:val="single" w:sz="2" w:space="0" w:color="auto"/>
          </w:divBdr>
          <w:divsChild>
            <w:div w:id="130101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223470">
                  <w:marLeft w:val="0"/>
                  <w:marRight w:val="0"/>
                  <w:marTop w:val="0"/>
                  <w:marBottom w:val="0"/>
                  <w:divBdr>
                    <w:top w:val="single" w:sz="2" w:space="0" w:color="D9D9E3"/>
                    <w:left w:val="single" w:sz="2" w:space="0" w:color="D9D9E3"/>
                    <w:bottom w:val="single" w:sz="2" w:space="0" w:color="D9D9E3"/>
                    <w:right w:val="single" w:sz="2" w:space="0" w:color="D9D9E3"/>
                  </w:divBdr>
                  <w:divsChild>
                    <w:div w:id="655500590">
                      <w:marLeft w:val="0"/>
                      <w:marRight w:val="0"/>
                      <w:marTop w:val="0"/>
                      <w:marBottom w:val="0"/>
                      <w:divBdr>
                        <w:top w:val="single" w:sz="2" w:space="0" w:color="D9D9E3"/>
                        <w:left w:val="single" w:sz="2" w:space="0" w:color="D9D9E3"/>
                        <w:bottom w:val="single" w:sz="2" w:space="0" w:color="D9D9E3"/>
                        <w:right w:val="single" w:sz="2" w:space="0" w:color="D9D9E3"/>
                      </w:divBdr>
                      <w:divsChild>
                        <w:div w:id="290863936">
                          <w:marLeft w:val="0"/>
                          <w:marRight w:val="0"/>
                          <w:marTop w:val="0"/>
                          <w:marBottom w:val="0"/>
                          <w:divBdr>
                            <w:top w:val="single" w:sz="2" w:space="0" w:color="D9D9E3"/>
                            <w:left w:val="single" w:sz="2" w:space="0" w:color="D9D9E3"/>
                            <w:bottom w:val="single" w:sz="2" w:space="0" w:color="D9D9E3"/>
                            <w:right w:val="single" w:sz="2" w:space="0" w:color="D9D9E3"/>
                          </w:divBdr>
                          <w:divsChild>
                            <w:div w:id="423307381">
                              <w:marLeft w:val="0"/>
                              <w:marRight w:val="0"/>
                              <w:marTop w:val="0"/>
                              <w:marBottom w:val="0"/>
                              <w:divBdr>
                                <w:top w:val="single" w:sz="2" w:space="0" w:color="D9D9E3"/>
                                <w:left w:val="single" w:sz="2" w:space="0" w:color="D9D9E3"/>
                                <w:bottom w:val="single" w:sz="2" w:space="0" w:color="D9D9E3"/>
                                <w:right w:val="single" w:sz="2" w:space="0" w:color="D9D9E3"/>
                              </w:divBdr>
                              <w:divsChild>
                                <w:div w:id="1221867558">
                                  <w:marLeft w:val="0"/>
                                  <w:marRight w:val="0"/>
                                  <w:marTop w:val="0"/>
                                  <w:marBottom w:val="0"/>
                                  <w:divBdr>
                                    <w:top w:val="single" w:sz="2" w:space="0" w:color="D9D9E3"/>
                                    <w:left w:val="single" w:sz="2" w:space="0" w:color="D9D9E3"/>
                                    <w:bottom w:val="single" w:sz="2" w:space="0" w:color="D9D9E3"/>
                                    <w:right w:val="single" w:sz="2" w:space="0" w:color="D9D9E3"/>
                                  </w:divBdr>
                                  <w:divsChild>
                                    <w:div w:id="51777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urekaselect.com/search?searchvalue=%20Contaminants" TargetMode="External"/><Relationship Id="rId13" Type="http://schemas.openxmlformats.org/officeDocument/2006/relationships/hyperlink" Target="https://www.fda.gov/food/environmental-contaminants-food/arsenic-food-and-dietary-supplements" TargetMode="External"/><Relationship Id="rId18" Type="http://schemas.openxmlformats.org/officeDocument/2006/relationships/hyperlink" Target="https://www.fda.gov/food/environmental-contaminants-food/dioxins-pcbs" TargetMode="External"/><Relationship Id="rId26" Type="http://schemas.openxmlformats.org/officeDocument/2006/relationships/hyperlink" Target="http://www.mdpi.com/2073-4441/13/2/181"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geetasanger@gmail.com" TargetMode="External"/><Relationship Id="rId12" Type="http://schemas.openxmlformats.org/officeDocument/2006/relationships/hyperlink" Target="https://www.eurekaselect.com/search?searchvalue=%20WasteDisposal" TargetMode="External"/><Relationship Id="rId17" Type="http://schemas.openxmlformats.org/officeDocument/2006/relationships/hyperlink" Target="https://www.fda.gov/food/environmental-contaminants-food/dioxins-pcbs" TargetMode="External"/><Relationship Id="rId25" Type="http://schemas.openxmlformats.org/officeDocument/2006/relationships/hyperlink" Target="https://www.epa.gov/report-environment/exposure-environmental-contaminants" TargetMode="External"/><Relationship Id="rId2" Type="http://schemas.openxmlformats.org/officeDocument/2006/relationships/styles" Target="styles.xml"/><Relationship Id="rId16" Type="http://schemas.openxmlformats.org/officeDocument/2006/relationships/hyperlink" Target="https://www.fda.gov/food/environmental-contaminants-food/benzene"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ekaselect.com/search?searchvalue=Pollution" TargetMode="External"/><Relationship Id="rId24" Type="http://schemas.openxmlformats.org/officeDocument/2006/relationships/hyperlink" Target="http://www.fda.gov/food/chemical-contaminants-pesticides/environmental-contaminants-food" TargetMode="External"/><Relationship Id="rId5" Type="http://schemas.openxmlformats.org/officeDocument/2006/relationships/footnotes" Target="footnotes.xml"/><Relationship Id="rId15" Type="http://schemas.openxmlformats.org/officeDocument/2006/relationships/hyperlink" Target="https://www.fda.gov/food/environmental-contaminants-food/mercury-food-and-dietary-supplements" TargetMode="External"/><Relationship Id="rId23" Type="http://schemas.openxmlformats.org/officeDocument/2006/relationships/image" Target="media/image2.jpeg"/><Relationship Id="rId28" Type="http://schemas.openxmlformats.org/officeDocument/2006/relationships/hyperlink" Target="https://www.niehs.nih.gov/health/assets/images/pfoa.jpg" TargetMode="External"/><Relationship Id="rId10" Type="http://schemas.openxmlformats.org/officeDocument/2006/relationships/hyperlink" Target="https://www.eurekaselect.com/search?searchvalue=%20Pesticides" TargetMode="External"/><Relationship Id="rId19" Type="http://schemas.openxmlformats.org/officeDocument/2006/relationships/hyperlink" Target="https://www.fda.gov/food/environmental-contaminants-food/and-polyfluoroalkyl-substances-pfas" TargetMode="External"/><Relationship Id="rId4" Type="http://schemas.openxmlformats.org/officeDocument/2006/relationships/webSettings" Target="webSettings.xml"/><Relationship Id="rId9" Type="http://schemas.openxmlformats.org/officeDocument/2006/relationships/hyperlink" Target="https://www.eurekaselect.com/search?searchvalue=%20Environment" TargetMode="External"/><Relationship Id="rId14" Type="http://schemas.openxmlformats.org/officeDocument/2006/relationships/hyperlink" Target="https://www.fda.gov/food/environmental-contaminants-food/lead-food-foodwares-and-dietary-supplements" TargetMode="External"/><Relationship Id="rId22" Type="http://schemas.openxmlformats.org/officeDocument/2006/relationships/hyperlink" Target="https://www.fda.gov/food/environmental-contaminants-food/and-polyfluoroalkyl-substances-pfas" TargetMode="External"/><Relationship Id="rId27" Type="http://schemas.openxmlformats.org/officeDocument/2006/relationships/hyperlink" Target="https://ecojungle.net/post/the-most-polluting-industries-in-202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4460</Words>
  <Characters>25423</Characters>
  <Application>Microsoft Office Word</Application>
  <DocSecurity>0</DocSecurity>
  <Lines>211</Lines>
  <Paragraphs>59</Paragraphs>
  <ScaleCrop>false</ScaleCrop>
  <Company/>
  <LinksUpToDate>false</LinksUpToDate>
  <CharactersWithSpaces>29824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dcterms:created xsi:type="dcterms:W3CDTF">2023-10-13T05:28:00Z</dcterms:created>
  <dcterms:modified xsi:type="dcterms:W3CDTF">2023-10-13T09:38:00Z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for Microsoft 365</vt:lpwstr>
  </property>
  <property fmtid="{D5CDD505-2E9C-101B-9397-08002B2CF9AE}" pid="4" name="LastSaved">
    <vt:filetime>2023-10-13T00:00:00Z</vt:filetime>
  </property>
</Properties>
</file>