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50F9" w14:textId="77777777" w:rsidR="00971E11" w:rsidRPr="00864483" w:rsidRDefault="00971E11" w:rsidP="00971E11">
      <w:pPr>
        <w:spacing w:line="240" w:lineRule="auto"/>
        <w:jc w:val="center"/>
        <w:rPr>
          <w:rFonts w:ascii="Times New Roman" w:hAnsi="Times New Roman" w:cs="Times New Roman"/>
          <w:b/>
          <w:bCs/>
          <w:sz w:val="24"/>
          <w:szCs w:val="24"/>
        </w:rPr>
      </w:pPr>
      <w:r w:rsidRPr="00864483">
        <w:rPr>
          <w:rFonts w:ascii="Times New Roman" w:hAnsi="Times New Roman" w:cs="Times New Roman"/>
          <w:b/>
          <w:bCs/>
          <w:sz w:val="24"/>
          <w:szCs w:val="24"/>
        </w:rPr>
        <w:t>Endophytes: Hidden Allies in Plant Health and Ecosystem Resilience</w:t>
      </w:r>
    </w:p>
    <w:p w14:paraId="18CAE929" w14:textId="27F7A48C" w:rsidR="000E1877" w:rsidRPr="009B6A70" w:rsidRDefault="000E1877" w:rsidP="00223106">
      <w:pPr>
        <w:spacing w:before="240" w:line="480" w:lineRule="auto"/>
        <w:jc w:val="center"/>
        <w:rPr>
          <w:rFonts w:ascii="Times New Roman" w:hAnsi="Times New Roman"/>
          <w:b/>
          <w:sz w:val="24"/>
          <w:szCs w:val="24"/>
        </w:rPr>
      </w:pPr>
      <w:r>
        <w:rPr>
          <w:rFonts w:ascii="Times New Roman" w:hAnsi="Times New Roman"/>
          <w:b/>
          <w:sz w:val="24"/>
          <w:szCs w:val="24"/>
        </w:rPr>
        <w:t>Abinash Show</w:t>
      </w:r>
      <w:r>
        <w:rPr>
          <w:rFonts w:ascii="Times New Roman" w:hAnsi="Times New Roman"/>
          <w:b/>
          <w:sz w:val="24"/>
          <w:szCs w:val="24"/>
          <w:vertAlign w:val="superscript"/>
        </w:rPr>
        <w:t>1</w:t>
      </w:r>
      <w:r w:rsidR="00994795">
        <w:rPr>
          <w:rFonts w:ascii="Times New Roman" w:hAnsi="Times New Roman" w:cs="Times New Roman"/>
          <w:b/>
          <w:sz w:val="24"/>
          <w:szCs w:val="24"/>
          <w:vertAlign w:val="superscript"/>
        </w:rPr>
        <w:t>†</w:t>
      </w:r>
      <w:r>
        <w:rPr>
          <w:rFonts w:ascii="Times New Roman" w:hAnsi="Times New Roman"/>
          <w:b/>
          <w:sz w:val="24"/>
          <w:szCs w:val="24"/>
        </w:rPr>
        <w:t>, Sneha Biswas</w:t>
      </w:r>
      <w:r>
        <w:rPr>
          <w:rFonts w:ascii="Times New Roman" w:hAnsi="Times New Roman"/>
          <w:b/>
          <w:sz w:val="24"/>
          <w:szCs w:val="24"/>
          <w:vertAlign w:val="superscript"/>
        </w:rPr>
        <w:t>1</w:t>
      </w:r>
      <w:r>
        <w:rPr>
          <w:rFonts w:ascii="Times New Roman" w:hAnsi="Times New Roman" w:cs="Times New Roman"/>
          <w:b/>
          <w:sz w:val="24"/>
          <w:szCs w:val="24"/>
          <w:vertAlign w:val="superscript"/>
        </w:rPr>
        <w:t>†</w:t>
      </w:r>
      <w:r>
        <w:rPr>
          <w:rFonts w:ascii="Times New Roman" w:hAnsi="Times New Roman"/>
          <w:b/>
          <w:sz w:val="24"/>
          <w:szCs w:val="24"/>
        </w:rPr>
        <w:t>,</w:t>
      </w:r>
      <w:r w:rsidRPr="009B6A70">
        <w:rPr>
          <w:rFonts w:ascii="Times New Roman" w:hAnsi="Times New Roman"/>
          <w:b/>
          <w:sz w:val="24"/>
          <w:szCs w:val="24"/>
        </w:rPr>
        <w:t xml:space="preserve"> Anirban Mandal</w:t>
      </w:r>
      <w:r w:rsidR="00994795">
        <w:rPr>
          <w:rFonts w:ascii="Times New Roman" w:hAnsi="Times New Roman"/>
          <w:b/>
          <w:sz w:val="24"/>
          <w:szCs w:val="24"/>
          <w:vertAlign w:val="superscript"/>
        </w:rPr>
        <w:t>2</w:t>
      </w:r>
      <w:r w:rsidRPr="009B6A70">
        <w:rPr>
          <w:rFonts w:ascii="Times New Roman" w:hAnsi="Times New Roman"/>
          <w:b/>
          <w:sz w:val="24"/>
          <w:szCs w:val="24"/>
        </w:rPr>
        <w:t>, Arindam Mukherjee</w:t>
      </w:r>
      <w:r w:rsidR="00994795">
        <w:rPr>
          <w:rFonts w:ascii="Times New Roman" w:hAnsi="Times New Roman"/>
          <w:b/>
          <w:sz w:val="24"/>
          <w:szCs w:val="24"/>
          <w:vertAlign w:val="superscript"/>
        </w:rPr>
        <w:t>3</w:t>
      </w:r>
      <w:r w:rsidRPr="009B6A70">
        <w:rPr>
          <w:rFonts w:ascii="Times New Roman" w:hAnsi="Times New Roman"/>
          <w:b/>
          <w:bCs/>
          <w:sz w:val="24"/>
          <w:szCs w:val="24"/>
        </w:rPr>
        <w:t>*</w:t>
      </w:r>
      <w:r w:rsidRPr="009B6A70">
        <w:rPr>
          <w:rFonts w:ascii="Times New Roman" w:hAnsi="Times New Roman"/>
          <w:b/>
          <w:sz w:val="24"/>
          <w:szCs w:val="24"/>
        </w:rPr>
        <w:t xml:space="preserve"> </w:t>
      </w:r>
    </w:p>
    <w:p w14:paraId="0B5D23F3" w14:textId="77777777" w:rsidR="00994795" w:rsidRDefault="00994795" w:rsidP="00223106">
      <w:pPr>
        <w:spacing w:before="240" w:line="360" w:lineRule="auto"/>
        <w:jc w:val="center"/>
        <w:rPr>
          <w:rFonts w:ascii="Times New Roman" w:hAnsi="Times New Roman"/>
          <w:bCs/>
          <w:sz w:val="24"/>
          <w:szCs w:val="24"/>
        </w:rPr>
      </w:pPr>
      <w:r>
        <w:rPr>
          <w:rFonts w:ascii="Times New Roman" w:hAnsi="Times New Roman"/>
          <w:bCs/>
          <w:sz w:val="24"/>
          <w:szCs w:val="24"/>
          <w:vertAlign w:val="superscript"/>
        </w:rPr>
        <w:t>1</w:t>
      </w:r>
      <w:r w:rsidRPr="009B6A70">
        <w:rPr>
          <w:rFonts w:ascii="Times New Roman" w:hAnsi="Times New Roman"/>
          <w:bCs/>
          <w:sz w:val="24"/>
          <w:szCs w:val="24"/>
        </w:rPr>
        <w:t xml:space="preserve"> Department of Microbiology, Barrackpore </w:t>
      </w:r>
      <w:proofErr w:type="spellStart"/>
      <w:r w:rsidRPr="009B6A70">
        <w:rPr>
          <w:rFonts w:ascii="Times New Roman" w:hAnsi="Times New Roman"/>
          <w:bCs/>
          <w:sz w:val="24"/>
          <w:szCs w:val="24"/>
        </w:rPr>
        <w:t>Rastraguru</w:t>
      </w:r>
      <w:proofErr w:type="spellEnd"/>
      <w:r w:rsidRPr="009B6A70">
        <w:rPr>
          <w:rFonts w:ascii="Times New Roman" w:hAnsi="Times New Roman"/>
          <w:bCs/>
          <w:sz w:val="24"/>
          <w:szCs w:val="24"/>
        </w:rPr>
        <w:t xml:space="preserve"> Suren</w:t>
      </w:r>
      <w:r>
        <w:rPr>
          <w:rFonts w:ascii="Times New Roman" w:hAnsi="Times New Roman"/>
          <w:bCs/>
          <w:sz w:val="24"/>
          <w:szCs w:val="24"/>
        </w:rPr>
        <w:t>dranath College, Kolkata, India</w:t>
      </w:r>
    </w:p>
    <w:p w14:paraId="3B5F88AF" w14:textId="4789573B" w:rsidR="000E1877" w:rsidRPr="009B6A70" w:rsidRDefault="00994795" w:rsidP="00994795">
      <w:pPr>
        <w:spacing w:line="360" w:lineRule="auto"/>
        <w:jc w:val="center"/>
        <w:rPr>
          <w:rFonts w:ascii="Times New Roman" w:hAnsi="Times New Roman"/>
          <w:bCs/>
          <w:sz w:val="24"/>
          <w:szCs w:val="24"/>
        </w:rPr>
      </w:pPr>
      <w:r>
        <w:rPr>
          <w:rFonts w:ascii="Times New Roman" w:hAnsi="Times New Roman"/>
          <w:bCs/>
          <w:sz w:val="24"/>
          <w:szCs w:val="24"/>
          <w:vertAlign w:val="superscript"/>
        </w:rPr>
        <w:t>2</w:t>
      </w:r>
      <w:r w:rsidR="000E1877" w:rsidRPr="009B6A70">
        <w:rPr>
          <w:rFonts w:ascii="Times New Roman" w:hAnsi="Times New Roman"/>
          <w:bCs/>
          <w:sz w:val="24"/>
          <w:szCs w:val="24"/>
          <w:vertAlign w:val="superscript"/>
        </w:rPr>
        <w:t xml:space="preserve"> </w:t>
      </w:r>
      <w:r w:rsidR="000E1877" w:rsidRPr="009B6A70">
        <w:rPr>
          <w:rFonts w:ascii="Times New Roman" w:hAnsi="Times New Roman"/>
          <w:bCs/>
          <w:sz w:val="24"/>
          <w:szCs w:val="24"/>
        </w:rPr>
        <w:t xml:space="preserve">Department of Microbiology, Mrinalini Datta </w:t>
      </w:r>
      <w:proofErr w:type="spellStart"/>
      <w:r w:rsidR="000E1877" w:rsidRPr="009B6A70">
        <w:rPr>
          <w:rFonts w:ascii="Times New Roman" w:hAnsi="Times New Roman"/>
          <w:bCs/>
          <w:sz w:val="24"/>
          <w:szCs w:val="24"/>
        </w:rPr>
        <w:t>Mahavidyapith</w:t>
      </w:r>
      <w:proofErr w:type="spellEnd"/>
      <w:r w:rsidR="000E1877" w:rsidRPr="009B6A70">
        <w:rPr>
          <w:rFonts w:ascii="Times New Roman" w:hAnsi="Times New Roman"/>
          <w:bCs/>
          <w:sz w:val="24"/>
          <w:szCs w:val="24"/>
        </w:rPr>
        <w:t>, Kolkata, India</w:t>
      </w:r>
    </w:p>
    <w:p w14:paraId="5B0B83A7" w14:textId="24DE7921" w:rsidR="000E1877" w:rsidRPr="009B6A70" w:rsidRDefault="00994795" w:rsidP="00994795">
      <w:pPr>
        <w:spacing w:line="360" w:lineRule="auto"/>
        <w:jc w:val="center"/>
        <w:rPr>
          <w:rFonts w:ascii="Times New Roman" w:hAnsi="Times New Roman"/>
          <w:bCs/>
          <w:sz w:val="24"/>
          <w:szCs w:val="24"/>
        </w:rPr>
      </w:pPr>
      <w:r>
        <w:rPr>
          <w:rFonts w:ascii="Times New Roman" w:hAnsi="Times New Roman"/>
          <w:bCs/>
          <w:sz w:val="24"/>
          <w:szCs w:val="24"/>
          <w:vertAlign w:val="superscript"/>
        </w:rPr>
        <w:t>3</w:t>
      </w:r>
      <w:r w:rsidR="000E1877" w:rsidRPr="009B6A70">
        <w:rPr>
          <w:rFonts w:ascii="Times New Roman" w:hAnsi="Times New Roman"/>
          <w:bCs/>
          <w:sz w:val="24"/>
          <w:szCs w:val="24"/>
          <w:vertAlign w:val="superscript"/>
        </w:rPr>
        <w:t xml:space="preserve"> </w:t>
      </w:r>
      <w:r w:rsidR="000E1877" w:rsidRPr="009B6A70">
        <w:rPr>
          <w:rFonts w:ascii="Times New Roman" w:hAnsi="Times New Roman"/>
          <w:bCs/>
          <w:sz w:val="24"/>
          <w:szCs w:val="24"/>
        </w:rPr>
        <w:t xml:space="preserve">Department of Botany, Mrinalini Datta </w:t>
      </w:r>
      <w:proofErr w:type="spellStart"/>
      <w:r w:rsidR="000E1877" w:rsidRPr="009B6A70">
        <w:rPr>
          <w:rFonts w:ascii="Times New Roman" w:hAnsi="Times New Roman"/>
          <w:bCs/>
          <w:sz w:val="24"/>
          <w:szCs w:val="24"/>
        </w:rPr>
        <w:t>Mahavidyapith</w:t>
      </w:r>
      <w:proofErr w:type="spellEnd"/>
      <w:r w:rsidR="000E1877" w:rsidRPr="009B6A70">
        <w:rPr>
          <w:rFonts w:ascii="Times New Roman" w:hAnsi="Times New Roman"/>
          <w:bCs/>
          <w:sz w:val="24"/>
          <w:szCs w:val="24"/>
        </w:rPr>
        <w:t>, Kolkata, India</w:t>
      </w:r>
    </w:p>
    <w:p w14:paraId="544D3513" w14:textId="5D34C696" w:rsidR="000E1877" w:rsidRPr="009B6A70" w:rsidRDefault="000E1877" w:rsidP="000E1877">
      <w:pPr>
        <w:spacing w:line="360" w:lineRule="auto"/>
        <w:rPr>
          <w:rFonts w:ascii="Times New Roman" w:hAnsi="Times New Roman"/>
          <w:b/>
          <w:bCs/>
          <w:sz w:val="24"/>
          <w:szCs w:val="24"/>
          <w:vertAlign w:val="superscript"/>
        </w:rPr>
      </w:pPr>
      <w:r w:rsidRPr="009B6A70">
        <w:rPr>
          <w:rFonts w:ascii="Times New Roman" w:hAnsi="Times New Roman"/>
          <w:b/>
          <w:bCs/>
          <w:sz w:val="24"/>
          <w:szCs w:val="24"/>
        </w:rPr>
        <w:t>Corresponding author: D</w:t>
      </w:r>
      <w:r w:rsidRPr="009B6A70">
        <w:rPr>
          <w:rFonts w:ascii="Times New Roman" w:hAnsi="Times New Roman"/>
          <w:b/>
          <w:sz w:val="24"/>
          <w:szCs w:val="24"/>
        </w:rPr>
        <w:t>r. Arindam Mukherjee</w:t>
      </w:r>
    </w:p>
    <w:p w14:paraId="30F9EAFA" w14:textId="52C87E68" w:rsidR="000E1877" w:rsidRPr="00994795" w:rsidRDefault="000E1877" w:rsidP="000E1877">
      <w:pPr>
        <w:spacing w:line="360" w:lineRule="auto"/>
        <w:rPr>
          <w:rFonts w:ascii="Times New Roman" w:hAnsi="Times New Roman" w:cs="Times New Roman"/>
          <w:b/>
          <w:sz w:val="24"/>
          <w:szCs w:val="24"/>
        </w:rPr>
      </w:pPr>
      <w:r w:rsidRPr="00994795">
        <w:rPr>
          <w:rFonts w:ascii="Times New Roman" w:hAnsi="Times New Roman" w:cs="Times New Roman"/>
          <w:b/>
          <w:bCs/>
          <w:sz w:val="24"/>
          <w:szCs w:val="24"/>
        </w:rPr>
        <w:t xml:space="preserve">                           E mail: </w:t>
      </w:r>
      <w:hyperlink r:id="rId5" w:history="1">
        <w:r w:rsidR="00994795" w:rsidRPr="00994795">
          <w:rPr>
            <w:rStyle w:val="Hyperlink"/>
            <w:rFonts w:ascii="Times New Roman" w:hAnsi="Times New Roman" w:cs="Times New Roman"/>
            <w:b/>
            <w:sz w:val="24"/>
            <w:szCs w:val="24"/>
          </w:rPr>
          <w:t>arindammukherjee6751@gmail.com</w:t>
        </w:r>
      </w:hyperlink>
    </w:p>
    <w:p w14:paraId="3B209E02" w14:textId="77777777" w:rsidR="00994795" w:rsidRPr="009B6A70" w:rsidRDefault="00994795" w:rsidP="000E1877">
      <w:pPr>
        <w:spacing w:line="360" w:lineRule="auto"/>
        <w:rPr>
          <w:rFonts w:ascii="Times New Roman" w:hAnsi="Times New Roman"/>
          <w:b/>
          <w:sz w:val="24"/>
          <w:szCs w:val="24"/>
          <w:u w:val="single"/>
        </w:rPr>
      </w:pPr>
    </w:p>
    <w:p w14:paraId="1663AA1D" w14:textId="5CF12085" w:rsidR="004E428B" w:rsidRDefault="004E428B">
      <w:pPr>
        <w:rPr>
          <w:rFonts w:ascii="Times New Roman" w:hAnsi="Times New Roman" w:cs="Times New Roman"/>
        </w:rPr>
      </w:pPr>
    </w:p>
    <w:p w14:paraId="055631E8" w14:textId="77777777" w:rsidR="00994795" w:rsidRDefault="00994795">
      <w:pPr>
        <w:rPr>
          <w:rFonts w:ascii="Times New Roman" w:hAnsi="Times New Roman" w:cs="Times New Roman"/>
        </w:rPr>
      </w:pPr>
    </w:p>
    <w:p w14:paraId="56C548A7" w14:textId="77777777" w:rsidR="00994795" w:rsidRDefault="00994795">
      <w:pPr>
        <w:rPr>
          <w:rFonts w:ascii="Times New Roman" w:hAnsi="Times New Roman" w:cs="Times New Roman"/>
        </w:rPr>
      </w:pPr>
    </w:p>
    <w:p w14:paraId="6981116C" w14:textId="77777777" w:rsidR="00994795" w:rsidRDefault="00994795">
      <w:pPr>
        <w:rPr>
          <w:rFonts w:ascii="Times New Roman" w:hAnsi="Times New Roman" w:cs="Times New Roman"/>
        </w:rPr>
      </w:pPr>
    </w:p>
    <w:p w14:paraId="17864583" w14:textId="77777777" w:rsidR="00994795" w:rsidRDefault="00994795">
      <w:pPr>
        <w:rPr>
          <w:rFonts w:ascii="Times New Roman" w:hAnsi="Times New Roman" w:cs="Times New Roman"/>
        </w:rPr>
      </w:pPr>
    </w:p>
    <w:p w14:paraId="15256DF0" w14:textId="77777777" w:rsidR="00994795" w:rsidRDefault="00994795">
      <w:pPr>
        <w:rPr>
          <w:rFonts w:ascii="Times New Roman" w:hAnsi="Times New Roman" w:cs="Times New Roman"/>
        </w:rPr>
      </w:pPr>
    </w:p>
    <w:p w14:paraId="57F73E44" w14:textId="77777777" w:rsidR="00994795" w:rsidRDefault="00994795">
      <w:pPr>
        <w:rPr>
          <w:rFonts w:ascii="Times New Roman" w:hAnsi="Times New Roman" w:cs="Times New Roman"/>
        </w:rPr>
      </w:pPr>
    </w:p>
    <w:p w14:paraId="431CABBE" w14:textId="77777777" w:rsidR="00994795" w:rsidRDefault="00994795">
      <w:pPr>
        <w:rPr>
          <w:rFonts w:ascii="Times New Roman" w:hAnsi="Times New Roman" w:cs="Times New Roman"/>
        </w:rPr>
      </w:pPr>
    </w:p>
    <w:p w14:paraId="3DF56739" w14:textId="77777777" w:rsidR="00994795" w:rsidRDefault="00994795">
      <w:pPr>
        <w:rPr>
          <w:rFonts w:ascii="Times New Roman" w:hAnsi="Times New Roman" w:cs="Times New Roman"/>
        </w:rPr>
      </w:pPr>
    </w:p>
    <w:p w14:paraId="0A85CF53" w14:textId="77777777" w:rsidR="00994795" w:rsidRDefault="00994795">
      <w:pPr>
        <w:rPr>
          <w:rFonts w:ascii="Times New Roman" w:hAnsi="Times New Roman" w:cs="Times New Roman"/>
        </w:rPr>
      </w:pPr>
    </w:p>
    <w:p w14:paraId="4A6F5FEB" w14:textId="77777777" w:rsidR="00994795" w:rsidRDefault="00994795">
      <w:pPr>
        <w:rPr>
          <w:rFonts w:ascii="Times New Roman" w:hAnsi="Times New Roman" w:cs="Times New Roman"/>
        </w:rPr>
      </w:pPr>
    </w:p>
    <w:p w14:paraId="2DBFA020" w14:textId="77777777" w:rsidR="00994795" w:rsidRDefault="00994795">
      <w:pPr>
        <w:rPr>
          <w:rFonts w:ascii="Times New Roman" w:hAnsi="Times New Roman" w:cs="Times New Roman"/>
        </w:rPr>
      </w:pPr>
    </w:p>
    <w:p w14:paraId="2B6EB8BA" w14:textId="77777777" w:rsidR="00994795" w:rsidRDefault="00994795">
      <w:pPr>
        <w:rPr>
          <w:rFonts w:ascii="Times New Roman" w:hAnsi="Times New Roman" w:cs="Times New Roman"/>
        </w:rPr>
      </w:pPr>
    </w:p>
    <w:p w14:paraId="51B18DE3" w14:textId="77777777" w:rsidR="00994795" w:rsidRDefault="00994795">
      <w:pPr>
        <w:rPr>
          <w:rFonts w:ascii="Times New Roman" w:hAnsi="Times New Roman" w:cs="Times New Roman"/>
        </w:rPr>
      </w:pPr>
    </w:p>
    <w:p w14:paraId="239D20E6" w14:textId="77777777" w:rsidR="00994795" w:rsidRDefault="00994795">
      <w:pPr>
        <w:rPr>
          <w:rFonts w:ascii="Times New Roman" w:hAnsi="Times New Roman" w:cs="Times New Roman"/>
        </w:rPr>
      </w:pPr>
    </w:p>
    <w:p w14:paraId="5E03CC74" w14:textId="77777777" w:rsidR="00994795" w:rsidRDefault="00994795">
      <w:pPr>
        <w:rPr>
          <w:rFonts w:ascii="Times New Roman" w:hAnsi="Times New Roman" w:cs="Times New Roman"/>
        </w:rPr>
      </w:pPr>
    </w:p>
    <w:p w14:paraId="52C7611F" w14:textId="77777777" w:rsidR="00994795" w:rsidRDefault="00994795">
      <w:pPr>
        <w:rPr>
          <w:rFonts w:ascii="Times New Roman" w:hAnsi="Times New Roman" w:cs="Times New Roman"/>
        </w:rPr>
      </w:pPr>
    </w:p>
    <w:p w14:paraId="45E5BA14" w14:textId="77777777" w:rsidR="00994795" w:rsidRDefault="00994795">
      <w:pPr>
        <w:rPr>
          <w:rFonts w:ascii="Times New Roman" w:hAnsi="Times New Roman" w:cs="Times New Roman"/>
        </w:rPr>
      </w:pPr>
    </w:p>
    <w:p w14:paraId="1920669D" w14:textId="77777777" w:rsidR="00994795" w:rsidRDefault="00994795">
      <w:pPr>
        <w:rPr>
          <w:rFonts w:ascii="Times New Roman" w:hAnsi="Times New Roman" w:cs="Times New Roman"/>
        </w:rPr>
      </w:pPr>
    </w:p>
    <w:p w14:paraId="0B0D443E" w14:textId="77777777" w:rsidR="00994795" w:rsidRDefault="00994795">
      <w:pPr>
        <w:rPr>
          <w:rFonts w:ascii="Times New Roman" w:hAnsi="Times New Roman" w:cs="Times New Roman"/>
        </w:rPr>
      </w:pPr>
    </w:p>
    <w:p w14:paraId="16FFC2A3" w14:textId="77777777" w:rsidR="00994795" w:rsidRPr="00864483" w:rsidRDefault="00994795">
      <w:pPr>
        <w:rPr>
          <w:rFonts w:ascii="Times New Roman" w:hAnsi="Times New Roman" w:cs="Times New Roman"/>
        </w:rPr>
      </w:pPr>
    </w:p>
    <w:p w14:paraId="58295977" w14:textId="77777777" w:rsidR="00116B97" w:rsidRPr="00864483" w:rsidRDefault="00116B97" w:rsidP="00116B97">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lastRenderedPageBreak/>
        <w:t xml:space="preserve">Abstract: </w:t>
      </w:r>
    </w:p>
    <w:p w14:paraId="4559FDDA" w14:textId="2EF86A5F" w:rsidR="00116B97" w:rsidRPr="00864483" w:rsidRDefault="00116B97" w:rsidP="00116B97">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Endophytes living inside the tissues of plants, play an important role in determining plant health and ecosystem resilience. It has drawn more and more attention in recent years in light of their mutualistic interactions with their host plants and the larger ecosystem. Endophytes have evolved to intricately inte</w:t>
      </w:r>
      <w:r w:rsidR="00AC328F" w:rsidRPr="00864483">
        <w:rPr>
          <w:rFonts w:ascii="Times New Roman" w:hAnsi="Times New Roman" w:cs="Times New Roman"/>
          <w:sz w:val="24"/>
          <w:szCs w:val="24"/>
        </w:rPr>
        <w:t xml:space="preserve">ract with their hosts through </w:t>
      </w:r>
      <w:r w:rsidRPr="00864483">
        <w:rPr>
          <w:rFonts w:ascii="Times New Roman" w:hAnsi="Times New Roman" w:cs="Times New Roman"/>
          <w:sz w:val="24"/>
          <w:szCs w:val="24"/>
        </w:rPr>
        <w:t>evolutionary processes, which has benefited both parties in different ways. Endophytes have been discovered in a variety of plant species, including grasses, trees, and crops. These endophytes support a wide range of symbiotic relationships. These connections help plants better absorb nutrients, resist diseases and pests, and are more resilient to abiotic stresses like drought and severe temperatures. Endophytes’ ability to modulate plant growth and physiology has shown potential implications in sustainable agriculture, providing an eco-friendly alternative to traditional chemical interventions. Furthermore, their protective mechanisms have proven pivotal in promoting plant health in natural ecosystems, contributing to biodiver</w:t>
      </w:r>
      <w:r w:rsidR="00AC328F" w:rsidRPr="00864483">
        <w:rPr>
          <w:rFonts w:ascii="Times New Roman" w:hAnsi="Times New Roman" w:cs="Times New Roman"/>
          <w:sz w:val="24"/>
          <w:szCs w:val="24"/>
        </w:rPr>
        <w:t xml:space="preserve">sity conservation and ecosystem </w:t>
      </w:r>
      <w:r w:rsidRPr="00864483">
        <w:rPr>
          <w:rFonts w:ascii="Times New Roman" w:hAnsi="Times New Roman" w:cs="Times New Roman"/>
          <w:sz w:val="24"/>
          <w:szCs w:val="24"/>
        </w:rPr>
        <w:t>stability. The chapter explored different fascinating studies carried out to identify the mechanisms underlying endophyte-plant interactions. The complexity of these relationships has been revealed through different research into the underlying biochemical pathways and genetic components, opening up new opportunities for biotechnological applications in agriculture and ecological restoration. Also, hidden presence within the green tapestry of nature makes them an indispensable ally, underscoring the profound interdependence that governs life on Earth. Harnessing their potential could usher in a new era of sustainable practices, fostering harmony between human activities and the delicate balance of the natural world.</w:t>
      </w:r>
    </w:p>
    <w:p w14:paraId="286C62F2" w14:textId="59350B81" w:rsidR="00116B97" w:rsidRPr="00D67E2E" w:rsidRDefault="00D67E2E" w:rsidP="00116B97">
      <w:pPr>
        <w:spacing w:line="360" w:lineRule="auto"/>
        <w:jc w:val="both"/>
        <w:rPr>
          <w:rFonts w:ascii="Times New Roman" w:hAnsi="Times New Roman" w:cs="Times New Roman"/>
          <w:b/>
          <w:sz w:val="24"/>
          <w:szCs w:val="24"/>
        </w:rPr>
      </w:pPr>
      <w:r w:rsidRPr="00D67E2E">
        <w:rPr>
          <w:rFonts w:ascii="Times New Roman" w:hAnsi="Times New Roman" w:cs="Times New Roman"/>
          <w:b/>
          <w:sz w:val="24"/>
          <w:szCs w:val="24"/>
        </w:rPr>
        <w:t>Keywords:</w:t>
      </w:r>
      <w:r>
        <w:rPr>
          <w:rFonts w:ascii="Times New Roman" w:hAnsi="Times New Roman" w:cs="Times New Roman"/>
          <w:b/>
          <w:sz w:val="24"/>
          <w:szCs w:val="24"/>
        </w:rPr>
        <w:t xml:space="preserve"> </w:t>
      </w:r>
      <w:r w:rsidRPr="00864483">
        <w:rPr>
          <w:rFonts w:ascii="Times New Roman" w:hAnsi="Times New Roman" w:cs="Times New Roman"/>
          <w:sz w:val="24"/>
          <w:szCs w:val="24"/>
        </w:rPr>
        <w:t>Endophytes</w:t>
      </w:r>
      <w:r>
        <w:rPr>
          <w:rFonts w:ascii="Times New Roman" w:hAnsi="Times New Roman" w:cs="Times New Roman"/>
          <w:sz w:val="24"/>
          <w:szCs w:val="24"/>
        </w:rPr>
        <w:t>, E</w:t>
      </w:r>
      <w:r w:rsidRPr="00864483">
        <w:rPr>
          <w:rFonts w:ascii="Times New Roman" w:hAnsi="Times New Roman" w:cs="Times New Roman"/>
          <w:sz w:val="24"/>
          <w:szCs w:val="24"/>
        </w:rPr>
        <w:t>cosystem</w:t>
      </w:r>
      <w:r>
        <w:rPr>
          <w:rFonts w:ascii="Times New Roman" w:hAnsi="Times New Roman" w:cs="Times New Roman"/>
          <w:sz w:val="24"/>
          <w:szCs w:val="24"/>
        </w:rPr>
        <w:t>,</w:t>
      </w:r>
      <w:r w:rsidRPr="00864483">
        <w:rPr>
          <w:rFonts w:ascii="Times New Roman" w:hAnsi="Times New Roman" w:cs="Times New Roman"/>
          <w:sz w:val="24"/>
          <w:szCs w:val="24"/>
        </w:rPr>
        <w:t xml:space="preserve"> </w:t>
      </w:r>
      <w:r>
        <w:rPr>
          <w:rFonts w:ascii="Times New Roman" w:hAnsi="Times New Roman" w:cs="Times New Roman"/>
          <w:sz w:val="24"/>
          <w:szCs w:val="24"/>
        </w:rPr>
        <w:t>S</w:t>
      </w:r>
      <w:r w:rsidRPr="00864483">
        <w:rPr>
          <w:rFonts w:ascii="Times New Roman" w:hAnsi="Times New Roman" w:cs="Times New Roman"/>
          <w:sz w:val="24"/>
          <w:szCs w:val="24"/>
        </w:rPr>
        <w:t>ymbiotic relationships</w:t>
      </w:r>
      <w:r>
        <w:rPr>
          <w:rFonts w:ascii="Times New Roman" w:hAnsi="Times New Roman" w:cs="Times New Roman"/>
          <w:sz w:val="24"/>
          <w:szCs w:val="24"/>
        </w:rPr>
        <w:t>,</w:t>
      </w:r>
      <w:r w:rsidRPr="00864483">
        <w:rPr>
          <w:rFonts w:ascii="Times New Roman" w:hAnsi="Times New Roman" w:cs="Times New Roman"/>
          <w:sz w:val="24"/>
          <w:szCs w:val="24"/>
        </w:rPr>
        <w:t xml:space="preserve"> </w:t>
      </w:r>
      <w:r>
        <w:rPr>
          <w:rFonts w:ascii="Times New Roman" w:hAnsi="Times New Roman" w:cs="Times New Roman"/>
          <w:sz w:val="24"/>
          <w:szCs w:val="24"/>
        </w:rPr>
        <w:t>E</w:t>
      </w:r>
      <w:r w:rsidRPr="00864483">
        <w:rPr>
          <w:rFonts w:ascii="Times New Roman" w:hAnsi="Times New Roman" w:cs="Times New Roman"/>
          <w:sz w:val="24"/>
          <w:szCs w:val="24"/>
        </w:rPr>
        <w:t>ndophyte-plant interactions</w:t>
      </w:r>
    </w:p>
    <w:p w14:paraId="611CB414" w14:textId="77777777" w:rsidR="00116B97" w:rsidRPr="00864483" w:rsidRDefault="00116B97" w:rsidP="00116B97">
      <w:pPr>
        <w:spacing w:line="360" w:lineRule="auto"/>
        <w:jc w:val="both"/>
        <w:rPr>
          <w:rFonts w:ascii="Times New Roman" w:hAnsi="Times New Roman" w:cs="Times New Roman"/>
          <w:sz w:val="24"/>
          <w:szCs w:val="24"/>
        </w:rPr>
      </w:pPr>
    </w:p>
    <w:p w14:paraId="25355F20" w14:textId="77777777" w:rsidR="00116B97" w:rsidRPr="00864483" w:rsidRDefault="00116B97" w:rsidP="00116B97">
      <w:pPr>
        <w:spacing w:line="360" w:lineRule="auto"/>
        <w:jc w:val="both"/>
        <w:rPr>
          <w:rFonts w:ascii="Times New Roman" w:hAnsi="Times New Roman" w:cs="Times New Roman"/>
          <w:sz w:val="24"/>
          <w:szCs w:val="24"/>
        </w:rPr>
      </w:pPr>
    </w:p>
    <w:p w14:paraId="0B8F0BC5" w14:textId="77777777" w:rsidR="00116B97" w:rsidRPr="00864483" w:rsidRDefault="00116B97" w:rsidP="00116B97">
      <w:pPr>
        <w:spacing w:line="360" w:lineRule="auto"/>
        <w:jc w:val="both"/>
        <w:rPr>
          <w:rFonts w:ascii="Times New Roman" w:hAnsi="Times New Roman" w:cs="Times New Roman"/>
          <w:sz w:val="24"/>
          <w:szCs w:val="24"/>
        </w:rPr>
      </w:pPr>
    </w:p>
    <w:p w14:paraId="09C34070" w14:textId="77777777" w:rsidR="00116B97" w:rsidRPr="00864483" w:rsidRDefault="00116B97" w:rsidP="00116B97">
      <w:pPr>
        <w:pStyle w:val="muitypography-root"/>
        <w:shd w:val="clear" w:color="auto" w:fill="FFFFFF"/>
        <w:spacing w:before="0" w:beforeAutospacing="0" w:after="0" w:afterAutospacing="0" w:line="360" w:lineRule="auto"/>
        <w:jc w:val="both"/>
        <w:rPr>
          <w:b/>
          <w:bCs/>
        </w:rPr>
      </w:pPr>
    </w:p>
    <w:p w14:paraId="228BC130" w14:textId="77777777" w:rsidR="00116B97" w:rsidRPr="00864483" w:rsidRDefault="00116B97" w:rsidP="00116B97">
      <w:pPr>
        <w:pStyle w:val="muitypography-root"/>
        <w:shd w:val="clear" w:color="auto" w:fill="FFFFFF"/>
        <w:spacing w:before="0" w:beforeAutospacing="0" w:after="0" w:afterAutospacing="0" w:line="360" w:lineRule="auto"/>
        <w:jc w:val="both"/>
        <w:rPr>
          <w:b/>
          <w:bCs/>
        </w:rPr>
      </w:pPr>
    </w:p>
    <w:p w14:paraId="0B15986E" w14:textId="77777777" w:rsidR="00AC328F" w:rsidRPr="00864483" w:rsidRDefault="00AC328F" w:rsidP="00116B97">
      <w:pPr>
        <w:pStyle w:val="muitypography-root"/>
        <w:shd w:val="clear" w:color="auto" w:fill="FFFFFF"/>
        <w:spacing w:before="0" w:beforeAutospacing="0" w:after="0" w:afterAutospacing="0" w:line="360" w:lineRule="auto"/>
        <w:jc w:val="both"/>
        <w:rPr>
          <w:b/>
          <w:bCs/>
        </w:rPr>
      </w:pPr>
    </w:p>
    <w:p w14:paraId="5685663D" w14:textId="77777777" w:rsidR="00AC328F" w:rsidRDefault="00AC328F" w:rsidP="00116B97">
      <w:pPr>
        <w:pStyle w:val="muitypography-root"/>
        <w:shd w:val="clear" w:color="auto" w:fill="FFFFFF"/>
        <w:spacing w:before="0" w:beforeAutospacing="0" w:after="0" w:afterAutospacing="0" w:line="360" w:lineRule="auto"/>
        <w:jc w:val="both"/>
        <w:rPr>
          <w:b/>
          <w:bCs/>
        </w:rPr>
      </w:pPr>
    </w:p>
    <w:p w14:paraId="6CDA9EF6" w14:textId="77777777" w:rsidR="00994795" w:rsidRDefault="00994795" w:rsidP="00116B97">
      <w:pPr>
        <w:pStyle w:val="muitypography-root"/>
        <w:shd w:val="clear" w:color="auto" w:fill="FFFFFF"/>
        <w:spacing w:before="0" w:beforeAutospacing="0" w:after="0" w:afterAutospacing="0" w:line="360" w:lineRule="auto"/>
        <w:jc w:val="both"/>
        <w:rPr>
          <w:b/>
          <w:bCs/>
        </w:rPr>
      </w:pPr>
    </w:p>
    <w:p w14:paraId="1A11229B" w14:textId="77777777" w:rsidR="00994795" w:rsidRPr="00864483" w:rsidRDefault="00994795" w:rsidP="00116B97">
      <w:pPr>
        <w:pStyle w:val="muitypography-root"/>
        <w:shd w:val="clear" w:color="auto" w:fill="FFFFFF"/>
        <w:spacing w:before="0" w:beforeAutospacing="0" w:after="0" w:afterAutospacing="0" w:line="360" w:lineRule="auto"/>
        <w:jc w:val="both"/>
        <w:rPr>
          <w:b/>
          <w:bCs/>
        </w:rPr>
      </w:pPr>
    </w:p>
    <w:p w14:paraId="667F0043" w14:textId="04CCF26D" w:rsidR="00116B97" w:rsidRPr="00864483" w:rsidRDefault="00A04FF3" w:rsidP="00116B97">
      <w:pPr>
        <w:pStyle w:val="muitypography-root"/>
        <w:shd w:val="clear" w:color="auto" w:fill="FFFFFF"/>
        <w:spacing w:before="0" w:beforeAutospacing="0" w:after="0" w:afterAutospacing="0" w:line="360" w:lineRule="auto"/>
        <w:jc w:val="both"/>
        <w:rPr>
          <w:b/>
          <w:bCs/>
        </w:rPr>
      </w:pPr>
      <w:r w:rsidRPr="00864483">
        <w:rPr>
          <w:b/>
          <w:bCs/>
        </w:rPr>
        <w:lastRenderedPageBreak/>
        <w:t xml:space="preserve">1. </w:t>
      </w:r>
      <w:r w:rsidR="00116B97" w:rsidRPr="00864483">
        <w:rPr>
          <w:b/>
          <w:bCs/>
        </w:rPr>
        <w:t>Introduction:</w:t>
      </w:r>
    </w:p>
    <w:p w14:paraId="313A0287" w14:textId="41C88ED0" w:rsidR="00116B97" w:rsidRPr="00864483" w:rsidRDefault="00116B97" w:rsidP="00116B97">
      <w:pPr>
        <w:spacing w:before="240"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Interactions between plants and microbes offer several benefits, especially for good bacteria. Endophytes, or plant-associated bacteria, are internal inhabitants of plants. They have direct effect over the host plant cells and mediate reactions as a result of interactions without causing harm to the host or evoking severe defense reactions. Numerous studies have shown that endophytic bacteria, also known as plant tissue bacteria, are essential for the growth and fitness of a wide range of monocot and dicot plant species. Endophytes are bacteria and fungi that thrive in seemingly healthy internal plant tissues and are either facultative or obligatory symbiotic microbes. Gram-positive bacteria are recognized to affect plant physiology and development among endophytic microbes. The control of soil-borne diseases, plant growth, symbiotic-mutualistic, </w:t>
      </w:r>
      <w:proofErr w:type="spellStart"/>
      <w:r w:rsidRPr="00864483">
        <w:rPr>
          <w:rFonts w:ascii="Times New Roman" w:hAnsi="Times New Roman" w:cs="Times New Roman"/>
          <w:sz w:val="24"/>
          <w:szCs w:val="24"/>
        </w:rPr>
        <w:t>commensalistic</w:t>
      </w:r>
      <w:proofErr w:type="spellEnd"/>
      <w:r w:rsidRPr="00864483">
        <w:rPr>
          <w:rFonts w:ascii="Times New Roman" w:hAnsi="Times New Roman" w:cs="Times New Roman"/>
          <w:sz w:val="24"/>
          <w:szCs w:val="24"/>
        </w:rPr>
        <w:t>, and trophobiotic interactions, as well as the support of the host plant’s defense against environmental stress (Ryan et al., 2008). The structure of an endophytic community can be influenced by a number of variables, including environmental circumstances, plant-microbe and microbe-microbe interactions, and others (Ryan et al., 2008). By producing phytohormones, low molecular weight compounds, enzymes, antimicrobial substances like antibiotics</w:t>
      </w:r>
      <w:r w:rsidR="00AC328F" w:rsidRPr="00864483">
        <w:rPr>
          <w:rFonts w:ascii="Times New Roman" w:hAnsi="Times New Roman" w:cs="Times New Roman"/>
          <w:sz w:val="24"/>
          <w:szCs w:val="24"/>
        </w:rPr>
        <w:t>, and siderophores</w:t>
      </w:r>
      <w:r w:rsidRPr="00864483">
        <w:rPr>
          <w:rFonts w:ascii="Times New Roman" w:hAnsi="Times New Roman" w:cs="Times New Roman"/>
          <w:sz w:val="24"/>
          <w:szCs w:val="24"/>
        </w:rPr>
        <w:t>, several bacterial endophytes have been demonstrated to support plant growth and increase nutrient uptake. Some endophytes have higher pathogen resistance, which makes them perfect candidates for biological control. On Earth, plants play a significant role in the fixation of atmospheric CO</w:t>
      </w:r>
      <w:r w:rsidRPr="00BE1E7E">
        <w:rPr>
          <w:rFonts w:ascii="Times New Roman" w:hAnsi="Times New Roman" w:cs="Times New Roman"/>
          <w:sz w:val="24"/>
          <w:szCs w:val="24"/>
          <w:vertAlign w:val="subscript"/>
        </w:rPr>
        <w:t>2</w:t>
      </w:r>
      <w:r w:rsidRPr="00864483">
        <w:rPr>
          <w:rFonts w:ascii="Times New Roman" w:hAnsi="Times New Roman" w:cs="Times New Roman"/>
          <w:sz w:val="24"/>
          <w:szCs w:val="24"/>
        </w:rPr>
        <w:t>.Plants can synthesize an almost unlimited variety of carbonaceous molecules and reduce the carbon present in CO</w:t>
      </w:r>
      <w:r w:rsidRPr="00BE1E7E">
        <w:rPr>
          <w:rFonts w:ascii="Times New Roman" w:hAnsi="Times New Roman" w:cs="Times New Roman"/>
          <w:sz w:val="24"/>
          <w:szCs w:val="24"/>
          <w:vertAlign w:val="subscript"/>
        </w:rPr>
        <w:t>2</w:t>
      </w:r>
      <w:r w:rsidRPr="00864483">
        <w:rPr>
          <w:rFonts w:ascii="Times New Roman" w:hAnsi="Times New Roman" w:cs="Times New Roman"/>
          <w:sz w:val="24"/>
          <w:szCs w:val="24"/>
        </w:rPr>
        <w:t xml:space="preserve"> thanks to the energy they obtain from solar radiation. This makes plants particularly appealing as nutrient reservoirs for such bacteria because photosynthetic provide as key sources of carbon, nitrogen, and energy for bacteria and other plant-associated heterotrophic microorganisms. Endophytic bacteria perform and exhibit a variety of growth and biocontrol features through different physical, molecular and biochemical pathways. It has been demonstrated that bacterial endophytes inhibit the onset of disease by facilitating the de novo synthesis of new chemicals and antifungal metabolites. </w:t>
      </w:r>
      <w:r w:rsidR="00DC58DA" w:rsidRPr="00864483">
        <w:rPr>
          <w:rFonts w:ascii="Times New Roman" w:hAnsi="Times New Roman" w:cs="Times New Roman"/>
          <w:sz w:val="24"/>
          <w:szCs w:val="24"/>
        </w:rPr>
        <w:t>Different</w:t>
      </w:r>
      <w:r w:rsidRPr="00864483">
        <w:rPr>
          <w:rFonts w:ascii="Times New Roman" w:hAnsi="Times New Roman" w:cs="Times New Roman"/>
          <w:sz w:val="24"/>
          <w:szCs w:val="24"/>
        </w:rPr>
        <w:t xml:space="preserve"> endophytic strains </w:t>
      </w:r>
      <w:r w:rsidR="00DC58DA" w:rsidRPr="00864483">
        <w:rPr>
          <w:rFonts w:ascii="Times New Roman" w:hAnsi="Times New Roman" w:cs="Times New Roman"/>
          <w:sz w:val="24"/>
          <w:szCs w:val="24"/>
        </w:rPr>
        <w:t xml:space="preserve">are used </w:t>
      </w:r>
      <w:r w:rsidRPr="00864483">
        <w:rPr>
          <w:rFonts w:ascii="Times New Roman" w:hAnsi="Times New Roman" w:cs="Times New Roman"/>
          <w:sz w:val="24"/>
          <w:szCs w:val="24"/>
        </w:rPr>
        <w:t xml:space="preserve">for novel compounds </w:t>
      </w:r>
      <w:r w:rsidR="00DC58DA" w:rsidRPr="00864483">
        <w:rPr>
          <w:rFonts w:ascii="Times New Roman" w:hAnsi="Times New Roman" w:cs="Times New Roman"/>
          <w:sz w:val="24"/>
          <w:szCs w:val="24"/>
        </w:rPr>
        <w:t xml:space="preserve">isolation and </w:t>
      </w:r>
      <w:r w:rsidRPr="00864483">
        <w:rPr>
          <w:rFonts w:ascii="Times New Roman" w:hAnsi="Times New Roman" w:cs="Times New Roman"/>
          <w:sz w:val="24"/>
          <w:szCs w:val="24"/>
        </w:rPr>
        <w:t>may lead to the discovery of new medications that can effectively treat diseases in people, plants, and animals. Many endophytes have demonstrated a natural potential for xenobiotic degradation or may function as vectors to introduce degradative features, in addition to the creation of new compounds. Endophytes are well known for promoting plant growth by increasing nitrogen fixation or secreting substances resembling plant hormones (</w:t>
      </w:r>
      <w:proofErr w:type="spellStart"/>
      <w:r w:rsidRPr="00864483">
        <w:rPr>
          <w:rFonts w:ascii="Times New Roman" w:hAnsi="Times New Roman" w:cs="Times New Roman"/>
          <w:sz w:val="24"/>
          <w:szCs w:val="24"/>
        </w:rPr>
        <w:t>Hurek</w:t>
      </w:r>
      <w:proofErr w:type="spellEnd"/>
      <w:r w:rsidRPr="00864483">
        <w:rPr>
          <w:rFonts w:ascii="Times New Roman" w:hAnsi="Times New Roman" w:cs="Times New Roman"/>
          <w:sz w:val="24"/>
          <w:szCs w:val="24"/>
        </w:rPr>
        <w:t xml:space="preserve"> and Reinhold</w:t>
      </w:r>
      <w:r w:rsidR="0019326B" w:rsidRPr="00864483">
        <w:rPr>
          <w:rFonts w:ascii="Times New Roman" w:hAnsi="Times New Roman" w:cs="Times New Roman"/>
          <w:sz w:val="24"/>
          <w:szCs w:val="24"/>
        </w:rPr>
        <w:t xml:space="preserve"> </w:t>
      </w:r>
      <w:proofErr w:type="spellStart"/>
      <w:r w:rsidR="00DC58DA" w:rsidRPr="00864483">
        <w:rPr>
          <w:rFonts w:ascii="Times New Roman" w:hAnsi="Times New Roman" w:cs="Times New Roman"/>
          <w:sz w:val="24"/>
          <w:szCs w:val="24"/>
        </w:rPr>
        <w:t>Hurek</w:t>
      </w:r>
      <w:proofErr w:type="spellEnd"/>
      <w:r w:rsidR="00DC58DA" w:rsidRPr="00864483">
        <w:rPr>
          <w:rFonts w:ascii="Times New Roman" w:hAnsi="Times New Roman" w:cs="Times New Roman"/>
          <w:sz w:val="24"/>
          <w:szCs w:val="24"/>
        </w:rPr>
        <w:t xml:space="preserve"> 2003</w:t>
      </w:r>
      <w:r w:rsidRPr="00864483">
        <w:rPr>
          <w:rFonts w:ascii="Times New Roman" w:hAnsi="Times New Roman" w:cs="Times New Roman"/>
          <w:sz w:val="24"/>
          <w:szCs w:val="24"/>
        </w:rPr>
        <w:t xml:space="preserve">). They are also known to produce a variety </w:t>
      </w:r>
      <w:r w:rsidRPr="00864483">
        <w:rPr>
          <w:rFonts w:ascii="Times New Roman" w:hAnsi="Times New Roman" w:cs="Times New Roman"/>
          <w:sz w:val="24"/>
          <w:szCs w:val="24"/>
        </w:rPr>
        <w:lastRenderedPageBreak/>
        <w:t>of secondary metabolites with bo</w:t>
      </w:r>
      <w:r w:rsidR="00DC58DA" w:rsidRPr="00864483">
        <w:rPr>
          <w:rFonts w:ascii="Times New Roman" w:hAnsi="Times New Roman" w:cs="Times New Roman"/>
          <w:sz w:val="24"/>
          <w:szCs w:val="24"/>
        </w:rPr>
        <w:t>th industrial and medical uses</w:t>
      </w:r>
      <w:r w:rsidRPr="00864483">
        <w:rPr>
          <w:rFonts w:ascii="Times New Roman" w:hAnsi="Times New Roman" w:cs="Times New Roman"/>
          <w:sz w:val="24"/>
          <w:szCs w:val="24"/>
        </w:rPr>
        <w:t xml:space="preserve">. Furthermore, endophytes’ ability to control plant diseases is one of its beneficial traits since, unlike chemical pesticides, they can assist sustainable agriculture and do not harm the environment or have toxic side effects. It is believed that via rhizosphere, endophytic bacteria become </w:t>
      </w:r>
      <w:proofErr w:type="spellStart"/>
      <w:r w:rsidRPr="00864483">
        <w:rPr>
          <w:rFonts w:ascii="Times New Roman" w:hAnsi="Times New Roman" w:cs="Times New Roman"/>
          <w:sz w:val="24"/>
          <w:szCs w:val="24"/>
        </w:rPr>
        <w:t>colonise</w:t>
      </w:r>
      <w:proofErr w:type="spellEnd"/>
      <w:r w:rsidRPr="00864483">
        <w:rPr>
          <w:rFonts w:ascii="Times New Roman" w:hAnsi="Times New Roman" w:cs="Times New Roman"/>
          <w:sz w:val="24"/>
          <w:szCs w:val="24"/>
        </w:rPr>
        <w:t xml:space="preserve"> in various plant parts/tissues such as roots, stem, leaves, flowers, fruits, and seeds (James et al. 2002</w:t>
      </w:r>
      <w:r w:rsidR="00DC58DA" w:rsidRPr="00864483">
        <w:rPr>
          <w:rFonts w:ascii="Times New Roman" w:hAnsi="Times New Roman" w:cs="Times New Roman"/>
          <w:sz w:val="24"/>
          <w:szCs w:val="24"/>
        </w:rPr>
        <w:t>)</w:t>
      </w:r>
      <w:r w:rsidRPr="00864483">
        <w:rPr>
          <w:rFonts w:ascii="Times New Roman" w:hAnsi="Times New Roman" w:cs="Times New Roman"/>
          <w:sz w:val="24"/>
          <w:szCs w:val="24"/>
        </w:rPr>
        <w:t>.</w:t>
      </w:r>
      <w:r w:rsidR="00DC58DA" w:rsidRPr="00864483">
        <w:rPr>
          <w:rFonts w:ascii="Times New Roman" w:hAnsi="Times New Roman" w:cs="Times New Roman"/>
          <w:sz w:val="24"/>
          <w:szCs w:val="24"/>
        </w:rPr>
        <w:t xml:space="preserve"> </w:t>
      </w:r>
      <w:r w:rsidRPr="00864483">
        <w:rPr>
          <w:rFonts w:ascii="Times New Roman" w:hAnsi="Times New Roman" w:cs="Times New Roman"/>
          <w:sz w:val="24"/>
          <w:szCs w:val="24"/>
        </w:rPr>
        <w:t xml:space="preserve">Bacterial endophytes are better protected from abiotic stresses like extreme variations in temperature, pH, nutrient, and water availability as well as biotic stresses like competition than free-living, rhizosphere or </w:t>
      </w:r>
      <w:proofErr w:type="spellStart"/>
      <w:r w:rsidRPr="00864483">
        <w:rPr>
          <w:rFonts w:ascii="Times New Roman" w:hAnsi="Times New Roman" w:cs="Times New Roman"/>
          <w:sz w:val="24"/>
          <w:szCs w:val="24"/>
        </w:rPr>
        <w:t>phyllosphere</w:t>
      </w:r>
      <w:proofErr w:type="spellEnd"/>
      <w:r w:rsidRPr="00864483">
        <w:rPr>
          <w:rFonts w:ascii="Times New Roman" w:hAnsi="Times New Roman" w:cs="Times New Roman"/>
          <w:sz w:val="24"/>
          <w:szCs w:val="24"/>
        </w:rPr>
        <w:t xml:space="preserve"> microorganisms (</w:t>
      </w:r>
      <w:proofErr w:type="spellStart"/>
      <w:r w:rsidRPr="00864483">
        <w:rPr>
          <w:rFonts w:ascii="Times New Roman" w:hAnsi="Times New Roman" w:cs="Times New Roman"/>
          <w:sz w:val="24"/>
          <w:szCs w:val="24"/>
        </w:rPr>
        <w:t>Rosenblueth</w:t>
      </w:r>
      <w:proofErr w:type="spellEnd"/>
      <w:r w:rsidRPr="00864483">
        <w:rPr>
          <w:rFonts w:ascii="Times New Roman" w:hAnsi="Times New Roman" w:cs="Times New Roman"/>
          <w:sz w:val="24"/>
          <w:szCs w:val="24"/>
        </w:rPr>
        <w:t xml:space="preserve"> and Martinez-Romero 2006). In addition, endophytic bacteria </w:t>
      </w:r>
      <w:proofErr w:type="spellStart"/>
      <w:r w:rsidRPr="00864483">
        <w:rPr>
          <w:rFonts w:ascii="Times New Roman" w:hAnsi="Times New Roman" w:cs="Times New Roman"/>
          <w:sz w:val="24"/>
          <w:szCs w:val="24"/>
        </w:rPr>
        <w:t>colonise</w:t>
      </w:r>
      <w:proofErr w:type="spellEnd"/>
      <w:r w:rsidRPr="00864483">
        <w:rPr>
          <w:rFonts w:ascii="Times New Roman" w:hAnsi="Times New Roman" w:cs="Times New Roman"/>
          <w:sz w:val="24"/>
          <w:szCs w:val="24"/>
        </w:rPr>
        <w:t xml:space="preserve"> habitats that are better suited for developing mutualistic partnerships with plants.</w:t>
      </w:r>
      <w:r w:rsidR="00DC58DA" w:rsidRPr="00864483">
        <w:rPr>
          <w:rFonts w:ascii="Times New Roman" w:hAnsi="Times New Roman" w:cs="Times New Roman"/>
          <w:sz w:val="24"/>
          <w:szCs w:val="24"/>
        </w:rPr>
        <w:t xml:space="preserve"> </w:t>
      </w:r>
      <w:r w:rsidRPr="00864483">
        <w:rPr>
          <w:rFonts w:ascii="Times New Roman" w:hAnsi="Times New Roman" w:cs="Times New Roman"/>
          <w:sz w:val="24"/>
          <w:szCs w:val="24"/>
        </w:rPr>
        <w:t>Endophytic bacteria have primarily been studied after being cultured in lab media, but a more comprehensive plan is emerging that makes use of techniques that do not require the bacteria to be cultured and that analyze sequences from bacterial genes obtained from DNA isol</w:t>
      </w:r>
      <w:r w:rsidR="004E04D2" w:rsidRPr="00864483">
        <w:rPr>
          <w:rFonts w:ascii="Times New Roman" w:hAnsi="Times New Roman" w:cs="Times New Roman"/>
          <w:sz w:val="24"/>
          <w:szCs w:val="24"/>
        </w:rPr>
        <w:t>ated from inside plant tissues</w:t>
      </w:r>
      <w:r w:rsidRPr="00864483">
        <w:rPr>
          <w:rFonts w:ascii="Times New Roman" w:hAnsi="Times New Roman" w:cs="Times New Roman"/>
          <w:sz w:val="24"/>
          <w:szCs w:val="24"/>
        </w:rPr>
        <w:t xml:space="preserve">. These beneficial effects have been the main focus of endophytic bacteria study to comprehend the interactions between bacterial endophytes and their </w:t>
      </w:r>
      <w:r w:rsidR="00B14578" w:rsidRPr="00864483">
        <w:rPr>
          <w:rFonts w:ascii="Times New Roman" w:hAnsi="Times New Roman" w:cs="Times New Roman"/>
          <w:sz w:val="24"/>
          <w:szCs w:val="24"/>
        </w:rPr>
        <w:t>hosts’</w:t>
      </w:r>
      <w:r w:rsidRPr="00864483">
        <w:rPr>
          <w:rFonts w:ascii="Times New Roman" w:hAnsi="Times New Roman" w:cs="Times New Roman"/>
          <w:sz w:val="24"/>
          <w:szCs w:val="24"/>
        </w:rPr>
        <w:t xml:space="preserve"> plants.</w:t>
      </w:r>
    </w:p>
    <w:p w14:paraId="411FBD63" w14:textId="457D008F" w:rsidR="00307F72" w:rsidRPr="00864483" w:rsidRDefault="00A04FF3" w:rsidP="00307F72">
      <w:pPr>
        <w:spacing w:before="240" w:line="24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2. </w:t>
      </w:r>
      <w:r w:rsidR="00307F72" w:rsidRPr="00864483">
        <w:rPr>
          <w:rFonts w:ascii="Times New Roman" w:hAnsi="Times New Roman" w:cs="Times New Roman"/>
          <w:b/>
          <w:bCs/>
          <w:sz w:val="24"/>
          <w:szCs w:val="24"/>
        </w:rPr>
        <w:t>Types of endophytes:</w:t>
      </w:r>
    </w:p>
    <w:p w14:paraId="79B1488B" w14:textId="45982306" w:rsidR="00307F72" w:rsidRPr="00864483" w:rsidRDefault="00307F72" w:rsidP="00307F72">
      <w:pPr>
        <w:spacing w:before="240"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Endophytes establish various associations with plants, residing within their tissues as either bacteria (such as actinomycetes or mycoplasma) or fungi. Over 200 genera across 16 bacterial phyla are known to engage with endophytes, with a significant representation from Actinobacteria, Proteobacteria, and Firmicutes. These endophytic bacteria encompass both gram-positive and gram-negative types, including </w:t>
      </w:r>
      <w:proofErr w:type="spellStart"/>
      <w:r w:rsidRPr="00864483">
        <w:rPr>
          <w:rFonts w:ascii="Times New Roman" w:hAnsi="Times New Roman" w:cs="Times New Roman"/>
          <w:i/>
          <w:sz w:val="24"/>
          <w:szCs w:val="24"/>
        </w:rPr>
        <w:t>Achromobacter</w:t>
      </w:r>
      <w:proofErr w:type="spellEnd"/>
      <w:r w:rsidRPr="00864483">
        <w:rPr>
          <w:rFonts w:ascii="Times New Roman" w:hAnsi="Times New Roman" w:cs="Times New Roman"/>
          <w:i/>
          <w:sz w:val="24"/>
          <w:szCs w:val="24"/>
        </w:rPr>
        <w:t xml:space="preserve">, Acinetobacter, Agrobacterium, Bacillus, </w:t>
      </w:r>
      <w:proofErr w:type="spellStart"/>
      <w:r w:rsidRPr="00864483">
        <w:rPr>
          <w:rFonts w:ascii="Times New Roman" w:hAnsi="Times New Roman" w:cs="Times New Roman"/>
          <w:i/>
          <w:sz w:val="24"/>
          <w:szCs w:val="24"/>
        </w:rPr>
        <w:t>Brevibacterium</w:t>
      </w:r>
      <w:proofErr w:type="spellEnd"/>
      <w:r w:rsidRPr="00864483">
        <w:rPr>
          <w:rFonts w:ascii="Times New Roman" w:hAnsi="Times New Roman" w:cs="Times New Roman"/>
          <w:i/>
          <w:sz w:val="24"/>
          <w:szCs w:val="24"/>
        </w:rPr>
        <w:t xml:space="preserve">, </w:t>
      </w:r>
      <w:proofErr w:type="spellStart"/>
      <w:r w:rsidRPr="00864483">
        <w:rPr>
          <w:rFonts w:ascii="Times New Roman" w:hAnsi="Times New Roman" w:cs="Times New Roman"/>
          <w:i/>
          <w:sz w:val="24"/>
          <w:szCs w:val="24"/>
        </w:rPr>
        <w:t>Microbacterium</w:t>
      </w:r>
      <w:proofErr w:type="spellEnd"/>
      <w:r w:rsidRPr="00864483">
        <w:rPr>
          <w:rFonts w:ascii="Times New Roman" w:hAnsi="Times New Roman" w:cs="Times New Roman"/>
          <w:i/>
          <w:sz w:val="24"/>
          <w:szCs w:val="24"/>
        </w:rPr>
        <w:t>, Pseudomonas, Xanthomonas</w:t>
      </w:r>
      <w:r w:rsidR="00B14578" w:rsidRPr="00864483">
        <w:rPr>
          <w:rFonts w:ascii="Times New Roman" w:hAnsi="Times New Roman" w:cs="Times New Roman"/>
          <w:i/>
          <w:sz w:val="24"/>
          <w:szCs w:val="24"/>
        </w:rPr>
        <w:t xml:space="preserve"> </w:t>
      </w:r>
      <w:r w:rsidRPr="00864483">
        <w:rPr>
          <w:rFonts w:ascii="Times New Roman" w:hAnsi="Times New Roman" w:cs="Times New Roman"/>
          <w:sz w:val="24"/>
          <w:szCs w:val="24"/>
        </w:rPr>
        <w:t>e</w:t>
      </w:r>
      <w:r w:rsidR="00B14578" w:rsidRPr="00864483">
        <w:rPr>
          <w:rFonts w:ascii="Times New Roman" w:hAnsi="Times New Roman" w:cs="Times New Roman"/>
          <w:sz w:val="24"/>
          <w:szCs w:val="24"/>
        </w:rPr>
        <w:t>tc</w:t>
      </w:r>
      <w:r w:rsidRPr="00864483">
        <w:rPr>
          <w:rFonts w:ascii="Times New Roman" w:hAnsi="Times New Roman" w:cs="Times New Roman"/>
          <w:sz w:val="24"/>
          <w:szCs w:val="24"/>
        </w:rPr>
        <w:t>. The diversity extends further to bioactive metabolites, many with antimicrobial and anticancer properties. Streptomyces, for instance, contributes substantially to this diversity, with 76% of such compounds attrib</w:t>
      </w:r>
      <w:r w:rsidR="00994795">
        <w:rPr>
          <w:rFonts w:ascii="Times New Roman" w:hAnsi="Times New Roman" w:cs="Times New Roman"/>
          <w:sz w:val="24"/>
          <w:szCs w:val="24"/>
        </w:rPr>
        <w:t>uted to this genus.</w:t>
      </w:r>
    </w:p>
    <w:p w14:paraId="2138E493" w14:textId="77777777" w:rsidR="00307F72" w:rsidRPr="00864483" w:rsidRDefault="00307F72" w:rsidP="00307F72">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Actinomycetes, classified within the </w:t>
      </w:r>
      <w:r w:rsidRPr="00864483">
        <w:rPr>
          <w:rFonts w:ascii="Times New Roman" w:hAnsi="Times New Roman" w:cs="Times New Roman"/>
          <w:i/>
          <w:sz w:val="24"/>
          <w:szCs w:val="24"/>
        </w:rPr>
        <w:t>Actinobacteria</w:t>
      </w:r>
      <w:r w:rsidRPr="00864483">
        <w:rPr>
          <w:rFonts w:ascii="Times New Roman" w:hAnsi="Times New Roman" w:cs="Times New Roman"/>
          <w:sz w:val="24"/>
          <w:szCs w:val="24"/>
        </w:rPr>
        <w:t xml:space="preserve"> phylum, are prokaryotic microorganisms that resemble fungi due to their mycelium-like structures and spore formation (Chaudhary et al., 2013; Barka et al., 2016). Historically, they were thought to bridge the gap between fungi and bacteria (Barka et al., 2016), yet their likeness to fungi is only surface-level. While sharing some characteristics with bacteria, actinomycetes exhibit thin cells, a prokaryotic nucleoid-organized chromosome, and a peptidoglycan cell wall. Among endophytes, actinomycetes stand out for producing unique chemical compounds with medicinal significance (Gayathri and </w:t>
      </w:r>
      <w:r w:rsidRPr="00864483">
        <w:rPr>
          <w:rFonts w:ascii="Times New Roman" w:hAnsi="Times New Roman" w:cs="Times New Roman"/>
          <w:sz w:val="24"/>
          <w:szCs w:val="24"/>
        </w:rPr>
        <w:lastRenderedPageBreak/>
        <w:t xml:space="preserve">Muralikrishnan, 2013; Singh and Dubey, 2015). Many antimicrobial agents are attributed to endophytic actinomycetes, with the genus </w:t>
      </w:r>
      <w:r w:rsidRPr="00864483">
        <w:rPr>
          <w:rFonts w:ascii="Times New Roman" w:hAnsi="Times New Roman" w:cs="Times New Roman"/>
          <w:i/>
          <w:iCs/>
          <w:sz w:val="24"/>
          <w:szCs w:val="24"/>
        </w:rPr>
        <w:t>Streptomyces</w:t>
      </w:r>
      <w:r w:rsidRPr="00864483">
        <w:rPr>
          <w:rFonts w:ascii="Times New Roman" w:hAnsi="Times New Roman" w:cs="Times New Roman"/>
          <w:sz w:val="24"/>
          <w:szCs w:val="24"/>
        </w:rPr>
        <w:t xml:space="preserve"> being notably prevalent (Zhao K. et al., 2011; </w:t>
      </w:r>
      <w:proofErr w:type="spellStart"/>
      <w:r w:rsidRPr="00864483">
        <w:rPr>
          <w:rFonts w:ascii="Times New Roman" w:hAnsi="Times New Roman" w:cs="Times New Roman"/>
          <w:sz w:val="24"/>
          <w:szCs w:val="24"/>
        </w:rPr>
        <w:t>Golinska</w:t>
      </w:r>
      <w:proofErr w:type="spellEnd"/>
      <w:r w:rsidRPr="00864483">
        <w:rPr>
          <w:rFonts w:ascii="Times New Roman" w:hAnsi="Times New Roman" w:cs="Times New Roman"/>
          <w:sz w:val="24"/>
          <w:szCs w:val="24"/>
        </w:rPr>
        <w:t xml:space="preserve"> et al., 2015). </w:t>
      </w:r>
      <w:r w:rsidRPr="00864483">
        <w:rPr>
          <w:rFonts w:ascii="Times New Roman" w:hAnsi="Times New Roman" w:cs="Times New Roman"/>
          <w:i/>
          <w:iCs/>
          <w:sz w:val="24"/>
          <w:szCs w:val="24"/>
        </w:rPr>
        <w:t>Streptomyces species</w:t>
      </w:r>
      <w:r w:rsidRPr="00864483">
        <w:rPr>
          <w:rFonts w:ascii="Times New Roman" w:hAnsi="Times New Roman" w:cs="Times New Roman"/>
          <w:sz w:val="24"/>
          <w:szCs w:val="24"/>
        </w:rPr>
        <w:t xml:space="preserve"> have yielded diverse compounds of interest like </w:t>
      </w:r>
      <w:proofErr w:type="spellStart"/>
      <w:r w:rsidRPr="00864483">
        <w:rPr>
          <w:rFonts w:ascii="Times New Roman" w:hAnsi="Times New Roman" w:cs="Times New Roman"/>
          <w:sz w:val="24"/>
          <w:szCs w:val="24"/>
        </w:rPr>
        <w:t>munumbicins</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sz w:val="24"/>
          <w:szCs w:val="24"/>
        </w:rPr>
        <w:t>naphthomycin</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sz w:val="24"/>
          <w:szCs w:val="24"/>
        </w:rPr>
        <w:t>clethramycin</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sz w:val="24"/>
          <w:szCs w:val="24"/>
        </w:rPr>
        <w:t>coronamycin</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sz w:val="24"/>
          <w:szCs w:val="24"/>
        </w:rPr>
        <w:t>edarmycin</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sz w:val="24"/>
          <w:szCs w:val="24"/>
        </w:rPr>
        <w:t>saadamycin</w:t>
      </w:r>
      <w:proofErr w:type="spellEnd"/>
      <w:r w:rsidRPr="00864483">
        <w:rPr>
          <w:rFonts w:ascii="Times New Roman" w:hAnsi="Times New Roman" w:cs="Times New Roman"/>
          <w:sz w:val="24"/>
          <w:szCs w:val="24"/>
        </w:rPr>
        <w:t xml:space="preserve">, and </w:t>
      </w:r>
      <w:proofErr w:type="spellStart"/>
      <w:r w:rsidRPr="00864483">
        <w:rPr>
          <w:rFonts w:ascii="Times New Roman" w:hAnsi="Times New Roman" w:cs="Times New Roman"/>
          <w:sz w:val="24"/>
          <w:szCs w:val="24"/>
        </w:rPr>
        <w:t>kakadumycins</w:t>
      </w:r>
      <w:proofErr w:type="spellEnd"/>
      <w:r w:rsidRPr="00864483">
        <w:rPr>
          <w:rFonts w:ascii="Times New Roman" w:hAnsi="Times New Roman" w:cs="Times New Roman"/>
          <w:sz w:val="24"/>
          <w:szCs w:val="24"/>
        </w:rPr>
        <w:t xml:space="preserve">. Other active compounds discovered from actinomycetes include paclitaxel from </w:t>
      </w:r>
      <w:proofErr w:type="spellStart"/>
      <w:r w:rsidRPr="00864483">
        <w:rPr>
          <w:rFonts w:ascii="Times New Roman" w:hAnsi="Times New Roman" w:cs="Times New Roman"/>
          <w:i/>
          <w:sz w:val="24"/>
          <w:szCs w:val="24"/>
        </w:rPr>
        <w:t>Kitasatospora</w:t>
      </w:r>
      <w:proofErr w:type="spellEnd"/>
      <w:r w:rsidRPr="00864483">
        <w:rPr>
          <w:rFonts w:ascii="Times New Roman" w:hAnsi="Times New Roman" w:cs="Times New Roman"/>
          <w:i/>
          <w:sz w:val="24"/>
          <w:szCs w:val="24"/>
        </w:rPr>
        <w:t xml:space="preserve"> sp</w:t>
      </w:r>
      <w:r w:rsidRPr="00864483">
        <w:rPr>
          <w:rFonts w:ascii="Times New Roman" w:hAnsi="Times New Roman" w:cs="Times New Roman"/>
          <w:sz w:val="24"/>
          <w:szCs w:val="24"/>
        </w:rPr>
        <w:t xml:space="preserve">. </w:t>
      </w:r>
    </w:p>
    <w:p w14:paraId="1EA59A6B" w14:textId="42E414A8" w:rsidR="00307F72" w:rsidRPr="00864483" w:rsidRDefault="00307F72" w:rsidP="00307F72">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Mycoplasma species have also been documented as endophytes in plants. Reports indicate that endophytic mycoplasma species establish a symbiotic relationship with certain red algae, including </w:t>
      </w:r>
      <w:r w:rsidRPr="00864483">
        <w:rPr>
          <w:rFonts w:ascii="Times New Roman" w:hAnsi="Times New Roman" w:cs="Times New Roman"/>
          <w:i/>
          <w:iCs/>
          <w:sz w:val="24"/>
          <w:szCs w:val="24"/>
        </w:rPr>
        <w:t>Bryopsis pennata</w:t>
      </w:r>
      <w:r w:rsidRPr="00864483">
        <w:rPr>
          <w:rFonts w:ascii="Times New Roman" w:hAnsi="Times New Roman" w:cs="Times New Roman"/>
          <w:sz w:val="24"/>
          <w:szCs w:val="24"/>
        </w:rPr>
        <w:t xml:space="preserve">, and </w:t>
      </w:r>
      <w:r w:rsidRPr="00864483">
        <w:rPr>
          <w:rFonts w:ascii="Times New Roman" w:hAnsi="Times New Roman" w:cs="Times New Roman"/>
          <w:i/>
          <w:iCs/>
          <w:sz w:val="24"/>
          <w:szCs w:val="24"/>
        </w:rPr>
        <w:t xml:space="preserve">B. </w:t>
      </w:r>
      <w:proofErr w:type="spellStart"/>
      <w:r w:rsidRPr="00864483">
        <w:rPr>
          <w:rFonts w:ascii="Times New Roman" w:hAnsi="Times New Roman" w:cs="Times New Roman"/>
          <w:i/>
          <w:iCs/>
          <w:sz w:val="24"/>
          <w:szCs w:val="24"/>
        </w:rPr>
        <w:t>hypnoides</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sz w:val="24"/>
          <w:szCs w:val="24"/>
        </w:rPr>
        <w:t>Hollants</w:t>
      </w:r>
      <w:proofErr w:type="spellEnd"/>
      <w:r w:rsidRPr="00864483">
        <w:rPr>
          <w:rFonts w:ascii="Times New Roman" w:hAnsi="Times New Roman" w:cs="Times New Roman"/>
          <w:sz w:val="24"/>
          <w:szCs w:val="24"/>
        </w:rPr>
        <w:t xml:space="preserve"> et al., 2011). However, concrete evidence regarding their applications, extraction sources, or utilization against foodborne diseases or other pathogens remains unverified.</w:t>
      </w:r>
    </w:p>
    <w:p w14:paraId="5221CB7E" w14:textId="77777777" w:rsidR="00307F72" w:rsidRPr="00864483" w:rsidRDefault="00307F72" w:rsidP="00307F72">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Fungi, as heterotrophic organisms, engage in diverse life cycles that encompass symbiotic associations with various autotrophic organisms (Dayle et al., 2001). Endophytic fungi are categorized into two primary groups based on their phylogeny and life history traits. These groups are </w:t>
      </w:r>
      <w:proofErr w:type="spellStart"/>
      <w:r w:rsidRPr="00864483">
        <w:rPr>
          <w:rFonts w:ascii="Times New Roman" w:hAnsi="Times New Roman" w:cs="Times New Roman"/>
          <w:sz w:val="24"/>
          <w:szCs w:val="24"/>
        </w:rPr>
        <w:t>clavicipitaceous</w:t>
      </w:r>
      <w:proofErr w:type="spellEnd"/>
      <w:r w:rsidRPr="00864483">
        <w:rPr>
          <w:rFonts w:ascii="Times New Roman" w:hAnsi="Times New Roman" w:cs="Times New Roman"/>
          <w:sz w:val="24"/>
          <w:szCs w:val="24"/>
        </w:rPr>
        <w:t>, which primarily infect specific grasses in cooler regions, and non-</w:t>
      </w:r>
      <w:proofErr w:type="spellStart"/>
      <w:r w:rsidRPr="00864483">
        <w:rPr>
          <w:rFonts w:ascii="Times New Roman" w:hAnsi="Times New Roman" w:cs="Times New Roman"/>
          <w:sz w:val="24"/>
          <w:szCs w:val="24"/>
        </w:rPr>
        <w:t>clavicipitaceous</w:t>
      </w:r>
      <w:proofErr w:type="spellEnd"/>
      <w:r w:rsidRPr="00864483">
        <w:rPr>
          <w:rFonts w:ascii="Times New Roman" w:hAnsi="Times New Roman" w:cs="Times New Roman"/>
          <w:sz w:val="24"/>
          <w:szCs w:val="24"/>
        </w:rPr>
        <w:t xml:space="preserve"> endophytes, originating from asymptomatic tissues of non-vascular plants, ferns, allies, conifers, and angiosperms. The latter group is confined to the Ascomycota or Basidiomycota categories (</w:t>
      </w:r>
      <w:proofErr w:type="spellStart"/>
      <w:r w:rsidRPr="00864483">
        <w:rPr>
          <w:rFonts w:ascii="Times New Roman" w:hAnsi="Times New Roman" w:cs="Times New Roman"/>
          <w:sz w:val="24"/>
          <w:szCs w:val="24"/>
        </w:rPr>
        <w:t>Jalgaonwala</w:t>
      </w:r>
      <w:proofErr w:type="spellEnd"/>
      <w:r w:rsidRPr="00864483">
        <w:rPr>
          <w:rFonts w:ascii="Times New Roman" w:hAnsi="Times New Roman" w:cs="Times New Roman"/>
          <w:sz w:val="24"/>
          <w:szCs w:val="24"/>
        </w:rPr>
        <w:t xml:space="preserve"> et al., 2011; Bhardwaj and Agrawal, 2014).</w:t>
      </w:r>
    </w:p>
    <w:p w14:paraId="710A1826" w14:textId="2B4D570D" w:rsidR="00A04FF3" w:rsidRPr="00864483" w:rsidRDefault="00A04FF3" w:rsidP="00A04FF3">
      <w:pPr>
        <w:spacing w:line="360" w:lineRule="auto"/>
        <w:jc w:val="both"/>
        <w:rPr>
          <w:rFonts w:ascii="Times New Roman" w:hAnsi="Times New Roman" w:cs="Times New Roman"/>
          <w:sz w:val="24"/>
          <w:szCs w:val="24"/>
        </w:rPr>
      </w:pPr>
      <w:r w:rsidRPr="00864483">
        <w:rPr>
          <w:rFonts w:ascii="Times New Roman" w:hAnsi="Times New Roman" w:cs="Times New Roman"/>
          <w:noProof/>
          <w:lang w:val="en-IN" w:eastAsia="en-IN"/>
        </w:rPr>
        <w:drawing>
          <wp:inline distT="0" distB="0" distL="0" distR="0" wp14:anchorId="25FEECBF" wp14:editId="4D51DB91">
            <wp:extent cx="4416780" cy="332364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6780" cy="3323645"/>
                    </a:xfrm>
                    <a:prstGeom prst="rect">
                      <a:avLst/>
                    </a:prstGeom>
                    <a:noFill/>
                  </pic:spPr>
                </pic:pic>
              </a:graphicData>
            </a:graphic>
          </wp:inline>
        </w:drawing>
      </w:r>
    </w:p>
    <w:p w14:paraId="571D1570" w14:textId="36C2E250" w:rsidR="00A04FF3" w:rsidRPr="00864483" w:rsidRDefault="00A04FF3" w:rsidP="00A04FF3">
      <w:pPr>
        <w:spacing w:line="360" w:lineRule="auto"/>
        <w:jc w:val="both"/>
        <w:rPr>
          <w:rFonts w:ascii="Times New Roman" w:hAnsi="Times New Roman" w:cs="Times New Roman"/>
          <w:sz w:val="20"/>
          <w:szCs w:val="20"/>
        </w:rPr>
      </w:pPr>
      <w:r w:rsidRPr="00864483">
        <w:rPr>
          <w:rFonts w:ascii="Times New Roman" w:hAnsi="Times New Roman" w:cs="Times New Roman"/>
          <w:sz w:val="20"/>
          <w:szCs w:val="20"/>
        </w:rPr>
        <w:t xml:space="preserve">Fig 1: Types of endophytes present in plants </w:t>
      </w:r>
    </w:p>
    <w:p w14:paraId="128237E8" w14:textId="56E02C23" w:rsidR="0042567D" w:rsidRPr="00864483" w:rsidRDefault="00307F72" w:rsidP="00A04FF3">
      <w:pPr>
        <w:spacing w:line="360" w:lineRule="auto"/>
        <w:jc w:val="both"/>
        <w:rPr>
          <w:rFonts w:ascii="Times New Roman" w:eastAsia="Times New Roman" w:hAnsi="Times New Roman" w:cs="Times New Roman"/>
          <w:b/>
          <w:bCs/>
        </w:rPr>
      </w:pPr>
      <w:r w:rsidRPr="00864483">
        <w:rPr>
          <w:rFonts w:ascii="Times New Roman" w:hAnsi="Times New Roman" w:cs="Times New Roman"/>
          <w:sz w:val="24"/>
          <w:szCs w:val="24"/>
        </w:rPr>
        <w:lastRenderedPageBreak/>
        <w:t xml:space="preserve">Endophytic fungi contribute significantly to medicine production, yielding widely used antibiotics and anticancer drugs. For instance, </w:t>
      </w:r>
      <w:proofErr w:type="spellStart"/>
      <w:r w:rsidRPr="00864483">
        <w:rPr>
          <w:rFonts w:ascii="Times New Roman" w:hAnsi="Times New Roman" w:cs="Times New Roman"/>
          <w:sz w:val="24"/>
          <w:szCs w:val="24"/>
        </w:rPr>
        <w:t>Penicillenols</w:t>
      </w:r>
      <w:proofErr w:type="spellEnd"/>
      <w:r w:rsidRPr="00864483">
        <w:rPr>
          <w:rFonts w:ascii="Times New Roman" w:hAnsi="Times New Roman" w:cs="Times New Roman"/>
          <w:sz w:val="24"/>
          <w:szCs w:val="24"/>
        </w:rPr>
        <w:t xml:space="preserve"> extracted from Penicillium sp. exhibit cytotoxic effects against numerous cell lines. Taxol, isolated from </w:t>
      </w:r>
      <w:proofErr w:type="spellStart"/>
      <w:r w:rsidRPr="00864483">
        <w:rPr>
          <w:rFonts w:ascii="Times New Roman" w:hAnsi="Times New Roman" w:cs="Times New Roman"/>
          <w:sz w:val="24"/>
          <w:szCs w:val="24"/>
        </w:rPr>
        <w:t>Taxomyces</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sz w:val="24"/>
          <w:szCs w:val="24"/>
        </w:rPr>
        <w:t>andreanae</w:t>
      </w:r>
      <w:proofErr w:type="spellEnd"/>
      <w:r w:rsidRPr="00864483">
        <w:rPr>
          <w:rFonts w:ascii="Times New Roman" w:hAnsi="Times New Roman" w:cs="Times New Roman"/>
          <w:sz w:val="24"/>
          <w:szCs w:val="24"/>
        </w:rPr>
        <w:t xml:space="preserve">, stands out as an effective anticancer drug derived from endophytic fungi. Various other compounds like </w:t>
      </w:r>
      <w:proofErr w:type="spellStart"/>
      <w:r w:rsidRPr="00864483">
        <w:rPr>
          <w:rFonts w:ascii="Times New Roman" w:hAnsi="Times New Roman" w:cs="Times New Roman"/>
          <w:sz w:val="24"/>
          <w:szCs w:val="24"/>
        </w:rPr>
        <w:t>clavatol</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i/>
          <w:iCs/>
          <w:sz w:val="24"/>
          <w:szCs w:val="24"/>
        </w:rPr>
        <w:t>Torreya</w:t>
      </w:r>
      <w:proofErr w:type="spellEnd"/>
      <w:r w:rsidRPr="00864483">
        <w:rPr>
          <w:rFonts w:ascii="Times New Roman" w:hAnsi="Times New Roman" w:cs="Times New Roman"/>
          <w:i/>
          <w:iCs/>
          <w:sz w:val="24"/>
          <w:szCs w:val="24"/>
        </w:rPr>
        <w:t xml:space="preserve"> </w:t>
      </w:r>
      <w:proofErr w:type="spellStart"/>
      <w:r w:rsidRPr="00864483">
        <w:rPr>
          <w:rFonts w:ascii="Times New Roman" w:hAnsi="Times New Roman" w:cs="Times New Roman"/>
          <w:i/>
          <w:iCs/>
          <w:sz w:val="24"/>
          <w:szCs w:val="24"/>
        </w:rPr>
        <w:t>mairei</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sz w:val="24"/>
          <w:szCs w:val="24"/>
        </w:rPr>
        <w:t>sordaricin</w:t>
      </w:r>
      <w:proofErr w:type="spellEnd"/>
      <w:r w:rsidRPr="00864483">
        <w:rPr>
          <w:rFonts w:ascii="Times New Roman" w:hAnsi="Times New Roman" w:cs="Times New Roman"/>
          <w:sz w:val="24"/>
          <w:szCs w:val="24"/>
        </w:rPr>
        <w:t xml:space="preserve"> (</w:t>
      </w:r>
      <w:r w:rsidRPr="00864483">
        <w:rPr>
          <w:rFonts w:ascii="Times New Roman" w:hAnsi="Times New Roman" w:cs="Times New Roman"/>
          <w:i/>
          <w:iCs/>
          <w:sz w:val="24"/>
          <w:szCs w:val="24"/>
        </w:rPr>
        <w:t>Fusarium spp</w:t>
      </w:r>
      <w:r w:rsidRPr="00864483">
        <w:rPr>
          <w:rFonts w:ascii="Times New Roman" w:hAnsi="Times New Roman" w:cs="Times New Roman"/>
          <w:sz w:val="24"/>
          <w:szCs w:val="24"/>
        </w:rPr>
        <w:t xml:space="preserve">.), </w:t>
      </w:r>
      <w:proofErr w:type="spellStart"/>
      <w:r w:rsidRPr="00864483">
        <w:rPr>
          <w:rFonts w:ascii="Times New Roman" w:hAnsi="Times New Roman" w:cs="Times New Roman"/>
          <w:sz w:val="24"/>
          <w:szCs w:val="24"/>
        </w:rPr>
        <w:t>jesterone</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i/>
          <w:iCs/>
          <w:sz w:val="24"/>
          <w:szCs w:val="24"/>
        </w:rPr>
        <w:t>Pestalotiopsis</w:t>
      </w:r>
      <w:proofErr w:type="spellEnd"/>
      <w:r w:rsidRPr="00864483">
        <w:rPr>
          <w:rFonts w:ascii="Times New Roman" w:hAnsi="Times New Roman" w:cs="Times New Roman"/>
          <w:i/>
          <w:iCs/>
          <w:sz w:val="24"/>
          <w:szCs w:val="24"/>
        </w:rPr>
        <w:t xml:space="preserve"> </w:t>
      </w:r>
      <w:proofErr w:type="spellStart"/>
      <w:r w:rsidRPr="00864483">
        <w:rPr>
          <w:rFonts w:ascii="Times New Roman" w:hAnsi="Times New Roman" w:cs="Times New Roman"/>
          <w:i/>
          <w:iCs/>
          <w:sz w:val="24"/>
          <w:szCs w:val="24"/>
        </w:rPr>
        <w:t>jesteri</w:t>
      </w:r>
      <w:proofErr w:type="spellEnd"/>
      <w:r w:rsidRPr="00864483">
        <w:rPr>
          <w:rFonts w:ascii="Times New Roman" w:hAnsi="Times New Roman" w:cs="Times New Roman"/>
          <w:sz w:val="24"/>
          <w:szCs w:val="24"/>
        </w:rPr>
        <w:t xml:space="preserve">), and </w:t>
      </w:r>
      <w:proofErr w:type="spellStart"/>
      <w:r w:rsidRPr="00864483">
        <w:rPr>
          <w:rFonts w:ascii="Times New Roman" w:hAnsi="Times New Roman" w:cs="Times New Roman"/>
          <w:sz w:val="24"/>
          <w:szCs w:val="24"/>
        </w:rPr>
        <w:t>javanicin</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i/>
          <w:iCs/>
          <w:sz w:val="24"/>
          <w:szCs w:val="24"/>
        </w:rPr>
        <w:t>Chloridium</w:t>
      </w:r>
      <w:proofErr w:type="spellEnd"/>
      <w:r w:rsidRPr="00864483">
        <w:rPr>
          <w:rFonts w:ascii="Times New Roman" w:hAnsi="Times New Roman" w:cs="Times New Roman"/>
          <w:i/>
          <w:iCs/>
          <w:sz w:val="24"/>
          <w:szCs w:val="24"/>
        </w:rPr>
        <w:t xml:space="preserve"> spp</w:t>
      </w:r>
      <w:r w:rsidRPr="00864483">
        <w:rPr>
          <w:rFonts w:ascii="Times New Roman" w:hAnsi="Times New Roman" w:cs="Times New Roman"/>
          <w:sz w:val="24"/>
          <w:szCs w:val="24"/>
        </w:rPr>
        <w:t>.) showcase potent antibacterial and antifungal properties against numerous foodborne infectious agents (</w:t>
      </w:r>
      <w:proofErr w:type="spellStart"/>
      <w:r w:rsidRPr="00864483">
        <w:rPr>
          <w:rFonts w:ascii="Times New Roman" w:hAnsi="Times New Roman" w:cs="Times New Roman"/>
          <w:sz w:val="24"/>
          <w:szCs w:val="24"/>
        </w:rPr>
        <w:t>Jalgaonwala</w:t>
      </w:r>
      <w:proofErr w:type="spellEnd"/>
      <w:r w:rsidRPr="00864483">
        <w:rPr>
          <w:rFonts w:ascii="Times New Roman" w:hAnsi="Times New Roman" w:cs="Times New Roman"/>
          <w:sz w:val="24"/>
          <w:szCs w:val="24"/>
        </w:rPr>
        <w:t xml:space="preserve"> et al., 2011). Furthermore, </w:t>
      </w:r>
      <w:proofErr w:type="spellStart"/>
      <w:r w:rsidRPr="00864483">
        <w:rPr>
          <w:rFonts w:ascii="Times New Roman" w:hAnsi="Times New Roman" w:cs="Times New Roman"/>
          <w:sz w:val="24"/>
          <w:szCs w:val="24"/>
        </w:rPr>
        <w:t>pestacin</w:t>
      </w:r>
      <w:proofErr w:type="spellEnd"/>
      <w:r w:rsidRPr="00864483">
        <w:rPr>
          <w:rFonts w:ascii="Times New Roman" w:hAnsi="Times New Roman" w:cs="Times New Roman"/>
          <w:sz w:val="24"/>
          <w:szCs w:val="24"/>
        </w:rPr>
        <w:t xml:space="preserve">, isolated from </w:t>
      </w:r>
      <w:r w:rsidRPr="00864483">
        <w:rPr>
          <w:rFonts w:ascii="Times New Roman" w:hAnsi="Times New Roman" w:cs="Times New Roman"/>
          <w:i/>
          <w:iCs/>
          <w:sz w:val="24"/>
          <w:szCs w:val="24"/>
        </w:rPr>
        <w:t xml:space="preserve">P. </w:t>
      </w:r>
      <w:proofErr w:type="spellStart"/>
      <w:r w:rsidRPr="00864483">
        <w:rPr>
          <w:rFonts w:ascii="Times New Roman" w:hAnsi="Times New Roman" w:cs="Times New Roman"/>
          <w:i/>
          <w:iCs/>
          <w:sz w:val="24"/>
          <w:szCs w:val="24"/>
        </w:rPr>
        <w:t>microspora</w:t>
      </w:r>
      <w:proofErr w:type="spellEnd"/>
      <w:r w:rsidRPr="00864483">
        <w:rPr>
          <w:rFonts w:ascii="Times New Roman" w:hAnsi="Times New Roman" w:cs="Times New Roman"/>
          <w:sz w:val="24"/>
          <w:szCs w:val="24"/>
        </w:rPr>
        <w:t xml:space="preserve">, exhibits notable antioxidant </w:t>
      </w:r>
      <w:r w:rsidR="003A7B79" w:rsidRPr="00864483">
        <w:rPr>
          <w:rFonts w:ascii="Times New Roman" w:hAnsi="Times New Roman" w:cs="Times New Roman"/>
          <w:sz w:val="24"/>
          <w:szCs w:val="24"/>
        </w:rPr>
        <w:t>c</w:t>
      </w:r>
      <w:r w:rsidRPr="00864483">
        <w:rPr>
          <w:rFonts w:ascii="Times New Roman" w:hAnsi="Times New Roman" w:cs="Times New Roman"/>
          <w:sz w:val="24"/>
          <w:szCs w:val="24"/>
        </w:rPr>
        <w:t>haracteristics.</w:t>
      </w:r>
    </w:p>
    <w:p w14:paraId="5E57013B" w14:textId="678B5A4B" w:rsidR="00016590" w:rsidRPr="00864483" w:rsidRDefault="00A04FF3" w:rsidP="00016590">
      <w:pPr>
        <w:pStyle w:val="muitypography-root"/>
        <w:shd w:val="clear" w:color="auto" w:fill="FFFFFF"/>
        <w:spacing w:before="0" w:beforeAutospacing="0" w:after="0" w:afterAutospacing="0" w:line="360" w:lineRule="auto"/>
        <w:jc w:val="both"/>
        <w:rPr>
          <w:rFonts w:eastAsia="Times New Roman"/>
          <w:b/>
          <w:bCs/>
        </w:rPr>
      </w:pPr>
      <w:r w:rsidRPr="00864483">
        <w:rPr>
          <w:rFonts w:eastAsia="Times New Roman"/>
          <w:b/>
          <w:bCs/>
        </w:rPr>
        <w:t xml:space="preserve">3. </w:t>
      </w:r>
      <w:r w:rsidR="00016590" w:rsidRPr="00864483">
        <w:rPr>
          <w:rFonts w:eastAsia="Times New Roman"/>
          <w:b/>
          <w:bCs/>
        </w:rPr>
        <w:t>Diversity and Distr</w:t>
      </w:r>
      <w:r w:rsidR="0019326B" w:rsidRPr="00864483">
        <w:rPr>
          <w:rFonts w:eastAsia="Times New Roman"/>
          <w:b/>
          <w:bCs/>
        </w:rPr>
        <w:t>ibution of Bacterial Endophytes</w:t>
      </w:r>
      <w:r w:rsidR="00B14578" w:rsidRPr="00864483">
        <w:rPr>
          <w:rFonts w:eastAsia="Times New Roman"/>
          <w:b/>
          <w:bCs/>
        </w:rPr>
        <w:t>:</w:t>
      </w:r>
    </w:p>
    <w:p w14:paraId="297969E1" w14:textId="7AFF3CEA" w:rsidR="00116B97" w:rsidRPr="00864483" w:rsidRDefault="00B14578" w:rsidP="00016590">
      <w:pPr>
        <w:spacing w:line="360" w:lineRule="auto"/>
        <w:jc w:val="both"/>
        <w:rPr>
          <w:rFonts w:ascii="Times New Roman" w:eastAsia="Times New Roman" w:hAnsi="Times New Roman" w:cs="Times New Roman"/>
          <w:sz w:val="24"/>
          <w:szCs w:val="24"/>
        </w:rPr>
      </w:pPr>
      <w:r w:rsidRPr="00864483">
        <w:rPr>
          <w:rFonts w:ascii="Times New Roman" w:eastAsia="Times New Roman" w:hAnsi="Times New Roman" w:cs="Times New Roman"/>
          <w:sz w:val="24"/>
          <w:szCs w:val="24"/>
        </w:rPr>
        <w:t>M</w:t>
      </w:r>
      <w:r w:rsidR="00016590" w:rsidRPr="00864483">
        <w:rPr>
          <w:rFonts w:ascii="Times New Roman" w:eastAsia="Times New Roman" w:hAnsi="Times New Roman" w:cs="Times New Roman"/>
          <w:sz w:val="24"/>
          <w:szCs w:val="24"/>
        </w:rPr>
        <w:t>ore than 300,000 plant species have one or more endophytes. In plant tissues such as leaves, roots, seeds, stems, fruits, ovules, and tubers, endophytic bacteria have been seen, and they are typically found in intercellular spaces and xylem vessels (Reinhold</w:t>
      </w:r>
      <w:r w:rsidR="00B23C19" w:rsidRPr="00864483">
        <w:rPr>
          <w:rFonts w:ascii="Times New Roman" w:eastAsia="Times New Roman" w:hAnsi="Times New Roman" w:cs="Times New Roman"/>
          <w:sz w:val="24"/>
          <w:szCs w:val="24"/>
        </w:rPr>
        <w:t xml:space="preserve"> </w:t>
      </w:r>
      <w:proofErr w:type="spellStart"/>
      <w:r w:rsidR="00B23C19" w:rsidRPr="00864483">
        <w:rPr>
          <w:rFonts w:ascii="Times New Roman" w:eastAsia="Times New Roman" w:hAnsi="Times New Roman" w:cs="Times New Roman"/>
          <w:sz w:val="24"/>
          <w:szCs w:val="24"/>
        </w:rPr>
        <w:t>Hurek</w:t>
      </w:r>
      <w:proofErr w:type="spellEnd"/>
      <w:r w:rsidR="00B23C19" w:rsidRPr="00864483">
        <w:rPr>
          <w:rFonts w:ascii="Times New Roman" w:eastAsia="Times New Roman" w:hAnsi="Times New Roman" w:cs="Times New Roman"/>
          <w:sz w:val="24"/>
          <w:szCs w:val="24"/>
        </w:rPr>
        <w:t xml:space="preserve"> and </w:t>
      </w:r>
      <w:proofErr w:type="spellStart"/>
      <w:r w:rsidR="00B23C19" w:rsidRPr="00864483">
        <w:rPr>
          <w:rFonts w:ascii="Times New Roman" w:eastAsia="Times New Roman" w:hAnsi="Times New Roman" w:cs="Times New Roman"/>
          <w:sz w:val="24"/>
          <w:szCs w:val="24"/>
        </w:rPr>
        <w:t>Hurek</w:t>
      </w:r>
      <w:proofErr w:type="spellEnd"/>
      <w:r w:rsidR="00B23C19" w:rsidRPr="00864483">
        <w:rPr>
          <w:rFonts w:ascii="Times New Roman" w:eastAsia="Times New Roman" w:hAnsi="Times New Roman" w:cs="Times New Roman"/>
          <w:sz w:val="24"/>
          <w:szCs w:val="24"/>
        </w:rPr>
        <w:t xml:space="preserve"> 1998</w:t>
      </w:r>
      <w:r w:rsidR="00016590" w:rsidRPr="00864483">
        <w:rPr>
          <w:rFonts w:ascii="Times New Roman" w:eastAsia="Times New Roman" w:hAnsi="Times New Roman" w:cs="Times New Roman"/>
          <w:sz w:val="24"/>
          <w:szCs w:val="24"/>
        </w:rPr>
        <w:t>). Both monocotyledonous and dicotyledonous plants, including herbaceous crop plants like sugar beetroot and maize as well as woody</w:t>
      </w:r>
      <w:r w:rsidR="00B23C19" w:rsidRPr="00864483">
        <w:rPr>
          <w:rFonts w:ascii="Times New Roman" w:eastAsia="Times New Roman" w:hAnsi="Times New Roman" w:cs="Times New Roman"/>
          <w:sz w:val="24"/>
          <w:szCs w:val="24"/>
        </w:rPr>
        <w:t xml:space="preserve"> tree species like oak and pear </w:t>
      </w:r>
      <w:r w:rsidR="00016590" w:rsidRPr="00864483">
        <w:rPr>
          <w:rFonts w:ascii="Times New Roman" w:eastAsia="Times New Roman" w:hAnsi="Times New Roman" w:cs="Times New Roman"/>
          <w:sz w:val="24"/>
          <w:szCs w:val="24"/>
        </w:rPr>
        <w:t xml:space="preserve">have produced endophytic bacteria. Gram-positive and Gram-negative bacterial species isolated from a variety of host plants are both </w:t>
      </w:r>
      <w:r w:rsidR="00B23C19" w:rsidRPr="00864483">
        <w:rPr>
          <w:rFonts w:ascii="Times New Roman" w:eastAsia="Times New Roman" w:hAnsi="Times New Roman" w:cs="Times New Roman"/>
          <w:sz w:val="24"/>
          <w:szCs w:val="24"/>
        </w:rPr>
        <w:t>categorized as bacterial endophytes</w:t>
      </w:r>
      <w:r w:rsidR="00016590" w:rsidRPr="00864483">
        <w:rPr>
          <w:rFonts w:ascii="Times New Roman" w:eastAsia="Times New Roman" w:hAnsi="Times New Roman" w:cs="Times New Roman"/>
          <w:sz w:val="24"/>
          <w:szCs w:val="24"/>
        </w:rPr>
        <w:t xml:space="preserve">. Endophytic population </w:t>
      </w:r>
      <w:r w:rsidR="00B23C19" w:rsidRPr="00864483">
        <w:rPr>
          <w:rFonts w:ascii="Times New Roman" w:eastAsia="Times New Roman" w:hAnsi="Times New Roman" w:cs="Times New Roman"/>
          <w:sz w:val="24"/>
          <w:szCs w:val="24"/>
        </w:rPr>
        <w:t>diversity</w:t>
      </w:r>
      <w:r w:rsidR="00016590" w:rsidRPr="00864483">
        <w:rPr>
          <w:rFonts w:ascii="Times New Roman" w:eastAsia="Times New Roman" w:hAnsi="Times New Roman" w:cs="Times New Roman"/>
          <w:sz w:val="24"/>
          <w:szCs w:val="24"/>
        </w:rPr>
        <w:t xml:space="preserve"> varies with bacterial species and host genotypes; it is also influenced by the host’s </w:t>
      </w:r>
      <w:r w:rsidR="00B23C19" w:rsidRPr="00864483">
        <w:rPr>
          <w:rFonts w:ascii="Times New Roman" w:eastAsia="Times New Roman" w:hAnsi="Times New Roman" w:cs="Times New Roman"/>
          <w:sz w:val="24"/>
          <w:szCs w:val="24"/>
        </w:rPr>
        <w:t>developmental</w:t>
      </w:r>
      <w:r w:rsidR="00016590" w:rsidRPr="00864483">
        <w:rPr>
          <w:rFonts w:ascii="Times New Roman" w:eastAsia="Times New Roman" w:hAnsi="Times New Roman" w:cs="Times New Roman"/>
          <w:sz w:val="24"/>
          <w:szCs w:val="24"/>
        </w:rPr>
        <w:t xml:space="preserve"> stage and inoculum density. According to reports, endophytes are related with more than 200 genera and 16 phyla of bacterial species, the majority of which being </w:t>
      </w:r>
      <w:r w:rsidR="00016590" w:rsidRPr="00864483">
        <w:rPr>
          <w:rFonts w:ascii="Times New Roman" w:eastAsia="Times New Roman" w:hAnsi="Times New Roman" w:cs="Times New Roman"/>
          <w:i/>
          <w:sz w:val="24"/>
          <w:szCs w:val="24"/>
        </w:rPr>
        <w:t>Actinobacteria, Proteobacteria</w:t>
      </w:r>
      <w:r w:rsidR="00016590" w:rsidRPr="00864483">
        <w:rPr>
          <w:rFonts w:ascii="Times New Roman" w:eastAsia="Times New Roman" w:hAnsi="Times New Roman" w:cs="Times New Roman"/>
          <w:sz w:val="24"/>
          <w:szCs w:val="24"/>
        </w:rPr>
        <w:t xml:space="preserve">, and </w:t>
      </w:r>
      <w:r w:rsidR="00016590" w:rsidRPr="00864483">
        <w:rPr>
          <w:rFonts w:ascii="Times New Roman" w:eastAsia="Times New Roman" w:hAnsi="Times New Roman" w:cs="Times New Roman"/>
          <w:i/>
          <w:sz w:val="24"/>
          <w:szCs w:val="24"/>
        </w:rPr>
        <w:t>Firmicutes</w:t>
      </w:r>
      <w:r w:rsidR="00B23C19" w:rsidRPr="00864483">
        <w:rPr>
          <w:rFonts w:ascii="Times New Roman" w:eastAsia="Times New Roman" w:hAnsi="Times New Roman" w:cs="Times New Roman"/>
          <w:i/>
          <w:sz w:val="24"/>
          <w:szCs w:val="24"/>
        </w:rPr>
        <w:t>.</w:t>
      </w:r>
      <w:r w:rsidR="00016590" w:rsidRPr="00864483">
        <w:rPr>
          <w:rFonts w:ascii="Times New Roman" w:eastAsia="Times New Roman" w:hAnsi="Times New Roman" w:cs="Times New Roman"/>
          <w:sz w:val="24"/>
          <w:szCs w:val="24"/>
        </w:rPr>
        <w:t xml:space="preserve"> These actinomycetes have historically been thought of as intermediate organisms between fungi and bacteria. </w:t>
      </w:r>
      <w:r w:rsidR="00B23C19" w:rsidRPr="00864483">
        <w:rPr>
          <w:rFonts w:ascii="Times New Roman" w:eastAsia="Times New Roman" w:hAnsi="Times New Roman" w:cs="Times New Roman"/>
          <w:sz w:val="24"/>
          <w:szCs w:val="24"/>
        </w:rPr>
        <w:t>E</w:t>
      </w:r>
      <w:r w:rsidR="00016590" w:rsidRPr="00864483">
        <w:rPr>
          <w:rFonts w:ascii="Times New Roman" w:eastAsia="Times New Roman" w:hAnsi="Times New Roman" w:cs="Times New Roman"/>
          <w:sz w:val="24"/>
          <w:szCs w:val="24"/>
        </w:rPr>
        <w:t xml:space="preserve">ndophytic actinomycetes have the ability to create a wide range of chemical substances with distinctive structures that have significant medical value. </w:t>
      </w:r>
      <w:r w:rsidR="006F6EBC" w:rsidRPr="00864483">
        <w:rPr>
          <w:rFonts w:ascii="Times New Roman" w:eastAsia="Times New Roman" w:hAnsi="Times New Roman" w:cs="Times New Roman"/>
          <w:sz w:val="24"/>
          <w:szCs w:val="24"/>
        </w:rPr>
        <w:t>F</w:t>
      </w:r>
      <w:r w:rsidR="00016590" w:rsidRPr="00864483">
        <w:rPr>
          <w:rFonts w:ascii="Times New Roman" w:eastAsia="Times New Roman" w:hAnsi="Times New Roman" w:cs="Times New Roman"/>
          <w:sz w:val="24"/>
          <w:szCs w:val="24"/>
        </w:rPr>
        <w:t>ungi are a heterotrophic group of organisms with a diversity of life cycles that include symbiotic partnerships with a wide range of autotrophic creatures. On the basis of their phylogeny and lifecycle characteristics, endophytic fungi have been divided into two major categories. These include the non</w:t>
      </w:r>
      <w:r w:rsidR="006F6EBC" w:rsidRPr="00864483">
        <w:rPr>
          <w:rFonts w:ascii="Times New Roman" w:eastAsia="Times New Roman" w:hAnsi="Times New Roman" w:cs="Times New Roman"/>
          <w:sz w:val="24"/>
          <w:szCs w:val="24"/>
        </w:rPr>
        <w:t>-</w:t>
      </w:r>
      <w:proofErr w:type="spellStart"/>
      <w:r w:rsidR="00016590" w:rsidRPr="00864483">
        <w:rPr>
          <w:rFonts w:ascii="Times New Roman" w:eastAsia="Times New Roman" w:hAnsi="Times New Roman" w:cs="Times New Roman"/>
          <w:sz w:val="24"/>
          <w:szCs w:val="24"/>
        </w:rPr>
        <w:t>clavicipitaceous</w:t>
      </w:r>
      <w:proofErr w:type="spellEnd"/>
      <w:r w:rsidR="00016590" w:rsidRPr="00864483">
        <w:rPr>
          <w:rFonts w:ascii="Times New Roman" w:eastAsia="Times New Roman" w:hAnsi="Times New Roman" w:cs="Times New Roman"/>
          <w:sz w:val="24"/>
          <w:szCs w:val="24"/>
        </w:rPr>
        <w:t xml:space="preserve"> endophytes, which are from asympto</w:t>
      </w:r>
      <w:r w:rsidR="006F6EBC" w:rsidRPr="00864483">
        <w:rPr>
          <w:rFonts w:ascii="Times New Roman" w:eastAsia="Times New Roman" w:hAnsi="Times New Roman" w:cs="Times New Roman"/>
          <w:sz w:val="24"/>
          <w:szCs w:val="24"/>
        </w:rPr>
        <w:t>matic tissues of nonvascular pl</w:t>
      </w:r>
      <w:r w:rsidR="00016590" w:rsidRPr="00864483">
        <w:rPr>
          <w:rFonts w:ascii="Times New Roman" w:eastAsia="Times New Roman" w:hAnsi="Times New Roman" w:cs="Times New Roman"/>
          <w:sz w:val="24"/>
          <w:szCs w:val="24"/>
        </w:rPr>
        <w:t xml:space="preserve">ants, ferns and allies, conifers and angiosperms and are restricted to the Ascomycota or Basidiomycota group, as well as the </w:t>
      </w:r>
      <w:proofErr w:type="spellStart"/>
      <w:r w:rsidR="00016590" w:rsidRPr="00864483">
        <w:rPr>
          <w:rFonts w:ascii="Times New Roman" w:eastAsia="Times New Roman" w:hAnsi="Times New Roman" w:cs="Times New Roman"/>
          <w:sz w:val="24"/>
          <w:szCs w:val="24"/>
        </w:rPr>
        <w:t>clavicipitaceous</w:t>
      </w:r>
      <w:proofErr w:type="spellEnd"/>
      <w:r w:rsidR="00016590" w:rsidRPr="00864483">
        <w:rPr>
          <w:rFonts w:ascii="Times New Roman" w:eastAsia="Times New Roman" w:hAnsi="Times New Roman" w:cs="Times New Roman"/>
          <w:sz w:val="24"/>
          <w:szCs w:val="24"/>
        </w:rPr>
        <w:t xml:space="preserve"> endophytes, </w:t>
      </w:r>
      <w:r w:rsidR="006F6EBC" w:rsidRPr="00864483">
        <w:rPr>
          <w:rFonts w:ascii="Times New Roman" w:eastAsia="Times New Roman" w:hAnsi="Times New Roman" w:cs="Times New Roman"/>
          <w:sz w:val="24"/>
          <w:szCs w:val="24"/>
        </w:rPr>
        <w:t>which infect some grasses restr</w:t>
      </w:r>
      <w:r w:rsidR="00016590" w:rsidRPr="00864483">
        <w:rPr>
          <w:rFonts w:ascii="Times New Roman" w:eastAsia="Times New Roman" w:hAnsi="Times New Roman" w:cs="Times New Roman"/>
          <w:sz w:val="24"/>
          <w:szCs w:val="24"/>
        </w:rPr>
        <w:t>icted to cool regions and infect some gra</w:t>
      </w:r>
      <w:r w:rsidR="006F6EBC" w:rsidRPr="00864483">
        <w:rPr>
          <w:rFonts w:ascii="Times New Roman" w:eastAsia="Times New Roman" w:hAnsi="Times New Roman" w:cs="Times New Roman"/>
          <w:sz w:val="24"/>
          <w:szCs w:val="24"/>
        </w:rPr>
        <w:t>sses that are infected by them</w:t>
      </w:r>
      <w:r w:rsidR="00016590" w:rsidRPr="00864483">
        <w:rPr>
          <w:rFonts w:ascii="Times New Roman" w:eastAsia="Times New Roman" w:hAnsi="Times New Roman" w:cs="Times New Roman"/>
          <w:sz w:val="24"/>
          <w:szCs w:val="24"/>
        </w:rPr>
        <w:t>.</w:t>
      </w:r>
      <w:r w:rsidR="006F6EBC" w:rsidRPr="00864483">
        <w:rPr>
          <w:rFonts w:ascii="Times New Roman" w:eastAsia="Times New Roman" w:hAnsi="Times New Roman" w:cs="Times New Roman"/>
          <w:sz w:val="24"/>
          <w:szCs w:val="24"/>
        </w:rPr>
        <w:t xml:space="preserve"> </w:t>
      </w:r>
      <w:r w:rsidR="00016590" w:rsidRPr="00864483">
        <w:rPr>
          <w:rFonts w:ascii="Times New Roman" w:eastAsia="Times New Roman" w:hAnsi="Times New Roman" w:cs="Times New Roman"/>
          <w:sz w:val="24"/>
          <w:szCs w:val="24"/>
        </w:rPr>
        <w:t>Some of the most widely used a</w:t>
      </w:r>
      <w:r w:rsidR="006F6EBC" w:rsidRPr="00864483">
        <w:rPr>
          <w:rFonts w:ascii="Times New Roman" w:eastAsia="Times New Roman" w:hAnsi="Times New Roman" w:cs="Times New Roman"/>
          <w:sz w:val="24"/>
          <w:szCs w:val="24"/>
        </w:rPr>
        <w:t>ntibiotics and anticancer med</w:t>
      </w:r>
      <w:r w:rsidR="00016590" w:rsidRPr="00864483">
        <w:rPr>
          <w:rFonts w:ascii="Times New Roman" w:eastAsia="Times New Roman" w:hAnsi="Times New Roman" w:cs="Times New Roman"/>
          <w:sz w:val="24"/>
          <w:szCs w:val="24"/>
        </w:rPr>
        <w:t xml:space="preserve">ications are made by endophytic fungus. Numerous cell lines are cytotoxic to </w:t>
      </w:r>
      <w:proofErr w:type="spellStart"/>
      <w:r w:rsidR="00016590" w:rsidRPr="00864483">
        <w:rPr>
          <w:rFonts w:ascii="Times New Roman" w:eastAsia="Times New Roman" w:hAnsi="Times New Roman" w:cs="Times New Roman"/>
          <w:sz w:val="24"/>
          <w:szCs w:val="24"/>
        </w:rPr>
        <w:t>penicillenols</w:t>
      </w:r>
      <w:proofErr w:type="spellEnd"/>
      <w:r w:rsidR="00016590" w:rsidRPr="00864483">
        <w:rPr>
          <w:rFonts w:ascii="Times New Roman" w:eastAsia="Times New Roman" w:hAnsi="Times New Roman" w:cs="Times New Roman"/>
          <w:sz w:val="24"/>
          <w:szCs w:val="24"/>
        </w:rPr>
        <w:t xml:space="preserve">, which are </w:t>
      </w:r>
      <w:r w:rsidR="00016590" w:rsidRPr="00864483">
        <w:rPr>
          <w:rFonts w:ascii="Times New Roman" w:eastAsia="Times New Roman" w:hAnsi="Times New Roman" w:cs="Times New Roman"/>
          <w:sz w:val="24"/>
          <w:szCs w:val="24"/>
        </w:rPr>
        <w:lastRenderedPageBreak/>
        <w:t xml:space="preserve">obtained from Penicillium species. The most successful and effective anticancer medicine ever isolated from endophytic fungi is called </w:t>
      </w:r>
      <w:proofErr w:type="spellStart"/>
      <w:r w:rsidR="00016590" w:rsidRPr="00864483">
        <w:rPr>
          <w:rFonts w:ascii="Times New Roman" w:eastAsia="Times New Roman" w:hAnsi="Times New Roman" w:cs="Times New Roman"/>
          <w:sz w:val="24"/>
          <w:szCs w:val="24"/>
        </w:rPr>
        <w:t>taxol</w:t>
      </w:r>
      <w:proofErr w:type="spellEnd"/>
      <w:r w:rsidR="00016590" w:rsidRPr="00864483">
        <w:rPr>
          <w:rFonts w:ascii="Times New Roman" w:eastAsia="Times New Roman" w:hAnsi="Times New Roman" w:cs="Times New Roman"/>
          <w:sz w:val="24"/>
          <w:szCs w:val="24"/>
        </w:rPr>
        <w:t xml:space="preserve">, which was isolated from </w:t>
      </w:r>
      <w:proofErr w:type="spellStart"/>
      <w:r w:rsidR="00016590" w:rsidRPr="00864483">
        <w:rPr>
          <w:rFonts w:ascii="Times New Roman" w:eastAsia="Times New Roman" w:hAnsi="Times New Roman" w:cs="Times New Roman"/>
          <w:i/>
          <w:iCs/>
          <w:sz w:val="24"/>
          <w:szCs w:val="24"/>
        </w:rPr>
        <w:t>Taxomyces</w:t>
      </w:r>
      <w:proofErr w:type="spellEnd"/>
      <w:r w:rsidR="00016590" w:rsidRPr="00864483">
        <w:rPr>
          <w:rFonts w:ascii="Times New Roman" w:eastAsia="Times New Roman" w:hAnsi="Times New Roman" w:cs="Times New Roman"/>
          <w:i/>
          <w:iCs/>
          <w:sz w:val="24"/>
          <w:szCs w:val="24"/>
        </w:rPr>
        <w:t> </w:t>
      </w:r>
      <w:proofErr w:type="spellStart"/>
      <w:r w:rsidR="00016590" w:rsidRPr="00864483">
        <w:rPr>
          <w:rFonts w:ascii="Times New Roman" w:eastAsia="Times New Roman" w:hAnsi="Times New Roman" w:cs="Times New Roman"/>
          <w:i/>
          <w:iCs/>
          <w:sz w:val="24"/>
          <w:szCs w:val="24"/>
        </w:rPr>
        <w:t>andreanae</w:t>
      </w:r>
      <w:proofErr w:type="spellEnd"/>
      <w:r w:rsidR="00016590" w:rsidRPr="00864483">
        <w:rPr>
          <w:rFonts w:ascii="Times New Roman" w:eastAsia="Times New Roman" w:hAnsi="Times New Roman" w:cs="Times New Roman"/>
          <w:sz w:val="24"/>
          <w:szCs w:val="24"/>
        </w:rPr>
        <w:t>.</w:t>
      </w:r>
    </w:p>
    <w:p w14:paraId="40E27E23" w14:textId="6813E21C" w:rsidR="00016590" w:rsidRPr="00864483" w:rsidRDefault="00A04FF3" w:rsidP="00016590">
      <w:pPr>
        <w:shd w:val="clear" w:color="auto" w:fill="FFFFFF"/>
        <w:spacing w:after="0" w:line="360" w:lineRule="auto"/>
        <w:jc w:val="both"/>
        <w:rPr>
          <w:rFonts w:ascii="Times New Roman" w:eastAsia="Times New Roman" w:hAnsi="Times New Roman" w:cs="Times New Roman"/>
          <w:b/>
          <w:bCs/>
          <w:kern w:val="0"/>
          <w:sz w:val="24"/>
          <w:szCs w:val="24"/>
          <w:lang w:val="en-GB"/>
          <w14:ligatures w14:val="none"/>
        </w:rPr>
      </w:pPr>
      <w:r w:rsidRPr="00864483">
        <w:rPr>
          <w:rFonts w:ascii="Times New Roman" w:eastAsia="Times New Roman" w:hAnsi="Times New Roman" w:cs="Times New Roman"/>
          <w:b/>
          <w:bCs/>
          <w:kern w:val="0"/>
          <w:sz w:val="24"/>
          <w:szCs w:val="24"/>
          <w:lang w:val="en-GB"/>
          <w14:ligatures w14:val="none"/>
        </w:rPr>
        <w:t xml:space="preserve">4. </w:t>
      </w:r>
      <w:r w:rsidR="00016590" w:rsidRPr="00864483">
        <w:rPr>
          <w:rFonts w:ascii="Times New Roman" w:eastAsia="Times New Roman" w:hAnsi="Times New Roman" w:cs="Times New Roman"/>
          <w:b/>
          <w:bCs/>
          <w:kern w:val="0"/>
          <w:sz w:val="24"/>
          <w:szCs w:val="24"/>
          <w:lang w:val="en-GB"/>
          <w14:ligatures w14:val="none"/>
        </w:rPr>
        <w:t>Interaction of</w:t>
      </w:r>
      <w:r w:rsidR="0019326B" w:rsidRPr="00864483">
        <w:rPr>
          <w:rFonts w:ascii="Times New Roman" w:eastAsia="Times New Roman" w:hAnsi="Times New Roman" w:cs="Times New Roman"/>
          <w:b/>
          <w:bCs/>
          <w:kern w:val="0"/>
          <w:sz w:val="24"/>
          <w:szCs w:val="24"/>
          <w:lang w:val="en-GB"/>
          <w14:ligatures w14:val="none"/>
        </w:rPr>
        <w:t xml:space="preserve"> Bacterial Endophytes with Host</w:t>
      </w:r>
      <w:r w:rsidR="00016590" w:rsidRPr="00864483">
        <w:rPr>
          <w:rFonts w:ascii="Times New Roman" w:eastAsia="Times New Roman" w:hAnsi="Times New Roman" w:cs="Times New Roman"/>
          <w:b/>
          <w:bCs/>
          <w:kern w:val="0"/>
          <w:sz w:val="24"/>
          <w:szCs w:val="24"/>
          <w:lang w:val="en-GB"/>
          <w14:ligatures w14:val="none"/>
        </w:rPr>
        <w:t>:</w:t>
      </w:r>
    </w:p>
    <w:p w14:paraId="49B58F8D" w14:textId="4B2C8C8C" w:rsidR="00016590" w:rsidRPr="00864483" w:rsidRDefault="00016590" w:rsidP="00016590">
      <w:pPr>
        <w:shd w:val="clear" w:color="auto" w:fill="FFFFFF"/>
        <w:spacing w:after="0" w:line="360" w:lineRule="auto"/>
        <w:jc w:val="both"/>
        <w:rPr>
          <w:rFonts w:ascii="Times New Roman" w:eastAsia="Times New Roman" w:hAnsi="Times New Roman" w:cs="Times New Roman"/>
          <w:kern w:val="0"/>
          <w:sz w:val="24"/>
          <w:szCs w:val="24"/>
          <w:lang w:val="en-GB"/>
          <w14:ligatures w14:val="none"/>
        </w:rPr>
      </w:pPr>
      <w:r w:rsidRPr="00864483">
        <w:rPr>
          <w:rFonts w:ascii="Times New Roman" w:eastAsia="Times New Roman" w:hAnsi="Times New Roman" w:cs="Times New Roman"/>
          <w:kern w:val="0"/>
          <w:sz w:val="24"/>
          <w:szCs w:val="24"/>
          <w:lang w:val="en-GB"/>
          <w14:ligatures w14:val="none"/>
        </w:rPr>
        <w:t>The relationship between endophyte and plant is referred to as symbiotic</w:t>
      </w:r>
      <w:r w:rsidR="000E0D24" w:rsidRPr="00864483">
        <w:rPr>
          <w:rFonts w:ascii="Times New Roman" w:eastAsia="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Colonisation, which is influenced by genotype, growth stage, physiological status, type of plant tissue, agricultural practises, and environmental factors like temperature, water supply, and nutrients, governs the interaction between the host plants a</w:t>
      </w:r>
      <w:r w:rsidR="0042567D" w:rsidRPr="00864483">
        <w:rPr>
          <w:rFonts w:ascii="Times New Roman" w:eastAsia="Times New Roman" w:hAnsi="Times New Roman" w:cs="Times New Roman"/>
          <w:kern w:val="0"/>
          <w:sz w:val="24"/>
          <w:szCs w:val="24"/>
          <w:lang w:val="en-GB"/>
          <w14:ligatures w14:val="none"/>
        </w:rPr>
        <w:t>nd the endophytic community</w:t>
      </w:r>
      <w:r w:rsidRPr="00864483">
        <w:rPr>
          <w:rFonts w:ascii="Times New Roman" w:eastAsia="Times New Roman" w:hAnsi="Times New Roman" w:cs="Times New Roman"/>
          <w:kern w:val="0"/>
          <w:sz w:val="24"/>
          <w:szCs w:val="24"/>
          <w:lang w:val="en-GB"/>
          <w14:ligatures w14:val="none"/>
        </w:rPr>
        <w:t>. The glucuronidase reporter system can also be used to see endophytic bacteria colon</w:t>
      </w:r>
      <w:r w:rsidR="007D179C" w:rsidRPr="00864483">
        <w:rPr>
          <w:rFonts w:ascii="Times New Roman" w:eastAsia="Times New Roman" w:hAnsi="Times New Roman" w:cs="Times New Roman"/>
          <w:kern w:val="0"/>
          <w:sz w:val="24"/>
          <w:szCs w:val="24"/>
          <w:lang w:val="en-GB"/>
          <w14:ligatures w14:val="none"/>
        </w:rPr>
        <w:t>ising internal plant   tissues (</w:t>
      </w:r>
      <w:r w:rsidR="007D179C" w:rsidRPr="00864483">
        <w:rPr>
          <w:rFonts w:ascii="Times New Roman" w:hAnsi="Times New Roman" w:cs="Times New Roman"/>
          <w:sz w:val="24"/>
          <w:szCs w:val="24"/>
        </w:rPr>
        <w:t>James et al 2002)</w:t>
      </w:r>
      <w:r w:rsidRPr="00864483">
        <w:rPr>
          <w:rFonts w:ascii="Times New Roman" w:eastAsia="Times New Roman" w:hAnsi="Times New Roman" w:cs="Times New Roman"/>
          <w:kern w:val="0"/>
          <w:sz w:val="24"/>
          <w:szCs w:val="24"/>
          <w:lang w:val="en-GB"/>
          <w14:ligatures w14:val="none"/>
        </w:rPr>
        <w:t xml:space="preserve">. The interface between the soil and the roots, known as the rhizosphere, is where the complex interactions between the soil microorganisms and the plant occur </w:t>
      </w:r>
      <w:r w:rsidR="007D179C" w:rsidRPr="00864483">
        <w:rPr>
          <w:rFonts w:ascii="Times New Roman" w:eastAsia="Times New Roman" w:hAnsi="Times New Roman" w:cs="Times New Roman"/>
          <w:kern w:val="0"/>
          <w:sz w:val="24"/>
          <w:szCs w:val="24"/>
          <w:lang w:val="en-GB"/>
          <w14:ligatures w14:val="none"/>
        </w:rPr>
        <w:t>(</w:t>
      </w:r>
      <w:r w:rsidR="007D179C" w:rsidRPr="00864483">
        <w:rPr>
          <w:rFonts w:ascii="Times New Roman" w:hAnsi="Times New Roman" w:cs="Times New Roman"/>
          <w:sz w:val="24"/>
          <w:szCs w:val="24"/>
        </w:rPr>
        <w:t>Bulgarelli et al 2012</w:t>
      </w:r>
      <w:r w:rsidR="007D179C" w:rsidRPr="00864483">
        <w:rPr>
          <w:rFonts w:ascii="Times New Roman" w:eastAsia="Times New Roman" w:hAnsi="Times New Roman" w:cs="Times New Roman"/>
          <w:kern w:val="0"/>
          <w:sz w:val="24"/>
          <w:szCs w:val="24"/>
          <w:lang w:val="en-GB"/>
          <w14:ligatures w14:val="none"/>
        </w:rPr>
        <w:t>)</w:t>
      </w:r>
      <w:r w:rsidRPr="00864483">
        <w:rPr>
          <w:rFonts w:ascii="Times New Roman" w:eastAsia="Times New Roman" w:hAnsi="Times New Roman" w:cs="Times New Roman"/>
          <w:kern w:val="0"/>
          <w:sz w:val="24"/>
          <w:szCs w:val="24"/>
          <w:lang w:val="en-GB"/>
          <w14:ligatures w14:val="none"/>
        </w:rPr>
        <w:t>.</w:t>
      </w:r>
      <w:r w:rsidR="007D179C" w:rsidRPr="00864483">
        <w:rPr>
          <w:rFonts w:ascii="Times New Roman" w:eastAsia="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A variety of microorganisms that may endure in root exudates and compete with one another are found in the rhizosphere. Strains that were equally competitive for colonising the rhizosphere and</w:t>
      </w:r>
      <w:r w:rsidR="0019326B" w:rsidRPr="00864483">
        <w:rPr>
          <w:rFonts w:ascii="Times New Roman" w:eastAsia="Times New Roman" w:hAnsi="Times New Roman" w:cs="Times New Roman"/>
          <w:kern w:val="0"/>
          <w:sz w:val="24"/>
          <w:szCs w:val="24"/>
          <w:lang w:val="en-GB"/>
          <w14:ligatures w14:val="none"/>
        </w:rPr>
        <w:t xml:space="preserve"> inside root tissues were</w:t>
      </w:r>
      <w:r w:rsidRPr="00864483">
        <w:rPr>
          <w:rFonts w:ascii="Times New Roman" w:eastAsia="Times New Roman" w:hAnsi="Times New Roman" w:cs="Times New Roman"/>
          <w:kern w:val="0"/>
          <w:sz w:val="24"/>
          <w:szCs w:val="24"/>
          <w:lang w:val="en-GB"/>
          <w14:ligatures w14:val="none"/>
        </w:rPr>
        <w:t xml:space="preserve"> discovered by </w:t>
      </w:r>
      <w:proofErr w:type="spellStart"/>
      <w:r w:rsidRPr="00864483">
        <w:rPr>
          <w:rFonts w:ascii="Times New Roman" w:eastAsia="Times New Roman" w:hAnsi="Times New Roman" w:cs="Times New Roman"/>
          <w:kern w:val="0"/>
          <w:sz w:val="24"/>
          <w:szCs w:val="24"/>
          <w:lang w:val="en-GB"/>
          <w14:ligatures w14:val="none"/>
        </w:rPr>
        <w:t>Rosenblueth</w:t>
      </w:r>
      <w:proofErr w:type="spellEnd"/>
      <w:r w:rsidRPr="00864483">
        <w:rPr>
          <w:rFonts w:ascii="Times New Roman" w:eastAsia="Times New Roman" w:hAnsi="Times New Roman" w:cs="Times New Roman"/>
          <w:kern w:val="0"/>
          <w:sz w:val="24"/>
          <w:szCs w:val="24"/>
          <w:lang w:val="en-GB"/>
          <w14:ligatures w14:val="none"/>
        </w:rPr>
        <w:t xml:space="preserve"> and Martnez-Romero in 2004. Some bacteria must pass through crevices cre</w:t>
      </w:r>
      <w:r w:rsidR="0019326B" w:rsidRPr="00864483">
        <w:rPr>
          <w:rFonts w:ascii="Times New Roman" w:eastAsia="Times New Roman" w:hAnsi="Times New Roman" w:cs="Times New Roman"/>
          <w:kern w:val="0"/>
          <w:sz w:val="24"/>
          <w:szCs w:val="24"/>
          <w:lang w:val="en-GB"/>
          <w14:ligatures w14:val="none"/>
        </w:rPr>
        <w:t xml:space="preserve">ated at the zone of elongation </w:t>
      </w:r>
      <w:r w:rsidRPr="00864483">
        <w:rPr>
          <w:rFonts w:ascii="Times New Roman" w:eastAsia="Times New Roman" w:hAnsi="Times New Roman" w:cs="Times New Roman"/>
          <w:kern w:val="0"/>
          <w:sz w:val="24"/>
          <w:szCs w:val="24"/>
          <w:lang w:val="en-GB"/>
          <w14:ligatures w14:val="none"/>
        </w:rPr>
        <w:t>and differentiation of the root or at the formation of lateral roots in order to colonise the plant. Early endophytic colonisation varied between cultivars in several experiments, but later endophytes were recovered from the various cultivars in ab</w:t>
      </w:r>
      <w:r w:rsidR="0019326B" w:rsidRPr="00864483">
        <w:rPr>
          <w:rFonts w:ascii="Times New Roman" w:eastAsia="Times New Roman" w:hAnsi="Times New Roman" w:cs="Times New Roman"/>
          <w:kern w:val="0"/>
          <w:sz w:val="24"/>
          <w:szCs w:val="24"/>
          <w:lang w:val="en-GB"/>
          <w14:ligatures w14:val="none"/>
        </w:rPr>
        <w:t xml:space="preserve">out comparable numbers (Pillay </w:t>
      </w:r>
      <w:r w:rsidRPr="00864483">
        <w:rPr>
          <w:rFonts w:ascii="Times New Roman" w:eastAsia="Times New Roman" w:hAnsi="Times New Roman" w:cs="Times New Roman"/>
          <w:kern w:val="0"/>
          <w:sz w:val="24"/>
          <w:szCs w:val="24"/>
          <w:lang w:val="en-GB"/>
          <w14:ligatures w14:val="none"/>
        </w:rPr>
        <w:t xml:space="preserve">and Nowak 1997). According to Araujo et al. (2001), fungal colonisation may influence endophytic bacterial colonisation, or it may be the other way around. </w:t>
      </w:r>
      <w:r w:rsidRPr="00864483">
        <w:rPr>
          <w:rFonts w:ascii="Times New Roman" w:eastAsia="Times New Roman" w:hAnsi="Times New Roman" w:cs="Times New Roman"/>
          <w:i/>
          <w:iCs/>
          <w:kern w:val="0"/>
          <w:sz w:val="24"/>
          <w:szCs w:val="24"/>
          <w:lang w:val="en-GB"/>
          <w14:ligatures w14:val="none"/>
        </w:rPr>
        <w:t xml:space="preserve">Rhizobium </w:t>
      </w:r>
      <w:proofErr w:type="spellStart"/>
      <w:r w:rsidRPr="00864483">
        <w:rPr>
          <w:rFonts w:ascii="Times New Roman" w:eastAsia="Times New Roman" w:hAnsi="Times New Roman" w:cs="Times New Roman"/>
          <w:i/>
          <w:iCs/>
          <w:kern w:val="0"/>
          <w:sz w:val="24"/>
          <w:szCs w:val="24"/>
          <w:lang w:val="en-GB"/>
          <w14:ligatures w14:val="none"/>
        </w:rPr>
        <w:t>etli</w:t>
      </w:r>
      <w:proofErr w:type="spellEnd"/>
      <w:r w:rsidRPr="00864483">
        <w:rPr>
          <w:rFonts w:ascii="Times New Roman" w:eastAsia="Times New Roman" w:hAnsi="Times New Roman" w:cs="Times New Roman"/>
          <w:kern w:val="0"/>
          <w:sz w:val="24"/>
          <w:szCs w:val="24"/>
          <w:lang w:val="en-GB"/>
          <w14:ligatures w14:val="none"/>
        </w:rPr>
        <w:t xml:space="preserve"> strains differ from one another in th</w:t>
      </w:r>
      <w:r w:rsidR="007D179C" w:rsidRPr="00864483">
        <w:rPr>
          <w:rFonts w:ascii="Times New Roman" w:eastAsia="Times New Roman" w:hAnsi="Times New Roman" w:cs="Times New Roman"/>
          <w:kern w:val="0"/>
          <w:sz w:val="24"/>
          <w:szCs w:val="24"/>
          <w:lang w:val="en-GB"/>
          <w14:ligatures w14:val="none"/>
        </w:rPr>
        <w:t>eir propensity to colonise</w:t>
      </w:r>
      <w:r w:rsidRPr="00864483">
        <w:rPr>
          <w:rFonts w:ascii="Times New Roman" w:eastAsia="Times New Roman" w:hAnsi="Times New Roman" w:cs="Times New Roman"/>
          <w:kern w:val="0"/>
          <w:sz w:val="24"/>
          <w:szCs w:val="24"/>
          <w:lang w:val="en-GB"/>
          <w14:ligatures w14:val="none"/>
        </w:rPr>
        <w:t xml:space="preserve">, and these variations may be due to variations in the genome’s </w:t>
      </w:r>
      <w:r w:rsidR="007D179C" w:rsidRPr="00864483">
        <w:rPr>
          <w:rFonts w:ascii="Times New Roman" w:eastAsia="Times New Roman" w:hAnsi="Times New Roman" w:cs="Times New Roman"/>
          <w:kern w:val="0"/>
          <w:sz w:val="24"/>
          <w:szCs w:val="24"/>
          <w:lang w:val="en-GB"/>
          <w14:ligatures w14:val="none"/>
        </w:rPr>
        <w:t>composition</w:t>
      </w:r>
      <w:r w:rsidRPr="00864483">
        <w:rPr>
          <w:rFonts w:ascii="Times New Roman" w:eastAsia="Times New Roman" w:hAnsi="Times New Roman" w:cs="Times New Roman"/>
          <w:kern w:val="0"/>
          <w:sz w:val="24"/>
          <w:szCs w:val="24"/>
          <w:lang w:val="en-GB"/>
          <w14:ligatures w14:val="none"/>
        </w:rPr>
        <w:t>. Endophytes may actively contribute to colonisation as well.</w:t>
      </w:r>
      <w:r w:rsidR="007D179C" w:rsidRPr="00864483">
        <w:rPr>
          <w:rFonts w:ascii="Times New Roman" w:eastAsia="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 xml:space="preserve">An important step towards endophytic colonisation is the adhesion to plant surfaces, which is accomplished by </w:t>
      </w:r>
      <w:proofErr w:type="spellStart"/>
      <w:r w:rsidRPr="00864483">
        <w:rPr>
          <w:rFonts w:ascii="Times New Roman" w:eastAsia="Times New Roman" w:hAnsi="Times New Roman" w:cs="Times New Roman"/>
          <w:i/>
          <w:iCs/>
          <w:kern w:val="0"/>
          <w:sz w:val="24"/>
          <w:szCs w:val="24"/>
          <w:lang w:val="en-GB"/>
          <w14:ligatures w14:val="none"/>
        </w:rPr>
        <w:t>Azoarcus</w:t>
      </w:r>
      <w:proofErr w:type="spellEnd"/>
      <w:r w:rsidRPr="00864483">
        <w:rPr>
          <w:rFonts w:ascii="Times New Roman" w:eastAsia="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i/>
          <w:kern w:val="0"/>
          <w:sz w:val="24"/>
          <w:szCs w:val="24"/>
          <w:lang w:val="en-GB"/>
          <w14:ligatures w14:val="none"/>
        </w:rPr>
        <w:t>sp</w:t>
      </w:r>
      <w:r w:rsidRPr="00864483">
        <w:rPr>
          <w:rFonts w:ascii="Times New Roman" w:eastAsia="Times New Roman" w:hAnsi="Times New Roman" w:cs="Times New Roman"/>
          <w:kern w:val="0"/>
          <w:sz w:val="24"/>
          <w:szCs w:val="24"/>
          <w:lang w:val="en-GB"/>
          <w14:ligatures w14:val="none"/>
        </w:rPr>
        <w:t>. Type IV pili</w:t>
      </w:r>
      <w:r w:rsidR="007D179C" w:rsidRPr="00864483">
        <w:rPr>
          <w:rFonts w:ascii="Times New Roman" w:eastAsia="Times New Roman" w:hAnsi="Times New Roman" w:cs="Times New Roman"/>
          <w:kern w:val="0"/>
          <w:sz w:val="24"/>
          <w:szCs w:val="24"/>
          <w:lang w:val="en-GB"/>
          <w14:ligatures w14:val="none"/>
        </w:rPr>
        <w:t>.</w:t>
      </w:r>
      <w:r w:rsidRPr="00864483">
        <w:rPr>
          <w:rFonts w:ascii="Times New Roman" w:eastAsia="Times New Roman" w:hAnsi="Times New Roman" w:cs="Times New Roman"/>
          <w:kern w:val="0"/>
          <w:sz w:val="24"/>
          <w:szCs w:val="24"/>
          <w:lang w:val="en-GB"/>
          <w14:ligatures w14:val="none"/>
        </w:rPr>
        <w:t xml:space="preserve"> Additionally suggesting an active host role in the colonisation process, the plant hosts varied in how well the s</w:t>
      </w:r>
      <w:r w:rsidR="007D179C" w:rsidRPr="00864483">
        <w:rPr>
          <w:rFonts w:ascii="Times New Roman" w:eastAsia="Times New Roman" w:hAnsi="Times New Roman" w:cs="Times New Roman"/>
          <w:kern w:val="0"/>
          <w:sz w:val="24"/>
          <w:szCs w:val="24"/>
          <w:lang w:val="en-GB"/>
          <w14:ligatures w14:val="none"/>
        </w:rPr>
        <w:t>ame bacterium could colonise th</w:t>
      </w:r>
      <w:r w:rsidRPr="00864483">
        <w:rPr>
          <w:rFonts w:ascii="Times New Roman" w:eastAsia="Times New Roman" w:hAnsi="Times New Roman" w:cs="Times New Roman"/>
          <w:kern w:val="0"/>
          <w:sz w:val="24"/>
          <w:szCs w:val="24"/>
          <w:lang w:val="en-GB"/>
          <w14:ligatures w14:val="none"/>
        </w:rPr>
        <w:t xml:space="preserve">em endophytically. However, </w:t>
      </w:r>
      <w:proofErr w:type="spellStart"/>
      <w:r w:rsidRPr="00864483">
        <w:rPr>
          <w:rFonts w:ascii="Times New Roman" w:eastAsia="Times New Roman" w:hAnsi="Times New Roman" w:cs="Times New Roman"/>
          <w:kern w:val="0"/>
          <w:sz w:val="24"/>
          <w:szCs w:val="24"/>
          <w:lang w:val="en-GB"/>
          <w14:ligatures w14:val="none"/>
        </w:rPr>
        <w:t>phyllosphere</w:t>
      </w:r>
      <w:proofErr w:type="spellEnd"/>
      <w:r w:rsidRPr="00864483">
        <w:rPr>
          <w:rFonts w:ascii="Times New Roman" w:eastAsia="Times New Roman" w:hAnsi="Times New Roman" w:cs="Times New Roman"/>
          <w:kern w:val="0"/>
          <w:sz w:val="24"/>
          <w:szCs w:val="24"/>
          <w:lang w:val="en-GB"/>
          <w14:ligatures w14:val="none"/>
        </w:rPr>
        <w:t xml:space="preserve"> bacteria may also be a source of e</w:t>
      </w:r>
      <w:r w:rsidR="000E0D24" w:rsidRPr="00864483">
        <w:rPr>
          <w:rFonts w:ascii="Times New Roman" w:eastAsia="Times New Roman" w:hAnsi="Times New Roman" w:cs="Times New Roman"/>
          <w:kern w:val="0"/>
          <w:sz w:val="24"/>
          <w:szCs w:val="24"/>
          <w:lang w:val="en-GB"/>
          <w14:ligatures w14:val="none"/>
        </w:rPr>
        <w:t>ndophytes</w:t>
      </w:r>
      <w:r w:rsidRPr="00864483">
        <w:rPr>
          <w:rFonts w:ascii="Times New Roman" w:eastAsia="Times New Roman" w:hAnsi="Times New Roman" w:cs="Times New Roman"/>
          <w:kern w:val="0"/>
          <w:sz w:val="24"/>
          <w:szCs w:val="24"/>
          <w:lang w:val="en-GB"/>
          <w14:ligatures w14:val="none"/>
        </w:rPr>
        <w:t xml:space="preserve">. Some </w:t>
      </w:r>
      <w:proofErr w:type="spellStart"/>
      <w:r w:rsidRPr="00864483">
        <w:rPr>
          <w:rFonts w:ascii="Times New Roman" w:eastAsia="Times New Roman" w:hAnsi="Times New Roman" w:cs="Times New Roman"/>
          <w:kern w:val="0"/>
          <w:sz w:val="24"/>
          <w:szCs w:val="24"/>
          <w:lang w:val="en-GB"/>
          <w14:ligatures w14:val="none"/>
        </w:rPr>
        <w:t>rhizospheric</w:t>
      </w:r>
      <w:proofErr w:type="spellEnd"/>
      <w:r w:rsidRPr="00864483">
        <w:rPr>
          <w:rFonts w:ascii="Times New Roman" w:eastAsia="Times New Roman" w:hAnsi="Times New Roman" w:cs="Times New Roman"/>
          <w:kern w:val="0"/>
          <w:sz w:val="24"/>
          <w:szCs w:val="24"/>
          <w:lang w:val="en-GB"/>
          <w14:ligatures w14:val="none"/>
        </w:rPr>
        <w:t xml:space="preserve"> bacteria can colonise the interior roots and stems, demonstrating that these bacteria constitute a source for endophytes (Germaine et al. 2004). Furthermore, it’s possible that communication with the plant root and the following colonisation   process are facilitated by bacterial quorum sensing chemicals.</w:t>
      </w:r>
      <w:r w:rsidRPr="00864483">
        <w:rPr>
          <w:rFonts w:ascii="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Given that some plant extracts have been demonstrated to have quorum quenching properties that could defend them against infections and that some quorum sensing molecules have been demonstrated to directly promote plant growth, plants are likely directly invo</w:t>
      </w:r>
      <w:r w:rsidR="000E0D24" w:rsidRPr="00864483">
        <w:rPr>
          <w:rFonts w:ascii="Times New Roman" w:eastAsia="Times New Roman" w:hAnsi="Times New Roman" w:cs="Times New Roman"/>
          <w:kern w:val="0"/>
          <w:sz w:val="24"/>
          <w:szCs w:val="24"/>
          <w:lang w:val="en-GB"/>
          <w14:ligatures w14:val="none"/>
        </w:rPr>
        <w:t>lved in quorum sensing as well (</w:t>
      </w:r>
      <w:r w:rsidR="000E0D24" w:rsidRPr="00864483">
        <w:rPr>
          <w:rFonts w:ascii="Times New Roman" w:hAnsi="Times New Roman" w:cs="Times New Roman"/>
          <w:sz w:val="24"/>
          <w:szCs w:val="24"/>
        </w:rPr>
        <w:t>Schikora et al 2016)</w:t>
      </w:r>
      <w:r w:rsidR="000E0D24" w:rsidRPr="00864483">
        <w:rPr>
          <w:rFonts w:ascii="Times New Roman" w:eastAsia="Times New Roman" w:hAnsi="Times New Roman" w:cs="Times New Roman"/>
          <w:kern w:val="0"/>
          <w:sz w:val="24"/>
          <w:szCs w:val="24"/>
          <w:lang w:val="en-GB"/>
          <w14:ligatures w14:val="none"/>
        </w:rPr>
        <w:t>. Addition</w:t>
      </w:r>
      <w:r w:rsidRPr="00864483">
        <w:rPr>
          <w:rFonts w:ascii="Times New Roman" w:eastAsia="Times New Roman" w:hAnsi="Times New Roman" w:cs="Times New Roman"/>
          <w:kern w:val="0"/>
          <w:sz w:val="24"/>
          <w:szCs w:val="24"/>
          <w:lang w:val="en-GB"/>
          <w14:ligatures w14:val="none"/>
        </w:rPr>
        <w:t xml:space="preserve">ally, </w:t>
      </w:r>
      <w:proofErr w:type="spellStart"/>
      <w:r w:rsidRPr="00864483">
        <w:rPr>
          <w:rFonts w:ascii="Times New Roman" w:eastAsia="Times New Roman" w:hAnsi="Times New Roman" w:cs="Times New Roman"/>
          <w:kern w:val="0"/>
          <w:sz w:val="24"/>
          <w:szCs w:val="24"/>
          <w:lang w:val="en-GB"/>
          <w14:ligatures w14:val="none"/>
        </w:rPr>
        <w:t>LuxR</w:t>
      </w:r>
      <w:proofErr w:type="spellEnd"/>
      <w:r w:rsidRPr="00864483">
        <w:rPr>
          <w:rFonts w:ascii="Times New Roman" w:eastAsia="Times New Roman" w:hAnsi="Times New Roman" w:cs="Times New Roman"/>
          <w:kern w:val="0"/>
          <w:sz w:val="24"/>
          <w:szCs w:val="24"/>
          <w:lang w:val="en-GB"/>
          <w14:ligatures w14:val="none"/>
        </w:rPr>
        <w:t xml:space="preserve"> homologs were discovered in a number of </w:t>
      </w:r>
      <w:r w:rsidRPr="00864483">
        <w:rPr>
          <w:rFonts w:ascii="Times New Roman" w:eastAsia="Times New Roman" w:hAnsi="Times New Roman" w:cs="Times New Roman"/>
          <w:i/>
          <w:iCs/>
          <w:kern w:val="0"/>
          <w:sz w:val="24"/>
          <w:szCs w:val="24"/>
          <w:lang w:val="en-GB"/>
          <w14:ligatures w14:val="none"/>
        </w:rPr>
        <w:t xml:space="preserve">Populus </w:t>
      </w:r>
      <w:proofErr w:type="spellStart"/>
      <w:r w:rsidRPr="00864483">
        <w:rPr>
          <w:rFonts w:ascii="Times New Roman" w:eastAsia="Times New Roman" w:hAnsi="Times New Roman" w:cs="Times New Roman"/>
          <w:i/>
          <w:iCs/>
          <w:kern w:val="0"/>
          <w:sz w:val="24"/>
          <w:szCs w:val="24"/>
          <w:lang w:val="en-GB"/>
          <w14:ligatures w14:val="none"/>
        </w:rPr>
        <w:t>deltoides</w:t>
      </w:r>
      <w:proofErr w:type="spellEnd"/>
      <w:r w:rsidRPr="00864483">
        <w:rPr>
          <w:rFonts w:ascii="Times New Roman" w:eastAsia="Times New Roman" w:hAnsi="Times New Roman" w:cs="Times New Roman"/>
          <w:kern w:val="0"/>
          <w:sz w:val="24"/>
          <w:szCs w:val="24"/>
          <w:lang w:val="en-GB"/>
          <w14:ligatures w14:val="none"/>
        </w:rPr>
        <w:t xml:space="preserve"> endophytes, which are </w:t>
      </w:r>
      <w:r w:rsidRPr="00864483">
        <w:rPr>
          <w:rFonts w:ascii="Times New Roman" w:eastAsia="Times New Roman" w:hAnsi="Times New Roman" w:cs="Times New Roman"/>
          <w:kern w:val="0"/>
          <w:sz w:val="24"/>
          <w:szCs w:val="24"/>
          <w:lang w:val="en-GB"/>
          <w14:ligatures w14:val="none"/>
        </w:rPr>
        <w:lastRenderedPageBreak/>
        <w:t xml:space="preserve">thought to be involved in reacting to chemicals derived from plants </w:t>
      </w:r>
      <w:r w:rsidR="000E0D24" w:rsidRPr="00864483">
        <w:rPr>
          <w:rFonts w:ascii="Times New Roman" w:eastAsia="Times New Roman" w:hAnsi="Times New Roman" w:cs="Times New Roman"/>
          <w:kern w:val="0"/>
          <w:sz w:val="24"/>
          <w:szCs w:val="24"/>
          <w:lang w:val="en-GB"/>
          <w14:ligatures w14:val="none"/>
        </w:rPr>
        <w:t>(</w:t>
      </w:r>
      <w:r w:rsidR="000E0D24" w:rsidRPr="00864483">
        <w:rPr>
          <w:rFonts w:ascii="Times New Roman" w:hAnsi="Times New Roman" w:cs="Times New Roman"/>
          <w:sz w:val="24"/>
          <w:szCs w:val="24"/>
        </w:rPr>
        <w:t>Schaefer et al 201</w:t>
      </w:r>
      <w:r w:rsidR="00EB4000">
        <w:rPr>
          <w:rFonts w:ascii="Times New Roman" w:hAnsi="Times New Roman" w:cs="Times New Roman"/>
          <w:sz w:val="24"/>
          <w:szCs w:val="24"/>
        </w:rPr>
        <w:t>6</w:t>
      </w:r>
      <w:r w:rsidR="000E0D24" w:rsidRPr="00864483">
        <w:rPr>
          <w:rFonts w:ascii="Times New Roman" w:hAnsi="Times New Roman" w:cs="Times New Roman"/>
          <w:sz w:val="24"/>
          <w:szCs w:val="24"/>
        </w:rPr>
        <w:t>)</w:t>
      </w:r>
      <w:r w:rsidRPr="00864483">
        <w:rPr>
          <w:rFonts w:ascii="Times New Roman" w:eastAsia="Times New Roman" w:hAnsi="Times New Roman" w:cs="Times New Roman"/>
          <w:kern w:val="0"/>
          <w:sz w:val="24"/>
          <w:szCs w:val="24"/>
          <w:lang w:val="en-GB"/>
          <w14:ligatures w14:val="none"/>
        </w:rPr>
        <w:t xml:space="preserve">. Additionally, this study discovered that several endophyte genomes had quorum sensing gene pairs of the </w:t>
      </w:r>
      <w:proofErr w:type="spellStart"/>
      <w:r w:rsidRPr="00864483">
        <w:rPr>
          <w:rFonts w:ascii="Times New Roman" w:eastAsia="Times New Roman" w:hAnsi="Times New Roman" w:cs="Times New Roman"/>
          <w:kern w:val="0"/>
          <w:sz w:val="24"/>
          <w:szCs w:val="24"/>
          <w:lang w:val="en-GB"/>
          <w14:ligatures w14:val="none"/>
        </w:rPr>
        <w:t>LuxR</w:t>
      </w:r>
      <w:proofErr w:type="spellEnd"/>
      <w:r w:rsidRPr="00864483">
        <w:rPr>
          <w:rFonts w:ascii="Times New Roman" w:eastAsia="Times New Roman" w:hAnsi="Times New Roman" w:cs="Times New Roman"/>
          <w:kern w:val="0"/>
          <w:sz w:val="24"/>
          <w:szCs w:val="24"/>
          <w:lang w:val="en-GB"/>
          <w14:ligatures w14:val="none"/>
        </w:rPr>
        <w:t>-LuxI type, highlighting their significa</w:t>
      </w:r>
      <w:r w:rsidR="000E0D24" w:rsidRPr="00864483">
        <w:rPr>
          <w:rFonts w:ascii="Times New Roman" w:eastAsia="Times New Roman" w:hAnsi="Times New Roman" w:cs="Times New Roman"/>
          <w:kern w:val="0"/>
          <w:sz w:val="24"/>
          <w:szCs w:val="24"/>
          <w:lang w:val="en-GB"/>
          <w14:ligatures w14:val="none"/>
        </w:rPr>
        <w:t xml:space="preserve">nce in the endophytic </w:t>
      </w:r>
      <w:r w:rsidR="003442B4" w:rsidRPr="00864483">
        <w:rPr>
          <w:rFonts w:ascii="Times New Roman" w:eastAsia="Times New Roman" w:hAnsi="Times New Roman" w:cs="Times New Roman"/>
          <w:kern w:val="0"/>
          <w:sz w:val="24"/>
          <w:szCs w:val="24"/>
          <w:lang w:val="en-GB"/>
          <w14:ligatures w14:val="none"/>
        </w:rPr>
        <w:t>and</w:t>
      </w:r>
      <w:r w:rsidRPr="00864483">
        <w:rPr>
          <w:rFonts w:ascii="Times New Roman" w:eastAsia="Times New Roman" w:hAnsi="Times New Roman" w:cs="Times New Roman"/>
          <w:kern w:val="0"/>
          <w:sz w:val="24"/>
          <w:szCs w:val="24"/>
          <w:lang w:val="en-GB"/>
          <w14:ligatures w14:val="none"/>
        </w:rPr>
        <w:t xml:space="preserve"> plant-microbe interactions in great detail</w:t>
      </w:r>
      <w:r w:rsidR="003442B4" w:rsidRPr="00864483">
        <w:rPr>
          <w:rFonts w:ascii="Times New Roman" w:eastAsia="Times New Roman" w:hAnsi="Times New Roman" w:cs="Times New Roman"/>
          <w:kern w:val="0"/>
          <w:sz w:val="24"/>
          <w:szCs w:val="24"/>
          <w:lang w:val="en-GB"/>
          <w14:ligatures w14:val="none"/>
        </w:rPr>
        <w:t xml:space="preserve"> (</w:t>
      </w:r>
      <w:r w:rsidR="003442B4" w:rsidRPr="00864483">
        <w:rPr>
          <w:rFonts w:ascii="Times New Roman" w:hAnsi="Times New Roman" w:cs="Times New Roman"/>
          <w:sz w:val="24"/>
          <w:szCs w:val="24"/>
        </w:rPr>
        <w:t>Hartmann et al 2014)</w:t>
      </w:r>
      <w:r w:rsidR="003442B4" w:rsidRPr="00864483">
        <w:rPr>
          <w:rFonts w:ascii="Times New Roman" w:eastAsia="Times New Roman" w:hAnsi="Times New Roman" w:cs="Times New Roman"/>
          <w:kern w:val="0"/>
          <w:sz w:val="24"/>
          <w:szCs w:val="24"/>
          <w:lang w:val="en-GB"/>
          <w14:ligatures w14:val="none"/>
        </w:rPr>
        <w:t>.</w:t>
      </w:r>
    </w:p>
    <w:p w14:paraId="05C8AD2C" w14:textId="027B9CA7" w:rsidR="003911E5" w:rsidRPr="00864483" w:rsidRDefault="00A04FF3" w:rsidP="003911E5">
      <w:pPr>
        <w:shd w:val="clear" w:color="auto" w:fill="FFFFFF"/>
        <w:spacing w:before="100" w:beforeAutospacing="1" w:after="0" w:afterAutospacing="1" w:line="240" w:lineRule="auto"/>
        <w:jc w:val="both"/>
        <w:rPr>
          <w:rFonts w:ascii="Times New Roman" w:eastAsia="Times New Roman" w:hAnsi="Times New Roman" w:cs="Times New Roman"/>
          <w:b/>
          <w:bCs/>
          <w:kern w:val="0"/>
          <w:sz w:val="24"/>
          <w:szCs w:val="24"/>
          <w:lang w:val="en-GB"/>
          <w14:ligatures w14:val="none"/>
        </w:rPr>
      </w:pPr>
      <w:r w:rsidRPr="00864483">
        <w:rPr>
          <w:rFonts w:ascii="Times New Roman" w:eastAsia="Times New Roman" w:hAnsi="Times New Roman" w:cs="Times New Roman"/>
          <w:b/>
          <w:bCs/>
          <w:kern w:val="0"/>
          <w:sz w:val="24"/>
          <w:szCs w:val="24"/>
          <w:lang w:val="en-GB"/>
          <w14:ligatures w14:val="none"/>
        </w:rPr>
        <w:t xml:space="preserve">5. </w:t>
      </w:r>
      <w:r w:rsidR="003911E5" w:rsidRPr="00864483">
        <w:rPr>
          <w:rFonts w:ascii="Times New Roman" w:eastAsia="Times New Roman" w:hAnsi="Times New Roman" w:cs="Times New Roman"/>
          <w:b/>
          <w:bCs/>
          <w:kern w:val="0"/>
          <w:sz w:val="24"/>
          <w:szCs w:val="24"/>
          <w:lang w:val="en-GB"/>
          <w14:ligatures w14:val="none"/>
        </w:rPr>
        <w:t>Beneficial relationship</w:t>
      </w:r>
      <w:r w:rsidRPr="00864483">
        <w:rPr>
          <w:rFonts w:ascii="Times New Roman" w:eastAsia="Times New Roman" w:hAnsi="Times New Roman" w:cs="Times New Roman"/>
          <w:b/>
          <w:bCs/>
          <w:kern w:val="0"/>
          <w:sz w:val="24"/>
          <w:szCs w:val="24"/>
          <w:lang w:val="en-GB"/>
          <w14:ligatures w14:val="none"/>
        </w:rPr>
        <w:t xml:space="preserve"> between Endophytes and plants:</w:t>
      </w:r>
    </w:p>
    <w:p w14:paraId="14F00481" w14:textId="17928F60" w:rsidR="003911E5" w:rsidRPr="00864483" w:rsidRDefault="003911E5" w:rsidP="003911E5">
      <w:pPr>
        <w:shd w:val="clear" w:color="auto" w:fill="FFFFFF"/>
        <w:spacing w:after="0" w:line="360" w:lineRule="auto"/>
        <w:jc w:val="both"/>
        <w:rPr>
          <w:rFonts w:ascii="Times New Roman" w:eastAsia="Times New Roman" w:hAnsi="Times New Roman" w:cs="Times New Roman"/>
          <w:kern w:val="0"/>
          <w:sz w:val="24"/>
          <w:szCs w:val="24"/>
          <w:lang w:val="en-GB"/>
          <w14:ligatures w14:val="none"/>
        </w:rPr>
      </w:pPr>
      <w:r w:rsidRPr="00864483">
        <w:rPr>
          <w:rFonts w:ascii="Times New Roman" w:eastAsia="Times New Roman" w:hAnsi="Times New Roman" w:cs="Times New Roman"/>
          <w:kern w:val="0"/>
          <w:sz w:val="24"/>
          <w:szCs w:val="24"/>
          <w:lang w:val="en-GB"/>
          <w14:ligatures w14:val="none"/>
        </w:rPr>
        <w:t>The interaction between endophyte and plant is characterized as a symbiotic relationship because both are benefited in this association. The host plant offers the microbes safe havens, and they in turn create metabolites that boost nutrient absorption, altering plant development and biomass accumulation.</w:t>
      </w:r>
      <w:r w:rsidRPr="00864483">
        <w:rPr>
          <w:rFonts w:ascii="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Endophytes may   acquire certain genetic information to create particular bioactive compounds comparable to the host plant as a result of this symbiotic relationship between endophytes and plants through   horizontal gene transfer and involvement in metabolic pathway. As a result, in this host-endophyte relationship, the host provides nutrients to the microbial endophytes and in exchange, the microbial community gives their potential use in plant protection and biological control. Endophytes are distinct from biocontrol strains of rhizosphere bacteria, according to research on the impact of endophytic bacteria on plant development, as they not only promote the growth of plant but also prevent the growth of pathogenic microbes. Endophytic bacteria can control osmotic pressure, stomata function, or plant root development, which will benefit the health of the plants as a whole</w:t>
      </w:r>
      <w:r w:rsidR="003442B4" w:rsidRPr="00864483">
        <w:rPr>
          <w:rFonts w:ascii="Times New Roman" w:eastAsia="Times New Roman" w:hAnsi="Times New Roman" w:cs="Times New Roman"/>
          <w:kern w:val="0"/>
          <w:sz w:val="24"/>
          <w:szCs w:val="24"/>
          <w:lang w:val="en-GB"/>
          <w14:ligatures w14:val="none"/>
        </w:rPr>
        <w:t xml:space="preserve"> (</w:t>
      </w:r>
      <w:r w:rsidR="003442B4" w:rsidRPr="00864483">
        <w:rPr>
          <w:rFonts w:ascii="Times New Roman" w:hAnsi="Times New Roman" w:cs="Times New Roman"/>
          <w:sz w:val="24"/>
          <w:szCs w:val="24"/>
        </w:rPr>
        <w:t>Ulrich et at 2008)</w:t>
      </w:r>
      <w:r w:rsidRPr="00864483">
        <w:rPr>
          <w:rFonts w:ascii="Times New Roman" w:eastAsia="Times New Roman" w:hAnsi="Times New Roman" w:cs="Times New Roman"/>
          <w:kern w:val="0"/>
          <w:sz w:val="24"/>
          <w:szCs w:val="24"/>
          <w:lang w:val="en-GB"/>
          <w14:ligatures w14:val="none"/>
        </w:rPr>
        <w:t>. Therefore, it is necessary to develo</w:t>
      </w:r>
      <w:r w:rsidR="003442B4" w:rsidRPr="00864483">
        <w:rPr>
          <w:rFonts w:ascii="Times New Roman" w:eastAsia="Times New Roman" w:hAnsi="Times New Roman" w:cs="Times New Roman"/>
          <w:kern w:val="0"/>
          <w:sz w:val="24"/>
          <w:szCs w:val="24"/>
          <w:lang w:val="en-GB"/>
          <w14:ligatures w14:val="none"/>
        </w:rPr>
        <w:t>p economically viable means of</w:t>
      </w:r>
      <w:r w:rsidRPr="00864483">
        <w:rPr>
          <w:rFonts w:ascii="Times New Roman" w:eastAsia="Times New Roman" w:hAnsi="Times New Roman" w:cs="Times New Roman"/>
          <w:kern w:val="0"/>
          <w:sz w:val="24"/>
          <w:szCs w:val="24"/>
          <w:lang w:val="en-GB"/>
          <w14:ligatures w14:val="none"/>
        </w:rPr>
        <w:t xml:space="preserve"> using this endophyte trait in a variety of human activities related to plant culture, including   food production, forestry, landscaping, and other related activities. For plants, Nitrogen is an essential mineral required to survive and grow. Numerous studies on nitrogen fixing bacteria have recently focused on translating the idea of symbiotic relationships seen in legumes to non</w:t>
      </w:r>
      <w:r w:rsidR="002C714E">
        <w:rPr>
          <w:rFonts w:ascii="Times New Roman" w:eastAsia="Times New Roman" w:hAnsi="Times New Roman" w:cs="Times New Roman"/>
          <w:kern w:val="0"/>
          <w:sz w:val="24"/>
          <w:szCs w:val="24"/>
          <w:lang w:val="en-GB"/>
          <w14:ligatures w14:val="none"/>
        </w:rPr>
        <w:t>-</w:t>
      </w:r>
      <w:r w:rsidRPr="00864483">
        <w:rPr>
          <w:rFonts w:ascii="Times New Roman" w:eastAsia="Times New Roman" w:hAnsi="Times New Roman" w:cs="Times New Roman"/>
          <w:kern w:val="0"/>
          <w:sz w:val="24"/>
          <w:szCs w:val="24"/>
          <w:lang w:val="en-GB"/>
          <w14:ligatures w14:val="none"/>
        </w:rPr>
        <w:t>leguminous plants such maiz</w:t>
      </w:r>
      <w:r w:rsidR="003442B4" w:rsidRPr="00864483">
        <w:rPr>
          <w:rFonts w:ascii="Times New Roman" w:eastAsia="Times New Roman" w:hAnsi="Times New Roman" w:cs="Times New Roman"/>
          <w:kern w:val="0"/>
          <w:sz w:val="24"/>
          <w:szCs w:val="24"/>
          <w:lang w:val="en-GB"/>
          <w14:ligatures w14:val="none"/>
        </w:rPr>
        <w:t>e, sorghum, wheat and sugarcane (</w:t>
      </w:r>
      <w:r w:rsidR="003442B4" w:rsidRPr="00864483">
        <w:rPr>
          <w:rFonts w:ascii="Times New Roman" w:hAnsi="Times New Roman" w:cs="Times New Roman"/>
          <w:sz w:val="24"/>
          <w:szCs w:val="24"/>
        </w:rPr>
        <w:t>de Carvalho et al 201</w:t>
      </w:r>
      <w:r w:rsidR="0099268F">
        <w:rPr>
          <w:rFonts w:ascii="Times New Roman" w:hAnsi="Times New Roman" w:cs="Times New Roman"/>
          <w:sz w:val="24"/>
          <w:szCs w:val="24"/>
        </w:rPr>
        <w:t>1</w:t>
      </w:r>
      <w:r w:rsidR="003442B4" w:rsidRPr="00864483">
        <w:rPr>
          <w:rFonts w:ascii="Times New Roman" w:eastAsia="Times New Roman" w:hAnsi="Times New Roman" w:cs="Times New Roman"/>
          <w:kern w:val="0"/>
          <w:sz w:val="24"/>
          <w:szCs w:val="24"/>
          <w:lang w:val="en-GB"/>
          <w14:ligatures w14:val="none"/>
        </w:rPr>
        <w:t>).</w:t>
      </w:r>
      <w:r w:rsidRPr="00864483">
        <w:rPr>
          <w:rFonts w:ascii="Times New Roman" w:eastAsia="Times New Roman" w:hAnsi="Times New Roman" w:cs="Times New Roman"/>
          <w:kern w:val="0"/>
          <w:sz w:val="24"/>
          <w:szCs w:val="24"/>
          <w:lang w:val="en-GB"/>
          <w14:ligatures w14:val="none"/>
        </w:rPr>
        <w:t xml:space="preserve"> As numerous studies have demonstrated, nitrogen is crucial, particularly for host plants that thrive in soils with low nitrogen levels. Diazotrophic (</w:t>
      </w:r>
      <w:proofErr w:type="spellStart"/>
      <w:r w:rsidRPr="00864483">
        <w:rPr>
          <w:rFonts w:ascii="Times New Roman" w:eastAsia="Times New Roman" w:hAnsi="Times New Roman" w:cs="Times New Roman"/>
          <w:i/>
          <w:iCs/>
          <w:kern w:val="0"/>
          <w:sz w:val="24"/>
          <w:szCs w:val="24"/>
          <w:lang w:val="en-GB"/>
          <w14:ligatures w14:val="none"/>
        </w:rPr>
        <w:t>Gluconacetobacteria</w:t>
      </w:r>
      <w:proofErr w:type="spellEnd"/>
      <w:r w:rsidRPr="00864483">
        <w:rPr>
          <w:rFonts w:ascii="Times New Roman" w:eastAsia="Times New Roman" w:hAnsi="Times New Roman" w:cs="Times New Roman"/>
          <w:i/>
          <w:iCs/>
          <w:kern w:val="0"/>
          <w:sz w:val="24"/>
          <w:szCs w:val="24"/>
          <w:lang w:val="en-GB"/>
          <w14:ligatures w14:val="none"/>
        </w:rPr>
        <w:t xml:space="preserve"> </w:t>
      </w:r>
      <w:proofErr w:type="spellStart"/>
      <w:r w:rsidRPr="00864483">
        <w:rPr>
          <w:rFonts w:ascii="Times New Roman" w:eastAsia="Times New Roman" w:hAnsi="Times New Roman" w:cs="Times New Roman"/>
          <w:i/>
          <w:iCs/>
          <w:kern w:val="0"/>
          <w:sz w:val="24"/>
          <w:szCs w:val="24"/>
          <w:lang w:val="en-GB"/>
          <w14:ligatures w14:val="none"/>
        </w:rPr>
        <w:t>diazotrophicus</w:t>
      </w:r>
      <w:proofErr w:type="spellEnd"/>
      <w:r w:rsidRPr="00864483">
        <w:rPr>
          <w:rFonts w:ascii="Times New Roman" w:eastAsia="Times New Roman" w:hAnsi="Times New Roman" w:cs="Times New Roman"/>
          <w:kern w:val="0"/>
          <w:sz w:val="24"/>
          <w:szCs w:val="24"/>
          <w:lang w:val="en-GB"/>
          <w14:ligatures w14:val="none"/>
        </w:rPr>
        <w:t>) bacteria that fix nitrogen have recently been isolated from the tissues of     sugarcane plants. Since this bacterium was able to multiply and fix nitrogen, it has been hypothesised that it can meet the host plant’s needs for nitrogen</w:t>
      </w:r>
      <w:r w:rsidR="003442B4" w:rsidRPr="00864483">
        <w:rPr>
          <w:rFonts w:ascii="Times New Roman" w:eastAsia="Times New Roman" w:hAnsi="Times New Roman" w:cs="Times New Roman"/>
          <w:kern w:val="0"/>
          <w:sz w:val="24"/>
          <w:szCs w:val="24"/>
          <w:lang w:val="en-GB"/>
          <w14:ligatures w14:val="none"/>
        </w:rPr>
        <w:t xml:space="preserve"> (</w:t>
      </w:r>
      <w:proofErr w:type="spellStart"/>
      <w:r w:rsidR="003442B4" w:rsidRPr="00864483">
        <w:rPr>
          <w:rFonts w:ascii="Times New Roman" w:hAnsi="Times New Roman" w:cs="Times New Roman"/>
          <w:sz w:val="24"/>
          <w:szCs w:val="24"/>
        </w:rPr>
        <w:t>Baldani</w:t>
      </w:r>
      <w:proofErr w:type="spellEnd"/>
      <w:r w:rsidR="003442B4" w:rsidRPr="00864483">
        <w:rPr>
          <w:rFonts w:ascii="Times New Roman" w:hAnsi="Times New Roman" w:cs="Times New Roman"/>
          <w:sz w:val="24"/>
          <w:szCs w:val="24"/>
        </w:rPr>
        <w:t xml:space="preserve"> et al 2014</w:t>
      </w:r>
      <w:r w:rsidR="003442B4" w:rsidRPr="00864483">
        <w:rPr>
          <w:rFonts w:ascii="Times New Roman" w:eastAsia="Times New Roman" w:hAnsi="Times New Roman" w:cs="Times New Roman"/>
          <w:kern w:val="0"/>
          <w:sz w:val="24"/>
          <w:szCs w:val="24"/>
          <w:lang w:val="en-GB"/>
          <w14:ligatures w14:val="none"/>
        </w:rPr>
        <w:t>)</w:t>
      </w:r>
      <w:r w:rsidRPr="00864483">
        <w:rPr>
          <w:rFonts w:ascii="Times New Roman" w:eastAsia="Times New Roman" w:hAnsi="Times New Roman" w:cs="Times New Roman"/>
          <w:kern w:val="0"/>
          <w:sz w:val="24"/>
          <w:szCs w:val="24"/>
          <w:lang w:val="en-GB"/>
          <w14:ligatures w14:val="none"/>
        </w:rPr>
        <w:t xml:space="preserve">. </w:t>
      </w:r>
    </w:p>
    <w:p w14:paraId="4C7B39A9" w14:textId="0AA1D72D" w:rsidR="003911E5" w:rsidRPr="00864483" w:rsidRDefault="003911E5" w:rsidP="00A04FF3">
      <w:pPr>
        <w:shd w:val="clear" w:color="auto" w:fill="FFFFFF"/>
        <w:spacing w:before="240" w:after="0" w:line="360" w:lineRule="auto"/>
        <w:jc w:val="both"/>
        <w:rPr>
          <w:rFonts w:ascii="Times New Roman" w:eastAsia="Times New Roman" w:hAnsi="Times New Roman" w:cs="Times New Roman"/>
          <w:kern w:val="0"/>
          <w:sz w:val="24"/>
          <w:szCs w:val="24"/>
          <w:lang w:val="en-GB"/>
          <w14:ligatures w14:val="none"/>
        </w:rPr>
      </w:pPr>
      <w:r w:rsidRPr="00864483">
        <w:rPr>
          <w:rFonts w:ascii="Times New Roman" w:eastAsia="Times New Roman" w:hAnsi="Times New Roman" w:cs="Times New Roman"/>
          <w:kern w:val="0"/>
          <w:sz w:val="24"/>
          <w:szCs w:val="24"/>
          <w:lang w:val="en-GB"/>
          <w14:ligatures w14:val="none"/>
        </w:rPr>
        <w:t xml:space="preserve">In addition to promoting plant disease resistance, phosphate serves as a precursor for the synthesis of several enzymes involved in different physiological processes in plants </w:t>
      </w:r>
      <w:r w:rsidR="00DF2017" w:rsidRPr="00864483">
        <w:rPr>
          <w:rFonts w:ascii="Times New Roman" w:eastAsia="Times New Roman" w:hAnsi="Times New Roman" w:cs="Times New Roman"/>
          <w:kern w:val="0"/>
          <w:sz w:val="24"/>
          <w:szCs w:val="24"/>
          <w:lang w:val="en-GB"/>
          <w14:ligatures w14:val="none"/>
        </w:rPr>
        <w:t>(</w:t>
      </w:r>
      <w:r w:rsidR="00DF2017" w:rsidRPr="00864483">
        <w:rPr>
          <w:rFonts w:ascii="Times New Roman" w:hAnsi="Times New Roman" w:cs="Times New Roman"/>
          <w:sz w:val="24"/>
          <w:szCs w:val="24"/>
        </w:rPr>
        <w:t>Thakur et al 2014</w:t>
      </w:r>
      <w:r w:rsidR="00DF2017" w:rsidRPr="00864483">
        <w:rPr>
          <w:rFonts w:ascii="Times New Roman" w:eastAsia="Times New Roman" w:hAnsi="Times New Roman" w:cs="Times New Roman"/>
          <w:kern w:val="0"/>
          <w:sz w:val="24"/>
          <w:szCs w:val="24"/>
          <w:lang w:val="en-GB"/>
          <w14:ligatures w14:val="none"/>
        </w:rPr>
        <w:t>)</w:t>
      </w:r>
      <w:r w:rsidRPr="00864483">
        <w:rPr>
          <w:rFonts w:ascii="Times New Roman" w:eastAsia="Times New Roman" w:hAnsi="Times New Roman" w:cs="Times New Roman"/>
          <w:kern w:val="0"/>
          <w:sz w:val="24"/>
          <w:szCs w:val="24"/>
          <w:lang w:val="en-GB"/>
          <w14:ligatures w14:val="none"/>
        </w:rPr>
        <w:t>.</w:t>
      </w:r>
      <w:r w:rsidRPr="00864483">
        <w:rPr>
          <w:rFonts w:ascii="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 xml:space="preserve">Both organic and inorganic phosphates require the assistance of bacterial enzymes </w:t>
      </w:r>
      <w:r w:rsidRPr="00864483">
        <w:rPr>
          <w:rFonts w:ascii="Times New Roman" w:eastAsia="Times New Roman" w:hAnsi="Times New Roman" w:cs="Times New Roman"/>
          <w:kern w:val="0"/>
          <w:sz w:val="24"/>
          <w:szCs w:val="24"/>
          <w:lang w:val="en-GB"/>
          <w14:ligatures w14:val="none"/>
        </w:rPr>
        <w:lastRenderedPageBreak/>
        <w:t>called phosphatases which are regulated by the presence of genes, to go throu</w:t>
      </w:r>
      <w:r w:rsidR="003442B4" w:rsidRPr="00864483">
        <w:rPr>
          <w:rFonts w:ascii="Times New Roman" w:eastAsia="Times New Roman" w:hAnsi="Times New Roman" w:cs="Times New Roman"/>
          <w:kern w:val="0"/>
          <w:sz w:val="24"/>
          <w:szCs w:val="24"/>
          <w:lang w:val="en-GB"/>
          <w14:ligatures w14:val="none"/>
        </w:rPr>
        <w:t>gh processes of solubilisation and mineralization</w:t>
      </w:r>
      <w:r w:rsidRPr="00864483">
        <w:rPr>
          <w:rFonts w:ascii="Times New Roman" w:eastAsia="Times New Roman" w:hAnsi="Times New Roman" w:cs="Times New Roman"/>
          <w:kern w:val="0"/>
          <w:sz w:val="24"/>
          <w:szCs w:val="24"/>
          <w:lang w:val="en-GB"/>
          <w14:ligatures w14:val="none"/>
        </w:rPr>
        <w:t xml:space="preserve"> in order to be converted into an accessible soluble form </w:t>
      </w:r>
      <w:r w:rsidR="00DF2017" w:rsidRPr="00864483">
        <w:rPr>
          <w:rFonts w:ascii="Times New Roman" w:eastAsia="Times New Roman" w:hAnsi="Times New Roman" w:cs="Times New Roman"/>
          <w:kern w:val="0"/>
          <w:sz w:val="24"/>
          <w:szCs w:val="24"/>
          <w:lang w:val="en-GB"/>
          <w14:ligatures w14:val="none"/>
        </w:rPr>
        <w:t>(</w:t>
      </w:r>
      <w:r w:rsidR="00DF2017" w:rsidRPr="00864483">
        <w:rPr>
          <w:rFonts w:ascii="Times New Roman" w:hAnsi="Times New Roman" w:cs="Times New Roman"/>
          <w:sz w:val="24"/>
          <w:szCs w:val="24"/>
        </w:rPr>
        <w:t>Bashan et al 2013</w:t>
      </w:r>
      <w:r w:rsidR="00DF2017" w:rsidRPr="00864483">
        <w:rPr>
          <w:rFonts w:ascii="Times New Roman" w:eastAsia="Times New Roman" w:hAnsi="Times New Roman" w:cs="Times New Roman"/>
          <w:kern w:val="0"/>
          <w:sz w:val="24"/>
          <w:szCs w:val="24"/>
          <w:lang w:val="en-GB"/>
          <w14:ligatures w14:val="none"/>
        </w:rPr>
        <w:t>)</w:t>
      </w:r>
      <w:r w:rsidRPr="00864483">
        <w:rPr>
          <w:rFonts w:ascii="Times New Roman" w:eastAsia="Times New Roman" w:hAnsi="Times New Roman" w:cs="Times New Roman"/>
          <w:kern w:val="0"/>
          <w:sz w:val="24"/>
          <w:szCs w:val="24"/>
          <w:lang w:val="en-GB"/>
          <w14:ligatures w14:val="none"/>
        </w:rPr>
        <w:t xml:space="preserve">. Chelators, which are organic acids, are created during the phosphate </w:t>
      </w:r>
      <w:r w:rsidR="003442B4" w:rsidRPr="00864483">
        <w:rPr>
          <w:rFonts w:ascii="Times New Roman" w:eastAsia="Times New Roman" w:hAnsi="Times New Roman" w:cs="Times New Roman"/>
          <w:kern w:val="0"/>
          <w:sz w:val="24"/>
          <w:szCs w:val="24"/>
          <w:lang w:val="en-GB"/>
          <w14:ligatures w14:val="none"/>
        </w:rPr>
        <w:t>solubilisation</w:t>
      </w:r>
      <w:r w:rsidRPr="00864483">
        <w:rPr>
          <w:rFonts w:ascii="Times New Roman" w:eastAsia="Times New Roman" w:hAnsi="Times New Roman" w:cs="Times New Roman"/>
          <w:kern w:val="0"/>
          <w:sz w:val="24"/>
          <w:szCs w:val="24"/>
          <w:lang w:val="en-GB"/>
          <w14:ligatures w14:val="none"/>
        </w:rPr>
        <w:t xml:space="preserve"> process by phosphate solubilizing bacteria and a</w:t>
      </w:r>
      <w:r w:rsidR="00DF2017" w:rsidRPr="00864483">
        <w:rPr>
          <w:rFonts w:ascii="Times New Roman" w:eastAsia="Times New Roman" w:hAnsi="Times New Roman" w:cs="Times New Roman"/>
          <w:kern w:val="0"/>
          <w:sz w:val="24"/>
          <w:szCs w:val="24"/>
          <w:lang w:val="en-GB"/>
          <w14:ligatures w14:val="none"/>
        </w:rPr>
        <w:t>id in the removal of metals (</w:t>
      </w:r>
      <w:r w:rsidR="00DF2017" w:rsidRPr="00864483">
        <w:rPr>
          <w:rFonts w:ascii="Times New Roman" w:hAnsi="Times New Roman" w:cs="Times New Roman"/>
          <w:sz w:val="24"/>
          <w:szCs w:val="24"/>
        </w:rPr>
        <w:t>Singh et al 2020</w:t>
      </w:r>
      <w:r w:rsidR="00DF2017" w:rsidRPr="00864483">
        <w:rPr>
          <w:rFonts w:ascii="Times New Roman" w:eastAsia="Times New Roman" w:hAnsi="Times New Roman" w:cs="Times New Roman"/>
          <w:kern w:val="0"/>
          <w:sz w:val="24"/>
          <w:szCs w:val="24"/>
          <w:lang w:val="en-GB"/>
          <w14:ligatures w14:val="none"/>
        </w:rPr>
        <w:t>)</w:t>
      </w:r>
      <w:r w:rsidRPr="00864483">
        <w:rPr>
          <w:rFonts w:ascii="Times New Roman" w:eastAsia="Times New Roman" w:hAnsi="Times New Roman" w:cs="Times New Roman"/>
          <w:kern w:val="0"/>
          <w:sz w:val="24"/>
          <w:szCs w:val="24"/>
          <w:lang w:val="en-GB"/>
          <w14:ligatures w14:val="none"/>
        </w:rPr>
        <w:t>. Phosphate solubilizing bacteria enhance the functionality, diversity, and ecology of plants in environments by providing them with the essential nutrients.  However, as endophytic phosphate solubilizing bacteria are essential for sustainable agriculture and environmental protection, additional study of these organisms is required, from the molecular level through their practical uses. However, as endophytic phosphate solubilizing bacteria are essential for sustainable agriculture and environmental protection, additional study of these organisms is required, from the molecular level through their practical uses. Some endophytic bacteria can solubilize the inaccessible potas</w:t>
      </w:r>
      <w:r w:rsidR="00DF2017" w:rsidRPr="00864483">
        <w:rPr>
          <w:rFonts w:ascii="Times New Roman" w:eastAsia="Times New Roman" w:hAnsi="Times New Roman" w:cs="Times New Roman"/>
          <w:kern w:val="0"/>
          <w:sz w:val="24"/>
          <w:szCs w:val="24"/>
          <w:lang w:val="en-GB"/>
          <w14:ligatures w14:val="none"/>
        </w:rPr>
        <w:t xml:space="preserve">sium into forms that can be </w:t>
      </w:r>
      <w:r w:rsidRPr="00864483">
        <w:rPr>
          <w:rFonts w:ascii="Times New Roman" w:eastAsia="Times New Roman" w:hAnsi="Times New Roman" w:cs="Times New Roman"/>
          <w:kern w:val="0"/>
          <w:sz w:val="24"/>
          <w:szCs w:val="24"/>
          <w:lang w:val="en-GB"/>
          <w14:ligatures w14:val="none"/>
        </w:rPr>
        <w:t>used</w:t>
      </w:r>
      <w:r w:rsidR="00DF2017" w:rsidRPr="00864483">
        <w:rPr>
          <w:rFonts w:ascii="Times New Roman" w:eastAsia="Times New Roman" w:hAnsi="Times New Roman" w:cs="Times New Roman"/>
          <w:kern w:val="0"/>
          <w:sz w:val="24"/>
          <w:szCs w:val="24"/>
          <w:lang w:val="en-GB"/>
          <w14:ligatures w14:val="none"/>
        </w:rPr>
        <w:t xml:space="preserve"> by the plant</w:t>
      </w:r>
      <w:r w:rsidRPr="00864483">
        <w:rPr>
          <w:rFonts w:ascii="Times New Roman" w:eastAsia="Times New Roman" w:hAnsi="Times New Roman" w:cs="Times New Roman"/>
          <w:kern w:val="0"/>
          <w:sz w:val="24"/>
          <w:szCs w:val="24"/>
          <w:lang w:val="en-GB"/>
          <w14:ligatures w14:val="none"/>
        </w:rPr>
        <w:t xml:space="preserve">. Due to their ability to penetrate and colonise the interiors of roots, endophytic bacteria have gained interest in agriculture for soil root inoculation </w:t>
      </w:r>
      <w:r w:rsidR="00DF2017" w:rsidRPr="00864483">
        <w:rPr>
          <w:rFonts w:ascii="Times New Roman" w:eastAsia="Times New Roman" w:hAnsi="Times New Roman" w:cs="Times New Roman"/>
          <w:kern w:val="0"/>
          <w:sz w:val="24"/>
          <w:szCs w:val="24"/>
          <w:lang w:val="en-GB"/>
          <w14:ligatures w14:val="none"/>
        </w:rPr>
        <w:t>(</w:t>
      </w:r>
      <w:r w:rsidR="00DF2017" w:rsidRPr="00864483">
        <w:rPr>
          <w:rFonts w:ascii="Times New Roman" w:hAnsi="Times New Roman" w:cs="Times New Roman"/>
          <w:sz w:val="24"/>
          <w:szCs w:val="24"/>
        </w:rPr>
        <w:t>Yuan et al 2015)</w:t>
      </w:r>
      <w:r w:rsidRPr="00864483">
        <w:rPr>
          <w:rFonts w:ascii="Times New Roman" w:eastAsia="Times New Roman" w:hAnsi="Times New Roman" w:cs="Times New Roman"/>
          <w:kern w:val="0"/>
          <w:sz w:val="24"/>
          <w:szCs w:val="24"/>
          <w:lang w:val="en-GB"/>
          <w14:ligatures w14:val="none"/>
        </w:rPr>
        <w:t>. Endophytic bacteria that solubilize potassium have also been shown to reduce other environmental pressures, like salt stresses, and e</w:t>
      </w:r>
      <w:r w:rsidR="00DF2017" w:rsidRPr="00864483">
        <w:rPr>
          <w:rFonts w:ascii="Times New Roman" w:eastAsia="Times New Roman" w:hAnsi="Times New Roman" w:cs="Times New Roman"/>
          <w:kern w:val="0"/>
          <w:sz w:val="24"/>
          <w:szCs w:val="24"/>
          <w:lang w:val="en-GB"/>
          <w14:ligatures w14:val="none"/>
        </w:rPr>
        <w:t>nhance output in general (</w:t>
      </w:r>
      <w:r w:rsidR="00DF2017" w:rsidRPr="00864483">
        <w:rPr>
          <w:rFonts w:ascii="Times New Roman" w:hAnsi="Times New Roman" w:cs="Times New Roman"/>
          <w:sz w:val="24"/>
          <w:szCs w:val="24"/>
        </w:rPr>
        <w:t>Feng et al 2019</w:t>
      </w:r>
      <w:r w:rsidR="00DF2017" w:rsidRPr="00864483">
        <w:rPr>
          <w:rFonts w:ascii="Times New Roman" w:eastAsia="Times New Roman" w:hAnsi="Times New Roman" w:cs="Times New Roman"/>
          <w:kern w:val="0"/>
          <w:sz w:val="24"/>
          <w:szCs w:val="24"/>
          <w:lang w:val="en-GB"/>
          <w14:ligatures w14:val="none"/>
        </w:rPr>
        <w:t>)</w:t>
      </w:r>
      <w:r w:rsidRPr="00864483">
        <w:rPr>
          <w:rFonts w:ascii="Times New Roman" w:eastAsia="Times New Roman" w:hAnsi="Times New Roman" w:cs="Times New Roman"/>
          <w:kern w:val="0"/>
          <w:sz w:val="24"/>
          <w:szCs w:val="24"/>
          <w:lang w:val="en-GB"/>
          <w14:ligatures w14:val="none"/>
        </w:rPr>
        <w:t>. Unfortunately, the majority of endophytes that have been isolated and studied were chosen to study other growt</w:t>
      </w:r>
      <w:r w:rsidR="00DF2017" w:rsidRPr="00864483">
        <w:rPr>
          <w:rFonts w:ascii="Times New Roman" w:eastAsia="Times New Roman" w:hAnsi="Times New Roman" w:cs="Times New Roman"/>
          <w:kern w:val="0"/>
          <w:sz w:val="24"/>
          <w:szCs w:val="24"/>
          <w:lang w:val="en-GB"/>
          <w14:ligatures w14:val="none"/>
        </w:rPr>
        <w:t>h promoting features like nitro</w:t>
      </w:r>
      <w:r w:rsidRPr="00864483">
        <w:rPr>
          <w:rFonts w:ascii="Times New Roman" w:eastAsia="Times New Roman" w:hAnsi="Times New Roman" w:cs="Times New Roman"/>
          <w:kern w:val="0"/>
          <w:sz w:val="24"/>
          <w:szCs w:val="24"/>
          <w:lang w:val="en-GB"/>
          <w14:ligatures w14:val="none"/>
        </w:rPr>
        <w:t>gen and indole</w:t>
      </w:r>
      <w:r w:rsidR="00DF2017" w:rsidRPr="00864483">
        <w:rPr>
          <w:rFonts w:ascii="Times New Roman" w:eastAsia="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3</w:t>
      </w:r>
      <w:r w:rsidR="00DF2017" w:rsidRPr="00864483">
        <w:rPr>
          <w:rFonts w:ascii="Times New Roman" w:eastAsia="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 xml:space="preserve">acetic acid, omitting the significance of potassium for </w:t>
      </w:r>
      <w:r w:rsidR="00DF2017" w:rsidRPr="00864483">
        <w:rPr>
          <w:rFonts w:ascii="Times New Roman" w:eastAsia="Times New Roman" w:hAnsi="Times New Roman" w:cs="Times New Roman"/>
          <w:kern w:val="0"/>
          <w:sz w:val="24"/>
          <w:szCs w:val="24"/>
          <w:lang w:val="en-GB"/>
          <w14:ligatures w14:val="none"/>
        </w:rPr>
        <w:t xml:space="preserve">plant growth and defence. </w:t>
      </w:r>
      <w:r w:rsidRPr="00864483">
        <w:rPr>
          <w:rFonts w:ascii="Times New Roman" w:eastAsia="Times New Roman" w:hAnsi="Times New Roman" w:cs="Times New Roman"/>
          <w:kern w:val="0"/>
          <w:sz w:val="24"/>
          <w:szCs w:val="24"/>
          <w:lang w:val="en-GB"/>
          <w14:ligatures w14:val="none"/>
        </w:rPr>
        <w:t>One of the crucial trace elements that plants and other living things require is zinc. Despite being a trace element, it affects the metabolism and enzymatic activity of plants. As a result, from the standpoint of the field to the products of crops that lacked zinc elements, the absence of zinc elements in plants is readily apparent. In order to boost the plant growth of the most significant</w:t>
      </w:r>
      <w:r w:rsidRPr="00864483">
        <w:rPr>
          <w:rFonts w:ascii="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crops and increase their nutritional content, zinc solubilizing endophytic bacteria need increased focus in research and practical applications. An environmentally friendly and safe alternative for providing and transforming applied inorganic zinc into a form that plant root may reach is zinc-solubilizing ba</w:t>
      </w:r>
      <w:r w:rsidR="00DF2017" w:rsidRPr="00864483">
        <w:rPr>
          <w:rFonts w:ascii="Times New Roman" w:eastAsia="Times New Roman" w:hAnsi="Times New Roman" w:cs="Times New Roman"/>
          <w:kern w:val="0"/>
          <w:sz w:val="24"/>
          <w:szCs w:val="24"/>
          <w:lang w:val="en-GB"/>
          <w14:ligatures w14:val="none"/>
        </w:rPr>
        <w:t>cteria (</w:t>
      </w:r>
      <w:r w:rsidR="00DF2017" w:rsidRPr="00864483">
        <w:rPr>
          <w:rFonts w:ascii="Times New Roman" w:hAnsi="Times New Roman" w:cs="Times New Roman"/>
          <w:sz w:val="24"/>
          <w:szCs w:val="24"/>
        </w:rPr>
        <w:t>Kamran et al 2017)</w:t>
      </w:r>
      <w:r w:rsidRPr="00864483">
        <w:rPr>
          <w:rFonts w:ascii="Times New Roman" w:eastAsia="Times New Roman" w:hAnsi="Times New Roman" w:cs="Times New Roman"/>
          <w:kern w:val="0"/>
          <w:sz w:val="24"/>
          <w:szCs w:val="24"/>
          <w:lang w:val="en-GB"/>
          <w14:ligatures w14:val="none"/>
        </w:rPr>
        <w:t>. This will ultimately provide food and nutrition</w:t>
      </w:r>
      <w:r w:rsidR="0019326B" w:rsidRPr="00864483">
        <w:rPr>
          <w:rFonts w:ascii="Times New Roman" w:eastAsia="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 xml:space="preserve">security as well as environmental protection. </w:t>
      </w:r>
    </w:p>
    <w:p w14:paraId="02FD3A70" w14:textId="73BBE143" w:rsidR="00ED0FBF" w:rsidRPr="00864483" w:rsidRDefault="003911E5" w:rsidP="00746C70">
      <w:pPr>
        <w:shd w:val="clear" w:color="auto" w:fill="FFFFFF"/>
        <w:spacing w:before="240" w:after="0" w:line="360" w:lineRule="auto"/>
        <w:jc w:val="both"/>
        <w:rPr>
          <w:rFonts w:ascii="Times New Roman" w:eastAsia="Times New Roman" w:hAnsi="Times New Roman" w:cs="Times New Roman"/>
          <w:kern w:val="0"/>
          <w:sz w:val="24"/>
          <w:szCs w:val="24"/>
          <w:lang w:val="en-IN"/>
          <w14:ligatures w14:val="none"/>
        </w:rPr>
      </w:pPr>
      <w:r w:rsidRPr="00864483">
        <w:rPr>
          <w:rFonts w:ascii="Times New Roman" w:eastAsia="Times New Roman" w:hAnsi="Times New Roman" w:cs="Times New Roman"/>
          <w:kern w:val="0"/>
          <w:sz w:val="24"/>
          <w:szCs w:val="24"/>
          <w:lang w:val="en-IN"/>
          <w14:ligatures w14:val="none"/>
        </w:rPr>
        <w:t xml:space="preserve">Plant growth promoting bacteria (PGPB) are bacteria that can help the plant in a variety of    ways. </w:t>
      </w:r>
      <w:r w:rsidR="00DF2017" w:rsidRPr="00864483">
        <w:rPr>
          <w:rFonts w:ascii="Times New Roman" w:eastAsia="Times New Roman" w:hAnsi="Times New Roman" w:cs="Times New Roman"/>
          <w:kern w:val="0"/>
          <w:sz w:val="24"/>
          <w:szCs w:val="24"/>
          <w:lang w:val="en-IN"/>
          <w14:ligatures w14:val="none"/>
        </w:rPr>
        <w:t>P</w:t>
      </w:r>
      <w:r w:rsidRPr="00864483">
        <w:rPr>
          <w:rFonts w:ascii="Times New Roman" w:eastAsia="Times New Roman" w:hAnsi="Times New Roman" w:cs="Times New Roman"/>
          <w:kern w:val="0"/>
          <w:sz w:val="24"/>
          <w:szCs w:val="24"/>
          <w:lang w:val="en-IN"/>
          <w14:ligatures w14:val="none"/>
        </w:rPr>
        <w:t>hyto</w:t>
      </w:r>
      <w:r w:rsidR="00DF2017" w:rsidRPr="00864483">
        <w:rPr>
          <w:rFonts w:ascii="Times New Roman" w:eastAsia="Times New Roman" w:hAnsi="Times New Roman" w:cs="Times New Roman"/>
          <w:kern w:val="0"/>
          <w:sz w:val="24"/>
          <w:szCs w:val="24"/>
          <w:lang w:val="en-IN"/>
          <w14:ligatures w14:val="none"/>
        </w:rPr>
        <w:t>-</w:t>
      </w:r>
      <w:r w:rsidRPr="00864483">
        <w:rPr>
          <w:rFonts w:ascii="Times New Roman" w:eastAsia="Times New Roman" w:hAnsi="Times New Roman" w:cs="Times New Roman"/>
          <w:kern w:val="0"/>
          <w:sz w:val="24"/>
          <w:szCs w:val="24"/>
          <w:lang w:val="en-IN"/>
          <w14:ligatures w14:val="none"/>
        </w:rPr>
        <w:t>pathogens</w:t>
      </w:r>
      <w:r w:rsidR="00DF2017" w:rsidRPr="00864483">
        <w:rPr>
          <w:rFonts w:ascii="Times New Roman" w:eastAsia="Times New Roman" w:hAnsi="Times New Roman" w:cs="Times New Roman"/>
          <w:kern w:val="0"/>
          <w:sz w:val="24"/>
          <w:szCs w:val="24"/>
          <w:lang w:val="en-IN"/>
          <w14:ligatures w14:val="none"/>
        </w:rPr>
        <w:t xml:space="preserve"> </w:t>
      </w:r>
      <w:r w:rsidRPr="00864483">
        <w:rPr>
          <w:rFonts w:ascii="Times New Roman" w:eastAsia="Times New Roman" w:hAnsi="Times New Roman" w:cs="Times New Roman"/>
          <w:kern w:val="0"/>
          <w:sz w:val="24"/>
          <w:szCs w:val="24"/>
          <w:lang w:val="en-IN"/>
          <w14:ligatures w14:val="none"/>
        </w:rPr>
        <w:t>counteract several stresses on plants and aid in the restoration of harmed or degraded habitats.</w:t>
      </w:r>
      <w:r w:rsidR="00DF2017" w:rsidRPr="00864483">
        <w:rPr>
          <w:rFonts w:ascii="Times New Roman" w:eastAsia="Times New Roman" w:hAnsi="Times New Roman" w:cs="Times New Roman"/>
          <w:kern w:val="0"/>
          <w:sz w:val="24"/>
          <w:szCs w:val="24"/>
          <w:lang w:val="en-IN"/>
          <w14:ligatures w14:val="none"/>
        </w:rPr>
        <w:t xml:space="preserve"> </w:t>
      </w:r>
      <w:r w:rsidRPr="00864483">
        <w:rPr>
          <w:rFonts w:ascii="Times New Roman" w:eastAsia="Times New Roman" w:hAnsi="Times New Roman" w:cs="Times New Roman"/>
          <w:kern w:val="0"/>
          <w:sz w:val="24"/>
          <w:szCs w:val="24"/>
          <w:lang w:val="en-IN"/>
          <w14:ligatures w14:val="none"/>
        </w:rPr>
        <w:t>Endophytic bacteria have been associated with the growth promotion of several crops, including tomato, lettuce, potato, corn, cucumber, rice</w:t>
      </w:r>
      <w:r w:rsidR="00DF2017" w:rsidRPr="00864483">
        <w:rPr>
          <w:rFonts w:ascii="Times New Roman" w:eastAsia="Times New Roman" w:hAnsi="Times New Roman" w:cs="Times New Roman"/>
          <w:kern w:val="0"/>
          <w:sz w:val="24"/>
          <w:szCs w:val="24"/>
          <w:lang w:val="en-IN"/>
          <w14:ligatures w14:val="none"/>
        </w:rPr>
        <w:t>,</w:t>
      </w:r>
      <w:r w:rsidRPr="00864483">
        <w:rPr>
          <w:rFonts w:ascii="Times New Roman" w:eastAsia="Times New Roman" w:hAnsi="Times New Roman" w:cs="Times New Roman"/>
          <w:kern w:val="0"/>
          <w:sz w:val="24"/>
          <w:szCs w:val="24"/>
          <w:lang w:val="en-IN"/>
          <w14:ligatures w14:val="none"/>
        </w:rPr>
        <w:t xml:space="preserve"> and cotton.</w:t>
      </w:r>
      <w:r w:rsidR="00DF2017" w:rsidRPr="00864483">
        <w:rPr>
          <w:rFonts w:ascii="Times New Roman" w:eastAsia="Times New Roman" w:hAnsi="Times New Roman" w:cs="Times New Roman"/>
          <w:kern w:val="0"/>
          <w:sz w:val="24"/>
          <w:szCs w:val="24"/>
          <w:lang w:val="en-IN"/>
          <w14:ligatures w14:val="none"/>
        </w:rPr>
        <w:t xml:space="preserve"> </w:t>
      </w:r>
      <w:r w:rsidRPr="00864483">
        <w:rPr>
          <w:rFonts w:ascii="Times New Roman" w:eastAsia="Times New Roman" w:hAnsi="Times New Roman" w:cs="Times New Roman"/>
          <w:kern w:val="0"/>
          <w:sz w:val="24"/>
          <w:szCs w:val="24"/>
          <w:lang w:val="en-IN"/>
          <w14:ligatures w14:val="none"/>
        </w:rPr>
        <w:t xml:space="preserve">According to </w:t>
      </w:r>
      <w:r w:rsidR="00746C70" w:rsidRPr="00864483">
        <w:rPr>
          <w:rFonts w:ascii="Times New Roman" w:eastAsia="Times New Roman" w:hAnsi="Times New Roman" w:cs="Times New Roman"/>
          <w:kern w:val="0"/>
          <w:sz w:val="24"/>
          <w:szCs w:val="24"/>
          <w:lang w:val="en-IN"/>
          <w14:ligatures w14:val="none"/>
        </w:rPr>
        <w:t>a report</w:t>
      </w:r>
      <w:r w:rsidRPr="00864483">
        <w:rPr>
          <w:rFonts w:ascii="Times New Roman" w:eastAsia="Times New Roman" w:hAnsi="Times New Roman" w:cs="Times New Roman"/>
          <w:kern w:val="0"/>
          <w:sz w:val="24"/>
          <w:szCs w:val="24"/>
          <w:lang w:val="en-IN"/>
          <w14:ligatures w14:val="none"/>
        </w:rPr>
        <w:t xml:space="preserve"> 10%</w:t>
      </w:r>
      <w:r w:rsidR="00746C70" w:rsidRPr="00864483">
        <w:rPr>
          <w:rFonts w:ascii="Times New Roman" w:eastAsia="Times New Roman" w:hAnsi="Times New Roman" w:cs="Times New Roman"/>
          <w:kern w:val="0"/>
          <w:sz w:val="24"/>
          <w:szCs w:val="24"/>
          <w:lang w:val="en-IN"/>
          <w14:ligatures w14:val="none"/>
        </w:rPr>
        <w:t xml:space="preserve"> </w:t>
      </w:r>
      <w:r w:rsidRPr="00864483">
        <w:rPr>
          <w:rFonts w:ascii="Times New Roman" w:eastAsia="Times New Roman" w:hAnsi="Times New Roman" w:cs="Times New Roman"/>
          <w:kern w:val="0"/>
          <w:sz w:val="24"/>
          <w:szCs w:val="24"/>
          <w:lang w:val="en-IN"/>
          <w14:ligatures w14:val="none"/>
        </w:rPr>
        <w:t>of the bacterial isolates found inside potato tubers were found to encourage plant growth.</w:t>
      </w:r>
      <w:r w:rsidRPr="00864483">
        <w:rPr>
          <w:rFonts w:ascii="Times New Roman" w:eastAsiaTheme="minorHAnsi" w:hAnsi="Times New Roman" w:cs="Times New Roman"/>
          <w:kern w:val="0"/>
          <w:sz w:val="24"/>
          <w:szCs w:val="24"/>
          <w:lang w:val="en-IN"/>
          <w14:ligatures w14:val="none"/>
        </w:rPr>
        <w:t xml:space="preserve"> </w:t>
      </w:r>
      <w:r w:rsidRPr="00864483">
        <w:rPr>
          <w:rFonts w:ascii="Times New Roman" w:eastAsia="Times New Roman" w:hAnsi="Times New Roman" w:cs="Times New Roman"/>
          <w:kern w:val="0"/>
          <w:sz w:val="24"/>
          <w:szCs w:val="24"/>
          <w:lang w:val="en-IN"/>
          <w14:ligatures w14:val="none"/>
        </w:rPr>
        <w:t>In addition to a direct method, plant growth enhancement ma</w:t>
      </w:r>
      <w:r w:rsidR="00746C70" w:rsidRPr="00864483">
        <w:rPr>
          <w:rFonts w:ascii="Times New Roman" w:eastAsia="Times New Roman" w:hAnsi="Times New Roman" w:cs="Times New Roman"/>
          <w:kern w:val="0"/>
          <w:sz w:val="24"/>
          <w:szCs w:val="24"/>
          <w:lang w:val="en-IN"/>
          <w14:ligatures w14:val="none"/>
        </w:rPr>
        <w:t xml:space="preserve">y also </w:t>
      </w:r>
      <w:r w:rsidR="00746C70" w:rsidRPr="00864483">
        <w:rPr>
          <w:rFonts w:ascii="Times New Roman" w:eastAsia="Times New Roman" w:hAnsi="Times New Roman" w:cs="Times New Roman"/>
          <w:kern w:val="0"/>
          <w:sz w:val="24"/>
          <w:szCs w:val="24"/>
          <w:lang w:val="en-IN"/>
          <w14:ligatures w14:val="none"/>
        </w:rPr>
        <w:lastRenderedPageBreak/>
        <w:t>result from the endophyt</w:t>
      </w:r>
      <w:r w:rsidRPr="00864483">
        <w:rPr>
          <w:rFonts w:ascii="Times New Roman" w:eastAsia="Times New Roman" w:hAnsi="Times New Roman" w:cs="Times New Roman"/>
          <w:kern w:val="0"/>
          <w:sz w:val="24"/>
          <w:szCs w:val="24"/>
          <w:lang w:val="en-IN"/>
          <w14:ligatures w14:val="none"/>
        </w:rPr>
        <w:t xml:space="preserve">e’s introduction suppressing a harmful microbiota. Endophytes, on the other hand, provide another option for creating biological control techniques because of the   various sites they have colonised. Endophytes have a reputation for causing host plants </w:t>
      </w:r>
      <w:r w:rsidR="00746C70" w:rsidRPr="00864483">
        <w:rPr>
          <w:rFonts w:ascii="Times New Roman" w:eastAsia="Times New Roman" w:hAnsi="Times New Roman" w:cs="Times New Roman"/>
          <w:kern w:val="0"/>
          <w:sz w:val="24"/>
          <w:szCs w:val="24"/>
          <w:lang w:val="en-IN"/>
          <w14:ligatures w14:val="none"/>
        </w:rPr>
        <w:t>to become resistant to diseases</w:t>
      </w:r>
      <w:r w:rsidRPr="00864483">
        <w:rPr>
          <w:rFonts w:ascii="Times New Roman" w:eastAsia="Times New Roman" w:hAnsi="Times New Roman" w:cs="Times New Roman"/>
          <w:kern w:val="0"/>
          <w:sz w:val="24"/>
          <w:szCs w:val="24"/>
          <w:lang w:val="en-IN"/>
          <w14:ligatures w14:val="none"/>
        </w:rPr>
        <w:t>. They are also well known for promoting host plant growth and development in a variety of environment</w:t>
      </w:r>
      <w:r w:rsidR="00746C70" w:rsidRPr="00864483">
        <w:rPr>
          <w:rFonts w:ascii="Times New Roman" w:eastAsia="Times New Roman" w:hAnsi="Times New Roman" w:cs="Times New Roman"/>
          <w:kern w:val="0"/>
          <w:sz w:val="24"/>
          <w:szCs w:val="24"/>
          <w:lang w:val="en-IN"/>
          <w14:ligatures w14:val="none"/>
        </w:rPr>
        <w:t>al and ecological circumstances.</w:t>
      </w:r>
    </w:p>
    <w:p w14:paraId="28BB3B91" w14:textId="5B357162" w:rsidR="00ED0FBF" w:rsidRPr="00864483" w:rsidRDefault="00A04FF3" w:rsidP="00746C70">
      <w:pPr>
        <w:spacing w:before="240" w:line="240" w:lineRule="auto"/>
        <w:jc w:val="both"/>
        <w:rPr>
          <w:rFonts w:ascii="Times New Roman" w:hAnsi="Times New Roman" w:cs="Times New Roman"/>
          <w:sz w:val="24"/>
          <w:szCs w:val="24"/>
        </w:rPr>
      </w:pPr>
      <w:r w:rsidRPr="00864483">
        <w:rPr>
          <w:rFonts w:ascii="Times New Roman" w:hAnsi="Times New Roman" w:cs="Times New Roman"/>
          <w:b/>
          <w:bCs/>
          <w:sz w:val="24"/>
          <w:szCs w:val="24"/>
        </w:rPr>
        <w:t xml:space="preserve">6. </w:t>
      </w:r>
      <w:r w:rsidR="00ED0FBF" w:rsidRPr="00864483">
        <w:rPr>
          <w:rFonts w:ascii="Times New Roman" w:hAnsi="Times New Roman" w:cs="Times New Roman"/>
          <w:b/>
          <w:bCs/>
          <w:sz w:val="24"/>
          <w:szCs w:val="24"/>
        </w:rPr>
        <w:t>Endophytes assisted nutrient uptake in plants:</w:t>
      </w:r>
    </w:p>
    <w:p w14:paraId="31E8F714" w14:textId="77777777" w:rsidR="00ED0FBF" w:rsidRPr="00864483" w:rsidRDefault="00ED0FBF" w:rsidP="00ED0FBF">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Endophytic bacteria are the helpful microorganisms for plants that live inside plants and can enhance plant growth in both easy and difficult situations. By enhancing plant nutrient intake and controlling phytohormones linked to growth and stress, they can directly benefit host plants. Here is a brief explanation of how plants absorb nutrients:</w:t>
      </w:r>
    </w:p>
    <w:p w14:paraId="515B947B" w14:textId="77777777" w:rsidR="00ED0FBF" w:rsidRPr="00864483" w:rsidRDefault="00ED0FBF" w:rsidP="00ED0FBF">
      <w:pPr>
        <w:pStyle w:val="ListParagraph"/>
        <w:numPr>
          <w:ilvl w:val="0"/>
          <w:numId w:val="1"/>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t>Colonization:</w:t>
      </w:r>
      <w:r w:rsidRPr="00864483">
        <w:rPr>
          <w:rFonts w:ascii="Times New Roman" w:hAnsi="Times New Roman" w:cs="Times New Roman"/>
          <w:sz w:val="24"/>
          <w:szCs w:val="24"/>
        </w:rPr>
        <w:t xml:space="preserve"> Endophytes, which are microorganisms like bacteria or fungi, colonize various parts of the plant, such as the roots, stems, and leaves. They establish a symbiotic relationship, residing within the plant’s tissues without causing harm.</w:t>
      </w:r>
    </w:p>
    <w:p w14:paraId="415C00D6" w14:textId="77777777" w:rsidR="00ED0FBF" w:rsidRPr="00864483" w:rsidRDefault="00ED0FBF" w:rsidP="00ED0FBF">
      <w:pPr>
        <w:pStyle w:val="ListParagraph"/>
        <w:numPr>
          <w:ilvl w:val="0"/>
          <w:numId w:val="1"/>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t>Secretion of substances:</w:t>
      </w:r>
      <w:r w:rsidRPr="00864483">
        <w:rPr>
          <w:rFonts w:ascii="Times New Roman" w:hAnsi="Times New Roman" w:cs="Times New Roman"/>
          <w:sz w:val="24"/>
          <w:szCs w:val="24"/>
        </w:rPr>
        <w:t xml:space="preserve"> Endophytes produce substances like enzymes and metabolites that help break down organic matter in the soil so that nutrients are more readily available to plants. These substances aid in the transformation of complicated nutrients into simpler shapes that plants can absorb.</w:t>
      </w:r>
    </w:p>
    <w:p w14:paraId="0198D688" w14:textId="77777777" w:rsidR="00ED0FBF" w:rsidRPr="00864483" w:rsidRDefault="00ED0FBF" w:rsidP="00ED0FBF">
      <w:pPr>
        <w:pStyle w:val="ListParagraph"/>
        <w:numPr>
          <w:ilvl w:val="0"/>
          <w:numId w:val="1"/>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t xml:space="preserve">Nutrient mobilization: </w:t>
      </w:r>
      <w:r w:rsidRPr="00864483">
        <w:rPr>
          <w:rFonts w:ascii="Times New Roman" w:hAnsi="Times New Roman" w:cs="Times New Roman"/>
          <w:sz w:val="24"/>
          <w:szCs w:val="24"/>
        </w:rPr>
        <w:t>Through their enzymatic activities, endophytes help release essential nutrients, such as nitrogen, phosphorus, and micronutrients, from organic matter in the soil or from mineral complexes that might otherwise be unavailable to the plant.</w:t>
      </w:r>
    </w:p>
    <w:p w14:paraId="5F6AC924" w14:textId="77777777" w:rsidR="00ED0FBF" w:rsidRPr="00864483" w:rsidRDefault="00ED0FBF" w:rsidP="00ED0FBF">
      <w:pPr>
        <w:pStyle w:val="ListParagraph"/>
        <w:numPr>
          <w:ilvl w:val="0"/>
          <w:numId w:val="1"/>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t>Increased surface area:</w:t>
      </w:r>
      <w:r w:rsidRPr="00864483">
        <w:rPr>
          <w:rFonts w:ascii="Times New Roman" w:hAnsi="Times New Roman" w:cs="Times New Roman"/>
          <w:sz w:val="24"/>
          <w:szCs w:val="24"/>
        </w:rPr>
        <w:t xml:space="preserve"> The presence of endophytes can lead to the formation of structures like mycorrhizae, which are fungal networks that extend the plant’s root system. This extended root network increases the plant’s capacity to explore a larger soil volume, thereby accessing a wider range of nutrients.</w:t>
      </w:r>
    </w:p>
    <w:p w14:paraId="1EB34A97" w14:textId="77777777" w:rsidR="00ED0FBF" w:rsidRPr="00864483" w:rsidRDefault="00ED0FBF" w:rsidP="00ED0FBF">
      <w:pPr>
        <w:pStyle w:val="ListParagraph"/>
        <w:numPr>
          <w:ilvl w:val="0"/>
          <w:numId w:val="1"/>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t>Increased nutrient uptake:</w:t>
      </w:r>
      <w:r w:rsidRPr="00864483">
        <w:rPr>
          <w:rFonts w:ascii="Times New Roman" w:hAnsi="Times New Roman" w:cs="Times New Roman"/>
          <w:sz w:val="24"/>
          <w:szCs w:val="24"/>
        </w:rPr>
        <w:t xml:space="preserve"> Endophytes can encourage plant root growth, which increases the plant’s ability to absorb nutrients from the soil. They might also make the nutrient transporters in the roots of the plant more active, which would make it easier for nutrients to be absorbed.</w:t>
      </w:r>
    </w:p>
    <w:p w14:paraId="5F413FFF" w14:textId="77777777" w:rsidR="00ED0FBF" w:rsidRPr="00864483" w:rsidRDefault="00ED0FBF" w:rsidP="00ED0FBF">
      <w:pPr>
        <w:pStyle w:val="ListParagraph"/>
        <w:numPr>
          <w:ilvl w:val="0"/>
          <w:numId w:val="1"/>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t xml:space="preserve">Nutrient exchange: </w:t>
      </w:r>
      <w:r w:rsidRPr="00864483">
        <w:rPr>
          <w:rFonts w:ascii="Times New Roman" w:hAnsi="Times New Roman" w:cs="Times New Roman"/>
          <w:sz w:val="24"/>
          <w:szCs w:val="24"/>
        </w:rPr>
        <w:t>In some instances, endophytes absorb nutrients from the soil and trade them with the plant for other advantageous substances. This reciprocal exchange improves the plant’s access to nutrients.</w:t>
      </w:r>
    </w:p>
    <w:p w14:paraId="6540FBDE" w14:textId="77777777" w:rsidR="00ED0FBF" w:rsidRPr="00864483" w:rsidRDefault="00ED0FBF" w:rsidP="00ED0FBF">
      <w:pPr>
        <w:pStyle w:val="ListParagraph"/>
        <w:numPr>
          <w:ilvl w:val="0"/>
          <w:numId w:val="1"/>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lastRenderedPageBreak/>
        <w:t>Enhancement of plant growth:</w:t>
      </w:r>
      <w:r w:rsidRPr="00864483">
        <w:rPr>
          <w:rFonts w:ascii="Times New Roman" w:hAnsi="Times New Roman" w:cs="Times New Roman"/>
          <w:sz w:val="24"/>
          <w:szCs w:val="24"/>
        </w:rPr>
        <w:t xml:space="preserve"> Plants may experience greater growth and development as a result of improved nutrient uptake and </w:t>
      </w:r>
      <w:proofErr w:type="spellStart"/>
      <w:r w:rsidRPr="00864483">
        <w:rPr>
          <w:rFonts w:ascii="Times New Roman" w:hAnsi="Times New Roman" w:cs="Times New Roman"/>
          <w:sz w:val="24"/>
          <w:szCs w:val="24"/>
        </w:rPr>
        <w:t>utilisation</w:t>
      </w:r>
      <w:proofErr w:type="spellEnd"/>
      <w:r w:rsidRPr="00864483">
        <w:rPr>
          <w:rFonts w:ascii="Times New Roman" w:hAnsi="Times New Roman" w:cs="Times New Roman"/>
          <w:sz w:val="24"/>
          <w:szCs w:val="24"/>
        </w:rPr>
        <w:t>. Increased biomass, improved root architecture, and generally healthier plant physiology are examples of this.</w:t>
      </w:r>
    </w:p>
    <w:p w14:paraId="090B5283" w14:textId="77777777" w:rsidR="00ED0FBF" w:rsidRPr="00864483" w:rsidRDefault="00ED0FBF" w:rsidP="00ED0FBF">
      <w:pPr>
        <w:pStyle w:val="ListParagraph"/>
        <w:numPr>
          <w:ilvl w:val="0"/>
          <w:numId w:val="1"/>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t>Stress tolerance:</w:t>
      </w:r>
      <w:r w:rsidRPr="00864483">
        <w:rPr>
          <w:rFonts w:ascii="Times New Roman" w:hAnsi="Times New Roman" w:cs="Times New Roman"/>
          <w:sz w:val="24"/>
          <w:szCs w:val="24"/>
        </w:rPr>
        <w:t xml:space="preserve"> Endophytes can also contribute to the plant’s stress tolerance, which indirectly aids nutrient uptake. By helping plants withstand environmental stresses like drought or high salinity, endophytes enable plants to continue nutrient uptake even under challenging conditions.</w:t>
      </w:r>
    </w:p>
    <w:p w14:paraId="12691D6C" w14:textId="27C07692" w:rsidR="00ED0FBF" w:rsidRPr="00864483" w:rsidRDefault="00ED0FBF" w:rsidP="00ED0FBF">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Endophyte-assisted nutrient uptake involves a range of mechanisms that collectively improve a plant’s access to essential nutrients in the soil. Through their enzymatic activities, enhanced root growth, and potential nutrient exchange, endophytes play a vital role in optimizing nutrient availability and uptake, contributing to the overall health and vitality of plants.</w:t>
      </w:r>
    </w:p>
    <w:p w14:paraId="659A63B1" w14:textId="6A31CDEB" w:rsidR="00ED0FBF" w:rsidRPr="00864483" w:rsidRDefault="009B2D8D" w:rsidP="00ED0FBF">
      <w:pPr>
        <w:spacing w:line="240" w:lineRule="auto"/>
        <w:jc w:val="both"/>
        <w:rPr>
          <w:rFonts w:ascii="Times New Roman" w:hAnsi="Times New Roman" w:cs="Times New Roman"/>
          <w:sz w:val="24"/>
          <w:szCs w:val="24"/>
        </w:rPr>
      </w:pPr>
      <w:r w:rsidRPr="00864483">
        <w:rPr>
          <w:rFonts w:ascii="Times New Roman" w:hAnsi="Times New Roman" w:cs="Times New Roman"/>
          <w:noProof/>
          <w:lang w:val="en-IN" w:eastAsia="en-IN"/>
        </w:rPr>
        <w:drawing>
          <wp:inline distT="0" distB="0" distL="0" distR="0" wp14:anchorId="54719A19" wp14:editId="61D3C4F6">
            <wp:extent cx="4054325" cy="221804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891" cy="2246251"/>
                    </a:xfrm>
                    <a:prstGeom prst="rect">
                      <a:avLst/>
                    </a:prstGeom>
                    <a:noFill/>
                  </pic:spPr>
                </pic:pic>
              </a:graphicData>
            </a:graphic>
          </wp:inline>
        </w:drawing>
      </w:r>
    </w:p>
    <w:p w14:paraId="42EFC403" w14:textId="199E04D4" w:rsidR="009B2D8D" w:rsidRPr="00864483" w:rsidRDefault="009B2D8D" w:rsidP="009B2D8D">
      <w:pPr>
        <w:spacing w:before="240" w:line="480" w:lineRule="auto"/>
        <w:jc w:val="both"/>
        <w:rPr>
          <w:rFonts w:ascii="Times New Roman" w:hAnsi="Times New Roman" w:cs="Times New Roman"/>
          <w:sz w:val="20"/>
          <w:szCs w:val="20"/>
        </w:rPr>
      </w:pPr>
      <w:r w:rsidRPr="00864483">
        <w:rPr>
          <w:rFonts w:ascii="Times New Roman" w:hAnsi="Times New Roman" w:cs="Times New Roman"/>
          <w:sz w:val="20"/>
          <w:szCs w:val="20"/>
        </w:rPr>
        <w:t>Fig. 2: Endophytes assisted nutrient uptake mechanism in plants</w:t>
      </w:r>
    </w:p>
    <w:p w14:paraId="18AE2B8B" w14:textId="54668703" w:rsidR="00BD7BAE" w:rsidRPr="00864483" w:rsidRDefault="00A04FF3" w:rsidP="009B2D8D">
      <w:pPr>
        <w:spacing w:before="240" w:line="48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7. </w:t>
      </w:r>
      <w:r w:rsidR="00BD7BAE" w:rsidRPr="00864483">
        <w:rPr>
          <w:rFonts w:ascii="Times New Roman" w:hAnsi="Times New Roman" w:cs="Times New Roman"/>
          <w:b/>
          <w:bCs/>
          <w:sz w:val="24"/>
          <w:szCs w:val="24"/>
        </w:rPr>
        <w:t>Bioactive compounds of Endophytes:</w:t>
      </w:r>
    </w:p>
    <w:p w14:paraId="6CC93402" w14:textId="01934188" w:rsidR="00BD7BAE" w:rsidRPr="00864483" w:rsidRDefault="00BD7BAE" w:rsidP="009B2D8D">
      <w:pPr>
        <w:spacing w:after="0"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Endophytes are known to synthesize a range of bioactive compounds within a single plant or microorganism, offering a valuable resource for drug development against diverse diseases. These compounds hold potential applications across agriculture, medicine, food, and cosmetics industries (Strobel and Daisy, 2003; </w:t>
      </w:r>
      <w:proofErr w:type="spellStart"/>
      <w:r w:rsidRPr="00864483">
        <w:rPr>
          <w:rFonts w:ascii="Times New Roman" w:hAnsi="Times New Roman" w:cs="Times New Roman"/>
          <w:sz w:val="24"/>
          <w:szCs w:val="24"/>
        </w:rPr>
        <w:t>Jalgaonwala</w:t>
      </w:r>
      <w:proofErr w:type="spellEnd"/>
      <w:r w:rsidRPr="00864483">
        <w:rPr>
          <w:rFonts w:ascii="Times New Roman" w:hAnsi="Times New Roman" w:cs="Times New Roman"/>
          <w:sz w:val="24"/>
          <w:szCs w:val="24"/>
        </w:rPr>
        <w:t xml:space="preserve"> et al., 2011; </w:t>
      </w:r>
      <w:proofErr w:type="spellStart"/>
      <w:r w:rsidRPr="00864483">
        <w:rPr>
          <w:rFonts w:ascii="Times New Roman" w:hAnsi="Times New Roman" w:cs="Times New Roman"/>
          <w:sz w:val="24"/>
          <w:szCs w:val="24"/>
        </w:rPr>
        <w:t>Godstime</w:t>
      </w:r>
      <w:proofErr w:type="spellEnd"/>
      <w:r w:rsidRPr="00864483">
        <w:rPr>
          <w:rFonts w:ascii="Times New Roman" w:hAnsi="Times New Roman" w:cs="Times New Roman"/>
          <w:sz w:val="24"/>
          <w:szCs w:val="24"/>
        </w:rPr>
        <w:t xml:space="preserve"> et al., 2014; Shukla et al., 2014). These secondary metabolites encompass various functional groups such as alkaloids, </w:t>
      </w:r>
      <w:proofErr w:type="spellStart"/>
      <w:r w:rsidRPr="00864483">
        <w:rPr>
          <w:rFonts w:ascii="Times New Roman" w:hAnsi="Times New Roman" w:cs="Times New Roman"/>
          <w:sz w:val="24"/>
          <w:szCs w:val="24"/>
        </w:rPr>
        <w:t>benzopyranones</w:t>
      </w:r>
      <w:proofErr w:type="spellEnd"/>
      <w:r w:rsidRPr="00864483">
        <w:rPr>
          <w:rFonts w:ascii="Times New Roman" w:hAnsi="Times New Roman" w:cs="Times New Roman"/>
          <w:sz w:val="24"/>
          <w:szCs w:val="24"/>
        </w:rPr>
        <w:t>, quinones, flavonoids, phenolic acids, terpenoids, steroids, saponins, tannins, tetralones, xanthones, and more.</w:t>
      </w:r>
    </w:p>
    <w:p w14:paraId="7DDD199F" w14:textId="77777777" w:rsidR="00BD7BAE" w:rsidRPr="00864483" w:rsidRDefault="00BD7BAE" w:rsidP="009B2D8D">
      <w:pPr>
        <w:spacing w:before="240"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The extraction of metabolites from endophytes is influenced by factors including the season of sample collection, climatic conditions, and geographical location (Shukla et al., 2014). </w:t>
      </w:r>
      <w:r w:rsidRPr="00864483">
        <w:rPr>
          <w:rFonts w:ascii="Times New Roman" w:hAnsi="Times New Roman" w:cs="Times New Roman"/>
          <w:sz w:val="24"/>
          <w:szCs w:val="24"/>
        </w:rPr>
        <w:lastRenderedPageBreak/>
        <w:t>Nonetheless, recent years have seen the development of a revolutionary synthetic process, enhancing the feasibility, efficiency, and convenience of extracting from plants and other natural sources (Hussain et al., 2012). The production of bioactive compounds by endophytes is intricately linked to the evolutionary trajectory of host microorganisms, which might have assimilated genetic information from higher plants. This incorporation allows them to adapt more effectively to the host plant's environment and fulfill functions like protection against pathogens, insects, and grazing animals (Strobel, 2003). Below, some commonly encountered secondary bioactive compounds from endophytes are detailed.</w:t>
      </w:r>
    </w:p>
    <w:p w14:paraId="262CF45B" w14:textId="03A4B2EE" w:rsidR="00BD7BAE" w:rsidRPr="00864483" w:rsidRDefault="00BD7BAE" w:rsidP="00BD7BAE">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Taxol (</w:t>
      </w:r>
      <w:proofErr w:type="spellStart"/>
      <w:r w:rsidRPr="00864483">
        <w:rPr>
          <w:rFonts w:ascii="Times New Roman" w:hAnsi="Times New Roman" w:cs="Times New Roman"/>
          <w:sz w:val="24"/>
          <w:szCs w:val="24"/>
        </w:rPr>
        <w:t>paclitaxol</w:t>
      </w:r>
      <w:proofErr w:type="spellEnd"/>
      <w:r w:rsidRPr="00864483">
        <w:rPr>
          <w:rFonts w:ascii="Times New Roman" w:hAnsi="Times New Roman" w:cs="Times New Roman"/>
          <w:sz w:val="24"/>
          <w:szCs w:val="24"/>
        </w:rPr>
        <w:t xml:space="preserve">), a complex diterpene alkaloid, is a promising anticancer agent derived from the endophyte </w:t>
      </w:r>
      <w:proofErr w:type="spellStart"/>
      <w:r w:rsidRPr="00864483">
        <w:rPr>
          <w:rFonts w:ascii="Times New Roman" w:hAnsi="Times New Roman" w:cs="Times New Roman"/>
          <w:sz w:val="24"/>
          <w:szCs w:val="24"/>
        </w:rPr>
        <w:t>Metarhizium</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sz w:val="24"/>
          <w:szCs w:val="24"/>
        </w:rPr>
        <w:t>anisopliae</w:t>
      </w:r>
      <w:proofErr w:type="spellEnd"/>
      <w:r w:rsidRPr="00864483">
        <w:rPr>
          <w:rFonts w:ascii="Times New Roman" w:hAnsi="Times New Roman" w:cs="Times New Roman"/>
          <w:sz w:val="24"/>
          <w:szCs w:val="24"/>
        </w:rPr>
        <w:t xml:space="preserve">, found in Taxus tree bark. This compound stands as one of the most notable advancements in anticancer agents (Zhang et al., 2009; </w:t>
      </w:r>
      <w:proofErr w:type="spellStart"/>
      <w:r w:rsidRPr="00864483">
        <w:rPr>
          <w:rFonts w:ascii="Times New Roman" w:hAnsi="Times New Roman" w:cs="Times New Roman"/>
          <w:sz w:val="24"/>
          <w:szCs w:val="24"/>
        </w:rPr>
        <w:t>Visalakchi</w:t>
      </w:r>
      <w:proofErr w:type="spellEnd"/>
      <w:r w:rsidRPr="00864483">
        <w:rPr>
          <w:rFonts w:ascii="Times New Roman" w:hAnsi="Times New Roman" w:cs="Times New Roman"/>
          <w:sz w:val="24"/>
          <w:szCs w:val="24"/>
        </w:rPr>
        <w:t xml:space="preserve"> and </w:t>
      </w:r>
      <w:proofErr w:type="spellStart"/>
      <w:r w:rsidRPr="00864483">
        <w:rPr>
          <w:rFonts w:ascii="Times New Roman" w:hAnsi="Times New Roman" w:cs="Times New Roman"/>
          <w:sz w:val="24"/>
          <w:szCs w:val="24"/>
        </w:rPr>
        <w:t>Muthumary</w:t>
      </w:r>
      <w:proofErr w:type="spellEnd"/>
      <w:r w:rsidRPr="00864483">
        <w:rPr>
          <w:rFonts w:ascii="Times New Roman" w:hAnsi="Times New Roman" w:cs="Times New Roman"/>
          <w:sz w:val="24"/>
          <w:szCs w:val="24"/>
        </w:rPr>
        <w:t xml:space="preserve">, 2010; </w:t>
      </w:r>
      <w:proofErr w:type="spellStart"/>
      <w:r w:rsidRPr="00864483">
        <w:rPr>
          <w:rFonts w:ascii="Times New Roman" w:hAnsi="Times New Roman" w:cs="Times New Roman"/>
          <w:sz w:val="24"/>
          <w:szCs w:val="24"/>
        </w:rPr>
        <w:t>Jalgaonwala</w:t>
      </w:r>
      <w:proofErr w:type="spellEnd"/>
      <w:r w:rsidRPr="00864483">
        <w:rPr>
          <w:rFonts w:ascii="Times New Roman" w:hAnsi="Times New Roman" w:cs="Times New Roman"/>
          <w:sz w:val="24"/>
          <w:szCs w:val="24"/>
        </w:rPr>
        <w:t xml:space="preserve"> et al., 2011). </w:t>
      </w:r>
      <w:proofErr w:type="spellStart"/>
      <w:r w:rsidRPr="00864483">
        <w:rPr>
          <w:rFonts w:ascii="Times New Roman" w:hAnsi="Times New Roman" w:cs="Times New Roman"/>
          <w:sz w:val="24"/>
          <w:szCs w:val="24"/>
        </w:rPr>
        <w:t>Camptothecin</w:t>
      </w:r>
      <w:proofErr w:type="spellEnd"/>
      <w:r w:rsidRPr="00864483">
        <w:rPr>
          <w:rFonts w:ascii="Times New Roman" w:hAnsi="Times New Roman" w:cs="Times New Roman"/>
          <w:sz w:val="24"/>
          <w:szCs w:val="24"/>
        </w:rPr>
        <w:t xml:space="preserve">, sourced from </w:t>
      </w:r>
      <w:proofErr w:type="spellStart"/>
      <w:r w:rsidRPr="00864483">
        <w:rPr>
          <w:rFonts w:ascii="Times New Roman" w:hAnsi="Times New Roman" w:cs="Times New Roman"/>
          <w:sz w:val="24"/>
          <w:szCs w:val="24"/>
        </w:rPr>
        <w:t>Nothapodytes</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sz w:val="24"/>
          <w:szCs w:val="24"/>
        </w:rPr>
        <w:t>foetida</w:t>
      </w:r>
      <w:proofErr w:type="spellEnd"/>
      <w:r w:rsidRPr="00864483">
        <w:rPr>
          <w:rFonts w:ascii="Times New Roman" w:hAnsi="Times New Roman" w:cs="Times New Roman"/>
          <w:sz w:val="24"/>
          <w:szCs w:val="24"/>
        </w:rPr>
        <w:t xml:space="preserve">, demonstrates cytotoxic and antifungal properties (Joseph and Priya, 2011; Han and Rahman, 2012). </w:t>
      </w:r>
      <w:proofErr w:type="spellStart"/>
      <w:r w:rsidRPr="00864483">
        <w:rPr>
          <w:rFonts w:ascii="Times New Roman" w:hAnsi="Times New Roman" w:cs="Times New Roman"/>
          <w:sz w:val="24"/>
          <w:szCs w:val="24"/>
        </w:rPr>
        <w:t>Huperzine</w:t>
      </w:r>
      <w:proofErr w:type="spellEnd"/>
      <w:r w:rsidRPr="00864483">
        <w:rPr>
          <w:rFonts w:ascii="Times New Roman" w:hAnsi="Times New Roman" w:cs="Times New Roman"/>
          <w:sz w:val="24"/>
          <w:szCs w:val="24"/>
        </w:rPr>
        <w:t xml:space="preserve"> A (</w:t>
      </w:r>
      <w:proofErr w:type="spellStart"/>
      <w:r w:rsidRPr="00864483">
        <w:rPr>
          <w:rFonts w:ascii="Times New Roman" w:hAnsi="Times New Roman" w:cs="Times New Roman"/>
          <w:sz w:val="24"/>
          <w:szCs w:val="24"/>
        </w:rPr>
        <w:t>HupA</w:t>
      </w:r>
      <w:proofErr w:type="spellEnd"/>
      <w:r w:rsidRPr="00864483">
        <w:rPr>
          <w:rFonts w:ascii="Times New Roman" w:hAnsi="Times New Roman" w:cs="Times New Roman"/>
          <w:sz w:val="24"/>
          <w:szCs w:val="24"/>
        </w:rPr>
        <w:t xml:space="preserve">), originating from </w:t>
      </w:r>
      <w:proofErr w:type="spellStart"/>
      <w:r w:rsidRPr="00864483">
        <w:rPr>
          <w:rFonts w:ascii="Times New Roman" w:hAnsi="Times New Roman" w:cs="Times New Roman"/>
          <w:sz w:val="24"/>
          <w:szCs w:val="24"/>
        </w:rPr>
        <w:t>Huperzia</w:t>
      </w:r>
      <w:proofErr w:type="spellEnd"/>
      <w:r w:rsidRPr="00864483">
        <w:rPr>
          <w:rFonts w:ascii="Times New Roman" w:hAnsi="Times New Roman" w:cs="Times New Roman"/>
          <w:sz w:val="24"/>
          <w:szCs w:val="24"/>
        </w:rPr>
        <w:t xml:space="preserve"> serrata, functions as a cholinesterase inhibitor (Nair and Padmavathy, 2014). Lignans, like cathartics, emetics, and cholagogue from endophytic Podophyllum </w:t>
      </w:r>
      <w:proofErr w:type="spellStart"/>
      <w:r w:rsidRPr="00864483">
        <w:rPr>
          <w:rFonts w:ascii="Times New Roman" w:hAnsi="Times New Roman" w:cs="Times New Roman"/>
          <w:sz w:val="24"/>
          <w:szCs w:val="24"/>
        </w:rPr>
        <w:t>hexandrum</w:t>
      </w:r>
      <w:proofErr w:type="spellEnd"/>
      <w:r w:rsidRPr="00864483">
        <w:rPr>
          <w:rFonts w:ascii="Times New Roman" w:hAnsi="Times New Roman" w:cs="Times New Roman"/>
          <w:sz w:val="24"/>
          <w:szCs w:val="24"/>
        </w:rPr>
        <w:t>, act as reported anticancer agents (</w:t>
      </w:r>
      <w:proofErr w:type="spellStart"/>
      <w:r w:rsidRPr="00864483">
        <w:rPr>
          <w:rFonts w:ascii="Times New Roman" w:hAnsi="Times New Roman" w:cs="Times New Roman"/>
          <w:sz w:val="24"/>
          <w:szCs w:val="24"/>
        </w:rPr>
        <w:t>Konuklugil</w:t>
      </w:r>
      <w:proofErr w:type="spellEnd"/>
      <w:r w:rsidRPr="00864483">
        <w:rPr>
          <w:rFonts w:ascii="Times New Roman" w:hAnsi="Times New Roman" w:cs="Times New Roman"/>
          <w:sz w:val="24"/>
          <w:szCs w:val="24"/>
        </w:rPr>
        <w:t xml:space="preserve">, 1995). Resins, including etoposide and </w:t>
      </w:r>
      <w:proofErr w:type="spellStart"/>
      <w:r w:rsidRPr="00864483">
        <w:rPr>
          <w:rFonts w:ascii="Times New Roman" w:hAnsi="Times New Roman" w:cs="Times New Roman"/>
          <w:sz w:val="24"/>
          <w:szCs w:val="24"/>
        </w:rPr>
        <w:t>teniposide</w:t>
      </w:r>
      <w:proofErr w:type="spellEnd"/>
      <w:r w:rsidRPr="00864483">
        <w:rPr>
          <w:rFonts w:ascii="Times New Roman" w:hAnsi="Times New Roman" w:cs="Times New Roman"/>
          <w:sz w:val="24"/>
          <w:szCs w:val="24"/>
        </w:rPr>
        <w:t xml:space="preserve"> from P. </w:t>
      </w:r>
      <w:proofErr w:type="spellStart"/>
      <w:r w:rsidRPr="00864483">
        <w:rPr>
          <w:rFonts w:ascii="Times New Roman" w:hAnsi="Times New Roman" w:cs="Times New Roman"/>
          <w:sz w:val="24"/>
          <w:szCs w:val="24"/>
        </w:rPr>
        <w:t>emodi</w:t>
      </w:r>
      <w:proofErr w:type="spellEnd"/>
      <w:r w:rsidRPr="00864483">
        <w:rPr>
          <w:rFonts w:ascii="Times New Roman" w:hAnsi="Times New Roman" w:cs="Times New Roman"/>
          <w:sz w:val="24"/>
          <w:szCs w:val="24"/>
        </w:rPr>
        <w:t>, exhibit potent anticancer activity (</w:t>
      </w:r>
      <w:proofErr w:type="spellStart"/>
      <w:r w:rsidRPr="00864483">
        <w:rPr>
          <w:rFonts w:ascii="Times New Roman" w:hAnsi="Times New Roman" w:cs="Times New Roman"/>
          <w:sz w:val="24"/>
          <w:szCs w:val="24"/>
        </w:rPr>
        <w:t>Konuklugil</w:t>
      </w:r>
      <w:proofErr w:type="spellEnd"/>
      <w:r w:rsidRPr="00864483">
        <w:rPr>
          <w:rFonts w:ascii="Times New Roman" w:hAnsi="Times New Roman" w:cs="Times New Roman"/>
          <w:sz w:val="24"/>
          <w:szCs w:val="24"/>
        </w:rPr>
        <w:t>, 1995). Compounds such as oxacillin, ampicillin, catechin, gallic acid, and cefalexin demonstrate bactericidal activities (Akiyama et al., 2001). Terpenoids possess antineoplastic, antibacterial, antiviral effects, as well as gastrointestinal stimulation (</w:t>
      </w:r>
      <w:proofErr w:type="spellStart"/>
      <w:r w:rsidRPr="00864483">
        <w:rPr>
          <w:rFonts w:ascii="Times New Roman" w:hAnsi="Times New Roman" w:cs="Times New Roman"/>
          <w:sz w:val="24"/>
          <w:szCs w:val="24"/>
        </w:rPr>
        <w:t>Jalgaonwala</w:t>
      </w:r>
      <w:proofErr w:type="spellEnd"/>
      <w:r w:rsidRPr="00864483">
        <w:rPr>
          <w:rFonts w:ascii="Times New Roman" w:hAnsi="Times New Roman" w:cs="Times New Roman"/>
          <w:sz w:val="24"/>
          <w:szCs w:val="24"/>
        </w:rPr>
        <w:t xml:space="preserve"> et al., 2011; </w:t>
      </w:r>
      <w:proofErr w:type="spellStart"/>
      <w:r w:rsidRPr="00864483">
        <w:rPr>
          <w:rFonts w:ascii="Times New Roman" w:hAnsi="Times New Roman" w:cs="Times New Roman"/>
          <w:sz w:val="24"/>
          <w:szCs w:val="24"/>
        </w:rPr>
        <w:t>Godstime</w:t>
      </w:r>
      <w:proofErr w:type="spellEnd"/>
      <w:r w:rsidRPr="00864483">
        <w:rPr>
          <w:rFonts w:ascii="Times New Roman" w:hAnsi="Times New Roman" w:cs="Times New Roman"/>
          <w:sz w:val="24"/>
          <w:szCs w:val="24"/>
        </w:rPr>
        <w:t xml:space="preserve"> et al., 2014). The endophytic fungus </w:t>
      </w:r>
      <w:proofErr w:type="spellStart"/>
      <w:r w:rsidRPr="00C0499F">
        <w:rPr>
          <w:rFonts w:ascii="Times New Roman" w:hAnsi="Times New Roman" w:cs="Times New Roman"/>
          <w:i/>
          <w:sz w:val="24"/>
          <w:szCs w:val="24"/>
        </w:rPr>
        <w:t>Cytonaema</w:t>
      </w:r>
      <w:proofErr w:type="spellEnd"/>
      <w:r w:rsidRPr="00C0499F">
        <w:rPr>
          <w:rFonts w:ascii="Times New Roman" w:hAnsi="Times New Roman" w:cs="Times New Roman"/>
          <w:i/>
          <w:sz w:val="24"/>
          <w:szCs w:val="24"/>
        </w:rPr>
        <w:t xml:space="preserve"> sp</w:t>
      </w:r>
      <w:r w:rsidRPr="00864483">
        <w:rPr>
          <w:rFonts w:ascii="Times New Roman" w:hAnsi="Times New Roman" w:cs="Times New Roman"/>
          <w:sz w:val="24"/>
          <w:szCs w:val="24"/>
        </w:rPr>
        <w:t xml:space="preserve">. </w:t>
      </w:r>
      <w:r w:rsidR="00C0499F" w:rsidRPr="00864483">
        <w:rPr>
          <w:rFonts w:ascii="Times New Roman" w:hAnsi="Times New Roman" w:cs="Times New Roman"/>
          <w:sz w:val="24"/>
          <w:szCs w:val="24"/>
        </w:rPr>
        <w:t>produces</w:t>
      </w:r>
      <w:r w:rsidRPr="00864483">
        <w:rPr>
          <w:rFonts w:ascii="Times New Roman" w:hAnsi="Times New Roman" w:cs="Times New Roman"/>
          <w:sz w:val="24"/>
          <w:szCs w:val="24"/>
        </w:rPr>
        <w:t xml:space="preserve"> the triterpenoid </w:t>
      </w:r>
      <w:proofErr w:type="spellStart"/>
      <w:r w:rsidRPr="00864483">
        <w:rPr>
          <w:rFonts w:ascii="Times New Roman" w:hAnsi="Times New Roman" w:cs="Times New Roman"/>
          <w:sz w:val="24"/>
          <w:szCs w:val="24"/>
        </w:rPr>
        <w:t>helvolic</w:t>
      </w:r>
      <w:proofErr w:type="spellEnd"/>
      <w:r w:rsidRPr="00864483">
        <w:rPr>
          <w:rFonts w:ascii="Times New Roman" w:hAnsi="Times New Roman" w:cs="Times New Roman"/>
          <w:sz w:val="24"/>
          <w:szCs w:val="24"/>
        </w:rPr>
        <w:t xml:space="preserve"> acid, known for its strong antibacterial properties (Kumar et al., 2014).</w:t>
      </w:r>
    </w:p>
    <w:p w14:paraId="10B28B96" w14:textId="6B083386" w:rsidR="003911E5" w:rsidRPr="00864483" w:rsidRDefault="00A04FF3" w:rsidP="003911E5">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7.1. </w:t>
      </w:r>
      <w:r w:rsidR="003911E5" w:rsidRPr="00864483">
        <w:rPr>
          <w:rFonts w:ascii="Times New Roman" w:hAnsi="Times New Roman" w:cs="Times New Roman"/>
          <w:b/>
          <w:bCs/>
          <w:sz w:val="24"/>
          <w:szCs w:val="24"/>
        </w:rPr>
        <w:t xml:space="preserve">Antibacterial properties of metabolites from endophytic fungi: </w:t>
      </w:r>
    </w:p>
    <w:p w14:paraId="2CA1AE8B" w14:textId="5B195399" w:rsidR="003911E5" w:rsidRPr="00864483" w:rsidRDefault="003911E5" w:rsidP="003911E5">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In recent times, fungi have gained recognition as a valuable source of novel bioactive compounds (Samuel et al., 2011). The groundbreaking discovery of penicillin marked a significant milestone, showcasing its efficacy against Gram-positive bacteria (Demain and Sanchez, 2009). Extracts from </w:t>
      </w:r>
      <w:r w:rsidRPr="00864483">
        <w:rPr>
          <w:rFonts w:ascii="Times New Roman" w:hAnsi="Times New Roman" w:cs="Times New Roman"/>
          <w:i/>
          <w:iCs/>
          <w:sz w:val="24"/>
          <w:szCs w:val="24"/>
        </w:rPr>
        <w:t xml:space="preserve">Aspergillus </w:t>
      </w:r>
      <w:proofErr w:type="spellStart"/>
      <w:r w:rsidRPr="00864483">
        <w:rPr>
          <w:rFonts w:ascii="Times New Roman" w:hAnsi="Times New Roman" w:cs="Times New Roman"/>
          <w:i/>
          <w:iCs/>
          <w:sz w:val="24"/>
          <w:szCs w:val="24"/>
        </w:rPr>
        <w:t>ochraceus</w:t>
      </w:r>
      <w:proofErr w:type="spellEnd"/>
      <w:r w:rsidRPr="00864483">
        <w:rPr>
          <w:rFonts w:ascii="Times New Roman" w:hAnsi="Times New Roman" w:cs="Times New Roman"/>
          <w:sz w:val="24"/>
          <w:szCs w:val="24"/>
        </w:rPr>
        <w:t xml:space="preserve"> and </w:t>
      </w:r>
      <w:r w:rsidRPr="00864483">
        <w:rPr>
          <w:rFonts w:ascii="Times New Roman" w:hAnsi="Times New Roman" w:cs="Times New Roman"/>
          <w:i/>
          <w:iCs/>
          <w:sz w:val="24"/>
          <w:szCs w:val="24"/>
        </w:rPr>
        <w:t xml:space="preserve">Penicillium </w:t>
      </w:r>
      <w:proofErr w:type="spellStart"/>
      <w:r w:rsidRPr="00864483">
        <w:rPr>
          <w:rFonts w:ascii="Times New Roman" w:hAnsi="Times New Roman" w:cs="Times New Roman"/>
          <w:i/>
          <w:iCs/>
          <w:sz w:val="24"/>
          <w:szCs w:val="24"/>
        </w:rPr>
        <w:t>citrinum</w:t>
      </w:r>
      <w:proofErr w:type="spellEnd"/>
      <w:r w:rsidRPr="00864483">
        <w:rPr>
          <w:rFonts w:ascii="Times New Roman" w:hAnsi="Times New Roman" w:cs="Times New Roman"/>
          <w:sz w:val="24"/>
          <w:szCs w:val="24"/>
        </w:rPr>
        <w:t xml:space="preserve"> displayed broad-spectrum antibacterial properties, effectively inhibiting the growth of various microorganisms, notably </w:t>
      </w:r>
      <w:r w:rsidRPr="00864483">
        <w:rPr>
          <w:rFonts w:ascii="Times New Roman" w:hAnsi="Times New Roman" w:cs="Times New Roman"/>
          <w:i/>
          <w:iCs/>
          <w:sz w:val="24"/>
          <w:szCs w:val="24"/>
        </w:rPr>
        <w:t>Pseudomonas aeruginosa</w:t>
      </w:r>
      <w:r w:rsidRPr="00864483">
        <w:rPr>
          <w:rFonts w:ascii="Times New Roman" w:hAnsi="Times New Roman" w:cs="Times New Roman"/>
          <w:sz w:val="24"/>
          <w:szCs w:val="24"/>
        </w:rPr>
        <w:t xml:space="preserve">. Hypericin, a naphthodianthrone derivative, and Emodin (C15H10O5), believed to be a primary precursor for hypericin synthesis, exhibited antimicrobial activity against bacteria and fungi such as </w:t>
      </w:r>
      <w:r w:rsidRPr="00864483">
        <w:rPr>
          <w:rFonts w:ascii="Times New Roman" w:hAnsi="Times New Roman" w:cs="Times New Roman"/>
          <w:i/>
          <w:iCs/>
          <w:sz w:val="24"/>
          <w:szCs w:val="24"/>
        </w:rPr>
        <w:t xml:space="preserve">Staphylococcus </w:t>
      </w:r>
      <w:r w:rsidRPr="00864483">
        <w:rPr>
          <w:rFonts w:ascii="Times New Roman" w:hAnsi="Times New Roman" w:cs="Times New Roman"/>
          <w:i/>
          <w:iCs/>
          <w:sz w:val="24"/>
          <w:szCs w:val="24"/>
        </w:rPr>
        <w:lastRenderedPageBreak/>
        <w:t xml:space="preserve">sp., Klebsiella pneumoniae, Salmonella enterica, Escherichia coli, Aspergillus </w:t>
      </w:r>
      <w:proofErr w:type="spellStart"/>
      <w:r w:rsidRPr="00864483">
        <w:rPr>
          <w:rFonts w:ascii="Times New Roman" w:hAnsi="Times New Roman" w:cs="Times New Roman"/>
          <w:i/>
          <w:iCs/>
          <w:sz w:val="24"/>
          <w:szCs w:val="24"/>
        </w:rPr>
        <w:t>niger</w:t>
      </w:r>
      <w:proofErr w:type="spellEnd"/>
      <w:r w:rsidRPr="00864483">
        <w:rPr>
          <w:rFonts w:ascii="Times New Roman" w:hAnsi="Times New Roman" w:cs="Times New Roman"/>
          <w:i/>
          <w:iCs/>
          <w:sz w:val="24"/>
          <w:szCs w:val="24"/>
        </w:rPr>
        <w:t xml:space="preserve">, </w:t>
      </w:r>
      <w:r w:rsidRPr="00864483">
        <w:rPr>
          <w:rFonts w:ascii="Times New Roman" w:hAnsi="Times New Roman" w:cs="Times New Roman"/>
          <w:sz w:val="24"/>
          <w:szCs w:val="24"/>
        </w:rPr>
        <w:t>and</w:t>
      </w:r>
      <w:r w:rsidRPr="00864483">
        <w:rPr>
          <w:rFonts w:ascii="Times New Roman" w:hAnsi="Times New Roman" w:cs="Times New Roman"/>
          <w:i/>
          <w:iCs/>
          <w:sz w:val="24"/>
          <w:szCs w:val="24"/>
        </w:rPr>
        <w:t xml:space="preserve"> Candida albicans</w:t>
      </w:r>
      <w:r w:rsidRPr="00864483">
        <w:rPr>
          <w:rFonts w:ascii="Times New Roman" w:hAnsi="Times New Roman" w:cs="Times New Roman"/>
          <w:sz w:val="24"/>
          <w:szCs w:val="24"/>
        </w:rPr>
        <w:t>. These effects were observed in an endophytic fungus isolated from a medicinal plant (</w:t>
      </w:r>
      <w:proofErr w:type="spellStart"/>
      <w:r w:rsidRPr="00864483">
        <w:rPr>
          <w:rFonts w:ascii="Times New Roman" w:hAnsi="Times New Roman" w:cs="Times New Roman"/>
          <w:sz w:val="24"/>
          <w:szCs w:val="24"/>
        </w:rPr>
        <w:t>Kusari</w:t>
      </w:r>
      <w:proofErr w:type="spellEnd"/>
      <w:r w:rsidRPr="00864483">
        <w:rPr>
          <w:rFonts w:ascii="Times New Roman" w:hAnsi="Times New Roman" w:cs="Times New Roman"/>
          <w:sz w:val="24"/>
          <w:szCs w:val="24"/>
        </w:rPr>
        <w:t xml:space="preserve"> et al., 2012). </w:t>
      </w:r>
      <w:r w:rsidRPr="00864483">
        <w:rPr>
          <w:rFonts w:ascii="Times New Roman" w:hAnsi="Times New Roman" w:cs="Times New Roman"/>
          <w:i/>
          <w:iCs/>
          <w:sz w:val="24"/>
          <w:szCs w:val="24"/>
        </w:rPr>
        <w:t xml:space="preserve">Pichia </w:t>
      </w:r>
      <w:proofErr w:type="spellStart"/>
      <w:r w:rsidRPr="00864483">
        <w:rPr>
          <w:rFonts w:ascii="Times New Roman" w:hAnsi="Times New Roman" w:cs="Times New Roman"/>
          <w:i/>
          <w:iCs/>
          <w:sz w:val="24"/>
          <w:szCs w:val="24"/>
        </w:rPr>
        <w:t>guilliermondii</w:t>
      </w:r>
      <w:proofErr w:type="spellEnd"/>
      <w:r w:rsidRPr="00864483">
        <w:rPr>
          <w:rFonts w:ascii="Times New Roman" w:hAnsi="Times New Roman" w:cs="Times New Roman"/>
          <w:sz w:val="24"/>
          <w:szCs w:val="24"/>
        </w:rPr>
        <w:t xml:space="preserve">, an endophytic fungal strain from </w:t>
      </w:r>
      <w:r w:rsidRPr="00864483">
        <w:rPr>
          <w:rFonts w:ascii="Times New Roman" w:hAnsi="Times New Roman" w:cs="Times New Roman"/>
          <w:i/>
          <w:iCs/>
          <w:sz w:val="24"/>
          <w:szCs w:val="24"/>
        </w:rPr>
        <w:t xml:space="preserve">Paris </w:t>
      </w:r>
      <w:proofErr w:type="spellStart"/>
      <w:r w:rsidRPr="00864483">
        <w:rPr>
          <w:rFonts w:ascii="Times New Roman" w:hAnsi="Times New Roman" w:cs="Times New Roman"/>
          <w:i/>
          <w:iCs/>
          <w:sz w:val="24"/>
          <w:szCs w:val="24"/>
        </w:rPr>
        <w:t>polyphylla</w:t>
      </w:r>
      <w:proofErr w:type="spellEnd"/>
      <w:r w:rsidRPr="00864483">
        <w:rPr>
          <w:rFonts w:ascii="Times New Roman" w:hAnsi="Times New Roman" w:cs="Times New Roman"/>
          <w:sz w:val="24"/>
          <w:szCs w:val="24"/>
        </w:rPr>
        <w:t xml:space="preserve"> var. </w:t>
      </w:r>
      <w:proofErr w:type="spellStart"/>
      <w:r w:rsidRPr="00864483">
        <w:rPr>
          <w:rFonts w:ascii="Times New Roman" w:hAnsi="Times New Roman" w:cs="Times New Roman"/>
          <w:sz w:val="24"/>
          <w:szCs w:val="24"/>
        </w:rPr>
        <w:t>Yunnanensis</w:t>
      </w:r>
      <w:proofErr w:type="spellEnd"/>
      <w:r w:rsidRPr="00864483">
        <w:rPr>
          <w:rFonts w:ascii="Times New Roman" w:hAnsi="Times New Roman" w:cs="Times New Roman"/>
          <w:sz w:val="24"/>
          <w:szCs w:val="24"/>
        </w:rPr>
        <w:t xml:space="preserve">, yielded three steroids—5a,8a-epidioxyergosta-6, ergosta-5,7,22-trienol, 22-dien-3b-ol, ergosta-7,22-dien-3b,5a,6b-triol—and the triterpenoid </w:t>
      </w:r>
      <w:proofErr w:type="spellStart"/>
      <w:r w:rsidRPr="00864483">
        <w:rPr>
          <w:rFonts w:ascii="Times New Roman" w:hAnsi="Times New Roman" w:cs="Times New Roman"/>
          <w:sz w:val="24"/>
          <w:szCs w:val="24"/>
        </w:rPr>
        <w:t>helvolic</w:t>
      </w:r>
      <w:proofErr w:type="spellEnd"/>
      <w:r w:rsidRPr="00864483">
        <w:rPr>
          <w:rFonts w:ascii="Times New Roman" w:hAnsi="Times New Roman" w:cs="Times New Roman"/>
          <w:sz w:val="24"/>
          <w:szCs w:val="24"/>
        </w:rPr>
        <w:t xml:space="preserve"> acid. These compounds exhibited potent antibacterial activity against a range of test bacteria (</w:t>
      </w:r>
      <w:r w:rsidR="00500233">
        <w:rPr>
          <w:rFonts w:ascii="Times New Roman" w:hAnsi="Times New Roman" w:cs="Times New Roman"/>
          <w:sz w:val="24"/>
          <w:szCs w:val="24"/>
        </w:rPr>
        <w:t xml:space="preserve">Zhao </w:t>
      </w:r>
      <w:r w:rsidRPr="00864483">
        <w:rPr>
          <w:rFonts w:ascii="Times New Roman" w:hAnsi="Times New Roman" w:cs="Times New Roman"/>
          <w:sz w:val="24"/>
          <w:szCs w:val="24"/>
        </w:rPr>
        <w:t>J</w:t>
      </w:r>
      <w:r w:rsidR="00500233">
        <w:rPr>
          <w:rFonts w:ascii="Times New Roman" w:hAnsi="Times New Roman" w:cs="Times New Roman"/>
          <w:sz w:val="24"/>
          <w:szCs w:val="24"/>
        </w:rPr>
        <w:t>.</w:t>
      </w:r>
      <w:r w:rsidRPr="00864483">
        <w:rPr>
          <w:rFonts w:ascii="Times New Roman" w:hAnsi="Times New Roman" w:cs="Times New Roman"/>
          <w:sz w:val="24"/>
          <w:szCs w:val="24"/>
        </w:rPr>
        <w:t xml:space="preserve"> et al., 2010).</w:t>
      </w:r>
    </w:p>
    <w:p w14:paraId="51B1D50D" w14:textId="34AD9909" w:rsidR="003911E5" w:rsidRPr="00864483" w:rsidRDefault="00A04FF3" w:rsidP="003911E5">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7.2. </w:t>
      </w:r>
      <w:r w:rsidR="003911E5" w:rsidRPr="00864483">
        <w:rPr>
          <w:rFonts w:ascii="Times New Roman" w:hAnsi="Times New Roman" w:cs="Times New Roman"/>
          <w:b/>
          <w:bCs/>
          <w:sz w:val="24"/>
          <w:szCs w:val="24"/>
        </w:rPr>
        <w:t xml:space="preserve">Antiviral Properties of Metabolites from Endophytic Fungi: </w:t>
      </w:r>
    </w:p>
    <w:p w14:paraId="2E47234C" w14:textId="77777777" w:rsidR="003911E5" w:rsidRPr="00864483" w:rsidRDefault="003911E5" w:rsidP="003911E5">
      <w:pPr>
        <w:tabs>
          <w:tab w:val="left" w:pos="7088"/>
        </w:tabs>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Another intriguing dimension involves harnessing secondary metabolites from endophytic fungi to suppress viral growth. While the isolation of antiviral compounds from endophytes remains a work in progress, some promising bioactive agents have already come to light. Given the rise of resistance and multi-resistance against existing medications, coupled with adverse effects and high costs associated with current therapies, the urgency for novel antiviral drugs has grown. This urgency is further underscored by the HIV/AIDS epidemic and the emergence of AIDS-associated opportunistic infections, including cytomegalovirus and polyoma virus.</w:t>
      </w:r>
    </w:p>
    <w:p w14:paraId="7A21F0B3" w14:textId="3DBD2559" w:rsidR="003911E5" w:rsidRPr="00864483" w:rsidRDefault="003911E5" w:rsidP="003911E5">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Among notable discoveries, </w:t>
      </w:r>
      <w:proofErr w:type="spellStart"/>
      <w:r w:rsidRPr="00864483">
        <w:rPr>
          <w:rFonts w:ascii="Times New Roman" w:hAnsi="Times New Roman" w:cs="Times New Roman"/>
          <w:sz w:val="24"/>
          <w:szCs w:val="24"/>
        </w:rPr>
        <w:t>Cytonic</w:t>
      </w:r>
      <w:proofErr w:type="spellEnd"/>
      <w:r w:rsidRPr="00864483">
        <w:rPr>
          <w:rFonts w:ascii="Times New Roman" w:hAnsi="Times New Roman" w:cs="Times New Roman"/>
          <w:sz w:val="24"/>
          <w:szCs w:val="24"/>
        </w:rPr>
        <w:t xml:space="preserve"> acid A and B have been identified as human cytomegalovirus protease inhibitors. These compounds are sourced from the endophytic fungus </w:t>
      </w:r>
      <w:proofErr w:type="spellStart"/>
      <w:r w:rsidRPr="00864483">
        <w:rPr>
          <w:rFonts w:ascii="Times New Roman" w:hAnsi="Times New Roman" w:cs="Times New Roman"/>
          <w:sz w:val="24"/>
          <w:szCs w:val="24"/>
        </w:rPr>
        <w:t>Cytonaema</w:t>
      </w:r>
      <w:proofErr w:type="spellEnd"/>
      <w:r w:rsidRPr="00864483">
        <w:rPr>
          <w:rFonts w:ascii="Times New Roman" w:hAnsi="Times New Roman" w:cs="Times New Roman"/>
          <w:sz w:val="24"/>
          <w:szCs w:val="24"/>
        </w:rPr>
        <w:t xml:space="preserve"> sp., which is derived from </w:t>
      </w:r>
      <w:r w:rsidRPr="00864483">
        <w:rPr>
          <w:rFonts w:ascii="Times New Roman" w:hAnsi="Times New Roman" w:cs="Times New Roman"/>
          <w:i/>
          <w:iCs/>
          <w:sz w:val="24"/>
          <w:szCs w:val="24"/>
        </w:rPr>
        <w:t>Quercus</w:t>
      </w:r>
      <w:r w:rsidRPr="00864483">
        <w:rPr>
          <w:rFonts w:ascii="Times New Roman" w:hAnsi="Times New Roman" w:cs="Times New Roman"/>
          <w:sz w:val="24"/>
          <w:szCs w:val="24"/>
        </w:rPr>
        <w:t xml:space="preserve"> sp. (Guo et al., 2008). In another significant finding, Fukami et al. (2000) conducted experiments on the fungus </w:t>
      </w:r>
      <w:r w:rsidRPr="00864483">
        <w:rPr>
          <w:rFonts w:ascii="Times New Roman" w:hAnsi="Times New Roman" w:cs="Times New Roman"/>
          <w:i/>
          <w:iCs/>
          <w:sz w:val="24"/>
          <w:szCs w:val="24"/>
        </w:rPr>
        <w:t xml:space="preserve">Trichoderma </w:t>
      </w:r>
      <w:proofErr w:type="spellStart"/>
      <w:r w:rsidRPr="00864483">
        <w:rPr>
          <w:rFonts w:ascii="Times New Roman" w:hAnsi="Times New Roman" w:cs="Times New Roman"/>
          <w:i/>
          <w:iCs/>
          <w:sz w:val="24"/>
          <w:szCs w:val="24"/>
        </w:rPr>
        <w:t>atroviride</w:t>
      </w:r>
      <w:proofErr w:type="spellEnd"/>
      <w:r w:rsidRPr="00864483">
        <w:rPr>
          <w:rFonts w:ascii="Times New Roman" w:hAnsi="Times New Roman" w:cs="Times New Roman"/>
          <w:sz w:val="24"/>
          <w:szCs w:val="24"/>
        </w:rPr>
        <w:t xml:space="preserve"> FKI-3849, leading to the identification of two new anti-influenza viral agents—</w:t>
      </w:r>
      <w:proofErr w:type="spellStart"/>
      <w:r w:rsidRPr="00864483">
        <w:rPr>
          <w:rFonts w:ascii="Times New Roman" w:hAnsi="Times New Roman" w:cs="Times New Roman"/>
          <w:sz w:val="24"/>
          <w:szCs w:val="24"/>
        </w:rPr>
        <w:t>wickerol</w:t>
      </w:r>
      <w:proofErr w:type="spellEnd"/>
      <w:r w:rsidRPr="00864483">
        <w:rPr>
          <w:rFonts w:ascii="Times New Roman" w:hAnsi="Times New Roman" w:cs="Times New Roman"/>
          <w:sz w:val="24"/>
          <w:szCs w:val="24"/>
        </w:rPr>
        <w:t xml:space="preserve"> A and B diterpene compounds characterized by a unique fused 6-5-6-6 ring skeleton. Derived from </w:t>
      </w:r>
      <w:r w:rsidRPr="00864483">
        <w:rPr>
          <w:rFonts w:ascii="Times New Roman" w:hAnsi="Times New Roman" w:cs="Times New Roman"/>
          <w:i/>
          <w:iCs/>
          <w:sz w:val="24"/>
          <w:szCs w:val="24"/>
        </w:rPr>
        <w:t xml:space="preserve">T. </w:t>
      </w:r>
      <w:proofErr w:type="spellStart"/>
      <w:r w:rsidRPr="00864483">
        <w:rPr>
          <w:rFonts w:ascii="Times New Roman" w:hAnsi="Times New Roman" w:cs="Times New Roman"/>
          <w:i/>
          <w:iCs/>
          <w:sz w:val="24"/>
          <w:szCs w:val="24"/>
        </w:rPr>
        <w:t>atroviride</w:t>
      </w:r>
      <w:proofErr w:type="spellEnd"/>
      <w:r w:rsidRPr="00864483">
        <w:rPr>
          <w:rFonts w:ascii="Times New Roman" w:hAnsi="Times New Roman" w:cs="Times New Roman"/>
          <w:sz w:val="24"/>
          <w:szCs w:val="24"/>
        </w:rPr>
        <w:t xml:space="preserve"> FKI-3737 fungi, the antiviral compound </w:t>
      </w:r>
      <w:proofErr w:type="spellStart"/>
      <w:r w:rsidRPr="00864483">
        <w:rPr>
          <w:rFonts w:ascii="Times New Roman" w:hAnsi="Times New Roman" w:cs="Times New Roman"/>
          <w:sz w:val="24"/>
          <w:szCs w:val="24"/>
        </w:rPr>
        <w:t>wickerol</w:t>
      </w:r>
      <w:proofErr w:type="spellEnd"/>
      <w:r w:rsidRPr="00864483">
        <w:rPr>
          <w:rFonts w:ascii="Times New Roman" w:hAnsi="Times New Roman" w:cs="Times New Roman"/>
          <w:sz w:val="24"/>
          <w:szCs w:val="24"/>
        </w:rPr>
        <w:t xml:space="preserve"> A demonstrated potent activity against the A/H1N1 flu virus strains (A/PR/8/34 and A/WSN/33) (Obuchi et al., 1990). This discovery not only showcases its effective antiviral potential but also paves the way for potential lead compounds in the development of novel anti-influenza drugs, featuring innovative structural characteristics. The fungal strain </w:t>
      </w:r>
      <w:proofErr w:type="spellStart"/>
      <w:r w:rsidRPr="00864483">
        <w:rPr>
          <w:rFonts w:ascii="Times New Roman" w:hAnsi="Times New Roman" w:cs="Times New Roman"/>
          <w:i/>
          <w:iCs/>
          <w:sz w:val="24"/>
          <w:szCs w:val="24"/>
        </w:rPr>
        <w:t>Pestalotiopsis</w:t>
      </w:r>
      <w:proofErr w:type="spellEnd"/>
      <w:r w:rsidRPr="00864483">
        <w:rPr>
          <w:rFonts w:ascii="Times New Roman" w:hAnsi="Times New Roman" w:cs="Times New Roman"/>
          <w:i/>
          <w:iCs/>
          <w:sz w:val="24"/>
          <w:szCs w:val="24"/>
        </w:rPr>
        <w:t xml:space="preserve"> </w:t>
      </w:r>
      <w:proofErr w:type="spellStart"/>
      <w:r w:rsidRPr="00864483">
        <w:rPr>
          <w:rFonts w:ascii="Times New Roman" w:hAnsi="Times New Roman" w:cs="Times New Roman"/>
          <w:i/>
          <w:iCs/>
          <w:sz w:val="24"/>
          <w:szCs w:val="24"/>
        </w:rPr>
        <w:t>theae</w:t>
      </w:r>
      <w:proofErr w:type="spellEnd"/>
      <w:r w:rsidRPr="00864483">
        <w:rPr>
          <w:rFonts w:ascii="Times New Roman" w:hAnsi="Times New Roman" w:cs="Times New Roman"/>
          <w:sz w:val="24"/>
          <w:szCs w:val="24"/>
        </w:rPr>
        <w:t xml:space="preserve">, sourced from an undisclosed tree on Jianfeng </w:t>
      </w:r>
      <w:r w:rsidR="009B2D8D" w:rsidRPr="00864483">
        <w:rPr>
          <w:rFonts w:ascii="Times New Roman" w:hAnsi="Times New Roman" w:cs="Times New Roman"/>
          <w:sz w:val="24"/>
          <w:szCs w:val="24"/>
        </w:rPr>
        <w:t>Mountain</w:t>
      </w:r>
      <w:r w:rsidRPr="00864483">
        <w:rPr>
          <w:rFonts w:ascii="Times New Roman" w:hAnsi="Times New Roman" w:cs="Times New Roman"/>
          <w:sz w:val="24"/>
          <w:szCs w:val="24"/>
        </w:rPr>
        <w:t xml:space="preserve">, has yielded </w:t>
      </w:r>
      <w:proofErr w:type="spellStart"/>
      <w:r w:rsidRPr="00864483">
        <w:rPr>
          <w:rFonts w:ascii="Times New Roman" w:hAnsi="Times New Roman" w:cs="Times New Roman"/>
          <w:sz w:val="24"/>
          <w:szCs w:val="24"/>
        </w:rPr>
        <w:t>pestalotheol</w:t>
      </w:r>
      <w:proofErr w:type="spellEnd"/>
      <w:r w:rsidRPr="00864483">
        <w:rPr>
          <w:rFonts w:ascii="Times New Roman" w:hAnsi="Times New Roman" w:cs="Times New Roman"/>
          <w:sz w:val="24"/>
          <w:szCs w:val="24"/>
        </w:rPr>
        <w:t xml:space="preserve"> C. This compound, with anti-HIV properties, has been successfully produced by Chinese researchers (Li et al., 2008).</w:t>
      </w:r>
    </w:p>
    <w:p w14:paraId="031BF7EB" w14:textId="02D4C3C4" w:rsidR="003911E5" w:rsidRPr="00864483" w:rsidRDefault="00A04FF3" w:rsidP="003911E5">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7.3. </w:t>
      </w:r>
      <w:r w:rsidR="003911E5" w:rsidRPr="00864483">
        <w:rPr>
          <w:rFonts w:ascii="Times New Roman" w:hAnsi="Times New Roman" w:cs="Times New Roman"/>
          <w:b/>
          <w:bCs/>
          <w:sz w:val="24"/>
          <w:szCs w:val="24"/>
        </w:rPr>
        <w:t xml:space="preserve">Anti-cancer Properties of Metabolites form Endophytic fungi: </w:t>
      </w:r>
    </w:p>
    <w:p w14:paraId="6302B3A2" w14:textId="77777777" w:rsidR="003911E5" w:rsidRPr="00864483" w:rsidRDefault="003911E5" w:rsidP="003911E5">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Cancer encompasses a collection of diseases characterized by unchecked cell growth, leading to the loss of properties such as density and anchorage dependence in tumors, contact inhibition, and the inability to undergo apoptosis, thereby impeding organismal survival </w:t>
      </w:r>
      <w:r w:rsidRPr="00864483">
        <w:rPr>
          <w:rFonts w:ascii="Times New Roman" w:hAnsi="Times New Roman" w:cs="Times New Roman"/>
          <w:sz w:val="24"/>
          <w:szCs w:val="24"/>
        </w:rPr>
        <w:lastRenderedPageBreak/>
        <w:t>(Pimentel et al., 2010). Remarkably, endophytic fungal isolates have furnished evidence of yielding anticancer secondary metabolites, offering a prospective avenue for developing novel drugs from various sources, including plants, microorganisms, and marine entities (</w:t>
      </w:r>
      <w:proofErr w:type="spellStart"/>
      <w:r w:rsidRPr="00864483">
        <w:rPr>
          <w:rFonts w:ascii="Times New Roman" w:hAnsi="Times New Roman" w:cs="Times New Roman"/>
          <w:sz w:val="24"/>
          <w:szCs w:val="24"/>
        </w:rPr>
        <w:t>Firakova</w:t>
      </w:r>
      <w:proofErr w:type="spellEnd"/>
      <w:r w:rsidRPr="00864483">
        <w:rPr>
          <w:rFonts w:ascii="Times New Roman" w:hAnsi="Times New Roman" w:cs="Times New Roman"/>
          <w:sz w:val="24"/>
          <w:szCs w:val="24"/>
        </w:rPr>
        <w:t xml:space="preserve"> et al., 2007).</w:t>
      </w:r>
    </w:p>
    <w:p w14:paraId="79B22FB5" w14:textId="77777777" w:rsidR="003911E5" w:rsidRPr="00864483" w:rsidRDefault="003911E5" w:rsidP="003911E5">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Endophytes have been under scrutiny for their potential anticancer activity, with bioactive compounds being explored for this purpose (Qi et al., 2009). Notably, the pioneering anticancer agent produced by endophytes was Taxol and its derivatives. Taxol, an intricately structured diterpenoid, originates from yew species of the Taxus genus (Bacon and White, 1994). These novel bioactive metabolites, Taxol, incite the polymerization of microtubules during cell division progression, influencing cellular processes (Tan and Zou, 2001). Endophytic fungi have yielded noteworthy anticancer drugs, including </w:t>
      </w:r>
      <w:proofErr w:type="spellStart"/>
      <w:r w:rsidRPr="00864483">
        <w:rPr>
          <w:rFonts w:ascii="Times New Roman" w:hAnsi="Times New Roman" w:cs="Times New Roman"/>
          <w:sz w:val="24"/>
          <w:szCs w:val="24"/>
        </w:rPr>
        <w:t>camptothecin</w:t>
      </w:r>
      <w:proofErr w:type="spellEnd"/>
      <w:r w:rsidRPr="00864483">
        <w:rPr>
          <w:rFonts w:ascii="Times New Roman" w:hAnsi="Times New Roman" w:cs="Times New Roman"/>
          <w:sz w:val="24"/>
          <w:szCs w:val="24"/>
        </w:rPr>
        <w:t xml:space="preserve">, a potent anti-neoplastic agent extracted from </w:t>
      </w:r>
      <w:proofErr w:type="spellStart"/>
      <w:r w:rsidRPr="00864483">
        <w:rPr>
          <w:rFonts w:ascii="Times New Roman" w:hAnsi="Times New Roman" w:cs="Times New Roman"/>
          <w:i/>
          <w:iCs/>
          <w:sz w:val="24"/>
          <w:szCs w:val="24"/>
        </w:rPr>
        <w:t>Camptotheca</w:t>
      </w:r>
      <w:proofErr w:type="spellEnd"/>
      <w:r w:rsidRPr="00864483">
        <w:rPr>
          <w:rFonts w:ascii="Times New Roman" w:hAnsi="Times New Roman" w:cs="Times New Roman"/>
          <w:i/>
          <w:iCs/>
          <w:sz w:val="24"/>
          <w:szCs w:val="24"/>
        </w:rPr>
        <w:t xml:space="preserve"> acuminata</w:t>
      </w:r>
      <w:r w:rsidRPr="00864483">
        <w:rPr>
          <w:rFonts w:ascii="Times New Roman" w:hAnsi="Times New Roman" w:cs="Times New Roman"/>
          <w:sz w:val="24"/>
          <w:szCs w:val="24"/>
        </w:rPr>
        <w:t xml:space="preserve"> </w:t>
      </w:r>
      <w:proofErr w:type="spellStart"/>
      <w:r w:rsidRPr="00864483">
        <w:rPr>
          <w:rFonts w:ascii="Times New Roman" w:hAnsi="Times New Roman" w:cs="Times New Roman"/>
          <w:sz w:val="24"/>
          <w:szCs w:val="24"/>
        </w:rPr>
        <w:t>Decaisne</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sz w:val="24"/>
          <w:szCs w:val="24"/>
        </w:rPr>
        <w:t>Nyssaceae</w:t>
      </w:r>
      <w:proofErr w:type="spellEnd"/>
      <w:r w:rsidRPr="00864483">
        <w:rPr>
          <w:rFonts w:ascii="Times New Roman" w:hAnsi="Times New Roman" w:cs="Times New Roman"/>
          <w:sz w:val="24"/>
          <w:szCs w:val="24"/>
        </w:rPr>
        <w:t xml:space="preserve">) in China (Wall et al., 1966). This compound serves as a pivotal precursor for the synthesis of topotecan and irinotecan, both recognized anticancer drugs, alongside 10-hydroxycamptothecin (Uma et al., 2008). An additional noteworthy compound is </w:t>
      </w:r>
      <w:proofErr w:type="spellStart"/>
      <w:r w:rsidRPr="00864483">
        <w:rPr>
          <w:rFonts w:ascii="Times New Roman" w:hAnsi="Times New Roman" w:cs="Times New Roman"/>
          <w:sz w:val="24"/>
          <w:szCs w:val="24"/>
        </w:rPr>
        <w:t>secalonic</w:t>
      </w:r>
      <w:proofErr w:type="spellEnd"/>
      <w:r w:rsidRPr="00864483">
        <w:rPr>
          <w:rFonts w:ascii="Times New Roman" w:hAnsi="Times New Roman" w:cs="Times New Roman"/>
          <w:sz w:val="24"/>
          <w:szCs w:val="24"/>
        </w:rPr>
        <w:t xml:space="preserve"> acid D, a mycotoxin classified as an </w:t>
      </w:r>
      <w:proofErr w:type="spellStart"/>
      <w:r w:rsidRPr="00864483">
        <w:rPr>
          <w:rFonts w:ascii="Times New Roman" w:hAnsi="Times New Roman" w:cs="Times New Roman"/>
          <w:sz w:val="24"/>
          <w:szCs w:val="24"/>
        </w:rPr>
        <w:t>ergochrome</w:t>
      </w:r>
      <w:proofErr w:type="spellEnd"/>
      <w:r w:rsidRPr="00864483">
        <w:rPr>
          <w:rFonts w:ascii="Times New Roman" w:hAnsi="Times New Roman" w:cs="Times New Roman"/>
          <w:sz w:val="24"/>
          <w:szCs w:val="24"/>
        </w:rPr>
        <w:t>. Isolated from a mangrove endophytic fungal strain, this compound exhibits robust anticancer activity (Bills et al., 1996; Qi et al., 2009).</w:t>
      </w:r>
    </w:p>
    <w:p w14:paraId="43DD2C23" w14:textId="3766F358" w:rsidR="003911E5" w:rsidRPr="00864483" w:rsidRDefault="00A04FF3" w:rsidP="003911E5">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7.4. </w:t>
      </w:r>
      <w:r w:rsidR="003911E5" w:rsidRPr="00864483">
        <w:rPr>
          <w:rFonts w:ascii="Times New Roman" w:hAnsi="Times New Roman" w:cs="Times New Roman"/>
          <w:b/>
          <w:bCs/>
          <w:sz w:val="24"/>
          <w:szCs w:val="24"/>
        </w:rPr>
        <w:t>Antifungal properties of metabolites form endophytic fungi:</w:t>
      </w:r>
    </w:p>
    <w:p w14:paraId="16F31E72" w14:textId="77777777" w:rsidR="003911E5" w:rsidRPr="00864483" w:rsidRDefault="003911E5" w:rsidP="003911E5">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Endophytic fungi offer a diverse array of antifungal metabolites, pivotal in combating numerous pathogenic fungi. Altomare et al. (2000) and colleagues identified two potent alpha pyrones antifungal compounds, </w:t>
      </w:r>
      <w:proofErr w:type="spellStart"/>
      <w:r w:rsidRPr="00864483">
        <w:rPr>
          <w:rFonts w:ascii="Times New Roman" w:hAnsi="Times New Roman" w:cs="Times New Roman"/>
          <w:sz w:val="24"/>
          <w:szCs w:val="24"/>
        </w:rPr>
        <w:t>fusapyrone</w:t>
      </w:r>
      <w:proofErr w:type="spellEnd"/>
      <w:r w:rsidRPr="00864483">
        <w:rPr>
          <w:rFonts w:ascii="Times New Roman" w:hAnsi="Times New Roman" w:cs="Times New Roman"/>
          <w:sz w:val="24"/>
          <w:szCs w:val="24"/>
        </w:rPr>
        <w:t xml:space="preserve"> and </w:t>
      </w:r>
      <w:proofErr w:type="spellStart"/>
      <w:r w:rsidRPr="00864483">
        <w:rPr>
          <w:rFonts w:ascii="Times New Roman" w:hAnsi="Times New Roman" w:cs="Times New Roman"/>
          <w:sz w:val="24"/>
          <w:szCs w:val="24"/>
        </w:rPr>
        <w:t>deoxyfusapyrone</w:t>
      </w:r>
      <w:proofErr w:type="spellEnd"/>
      <w:r w:rsidRPr="00864483">
        <w:rPr>
          <w:rFonts w:ascii="Times New Roman" w:hAnsi="Times New Roman" w:cs="Times New Roman"/>
          <w:sz w:val="24"/>
          <w:szCs w:val="24"/>
        </w:rPr>
        <w:t xml:space="preserve">, sourced from Fusarium </w:t>
      </w:r>
      <w:proofErr w:type="spellStart"/>
      <w:r w:rsidRPr="00864483">
        <w:rPr>
          <w:rFonts w:ascii="Times New Roman" w:hAnsi="Times New Roman" w:cs="Times New Roman"/>
          <w:sz w:val="24"/>
          <w:szCs w:val="24"/>
        </w:rPr>
        <w:t>semitectum</w:t>
      </w:r>
      <w:proofErr w:type="spellEnd"/>
      <w:r w:rsidRPr="00864483">
        <w:rPr>
          <w:rFonts w:ascii="Times New Roman" w:hAnsi="Times New Roman" w:cs="Times New Roman"/>
          <w:sz w:val="24"/>
          <w:szCs w:val="24"/>
        </w:rPr>
        <w:t xml:space="preserve">. These compounds demonstrated substantial efficacy against pathogenic and </w:t>
      </w:r>
      <w:proofErr w:type="spellStart"/>
      <w:r w:rsidRPr="00864483">
        <w:rPr>
          <w:rFonts w:ascii="Times New Roman" w:hAnsi="Times New Roman" w:cs="Times New Roman"/>
          <w:sz w:val="24"/>
          <w:szCs w:val="24"/>
        </w:rPr>
        <w:t>mycotoxogenic</w:t>
      </w:r>
      <w:proofErr w:type="spellEnd"/>
      <w:r w:rsidRPr="00864483">
        <w:rPr>
          <w:rFonts w:ascii="Times New Roman" w:hAnsi="Times New Roman" w:cs="Times New Roman"/>
          <w:sz w:val="24"/>
          <w:szCs w:val="24"/>
        </w:rPr>
        <w:t xml:space="preserve"> filamentous fungi, including </w:t>
      </w:r>
      <w:r w:rsidRPr="00864483">
        <w:rPr>
          <w:rFonts w:ascii="Times New Roman" w:hAnsi="Times New Roman" w:cs="Times New Roman"/>
          <w:i/>
          <w:iCs/>
          <w:sz w:val="24"/>
          <w:szCs w:val="24"/>
        </w:rPr>
        <w:t xml:space="preserve">Alternaria </w:t>
      </w:r>
      <w:proofErr w:type="spellStart"/>
      <w:r w:rsidRPr="00864483">
        <w:rPr>
          <w:rFonts w:ascii="Times New Roman" w:hAnsi="Times New Roman" w:cs="Times New Roman"/>
          <w:i/>
          <w:iCs/>
          <w:sz w:val="24"/>
          <w:szCs w:val="24"/>
        </w:rPr>
        <w:t>alternata</w:t>
      </w:r>
      <w:proofErr w:type="spellEnd"/>
      <w:r w:rsidRPr="00864483">
        <w:rPr>
          <w:rFonts w:ascii="Times New Roman" w:hAnsi="Times New Roman" w:cs="Times New Roman"/>
          <w:i/>
          <w:iCs/>
          <w:sz w:val="24"/>
          <w:szCs w:val="24"/>
        </w:rPr>
        <w:t xml:space="preserve">, Aspergillus flavus, Botrytis cinerea, </w:t>
      </w:r>
      <w:proofErr w:type="spellStart"/>
      <w:r w:rsidRPr="00864483">
        <w:rPr>
          <w:rFonts w:ascii="Times New Roman" w:hAnsi="Times New Roman" w:cs="Times New Roman"/>
          <w:i/>
          <w:iCs/>
          <w:sz w:val="24"/>
          <w:szCs w:val="24"/>
        </w:rPr>
        <w:t>Cladosporum</w:t>
      </w:r>
      <w:proofErr w:type="spellEnd"/>
      <w:r w:rsidRPr="00864483">
        <w:rPr>
          <w:rFonts w:ascii="Times New Roman" w:hAnsi="Times New Roman" w:cs="Times New Roman"/>
          <w:i/>
          <w:iCs/>
          <w:sz w:val="24"/>
          <w:szCs w:val="24"/>
        </w:rPr>
        <w:t xml:space="preserve"> </w:t>
      </w:r>
      <w:proofErr w:type="spellStart"/>
      <w:r w:rsidRPr="00864483">
        <w:rPr>
          <w:rFonts w:ascii="Times New Roman" w:hAnsi="Times New Roman" w:cs="Times New Roman"/>
          <w:i/>
          <w:iCs/>
          <w:sz w:val="24"/>
          <w:szCs w:val="24"/>
        </w:rPr>
        <w:t>cucumerinum</w:t>
      </w:r>
      <w:proofErr w:type="spellEnd"/>
      <w:r w:rsidRPr="00864483">
        <w:rPr>
          <w:rFonts w:ascii="Times New Roman" w:hAnsi="Times New Roman" w:cs="Times New Roman"/>
          <w:i/>
          <w:iCs/>
          <w:sz w:val="24"/>
          <w:szCs w:val="24"/>
        </w:rPr>
        <w:t xml:space="preserve">, </w:t>
      </w:r>
      <w:proofErr w:type="spellStart"/>
      <w:r w:rsidRPr="00864483">
        <w:rPr>
          <w:rFonts w:ascii="Times New Roman" w:hAnsi="Times New Roman" w:cs="Times New Roman"/>
          <w:i/>
          <w:iCs/>
          <w:sz w:val="24"/>
          <w:szCs w:val="24"/>
        </w:rPr>
        <w:t>Phoma</w:t>
      </w:r>
      <w:proofErr w:type="spellEnd"/>
      <w:r w:rsidRPr="00864483">
        <w:rPr>
          <w:rFonts w:ascii="Times New Roman" w:hAnsi="Times New Roman" w:cs="Times New Roman"/>
          <w:i/>
          <w:iCs/>
          <w:sz w:val="24"/>
          <w:szCs w:val="24"/>
        </w:rPr>
        <w:t xml:space="preserve"> </w:t>
      </w:r>
      <w:proofErr w:type="spellStart"/>
      <w:r w:rsidRPr="00864483">
        <w:rPr>
          <w:rFonts w:ascii="Times New Roman" w:hAnsi="Times New Roman" w:cs="Times New Roman"/>
          <w:i/>
          <w:iCs/>
          <w:sz w:val="24"/>
          <w:szCs w:val="24"/>
        </w:rPr>
        <w:t>tracheiphila</w:t>
      </w:r>
      <w:proofErr w:type="spellEnd"/>
      <w:r w:rsidRPr="00864483">
        <w:rPr>
          <w:rFonts w:ascii="Times New Roman" w:hAnsi="Times New Roman" w:cs="Times New Roman"/>
          <w:i/>
          <w:iCs/>
          <w:sz w:val="24"/>
          <w:szCs w:val="24"/>
        </w:rPr>
        <w:t xml:space="preserve">, </w:t>
      </w:r>
      <w:r w:rsidRPr="00864483">
        <w:rPr>
          <w:rFonts w:ascii="Times New Roman" w:hAnsi="Times New Roman" w:cs="Times New Roman"/>
          <w:sz w:val="24"/>
          <w:szCs w:val="24"/>
        </w:rPr>
        <w:t>and</w:t>
      </w:r>
      <w:r w:rsidRPr="00864483">
        <w:rPr>
          <w:rFonts w:ascii="Times New Roman" w:hAnsi="Times New Roman" w:cs="Times New Roman"/>
          <w:i/>
          <w:iCs/>
          <w:sz w:val="24"/>
          <w:szCs w:val="24"/>
        </w:rPr>
        <w:t xml:space="preserve"> Penicillium </w:t>
      </w:r>
      <w:proofErr w:type="spellStart"/>
      <w:r w:rsidRPr="00864483">
        <w:rPr>
          <w:rFonts w:ascii="Times New Roman" w:hAnsi="Times New Roman" w:cs="Times New Roman"/>
          <w:i/>
          <w:iCs/>
          <w:sz w:val="24"/>
          <w:szCs w:val="24"/>
        </w:rPr>
        <w:t>verrucosum</w:t>
      </w:r>
      <w:proofErr w:type="spellEnd"/>
      <w:r w:rsidRPr="00864483">
        <w:rPr>
          <w:rFonts w:ascii="Times New Roman" w:hAnsi="Times New Roman" w:cs="Times New Roman"/>
          <w:i/>
          <w:iCs/>
          <w:sz w:val="24"/>
          <w:szCs w:val="24"/>
        </w:rPr>
        <w:t>.</w:t>
      </w:r>
    </w:p>
    <w:p w14:paraId="07E3CC31" w14:textId="77777777" w:rsidR="003911E5" w:rsidRPr="00864483" w:rsidRDefault="003911E5" w:rsidP="003911E5">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Pathogenic fungi like </w:t>
      </w:r>
      <w:r w:rsidRPr="00864483">
        <w:rPr>
          <w:rFonts w:ascii="Times New Roman" w:hAnsi="Times New Roman" w:cs="Times New Roman"/>
          <w:i/>
          <w:iCs/>
          <w:sz w:val="24"/>
          <w:szCs w:val="24"/>
        </w:rPr>
        <w:t>Candida albicans</w:t>
      </w:r>
      <w:r w:rsidRPr="00864483">
        <w:rPr>
          <w:rFonts w:ascii="Times New Roman" w:hAnsi="Times New Roman" w:cs="Times New Roman"/>
          <w:sz w:val="24"/>
          <w:szCs w:val="24"/>
        </w:rPr>
        <w:t xml:space="preserve">, </w:t>
      </w:r>
      <w:r w:rsidRPr="00864483">
        <w:rPr>
          <w:rFonts w:ascii="Times New Roman" w:hAnsi="Times New Roman" w:cs="Times New Roman"/>
          <w:i/>
          <w:iCs/>
          <w:sz w:val="24"/>
          <w:szCs w:val="24"/>
        </w:rPr>
        <w:t>Cryptococcus neoformans,</w:t>
      </w:r>
      <w:r w:rsidRPr="00864483">
        <w:rPr>
          <w:rFonts w:ascii="Times New Roman" w:hAnsi="Times New Roman" w:cs="Times New Roman"/>
          <w:sz w:val="24"/>
          <w:szCs w:val="24"/>
        </w:rPr>
        <w:t xml:space="preserve"> and </w:t>
      </w:r>
      <w:r w:rsidRPr="00864483">
        <w:rPr>
          <w:rFonts w:ascii="Times New Roman" w:hAnsi="Times New Roman" w:cs="Times New Roman"/>
          <w:i/>
          <w:iCs/>
          <w:sz w:val="24"/>
          <w:szCs w:val="24"/>
        </w:rPr>
        <w:t>Aspergillus fumigatus</w:t>
      </w:r>
      <w:r w:rsidRPr="00864483">
        <w:rPr>
          <w:rFonts w:ascii="Times New Roman" w:hAnsi="Times New Roman" w:cs="Times New Roman"/>
          <w:sz w:val="24"/>
          <w:szCs w:val="24"/>
        </w:rPr>
        <w:t xml:space="preserve"> pose health threats to humans. </w:t>
      </w:r>
      <w:r w:rsidRPr="00864483">
        <w:rPr>
          <w:rFonts w:ascii="Times New Roman" w:hAnsi="Times New Roman" w:cs="Times New Roman"/>
          <w:i/>
          <w:iCs/>
          <w:sz w:val="24"/>
          <w:szCs w:val="24"/>
        </w:rPr>
        <w:t>Streptomyces sp</w:t>
      </w:r>
      <w:r w:rsidRPr="00864483">
        <w:rPr>
          <w:rFonts w:ascii="Times New Roman" w:hAnsi="Times New Roman" w:cs="Times New Roman"/>
          <w:sz w:val="24"/>
          <w:szCs w:val="24"/>
        </w:rPr>
        <w:t xml:space="preserve">. Produces polyenes, including amphotericin B, nystatin, and natamycin, which exhibit broad-spectrum antifungal activity against various fungi, such as </w:t>
      </w:r>
      <w:r w:rsidRPr="00864483">
        <w:rPr>
          <w:rFonts w:ascii="Times New Roman" w:hAnsi="Times New Roman" w:cs="Times New Roman"/>
          <w:i/>
          <w:iCs/>
          <w:sz w:val="24"/>
          <w:szCs w:val="24"/>
        </w:rPr>
        <w:t>Aspergillus</w:t>
      </w:r>
      <w:r w:rsidRPr="00864483">
        <w:rPr>
          <w:rFonts w:ascii="Times New Roman" w:hAnsi="Times New Roman" w:cs="Times New Roman"/>
          <w:sz w:val="24"/>
          <w:szCs w:val="24"/>
        </w:rPr>
        <w:t xml:space="preserve"> sp. And </w:t>
      </w:r>
      <w:r w:rsidRPr="00864483">
        <w:rPr>
          <w:rFonts w:ascii="Times New Roman" w:hAnsi="Times New Roman" w:cs="Times New Roman"/>
          <w:i/>
          <w:iCs/>
          <w:sz w:val="24"/>
          <w:szCs w:val="24"/>
        </w:rPr>
        <w:t>Candida</w:t>
      </w:r>
      <w:r w:rsidRPr="00864483">
        <w:rPr>
          <w:rFonts w:ascii="Times New Roman" w:hAnsi="Times New Roman" w:cs="Times New Roman"/>
          <w:sz w:val="24"/>
          <w:szCs w:val="24"/>
        </w:rPr>
        <w:t xml:space="preserve"> sp. (Hay, 2003; Gupte et al., 2002; Iznaga et al., 2004; Gohel et al., 2006). Recent work by Wu et al. (2015) led to the isolation of two novel antifungal and cytotoxic components, namely (4S,6S)-6-[(1S,2R)-1,2-dihydroxybutyl]-4-hydroxy-4-methoxytetrahydro-2H-pyran-2-one (1) and (6S,2E)-6-hydroxy-3-methoxy-5-oxodec-2-enoic acid (2), as well as three other compounds, LL-P880 (3), LL-P880 (4), and </w:t>
      </w:r>
      <w:r w:rsidRPr="00864483">
        <w:rPr>
          <w:rFonts w:ascii="Times New Roman" w:hAnsi="Times New Roman" w:cs="Times New Roman"/>
          <w:sz w:val="24"/>
          <w:szCs w:val="24"/>
        </w:rPr>
        <w:lastRenderedPageBreak/>
        <w:t xml:space="preserve">Ergosta-5,7,22-trien-3b-ol (5), from </w:t>
      </w:r>
      <w:r w:rsidRPr="002C461E">
        <w:rPr>
          <w:rFonts w:ascii="Times New Roman" w:hAnsi="Times New Roman" w:cs="Times New Roman"/>
          <w:i/>
          <w:iCs/>
          <w:sz w:val="24"/>
          <w:szCs w:val="24"/>
        </w:rPr>
        <w:t xml:space="preserve">Dendrobium </w:t>
      </w:r>
      <w:proofErr w:type="spellStart"/>
      <w:r w:rsidRPr="002C461E">
        <w:rPr>
          <w:rFonts w:ascii="Times New Roman" w:hAnsi="Times New Roman" w:cs="Times New Roman"/>
          <w:i/>
          <w:iCs/>
          <w:sz w:val="24"/>
          <w:szCs w:val="24"/>
        </w:rPr>
        <w:t>officinale</w:t>
      </w:r>
      <w:r w:rsidRPr="00864483">
        <w:rPr>
          <w:rFonts w:ascii="Times New Roman" w:hAnsi="Times New Roman" w:cs="Times New Roman"/>
          <w:sz w:val="24"/>
          <w:szCs w:val="24"/>
        </w:rPr>
        <w:t>’s</w:t>
      </w:r>
      <w:proofErr w:type="spellEnd"/>
      <w:r w:rsidRPr="00864483">
        <w:rPr>
          <w:rFonts w:ascii="Times New Roman" w:hAnsi="Times New Roman" w:cs="Times New Roman"/>
          <w:sz w:val="24"/>
          <w:szCs w:val="24"/>
        </w:rPr>
        <w:t xml:space="preserve"> secondary metabolites. This investigation highlighted the remarkable antifungal prowess of compounds 1-4, effective against </w:t>
      </w:r>
      <w:r w:rsidRPr="00864483">
        <w:rPr>
          <w:rFonts w:ascii="Times New Roman" w:hAnsi="Times New Roman" w:cs="Times New Roman"/>
          <w:i/>
          <w:iCs/>
          <w:sz w:val="24"/>
          <w:szCs w:val="24"/>
        </w:rPr>
        <w:t xml:space="preserve">Cryptococcus neoformans, Candida albicans, Aspergillus fumigatus, </w:t>
      </w:r>
      <w:r w:rsidRPr="00864483">
        <w:rPr>
          <w:rFonts w:ascii="Times New Roman" w:hAnsi="Times New Roman" w:cs="Times New Roman"/>
          <w:sz w:val="24"/>
          <w:szCs w:val="24"/>
        </w:rPr>
        <w:t xml:space="preserve">and </w:t>
      </w:r>
      <w:r w:rsidRPr="00864483">
        <w:rPr>
          <w:rFonts w:ascii="Times New Roman" w:hAnsi="Times New Roman" w:cs="Times New Roman"/>
          <w:i/>
          <w:iCs/>
          <w:sz w:val="24"/>
          <w:szCs w:val="24"/>
        </w:rPr>
        <w:t>Trichophyton rubrum</w:t>
      </w:r>
      <w:r w:rsidRPr="00864483">
        <w:rPr>
          <w:rFonts w:ascii="Times New Roman" w:hAnsi="Times New Roman" w:cs="Times New Roman"/>
          <w:sz w:val="24"/>
          <w:szCs w:val="24"/>
        </w:rPr>
        <w:t>.</w:t>
      </w:r>
    </w:p>
    <w:p w14:paraId="491D1FEF" w14:textId="03925935" w:rsidR="003911E5" w:rsidRPr="00864483" w:rsidRDefault="00A04FF3" w:rsidP="003911E5">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7.5. </w:t>
      </w:r>
      <w:r w:rsidR="003911E5" w:rsidRPr="00864483">
        <w:rPr>
          <w:rFonts w:ascii="Times New Roman" w:hAnsi="Times New Roman" w:cs="Times New Roman"/>
          <w:b/>
          <w:bCs/>
          <w:sz w:val="24"/>
          <w:szCs w:val="24"/>
        </w:rPr>
        <w:t xml:space="preserve">Anti-diabetic properties of metabolites form endophytic fungi: </w:t>
      </w:r>
    </w:p>
    <w:p w14:paraId="7D5EED23" w14:textId="77777777" w:rsidR="003911E5" w:rsidRPr="00864483" w:rsidRDefault="003911E5" w:rsidP="003911E5">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Diabetes mellitus (DM), commonly known as diabetes, is a prevalent disorder marked by impaired insulin secretion and action, originating from beta cell dysfunction in the liver. The resultant insulin deficiency leads to elevated blood sugar levels (hyperglycemia), adversely affecting carbohydrate, fat, and protein metabolism. Diabetic complications such as retinopathy, neuropathy, nephropathy, cardiovascular issues, and ulceration further compound the complexities of this condition. This extensive range of diabetes encompasses heterogeneous diseases (</w:t>
      </w:r>
      <w:proofErr w:type="spellStart"/>
      <w:r w:rsidRPr="00864483">
        <w:rPr>
          <w:rFonts w:ascii="Times New Roman" w:hAnsi="Times New Roman" w:cs="Times New Roman"/>
          <w:sz w:val="24"/>
          <w:szCs w:val="24"/>
        </w:rPr>
        <w:t>Bastaki</w:t>
      </w:r>
      <w:proofErr w:type="spellEnd"/>
      <w:r w:rsidRPr="00864483">
        <w:rPr>
          <w:rFonts w:ascii="Times New Roman" w:hAnsi="Times New Roman" w:cs="Times New Roman"/>
          <w:sz w:val="24"/>
          <w:szCs w:val="24"/>
        </w:rPr>
        <w:t>, 2005), prompting the development of numerous medications and drugs from diverse biological sources for its management. Endophytic microorganisms, sharing the capability to produce bioactive compounds with their host plants, offer a potential avenue for sourcing anti-diabetic materials (</w:t>
      </w:r>
      <w:proofErr w:type="spellStart"/>
      <w:r w:rsidRPr="00864483">
        <w:rPr>
          <w:rFonts w:ascii="Times New Roman" w:hAnsi="Times New Roman" w:cs="Times New Roman"/>
          <w:sz w:val="24"/>
          <w:szCs w:val="24"/>
        </w:rPr>
        <w:t>Dompeipen</w:t>
      </w:r>
      <w:proofErr w:type="spellEnd"/>
      <w:r w:rsidRPr="00864483">
        <w:rPr>
          <w:rFonts w:ascii="Times New Roman" w:hAnsi="Times New Roman" w:cs="Times New Roman"/>
          <w:sz w:val="24"/>
          <w:szCs w:val="24"/>
        </w:rPr>
        <w:t xml:space="preserve"> et al., 2011).</w:t>
      </w:r>
    </w:p>
    <w:p w14:paraId="3DBC4556" w14:textId="270870CA" w:rsidR="003911E5" w:rsidRPr="00864483" w:rsidRDefault="003911E5" w:rsidP="003911E5">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Among endophytic fungi, a-glucosidase inhibitors stand out as widespread oral agents employed to mitigate postprandial hyperglycemia (Hanefeld and Schaper, 2007). Alongside these, various natural products from medicinal plants and microorganisms show promise as a-glucosidase inhibitors (</w:t>
      </w:r>
      <w:proofErr w:type="spellStart"/>
      <w:r w:rsidRPr="00864483">
        <w:rPr>
          <w:rFonts w:ascii="Times New Roman" w:hAnsi="Times New Roman" w:cs="Times New Roman"/>
          <w:sz w:val="24"/>
          <w:szCs w:val="24"/>
        </w:rPr>
        <w:t>Suthindhiran</w:t>
      </w:r>
      <w:proofErr w:type="spellEnd"/>
      <w:r w:rsidRPr="00864483">
        <w:rPr>
          <w:rFonts w:ascii="Times New Roman" w:hAnsi="Times New Roman" w:cs="Times New Roman"/>
          <w:sz w:val="24"/>
          <w:szCs w:val="24"/>
        </w:rPr>
        <w:t xml:space="preserve"> et al., 2009; Elya et al., 2012). Similarly, </w:t>
      </w:r>
      <w:proofErr w:type="spellStart"/>
      <w:r w:rsidRPr="00864483">
        <w:rPr>
          <w:rFonts w:ascii="Times New Roman" w:hAnsi="Times New Roman" w:cs="Times New Roman"/>
          <w:sz w:val="24"/>
          <w:szCs w:val="24"/>
        </w:rPr>
        <w:t>Ramadanis</w:t>
      </w:r>
      <w:proofErr w:type="spellEnd"/>
      <w:r w:rsidRPr="00864483">
        <w:rPr>
          <w:rFonts w:ascii="Times New Roman" w:hAnsi="Times New Roman" w:cs="Times New Roman"/>
          <w:sz w:val="24"/>
          <w:szCs w:val="24"/>
        </w:rPr>
        <w:t xml:space="preserve"> et al. (2012) embarked on isolating and characterizing a-glucosidase anti-diabetic bioactive compounds from endophytic fungi found in </w:t>
      </w:r>
      <w:r w:rsidRPr="00864483">
        <w:rPr>
          <w:rFonts w:ascii="Times New Roman" w:hAnsi="Times New Roman" w:cs="Times New Roman"/>
          <w:i/>
          <w:iCs/>
          <w:sz w:val="24"/>
          <w:szCs w:val="24"/>
        </w:rPr>
        <w:t>Swietenia macrophylla</w:t>
      </w:r>
      <w:r w:rsidRPr="00864483">
        <w:rPr>
          <w:rFonts w:ascii="Times New Roman" w:hAnsi="Times New Roman" w:cs="Times New Roman"/>
          <w:sz w:val="24"/>
          <w:szCs w:val="24"/>
        </w:rPr>
        <w:t xml:space="preserve">. In the African forest, </w:t>
      </w:r>
      <w:proofErr w:type="spellStart"/>
      <w:r w:rsidRPr="00864483">
        <w:rPr>
          <w:rFonts w:ascii="Times New Roman" w:hAnsi="Times New Roman" w:cs="Times New Roman"/>
          <w:i/>
          <w:iCs/>
          <w:sz w:val="24"/>
          <w:szCs w:val="24"/>
        </w:rPr>
        <w:t>Pseudomassaria</w:t>
      </w:r>
      <w:proofErr w:type="spellEnd"/>
      <w:r w:rsidRPr="00864483">
        <w:rPr>
          <w:rFonts w:ascii="Times New Roman" w:hAnsi="Times New Roman" w:cs="Times New Roman"/>
          <w:sz w:val="24"/>
          <w:szCs w:val="24"/>
        </w:rPr>
        <w:t xml:space="preserve"> sp. Yielded a non-peptide fungal metabolite with insulin-like properties. This compound remains intact through the digestive tract and can be administered orally. Remarkably, it demonstrated significant blood glucose reduction in a two-mouse model, signaling potential advancements in diabetes treatment.</w:t>
      </w:r>
    </w:p>
    <w:p w14:paraId="7ABCC430" w14:textId="02066A0A" w:rsidR="003911E5" w:rsidRPr="00864483" w:rsidRDefault="009B2D8D" w:rsidP="003911E5">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7.6. </w:t>
      </w:r>
      <w:r w:rsidR="003911E5" w:rsidRPr="00864483">
        <w:rPr>
          <w:rFonts w:ascii="Times New Roman" w:hAnsi="Times New Roman" w:cs="Times New Roman"/>
          <w:b/>
          <w:bCs/>
          <w:sz w:val="24"/>
          <w:szCs w:val="24"/>
        </w:rPr>
        <w:t xml:space="preserve">Antioxidant Properties of Metabolites form Endophytic fungi: </w:t>
      </w:r>
    </w:p>
    <w:p w14:paraId="36BF5E5F" w14:textId="3C08F415" w:rsidR="003911E5" w:rsidRPr="00864483" w:rsidRDefault="003911E5" w:rsidP="003911E5">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Endophytic fungi assume a crucial role in generating valuable antioxidant bioactive compounds. </w:t>
      </w:r>
      <w:proofErr w:type="spellStart"/>
      <w:r w:rsidR="002D7B89">
        <w:rPr>
          <w:rFonts w:ascii="Times New Roman" w:hAnsi="Times New Roman" w:cs="Times New Roman"/>
          <w:sz w:val="24"/>
          <w:szCs w:val="24"/>
        </w:rPr>
        <w:t>Sicentists</w:t>
      </w:r>
      <w:proofErr w:type="spellEnd"/>
      <w:r w:rsidRPr="00864483">
        <w:rPr>
          <w:rFonts w:ascii="Times New Roman" w:hAnsi="Times New Roman" w:cs="Times New Roman"/>
          <w:sz w:val="24"/>
          <w:szCs w:val="24"/>
        </w:rPr>
        <w:t xml:space="preserve"> investigated thirty-nine fungi derived from five Thai medicinal plants, observing their production of phenolic compounds. These phenolic compounds, renowned for their potent antioxidant properties and robust reducing capabilities, play a pivotal role. Among the fungi examined, </w:t>
      </w:r>
      <w:proofErr w:type="spellStart"/>
      <w:r w:rsidRPr="00864483">
        <w:rPr>
          <w:rFonts w:ascii="Times New Roman" w:hAnsi="Times New Roman" w:cs="Times New Roman"/>
          <w:i/>
          <w:iCs/>
          <w:sz w:val="24"/>
          <w:szCs w:val="24"/>
        </w:rPr>
        <w:t>Eupenicillium</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i/>
          <w:iCs/>
          <w:sz w:val="24"/>
          <w:szCs w:val="24"/>
        </w:rPr>
        <w:t>shearii</w:t>
      </w:r>
      <w:proofErr w:type="spellEnd"/>
      <w:r w:rsidRPr="00864483">
        <w:rPr>
          <w:rFonts w:ascii="Times New Roman" w:hAnsi="Times New Roman" w:cs="Times New Roman"/>
          <w:sz w:val="24"/>
          <w:szCs w:val="24"/>
        </w:rPr>
        <w:t xml:space="preserve"> CMU18 exhibited the highest phenolic compound </w:t>
      </w:r>
      <w:r w:rsidRPr="00864483">
        <w:rPr>
          <w:rFonts w:ascii="Times New Roman" w:hAnsi="Times New Roman" w:cs="Times New Roman"/>
          <w:sz w:val="24"/>
          <w:szCs w:val="24"/>
        </w:rPr>
        <w:lastRenderedPageBreak/>
        <w:t>content, along with notable ABTS+ radical scavenging ability, exceptional reduction potential, and a capacity to inhibit lipid peroxidation in rat liver tissue.</w:t>
      </w:r>
    </w:p>
    <w:p w14:paraId="669442F1" w14:textId="33AD17A7" w:rsidR="003911E5" w:rsidRPr="00864483" w:rsidRDefault="003911E5" w:rsidP="003911E5">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Additionally, </w:t>
      </w:r>
      <w:proofErr w:type="spellStart"/>
      <w:r w:rsidRPr="00864483">
        <w:rPr>
          <w:rFonts w:ascii="Times New Roman" w:hAnsi="Times New Roman" w:cs="Times New Roman"/>
          <w:i/>
          <w:iCs/>
          <w:sz w:val="24"/>
          <w:szCs w:val="24"/>
        </w:rPr>
        <w:t>Paraconiothyrium</w:t>
      </w:r>
      <w:proofErr w:type="spellEnd"/>
      <w:r w:rsidRPr="00864483">
        <w:rPr>
          <w:rFonts w:ascii="Times New Roman" w:hAnsi="Times New Roman" w:cs="Times New Roman"/>
          <w:i/>
          <w:iCs/>
          <w:sz w:val="24"/>
          <w:szCs w:val="24"/>
        </w:rPr>
        <w:t xml:space="preserve"> spp</w:t>
      </w:r>
      <w:r w:rsidRPr="00864483">
        <w:rPr>
          <w:rFonts w:ascii="Times New Roman" w:hAnsi="Times New Roman" w:cs="Times New Roman"/>
          <w:sz w:val="24"/>
          <w:szCs w:val="24"/>
        </w:rPr>
        <w:t xml:space="preserve">., isolated from the leaves of </w:t>
      </w:r>
      <w:proofErr w:type="spellStart"/>
      <w:r w:rsidRPr="00864483">
        <w:rPr>
          <w:rFonts w:ascii="Times New Roman" w:hAnsi="Times New Roman" w:cs="Times New Roman"/>
          <w:i/>
          <w:iCs/>
          <w:sz w:val="24"/>
          <w:szCs w:val="24"/>
        </w:rPr>
        <w:t>Rheedia</w:t>
      </w:r>
      <w:proofErr w:type="spellEnd"/>
      <w:r w:rsidRPr="00864483">
        <w:rPr>
          <w:rFonts w:ascii="Times New Roman" w:hAnsi="Times New Roman" w:cs="Times New Roman"/>
          <w:i/>
          <w:iCs/>
          <w:sz w:val="24"/>
          <w:szCs w:val="24"/>
        </w:rPr>
        <w:t xml:space="preserve"> </w:t>
      </w:r>
      <w:proofErr w:type="spellStart"/>
      <w:r w:rsidRPr="00864483">
        <w:rPr>
          <w:rFonts w:ascii="Times New Roman" w:hAnsi="Times New Roman" w:cs="Times New Roman"/>
          <w:i/>
          <w:iCs/>
          <w:sz w:val="24"/>
          <w:szCs w:val="24"/>
        </w:rPr>
        <w:t>brasiliensis</w:t>
      </w:r>
      <w:proofErr w:type="spellEnd"/>
      <w:r w:rsidRPr="00864483">
        <w:rPr>
          <w:rFonts w:ascii="Times New Roman" w:hAnsi="Times New Roman" w:cs="Times New Roman"/>
          <w:sz w:val="24"/>
          <w:szCs w:val="24"/>
        </w:rPr>
        <w:t xml:space="preserve">, exhibited commendable antioxidant attributes. The crude extract from </w:t>
      </w:r>
      <w:proofErr w:type="spellStart"/>
      <w:r w:rsidRPr="00864483">
        <w:rPr>
          <w:rFonts w:ascii="Times New Roman" w:hAnsi="Times New Roman" w:cs="Times New Roman"/>
          <w:i/>
          <w:iCs/>
          <w:sz w:val="24"/>
          <w:szCs w:val="24"/>
        </w:rPr>
        <w:t>Paraconiothyrium</w:t>
      </w:r>
      <w:proofErr w:type="spellEnd"/>
      <w:r w:rsidRPr="00864483">
        <w:rPr>
          <w:rFonts w:ascii="Times New Roman" w:hAnsi="Times New Roman" w:cs="Times New Roman"/>
          <w:i/>
          <w:iCs/>
          <w:sz w:val="24"/>
          <w:szCs w:val="24"/>
        </w:rPr>
        <w:t xml:space="preserve"> spp.</w:t>
      </w:r>
      <w:r w:rsidRPr="00864483">
        <w:rPr>
          <w:rFonts w:ascii="Times New Roman" w:hAnsi="Times New Roman" w:cs="Times New Roman"/>
          <w:sz w:val="24"/>
          <w:szCs w:val="24"/>
        </w:rPr>
        <w:t xml:space="preserve"> </w:t>
      </w:r>
      <w:r w:rsidR="009B2D8D" w:rsidRPr="00864483">
        <w:rPr>
          <w:rFonts w:ascii="Times New Roman" w:hAnsi="Times New Roman" w:cs="Times New Roman"/>
          <w:sz w:val="24"/>
          <w:szCs w:val="24"/>
        </w:rPr>
        <w:t>displayed</w:t>
      </w:r>
      <w:r w:rsidRPr="00864483">
        <w:rPr>
          <w:rFonts w:ascii="Times New Roman" w:hAnsi="Times New Roman" w:cs="Times New Roman"/>
          <w:sz w:val="24"/>
          <w:szCs w:val="24"/>
        </w:rPr>
        <w:t xml:space="preserve"> the capacity to curtail cell growth of immortalized human keratinocytes while also exhibiting efficacy against psoriasis through free radical reduction.</w:t>
      </w:r>
    </w:p>
    <w:p w14:paraId="60D90EFC" w14:textId="4B1EC631" w:rsidR="003911E5" w:rsidRPr="00864483" w:rsidRDefault="009B2D8D" w:rsidP="003911E5">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7.7. </w:t>
      </w:r>
      <w:r w:rsidR="003911E5" w:rsidRPr="00864483">
        <w:rPr>
          <w:rFonts w:ascii="Times New Roman" w:hAnsi="Times New Roman" w:cs="Times New Roman"/>
          <w:b/>
          <w:bCs/>
          <w:sz w:val="24"/>
          <w:szCs w:val="24"/>
        </w:rPr>
        <w:t xml:space="preserve">Insecticidal Properties of Metabolites form Endophytic fungi: </w:t>
      </w:r>
    </w:p>
    <w:p w14:paraId="0220C7EC" w14:textId="56EF68B2" w:rsidR="003911E5" w:rsidRPr="00864483" w:rsidRDefault="003911E5" w:rsidP="003911E5">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Endophytic fungi play a vital role in producing insecticidal compounds that prove highly effective against a range of insect pests responsible for causing severe damage to crops. An endophytic fungus, </w:t>
      </w:r>
      <w:proofErr w:type="spellStart"/>
      <w:r w:rsidRPr="00864483">
        <w:rPr>
          <w:rFonts w:ascii="Times New Roman" w:hAnsi="Times New Roman" w:cs="Times New Roman"/>
          <w:i/>
          <w:iCs/>
          <w:sz w:val="24"/>
          <w:szCs w:val="24"/>
        </w:rPr>
        <w:t>Nodulisporis</w:t>
      </w:r>
      <w:proofErr w:type="spellEnd"/>
      <w:r w:rsidRPr="00864483">
        <w:rPr>
          <w:rFonts w:ascii="Times New Roman" w:hAnsi="Times New Roman" w:cs="Times New Roman"/>
          <w:sz w:val="24"/>
          <w:szCs w:val="24"/>
        </w:rPr>
        <w:t xml:space="preserve"> sp., derived from </w:t>
      </w:r>
      <w:r w:rsidRPr="00864483">
        <w:rPr>
          <w:rFonts w:ascii="Times New Roman" w:hAnsi="Times New Roman" w:cs="Times New Roman"/>
          <w:i/>
          <w:iCs/>
          <w:sz w:val="24"/>
          <w:szCs w:val="24"/>
        </w:rPr>
        <w:t xml:space="preserve">Bonita </w:t>
      </w:r>
      <w:proofErr w:type="spellStart"/>
      <w:r w:rsidRPr="00864483">
        <w:rPr>
          <w:rFonts w:ascii="Times New Roman" w:hAnsi="Times New Roman" w:cs="Times New Roman"/>
          <w:i/>
          <w:iCs/>
          <w:sz w:val="24"/>
          <w:szCs w:val="24"/>
        </w:rPr>
        <w:t>daphnoides</w:t>
      </w:r>
      <w:proofErr w:type="spellEnd"/>
      <w:r w:rsidRPr="00864483">
        <w:rPr>
          <w:rFonts w:ascii="Times New Roman" w:hAnsi="Times New Roman" w:cs="Times New Roman"/>
          <w:i/>
          <w:iCs/>
          <w:sz w:val="24"/>
          <w:szCs w:val="24"/>
        </w:rPr>
        <w:t>,</w:t>
      </w:r>
      <w:r w:rsidRPr="00864483">
        <w:rPr>
          <w:rFonts w:ascii="Times New Roman" w:hAnsi="Times New Roman" w:cs="Times New Roman"/>
          <w:sz w:val="24"/>
          <w:szCs w:val="24"/>
        </w:rPr>
        <w:t xml:space="preserve"> synthesizes </w:t>
      </w:r>
      <w:proofErr w:type="spellStart"/>
      <w:r w:rsidRPr="00864483">
        <w:rPr>
          <w:rFonts w:ascii="Times New Roman" w:hAnsi="Times New Roman" w:cs="Times New Roman"/>
          <w:sz w:val="24"/>
          <w:szCs w:val="24"/>
        </w:rPr>
        <w:t>noduliosporic</w:t>
      </w:r>
      <w:proofErr w:type="spellEnd"/>
      <w:r w:rsidRPr="00864483">
        <w:rPr>
          <w:rFonts w:ascii="Times New Roman" w:hAnsi="Times New Roman" w:cs="Times New Roman"/>
          <w:sz w:val="24"/>
          <w:szCs w:val="24"/>
        </w:rPr>
        <w:t xml:space="preserve"> acid and indole diterpenes. These compounds exhibit potential insecticidal properties, particularly against blowfly caterpillars (Demain, 2000). Similarly, </w:t>
      </w:r>
      <w:proofErr w:type="spellStart"/>
      <w:r w:rsidRPr="00864483">
        <w:rPr>
          <w:rFonts w:ascii="Times New Roman" w:hAnsi="Times New Roman" w:cs="Times New Roman"/>
          <w:i/>
          <w:iCs/>
          <w:sz w:val="24"/>
          <w:szCs w:val="24"/>
        </w:rPr>
        <w:t>Muscodar</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i/>
          <w:iCs/>
          <w:sz w:val="24"/>
          <w:szCs w:val="24"/>
        </w:rPr>
        <w:t>vitigenus</w:t>
      </w:r>
      <w:proofErr w:type="spellEnd"/>
      <w:r w:rsidRPr="00864483">
        <w:rPr>
          <w:rFonts w:ascii="Times New Roman" w:hAnsi="Times New Roman" w:cs="Times New Roman"/>
          <w:sz w:val="24"/>
          <w:szCs w:val="24"/>
        </w:rPr>
        <w:t xml:space="preserve">, isolated from </w:t>
      </w:r>
      <w:r w:rsidRPr="00864483">
        <w:rPr>
          <w:rFonts w:ascii="Times New Roman" w:hAnsi="Times New Roman" w:cs="Times New Roman"/>
          <w:i/>
          <w:iCs/>
          <w:sz w:val="24"/>
          <w:szCs w:val="24"/>
        </w:rPr>
        <w:t>Paullina</w:t>
      </w:r>
      <w:r w:rsidRPr="00864483">
        <w:rPr>
          <w:rFonts w:ascii="Times New Roman" w:hAnsi="Times New Roman" w:cs="Times New Roman"/>
          <w:sz w:val="24"/>
          <w:szCs w:val="24"/>
        </w:rPr>
        <w:t xml:space="preserve"> </w:t>
      </w:r>
      <w:proofErr w:type="spellStart"/>
      <w:r w:rsidRPr="00864483">
        <w:rPr>
          <w:rFonts w:ascii="Times New Roman" w:hAnsi="Times New Roman" w:cs="Times New Roman"/>
          <w:i/>
          <w:iCs/>
          <w:sz w:val="24"/>
          <w:szCs w:val="24"/>
        </w:rPr>
        <w:t>paullinioides</w:t>
      </w:r>
      <w:proofErr w:type="spellEnd"/>
      <w:r w:rsidRPr="00864483">
        <w:rPr>
          <w:rFonts w:ascii="Times New Roman" w:hAnsi="Times New Roman" w:cs="Times New Roman"/>
          <w:sz w:val="24"/>
          <w:szCs w:val="24"/>
        </w:rPr>
        <w:t xml:space="preserve">, yields naphthalene, which serves as a potent insect repellent. From the endophytic fungus </w:t>
      </w:r>
      <w:r w:rsidRPr="00864483">
        <w:rPr>
          <w:rFonts w:ascii="Times New Roman" w:hAnsi="Times New Roman" w:cs="Times New Roman"/>
          <w:i/>
          <w:iCs/>
          <w:sz w:val="24"/>
          <w:szCs w:val="24"/>
        </w:rPr>
        <w:t>Gaultheria</w:t>
      </w:r>
      <w:r w:rsidRPr="00864483">
        <w:rPr>
          <w:rFonts w:ascii="Times New Roman" w:hAnsi="Times New Roman" w:cs="Times New Roman"/>
          <w:sz w:val="24"/>
          <w:szCs w:val="24"/>
        </w:rPr>
        <w:t xml:space="preserve"> </w:t>
      </w:r>
      <w:r w:rsidRPr="00864483">
        <w:rPr>
          <w:rFonts w:ascii="Times New Roman" w:hAnsi="Times New Roman" w:cs="Times New Roman"/>
          <w:i/>
          <w:iCs/>
          <w:sz w:val="24"/>
          <w:szCs w:val="24"/>
        </w:rPr>
        <w:t>procumbens</w:t>
      </w:r>
      <w:r w:rsidRPr="00864483">
        <w:rPr>
          <w:rFonts w:ascii="Times New Roman" w:hAnsi="Times New Roman" w:cs="Times New Roman"/>
          <w:sz w:val="24"/>
          <w:szCs w:val="24"/>
        </w:rPr>
        <w:t xml:space="preserve">, two novel biopesticide compounds—5-hydroxy-2-(1-hydroxy-5-methyl-4-hexenyl) benzofuran and 5-hydroxy-2-(1-oxo-5-methyl-4-hexenyl) benzofuran—have been isolated, demonstrating high toxicity against spruce budworm and its larvae (Findlay et al., 1997). </w:t>
      </w:r>
      <w:r w:rsidRPr="00864483">
        <w:rPr>
          <w:rFonts w:ascii="Times New Roman" w:hAnsi="Times New Roman" w:cs="Times New Roman"/>
          <w:i/>
          <w:iCs/>
          <w:sz w:val="24"/>
          <w:szCs w:val="24"/>
        </w:rPr>
        <w:t xml:space="preserve">M. </w:t>
      </w:r>
      <w:proofErr w:type="spellStart"/>
      <w:r w:rsidRPr="00864483">
        <w:rPr>
          <w:rFonts w:ascii="Times New Roman" w:hAnsi="Times New Roman" w:cs="Times New Roman"/>
          <w:i/>
          <w:iCs/>
          <w:sz w:val="24"/>
          <w:szCs w:val="24"/>
        </w:rPr>
        <w:t>vitigenus</w:t>
      </w:r>
      <w:proofErr w:type="spellEnd"/>
      <w:r w:rsidRPr="00864483">
        <w:rPr>
          <w:rFonts w:ascii="Times New Roman" w:hAnsi="Times New Roman" w:cs="Times New Roman"/>
          <w:sz w:val="24"/>
          <w:szCs w:val="24"/>
        </w:rPr>
        <w:t xml:space="preserve"> not only exhibits insect inhibitory qualities but also functions as an insect repellent against the wheat stem sawfly (Daisy et al., 2002).</w:t>
      </w:r>
    </w:p>
    <w:p w14:paraId="3EA24B34" w14:textId="1994B91E" w:rsidR="003911E5" w:rsidRPr="00864483" w:rsidRDefault="003911E5" w:rsidP="003911E5">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Recent studies have unveiled </w:t>
      </w:r>
      <w:r w:rsidRPr="00864483">
        <w:rPr>
          <w:rFonts w:ascii="Times New Roman" w:hAnsi="Times New Roman" w:cs="Times New Roman"/>
          <w:i/>
          <w:iCs/>
          <w:sz w:val="24"/>
          <w:szCs w:val="24"/>
        </w:rPr>
        <w:t>Claviceps</w:t>
      </w:r>
      <w:r w:rsidRPr="00864483">
        <w:rPr>
          <w:rFonts w:ascii="Times New Roman" w:hAnsi="Times New Roman" w:cs="Times New Roman"/>
          <w:sz w:val="24"/>
          <w:szCs w:val="24"/>
        </w:rPr>
        <w:t xml:space="preserve"> </w:t>
      </w:r>
      <w:r w:rsidRPr="00864483">
        <w:rPr>
          <w:rFonts w:ascii="Times New Roman" w:hAnsi="Times New Roman" w:cs="Times New Roman"/>
          <w:i/>
          <w:iCs/>
          <w:sz w:val="24"/>
          <w:szCs w:val="24"/>
        </w:rPr>
        <w:t>purpure</w:t>
      </w:r>
      <w:r w:rsidRPr="00864483">
        <w:rPr>
          <w:rFonts w:ascii="Times New Roman" w:hAnsi="Times New Roman" w:cs="Times New Roman"/>
          <w:sz w:val="24"/>
          <w:szCs w:val="24"/>
        </w:rPr>
        <w:t xml:space="preserve"> and </w:t>
      </w:r>
      <w:r w:rsidRPr="00864483">
        <w:rPr>
          <w:rFonts w:ascii="Times New Roman" w:hAnsi="Times New Roman" w:cs="Times New Roman"/>
          <w:i/>
          <w:iCs/>
          <w:sz w:val="24"/>
          <w:szCs w:val="24"/>
        </w:rPr>
        <w:t>Claviceps</w:t>
      </w:r>
      <w:r w:rsidRPr="00864483">
        <w:rPr>
          <w:rFonts w:ascii="Times New Roman" w:hAnsi="Times New Roman" w:cs="Times New Roman"/>
          <w:sz w:val="24"/>
          <w:szCs w:val="24"/>
        </w:rPr>
        <w:t xml:space="preserve"> </w:t>
      </w:r>
      <w:proofErr w:type="spellStart"/>
      <w:r w:rsidRPr="00864483">
        <w:rPr>
          <w:rFonts w:ascii="Times New Roman" w:hAnsi="Times New Roman" w:cs="Times New Roman"/>
          <w:i/>
          <w:iCs/>
          <w:sz w:val="24"/>
          <w:szCs w:val="24"/>
        </w:rPr>
        <w:t>chaetomium</w:t>
      </w:r>
      <w:proofErr w:type="spellEnd"/>
      <w:r w:rsidRPr="00864483">
        <w:rPr>
          <w:rFonts w:ascii="Times New Roman" w:hAnsi="Times New Roman" w:cs="Times New Roman"/>
          <w:sz w:val="24"/>
          <w:szCs w:val="24"/>
        </w:rPr>
        <w:t xml:space="preserve"> from </w:t>
      </w:r>
      <w:proofErr w:type="spellStart"/>
      <w:r w:rsidRPr="00864483">
        <w:rPr>
          <w:rFonts w:ascii="Times New Roman" w:hAnsi="Times New Roman" w:cs="Times New Roman"/>
          <w:i/>
          <w:iCs/>
          <w:sz w:val="24"/>
          <w:szCs w:val="24"/>
        </w:rPr>
        <w:t>Achnatherum</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i/>
          <w:iCs/>
          <w:sz w:val="24"/>
          <w:szCs w:val="24"/>
        </w:rPr>
        <w:t>inebrians</w:t>
      </w:r>
      <w:proofErr w:type="spellEnd"/>
      <w:r w:rsidRPr="00864483">
        <w:rPr>
          <w:rFonts w:ascii="Times New Roman" w:hAnsi="Times New Roman" w:cs="Times New Roman"/>
          <w:sz w:val="24"/>
          <w:szCs w:val="24"/>
        </w:rPr>
        <w:t xml:space="preserve"> in China, showcasing their insecticidal potential against cotton aphids (Zhang et al., 2010). Prior research identified endophytic fungi in </w:t>
      </w:r>
      <w:proofErr w:type="spellStart"/>
      <w:r w:rsidRPr="00864483">
        <w:rPr>
          <w:rFonts w:ascii="Times New Roman" w:hAnsi="Times New Roman" w:cs="Times New Roman"/>
          <w:i/>
          <w:iCs/>
          <w:sz w:val="24"/>
          <w:szCs w:val="24"/>
        </w:rPr>
        <w:t>Neotyphodium</w:t>
      </w:r>
      <w:proofErr w:type="spellEnd"/>
      <w:r w:rsidRPr="00864483">
        <w:rPr>
          <w:rFonts w:ascii="Times New Roman" w:hAnsi="Times New Roman" w:cs="Times New Roman"/>
          <w:sz w:val="24"/>
          <w:szCs w:val="24"/>
        </w:rPr>
        <w:t xml:space="preserve"> sp., producing N-</w:t>
      </w:r>
      <w:proofErr w:type="spellStart"/>
      <w:r w:rsidRPr="00864483">
        <w:rPr>
          <w:rFonts w:ascii="Times New Roman" w:hAnsi="Times New Roman" w:cs="Times New Roman"/>
          <w:sz w:val="24"/>
          <w:szCs w:val="24"/>
        </w:rPr>
        <w:t>formilonine</w:t>
      </w:r>
      <w:proofErr w:type="spellEnd"/>
      <w:r w:rsidRPr="00864483">
        <w:rPr>
          <w:rFonts w:ascii="Times New Roman" w:hAnsi="Times New Roman" w:cs="Times New Roman"/>
          <w:sz w:val="24"/>
          <w:szCs w:val="24"/>
        </w:rPr>
        <w:t xml:space="preserve"> and a </w:t>
      </w:r>
      <w:proofErr w:type="spellStart"/>
      <w:r w:rsidRPr="00864483">
        <w:rPr>
          <w:rFonts w:ascii="Times New Roman" w:hAnsi="Times New Roman" w:cs="Times New Roman"/>
          <w:sz w:val="24"/>
          <w:szCs w:val="24"/>
        </w:rPr>
        <w:t>paxiline</w:t>
      </w:r>
      <w:proofErr w:type="spellEnd"/>
      <w:r w:rsidRPr="00864483">
        <w:rPr>
          <w:rFonts w:ascii="Times New Roman" w:hAnsi="Times New Roman" w:cs="Times New Roman"/>
          <w:sz w:val="24"/>
          <w:szCs w:val="24"/>
        </w:rPr>
        <w:t xml:space="preserve"> analogous element within the host </w:t>
      </w:r>
      <w:proofErr w:type="spellStart"/>
      <w:r w:rsidRPr="00864483">
        <w:rPr>
          <w:rFonts w:ascii="Times New Roman" w:hAnsi="Times New Roman" w:cs="Times New Roman"/>
          <w:i/>
          <w:iCs/>
          <w:sz w:val="24"/>
          <w:szCs w:val="24"/>
        </w:rPr>
        <w:t>Echinopogum</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i/>
          <w:iCs/>
          <w:sz w:val="24"/>
          <w:szCs w:val="24"/>
        </w:rPr>
        <w:t>ovatus</w:t>
      </w:r>
      <w:proofErr w:type="spellEnd"/>
      <w:r w:rsidRPr="00864483">
        <w:rPr>
          <w:rFonts w:ascii="Times New Roman" w:hAnsi="Times New Roman" w:cs="Times New Roman"/>
          <w:sz w:val="24"/>
          <w:szCs w:val="24"/>
        </w:rPr>
        <w:t xml:space="preserve">. These bioactive compounds demonstrated repellent effects against </w:t>
      </w:r>
      <w:proofErr w:type="spellStart"/>
      <w:r w:rsidRPr="00864483">
        <w:rPr>
          <w:rFonts w:ascii="Times New Roman" w:hAnsi="Times New Roman" w:cs="Times New Roman"/>
          <w:i/>
          <w:iCs/>
          <w:sz w:val="24"/>
          <w:szCs w:val="24"/>
        </w:rPr>
        <w:t>Listronotus</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i/>
          <w:iCs/>
          <w:sz w:val="24"/>
          <w:szCs w:val="24"/>
        </w:rPr>
        <w:t>bonariensis</w:t>
      </w:r>
      <w:proofErr w:type="spellEnd"/>
      <w:r w:rsidRPr="00864483">
        <w:rPr>
          <w:rFonts w:ascii="Times New Roman" w:hAnsi="Times New Roman" w:cs="Times New Roman"/>
          <w:sz w:val="24"/>
          <w:szCs w:val="24"/>
        </w:rPr>
        <w:t xml:space="preserve"> and other insects. </w:t>
      </w:r>
      <w:r w:rsidRPr="00864483">
        <w:rPr>
          <w:rFonts w:ascii="Times New Roman" w:hAnsi="Times New Roman" w:cs="Times New Roman"/>
          <w:i/>
          <w:iCs/>
          <w:sz w:val="24"/>
          <w:szCs w:val="24"/>
        </w:rPr>
        <w:t>Fusarium</w:t>
      </w:r>
      <w:r w:rsidRPr="00864483">
        <w:rPr>
          <w:rFonts w:ascii="Times New Roman" w:hAnsi="Times New Roman" w:cs="Times New Roman"/>
          <w:sz w:val="24"/>
          <w:szCs w:val="24"/>
        </w:rPr>
        <w:t xml:space="preserve"> </w:t>
      </w:r>
      <w:proofErr w:type="spellStart"/>
      <w:r w:rsidRPr="00864483">
        <w:rPr>
          <w:rFonts w:ascii="Times New Roman" w:hAnsi="Times New Roman" w:cs="Times New Roman"/>
          <w:i/>
          <w:iCs/>
          <w:sz w:val="24"/>
          <w:szCs w:val="24"/>
        </w:rPr>
        <w:t>oxysporum</w:t>
      </w:r>
      <w:proofErr w:type="spellEnd"/>
      <w:r w:rsidRPr="00864483">
        <w:rPr>
          <w:rFonts w:ascii="Times New Roman" w:hAnsi="Times New Roman" w:cs="Times New Roman"/>
          <w:sz w:val="24"/>
          <w:szCs w:val="24"/>
        </w:rPr>
        <w:t xml:space="preserve"> endophytic fungi offer protection against root knot disease caused by </w:t>
      </w:r>
      <w:r w:rsidRPr="00864483">
        <w:rPr>
          <w:rFonts w:ascii="Times New Roman" w:hAnsi="Times New Roman" w:cs="Times New Roman"/>
          <w:i/>
          <w:iCs/>
          <w:sz w:val="24"/>
          <w:szCs w:val="24"/>
        </w:rPr>
        <w:t>Meloidogyne</w:t>
      </w:r>
      <w:r w:rsidRPr="00864483">
        <w:rPr>
          <w:rFonts w:ascii="Times New Roman" w:hAnsi="Times New Roman" w:cs="Times New Roman"/>
          <w:sz w:val="24"/>
          <w:szCs w:val="24"/>
        </w:rPr>
        <w:t xml:space="preserve"> </w:t>
      </w:r>
      <w:proofErr w:type="spellStart"/>
      <w:r w:rsidRPr="00864483">
        <w:rPr>
          <w:rFonts w:ascii="Times New Roman" w:hAnsi="Times New Roman" w:cs="Times New Roman"/>
          <w:i/>
          <w:iCs/>
          <w:sz w:val="24"/>
          <w:szCs w:val="24"/>
        </w:rPr>
        <w:t>incognata</w:t>
      </w:r>
      <w:proofErr w:type="spellEnd"/>
      <w:r w:rsidRPr="00864483">
        <w:rPr>
          <w:rFonts w:ascii="Times New Roman" w:hAnsi="Times New Roman" w:cs="Times New Roman"/>
          <w:sz w:val="24"/>
          <w:szCs w:val="24"/>
        </w:rPr>
        <w:t xml:space="preserve"> in tomatoes (Hallman and Sikora, 1994), while endophytic fungi from Central American banana plants regulate the burrowing nematode </w:t>
      </w:r>
      <w:proofErr w:type="spellStart"/>
      <w:r w:rsidRPr="00864483">
        <w:rPr>
          <w:rFonts w:ascii="Times New Roman" w:hAnsi="Times New Roman" w:cs="Times New Roman"/>
          <w:i/>
          <w:iCs/>
          <w:sz w:val="24"/>
          <w:szCs w:val="24"/>
        </w:rPr>
        <w:t>Rhadopholus</w:t>
      </w:r>
      <w:proofErr w:type="spellEnd"/>
      <w:r w:rsidRPr="00864483">
        <w:rPr>
          <w:rFonts w:ascii="Times New Roman" w:hAnsi="Times New Roman" w:cs="Times New Roman"/>
          <w:sz w:val="24"/>
          <w:szCs w:val="24"/>
        </w:rPr>
        <w:t xml:space="preserve"> </w:t>
      </w:r>
      <w:proofErr w:type="spellStart"/>
      <w:r w:rsidRPr="00864483">
        <w:rPr>
          <w:rFonts w:ascii="Times New Roman" w:hAnsi="Times New Roman" w:cs="Times New Roman"/>
          <w:i/>
          <w:iCs/>
          <w:sz w:val="24"/>
          <w:szCs w:val="24"/>
        </w:rPr>
        <w:t>similis</w:t>
      </w:r>
      <w:proofErr w:type="spellEnd"/>
      <w:r w:rsidRPr="00864483">
        <w:rPr>
          <w:rFonts w:ascii="Times New Roman" w:hAnsi="Times New Roman" w:cs="Times New Roman"/>
          <w:sz w:val="24"/>
          <w:szCs w:val="24"/>
        </w:rPr>
        <w:t xml:space="preserve"> (Pocasangre et al., 2000). Terpenes isolated from </w:t>
      </w:r>
      <w:proofErr w:type="spellStart"/>
      <w:r w:rsidRPr="00864483">
        <w:rPr>
          <w:rFonts w:ascii="Times New Roman" w:hAnsi="Times New Roman" w:cs="Times New Roman"/>
          <w:i/>
          <w:iCs/>
          <w:sz w:val="24"/>
          <w:szCs w:val="24"/>
        </w:rPr>
        <w:t>Copaifera</w:t>
      </w:r>
      <w:proofErr w:type="spellEnd"/>
      <w:r w:rsidRPr="00864483">
        <w:rPr>
          <w:rFonts w:ascii="Times New Roman" w:hAnsi="Times New Roman" w:cs="Times New Roman"/>
          <w:sz w:val="24"/>
          <w:szCs w:val="24"/>
        </w:rPr>
        <w:t xml:space="preserve"> sp. Showcased antiparasitic and synergistic activity in vitro (Izumi et al., 2012). In yet another instance, insecticidal compounds </w:t>
      </w:r>
      <w:proofErr w:type="spellStart"/>
      <w:r w:rsidRPr="00864483">
        <w:rPr>
          <w:rFonts w:ascii="Times New Roman" w:hAnsi="Times New Roman" w:cs="Times New Roman"/>
          <w:sz w:val="24"/>
          <w:szCs w:val="24"/>
        </w:rPr>
        <w:t>Azadirachtins</w:t>
      </w:r>
      <w:proofErr w:type="spellEnd"/>
      <w:r w:rsidRPr="00864483">
        <w:rPr>
          <w:rFonts w:ascii="Times New Roman" w:hAnsi="Times New Roman" w:cs="Times New Roman"/>
          <w:sz w:val="24"/>
          <w:szCs w:val="24"/>
        </w:rPr>
        <w:t xml:space="preserve"> A and B, extracted from endophytic fungi </w:t>
      </w:r>
      <w:r w:rsidR="009B2D8D" w:rsidRPr="00864483">
        <w:rPr>
          <w:rFonts w:ascii="Times New Roman" w:hAnsi="Times New Roman" w:cs="Times New Roman"/>
          <w:sz w:val="24"/>
          <w:szCs w:val="24"/>
        </w:rPr>
        <w:t>Penicillium (</w:t>
      </w:r>
      <w:proofErr w:type="spellStart"/>
      <w:r w:rsidRPr="00864483">
        <w:rPr>
          <w:rFonts w:ascii="Times New Roman" w:hAnsi="Times New Roman" w:cs="Times New Roman"/>
          <w:sz w:val="24"/>
          <w:szCs w:val="24"/>
        </w:rPr>
        <w:t>Eupenicillium</w:t>
      </w:r>
      <w:proofErr w:type="spellEnd"/>
      <w:r w:rsidRPr="00864483">
        <w:rPr>
          <w:rFonts w:ascii="Times New Roman" w:hAnsi="Times New Roman" w:cs="Times New Roman"/>
          <w:sz w:val="24"/>
          <w:szCs w:val="24"/>
        </w:rPr>
        <w:t>) parvum within the neem plant (</w:t>
      </w:r>
      <w:proofErr w:type="spellStart"/>
      <w:r w:rsidRPr="00864483">
        <w:rPr>
          <w:rFonts w:ascii="Times New Roman" w:hAnsi="Times New Roman" w:cs="Times New Roman"/>
          <w:i/>
          <w:iCs/>
          <w:sz w:val="24"/>
          <w:szCs w:val="24"/>
        </w:rPr>
        <w:t>Azadirachta</w:t>
      </w:r>
      <w:proofErr w:type="spellEnd"/>
      <w:r w:rsidRPr="00864483">
        <w:rPr>
          <w:rFonts w:ascii="Times New Roman" w:hAnsi="Times New Roman" w:cs="Times New Roman"/>
          <w:sz w:val="24"/>
          <w:szCs w:val="24"/>
        </w:rPr>
        <w:t xml:space="preserve"> indica), demonstrated significant insecticidal effects (</w:t>
      </w:r>
      <w:proofErr w:type="spellStart"/>
      <w:r w:rsidRPr="00864483">
        <w:rPr>
          <w:rFonts w:ascii="Times New Roman" w:hAnsi="Times New Roman" w:cs="Times New Roman"/>
          <w:sz w:val="24"/>
          <w:szCs w:val="24"/>
        </w:rPr>
        <w:t>Kusari</w:t>
      </w:r>
      <w:proofErr w:type="spellEnd"/>
      <w:r w:rsidRPr="00864483">
        <w:rPr>
          <w:rFonts w:ascii="Times New Roman" w:hAnsi="Times New Roman" w:cs="Times New Roman"/>
          <w:sz w:val="24"/>
          <w:szCs w:val="24"/>
        </w:rPr>
        <w:t xml:space="preserve"> et al., 2012).</w:t>
      </w:r>
    </w:p>
    <w:p w14:paraId="733D0318" w14:textId="58B64A8F" w:rsidR="003911E5" w:rsidRPr="00864483" w:rsidRDefault="007C503F" w:rsidP="003911E5">
      <w:pPr>
        <w:spacing w:line="360" w:lineRule="auto"/>
        <w:jc w:val="both"/>
        <w:rPr>
          <w:rFonts w:ascii="Times New Roman" w:hAnsi="Times New Roman" w:cs="Times New Roman"/>
          <w:sz w:val="20"/>
          <w:szCs w:val="20"/>
        </w:rPr>
      </w:pPr>
      <w:r w:rsidRPr="00864483">
        <w:rPr>
          <w:rFonts w:ascii="Times New Roman" w:hAnsi="Times New Roman" w:cs="Times New Roman"/>
          <w:b/>
          <w:bCs/>
          <w:sz w:val="20"/>
          <w:szCs w:val="20"/>
        </w:rPr>
        <w:lastRenderedPageBreak/>
        <w:t xml:space="preserve">Table </w:t>
      </w:r>
      <w:r w:rsidR="003911E5" w:rsidRPr="00864483">
        <w:rPr>
          <w:rFonts w:ascii="Times New Roman" w:hAnsi="Times New Roman" w:cs="Times New Roman"/>
          <w:b/>
          <w:bCs/>
          <w:sz w:val="20"/>
          <w:szCs w:val="20"/>
        </w:rPr>
        <w:t xml:space="preserve">1: </w:t>
      </w:r>
      <w:r w:rsidR="003911E5" w:rsidRPr="00864483">
        <w:rPr>
          <w:rFonts w:ascii="Times New Roman" w:hAnsi="Times New Roman" w:cs="Times New Roman"/>
          <w:sz w:val="20"/>
          <w:szCs w:val="20"/>
        </w:rPr>
        <w:t>Some of the endophytic bacteria that have been isolated, identified, and assessed fora their abilities to promote plant growth and provide biocontrol effects include:</w:t>
      </w:r>
    </w:p>
    <w:tbl>
      <w:tblPr>
        <w:tblStyle w:val="TableGrid"/>
        <w:tblW w:w="9067" w:type="dxa"/>
        <w:tblInd w:w="0" w:type="dxa"/>
        <w:tblLook w:val="04C0" w:firstRow="0" w:lastRow="1" w:firstColumn="1" w:lastColumn="0" w:noHBand="0" w:noVBand="1"/>
      </w:tblPr>
      <w:tblGrid>
        <w:gridCol w:w="2830"/>
        <w:gridCol w:w="6237"/>
      </w:tblGrid>
      <w:tr w:rsidR="00864483" w:rsidRPr="00864483" w14:paraId="65B686D5" w14:textId="77777777" w:rsidTr="00C3308D">
        <w:trPr>
          <w:trHeight w:val="285"/>
        </w:trPr>
        <w:tc>
          <w:tcPr>
            <w:tcW w:w="2830" w:type="dxa"/>
            <w:tcBorders>
              <w:top w:val="single" w:sz="4" w:space="0" w:color="auto"/>
              <w:left w:val="single" w:sz="4" w:space="0" w:color="auto"/>
              <w:bottom w:val="single" w:sz="4" w:space="0" w:color="auto"/>
              <w:right w:val="single" w:sz="4" w:space="0" w:color="auto"/>
            </w:tcBorders>
            <w:hideMark/>
          </w:tcPr>
          <w:p w14:paraId="06AC9301" w14:textId="77777777" w:rsidR="00C3308D" w:rsidRPr="00864483" w:rsidRDefault="00C3308D">
            <w:pPr>
              <w:spacing w:line="240" w:lineRule="auto"/>
              <w:jc w:val="center"/>
              <w:rPr>
                <w:rFonts w:ascii="Times New Roman" w:hAnsi="Times New Roman" w:cs="Times New Roman"/>
                <w:b/>
                <w:bCs/>
                <w:sz w:val="20"/>
                <w:szCs w:val="20"/>
              </w:rPr>
            </w:pPr>
            <w:r w:rsidRPr="00864483">
              <w:rPr>
                <w:rFonts w:ascii="Times New Roman" w:hAnsi="Times New Roman" w:cs="Times New Roman"/>
                <w:b/>
                <w:bCs/>
                <w:sz w:val="20"/>
                <w:szCs w:val="20"/>
              </w:rPr>
              <w:t>Role</w:t>
            </w:r>
          </w:p>
        </w:tc>
        <w:tc>
          <w:tcPr>
            <w:tcW w:w="6237" w:type="dxa"/>
            <w:tcBorders>
              <w:top w:val="single" w:sz="4" w:space="0" w:color="auto"/>
              <w:left w:val="single" w:sz="4" w:space="0" w:color="auto"/>
              <w:bottom w:val="single" w:sz="4" w:space="0" w:color="auto"/>
              <w:right w:val="single" w:sz="4" w:space="0" w:color="auto"/>
            </w:tcBorders>
            <w:hideMark/>
          </w:tcPr>
          <w:p w14:paraId="25903467" w14:textId="77777777" w:rsidR="00C3308D" w:rsidRPr="00864483" w:rsidRDefault="00C3308D">
            <w:pPr>
              <w:spacing w:line="240" w:lineRule="auto"/>
              <w:jc w:val="center"/>
              <w:rPr>
                <w:rFonts w:ascii="Times New Roman" w:hAnsi="Times New Roman" w:cs="Times New Roman"/>
                <w:b/>
                <w:bCs/>
                <w:sz w:val="20"/>
                <w:szCs w:val="20"/>
              </w:rPr>
            </w:pPr>
            <w:r w:rsidRPr="00864483">
              <w:rPr>
                <w:rFonts w:ascii="Times New Roman" w:hAnsi="Times New Roman" w:cs="Times New Roman"/>
                <w:b/>
                <w:bCs/>
                <w:sz w:val="20"/>
                <w:szCs w:val="20"/>
              </w:rPr>
              <w:t>Bacteria</w:t>
            </w:r>
          </w:p>
        </w:tc>
      </w:tr>
      <w:tr w:rsidR="00864483" w:rsidRPr="00864483" w14:paraId="211DB6CF" w14:textId="77777777" w:rsidTr="00C3308D">
        <w:trPr>
          <w:trHeight w:val="546"/>
        </w:trPr>
        <w:tc>
          <w:tcPr>
            <w:tcW w:w="2830" w:type="dxa"/>
            <w:tcBorders>
              <w:top w:val="single" w:sz="4" w:space="0" w:color="auto"/>
              <w:left w:val="single" w:sz="4" w:space="0" w:color="auto"/>
              <w:bottom w:val="single" w:sz="4" w:space="0" w:color="auto"/>
              <w:right w:val="single" w:sz="4" w:space="0" w:color="auto"/>
            </w:tcBorders>
            <w:hideMark/>
          </w:tcPr>
          <w:p w14:paraId="265F7624" w14:textId="77777777" w:rsidR="00C3308D" w:rsidRPr="00864483" w:rsidRDefault="00C3308D">
            <w:pPr>
              <w:spacing w:line="240" w:lineRule="auto"/>
              <w:rPr>
                <w:rFonts w:ascii="Times New Roman" w:hAnsi="Times New Roman" w:cs="Times New Roman"/>
                <w:sz w:val="20"/>
                <w:szCs w:val="20"/>
              </w:rPr>
            </w:pPr>
            <w:r w:rsidRPr="00864483">
              <w:rPr>
                <w:rFonts w:ascii="Times New Roman" w:hAnsi="Times New Roman" w:cs="Times New Roman"/>
                <w:sz w:val="20"/>
                <w:szCs w:val="20"/>
              </w:rPr>
              <w:t>Nitrogen Fixation</w:t>
            </w:r>
          </w:p>
        </w:tc>
        <w:tc>
          <w:tcPr>
            <w:tcW w:w="6237" w:type="dxa"/>
            <w:tcBorders>
              <w:top w:val="single" w:sz="4" w:space="0" w:color="auto"/>
              <w:left w:val="single" w:sz="4" w:space="0" w:color="auto"/>
              <w:bottom w:val="single" w:sz="4" w:space="0" w:color="auto"/>
              <w:right w:val="single" w:sz="4" w:space="0" w:color="auto"/>
            </w:tcBorders>
            <w:hideMark/>
          </w:tcPr>
          <w:p w14:paraId="374417F9" w14:textId="15F9625A" w:rsidR="00C3308D" w:rsidRPr="00864483" w:rsidRDefault="00C3308D" w:rsidP="00C3308D">
            <w:pPr>
              <w:spacing w:line="240" w:lineRule="auto"/>
              <w:ind w:left="-13"/>
              <w:rPr>
                <w:rFonts w:ascii="Times New Roman" w:hAnsi="Times New Roman" w:cs="Times New Roman"/>
                <w:i/>
                <w:iCs/>
                <w:sz w:val="20"/>
                <w:szCs w:val="20"/>
              </w:rPr>
            </w:pPr>
            <w:r w:rsidRPr="00864483">
              <w:rPr>
                <w:rFonts w:ascii="Times New Roman" w:hAnsi="Times New Roman" w:cs="Times New Roman"/>
                <w:i/>
                <w:iCs/>
                <w:sz w:val="20"/>
                <w:szCs w:val="20"/>
              </w:rPr>
              <w:t xml:space="preserve">Pseudomonas sp., </w:t>
            </w:r>
            <w:proofErr w:type="spellStart"/>
            <w:r w:rsidRPr="00864483">
              <w:rPr>
                <w:rFonts w:ascii="Times New Roman" w:hAnsi="Times New Roman" w:cs="Times New Roman"/>
                <w:i/>
                <w:iCs/>
                <w:sz w:val="20"/>
                <w:szCs w:val="20"/>
              </w:rPr>
              <w:t>Herbiconiux</w:t>
            </w:r>
            <w:proofErr w:type="spellEnd"/>
            <w:r w:rsidRPr="00864483">
              <w:rPr>
                <w:rFonts w:ascii="Times New Roman" w:hAnsi="Times New Roman" w:cs="Times New Roman"/>
                <w:i/>
                <w:iCs/>
                <w:sz w:val="20"/>
                <w:szCs w:val="20"/>
              </w:rPr>
              <w:t xml:space="preserve"> </w:t>
            </w:r>
            <w:proofErr w:type="spellStart"/>
            <w:r w:rsidRPr="00864483">
              <w:rPr>
                <w:rFonts w:ascii="Times New Roman" w:hAnsi="Times New Roman" w:cs="Times New Roman"/>
                <w:i/>
                <w:iCs/>
                <w:sz w:val="20"/>
                <w:szCs w:val="20"/>
              </w:rPr>
              <w:t>solani</w:t>
            </w:r>
            <w:proofErr w:type="spellEnd"/>
            <w:r w:rsidRPr="00864483">
              <w:rPr>
                <w:rFonts w:ascii="Times New Roman" w:hAnsi="Times New Roman" w:cs="Times New Roman"/>
                <w:i/>
                <w:iCs/>
                <w:sz w:val="20"/>
                <w:szCs w:val="20"/>
              </w:rPr>
              <w:t xml:space="preserve"> SS3, Flavobacterium </w:t>
            </w:r>
            <w:proofErr w:type="spellStart"/>
            <w:r w:rsidRPr="00864483">
              <w:rPr>
                <w:rFonts w:ascii="Times New Roman" w:hAnsi="Times New Roman" w:cs="Times New Roman"/>
                <w:i/>
                <w:iCs/>
                <w:sz w:val="20"/>
                <w:szCs w:val="20"/>
              </w:rPr>
              <w:t>aquidurense</w:t>
            </w:r>
            <w:proofErr w:type="spellEnd"/>
            <w:r w:rsidRPr="00864483">
              <w:rPr>
                <w:rFonts w:ascii="Times New Roman" w:hAnsi="Times New Roman" w:cs="Times New Roman"/>
                <w:i/>
                <w:iCs/>
                <w:sz w:val="20"/>
                <w:szCs w:val="20"/>
              </w:rPr>
              <w:t xml:space="preserve"> SN2r, Rhizobium </w:t>
            </w:r>
            <w:proofErr w:type="spellStart"/>
            <w:r w:rsidRPr="00864483">
              <w:rPr>
                <w:rFonts w:ascii="Times New Roman" w:hAnsi="Times New Roman" w:cs="Times New Roman"/>
                <w:i/>
                <w:iCs/>
                <w:sz w:val="20"/>
                <w:szCs w:val="20"/>
              </w:rPr>
              <w:t>herbae</w:t>
            </w:r>
            <w:proofErr w:type="spellEnd"/>
            <w:r w:rsidRPr="00864483">
              <w:rPr>
                <w:rFonts w:ascii="Times New Roman" w:hAnsi="Times New Roman" w:cs="Times New Roman"/>
                <w:i/>
                <w:iCs/>
                <w:sz w:val="20"/>
                <w:szCs w:val="20"/>
              </w:rPr>
              <w:t xml:space="preserve"> SR2r., </w:t>
            </w:r>
            <w:proofErr w:type="spellStart"/>
            <w:r w:rsidRPr="00864483">
              <w:rPr>
                <w:rFonts w:ascii="Times New Roman" w:hAnsi="Times New Roman" w:cs="Times New Roman"/>
                <w:i/>
                <w:iCs/>
                <w:sz w:val="20"/>
                <w:szCs w:val="20"/>
              </w:rPr>
              <w:t>Paenibacillus</w:t>
            </w:r>
            <w:proofErr w:type="spellEnd"/>
            <w:r w:rsidRPr="00864483">
              <w:rPr>
                <w:rFonts w:ascii="Times New Roman" w:hAnsi="Times New Roman" w:cs="Times New Roman"/>
                <w:i/>
                <w:iCs/>
                <w:sz w:val="20"/>
                <w:szCs w:val="20"/>
              </w:rPr>
              <w:t xml:space="preserve"> </w:t>
            </w:r>
            <w:proofErr w:type="spellStart"/>
            <w:r w:rsidRPr="00864483">
              <w:rPr>
                <w:rFonts w:ascii="Times New Roman" w:hAnsi="Times New Roman" w:cs="Times New Roman"/>
                <w:i/>
                <w:iCs/>
                <w:sz w:val="20"/>
                <w:szCs w:val="20"/>
              </w:rPr>
              <w:t>polymyxa</w:t>
            </w:r>
            <w:proofErr w:type="spellEnd"/>
            <w:r w:rsidRPr="00864483">
              <w:rPr>
                <w:rFonts w:ascii="Times New Roman" w:hAnsi="Times New Roman" w:cs="Times New Roman"/>
                <w:i/>
                <w:iCs/>
                <w:sz w:val="20"/>
                <w:szCs w:val="20"/>
              </w:rPr>
              <w:t xml:space="preserve"> P2b-2R,</w:t>
            </w:r>
          </w:p>
        </w:tc>
      </w:tr>
      <w:tr w:rsidR="00864483" w:rsidRPr="00864483" w14:paraId="5DFC2541" w14:textId="77777777" w:rsidTr="00C3308D">
        <w:trPr>
          <w:trHeight w:val="559"/>
        </w:trPr>
        <w:tc>
          <w:tcPr>
            <w:tcW w:w="2830" w:type="dxa"/>
            <w:tcBorders>
              <w:top w:val="single" w:sz="4" w:space="0" w:color="auto"/>
              <w:left w:val="single" w:sz="4" w:space="0" w:color="auto"/>
              <w:bottom w:val="single" w:sz="4" w:space="0" w:color="auto"/>
              <w:right w:val="single" w:sz="4" w:space="0" w:color="auto"/>
            </w:tcBorders>
            <w:hideMark/>
          </w:tcPr>
          <w:p w14:paraId="0BFAF134" w14:textId="77777777" w:rsidR="00C3308D" w:rsidRPr="00864483" w:rsidRDefault="00C3308D">
            <w:pPr>
              <w:spacing w:line="240" w:lineRule="auto"/>
              <w:rPr>
                <w:rFonts w:ascii="Times New Roman" w:hAnsi="Times New Roman" w:cs="Times New Roman"/>
                <w:sz w:val="20"/>
                <w:szCs w:val="20"/>
              </w:rPr>
            </w:pPr>
            <w:r w:rsidRPr="00864483">
              <w:rPr>
                <w:rFonts w:ascii="Times New Roman" w:hAnsi="Times New Roman" w:cs="Times New Roman"/>
                <w:sz w:val="20"/>
                <w:szCs w:val="20"/>
              </w:rPr>
              <w:t>Phosphorous solubilization</w:t>
            </w:r>
          </w:p>
        </w:tc>
        <w:tc>
          <w:tcPr>
            <w:tcW w:w="6237" w:type="dxa"/>
            <w:tcBorders>
              <w:top w:val="single" w:sz="4" w:space="0" w:color="auto"/>
              <w:left w:val="single" w:sz="4" w:space="0" w:color="auto"/>
              <w:bottom w:val="single" w:sz="4" w:space="0" w:color="auto"/>
              <w:right w:val="single" w:sz="4" w:space="0" w:color="auto"/>
            </w:tcBorders>
            <w:hideMark/>
          </w:tcPr>
          <w:p w14:paraId="35040EBD" w14:textId="77777777" w:rsidR="00C3308D" w:rsidRPr="00864483" w:rsidRDefault="00C3308D">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 xml:space="preserve">Pseudomonas sp. </w:t>
            </w:r>
            <w:proofErr w:type="spellStart"/>
            <w:r w:rsidRPr="00864483">
              <w:rPr>
                <w:rFonts w:ascii="Times New Roman" w:hAnsi="Times New Roman" w:cs="Times New Roman"/>
                <w:i/>
                <w:iCs/>
                <w:sz w:val="20"/>
                <w:szCs w:val="20"/>
              </w:rPr>
              <w:t>Burkholderia</w:t>
            </w:r>
            <w:proofErr w:type="spellEnd"/>
            <w:r w:rsidRPr="00864483">
              <w:rPr>
                <w:rFonts w:ascii="Times New Roman" w:hAnsi="Times New Roman" w:cs="Times New Roman"/>
                <w:i/>
                <w:iCs/>
                <w:sz w:val="20"/>
                <w:szCs w:val="20"/>
              </w:rPr>
              <w:t xml:space="preserve"> sp., </w:t>
            </w:r>
            <w:proofErr w:type="spellStart"/>
            <w:r w:rsidRPr="00864483">
              <w:rPr>
                <w:rFonts w:ascii="Times New Roman" w:hAnsi="Times New Roman" w:cs="Times New Roman"/>
                <w:i/>
                <w:iCs/>
                <w:sz w:val="20"/>
                <w:szCs w:val="20"/>
              </w:rPr>
              <w:t>Paraburkhoderia</w:t>
            </w:r>
            <w:proofErr w:type="spellEnd"/>
            <w:r w:rsidRPr="00864483">
              <w:rPr>
                <w:rFonts w:ascii="Times New Roman" w:hAnsi="Times New Roman" w:cs="Times New Roman"/>
                <w:i/>
                <w:iCs/>
                <w:sz w:val="20"/>
                <w:szCs w:val="20"/>
              </w:rPr>
              <w:t xml:space="preserve">, </w:t>
            </w:r>
          </w:p>
          <w:p w14:paraId="1E4003CA" w14:textId="1D7E22DC" w:rsidR="00C3308D" w:rsidRPr="00864483" w:rsidRDefault="00C3308D">
            <w:pPr>
              <w:spacing w:line="240" w:lineRule="auto"/>
              <w:rPr>
                <w:rFonts w:ascii="Times New Roman" w:hAnsi="Times New Roman" w:cs="Times New Roman"/>
                <w:i/>
                <w:iCs/>
                <w:sz w:val="20"/>
                <w:szCs w:val="20"/>
              </w:rPr>
            </w:pPr>
            <w:proofErr w:type="spellStart"/>
            <w:r w:rsidRPr="00864483">
              <w:rPr>
                <w:rFonts w:ascii="Times New Roman" w:hAnsi="Times New Roman" w:cs="Times New Roman"/>
                <w:i/>
                <w:iCs/>
                <w:sz w:val="20"/>
                <w:szCs w:val="20"/>
              </w:rPr>
              <w:t>Novosphingobium</w:t>
            </w:r>
            <w:proofErr w:type="spellEnd"/>
            <w:r w:rsidRPr="00864483">
              <w:rPr>
                <w:rFonts w:ascii="Times New Roman" w:hAnsi="Times New Roman" w:cs="Times New Roman"/>
                <w:i/>
                <w:iCs/>
                <w:sz w:val="20"/>
                <w:szCs w:val="20"/>
              </w:rPr>
              <w:t xml:space="preserve">, </w:t>
            </w:r>
            <w:proofErr w:type="spellStart"/>
            <w:r w:rsidRPr="00864483">
              <w:rPr>
                <w:rFonts w:ascii="Times New Roman" w:hAnsi="Times New Roman" w:cs="Times New Roman"/>
                <w:i/>
                <w:iCs/>
                <w:sz w:val="20"/>
                <w:szCs w:val="20"/>
              </w:rPr>
              <w:t>Ochrobactrum</w:t>
            </w:r>
            <w:proofErr w:type="spellEnd"/>
            <w:r w:rsidRPr="00864483">
              <w:rPr>
                <w:rFonts w:ascii="Times New Roman" w:hAnsi="Times New Roman" w:cs="Times New Roman"/>
                <w:i/>
                <w:iCs/>
                <w:sz w:val="20"/>
                <w:szCs w:val="20"/>
              </w:rPr>
              <w:t xml:space="preserve">, </w:t>
            </w:r>
            <w:proofErr w:type="spellStart"/>
            <w:r w:rsidRPr="00864483">
              <w:rPr>
                <w:rFonts w:ascii="Times New Roman" w:hAnsi="Times New Roman" w:cs="Times New Roman"/>
                <w:i/>
                <w:iCs/>
                <w:sz w:val="20"/>
                <w:szCs w:val="20"/>
              </w:rPr>
              <w:t>Paenibacillus</w:t>
            </w:r>
            <w:proofErr w:type="spellEnd"/>
            <w:r w:rsidRPr="00864483">
              <w:rPr>
                <w:rFonts w:ascii="Times New Roman" w:hAnsi="Times New Roman" w:cs="Times New Roman"/>
                <w:i/>
                <w:iCs/>
                <w:sz w:val="20"/>
                <w:szCs w:val="20"/>
              </w:rPr>
              <w:t xml:space="preserve"> </w:t>
            </w:r>
            <w:proofErr w:type="spellStart"/>
            <w:r w:rsidRPr="00864483">
              <w:rPr>
                <w:rFonts w:ascii="Times New Roman" w:hAnsi="Times New Roman" w:cs="Times New Roman"/>
                <w:i/>
                <w:iCs/>
                <w:sz w:val="20"/>
                <w:szCs w:val="20"/>
              </w:rPr>
              <w:t>polymyxa</w:t>
            </w:r>
            <w:proofErr w:type="spellEnd"/>
            <w:r w:rsidRPr="00864483">
              <w:rPr>
                <w:rFonts w:ascii="Times New Roman" w:hAnsi="Times New Roman" w:cs="Times New Roman"/>
                <w:i/>
                <w:iCs/>
                <w:sz w:val="20"/>
                <w:szCs w:val="20"/>
              </w:rPr>
              <w:t xml:space="preserve">, </w:t>
            </w:r>
          </w:p>
        </w:tc>
      </w:tr>
      <w:tr w:rsidR="00864483" w:rsidRPr="00864483" w14:paraId="02FEBE3E" w14:textId="77777777" w:rsidTr="00C3308D">
        <w:trPr>
          <w:trHeight w:val="508"/>
        </w:trPr>
        <w:tc>
          <w:tcPr>
            <w:tcW w:w="2830" w:type="dxa"/>
            <w:tcBorders>
              <w:top w:val="single" w:sz="4" w:space="0" w:color="auto"/>
              <w:left w:val="single" w:sz="4" w:space="0" w:color="auto"/>
              <w:bottom w:val="single" w:sz="4" w:space="0" w:color="auto"/>
              <w:right w:val="single" w:sz="4" w:space="0" w:color="auto"/>
            </w:tcBorders>
            <w:hideMark/>
          </w:tcPr>
          <w:p w14:paraId="2D2E236E" w14:textId="77777777" w:rsidR="00C3308D" w:rsidRPr="00864483" w:rsidRDefault="00C3308D">
            <w:pPr>
              <w:spacing w:line="240" w:lineRule="auto"/>
              <w:rPr>
                <w:rFonts w:ascii="Times New Roman" w:hAnsi="Times New Roman" w:cs="Times New Roman"/>
                <w:sz w:val="20"/>
                <w:szCs w:val="20"/>
              </w:rPr>
            </w:pPr>
            <w:r w:rsidRPr="00864483">
              <w:rPr>
                <w:rFonts w:ascii="Times New Roman" w:hAnsi="Times New Roman" w:cs="Times New Roman"/>
                <w:sz w:val="20"/>
                <w:szCs w:val="20"/>
              </w:rPr>
              <w:t>Potassium solubilization</w:t>
            </w:r>
          </w:p>
        </w:tc>
        <w:tc>
          <w:tcPr>
            <w:tcW w:w="6237" w:type="dxa"/>
            <w:tcBorders>
              <w:top w:val="single" w:sz="4" w:space="0" w:color="auto"/>
              <w:left w:val="single" w:sz="4" w:space="0" w:color="auto"/>
              <w:bottom w:val="single" w:sz="4" w:space="0" w:color="auto"/>
              <w:right w:val="single" w:sz="4" w:space="0" w:color="auto"/>
            </w:tcBorders>
            <w:hideMark/>
          </w:tcPr>
          <w:p w14:paraId="5E11ED41" w14:textId="77777777" w:rsidR="00C3308D" w:rsidRPr="00864483" w:rsidRDefault="00C3308D">
            <w:pPr>
              <w:spacing w:line="240" w:lineRule="auto"/>
              <w:rPr>
                <w:rFonts w:ascii="Times New Roman" w:hAnsi="Times New Roman" w:cs="Times New Roman"/>
                <w:i/>
                <w:iCs/>
                <w:sz w:val="20"/>
                <w:szCs w:val="20"/>
              </w:rPr>
            </w:pPr>
            <w:proofErr w:type="spellStart"/>
            <w:r w:rsidRPr="00864483">
              <w:rPr>
                <w:rFonts w:ascii="Times New Roman" w:hAnsi="Times New Roman" w:cs="Times New Roman"/>
                <w:i/>
                <w:iCs/>
                <w:sz w:val="20"/>
                <w:szCs w:val="20"/>
              </w:rPr>
              <w:t>Paenibacillus</w:t>
            </w:r>
            <w:proofErr w:type="spellEnd"/>
            <w:r w:rsidRPr="00864483">
              <w:rPr>
                <w:rFonts w:ascii="Times New Roman" w:hAnsi="Times New Roman" w:cs="Times New Roman"/>
                <w:i/>
                <w:iCs/>
                <w:sz w:val="20"/>
                <w:szCs w:val="20"/>
              </w:rPr>
              <w:t xml:space="preserve"> </w:t>
            </w:r>
            <w:proofErr w:type="spellStart"/>
            <w:r w:rsidRPr="00864483">
              <w:rPr>
                <w:rFonts w:ascii="Times New Roman" w:hAnsi="Times New Roman" w:cs="Times New Roman"/>
                <w:i/>
                <w:iCs/>
                <w:sz w:val="20"/>
                <w:szCs w:val="20"/>
              </w:rPr>
              <w:t>polymyxa</w:t>
            </w:r>
            <w:proofErr w:type="spellEnd"/>
            <w:r w:rsidRPr="00864483">
              <w:rPr>
                <w:rFonts w:ascii="Times New Roman" w:hAnsi="Times New Roman" w:cs="Times New Roman"/>
                <w:i/>
                <w:iCs/>
                <w:sz w:val="20"/>
                <w:szCs w:val="20"/>
              </w:rPr>
              <w:t xml:space="preserve">, Bacillus sp., </w:t>
            </w:r>
            <w:proofErr w:type="spellStart"/>
            <w:r w:rsidRPr="00864483">
              <w:rPr>
                <w:rFonts w:ascii="Times New Roman" w:hAnsi="Times New Roman" w:cs="Times New Roman"/>
                <w:i/>
                <w:iCs/>
                <w:sz w:val="20"/>
                <w:szCs w:val="20"/>
              </w:rPr>
              <w:t>Burkholderia</w:t>
            </w:r>
            <w:proofErr w:type="spellEnd"/>
            <w:r w:rsidRPr="00864483">
              <w:rPr>
                <w:rFonts w:ascii="Times New Roman" w:hAnsi="Times New Roman" w:cs="Times New Roman"/>
                <w:i/>
                <w:iCs/>
                <w:sz w:val="20"/>
                <w:szCs w:val="20"/>
              </w:rPr>
              <w:t xml:space="preserve"> sp. FDN2-1,</w:t>
            </w:r>
          </w:p>
          <w:p w14:paraId="70C7BC97" w14:textId="77777777" w:rsidR="00C3308D" w:rsidRPr="00864483" w:rsidRDefault="00C3308D">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Alcaligenes spp., Enterobacter spp.</w:t>
            </w:r>
          </w:p>
        </w:tc>
      </w:tr>
      <w:tr w:rsidR="00864483" w:rsidRPr="00864483" w14:paraId="3F3CEC4E" w14:textId="77777777" w:rsidTr="00C3308D">
        <w:trPr>
          <w:trHeight w:val="353"/>
        </w:trPr>
        <w:tc>
          <w:tcPr>
            <w:tcW w:w="2830" w:type="dxa"/>
            <w:tcBorders>
              <w:top w:val="single" w:sz="4" w:space="0" w:color="auto"/>
              <w:left w:val="single" w:sz="4" w:space="0" w:color="auto"/>
              <w:bottom w:val="single" w:sz="4" w:space="0" w:color="auto"/>
              <w:right w:val="single" w:sz="4" w:space="0" w:color="auto"/>
            </w:tcBorders>
            <w:hideMark/>
          </w:tcPr>
          <w:p w14:paraId="01D50EB8" w14:textId="77777777" w:rsidR="00C3308D" w:rsidRPr="00864483" w:rsidRDefault="00C3308D">
            <w:pPr>
              <w:spacing w:line="240" w:lineRule="auto"/>
              <w:rPr>
                <w:rFonts w:ascii="Times New Roman" w:hAnsi="Times New Roman" w:cs="Times New Roman"/>
                <w:sz w:val="20"/>
                <w:szCs w:val="20"/>
              </w:rPr>
            </w:pPr>
            <w:r w:rsidRPr="00864483">
              <w:rPr>
                <w:rFonts w:ascii="Times New Roman" w:hAnsi="Times New Roman" w:cs="Times New Roman"/>
                <w:sz w:val="20"/>
                <w:szCs w:val="20"/>
              </w:rPr>
              <w:t>Zinc solubilization</w:t>
            </w:r>
          </w:p>
        </w:tc>
        <w:tc>
          <w:tcPr>
            <w:tcW w:w="6237" w:type="dxa"/>
            <w:tcBorders>
              <w:top w:val="single" w:sz="4" w:space="0" w:color="auto"/>
              <w:left w:val="single" w:sz="4" w:space="0" w:color="auto"/>
              <w:bottom w:val="single" w:sz="4" w:space="0" w:color="auto"/>
              <w:right w:val="single" w:sz="4" w:space="0" w:color="auto"/>
            </w:tcBorders>
            <w:hideMark/>
          </w:tcPr>
          <w:p w14:paraId="65A2532E" w14:textId="77777777" w:rsidR="00C3308D" w:rsidRPr="00864483" w:rsidRDefault="00C3308D">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Bacillus spp., Arthrobacter sp., Klebsiella spp., Pseudomonas spp.</w:t>
            </w:r>
          </w:p>
        </w:tc>
      </w:tr>
      <w:tr w:rsidR="00864483" w:rsidRPr="00864483" w14:paraId="7EEADE66" w14:textId="77777777" w:rsidTr="00C3308D">
        <w:trPr>
          <w:trHeight w:val="659"/>
        </w:trPr>
        <w:tc>
          <w:tcPr>
            <w:tcW w:w="2830" w:type="dxa"/>
            <w:tcBorders>
              <w:top w:val="single" w:sz="4" w:space="0" w:color="auto"/>
              <w:left w:val="single" w:sz="4" w:space="0" w:color="auto"/>
              <w:bottom w:val="single" w:sz="4" w:space="0" w:color="auto"/>
              <w:right w:val="single" w:sz="4" w:space="0" w:color="auto"/>
            </w:tcBorders>
            <w:hideMark/>
          </w:tcPr>
          <w:p w14:paraId="058B3305" w14:textId="0F9E4471" w:rsidR="00C3308D" w:rsidRPr="00864483" w:rsidRDefault="00C3308D" w:rsidP="00C3308D">
            <w:pPr>
              <w:spacing w:line="240" w:lineRule="auto"/>
              <w:rPr>
                <w:rFonts w:ascii="Times New Roman" w:hAnsi="Times New Roman" w:cs="Times New Roman"/>
                <w:sz w:val="20"/>
                <w:szCs w:val="20"/>
              </w:rPr>
            </w:pPr>
            <w:r w:rsidRPr="00864483">
              <w:rPr>
                <w:rFonts w:ascii="Times New Roman" w:hAnsi="Times New Roman" w:cs="Times New Roman"/>
                <w:sz w:val="20"/>
                <w:szCs w:val="20"/>
              </w:rPr>
              <w:t xml:space="preserve">Hormones (indole-3-acetic acid </w:t>
            </w:r>
            <w:proofErr w:type="spellStart"/>
            <w:r w:rsidRPr="00864483">
              <w:rPr>
                <w:rFonts w:ascii="Times New Roman" w:hAnsi="Times New Roman" w:cs="Times New Roman"/>
                <w:sz w:val="20"/>
                <w:szCs w:val="20"/>
              </w:rPr>
              <w:t>jasmonic</w:t>
            </w:r>
            <w:proofErr w:type="spellEnd"/>
            <w:r w:rsidRPr="00864483">
              <w:rPr>
                <w:rFonts w:ascii="Times New Roman" w:hAnsi="Times New Roman" w:cs="Times New Roman"/>
                <w:sz w:val="20"/>
                <w:szCs w:val="20"/>
              </w:rPr>
              <w:t xml:space="preserve"> acid, salicylic acid)</w:t>
            </w:r>
          </w:p>
        </w:tc>
        <w:tc>
          <w:tcPr>
            <w:tcW w:w="6237" w:type="dxa"/>
            <w:tcBorders>
              <w:top w:val="single" w:sz="4" w:space="0" w:color="auto"/>
              <w:left w:val="single" w:sz="4" w:space="0" w:color="auto"/>
              <w:bottom w:val="single" w:sz="4" w:space="0" w:color="auto"/>
              <w:right w:val="single" w:sz="4" w:space="0" w:color="auto"/>
            </w:tcBorders>
            <w:hideMark/>
          </w:tcPr>
          <w:p w14:paraId="4830EC95" w14:textId="77777777" w:rsidR="00C3308D" w:rsidRPr="00864483" w:rsidRDefault="00C3308D">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 xml:space="preserve">Klebsiella sp., Enterobacter sp., Bacillus </w:t>
            </w:r>
            <w:proofErr w:type="spellStart"/>
            <w:r w:rsidRPr="00864483">
              <w:rPr>
                <w:rFonts w:ascii="Times New Roman" w:hAnsi="Times New Roman" w:cs="Times New Roman"/>
                <w:i/>
                <w:iCs/>
                <w:sz w:val="20"/>
                <w:szCs w:val="20"/>
              </w:rPr>
              <w:t>amyloliquefaciens</w:t>
            </w:r>
            <w:proofErr w:type="spellEnd"/>
            <w:r w:rsidRPr="00864483">
              <w:rPr>
                <w:rFonts w:ascii="Times New Roman" w:hAnsi="Times New Roman" w:cs="Times New Roman"/>
                <w:i/>
                <w:iCs/>
                <w:sz w:val="20"/>
                <w:szCs w:val="20"/>
              </w:rPr>
              <w:t xml:space="preserve"> RWL-1;</w:t>
            </w:r>
          </w:p>
          <w:p w14:paraId="17F0D896" w14:textId="77777777" w:rsidR="00C3308D" w:rsidRPr="00864483" w:rsidRDefault="00C3308D">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 xml:space="preserve">Bacillus sp. PVL1, Bacillus sp. DLMB, Bacillus sp. MBL_B17, Bacillus subtilis MBL_B13, </w:t>
            </w:r>
            <w:proofErr w:type="spellStart"/>
            <w:r w:rsidRPr="00864483">
              <w:rPr>
                <w:rFonts w:ascii="Times New Roman" w:hAnsi="Times New Roman" w:cs="Times New Roman"/>
                <w:i/>
                <w:iCs/>
                <w:sz w:val="20"/>
                <w:szCs w:val="20"/>
              </w:rPr>
              <w:t>Leifsonia</w:t>
            </w:r>
            <w:proofErr w:type="spellEnd"/>
            <w:r w:rsidRPr="00864483">
              <w:rPr>
                <w:rFonts w:ascii="Times New Roman" w:hAnsi="Times New Roman" w:cs="Times New Roman"/>
                <w:i/>
                <w:iCs/>
                <w:sz w:val="20"/>
                <w:szCs w:val="20"/>
              </w:rPr>
              <w:t xml:space="preserve"> </w:t>
            </w:r>
            <w:proofErr w:type="spellStart"/>
            <w:r w:rsidRPr="00864483">
              <w:rPr>
                <w:rFonts w:ascii="Times New Roman" w:hAnsi="Times New Roman" w:cs="Times New Roman"/>
                <w:i/>
                <w:iCs/>
                <w:sz w:val="20"/>
                <w:szCs w:val="20"/>
              </w:rPr>
              <w:t>xyli</w:t>
            </w:r>
            <w:proofErr w:type="spellEnd"/>
            <w:r w:rsidRPr="00864483">
              <w:rPr>
                <w:rFonts w:ascii="Times New Roman" w:hAnsi="Times New Roman" w:cs="Times New Roman"/>
                <w:i/>
                <w:iCs/>
                <w:sz w:val="20"/>
                <w:szCs w:val="20"/>
              </w:rPr>
              <w:t xml:space="preserve"> SE134, Bacillus subtilis LK14,</w:t>
            </w:r>
          </w:p>
        </w:tc>
      </w:tr>
      <w:tr w:rsidR="00864483" w:rsidRPr="00864483" w14:paraId="30C35BD8" w14:textId="77777777" w:rsidTr="00C3308D">
        <w:trPr>
          <w:trHeight w:val="385"/>
        </w:trPr>
        <w:tc>
          <w:tcPr>
            <w:tcW w:w="2830" w:type="dxa"/>
            <w:tcBorders>
              <w:top w:val="single" w:sz="4" w:space="0" w:color="auto"/>
              <w:left w:val="single" w:sz="4" w:space="0" w:color="auto"/>
              <w:bottom w:val="single" w:sz="4" w:space="0" w:color="auto"/>
              <w:right w:val="single" w:sz="4" w:space="0" w:color="auto"/>
            </w:tcBorders>
            <w:hideMark/>
          </w:tcPr>
          <w:p w14:paraId="1362EC90" w14:textId="77777777" w:rsidR="00C3308D" w:rsidRPr="00864483" w:rsidRDefault="00C3308D">
            <w:pPr>
              <w:spacing w:line="240" w:lineRule="auto"/>
              <w:rPr>
                <w:rFonts w:ascii="Times New Roman" w:hAnsi="Times New Roman" w:cs="Times New Roman"/>
                <w:sz w:val="20"/>
                <w:szCs w:val="20"/>
              </w:rPr>
            </w:pPr>
            <w:r w:rsidRPr="00864483">
              <w:rPr>
                <w:rFonts w:ascii="Times New Roman" w:hAnsi="Times New Roman" w:cs="Times New Roman"/>
                <w:sz w:val="20"/>
                <w:szCs w:val="20"/>
              </w:rPr>
              <w:t>Antibiotics (</w:t>
            </w:r>
            <w:proofErr w:type="spellStart"/>
            <w:r w:rsidRPr="00864483">
              <w:rPr>
                <w:rFonts w:ascii="Times New Roman" w:hAnsi="Times New Roman" w:cs="Times New Roman"/>
                <w:sz w:val="20"/>
                <w:szCs w:val="20"/>
              </w:rPr>
              <w:t>Bacillomycin</w:t>
            </w:r>
            <w:proofErr w:type="spellEnd"/>
            <w:r w:rsidRPr="00864483">
              <w:rPr>
                <w:rFonts w:ascii="Times New Roman" w:hAnsi="Times New Roman" w:cs="Times New Roman"/>
                <w:sz w:val="20"/>
                <w:szCs w:val="20"/>
              </w:rPr>
              <w:t xml:space="preserve"> </w:t>
            </w:r>
          </w:p>
          <w:p w14:paraId="63801D80" w14:textId="0B3FFCEE" w:rsidR="00C3308D" w:rsidRPr="00864483" w:rsidRDefault="00C3308D" w:rsidP="00C3308D">
            <w:pPr>
              <w:spacing w:line="240" w:lineRule="auto"/>
              <w:rPr>
                <w:rFonts w:ascii="Times New Roman" w:hAnsi="Times New Roman" w:cs="Times New Roman"/>
                <w:sz w:val="20"/>
                <w:szCs w:val="20"/>
              </w:rPr>
            </w:pPr>
            <w:r w:rsidRPr="00864483">
              <w:rPr>
                <w:rFonts w:ascii="Times New Roman" w:hAnsi="Times New Roman" w:cs="Times New Roman"/>
                <w:sz w:val="20"/>
                <w:szCs w:val="20"/>
              </w:rPr>
              <w:t xml:space="preserve">2,4-diacetylphloroglucinol, </w:t>
            </w:r>
          </w:p>
        </w:tc>
        <w:tc>
          <w:tcPr>
            <w:tcW w:w="6237" w:type="dxa"/>
            <w:tcBorders>
              <w:top w:val="single" w:sz="4" w:space="0" w:color="auto"/>
              <w:left w:val="single" w:sz="4" w:space="0" w:color="auto"/>
              <w:bottom w:val="single" w:sz="4" w:space="0" w:color="auto"/>
              <w:right w:val="single" w:sz="4" w:space="0" w:color="auto"/>
            </w:tcBorders>
            <w:hideMark/>
          </w:tcPr>
          <w:p w14:paraId="44F89A7B" w14:textId="77777777" w:rsidR="00C3308D" w:rsidRPr="00864483" w:rsidRDefault="00C3308D">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 xml:space="preserve">Bacillus subtilis </w:t>
            </w:r>
            <w:proofErr w:type="spellStart"/>
            <w:r w:rsidRPr="00864483">
              <w:rPr>
                <w:rFonts w:ascii="Times New Roman" w:hAnsi="Times New Roman" w:cs="Times New Roman"/>
                <w:i/>
                <w:iCs/>
                <w:sz w:val="20"/>
                <w:szCs w:val="20"/>
              </w:rPr>
              <w:t>fmbj</w:t>
            </w:r>
            <w:proofErr w:type="spellEnd"/>
            <w:r w:rsidRPr="00864483">
              <w:rPr>
                <w:rFonts w:ascii="Times New Roman" w:hAnsi="Times New Roman" w:cs="Times New Roman"/>
                <w:i/>
                <w:iCs/>
                <w:sz w:val="20"/>
                <w:szCs w:val="20"/>
              </w:rPr>
              <w:t>, Bacillus subtilis CPA-8, Bacillus subtilis AU195</w:t>
            </w:r>
          </w:p>
        </w:tc>
      </w:tr>
      <w:tr w:rsidR="00864483" w:rsidRPr="00864483" w14:paraId="3868B5E4" w14:textId="77777777" w:rsidTr="00C3308D">
        <w:trPr>
          <w:trHeight w:val="775"/>
        </w:trPr>
        <w:tc>
          <w:tcPr>
            <w:tcW w:w="2830" w:type="dxa"/>
            <w:tcBorders>
              <w:top w:val="single" w:sz="4" w:space="0" w:color="auto"/>
              <w:left w:val="single" w:sz="4" w:space="0" w:color="auto"/>
              <w:bottom w:val="single" w:sz="4" w:space="0" w:color="auto"/>
              <w:right w:val="single" w:sz="4" w:space="0" w:color="auto"/>
            </w:tcBorders>
            <w:hideMark/>
          </w:tcPr>
          <w:p w14:paraId="51A74309" w14:textId="325EF251" w:rsidR="00C3308D" w:rsidRPr="00864483" w:rsidRDefault="00C3308D">
            <w:pPr>
              <w:spacing w:line="240" w:lineRule="auto"/>
              <w:rPr>
                <w:rFonts w:ascii="Times New Roman" w:eastAsiaTheme="majorEastAsia" w:hAnsi="Times New Roman" w:cs="Times New Roman"/>
                <w:i/>
                <w:iCs/>
                <w:sz w:val="20"/>
                <w:szCs w:val="20"/>
              </w:rPr>
            </w:pPr>
            <w:r w:rsidRPr="00864483">
              <w:rPr>
                <w:rFonts w:ascii="Times New Roman" w:hAnsi="Times New Roman" w:cs="Times New Roman"/>
                <w:sz w:val="20"/>
                <w:szCs w:val="20"/>
              </w:rPr>
              <w:t xml:space="preserve">Volatile organic compounds </w:t>
            </w:r>
          </w:p>
          <w:p w14:paraId="18C39ABF" w14:textId="77777777" w:rsidR="00C3308D" w:rsidRPr="00864483" w:rsidRDefault="00C3308D">
            <w:pPr>
              <w:spacing w:line="240" w:lineRule="auto"/>
              <w:rPr>
                <w:rFonts w:ascii="Times New Roman" w:eastAsiaTheme="majorEastAsia" w:hAnsi="Times New Roman" w:cs="Times New Roman"/>
                <w:i/>
                <w:iCs/>
                <w:sz w:val="20"/>
                <w:szCs w:val="20"/>
              </w:rPr>
            </w:pPr>
            <w:r w:rsidRPr="00864483">
              <w:rPr>
                <w:rFonts w:ascii="Times New Roman" w:hAnsi="Times New Roman" w:cs="Times New Roman"/>
                <w:sz w:val="20"/>
                <w:szCs w:val="20"/>
              </w:rPr>
              <w:t>(2,3-butanediol, acetoin, 2-</w:t>
            </w:r>
          </w:p>
          <w:p w14:paraId="17265B2A" w14:textId="79BDADA1" w:rsidR="00C3308D" w:rsidRPr="00864483" w:rsidRDefault="00C3308D">
            <w:pPr>
              <w:spacing w:line="240" w:lineRule="auto"/>
              <w:rPr>
                <w:rFonts w:ascii="Times New Roman" w:hAnsi="Times New Roman" w:cs="Times New Roman"/>
                <w:sz w:val="20"/>
                <w:szCs w:val="20"/>
              </w:rPr>
            </w:pPr>
            <w:proofErr w:type="spellStart"/>
            <w:r w:rsidRPr="00864483">
              <w:rPr>
                <w:rFonts w:ascii="Times New Roman" w:hAnsi="Times New Roman" w:cs="Times New Roman"/>
                <w:sz w:val="20"/>
                <w:szCs w:val="20"/>
              </w:rPr>
              <w:t>hexanone</w:t>
            </w:r>
            <w:proofErr w:type="spellEnd"/>
            <w:r w:rsidRPr="00864483">
              <w:rPr>
                <w:rFonts w:ascii="Times New Roman" w:hAnsi="Times New Roman" w:cs="Times New Roman"/>
                <w:sz w:val="20"/>
                <w:szCs w:val="20"/>
              </w:rPr>
              <w:t>,</w:t>
            </w:r>
          </w:p>
        </w:tc>
        <w:tc>
          <w:tcPr>
            <w:tcW w:w="6237" w:type="dxa"/>
            <w:tcBorders>
              <w:top w:val="single" w:sz="4" w:space="0" w:color="auto"/>
              <w:left w:val="single" w:sz="4" w:space="0" w:color="auto"/>
              <w:bottom w:val="single" w:sz="4" w:space="0" w:color="auto"/>
              <w:right w:val="single" w:sz="4" w:space="0" w:color="auto"/>
            </w:tcBorders>
            <w:hideMark/>
          </w:tcPr>
          <w:p w14:paraId="3584177A" w14:textId="77777777" w:rsidR="00C3308D" w:rsidRPr="00864483" w:rsidRDefault="00C3308D">
            <w:pPr>
              <w:spacing w:line="240" w:lineRule="auto"/>
              <w:rPr>
                <w:rFonts w:ascii="Times New Roman" w:eastAsiaTheme="majorEastAsia" w:hAnsi="Times New Roman" w:cs="Times New Roman"/>
                <w:i/>
                <w:iCs/>
                <w:sz w:val="20"/>
                <w:szCs w:val="20"/>
              </w:rPr>
            </w:pPr>
            <w:r w:rsidRPr="00864483">
              <w:rPr>
                <w:rFonts w:ascii="Times New Roman" w:hAnsi="Times New Roman" w:cs="Times New Roman"/>
                <w:i/>
                <w:iCs/>
                <w:sz w:val="20"/>
                <w:szCs w:val="20"/>
              </w:rPr>
              <w:t xml:space="preserve">Bacillus </w:t>
            </w:r>
            <w:proofErr w:type="spellStart"/>
            <w:r w:rsidRPr="00864483">
              <w:rPr>
                <w:rFonts w:ascii="Times New Roman" w:hAnsi="Times New Roman" w:cs="Times New Roman"/>
                <w:i/>
                <w:iCs/>
                <w:sz w:val="20"/>
                <w:szCs w:val="20"/>
              </w:rPr>
              <w:t>amylolicefaciens</w:t>
            </w:r>
            <w:proofErr w:type="spellEnd"/>
            <w:r w:rsidRPr="00864483">
              <w:rPr>
                <w:rFonts w:ascii="Times New Roman" w:hAnsi="Times New Roman" w:cs="Times New Roman"/>
                <w:i/>
                <w:iCs/>
                <w:sz w:val="20"/>
                <w:szCs w:val="20"/>
              </w:rPr>
              <w:t xml:space="preserve"> ALB629 and UFLA285,</w:t>
            </w:r>
          </w:p>
          <w:p w14:paraId="27856628" w14:textId="77777777" w:rsidR="00C3308D" w:rsidRPr="00864483" w:rsidRDefault="00C3308D">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 xml:space="preserve">Enterobacter TR1, Bacillus spp. Bacillus </w:t>
            </w:r>
            <w:proofErr w:type="spellStart"/>
            <w:r w:rsidRPr="00864483">
              <w:rPr>
                <w:rFonts w:ascii="Times New Roman" w:hAnsi="Times New Roman" w:cs="Times New Roman"/>
                <w:i/>
                <w:iCs/>
                <w:sz w:val="20"/>
                <w:szCs w:val="20"/>
              </w:rPr>
              <w:t>Velenzensis</w:t>
            </w:r>
            <w:proofErr w:type="spellEnd"/>
            <w:r w:rsidRPr="00864483">
              <w:rPr>
                <w:rFonts w:ascii="Times New Roman" w:hAnsi="Times New Roman" w:cs="Times New Roman"/>
                <w:i/>
                <w:iCs/>
                <w:sz w:val="20"/>
                <w:szCs w:val="20"/>
              </w:rPr>
              <w:t xml:space="preserve"> 5YN8, Bacillus </w:t>
            </w:r>
            <w:proofErr w:type="spellStart"/>
            <w:r w:rsidRPr="00864483">
              <w:rPr>
                <w:rFonts w:ascii="Times New Roman" w:hAnsi="Times New Roman" w:cs="Times New Roman"/>
                <w:i/>
                <w:iCs/>
                <w:sz w:val="20"/>
                <w:szCs w:val="20"/>
              </w:rPr>
              <w:t>Velenzensis</w:t>
            </w:r>
            <w:proofErr w:type="spellEnd"/>
            <w:r w:rsidRPr="00864483">
              <w:rPr>
                <w:rFonts w:ascii="Times New Roman" w:hAnsi="Times New Roman" w:cs="Times New Roman"/>
                <w:i/>
                <w:iCs/>
                <w:sz w:val="20"/>
                <w:szCs w:val="20"/>
              </w:rPr>
              <w:t xml:space="preserve"> DSN012</w:t>
            </w:r>
          </w:p>
        </w:tc>
      </w:tr>
    </w:tbl>
    <w:p w14:paraId="0DAC49B8" w14:textId="313448D5" w:rsidR="007C503F" w:rsidRPr="00864483" w:rsidRDefault="007C503F" w:rsidP="00C3308D">
      <w:pPr>
        <w:spacing w:before="240" w:after="0" w:line="360" w:lineRule="auto"/>
        <w:jc w:val="both"/>
        <w:rPr>
          <w:rFonts w:ascii="Times New Roman" w:hAnsi="Times New Roman" w:cs="Times New Roman"/>
          <w:sz w:val="20"/>
          <w:szCs w:val="20"/>
        </w:rPr>
      </w:pPr>
      <w:r w:rsidRPr="00864483">
        <w:rPr>
          <w:rFonts w:ascii="Times New Roman" w:hAnsi="Times New Roman" w:cs="Times New Roman"/>
          <w:b/>
          <w:bCs/>
          <w:sz w:val="20"/>
          <w:szCs w:val="20"/>
        </w:rPr>
        <w:t xml:space="preserve">Table 2: </w:t>
      </w:r>
      <w:r w:rsidRPr="00864483">
        <w:rPr>
          <w:rFonts w:ascii="Times New Roman" w:hAnsi="Times New Roman" w:cs="Times New Roman"/>
          <w:sz w:val="20"/>
          <w:szCs w:val="20"/>
        </w:rPr>
        <w:t>Origin of bioactive compounds derived from endophytes and their application against pathogenic microorganisms.</w:t>
      </w:r>
    </w:p>
    <w:tbl>
      <w:tblPr>
        <w:tblStyle w:val="TableGrid"/>
        <w:tblpPr w:leftFromText="180" w:rightFromText="180" w:vertAnchor="text" w:horzAnchor="margin" w:tblpXSpec="center" w:tblpY="445"/>
        <w:tblW w:w="9209" w:type="dxa"/>
        <w:tblInd w:w="0" w:type="dxa"/>
        <w:tblLook w:val="04A0" w:firstRow="1" w:lastRow="0" w:firstColumn="1" w:lastColumn="0" w:noHBand="0" w:noVBand="1"/>
      </w:tblPr>
      <w:tblGrid>
        <w:gridCol w:w="2451"/>
        <w:gridCol w:w="2080"/>
        <w:gridCol w:w="2524"/>
        <w:gridCol w:w="2154"/>
      </w:tblGrid>
      <w:tr w:rsidR="00864483" w:rsidRPr="00864483" w14:paraId="475ED0BD" w14:textId="77777777" w:rsidTr="00C3308D">
        <w:trPr>
          <w:trHeight w:val="274"/>
        </w:trPr>
        <w:tc>
          <w:tcPr>
            <w:tcW w:w="2451" w:type="dxa"/>
            <w:tcBorders>
              <w:top w:val="single" w:sz="4" w:space="0" w:color="auto"/>
              <w:left w:val="single" w:sz="4" w:space="0" w:color="auto"/>
              <w:bottom w:val="single" w:sz="4" w:space="0" w:color="auto"/>
              <w:right w:val="single" w:sz="4" w:space="0" w:color="auto"/>
            </w:tcBorders>
            <w:hideMark/>
          </w:tcPr>
          <w:p w14:paraId="5B12A5AD" w14:textId="77777777" w:rsidR="00C3308D" w:rsidRPr="00864483" w:rsidRDefault="00C3308D" w:rsidP="000E1877">
            <w:pPr>
              <w:spacing w:line="240" w:lineRule="auto"/>
              <w:rPr>
                <w:rFonts w:ascii="Times New Roman" w:hAnsi="Times New Roman" w:cs="Times New Roman"/>
                <w:b/>
                <w:bCs/>
                <w:sz w:val="20"/>
                <w:szCs w:val="20"/>
              </w:rPr>
            </w:pPr>
            <w:r w:rsidRPr="00864483">
              <w:rPr>
                <w:rFonts w:ascii="Times New Roman" w:hAnsi="Times New Roman" w:cs="Times New Roman"/>
                <w:b/>
                <w:bCs/>
                <w:sz w:val="20"/>
                <w:szCs w:val="20"/>
              </w:rPr>
              <w:t>Source of endophytes</w:t>
            </w:r>
          </w:p>
        </w:tc>
        <w:tc>
          <w:tcPr>
            <w:tcW w:w="2080" w:type="dxa"/>
            <w:tcBorders>
              <w:top w:val="single" w:sz="4" w:space="0" w:color="auto"/>
              <w:left w:val="single" w:sz="4" w:space="0" w:color="auto"/>
              <w:bottom w:val="single" w:sz="4" w:space="0" w:color="auto"/>
              <w:right w:val="single" w:sz="4" w:space="0" w:color="auto"/>
            </w:tcBorders>
            <w:hideMark/>
          </w:tcPr>
          <w:p w14:paraId="756AB6C9" w14:textId="22F992A6" w:rsidR="00C3308D" w:rsidRPr="00864483" w:rsidRDefault="00C3308D" w:rsidP="00C3308D">
            <w:pPr>
              <w:spacing w:line="240" w:lineRule="auto"/>
              <w:rPr>
                <w:rFonts w:ascii="Times New Roman" w:hAnsi="Times New Roman" w:cs="Times New Roman"/>
                <w:b/>
                <w:bCs/>
                <w:sz w:val="20"/>
                <w:szCs w:val="20"/>
              </w:rPr>
            </w:pPr>
            <w:r w:rsidRPr="00864483">
              <w:rPr>
                <w:rFonts w:ascii="Times New Roman" w:hAnsi="Times New Roman" w:cs="Times New Roman"/>
                <w:b/>
                <w:bCs/>
                <w:sz w:val="20"/>
                <w:szCs w:val="20"/>
              </w:rPr>
              <w:t>Bioactive compounds</w:t>
            </w:r>
          </w:p>
        </w:tc>
        <w:tc>
          <w:tcPr>
            <w:tcW w:w="2524" w:type="dxa"/>
            <w:tcBorders>
              <w:top w:val="single" w:sz="4" w:space="0" w:color="auto"/>
              <w:left w:val="single" w:sz="4" w:space="0" w:color="auto"/>
              <w:bottom w:val="single" w:sz="4" w:space="0" w:color="auto"/>
              <w:right w:val="single" w:sz="4" w:space="0" w:color="auto"/>
            </w:tcBorders>
            <w:hideMark/>
          </w:tcPr>
          <w:p w14:paraId="19F32E2A" w14:textId="40942B5A" w:rsidR="00C3308D" w:rsidRPr="00864483" w:rsidRDefault="00C3308D" w:rsidP="000E1877">
            <w:pPr>
              <w:spacing w:line="240" w:lineRule="auto"/>
              <w:rPr>
                <w:rFonts w:ascii="Times New Roman" w:hAnsi="Times New Roman" w:cs="Times New Roman"/>
                <w:b/>
                <w:bCs/>
                <w:sz w:val="20"/>
                <w:szCs w:val="20"/>
              </w:rPr>
            </w:pPr>
            <w:r w:rsidRPr="00864483">
              <w:rPr>
                <w:rFonts w:ascii="Times New Roman" w:hAnsi="Times New Roman" w:cs="Times New Roman"/>
                <w:b/>
                <w:bCs/>
                <w:sz w:val="20"/>
                <w:szCs w:val="20"/>
              </w:rPr>
              <w:t>Active against pathogen</w:t>
            </w:r>
          </w:p>
        </w:tc>
        <w:tc>
          <w:tcPr>
            <w:tcW w:w="2154" w:type="dxa"/>
            <w:tcBorders>
              <w:top w:val="single" w:sz="4" w:space="0" w:color="auto"/>
              <w:left w:val="single" w:sz="4" w:space="0" w:color="auto"/>
              <w:bottom w:val="single" w:sz="4" w:space="0" w:color="auto"/>
              <w:right w:val="single" w:sz="4" w:space="0" w:color="auto"/>
            </w:tcBorders>
            <w:hideMark/>
          </w:tcPr>
          <w:p w14:paraId="213EBF87" w14:textId="77777777" w:rsidR="00C3308D" w:rsidRPr="00864483" w:rsidRDefault="00C3308D" w:rsidP="000E1877">
            <w:pPr>
              <w:spacing w:line="240" w:lineRule="auto"/>
              <w:rPr>
                <w:rFonts w:ascii="Times New Roman" w:hAnsi="Times New Roman" w:cs="Times New Roman"/>
                <w:b/>
                <w:bCs/>
                <w:sz w:val="20"/>
                <w:szCs w:val="20"/>
              </w:rPr>
            </w:pPr>
            <w:r w:rsidRPr="00864483">
              <w:rPr>
                <w:rFonts w:ascii="Times New Roman" w:hAnsi="Times New Roman" w:cs="Times New Roman"/>
                <w:b/>
                <w:bCs/>
                <w:sz w:val="20"/>
                <w:szCs w:val="20"/>
              </w:rPr>
              <w:t xml:space="preserve">Mode of transmission </w:t>
            </w:r>
          </w:p>
        </w:tc>
      </w:tr>
      <w:tr w:rsidR="00864483" w:rsidRPr="00864483" w14:paraId="17143E29" w14:textId="77777777" w:rsidTr="00C3308D">
        <w:trPr>
          <w:trHeight w:val="560"/>
        </w:trPr>
        <w:tc>
          <w:tcPr>
            <w:tcW w:w="2451" w:type="dxa"/>
            <w:tcBorders>
              <w:top w:val="single" w:sz="4" w:space="0" w:color="auto"/>
              <w:left w:val="single" w:sz="4" w:space="0" w:color="auto"/>
              <w:bottom w:val="single" w:sz="4" w:space="0" w:color="auto"/>
              <w:right w:val="single" w:sz="4" w:space="0" w:color="auto"/>
            </w:tcBorders>
            <w:hideMark/>
          </w:tcPr>
          <w:p w14:paraId="1B7AC08C" w14:textId="77777777" w:rsidR="00C3308D" w:rsidRPr="00864483" w:rsidRDefault="00C3308D" w:rsidP="000E1877">
            <w:pPr>
              <w:spacing w:line="240" w:lineRule="auto"/>
              <w:rPr>
                <w:rFonts w:ascii="Times New Roman" w:hAnsi="Times New Roman" w:cs="Times New Roman"/>
                <w:i/>
                <w:iCs/>
                <w:sz w:val="20"/>
                <w:szCs w:val="20"/>
              </w:rPr>
            </w:pPr>
            <w:proofErr w:type="spellStart"/>
            <w:r w:rsidRPr="00864483">
              <w:rPr>
                <w:rFonts w:ascii="Times New Roman" w:hAnsi="Times New Roman" w:cs="Times New Roman"/>
                <w:i/>
                <w:iCs/>
                <w:sz w:val="20"/>
                <w:szCs w:val="20"/>
              </w:rPr>
              <w:t>Boesenbergia</w:t>
            </w:r>
            <w:proofErr w:type="spellEnd"/>
            <w:r w:rsidRPr="00864483">
              <w:rPr>
                <w:rFonts w:ascii="Times New Roman" w:hAnsi="Times New Roman" w:cs="Times New Roman"/>
                <w:i/>
                <w:iCs/>
                <w:sz w:val="20"/>
                <w:szCs w:val="20"/>
              </w:rPr>
              <w:t xml:space="preserve"> rotunda</w:t>
            </w:r>
          </w:p>
          <w:p w14:paraId="4F398530" w14:textId="77777777" w:rsidR="00C3308D" w:rsidRPr="00864483" w:rsidRDefault="00C3308D" w:rsidP="000E187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 xml:space="preserve">Streptomyces </w:t>
            </w:r>
            <w:proofErr w:type="spellStart"/>
            <w:r w:rsidRPr="00864483">
              <w:rPr>
                <w:rFonts w:ascii="Times New Roman" w:hAnsi="Times New Roman" w:cs="Times New Roman"/>
                <w:i/>
                <w:iCs/>
                <w:sz w:val="20"/>
                <w:szCs w:val="20"/>
              </w:rPr>
              <w:t>coelicolor</w:t>
            </w:r>
            <w:proofErr w:type="spellEnd"/>
          </w:p>
        </w:tc>
        <w:tc>
          <w:tcPr>
            <w:tcW w:w="2080" w:type="dxa"/>
            <w:tcBorders>
              <w:top w:val="single" w:sz="4" w:space="0" w:color="auto"/>
              <w:left w:val="single" w:sz="4" w:space="0" w:color="auto"/>
              <w:bottom w:val="single" w:sz="4" w:space="0" w:color="auto"/>
              <w:right w:val="single" w:sz="4" w:space="0" w:color="auto"/>
            </w:tcBorders>
            <w:hideMark/>
          </w:tcPr>
          <w:p w14:paraId="6CB76378" w14:textId="77777777" w:rsidR="00C3308D" w:rsidRPr="00864483" w:rsidRDefault="00C3308D" w:rsidP="000E1877">
            <w:pPr>
              <w:spacing w:line="240" w:lineRule="auto"/>
              <w:rPr>
                <w:rFonts w:ascii="Times New Roman" w:hAnsi="Times New Roman" w:cs="Times New Roman"/>
                <w:sz w:val="20"/>
                <w:szCs w:val="20"/>
              </w:rPr>
            </w:pPr>
            <w:proofErr w:type="spellStart"/>
            <w:r w:rsidRPr="00864483">
              <w:rPr>
                <w:rFonts w:ascii="Times New Roman" w:hAnsi="Times New Roman" w:cs="Times New Roman"/>
                <w:sz w:val="20"/>
                <w:szCs w:val="20"/>
              </w:rPr>
              <w:t>Munumbicins</w:t>
            </w:r>
            <w:proofErr w:type="spellEnd"/>
          </w:p>
        </w:tc>
        <w:tc>
          <w:tcPr>
            <w:tcW w:w="2524" w:type="dxa"/>
            <w:tcBorders>
              <w:top w:val="single" w:sz="4" w:space="0" w:color="auto"/>
              <w:left w:val="single" w:sz="4" w:space="0" w:color="auto"/>
              <w:bottom w:val="single" w:sz="4" w:space="0" w:color="auto"/>
              <w:right w:val="single" w:sz="4" w:space="0" w:color="auto"/>
            </w:tcBorders>
            <w:hideMark/>
          </w:tcPr>
          <w:p w14:paraId="526FD50C" w14:textId="77777777" w:rsidR="00C3308D" w:rsidRPr="00864483" w:rsidRDefault="00C3308D" w:rsidP="000E187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Escherichia coli</w:t>
            </w:r>
          </w:p>
        </w:tc>
        <w:tc>
          <w:tcPr>
            <w:tcW w:w="2154" w:type="dxa"/>
            <w:tcBorders>
              <w:top w:val="single" w:sz="4" w:space="0" w:color="auto"/>
              <w:left w:val="single" w:sz="4" w:space="0" w:color="auto"/>
              <w:bottom w:val="single" w:sz="4" w:space="0" w:color="auto"/>
              <w:right w:val="single" w:sz="4" w:space="0" w:color="auto"/>
            </w:tcBorders>
            <w:hideMark/>
          </w:tcPr>
          <w:p w14:paraId="274D2146" w14:textId="77777777" w:rsidR="00C3308D" w:rsidRPr="00864483" w:rsidRDefault="00C3308D" w:rsidP="000E1877">
            <w:pPr>
              <w:spacing w:line="240" w:lineRule="auto"/>
              <w:rPr>
                <w:rFonts w:ascii="Times New Roman" w:hAnsi="Times New Roman" w:cs="Times New Roman"/>
                <w:sz w:val="20"/>
                <w:szCs w:val="20"/>
              </w:rPr>
            </w:pPr>
            <w:r w:rsidRPr="00864483">
              <w:rPr>
                <w:rFonts w:ascii="Times New Roman" w:hAnsi="Times New Roman" w:cs="Times New Roman"/>
                <w:sz w:val="20"/>
                <w:szCs w:val="20"/>
              </w:rPr>
              <w:t>Ground meats, raw or under pasteurized milk</w:t>
            </w:r>
          </w:p>
        </w:tc>
      </w:tr>
      <w:tr w:rsidR="00864483" w:rsidRPr="00864483" w14:paraId="70D4B66D" w14:textId="77777777" w:rsidTr="00C3308D">
        <w:trPr>
          <w:trHeight w:val="532"/>
        </w:trPr>
        <w:tc>
          <w:tcPr>
            <w:tcW w:w="2451" w:type="dxa"/>
            <w:tcBorders>
              <w:top w:val="single" w:sz="4" w:space="0" w:color="auto"/>
              <w:left w:val="single" w:sz="4" w:space="0" w:color="auto"/>
              <w:bottom w:val="single" w:sz="4" w:space="0" w:color="auto"/>
              <w:right w:val="single" w:sz="4" w:space="0" w:color="auto"/>
            </w:tcBorders>
            <w:hideMark/>
          </w:tcPr>
          <w:p w14:paraId="7EA178BE" w14:textId="77777777" w:rsidR="00C3308D" w:rsidRPr="00864483" w:rsidRDefault="00C3308D" w:rsidP="000E1877">
            <w:pPr>
              <w:spacing w:line="240" w:lineRule="auto"/>
              <w:rPr>
                <w:rFonts w:ascii="Times New Roman" w:hAnsi="Times New Roman" w:cs="Times New Roman"/>
                <w:i/>
                <w:iCs/>
                <w:sz w:val="20"/>
                <w:szCs w:val="20"/>
              </w:rPr>
            </w:pPr>
            <w:proofErr w:type="spellStart"/>
            <w:r w:rsidRPr="00864483">
              <w:rPr>
                <w:rFonts w:ascii="Times New Roman" w:hAnsi="Times New Roman" w:cs="Times New Roman"/>
                <w:i/>
                <w:iCs/>
                <w:sz w:val="20"/>
                <w:szCs w:val="20"/>
              </w:rPr>
              <w:t>Chloridium</w:t>
            </w:r>
            <w:proofErr w:type="spellEnd"/>
            <w:r w:rsidRPr="00864483">
              <w:rPr>
                <w:rFonts w:ascii="Times New Roman" w:hAnsi="Times New Roman" w:cs="Times New Roman"/>
                <w:i/>
                <w:iCs/>
                <w:sz w:val="20"/>
                <w:szCs w:val="20"/>
              </w:rPr>
              <w:t xml:space="preserve"> sp.</w:t>
            </w:r>
          </w:p>
        </w:tc>
        <w:tc>
          <w:tcPr>
            <w:tcW w:w="2080" w:type="dxa"/>
            <w:tcBorders>
              <w:top w:val="single" w:sz="4" w:space="0" w:color="auto"/>
              <w:left w:val="single" w:sz="4" w:space="0" w:color="auto"/>
              <w:bottom w:val="single" w:sz="4" w:space="0" w:color="auto"/>
              <w:right w:val="single" w:sz="4" w:space="0" w:color="auto"/>
            </w:tcBorders>
            <w:hideMark/>
          </w:tcPr>
          <w:p w14:paraId="13A206AA" w14:textId="77777777" w:rsidR="00C3308D" w:rsidRPr="00864483" w:rsidRDefault="00C3308D" w:rsidP="000E1877">
            <w:pPr>
              <w:spacing w:line="240" w:lineRule="auto"/>
              <w:rPr>
                <w:rFonts w:ascii="Times New Roman" w:hAnsi="Times New Roman" w:cs="Times New Roman"/>
                <w:sz w:val="20"/>
                <w:szCs w:val="20"/>
              </w:rPr>
            </w:pPr>
            <w:proofErr w:type="spellStart"/>
            <w:r w:rsidRPr="00864483">
              <w:rPr>
                <w:rFonts w:ascii="Times New Roman" w:hAnsi="Times New Roman" w:cs="Times New Roman"/>
                <w:sz w:val="20"/>
                <w:szCs w:val="20"/>
              </w:rPr>
              <w:t>Javanicin</w:t>
            </w:r>
            <w:proofErr w:type="spellEnd"/>
          </w:p>
        </w:tc>
        <w:tc>
          <w:tcPr>
            <w:tcW w:w="2524" w:type="dxa"/>
            <w:tcBorders>
              <w:top w:val="single" w:sz="4" w:space="0" w:color="auto"/>
              <w:left w:val="single" w:sz="4" w:space="0" w:color="auto"/>
              <w:bottom w:val="single" w:sz="4" w:space="0" w:color="auto"/>
              <w:right w:val="single" w:sz="4" w:space="0" w:color="auto"/>
            </w:tcBorders>
            <w:hideMark/>
          </w:tcPr>
          <w:p w14:paraId="49E66220" w14:textId="77777777" w:rsidR="00C3308D" w:rsidRPr="00864483" w:rsidRDefault="00C3308D" w:rsidP="000E187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Pseudomonas sp.</w:t>
            </w:r>
          </w:p>
        </w:tc>
        <w:tc>
          <w:tcPr>
            <w:tcW w:w="2154" w:type="dxa"/>
            <w:tcBorders>
              <w:top w:val="single" w:sz="4" w:space="0" w:color="auto"/>
              <w:left w:val="single" w:sz="4" w:space="0" w:color="auto"/>
              <w:bottom w:val="single" w:sz="4" w:space="0" w:color="auto"/>
              <w:right w:val="single" w:sz="4" w:space="0" w:color="auto"/>
            </w:tcBorders>
            <w:hideMark/>
          </w:tcPr>
          <w:p w14:paraId="264F5293" w14:textId="77777777" w:rsidR="00C3308D" w:rsidRPr="00864483" w:rsidRDefault="00C3308D" w:rsidP="000E1877">
            <w:pPr>
              <w:spacing w:line="240" w:lineRule="auto"/>
              <w:rPr>
                <w:rFonts w:ascii="Times New Roman" w:hAnsi="Times New Roman" w:cs="Times New Roman"/>
                <w:sz w:val="20"/>
                <w:szCs w:val="20"/>
              </w:rPr>
            </w:pPr>
            <w:r w:rsidRPr="00864483">
              <w:rPr>
                <w:rFonts w:ascii="Times New Roman" w:hAnsi="Times New Roman" w:cs="Times New Roman"/>
                <w:sz w:val="20"/>
                <w:szCs w:val="20"/>
              </w:rPr>
              <w:t xml:space="preserve">Contaminated water or surgical instruments </w:t>
            </w:r>
          </w:p>
        </w:tc>
      </w:tr>
      <w:tr w:rsidR="00864483" w:rsidRPr="00864483" w14:paraId="41B0D018" w14:textId="77777777" w:rsidTr="00C3308D">
        <w:trPr>
          <w:trHeight w:val="444"/>
        </w:trPr>
        <w:tc>
          <w:tcPr>
            <w:tcW w:w="2451" w:type="dxa"/>
            <w:tcBorders>
              <w:top w:val="single" w:sz="4" w:space="0" w:color="auto"/>
              <w:left w:val="single" w:sz="4" w:space="0" w:color="auto"/>
              <w:bottom w:val="single" w:sz="4" w:space="0" w:color="auto"/>
              <w:right w:val="single" w:sz="4" w:space="0" w:color="auto"/>
            </w:tcBorders>
            <w:hideMark/>
          </w:tcPr>
          <w:p w14:paraId="16910092" w14:textId="77777777" w:rsidR="00C3308D" w:rsidRPr="00864483" w:rsidRDefault="00C3308D" w:rsidP="000E187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Cladosporium sp.</w:t>
            </w:r>
          </w:p>
        </w:tc>
        <w:tc>
          <w:tcPr>
            <w:tcW w:w="2080" w:type="dxa"/>
            <w:tcBorders>
              <w:top w:val="single" w:sz="4" w:space="0" w:color="auto"/>
              <w:left w:val="single" w:sz="4" w:space="0" w:color="auto"/>
              <w:bottom w:val="single" w:sz="4" w:space="0" w:color="auto"/>
              <w:right w:val="single" w:sz="4" w:space="0" w:color="auto"/>
            </w:tcBorders>
            <w:hideMark/>
          </w:tcPr>
          <w:p w14:paraId="53CFA8BF" w14:textId="77777777" w:rsidR="00C3308D" w:rsidRPr="00864483" w:rsidRDefault="00C3308D" w:rsidP="000E1877">
            <w:pPr>
              <w:spacing w:line="240" w:lineRule="auto"/>
              <w:rPr>
                <w:rFonts w:ascii="Times New Roman" w:hAnsi="Times New Roman" w:cs="Times New Roman"/>
                <w:sz w:val="20"/>
                <w:szCs w:val="20"/>
              </w:rPr>
            </w:pPr>
            <w:r w:rsidRPr="00864483">
              <w:rPr>
                <w:rFonts w:ascii="Times New Roman" w:hAnsi="Times New Roman" w:cs="Times New Roman"/>
                <w:sz w:val="20"/>
                <w:szCs w:val="20"/>
              </w:rPr>
              <w:t>Cardiac glycosides, phenolic compounds</w:t>
            </w:r>
          </w:p>
        </w:tc>
        <w:tc>
          <w:tcPr>
            <w:tcW w:w="2524" w:type="dxa"/>
            <w:tcBorders>
              <w:top w:val="single" w:sz="4" w:space="0" w:color="auto"/>
              <w:left w:val="single" w:sz="4" w:space="0" w:color="auto"/>
              <w:bottom w:val="single" w:sz="4" w:space="0" w:color="auto"/>
              <w:right w:val="single" w:sz="4" w:space="0" w:color="auto"/>
            </w:tcBorders>
            <w:hideMark/>
          </w:tcPr>
          <w:p w14:paraId="60897AB5" w14:textId="77777777" w:rsidR="00C3308D" w:rsidRPr="00864483" w:rsidRDefault="00C3308D" w:rsidP="000E187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Klebsiella pneumoniae</w:t>
            </w:r>
          </w:p>
        </w:tc>
        <w:tc>
          <w:tcPr>
            <w:tcW w:w="2154" w:type="dxa"/>
            <w:tcBorders>
              <w:top w:val="single" w:sz="4" w:space="0" w:color="auto"/>
              <w:left w:val="single" w:sz="4" w:space="0" w:color="auto"/>
              <w:bottom w:val="single" w:sz="4" w:space="0" w:color="auto"/>
              <w:right w:val="single" w:sz="4" w:space="0" w:color="auto"/>
            </w:tcBorders>
            <w:hideMark/>
          </w:tcPr>
          <w:p w14:paraId="15354AFF" w14:textId="77777777" w:rsidR="00C3308D" w:rsidRPr="00864483" w:rsidRDefault="00C3308D" w:rsidP="000E1877">
            <w:pPr>
              <w:spacing w:line="240" w:lineRule="auto"/>
              <w:rPr>
                <w:rFonts w:ascii="Times New Roman" w:hAnsi="Times New Roman" w:cs="Times New Roman"/>
                <w:sz w:val="20"/>
                <w:szCs w:val="20"/>
              </w:rPr>
            </w:pPr>
            <w:r w:rsidRPr="00864483">
              <w:rPr>
                <w:rFonts w:ascii="Times New Roman" w:hAnsi="Times New Roman" w:cs="Times New Roman"/>
                <w:sz w:val="20"/>
                <w:szCs w:val="20"/>
              </w:rPr>
              <w:t>Contaminated water and aerosols</w:t>
            </w:r>
          </w:p>
        </w:tc>
      </w:tr>
      <w:tr w:rsidR="00864483" w:rsidRPr="00864483" w14:paraId="294860A3" w14:textId="77777777" w:rsidTr="00C3308D">
        <w:trPr>
          <w:trHeight w:val="532"/>
        </w:trPr>
        <w:tc>
          <w:tcPr>
            <w:tcW w:w="2451" w:type="dxa"/>
            <w:tcBorders>
              <w:top w:val="single" w:sz="4" w:space="0" w:color="auto"/>
              <w:left w:val="single" w:sz="4" w:space="0" w:color="auto"/>
              <w:bottom w:val="single" w:sz="4" w:space="0" w:color="auto"/>
              <w:right w:val="single" w:sz="4" w:space="0" w:color="auto"/>
            </w:tcBorders>
            <w:hideMark/>
          </w:tcPr>
          <w:p w14:paraId="372BF3F3" w14:textId="77777777" w:rsidR="00C3308D" w:rsidRPr="00864483" w:rsidRDefault="00C3308D" w:rsidP="000E1877">
            <w:pPr>
              <w:spacing w:line="240" w:lineRule="auto"/>
              <w:rPr>
                <w:rFonts w:ascii="Times New Roman" w:hAnsi="Times New Roman" w:cs="Times New Roman"/>
                <w:i/>
                <w:iCs/>
                <w:sz w:val="20"/>
                <w:szCs w:val="20"/>
              </w:rPr>
            </w:pPr>
            <w:proofErr w:type="spellStart"/>
            <w:r w:rsidRPr="00864483">
              <w:rPr>
                <w:rFonts w:ascii="Times New Roman" w:hAnsi="Times New Roman" w:cs="Times New Roman"/>
                <w:i/>
                <w:iCs/>
                <w:sz w:val="20"/>
                <w:szCs w:val="20"/>
              </w:rPr>
              <w:t>Cryptosporopsis</w:t>
            </w:r>
            <w:proofErr w:type="spellEnd"/>
            <w:r w:rsidRPr="00864483">
              <w:rPr>
                <w:rFonts w:ascii="Times New Roman" w:hAnsi="Times New Roman" w:cs="Times New Roman"/>
                <w:i/>
                <w:iCs/>
                <w:sz w:val="20"/>
                <w:szCs w:val="20"/>
              </w:rPr>
              <w:t xml:space="preserve"> </w:t>
            </w:r>
            <w:proofErr w:type="spellStart"/>
            <w:r w:rsidRPr="00864483">
              <w:rPr>
                <w:rFonts w:ascii="Times New Roman" w:hAnsi="Times New Roman" w:cs="Times New Roman"/>
                <w:i/>
                <w:iCs/>
                <w:sz w:val="20"/>
                <w:szCs w:val="20"/>
              </w:rPr>
              <w:t>quercina</w:t>
            </w:r>
            <w:proofErr w:type="spellEnd"/>
          </w:p>
        </w:tc>
        <w:tc>
          <w:tcPr>
            <w:tcW w:w="2080" w:type="dxa"/>
            <w:tcBorders>
              <w:top w:val="single" w:sz="4" w:space="0" w:color="auto"/>
              <w:left w:val="single" w:sz="4" w:space="0" w:color="auto"/>
              <w:bottom w:val="single" w:sz="4" w:space="0" w:color="auto"/>
              <w:right w:val="single" w:sz="4" w:space="0" w:color="auto"/>
            </w:tcBorders>
            <w:hideMark/>
          </w:tcPr>
          <w:p w14:paraId="2C3A72D7" w14:textId="77777777" w:rsidR="00C3308D" w:rsidRPr="00864483" w:rsidRDefault="00C3308D" w:rsidP="000E1877">
            <w:pPr>
              <w:spacing w:line="240" w:lineRule="auto"/>
              <w:rPr>
                <w:rFonts w:ascii="Times New Roman" w:hAnsi="Times New Roman" w:cs="Times New Roman"/>
                <w:sz w:val="20"/>
                <w:szCs w:val="20"/>
              </w:rPr>
            </w:pPr>
            <w:proofErr w:type="spellStart"/>
            <w:r w:rsidRPr="00864483">
              <w:rPr>
                <w:rFonts w:ascii="Times New Roman" w:hAnsi="Times New Roman" w:cs="Times New Roman"/>
                <w:sz w:val="20"/>
                <w:szCs w:val="20"/>
              </w:rPr>
              <w:t>Saadamycin</w:t>
            </w:r>
            <w:proofErr w:type="spellEnd"/>
          </w:p>
        </w:tc>
        <w:tc>
          <w:tcPr>
            <w:tcW w:w="2524" w:type="dxa"/>
            <w:tcBorders>
              <w:top w:val="single" w:sz="4" w:space="0" w:color="auto"/>
              <w:left w:val="single" w:sz="4" w:space="0" w:color="auto"/>
              <w:bottom w:val="single" w:sz="4" w:space="0" w:color="auto"/>
              <w:right w:val="single" w:sz="4" w:space="0" w:color="auto"/>
            </w:tcBorders>
            <w:hideMark/>
          </w:tcPr>
          <w:p w14:paraId="59547978" w14:textId="77777777" w:rsidR="00C3308D" w:rsidRPr="00864483" w:rsidRDefault="00C3308D" w:rsidP="000E187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 xml:space="preserve">Campylobacter </w:t>
            </w:r>
            <w:proofErr w:type="spellStart"/>
            <w:r w:rsidRPr="00864483">
              <w:rPr>
                <w:rFonts w:ascii="Times New Roman" w:hAnsi="Times New Roman" w:cs="Times New Roman"/>
                <w:i/>
                <w:iCs/>
                <w:sz w:val="20"/>
                <w:szCs w:val="20"/>
              </w:rPr>
              <w:t>jejuni</w:t>
            </w:r>
            <w:proofErr w:type="spellEnd"/>
          </w:p>
        </w:tc>
        <w:tc>
          <w:tcPr>
            <w:tcW w:w="2154" w:type="dxa"/>
            <w:tcBorders>
              <w:top w:val="single" w:sz="4" w:space="0" w:color="auto"/>
              <w:left w:val="single" w:sz="4" w:space="0" w:color="auto"/>
              <w:bottom w:val="single" w:sz="4" w:space="0" w:color="auto"/>
              <w:right w:val="single" w:sz="4" w:space="0" w:color="auto"/>
            </w:tcBorders>
            <w:hideMark/>
          </w:tcPr>
          <w:p w14:paraId="18C4E8DB" w14:textId="77777777" w:rsidR="00C3308D" w:rsidRPr="00864483" w:rsidRDefault="00C3308D" w:rsidP="000E1877">
            <w:pPr>
              <w:spacing w:line="240" w:lineRule="auto"/>
              <w:rPr>
                <w:rFonts w:ascii="Times New Roman" w:hAnsi="Times New Roman" w:cs="Times New Roman"/>
                <w:sz w:val="20"/>
                <w:szCs w:val="20"/>
              </w:rPr>
            </w:pPr>
            <w:r w:rsidRPr="00864483">
              <w:rPr>
                <w:rFonts w:ascii="Times New Roman" w:hAnsi="Times New Roman" w:cs="Times New Roman"/>
                <w:sz w:val="20"/>
                <w:szCs w:val="20"/>
              </w:rPr>
              <w:t>Raw or uncooked poultry and milk</w:t>
            </w:r>
          </w:p>
        </w:tc>
      </w:tr>
      <w:tr w:rsidR="00864483" w:rsidRPr="00864483" w14:paraId="3A025DE4" w14:textId="77777777" w:rsidTr="00C3308D">
        <w:trPr>
          <w:trHeight w:val="532"/>
        </w:trPr>
        <w:tc>
          <w:tcPr>
            <w:tcW w:w="2451" w:type="dxa"/>
            <w:tcBorders>
              <w:top w:val="single" w:sz="4" w:space="0" w:color="auto"/>
              <w:left w:val="single" w:sz="4" w:space="0" w:color="auto"/>
              <w:bottom w:val="single" w:sz="4" w:space="0" w:color="auto"/>
              <w:right w:val="single" w:sz="4" w:space="0" w:color="auto"/>
            </w:tcBorders>
            <w:hideMark/>
          </w:tcPr>
          <w:p w14:paraId="58B01A17" w14:textId="77777777" w:rsidR="00C3308D" w:rsidRPr="00864483" w:rsidRDefault="00C3308D" w:rsidP="000E1877">
            <w:pPr>
              <w:spacing w:line="240" w:lineRule="auto"/>
              <w:rPr>
                <w:rFonts w:ascii="Times New Roman" w:hAnsi="Times New Roman" w:cs="Times New Roman"/>
                <w:i/>
                <w:iCs/>
                <w:sz w:val="20"/>
                <w:szCs w:val="20"/>
              </w:rPr>
            </w:pPr>
            <w:proofErr w:type="spellStart"/>
            <w:r w:rsidRPr="00864483">
              <w:rPr>
                <w:rFonts w:ascii="Times New Roman" w:hAnsi="Times New Roman" w:cs="Times New Roman"/>
                <w:i/>
                <w:iCs/>
                <w:sz w:val="20"/>
                <w:szCs w:val="20"/>
              </w:rPr>
              <w:t>Cytonaema</w:t>
            </w:r>
            <w:proofErr w:type="spellEnd"/>
            <w:r w:rsidRPr="00864483">
              <w:rPr>
                <w:rFonts w:ascii="Times New Roman" w:hAnsi="Times New Roman" w:cs="Times New Roman"/>
                <w:i/>
                <w:iCs/>
                <w:sz w:val="20"/>
                <w:szCs w:val="20"/>
              </w:rPr>
              <w:t xml:space="preserve"> sp.</w:t>
            </w:r>
          </w:p>
        </w:tc>
        <w:tc>
          <w:tcPr>
            <w:tcW w:w="2080" w:type="dxa"/>
            <w:tcBorders>
              <w:top w:val="single" w:sz="4" w:space="0" w:color="auto"/>
              <w:left w:val="single" w:sz="4" w:space="0" w:color="auto"/>
              <w:bottom w:val="single" w:sz="4" w:space="0" w:color="auto"/>
              <w:right w:val="single" w:sz="4" w:space="0" w:color="auto"/>
            </w:tcBorders>
            <w:hideMark/>
          </w:tcPr>
          <w:p w14:paraId="76E5CC21" w14:textId="77777777" w:rsidR="00C3308D" w:rsidRPr="00864483" w:rsidRDefault="00C3308D" w:rsidP="000E1877">
            <w:pPr>
              <w:spacing w:line="240" w:lineRule="auto"/>
              <w:rPr>
                <w:rFonts w:ascii="Times New Roman" w:hAnsi="Times New Roman" w:cs="Times New Roman"/>
                <w:sz w:val="20"/>
                <w:szCs w:val="20"/>
              </w:rPr>
            </w:pPr>
            <w:proofErr w:type="spellStart"/>
            <w:r w:rsidRPr="00864483">
              <w:rPr>
                <w:rFonts w:ascii="Times New Roman" w:hAnsi="Times New Roman" w:cs="Times New Roman"/>
                <w:sz w:val="20"/>
                <w:szCs w:val="20"/>
              </w:rPr>
              <w:t>Cytonic</w:t>
            </w:r>
            <w:proofErr w:type="spellEnd"/>
            <w:r w:rsidRPr="00864483">
              <w:rPr>
                <w:rFonts w:ascii="Times New Roman" w:hAnsi="Times New Roman" w:cs="Times New Roman"/>
                <w:sz w:val="20"/>
                <w:szCs w:val="20"/>
              </w:rPr>
              <w:t xml:space="preserve"> acids A and B</w:t>
            </w:r>
          </w:p>
        </w:tc>
        <w:tc>
          <w:tcPr>
            <w:tcW w:w="2524" w:type="dxa"/>
            <w:tcBorders>
              <w:top w:val="single" w:sz="4" w:space="0" w:color="auto"/>
              <w:left w:val="single" w:sz="4" w:space="0" w:color="auto"/>
              <w:bottom w:val="single" w:sz="4" w:space="0" w:color="auto"/>
              <w:right w:val="single" w:sz="4" w:space="0" w:color="auto"/>
            </w:tcBorders>
            <w:hideMark/>
          </w:tcPr>
          <w:p w14:paraId="68D4FDC7" w14:textId="77777777" w:rsidR="00C3308D" w:rsidRPr="00864483" w:rsidRDefault="00C3308D" w:rsidP="000E187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 xml:space="preserve">Human </w:t>
            </w:r>
            <w:proofErr w:type="spellStart"/>
            <w:r w:rsidRPr="00864483">
              <w:rPr>
                <w:rFonts w:ascii="Times New Roman" w:hAnsi="Times New Roman" w:cs="Times New Roman"/>
                <w:i/>
                <w:iCs/>
                <w:sz w:val="20"/>
                <w:szCs w:val="20"/>
              </w:rPr>
              <w:t>cytomegalo</w:t>
            </w:r>
            <w:proofErr w:type="spellEnd"/>
            <w:r w:rsidRPr="00864483">
              <w:rPr>
                <w:rFonts w:ascii="Times New Roman" w:hAnsi="Times New Roman" w:cs="Times New Roman"/>
                <w:i/>
                <w:iCs/>
                <w:sz w:val="20"/>
                <w:szCs w:val="20"/>
              </w:rPr>
              <w:t xml:space="preserve"> virus</w:t>
            </w:r>
          </w:p>
          <w:p w14:paraId="4E18BBCB" w14:textId="77777777" w:rsidR="00C3308D" w:rsidRPr="00864483" w:rsidRDefault="00C3308D" w:rsidP="000E187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Hepatitis virus</w:t>
            </w:r>
          </w:p>
        </w:tc>
        <w:tc>
          <w:tcPr>
            <w:tcW w:w="2154" w:type="dxa"/>
            <w:tcBorders>
              <w:top w:val="single" w:sz="4" w:space="0" w:color="auto"/>
              <w:left w:val="single" w:sz="4" w:space="0" w:color="auto"/>
              <w:bottom w:val="single" w:sz="4" w:space="0" w:color="auto"/>
              <w:right w:val="single" w:sz="4" w:space="0" w:color="auto"/>
            </w:tcBorders>
            <w:hideMark/>
          </w:tcPr>
          <w:p w14:paraId="25E9484B" w14:textId="77777777" w:rsidR="00C3308D" w:rsidRPr="00864483" w:rsidRDefault="00C3308D" w:rsidP="000E1877">
            <w:pPr>
              <w:spacing w:line="240" w:lineRule="auto"/>
              <w:rPr>
                <w:rFonts w:ascii="Times New Roman" w:hAnsi="Times New Roman" w:cs="Times New Roman"/>
                <w:sz w:val="20"/>
                <w:szCs w:val="20"/>
              </w:rPr>
            </w:pPr>
            <w:r w:rsidRPr="00864483">
              <w:rPr>
                <w:rFonts w:ascii="Times New Roman" w:hAnsi="Times New Roman" w:cs="Times New Roman"/>
                <w:sz w:val="20"/>
                <w:szCs w:val="20"/>
              </w:rPr>
              <w:t>Shellfish, berries or contaminated water</w:t>
            </w:r>
          </w:p>
        </w:tc>
      </w:tr>
      <w:tr w:rsidR="00864483" w:rsidRPr="00864483" w14:paraId="79CD12EA" w14:textId="77777777" w:rsidTr="00C3308D">
        <w:trPr>
          <w:trHeight w:val="532"/>
        </w:trPr>
        <w:tc>
          <w:tcPr>
            <w:tcW w:w="2451" w:type="dxa"/>
            <w:tcBorders>
              <w:top w:val="single" w:sz="4" w:space="0" w:color="auto"/>
              <w:left w:val="single" w:sz="4" w:space="0" w:color="auto"/>
              <w:bottom w:val="single" w:sz="4" w:space="0" w:color="auto"/>
              <w:right w:val="single" w:sz="4" w:space="0" w:color="auto"/>
            </w:tcBorders>
            <w:hideMark/>
          </w:tcPr>
          <w:p w14:paraId="07D8D7DD" w14:textId="77777777" w:rsidR="00C3308D" w:rsidRPr="00864483" w:rsidRDefault="00C3308D" w:rsidP="000E1877">
            <w:pPr>
              <w:spacing w:line="240" w:lineRule="auto"/>
              <w:rPr>
                <w:rFonts w:ascii="Times New Roman" w:hAnsi="Times New Roman" w:cs="Times New Roman"/>
                <w:i/>
                <w:iCs/>
                <w:sz w:val="20"/>
                <w:szCs w:val="20"/>
              </w:rPr>
            </w:pPr>
            <w:proofErr w:type="spellStart"/>
            <w:r w:rsidRPr="00864483">
              <w:rPr>
                <w:rFonts w:ascii="Times New Roman" w:hAnsi="Times New Roman" w:cs="Times New Roman"/>
                <w:i/>
                <w:iCs/>
                <w:sz w:val="20"/>
                <w:szCs w:val="20"/>
              </w:rPr>
              <w:t>Diaporthe</w:t>
            </w:r>
            <w:proofErr w:type="spellEnd"/>
            <w:r w:rsidRPr="00864483">
              <w:rPr>
                <w:rFonts w:ascii="Times New Roman" w:hAnsi="Times New Roman" w:cs="Times New Roman"/>
                <w:i/>
                <w:iCs/>
                <w:sz w:val="20"/>
                <w:szCs w:val="20"/>
              </w:rPr>
              <w:t xml:space="preserve"> </w:t>
            </w:r>
            <w:proofErr w:type="spellStart"/>
            <w:r w:rsidRPr="00864483">
              <w:rPr>
                <w:rFonts w:ascii="Times New Roman" w:hAnsi="Times New Roman" w:cs="Times New Roman"/>
                <w:i/>
                <w:iCs/>
                <w:sz w:val="20"/>
                <w:szCs w:val="20"/>
              </w:rPr>
              <w:t>helianthi</w:t>
            </w:r>
            <w:proofErr w:type="spellEnd"/>
          </w:p>
        </w:tc>
        <w:tc>
          <w:tcPr>
            <w:tcW w:w="2080" w:type="dxa"/>
            <w:tcBorders>
              <w:top w:val="single" w:sz="4" w:space="0" w:color="auto"/>
              <w:left w:val="single" w:sz="4" w:space="0" w:color="auto"/>
              <w:bottom w:val="single" w:sz="4" w:space="0" w:color="auto"/>
              <w:right w:val="single" w:sz="4" w:space="0" w:color="auto"/>
            </w:tcBorders>
            <w:hideMark/>
          </w:tcPr>
          <w:p w14:paraId="24DDE4AC" w14:textId="77777777" w:rsidR="00C3308D" w:rsidRPr="00864483" w:rsidRDefault="00C3308D" w:rsidP="000E1877">
            <w:pPr>
              <w:spacing w:line="240" w:lineRule="auto"/>
              <w:rPr>
                <w:rFonts w:ascii="Times New Roman" w:hAnsi="Times New Roman" w:cs="Times New Roman"/>
                <w:sz w:val="20"/>
                <w:szCs w:val="20"/>
              </w:rPr>
            </w:pPr>
            <w:proofErr w:type="spellStart"/>
            <w:r w:rsidRPr="00864483">
              <w:rPr>
                <w:rFonts w:ascii="Times New Roman" w:hAnsi="Times New Roman" w:cs="Times New Roman"/>
                <w:sz w:val="20"/>
                <w:szCs w:val="20"/>
              </w:rPr>
              <w:t>Fabatin</w:t>
            </w:r>
            <w:proofErr w:type="spellEnd"/>
            <w:r w:rsidRPr="00864483">
              <w:rPr>
                <w:rFonts w:ascii="Times New Roman" w:hAnsi="Times New Roman" w:cs="Times New Roman"/>
                <w:sz w:val="20"/>
                <w:szCs w:val="20"/>
              </w:rPr>
              <w:t xml:space="preserve">, </w:t>
            </w:r>
            <w:proofErr w:type="spellStart"/>
            <w:r w:rsidRPr="00864483">
              <w:rPr>
                <w:rFonts w:ascii="Times New Roman" w:hAnsi="Times New Roman" w:cs="Times New Roman"/>
                <w:sz w:val="20"/>
                <w:szCs w:val="20"/>
              </w:rPr>
              <w:t>tyrosol</w:t>
            </w:r>
            <w:proofErr w:type="spellEnd"/>
          </w:p>
        </w:tc>
        <w:tc>
          <w:tcPr>
            <w:tcW w:w="2524" w:type="dxa"/>
            <w:tcBorders>
              <w:top w:val="single" w:sz="4" w:space="0" w:color="auto"/>
              <w:left w:val="single" w:sz="4" w:space="0" w:color="auto"/>
              <w:bottom w:val="single" w:sz="4" w:space="0" w:color="auto"/>
              <w:right w:val="single" w:sz="4" w:space="0" w:color="auto"/>
            </w:tcBorders>
            <w:hideMark/>
          </w:tcPr>
          <w:p w14:paraId="6F9A547A" w14:textId="77777777" w:rsidR="00C3308D" w:rsidRPr="00864483" w:rsidRDefault="00C3308D" w:rsidP="000E187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 xml:space="preserve">Enterococcus </w:t>
            </w:r>
            <w:proofErr w:type="spellStart"/>
            <w:r w:rsidRPr="00864483">
              <w:rPr>
                <w:rFonts w:ascii="Times New Roman" w:hAnsi="Times New Roman" w:cs="Times New Roman"/>
                <w:i/>
                <w:iCs/>
                <w:sz w:val="20"/>
                <w:szCs w:val="20"/>
              </w:rPr>
              <w:t>hirae</w:t>
            </w:r>
            <w:proofErr w:type="spellEnd"/>
          </w:p>
        </w:tc>
        <w:tc>
          <w:tcPr>
            <w:tcW w:w="2154" w:type="dxa"/>
            <w:tcBorders>
              <w:top w:val="single" w:sz="4" w:space="0" w:color="auto"/>
              <w:left w:val="single" w:sz="4" w:space="0" w:color="auto"/>
              <w:bottom w:val="single" w:sz="4" w:space="0" w:color="auto"/>
              <w:right w:val="single" w:sz="4" w:space="0" w:color="auto"/>
            </w:tcBorders>
            <w:hideMark/>
          </w:tcPr>
          <w:p w14:paraId="0EA7BCCB" w14:textId="77777777" w:rsidR="00C3308D" w:rsidRPr="00864483" w:rsidRDefault="00C3308D" w:rsidP="000E1877">
            <w:pPr>
              <w:spacing w:line="240" w:lineRule="auto"/>
              <w:rPr>
                <w:rFonts w:ascii="Times New Roman" w:hAnsi="Times New Roman" w:cs="Times New Roman"/>
                <w:sz w:val="20"/>
                <w:szCs w:val="20"/>
              </w:rPr>
            </w:pPr>
            <w:r w:rsidRPr="00864483">
              <w:rPr>
                <w:rFonts w:ascii="Times New Roman" w:hAnsi="Times New Roman" w:cs="Times New Roman"/>
                <w:sz w:val="20"/>
                <w:szCs w:val="20"/>
              </w:rPr>
              <w:t>Nosocomial infection through hospitalized patients</w:t>
            </w:r>
          </w:p>
        </w:tc>
      </w:tr>
      <w:tr w:rsidR="00864483" w:rsidRPr="00864483" w14:paraId="64357772" w14:textId="77777777" w:rsidTr="00C3308D">
        <w:trPr>
          <w:trHeight w:val="532"/>
        </w:trPr>
        <w:tc>
          <w:tcPr>
            <w:tcW w:w="2451" w:type="dxa"/>
            <w:tcBorders>
              <w:top w:val="single" w:sz="4" w:space="0" w:color="auto"/>
              <w:left w:val="single" w:sz="4" w:space="0" w:color="auto"/>
              <w:bottom w:val="single" w:sz="4" w:space="0" w:color="auto"/>
              <w:right w:val="single" w:sz="4" w:space="0" w:color="auto"/>
            </w:tcBorders>
            <w:hideMark/>
          </w:tcPr>
          <w:p w14:paraId="4B5B8987" w14:textId="77777777" w:rsidR="00C3308D" w:rsidRPr="00864483" w:rsidRDefault="00C3308D" w:rsidP="000E187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 xml:space="preserve">Fusarium </w:t>
            </w:r>
            <w:proofErr w:type="spellStart"/>
            <w:r w:rsidRPr="00864483">
              <w:rPr>
                <w:rFonts w:ascii="Times New Roman" w:hAnsi="Times New Roman" w:cs="Times New Roman"/>
                <w:i/>
                <w:iCs/>
                <w:sz w:val="20"/>
                <w:szCs w:val="20"/>
              </w:rPr>
              <w:t>proliferatum</w:t>
            </w:r>
            <w:proofErr w:type="spellEnd"/>
          </w:p>
        </w:tc>
        <w:tc>
          <w:tcPr>
            <w:tcW w:w="2080" w:type="dxa"/>
            <w:tcBorders>
              <w:top w:val="single" w:sz="4" w:space="0" w:color="auto"/>
              <w:left w:val="single" w:sz="4" w:space="0" w:color="auto"/>
              <w:bottom w:val="single" w:sz="4" w:space="0" w:color="auto"/>
              <w:right w:val="single" w:sz="4" w:space="0" w:color="auto"/>
            </w:tcBorders>
            <w:hideMark/>
          </w:tcPr>
          <w:p w14:paraId="11B7D6E3" w14:textId="77777777" w:rsidR="00C3308D" w:rsidRPr="00864483" w:rsidRDefault="00C3308D" w:rsidP="000E1877">
            <w:pPr>
              <w:spacing w:line="240" w:lineRule="auto"/>
              <w:rPr>
                <w:rFonts w:ascii="Times New Roman" w:hAnsi="Times New Roman" w:cs="Times New Roman"/>
                <w:sz w:val="20"/>
                <w:szCs w:val="20"/>
              </w:rPr>
            </w:pPr>
            <w:r w:rsidRPr="00864483">
              <w:rPr>
                <w:rFonts w:ascii="Times New Roman" w:hAnsi="Times New Roman" w:cs="Times New Roman"/>
                <w:sz w:val="20"/>
                <w:szCs w:val="20"/>
              </w:rPr>
              <w:t>Beauvericin</w:t>
            </w:r>
          </w:p>
        </w:tc>
        <w:tc>
          <w:tcPr>
            <w:tcW w:w="2524" w:type="dxa"/>
            <w:tcBorders>
              <w:top w:val="single" w:sz="4" w:space="0" w:color="auto"/>
              <w:left w:val="single" w:sz="4" w:space="0" w:color="auto"/>
              <w:bottom w:val="single" w:sz="4" w:space="0" w:color="auto"/>
              <w:right w:val="single" w:sz="4" w:space="0" w:color="auto"/>
            </w:tcBorders>
            <w:hideMark/>
          </w:tcPr>
          <w:p w14:paraId="54BB89F2" w14:textId="77777777" w:rsidR="00C3308D" w:rsidRPr="00864483" w:rsidRDefault="00C3308D" w:rsidP="000E187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Clostridium botulinum</w:t>
            </w:r>
          </w:p>
        </w:tc>
        <w:tc>
          <w:tcPr>
            <w:tcW w:w="2154" w:type="dxa"/>
            <w:tcBorders>
              <w:top w:val="single" w:sz="4" w:space="0" w:color="auto"/>
              <w:left w:val="single" w:sz="4" w:space="0" w:color="auto"/>
              <w:bottom w:val="single" w:sz="4" w:space="0" w:color="auto"/>
              <w:right w:val="single" w:sz="4" w:space="0" w:color="auto"/>
            </w:tcBorders>
            <w:hideMark/>
          </w:tcPr>
          <w:p w14:paraId="39A7EDB1" w14:textId="77777777" w:rsidR="00C3308D" w:rsidRPr="00864483" w:rsidRDefault="00C3308D" w:rsidP="000E1877">
            <w:pPr>
              <w:spacing w:line="240" w:lineRule="auto"/>
              <w:rPr>
                <w:rFonts w:ascii="Times New Roman" w:hAnsi="Times New Roman" w:cs="Times New Roman"/>
                <w:sz w:val="20"/>
                <w:szCs w:val="20"/>
              </w:rPr>
            </w:pPr>
            <w:r w:rsidRPr="00864483">
              <w:rPr>
                <w:rFonts w:ascii="Times New Roman" w:hAnsi="Times New Roman" w:cs="Times New Roman"/>
                <w:sz w:val="20"/>
                <w:szCs w:val="20"/>
              </w:rPr>
              <w:t>Improperly processed, canned food</w:t>
            </w:r>
          </w:p>
        </w:tc>
      </w:tr>
      <w:tr w:rsidR="00864483" w:rsidRPr="00864483" w14:paraId="40062999" w14:textId="77777777" w:rsidTr="00C3308D">
        <w:trPr>
          <w:trHeight w:val="532"/>
        </w:trPr>
        <w:tc>
          <w:tcPr>
            <w:tcW w:w="2451" w:type="dxa"/>
            <w:tcBorders>
              <w:top w:val="single" w:sz="4" w:space="0" w:color="auto"/>
              <w:left w:val="single" w:sz="4" w:space="0" w:color="auto"/>
              <w:bottom w:val="single" w:sz="4" w:space="0" w:color="auto"/>
              <w:right w:val="single" w:sz="4" w:space="0" w:color="auto"/>
            </w:tcBorders>
            <w:hideMark/>
          </w:tcPr>
          <w:p w14:paraId="72342F0C" w14:textId="77777777" w:rsidR="00C3308D" w:rsidRPr="00864483" w:rsidRDefault="00C3308D" w:rsidP="000E187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 xml:space="preserve">Hypericum </w:t>
            </w:r>
            <w:proofErr w:type="spellStart"/>
            <w:r w:rsidRPr="00864483">
              <w:rPr>
                <w:rFonts w:ascii="Times New Roman" w:hAnsi="Times New Roman" w:cs="Times New Roman"/>
                <w:i/>
                <w:iCs/>
                <w:sz w:val="20"/>
                <w:szCs w:val="20"/>
              </w:rPr>
              <w:t>perforatum</w:t>
            </w:r>
            <w:proofErr w:type="spellEnd"/>
            <w:r w:rsidRPr="00864483">
              <w:rPr>
                <w:rFonts w:ascii="Times New Roman" w:hAnsi="Times New Roman" w:cs="Times New Roman"/>
                <w:i/>
                <w:iCs/>
                <w:sz w:val="20"/>
                <w:szCs w:val="20"/>
              </w:rPr>
              <w:t xml:space="preserve"> </w:t>
            </w:r>
            <w:proofErr w:type="spellStart"/>
            <w:r w:rsidRPr="00864483">
              <w:rPr>
                <w:rFonts w:ascii="Times New Roman" w:hAnsi="Times New Roman" w:cs="Times New Roman"/>
                <w:i/>
                <w:iCs/>
                <w:sz w:val="20"/>
                <w:szCs w:val="20"/>
              </w:rPr>
              <w:t>Diaporthe</w:t>
            </w:r>
            <w:proofErr w:type="spellEnd"/>
            <w:r w:rsidRPr="00864483">
              <w:rPr>
                <w:rFonts w:ascii="Times New Roman" w:hAnsi="Times New Roman" w:cs="Times New Roman"/>
                <w:i/>
                <w:iCs/>
                <w:sz w:val="20"/>
                <w:szCs w:val="20"/>
              </w:rPr>
              <w:t xml:space="preserve"> </w:t>
            </w:r>
            <w:proofErr w:type="spellStart"/>
            <w:r w:rsidRPr="00864483">
              <w:rPr>
                <w:rFonts w:ascii="Times New Roman" w:hAnsi="Times New Roman" w:cs="Times New Roman"/>
                <w:i/>
                <w:iCs/>
                <w:sz w:val="20"/>
                <w:szCs w:val="20"/>
              </w:rPr>
              <w:t>helianth</w:t>
            </w:r>
            <w:proofErr w:type="spellEnd"/>
          </w:p>
        </w:tc>
        <w:tc>
          <w:tcPr>
            <w:tcW w:w="2080" w:type="dxa"/>
            <w:tcBorders>
              <w:top w:val="single" w:sz="4" w:space="0" w:color="auto"/>
              <w:left w:val="single" w:sz="4" w:space="0" w:color="auto"/>
              <w:bottom w:val="single" w:sz="4" w:space="0" w:color="auto"/>
              <w:right w:val="single" w:sz="4" w:space="0" w:color="auto"/>
            </w:tcBorders>
            <w:hideMark/>
          </w:tcPr>
          <w:p w14:paraId="56FDC902" w14:textId="77777777" w:rsidR="00C3308D" w:rsidRPr="00864483" w:rsidRDefault="00C3308D" w:rsidP="000E1877">
            <w:pPr>
              <w:spacing w:line="240" w:lineRule="auto"/>
              <w:rPr>
                <w:rFonts w:ascii="Times New Roman" w:hAnsi="Times New Roman" w:cs="Times New Roman"/>
                <w:sz w:val="20"/>
                <w:szCs w:val="20"/>
              </w:rPr>
            </w:pPr>
            <w:r w:rsidRPr="00864483">
              <w:rPr>
                <w:rFonts w:ascii="Times New Roman" w:hAnsi="Times New Roman" w:cs="Times New Roman"/>
                <w:sz w:val="20"/>
                <w:szCs w:val="20"/>
              </w:rPr>
              <w:t xml:space="preserve">Hypericin, emodin, </w:t>
            </w:r>
            <w:proofErr w:type="spellStart"/>
            <w:r w:rsidRPr="00864483">
              <w:rPr>
                <w:rFonts w:ascii="Times New Roman" w:hAnsi="Times New Roman" w:cs="Times New Roman"/>
                <w:sz w:val="20"/>
                <w:szCs w:val="20"/>
              </w:rPr>
              <w:t>tyrosol</w:t>
            </w:r>
            <w:proofErr w:type="spellEnd"/>
          </w:p>
        </w:tc>
        <w:tc>
          <w:tcPr>
            <w:tcW w:w="2524" w:type="dxa"/>
            <w:tcBorders>
              <w:top w:val="single" w:sz="4" w:space="0" w:color="auto"/>
              <w:left w:val="single" w:sz="4" w:space="0" w:color="auto"/>
              <w:bottom w:val="single" w:sz="4" w:space="0" w:color="auto"/>
              <w:right w:val="single" w:sz="4" w:space="0" w:color="auto"/>
            </w:tcBorders>
            <w:hideMark/>
          </w:tcPr>
          <w:p w14:paraId="6115300F" w14:textId="77777777" w:rsidR="00C3308D" w:rsidRPr="00864483" w:rsidRDefault="00C3308D" w:rsidP="000E187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 xml:space="preserve">Salmonella </w:t>
            </w:r>
            <w:proofErr w:type="spellStart"/>
            <w:r w:rsidRPr="00864483">
              <w:rPr>
                <w:rFonts w:ascii="Times New Roman" w:hAnsi="Times New Roman" w:cs="Times New Roman"/>
                <w:i/>
                <w:iCs/>
                <w:sz w:val="20"/>
                <w:szCs w:val="20"/>
              </w:rPr>
              <w:t>sp</w:t>
            </w:r>
            <w:proofErr w:type="spellEnd"/>
          </w:p>
        </w:tc>
        <w:tc>
          <w:tcPr>
            <w:tcW w:w="2154" w:type="dxa"/>
            <w:tcBorders>
              <w:top w:val="single" w:sz="4" w:space="0" w:color="auto"/>
              <w:left w:val="single" w:sz="4" w:space="0" w:color="auto"/>
              <w:bottom w:val="single" w:sz="4" w:space="0" w:color="auto"/>
              <w:right w:val="single" w:sz="4" w:space="0" w:color="auto"/>
            </w:tcBorders>
            <w:hideMark/>
          </w:tcPr>
          <w:p w14:paraId="04E1A398" w14:textId="77777777" w:rsidR="00C3308D" w:rsidRPr="00864483" w:rsidRDefault="00C3308D" w:rsidP="000E1877">
            <w:pPr>
              <w:spacing w:line="240" w:lineRule="auto"/>
              <w:rPr>
                <w:rFonts w:ascii="Times New Roman" w:hAnsi="Times New Roman" w:cs="Times New Roman"/>
                <w:sz w:val="20"/>
                <w:szCs w:val="20"/>
              </w:rPr>
            </w:pPr>
            <w:r w:rsidRPr="00864483">
              <w:rPr>
                <w:rFonts w:ascii="Times New Roman" w:hAnsi="Times New Roman" w:cs="Times New Roman"/>
                <w:sz w:val="20"/>
                <w:szCs w:val="20"/>
              </w:rPr>
              <w:t>Meat, eggs, and untreated tree nuts</w:t>
            </w:r>
          </w:p>
        </w:tc>
      </w:tr>
      <w:tr w:rsidR="00864483" w:rsidRPr="00864483" w14:paraId="63D19F13" w14:textId="77777777" w:rsidTr="00C3308D">
        <w:trPr>
          <w:trHeight w:val="532"/>
        </w:trPr>
        <w:tc>
          <w:tcPr>
            <w:tcW w:w="2451" w:type="dxa"/>
            <w:tcBorders>
              <w:top w:val="single" w:sz="4" w:space="0" w:color="auto"/>
              <w:left w:val="single" w:sz="4" w:space="0" w:color="auto"/>
              <w:bottom w:val="single" w:sz="4" w:space="0" w:color="auto"/>
              <w:right w:val="single" w:sz="4" w:space="0" w:color="auto"/>
            </w:tcBorders>
            <w:hideMark/>
          </w:tcPr>
          <w:p w14:paraId="4776B137" w14:textId="77777777" w:rsidR="00C3308D" w:rsidRPr="00864483" w:rsidRDefault="00C3308D" w:rsidP="000E1877">
            <w:pPr>
              <w:spacing w:line="240" w:lineRule="auto"/>
              <w:rPr>
                <w:rFonts w:ascii="Times New Roman" w:hAnsi="Times New Roman" w:cs="Times New Roman"/>
                <w:i/>
                <w:iCs/>
                <w:sz w:val="20"/>
                <w:szCs w:val="20"/>
              </w:rPr>
            </w:pPr>
            <w:proofErr w:type="spellStart"/>
            <w:r w:rsidRPr="00864483">
              <w:rPr>
                <w:rFonts w:ascii="Times New Roman" w:hAnsi="Times New Roman" w:cs="Times New Roman"/>
                <w:i/>
                <w:iCs/>
                <w:sz w:val="20"/>
                <w:szCs w:val="20"/>
              </w:rPr>
              <w:t>Nigrospora</w:t>
            </w:r>
            <w:proofErr w:type="spellEnd"/>
            <w:r w:rsidRPr="00864483">
              <w:rPr>
                <w:rFonts w:ascii="Times New Roman" w:hAnsi="Times New Roman" w:cs="Times New Roman"/>
                <w:i/>
                <w:iCs/>
                <w:sz w:val="20"/>
                <w:szCs w:val="20"/>
              </w:rPr>
              <w:t xml:space="preserve"> sp.</w:t>
            </w:r>
          </w:p>
        </w:tc>
        <w:tc>
          <w:tcPr>
            <w:tcW w:w="2080" w:type="dxa"/>
            <w:tcBorders>
              <w:top w:val="single" w:sz="4" w:space="0" w:color="auto"/>
              <w:left w:val="single" w:sz="4" w:space="0" w:color="auto"/>
              <w:bottom w:val="single" w:sz="4" w:space="0" w:color="auto"/>
              <w:right w:val="single" w:sz="4" w:space="0" w:color="auto"/>
            </w:tcBorders>
            <w:hideMark/>
          </w:tcPr>
          <w:p w14:paraId="2F7974A1" w14:textId="77777777" w:rsidR="00C3308D" w:rsidRPr="00864483" w:rsidRDefault="00C3308D" w:rsidP="000E1877">
            <w:pPr>
              <w:spacing w:line="240" w:lineRule="auto"/>
              <w:rPr>
                <w:rFonts w:ascii="Times New Roman" w:hAnsi="Times New Roman" w:cs="Times New Roman"/>
                <w:sz w:val="20"/>
                <w:szCs w:val="20"/>
              </w:rPr>
            </w:pPr>
            <w:proofErr w:type="spellStart"/>
            <w:r w:rsidRPr="00864483">
              <w:rPr>
                <w:rFonts w:ascii="Times New Roman" w:hAnsi="Times New Roman" w:cs="Times New Roman"/>
                <w:sz w:val="20"/>
                <w:szCs w:val="20"/>
              </w:rPr>
              <w:t>Saadamycin</w:t>
            </w:r>
            <w:proofErr w:type="spellEnd"/>
          </w:p>
        </w:tc>
        <w:tc>
          <w:tcPr>
            <w:tcW w:w="2524" w:type="dxa"/>
            <w:tcBorders>
              <w:top w:val="single" w:sz="4" w:space="0" w:color="auto"/>
              <w:left w:val="single" w:sz="4" w:space="0" w:color="auto"/>
              <w:bottom w:val="single" w:sz="4" w:space="0" w:color="auto"/>
              <w:right w:val="single" w:sz="4" w:space="0" w:color="auto"/>
            </w:tcBorders>
            <w:hideMark/>
          </w:tcPr>
          <w:p w14:paraId="617C22AC" w14:textId="77777777" w:rsidR="00C3308D" w:rsidRPr="00864483" w:rsidRDefault="00C3308D" w:rsidP="000E187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 xml:space="preserve">Fusarium </w:t>
            </w:r>
            <w:proofErr w:type="spellStart"/>
            <w:r w:rsidRPr="00864483">
              <w:rPr>
                <w:rFonts w:ascii="Times New Roman" w:hAnsi="Times New Roman" w:cs="Times New Roman"/>
                <w:i/>
                <w:iCs/>
                <w:sz w:val="20"/>
                <w:szCs w:val="20"/>
              </w:rPr>
              <w:t>oxysporum</w:t>
            </w:r>
            <w:proofErr w:type="spellEnd"/>
          </w:p>
        </w:tc>
        <w:tc>
          <w:tcPr>
            <w:tcW w:w="2154" w:type="dxa"/>
            <w:tcBorders>
              <w:top w:val="single" w:sz="4" w:space="0" w:color="auto"/>
              <w:left w:val="single" w:sz="4" w:space="0" w:color="auto"/>
              <w:bottom w:val="single" w:sz="4" w:space="0" w:color="auto"/>
              <w:right w:val="single" w:sz="4" w:space="0" w:color="auto"/>
            </w:tcBorders>
            <w:hideMark/>
          </w:tcPr>
          <w:p w14:paraId="724B06AF" w14:textId="2C18C8E4" w:rsidR="00C3308D" w:rsidRPr="00864483" w:rsidRDefault="002360E7" w:rsidP="002360E7">
            <w:pPr>
              <w:spacing w:line="240" w:lineRule="auto"/>
              <w:rPr>
                <w:rFonts w:ascii="Times New Roman" w:hAnsi="Times New Roman" w:cs="Times New Roman"/>
                <w:sz w:val="20"/>
                <w:szCs w:val="20"/>
              </w:rPr>
            </w:pPr>
            <w:r w:rsidRPr="00864483">
              <w:rPr>
                <w:rFonts w:ascii="Times New Roman" w:hAnsi="Times New Roman" w:cs="Times New Roman"/>
                <w:sz w:val="20"/>
                <w:szCs w:val="20"/>
              </w:rPr>
              <w:t xml:space="preserve">Maize, cereals, </w:t>
            </w:r>
            <w:r w:rsidR="00C3308D" w:rsidRPr="00864483">
              <w:rPr>
                <w:rFonts w:ascii="Times New Roman" w:hAnsi="Times New Roman" w:cs="Times New Roman"/>
                <w:sz w:val="20"/>
                <w:szCs w:val="20"/>
              </w:rPr>
              <w:t xml:space="preserve">groundnuts </w:t>
            </w:r>
          </w:p>
        </w:tc>
      </w:tr>
      <w:tr w:rsidR="00864483" w:rsidRPr="00864483" w14:paraId="5884679F" w14:textId="77777777" w:rsidTr="00C3308D">
        <w:trPr>
          <w:trHeight w:val="532"/>
        </w:trPr>
        <w:tc>
          <w:tcPr>
            <w:tcW w:w="2451" w:type="dxa"/>
            <w:tcBorders>
              <w:top w:val="single" w:sz="4" w:space="0" w:color="auto"/>
              <w:left w:val="single" w:sz="4" w:space="0" w:color="auto"/>
              <w:bottom w:val="single" w:sz="4" w:space="0" w:color="auto"/>
              <w:right w:val="single" w:sz="4" w:space="0" w:color="auto"/>
            </w:tcBorders>
            <w:hideMark/>
          </w:tcPr>
          <w:p w14:paraId="7BD0888C" w14:textId="77777777" w:rsidR="00C3308D" w:rsidRPr="00864483" w:rsidRDefault="00C3308D" w:rsidP="000E187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Phomopsis sp.</w:t>
            </w:r>
          </w:p>
        </w:tc>
        <w:tc>
          <w:tcPr>
            <w:tcW w:w="2080" w:type="dxa"/>
            <w:tcBorders>
              <w:top w:val="single" w:sz="4" w:space="0" w:color="auto"/>
              <w:left w:val="single" w:sz="4" w:space="0" w:color="auto"/>
              <w:bottom w:val="single" w:sz="4" w:space="0" w:color="auto"/>
              <w:right w:val="single" w:sz="4" w:space="0" w:color="auto"/>
            </w:tcBorders>
            <w:hideMark/>
          </w:tcPr>
          <w:p w14:paraId="0A134B3D" w14:textId="77777777" w:rsidR="00C3308D" w:rsidRPr="00864483" w:rsidRDefault="00C3308D" w:rsidP="000E1877">
            <w:pPr>
              <w:spacing w:line="240" w:lineRule="auto"/>
              <w:rPr>
                <w:rFonts w:ascii="Times New Roman" w:hAnsi="Times New Roman" w:cs="Times New Roman"/>
                <w:sz w:val="20"/>
                <w:szCs w:val="20"/>
              </w:rPr>
            </w:pPr>
            <w:proofErr w:type="spellStart"/>
            <w:r w:rsidRPr="00864483">
              <w:rPr>
                <w:rFonts w:ascii="Times New Roman" w:hAnsi="Times New Roman" w:cs="Times New Roman"/>
                <w:sz w:val="20"/>
                <w:szCs w:val="20"/>
              </w:rPr>
              <w:t>Munumbicins</w:t>
            </w:r>
            <w:proofErr w:type="spellEnd"/>
          </w:p>
        </w:tc>
        <w:tc>
          <w:tcPr>
            <w:tcW w:w="2524" w:type="dxa"/>
            <w:tcBorders>
              <w:top w:val="single" w:sz="4" w:space="0" w:color="auto"/>
              <w:left w:val="single" w:sz="4" w:space="0" w:color="auto"/>
              <w:bottom w:val="single" w:sz="4" w:space="0" w:color="auto"/>
              <w:right w:val="single" w:sz="4" w:space="0" w:color="auto"/>
            </w:tcBorders>
            <w:hideMark/>
          </w:tcPr>
          <w:p w14:paraId="213A17B0" w14:textId="77777777" w:rsidR="00C3308D" w:rsidRPr="00864483" w:rsidRDefault="00C3308D" w:rsidP="000E187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 xml:space="preserve">Aspergillus </w:t>
            </w:r>
            <w:proofErr w:type="spellStart"/>
            <w:r w:rsidRPr="00864483">
              <w:rPr>
                <w:rFonts w:ascii="Times New Roman" w:hAnsi="Times New Roman" w:cs="Times New Roman"/>
                <w:i/>
                <w:iCs/>
                <w:sz w:val="20"/>
                <w:szCs w:val="20"/>
              </w:rPr>
              <w:t>niger</w:t>
            </w:r>
            <w:proofErr w:type="spellEnd"/>
          </w:p>
        </w:tc>
        <w:tc>
          <w:tcPr>
            <w:tcW w:w="2154" w:type="dxa"/>
            <w:tcBorders>
              <w:top w:val="single" w:sz="4" w:space="0" w:color="auto"/>
              <w:left w:val="single" w:sz="4" w:space="0" w:color="auto"/>
              <w:bottom w:val="single" w:sz="4" w:space="0" w:color="auto"/>
              <w:right w:val="single" w:sz="4" w:space="0" w:color="auto"/>
            </w:tcBorders>
            <w:hideMark/>
          </w:tcPr>
          <w:p w14:paraId="4CAB7B13" w14:textId="77777777" w:rsidR="00C3308D" w:rsidRPr="00864483" w:rsidRDefault="00C3308D" w:rsidP="000E1877">
            <w:pPr>
              <w:spacing w:line="240" w:lineRule="auto"/>
              <w:rPr>
                <w:rFonts w:ascii="Times New Roman" w:hAnsi="Times New Roman" w:cs="Times New Roman"/>
                <w:sz w:val="20"/>
                <w:szCs w:val="20"/>
              </w:rPr>
            </w:pPr>
            <w:r w:rsidRPr="00864483">
              <w:rPr>
                <w:rFonts w:ascii="Times New Roman" w:hAnsi="Times New Roman" w:cs="Times New Roman"/>
                <w:sz w:val="20"/>
                <w:szCs w:val="20"/>
              </w:rPr>
              <w:t>Maize, cereals, groundnuts, and tree nuts</w:t>
            </w:r>
          </w:p>
        </w:tc>
      </w:tr>
      <w:tr w:rsidR="00864483" w:rsidRPr="00864483" w14:paraId="193818AA" w14:textId="77777777" w:rsidTr="00C3308D">
        <w:trPr>
          <w:trHeight w:val="532"/>
        </w:trPr>
        <w:tc>
          <w:tcPr>
            <w:tcW w:w="2451" w:type="dxa"/>
            <w:tcBorders>
              <w:top w:val="single" w:sz="4" w:space="0" w:color="auto"/>
              <w:left w:val="single" w:sz="4" w:space="0" w:color="auto"/>
              <w:bottom w:val="single" w:sz="4" w:space="0" w:color="auto"/>
              <w:right w:val="single" w:sz="4" w:space="0" w:color="auto"/>
            </w:tcBorders>
            <w:hideMark/>
          </w:tcPr>
          <w:p w14:paraId="6A8825F0" w14:textId="77777777" w:rsidR="00C3308D" w:rsidRPr="00864483" w:rsidRDefault="00C3308D" w:rsidP="000E187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 xml:space="preserve">Saccharothrix </w:t>
            </w:r>
            <w:proofErr w:type="spellStart"/>
            <w:r w:rsidRPr="00864483">
              <w:rPr>
                <w:rFonts w:ascii="Times New Roman" w:hAnsi="Times New Roman" w:cs="Times New Roman"/>
                <w:i/>
                <w:iCs/>
                <w:sz w:val="20"/>
                <w:szCs w:val="20"/>
              </w:rPr>
              <w:t>mutabilis</w:t>
            </w:r>
            <w:proofErr w:type="spellEnd"/>
          </w:p>
        </w:tc>
        <w:tc>
          <w:tcPr>
            <w:tcW w:w="2080" w:type="dxa"/>
            <w:tcBorders>
              <w:top w:val="single" w:sz="4" w:space="0" w:color="auto"/>
              <w:left w:val="single" w:sz="4" w:space="0" w:color="auto"/>
              <w:bottom w:val="single" w:sz="4" w:space="0" w:color="auto"/>
              <w:right w:val="single" w:sz="4" w:space="0" w:color="auto"/>
            </w:tcBorders>
            <w:hideMark/>
          </w:tcPr>
          <w:p w14:paraId="0424469A" w14:textId="77777777" w:rsidR="00C3308D" w:rsidRPr="00864483" w:rsidRDefault="00C3308D" w:rsidP="000E1877">
            <w:pPr>
              <w:spacing w:line="240" w:lineRule="auto"/>
              <w:rPr>
                <w:rFonts w:ascii="Times New Roman" w:hAnsi="Times New Roman" w:cs="Times New Roman"/>
                <w:sz w:val="20"/>
                <w:szCs w:val="20"/>
              </w:rPr>
            </w:pPr>
            <w:r w:rsidRPr="00864483">
              <w:rPr>
                <w:rFonts w:ascii="Times New Roman" w:hAnsi="Times New Roman" w:cs="Times New Roman"/>
                <w:sz w:val="20"/>
                <w:szCs w:val="20"/>
              </w:rPr>
              <w:t xml:space="preserve">Capreomycin </w:t>
            </w:r>
          </w:p>
        </w:tc>
        <w:tc>
          <w:tcPr>
            <w:tcW w:w="2524" w:type="dxa"/>
            <w:tcBorders>
              <w:top w:val="single" w:sz="4" w:space="0" w:color="auto"/>
              <w:left w:val="single" w:sz="4" w:space="0" w:color="auto"/>
              <w:bottom w:val="single" w:sz="4" w:space="0" w:color="auto"/>
              <w:right w:val="single" w:sz="4" w:space="0" w:color="auto"/>
            </w:tcBorders>
            <w:hideMark/>
          </w:tcPr>
          <w:p w14:paraId="7EB53053" w14:textId="77777777" w:rsidR="00C3308D" w:rsidRPr="00864483" w:rsidRDefault="00C3308D" w:rsidP="000E1877">
            <w:pPr>
              <w:spacing w:line="240" w:lineRule="auto"/>
              <w:rPr>
                <w:rFonts w:ascii="Times New Roman" w:hAnsi="Times New Roman" w:cs="Times New Roman"/>
                <w:i/>
                <w:iCs/>
                <w:sz w:val="20"/>
                <w:szCs w:val="20"/>
              </w:rPr>
            </w:pPr>
            <w:proofErr w:type="spellStart"/>
            <w:r w:rsidRPr="00864483">
              <w:rPr>
                <w:rFonts w:ascii="Times New Roman" w:hAnsi="Times New Roman" w:cs="Times New Roman"/>
                <w:i/>
                <w:iCs/>
                <w:sz w:val="20"/>
                <w:szCs w:val="20"/>
              </w:rPr>
              <w:t>Mycoplasm</w:t>
            </w:r>
            <w:proofErr w:type="spellEnd"/>
            <w:r w:rsidRPr="00864483">
              <w:rPr>
                <w:rFonts w:ascii="Times New Roman" w:hAnsi="Times New Roman" w:cs="Times New Roman"/>
                <w:i/>
                <w:iCs/>
                <w:sz w:val="20"/>
                <w:szCs w:val="20"/>
              </w:rPr>
              <w:t xml:space="preserve"> (TB)</w:t>
            </w:r>
          </w:p>
        </w:tc>
        <w:tc>
          <w:tcPr>
            <w:tcW w:w="2154" w:type="dxa"/>
            <w:tcBorders>
              <w:top w:val="single" w:sz="4" w:space="0" w:color="auto"/>
              <w:left w:val="single" w:sz="4" w:space="0" w:color="auto"/>
              <w:bottom w:val="single" w:sz="4" w:space="0" w:color="auto"/>
              <w:right w:val="single" w:sz="4" w:space="0" w:color="auto"/>
            </w:tcBorders>
            <w:hideMark/>
          </w:tcPr>
          <w:p w14:paraId="080BCAB4" w14:textId="77777777" w:rsidR="00C3308D" w:rsidRPr="00864483" w:rsidRDefault="00C3308D" w:rsidP="000E1877">
            <w:pPr>
              <w:spacing w:line="240" w:lineRule="auto"/>
              <w:rPr>
                <w:rFonts w:ascii="Times New Roman" w:hAnsi="Times New Roman" w:cs="Times New Roman"/>
                <w:sz w:val="20"/>
                <w:szCs w:val="20"/>
              </w:rPr>
            </w:pPr>
            <w:r w:rsidRPr="00864483">
              <w:rPr>
                <w:rFonts w:ascii="Times New Roman" w:hAnsi="Times New Roman" w:cs="Times New Roman"/>
                <w:sz w:val="20"/>
                <w:szCs w:val="20"/>
              </w:rPr>
              <w:t>Uncooked meat, eggs or poultry</w:t>
            </w:r>
          </w:p>
        </w:tc>
      </w:tr>
      <w:tr w:rsidR="00864483" w:rsidRPr="00864483" w14:paraId="1CB853AC" w14:textId="77777777" w:rsidTr="00C3308D">
        <w:trPr>
          <w:trHeight w:val="532"/>
        </w:trPr>
        <w:tc>
          <w:tcPr>
            <w:tcW w:w="2451" w:type="dxa"/>
            <w:tcBorders>
              <w:top w:val="single" w:sz="4" w:space="0" w:color="auto"/>
              <w:left w:val="single" w:sz="4" w:space="0" w:color="auto"/>
              <w:bottom w:val="single" w:sz="4" w:space="0" w:color="auto"/>
              <w:right w:val="single" w:sz="4" w:space="0" w:color="auto"/>
            </w:tcBorders>
            <w:hideMark/>
          </w:tcPr>
          <w:p w14:paraId="1816FE90" w14:textId="77777777" w:rsidR="00C3308D" w:rsidRPr="00864483" w:rsidRDefault="00C3308D" w:rsidP="000E187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 xml:space="preserve">Streptomyces sp. </w:t>
            </w:r>
            <w:proofErr w:type="spellStart"/>
            <w:r w:rsidRPr="00864483">
              <w:rPr>
                <w:rFonts w:ascii="Times New Roman" w:hAnsi="Times New Roman" w:cs="Times New Roman"/>
                <w:i/>
                <w:iCs/>
                <w:sz w:val="20"/>
                <w:szCs w:val="20"/>
              </w:rPr>
              <w:t>Kennedia</w:t>
            </w:r>
            <w:proofErr w:type="spellEnd"/>
            <w:r w:rsidRPr="00864483">
              <w:rPr>
                <w:rFonts w:ascii="Times New Roman" w:hAnsi="Times New Roman" w:cs="Times New Roman"/>
                <w:i/>
                <w:iCs/>
                <w:sz w:val="20"/>
                <w:szCs w:val="20"/>
              </w:rPr>
              <w:t xml:space="preserve"> nigricans</w:t>
            </w:r>
          </w:p>
        </w:tc>
        <w:tc>
          <w:tcPr>
            <w:tcW w:w="2080" w:type="dxa"/>
            <w:tcBorders>
              <w:top w:val="single" w:sz="4" w:space="0" w:color="auto"/>
              <w:left w:val="single" w:sz="4" w:space="0" w:color="auto"/>
              <w:bottom w:val="single" w:sz="4" w:space="0" w:color="auto"/>
              <w:right w:val="single" w:sz="4" w:space="0" w:color="auto"/>
            </w:tcBorders>
            <w:hideMark/>
          </w:tcPr>
          <w:p w14:paraId="453094C2" w14:textId="77777777" w:rsidR="00C3308D" w:rsidRPr="00864483" w:rsidRDefault="00C3308D" w:rsidP="000E1877">
            <w:pPr>
              <w:spacing w:line="240" w:lineRule="auto"/>
              <w:rPr>
                <w:rFonts w:ascii="Times New Roman" w:hAnsi="Times New Roman" w:cs="Times New Roman"/>
                <w:sz w:val="20"/>
                <w:szCs w:val="20"/>
              </w:rPr>
            </w:pPr>
            <w:proofErr w:type="spellStart"/>
            <w:r w:rsidRPr="00864483">
              <w:rPr>
                <w:rFonts w:ascii="Times New Roman" w:hAnsi="Times New Roman" w:cs="Times New Roman"/>
                <w:sz w:val="20"/>
                <w:szCs w:val="20"/>
              </w:rPr>
              <w:t>Munumbicins</w:t>
            </w:r>
            <w:proofErr w:type="spellEnd"/>
            <w:r w:rsidRPr="00864483">
              <w:rPr>
                <w:rFonts w:ascii="Times New Roman" w:hAnsi="Times New Roman" w:cs="Times New Roman"/>
                <w:sz w:val="20"/>
                <w:szCs w:val="20"/>
              </w:rPr>
              <w:t xml:space="preserve"> </w:t>
            </w:r>
          </w:p>
        </w:tc>
        <w:tc>
          <w:tcPr>
            <w:tcW w:w="2524" w:type="dxa"/>
            <w:tcBorders>
              <w:top w:val="single" w:sz="4" w:space="0" w:color="auto"/>
              <w:left w:val="single" w:sz="4" w:space="0" w:color="auto"/>
              <w:bottom w:val="single" w:sz="4" w:space="0" w:color="auto"/>
              <w:right w:val="single" w:sz="4" w:space="0" w:color="auto"/>
            </w:tcBorders>
            <w:hideMark/>
          </w:tcPr>
          <w:p w14:paraId="73C7A406" w14:textId="77777777" w:rsidR="00C3308D" w:rsidRPr="00864483" w:rsidRDefault="00C3308D" w:rsidP="000E187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Vibrio cholerae</w:t>
            </w:r>
          </w:p>
        </w:tc>
        <w:tc>
          <w:tcPr>
            <w:tcW w:w="2154" w:type="dxa"/>
            <w:tcBorders>
              <w:top w:val="single" w:sz="4" w:space="0" w:color="auto"/>
              <w:left w:val="single" w:sz="4" w:space="0" w:color="auto"/>
              <w:bottom w:val="single" w:sz="4" w:space="0" w:color="auto"/>
              <w:right w:val="single" w:sz="4" w:space="0" w:color="auto"/>
            </w:tcBorders>
            <w:hideMark/>
          </w:tcPr>
          <w:p w14:paraId="4CEC7A4E" w14:textId="4DDFAA0B" w:rsidR="00C3308D" w:rsidRPr="00864483" w:rsidRDefault="00C3308D" w:rsidP="002360E7">
            <w:pPr>
              <w:spacing w:line="240" w:lineRule="auto"/>
              <w:rPr>
                <w:rFonts w:ascii="Times New Roman" w:hAnsi="Times New Roman" w:cs="Times New Roman"/>
                <w:sz w:val="20"/>
                <w:szCs w:val="20"/>
              </w:rPr>
            </w:pPr>
            <w:r w:rsidRPr="00864483">
              <w:rPr>
                <w:rFonts w:ascii="Times New Roman" w:hAnsi="Times New Roman" w:cs="Times New Roman"/>
                <w:sz w:val="20"/>
                <w:szCs w:val="20"/>
              </w:rPr>
              <w:t xml:space="preserve">Raw or undercooked shellfish </w:t>
            </w:r>
          </w:p>
        </w:tc>
      </w:tr>
    </w:tbl>
    <w:p w14:paraId="0557F47C" w14:textId="1A69F4D9" w:rsidR="00947AB6" w:rsidRPr="00864483" w:rsidRDefault="009B2D8D" w:rsidP="00947AB6">
      <w:pPr>
        <w:spacing w:before="240"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lastRenderedPageBreak/>
        <w:t xml:space="preserve">8. </w:t>
      </w:r>
      <w:r w:rsidR="00947AB6" w:rsidRPr="00864483">
        <w:rPr>
          <w:rFonts w:ascii="Times New Roman" w:hAnsi="Times New Roman" w:cs="Times New Roman"/>
          <w:b/>
          <w:bCs/>
          <w:sz w:val="24"/>
          <w:szCs w:val="24"/>
        </w:rPr>
        <w:t xml:space="preserve">Plants immunity by endophytes: </w:t>
      </w:r>
    </w:p>
    <w:p w14:paraId="1A4ADDC4" w14:textId="77777777" w:rsidR="00947AB6" w:rsidRPr="00864483" w:rsidRDefault="00947AB6" w:rsidP="00947AB6">
      <w:pPr>
        <w:spacing w:before="240"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Endophytes play a crucial role in enhancing the immunity of plants through their intricate interactions within the plant’s tissues. These microorganisms, including bacteria and fungi, establish a symbiotic relationship with the plant, residing within its various parts such as leaves, stems, and roots. This partnership often yields a myriad of benefits for the host plant. The production of secondary metabolites with antibacterial characteristics by endophytes is one of the main ways they support plant immunity. By preventing the growth and reproduction of possible infections, these substances serve as a first line of </w:t>
      </w:r>
      <w:proofErr w:type="spellStart"/>
      <w:r w:rsidRPr="00864483">
        <w:rPr>
          <w:rFonts w:ascii="Times New Roman" w:hAnsi="Times New Roman" w:cs="Times New Roman"/>
          <w:sz w:val="24"/>
          <w:szCs w:val="24"/>
        </w:rPr>
        <w:t>defence</w:t>
      </w:r>
      <w:proofErr w:type="spellEnd"/>
      <w:r w:rsidRPr="00864483">
        <w:rPr>
          <w:rFonts w:ascii="Times New Roman" w:hAnsi="Times New Roman" w:cs="Times New Roman"/>
          <w:sz w:val="24"/>
          <w:szCs w:val="24"/>
        </w:rPr>
        <w:t>. Endophytes can successfully stop the invasion of harmful bacteria by doing this, which could otherwise result in diseases that are bad for the health of the plant. Moreover, endophytes can stimulate the plant’s own defense mechanisms. They can induce the production of phytohormones and other signaling molecules that trigger systemic acquired resistance (SAR) or induced systemic resistance (ISR). SAR involves the activation of defense responses throughout the entire plant, while ISR involves the systemic response initiated by localized infection. Both mechanisms bolster the plant’s ability to fend off pathogens upon subsequent attacks.</w:t>
      </w:r>
    </w:p>
    <w:p w14:paraId="10AAD486" w14:textId="6DE2E17A" w:rsidR="006F549F" w:rsidRPr="00864483" w:rsidRDefault="009B2D8D" w:rsidP="006F549F">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8.1. </w:t>
      </w:r>
      <w:r w:rsidR="006F549F" w:rsidRPr="00864483">
        <w:rPr>
          <w:rFonts w:ascii="Times New Roman" w:hAnsi="Times New Roman" w:cs="Times New Roman"/>
          <w:b/>
          <w:bCs/>
          <w:sz w:val="24"/>
          <w:szCs w:val="24"/>
        </w:rPr>
        <w:t xml:space="preserve">Plant protection mechanism by endophytes: </w:t>
      </w:r>
    </w:p>
    <w:p w14:paraId="04A7DE38" w14:textId="77777777" w:rsidR="006F549F" w:rsidRPr="00864483" w:rsidRDefault="006F549F" w:rsidP="006F549F">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Endophytes shield plants by producing compounds that thwart pathogens, triggering immune responses, forming physical barriers, and bolstering stress tolerance. These microorganisms also compete for nutrients, induce systemic resistance, and in some cases, directly attack pathogens, enhancing plant protection. Through a variety of ways, endophytes protect plants, and there are primarily two types. </w:t>
      </w:r>
    </w:p>
    <w:p w14:paraId="3704AD09" w14:textId="33F0EB73" w:rsidR="006F549F" w:rsidRPr="00864483" w:rsidRDefault="009B2D8D" w:rsidP="006F549F">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8.1.1. </w:t>
      </w:r>
      <w:r w:rsidR="006F549F" w:rsidRPr="00864483">
        <w:rPr>
          <w:rFonts w:ascii="Times New Roman" w:hAnsi="Times New Roman" w:cs="Times New Roman"/>
          <w:b/>
          <w:bCs/>
          <w:sz w:val="24"/>
          <w:szCs w:val="24"/>
        </w:rPr>
        <w:t>Direct mechanism:</w:t>
      </w:r>
    </w:p>
    <w:p w14:paraId="496F0FEE" w14:textId="77777777" w:rsidR="006F549F" w:rsidRPr="00864483" w:rsidRDefault="006F549F" w:rsidP="006F549F">
      <w:pPr>
        <w:pStyle w:val="ListParagraph"/>
        <w:numPr>
          <w:ilvl w:val="0"/>
          <w:numId w:val="2"/>
        </w:num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Antibiosis: </w:t>
      </w:r>
      <w:r w:rsidRPr="00864483">
        <w:rPr>
          <w:rFonts w:ascii="Times New Roman" w:hAnsi="Times New Roman" w:cs="Times New Roman"/>
          <w:sz w:val="24"/>
          <w:szCs w:val="24"/>
        </w:rPr>
        <w:t>Endophytes produce bioactive chemicals that are hazardous to prospective pathogens as part of their antibiosis mechanism. These substances act as a barrier for the host plant, inhibiting the growth, development, and survival of dangerous microorganisms. Through this method, harmful organisms are kept from colonizing plant tissues and causing disease. Endophytes successfully ward off diseases by releasing these bioactive compounds, which supports the plant’s general health and vitality.</w:t>
      </w:r>
    </w:p>
    <w:p w14:paraId="44C2F940" w14:textId="544D8097" w:rsidR="006F549F" w:rsidRPr="00864483" w:rsidRDefault="006F549F" w:rsidP="006F549F">
      <w:pPr>
        <w:pStyle w:val="ListParagraph"/>
        <w:numPr>
          <w:ilvl w:val="0"/>
          <w:numId w:val="2"/>
        </w:num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Lytic enzyme secretion: </w:t>
      </w:r>
      <w:r w:rsidRPr="00864483">
        <w:rPr>
          <w:rFonts w:ascii="Times New Roman" w:hAnsi="Times New Roman" w:cs="Times New Roman"/>
          <w:sz w:val="24"/>
          <w:szCs w:val="24"/>
        </w:rPr>
        <w:t xml:space="preserve">The lytic enzyme secretion mechanism of endophytes contributes to plant protection through various ways: pathogen disruption, biofilm penetrating, nutrient release, induced defense responses, direct antagonism, </w:t>
      </w:r>
      <w:r w:rsidR="00824574" w:rsidRPr="00864483">
        <w:rPr>
          <w:rFonts w:ascii="Times New Roman" w:hAnsi="Times New Roman" w:cs="Times New Roman"/>
          <w:sz w:val="24"/>
          <w:szCs w:val="24"/>
        </w:rPr>
        <w:t>and detoxification</w:t>
      </w:r>
      <w:r w:rsidRPr="00864483">
        <w:rPr>
          <w:rFonts w:ascii="Times New Roman" w:hAnsi="Times New Roman" w:cs="Times New Roman"/>
          <w:sz w:val="24"/>
          <w:szCs w:val="24"/>
        </w:rPr>
        <w:t>.</w:t>
      </w:r>
    </w:p>
    <w:p w14:paraId="06E0D349" w14:textId="77777777" w:rsidR="006F549F" w:rsidRPr="00864483" w:rsidRDefault="006F549F" w:rsidP="006F549F">
      <w:pPr>
        <w:pStyle w:val="ListParagraph"/>
        <w:numPr>
          <w:ilvl w:val="0"/>
          <w:numId w:val="2"/>
        </w:num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lastRenderedPageBreak/>
        <w:t xml:space="preserve">Phytohormone production: </w:t>
      </w:r>
      <w:r w:rsidRPr="00864483">
        <w:rPr>
          <w:rFonts w:ascii="Times New Roman" w:hAnsi="Times New Roman" w:cs="Times New Roman"/>
          <w:sz w:val="24"/>
          <w:szCs w:val="24"/>
        </w:rPr>
        <w:t>The phytohormone production mechanism of endophytes contributes to plant protection in the following ways: enhanced defense responses, systemic acquired resistance, induced systemic resistance, cross-talk and balance, regulation of growth and development.</w:t>
      </w:r>
    </w:p>
    <w:p w14:paraId="7A16527C" w14:textId="77777777" w:rsidR="006F549F" w:rsidRPr="00864483" w:rsidRDefault="006F549F" w:rsidP="006F549F">
      <w:pPr>
        <w:pStyle w:val="ListParagraph"/>
        <w:numPr>
          <w:ilvl w:val="0"/>
          <w:numId w:val="2"/>
        </w:num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Phosphate Solubilization: </w:t>
      </w:r>
      <w:r w:rsidRPr="00864483">
        <w:rPr>
          <w:rFonts w:ascii="Times New Roman" w:hAnsi="Times New Roman" w:cs="Times New Roman"/>
          <w:sz w:val="24"/>
          <w:szCs w:val="24"/>
        </w:rPr>
        <w:t>The phosphate solubilization mechanism of endophytes improves nutrient uptake, root development, stress tolerance, and defense responses in plants. These combined effects contribute to the overall health and resilience of the plant, ultimately protecting it from potential threats like pathogens.</w:t>
      </w:r>
    </w:p>
    <w:p w14:paraId="45675D60" w14:textId="6477CAC8" w:rsidR="006F549F" w:rsidRPr="00864483" w:rsidRDefault="004B197B" w:rsidP="006F549F">
      <w:pPr>
        <w:pStyle w:val="ListParagraph"/>
        <w:numPr>
          <w:ilvl w:val="0"/>
          <w:numId w:val="2"/>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t>Siderophores</w:t>
      </w:r>
      <w:r w:rsidR="006F549F" w:rsidRPr="00864483">
        <w:rPr>
          <w:rFonts w:ascii="Times New Roman" w:hAnsi="Times New Roman" w:cs="Times New Roman"/>
          <w:b/>
          <w:bCs/>
          <w:sz w:val="24"/>
          <w:szCs w:val="24"/>
        </w:rPr>
        <w:t xml:space="preserve"> Production: </w:t>
      </w:r>
      <w:r w:rsidR="006F549F" w:rsidRPr="00864483">
        <w:rPr>
          <w:rFonts w:ascii="Times New Roman" w:hAnsi="Times New Roman" w:cs="Times New Roman"/>
          <w:sz w:val="24"/>
          <w:szCs w:val="24"/>
        </w:rPr>
        <w:t>Siderophores, which are molecule-producing endophytes, bind to iron ions in the soil, increasing their availability for uptake by plants. Iron is a critical compo</w:t>
      </w:r>
      <w:r w:rsidRPr="00864483">
        <w:rPr>
          <w:rFonts w:ascii="Times New Roman" w:hAnsi="Times New Roman" w:cs="Times New Roman"/>
          <w:sz w:val="24"/>
          <w:szCs w:val="24"/>
        </w:rPr>
        <w:t>nent for plant growth and defens</w:t>
      </w:r>
      <w:r w:rsidR="006F549F" w:rsidRPr="00864483">
        <w:rPr>
          <w:rFonts w:ascii="Times New Roman" w:hAnsi="Times New Roman" w:cs="Times New Roman"/>
          <w:sz w:val="24"/>
          <w:szCs w:val="24"/>
        </w:rPr>
        <w:t xml:space="preserve">e, therefore understanding this is important. Endophytes increase the availability of iron to plants by chelating it. This improved nutrition delivery encourages healthier plant growth and development, which in turn helps the plant resist infections. Endophytes’ synthesis of siderophores may reduce possible pathogens’ access to iron. </w:t>
      </w:r>
      <w:r w:rsidRPr="00864483">
        <w:rPr>
          <w:rFonts w:ascii="Times New Roman" w:hAnsi="Times New Roman" w:cs="Times New Roman"/>
          <w:sz w:val="24"/>
          <w:szCs w:val="24"/>
        </w:rPr>
        <w:t>Siderophores</w:t>
      </w:r>
      <w:r w:rsidR="006F549F" w:rsidRPr="00864483">
        <w:rPr>
          <w:rFonts w:ascii="Times New Roman" w:hAnsi="Times New Roman" w:cs="Times New Roman"/>
          <w:sz w:val="24"/>
          <w:szCs w:val="24"/>
        </w:rPr>
        <w:t xml:space="preserve"> competition makes the environment </w:t>
      </w:r>
      <w:r w:rsidRPr="00864483">
        <w:rPr>
          <w:rFonts w:ascii="Times New Roman" w:hAnsi="Times New Roman" w:cs="Times New Roman"/>
          <w:sz w:val="24"/>
          <w:szCs w:val="24"/>
        </w:rPr>
        <w:t>unfavorable</w:t>
      </w:r>
      <w:r w:rsidR="006F549F" w:rsidRPr="00864483">
        <w:rPr>
          <w:rFonts w:ascii="Times New Roman" w:hAnsi="Times New Roman" w:cs="Times New Roman"/>
          <w:sz w:val="24"/>
          <w:szCs w:val="24"/>
        </w:rPr>
        <w:t xml:space="preserve"> for pathogenic bacteria because iron is also necessary for their growth.</w:t>
      </w:r>
    </w:p>
    <w:p w14:paraId="29760F4E" w14:textId="5E5B8F22" w:rsidR="006F549F" w:rsidRPr="00864483" w:rsidRDefault="009B2D8D" w:rsidP="006F549F">
      <w:pPr>
        <w:spacing w:line="24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8.1.2. </w:t>
      </w:r>
      <w:r w:rsidR="006F549F" w:rsidRPr="00864483">
        <w:rPr>
          <w:rFonts w:ascii="Times New Roman" w:hAnsi="Times New Roman" w:cs="Times New Roman"/>
          <w:b/>
          <w:bCs/>
          <w:sz w:val="24"/>
          <w:szCs w:val="24"/>
        </w:rPr>
        <w:t>Indirect Mechanism:</w:t>
      </w:r>
    </w:p>
    <w:p w14:paraId="3135FE9A" w14:textId="77777777" w:rsidR="006F549F" w:rsidRPr="00864483" w:rsidRDefault="006F549F" w:rsidP="006F549F">
      <w:pPr>
        <w:pStyle w:val="ListParagraph"/>
        <w:numPr>
          <w:ilvl w:val="0"/>
          <w:numId w:val="3"/>
        </w:num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Induction of plant resistance: </w:t>
      </w:r>
      <w:r w:rsidRPr="00864483">
        <w:rPr>
          <w:rFonts w:ascii="Times New Roman" w:hAnsi="Times New Roman" w:cs="Times New Roman"/>
          <w:sz w:val="24"/>
          <w:szCs w:val="24"/>
        </w:rPr>
        <w:t>Induction of plant resistance refers to the process by which plants are primed to enhance their defense mechanisms in response to certain stimuli. This heightened state of readiness makes the plant more resistant to pathogens and other environmental stressors. Several key points characterize the induction of plant resistance are primed defense mechanism, SAR, hormonal signaling, environmental adaptation, natural and synthetic elicitors.</w:t>
      </w:r>
    </w:p>
    <w:p w14:paraId="7F75168F" w14:textId="77777777" w:rsidR="006F549F" w:rsidRPr="00864483" w:rsidRDefault="006F549F" w:rsidP="006F549F">
      <w:pPr>
        <w:pStyle w:val="ListParagraph"/>
        <w:numPr>
          <w:ilvl w:val="0"/>
          <w:numId w:val="3"/>
        </w:num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Simulation of plant secondary metabolites: </w:t>
      </w:r>
      <w:r w:rsidRPr="00864483">
        <w:rPr>
          <w:rFonts w:ascii="Times New Roman" w:hAnsi="Times New Roman" w:cs="Times New Roman"/>
          <w:sz w:val="24"/>
          <w:szCs w:val="24"/>
        </w:rPr>
        <w:t>Simulation of plant secondary metabolites involves the creation of models or systems to replicate the production and accumulation of these specialized compounds within plants. Plant secondary metabolites are organic compounds that are not directly involved in essential growth processes but often serve various roles, such as defense against herbivores, attraction of pollinators, and response to environmental stress.</w:t>
      </w:r>
    </w:p>
    <w:p w14:paraId="49EF6A21" w14:textId="3CCFFC44" w:rsidR="006F549F" w:rsidRPr="00864483" w:rsidRDefault="006F549F" w:rsidP="006F549F">
      <w:pPr>
        <w:pStyle w:val="ListParagraph"/>
        <w:numPr>
          <w:ilvl w:val="0"/>
          <w:numId w:val="3"/>
        </w:num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Promotion of plant growth and physiology: </w:t>
      </w:r>
      <w:r w:rsidRPr="00864483">
        <w:rPr>
          <w:rFonts w:ascii="Times New Roman" w:hAnsi="Times New Roman" w:cs="Times New Roman"/>
          <w:sz w:val="24"/>
          <w:szCs w:val="24"/>
        </w:rPr>
        <w:t xml:space="preserve">Through their interactions with the host plant, endophytes can significantly influence the growth and physiology of plants. Here are some ways that endophytes might improve plant physiology and growth: nutrient uptake </w:t>
      </w:r>
      <w:r w:rsidRPr="00864483">
        <w:rPr>
          <w:rFonts w:ascii="Times New Roman" w:hAnsi="Times New Roman" w:cs="Times New Roman"/>
          <w:sz w:val="24"/>
          <w:szCs w:val="24"/>
        </w:rPr>
        <w:lastRenderedPageBreak/>
        <w:t>and solubilization, nitrogen production, hormone production, root development, symbiotic nitrogen fixation.</w:t>
      </w:r>
    </w:p>
    <w:p w14:paraId="00C74956" w14:textId="467E68AE" w:rsidR="006F549F" w:rsidRPr="00864483" w:rsidRDefault="006F549F" w:rsidP="006F549F">
      <w:pPr>
        <w:pStyle w:val="ListParagraph"/>
        <w:numPr>
          <w:ilvl w:val="0"/>
          <w:numId w:val="3"/>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t xml:space="preserve">Hyper-parasitism and predation: </w:t>
      </w:r>
      <w:r w:rsidRPr="00864483">
        <w:rPr>
          <w:rFonts w:ascii="Times New Roman" w:hAnsi="Times New Roman" w:cs="Times New Roman"/>
          <w:sz w:val="24"/>
          <w:szCs w:val="24"/>
        </w:rPr>
        <w:t xml:space="preserve">Hyper-parasitism and predation involving endophytes are interactions where these microorganisms engage in relationships with other microbes or organisms. Hyper-parasitism occurs when an organism (in this case, an endophyte) parasitizes another parasitic organism. Endophytes can act as </w:t>
      </w:r>
      <w:r w:rsidR="004B197B" w:rsidRPr="00864483">
        <w:rPr>
          <w:rFonts w:ascii="Times New Roman" w:hAnsi="Times New Roman" w:cs="Times New Roman"/>
          <w:sz w:val="24"/>
          <w:szCs w:val="24"/>
        </w:rPr>
        <w:t>hyper-parasites</w:t>
      </w:r>
      <w:r w:rsidRPr="00864483">
        <w:rPr>
          <w:rFonts w:ascii="Times New Roman" w:hAnsi="Times New Roman" w:cs="Times New Roman"/>
          <w:sz w:val="24"/>
          <w:szCs w:val="24"/>
        </w:rPr>
        <w:t xml:space="preserve"> by targeting other microorgani</w:t>
      </w:r>
      <w:r w:rsidR="004B197B" w:rsidRPr="00864483">
        <w:rPr>
          <w:rFonts w:ascii="Times New Roman" w:hAnsi="Times New Roman" w:cs="Times New Roman"/>
          <w:sz w:val="24"/>
          <w:szCs w:val="24"/>
        </w:rPr>
        <w:t>sms, such as fungi or bacteria that</w:t>
      </w:r>
      <w:r w:rsidRPr="00864483">
        <w:rPr>
          <w:rFonts w:ascii="Times New Roman" w:hAnsi="Times New Roman" w:cs="Times New Roman"/>
          <w:sz w:val="24"/>
          <w:szCs w:val="24"/>
        </w:rPr>
        <w:t xml:space="preserve"> are already parasitizing plants. The endophytes establish themselves within these parasitic organisms, influencing their behavior, growth, or pathogenicity. Predation involves an organism (endophyte) consuming another organism (e.g., a pathogen) for nourishment. Some endophytes have been found to exhibit predatory behavior by attacking pathogens or other microorganisms within the plant’s environment. This can contribute to disease suppression by reducing the population of harmful pathogens.</w:t>
      </w:r>
    </w:p>
    <w:p w14:paraId="42209AC1" w14:textId="2E8BB8EE" w:rsidR="00947AB6" w:rsidRPr="00864483" w:rsidRDefault="006F549F" w:rsidP="004B197B">
      <w:pPr>
        <w:pStyle w:val="ListParagraph"/>
        <w:numPr>
          <w:ilvl w:val="0"/>
          <w:numId w:val="3"/>
        </w:numPr>
        <w:spacing w:line="360" w:lineRule="auto"/>
        <w:jc w:val="both"/>
        <w:rPr>
          <w:rFonts w:ascii="Times New Roman" w:hAnsi="Times New Roman" w:cs="Times New Roman"/>
          <w:b/>
          <w:bCs/>
          <w:sz w:val="24"/>
          <w:szCs w:val="24"/>
        </w:rPr>
      </w:pPr>
      <w:proofErr w:type="spellStart"/>
      <w:r w:rsidRPr="00864483">
        <w:rPr>
          <w:rFonts w:ascii="Times New Roman" w:hAnsi="Times New Roman" w:cs="Times New Roman"/>
          <w:b/>
          <w:bCs/>
          <w:sz w:val="24"/>
          <w:szCs w:val="24"/>
        </w:rPr>
        <w:t>Indolic</w:t>
      </w:r>
      <w:proofErr w:type="spellEnd"/>
      <w:r w:rsidRPr="00864483">
        <w:rPr>
          <w:rFonts w:ascii="Times New Roman" w:hAnsi="Times New Roman" w:cs="Times New Roman"/>
          <w:b/>
          <w:bCs/>
          <w:sz w:val="24"/>
          <w:szCs w:val="24"/>
        </w:rPr>
        <w:t xml:space="preserve"> compound production: </w:t>
      </w:r>
      <w:r w:rsidRPr="00864483">
        <w:rPr>
          <w:rFonts w:ascii="Times New Roman" w:hAnsi="Times New Roman" w:cs="Times New Roman"/>
          <w:sz w:val="24"/>
          <w:szCs w:val="24"/>
        </w:rPr>
        <w:t xml:space="preserve">The production of </w:t>
      </w:r>
      <w:proofErr w:type="spellStart"/>
      <w:r w:rsidRPr="00864483">
        <w:rPr>
          <w:rFonts w:ascii="Times New Roman" w:hAnsi="Times New Roman" w:cs="Times New Roman"/>
          <w:sz w:val="24"/>
          <w:szCs w:val="24"/>
        </w:rPr>
        <w:t>indolic</w:t>
      </w:r>
      <w:proofErr w:type="spellEnd"/>
      <w:r w:rsidRPr="00864483">
        <w:rPr>
          <w:rFonts w:ascii="Times New Roman" w:hAnsi="Times New Roman" w:cs="Times New Roman"/>
          <w:sz w:val="24"/>
          <w:szCs w:val="24"/>
        </w:rPr>
        <w:t xml:space="preserve"> compounds by endophytes exemplifies the intricate chemical dialogues that occur within the plant microbiome. These compounds have far-reaching effects on plant growth, development, defense, and stress tolerance, making them valuable tools for enhancing agricultural practices and sustainable crop production.</w:t>
      </w:r>
    </w:p>
    <w:p w14:paraId="26A9CEE7" w14:textId="2F47B333" w:rsidR="009B2D8D" w:rsidRPr="00864483" w:rsidRDefault="00647AB0" w:rsidP="00982149">
      <w:pPr>
        <w:spacing w:before="240" w:line="240" w:lineRule="auto"/>
        <w:jc w:val="both"/>
        <w:rPr>
          <w:rFonts w:ascii="Times New Roman" w:hAnsi="Times New Roman" w:cs="Times New Roman"/>
          <w:b/>
          <w:bCs/>
          <w:sz w:val="24"/>
          <w:szCs w:val="24"/>
        </w:rPr>
      </w:pPr>
      <w:r w:rsidRPr="00864483">
        <w:rPr>
          <w:rFonts w:ascii="Times New Roman" w:hAnsi="Times New Roman" w:cs="Times New Roman"/>
          <w:noProof/>
          <w:lang w:val="en-IN" w:eastAsia="en-IN"/>
        </w:rPr>
        <w:drawing>
          <wp:inline distT="0" distB="0" distL="0" distR="0" wp14:anchorId="67CEAB08" wp14:editId="34A81558">
            <wp:extent cx="3129915" cy="3429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9915" cy="3429635"/>
                    </a:xfrm>
                    <a:prstGeom prst="rect">
                      <a:avLst/>
                    </a:prstGeom>
                    <a:noFill/>
                  </pic:spPr>
                </pic:pic>
              </a:graphicData>
            </a:graphic>
          </wp:inline>
        </w:drawing>
      </w:r>
    </w:p>
    <w:p w14:paraId="5B7342AB" w14:textId="75303AB4" w:rsidR="009B2D8D" w:rsidRPr="00864483" w:rsidRDefault="009B2D8D" w:rsidP="00982149">
      <w:pPr>
        <w:spacing w:before="240" w:line="240" w:lineRule="auto"/>
        <w:jc w:val="both"/>
        <w:rPr>
          <w:rFonts w:ascii="Times New Roman" w:hAnsi="Times New Roman" w:cs="Times New Roman"/>
          <w:bCs/>
          <w:sz w:val="20"/>
          <w:szCs w:val="20"/>
        </w:rPr>
      </w:pPr>
      <w:r w:rsidRPr="00864483">
        <w:rPr>
          <w:rFonts w:ascii="Times New Roman" w:hAnsi="Times New Roman" w:cs="Times New Roman"/>
          <w:bCs/>
          <w:sz w:val="20"/>
          <w:szCs w:val="20"/>
        </w:rPr>
        <w:t>Fig.3: Plant protection mechanism by endophytes</w:t>
      </w:r>
    </w:p>
    <w:p w14:paraId="26002DC4" w14:textId="2A5C69C5" w:rsidR="00982149" w:rsidRPr="00864483" w:rsidRDefault="009B2D8D" w:rsidP="00982149">
      <w:pPr>
        <w:spacing w:before="240" w:line="24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lastRenderedPageBreak/>
        <w:t xml:space="preserve">9. </w:t>
      </w:r>
      <w:r w:rsidR="00982149" w:rsidRPr="00864483">
        <w:rPr>
          <w:rFonts w:ascii="Times New Roman" w:hAnsi="Times New Roman" w:cs="Times New Roman"/>
          <w:b/>
          <w:bCs/>
          <w:sz w:val="24"/>
          <w:szCs w:val="24"/>
        </w:rPr>
        <w:t>Endophytes and plant relationship:</w:t>
      </w:r>
    </w:p>
    <w:p w14:paraId="6FE88B12" w14:textId="249F7B9D" w:rsidR="00982149" w:rsidRPr="00864483" w:rsidRDefault="00982149" w:rsidP="00982149">
      <w:pPr>
        <w:spacing w:before="240" w:line="360" w:lineRule="auto"/>
        <w:jc w:val="both"/>
        <w:rPr>
          <w:rFonts w:ascii="Times New Roman" w:hAnsi="Times New Roman" w:cs="Times New Roman"/>
          <w:b/>
          <w:bCs/>
          <w:sz w:val="24"/>
          <w:szCs w:val="24"/>
        </w:rPr>
      </w:pPr>
      <w:r w:rsidRPr="00864483">
        <w:rPr>
          <w:rFonts w:ascii="Times New Roman" w:hAnsi="Times New Roman" w:cs="Times New Roman"/>
          <w:sz w:val="24"/>
          <w:szCs w:val="24"/>
        </w:rPr>
        <w:t>Fossilized plant tissues from various parts have yielded compelling evidence for the relationships between plants and endophytes. The close and enduring bond between plants and microbes is evident through genetic exchanges that facilitate the transfer of information between both organisms.</w:t>
      </w:r>
      <w:r w:rsidRPr="00864483">
        <w:rPr>
          <w:rFonts w:ascii="Times New Roman" w:hAnsi="Times New Roman" w:cs="Times New Roman"/>
          <w:noProof/>
          <w:sz w:val="24"/>
          <w:szCs w:val="24"/>
        </w:rPr>
        <w:t xml:space="preserve"> </w:t>
      </w:r>
    </w:p>
    <w:p w14:paraId="472C2DB2" w14:textId="7BBDB3FB" w:rsidR="00982149" w:rsidRPr="00864483" w:rsidRDefault="00982149" w:rsidP="00982149">
      <w:pPr>
        <w:spacing w:line="360" w:lineRule="auto"/>
        <w:jc w:val="both"/>
        <w:rPr>
          <w:rFonts w:ascii="Times New Roman" w:hAnsi="Times New Roman" w:cs="Times New Roman"/>
          <w:noProof/>
          <w:sz w:val="24"/>
          <w:szCs w:val="24"/>
        </w:rPr>
      </w:pPr>
      <w:r w:rsidRPr="00864483">
        <w:rPr>
          <w:rFonts w:ascii="Times New Roman" w:hAnsi="Times New Roman" w:cs="Times New Roman"/>
          <w:noProof/>
          <w:sz w:val="24"/>
          <w:szCs w:val="24"/>
        </w:rPr>
        <w:t>Information exchanges contribute to better survival in both adverse and favorable conditions, enhancing the intimacy of the plant-endophyte association for heightened adaptation. The evolutionary bond between endophytic fungi and plants might facilitate improved adaptation, aided by endophytes secreting protective chemical compounds against pathogens and insects (Strobel, 2003; Kusari and Spiteller, 2012). Consequently, endophytic fungi synthesize diverse bioactive compounds, to contribute to their host plants. Coevolution between plants and endophytes suggests the potential for endophytes to generate bioactive secondary metabolites, supporting the plant’s chemical defense (Carroll, 1988; Li et al., 2008). This, in turn, bestows protection, growth, and survival benefits to their host, granting access to isolating and characterizing substances of substantial industrial potential, spanning agriculture and medicine (Strobel, 2003).</w:t>
      </w:r>
    </w:p>
    <w:p w14:paraId="682B6AD4" w14:textId="33D8C3EE" w:rsidR="00982149" w:rsidRPr="00864483" w:rsidRDefault="00982149" w:rsidP="004B197B">
      <w:pPr>
        <w:spacing w:line="360" w:lineRule="auto"/>
        <w:jc w:val="both"/>
        <w:rPr>
          <w:rFonts w:ascii="Times New Roman" w:hAnsi="Times New Roman" w:cs="Times New Roman"/>
          <w:noProof/>
          <w:sz w:val="24"/>
          <w:szCs w:val="24"/>
        </w:rPr>
      </w:pPr>
      <w:r w:rsidRPr="00864483">
        <w:rPr>
          <w:rFonts w:ascii="Times New Roman" w:hAnsi="Times New Roman" w:cs="Times New Roman"/>
          <w:noProof/>
          <w:sz w:val="24"/>
          <w:szCs w:val="24"/>
        </w:rPr>
        <w:t>In its early stages, the endophytic fungus Piriformospora indica was harnessed for producing pyriform chlamydospores. P. indica exhibits a remarkable ability to establish root colonization in plants, augmenting their growth and development (Verma et al., 1998; Rai et al., 2001). In several aspects, P. indica shares similarities with arbuscular mycorrhizal fungi (Rai and Verma, 2005; Deshmukh et al., 2006). This fungus also demonstrates multifunctionality, serving as a biofertilizer, bioprotector, growth regulator, and contributor to drought tolerance (Sun et al., 2010). Notably, P. indica contributes to phosphate transportation from fungus to host plant, facilitated by a phosphate transporter gene (PiPT). This revelation deepens the understanding of phosphate transfer mechanisms in host plants.</w:t>
      </w:r>
    </w:p>
    <w:p w14:paraId="4B1675F6" w14:textId="77777777" w:rsidR="009B2D8D" w:rsidRPr="00864483" w:rsidRDefault="004B197B" w:rsidP="009B2D8D">
      <w:pPr>
        <w:shd w:val="clear" w:color="auto" w:fill="FFFFFF"/>
        <w:spacing w:before="100" w:beforeAutospacing="1" w:after="0" w:afterAutospacing="1" w:line="360" w:lineRule="auto"/>
        <w:jc w:val="both"/>
        <w:rPr>
          <w:rFonts w:ascii="Times New Roman" w:hAnsi="Times New Roman" w:cs="Times New Roman"/>
          <w:sz w:val="20"/>
          <w:szCs w:val="20"/>
        </w:rPr>
      </w:pPr>
      <w:r w:rsidRPr="00864483">
        <w:rPr>
          <w:rFonts w:ascii="Times New Roman" w:hAnsi="Times New Roman" w:cs="Times New Roman"/>
          <w:noProof/>
          <w:lang w:val="en-IN" w:eastAsia="en-IN"/>
        </w:rPr>
        <w:lastRenderedPageBreak/>
        <w:drawing>
          <wp:inline distT="0" distB="0" distL="0" distR="0" wp14:anchorId="36526709" wp14:editId="67559F61">
            <wp:extent cx="3214848" cy="3387255"/>
            <wp:effectExtent l="0" t="0" r="5080" b="3810"/>
            <wp:docPr id="5" name="Picture 5" desc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7787" cy="3390352"/>
                    </a:xfrm>
                    <a:prstGeom prst="rect">
                      <a:avLst/>
                    </a:prstGeom>
                    <a:noFill/>
                  </pic:spPr>
                </pic:pic>
              </a:graphicData>
            </a:graphic>
          </wp:inline>
        </w:drawing>
      </w:r>
    </w:p>
    <w:p w14:paraId="73741946" w14:textId="74C6E495" w:rsidR="004B197B" w:rsidRPr="00864483" w:rsidRDefault="00864483" w:rsidP="009B2D8D">
      <w:pPr>
        <w:shd w:val="clear" w:color="auto" w:fill="FFFFFF"/>
        <w:spacing w:before="100" w:beforeAutospacing="1" w:after="0" w:afterAutospacing="1" w:line="360" w:lineRule="auto"/>
        <w:jc w:val="both"/>
        <w:rPr>
          <w:rFonts w:ascii="Times New Roman" w:hAnsi="Times New Roman" w:cs="Times New Roman"/>
          <w:noProof/>
          <w:sz w:val="24"/>
          <w:szCs w:val="24"/>
        </w:rPr>
      </w:pPr>
      <w:r>
        <w:rPr>
          <w:rFonts w:ascii="Times New Roman" w:hAnsi="Times New Roman" w:cs="Times New Roman"/>
          <w:sz w:val="20"/>
          <w:szCs w:val="20"/>
        </w:rPr>
        <w:t>Fig 4</w:t>
      </w:r>
      <w:r w:rsidR="004B197B" w:rsidRPr="00864483">
        <w:rPr>
          <w:rFonts w:ascii="Times New Roman" w:hAnsi="Times New Roman" w:cs="Times New Roman"/>
          <w:sz w:val="20"/>
          <w:szCs w:val="20"/>
        </w:rPr>
        <w:t xml:space="preserve">: </w:t>
      </w:r>
      <w:r w:rsidR="009B2D8D" w:rsidRPr="00864483">
        <w:rPr>
          <w:rFonts w:ascii="Times New Roman" w:hAnsi="Times New Roman" w:cs="Times New Roman"/>
          <w:sz w:val="20"/>
          <w:szCs w:val="20"/>
        </w:rPr>
        <w:t>Host-e</w:t>
      </w:r>
      <w:r w:rsidR="004B197B" w:rsidRPr="00864483">
        <w:rPr>
          <w:rFonts w:ascii="Times New Roman" w:hAnsi="Times New Roman" w:cs="Times New Roman"/>
          <w:sz w:val="20"/>
          <w:szCs w:val="20"/>
        </w:rPr>
        <w:t>ndophytes relation and their application</w:t>
      </w:r>
    </w:p>
    <w:p w14:paraId="4CCDD87D" w14:textId="70EDA118" w:rsidR="00947AB6" w:rsidRPr="00864483" w:rsidRDefault="009B2D8D" w:rsidP="00947AB6">
      <w:pPr>
        <w:shd w:val="clear" w:color="auto" w:fill="FFFFFF"/>
        <w:spacing w:before="100" w:beforeAutospacing="1" w:after="0" w:afterAutospacing="1" w:line="360" w:lineRule="auto"/>
        <w:jc w:val="both"/>
        <w:rPr>
          <w:rFonts w:ascii="Times New Roman" w:eastAsia="Times New Roman" w:hAnsi="Times New Roman" w:cs="Times New Roman"/>
          <w:b/>
          <w:bCs/>
          <w:kern w:val="0"/>
          <w:sz w:val="24"/>
          <w:szCs w:val="24"/>
          <w:lang w:val="en-GB"/>
          <w14:ligatures w14:val="none"/>
        </w:rPr>
      </w:pPr>
      <w:r w:rsidRPr="00864483">
        <w:rPr>
          <w:rFonts w:ascii="Times New Roman" w:eastAsia="Times New Roman" w:hAnsi="Times New Roman" w:cs="Times New Roman"/>
          <w:b/>
          <w:bCs/>
          <w:kern w:val="0"/>
          <w:sz w:val="24"/>
          <w:szCs w:val="24"/>
          <w:lang w:val="en-GB"/>
          <w14:ligatures w14:val="none"/>
        </w:rPr>
        <w:t xml:space="preserve">10. </w:t>
      </w:r>
      <w:r w:rsidR="00947AB6" w:rsidRPr="00864483">
        <w:rPr>
          <w:rFonts w:ascii="Times New Roman" w:eastAsia="Times New Roman" w:hAnsi="Times New Roman" w:cs="Times New Roman"/>
          <w:b/>
          <w:bCs/>
          <w:kern w:val="0"/>
          <w:sz w:val="24"/>
          <w:szCs w:val="24"/>
          <w:lang w:val="en-GB"/>
          <w14:ligatures w14:val="none"/>
        </w:rPr>
        <w:t>Endophyt</w:t>
      </w:r>
      <w:r w:rsidR="004B197B" w:rsidRPr="00864483">
        <w:rPr>
          <w:rFonts w:ascii="Times New Roman" w:eastAsia="Times New Roman" w:hAnsi="Times New Roman" w:cs="Times New Roman"/>
          <w:b/>
          <w:bCs/>
          <w:kern w:val="0"/>
          <w:sz w:val="24"/>
          <w:szCs w:val="24"/>
          <w:lang w:val="en-GB"/>
          <w14:ligatures w14:val="none"/>
        </w:rPr>
        <w:t>ic Bacteria in Phytoremediation:</w:t>
      </w:r>
    </w:p>
    <w:p w14:paraId="0FF722E8" w14:textId="40F5BC6E" w:rsidR="00947AB6" w:rsidRPr="00864483" w:rsidRDefault="00947AB6" w:rsidP="00947AB6">
      <w:pPr>
        <w:shd w:val="clear" w:color="auto" w:fill="FFFFFF"/>
        <w:spacing w:before="100" w:beforeAutospacing="1" w:after="0" w:afterAutospacing="1" w:line="360" w:lineRule="auto"/>
        <w:jc w:val="both"/>
        <w:rPr>
          <w:rFonts w:ascii="Times New Roman" w:eastAsia="Times New Roman" w:hAnsi="Times New Roman" w:cs="Times New Roman"/>
          <w:kern w:val="0"/>
          <w:sz w:val="24"/>
          <w:szCs w:val="24"/>
          <w:lang w:val="en-GB"/>
          <w14:ligatures w14:val="none"/>
        </w:rPr>
      </w:pPr>
      <w:r w:rsidRPr="00864483">
        <w:rPr>
          <w:rFonts w:ascii="Times New Roman" w:eastAsia="Times New Roman" w:hAnsi="Times New Roman" w:cs="Times New Roman"/>
          <w:kern w:val="0"/>
          <w:sz w:val="24"/>
          <w:szCs w:val="24"/>
          <w:lang w:val="en-GB"/>
          <w14:ligatures w14:val="none"/>
        </w:rPr>
        <w:t xml:space="preserve">Due to their toxicity, hydrophobicity, and propensity to linger in the environment for an extended length of time, organic compounds discharged into the environment as a result of numerous human activities pose a severe threat to the ecosystem. The presence of organic compounds in soil, such as hydrocarbons, polyaromatic hydrocarbons, polychlorinated biphenyls, phenols, chlorophenols, toluene, trinitrotoluene, benzene, herbicides and pesticides, inhibits growth and metabolic activities of soil associated microbes, even at very low </w:t>
      </w:r>
      <w:proofErr w:type="gramStart"/>
      <w:r w:rsidRPr="00864483">
        <w:rPr>
          <w:rFonts w:ascii="Times New Roman" w:eastAsia="Times New Roman" w:hAnsi="Times New Roman" w:cs="Times New Roman"/>
          <w:kern w:val="0"/>
          <w:sz w:val="24"/>
          <w:szCs w:val="24"/>
          <w:lang w:val="en-GB"/>
          <w14:ligatures w14:val="none"/>
        </w:rPr>
        <w:t>concentrations</w:t>
      </w:r>
      <w:r w:rsidR="00014293" w:rsidRPr="00142596">
        <w:rPr>
          <w:rFonts w:eastAsia="Times New Roman"/>
          <w:color w:val="000000" w:themeColor="text1"/>
        </w:rPr>
        <w:t>(</w:t>
      </w:r>
      <w:proofErr w:type="gramEnd"/>
      <w:r w:rsidR="00014293" w:rsidRPr="00142596">
        <w:rPr>
          <w:rFonts w:eastAsia="Times New Roman"/>
          <w:color w:val="000000" w:themeColor="text1"/>
        </w:rPr>
        <w:t>Oleszczuk, 2006, Porteous Moore et al., 2006)</w:t>
      </w:r>
      <w:r w:rsidRPr="00142596">
        <w:rPr>
          <w:rFonts w:ascii="Times New Roman" w:eastAsia="Times New Roman" w:hAnsi="Times New Roman" w:cs="Times New Roman"/>
          <w:kern w:val="0"/>
          <w:sz w:val="24"/>
          <w:szCs w:val="24"/>
          <w:lang w:val="en-GB"/>
          <w14:ligatures w14:val="none"/>
        </w:rPr>
        <w:t>.</w:t>
      </w:r>
      <w:r w:rsidRPr="00864483">
        <w:rPr>
          <w:rFonts w:ascii="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In addition, organic chemicals can enter the food chain and, because of their toxicity, they can cause cancer and mutagenicity in both people and animals.</w:t>
      </w:r>
      <w:r w:rsidR="004B197B" w:rsidRPr="00864483">
        <w:rPr>
          <w:rFonts w:ascii="Times New Roman" w:eastAsia="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As a result, one of the key problems in the field of environmental sciences and engineering is the removal of these organic compounds from soil and water.</w:t>
      </w:r>
      <w:r w:rsidR="00014293">
        <w:rPr>
          <w:rFonts w:ascii="Times New Roman" w:eastAsia="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An effective, economical, and environmentally friendly 21</w:t>
      </w:r>
      <w:r w:rsidRPr="00864483">
        <w:rPr>
          <w:rFonts w:ascii="Times New Roman" w:eastAsia="Times New Roman" w:hAnsi="Times New Roman" w:cs="Times New Roman"/>
          <w:kern w:val="0"/>
          <w:sz w:val="24"/>
          <w:szCs w:val="24"/>
          <w:vertAlign w:val="superscript"/>
          <w:lang w:val="en-GB"/>
          <w14:ligatures w14:val="none"/>
        </w:rPr>
        <w:t>st</w:t>
      </w:r>
      <w:r w:rsidR="004B197B" w:rsidRPr="00864483">
        <w:rPr>
          <w:rFonts w:ascii="Times New Roman" w:eastAsia="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century technology is phytoremediation, or the use of plants to clean up polluted soil and water. Additionally, plants employed for phytoremediation could be used to produce biomass or bi</w:t>
      </w:r>
      <w:r w:rsidR="004B197B" w:rsidRPr="00864483">
        <w:rPr>
          <w:rFonts w:ascii="Times New Roman" w:eastAsia="Times New Roman" w:hAnsi="Times New Roman" w:cs="Times New Roman"/>
          <w:kern w:val="0"/>
          <w:sz w:val="24"/>
          <w:szCs w:val="24"/>
          <w:lang w:val="en-GB"/>
          <w14:ligatures w14:val="none"/>
        </w:rPr>
        <w:t>ofuels as well as store carbon</w:t>
      </w:r>
      <w:r w:rsidRPr="00864483">
        <w:rPr>
          <w:rFonts w:ascii="Times New Roman" w:eastAsia="Times New Roman" w:hAnsi="Times New Roman" w:cs="Times New Roman"/>
          <w:kern w:val="0"/>
          <w:sz w:val="24"/>
          <w:szCs w:val="24"/>
          <w:lang w:val="en-GB"/>
          <w14:ligatures w14:val="none"/>
        </w:rPr>
        <w:t xml:space="preserve">. When microorganisms and plants work together, the plant gives the related rhizosphere and endophytic bacteria a habitat and nutrition. By decomposing the contaminant, the bacteria help the plant increase its ability to withstand stress, grow better, and purify its surroundings. </w:t>
      </w:r>
      <w:r w:rsidRPr="00864483">
        <w:rPr>
          <w:rFonts w:ascii="Times New Roman" w:eastAsia="Times New Roman" w:hAnsi="Times New Roman" w:cs="Times New Roman"/>
          <w:kern w:val="0"/>
          <w:sz w:val="24"/>
          <w:szCs w:val="24"/>
          <w:lang w:val="en-GB"/>
          <w14:ligatures w14:val="none"/>
        </w:rPr>
        <w:lastRenderedPageBreak/>
        <w:t>These interactions have been extensi</w:t>
      </w:r>
      <w:r w:rsidR="004B197B" w:rsidRPr="00864483">
        <w:rPr>
          <w:rFonts w:ascii="Times New Roman" w:eastAsia="Times New Roman" w:hAnsi="Times New Roman" w:cs="Times New Roman"/>
          <w:kern w:val="0"/>
          <w:sz w:val="24"/>
          <w:szCs w:val="24"/>
          <w:lang w:val="en-GB"/>
          <w14:ligatures w14:val="none"/>
        </w:rPr>
        <w:t xml:space="preserve">vely investigated and employed to </w:t>
      </w:r>
      <w:r w:rsidRPr="00864483">
        <w:rPr>
          <w:rFonts w:ascii="Times New Roman" w:eastAsia="Times New Roman" w:hAnsi="Times New Roman" w:cs="Times New Roman"/>
          <w:kern w:val="0"/>
          <w:sz w:val="24"/>
          <w:szCs w:val="24"/>
          <w:lang w:val="en-GB"/>
          <w14:ligatures w14:val="none"/>
        </w:rPr>
        <w:t>improve soil fertility, plant development, and phytoremediat</w:t>
      </w:r>
      <w:r w:rsidR="004B197B" w:rsidRPr="00864483">
        <w:rPr>
          <w:rFonts w:ascii="Times New Roman" w:eastAsia="Times New Roman" w:hAnsi="Times New Roman" w:cs="Times New Roman"/>
          <w:kern w:val="0"/>
          <w:sz w:val="24"/>
          <w:szCs w:val="24"/>
          <w:lang w:val="en-GB"/>
          <w14:ligatures w14:val="none"/>
        </w:rPr>
        <w:t xml:space="preserve">ion of polluted soil and water. </w:t>
      </w:r>
      <w:r w:rsidRPr="00864483">
        <w:rPr>
          <w:rFonts w:ascii="Times New Roman" w:eastAsia="Times New Roman" w:hAnsi="Times New Roman" w:cs="Times New Roman"/>
          <w:kern w:val="0"/>
          <w:sz w:val="24"/>
          <w:szCs w:val="24"/>
          <w:lang w:val="en-GB"/>
          <w14:ligatures w14:val="none"/>
        </w:rPr>
        <w:t>Plants and their associated microorganisms have complex and diverse interactions with one another. While endophytic bacteria colonise inside of plants without making their host plant</w:t>
      </w:r>
      <w:r w:rsidR="004B197B" w:rsidRPr="00864483">
        <w:rPr>
          <w:rFonts w:ascii="Times New Roman" w:eastAsia="Times New Roman" w:hAnsi="Times New Roman" w:cs="Times New Roman"/>
          <w:kern w:val="0"/>
          <w:sz w:val="24"/>
          <w:szCs w:val="24"/>
          <w:lang w:val="en-GB"/>
          <w14:ligatures w14:val="none"/>
        </w:rPr>
        <w:t xml:space="preserve">s pathogenic, </w:t>
      </w:r>
      <w:r w:rsidR="004B197B" w:rsidRPr="00864483">
        <w:rPr>
          <w:rFonts w:ascii="Times New Roman" w:eastAsia="Times New Roman" w:hAnsi="Times New Roman" w:cs="Times New Roman"/>
          <w:i/>
          <w:kern w:val="0"/>
          <w:sz w:val="24"/>
          <w:szCs w:val="24"/>
          <w:lang w:val="en-GB"/>
          <w14:ligatures w14:val="none"/>
        </w:rPr>
        <w:t>R</w:t>
      </w:r>
      <w:r w:rsidRPr="00864483">
        <w:rPr>
          <w:rFonts w:ascii="Times New Roman" w:eastAsia="Times New Roman" w:hAnsi="Times New Roman" w:cs="Times New Roman"/>
          <w:i/>
          <w:kern w:val="0"/>
          <w:sz w:val="24"/>
          <w:szCs w:val="24"/>
          <w:lang w:val="en-GB"/>
          <w14:ligatures w14:val="none"/>
        </w:rPr>
        <w:t>hizobacteria</w:t>
      </w:r>
      <w:r w:rsidRPr="00864483">
        <w:rPr>
          <w:rFonts w:ascii="Times New Roman" w:eastAsia="Times New Roman" w:hAnsi="Times New Roman" w:cs="Times New Roman"/>
          <w:kern w:val="0"/>
          <w:sz w:val="24"/>
          <w:szCs w:val="24"/>
          <w:lang w:val="en-GB"/>
          <w14:ligatures w14:val="none"/>
        </w:rPr>
        <w:t xml:space="preserve"> colonise the area immediately around the roots of plants. Since many endophytic bacteria have close ties to plants and are important plant growth promoters, they have also attracted a lot of interest. Endophytic bacteria with metabolic and pollutant degradation pathways can reduce volatile organic compound evapotranspiration as well as phytotoxicity. Additionally, adding endophytic bacteria with plant growth</w:t>
      </w:r>
      <w:r w:rsidR="004B197B" w:rsidRPr="00864483">
        <w:rPr>
          <w:rFonts w:ascii="Times New Roman" w:eastAsia="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promoting properties may help plants adapt to and thrive in contaminated soil.</w:t>
      </w:r>
      <w:r w:rsidR="004B197B" w:rsidRPr="00864483">
        <w:rPr>
          <w:rFonts w:ascii="Times New Roman" w:eastAsia="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Many endophytic bacteria have recently been isolated from various plants, and many of them have demonstrated actions that both degrade pollut</w:t>
      </w:r>
      <w:r w:rsidR="004B197B" w:rsidRPr="00864483">
        <w:rPr>
          <w:rFonts w:ascii="Times New Roman" w:eastAsia="Times New Roman" w:hAnsi="Times New Roman" w:cs="Times New Roman"/>
          <w:kern w:val="0"/>
          <w:sz w:val="24"/>
          <w:szCs w:val="24"/>
          <w:lang w:val="en-GB"/>
          <w14:ligatures w14:val="none"/>
        </w:rPr>
        <w:t xml:space="preserve">ants and promote plant growth. </w:t>
      </w:r>
      <w:r w:rsidRPr="00864483">
        <w:rPr>
          <w:rFonts w:ascii="Times New Roman" w:eastAsia="Times New Roman" w:hAnsi="Times New Roman" w:cs="Times New Roman"/>
          <w:kern w:val="0"/>
          <w:sz w:val="24"/>
          <w:szCs w:val="24"/>
          <w:lang w:val="en-GB"/>
          <w14:ligatures w14:val="none"/>
        </w:rPr>
        <w:t>Endophytic bacteria are therefore very promising for some phytoremediation approaches because of their pollutant degrading and plant growth promoting capabilities</w:t>
      </w:r>
      <w:r w:rsidR="00014293">
        <w:rPr>
          <w:rFonts w:ascii="Times New Roman" w:eastAsia="Times New Roman" w:hAnsi="Times New Roman" w:cs="Times New Roman"/>
          <w:kern w:val="0"/>
          <w:sz w:val="24"/>
          <w:szCs w:val="24"/>
          <w:lang w:val="en-GB"/>
          <w14:ligatures w14:val="none"/>
        </w:rPr>
        <w:t xml:space="preserve"> </w:t>
      </w:r>
      <w:r w:rsidR="00014293" w:rsidRPr="00142596">
        <w:rPr>
          <w:rFonts w:eastAsia="Times New Roman"/>
          <w:color w:val="000000" w:themeColor="text1"/>
        </w:rPr>
        <w:t>(Khan et al., 2013)</w:t>
      </w:r>
      <w:r w:rsidRPr="00142596">
        <w:rPr>
          <w:rFonts w:ascii="Times New Roman" w:eastAsia="Times New Roman" w:hAnsi="Times New Roman" w:cs="Times New Roman"/>
          <w:kern w:val="0"/>
          <w:sz w:val="24"/>
          <w:szCs w:val="24"/>
          <w:lang w:val="en-GB"/>
          <w14:ligatures w14:val="none"/>
        </w:rPr>
        <w:t>.</w:t>
      </w:r>
      <w:r w:rsidR="004B197B" w:rsidRPr="00864483">
        <w:rPr>
          <w:rFonts w:ascii="Times New Roman" w:eastAsia="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It is still understated how crucial plant-endophyte synergisms are for removing contaminants from soil and water. Given that many endophytic bacteria exhibit pollutant degrading, plant growth promoting, or both activities, a deeper understanding of the mechanisms behind these endophytic activities can be used to enhance phytoremediation of organic pollutants found in soil and water. Although the role of endophytic bacteria to increase the phytoremediation of heavy metal contaminated soil has been reviewed in a number of recent review articles, the role of endophytic bacteria to enhance the phytoremediation of organic pollutants has largely gone unmentioned. It has been suggested that endophytic bacteria may improve three specific aspects of phytoremediation of organic pollutants: (a) plant growth and biomass production; (b) the bioavailability of organic pollutants; and (c) the population size and activity of native bacteria to degrade organic pollutants through horizontal gene transfer. Additionally, increased plant biomass output can lower the proportion of organic pollutants to plant tissue, reducing plant stress. The potential of genetically altered endophytic bacteria, horizontal gene transfer, and meta</w:t>
      </w:r>
      <w:r w:rsidR="00C0499F">
        <w:rPr>
          <w:rFonts w:ascii="Times New Roman" w:eastAsia="Times New Roman" w:hAnsi="Times New Roman" w:cs="Times New Roman"/>
          <w:kern w:val="0"/>
          <w:sz w:val="24"/>
          <w:szCs w:val="24"/>
          <w:lang w:val="en-GB"/>
          <w14:ligatures w14:val="none"/>
        </w:rPr>
        <w:t>-</w:t>
      </w:r>
      <w:r w:rsidRPr="00864483">
        <w:rPr>
          <w:rFonts w:ascii="Times New Roman" w:eastAsia="Times New Roman" w:hAnsi="Times New Roman" w:cs="Times New Roman"/>
          <w:kern w:val="0"/>
          <w:sz w:val="24"/>
          <w:szCs w:val="24"/>
          <w:lang w:val="en-GB"/>
          <w14:ligatures w14:val="none"/>
        </w:rPr>
        <w:t xml:space="preserve">genomic research to enhance plant endophyte partnerships   for the cleaning up of contaminated soil and water will be highlighted in the last section. </w:t>
      </w:r>
    </w:p>
    <w:p w14:paraId="61D65479" w14:textId="77777777" w:rsidR="00D069E5" w:rsidRPr="00864483" w:rsidRDefault="00D069E5" w:rsidP="00D069E5">
      <w:pPr>
        <w:spacing w:before="240"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Future prospects: </w:t>
      </w:r>
    </w:p>
    <w:p w14:paraId="5CE1E9E1" w14:textId="497BB574" w:rsidR="00D069E5" w:rsidRPr="00864483" w:rsidRDefault="00D069E5" w:rsidP="00D069E5">
      <w:pPr>
        <w:spacing w:before="240"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The future prospects of endophytes are promising and hold significant potential across various fields. Researchers and scientists have recognized the value of these hidden allies, and ongoing </w:t>
      </w:r>
      <w:r w:rsidRPr="00864483">
        <w:rPr>
          <w:rFonts w:ascii="Times New Roman" w:hAnsi="Times New Roman" w:cs="Times New Roman"/>
          <w:sz w:val="24"/>
          <w:szCs w:val="24"/>
        </w:rPr>
        <w:lastRenderedPageBreak/>
        <w:t>studies are paving the way for their practical applications. Endophytes offer a natural and eco-friendly approach to enhance crop productivity and protect plants from pests and diseases. By reducing the need for chemical pesticides and fertilizers, endophytes can contribute to sustainable agricultural practices, promoting environmentally friendly farming methods. Endophytes have the potential to assist plants in adjusting to shifting environmental conditions as climate change continues to have an impact on global ecosystems. Their capacity to increase plant resistance to stress, such as drought, may be significant in reducing the impact of climate change on agricultural productivity. The distinct biochemical characteristics and genetic diversity of Endophytes provide novel opportunities for biotechnological development. They might be employed in the creation of brand-new bioactive substances, biopesticides, and biofertilizers, advancing medical science, agriculture, and environmental management. In degraded ecosystems, introducing beneficial endophytes can aid in the restoration process. They can help establish and support native plant populations, promoting biodiversity and ecosystem stability. Some endophytes have shown potential in producing bioactive compounds with pharmaceutical properties. Research on endophyte-derived compounds may lead to the discovery of new medicines and therapies for human and animal health. Understanding endophyte-plant interactions can help researchers better understand the complex world of plant microbiomes. Understanding these connections can help us better understand the intricate microbial populations that affect plant health and ecosystem dynamics. Certain endophytes have demonstrated the ability to enhance plant biomass and bioenergy production. By improving the growth and productivity of bioenergy crops, they can contribute to renewable energy solutions. To ensure the safe and sustainable use of endophytes, it is essential to take into account potential obstacles including regulatory clearances, scalability, and potential ecological implications as research in this area progresses. Despite these difficulties, the continuous study and use of endophytes hold considerable potential for improving agriculture, environmental protection, and people’s quality of life in the years to come.</w:t>
      </w:r>
    </w:p>
    <w:p w14:paraId="775A05C7" w14:textId="77777777" w:rsidR="006F549F" w:rsidRPr="00864483" w:rsidRDefault="006F549F" w:rsidP="006F549F">
      <w:pPr>
        <w:spacing w:line="240" w:lineRule="auto"/>
        <w:jc w:val="both"/>
        <w:rPr>
          <w:rFonts w:ascii="Times New Roman" w:hAnsi="Times New Roman" w:cs="Times New Roman"/>
          <w:b/>
          <w:bCs/>
          <w:noProof/>
          <w:sz w:val="24"/>
          <w:szCs w:val="24"/>
        </w:rPr>
      </w:pPr>
      <w:r w:rsidRPr="00864483">
        <w:rPr>
          <w:rFonts w:ascii="Times New Roman" w:hAnsi="Times New Roman" w:cs="Times New Roman"/>
          <w:b/>
          <w:bCs/>
          <w:noProof/>
          <w:sz w:val="24"/>
          <w:szCs w:val="24"/>
        </w:rPr>
        <w:t xml:space="preserve">Conclusion: </w:t>
      </w:r>
    </w:p>
    <w:p w14:paraId="7BEF79B0" w14:textId="01C5297D" w:rsidR="006F549F" w:rsidRPr="00864483" w:rsidRDefault="00D069E5" w:rsidP="006F549F">
      <w:pPr>
        <w:spacing w:line="360" w:lineRule="auto"/>
        <w:jc w:val="both"/>
        <w:rPr>
          <w:rFonts w:ascii="Times New Roman" w:hAnsi="Times New Roman" w:cs="Times New Roman"/>
          <w:sz w:val="24"/>
          <w:szCs w:val="24"/>
        </w:rPr>
      </w:pPr>
      <w:r w:rsidRPr="00864483">
        <w:rPr>
          <w:rFonts w:ascii="Times New Roman" w:eastAsia="Times New Roman" w:hAnsi="Times New Roman" w:cs="Times New Roman"/>
          <w:sz w:val="24"/>
          <w:szCs w:val="24"/>
          <w:shd w:val="clear" w:color="auto" w:fill="FFFFFF"/>
        </w:rPr>
        <w:t>E</w:t>
      </w:r>
      <w:r w:rsidR="006F549F" w:rsidRPr="00864483">
        <w:rPr>
          <w:rFonts w:ascii="Times New Roman" w:eastAsia="Times New Roman" w:hAnsi="Times New Roman" w:cs="Times New Roman"/>
          <w:sz w:val="24"/>
          <w:szCs w:val="24"/>
          <w:shd w:val="clear" w:color="auto" w:fill="FFFFFF"/>
        </w:rPr>
        <w:t>ndophyte realm is an exciting and growing area of research that offers great potential in many areas. The relationship between the endophyte and its hos</w:t>
      </w:r>
      <w:r w:rsidRPr="00864483">
        <w:rPr>
          <w:rFonts w:ascii="Times New Roman" w:eastAsia="Times New Roman" w:hAnsi="Times New Roman" w:cs="Times New Roman"/>
          <w:sz w:val="24"/>
          <w:szCs w:val="24"/>
          <w:shd w:val="clear" w:color="auto" w:fill="FFFFFF"/>
        </w:rPr>
        <w:t xml:space="preserve">t plants highlights a dynamic </w:t>
      </w:r>
      <w:r w:rsidR="006F549F" w:rsidRPr="00864483">
        <w:rPr>
          <w:rFonts w:ascii="Times New Roman" w:eastAsia="Times New Roman" w:hAnsi="Times New Roman" w:cs="Times New Roman"/>
          <w:sz w:val="24"/>
          <w:szCs w:val="24"/>
          <w:shd w:val="clear" w:color="auto" w:fill="FFFFFF"/>
        </w:rPr>
        <w:t xml:space="preserve">evolutionary process in which the endophyte inhabits the plant tissues and often uses its chemical arsenal to support various aspects of the plant’s growth, health and defense. Endophytes have been shown to support plant health by stimulating growth, increasing nutrient uptake, improving abiotic stress tolerance and providing protection against a variety of </w:t>
      </w:r>
      <w:r w:rsidR="006F549F" w:rsidRPr="00864483">
        <w:rPr>
          <w:rFonts w:ascii="Times New Roman" w:eastAsia="Times New Roman" w:hAnsi="Times New Roman" w:cs="Times New Roman"/>
          <w:sz w:val="24"/>
          <w:szCs w:val="24"/>
          <w:shd w:val="clear" w:color="auto" w:fill="FFFFFF"/>
        </w:rPr>
        <w:lastRenderedPageBreak/>
        <w:t>pathogens. Endophytes, which come from bacteria, fungi and other families, produce a variety of bioactive metabolites that show anti-bacterial, anti</w:t>
      </w:r>
      <w:r w:rsidRPr="00864483">
        <w:rPr>
          <w:rFonts w:ascii="Times New Roman" w:eastAsia="Times New Roman" w:hAnsi="Times New Roman" w:cs="Times New Roman"/>
          <w:sz w:val="24"/>
          <w:szCs w:val="24"/>
          <w:shd w:val="clear" w:color="auto" w:fill="FFFFFF"/>
        </w:rPr>
        <w:t>-</w:t>
      </w:r>
      <w:r w:rsidR="006F549F" w:rsidRPr="00864483">
        <w:rPr>
          <w:rFonts w:ascii="Times New Roman" w:eastAsia="Times New Roman" w:hAnsi="Times New Roman" w:cs="Times New Roman"/>
          <w:sz w:val="24"/>
          <w:szCs w:val="24"/>
          <w:shd w:val="clear" w:color="auto" w:fill="FFFFFF"/>
        </w:rPr>
        <w:t>viral, anti-fungal and even anti-cancer activity. These endophyte compounds, derived from endophyte’s rich biochemical repertoire, hold great promise in pharmaceutical applications as well as bioremediations and agricultural strategies for sustainable crop production. In a world where innovation and green solutions are in high demand, endophytes provide an opportunity to explore the potential of nature’s invisible allies. The ability of endophytes to form complex biochemical networks within a plant’s physiology is an illustration of the beauty and intricacy of nature.</w:t>
      </w:r>
      <w:r w:rsidRPr="00864483">
        <w:rPr>
          <w:rFonts w:ascii="Times New Roman" w:eastAsia="Times New Roman" w:hAnsi="Times New Roman" w:cs="Times New Roman"/>
          <w:sz w:val="24"/>
          <w:szCs w:val="24"/>
          <w:shd w:val="clear" w:color="auto" w:fill="FFFFFF"/>
        </w:rPr>
        <w:t xml:space="preserve"> </w:t>
      </w:r>
      <w:r w:rsidR="006F549F" w:rsidRPr="00864483">
        <w:rPr>
          <w:rFonts w:ascii="Times New Roman" w:hAnsi="Times New Roman" w:cs="Times New Roman"/>
          <w:sz w:val="24"/>
          <w:szCs w:val="24"/>
        </w:rPr>
        <w:t>As science continues to unravel the mysteries of these microcosm environments, endophytes will play a vital role in solving some of humanity’s greatest challenges, bridging the gap between the microscopic and macroscopic realms, and potentially pushing the boundaries of sustainable development.</w:t>
      </w:r>
    </w:p>
    <w:p w14:paraId="1DB7C962" w14:textId="3DFAC918" w:rsidR="000E1877" w:rsidRPr="000E1877" w:rsidRDefault="00C44C99" w:rsidP="000E1877">
      <w:pPr>
        <w:jc w:val="both"/>
        <w:rPr>
          <w:rFonts w:ascii="Times New Roman" w:hAnsi="Times New Roman" w:cs="Times New Roman"/>
          <w:b/>
          <w:bCs/>
          <w:sz w:val="24"/>
          <w:szCs w:val="24"/>
        </w:rPr>
      </w:pPr>
      <w:proofErr w:type="gramStart"/>
      <w:r w:rsidRPr="009B7B92">
        <w:rPr>
          <w:rFonts w:ascii="Times New Roman" w:hAnsi="Times New Roman" w:cs="Times New Roman"/>
          <w:b/>
          <w:bCs/>
          <w:sz w:val="24"/>
          <w:szCs w:val="24"/>
        </w:rPr>
        <w:t>References</w:t>
      </w:r>
      <w:r>
        <w:rPr>
          <w:rFonts w:ascii="Times New Roman" w:hAnsi="Times New Roman" w:cs="Times New Roman"/>
          <w:b/>
          <w:bCs/>
          <w:sz w:val="24"/>
          <w:szCs w:val="24"/>
        </w:rPr>
        <w:t>:-</w:t>
      </w:r>
      <w:proofErr w:type="gramEnd"/>
    </w:p>
    <w:p w14:paraId="0CFA0B1C" w14:textId="72EC1823" w:rsidR="00D460C9" w:rsidRPr="00C00430" w:rsidRDefault="00D460C9" w:rsidP="00D460C9">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 xml:space="preserve">Akiyama, H., Fujii, K., Yamasaki, O., </w:t>
      </w:r>
      <w:proofErr w:type="spellStart"/>
      <w:r w:rsidRPr="00C00430">
        <w:rPr>
          <w:rFonts w:ascii="Times New Roman" w:hAnsi="Times New Roman" w:cs="Times New Roman"/>
          <w:sz w:val="24"/>
          <w:szCs w:val="24"/>
          <w:shd w:val="clear" w:color="auto" w:fill="F7F7F7"/>
        </w:rPr>
        <w:t>Oono</w:t>
      </w:r>
      <w:proofErr w:type="spellEnd"/>
      <w:r w:rsidRPr="00C00430">
        <w:rPr>
          <w:rFonts w:ascii="Times New Roman" w:hAnsi="Times New Roman" w:cs="Times New Roman"/>
          <w:sz w:val="24"/>
          <w:szCs w:val="24"/>
          <w:shd w:val="clear" w:color="auto" w:fill="F7F7F7"/>
        </w:rPr>
        <w:t xml:space="preserve">, T., and </w:t>
      </w:r>
      <w:proofErr w:type="spellStart"/>
      <w:r w:rsidRPr="00C00430">
        <w:rPr>
          <w:rFonts w:ascii="Times New Roman" w:hAnsi="Times New Roman" w:cs="Times New Roman"/>
          <w:sz w:val="24"/>
          <w:szCs w:val="24"/>
          <w:shd w:val="clear" w:color="auto" w:fill="F7F7F7"/>
        </w:rPr>
        <w:t>Iwatsuki</w:t>
      </w:r>
      <w:proofErr w:type="spellEnd"/>
      <w:r w:rsidRPr="00C00430">
        <w:rPr>
          <w:rFonts w:ascii="Times New Roman" w:hAnsi="Times New Roman" w:cs="Times New Roman"/>
          <w:sz w:val="24"/>
          <w:szCs w:val="24"/>
          <w:shd w:val="clear" w:color="auto" w:fill="F7F7F7"/>
        </w:rPr>
        <w:t>, K. (2001). Antibacterial action of several tannins against </w:t>
      </w:r>
      <w:r w:rsidRPr="00C00430">
        <w:rPr>
          <w:rFonts w:ascii="Times New Roman" w:hAnsi="Times New Roman" w:cs="Times New Roman"/>
          <w:i/>
          <w:iCs/>
          <w:sz w:val="24"/>
          <w:szCs w:val="24"/>
          <w:shd w:val="clear" w:color="auto" w:fill="F7F7F7"/>
        </w:rPr>
        <w:t>Staphylococcus aureus</w:t>
      </w:r>
      <w:r w:rsidRPr="00C00430">
        <w:rPr>
          <w:rFonts w:ascii="Times New Roman" w:hAnsi="Times New Roman" w:cs="Times New Roman"/>
          <w:sz w:val="24"/>
          <w:szCs w:val="24"/>
          <w:shd w:val="clear" w:color="auto" w:fill="F7F7F7"/>
        </w:rPr>
        <w:t>. </w:t>
      </w:r>
      <w:r w:rsidRPr="00C00430">
        <w:rPr>
          <w:rFonts w:ascii="Times New Roman" w:hAnsi="Times New Roman" w:cs="Times New Roman"/>
          <w:i/>
          <w:iCs/>
          <w:sz w:val="24"/>
          <w:szCs w:val="24"/>
          <w:shd w:val="clear" w:color="auto" w:fill="F7F7F7"/>
        </w:rPr>
        <w:t xml:space="preserve">J. </w:t>
      </w:r>
      <w:proofErr w:type="spellStart"/>
      <w:r w:rsidRPr="00C00430">
        <w:rPr>
          <w:rFonts w:ascii="Times New Roman" w:hAnsi="Times New Roman" w:cs="Times New Roman"/>
          <w:i/>
          <w:iCs/>
          <w:sz w:val="24"/>
          <w:szCs w:val="24"/>
          <w:shd w:val="clear" w:color="auto" w:fill="F7F7F7"/>
        </w:rPr>
        <w:t>Antimicrob</w:t>
      </w:r>
      <w:proofErr w:type="spellEnd"/>
      <w:r w:rsidRPr="00C00430">
        <w:rPr>
          <w:rFonts w:ascii="Times New Roman" w:hAnsi="Times New Roman" w:cs="Times New Roman"/>
          <w:i/>
          <w:iCs/>
          <w:sz w:val="24"/>
          <w:szCs w:val="24"/>
          <w:shd w:val="clear" w:color="auto" w:fill="F7F7F7"/>
        </w:rPr>
        <w:t>. Chemother.</w:t>
      </w:r>
      <w:r w:rsidRPr="00C00430">
        <w:rPr>
          <w:rFonts w:ascii="Times New Roman" w:hAnsi="Times New Roman" w:cs="Times New Roman"/>
          <w:sz w:val="24"/>
          <w:szCs w:val="24"/>
          <w:shd w:val="clear" w:color="auto" w:fill="F7F7F7"/>
        </w:rPr>
        <w:t xml:space="preserve"> 48, 487–491. </w:t>
      </w:r>
      <w:proofErr w:type="spellStart"/>
      <w:r w:rsidRPr="00C00430">
        <w:rPr>
          <w:rFonts w:ascii="Times New Roman" w:hAnsi="Times New Roman" w:cs="Times New Roman"/>
          <w:sz w:val="24"/>
          <w:szCs w:val="24"/>
          <w:shd w:val="clear" w:color="auto" w:fill="F7F7F7"/>
        </w:rPr>
        <w:t>doi</w:t>
      </w:r>
      <w:proofErr w:type="spellEnd"/>
      <w:r w:rsidRPr="00C00430">
        <w:rPr>
          <w:rFonts w:ascii="Times New Roman" w:hAnsi="Times New Roman" w:cs="Times New Roman"/>
          <w:sz w:val="24"/>
          <w:szCs w:val="24"/>
          <w:shd w:val="clear" w:color="auto" w:fill="F7F7F7"/>
        </w:rPr>
        <w:t>: 10.1093/</w:t>
      </w:r>
      <w:proofErr w:type="spellStart"/>
      <w:r w:rsidRPr="00C00430">
        <w:rPr>
          <w:rFonts w:ascii="Times New Roman" w:hAnsi="Times New Roman" w:cs="Times New Roman"/>
          <w:sz w:val="24"/>
          <w:szCs w:val="24"/>
          <w:shd w:val="clear" w:color="auto" w:fill="F7F7F7"/>
        </w:rPr>
        <w:t>jac</w:t>
      </w:r>
      <w:proofErr w:type="spellEnd"/>
      <w:r w:rsidRPr="00C00430">
        <w:rPr>
          <w:rFonts w:ascii="Times New Roman" w:hAnsi="Times New Roman" w:cs="Times New Roman"/>
          <w:sz w:val="24"/>
          <w:szCs w:val="24"/>
          <w:shd w:val="clear" w:color="auto" w:fill="F7F7F7"/>
        </w:rPr>
        <w:t>/48.4.487.</w:t>
      </w:r>
    </w:p>
    <w:p w14:paraId="1435C87D" w14:textId="77777777" w:rsidR="00D460C9" w:rsidRPr="00C00430" w:rsidRDefault="00FF317D" w:rsidP="00D460C9">
      <w:pPr>
        <w:pStyle w:val="ListParagraph"/>
        <w:numPr>
          <w:ilvl w:val="0"/>
          <w:numId w:val="5"/>
        </w:numPr>
        <w:rPr>
          <w:rStyle w:val="cit"/>
          <w:rFonts w:ascii="Times New Roman" w:hAnsi="Times New Roman" w:cs="Times New Roman"/>
          <w:sz w:val="24"/>
          <w:szCs w:val="24"/>
        </w:rPr>
      </w:pPr>
      <w:hyperlink r:id="rId10" w:history="1">
        <w:r w:rsidR="00D460C9" w:rsidRPr="00C00430">
          <w:rPr>
            <w:rStyle w:val="cit"/>
            <w:rFonts w:ascii="Times New Roman" w:hAnsi="Times New Roman" w:cs="Times New Roman"/>
            <w:sz w:val="24"/>
            <w:szCs w:val="24"/>
          </w:rPr>
          <w:t>Altomare</w:t>
        </w:r>
      </w:hyperlink>
      <w:r w:rsidR="00D460C9" w:rsidRPr="00C00430">
        <w:rPr>
          <w:rStyle w:val="author-sup-separator"/>
          <w:rFonts w:ascii="Times New Roman" w:hAnsi="Times New Roman" w:cs="Times New Roman"/>
          <w:sz w:val="24"/>
          <w:szCs w:val="24"/>
          <w:shd w:val="clear" w:color="auto" w:fill="FFFFFF"/>
          <w:vertAlign w:val="superscript"/>
        </w:rPr>
        <w:t> </w:t>
      </w:r>
      <w:r w:rsidR="00D460C9" w:rsidRPr="00C00430">
        <w:rPr>
          <w:rStyle w:val="author-sup-separator"/>
          <w:rFonts w:ascii="Times New Roman" w:hAnsi="Times New Roman" w:cs="Times New Roman"/>
          <w:sz w:val="24"/>
          <w:szCs w:val="24"/>
          <w:shd w:val="clear" w:color="auto" w:fill="FFFFFF"/>
        </w:rPr>
        <w:t>C</w:t>
      </w:r>
      <w:r w:rsidR="00D460C9" w:rsidRPr="00C00430">
        <w:rPr>
          <w:rStyle w:val="comma"/>
          <w:rFonts w:ascii="Times New Roman" w:hAnsi="Times New Roman" w:cs="Times New Roman"/>
          <w:sz w:val="24"/>
          <w:szCs w:val="24"/>
          <w:shd w:val="clear" w:color="auto" w:fill="FFFFFF"/>
        </w:rPr>
        <w:t>, </w:t>
      </w:r>
      <w:hyperlink r:id="rId11" w:history="1">
        <w:r w:rsidR="00D460C9" w:rsidRPr="00C00430">
          <w:rPr>
            <w:rStyle w:val="cit"/>
            <w:rFonts w:ascii="Times New Roman" w:hAnsi="Times New Roman" w:cs="Times New Roman"/>
            <w:sz w:val="24"/>
            <w:szCs w:val="24"/>
          </w:rPr>
          <w:t>Perrone</w:t>
        </w:r>
      </w:hyperlink>
      <w:r w:rsidR="00D460C9" w:rsidRPr="00C00430">
        <w:rPr>
          <w:rStyle w:val="authors-list-item"/>
          <w:rFonts w:ascii="Times New Roman" w:hAnsi="Times New Roman" w:cs="Times New Roman"/>
          <w:sz w:val="24"/>
          <w:szCs w:val="24"/>
          <w:shd w:val="clear" w:color="auto" w:fill="FFFFFF"/>
        </w:rPr>
        <w:t xml:space="preserve"> G</w:t>
      </w:r>
      <w:r w:rsidR="00D460C9" w:rsidRPr="00C00430">
        <w:rPr>
          <w:rStyle w:val="comma"/>
          <w:rFonts w:ascii="Times New Roman" w:hAnsi="Times New Roman" w:cs="Times New Roman"/>
          <w:sz w:val="24"/>
          <w:szCs w:val="24"/>
          <w:shd w:val="clear" w:color="auto" w:fill="FFFFFF"/>
        </w:rPr>
        <w:t>, </w:t>
      </w:r>
      <w:proofErr w:type="spellStart"/>
      <w:r w:rsidR="0031441E" w:rsidRPr="00C00430">
        <w:fldChar w:fldCharType="begin"/>
      </w:r>
      <w:r w:rsidR="0031441E" w:rsidRPr="00C00430">
        <w:instrText xml:space="preserve"> HYPERLINK "https://pubmed.ncbi.nlm.nih.gov/?term=Zonno+MC&amp;cauthor_id=10978211" </w:instrText>
      </w:r>
      <w:r w:rsidR="0031441E" w:rsidRPr="00C00430">
        <w:fldChar w:fldCharType="separate"/>
      </w:r>
      <w:r w:rsidR="00D460C9" w:rsidRPr="00C00430">
        <w:rPr>
          <w:rStyle w:val="cit"/>
          <w:rFonts w:ascii="Times New Roman" w:hAnsi="Times New Roman" w:cs="Times New Roman"/>
          <w:sz w:val="24"/>
          <w:szCs w:val="24"/>
        </w:rPr>
        <w:t>Zonno</w:t>
      </w:r>
      <w:proofErr w:type="spellEnd"/>
      <w:r w:rsidR="0031441E" w:rsidRPr="00C00430">
        <w:rPr>
          <w:rStyle w:val="cit"/>
          <w:rFonts w:ascii="Times New Roman" w:hAnsi="Times New Roman" w:cs="Times New Roman"/>
          <w:sz w:val="24"/>
          <w:szCs w:val="24"/>
        </w:rPr>
        <w:fldChar w:fldCharType="end"/>
      </w:r>
      <w:r w:rsidR="00D460C9" w:rsidRPr="00C00430">
        <w:rPr>
          <w:rStyle w:val="authors-list-item"/>
          <w:rFonts w:ascii="Times New Roman" w:hAnsi="Times New Roman" w:cs="Times New Roman"/>
          <w:sz w:val="24"/>
          <w:szCs w:val="24"/>
          <w:shd w:val="clear" w:color="auto" w:fill="FFFFFF"/>
        </w:rPr>
        <w:t xml:space="preserve"> MC</w:t>
      </w:r>
      <w:r w:rsidR="00D460C9" w:rsidRPr="00C00430">
        <w:rPr>
          <w:rStyle w:val="comma"/>
          <w:rFonts w:ascii="Times New Roman" w:hAnsi="Times New Roman" w:cs="Times New Roman"/>
          <w:sz w:val="24"/>
          <w:szCs w:val="24"/>
          <w:shd w:val="clear" w:color="auto" w:fill="FFFFFF"/>
        </w:rPr>
        <w:t>, </w:t>
      </w:r>
      <w:hyperlink r:id="rId12" w:history="1">
        <w:r w:rsidR="00D460C9" w:rsidRPr="00C00430">
          <w:rPr>
            <w:rStyle w:val="cit"/>
            <w:rFonts w:ascii="Times New Roman" w:hAnsi="Times New Roman" w:cs="Times New Roman"/>
            <w:sz w:val="24"/>
            <w:szCs w:val="24"/>
          </w:rPr>
          <w:t>Evidente</w:t>
        </w:r>
      </w:hyperlink>
      <w:r w:rsidR="00D460C9" w:rsidRPr="00C00430">
        <w:rPr>
          <w:rStyle w:val="authors-list-item"/>
          <w:rFonts w:ascii="Times New Roman" w:hAnsi="Times New Roman" w:cs="Times New Roman"/>
          <w:sz w:val="24"/>
          <w:szCs w:val="24"/>
          <w:shd w:val="clear" w:color="auto" w:fill="FFFFFF"/>
        </w:rPr>
        <w:t xml:space="preserve"> A</w:t>
      </w:r>
      <w:r w:rsidR="00D460C9" w:rsidRPr="00C00430">
        <w:rPr>
          <w:rStyle w:val="comma"/>
          <w:rFonts w:ascii="Times New Roman" w:hAnsi="Times New Roman" w:cs="Times New Roman"/>
          <w:sz w:val="24"/>
          <w:szCs w:val="24"/>
          <w:shd w:val="clear" w:color="auto" w:fill="FFFFFF"/>
        </w:rPr>
        <w:t>, </w:t>
      </w:r>
      <w:hyperlink r:id="rId13" w:history="1">
        <w:r w:rsidR="00D460C9" w:rsidRPr="00C00430">
          <w:rPr>
            <w:rStyle w:val="cit"/>
            <w:rFonts w:ascii="Times New Roman" w:hAnsi="Times New Roman" w:cs="Times New Roman"/>
            <w:sz w:val="24"/>
            <w:szCs w:val="24"/>
          </w:rPr>
          <w:t xml:space="preserve"> </w:t>
        </w:r>
        <w:proofErr w:type="spellStart"/>
        <w:r w:rsidR="00D460C9" w:rsidRPr="00C00430">
          <w:rPr>
            <w:rStyle w:val="cit"/>
            <w:rFonts w:ascii="Times New Roman" w:hAnsi="Times New Roman" w:cs="Times New Roman"/>
            <w:sz w:val="24"/>
            <w:szCs w:val="24"/>
          </w:rPr>
          <w:t>Pengue</w:t>
        </w:r>
        <w:proofErr w:type="spellEnd"/>
      </w:hyperlink>
      <w:r w:rsidR="00D460C9" w:rsidRPr="00C00430">
        <w:rPr>
          <w:rStyle w:val="authors-list-item"/>
          <w:rFonts w:ascii="Times New Roman" w:hAnsi="Times New Roman" w:cs="Times New Roman"/>
          <w:sz w:val="24"/>
          <w:szCs w:val="24"/>
          <w:shd w:val="clear" w:color="auto" w:fill="FFFFFF"/>
        </w:rPr>
        <w:t xml:space="preserve"> R</w:t>
      </w:r>
      <w:r w:rsidR="00D460C9" w:rsidRPr="00C00430">
        <w:rPr>
          <w:rStyle w:val="comma"/>
          <w:rFonts w:ascii="Times New Roman" w:hAnsi="Times New Roman" w:cs="Times New Roman"/>
          <w:sz w:val="24"/>
          <w:szCs w:val="24"/>
          <w:shd w:val="clear" w:color="auto" w:fill="FFFFFF"/>
        </w:rPr>
        <w:t>, </w:t>
      </w:r>
      <w:hyperlink r:id="rId14" w:history="1">
        <w:r w:rsidR="00D460C9" w:rsidRPr="00C00430">
          <w:rPr>
            <w:rStyle w:val="cit"/>
            <w:rFonts w:ascii="Times New Roman" w:hAnsi="Times New Roman" w:cs="Times New Roman"/>
            <w:sz w:val="24"/>
            <w:szCs w:val="24"/>
          </w:rPr>
          <w:t>Fanti</w:t>
        </w:r>
      </w:hyperlink>
      <w:r w:rsidR="00D460C9" w:rsidRPr="00C00430">
        <w:rPr>
          <w:rStyle w:val="authors-list-item"/>
          <w:rFonts w:ascii="Times New Roman" w:hAnsi="Times New Roman" w:cs="Times New Roman"/>
          <w:sz w:val="24"/>
          <w:szCs w:val="24"/>
          <w:shd w:val="clear" w:color="auto" w:fill="FFFFFF"/>
        </w:rPr>
        <w:t xml:space="preserve"> F</w:t>
      </w:r>
      <w:r w:rsidR="00D460C9" w:rsidRPr="00C00430">
        <w:rPr>
          <w:rStyle w:val="comma"/>
          <w:rFonts w:ascii="Times New Roman" w:hAnsi="Times New Roman" w:cs="Times New Roman"/>
          <w:sz w:val="24"/>
          <w:szCs w:val="24"/>
          <w:shd w:val="clear" w:color="auto" w:fill="FFFFFF"/>
        </w:rPr>
        <w:t>, </w:t>
      </w:r>
      <w:hyperlink r:id="rId15" w:history="1">
        <w:r w:rsidR="00D460C9" w:rsidRPr="00C00430">
          <w:rPr>
            <w:rStyle w:val="cit"/>
            <w:rFonts w:ascii="Times New Roman" w:hAnsi="Times New Roman" w:cs="Times New Roman"/>
            <w:sz w:val="24"/>
            <w:szCs w:val="24"/>
          </w:rPr>
          <w:t xml:space="preserve"> </w:t>
        </w:r>
        <w:proofErr w:type="spellStart"/>
        <w:r w:rsidR="00D460C9" w:rsidRPr="00C00430">
          <w:rPr>
            <w:rStyle w:val="cit"/>
            <w:rFonts w:ascii="Times New Roman" w:hAnsi="Times New Roman" w:cs="Times New Roman"/>
            <w:sz w:val="24"/>
            <w:szCs w:val="24"/>
          </w:rPr>
          <w:t>Polonelli</w:t>
        </w:r>
        <w:proofErr w:type="spellEnd"/>
      </w:hyperlink>
      <w:r w:rsidR="00D460C9" w:rsidRPr="00C00430">
        <w:rPr>
          <w:rStyle w:val="authors-list-item"/>
          <w:rFonts w:ascii="Times New Roman" w:hAnsi="Times New Roman" w:cs="Times New Roman"/>
          <w:sz w:val="24"/>
          <w:szCs w:val="24"/>
          <w:shd w:val="clear" w:color="auto" w:fill="FFFFFF"/>
        </w:rPr>
        <w:t xml:space="preserve"> L (2000) </w:t>
      </w:r>
      <w:r w:rsidR="00D460C9" w:rsidRPr="00C00430">
        <w:rPr>
          <w:rFonts w:ascii="Times New Roman" w:hAnsi="Times New Roman" w:cs="Times New Roman"/>
          <w:sz w:val="24"/>
          <w:szCs w:val="24"/>
        </w:rPr>
        <w:t xml:space="preserve">Biological characterization of </w:t>
      </w:r>
      <w:proofErr w:type="spellStart"/>
      <w:r w:rsidR="00D460C9" w:rsidRPr="00C00430">
        <w:rPr>
          <w:rFonts w:ascii="Times New Roman" w:hAnsi="Times New Roman" w:cs="Times New Roman"/>
          <w:sz w:val="24"/>
          <w:szCs w:val="24"/>
        </w:rPr>
        <w:t>fusapyrone</w:t>
      </w:r>
      <w:proofErr w:type="spellEnd"/>
      <w:r w:rsidR="00D460C9" w:rsidRPr="00C00430">
        <w:rPr>
          <w:rFonts w:ascii="Times New Roman" w:hAnsi="Times New Roman" w:cs="Times New Roman"/>
          <w:sz w:val="24"/>
          <w:szCs w:val="24"/>
        </w:rPr>
        <w:t xml:space="preserve"> and </w:t>
      </w:r>
      <w:proofErr w:type="spellStart"/>
      <w:r w:rsidR="00D460C9" w:rsidRPr="00C00430">
        <w:rPr>
          <w:rFonts w:ascii="Times New Roman" w:hAnsi="Times New Roman" w:cs="Times New Roman"/>
          <w:sz w:val="24"/>
          <w:szCs w:val="24"/>
        </w:rPr>
        <w:t>deoxyfusapyrone</w:t>
      </w:r>
      <w:proofErr w:type="spellEnd"/>
      <w:r w:rsidR="00D460C9" w:rsidRPr="00C00430">
        <w:rPr>
          <w:rFonts w:ascii="Times New Roman" w:hAnsi="Times New Roman" w:cs="Times New Roman"/>
          <w:sz w:val="24"/>
          <w:szCs w:val="24"/>
        </w:rPr>
        <w:t xml:space="preserve">, two bioactive secondary metabolites of Fusarium </w:t>
      </w:r>
      <w:proofErr w:type="spellStart"/>
      <w:r w:rsidR="00D460C9" w:rsidRPr="00C00430">
        <w:rPr>
          <w:rFonts w:ascii="Times New Roman" w:hAnsi="Times New Roman" w:cs="Times New Roman"/>
          <w:sz w:val="24"/>
          <w:szCs w:val="24"/>
        </w:rPr>
        <w:t>semitectum</w:t>
      </w:r>
      <w:proofErr w:type="spellEnd"/>
      <w:r w:rsidR="00D460C9" w:rsidRPr="00C00430">
        <w:rPr>
          <w:rFonts w:ascii="Times New Roman" w:hAnsi="Times New Roman" w:cs="Times New Roman"/>
          <w:sz w:val="24"/>
          <w:szCs w:val="24"/>
        </w:rPr>
        <w:t>. Nat Prod</w:t>
      </w:r>
      <w:r w:rsidR="00D460C9" w:rsidRPr="00C00430">
        <w:rPr>
          <w:rStyle w:val="period"/>
          <w:rFonts w:ascii="Times New Roman" w:hAnsi="Times New Roman" w:cs="Times New Roman"/>
          <w:sz w:val="24"/>
          <w:szCs w:val="24"/>
          <w:shd w:val="clear" w:color="auto" w:fill="FFFFFF"/>
        </w:rPr>
        <w:t>. </w:t>
      </w:r>
      <w:r w:rsidR="00D460C9" w:rsidRPr="00C00430">
        <w:rPr>
          <w:rStyle w:val="cit"/>
          <w:rFonts w:ascii="Times New Roman" w:hAnsi="Times New Roman" w:cs="Times New Roman"/>
          <w:sz w:val="24"/>
          <w:szCs w:val="24"/>
          <w:shd w:val="clear" w:color="auto" w:fill="FFFFFF"/>
        </w:rPr>
        <w:t>2000 Aug;63(8):1131-5.</w:t>
      </w:r>
    </w:p>
    <w:p w14:paraId="77A9BDE0" w14:textId="77777777" w:rsidR="00CF5650" w:rsidRPr="00C00430" w:rsidRDefault="00CF5650" w:rsidP="00CF5650">
      <w:pPr>
        <w:pStyle w:val="ListParagraph"/>
        <w:numPr>
          <w:ilvl w:val="0"/>
          <w:numId w:val="5"/>
        </w:numPr>
        <w:rPr>
          <w:rFonts w:ascii="Times New Roman" w:hAnsi="Times New Roman" w:cs="Times New Roman"/>
          <w:sz w:val="24"/>
          <w:szCs w:val="24"/>
        </w:rPr>
      </w:pPr>
      <w:proofErr w:type="spellStart"/>
      <w:r w:rsidRPr="00C00430">
        <w:rPr>
          <w:rFonts w:ascii="Times New Roman" w:hAnsi="Times New Roman" w:cs="Times New Roman"/>
          <w:sz w:val="24"/>
          <w:szCs w:val="24"/>
        </w:rPr>
        <w:t>Arau´jo</w:t>
      </w:r>
      <w:proofErr w:type="spellEnd"/>
      <w:r w:rsidRPr="00C00430">
        <w:rPr>
          <w:rFonts w:ascii="Times New Roman" w:hAnsi="Times New Roman" w:cs="Times New Roman"/>
          <w:sz w:val="24"/>
          <w:szCs w:val="24"/>
        </w:rPr>
        <w:t>, W. L., H. O. Saridakis, P. A. V. Barroso, C. I. Aguilar-</w:t>
      </w:r>
      <w:proofErr w:type="spellStart"/>
      <w:r w:rsidRPr="00C00430">
        <w:rPr>
          <w:rFonts w:ascii="Times New Roman" w:hAnsi="Times New Roman" w:cs="Times New Roman"/>
          <w:sz w:val="24"/>
          <w:szCs w:val="24"/>
        </w:rPr>
        <w:t>Vildoso</w:t>
      </w:r>
      <w:proofErr w:type="spellEnd"/>
      <w:r w:rsidRPr="00C00430">
        <w:rPr>
          <w:rFonts w:ascii="Times New Roman" w:hAnsi="Times New Roman" w:cs="Times New Roman"/>
          <w:sz w:val="24"/>
          <w:szCs w:val="24"/>
        </w:rPr>
        <w:t>, and J. L. Azevedo. 2001. Variability and interactions between endophytic bacteria and fungi isolated from leaf tissues of citrus rootstocks. Can. J. Microbiol. 47:229–236.</w:t>
      </w:r>
    </w:p>
    <w:p w14:paraId="3607A918" w14:textId="77777777" w:rsidR="00CF5650" w:rsidRPr="00C00430" w:rsidRDefault="00CF5650" w:rsidP="00CF5650">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Bacon, C.W., and White, J.F. (1994). Microbial Endophytes (New York: Marcel Deker Inc.).</w:t>
      </w:r>
    </w:p>
    <w:p w14:paraId="70A9A55C" w14:textId="1C86417F" w:rsidR="00286D9A" w:rsidRPr="00C00430" w:rsidRDefault="00286D9A" w:rsidP="00AB29D6">
      <w:pPr>
        <w:pStyle w:val="ListParagraph"/>
        <w:numPr>
          <w:ilvl w:val="0"/>
          <w:numId w:val="5"/>
        </w:numPr>
        <w:rPr>
          <w:rFonts w:ascii="Times New Roman" w:hAnsi="Times New Roman" w:cs="Times New Roman"/>
          <w:sz w:val="24"/>
          <w:szCs w:val="24"/>
        </w:rPr>
      </w:pPr>
      <w:proofErr w:type="spellStart"/>
      <w:r w:rsidRPr="007B519E">
        <w:rPr>
          <w:rFonts w:ascii="Times New Roman" w:hAnsi="Times New Roman" w:cs="Times New Roman"/>
          <w:sz w:val="24"/>
          <w:szCs w:val="24"/>
        </w:rPr>
        <w:t>Baldani</w:t>
      </w:r>
      <w:proofErr w:type="spellEnd"/>
      <w:r w:rsidRPr="007B519E">
        <w:rPr>
          <w:rFonts w:ascii="Times New Roman" w:hAnsi="Times New Roman" w:cs="Times New Roman"/>
          <w:sz w:val="24"/>
          <w:szCs w:val="24"/>
        </w:rPr>
        <w:t xml:space="preserve"> JI, Reis VM, </w:t>
      </w:r>
      <w:proofErr w:type="spellStart"/>
      <w:r w:rsidRPr="007B519E">
        <w:rPr>
          <w:rFonts w:ascii="Times New Roman" w:hAnsi="Times New Roman" w:cs="Times New Roman"/>
          <w:sz w:val="24"/>
          <w:szCs w:val="24"/>
        </w:rPr>
        <w:t>Videira</w:t>
      </w:r>
      <w:proofErr w:type="spellEnd"/>
      <w:r w:rsidRPr="007B519E">
        <w:rPr>
          <w:rFonts w:ascii="Times New Roman" w:hAnsi="Times New Roman" w:cs="Times New Roman"/>
          <w:sz w:val="24"/>
          <w:szCs w:val="24"/>
        </w:rPr>
        <w:t xml:space="preserve"> SS, et al. (2014)</w:t>
      </w:r>
      <w:r w:rsidRPr="00C00430">
        <w:rPr>
          <w:rFonts w:ascii="Times New Roman" w:hAnsi="Times New Roman" w:cs="Times New Roman"/>
          <w:sz w:val="24"/>
          <w:szCs w:val="24"/>
        </w:rPr>
        <w:t xml:space="preserve"> The art of isolating nitrogen-fixing bacteria from </w:t>
      </w:r>
      <w:proofErr w:type="gramStart"/>
      <w:r w:rsidRPr="00C00430">
        <w:rPr>
          <w:rFonts w:ascii="Times New Roman" w:hAnsi="Times New Roman" w:cs="Times New Roman"/>
          <w:sz w:val="24"/>
          <w:szCs w:val="24"/>
        </w:rPr>
        <w:t>Non-leguminous</w:t>
      </w:r>
      <w:proofErr w:type="gramEnd"/>
      <w:r w:rsidRPr="00C00430">
        <w:rPr>
          <w:rFonts w:ascii="Times New Roman" w:hAnsi="Times New Roman" w:cs="Times New Roman"/>
          <w:sz w:val="24"/>
          <w:szCs w:val="24"/>
        </w:rPr>
        <w:t xml:space="preserve"> plants using N-free semi-solid media: a practical guide for microbiologists. Plant Soil 384: 413–431. </w:t>
      </w:r>
      <w:hyperlink r:id="rId16" w:history="1">
        <w:r w:rsidR="00CF5650" w:rsidRPr="00C00430">
          <w:rPr>
            <w:rStyle w:val="Hyperlink"/>
            <w:rFonts w:ascii="Times New Roman" w:hAnsi="Times New Roman" w:cs="Times New Roman"/>
            <w:color w:val="auto"/>
            <w:sz w:val="24"/>
            <w:szCs w:val="24"/>
          </w:rPr>
          <w:t>https://doi.org/10.1007/s11104-014-2186-6</w:t>
        </w:r>
      </w:hyperlink>
      <w:r w:rsidR="00CF5650" w:rsidRPr="00C00430">
        <w:rPr>
          <w:rFonts w:ascii="Times New Roman" w:hAnsi="Times New Roman" w:cs="Times New Roman"/>
          <w:sz w:val="24"/>
          <w:szCs w:val="24"/>
        </w:rPr>
        <w:t>.</w:t>
      </w:r>
    </w:p>
    <w:p w14:paraId="3F94FBD0" w14:textId="77777777" w:rsidR="00CF5650" w:rsidRPr="00C00430" w:rsidRDefault="00CF5650" w:rsidP="00CF5650">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Barka, E. A., Vatsa, P., Sanchez, L., </w:t>
      </w:r>
      <w:proofErr w:type="spellStart"/>
      <w:r w:rsidRPr="00C00430">
        <w:rPr>
          <w:rFonts w:ascii="Times New Roman" w:hAnsi="Times New Roman" w:cs="Times New Roman"/>
          <w:sz w:val="24"/>
          <w:szCs w:val="24"/>
        </w:rPr>
        <w:t>Gaveau</w:t>
      </w:r>
      <w:proofErr w:type="spellEnd"/>
      <w:r w:rsidRPr="00C00430">
        <w:rPr>
          <w:rFonts w:ascii="Times New Roman" w:hAnsi="Times New Roman" w:cs="Times New Roman"/>
          <w:sz w:val="24"/>
          <w:szCs w:val="24"/>
        </w:rPr>
        <w:t xml:space="preserve">-Vaillant, N., Jacquard, C., Klenk, H. P., et al. (2016). Taxonomy, physiology, and natural products of Actinobacteria. Microbiol. Mol. Biol. Rev. 80, 1–43. </w:t>
      </w:r>
      <w:proofErr w:type="spellStart"/>
      <w:r w:rsidRPr="00C00430">
        <w:rPr>
          <w:rFonts w:ascii="Times New Roman" w:hAnsi="Times New Roman" w:cs="Times New Roman"/>
          <w:sz w:val="24"/>
          <w:szCs w:val="24"/>
        </w:rPr>
        <w:t>doi</w:t>
      </w:r>
      <w:proofErr w:type="spellEnd"/>
      <w:r w:rsidRPr="00C00430">
        <w:rPr>
          <w:rFonts w:ascii="Times New Roman" w:hAnsi="Times New Roman" w:cs="Times New Roman"/>
          <w:sz w:val="24"/>
          <w:szCs w:val="24"/>
        </w:rPr>
        <w:t>: 10.1128/MMBR.00019-15.</w:t>
      </w:r>
    </w:p>
    <w:p w14:paraId="1D5B8343" w14:textId="40A7E0D8" w:rsidR="00286D9A" w:rsidRPr="00C00430" w:rsidRDefault="00286D9A" w:rsidP="000E1877">
      <w:pPr>
        <w:pStyle w:val="ListParagraph"/>
        <w:numPr>
          <w:ilvl w:val="0"/>
          <w:numId w:val="5"/>
        </w:numPr>
        <w:rPr>
          <w:rFonts w:ascii="Times New Roman" w:hAnsi="Times New Roman" w:cs="Times New Roman"/>
          <w:sz w:val="24"/>
          <w:szCs w:val="24"/>
        </w:rPr>
      </w:pPr>
      <w:r w:rsidRPr="007B519E">
        <w:rPr>
          <w:rFonts w:ascii="Times New Roman" w:hAnsi="Times New Roman" w:cs="Times New Roman"/>
          <w:sz w:val="24"/>
          <w:szCs w:val="24"/>
        </w:rPr>
        <w:t xml:space="preserve">Bashan Y, </w:t>
      </w:r>
      <w:proofErr w:type="spellStart"/>
      <w:r w:rsidRPr="007B519E">
        <w:rPr>
          <w:rFonts w:ascii="Times New Roman" w:hAnsi="Times New Roman" w:cs="Times New Roman"/>
          <w:sz w:val="24"/>
          <w:szCs w:val="24"/>
        </w:rPr>
        <w:t>Kamnev</w:t>
      </w:r>
      <w:proofErr w:type="spellEnd"/>
      <w:r w:rsidRPr="007B519E">
        <w:rPr>
          <w:rFonts w:ascii="Times New Roman" w:hAnsi="Times New Roman" w:cs="Times New Roman"/>
          <w:sz w:val="24"/>
          <w:szCs w:val="24"/>
        </w:rPr>
        <w:t xml:space="preserve"> AA, de-Bashan LE (2013)</w:t>
      </w:r>
      <w:r w:rsidRPr="00C00430">
        <w:rPr>
          <w:rFonts w:ascii="Times New Roman" w:hAnsi="Times New Roman" w:cs="Times New Roman"/>
          <w:sz w:val="24"/>
          <w:szCs w:val="24"/>
        </w:rPr>
        <w:t xml:space="preserve"> A proposal for isolating and testing phosphate</w:t>
      </w:r>
      <w:r w:rsidR="0084667F" w:rsidRPr="00C00430">
        <w:rPr>
          <w:rFonts w:ascii="Times New Roman" w:hAnsi="Times New Roman" w:cs="Times New Roman"/>
          <w:sz w:val="24"/>
          <w:szCs w:val="24"/>
        </w:rPr>
        <w:t xml:space="preserve"> </w:t>
      </w:r>
      <w:r w:rsidRPr="00C00430">
        <w:rPr>
          <w:rFonts w:ascii="Times New Roman" w:hAnsi="Times New Roman" w:cs="Times New Roman"/>
          <w:sz w:val="24"/>
          <w:szCs w:val="24"/>
        </w:rPr>
        <w:t>Solubilizing bacteria that enhance plant growth. Biol Fertil Soils 49: 1–</w:t>
      </w:r>
      <w:proofErr w:type="gramStart"/>
      <w:r w:rsidRPr="00C00430">
        <w:rPr>
          <w:rFonts w:ascii="Times New Roman" w:hAnsi="Times New Roman" w:cs="Times New Roman"/>
          <w:sz w:val="24"/>
          <w:szCs w:val="24"/>
        </w:rPr>
        <w:t>2.https://doi.org/10.1007/s00374-012-0756-4</w:t>
      </w:r>
      <w:proofErr w:type="gramEnd"/>
    </w:p>
    <w:p w14:paraId="03699F35" w14:textId="060D547A" w:rsidR="005C7ADD" w:rsidRPr="00C00430" w:rsidRDefault="00FF317D" w:rsidP="000E1877">
      <w:pPr>
        <w:pStyle w:val="ListParagraph"/>
        <w:numPr>
          <w:ilvl w:val="0"/>
          <w:numId w:val="5"/>
        </w:numPr>
        <w:rPr>
          <w:rFonts w:ascii="Times New Roman" w:hAnsi="Times New Roman" w:cs="Times New Roman"/>
          <w:sz w:val="24"/>
          <w:szCs w:val="24"/>
        </w:rPr>
      </w:pPr>
      <w:hyperlink r:id="rId17" w:history="1">
        <w:proofErr w:type="spellStart"/>
        <w:r w:rsidR="005C7ADD" w:rsidRPr="00C00430">
          <w:rPr>
            <w:rStyle w:val="Hyperlink"/>
            <w:rFonts w:ascii="Times New Roman" w:hAnsi="Times New Roman" w:cs="Times New Roman"/>
            <w:color w:val="auto"/>
            <w:sz w:val="24"/>
            <w:szCs w:val="24"/>
            <w:u w:val="none"/>
            <w:bdr w:val="none" w:sz="0" w:space="0" w:color="auto" w:frame="1"/>
            <w:shd w:val="clear" w:color="auto" w:fill="FFFFFF"/>
          </w:rPr>
          <w:t>Bastaki</w:t>
        </w:r>
        <w:proofErr w:type="spellEnd"/>
      </w:hyperlink>
      <w:r w:rsidR="005C7ADD" w:rsidRPr="00C00430">
        <w:rPr>
          <w:rFonts w:ascii="Times New Roman" w:hAnsi="Times New Roman" w:cs="Times New Roman"/>
          <w:sz w:val="24"/>
          <w:szCs w:val="24"/>
        </w:rPr>
        <w:t xml:space="preserve"> S. Diabetes mellitus and its treatment. </w:t>
      </w:r>
      <w:r w:rsidR="005C7ADD" w:rsidRPr="00C00430">
        <w:rPr>
          <w:rFonts w:ascii="Times New Roman" w:eastAsia="Times New Roman" w:hAnsi="Times New Roman" w:cs="Times New Roman"/>
          <w:i/>
          <w:iCs/>
          <w:sz w:val="24"/>
          <w:szCs w:val="24"/>
          <w:bdr w:val="none" w:sz="0" w:space="0" w:color="auto" w:frame="1"/>
          <w:lang w:eastAsia="en-IN"/>
        </w:rPr>
        <w:t>International Journal of Diabetes and Metabolism</w:t>
      </w:r>
      <w:r w:rsidR="005C7ADD" w:rsidRPr="00C00430">
        <w:rPr>
          <w:rFonts w:ascii="Times New Roman" w:eastAsia="Times New Roman" w:hAnsi="Times New Roman" w:cs="Times New Roman"/>
          <w:sz w:val="24"/>
          <w:szCs w:val="24"/>
          <w:lang w:eastAsia="en-IN"/>
        </w:rPr>
        <w:t> (2005) 13 (3): 111–134.</w:t>
      </w:r>
      <w:hyperlink r:id="rId18" w:tgtFrame="_blank" w:history="1">
        <w:r w:rsidR="005C7ADD" w:rsidRPr="00C00430">
          <w:rPr>
            <w:rFonts w:ascii="Times New Roman" w:eastAsia="Times New Roman" w:hAnsi="Times New Roman" w:cs="Times New Roman"/>
            <w:sz w:val="24"/>
            <w:szCs w:val="24"/>
            <w:u w:val="single"/>
            <w:bdr w:val="none" w:sz="0" w:space="0" w:color="auto" w:frame="1"/>
            <w:lang w:eastAsia="en-IN"/>
          </w:rPr>
          <w:t>https://doi.org/10.1159/000497580</w:t>
        </w:r>
      </w:hyperlink>
    </w:p>
    <w:p w14:paraId="6886BB7F" w14:textId="2C716FD8" w:rsidR="00CF5650" w:rsidRPr="00C00430" w:rsidRDefault="00CF5650" w:rsidP="00CF5650">
      <w:pPr>
        <w:pStyle w:val="ListParagraph"/>
        <w:numPr>
          <w:ilvl w:val="0"/>
          <w:numId w:val="5"/>
        </w:numPr>
        <w:rPr>
          <w:rFonts w:ascii="Times New Roman" w:hAnsi="Times New Roman" w:cs="Times New Roman"/>
          <w:sz w:val="24"/>
          <w:szCs w:val="24"/>
        </w:rPr>
      </w:pPr>
      <w:r w:rsidRPr="00C00430">
        <w:rPr>
          <w:rFonts w:ascii="Times New Roman" w:eastAsia="Times New Roman" w:hAnsi="Times New Roman" w:cs="Times New Roman"/>
          <w:sz w:val="24"/>
          <w:szCs w:val="24"/>
          <w:lang w:eastAsia="en-IN"/>
        </w:rPr>
        <w:t xml:space="preserve">Bhardwaj A., Agrawal P. (2014). A </w:t>
      </w:r>
      <w:proofErr w:type="gramStart"/>
      <w:r w:rsidRPr="00C00430">
        <w:rPr>
          <w:rFonts w:ascii="Times New Roman" w:eastAsia="Times New Roman" w:hAnsi="Times New Roman" w:cs="Times New Roman"/>
          <w:sz w:val="24"/>
          <w:szCs w:val="24"/>
          <w:lang w:eastAsia="en-IN"/>
        </w:rPr>
        <w:t>review fungal endophytes</w:t>
      </w:r>
      <w:proofErr w:type="gramEnd"/>
      <w:r w:rsidRPr="00C00430">
        <w:rPr>
          <w:rFonts w:ascii="Times New Roman" w:eastAsia="Times New Roman" w:hAnsi="Times New Roman" w:cs="Times New Roman"/>
          <w:sz w:val="24"/>
          <w:szCs w:val="24"/>
          <w:lang w:eastAsia="en-IN"/>
        </w:rPr>
        <w:t>: as a store house of bioactive compound. </w:t>
      </w:r>
      <w:r w:rsidRPr="00C00430">
        <w:rPr>
          <w:rFonts w:ascii="Times New Roman" w:eastAsia="Times New Roman" w:hAnsi="Times New Roman" w:cs="Times New Roman"/>
          <w:i/>
          <w:iCs/>
          <w:sz w:val="24"/>
          <w:szCs w:val="24"/>
          <w:lang w:eastAsia="en-IN"/>
        </w:rPr>
        <w:t>World J. Pharm. Pharm. Sci.</w:t>
      </w:r>
      <w:r w:rsidRPr="00C00430">
        <w:rPr>
          <w:rFonts w:ascii="Times New Roman" w:eastAsia="Times New Roman" w:hAnsi="Times New Roman" w:cs="Times New Roman"/>
          <w:sz w:val="24"/>
          <w:szCs w:val="24"/>
          <w:lang w:eastAsia="en-IN"/>
        </w:rPr>
        <w:t> 3 228–237. [</w:t>
      </w:r>
      <w:hyperlink r:id="rId19" w:tgtFrame="_blank" w:history="1">
        <w:r w:rsidRPr="00C00430">
          <w:rPr>
            <w:rFonts w:ascii="Times New Roman" w:eastAsia="Times New Roman" w:hAnsi="Times New Roman" w:cs="Times New Roman"/>
            <w:sz w:val="24"/>
            <w:szCs w:val="24"/>
            <w:u w:val="single"/>
            <w:lang w:eastAsia="en-IN"/>
          </w:rPr>
          <w:t>Google Scholar</w:t>
        </w:r>
      </w:hyperlink>
      <w:r w:rsidRPr="00C00430">
        <w:rPr>
          <w:rFonts w:ascii="Times New Roman" w:eastAsia="Times New Roman" w:hAnsi="Times New Roman" w:cs="Times New Roman"/>
          <w:sz w:val="24"/>
          <w:szCs w:val="24"/>
          <w:lang w:eastAsia="en-IN"/>
        </w:rPr>
        <w:t>]</w:t>
      </w:r>
    </w:p>
    <w:p w14:paraId="21F973FE" w14:textId="77777777" w:rsidR="00BF7907" w:rsidRPr="00C00430" w:rsidRDefault="00BF7907" w:rsidP="00BF790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Bills GF, R. A. Giacobbe, S. H. Lee, F. Pelaez and J. S. Tkacz, </w:t>
      </w:r>
      <w:hyperlink r:id="rId20" w:tgtFrame="_self" w:history="1">
        <w:r w:rsidRPr="00C00430">
          <w:rPr>
            <w:rStyle w:val="anchor-text"/>
            <w:rFonts w:ascii="Times New Roman" w:hAnsi="Times New Roman" w:cs="Times New Roman"/>
            <w:sz w:val="24"/>
            <w:szCs w:val="24"/>
          </w:rPr>
          <w:t xml:space="preserve">Tremorgenic mycotoxins, </w:t>
        </w:r>
        <w:proofErr w:type="spellStart"/>
        <w:r w:rsidRPr="00C00430">
          <w:rPr>
            <w:rStyle w:val="anchor-text"/>
            <w:rFonts w:ascii="Times New Roman" w:hAnsi="Times New Roman" w:cs="Times New Roman"/>
            <w:sz w:val="24"/>
            <w:szCs w:val="24"/>
          </w:rPr>
          <w:t>paspalitrem</w:t>
        </w:r>
        <w:proofErr w:type="spellEnd"/>
        <w:r w:rsidRPr="00C00430">
          <w:rPr>
            <w:rStyle w:val="anchor-text"/>
            <w:rFonts w:ascii="Times New Roman" w:hAnsi="Times New Roman" w:cs="Times New Roman"/>
            <w:sz w:val="24"/>
            <w:szCs w:val="24"/>
          </w:rPr>
          <w:t xml:space="preserve"> A and C from a tropical </w:t>
        </w:r>
        <w:proofErr w:type="spellStart"/>
        <w:r w:rsidRPr="00C00430">
          <w:rPr>
            <w:rStyle w:val="Emphasis"/>
            <w:rFonts w:ascii="Times New Roman" w:hAnsi="Times New Roman" w:cs="Times New Roman"/>
            <w:sz w:val="24"/>
            <w:szCs w:val="24"/>
          </w:rPr>
          <w:t>Phomopsis</w:t>
        </w:r>
      </w:hyperlink>
      <w:r w:rsidRPr="00C00430">
        <w:rPr>
          <w:rFonts w:ascii="Times New Roman" w:hAnsi="Times New Roman" w:cs="Times New Roman"/>
        </w:rPr>
        <w:t>.</w:t>
      </w:r>
      <w:r w:rsidRPr="00C00430">
        <w:rPr>
          <w:rFonts w:ascii="Times New Roman" w:hAnsi="Times New Roman" w:cs="Times New Roman"/>
          <w:sz w:val="24"/>
          <w:szCs w:val="24"/>
        </w:rPr>
        <w:t>Mycol</w:t>
      </w:r>
      <w:proofErr w:type="spellEnd"/>
      <w:r w:rsidRPr="00C00430">
        <w:rPr>
          <w:rFonts w:ascii="Times New Roman" w:hAnsi="Times New Roman" w:cs="Times New Roman"/>
          <w:sz w:val="24"/>
          <w:szCs w:val="24"/>
        </w:rPr>
        <w:t>. Res., 1992, 96, 977.</w:t>
      </w:r>
    </w:p>
    <w:p w14:paraId="24E73E7B" w14:textId="5846FA08" w:rsidR="005C7ADD" w:rsidRPr="00C00430" w:rsidRDefault="005C7ADD" w:rsidP="005C7AD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C00430">
        <w:rPr>
          <w:rFonts w:ascii="Times New Roman" w:hAnsi="Times New Roman" w:cs="Times New Roman"/>
          <w:sz w:val="24"/>
          <w:szCs w:val="24"/>
        </w:rPr>
        <w:t xml:space="preserve">Carroll, G. </w:t>
      </w:r>
      <w:r w:rsidR="001A0DE9" w:rsidRPr="00C00430">
        <w:rPr>
          <w:rFonts w:ascii="Times New Roman" w:hAnsi="Times New Roman" w:cs="Times New Roman"/>
          <w:sz w:val="24"/>
          <w:szCs w:val="24"/>
        </w:rPr>
        <w:t>(</w:t>
      </w:r>
      <w:r w:rsidRPr="00C00430">
        <w:rPr>
          <w:rFonts w:ascii="Times New Roman" w:hAnsi="Times New Roman" w:cs="Times New Roman"/>
          <w:sz w:val="24"/>
          <w:szCs w:val="24"/>
        </w:rPr>
        <w:t>1988</w:t>
      </w:r>
      <w:r w:rsidR="001A0DE9" w:rsidRPr="00C00430">
        <w:rPr>
          <w:rFonts w:ascii="Times New Roman" w:hAnsi="Times New Roman" w:cs="Times New Roman"/>
          <w:sz w:val="24"/>
          <w:szCs w:val="24"/>
        </w:rPr>
        <w:t>)</w:t>
      </w:r>
      <w:r w:rsidRPr="00C00430">
        <w:rPr>
          <w:rFonts w:ascii="Times New Roman" w:hAnsi="Times New Roman" w:cs="Times New Roman"/>
          <w:sz w:val="24"/>
          <w:szCs w:val="24"/>
        </w:rPr>
        <w:t xml:space="preserve"> Fungal endophytes in stems and leaves: from latent pathogen to </w:t>
      </w:r>
    </w:p>
    <w:p w14:paraId="5654C9BA" w14:textId="31ED5391" w:rsidR="005C7ADD" w:rsidRPr="00C00430" w:rsidRDefault="005C7ADD" w:rsidP="005C7ADD">
      <w:pPr>
        <w:pStyle w:val="ListParagraph"/>
        <w:autoSpaceDE w:val="0"/>
        <w:autoSpaceDN w:val="0"/>
        <w:adjustRightInd w:val="0"/>
        <w:spacing w:after="0" w:line="240" w:lineRule="auto"/>
        <w:ind w:left="360"/>
        <w:rPr>
          <w:rFonts w:ascii="Times New Roman" w:hAnsi="Times New Roman" w:cs="Times New Roman"/>
          <w:sz w:val="24"/>
          <w:szCs w:val="24"/>
        </w:rPr>
      </w:pPr>
      <w:r w:rsidRPr="00C00430">
        <w:rPr>
          <w:rFonts w:ascii="Times New Roman" w:hAnsi="Times New Roman" w:cs="Times New Roman"/>
          <w:sz w:val="24"/>
          <w:szCs w:val="24"/>
        </w:rPr>
        <w:t>mutualistic symbiont. Ecology, 69: 2-9.</w:t>
      </w:r>
    </w:p>
    <w:p w14:paraId="2917109E" w14:textId="35F2F1A1" w:rsidR="005C7ADD" w:rsidRPr="00C00430" w:rsidRDefault="005C7ADD" w:rsidP="005C7ADD">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lastRenderedPageBreak/>
        <w:t>Chaudhary, H. S., Soni, B., Shrivastava, A. R., and Shrivastava, S. (2013) Diversity and versatility of actinomycetes and its role in antibiotic production. Int. J. Pharm. Sci. 3, S83–S94.</w:t>
      </w:r>
    </w:p>
    <w:p w14:paraId="4B7527DA" w14:textId="37A03B36" w:rsidR="00CF5650" w:rsidRPr="00C00430" w:rsidRDefault="005C7ADD" w:rsidP="000E187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Daisy, B., Strobel, G., Ezra, D., Castillo, U., Baird, G., Hess, W.M. </w:t>
      </w:r>
      <w:r w:rsidR="001A0DE9" w:rsidRPr="00C00430">
        <w:rPr>
          <w:rFonts w:ascii="Times New Roman" w:hAnsi="Times New Roman" w:cs="Times New Roman"/>
          <w:sz w:val="24"/>
          <w:szCs w:val="24"/>
        </w:rPr>
        <w:t>(</w:t>
      </w:r>
      <w:r w:rsidRPr="00C00430">
        <w:rPr>
          <w:rFonts w:ascii="Times New Roman" w:hAnsi="Times New Roman" w:cs="Times New Roman"/>
          <w:sz w:val="24"/>
          <w:szCs w:val="24"/>
        </w:rPr>
        <w:t>2002</w:t>
      </w:r>
      <w:r w:rsidR="001A0DE9" w:rsidRPr="00C00430">
        <w:rPr>
          <w:rFonts w:ascii="Times New Roman" w:hAnsi="Times New Roman" w:cs="Times New Roman"/>
          <w:sz w:val="24"/>
          <w:szCs w:val="24"/>
        </w:rPr>
        <w:t>)</w:t>
      </w:r>
      <w:r w:rsidRPr="00C00430">
        <w:rPr>
          <w:rFonts w:ascii="Times New Roman" w:hAnsi="Times New Roman" w:cs="Times New Roman"/>
          <w:sz w:val="24"/>
          <w:szCs w:val="24"/>
        </w:rPr>
        <w:t xml:space="preserve"> </w:t>
      </w:r>
      <w:proofErr w:type="spellStart"/>
      <w:r w:rsidRPr="007E4F90">
        <w:rPr>
          <w:rFonts w:ascii="Times New Roman" w:hAnsi="Times New Roman" w:cs="Times New Roman"/>
          <w:i/>
          <w:iCs/>
          <w:sz w:val="24"/>
          <w:szCs w:val="24"/>
        </w:rPr>
        <w:t>Muscodor</w:t>
      </w:r>
      <w:proofErr w:type="spellEnd"/>
      <w:r w:rsidRPr="007E4F90">
        <w:rPr>
          <w:rFonts w:ascii="Times New Roman" w:hAnsi="Times New Roman" w:cs="Times New Roman"/>
          <w:i/>
          <w:iCs/>
          <w:sz w:val="24"/>
          <w:szCs w:val="24"/>
        </w:rPr>
        <w:t xml:space="preserve"> </w:t>
      </w:r>
      <w:proofErr w:type="spellStart"/>
      <w:r w:rsidRPr="007E4F90">
        <w:rPr>
          <w:rFonts w:ascii="Times New Roman" w:hAnsi="Times New Roman" w:cs="Times New Roman"/>
          <w:i/>
          <w:iCs/>
          <w:sz w:val="24"/>
          <w:szCs w:val="24"/>
        </w:rPr>
        <w:t>vitigenus</w:t>
      </w:r>
      <w:proofErr w:type="spellEnd"/>
      <w:r w:rsidRPr="007E4F90">
        <w:rPr>
          <w:rFonts w:ascii="Times New Roman" w:hAnsi="Times New Roman" w:cs="Times New Roman"/>
          <w:i/>
          <w:iCs/>
          <w:sz w:val="24"/>
          <w:szCs w:val="24"/>
        </w:rPr>
        <w:t xml:space="preserve"> </w:t>
      </w:r>
      <w:proofErr w:type="spellStart"/>
      <w:r w:rsidRPr="007E4F90">
        <w:rPr>
          <w:rFonts w:ascii="Times New Roman" w:hAnsi="Times New Roman" w:cs="Times New Roman"/>
          <w:i/>
          <w:iCs/>
          <w:sz w:val="24"/>
          <w:szCs w:val="24"/>
        </w:rPr>
        <w:t>anam</w:t>
      </w:r>
      <w:proofErr w:type="spellEnd"/>
      <w:r w:rsidRPr="00C00430">
        <w:rPr>
          <w:rFonts w:ascii="Times New Roman" w:hAnsi="Times New Roman" w:cs="Times New Roman"/>
          <w:sz w:val="24"/>
          <w:szCs w:val="24"/>
        </w:rPr>
        <w:t xml:space="preserve">. Sp. Nov., an endophyte from </w:t>
      </w:r>
      <w:proofErr w:type="spellStart"/>
      <w:r w:rsidRPr="007E4F90">
        <w:rPr>
          <w:rFonts w:ascii="Times New Roman" w:hAnsi="Times New Roman" w:cs="Times New Roman"/>
          <w:i/>
          <w:iCs/>
          <w:sz w:val="24"/>
          <w:szCs w:val="24"/>
        </w:rPr>
        <w:t>Paullinia</w:t>
      </w:r>
      <w:proofErr w:type="spellEnd"/>
      <w:r w:rsidRPr="007E4F90">
        <w:rPr>
          <w:rFonts w:ascii="Times New Roman" w:hAnsi="Times New Roman" w:cs="Times New Roman"/>
          <w:i/>
          <w:iCs/>
          <w:sz w:val="24"/>
          <w:szCs w:val="24"/>
        </w:rPr>
        <w:t xml:space="preserve"> </w:t>
      </w:r>
      <w:proofErr w:type="spellStart"/>
      <w:r w:rsidRPr="007E4F90">
        <w:rPr>
          <w:rFonts w:ascii="Times New Roman" w:hAnsi="Times New Roman" w:cs="Times New Roman"/>
          <w:i/>
          <w:iCs/>
          <w:sz w:val="24"/>
          <w:szCs w:val="24"/>
        </w:rPr>
        <w:t>paullinioides</w:t>
      </w:r>
      <w:proofErr w:type="spellEnd"/>
      <w:r w:rsidRPr="00C00430">
        <w:rPr>
          <w:rFonts w:ascii="Times New Roman" w:hAnsi="Times New Roman" w:cs="Times New Roman"/>
          <w:sz w:val="24"/>
          <w:szCs w:val="24"/>
        </w:rPr>
        <w:t xml:space="preserve">. </w:t>
      </w:r>
      <w:proofErr w:type="spellStart"/>
      <w:r w:rsidRPr="00C00430">
        <w:rPr>
          <w:rFonts w:ascii="Times New Roman" w:hAnsi="Times New Roman" w:cs="Times New Roman"/>
          <w:sz w:val="24"/>
          <w:szCs w:val="24"/>
        </w:rPr>
        <w:t>Mycotaxon</w:t>
      </w:r>
      <w:proofErr w:type="spellEnd"/>
      <w:r w:rsidRPr="00C00430">
        <w:rPr>
          <w:rFonts w:ascii="Times New Roman" w:hAnsi="Times New Roman" w:cs="Times New Roman"/>
          <w:sz w:val="24"/>
          <w:szCs w:val="24"/>
        </w:rPr>
        <w:t>. 84:39- 50.</w:t>
      </w:r>
      <w:r w:rsidR="001A0DE9" w:rsidRPr="00C00430">
        <w:rPr>
          <w:rFonts w:ascii="Times New Roman" w:hAnsi="Times New Roman" w:cs="Times New Roman"/>
          <w:sz w:val="24"/>
          <w:szCs w:val="24"/>
        </w:rPr>
        <w:t xml:space="preserve"> </w:t>
      </w:r>
    </w:p>
    <w:p w14:paraId="7B3B6DD9" w14:textId="25AFAFDA" w:rsidR="005C7ADD" w:rsidRPr="00C00430" w:rsidRDefault="005C7ADD" w:rsidP="005C7ADD">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 xml:space="preserve">Dayle, E. S., </w:t>
      </w:r>
      <w:proofErr w:type="spellStart"/>
      <w:r w:rsidRPr="00C00430">
        <w:rPr>
          <w:rFonts w:ascii="Times New Roman" w:hAnsi="Times New Roman" w:cs="Times New Roman"/>
          <w:sz w:val="24"/>
          <w:szCs w:val="24"/>
          <w:shd w:val="clear" w:color="auto" w:fill="F7F7F7"/>
        </w:rPr>
        <w:t>Polans</w:t>
      </w:r>
      <w:proofErr w:type="spellEnd"/>
      <w:r w:rsidRPr="00C00430">
        <w:rPr>
          <w:rFonts w:ascii="Times New Roman" w:hAnsi="Times New Roman" w:cs="Times New Roman"/>
          <w:sz w:val="24"/>
          <w:szCs w:val="24"/>
          <w:shd w:val="clear" w:color="auto" w:fill="F7F7F7"/>
        </w:rPr>
        <w:t>, N. O., Paul, D. S., and Melvin, R. D. (2001). Angiosperm DNA contamination by endophytic fungi: detection and methods of avoidance. </w:t>
      </w:r>
      <w:r w:rsidRPr="00C00430">
        <w:rPr>
          <w:rFonts w:ascii="Times New Roman" w:hAnsi="Times New Roman" w:cs="Times New Roman"/>
          <w:i/>
          <w:iCs/>
          <w:sz w:val="24"/>
          <w:szCs w:val="24"/>
          <w:shd w:val="clear" w:color="auto" w:fill="F7F7F7"/>
        </w:rPr>
        <w:t>Plant Mol. Biol. Rep.</w:t>
      </w:r>
      <w:r w:rsidRPr="00C00430">
        <w:rPr>
          <w:rFonts w:ascii="Times New Roman" w:hAnsi="Times New Roman" w:cs="Times New Roman"/>
          <w:sz w:val="24"/>
          <w:szCs w:val="24"/>
          <w:shd w:val="clear" w:color="auto" w:fill="F7F7F7"/>
        </w:rPr>
        <w:t xml:space="preserve"> 19, 249–260. </w:t>
      </w:r>
      <w:proofErr w:type="spellStart"/>
      <w:r w:rsidRPr="00C00430">
        <w:rPr>
          <w:rFonts w:ascii="Times New Roman" w:hAnsi="Times New Roman" w:cs="Times New Roman"/>
          <w:sz w:val="24"/>
          <w:szCs w:val="24"/>
          <w:shd w:val="clear" w:color="auto" w:fill="F7F7F7"/>
        </w:rPr>
        <w:t>doi</w:t>
      </w:r>
      <w:proofErr w:type="spellEnd"/>
      <w:r w:rsidRPr="00C00430">
        <w:rPr>
          <w:rFonts w:ascii="Times New Roman" w:hAnsi="Times New Roman" w:cs="Times New Roman"/>
          <w:sz w:val="24"/>
          <w:szCs w:val="24"/>
          <w:shd w:val="clear" w:color="auto" w:fill="F7F7F7"/>
        </w:rPr>
        <w:t>: 10.1007/BF02772897.</w:t>
      </w:r>
    </w:p>
    <w:p w14:paraId="5FFA17CF" w14:textId="18704355" w:rsidR="0099268F" w:rsidRPr="00C00430" w:rsidRDefault="0099268F" w:rsidP="005C7ADD">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FFFFF"/>
        </w:rPr>
        <w:t>De Carvalho, T. L. G., Ferreira, P. C. G., &amp; Hemerly, A. S. (2011). </w:t>
      </w:r>
      <w:r w:rsidRPr="00C00430">
        <w:rPr>
          <w:rFonts w:ascii="Times New Roman" w:hAnsi="Times New Roman" w:cs="Times New Roman"/>
          <w:i/>
          <w:iCs/>
          <w:sz w:val="24"/>
          <w:szCs w:val="24"/>
          <w:shd w:val="clear" w:color="auto" w:fill="FFFFFF"/>
        </w:rPr>
        <w:t>Sugarcane Genetic Controls Involved in the Association with Beneficial Endophytic Nitrogen Fixing Bacteria. Tropical Plant Biology, 4(1), 31–41.</w:t>
      </w:r>
      <w:r w:rsidRPr="00C00430">
        <w:rPr>
          <w:rFonts w:ascii="Times New Roman" w:hAnsi="Times New Roman" w:cs="Times New Roman"/>
          <w:sz w:val="24"/>
          <w:szCs w:val="24"/>
          <w:shd w:val="clear" w:color="auto" w:fill="FFFFFF"/>
        </w:rPr>
        <w:t> doi:10.1007/s12042-011-9069-2</w:t>
      </w:r>
    </w:p>
    <w:p w14:paraId="4C913F6F" w14:textId="6C7CC06D" w:rsidR="005C7ADD" w:rsidRPr="00C00430" w:rsidRDefault="00BF7907" w:rsidP="000E187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Demain, A.L. </w:t>
      </w:r>
      <w:r w:rsidR="001A0DE9" w:rsidRPr="00C00430">
        <w:rPr>
          <w:rFonts w:ascii="Times New Roman" w:hAnsi="Times New Roman" w:cs="Times New Roman"/>
          <w:sz w:val="24"/>
          <w:szCs w:val="24"/>
        </w:rPr>
        <w:t>(</w:t>
      </w:r>
      <w:r w:rsidRPr="00C00430">
        <w:rPr>
          <w:rFonts w:ascii="Times New Roman" w:hAnsi="Times New Roman" w:cs="Times New Roman"/>
          <w:sz w:val="24"/>
          <w:szCs w:val="24"/>
        </w:rPr>
        <w:t>2000</w:t>
      </w:r>
      <w:r w:rsidR="001A0DE9" w:rsidRPr="00C00430">
        <w:rPr>
          <w:rFonts w:ascii="Times New Roman" w:hAnsi="Times New Roman" w:cs="Times New Roman"/>
          <w:sz w:val="24"/>
          <w:szCs w:val="24"/>
        </w:rPr>
        <w:t>)</w:t>
      </w:r>
      <w:r w:rsidRPr="00C00430">
        <w:rPr>
          <w:rFonts w:ascii="Times New Roman" w:hAnsi="Times New Roman" w:cs="Times New Roman"/>
          <w:sz w:val="24"/>
          <w:szCs w:val="24"/>
        </w:rPr>
        <w:t xml:space="preserve"> Microbial natural products: a past with a future, p. 3-16. In S. K. Wrigley, M. A. Hayes, R. Thomas, E. J. T. Chrystal, and N. Nicholson (ed.), Biodiversity: new leads for pharmaceutical and agrochemical industries. The Royal Society of Chemistry, Cambridge, United Kingdom.</w:t>
      </w:r>
    </w:p>
    <w:p w14:paraId="4C311AD7" w14:textId="69DA7EF6" w:rsidR="00BF7907" w:rsidRPr="00C00430" w:rsidRDefault="00BF7907" w:rsidP="00BF790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Demain A L and Sanchez S. Microbial drug discovery: 80 years of progress. The Journal of Antibiotics (2009) 62, 5–16.</w:t>
      </w:r>
    </w:p>
    <w:p w14:paraId="7E4585BF" w14:textId="4C28DD2F" w:rsidR="00D24122" w:rsidRPr="00C00430" w:rsidRDefault="00D24122" w:rsidP="00BF790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FFFFF"/>
        </w:rPr>
        <w:t xml:space="preserve">Deshmukh, S., </w:t>
      </w:r>
      <w:proofErr w:type="spellStart"/>
      <w:r w:rsidRPr="00C00430">
        <w:rPr>
          <w:rFonts w:ascii="Times New Roman" w:hAnsi="Times New Roman" w:cs="Times New Roman"/>
          <w:sz w:val="24"/>
          <w:szCs w:val="24"/>
          <w:shd w:val="clear" w:color="auto" w:fill="FFFFFF"/>
        </w:rPr>
        <w:t>Huckelhoven</w:t>
      </w:r>
      <w:proofErr w:type="spellEnd"/>
      <w:r w:rsidRPr="00C00430">
        <w:rPr>
          <w:rFonts w:ascii="Times New Roman" w:hAnsi="Times New Roman" w:cs="Times New Roman"/>
          <w:sz w:val="24"/>
          <w:szCs w:val="24"/>
          <w:shd w:val="clear" w:color="auto" w:fill="FFFFFF"/>
        </w:rPr>
        <w:t>, R., Schafer, P., Imani, J., Sharma, M., Weiss, M., … Kogel, K.-H. (2006). </w:t>
      </w:r>
      <w:r w:rsidRPr="00C00430">
        <w:rPr>
          <w:rFonts w:ascii="Times New Roman" w:hAnsi="Times New Roman" w:cs="Times New Roman"/>
          <w:i/>
          <w:iCs/>
          <w:sz w:val="24"/>
          <w:szCs w:val="24"/>
          <w:shd w:val="clear" w:color="auto" w:fill="FFFFFF"/>
        </w:rPr>
        <w:t xml:space="preserve">The root endophytic fungus </w:t>
      </w:r>
      <w:proofErr w:type="spellStart"/>
      <w:r w:rsidRPr="00C00430">
        <w:rPr>
          <w:rFonts w:ascii="Times New Roman" w:hAnsi="Times New Roman" w:cs="Times New Roman"/>
          <w:i/>
          <w:iCs/>
          <w:sz w:val="24"/>
          <w:szCs w:val="24"/>
          <w:shd w:val="clear" w:color="auto" w:fill="FFFFFF"/>
        </w:rPr>
        <w:t>Piriformospora</w:t>
      </w:r>
      <w:proofErr w:type="spellEnd"/>
      <w:r w:rsidRPr="00C00430">
        <w:rPr>
          <w:rFonts w:ascii="Times New Roman" w:hAnsi="Times New Roman" w:cs="Times New Roman"/>
          <w:i/>
          <w:iCs/>
          <w:sz w:val="24"/>
          <w:szCs w:val="24"/>
          <w:shd w:val="clear" w:color="auto" w:fill="FFFFFF"/>
        </w:rPr>
        <w:t xml:space="preserve"> indica requires host cell death for proliferation during mutualistic symbiosis with barley. Proceedings of the National Academy of Sciences, 103(49), 18450–18457.</w:t>
      </w:r>
      <w:r w:rsidRPr="00C00430">
        <w:rPr>
          <w:rFonts w:ascii="Times New Roman" w:hAnsi="Times New Roman" w:cs="Times New Roman"/>
          <w:sz w:val="24"/>
          <w:szCs w:val="24"/>
          <w:shd w:val="clear" w:color="auto" w:fill="FFFFFF"/>
        </w:rPr>
        <w:t> doi:10.1073/pnas.0605697103 </w:t>
      </w:r>
    </w:p>
    <w:p w14:paraId="188A3C8F" w14:textId="35ECCE88" w:rsidR="0095218E" w:rsidRPr="00C00430" w:rsidRDefault="0095218E" w:rsidP="006F7A61">
      <w:pPr>
        <w:pStyle w:val="nova-legacy-e-listitem"/>
        <w:numPr>
          <w:ilvl w:val="0"/>
          <w:numId w:val="5"/>
        </w:numPr>
        <w:shd w:val="clear" w:color="auto" w:fill="FFFFFF"/>
        <w:spacing w:before="0" w:after="0"/>
        <w:rPr>
          <w:rStyle w:val="Hyperlink"/>
          <w:color w:val="auto"/>
          <w:u w:val="none"/>
        </w:rPr>
      </w:pPr>
      <w:proofErr w:type="spellStart"/>
      <w:r w:rsidRPr="00C00430">
        <w:t>Domperipen</w:t>
      </w:r>
      <w:proofErr w:type="spellEnd"/>
      <w:r w:rsidRPr="00C00430">
        <w:t xml:space="preserve"> E</w:t>
      </w:r>
      <w:r w:rsidR="00D51232" w:rsidRPr="00C00430">
        <w:t xml:space="preserve">. </w:t>
      </w:r>
      <w:r w:rsidRPr="00C00430">
        <w:t xml:space="preserve">J, </w:t>
      </w:r>
      <w:proofErr w:type="spellStart"/>
      <w:r w:rsidRPr="00C00430">
        <w:t>Srikandace</w:t>
      </w:r>
      <w:proofErr w:type="spellEnd"/>
      <w:r w:rsidRPr="00C00430">
        <w:t xml:space="preserve"> Y, </w:t>
      </w:r>
      <w:proofErr w:type="spellStart"/>
      <w:r w:rsidRPr="00C00430">
        <w:t>Suharso</w:t>
      </w:r>
      <w:proofErr w:type="spellEnd"/>
      <w:r w:rsidRPr="00C00430">
        <w:t xml:space="preserve"> WP, Herry C (2011) Potential Endophytic Microbes Selection for Antidiabetic Bioactive Compounds Production. </w:t>
      </w:r>
      <w:hyperlink r:id="rId21" w:history="1">
        <w:r w:rsidRPr="00C00430">
          <w:rPr>
            <w:rStyle w:val="Hyperlink"/>
            <w:color w:val="auto"/>
            <w:bdr w:val="none" w:sz="0" w:space="0" w:color="auto" w:frame="1"/>
          </w:rPr>
          <w:t>Asian Journal of Biochemistry</w:t>
        </w:r>
      </w:hyperlink>
      <w:r w:rsidRPr="00C00430">
        <w:t> 6(6):465-471 DOI:</w:t>
      </w:r>
      <w:hyperlink r:id="rId22" w:tgtFrame="_blank" w:history="1">
        <w:r w:rsidRPr="00C00430">
          <w:rPr>
            <w:rStyle w:val="Hyperlink"/>
            <w:color w:val="auto"/>
            <w:bdr w:val="none" w:sz="0" w:space="0" w:color="auto" w:frame="1"/>
          </w:rPr>
          <w:t>10.3923/ajb.2011.465.471</w:t>
        </w:r>
      </w:hyperlink>
    </w:p>
    <w:p w14:paraId="56793110" w14:textId="025C23A9" w:rsidR="004A3240" w:rsidRPr="00C00430" w:rsidRDefault="004A3240" w:rsidP="006F7A61">
      <w:pPr>
        <w:pStyle w:val="nova-legacy-e-listitem"/>
        <w:numPr>
          <w:ilvl w:val="0"/>
          <w:numId w:val="5"/>
        </w:numPr>
        <w:shd w:val="clear" w:color="auto" w:fill="FFFFFF"/>
        <w:spacing w:before="0" w:after="0"/>
      </w:pPr>
      <w:r w:rsidRPr="00C00430">
        <w:rPr>
          <w:shd w:val="clear" w:color="auto" w:fill="FFFFFF"/>
        </w:rPr>
        <w:t xml:space="preserve">Elya, B., </w:t>
      </w:r>
      <w:proofErr w:type="spellStart"/>
      <w:r w:rsidRPr="00C00430">
        <w:rPr>
          <w:shd w:val="clear" w:color="auto" w:fill="FFFFFF"/>
        </w:rPr>
        <w:t>Basah</w:t>
      </w:r>
      <w:proofErr w:type="spellEnd"/>
      <w:r w:rsidRPr="00C00430">
        <w:rPr>
          <w:shd w:val="clear" w:color="auto" w:fill="FFFFFF"/>
        </w:rPr>
        <w:t xml:space="preserve">, K., </w:t>
      </w:r>
      <w:proofErr w:type="spellStart"/>
      <w:r w:rsidRPr="00C00430">
        <w:rPr>
          <w:shd w:val="clear" w:color="auto" w:fill="FFFFFF"/>
        </w:rPr>
        <w:t>Mun’im</w:t>
      </w:r>
      <w:proofErr w:type="spellEnd"/>
      <w:r w:rsidRPr="00C00430">
        <w:rPr>
          <w:shd w:val="clear" w:color="auto" w:fill="FFFFFF"/>
        </w:rPr>
        <w:t xml:space="preserve">, A., </w:t>
      </w:r>
      <w:proofErr w:type="spellStart"/>
      <w:r w:rsidRPr="00C00430">
        <w:rPr>
          <w:shd w:val="clear" w:color="auto" w:fill="FFFFFF"/>
        </w:rPr>
        <w:t>Yuliastuti</w:t>
      </w:r>
      <w:proofErr w:type="spellEnd"/>
      <w:r w:rsidRPr="00C00430">
        <w:rPr>
          <w:shd w:val="clear" w:color="auto" w:fill="FFFFFF"/>
        </w:rPr>
        <w:t xml:space="preserve">, W., </w:t>
      </w:r>
      <w:proofErr w:type="spellStart"/>
      <w:r w:rsidRPr="00C00430">
        <w:rPr>
          <w:shd w:val="clear" w:color="auto" w:fill="FFFFFF"/>
        </w:rPr>
        <w:t>Bangun</w:t>
      </w:r>
      <w:proofErr w:type="spellEnd"/>
      <w:r w:rsidRPr="00C00430">
        <w:rPr>
          <w:shd w:val="clear" w:color="auto" w:fill="FFFFFF"/>
        </w:rPr>
        <w:t xml:space="preserve">, A., &amp; </w:t>
      </w:r>
      <w:proofErr w:type="spellStart"/>
      <w:r w:rsidRPr="00C00430">
        <w:rPr>
          <w:shd w:val="clear" w:color="auto" w:fill="FFFFFF"/>
        </w:rPr>
        <w:t>Septiana</w:t>
      </w:r>
      <w:proofErr w:type="spellEnd"/>
      <w:r w:rsidRPr="00C00430">
        <w:rPr>
          <w:shd w:val="clear" w:color="auto" w:fill="FFFFFF"/>
        </w:rPr>
        <w:t>, E. K. (2012). </w:t>
      </w:r>
      <w:r w:rsidRPr="00C00430">
        <w:rPr>
          <w:i/>
          <w:iCs/>
          <w:shd w:val="clear" w:color="auto" w:fill="FFFFFF"/>
        </w:rPr>
        <w:t xml:space="preserve">Screening ofα-Glucosidase Inhibitory Activity from Some Plants of </w:t>
      </w:r>
      <w:proofErr w:type="spellStart"/>
      <w:r w:rsidRPr="00C00430">
        <w:rPr>
          <w:i/>
          <w:iCs/>
          <w:shd w:val="clear" w:color="auto" w:fill="FFFFFF"/>
        </w:rPr>
        <w:t>Apocynaceae</w:t>
      </w:r>
      <w:proofErr w:type="spellEnd"/>
      <w:r w:rsidRPr="00C00430">
        <w:rPr>
          <w:i/>
          <w:iCs/>
          <w:shd w:val="clear" w:color="auto" w:fill="FFFFFF"/>
        </w:rPr>
        <w:t xml:space="preserve">, </w:t>
      </w:r>
      <w:proofErr w:type="spellStart"/>
      <w:r w:rsidRPr="00C00430">
        <w:rPr>
          <w:i/>
          <w:iCs/>
          <w:shd w:val="clear" w:color="auto" w:fill="FFFFFF"/>
        </w:rPr>
        <w:t>Clusiaceae</w:t>
      </w:r>
      <w:proofErr w:type="spellEnd"/>
      <w:r w:rsidRPr="00C00430">
        <w:rPr>
          <w:i/>
          <w:iCs/>
          <w:shd w:val="clear" w:color="auto" w:fill="FFFFFF"/>
        </w:rPr>
        <w:t xml:space="preserve">, </w:t>
      </w:r>
      <w:proofErr w:type="spellStart"/>
      <w:r w:rsidRPr="00C00430">
        <w:rPr>
          <w:i/>
          <w:iCs/>
          <w:shd w:val="clear" w:color="auto" w:fill="FFFFFF"/>
        </w:rPr>
        <w:t>Euphorbiaceae</w:t>
      </w:r>
      <w:proofErr w:type="spellEnd"/>
      <w:r w:rsidRPr="00C00430">
        <w:rPr>
          <w:i/>
          <w:iCs/>
          <w:shd w:val="clear" w:color="auto" w:fill="FFFFFF"/>
        </w:rPr>
        <w:t xml:space="preserve">, and </w:t>
      </w:r>
      <w:proofErr w:type="spellStart"/>
      <w:r w:rsidRPr="00C00430">
        <w:rPr>
          <w:i/>
          <w:iCs/>
          <w:shd w:val="clear" w:color="auto" w:fill="FFFFFF"/>
        </w:rPr>
        <w:t>Rubiaceae</w:t>
      </w:r>
      <w:proofErr w:type="spellEnd"/>
      <w:r w:rsidRPr="00C00430">
        <w:rPr>
          <w:i/>
          <w:iCs/>
          <w:shd w:val="clear" w:color="auto" w:fill="FFFFFF"/>
        </w:rPr>
        <w:t>. Journal of Biomedicine and Biotechnology, 2012, 1–6.</w:t>
      </w:r>
      <w:r w:rsidRPr="00C00430">
        <w:rPr>
          <w:shd w:val="clear" w:color="auto" w:fill="FFFFFF"/>
        </w:rPr>
        <w:t> doi:10.1155/2012/281078 </w:t>
      </w:r>
    </w:p>
    <w:p w14:paraId="27982DEC" w14:textId="40D6604F" w:rsidR="00286D9A" w:rsidRPr="00C00430" w:rsidRDefault="00286D9A" w:rsidP="000E1877">
      <w:pPr>
        <w:pStyle w:val="ListParagraph"/>
        <w:numPr>
          <w:ilvl w:val="0"/>
          <w:numId w:val="5"/>
        </w:numPr>
        <w:rPr>
          <w:rFonts w:ascii="Times New Roman" w:hAnsi="Times New Roman" w:cs="Times New Roman"/>
          <w:sz w:val="24"/>
          <w:szCs w:val="24"/>
        </w:rPr>
      </w:pPr>
      <w:r w:rsidRPr="007B519E">
        <w:rPr>
          <w:rFonts w:ascii="Times New Roman" w:hAnsi="Times New Roman" w:cs="Times New Roman"/>
          <w:sz w:val="24"/>
          <w:szCs w:val="24"/>
        </w:rPr>
        <w:t>Feng K, Cai Z, Ding T, et al. (2019) Effects</w:t>
      </w:r>
      <w:r w:rsidRPr="00C00430">
        <w:rPr>
          <w:rFonts w:ascii="Times New Roman" w:hAnsi="Times New Roman" w:cs="Times New Roman"/>
          <w:sz w:val="24"/>
          <w:szCs w:val="24"/>
        </w:rPr>
        <w:t xml:space="preserve"> of potassium-</w:t>
      </w:r>
      <w:proofErr w:type="spellStart"/>
      <w:r w:rsidRPr="00C00430">
        <w:rPr>
          <w:rFonts w:ascii="Times New Roman" w:hAnsi="Times New Roman" w:cs="Times New Roman"/>
          <w:sz w:val="24"/>
          <w:szCs w:val="24"/>
        </w:rPr>
        <w:t>solubulizing</w:t>
      </w:r>
      <w:proofErr w:type="spellEnd"/>
      <w:r w:rsidRPr="00C00430">
        <w:rPr>
          <w:rFonts w:ascii="Times New Roman" w:hAnsi="Times New Roman" w:cs="Times New Roman"/>
          <w:sz w:val="24"/>
          <w:szCs w:val="24"/>
        </w:rPr>
        <w:t xml:space="preserve"> and photosynthetic bacteria </w:t>
      </w:r>
      <w:r w:rsidR="008A4AB9" w:rsidRPr="00C00430">
        <w:rPr>
          <w:rFonts w:ascii="Times New Roman" w:hAnsi="Times New Roman" w:cs="Times New Roman"/>
          <w:sz w:val="24"/>
          <w:szCs w:val="24"/>
        </w:rPr>
        <w:t>o</w:t>
      </w:r>
      <w:r w:rsidRPr="00C00430">
        <w:rPr>
          <w:rFonts w:ascii="Times New Roman" w:hAnsi="Times New Roman" w:cs="Times New Roman"/>
          <w:sz w:val="24"/>
          <w:szCs w:val="24"/>
        </w:rPr>
        <w:t xml:space="preserve">n tolerance to salt stress in maize. J Appl Microbiol 126: 1530–1540. </w:t>
      </w:r>
      <w:hyperlink r:id="rId23" w:history="1">
        <w:r w:rsidR="001023A1" w:rsidRPr="00C00430">
          <w:rPr>
            <w:rStyle w:val="Hyperlink"/>
            <w:rFonts w:ascii="Times New Roman" w:hAnsi="Times New Roman" w:cs="Times New Roman"/>
            <w:color w:val="auto"/>
            <w:sz w:val="24"/>
            <w:szCs w:val="24"/>
          </w:rPr>
          <w:t>https://doi.org/10.1111/jam.14220</w:t>
        </w:r>
      </w:hyperlink>
    </w:p>
    <w:p w14:paraId="67E12D08" w14:textId="0F343F27" w:rsidR="001023A1" w:rsidRPr="00C00430" w:rsidRDefault="001023A1" w:rsidP="001023A1">
      <w:pPr>
        <w:pStyle w:val="ListParagraph"/>
        <w:numPr>
          <w:ilvl w:val="0"/>
          <w:numId w:val="5"/>
        </w:numPr>
        <w:rPr>
          <w:rFonts w:ascii="Times New Roman" w:hAnsi="Times New Roman" w:cs="Times New Roman"/>
          <w:sz w:val="24"/>
          <w:szCs w:val="24"/>
        </w:rPr>
      </w:pPr>
      <w:proofErr w:type="spellStart"/>
      <w:r w:rsidRPr="00C00430">
        <w:rPr>
          <w:rFonts w:ascii="Times New Roman" w:hAnsi="Times New Roman" w:cs="Times New Roman"/>
          <w:sz w:val="24"/>
          <w:szCs w:val="24"/>
        </w:rPr>
        <w:t>Firakova</w:t>
      </w:r>
      <w:proofErr w:type="spellEnd"/>
      <w:r w:rsidRPr="00C00430">
        <w:rPr>
          <w:rFonts w:ascii="Times New Roman" w:hAnsi="Times New Roman" w:cs="Times New Roman"/>
          <w:sz w:val="24"/>
          <w:szCs w:val="24"/>
        </w:rPr>
        <w:t xml:space="preserve"> S</w:t>
      </w:r>
      <w:r w:rsidR="00D51232" w:rsidRPr="00C00430">
        <w:rPr>
          <w:rFonts w:ascii="Times New Roman" w:hAnsi="Times New Roman" w:cs="Times New Roman"/>
          <w:sz w:val="24"/>
          <w:szCs w:val="24"/>
        </w:rPr>
        <w:t xml:space="preserve">. </w:t>
      </w:r>
      <w:r w:rsidRPr="00C00430">
        <w:rPr>
          <w:rFonts w:ascii="Times New Roman" w:hAnsi="Times New Roman" w:cs="Times New Roman"/>
          <w:sz w:val="24"/>
          <w:szCs w:val="24"/>
        </w:rPr>
        <w:t>H</w:t>
      </w:r>
      <w:r w:rsidR="00D51232" w:rsidRPr="00C00430">
        <w:rPr>
          <w:rFonts w:ascii="Times New Roman" w:hAnsi="Times New Roman" w:cs="Times New Roman"/>
          <w:sz w:val="24"/>
          <w:szCs w:val="24"/>
        </w:rPr>
        <w:t>.</w:t>
      </w:r>
      <w:r w:rsidRPr="00C00430">
        <w:rPr>
          <w:rFonts w:ascii="Times New Roman" w:hAnsi="Times New Roman" w:cs="Times New Roman"/>
          <w:sz w:val="24"/>
          <w:szCs w:val="24"/>
        </w:rPr>
        <w:t xml:space="preserve">, </w:t>
      </w:r>
      <w:hyperlink r:id="rId24" w:history="1">
        <w:proofErr w:type="spellStart"/>
        <w:r w:rsidRPr="00C00430">
          <w:rPr>
            <w:rStyle w:val="Hyperlink"/>
            <w:rFonts w:ascii="Times New Roman" w:hAnsi="Times New Roman" w:cs="Times New Roman"/>
            <w:color w:val="auto"/>
            <w:sz w:val="24"/>
            <w:szCs w:val="24"/>
            <w:u w:val="none"/>
            <w:bdr w:val="none" w:sz="0" w:space="0" w:color="auto" w:frame="1"/>
            <w:shd w:val="clear" w:color="auto" w:fill="FFFFFF"/>
          </w:rPr>
          <w:t>Sturdikova</w:t>
        </w:r>
        <w:proofErr w:type="spellEnd"/>
      </w:hyperlink>
      <w:r w:rsidRPr="00C00430">
        <w:rPr>
          <w:rFonts w:ascii="Times New Roman" w:hAnsi="Times New Roman" w:cs="Times New Roman"/>
          <w:sz w:val="24"/>
          <w:szCs w:val="24"/>
        </w:rPr>
        <w:t xml:space="preserve"> M</w:t>
      </w:r>
      <w:r w:rsidR="00D51232" w:rsidRPr="00C00430">
        <w:rPr>
          <w:rFonts w:ascii="Times New Roman" w:hAnsi="Times New Roman" w:cs="Times New Roman"/>
          <w:sz w:val="24"/>
          <w:szCs w:val="24"/>
        </w:rPr>
        <w:t>.</w:t>
      </w:r>
      <w:r w:rsidRPr="00C00430">
        <w:rPr>
          <w:rFonts w:ascii="Times New Roman" w:hAnsi="Times New Roman" w:cs="Times New Roman"/>
          <w:sz w:val="24"/>
          <w:szCs w:val="24"/>
        </w:rPr>
        <w:t xml:space="preserve">,  </w:t>
      </w:r>
      <w:hyperlink r:id="rId25" w:history="1">
        <w:proofErr w:type="spellStart"/>
        <w:r w:rsidRPr="00C00430">
          <w:rPr>
            <w:rFonts w:ascii="Times New Roman" w:eastAsia="Times New Roman" w:hAnsi="Times New Roman" w:cs="Times New Roman"/>
            <w:sz w:val="24"/>
            <w:szCs w:val="24"/>
            <w:bdr w:val="none" w:sz="0" w:space="0" w:color="auto" w:frame="1"/>
            <w:lang w:eastAsia="en-IN"/>
          </w:rPr>
          <w:t>Múčková</w:t>
        </w:r>
        <w:proofErr w:type="spellEnd"/>
      </w:hyperlink>
      <w:r w:rsidRPr="00C00430">
        <w:rPr>
          <w:rFonts w:ascii="Times New Roman" w:eastAsia="Times New Roman" w:hAnsi="Times New Roman" w:cs="Times New Roman"/>
          <w:sz w:val="24"/>
          <w:szCs w:val="24"/>
          <w:lang w:eastAsia="en-IN"/>
        </w:rPr>
        <w:t xml:space="preserve"> M</w:t>
      </w:r>
      <w:r w:rsidR="00D5123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xml:space="preserve"> (2007) </w:t>
      </w:r>
      <w:r w:rsidRPr="00C00430">
        <w:rPr>
          <w:rFonts w:ascii="Times New Roman" w:hAnsi="Times New Roman" w:cs="Times New Roman"/>
          <w:sz w:val="24"/>
          <w:szCs w:val="24"/>
        </w:rPr>
        <w:t xml:space="preserve">Bioactive secondary metabolites produced by microorganisms associated with plants. </w:t>
      </w:r>
      <w:hyperlink r:id="rId26" w:history="1">
        <w:proofErr w:type="spellStart"/>
        <w:r w:rsidRPr="00C00430">
          <w:rPr>
            <w:rFonts w:ascii="Times New Roman" w:hAnsi="Times New Roman" w:cs="Times New Roman"/>
            <w:sz w:val="24"/>
            <w:szCs w:val="24"/>
            <w:bdr w:val="none" w:sz="0" w:space="0" w:color="auto" w:frame="1"/>
          </w:rPr>
          <w:t>Biologia</w:t>
        </w:r>
        <w:proofErr w:type="spellEnd"/>
      </w:hyperlink>
      <w:r w:rsidRPr="00C00430">
        <w:rPr>
          <w:rFonts w:ascii="Times New Roman" w:hAnsi="Times New Roman" w:cs="Times New Roman"/>
          <w:sz w:val="24"/>
          <w:szCs w:val="24"/>
        </w:rPr>
        <w:t> 62(3):251-257.</w:t>
      </w:r>
    </w:p>
    <w:p w14:paraId="15510BE9" w14:textId="012D8E96" w:rsidR="001023A1" w:rsidRPr="00C00430" w:rsidRDefault="001023A1" w:rsidP="001023A1">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Gayathri P. and </w:t>
      </w:r>
      <w:proofErr w:type="gramStart"/>
      <w:r w:rsidRPr="00C00430">
        <w:rPr>
          <w:rFonts w:ascii="Times New Roman" w:hAnsi="Times New Roman" w:cs="Times New Roman"/>
          <w:sz w:val="24"/>
          <w:szCs w:val="24"/>
        </w:rPr>
        <w:t>Muralikrishnan  V.</w:t>
      </w:r>
      <w:proofErr w:type="gramEnd"/>
      <w:r w:rsidR="003001CE" w:rsidRPr="00C00430">
        <w:rPr>
          <w:rFonts w:ascii="Times New Roman" w:hAnsi="Times New Roman" w:cs="Times New Roman"/>
          <w:sz w:val="24"/>
          <w:szCs w:val="24"/>
        </w:rPr>
        <w:t>(2003)</w:t>
      </w:r>
      <w:r w:rsidRPr="00C00430">
        <w:rPr>
          <w:rFonts w:ascii="Times New Roman" w:hAnsi="Times New Roman" w:cs="Times New Roman"/>
          <w:sz w:val="24"/>
          <w:szCs w:val="24"/>
        </w:rPr>
        <w:t xml:space="preserve"> Isolation and characterization of Endophytic Actinomycetes from mangrove plant for antimicrobial activity. </w:t>
      </w:r>
      <w:proofErr w:type="spellStart"/>
      <w:r w:rsidRPr="00C00430">
        <w:rPr>
          <w:rFonts w:ascii="Times New Roman" w:hAnsi="Times New Roman" w:cs="Times New Roman"/>
          <w:sz w:val="24"/>
          <w:szCs w:val="24"/>
        </w:rPr>
        <w:t>Int.J</w:t>
      </w:r>
      <w:proofErr w:type="spellEnd"/>
      <w:r w:rsidRPr="00C00430">
        <w:rPr>
          <w:rFonts w:ascii="Times New Roman" w:hAnsi="Times New Roman" w:cs="Times New Roman"/>
          <w:sz w:val="24"/>
          <w:szCs w:val="24"/>
        </w:rPr>
        <w:t>.</w:t>
      </w:r>
      <w:r w:rsidR="003001CE" w:rsidRPr="00C00430">
        <w:rPr>
          <w:rFonts w:ascii="Times New Roman" w:hAnsi="Times New Roman" w:cs="Times New Roman"/>
          <w:sz w:val="24"/>
          <w:szCs w:val="24"/>
        </w:rPr>
        <w:t xml:space="preserve"> </w:t>
      </w:r>
      <w:proofErr w:type="spellStart"/>
      <w:r w:rsidRPr="00C00430">
        <w:rPr>
          <w:rFonts w:ascii="Times New Roman" w:hAnsi="Times New Roman" w:cs="Times New Roman"/>
          <w:sz w:val="24"/>
          <w:szCs w:val="24"/>
        </w:rPr>
        <w:t>Curr</w:t>
      </w:r>
      <w:proofErr w:type="spellEnd"/>
      <w:r w:rsidRPr="00C00430">
        <w:rPr>
          <w:rFonts w:ascii="Times New Roman" w:hAnsi="Times New Roman" w:cs="Times New Roman"/>
          <w:sz w:val="24"/>
          <w:szCs w:val="24"/>
        </w:rPr>
        <w:t>.</w:t>
      </w:r>
      <w:r w:rsidR="003001CE" w:rsidRPr="00C00430">
        <w:rPr>
          <w:rFonts w:ascii="Times New Roman" w:hAnsi="Times New Roman" w:cs="Times New Roman"/>
          <w:sz w:val="24"/>
          <w:szCs w:val="24"/>
        </w:rPr>
        <w:t xml:space="preserve"> </w:t>
      </w:r>
      <w:r w:rsidRPr="00C00430">
        <w:rPr>
          <w:rFonts w:ascii="Times New Roman" w:hAnsi="Times New Roman" w:cs="Times New Roman"/>
          <w:sz w:val="24"/>
          <w:szCs w:val="24"/>
        </w:rPr>
        <w:t>Microbiol.</w:t>
      </w:r>
      <w:r w:rsidR="003001CE" w:rsidRPr="00C00430">
        <w:rPr>
          <w:rFonts w:ascii="Times New Roman" w:hAnsi="Times New Roman" w:cs="Times New Roman"/>
          <w:sz w:val="24"/>
          <w:szCs w:val="24"/>
        </w:rPr>
        <w:t xml:space="preserve"> </w:t>
      </w:r>
      <w:r w:rsidRPr="00C00430">
        <w:rPr>
          <w:rFonts w:ascii="Times New Roman" w:hAnsi="Times New Roman" w:cs="Times New Roman"/>
          <w:sz w:val="24"/>
          <w:szCs w:val="24"/>
        </w:rPr>
        <w:t>App.</w:t>
      </w:r>
      <w:r w:rsidR="003001CE" w:rsidRPr="00C00430">
        <w:rPr>
          <w:rFonts w:ascii="Times New Roman" w:hAnsi="Times New Roman" w:cs="Times New Roman"/>
          <w:sz w:val="24"/>
          <w:szCs w:val="24"/>
        </w:rPr>
        <w:t xml:space="preserve"> </w:t>
      </w:r>
      <w:r w:rsidRPr="00C00430">
        <w:rPr>
          <w:rFonts w:ascii="Times New Roman" w:hAnsi="Times New Roman" w:cs="Times New Roman"/>
          <w:sz w:val="24"/>
          <w:szCs w:val="24"/>
        </w:rPr>
        <w:t>Sci</w:t>
      </w:r>
      <w:r w:rsidR="003001CE" w:rsidRPr="00C00430">
        <w:rPr>
          <w:rFonts w:ascii="Times New Roman" w:hAnsi="Times New Roman" w:cs="Times New Roman"/>
          <w:sz w:val="24"/>
          <w:szCs w:val="24"/>
        </w:rPr>
        <w:t xml:space="preserve">. </w:t>
      </w:r>
      <w:r w:rsidRPr="00C00430">
        <w:rPr>
          <w:rFonts w:ascii="Times New Roman" w:hAnsi="Times New Roman" w:cs="Times New Roman"/>
          <w:sz w:val="24"/>
          <w:szCs w:val="24"/>
        </w:rPr>
        <w:t>2(11): 78-89.</w:t>
      </w:r>
    </w:p>
    <w:p w14:paraId="5E962DE3" w14:textId="25FD35F2" w:rsidR="000E1877" w:rsidRPr="00C00430" w:rsidRDefault="000E1877" w:rsidP="000E1877">
      <w:pPr>
        <w:pStyle w:val="ListParagraph"/>
        <w:numPr>
          <w:ilvl w:val="0"/>
          <w:numId w:val="5"/>
        </w:numPr>
        <w:rPr>
          <w:rFonts w:ascii="Times New Roman" w:hAnsi="Times New Roman" w:cs="Times New Roman"/>
          <w:sz w:val="24"/>
          <w:szCs w:val="24"/>
        </w:rPr>
      </w:pPr>
      <w:r w:rsidRPr="007B519E">
        <w:rPr>
          <w:rFonts w:ascii="Times New Roman" w:hAnsi="Times New Roman" w:cs="Times New Roman"/>
          <w:sz w:val="24"/>
          <w:szCs w:val="24"/>
        </w:rPr>
        <w:t>Germaine K, Keogh E, Borremans B et al. (2004)</w:t>
      </w:r>
      <w:r w:rsidRPr="00C00430">
        <w:rPr>
          <w:rFonts w:ascii="Times New Roman" w:hAnsi="Times New Roman" w:cs="Times New Roman"/>
          <w:sz w:val="24"/>
          <w:szCs w:val="24"/>
        </w:rPr>
        <w:t xml:space="preserve"> </w:t>
      </w:r>
      <w:proofErr w:type="spellStart"/>
      <w:r w:rsidRPr="00C00430">
        <w:rPr>
          <w:rFonts w:ascii="Times New Roman" w:hAnsi="Times New Roman" w:cs="Times New Roman"/>
          <w:sz w:val="24"/>
          <w:szCs w:val="24"/>
        </w:rPr>
        <w:t>Colonisation</w:t>
      </w:r>
      <w:proofErr w:type="spellEnd"/>
      <w:r w:rsidRPr="00C00430">
        <w:rPr>
          <w:rFonts w:ascii="Times New Roman" w:hAnsi="Times New Roman" w:cs="Times New Roman"/>
          <w:sz w:val="24"/>
          <w:szCs w:val="24"/>
        </w:rPr>
        <w:t xml:space="preserve"> of poplar trees by </w:t>
      </w:r>
      <w:proofErr w:type="spellStart"/>
      <w:r w:rsidRPr="00C00430">
        <w:rPr>
          <w:rFonts w:ascii="Times New Roman" w:hAnsi="Times New Roman" w:cs="Times New Roman"/>
          <w:sz w:val="24"/>
          <w:szCs w:val="24"/>
        </w:rPr>
        <w:t>gfp</w:t>
      </w:r>
      <w:proofErr w:type="spellEnd"/>
      <w:r w:rsidRPr="00C00430">
        <w:rPr>
          <w:rFonts w:ascii="Times New Roman" w:hAnsi="Times New Roman" w:cs="Times New Roman"/>
          <w:sz w:val="24"/>
          <w:szCs w:val="24"/>
        </w:rPr>
        <w:t xml:space="preserve"> expressing bacterial endophytes. FEMS Microbiol </w:t>
      </w:r>
      <w:proofErr w:type="spellStart"/>
      <w:r w:rsidRPr="00C00430">
        <w:rPr>
          <w:rFonts w:ascii="Times New Roman" w:hAnsi="Times New Roman" w:cs="Times New Roman"/>
          <w:sz w:val="24"/>
          <w:szCs w:val="24"/>
        </w:rPr>
        <w:t>Ecol</w:t>
      </w:r>
      <w:proofErr w:type="spellEnd"/>
      <w:r w:rsidRPr="00C00430">
        <w:rPr>
          <w:rFonts w:ascii="Times New Roman" w:hAnsi="Times New Roman" w:cs="Times New Roman"/>
          <w:sz w:val="24"/>
          <w:szCs w:val="24"/>
        </w:rPr>
        <w:t xml:space="preserve"> 48: 109–118.</w:t>
      </w:r>
    </w:p>
    <w:p w14:paraId="07E8E151" w14:textId="2B0B0510" w:rsidR="0041320A" w:rsidRPr="00C00430" w:rsidRDefault="0041320A" w:rsidP="0041320A">
      <w:pPr>
        <w:pStyle w:val="ListParagraph"/>
        <w:numPr>
          <w:ilvl w:val="0"/>
          <w:numId w:val="5"/>
        </w:numPr>
        <w:rPr>
          <w:rFonts w:ascii="Times New Roman" w:hAnsi="Times New Roman" w:cs="Times New Roman"/>
          <w:sz w:val="24"/>
          <w:szCs w:val="24"/>
        </w:rPr>
      </w:pPr>
      <w:proofErr w:type="spellStart"/>
      <w:r w:rsidRPr="00C00430">
        <w:rPr>
          <w:rFonts w:ascii="Times New Roman" w:hAnsi="Times New Roman" w:cs="Times New Roman"/>
          <w:sz w:val="24"/>
          <w:szCs w:val="24"/>
          <w:shd w:val="clear" w:color="auto" w:fill="F7F7F7"/>
        </w:rPr>
        <w:t>Godstime</w:t>
      </w:r>
      <w:proofErr w:type="spellEnd"/>
      <w:r w:rsidRPr="00C00430">
        <w:rPr>
          <w:rFonts w:ascii="Times New Roman" w:hAnsi="Times New Roman" w:cs="Times New Roman"/>
          <w:sz w:val="24"/>
          <w:szCs w:val="24"/>
          <w:shd w:val="clear" w:color="auto" w:fill="F7F7F7"/>
        </w:rPr>
        <w:t xml:space="preserve">, O. C., </w:t>
      </w:r>
      <w:proofErr w:type="spellStart"/>
      <w:r w:rsidRPr="00C00430">
        <w:rPr>
          <w:rFonts w:ascii="Times New Roman" w:hAnsi="Times New Roman" w:cs="Times New Roman"/>
          <w:sz w:val="24"/>
          <w:szCs w:val="24"/>
          <w:shd w:val="clear" w:color="auto" w:fill="F7F7F7"/>
        </w:rPr>
        <w:t>Enwa</w:t>
      </w:r>
      <w:proofErr w:type="spellEnd"/>
      <w:r w:rsidRPr="00C00430">
        <w:rPr>
          <w:rFonts w:ascii="Times New Roman" w:hAnsi="Times New Roman" w:cs="Times New Roman"/>
          <w:sz w:val="24"/>
          <w:szCs w:val="24"/>
          <w:shd w:val="clear" w:color="auto" w:fill="F7F7F7"/>
        </w:rPr>
        <w:t>, F. O., Augustina, J. O., and Christopher, E. O. (2014). Mechanisms of antimicrobial actions of phytochemicals against enteric pathogens – a review. </w:t>
      </w:r>
      <w:r w:rsidRPr="00C00430">
        <w:rPr>
          <w:rFonts w:ascii="Times New Roman" w:hAnsi="Times New Roman" w:cs="Times New Roman"/>
          <w:i/>
          <w:iCs/>
          <w:sz w:val="24"/>
          <w:szCs w:val="24"/>
          <w:shd w:val="clear" w:color="auto" w:fill="F7F7F7"/>
        </w:rPr>
        <w:t>J. Pharm. Chem. Biol. Sci.</w:t>
      </w:r>
      <w:r w:rsidRPr="00C00430">
        <w:rPr>
          <w:rFonts w:ascii="Times New Roman" w:hAnsi="Times New Roman" w:cs="Times New Roman"/>
          <w:sz w:val="24"/>
          <w:szCs w:val="24"/>
          <w:shd w:val="clear" w:color="auto" w:fill="F7F7F7"/>
        </w:rPr>
        <w:t> 2, 77–85.</w:t>
      </w:r>
    </w:p>
    <w:p w14:paraId="5859B6C4" w14:textId="6418CFA1" w:rsidR="0041320A" w:rsidRPr="00C00430" w:rsidRDefault="0041320A" w:rsidP="0041320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Gohel V</w:t>
      </w:r>
      <w:r w:rsidR="00676A6C" w:rsidRPr="00C00430">
        <w:rPr>
          <w:rFonts w:ascii="Times New Roman" w:hAnsi="Times New Roman" w:cs="Times New Roman"/>
          <w:sz w:val="24"/>
          <w:szCs w:val="24"/>
        </w:rPr>
        <w:t>.</w:t>
      </w:r>
      <w:r w:rsidRPr="00C00430">
        <w:rPr>
          <w:rFonts w:ascii="Times New Roman" w:hAnsi="Times New Roman" w:cs="Times New Roman"/>
          <w:sz w:val="24"/>
          <w:szCs w:val="24"/>
        </w:rPr>
        <w:t>, Singh A</w:t>
      </w:r>
      <w:r w:rsidR="00676A6C" w:rsidRPr="00C00430">
        <w:rPr>
          <w:rFonts w:ascii="Times New Roman" w:hAnsi="Times New Roman" w:cs="Times New Roman"/>
          <w:sz w:val="24"/>
          <w:szCs w:val="24"/>
        </w:rPr>
        <w:t>.</w:t>
      </w:r>
      <w:r w:rsidRPr="00C00430">
        <w:rPr>
          <w:rFonts w:ascii="Times New Roman" w:hAnsi="Times New Roman" w:cs="Times New Roman"/>
          <w:sz w:val="24"/>
          <w:szCs w:val="24"/>
        </w:rPr>
        <w:t>, Vimal M</w:t>
      </w:r>
      <w:r w:rsidR="00676A6C" w:rsidRPr="00C00430">
        <w:rPr>
          <w:rFonts w:ascii="Times New Roman" w:hAnsi="Times New Roman" w:cs="Times New Roman"/>
          <w:sz w:val="24"/>
          <w:szCs w:val="24"/>
        </w:rPr>
        <w:t>.</w:t>
      </w:r>
      <w:r w:rsidRPr="00C00430">
        <w:rPr>
          <w:rFonts w:ascii="Times New Roman" w:hAnsi="Times New Roman" w:cs="Times New Roman"/>
          <w:sz w:val="24"/>
          <w:szCs w:val="24"/>
        </w:rPr>
        <w:t>, Ashwini P</w:t>
      </w:r>
      <w:r w:rsidR="00676A6C" w:rsidRPr="00C00430">
        <w:rPr>
          <w:rFonts w:ascii="Times New Roman" w:hAnsi="Times New Roman" w:cs="Times New Roman"/>
          <w:sz w:val="24"/>
          <w:szCs w:val="24"/>
        </w:rPr>
        <w:t>.</w:t>
      </w:r>
      <w:r w:rsidRPr="00C00430">
        <w:rPr>
          <w:rFonts w:ascii="Times New Roman" w:hAnsi="Times New Roman" w:cs="Times New Roman"/>
          <w:sz w:val="24"/>
          <w:szCs w:val="24"/>
        </w:rPr>
        <w:t>, Chhatpar H</w:t>
      </w:r>
      <w:r w:rsidR="00676A6C" w:rsidRPr="00C00430">
        <w:rPr>
          <w:rFonts w:ascii="Times New Roman" w:hAnsi="Times New Roman" w:cs="Times New Roman"/>
          <w:sz w:val="24"/>
          <w:szCs w:val="24"/>
        </w:rPr>
        <w:t xml:space="preserve">. </w:t>
      </w:r>
      <w:r w:rsidRPr="00C00430">
        <w:rPr>
          <w:rFonts w:ascii="Times New Roman" w:hAnsi="Times New Roman" w:cs="Times New Roman"/>
          <w:sz w:val="24"/>
          <w:szCs w:val="24"/>
        </w:rPr>
        <w:t>S</w:t>
      </w:r>
      <w:r w:rsidR="00676A6C" w:rsidRPr="00C00430">
        <w:rPr>
          <w:rFonts w:ascii="Times New Roman" w:hAnsi="Times New Roman" w:cs="Times New Roman"/>
          <w:sz w:val="24"/>
          <w:szCs w:val="24"/>
        </w:rPr>
        <w:t>.</w:t>
      </w:r>
      <w:r w:rsidRPr="00C00430">
        <w:rPr>
          <w:rFonts w:ascii="Times New Roman" w:hAnsi="Times New Roman" w:cs="Times New Roman"/>
          <w:sz w:val="24"/>
          <w:szCs w:val="24"/>
        </w:rPr>
        <w:t xml:space="preserve"> (2006) Bio-prospecting and antifungal potential of chitinolytic microorganisms. Afr. J </w:t>
      </w:r>
      <w:proofErr w:type="spellStart"/>
      <w:r w:rsidRPr="00C00430">
        <w:rPr>
          <w:rFonts w:ascii="Times New Roman" w:hAnsi="Times New Roman" w:cs="Times New Roman"/>
          <w:sz w:val="24"/>
          <w:szCs w:val="24"/>
        </w:rPr>
        <w:t>Biotechnol</w:t>
      </w:r>
      <w:proofErr w:type="spellEnd"/>
      <w:r w:rsidRPr="00C00430">
        <w:rPr>
          <w:rFonts w:ascii="Times New Roman" w:hAnsi="Times New Roman" w:cs="Times New Roman"/>
          <w:sz w:val="24"/>
          <w:szCs w:val="24"/>
        </w:rPr>
        <w:t>. 5:54-72.</w:t>
      </w:r>
    </w:p>
    <w:p w14:paraId="13165478" w14:textId="24D68E12" w:rsidR="0041320A" w:rsidRPr="00C00430" w:rsidRDefault="0041320A" w:rsidP="0041320A">
      <w:pPr>
        <w:pStyle w:val="ListParagraph"/>
        <w:numPr>
          <w:ilvl w:val="0"/>
          <w:numId w:val="5"/>
        </w:numPr>
        <w:rPr>
          <w:rFonts w:ascii="Times New Roman" w:hAnsi="Times New Roman" w:cs="Times New Roman"/>
          <w:sz w:val="24"/>
          <w:szCs w:val="24"/>
        </w:rPr>
      </w:pPr>
      <w:proofErr w:type="spellStart"/>
      <w:r w:rsidRPr="00C00430">
        <w:rPr>
          <w:rFonts w:ascii="Times New Roman" w:hAnsi="Times New Roman" w:cs="Times New Roman"/>
          <w:sz w:val="24"/>
          <w:szCs w:val="24"/>
          <w:shd w:val="clear" w:color="auto" w:fill="F7F7F7"/>
        </w:rPr>
        <w:t>Golinska</w:t>
      </w:r>
      <w:proofErr w:type="spellEnd"/>
      <w:r w:rsidRPr="00C00430">
        <w:rPr>
          <w:rFonts w:ascii="Times New Roman" w:hAnsi="Times New Roman" w:cs="Times New Roman"/>
          <w:sz w:val="24"/>
          <w:szCs w:val="24"/>
          <w:shd w:val="clear" w:color="auto" w:fill="F7F7F7"/>
        </w:rPr>
        <w:t xml:space="preserve">, P., </w:t>
      </w:r>
      <w:proofErr w:type="spellStart"/>
      <w:r w:rsidRPr="00C00430">
        <w:rPr>
          <w:rFonts w:ascii="Times New Roman" w:hAnsi="Times New Roman" w:cs="Times New Roman"/>
          <w:sz w:val="24"/>
          <w:szCs w:val="24"/>
          <w:shd w:val="clear" w:color="auto" w:fill="F7F7F7"/>
        </w:rPr>
        <w:t>Wypij</w:t>
      </w:r>
      <w:proofErr w:type="spellEnd"/>
      <w:r w:rsidRPr="00C00430">
        <w:rPr>
          <w:rFonts w:ascii="Times New Roman" w:hAnsi="Times New Roman" w:cs="Times New Roman"/>
          <w:sz w:val="24"/>
          <w:szCs w:val="24"/>
          <w:shd w:val="clear" w:color="auto" w:fill="F7F7F7"/>
        </w:rPr>
        <w:t>, M., Agarkar, G., Rathod, D., Dahm, H., and Rai, M. (2015). Endophytic actinobacteria of medicinal plants: diversity and bioactivity. </w:t>
      </w:r>
      <w:r w:rsidRPr="00C00430">
        <w:rPr>
          <w:rFonts w:ascii="Times New Roman" w:hAnsi="Times New Roman" w:cs="Times New Roman"/>
          <w:i/>
          <w:iCs/>
          <w:sz w:val="24"/>
          <w:szCs w:val="24"/>
          <w:shd w:val="clear" w:color="auto" w:fill="F7F7F7"/>
        </w:rPr>
        <w:t>Antonie Van Leeuwenhoek</w:t>
      </w:r>
      <w:r w:rsidRPr="00C00430">
        <w:rPr>
          <w:rFonts w:ascii="Times New Roman" w:hAnsi="Times New Roman" w:cs="Times New Roman"/>
          <w:sz w:val="24"/>
          <w:szCs w:val="24"/>
          <w:shd w:val="clear" w:color="auto" w:fill="F7F7F7"/>
        </w:rPr>
        <w:t xml:space="preserve"> 108, 267–289. </w:t>
      </w:r>
      <w:proofErr w:type="spellStart"/>
      <w:r w:rsidRPr="00C00430">
        <w:rPr>
          <w:rFonts w:ascii="Times New Roman" w:hAnsi="Times New Roman" w:cs="Times New Roman"/>
          <w:sz w:val="24"/>
          <w:szCs w:val="24"/>
          <w:shd w:val="clear" w:color="auto" w:fill="F7F7F7"/>
        </w:rPr>
        <w:t>doi</w:t>
      </w:r>
      <w:proofErr w:type="spellEnd"/>
      <w:r w:rsidRPr="00C00430">
        <w:rPr>
          <w:rFonts w:ascii="Times New Roman" w:hAnsi="Times New Roman" w:cs="Times New Roman"/>
          <w:sz w:val="24"/>
          <w:szCs w:val="24"/>
          <w:shd w:val="clear" w:color="auto" w:fill="F7F7F7"/>
        </w:rPr>
        <w:t>: 10.1007/s10482-015-0502-7.</w:t>
      </w:r>
    </w:p>
    <w:p w14:paraId="01763034" w14:textId="06C4D910" w:rsidR="0041320A" w:rsidRPr="00C00430" w:rsidRDefault="0041320A" w:rsidP="0041320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lastRenderedPageBreak/>
        <w:t xml:space="preserve">Guo, B., Dai, J., Ng, S., Huang, Y., Leong, C., Ong, W., Carte, B.K. 2000. </w:t>
      </w:r>
      <w:proofErr w:type="spellStart"/>
      <w:r w:rsidRPr="00C00430">
        <w:rPr>
          <w:rFonts w:ascii="Times New Roman" w:hAnsi="Times New Roman" w:cs="Times New Roman"/>
          <w:sz w:val="24"/>
          <w:szCs w:val="24"/>
        </w:rPr>
        <w:t>Cytonic</w:t>
      </w:r>
      <w:proofErr w:type="spellEnd"/>
      <w:r w:rsidRPr="00C00430">
        <w:rPr>
          <w:rFonts w:ascii="Times New Roman" w:hAnsi="Times New Roman" w:cs="Times New Roman"/>
          <w:sz w:val="24"/>
          <w:szCs w:val="24"/>
        </w:rPr>
        <w:t xml:space="preserve"> acids. A and B, novel </w:t>
      </w:r>
      <w:proofErr w:type="spellStart"/>
      <w:r w:rsidRPr="00C00430">
        <w:rPr>
          <w:rFonts w:ascii="Times New Roman" w:hAnsi="Times New Roman" w:cs="Times New Roman"/>
          <w:sz w:val="24"/>
          <w:szCs w:val="24"/>
        </w:rPr>
        <w:t>tridepside</w:t>
      </w:r>
      <w:proofErr w:type="spellEnd"/>
      <w:r w:rsidRPr="00C00430">
        <w:rPr>
          <w:rFonts w:ascii="Times New Roman" w:hAnsi="Times New Roman" w:cs="Times New Roman"/>
          <w:sz w:val="24"/>
          <w:szCs w:val="24"/>
        </w:rPr>
        <w:t xml:space="preserve"> inhibitors of </w:t>
      </w:r>
      <w:proofErr w:type="spellStart"/>
      <w:r w:rsidRPr="00C00430">
        <w:rPr>
          <w:rFonts w:ascii="Times New Roman" w:hAnsi="Times New Roman" w:cs="Times New Roman"/>
          <w:sz w:val="24"/>
          <w:szCs w:val="24"/>
        </w:rPr>
        <w:t>hCMV</w:t>
      </w:r>
      <w:proofErr w:type="spellEnd"/>
      <w:r w:rsidRPr="00C00430">
        <w:rPr>
          <w:rFonts w:ascii="Times New Roman" w:hAnsi="Times New Roman" w:cs="Times New Roman"/>
          <w:sz w:val="24"/>
          <w:szCs w:val="24"/>
        </w:rPr>
        <w:t xml:space="preserve"> protease from the endophytic fungus </w:t>
      </w:r>
      <w:proofErr w:type="spellStart"/>
      <w:r w:rsidRPr="00C00430">
        <w:rPr>
          <w:rFonts w:ascii="Times New Roman" w:hAnsi="Times New Roman" w:cs="Times New Roman"/>
          <w:sz w:val="24"/>
          <w:szCs w:val="24"/>
        </w:rPr>
        <w:t>Cytonaema</w:t>
      </w:r>
      <w:proofErr w:type="spellEnd"/>
      <w:r w:rsidRPr="00C00430">
        <w:rPr>
          <w:rFonts w:ascii="Times New Roman" w:hAnsi="Times New Roman" w:cs="Times New Roman"/>
          <w:sz w:val="24"/>
          <w:szCs w:val="24"/>
        </w:rPr>
        <w:t xml:space="preserve"> species. J. Nat. Prod. 63:602-604.</w:t>
      </w:r>
    </w:p>
    <w:p w14:paraId="48C7E42C" w14:textId="37895004" w:rsidR="00BF1F72" w:rsidRPr="00C00430" w:rsidRDefault="00BF1F72" w:rsidP="0041320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broad-spectrum antifungal activity against various fungi, such as </w:t>
      </w:r>
      <w:r w:rsidRPr="00C00430">
        <w:rPr>
          <w:rFonts w:ascii="Times New Roman" w:hAnsi="Times New Roman" w:cs="Times New Roman"/>
          <w:i/>
          <w:iCs/>
          <w:sz w:val="24"/>
          <w:szCs w:val="24"/>
        </w:rPr>
        <w:t>Aspergillus</w:t>
      </w:r>
      <w:r w:rsidRPr="00C00430">
        <w:rPr>
          <w:rFonts w:ascii="Times New Roman" w:hAnsi="Times New Roman" w:cs="Times New Roman"/>
          <w:sz w:val="24"/>
          <w:szCs w:val="24"/>
        </w:rPr>
        <w:t xml:space="preserve"> sp. And </w:t>
      </w:r>
      <w:r w:rsidRPr="00C00430">
        <w:rPr>
          <w:rFonts w:ascii="Times New Roman" w:hAnsi="Times New Roman" w:cs="Times New Roman"/>
          <w:i/>
          <w:iCs/>
          <w:sz w:val="24"/>
          <w:szCs w:val="24"/>
        </w:rPr>
        <w:t>Candida</w:t>
      </w:r>
      <w:r w:rsidRPr="00C00430">
        <w:rPr>
          <w:rFonts w:ascii="Times New Roman" w:hAnsi="Times New Roman" w:cs="Times New Roman"/>
          <w:sz w:val="24"/>
          <w:szCs w:val="24"/>
        </w:rPr>
        <w:t xml:space="preserve"> sp. (Hay, 2003; Gupte et al., 2002; Iznaga et al., 2004;</w:t>
      </w:r>
    </w:p>
    <w:p w14:paraId="6F8B57F2" w14:textId="136B80CC" w:rsidR="009453CF" w:rsidRPr="00C00430" w:rsidRDefault="009453CF" w:rsidP="009453CF">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Hallmann, J.; Sikora, R.A. 1994:  Influence of </w:t>
      </w:r>
      <w:r w:rsidRPr="00C00430">
        <w:rPr>
          <w:rFonts w:ascii="Times New Roman" w:hAnsi="Times New Roman" w:cs="Times New Roman"/>
          <w:i/>
          <w:iCs/>
          <w:sz w:val="24"/>
          <w:szCs w:val="24"/>
        </w:rPr>
        <w:t xml:space="preserve">Fusarium </w:t>
      </w:r>
      <w:proofErr w:type="spellStart"/>
      <w:r w:rsidRPr="00C00430">
        <w:rPr>
          <w:rFonts w:ascii="Times New Roman" w:hAnsi="Times New Roman" w:cs="Times New Roman"/>
          <w:i/>
          <w:iCs/>
          <w:sz w:val="24"/>
          <w:szCs w:val="24"/>
        </w:rPr>
        <w:t>oxysporum</w:t>
      </w:r>
      <w:proofErr w:type="spellEnd"/>
      <w:r w:rsidRPr="00C00430">
        <w:rPr>
          <w:rFonts w:ascii="Times New Roman" w:hAnsi="Times New Roman" w:cs="Times New Roman"/>
          <w:sz w:val="24"/>
          <w:szCs w:val="24"/>
        </w:rPr>
        <w:t xml:space="preserve">, a mutualistic fungal endophyte, on Meloidogyne incognita infection of tomato - </w:t>
      </w:r>
      <w:proofErr w:type="spellStart"/>
      <w:r w:rsidRPr="00C00430">
        <w:rPr>
          <w:rFonts w:ascii="Times New Roman" w:hAnsi="Times New Roman" w:cs="Times New Roman"/>
          <w:sz w:val="24"/>
          <w:szCs w:val="24"/>
        </w:rPr>
        <w:t>Zeitschrift</w:t>
      </w:r>
      <w:proofErr w:type="spellEnd"/>
      <w:r w:rsidRPr="00C00430">
        <w:rPr>
          <w:rFonts w:ascii="Times New Roman" w:hAnsi="Times New Roman" w:cs="Times New Roman"/>
          <w:sz w:val="24"/>
          <w:szCs w:val="24"/>
        </w:rPr>
        <w:t xml:space="preserve"> </w:t>
      </w:r>
      <w:proofErr w:type="spellStart"/>
      <w:r w:rsidRPr="00C00430">
        <w:rPr>
          <w:rFonts w:ascii="Times New Roman" w:hAnsi="Times New Roman" w:cs="Times New Roman"/>
          <w:sz w:val="24"/>
          <w:szCs w:val="24"/>
        </w:rPr>
        <w:t>für</w:t>
      </w:r>
      <w:proofErr w:type="spellEnd"/>
      <w:r w:rsidRPr="00C00430">
        <w:rPr>
          <w:rFonts w:ascii="Times New Roman" w:hAnsi="Times New Roman" w:cs="Times New Roman"/>
          <w:sz w:val="24"/>
          <w:szCs w:val="24"/>
        </w:rPr>
        <w:t xml:space="preserve"> </w:t>
      </w:r>
      <w:proofErr w:type="spellStart"/>
      <w:r w:rsidRPr="00C00430">
        <w:rPr>
          <w:rFonts w:ascii="Times New Roman" w:hAnsi="Times New Roman" w:cs="Times New Roman"/>
          <w:sz w:val="24"/>
          <w:szCs w:val="24"/>
        </w:rPr>
        <w:t>Pflanzenkrankheiten</w:t>
      </w:r>
      <w:proofErr w:type="spellEnd"/>
      <w:r w:rsidRPr="00C00430">
        <w:rPr>
          <w:rFonts w:ascii="Times New Roman" w:hAnsi="Times New Roman" w:cs="Times New Roman"/>
          <w:sz w:val="24"/>
          <w:szCs w:val="24"/>
        </w:rPr>
        <w:t xml:space="preserve"> und </w:t>
      </w:r>
      <w:proofErr w:type="spellStart"/>
      <w:r w:rsidRPr="00C00430">
        <w:rPr>
          <w:rFonts w:ascii="Times New Roman" w:hAnsi="Times New Roman" w:cs="Times New Roman"/>
          <w:sz w:val="24"/>
          <w:szCs w:val="24"/>
        </w:rPr>
        <w:t>Pflanzenschutz</w:t>
      </w:r>
      <w:proofErr w:type="spellEnd"/>
      <w:r w:rsidRPr="00C00430">
        <w:rPr>
          <w:rFonts w:ascii="Times New Roman" w:hAnsi="Times New Roman" w:cs="Times New Roman"/>
          <w:sz w:val="24"/>
          <w:szCs w:val="24"/>
        </w:rPr>
        <w:t xml:space="preserve"> 101(5): 475-481</w:t>
      </w:r>
    </w:p>
    <w:p w14:paraId="1BFB4329" w14:textId="39C28E1E" w:rsidR="0041320A" w:rsidRPr="00C00430" w:rsidRDefault="0041320A" w:rsidP="0041320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Han, T., and Rahman, K. (2012). Alkaloids produced by endophytic fungi: a review. </w:t>
      </w:r>
      <w:r w:rsidRPr="00C00430">
        <w:rPr>
          <w:rFonts w:ascii="Times New Roman" w:hAnsi="Times New Roman" w:cs="Times New Roman"/>
          <w:i/>
          <w:iCs/>
          <w:sz w:val="24"/>
          <w:szCs w:val="24"/>
          <w:shd w:val="clear" w:color="auto" w:fill="F7F7F7"/>
        </w:rPr>
        <w:t xml:space="preserve">Nat. Prod. </w:t>
      </w:r>
      <w:proofErr w:type="spellStart"/>
      <w:r w:rsidRPr="00C00430">
        <w:rPr>
          <w:rFonts w:ascii="Times New Roman" w:hAnsi="Times New Roman" w:cs="Times New Roman"/>
          <w:i/>
          <w:iCs/>
          <w:sz w:val="24"/>
          <w:szCs w:val="24"/>
          <w:shd w:val="clear" w:color="auto" w:fill="F7F7F7"/>
        </w:rPr>
        <w:t>Commun</w:t>
      </w:r>
      <w:proofErr w:type="spellEnd"/>
      <w:r w:rsidRPr="00C00430">
        <w:rPr>
          <w:rFonts w:ascii="Times New Roman" w:hAnsi="Times New Roman" w:cs="Times New Roman"/>
          <w:i/>
          <w:iCs/>
          <w:sz w:val="24"/>
          <w:szCs w:val="24"/>
          <w:shd w:val="clear" w:color="auto" w:fill="F7F7F7"/>
        </w:rPr>
        <w:t>.</w:t>
      </w:r>
      <w:r w:rsidRPr="00C00430">
        <w:rPr>
          <w:rFonts w:ascii="Times New Roman" w:hAnsi="Times New Roman" w:cs="Times New Roman"/>
          <w:sz w:val="24"/>
          <w:szCs w:val="24"/>
          <w:shd w:val="clear" w:color="auto" w:fill="F7F7F7"/>
        </w:rPr>
        <w:t> 7, 963–968.</w:t>
      </w:r>
    </w:p>
    <w:p w14:paraId="56151291" w14:textId="2A6AE876" w:rsidR="0041320A" w:rsidRPr="00C00430" w:rsidRDefault="00FF317D" w:rsidP="0041320A">
      <w:pPr>
        <w:pStyle w:val="ListParagraph"/>
        <w:numPr>
          <w:ilvl w:val="0"/>
          <w:numId w:val="5"/>
        </w:numPr>
        <w:rPr>
          <w:rFonts w:ascii="Times New Roman" w:hAnsi="Times New Roman" w:cs="Times New Roman"/>
          <w:sz w:val="24"/>
          <w:szCs w:val="24"/>
        </w:rPr>
      </w:pPr>
      <w:hyperlink r:id="rId27" w:anchor="auth-Markolf-Hanefeld" w:history="1">
        <w:r w:rsidR="0041320A" w:rsidRPr="00C00430">
          <w:rPr>
            <w:rFonts w:ascii="Times New Roman" w:eastAsia="Times New Roman" w:hAnsi="Times New Roman" w:cs="Times New Roman"/>
            <w:sz w:val="24"/>
            <w:szCs w:val="24"/>
            <w:lang w:eastAsia="en-IN"/>
          </w:rPr>
          <w:t>Hanefeld</w:t>
        </w:r>
      </w:hyperlink>
      <w:r w:rsidR="0041320A" w:rsidRPr="00C00430">
        <w:rPr>
          <w:rFonts w:ascii="Times New Roman" w:eastAsia="Times New Roman" w:hAnsi="Times New Roman" w:cs="Times New Roman"/>
          <w:sz w:val="24"/>
          <w:szCs w:val="24"/>
          <w:lang w:eastAsia="en-IN"/>
        </w:rPr>
        <w:t xml:space="preserve">  M &amp;  </w:t>
      </w:r>
      <w:hyperlink r:id="rId28" w:anchor="auth-Frank-Schaper" w:history="1">
        <w:r w:rsidR="0041320A" w:rsidRPr="00C00430">
          <w:rPr>
            <w:rFonts w:ascii="Times New Roman" w:eastAsia="Times New Roman" w:hAnsi="Times New Roman" w:cs="Times New Roman"/>
            <w:sz w:val="24"/>
            <w:szCs w:val="24"/>
            <w:lang w:eastAsia="en-IN"/>
          </w:rPr>
          <w:t>Schaper</w:t>
        </w:r>
      </w:hyperlink>
      <w:r w:rsidR="0041320A" w:rsidRPr="00C00430">
        <w:rPr>
          <w:rFonts w:ascii="Times New Roman" w:eastAsia="Times New Roman" w:hAnsi="Times New Roman" w:cs="Times New Roman"/>
          <w:sz w:val="24"/>
          <w:szCs w:val="24"/>
          <w:lang w:eastAsia="en-IN"/>
        </w:rPr>
        <w:t xml:space="preserve"> F. </w:t>
      </w:r>
      <w:r w:rsidR="0041320A" w:rsidRPr="00C00430">
        <w:rPr>
          <w:rFonts w:ascii="Times New Roman" w:eastAsia="Times New Roman" w:hAnsi="Times New Roman" w:cs="Times New Roman"/>
          <w:kern w:val="36"/>
          <w:sz w:val="24"/>
          <w:szCs w:val="24"/>
          <w:lang w:eastAsia="en-IN"/>
        </w:rPr>
        <w:t xml:space="preserve">The Role of Alpha-Glucosidase Inhibitors (Acarbose).  </w:t>
      </w:r>
      <w:hyperlink r:id="rId29" w:history="1">
        <w:r w:rsidR="0041320A" w:rsidRPr="00C00430">
          <w:rPr>
            <w:rStyle w:val="Hyperlink"/>
            <w:rFonts w:ascii="Times New Roman" w:hAnsi="Times New Roman" w:cs="Times New Roman"/>
            <w:color w:val="auto"/>
            <w:sz w:val="24"/>
            <w:szCs w:val="24"/>
            <w:u w:val="none"/>
            <w:shd w:val="clear" w:color="auto" w:fill="FFFFFF"/>
          </w:rPr>
          <w:t>Pharmacotherapy of Diabetes: New Developments</w:t>
        </w:r>
      </w:hyperlink>
      <w:r w:rsidR="0041320A" w:rsidRPr="00C00430">
        <w:rPr>
          <w:rStyle w:val="c-chapter-book-detailsmeta"/>
          <w:rFonts w:ascii="Times New Roman" w:hAnsi="Times New Roman" w:cs="Times New Roman"/>
          <w:sz w:val="24"/>
          <w:szCs w:val="24"/>
          <w:shd w:val="clear" w:color="auto" w:fill="FFFFFF"/>
        </w:rPr>
        <w:t> pp 143–152</w:t>
      </w:r>
      <w:r w:rsidR="0041320A" w:rsidRPr="00C00430">
        <w:rPr>
          <w:rFonts w:ascii="Times New Roman" w:eastAsia="Times New Roman" w:hAnsi="Times New Roman" w:cs="Times New Roman"/>
          <w:sz w:val="24"/>
          <w:szCs w:val="24"/>
          <w:lang w:eastAsia="en-IN"/>
        </w:rPr>
        <w:t>.</w:t>
      </w:r>
    </w:p>
    <w:p w14:paraId="6264AF96" w14:textId="4B496BB6" w:rsidR="00EB4000" w:rsidRPr="00C00430" w:rsidRDefault="00EB4000" w:rsidP="0041320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Hartmann, A., </w:t>
      </w:r>
      <w:proofErr w:type="spellStart"/>
      <w:r w:rsidRPr="00C00430">
        <w:rPr>
          <w:rFonts w:ascii="Times New Roman" w:hAnsi="Times New Roman" w:cs="Times New Roman"/>
          <w:sz w:val="24"/>
          <w:szCs w:val="24"/>
        </w:rPr>
        <w:t>Rothballer</w:t>
      </w:r>
      <w:proofErr w:type="spellEnd"/>
      <w:r w:rsidRPr="00C00430">
        <w:rPr>
          <w:rFonts w:ascii="Times New Roman" w:hAnsi="Times New Roman" w:cs="Times New Roman"/>
          <w:sz w:val="24"/>
          <w:szCs w:val="24"/>
        </w:rPr>
        <w:t xml:space="preserve">, M., </w:t>
      </w:r>
      <w:proofErr w:type="spellStart"/>
      <w:r w:rsidRPr="00C00430">
        <w:rPr>
          <w:rFonts w:ascii="Times New Roman" w:hAnsi="Times New Roman" w:cs="Times New Roman"/>
          <w:sz w:val="24"/>
          <w:szCs w:val="24"/>
        </w:rPr>
        <w:t>Hense</w:t>
      </w:r>
      <w:proofErr w:type="spellEnd"/>
      <w:r w:rsidRPr="00C00430">
        <w:rPr>
          <w:rFonts w:ascii="Times New Roman" w:hAnsi="Times New Roman" w:cs="Times New Roman"/>
          <w:sz w:val="24"/>
          <w:szCs w:val="24"/>
        </w:rPr>
        <w:t xml:space="preserve">, B. A., and Schröder, P. (2014). Bacterial quorum sensing compounds are important modulators of microbe-plant interactions. Front. Plant Sci. 5:131. </w:t>
      </w:r>
      <w:proofErr w:type="spellStart"/>
      <w:r w:rsidRPr="00C00430">
        <w:rPr>
          <w:rFonts w:ascii="Times New Roman" w:hAnsi="Times New Roman" w:cs="Times New Roman"/>
          <w:sz w:val="24"/>
          <w:szCs w:val="24"/>
        </w:rPr>
        <w:t>doi</w:t>
      </w:r>
      <w:proofErr w:type="spellEnd"/>
      <w:r w:rsidRPr="00C00430">
        <w:rPr>
          <w:rFonts w:ascii="Times New Roman" w:hAnsi="Times New Roman" w:cs="Times New Roman"/>
          <w:sz w:val="24"/>
          <w:szCs w:val="24"/>
        </w:rPr>
        <w:t>: 10.3389/fpls.2014. 00131</w:t>
      </w:r>
    </w:p>
    <w:p w14:paraId="5AB5F43D" w14:textId="1167C12C" w:rsidR="00155E27" w:rsidRPr="00C00430" w:rsidRDefault="00155E27" w:rsidP="0041320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FFFFF"/>
        </w:rPr>
        <w:t xml:space="preserve">Hay R. Antifungal drugs. In: </w:t>
      </w:r>
      <w:proofErr w:type="spellStart"/>
      <w:r w:rsidRPr="00C00430">
        <w:rPr>
          <w:rFonts w:ascii="Times New Roman" w:hAnsi="Times New Roman" w:cs="Times New Roman"/>
          <w:sz w:val="24"/>
          <w:szCs w:val="24"/>
          <w:shd w:val="clear" w:color="auto" w:fill="FFFFFF"/>
        </w:rPr>
        <w:t>Katsambas</w:t>
      </w:r>
      <w:proofErr w:type="spellEnd"/>
      <w:r w:rsidRPr="00C00430">
        <w:rPr>
          <w:rFonts w:ascii="Times New Roman" w:hAnsi="Times New Roman" w:cs="Times New Roman"/>
          <w:sz w:val="24"/>
          <w:szCs w:val="24"/>
          <w:shd w:val="clear" w:color="auto" w:fill="FFFFFF"/>
        </w:rPr>
        <w:t xml:space="preserve"> A, Lotti T, editors. </w:t>
      </w:r>
      <w:r w:rsidRPr="00C00430">
        <w:rPr>
          <w:rStyle w:val="Emphasis"/>
          <w:rFonts w:ascii="Times New Roman" w:hAnsi="Times New Roman" w:cs="Times New Roman"/>
          <w:sz w:val="24"/>
          <w:szCs w:val="24"/>
          <w:shd w:val="clear" w:color="auto" w:fill="FFFFFF"/>
        </w:rPr>
        <w:t>European Handbook of Dermatological Treatments</w:t>
      </w:r>
      <w:r w:rsidRPr="00C00430">
        <w:rPr>
          <w:rStyle w:val="ref-journal"/>
          <w:rFonts w:ascii="Times New Roman" w:hAnsi="Times New Roman" w:cs="Times New Roman"/>
          <w:i/>
          <w:iCs/>
          <w:sz w:val="24"/>
          <w:szCs w:val="24"/>
          <w:shd w:val="clear" w:color="auto" w:fill="FFFFFF"/>
        </w:rPr>
        <w:t>.</w:t>
      </w:r>
      <w:r w:rsidRPr="00C00430">
        <w:rPr>
          <w:rFonts w:ascii="Times New Roman" w:hAnsi="Times New Roman" w:cs="Times New Roman"/>
          <w:sz w:val="24"/>
          <w:szCs w:val="24"/>
          <w:shd w:val="clear" w:color="auto" w:fill="FFFFFF"/>
        </w:rPr>
        <w:t> Berlin, Germany: Springer; 2003. pp. 700–710. </w:t>
      </w:r>
      <w:r w:rsidRPr="00C00430">
        <w:rPr>
          <w:rStyle w:val="nowrap"/>
          <w:rFonts w:ascii="Times New Roman" w:hAnsi="Times New Roman" w:cs="Times New Roman"/>
          <w:sz w:val="24"/>
          <w:szCs w:val="24"/>
          <w:shd w:val="clear" w:color="auto" w:fill="FFFFFF"/>
        </w:rPr>
        <w:t>[</w:t>
      </w:r>
      <w:hyperlink r:id="rId30" w:tgtFrame="_blank" w:history="1">
        <w:r w:rsidRPr="00C00430">
          <w:rPr>
            <w:rStyle w:val="Hyperlink"/>
            <w:rFonts w:ascii="Times New Roman" w:hAnsi="Times New Roman" w:cs="Times New Roman"/>
            <w:color w:val="auto"/>
            <w:sz w:val="24"/>
            <w:szCs w:val="24"/>
          </w:rPr>
          <w:t>Google Scholar</w:t>
        </w:r>
      </w:hyperlink>
      <w:r w:rsidRPr="00C00430">
        <w:rPr>
          <w:rStyle w:val="nowrap"/>
          <w:rFonts w:ascii="Times New Roman" w:hAnsi="Times New Roman" w:cs="Times New Roman"/>
          <w:sz w:val="24"/>
          <w:szCs w:val="24"/>
          <w:shd w:val="clear" w:color="auto" w:fill="FFFFFF"/>
        </w:rPr>
        <w:t>]</w:t>
      </w:r>
    </w:p>
    <w:p w14:paraId="42C916EC" w14:textId="613C5A45" w:rsidR="0041320A" w:rsidRPr="00C00430" w:rsidRDefault="0041320A" w:rsidP="0041320A">
      <w:pPr>
        <w:pStyle w:val="ListParagraph"/>
        <w:numPr>
          <w:ilvl w:val="0"/>
          <w:numId w:val="5"/>
        </w:numPr>
        <w:rPr>
          <w:rFonts w:ascii="Times New Roman" w:hAnsi="Times New Roman" w:cs="Times New Roman"/>
          <w:sz w:val="24"/>
          <w:szCs w:val="24"/>
        </w:rPr>
      </w:pPr>
      <w:proofErr w:type="spellStart"/>
      <w:r w:rsidRPr="00C00430">
        <w:rPr>
          <w:rFonts w:ascii="Times New Roman" w:hAnsi="Times New Roman" w:cs="Times New Roman"/>
          <w:sz w:val="24"/>
          <w:szCs w:val="24"/>
          <w:shd w:val="clear" w:color="auto" w:fill="F7F7F7"/>
        </w:rPr>
        <w:t>Hollants</w:t>
      </w:r>
      <w:proofErr w:type="spellEnd"/>
      <w:r w:rsidRPr="00C00430">
        <w:rPr>
          <w:rFonts w:ascii="Times New Roman" w:hAnsi="Times New Roman" w:cs="Times New Roman"/>
          <w:sz w:val="24"/>
          <w:szCs w:val="24"/>
          <w:shd w:val="clear" w:color="auto" w:fill="F7F7F7"/>
        </w:rPr>
        <w:t xml:space="preserve">, J., Leroux, O., </w:t>
      </w:r>
      <w:proofErr w:type="spellStart"/>
      <w:r w:rsidRPr="00C00430">
        <w:rPr>
          <w:rFonts w:ascii="Times New Roman" w:hAnsi="Times New Roman" w:cs="Times New Roman"/>
          <w:sz w:val="24"/>
          <w:szCs w:val="24"/>
          <w:shd w:val="clear" w:color="auto" w:fill="F7F7F7"/>
        </w:rPr>
        <w:t>Leliaert</w:t>
      </w:r>
      <w:proofErr w:type="spellEnd"/>
      <w:r w:rsidRPr="00C00430">
        <w:rPr>
          <w:rFonts w:ascii="Times New Roman" w:hAnsi="Times New Roman" w:cs="Times New Roman"/>
          <w:sz w:val="24"/>
          <w:szCs w:val="24"/>
          <w:shd w:val="clear" w:color="auto" w:fill="F7F7F7"/>
        </w:rPr>
        <w:t xml:space="preserve">, F., </w:t>
      </w:r>
      <w:proofErr w:type="spellStart"/>
      <w:r w:rsidRPr="00C00430">
        <w:rPr>
          <w:rFonts w:ascii="Times New Roman" w:hAnsi="Times New Roman" w:cs="Times New Roman"/>
          <w:sz w:val="24"/>
          <w:szCs w:val="24"/>
          <w:shd w:val="clear" w:color="auto" w:fill="F7F7F7"/>
        </w:rPr>
        <w:t>Decleyre</w:t>
      </w:r>
      <w:proofErr w:type="spellEnd"/>
      <w:r w:rsidRPr="00C00430">
        <w:rPr>
          <w:rFonts w:ascii="Times New Roman" w:hAnsi="Times New Roman" w:cs="Times New Roman"/>
          <w:sz w:val="24"/>
          <w:szCs w:val="24"/>
          <w:shd w:val="clear" w:color="auto" w:fill="F7F7F7"/>
        </w:rPr>
        <w:t xml:space="preserve">, H., De Clerck, O., and Willems, A. (2011). Who is in there? Exploration of endophytic bacteria within the </w:t>
      </w:r>
      <w:proofErr w:type="spellStart"/>
      <w:r w:rsidRPr="00C00430">
        <w:rPr>
          <w:rFonts w:ascii="Times New Roman" w:hAnsi="Times New Roman" w:cs="Times New Roman"/>
          <w:sz w:val="24"/>
          <w:szCs w:val="24"/>
          <w:shd w:val="clear" w:color="auto" w:fill="F7F7F7"/>
        </w:rPr>
        <w:t>siphonous</w:t>
      </w:r>
      <w:proofErr w:type="spellEnd"/>
      <w:r w:rsidRPr="00C00430">
        <w:rPr>
          <w:rFonts w:ascii="Times New Roman" w:hAnsi="Times New Roman" w:cs="Times New Roman"/>
          <w:sz w:val="24"/>
          <w:szCs w:val="24"/>
          <w:shd w:val="clear" w:color="auto" w:fill="F7F7F7"/>
        </w:rPr>
        <w:t xml:space="preserve"> green seaweed </w:t>
      </w:r>
      <w:r w:rsidRPr="00C00430">
        <w:rPr>
          <w:rFonts w:ascii="Times New Roman" w:hAnsi="Times New Roman" w:cs="Times New Roman"/>
          <w:i/>
          <w:iCs/>
          <w:sz w:val="24"/>
          <w:szCs w:val="24"/>
          <w:shd w:val="clear" w:color="auto" w:fill="F7F7F7"/>
        </w:rPr>
        <w:t>Bryopsis</w:t>
      </w:r>
      <w:r w:rsidRPr="00C00430">
        <w:rPr>
          <w:rFonts w:ascii="Times New Roman" w:hAnsi="Times New Roman" w:cs="Times New Roman"/>
          <w:sz w:val="24"/>
          <w:szCs w:val="24"/>
          <w:shd w:val="clear" w:color="auto" w:fill="F7F7F7"/>
        </w:rPr>
        <w:t> (</w:t>
      </w:r>
      <w:proofErr w:type="spellStart"/>
      <w:r w:rsidRPr="00C00430">
        <w:rPr>
          <w:rFonts w:ascii="Times New Roman" w:hAnsi="Times New Roman" w:cs="Times New Roman"/>
          <w:sz w:val="24"/>
          <w:szCs w:val="24"/>
          <w:shd w:val="clear" w:color="auto" w:fill="F7F7F7"/>
        </w:rPr>
        <w:t>Bryopsidales</w:t>
      </w:r>
      <w:proofErr w:type="spellEnd"/>
      <w:r w:rsidRPr="00C00430">
        <w:rPr>
          <w:rFonts w:ascii="Times New Roman" w:hAnsi="Times New Roman" w:cs="Times New Roman"/>
          <w:sz w:val="24"/>
          <w:szCs w:val="24"/>
          <w:shd w:val="clear" w:color="auto" w:fill="F7F7F7"/>
        </w:rPr>
        <w:t>, Chlorophyta). </w:t>
      </w:r>
      <w:proofErr w:type="spellStart"/>
      <w:r w:rsidRPr="00C00430">
        <w:rPr>
          <w:rFonts w:ascii="Times New Roman" w:hAnsi="Times New Roman" w:cs="Times New Roman"/>
          <w:i/>
          <w:iCs/>
          <w:sz w:val="24"/>
          <w:szCs w:val="24"/>
          <w:shd w:val="clear" w:color="auto" w:fill="F7F7F7"/>
        </w:rPr>
        <w:t>PLoS</w:t>
      </w:r>
      <w:proofErr w:type="spellEnd"/>
      <w:r w:rsidRPr="00C00430">
        <w:rPr>
          <w:rFonts w:ascii="Times New Roman" w:hAnsi="Times New Roman" w:cs="Times New Roman"/>
          <w:i/>
          <w:iCs/>
          <w:sz w:val="24"/>
          <w:szCs w:val="24"/>
          <w:shd w:val="clear" w:color="auto" w:fill="F7F7F7"/>
        </w:rPr>
        <w:t xml:space="preserve"> ONE</w:t>
      </w:r>
      <w:r w:rsidRPr="00C00430">
        <w:rPr>
          <w:rFonts w:ascii="Times New Roman" w:hAnsi="Times New Roman" w:cs="Times New Roman"/>
          <w:sz w:val="24"/>
          <w:szCs w:val="24"/>
          <w:shd w:val="clear" w:color="auto" w:fill="F7F7F7"/>
        </w:rPr>
        <w:t> </w:t>
      </w:r>
      <w:proofErr w:type="gramStart"/>
      <w:r w:rsidRPr="00C00430">
        <w:rPr>
          <w:rFonts w:ascii="Times New Roman" w:hAnsi="Times New Roman" w:cs="Times New Roman"/>
          <w:sz w:val="24"/>
          <w:szCs w:val="24"/>
          <w:shd w:val="clear" w:color="auto" w:fill="F7F7F7"/>
        </w:rPr>
        <w:t>6:e</w:t>
      </w:r>
      <w:proofErr w:type="gramEnd"/>
      <w:r w:rsidRPr="00C00430">
        <w:rPr>
          <w:rFonts w:ascii="Times New Roman" w:hAnsi="Times New Roman" w:cs="Times New Roman"/>
          <w:sz w:val="24"/>
          <w:szCs w:val="24"/>
          <w:shd w:val="clear" w:color="auto" w:fill="F7F7F7"/>
        </w:rPr>
        <w:t xml:space="preserve">26458. </w:t>
      </w:r>
      <w:proofErr w:type="spellStart"/>
      <w:r w:rsidRPr="00C00430">
        <w:rPr>
          <w:rFonts w:ascii="Times New Roman" w:hAnsi="Times New Roman" w:cs="Times New Roman"/>
          <w:sz w:val="24"/>
          <w:szCs w:val="24"/>
          <w:shd w:val="clear" w:color="auto" w:fill="F7F7F7"/>
        </w:rPr>
        <w:t>doi</w:t>
      </w:r>
      <w:proofErr w:type="spellEnd"/>
      <w:r w:rsidRPr="00C00430">
        <w:rPr>
          <w:rFonts w:ascii="Times New Roman" w:hAnsi="Times New Roman" w:cs="Times New Roman"/>
          <w:sz w:val="24"/>
          <w:szCs w:val="24"/>
          <w:shd w:val="clear" w:color="auto" w:fill="F7F7F7"/>
        </w:rPr>
        <w:t>: 10.1371/journal.pone.0026458.</w:t>
      </w:r>
    </w:p>
    <w:p w14:paraId="70C18DC0" w14:textId="77777777" w:rsidR="004A15A0" w:rsidRPr="00C00430" w:rsidRDefault="004A15A0" w:rsidP="004A15A0">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Hussain, M. S., Fareed, S., Ansari, S., Rahman, M. A., Ahmad, I. Z., and Saeed, M. (2012). Current approaches toward production of secondary plant metabolites. </w:t>
      </w:r>
      <w:r w:rsidRPr="00C00430">
        <w:rPr>
          <w:rFonts w:ascii="Times New Roman" w:hAnsi="Times New Roman" w:cs="Times New Roman"/>
          <w:i/>
          <w:iCs/>
          <w:sz w:val="24"/>
          <w:szCs w:val="24"/>
          <w:shd w:val="clear" w:color="auto" w:fill="F7F7F7"/>
        </w:rPr>
        <w:t xml:space="preserve">J. Pharm. </w:t>
      </w:r>
      <w:proofErr w:type="spellStart"/>
      <w:r w:rsidRPr="00C00430">
        <w:rPr>
          <w:rFonts w:ascii="Times New Roman" w:hAnsi="Times New Roman" w:cs="Times New Roman"/>
          <w:i/>
          <w:iCs/>
          <w:sz w:val="24"/>
          <w:szCs w:val="24"/>
          <w:shd w:val="clear" w:color="auto" w:fill="F7F7F7"/>
        </w:rPr>
        <w:t>Bioallied</w:t>
      </w:r>
      <w:proofErr w:type="spellEnd"/>
      <w:r w:rsidRPr="00C00430">
        <w:rPr>
          <w:rFonts w:ascii="Times New Roman" w:hAnsi="Times New Roman" w:cs="Times New Roman"/>
          <w:i/>
          <w:iCs/>
          <w:sz w:val="24"/>
          <w:szCs w:val="24"/>
          <w:shd w:val="clear" w:color="auto" w:fill="F7F7F7"/>
        </w:rPr>
        <w:t xml:space="preserve"> Sci.</w:t>
      </w:r>
      <w:r w:rsidRPr="00C00430">
        <w:rPr>
          <w:rFonts w:ascii="Times New Roman" w:hAnsi="Times New Roman" w:cs="Times New Roman"/>
          <w:sz w:val="24"/>
          <w:szCs w:val="24"/>
          <w:shd w:val="clear" w:color="auto" w:fill="F7F7F7"/>
        </w:rPr>
        <w:t xml:space="preserve"> 4, 10–20. </w:t>
      </w:r>
      <w:proofErr w:type="spellStart"/>
      <w:r w:rsidRPr="00C00430">
        <w:rPr>
          <w:rFonts w:ascii="Times New Roman" w:hAnsi="Times New Roman" w:cs="Times New Roman"/>
          <w:sz w:val="24"/>
          <w:szCs w:val="24"/>
          <w:shd w:val="clear" w:color="auto" w:fill="F7F7F7"/>
        </w:rPr>
        <w:t>doi</w:t>
      </w:r>
      <w:proofErr w:type="spellEnd"/>
      <w:r w:rsidRPr="00C00430">
        <w:rPr>
          <w:rFonts w:ascii="Times New Roman" w:hAnsi="Times New Roman" w:cs="Times New Roman"/>
          <w:sz w:val="24"/>
          <w:szCs w:val="24"/>
          <w:shd w:val="clear" w:color="auto" w:fill="F7F7F7"/>
        </w:rPr>
        <w:t>: 10.4103/0975-7406.92725.</w:t>
      </w:r>
    </w:p>
    <w:p w14:paraId="02B1004B" w14:textId="6CDC6B0A" w:rsidR="000E1877" w:rsidRPr="00C00430" w:rsidRDefault="000E1877" w:rsidP="000E1877">
      <w:pPr>
        <w:pStyle w:val="ListParagraph"/>
        <w:numPr>
          <w:ilvl w:val="0"/>
          <w:numId w:val="5"/>
        </w:numPr>
        <w:rPr>
          <w:rFonts w:ascii="Times New Roman" w:hAnsi="Times New Roman" w:cs="Times New Roman"/>
          <w:sz w:val="24"/>
          <w:szCs w:val="24"/>
        </w:rPr>
      </w:pPr>
      <w:proofErr w:type="spellStart"/>
      <w:r w:rsidRPr="007B519E">
        <w:rPr>
          <w:rFonts w:ascii="Times New Roman" w:hAnsi="Times New Roman" w:cs="Times New Roman"/>
          <w:sz w:val="24"/>
          <w:szCs w:val="24"/>
        </w:rPr>
        <w:t>Hurek</w:t>
      </w:r>
      <w:proofErr w:type="spellEnd"/>
      <w:r w:rsidRPr="007B519E">
        <w:rPr>
          <w:rFonts w:ascii="Times New Roman" w:hAnsi="Times New Roman" w:cs="Times New Roman"/>
          <w:sz w:val="24"/>
          <w:szCs w:val="24"/>
        </w:rPr>
        <w:t xml:space="preserve"> T &amp; Reinhold-</w:t>
      </w:r>
      <w:proofErr w:type="spellStart"/>
      <w:r w:rsidRPr="007B519E">
        <w:rPr>
          <w:rFonts w:ascii="Times New Roman" w:hAnsi="Times New Roman" w:cs="Times New Roman"/>
          <w:sz w:val="24"/>
          <w:szCs w:val="24"/>
        </w:rPr>
        <w:t>Hurek</w:t>
      </w:r>
      <w:proofErr w:type="spellEnd"/>
      <w:r w:rsidRPr="007B519E">
        <w:rPr>
          <w:rFonts w:ascii="Times New Roman" w:hAnsi="Times New Roman" w:cs="Times New Roman"/>
          <w:sz w:val="24"/>
          <w:szCs w:val="24"/>
        </w:rPr>
        <w:t xml:space="preserve"> B (2003)</w:t>
      </w:r>
      <w:r w:rsidRPr="00C00430">
        <w:rPr>
          <w:rFonts w:ascii="Times New Roman" w:hAnsi="Times New Roman" w:cs="Times New Roman"/>
          <w:sz w:val="24"/>
          <w:szCs w:val="24"/>
        </w:rPr>
        <w:t xml:space="preserve"> </w:t>
      </w:r>
      <w:proofErr w:type="spellStart"/>
      <w:r w:rsidRPr="00C00430">
        <w:rPr>
          <w:rFonts w:ascii="Times New Roman" w:hAnsi="Times New Roman" w:cs="Times New Roman"/>
          <w:i/>
          <w:iCs/>
          <w:sz w:val="24"/>
          <w:szCs w:val="24"/>
        </w:rPr>
        <w:t>Azoarcus</w:t>
      </w:r>
      <w:proofErr w:type="spellEnd"/>
      <w:r w:rsidRPr="00C00430">
        <w:rPr>
          <w:rFonts w:ascii="Times New Roman" w:hAnsi="Times New Roman" w:cs="Times New Roman"/>
          <w:sz w:val="24"/>
          <w:szCs w:val="24"/>
        </w:rPr>
        <w:t xml:space="preserve"> sp. Strain BH72 as a model for nitrogen-fixing grass endophytes. J Biotech 106: 169–178.</w:t>
      </w:r>
    </w:p>
    <w:p w14:paraId="5F036115" w14:textId="1FB0459D" w:rsidR="00051D46" w:rsidRPr="00C00430" w:rsidRDefault="00051D46" w:rsidP="000E187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FFFFF"/>
        </w:rPr>
        <w:t xml:space="preserve">Iznaga, Y., Lemus, M., González, L., </w:t>
      </w:r>
      <w:proofErr w:type="spellStart"/>
      <w:r w:rsidRPr="00C00430">
        <w:rPr>
          <w:rFonts w:ascii="Times New Roman" w:hAnsi="Times New Roman" w:cs="Times New Roman"/>
          <w:sz w:val="24"/>
          <w:szCs w:val="24"/>
          <w:shd w:val="clear" w:color="auto" w:fill="FFFFFF"/>
        </w:rPr>
        <w:t>Garmendía</w:t>
      </w:r>
      <w:proofErr w:type="spellEnd"/>
      <w:r w:rsidRPr="00C00430">
        <w:rPr>
          <w:rFonts w:ascii="Times New Roman" w:hAnsi="Times New Roman" w:cs="Times New Roman"/>
          <w:sz w:val="24"/>
          <w:szCs w:val="24"/>
          <w:shd w:val="clear" w:color="auto" w:fill="FFFFFF"/>
        </w:rPr>
        <w:t xml:space="preserve">, L., Nadal, L., &amp; </w:t>
      </w:r>
      <w:proofErr w:type="spellStart"/>
      <w:r w:rsidRPr="00C00430">
        <w:rPr>
          <w:rFonts w:ascii="Times New Roman" w:hAnsi="Times New Roman" w:cs="Times New Roman"/>
          <w:sz w:val="24"/>
          <w:szCs w:val="24"/>
          <w:shd w:val="clear" w:color="auto" w:fill="FFFFFF"/>
        </w:rPr>
        <w:t>Vallín</w:t>
      </w:r>
      <w:proofErr w:type="spellEnd"/>
      <w:r w:rsidRPr="00C00430">
        <w:rPr>
          <w:rFonts w:ascii="Times New Roman" w:hAnsi="Times New Roman" w:cs="Times New Roman"/>
          <w:sz w:val="24"/>
          <w:szCs w:val="24"/>
          <w:shd w:val="clear" w:color="auto" w:fill="FFFFFF"/>
        </w:rPr>
        <w:t>, C. (2004). </w:t>
      </w:r>
      <w:r w:rsidRPr="00C00430">
        <w:rPr>
          <w:rFonts w:ascii="Times New Roman" w:hAnsi="Times New Roman" w:cs="Times New Roman"/>
          <w:i/>
          <w:iCs/>
          <w:sz w:val="24"/>
          <w:szCs w:val="24"/>
          <w:shd w:val="clear" w:color="auto" w:fill="FFFFFF"/>
        </w:rPr>
        <w:t xml:space="preserve">Antifungal activity of actinomycetes from </w:t>
      </w:r>
      <w:proofErr w:type="spellStart"/>
      <w:r w:rsidRPr="00C00430">
        <w:rPr>
          <w:rFonts w:ascii="Times New Roman" w:hAnsi="Times New Roman" w:cs="Times New Roman"/>
          <w:i/>
          <w:iCs/>
          <w:sz w:val="24"/>
          <w:szCs w:val="24"/>
          <w:shd w:val="clear" w:color="auto" w:fill="FFFFFF"/>
        </w:rPr>
        <w:t>cuban</w:t>
      </w:r>
      <w:proofErr w:type="spellEnd"/>
      <w:r w:rsidRPr="00C00430">
        <w:rPr>
          <w:rFonts w:ascii="Times New Roman" w:hAnsi="Times New Roman" w:cs="Times New Roman"/>
          <w:i/>
          <w:iCs/>
          <w:sz w:val="24"/>
          <w:szCs w:val="24"/>
          <w:shd w:val="clear" w:color="auto" w:fill="FFFFFF"/>
        </w:rPr>
        <w:t xml:space="preserve"> soils. Phytotherapy Research, 18(6), 494–496.</w:t>
      </w:r>
      <w:r w:rsidRPr="00C00430">
        <w:rPr>
          <w:rFonts w:ascii="Times New Roman" w:hAnsi="Times New Roman" w:cs="Times New Roman"/>
          <w:sz w:val="24"/>
          <w:szCs w:val="24"/>
          <w:shd w:val="clear" w:color="auto" w:fill="FFFFFF"/>
        </w:rPr>
        <w:t> doi:10.1002/ptr.1466 </w:t>
      </w:r>
    </w:p>
    <w:p w14:paraId="14CAAAFB" w14:textId="023045F6" w:rsidR="004A15A0" w:rsidRPr="00C00430" w:rsidRDefault="004A15A0" w:rsidP="000E187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Izumi, E., Ueda-Nakamura, T., Veiga V.F., Jr., Pinto, A.C., Nakamura, C.V. </w:t>
      </w:r>
      <w:r w:rsidR="003001CE" w:rsidRPr="00C00430">
        <w:rPr>
          <w:rFonts w:ascii="Times New Roman" w:hAnsi="Times New Roman" w:cs="Times New Roman"/>
          <w:sz w:val="24"/>
          <w:szCs w:val="24"/>
        </w:rPr>
        <w:t>(</w:t>
      </w:r>
      <w:r w:rsidRPr="00C00430">
        <w:rPr>
          <w:rFonts w:ascii="Times New Roman" w:hAnsi="Times New Roman" w:cs="Times New Roman"/>
          <w:sz w:val="24"/>
          <w:szCs w:val="24"/>
        </w:rPr>
        <w:t>2012</w:t>
      </w:r>
      <w:r w:rsidR="003001CE" w:rsidRPr="00C00430">
        <w:rPr>
          <w:rFonts w:ascii="Times New Roman" w:hAnsi="Times New Roman" w:cs="Times New Roman"/>
          <w:sz w:val="24"/>
          <w:szCs w:val="24"/>
        </w:rPr>
        <w:t>)</w:t>
      </w:r>
      <w:r w:rsidRPr="00C00430">
        <w:rPr>
          <w:rFonts w:ascii="Times New Roman" w:hAnsi="Times New Roman" w:cs="Times New Roman"/>
          <w:sz w:val="24"/>
          <w:szCs w:val="24"/>
        </w:rPr>
        <w:t xml:space="preserve"> Terpenes from </w:t>
      </w:r>
      <w:proofErr w:type="spellStart"/>
      <w:r w:rsidRPr="00C00430">
        <w:rPr>
          <w:rFonts w:ascii="Times New Roman" w:hAnsi="Times New Roman" w:cs="Times New Roman"/>
          <w:sz w:val="24"/>
          <w:szCs w:val="24"/>
        </w:rPr>
        <w:t>Copaifera</w:t>
      </w:r>
      <w:proofErr w:type="spellEnd"/>
      <w:r w:rsidRPr="00C00430">
        <w:rPr>
          <w:rFonts w:ascii="Times New Roman" w:hAnsi="Times New Roman" w:cs="Times New Roman"/>
          <w:sz w:val="24"/>
          <w:szCs w:val="24"/>
        </w:rPr>
        <w:t xml:space="preserve"> demonstrated in vitro antiparasitic and synergic activity. J. Med. Chem. 55, 2994–3001.</w:t>
      </w:r>
    </w:p>
    <w:p w14:paraId="6B749B51" w14:textId="77777777" w:rsidR="004A15A0" w:rsidRPr="00C00430" w:rsidRDefault="004A15A0" w:rsidP="004A15A0">
      <w:pPr>
        <w:pStyle w:val="ListParagraph"/>
        <w:numPr>
          <w:ilvl w:val="0"/>
          <w:numId w:val="5"/>
        </w:numPr>
        <w:rPr>
          <w:rFonts w:ascii="Times New Roman" w:hAnsi="Times New Roman" w:cs="Times New Roman"/>
          <w:sz w:val="24"/>
          <w:szCs w:val="24"/>
        </w:rPr>
      </w:pPr>
      <w:proofErr w:type="spellStart"/>
      <w:r w:rsidRPr="00C00430">
        <w:rPr>
          <w:rFonts w:ascii="Times New Roman" w:hAnsi="Times New Roman" w:cs="Times New Roman"/>
          <w:sz w:val="24"/>
          <w:szCs w:val="24"/>
          <w:shd w:val="clear" w:color="auto" w:fill="F7F7F7"/>
        </w:rPr>
        <w:t>Jalgaonwala</w:t>
      </w:r>
      <w:proofErr w:type="spellEnd"/>
      <w:r w:rsidRPr="00C00430">
        <w:rPr>
          <w:rFonts w:ascii="Times New Roman" w:hAnsi="Times New Roman" w:cs="Times New Roman"/>
          <w:sz w:val="24"/>
          <w:szCs w:val="24"/>
          <w:shd w:val="clear" w:color="auto" w:fill="F7F7F7"/>
        </w:rPr>
        <w:t>, R. E., Mohite, B. V., and Mahajan, R. T. (2011). Natural products from plant associated endophytic fungi. </w:t>
      </w:r>
      <w:r w:rsidRPr="00C00430">
        <w:rPr>
          <w:rFonts w:ascii="Times New Roman" w:hAnsi="Times New Roman" w:cs="Times New Roman"/>
          <w:i/>
          <w:iCs/>
          <w:sz w:val="24"/>
          <w:szCs w:val="24"/>
          <w:shd w:val="clear" w:color="auto" w:fill="F7F7F7"/>
        </w:rPr>
        <w:t xml:space="preserve">J. Microbiol. </w:t>
      </w:r>
      <w:proofErr w:type="spellStart"/>
      <w:r w:rsidRPr="00C00430">
        <w:rPr>
          <w:rFonts w:ascii="Times New Roman" w:hAnsi="Times New Roman" w:cs="Times New Roman"/>
          <w:i/>
          <w:iCs/>
          <w:sz w:val="24"/>
          <w:szCs w:val="24"/>
          <w:shd w:val="clear" w:color="auto" w:fill="F7F7F7"/>
        </w:rPr>
        <w:t>Biotechnol</w:t>
      </w:r>
      <w:proofErr w:type="spellEnd"/>
      <w:r w:rsidRPr="00C00430">
        <w:rPr>
          <w:rFonts w:ascii="Times New Roman" w:hAnsi="Times New Roman" w:cs="Times New Roman"/>
          <w:i/>
          <w:iCs/>
          <w:sz w:val="24"/>
          <w:szCs w:val="24"/>
          <w:shd w:val="clear" w:color="auto" w:fill="F7F7F7"/>
        </w:rPr>
        <w:t>. Res.</w:t>
      </w:r>
      <w:r w:rsidRPr="00C00430">
        <w:rPr>
          <w:rFonts w:ascii="Times New Roman" w:hAnsi="Times New Roman" w:cs="Times New Roman"/>
          <w:sz w:val="24"/>
          <w:szCs w:val="24"/>
          <w:shd w:val="clear" w:color="auto" w:fill="F7F7F7"/>
        </w:rPr>
        <w:t> 1, 21–32.</w:t>
      </w:r>
    </w:p>
    <w:p w14:paraId="5B64F045" w14:textId="2AC61376" w:rsidR="000E1877" w:rsidRPr="00C00430" w:rsidRDefault="000E1877" w:rsidP="000E1877">
      <w:pPr>
        <w:pStyle w:val="ListParagraph"/>
        <w:numPr>
          <w:ilvl w:val="0"/>
          <w:numId w:val="5"/>
        </w:numPr>
        <w:rPr>
          <w:rFonts w:ascii="Times New Roman" w:hAnsi="Times New Roman" w:cs="Times New Roman"/>
          <w:sz w:val="24"/>
          <w:szCs w:val="24"/>
        </w:rPr>
      </w:pPr>
      <w:r w:rsidRPr="007B519E">
        <w:rPr>
          <w:rFonts w:ascii="Times New Roman" w:hAnsi="Times New Roman" w:cs="Times New Roman"/>
          <w:sz w:val="24"/>
          <w:szCs w:val="24"/>
        </w:rPr>
        <w:t>James E</w:t>
      </w:r>
      <w:r w:rsidR="00C83EBC" w:rsidRPr="007B519E">
        <w:rPr>
          <w:rFonts w:ascii="Times New Roman" w:hAnsi="Times New Roman" w:cs="Times New Roman"/>
          <w:sz w:val="24"/>
          <w:szCs w:val="24"/>
        </w:rPr>
        <w:t xml:space="preserve">. </w:t>
      </w:r>
      <w:r w:rsidRPr="007B519E">
        <w:rPr>
          <w:rFonts w:ascii="Times New Roman" w:hAnsi="Times New Roman" w:cs="Times New Roman"/>
          <w:sz w:val="24"/>
          <w:szCs w:val="24"/>
        </w:rPr>
        <w:t>K</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Gyaneshwar P</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Mathan N</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xml:space="preserve">, </w:t>
      </w:r>
      <w:proofErr w:type="spellStart"/>
      <w:r w:rsidRPr="007B519E">
        <w:rPr>
          <w:rFonts w:ascii="Times New Roman" w:hAnsi="Times New Roman" w:cs="Times New Roman"/>
          <w:sz w:val="24"/>
          <w:szCs w:val="24"/>
        </w:rPr>
        <w:t>Barraquio</w:t>
      </w:r>
      <w:proofErr w:type="spellEnd"/>
      <w:r w:rsidRPr="007B519E">
        <w:rPr>
          <w:rFonts w:ascii="Times New Roman" w:hAnsi="Times New Roman" w:cs="Times New Roman"/>
          <w:sz w:val="24"/>
          <w:szCs w:val="24"/>
        </w:rPr>
        <w:t xml:space="preserve"> W</w:t>
      </w:r>
      <w:r w:rsidR="00C83EBC" w:rsidRPr="007B519E">
        <w:rPr>
          <w:rFonts w:ascii="Times New Roman" w:hAnsi="Times New Roman" w:cs="Times New Roman"/>
          <w:sz w:val="24"/>
          <w:szCs w:val="24"/>
        </w:rPr>
        <w:t xml:space="preserve">. </w:t>
      </w:r>
      <w:r w:rsidRPr="007B519E">
        <w:rPr>
          <w:rFonts w:ascii="Times New Roman" w:hAnsi="Times New Roman" w:cs="Times New Roman"/>
          <w:sz w:val="24"/>
          <w:szCs w:val="24"/>
        </w:rPr>
        <w:t>L</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Reddy P</w:t>
      </w:r>
      <w:r w:rsidR="00C83EBC" w:rsidRPr="007B519E">
        <w:rPr>
          <w:rFonts w:ascii="Times New Roman" w:hAnsi="Times New Roman" w:cs="Times New Roman"/>
          <w:sz w:val="24"/>
          <w:szCs w:val="24"/>
        </w:rPr>
        <w:t xml:space="preserve">. </w:t>
      </w:r>
      <w:r w:rsidRPr="007B519E">
        <w:rPr>
          <w:rFonts w:ascii="Times New Roman" w:hAnsi="Times New Roman" w:cs="Times New Roman"/>
          <w:sz w:val="24"/>
          <w:szCs w:val="24"/>
        </w:rPr>
        <w:t>M</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Iannetta P</w:t>
      </w:r>
      <w:r w:rsidR="00C83EBC" w:rsidRPr="007B519E">
        <w:rPr>
          <w:rFonts w:ascii="Times New Roman" w:hAnsi="Times New Roman" w:cs="Times New Roman"/>
          <w:sz w:val="24"/>
          <w:szCs w:val="24"/>
        </w:rPr>
        <w:t xml:space="preserve">. </w:t>
      </w:r>
      <w:r w:rsidRPr="007B519E">
        <w:rPr>
          <w:rFonts w:ascii="Times New Roman" w:hAnsi="Times New Roman" w:cs="Times New Roman"/>
          <w:sz w:val="24"/>
          <w:szCs w:val="24"/>
        </w:rPr>
        <w:t>P</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Olivares F</w:t>
      </w:r>
      <w:r w:rsidR="00C83EBC" w:rsidRPr="007B519E">
        <w:rPr>
          <w:rFonts w:ascii="Times New Roman" w:hAnsi="Times New Roman" w:cs="Times New Roman"/>
          <w:sz w:val="24"/>
          <w:szCs w:val="24"/>
        </w:rPr>
        <w:t xml:space="preserve">. </w:t>
      </w:r>
      <w:r w:rsidRPr="007B519E">
        <w:rPr>
          <w:rFonts w:ascii="Times New Roman" w:hAnsi="Times New Roman" w:cs="Times New Roman"/>
          <w:sz w:val="24"/>
          <w:szCs w:val="24"/>
        </w:rPr>
        <w:t>L</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xml:space="preserve"> &amp; Ladha J</w:t>
      </w:r>
      <w:r w:rsidR="00C83EBC" w:rsidRPr="007B519E">
        <w:rPr>
          <w:rFonts w:ascii="Times New Roman" w:hAnsi="Times New Roman" w:cs="Times New Roman"/>
          <w:sz w:val="24"/>
          <w:szCs w:val="24"/>
        </w:rPr>
        <w:t xml:space="preserve">. </w:t>
      </w:r>
      <w:r w:rsidRPr="007B519E">
        <w:rPr>
          <w:rFonts w:ascii="Times New Roman" w:hAnsi="Times New Roman" w:cs="Times New Roman"/>
          <w:sz w:val="24"/>
          <w:szCs w:val="24"/>
        </w:rPr>
        <w:t>K</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xml:space="preserve"> (2002</w:t>
      </w:r>
      <w:r w:rsidRPr="00C00430">
        <w:rPr>
          <w:rFonts w:ascii="Times New Roman" w:hAnsi="Times New Roman" w:cs="Times New Roman"/>
          <w:sz w:val="24"/>
          <w:szCs w:val="24"/>
        </w:rPr>
        <w:t xml:space="preserve">) Infection and colonization of rice seedlings by the plant growth-promoting bacterium </w:t>
      </w:r>
      <w:proofErr w:type="spellStart"/>
      <w:r w:rsidRPr="00C00430">
        <w:rPr>
          <w:rFonts w:ascii="Times New Roman" w:hAnsi="Times New Roman" w:cs="Times New Roman"/>
          <w:i/>
          <w:iCs/>
          <w:sz w:val="24"/>
          <w:szCs w:val="24"/>
        </w:rPr>
        <w:t>Herbaspirillum</w:t>
      </w:r>
      <w:proofErr w:type="spellEnd"/>
      <w:r w:rsidRPr="00C00430">
        <w:rPr>
          <w:rFonts w:ascii="Times New Roman" w:hAnsi="Times New Roman" w:cs="Times New Roman"/>
          <w:i/>
          <w:iCs/>
          <w:sz w:val="24"/>
          <w:szCs w:val="24"/>
        </w:rPr>
        <w:t xml:space="preserve"> </w:t>
      </w:r>
      <w:proofErr w:type="spellStart"/>
      <w:r w:rsidRPr="00C00430">
        <w:rPr>
          <w:rFonts w:ascii="Times New Roman" w:hAnsi="Times New Roman" w:cs="Times New Roman"/>
          <w:i/>
          <w:iCs/>
          <w:sz w:val="24"/>
          <w:szCs w:val="24"/>
        </w:rPr>
        <w:t>seropedicae</w:t>
      </w:r>
      <w:proofErr w:type="spellEnd"/>
      <w:r w:rsidRPr="00C00430">
        <w:rPr>
          <w:rFonts w:ascii="Times New Roman" w:hAnsi="Times New Roman" w:cs="Times New Roman"/>
          <w:sz w:val="24"/>
          <w:szCs w:val="24"/>
        </w:rPr>
        <w:t xml:space="preserve"> Z67. Mol Plant Microbe Interact 15: 894–906.</w:t>
      </w:r>
    </w:p>
    <w:p w14:paraId="143D363B" w14:textId="77777777" w:rsidR="004A15A0" w:rsidRPr="00C00430" w:rsidRDefault="004A15A0" w:rsidP="004A15A0">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Joseph, B., and Priya, R. M. (2011). Bioactive compounds from endophytes and their potential in pharmaceutical effect: a review. </w:t>
      </w:r>
      <w:r w:rsidRPr="00C00430">
        <w:rPr>
          <w:rFonts w:ascii="Times New Roman" w:hAnsi="Times New Roman" w:cs="Times New Roman"/>
          <w:i/>
          <w:iCs/>
          <w:sz w:val="24"/>
          <w:szCs w:val="24"/>
          <w:shd w:val="clear" w:color="auto" w:fill="F7F7F7"/>
        </w:rPr>
        <w:t xml:space="preserve">Am. J. </w:t>
      </w:r>
      <w:proofErr w:type="spellStart"/>
      <w:r w:rsidRPr="00C00430">
        <w:rPr>
          <w:rFonts w:ascii="Times New Roman" w:hAnsi="Times New Roman" w:cs="Times New Roman"/>
          <w:i/>
          <w:iCs/>
          <w:sz w:val="24"/>
          <w:szCs w:val="24"/>
          <w:shd w:val="clear" w:color="auto" w:fill="F7F7F7"/>
        </w:rPr>
        <w:t>Biochem</w:t>
      </w:r>
      <w:proofErr w:type="spellEnd"/>
      <w:r w:rsidRPr="00C00430">
        <w:rPr>
          <w:rFonts w:ascii="Times New Roman" w:hAnsi="Times New Roman" w:cs="Times New Roman"/>
          <w:i/>
          <w:iCs/>
          <w:sz w:val="24"/>
          <w:szCs w:val="24"/>
          <w:shd w:val="clear" w:color="auto" w:fill="F7F7F7"/>
        </w:rPr>
        <w:t>. Mol. Bio.</w:t>
      </w:r>
      <w:r w:rsidRPr="00C00430">
        <w:rPr>
          <w:rFonts w:ascii="Times New Roman" w:hAnsi="Times New Roman" w:cs="Times New Roman"/>
          <w:sz w:val="24"/>
          <w:szCs w:val="24"/>
          <w:shd w:val="clear" w:color="auto" w:fill="F7F7F7"/>
        </w:rPr>
        <w:t xml:space="preserve"> 1, 291–309. </w:t>
      </w:r>
      <w:proofErr w:type="spellStart"/>
      <w:r w:rsidRPr="00C00430">
        <w:rPr>
          <w:rFonts w:ascii="Times New Roman" w:hAnsi="Times New Roman" w:cs="Times New Roman"/>
          <w:sz w:val="24"/>
          <w:szCs w:val="24"/>
          <w:shd w:val="clear" w:color="auto" w:fill="F7F7F7"/>
        </w:rPr>
        <w:t>doi</w:t>
      </w:r>
      <w:proofErr w:type="spellEnd"/>
      <w:r w:rsidRPr="00C00430">
        <w:rPr>
          <w:rFonts w:ascii="Times New Roman" w:hAnsi="Times New Roman" w:cs="Times New Roman"/>
          <w:sz w:val="24"/>
          <w:szCs w:val="24"/>
          <w:shd w:val="clear" w:color="auto" w:fill="F7F7F7"/>
        </w:rPr>
        <w:t>: 10.3923/ajbmb.2011.291.309.</w:t>
      </w:r>
    </w:p>
    <w:p w14:paraId="2B73FE0C" w14:textId="5AE79413" w:rsidR="00286D9A" w:rsidRPr="00C00430" w:rsidRDefault="00286D9A" w:rsidP="000E1877">
      <w:pPr>
        <w:pStyle w:val="ListParagraph"/>
        <w:numPr>
          <w:ilvl w:val="0"/>
          <w:numId w:val="5"/>
        </w:numPr>
        <w:rPr>
          <w:rFonts w:ascii="Times New Roman" w:hAnsi="Times New Roman" w:cs="Times New Roman"/>
          <w:sz w:val="24"/>
          <w:szCs w:val="24"/>
        </w:rPr>
      </w:pPr>
      <w:r w:rsidRPr="007B519E">
        <w:rPr>
          <w:rFonts w:ascii="Times New Roman" w:hAnsi="Times New Roman" w:cs="Times New Roman"/>
          <w:sz w:val="24"/>
          <w:szCs w:val="24"/>
        </w:rPr>
        <w:t>Kamran S</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Shahid I</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Baig D</w:t>
      </w:r>
      <w:r w:rsidR="00C83EBC" w:rsidRPr="007B519E">
        <w:rPr>
          <w:rFonts w:ascii="Times New Roman" w:hAnsi="Times New Roman" w:cs="Times New Roman"/>
          <w:sz w:val="24"/>
          <w:szCs w:val="24"/>
        </w:rPr>
        <w:t xml:space="preserve">. </w:t>
      </w:r>
      <w:r w:rsidRPr="007B519E">
        <w:rPr>
          <w:rFonts w:ascii="Times New Roman" w:hAnsi="Times New Roman" w:cs="Times New Roman"/>
          <w:sz w:val="24"/>
          <w:szCs w:val="24"/>
        </w:rPr>
        <w:t>N</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et al. (2017</w:t>
      </w:r>
      <w:r w:rsidRPr="00C00430">
        <w:rPr>
          <w:rFonts w:ascii="Times New Roman" w:hAnsi="Times New Roman" w:cs="Times New Roman"/>
          <w:sz w:val="24"/>
          <w:szCs w:val="24"/>
        </w:rPr>
        <w:t xml:space="preserve">) Contribution of zinc solubilizing bacteria in growth </w:t>
      </w:r>
      <w:r w:rsidR="003001CE" w:rsidRPr="00C00430">
        <w:rPr>
          <w:rFonts w:ascii="Times New Roman" w:hAnsi="Times New Roman" w:cs="Times New Roman"/>
          <w:sz w:val="24"/>
          <w:szCs w:val="24"/>
        </w:rPr>
        <w:t>p</w:t>
      </w:r>
      <w:r w:rsidRPr="00C00430">
        <w:rPr>
          <w:rFonts w:ascii="Times New Roman" w:hAnsi="Times New Roman" w:cs="Times New Roman"/>
          <w:sz w:val="24"/>
          <w:szCs w:val="24"/>
        </w:rPr>
        <w:t>romotion and zinc content of wheat. Front Microbiol 8: 2593.https://doi.org/10.3389/fmicb.2017.02593</w:t>
      </w:r>
      <w:r w:rsidR="003039F7" w:rsidRPr="00C00430">
        <w:rPr>
          <w:rFonts w:ascii="Times New Roman" w:hAnsi="Times New Roman" w:cs="Times New Roman"/>
          <w:sz w:val="24"/>
          <w:szCs w:val="24"/>
        </w:rPr>
        <w:t>.</w:t>
      </w:r>
    </w:p>
    <w:p w14:paraId="506DA495" w14:textId="194FB96E" w:rsidR="008340F5" w:rsidRPr="00C00430" w:rsidRDefault="008340F5" w:rsidP="000E187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FFFFF"/>
        </w:rPr>
        <w:lastRenderedPageBreak/>
        <w:t>Khan, A. L., Hussain, J., Al-</w:t>
      </w:r>
      <w:proofErr w:type="spellStart"/>
      <w:r w:rsidRPr="00C00430">
        <w:rPr>
          <w:rFonts w:ascii="Times New Roman" w:hAnsi="Times New Roman" w:cs="Times New Roman"/>
          <w:sz w:val="24"/>
          <w:szCs w:val="24"/>
          <w:shd w:val="clear" w:color="auto" w:fill="FFFFFF"/>
        </w:rPr>
        <w:t>Harrasi</w:t>
      </w:r>
      <w:proofErr w:type="spellEnd"/>
      <w:r w:rsidRPr="00C00430">
        <w:rPr>
          <w:rFonts w:ascii="Times New Roman" w:hAnsi="Times New Roman" w:cs="Times New Roman"/>
          <w:sz w:val="24"/>
          <w:szCs w:val="24"/>
          <w:shd w:val="clear" w:color="auto" w:fill="FFFFFF"/>
        </w:rPr>
        <w:t>, A., Al-</w:t>
      </w:r>
      <w:proofErr w:type="spellStart"/>
      <w:r w:rsidRPr="00C00430">
        <w:rPr>
          <w:rFonts w:ascii="Times New Roman" w:hAnsi="Times New Roman" w:cs="Times New Roman"/>
          <w:sz w:val="24"/>
          <w:szCs w:val="24"/>
          <w:shd w:val="clear" w:color="auto" w:fill="FFFFFF"/>
        </w:rPr>
        <w:t>Rawahi</w:t>
      </w:r>
      <w:proofErr w:type="spellEnd"/>
      <w:r w:rsidRPr="00C00430">
        <w:rPr>
          <w:rFonts w:ascii="Times New Roman" w:hAnsi="Times New Roman" w:cs="Times New Roman"/>
          <w:sz w:val="24"/>
          <w:szCs w:val="24"/>
          <w:shd w:val="clear" w:color="auto" w:fill="FFFFFF"/>
        </w:rPr>
        <w:t>, A., &amp; Lee, I.-J. (2013). </w:t>
      </w:r>
      <w:r w:rsidRPr="00C00430">
        <w:rPr>
          <w:rFonts w:ascii="Times New Roman" w:hAnsi="Times New Roman" w:cs="Times New Roman"/>
          <w:i/>
          <w:iCs/>
          <w:sz w:val="24"/>
          <w:szCs w:val="24"/>
          <w:shd w:val="clear" w:color="auto" w:fill="FFFFFF"/>
        </w:rPr>
        <w:t>Endophytic fungi: resource for gibberellins and crop abiotic stress resistance. Critical Reviews in Biotechnology, 35(1), 62–74.</w:t>
      </w:r>
      <w:r w:rsidRPr="00C00430">
        <w:rPr>
          <w:rFonts w:ascii="Times New Roman" w:hAnsi="Times New Roman" w:cs="Times New Roman"/>
          <w:sz w:val="24"/>
          <w:szCs w:val="24"/>
          <w:shd w:val="clear" w:color="auto" w:fill="FFFFFF"/>
        </w:rPr>
        <w:t> doi:10.3109/07388551.2013.800018</w:t>
      </w:r>
    </w:p>
    <w:p w14:paraId="2501447B" w14:textId="76D3DF7A" w:rsidR="003039F7" w:rsidRPr="00C00430" w:rsidRDefault="003039F7" w:rsidP="003039F7">
      <w:pPr>
        <w:pStyle w:val="ListParagraph"/>
        <w:numPr>
          <w:ilvl w:val="0"/>
          <w:numId w:val="5"/>
        </w:numPr>
        <w:rPr>
          <w:rFonts w:ascii="Times New Roman" w:hAnsi="Times New Roman" w:cs="Times New Roman"/>
          <w:sz w:val="24"/>
          <w:szCs w:val="24"/>
        </w:rPr>
      </w:pPr>
      <w:proofErr w:type="spellStart"/>
      <w:r w:rsidRPr="00C00430">
        <w:rPr>
          <w:rFonts w:ascii="Times New Roman" w:hAnsi="Times New Roman" w:cs="Times New Roman"/>
          <w:sz w:val="24"/>
          <w:szCs w:val="24"/>
          <w:shd w:val="clear" w:color="auto" w:fill="F7F7F7"/>
        </w:rPr>
        <w:t>Konuklugil</w:t>
      </w:r>
      <w:proofErr w:type="spellEnd"/>
      <w:r w:rsidRPr="00C00430">
        <w:rPr>
          <w:rFonts w:ascii="Times New Roman" w:hAnsi="Times New Roman" w:cs="Times New Roman"/>
          <w:sz w:val="24"/>
          <w:szCs w:val="24"/>
          <w:shd w:val="clear" w:color="auto" w:fill="F7F7F7"/>
        </w:rPr>
        <w:t xml:space="preserve">, B. (1995). The importance of </w:t>
      </w:r>
      <w:proofErr w:type="spellStart"/>
      <w:r w:rsidRPr="00C00430">
        <w:rPr>
          <w:rFonts w:ascii="Times New Roman" w:hAnsi="Times New Roman" w:cs="Times New Roman"/>
          <w:sz w:val="24"/>
          <w:szCs w:val="24"/>
          <w:shd w:val="clear" w:color="auto" w:fill="F7F7F7"/>
        </w:rPr>
        <w:t>Aryltetralin</w:t>
      </w:r>
      <w:proofErr w:type="spellEnd"/>
      <w:r w:rsidRPr="00C00430">
        <w:rPr>
          <w:rFonts w:ascii="Times New Roman" w:hAnsi="Times New Roman" w:cs="Times New Roman"/>
          <w:sz w:val="24"/>
          <w:szCs w:val="24"/>
          <w:shd w:val="clear" w:color="auto" w:fill="F7F7F7"/>
        </w:rPr>
        <w:t xml:space="preserve"> (</w:t>
      </w:r>
      <w:r w:rsidRPr="00C00430">
        <w:rPr>
          <w:rFonts w:ascii="Times New Roman" w:hAnsi="Times New Roman" w:cs="Times New Roman"/>
          <w:i/>
          <w:iCs/>
          <w:sz w:val="24"/>
          <w:szCs w:val="24"/>
          <w:shd w:val="clear" w:color="auto" w:fill="F7F7F7"/>
        </w:rPr>
        <w:t>Podophyllum</w:t>
      </w:r>
      <w:r w:rsidRPr="00C00430">
        <w:rPr>
          <w:rFonts w:ascii="Times New Roman" w:hAnsi="Times New Roman" w:cs="Times New Roman"/>
          <w:sz w:val="24"/>
          <w:szCs w:val="24"/>
          <w:shd w:val="clear" w:color="auto" w:fill="F7F7F7"/>
        </w:rPr>
        <w:t>) lignans and their distribution in the plant kingdom. </w:t>
      </w:r>
      <w:r w:rsidRPr="00C00430">
        <w:rPr>
          <w:rFonts w:ascii="Times New Roman" w:hAnsi="Times New Roman" w:cs="Times New Roman"/>
          <w:i/>
          <w:iCs/>
          <w:sz w:val="24"/>
          <w:szCs w:val="24"/>
          <w:shd w:val="clear" w:color="auto" w:fill="F7F7F7"/>
        </w:rPr>
        <w:t xml:space="preserve">Ankara Univ. </w:t>
      </w:r>
      <w:proofErr w:type="spellStart"/>
      <w:r w:rsidRPr="00C00430">
        <w:rPr>
          <w:rFonts w:ascii="Times New Roman" w:hAnsi="Times New Roman" w:cs="Times New Roman"/>
          <w:i/>
          <w:iCs/>
          <w:sz w:val="24"/>
          <w:szCs w:val="24"/>
          <w:shd w:val="clear" w:color="auto" w:fill="F7F7F7"/>
        </w:rPr>
        <w:t>Eczacilik</w:t>
      </w:r>
      <w:proofErr w:type="spellEnd"/>
      <w:r w:rsidRPr="00C00430">
        <w:rPr>
          <w:rFonts w:ascii="Times New Roman" w:hAnsi="Times New Roman" w:cs="Times New Roman"/>
          <w:i/>
          <w:iCs/>
          <w:sz w:val="24"/>
          <w:szCs w:val="24"/>
          <w:shd w:val="clear" w:color="auto" w:fill="F7F7F7"/>
        </w:rPr>
        <w:t xml:space="preserve"> </w:t>
      </w:r>
      <w:proofErr w:type="spellStart"/>
      <w:r w:rsidRPr="00C00430">
        <w:rPr>
          <w:rFonts w:ascii="Times New Roman" w:hAnsi="Times New Roman" w:cs="Times New Roman"/>
          <w:i/>
          <w:iCs/>
          <w:sz w:val="24"/>
          <w:szCs w:val="24"/>
          <w:shd w:val="clear" w:color="auto" w:fill="F7F7F7"/>
        </w:rPr>
        <w:t>Fak</w:t>
      </w:r>
      <w:proofErr w:type="spellEnd"/>
      <w:r w:rsidRPr="00C00430">
        <w:rPr>
          <w:rFonts w:ascii="Times New Roman" w:hAnsi="Times New Roman" w:cs="Times New Roman"/>
          <w:i/>
          <w:iCs/>
          <w:sz w:val="24"/>
          <w:szCs w:val="24"/>
          <w:shd w:val="clear" w:color="auto" w:fill="F7F7F7"/>
        </w:rPr>
        <w:t xml:space="preserve">. </w:t>
      </w:r>
      <w:proofErr w:type="spellStart"/>
      <w:r w:rsidRPr="00C00430">
        <w:rPr>
          <w:rFonts w:ascii="Times New Roman" w:hAnsi="Times New Roman" w:cs="Times New Roman"/>
          <w:i/>
          <w:iCs/>
          <w:sz w:val="24"/>
          <w:szCs w:val="24"/>
          <w:shd w:val="clear" w:color="auto" w:fill="F7F7F7"/>
        </w:rPr>
        <w:t>Derg</w:t>
      </w:r>
      <w:proofErr w:type="spellEnd"/>
      <w:r w:rsidRPr="00C00430">
        <w:rPr>
          <w:rFonts w:ascii="Times New Roman" w:hAnsi="Times New Roman" w:cs="Times New Roman"/>
          <w:i/>
          <w:iCs/>
          <w:sz w:val="24"/>
          <w:szCs w:val="24"/>
          <w:shd w:val="clear" w:color="auto" w:fill="F7F7F7"/>
        </w:rPr>
        <w:t>.</w:t>
      </w:r>
      <w:r w:rsidRPr="00C00430">
        <w:rPr>
          <w:rFonts w:ascii="Times New Roman" w:hAnsi="Times New Roman" w:cs="Times New Roman"/>
          <w:sz w:val="24"/>
          <w:szCs w:val="24"/>
          <w:shd w:val="clear" w:color="auto" w:fill="F7F7F7"/>
        </w:rPr>
        <w:t xml:space="preserve"> 24, 109–125. </w:t>
      </w:r>
      <w:proofErr w:type="spellStart"/>
      <w:r w:rsidRPr="00C00430">
        <w:rPr>
          <w:rFonts w:ascii="Times New Roman" w:hAnsi="Times New Roman" w:cs="Times New Roman"/>
          <w:sz w:val="24"/>
          <w:szCs w:val="24"/>
          <w:shd w:val="clear" w:color="auto" w:fill="F7F7F7"/>
        </w:rPr>
        <w:t>doi</w:t>
      </w:r>
      <w:proofErr w:type="spellEnd"/>
      <w:r w:rsidRPr="00C00430">
        <w:rPr>
          <w:rFonts w:ascii="Times New Roman" w:hAnsi="Times New Roman" w:cs="Times New Roman"/>
          <w:sz w:val="24"/>
          <w:szCs w:val="24"/>
          <w:shd w:val="clear" w:color="auto" w:fill="F7F7F7"/>
        </w:rPr>
        <w:t>: 10.1501/Eczfak_0000000159.</w:t>
      </w:r>
    </w:p>
    <w:p w14:paraId="2F2053FC" w14:textId="77777777" w:rsidR="00E27452" w:rsidRPr="00C00430" w:rsidRDefault="00E27452" w:rsidP="00E27452">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 xml:space="preserve">Kumar, S., </w:t>
      </w:r>
      <w:proofErr w:type="spellStart"/>
      <w:r w:rsidRPr="00C00430">
        <w:rPr>
          <w:rFonts w:ascii="Times New Roman" w:hAnsi="Times New Roman" w:cs="Times New Roman"/>
          <w:sz w:val="24"/>
          <w:szCs w:val="24"/>
          <w:shd w:val="clear" w:color="auto" w:fill="F7F7F7"/>
        </w:rPr>
        <w:t>Aharwal</w:t>
      </w:r>
      <w:proofErr w:type="spellEnd"/>
      <w:r w:rsidRPr="00C00430">
        <w:rPr>
          <w:rFonts w:ascii="Times New Roman" w:hAnsi="Times New Roman" w:cs="Times New Roman"/>
          <w:sz w:val="24"/>
          <w:szCs w:val="24"/>
          <w:shd w:val="clear" w:color="auto" w:fill="F7F7F7"/>
        </w:rPr>
        <w:t>, R. P., Shukla, H., Rajak, R. C., and Sandhu, S. S. (2014). Endophytic fungi: as a source of antimicrobials bioactive compounds. </w:t>
      </w:r>
      <w:r w:rsidRPr="00C00430">
        <w:rPr>
          <w:rFonts w:ascii="Times New Roman" w:hAnsi="Times New Roman" w:cs="Times New Roman"/>
          <w:i/>
          <w:iCs/>
          <w:sz w:val="24"/>
          <w:szCs w:val="24"/>
          <w:shd w:val="clear" w:color="auto" w:fill="F7F7F7"/>
        </w:rPr>
        <w:t>World J. Pharm. Pharm. Sci.</w:t>
      </w:r>
      <w:r w:rsidRPr="00C00430">
        <w:rPr>
          <w:rFonts w:ascii="Times New Roman" w:hAnsi="Times New Roman" w:cs="Times New Roman"/>
          <w:sz w:val="24"/>
          <w:szCs w:val="24"/>
          <w:shd w:val="clear" w:color="auto" w:fill="F7F7F7"/>
        </w:rPr>
        <w:t> 3, 1179–1197.</w:t>
      </w:r>
    </w:p>
    <w:p w14:paraId="50809375" w14:textId="4E58C472" w:rsidR="003039F7" w:rsidRPr="00C00430" w:rsidRDefault="003039F7" w:rsidP="003039F7">
      <w:pPr>
        <w:pStyle w:val="ListParagraph"/>
        <w:numPr>
          <w:ilvl w:val="0"/>
          <w:numId w:val="5"/>
        </w:numPr>
        <w:rPr>
          <w:rFonts w:ascii="Times New Roman" w:hAnsi="Times New Roman" w:cs="Times New Roman"/>
          <w:sz w:val="24"/>
          <w:szCs w:val="24"/>
        </w:rPr>
      </w:pPr>
      <w:proofErr w:type="spellStart"/>
      <w:r w:rsidRPr="00C00430">
        <w:rPr>
          <w:rFonts w:ascii="Times New Roman" w:hAnsi="Times New Roman" w:cs="Times New Roman"/>
          <w:sz w:val="24"/>
          <w:szCs w:val="24"/>
        </w:rPr>
        <w:t>Kusari</w:t>
      </w:r>
      <w:proofErr w:type="spellEnd"/>
      <w:r w:rsidRPr="00C00430">
        <w:rPr>
          <w:rFonts w:ascii="Times New Roman" w:hAnsi="Times New Roman" w:cs="Times New Roman"/>
          <w:sz w:val="24"/>
          <w:szCs w:val="24"/>
        </w:rPr>
        <w:t>, S</w:t>
      </w:r>
      <w:r w:rsidR="00C83EBC" w:rsidRPr="00C00430">
        <w:rPr>
          <w:rFonts w:ascii="Times New Roman" w:hAnsi="Times New Roman" w:cs="Times New Roman"/>
          <w:sz w:val="24"/>
          <w:szCs w:val="24"/>
        </w:rPr>
        <w:t>.</w:t>
      </w:r>
      <w:r w:rsidRPr="00C00430">
        <w:rPr>
          <w:rFonts w:ascii="Times New Roman" w:hAnsi="Times New Roman" w:cs="Times New Roman"/>
          <w:sz w:val="24"/>
          <w:szCs w:val="24"/>
        </w:rPr>
        <w:t xml:space="preserve">, Verma, V.C., </w:t>
      </w:r>
      <w:proofErr w:type="spellStart"/>
      <w:r w:rsidRPr="00C00430">
        <w:rPr>
          <w:rFonts w:ascii="Times New Roman" w:hAnsi="Times New Roman" w:cs="Times New Roman"/>
          <w:sz w:val="24"/>
          <w:szCs w:val="24"/>
        </w:rPr>
        <w:t>Lamshoeft</w:t>
      </w:r>
      <w:proofErr w:type="spellEnd"/>
      <w:r w:rsidRPr="00C00430">
        <w:rPr>
          <w:rFonts w:ascii="Times New Roman" w:hAnsi="Times New Roman" w:cs="Times New Roman"/>
          <w:sz w:val="24"/>
          <w:szCs w:val="24"/>
        </w:rPr>
        <w:t>, M</w:t>
      </w:r>
      <w:r w:rsidR="00C83EBC" w:rsidRPr="00C00430">
        <w:rPr>
          <w:rFonts w:ascii="Times New Roman" w:hAnsi="Times New Roman" w:cs="Times New Roman"/>
          <w:sz w:val="24"/>
          <w:szCs w:val="24"/>
        </w:rPr>
        <w:t>.</w:t>
      </w:r>
      <w:r w:rsidRPr="00C00430">
        <w:rPr>
          <w:rFonts w:ascii="Times New Roman" w:hAnsi="Times New Roman" w:cs="Times New Roman"/>
          <w:sz w:val="24"/>
          <w:szCs w:val="24"/>
        </w:rPr>
        <w:t xml:space="preserve">., </w:t>
      </w:r>
      <w:proofErr w:type="spellStart"/>
      <w:r w:rsidRPr="00C00430">
        <w:rPr>
          <w:rFonts w:ascii="Times New Roman" w:hAnsi="Times New Roman" w:cs="Times New Roman"/>
          <w:sz w:val="24"/>
          <w:szCs w:val="24"/>
        </w:rPr>
        <w:t>Spiteller</w:t>
      </w:r>
      <w:proofErr w:type="spellEnd"/>
      <w:r w:rsidRPr="00C00430">
        <w:rPr>
          <w:rFonts w:ascii="Times New Roman" w:hAnsi="Times New Roman" w:cs="Times New Roman"/>
          <w:sz w:val="24"/>
          <w:szCs w:val="24"/>
        </w:rPr>
        <w:t xml:space="preserve">, M. An endophytic fungus from </w:t>
      </w:r>
      <w:proofErr w:type="spellStart"/>
      <w:r w:rsidRPr="00C00430">
        <w:rPr>
          <w:rFonts w:ascii="Times New Roman" w:hAnsi="Times New Roman" w:cs="Times New Roman"/>
          <w:i/>
          <w:iCs/>
          <w:sz w:val="24"/>
          <w:szCs w:val="24"/>
        </w:rPr>
        <w:t>Azadirachta</w:t>
      </w:r>
      <w:proofErr w:type="spellEnd"/>
      <w:r w:rsidRPr="00C00430">
        <w:rPr>
          <w:rFonts w:ascii="Times New Roman" w:hAnsi="Times New Roman" w:cs="Times New Roman"/>
          <w:i/>
          <w:iCs/>
          <w:sz w:val="24"/>
          <w:szCs w:val="24"/>
        </w:rPr>
        <w:t xml:space="preserve"> indica</w:t>
      </w:r>
      <w:r w:rsidRPr="00C00430">
        <w:rPr>
          <w:rFonts w:ascii="Times New Roman" w:hAnsi="Times New Roman" w:cs="Times New Roman"/>
          <w:sz w:val="24"/>
          <w:szCs w:val="24"/>
        </w:rPr>
        <w:t xml:space="preserve"> A. Juss. that produces </w:t>
      </w:r>
      <w:proofErr w:type="gramStart"/>
      <w:r w:rsidRPr="00C00430">
        <w:rPr>
          <w:rFonts w:ascii="Times New Roman" w:hAnsi="Times New Roman" w:cs="Times New Roman"/>
          <w:sz w:val="24"/>
          <w:szCs w:val="24"/>
        </w:rPr>
        <w:t>azadirachtin.</w:t>
      </w:r>
      <w:r w:rsidR="003001CE" w:rsidRPr="00C00430">
        <w:rPr>
          <w:rFonts w:ascii="Times New Roman" w:hAnsi="Times New Roman" w:cs="Times New Roman"/>
          <w:sz w:val="24"/>
          <w:szCs w:val="24"/>
        </w:rPr>
        <w:t>(</w:t>
      </w:r>
      <w:proofErr w:type="gramEnd"/>
      <w:r w:rsidR="003001CE" w:rsidRPr="00C00430">
        <w:rPr>
          <w:rFonts w:ascii="Times New Roman" w:hAnsi="Times New Roman" w:cs="Times New Roman"/>
          <w:sz w:val="24"/>
          <w:szCs w:val="24"/>
        </w:rPr>
        <w:t>2012)</w:t>
      </w:r>
      <w:r w:rsidRPr="00C00430">
        <w:rPr>
          <w:rFonts w:ascii="Times New Roman" w:hAnsi="Times New Roman" w:cs="Times New Roman"/>
          <w:sz w:val="24"/>
          <w:szCs w:val="24"/>
        </w:rPr>
        <w:t xml:space="preserve"> World J. Microbiol. </w:t>
      </w:r>
      <w:proofErr w:type="spellStart"/>
      <w:r w:rsidRPr="00C00430">
        <w:rPr>
          <w:rFonts w:ascii="Times New Roman" w:hAnsi="Times New Roman" w:cs="Times New Roman"/>
          <w:sz w:val="24"/>
          <w:szCs w:val="24"/>
        </w:rPr>
        <w:t>Biotechnol</w:t>
      </w:r>
      <w:proofErr w:type="spellEnd"/>
      <w:r w:rsidRPr="00C00430">
        <w:rPr>
          <w:rFonts w:ascii="Times New Roman" w:hAnsi="Times New Roman" w:cs="Times New Roman"/>
          <w:sz w:val="24"/>
          <w:szCs w:val="24"/>
        </w:rPr>
        <w:t>. 28, 1287–1294.</w:t>
      </w:r>
    </w:p>
    <w:p w14:paraId="42151C76" w14:textId="1B61EE9A" w:rsidR="000132C6" w:rsidRPr="00C00430" w:rsidRDefault="000132C6" w:rsidP="000132C6">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Li E, L. Jiang, L. Guo, H. Zhang, and Y. </w:t>
      </w:r>
      <w:proofErr w:type="gramStart"/>
      <w:r w:rsidRPr="00C00430">
        <w:rPr>
          <w:rFonts w:ascii="Times New Roman" w:hAnsi="Times New Roman" w:cs="Times New Roman"/>
          <w:sz w:val="24"/>
          <w:szCs w:val="24"/>
        </w:rPr>
        <w:t>Che,</w:t>
      </w:r>
      <w:r w:rsidR="003001CE" w:rsidRPr="00C00430">
        <w:rPr>
          <w:rFonts w:ascii="Times New Roman" w:hAnsi="Times New Roman" w:cs="Times New Roman"/>
          <w:sz w:val="24"/>
          <w:szCs w:val="24"/>
        </w:rPr>
        <w:t>(</w:t>
      </w:r>
      <w:proofErr w:type="gramEnd"/>
      <w:r w:rsidR="003001CE" w:rsidRPr="00C00430">
        <w:rPr>
          <w:rFonts w:ascii="Times New Roman" w:hAnsi="Times New Roman" w:cs="Times New Roman"/>
          <w:sz w:val="24"/>
          <w:szCs w:val="24"/>
        </w:rPr>
        <w:t>2008)</w:t>
      </w:r>
      <w:r w:rsidRPr="00C00430">
        <w:rPr>
          <w:rFonts w:ascii="Times New Roman" w:hAnsi="Times New Roman" w:cs="Times New Roman"/>
          <w:sz w:val="24"/>
          <w:szCs w:val="24"/>
        </w:rPr>
        <w:t xml:space="preserve"> “</w:t>
      </w:r>
      <w:proofErr w:type="spellStart"/>
      <w:r w:rsidRPr="00C00430">
        <w:rPr>
          <w:rFonts w:ascii="Times New Roman" w:hAnsi="Times New Roman" w:cs="Times New Roman"/>
          <w:sz w:val="24"/>
          <w:szCs w:val="24"/>
        </w:rPr>
        <w:t>Pestalachlorides</w:t>
      </w:r>
      <w:proofErr w:type="spellEnd"/>
      <w:r w:rsidRPr="00C00430">
        <w:rPr>
          <w:rFonts w:ascii="Times New Roman" w:hAnsi="Times New Roman" w:cs="Times New Roman"/>
          <w:sz w:val="24"/>
          <w:szCs w:val="24"/>
        </w:rPr>
        <w:t xml:space="preserve"> A-C, antifungal metabolites from the plant endophytic fungus </w:t>
      </w:r>
      <w:proofErr w:type="spellStart"/>
      <w:r w:rsidRPr="00C00430">
        <w:rPr>
          <w:rFonts w:ascii="Times New Roman" w:hAnsi="Times New Roman" w:cs="Times New Roman"/>
          <w:i/>
          <w:iCs/>
          <w:sz w:val="24"/>
          <w:szCs w:val="24"/>
        </w:rPr>
        <w:t>Pestalotiopsis</w:t>
      </w:r>
      <w:proofErr w:type="spellEnd"/>
      <w:r w:rsidRPr="00C00430">
        <w:rPr>
          <w:rFonts w:ascii="Times New Roman" w:hAnsi="Times New Roman" w:cs="Times New Roman"/>
          <w:i/>
          <w:iCs/>
          <w:sz w:val="24"/>
          <w:szCs w:val="24"/>
        </w:rPr>
        <w:t xml:space="preserve">. </w:t>
      </w:r>
      <w:proofErr w:type="spellStart"/>
      <w:r w:rsidRPr="00C00430">
        <w:rPr>
          <w:rFonts w:ascii="Times New Roman" w:hAnsi="Times New Roman" w:cs="Times New Roman"/>
          <w:i/>
          <w:iCs/>
          <w:sz w:val="24"/>
          <w:szCs w:val="24"/>
        </w:rPr>
        <w:t>adusta</w:t>
      </w:r>
      <w:proofErr w:type="spellEnd"/>
      <w:r w:rsidRPr="00C00430">
        <w:rPr>
          <w:rFonts w:ascii="Times New Roman" w:hAnsi="Times New Roman" w:cs="Times New Roman"/>
          <w:sz w:val="24"/>
          <w:szCs w:val="24"/>
        </w:rPr>
        <w:t>,” Bioorganic and Medicinal Chemistry, vol. 16, no. 17, pp. 7894–7899.</w:t>
      </w:r>
    </w:p>
    <w:p w14:paraId="26991A64" w14:textId="77777777" w:rsidR="00AC1AB3" w:rsidRPr="00C00430" w:rsidRDefault="00AC1AB3" w:rsidP="00AC1AB3">
      <w:pPr>
        <w:pStyle w:val="ListParagraph"/>
        <w:numPr>
          <w:ilvl w:val="0"/>
          <w:numId w:val="5"/>
        </w:numPr>
        <w:spacing w:after="240" w:line="240" w:lineRule="auto"/>
        <w:rPr>
          <w:rFonts w:ascii="Times New Roman" w:eastAsia="Times New Roman" w:hAnsi="Times New Roman" w:cs="Times New Roman"/>
          <w:sz w:val="24"/>
          <w:szCs w:val="24"/>
          <w:lang w:eastAsia="en-IN"/>
        </w:rPr>
      </w:pPr>
      <w:r w:rsidRPr="00C00430">
        <w:rPr>
          <w:rFonts w:ascii="Times New Roman" w:eastAsia="Times New Roman" w:hAnsi="Times New Roman" w:cs="Times New Roman"/>
          <w:sz w:val="24"/>
          <w:szCs w:val="24"/>
          <w:lang w:eastAsia="en-IN"/>
        </w:rPr>
        <w:t>Y.R. Li, Q.H. Liu, H.X. Wang, T.B. Ng (2008) A novel lectin with potent antitumor, mitogenic and HIV-1 reverse transcriptase inhibitory activities from the edible mushroom </w:t>
      </w:r>
      <w:proofErr w:type="spellStart"/>
      <w:r w:rsidRPr="00C00430">
        <w:rPr>
          <w:rFonts w:ascii="Times New Roman" w:eastAsia="Times New Roman" w:hAnsi="Times New Roman" w:cs="Times New Roman"/>
          <w:i/>
          <w:iCs/>
          <w:sz w:val="24"/>
          <w:szCs w:val="24"/>
          <w:lang w:eastAsia="en-IN"/>
        </w:rPr>
        <w:t>Pleurotus</w:t>
      </w:r>
      <w:proofErr w:type="spellEnd"/>
      <w:r w:rsidRPr="00C00430">
        <w:rPr>
          <w:rFonts w:ascii="Times New Roman" w:eastAsia="Times New Roman" w:hAnsi="Times New Roman" w:cs="Times New Roman"/>
          <w:i/>
          <w:iCs/>
          <w:sz w:val="24"/>
          <w:szCs w:val="24"/>
          <w:lang w:eastAsia="en-IN"/>
        </w:rPr>
        <w:t xml:space="preserve"> </w:t>
      </w:r>
      <w:proofErr w:type="spellStart"/>
      <w:proofErr w:type="gramStart"/>
      <w:r w:rsidRPr="00C00430">
        <w:rPr>
          <w:rFonts w:ascii="Times New Roman" w:eastAsia="Times New Roman" w:hAnsi="Times New Roman" w:cs="Times New Roman"/>
          <w:i/>
          <w:iCs/>
          <w:sz w:val="24"/>
          <w:szCs w:val="24"/>
          <w:lang w:eastAsia="en-IN"/>
        </w:rPr>
        <w:t>citrinopileatu</w:t>
      </w:r>
      <w:proofErr w:type="spellEnd"/>
      <w:r w:rsidRPr="00C00430">
        <w:rPr>
          <w:rFonts w:ascii="Times New Roman" w:eastAsia="Times New Roman" w:hAnsi="Times New Roman" w:cs="Times New Roman"/>
          <w:i/>
          <w:iCs/>
          <w:sz w:val="24"/>
          <w:szCs w:val="24"/>
          <w:lang w:eastAsia="en-IN"/>
        </w:rPr>
        <w:t>..</w:t>
      </w:r>
      <w:proofErr w:type="gramEnd"/>
      <w:r w:rsidRPr="00C00430">
        <w:rPr>
          <w:rFonts w:ascii="Times New Roman" w:eastAsia="Times New Roman" w:hAnsi="Times New Roman" w:cs="Times New Roman"/>
          <w:i/>
          <w:iCs/>
          <w:sz w:val="24"/>
          <w:szCs w:val="24"/>
          <w:lang w:eastAsia="en-IN"/>
        </w:rPr>
        <w:t xml:space="preserve"> </w:t>
      </w:r>
      <w:proofErr w:type="spellStart"/>
      <w:r w:rsidRPr="00C00430">
        <w:rPr>
          <w:rFonts w:ascii="Times New Roman" w:eastAsia="Times New Roman" w:hAnsi="Times New Roman" w:cs="Times New Roman"/>
          <w:sz w:val="24"/>
          <w:szCs w:val="24"/>
          <w:lang w:eastAsia="en-IN"/>
        </w:rPr>
        <w:t>Biochim</w:t>
      </w:r>
      <w:proofErr w:type="spellEnd"/>
      <w:r w:rsidRPr="00C00430">
        <w:rPr>
          <w:rFonts w:ascii="Times New Roman" w:eastAsia="Times New Roman" w:hAnsi="Times New Roman" w:cs="Times New Roman"/>
          <w:sz w:val="24"/>
          <w:szCs w:val="24"/>
          <w:lang w:eastAsia="en-IN"/>
        </w:rPr>
        <w:t xml:space="preserve">. </w:t>
      </w:r>
      <w:proofErr w:type="spellStart"/>
      <w:r w:rsidRPr="00C00430">
        <w:rPr>
          <w:rFonts w:ascii="Times New Roman" w:eastAsia="Times New Roman" w:hAnsi="Times New Roman" w:cs="Times New Roman"/>
          <w:sz w:val="24"/>
          <w:szCs w:val="24"/>
          <w:lang w:eastAsia="en-IN"/>
        </w:rPr>
        <w:t>Biophys</w:t>
      </w:r>
      <w:proofErr w:type="spellEnd"/>
      <w:r w:rsidRPr="00C00430">
        <w:rPr>
          <w:rFonts w:ascii="Times New Roman" w:eastAsia="Times New Roman" w:hAnsi="Times New Roman" w:cs="Times New Roman"/>
          <w:sz w:val="24"/>
          <w:szCs w:val="24"/>
          <w:lang w:eastAsia="en-IN"/>
        </w:rPr>
        <w:t>. Acta, 1780, pp. 51-57.</w:t>
      </w:r>
    </w:p>
    <w:p w14:paraId="3FC11298" w14:textId="42A82849" w:rsidR="000132C6" w:rsidRPr="00C00430" w:rsidRDefault="00FF317D" w:rsidP="000132C6">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hyperlink r:id="rId31" w:history="1">
        <w:r w:rsidR="000132C6" w:rsidRPr="00C00430">
          <w:rPr>
            <w:rStyle w:val="cit"/>
            <w:rFonts w:ascii="Times New Roman" w:hAnsi="Times New Roman" w:cs="Times New Roman"/>
            <w:sz w:val="24"/>
            <w:szCs w:val="24"/>
          </w:rPr>
          <w:t xml:space="preserve">Mónica </w:t>
        </w:r>
        <w:proofErr w:type="spellStart"/>
        <w:r w:rsidR="000132C6" w:rsidRPr="00C00430">
          <w:rPr>
            <w:rStyle w:val="cit"/>
            <w:rFonts w:ascii="Times New Roman" w:hAnsi="Times New Roman" w:cs="Times New Roman"/>
            <w:sz w:val="24"/>
            <w:szCs w:val="24"/>
          </w:rPr>
          <w:t>Rosenblueth</w:t>
        </w:r>
        <w:proofErr w:type="spellEnd"/>
      </w:hyperlink>
      <w:r w:rsidR="000132C6" w:rsidRPr="00C00430">
        <w:rPr>
          <w:rStyle w:val="author-sup-separator"/>
          <w:rFonts w:ascii="Times New Roman" w:hAnsi="Times New Roman" w:cs="Times New Roman"/>
          <w:sz w:val="24"/>
          <w:szCs w:val="24"/>
          <w:shd w:val="clear" w:color="auto" w:fill="FFFFFF"/>
          <w:vertAlign w:val="superscript"/>
        </w:rPr>
        <w:t> </w:t>
      </w:r>
      <w:r w:rsidR="000132C6" w:rsidRPr="00C00430">
        <w:rPr>
          <w:rStyle w:val="comma"/>
          <w:rFonts w:ascii="Times New Roman" w:hAnsi="Times New Roman" w:cs="Times New Roman"/>
          <w:sz w:val="24"/>
          <w:szCs w:val="24"/>
          <w:shd w:val="clear" w:color="auto" w:fill="FFFFFF"/>
        </w:rPr>
        <w:t>, </w:t>
      </w:r>
      <w:hyperlink r:id="rId32" w:history="1">
        <w:r w:rsidR="000132C6" w:rsidRPr="00C00430">
          <w:rPr>
            <w:rStyle w:val="cit"/>
            <w:rFonts w:ascii="Times New Roman" w:hAnsi="Times New Roman" w:cs="Times New Roman"/>
            <w:sz w:val="24"/>
            <w:szCs w:val="24"/>
          </w:rPr>
          <w:t>Esperanza Martínez-Romero</w:t>
        </w:r>
      </w:hyperlink>
      <w:r w:rsidR="000132C6" w:rsidRPr="00C00430">
        <w:rPr>
          <w:rStyle w:val="authors-list-item"/>
          <w:rFonts w:ascii="Times New Roman" w:hAnsi="Times New Roman" w:cs="Times New Roman"/>
          <w:sz w:val="24"/>
          <w:szCs w:val="24"/>
          <w:shd w:val="clear" w:color="auto" w:fill="FFFFFF"/>
        </w:rPr>
        <w:t xml:space="preserve"> (2004) </w:t>
      </w:r>
      <w:r w:rsidR="000132C6" w:rsidRPr="00C00430">
        <w:rPr>
          <w:rFonts w:ascii="Times New Roman" w:hAnsi="Times New Roman" w:cs="Times New Roman"/>
          <w:i/>
          <w:iCs/>
          <w:sz w:val="24"/>
          <w:szCs w:val="24"/>
        </w:rPr>
        <w:t xml:space="preserve">Rhizobium </w:t>
      </w:r>
      <w:proofErr w:type="spellStart"/>
      <w:r w:rsidR="000132C6" w:rsidRPr="00C00430">
        <w:rPr>
          <w:rFonts w:ascii="Times New Roman" w:hAnsi="Times New Roman" w:cs="Times New Roman"/>
          <w:i/>
          <w:iCs/>
          <w:sz w:val="24"/>
          <w:szCs w:val="24"/>
        </w:rPr>
        <w:t>etli</w:t>
      </w:r>
      <w:proofErr w:type="spellEnd"/>
      <w:r w:rsidR="000132C6" w:rsidRPr="00C00430">
        <w:rPr>
          <w:rFonts w:ascii="Times New Roman" w:hAnsi="Times New Roman" w:cs="Times New Roman"/>
          <w:sz w:val="24"/>
          <w:szCs w:val="24"/>
        </w:rPr>
        <w:t xml:space="preserve"> maize </w:t>
      </w:r>
    </w:p>
    <w:p w14:paraId="6CF32AD5" w14:textId="5ED5BA23" w:rsidR="000132C6" w:rsidRPr="00C00430" w:rsidRDefault="000132C6" w:rsidP="000132C6">
      <w:pPr>
        <w:pStyle w:val="ListParagraph"/>
        <w:autoSpaceDE w:val="0"/>
        <w:autoSpaceDN w:val="0"/>
        <w:adjustRightInd w:val="0"/>
        <w:spacing w:after="0" w:line="240" w:lineRule="auto"/>
        <w:ind w:left="360"/>
        <w:rPr>
          <w:rStyle w:val="cit"/>
          <w:rFonts w:ascii="Segoe UI" w:hAnsi="Segoe UI" w:cs="Segoe UI"/>
          <w:shd w:val="clear" w:color="auto" w:fill="FFFFFF"/>
        </w:rPr>
      </w:pPr>
      <w:r w:rsidRPr="00C00430">
        <w:rPr>
          <w:rFonts w:ascii="Times New Roman" w:hAnsi="Times New Roman" w:cs="Times New Roman"/>
          <w:sz w:val="24"/>
          <w:szCs w:val="24"/>
        </w:rPr>
        <w:t>populations and their competitiveness for root colonization</w:t>
      </w:r>
      <w:r w:rsidRPr="00C00430">
        <w:rPr>
          <w:sz w:val="24"/>
          <w:szCs w:val="24"/>
        </w:rPr>
        <w:t xml:space="preserve">. </w:t>
      </w:r>
      <w:r w:rsidRPr="00C00430">
        <w:rPr>
          <w:rFonts w:ascii="Segoe UI" w:hAnsi="Segoe UI" w:cs="Segoe UI"/>
        </w:rPr>
        <w:t>Arch Microbiol</w:t>
      </w:r>
      <w:r w:rsidRPr="00C00430">
        <w:rPr>
          <w:rStyle w:val="period"/>
          <w:rFonts w:ascii="Segoe UI" w:hAnsi="Segoe UI" w:cs="Segoe UI"/>
          <w:shd w:val="clear" w:color="auto" w:fill="FFFFFF"/>
        </w:rPr>
        <w:t> </w:t>
      </w:r>
      <w:r w:rsidRPr="00C00430">
        <w:rPr>
          <w:rStyle w:val="cit"/>
          <w:rFonts w:ascii="Segoe UI" w:hAnsi="Segoe UI" w:cs="Segoe UI"/>
          <w:shd w:val="clear" w:color="auto" w:fill="FFFFFF"/>
        </w:rPr>
        <w:t xml:space="preserve">2004 </w:t>
      </w:r>
    </w:p>
    <w:p w14:paraId="47BF1082" w14:textId="1DEF7A8B" w:rsidR="000132C6" w:rsidRPr="00C00430" w:rsidRDefault="000132C6" w:rsidP="000132C6">
      <w:pPr>
        <w:pStyle w:val="ListParagraph"/>
        <w:autoSpaceDE w:val="0"/>
        <w:autoSpaceDN w:val="0"/>
        <w:adjustRightInd w:val="0"/>
        <w:spacing w:after="0" w:line="240" w:lineRule="auto"/>
        <w:ind w:left="360"/>
        <w:rPr>
          <w:rStyle w:val="cit"/>
          <w:rFonts w:ascii="Segoe UI" w:hAnsi="Segoe UI" w:cs="Segoe UI"/>
          <w:shd w:val="clear" w:color="auto" w:fill="FFFFFF"/>
        </w:rPr>
      </w:pPr>
      <w:r w:rsidRPr="00C00430">
        <w:rPr>
          <w:rStyle w:val="cit"/>
          <w:rFonts w:ascii="Segoe UI" w:hAnsi="Segoe UI" w:cs="Segoe UI"/>
          <w:shd w:val="clear" w:color="auto" w:fill="FFFFFF"/>
        </w:rPr>
        <w:t>May;181(5):337-44</w:t>
      </w:r>
    </w:p>
    <w:p w14:paraId="073CE331" w14:textId="344FE804" w:rsidR="008340F5" w:rsidRPr="00C00430" w:rsidRDefault="008340F5" w:rsidP="008340F5">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C00430">
        <w:rPr>
          <w:rFonts w:ascii="Times New Roman" w:hAnsi="Times New Roman" w:cs="Times New Roman"/>
          <w:sz w:val="24"/>
          <w:szCs w:val="24"/>
        </w:rPr>
        <w:t xml:space="preserve"> </w:t>
      </w:r>
      <w:r w:rsidRPr="00C00430">
        <w:rPr>
          <w:rFonts w:ascii="Times New Roman" w:eastAsia="Times New Roman" w:hAnsi="Times New Roman" w:cs="Times New Roman"/>
          <w:sz w:val="24"/>
          <w:szCs w:val="24"/>
          <w:lang w:eastAsia="en-IN"/>
        </w:rPr>
        <w:t xml:space="preserve">Moore, F. P., Barac, T., Borremans, B., </w:t>
      </w:r>
      <w:proofErr w:type="spellStart"/>
      <w:r w:rsidRPr="00C00430">
        <w:rPr>
          <w:rFonts w:ascii="Times New Roman" w:eastAsia="Times New Roman" w:hAnsi="Times New Roman" w:cs="Times New Roman"/>
          <w:sz w:val="24"/>
          <w:szCs w:val="24"/>
          <w:lang w:eastAsia="en-IN"/>
        </w:rPr>
        <w:t>Oeyen</w:t>
      </w:r>
      <w:proofErr w:type="spellEnd"/>
      <w:r w:rsidRPr="00C00430">
        <w:rPr>
          <w:rFonts w:ascii="Times New Roman" w:eastAsia="Times New Roman" w:hAnsi="Times New Roman" w:cs="Times New Roman"/>
          <w:sz w:val="24"/>
          <w:szCs w:val="24"/>
          <w:lang w:eastAsia="en-IN"/>
        </w:rPr>
        <w:t xml:space="preserve">, L., </w:t>
      </w:r>
      <w:proofErr w:type="spellStart"/>
      <w:r w:rsidRPr="00C00430">
        <w:rPr>
          <w:rFonts w:ascii="Times New Roman" w:eastAsia="Times New Roman" w:hAnsi="Times New Roman" w:cs="Times New Roman"/>
          <w:sz w:val="24"/>
          <w:szCs w:val="24"/>
          <w:lang w:eastAsia="en-IN"/>
        </w:rPr>
        <w:t>Vangronsveld</w:t>
      </w:r>
      <w:proofErr w:type="spellEnd"/>
      <w:r w:rsidRPr="00C00430">
        <w:rPr>
          <w:rFonts w:ascii="Times New Roman" w:eastAsia="Times New Roman" w:hAnsi="Times New Roman" w:cs="Times New Roman"/>
          <w:sz w:val="24"/>
          <w:szCs w:val="24"/>
          <w:lang w:eastAsia="en-IN"/>
        </w:rPr>
        <w:t>, J., van der Lelie, D., Moore, E. R. B. (2006). </w:t>
      </w:r>
      <w:r w:rsidRPr="00C00430">
        <w:rPr>
          <w:rFonts w:ascii="Times New Roman" w:eastAsia="Times New Roman" w:hAnsi="Times New Roman" w:cs="Times New Roman"/>
          <w:i/>
          <w:iCs/>
          <w:sz w:val="24"/>
          <w:szCs w:val="24"/>
          <w:lang w:eastAsia="en-IN"/>
        </w:rPr>
        <w:t xml:space="preserve">Endophytic bacterial diversity in poplar trees growing on a BTEX-contaminated site: The </w:t>
      </w:r>
      <w:proofErr w:type="spellStart"/>
      <w:r w:rsidRPr="00C00430">
        <w:rPr>
          <w:rFonts w:ascii="Times New Roman" w:eastAsia="Times New Roman" w:hAnsi="Times New Roman" w:cs="Times New Roman"/>
          <w:i/>
          <w:iCs/>
          <w:sz w:val="24"/>
          <w:szCs w:val="24"/>
          <w:lang w:eastAsia="en-IN"/>
        </w:rPr>
        <w:t>characterisation</w:t>
      </w:r>
      <w:proofErr w:type="spellEnd"/>
      <w:r w:rsidRPr="00C00430">
        <w:rPr>
          <w:rFonts w:ascii="Times New Roman" w:eastAsia="Times New Roman" w:hAnsi="Times New Roman" w:cs="Times New Roman"/>
          <w:i/>
          <w:iCs/>
          <w:sz w:val="24"/>
          <w:szCs w:val="24"/>
          <w:lang w:eastAsia="en-IN"/>
        </w:rPr>
        <w:t xml:space="preserve"> of isolates with potential to enhance phytoremediation. Systematic and Applied Microbiology, 29(7), 539–556.</w:t>
      </w:r>
      <w:r w:rsidRPr="00C00430">
        <w:rPr>
          <w:rFonts w:ascii="Times New Roman" w:eastAsia="Times New Roman" w:hAnsi="Times New Roman" w:cs="Times New Roman"/>
          <w:sz w:val="24"/>
          <w:szCs w:val="24"/>
          <w:lang w:eastAsia="en-IN"/>
        </w:rPr>
        <w:t xml:space="preserve"> doi:10.1016/ </w:t>
      </w:r>
      <w:proofErr w:type="gramStart"/>
      <w:r w:rsidRPr="00C00430">
        <w:rPr>
          <w:rFonts w:ascii="Times New Roman" w:eastAsia="Times New Roman" w:hAnsi="Times New Roman" w:cs="Times New Roman"/>
          <w:sz w:val="24"/>
          <w:szCs w:val="24"/>
          <w:lang w:eastAsia="en-IN"/>
        </w:rPr>
        <w:t>j.syapm</w:t>
      </w:r>
      <w:proofErr w:type="gramEnd"/>
      <w:r w:rsidRPr="00C00430">
        <w:rPr>
          <w:rFonts w:ascii="Times New Roman" w:eastAsia="Times New Roman" w:hAnsi="Times New Roman" w:cs="Times New Roman"/>
          <w:sz w:val="24"/>
          <w:szCs w:val="24"/>
          <w:lang w:eastAsia="en-IN"/>
        </w:rPr>
        <w:t>.2005.11.012 </w:t>
      </w:r>
    </w:p>
    <w:p w14:paraId="57D97B26" w14:textId="0B39C786" w:rsidR="000132C6" w:rsidRPr="00C00430" w:rsidRDefault="000132C6" w:rsidP="000132C6">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Nair D</w:t>
      </w:r>
      <w:r w:rsidR="00C83EBC" w:rsidRPr="00C00430">
        <w:rPr>
          <w:rFonts w:ascii="Times New Roman" w:hAnsi="Times New Roman" w:cs="Times New Roman"/>
          <w:sz w:val="24"/>
          <w:szCs w:val="24"/>
        </w:rPr>
        <w:t xml:space="preserve">. </w:t>
      </w:r>
      <w:r w:rsidRPr="00C00430">
        <w:rPr>
          <w:rFonts w:ascii="Times New Roman" w:hAnsi="Times New Roman" w:cs="Times New Roman"/>
          <w:sz w:val="24"/>
          <w:szCs w:val="24"/>
        </w:rPr>
        <w:t>N</w:t>
      </w:r>
      <w:r w:rsidR="00C83EBC" w:rsidRPr="00C00430">
        <w:rPr>
          <w:rFonts w:ascii="Times New Roman" w:hAnsi="Times New Roman" w:cs="Times New Roman"/>
          <w:sz w:val="24"/>
          <w:szCs w:val="24"/>
        </w:rPr>
        <w:t>.</w:t>
      </w:r>
      <w:r w:rsidRPr="00C00430">
        <w:rPr>
          <w:rFonts w:ascii="Times New Roman" w:hAnsi="Times New Roman" w:cs="Times New Roman"/>
          <w:sz w:val="24"/>
          <w:szCs w:val="24"/>
        </w:rPr>
        <w:t>, and Padmavathy, S.</w:t>
      </w:r>
      <w:r w:rsidR="00C83EBC" w:rsidRPr="00C00430">
        <w:rPr>
          <w:rFonts w:ascii="Times New Roman" w:hAnsi="Times New Roman" w:cs="Times New Roman"/>
          <w:sz w:val="24"/>
          <w:szCs w:val="24"/>
        </w:rPr>
        <w:t xml:space="preserve"> </w:t>
      </w:r>
      <w:r w:rsidR="003001CE" w:rsidRPr="00C00430">
        <w:rPr>
          <w:rFonts w:ascii="Times New Roman" w:hAnsi="Times New Roman" w:cs="Times New Roman"/>
          <w:sz w:val="24"/>
          <w:szCs w:val="24"/>
        </w:rPr>
        <w:t>(2014)</w:t>
      </w:r>
      <w:r w:rsidRPr="00C00430">
        <w:rPr>
          <w:rFonts w:ascii="Times New Roman" w:hAnsi="Times New Roman" w:cs="Times New Roman"/>
          <w:sz w:val="24"/>
          <w:szCs w:val="24"/>
        </w:rPr>
        <w:t xml:space="preserve"> Impact of endophytic Microorganisms on plants, environment and humans. Sci. World. J.</w:t>
      </w:r>
      <w:r w:rsidR="00C83EBC" w:rsidRPr="00C00430">
        <w:rPr>
          <w:rFonts w:ascii="Times New Roman" w:hAnsi="Times New Roman" w:cs="Times New Roman"/>
          <w:sz w:val="24"/>
          <w:szCs w:val="24"/>
        </w:rPr>
        <w:t xml:space="preserve"> </w:t>
      </w:r>
      <w:r w:rsidRPr="00C00430">
        <w:rPr>
          <w:rFonts w:ascii="Times New Roman" w:hAnsi="Times New Roman" w:cs="Times New Roman"/>
          <w:sz w:val="24"/>
          <w:szCs w:val="24"/>
        </w:rPr>
        <w:t>(Article ID 250693): 1- 11.</w:t>
      </w:r>
    </w:p>
    <w:p w14:paraId="7A54AD97" w14:textId="64EBBCD8" w:rsidR="0012261A" w:rsidRPr="00C00430" w:rsidRDefault="0012261A" w:rsidP="0012261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Obuchi T</w:t>
      </w:r>
      <w:r w:rsidR="00C83EBC" w:rsidRPr="00C00430">
        <w:rPr>
          <w:rFonts w:ascii="Times New Roman" w:hAnsi="Times New Roman" w:cs="Times New Roman"/>
          <w:sz w:val="24"/>
          <w:szCs w:val="24"/>
        </w:rPr>
        <w:t>.</w:t>
      </w:r>
      <w:r w:rsidRPr="00C00430">
        <w:rPr>
          <w:rFonts w:ascii="Times New Roman" w:hAnsi="Times New Roman" w:cs="Times New Roman"/>
          <w:sz w:val="24"/>
          <w:szCs w:val="24"/>
        </w:rPr>
        <w:t xml:space="preserve">, </w:t>
      </w:r>
      <w:proofErr w:type="spellStart"/>
      <w:r w:rsidRPr="00C00430">
        <w:rPr>
          <w:rFonts w:ascii="Times New Roman" w:hAnsi="Times New Roman" w:cs="Times New Roman"/>
          <w:sz w:val="24"/>
          <w:szCs w:val="24"/>
        </w:rPr>
        <w:t>Kondoh</w:t>
      </w:r>
      <w:proofErr w:type="spellEnd"/>
      <w:r w:rsidRPr="00C00430">
        <w:rPr>
          <w:rFonts w:ascii="Times New Roman" w:hAnsi="Times New Roman" w:cs="Times New Roman"/>
          <w:sz w:val="24"/>
          <w:szCs w:val="24"/>
        </w:rPr>
        <w:t xml:space="preserve"> H</w:t>
      </w:r>
      <w:r w:rsidR="00C83EBC" w:rsidRPr="00C00430">
        <w:rPr>
          <w:rFonts w:ascii="Times New Roman" w:hAnsi="Times New Roman" w:cs="Times New Roman"/>
          <w:sz w:val="24"/>
          <w:szCs w:val="24"/>
        </w:rPr>
        <w:t>.</w:t>
      </w:r>
      <w:r w:rsidRPr="00C00430">
        <w:rPr>
          <w:rFonts w:ascii="Times New Roman" w:hAnsi="Times New Roman" w:cs="Times New Roman"/>
          <w:sz w:val="24"/>
          <w:szCs w:val="24"/>
        </w:rPr>
        <w:t>, Omura S</w:t>
      </w:r>
      <w:r w:rsidR="00C83EBC" w:rsidRPr="00C00430">
        <w:rPr>
          <w:rFonts w:ascii="Times New Roman" w:hAnsi="Times New Roman" w:cs="Times New Roman"/>
          <w:sz w:val="24"/>
          <w:szCs w:val="24"/>
        </w:rPr>
        <w:t>.</w:t>
      </w:r>
      <w:r w:rsidRPr="00C00430">
        <w:rPr>
          <w:rFonts w:ascii="Times New Roman" w:hAnsi="Times New Roman" w:cs="Times New Roman"/>
          <w:sz w:val="24"/>
          <w:szCs w:val="24"/>
        </w:rPr>
        <w:t>, Yang J</w:t>
      </w:r>
      <w:r w:rsidR="00C83EBC" w:rsidRPr="00C00430">
        <w:rPr>
          <w:rFonts w:ascii="Times New Roman" w:hAnsi="Times New Roman" w:cs="Times New Roman"/>
          <w:sz w:val="24"/>
          <w:szCs w:val="24"/>
        </w:rPr>
        <w:t xml:space="preserve">. </w:t>
      </w:r>
      <w:r w:rsidRPr="00C00430">
        <w:rPr>
          <w:rFonts w:ascii="Times New Roman" w:hAnsi="Times New Roman" w:cs="Times New Roman"/>
          <w:sz w:val="24"/>
          <w:szCs w:val="24"/>
        </w:rPr>
        <w:t>S</w:t>
      </w:r>
      <w:r w:rsidR="00C83EBC" w:rsidRPr="00C00430">
        <w:rPr>
          <w:rFonts w:ascii="Times New Roman" w:hAnsi="Times New Roman" w:cs="Times New Roman"/>
          <w:sz w:val="24"/>
          <w:szCs w:val="24"/>
        </w:rPr>
        <w:t>.</w:t>
      </w:r>
      <w:r w:rsidRPr="00C00430">
        <w:rPr>
          <w:rFonts w:ascii="Times New Roman" w:hAnsi="Times New Roman" w:cs="Times New Roman"/>
          <w:sz w:val="24"/>
          <w:szCs w:val="24"/>
        </w:rPr>
        <w:t>, Liang X</w:t>
      </w:r>
      <w:r w:rsidR="00C83EBC" w:rsidRPr="00C00430">
        <w:rPr>
          <w:rFonts w:ascii="Times New Roman" w:hAnsi="Times New Roman" w:cs="Times New Roman"/>
          <w:sz w:val="24"/>
          <w:szCs w:val="24"/>
        </w:rPr>
        <w:t xml:space="preserve">. </w:t>
      </w:r>
      <w:r w:rsidRPr="00C00430">
        <w:rPr>
          <w:rFonts w:ascii="Times New Roman" w:hAnsi="Times New Roman" w:cs="Times New Roman"/>
          <w:sz w:val="24"/>
          <w:szCs w:val="24"/>
        </w:rPr>
        <w:t>T</w:t>
      </w:r>
      <w:r w:rsidR="00C83EBC" w:rsidRPr="00C00430">
        <w:rPr>
          <w:rFonts w:ascii="Times New Roman" w:hAnsi="Times New Roman" w:cs="Times New Roman"/>
          <w:sz w:val="24"/>
          <w:szCs w:val="24"/>
        </w:rPr>
        <w:t>.</w:t>
      </w:r>
      <w:r w:rsidRPr="00C00430">
        <w:rPr>
          <w:rFonts w:ascii="Times New Roman" w:hAnsi="Times New Roman" w:cs="Times New Roman"/>
          <w:sz w:val="24"/>
          <w:szCs w:val="24"/>
        </w:rPr>
        <w:t xml:space="preserve"> (1990) </w:t>
      </w:r>
      <w:proofErr w:type="spellStart"/>
      <w:r w:rsidRPr="00C00430">
        <w:rPr>
          <w:rFonts w:ascii="Times New Roman" w:hAnsi="Times New Roman" w:cs="Times New Roman"/>
          <w:sz w:val="24"/>
          <w:szCs w:val="24"/>
        </w:rPr>
        <w:t>Armillaric</w:t>
      </w:r>
      <w:proofErr w:type="spellEnd"/>
      <w:r w:rsidRPr="00C00430">
        <w:rPr>
          <w:rFonts w:ascii="Times New Roman" w:hAnsi="Times New Roman" w:cs="Times New Roman"/>
          <w:sz w:val="24"/>
          <w:szCs w:val="24"/>
        </w:rPr>
        <w:t xml:space="preserve"> acid, a new antibiotic produced by </w:t>
      </w:r>
      <w:r w:rsidRPr="00C00430">
        <w:rPr>
          <w:rFonts w:ascii="Times New Roman" w:hAnsi="Times New Roman" w:cs="Times New Roman"/>
          <w:i/>
          <w:iCs/>
          <w:sz w:val="24"/>
          <w:szCs w:val="24"/>
        </w:rPr>
        <w:t xml:space="preserve">Armillaria </w:t>
      </w:r>
      <w:proofErr w:type="spellStart"/>
      <w:r w:rsidRPr="00C00430">
        <w:rPr>
          <w:rFonts w:ascii="Times New Roman" w:hAnsi="Times New Roman" w:cs="Times New Roman"/>
          <w:i/>
          <w:iCs/>
          <w:sz w:val="24"/>
          <w:szCs w:val="24"/>
        </w:rPr>
        <w:t>mellea</w:t>
      </w:r>
      <w:proofErr w:type="spellEnd"/>
      <w:r w:rsidRPr="00C00430">
        <w:rPr>
          <w:rFonts w:ascii="Times New Roman" w:hAnsi="Times New Roman" w:cs="Times New Roman"/>
          <w:sz w:val="24"/>
          <w:szCs w:val="24"/>
        </w:rPr>
        <w:t>. Plants Med. 56: 198-201.</w:t>
      </w:r>
    </w:p>
    <w:p w14:paraId="0E6AC9AD" w14:textId="3B01A9F3" w:rsidR="008340F5" w:rsidRPr="00C00430" w:rsidRDefault="008340F5" w:rsidP="008340F5">
      <w:pPr>
        <w:pStyle w:val="ListParagraph"/>
        <w:numPr>
          <w:ilvl w:val="0"/>
          <w:numId w:val="5"/>
        </w:numPr>
        <w:shd w:val="clear" w:color="auto" w:fill="FFFFFF"/>
        <w:spacing w:after="0" w:line="240" w:lineRule="auto"/>
        <w:rPr>
          <w:rFonts w:ascii="Times New Roman" w:eastAsia="Times New Roman" w:hAnsi="Times New Roman" w:cs="Times New Roman"/>
          <w:sz w:val="24"/>
          <w:szCs w:val="24"/>
          <w:lang w:eastAsia="en-IN"/>
        </w:rPr>
      </w:pPr>
      <w:r w:rsidRPr="00C00430">
        <w:rPr>
          <w:rFonts w:ascii="Times New Roman" w:eastAsia="Times New Roman" w:hAnsi="Times New Roman" w:cs="Times New Roman"/>
          <w:sz w:val="24"/>
          <w:szCs w:val="24"/>
          <w:lang w:eastAsia="en-IN"/>
        </w:rPr>
        <w:t>Oleszczuk, P. (2006). </w:t>
      </w:r>
      <w:r w:rsidRPr="00C00430">
        <w:rPr>
          <w:rFonts w:ascii="Times New Roman" w:eastAsia="Times New Roman" w:hAnsi="Times New Roman" w:cs="Times New Roman"/>
          <w:i/>
          <w:iCs/>
          <w:sz w:val="24"/>
          <w:szCs w:val="24"/>
          <w:lang w:eastAsia="en-IN"/>
        </w:rPr>
        <w:t>Persistence of polycyclic aromatic hydrocarbons (PAHs) in sewage sludge-amended soil. Chemosphere, 65(9), 1616–1626.</w:t>
      </w:r>
      <w:r w:rsidRPr="00C00430">
        <w:rPr>
          <w:rFonts w:ascii="Times New Roman" w:eastAsia="Times New Roman" w:hAnsi="Times New Roman" w:cs="Times New Roman"/>
          <w:sz w:val="24"/>
          <w:szCs w:val="24"/>
          <w:lang w:eastAsia="en-IN"/>
        </w:rPr>
        <w:t> </w:t>
      </w:r>
      <w:proofErr w:type="gramStart"/>
      <w:r w:rsidRPr="00C00430">
        <w:rPr>
          <w:rFonts w:ascii="Times New Roman" w:eastAsia="Times New Roman" w:hAnsi="Times New Roman" w:cs="Times New Roman"/>
          <w:sz w:val="24"/>
          <w:szCs w:val="24"/>
          <w:lang w:eastAsia="en-IN"/>
        </w:rPr>
        <w:t>doi:10.1016/</w:t>
      </w:r>
      <w:proofErr w:type="spellStart"/>
      <w:r w:rsidRPr="00C00430">
        <w:rPr>
          <w:rFonts w:ascii="Times New Roman" w:eastAsia="Times New Roman" w:hAnsi="Times New Roman" w:cs="Times New Roman"/>
          <w:sz w:val="24"/>
          <w:szCs w:val="24"/>
          <w:lang w:eastAsia="en-IN"/>
        </w:rPr>
        <w:t>j.chemosphere</w:t>
      </w:r>
      <w:proofErr w:type="spellEnd"/>
      <w:proofErr w:type="gramEnd"/>
      <w:r w:rsidRPr="00C00430">
        <w:rPr>
          <w:rFonts w:ascii="Times New Roman" w:eastAsia="Times New Roman" w:hAnsi="Times New Roman" w:cs="Times New Roman"/>
          <w:sz w:val="24"/>
          <w:szCs w:val="24"/>
          <w:lang w:eastAsia="en-IN"/>
        </w:rPr>
        <w:t>. 2006.03.007 </w:t>
      </w:r>
    </w:p>
    <w:p w14:paraId="215F4050" w14:textId="6989F74A" w:rsidR="0012261A" w:rsidRPr="00C00430" w:rsidRDefault="0012261A" w:rsidP="0012261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Pillay, V. J., and J. Nowak. </w:t>
      </w:r>
      <w:r w:rsidR="003001CE" w:rsidRPr="00C00430">
        <w:rPr>
          <w:rFonts w:ascii="Times New Roman" w:hAnsi="Times New Roman" w:cs="Times New Roman"/>
          <w:sz w:val="24"/>
          <w:szCs w:val="24"/>
        </w:rPr>
        <w:t>(</w:t>
      </w:r>
      <w:r w:rsidRPr="00C00430">
        <w:rPr>
          <w:rFonts w:ascii="Times New Roman" w:hAnsi="Times New Roman" w:cs="Times New Roman"/>
          <w:sz w:val="24"/>
          <w:szCs w:val="24"/>
        </w:rPr>
        <w:t>1997</w:t>
      </w:r>
      <w:r w:rsidR="003001CE" w:rsidRPr="00C00430">
        <w:rPr>
          <w:rFonts w:ascii="Times New Roman" w:hAnsi="Times New Roman" w:cs="Times New Roman"/>
          <w:sz w:val="24"/>
          <w:szCs w:val="24"/>
        </w:rPr>
        <w:t>)</w:t>
      </w:r>
      <w:r w:rsidRPr="00C00430">
        <w:rPr>
          <w:rFonts w:ascii="Times New Roman" w:hAnsi="Times New Roman" w:cs="Times New Roman"/>
          <w:sz w:val="24"/>
          <w:szCs w:val="24"/>
        </w:rPr>
        <w:t xml:space="preserve"> Inoculum density, temperature and genotype effects on in vitro growth promotion and epiphytic and endophytic colonization of tomato (</w:t>
      </w:r>
      <w:proofErr w:type="spellStart"/>
      <w:r w:rsidRPr="00C00430">
        <w:rPr>
          <w:rFonts w:ascii="Times New Roman" w:hAnsi="Times New Roman" w:cs="Times New Roman"/>
          <w:i/>
          <w:iCs/>
          <w:sz w:val="24"/>
          <w:szCs w:val="24"/>
        </w:rPr>
        <w:t>Lycopersicum</w:t>
      </w:r>
      <w:proofErr w:type="spellEnd"/>
      <w:r w:rsidRPr="00C00430">
        <w:rPr>
          <w:rFonts w:ascii="Times New Roman" w:hAnsi="Times New Roman" w:cs="Times New Roman"/>
          <w:i/>
          <w:iCs/>
          <w:sz w:val="24"/>
          <w:szCs w:val="24"/>
        </w:rPr>
        <w:t xml:space="preserve"> esculentum</w:t>
      </w:r>
      <w:r w:rsidRPr="00C00430">
        <w:rPr>
          <w:rFonts w:ascii="Times New Roman" w:hAnsi="Times New Roman" w:cs="Times New Roman"/>
          <w:sz w:val="24"/>
          <w:szCs w:val="24"/>
        </w:rPr>
        <w:t xml:space="preserve"> L.) seedlings inoculated with a pseudomonad bacterium. Can. J. Microbiol. 43:354–361.</w:t>
      </w:r>
    </w:p>
    <w:p w14:paraId="2E9C88DB" w14:textId="42BFC156" w:rsidR="0012261A" w:rsidRPr="00C00430" w:rsidRDefault="0012261A" w:rsidP="0012261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 xml:space="preserve">Pimentel, M. R., Molina, G., Dionisio, A. P., </w:t>
      </w:r>
      <w:proofErr w:type="spellStart"/>
      <w:r w:rsidRPr="00C00430">
        <w:rPr>
          <w:rFonts w:ascii="Times New Roman" w:hAnsi="Times New Roman" w:cs="Times New Roman"/>
          <w:sz w:val="24"/>
          <w:szCs w:val="24"/>
          <w:shd w:val="clear" w:color="auto" w:fill="F7F7F7"/>
        </w:rPr>
        <w:t>Maróstica</w:t>
      </w:r>
      <w:proofErr w:type="spellEnd"/>
      <w:r w:rsidRPr="00C00430">
        <w:rPr>
          <w:rFonts w:ascii="Times New Roman" w:hAnsi="Times New Roman" w:cs="Times New Roman"/>
          <w:sz w:val="24"/>
          <w:szCs w:val="24"/>
          <w:shd w:val="clear" w:color="auto" w:fill="F7F7F7"/>
        </w:rPr>
        <w:t>, M. R., and Pastore, G. M. (2011). Use of endophytes to obtain bioactive compounds and their application in biotransformation process. </w:t>
      </w:r>
      <w:proofErr w:type="spellStart"/>
      <w:r w:rsidRPr="00C00430">
        <w:rPr>
          <w:rFonts w:ascii="Times New Roman" w:hAnsi="Times New Roman" w:cs="Times New Roman"/>
          <w:i/>
          <w:iCs/>
          <w:sz w:val="24"/>
          <w:szCs w:val="24"/>
          <w:shd w:val="clear" w:color="auto" w:fill="F7F7F7"/>
        </w:rPr>
        <w:t>Biotechnol</w:t>
      </w:r>
      <w:proofErr w:type="spellEnd"/>
      <w:r w:rsidRPr="00C00430">
        <w:rPr>
          <w:rFonts w:ascii="Times New Roman" w:hAnsi="Times New Roman" w:cs="Times New Roman"/>
          <w:i/>
          <w:iCs/>
          <w:sz w:val="24"/>
          <w:szCs w:val="24"/>
          <w:shd w:val="clear" w:color="auto" w:fill="F7F7F7"/>
        </w:rPr>
        <w:t>. Res. Int.</w:t>
      </w:r>
      <w:r w:rsidRPr="00C00430">
        <w:rPr>
          <w:rFonts w:ascii="Times New Roman" w:hAnsi="Times New Roman" w:cs="Times New Roman"/>
          <w:sz w:val="24"/>
          <w:szCs w:val="24"/>
          <w:shd w:val="clear" w:color="auto" w:fill="F7F7F7"/>
        </w:rPr>
        <w:t xml:space="preserve">576286. </w:t>
      </w:r>
      <w:proofErr w:type="spellStart"/>
      <w:r w:rsidRPr="00C00430">
        <w:rPr>
          <w:rFonts w:ascii="Times New Roman" w:hAnsi="Times New Roman" w:cs="Times New Roman"/>
          <w:sz w:val="24"/>
          <w:szCs w:val="24"/>
          <w:shd w:val="clear" w:color="auto" w:fill="F7F7F7"/>
        </w:rPr>
        <w:t>doi</w:t>
      </w:r>
      <w:proofErr w:type="spellEnd"/>
      <w:r w:rsidRPr="00C00430">
        <w:rPr>
          <w:rFonts w:ascii="Times New Roman" w:hAnsi="Times New Roman" w:cs="Times New Roman"/>
          <w:sz w:val="24"/>
          <w:szCs w:val="24"/>
          <w:shd w:val="clear" w:color="auto" w:fill="F7F7F7"/>
        </w:rPr>
        <w:t>: 10.4061/2011/576286.</w:t>
      </w:r>
    </w:p>
    <w:p w14:paraId="0D3840A8" w14:textId="26C0F5DF" w:rsidR="000132C6" w:rsidRPr="00C00430" w:rsidRDefault="0012261A" w:rsidP="003039F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Pocasangre, L., Sikora, R.A., </w:t>
      </w:r>
      <w:proofErr w:type="spellStart"/>
      <w:r w:rsidRPr="00C00430">
        <w:rPr>
          <w:rFonts w:ascii="Times New Roman" w:hAnsi="Times New Roman" w:cs="Times New Roman"/>
          <w:sz w:val="24"/>
          <w:szCs w:val="24"/>
        </w:rPr>
        <w:t>Vilich</w:t>
      </w:r>
      <w:proofErr w:type="spellEnd"/>
      <w:r w:rsidRPr="00C00430">
        <w:rPr>
          <w:rFonts w:ascii="Times New Roman" w:hAnsi="Times New Roman" w:cs="Times New Roman"/>
          <w:sz w:val="24"/>
          <w:szCs w:val="24"/>
        </w:rPr>
        <w:t xml:space="preserve">, V. and Schuster, R-P. (2000) Survey of banana endophytic fungi from Central America and screening for biological control of </w:t>
      </w:r>
      <w:proofErr w:type="spellStart"/>
      <w:r w:rsidRPr="00C00430">
        <w:rPr>
          <w:rFonts w:ascii="Times New Roman" w:hAnsi="Times New Roman" w:cs="Times New Roman"/>
          <w:sz w:val="24"/>
          <w:szCs w:val="24"/>
        </w:rPr>
        <w:t>Radopholus</w:t>
      </w:r>
      <w:proofErr w:type="spellEnd"/>
      <w:r w:rsidRPr="00C00430">
        <w:rPr>
          <w:rFonts w:ascii="Times New Roman" w:hAnsi="Times New Roman" w:cs="Times New Roman"/>
          <w:sz w:val="24"/>
          <w:szCs w:val="24"/>
        </w:rPr>
        <w:t xml:space="preserve"> </w:t>
      </w:r>
      <w:proofErr w:type="spellStart"/>
      <w:r w:rsidRPr="00C00430">
        <w:rPr>
          <w:rFonts w:ascii="Times New Roman" w:hAnsi="Times New Roman" w:cs="Times New Roman"/>
          <w:sz w:val="24"/>
          <w:szCs w:val="24"/>
        </w:rPr>
        <w:t>similis</w:t>
      </w:r>
      <w:proofErr w:type="spellEnd"/>
      <w:r w:rsidRPr="00C00430">
        <w:rPr>
          <w:rFonts w:ascii="Times New Roman" w:hAnsi="Times New Roman" w:cs="Times New Roman"/>
          <w:sz w:val="24"/>
          <w:szCs w:val="24"/>
        </w:rPr>
        <w:t xml:space="preserve">. Acta </w:t>
      </w:r>
      <w:proofErr w:type="spellStart"/>
      <w:r w:rsidRPr="00C00430">
        <w:rPr>
          <w:rFonts w:ascii="Times New Roman" w:hAnsi="Times New Roman" w:cs="Times New Roman"/>
          <w:sz w:val="24"/>
          <w:szCs w:val="24"/>
        </w:rPr>
        <w:t>Horticulturae</w:t>
      </w:r>
      <w:proofErr w:type="spellEnd"/>
      <w:r w:rsidRPr="00C00430">
        <w:rPr>
          <w:rFonts w:ascii="Times New Roman" w:hAnsi="Times New Roman" w:cs="Times New Roman"/>
          <w:sz w:val="24"/>
          <w:szCs w:val="24"/>
        </w:rPr>
        <w:t xml:space="preserve"> 531, 283–289.</w:t>
      </w:r>
    </w:p>
    <w:p w14:paraId="53A53A63" w14:textId="0B7C544C" w:rsidR="003817BB" w:rsidRPr="00C00430" w:rsidRDefault="003817BB" w:rsidP="003039F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FFFFF"/>
        </w:rPr>
        <w:t>Rai, M., &amp; Varma, A. (2005). </w:t>
      </w:r>
      <w:r w:rsidRPr="00C00430">
        <w:rPr>
          <w:rFonts w:ascii="Times New Roman" w:hAnsi="Times New Roman" w:cs="Times New Roman"/>
          <w:i/>
          <w:iCs/>
          <w:sz w:val="24"/>
          <w:szCs w:val="24"/>
          <w:shd w:val="clear" w:color="auto" w:fill="FFFFFF"/>
        </w:rPr>
        <w:t xml:space="preserve">Arbuscular mycorrhiza-like biotechnological potential of </w:t>
      </w:r>
      <w:proofErr w:type="spellStart"/>
      <w:r w:rsidRPr="00C00430">
        <w:rPr>
          <w:rFonts w:ascii="Times New Roman" w:hAnsi="Times New Roman" w:cs="Times New Roman"/>
          <w:i/>
          <w:iCs/>
          <w:sz w:val="24"/>
          <w:szCs w:val="24"/>
          <w:shd w:val="clear" w:color="auto" w:fill="FFFFFF"/>
        </w:rPr>
        <w:t>Piriformospora</w:t>
      </w:r>
      <w:proofErr w:type="spellEnd"/>
      <w:r w:rsidRPr="00C00430">
        <w:rPr>
          <w:rFonts w:ascii="Times New Roman" w:hAnsi="Times New Roman" w:cs="Times New Roman"/>
          <w:i/>
          <w:iCs/>
          <w:sz w:val="24"/>
          <w:szCs w:val="24"/>
          <w:shd w:val="clear" w:color="auto" w:fill="FFFFFF"/>
        </w:rPr>
        <w:t xml:space="preserve"> indica, which promotes the growth of </w:t>
      </w:r>
      <w:proofErr w:type="spellStart"/>
      <w:r w:rsidRPr="00C00430">
        <w:rPr>
          <w:rFonts w:ascii="Times New Roman" w:hAnsi="Times New Roman" w:cs="Times New Roman"/>
          <w:i/>
          <w:iCs/>
          <w:sz w:val="24"/>
          <w:szCs w:val="24"/>
          <w:shd w:val="clear" w:color="auto" w:fill="FFFFFF"/>
        </w:rPr>
        <w:t>Adhatoda</w:t>
      </w:r>
      <w:proofErr w:type="spellEnd"/>
      <w:r w:rsidRPr="00C00430">
        <w:rPr>
          <w:rFonts w:ascii="Times New Roman" w:hAnsi="Times New Roman" w:cs="Times New Roman"/>
          <w:i/>
          <w:iCs/>
          <w:sz w:val="24"/>
          <w:szCs w:val="24"/>
          <w:shd w:val="clear" w:color="auto" w:fill="FFFFFF"/>
        </w:rPr>
        <w:t xml:space="preserve"> </w:t>
      </w:r>
      <w:proofErr w:type="spellStart"/>
      <w:r w:rsidRPr="00C00430">
        <w:rPr>
          <w:rFonts w:ascii="Times New Roman" w:hAnsi="Times New Roman" w:cs="Times New Roman"/>
          <w:i/>
          <w:iCs/>
          <w:sz w:val="24"/>
          <w:szCs w:val="24"/>
          <w:shd w:val="clear" w:color="auto" w:fill="FFFFFF"/>
        </w:rPr>
        <w:t>vasica</w:t>
      </w:r>
      <w:proofErr w:type="spellEnd"/>
      <w:r w:rsidRPr="00C00430">
        <w:rPr>
          <w:rFonts w:ascii="Times New Roman" w:hAnsi="Times New Roman" w:cs="Times New Roman"/>
          <w:i/>
          <w:iCs/>
          <w:sz w:val="24"/>
          <w:szCs w:val="24"/>
          <w:shd w:val="clear" w:color="auto" w:fill="FFFFFF"/>
        </w:rPr>
        <w:t xml:space="preserve"> Nees. Electronic Journal of Biotechnology, 8(1).</w:t>
      </w:r>
      <w:r w:rsidRPr="00C00430">
        <w:rPr>
          <w:rFonts w:ascii="Times New Roman" w:hAnsi="Times New Roman" w:cs="Times New Roman"/>
          <w:sz w:val="24"/>
          <w:szCs w:val="24"/>
          <w:shd w:val="clear" w:color="auto" w:fill="FFFFFF"/>
        </w:rPr>
        <w:t> doi:10.2225/vol8-issue1-fulltext-5 </w:t>
      </w:r>
    </w:p>
    <w:p w14:paraId="00D98CCC" w14:textId="67656350" w:rsidR="003817BB" w:rsidRPr="00C00430" w:rsidRDefault="003817BB" w:rsidP="003817BB">
      <w:pPr>
        <w:pStyle w:val="ListParagraph"/>
        <w:numPr>
          <w:ilvl w:val="0"/>
          <w:numId w:val="5"/>
        </w:numPr>
        <w:rPr>
          <w:rFonts w:ascii="Times New Roman" w:hAnsi="Times New Roman" w:cs="Times New Roman"/>
          <w:sz w:val="24"/>
          <w:szCs w:val="24"/>
        </w:rPr>
      </w:pPr>
      <w:r w:rsidRPr="00C00430">
        <w:rPr>
          <w:rFonts w:ascii="Times New Roman" w:eastAsia="Times New Roman" w:hAnsi="Times New Roman" w:cs="Times New Roman"/>
          <w:sz w:val="24"/>
          <w:szCs w:val="24"/>
          <w:lang w:eastAsia="en-IN"/>
        </w:rPr>
        <w:lastRenderedPageBreak/>
        <w:t>Rai M</w:t>
      </w:r>
      <w:r w:rsidR="00C83EBC"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Acharya D</w:t>
      </w:r>
      <w:r w:rsidR="00C83EBC"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Singh</w:t>
      </w:r>
      <w:r w:rsidR="00C83EBC" w:rsidRPr="00C00430">
        <w:rPr>
          <w:rFonts w:ascii="Times New Roman" w:eastAsia="Times New Roman" w:hAnsi="Times New Roman" w:cs="Times New Roman"/>
          <w:sz w:val="24"/>
          <w:szCs w:val="24"/>
          <w:lang w:eastAsia="en-IN"/>
        </w:rPr>
        <w:t xml:space="preserve"> A.</w:t>
      </w:r>
      <w:r w:rsidRPr="00C00430">
        <w:rPr>
          <w:rFonts w:ascii="Times New Roman" w:eastAsia="Times New Roman" w:hAnsi="Times New Roman" w:cs="Times New Roman"/>
          <w:sz w:val="24"/>
          <w:szCs w:val="24"/>
          <w:lang w:eastAsia="en-IN"/>
        </w:rPr>
        <w:t>, Varma A</w:t>
      </w:r>
      <w:r w:rsidR="00C83EBC"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xml:space="preserve"> (2001) Positive growth responses of the medicinal plants </w:t>
      </w:r>
      <w:proofErr w:type="spellStart"/>
      <w:r w:rsidRPr="00C00430">
        <w:rPr>
          <w:rFonts w:ascii="Times New Roman" w:eastAsia="Times New Roman" w:hAnsi="Times New Roman" w:cs="Times New Roman"/>
          <w:i/>
          <w:iCs/>
          <w:sz w:val="24"/>
          <w:szCs w:val="24"/>
          <w:lang w:eastAsia="en-IN"/>
        </w:rPr>
        <w:t>Spilanthes</w:t>
      </w:r>
      <w:proofErr w:type="spellEnd"/>
      <w:r w:rsidRPr="00C00430">
        <w:rPr>
          <w:rFonts w:ascii="Times New Roman" w:eastAsia="Times New Roman" w:hAnsi="Times New Roman" w:cs="Times New Roman"/>
          <w:i/>
          <w:iCs/>
          <w:sz w:val="24"/>
          <w:szCs w:val="24"/>
          <w:lang w:eastAsia="en-IN"/>
        </w:rPr>
        <w:t xml:space="preserve"> calva</w:t>
      </w:r>
      <w:r w:rsidRPr="00C00430">
        <w:rPr>
          <w:rFonts w:ascii="Times New Roman" w:eastAsia="Times New Roman" w:hAnsi="Times New Roman" w:cs="Times New Roman"/>
          <w:sz w:val="24"/>
          <w:szCs w:val="24"/>
          <w:lang w:eastAsia="en-IN"/>
        </w:rPr>
        <w:t> and </w:t>
      </w:r>
      <w:proofErr w:type="spellStart"/>
      <w:r w:rsidRPr="00C00430">
        <w:rPr>
          <w:rFonts w:ascii="Times New Roman" w:eastAsia="Times New Roman" w:hAnsi="Times New Roman" w:cs="Times New Roman"/>
          <w:i/>
          <w:iCs/>
          <w:sz w:val="24"/>
          <w:szCs w:val="24"/>
          <w:lang w:eastAsia="en-IN"/>
        </w:rPr>
        <w:t>Withania</w:t>
      </w:r>
      <w:proofErr w:type="spellEnd"/>
      <w:r w:rsidRPr="00C00430">
        <w:rPr>
          <w:rFonts w:ascii="Times New Roman" w:eastAsia="Times New Roman" w:hAnsi="Times New Roman" w:cs="Times New Roman"/>
          <w:i/>
          <w:iCs/>
          <w:sz w:val="24"/>
          <w:szCs w:val="24"/>
          <w:lang w:eastAsia="en-IN"/>
        </w:rPr>
        <w:t xml:space="preserve"> </w:t>
      </w:r>
      <w:proofErr w:type="spellStart"/>
      <w:r w:rsidRPr="00C00430">
        <w:rPr>
          <w:rFonts w:ascii="Times New Roman" w:eastAsia="Times New Roman" w:hAnsi="Times New Roman" w:cs="Times New Roman"/>
          <w:i/>
          <w:iCs/>
          <w:sz w:val="24"/>
          <w:szCs w:val="24"/>
          <w:lang w:eastAsia="en-IN"/>
        </w:rPr>
        <w:t>somnifera</w:t>
      </w:r>
      <w:proofErr w:type="spellEnd"/>
      <w:r w:rsidRPr="00C00430">
        <w:rPr>
          <w:rFonts w:ascii="Times New Roman" w:eastAsia="Times New Roman" w:hAnsi="Times New Roman" w:cs="Times New Roman"/>
          <w:sz w:val="24"/>
          <w:szCs w:val="24"/>
          <w:lang w:eastAsia="en-IN"/>
        </w:rPr>
        <w:t> to inoculation by </w:t>
      </w:r>
      <w:proofErr w:type="spellStart"/>
      <w:r w:rsidRPr="00C00430">
        <w:rPr>
          <w:rFonts w:ascii="Times New Roman" w:eastAsia="Times New Roman" w:hAnsi="Times New Roman" w:cs="Times New Roman"/>
          <w:i/>
          <w:iCs/>
          <w:sz w:val="24"/>
          <w:szCs w:val="24"/>
          <w:lang w:eastAsia="en-IN"/>
        </w:rPr>
        <w:t>Piriformospora</w:t>
      </w:r>
      <w:proofErr w:type="spellEnd"/>
      <w:r w:rsidRPr="00C00430">
        <w:rPr>
          <w:rFonts w:ascii="Times New Roman" w:eastAsia="Times New Roman" w:hAnsi="Times New Roman" w:cs="Times New Roman"/>
          <w:i/>
          <w:iCs/>
          <w:sz w:val="24"/>
          <w:szCs w:val="24"/>
          <w:lang w:eastAsia="en-IN"/>
        </w:rPr>
        <w:t xml:space="preserve"> indica</w:t>
      </w:r>
      <w:r w:rsidRPr="00C00430">
        <w:rPr>
          <w:rFonts w:ascii="Times New Roman" w:eastAsia="Times New Roman" w:hAnsi="Times New Roman" w:cs="Times New Roman"/>
          <w:sz w:val="24"/>
          <w:szCs w:val="24"/>
          <w:lang w:eastAsia="en-IN"/>
        </w:rPr>
        <w:t> in a field trial Mycorrhiza, 11, pp. 123-128</w:t>
      </w:r>
    </w:p>
    <w:p w14:paraId="5EA158DD" w14:textId="3E3486B5" w:rsidR="0012261A" w:rsidRPr="00C00430" w:rsidRDefault="0012261A" w:rsidP="0012261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Reinhold-</w:t>
      </w:r>
      <w:proofErr w:type="spellStart"/>
      <w:r w:rsidRPr="00C00430">
        <w:rPr>
          <w:rFonts w:ascii="Times New Roman" w:hAnsi="Times New Roman" w:cs="Times New Roman"/>
          <w:sz w:val="24"/>
          <w:szCs w:val="24"/>
        </w:rPr>
        <w:t>Hurek</w:t>
      </w:r>
      <w:proofErr w:type="spellEnd"/>
      <w:r w:rsidRPr="00C00430">
        <w:rPr>
          <w:rFonts w:ascii="Times New Roman" w:hAnsi="Times New Roman" w:cs="Times New Roman"/>
          <w:sz w:val="24"/>
          <w:szCs w:val="24"/>
        </w:rPr>
        <w:t xml:space="preserve"> B, </w:t>
      </w:r>
      <w:proofErr w:type="spellStart"/>
      <w:r w:rsidRPr="00C00430">
        <w:rPr>
          <w:rFonts w:ascii="Times New Roman" w:hAnsi="Times New Roman" w:cs="Times New Roman"/>
          <w:sz w:val="24"/>
          <w:szCs w:val="24"/>
        </w:rPr>
        <w:t>Hurek</w:t>
      </w:r>
      <w:proofErr w:type="spellEnd"/>
      <w:r w:rsidRPr="00C00430">
        <w:rPr>
          <w:rFonts w:ascii="Times New Roman" w:hAnsi="Times New Roman" w:cs="Times New Roman"/>
          <w:sz w:val="24"/>
          <w:szCs w:val="24"/>
        </w:rPr>
        <w:t xml:space="preserve"> T</w:t>
      </w:r>
      <w:r w:rsidR="00E227A7" w:rsidRPr="00C00430">
        <w:rPr>
          <w:rFonts w:ascii="Times New Roman" w:hAnsi="Times New Roman" w:cs="Times New Roman"/>
          <w:sz w:val="24"/>
          <w:szCs w:val="24"/>
        </w:rPr>
        <w:t>. (1998)</w:t>
      </w:r>
      <w:r w:rsidRPr="00C00430">
        <w:rPr>
          <w:rFonts w:ascii="Times New Roman" w:hAnsi="Times New Roman" w:cs="Times New Roman"/>
          <w:sz w:val="24"/>
          <w:szCs w:val="24"/>
        </w:rPr>
        <w:t xml:space="preserve"> Interactions of gramineous plants with </w:t>
      </w:r>
      <w:proofErr w:type="spellStart"/>
      <w:r w:rsidRPr="00C00430">
        <w:rPr>
          <w:rFonts w:ascii="Times New Roman" w:hAnsi="Times New Roman" w:cs="Times New Roman"/>
          <w:sz w:val="24"/>
          <w:szCs w:val="24"/>
        </w:rPr>
        <w:t>Azoarcus</w:t>
      </w:r>
      <w:proofErr w:type="spellEnd"/>
      <w:r w:rsidRPr="00C00430">
        <w:rPr>
          <w:rFonts w:ascii="Times New Roman" w:hAnsi="Times New Roman" w:cs="Times New Roman"/>
          <w:sz w:val="24"/>
          <w:szCs w:val="24"/>
        </w:rPr>
        <w:t xml:space="preserve"> spp. and other diazotrophs: identification, localization and perspectives to study their function. Crit Rev Plant Sci</w:t>
      </w:r>
      <w:r w:rsidR="00E227A7" w:rsidRPr="00C00430">
        <w:rPr>
          <w:rFonts w:ascii="Times New Roman" w:hAnsi="Times New Roman" w:cs="Times New Roman"/>
          <w:sz w:val="24"/>
          <w:szCs w:val="24"/>
        </w:rPr>
        <w:t>.</w:t>
      </w:r>
      <w:r w:rsidRPr="00C00430">
        <w:rPr>
          <w:rFonts w:ascii="Times New Roman" w:hAnsi="Times New Roman" w:cs="Times New Roman"/>
          <w:sz w:val="24"/>
          <w:szCs w:val="24"/>
        </w:rPr>
        <w:t xml:space="preserve"> 17:29-54.</w:t>
      </w:r>
    </w:p>
    <w:p w14:paraId="30DD1C7E" w14:textId="5287D148" w:rsidR="00E227A7" w:rsidRPr="00C00430" w:rsidRDefault="00374E0F" w:rsidP="00E227A7">
      <w:pPr>
        <w:pStyle w:val="ListParagraph"/>
        <w:numPr>
          <w:ilvl w:val="0"/>
          <w:numId w:val="5"/>
        </w:numPr>
        <w:rPr>
          <w:rFonts w:ascii="Times New Roman" w:hAnsi="Times New Roman" w:cs="Times New Roman"/>
          <w:sz w:val="24"/>
          <w:szCs w:val="24"/>
        </w:rPr>
      </w:pPr>
      <w:proofErr w:type="spellStart"/>
      <w:r w:rsidRPr="007B519E">
        <w:rPr>
          <w:rFonts w:ascii="Times New Roman" w:hAnsi="Times New Roman" w:cs="Times New Roman"/>
          <w:sz w:val="24"/>
          <w:szCs w:val="24"/>
        </w:rPr>
        <w:t>Rosenblueth</w:t>
      </w:r>
      <w:proofErr w:type="spellEnd"/>
      <w:r w:rsidRPr="007B519E">
        <w:rPr>
          <w:rFonts w:ascii="Times New Roman" w:hAnsi="Times New Roman" w:cs="Times New Roman"/>
          <w:sz w:val="24"/>
          <w:szCs w:val="24"/>
        </w:rPr>
        <w:t xml:space="preserve"> M</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xml:space="preserve"> &amp; Martinez-Romero E</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xml:space="preserve"> (2006)</w:t>
      </w:r>
      <w:r w:rsidRPr="00C00430">
        <w:rPr>
          <w:rFonts w:ascii="Times New Roman" w:hAnsi="Times New Roman" w:cs="Times New Roman"/>
          <w:sz w:val="24"/>
          <w:szCs w:val="24"/>
        </w:rPr>
        <w:t xml:space="preserve"> Bacterial endophytes and their interactions with hosts. Mol Plant Microbe Interact 19: 827–837.</w:t>
      </w:r>
    </w:p>
    <w:p w14:paraId="3C4D14FE" w14:textId="38C85F9C" w:rsidR="001D373A" w:rsidRPr="00C00430" w:rsidRDefault="001D373A" w:rsidP="00E227A7">
      <w:pPr>
        <w:pStyle w:val="ListParagraph"/>
        <w:numPr>
          <w:ilvl w:val="0"/>
          <w:numId w:val="5"/>
        </w:numPr>
        <w:shd w:val="clear" w:color="auto" w:fill="FFFFFF"/>
        <w:spacing w:before="100" w:beforeAutospacing="1" w:after="0" w:afterAutospacing="1" w:line="240" w:lineRule="auto"/>
        <w:jc w:val="both"/>
        <w:rPr>
          <w:rFonts w:ascii="Times New Roman" w:hAnsi="Times New Roman" w:cs="Times New Roman"/>
          <w:sz w:val="24"/>
          <w:szCs w:val="24"/>
        </w:rPr>
      </w:pPr>
      <w:r w:rsidRPr="007B519E">
        <w:rPr>
          <w:sz w:val="24"/>
          <w:szCs w:val="24"/>
        </w:rPr>
        <w:t xml:space="preserve">Ryan, R.P., Germaine, K., Franks, A., Ryan, D.J., and Dowling, </w:t>
      </w:r>
      <w:proofErr w:type="gramStart"/>
      <w:r w:rsidRPr="007B519E">
        <w:rPr>
          <w:sz w:val="24"/>
          <w:szCs w:val="24"/>
        </w:rPr>
        <w:t>D.N.,</w:t>
      </w:r>
      <w:r w:rsidR="00E227A7" w:rsidRPr="007B519E">
        <w:rPr>
          <w:sz w:val="24"/>
          <w:szCs w:val="24"/>
        </w:rPr>
        <w:t>(</w:t>
      </w:r>
      <w:proofErr w:type="gramEnd"/>
      <w:r w:rsidR="00E227A7" w:rsidRPr="00C00430">
        <w:rPr>
          <w:sz w:val="24"/>
          <w:szCs w:val="24"/>
        </w:rPr>
        <w:t xml:space="preserve">2008) Bacterial endophytes: recent developments and applications </w:t>
      </w:r>
      <w:r w:rsidRPr="00C00430">
        <w:rPr>
          <w:rFonts w:ascii="Times New Roman" w:hAnsi="Times New Roman" w:cs="Times New Roman"/>
          <w:sz w:val="24"/>
          <w:szCs w:val="24"/>
        </w:rPr>
        <w:t xml:space="preserve"> FEMS Microbiol. Letts., vol. 278 No. 1, pp. 1–9.</w:t>
      </w:r>
    </w:p>
    <w:p w14:paraId="39477FB3" w14:textId="77777777" w:rsidR="000E7426" w:rsidRPr="00C00430" w:rsidRDefault="00FF317D" w:rsidP="000E7426">
      <w:pPr>
        <w:pStyle w:val="ListParagraph"/>
        <w:numPr>
          <w:ilvl w:val="0"/>
          <w:numId w:val="5"/>
        </w:numPr>
        <w:rPr>
          <w:rFonts w:ascii="Times New Roman" w:hAnsi="Times New Roman" w:cs="Times New Roman"/>
          <w:sz w:val="24"/>
          <w:szCs w:val="24"/>
        </w:rPr>
      </w:pPr>
      <w:hyperlink r:id="rId33" w:tgtFrame="_blank" w:history="1">
        <w:r w:rsidR="000E7426" w:rsidRPr="00C00430">
          <w:rPr>
            <w:rStyle w:val="Hyperlink"/>
            <w:rFonts w:ascii="Times New Roman" w:hAnsi="Times New Roman" w:cs="Times New Roman"/>
            <w:color w:val="auto"/>
            <w:sz w:val="24"/>
            <w:szCs w:val="24"/>
            <w:u w:val="none"/>
            <w:bdr w:val="none" w:sz="0" w:space="0" w:color="auto" w:frame="1"/>
          </w:rPr>
          <w:t>Samuel, P., Prince, L. and Prabakaran, P. (2011). Antibacterial</w:t>
        </w:r>
      </w:hyperlink>
      <w:r w:rsidR="000E7426" w:rsidRPr="00C00430">
        <w:rPr>
          <w:rStyle w:val="a"/>
          <w:rFonts w:ascii="Times New Roman" w:hAnsi="Times New Roman" w:cs="Times New Roman"/>
          <w:sz w:val="24"/>
          <w:szCs w:val="24"/>
          <w:bdr w:val="none" w:sz="0" w:space="0" w:color="auto" w:frame="1"/>
        </w:rPr>
        <w:t> </w:t>
      </w:r>
      <w:hyperlink r:id="rId34" w:tgtFrame="_blank" w:history="1">
        <w:r w:rsidR="000E7426" w:rsidRPr="00C00430">
          <w:rPr>
            <w:rStyle w:val="Hyperlink"/>
            <w:rFonts w:ascii="Times New Roman" w:hAnsi="Times New Roman" w:cs="Times New Roman"/>
            <w:color w:val="auto"/>
            <w:sz w:val="24"/>
            <w:szCs w:val="24"/>
            <w:u w:val="none"/>
            <w:bdr w:val="none" w:sz="0" w:space="0" w:color="auto" w:frame="1"/>
          </w:rPr>
          <w:t>activity of marine derived fungi collected from South East Coast</w:t>
        </w:r>
      </w:hyperlink>
      <w:r w:rsidR="000E7426" w:rsidRPr="00C00430">
        <w:rPr>
          <w:rStyle w:val="a"/>
          <w:rFonts w:ascii="Times New Roman" w:hAnsi="Times New Roman" w:cs="Times New Roman"/>
          <w:sz w:val="24"/>
          <w:szCs w:val="24"/>
          <w:bdr w:val="none" w:sz="0" w:space="0" w:color="auto" w:frame="1"/>
        </w:rPr>
        <w:t> </w:t>
      </w:r>
      <w:hyperlink r:id="rId35" w:tgtFrame="_blank" w:history="1">
        <w:r w:rsidR="000E7426" w:rsidRPr="00C00430">
          <w:rPr>
            <w:rStyle w:val="Hyperlink"/>
            <w:rFonts w:ascii="Times New Roman" w:hAnsi="Times New Roman" w:cs="Times New Roman"/>
            <w:color w:val="auto"/>
            <w:sz w:val="24"/>
            <w:szCs w:val="24"/>
            <w:u w:val="none"/>
            <w:bdr w:val="none" w:sz="0" w:space="0" w:color="auto" w:frame="1"/>
          </w:rPr>
          <w:t>of Tamil Nadu, India.</w:t>
        </w:r>
      </w:hyperlink>
      <w:r w:rsidR="000E7426" w:rsidRPr="00C00430">
        <w:rPr>
          <w:rStyle w:val="a"/>
          <w:rFonts w:ascii="Times New Roman" w:hAnsi="Times New Roman" w:cs="Times New Roman"/>
          <w:sz w:val="24"/>
          <w:szCs w:val="24"/>
          <w:bdr w:val="none" w:sz="0" w:space="0" w:color="auto" w:frame="1"/>
        </w:rPr>
        <w:t xml:space="preserve"> </w:t>
      </w:r>
      <w:hyperlink r:id="rId36" w:tgtFrame="_blank" w:history="1">
        <w:r w:rsidR="000E7426" w:rsidRPr="00C00430">
          <w:rPr>
            <w:rStyle w:val="Hyperlink"/>
            <w:rFonts w:ascii="Times New Roman" w:hAnsi="Times New Roman" w:cs="Times New Roman"/>
            <w:color w:val="auto"/>
            <w:sz w:val="24"/>
            <w:szCs w:val="24"/>
            <w:u w:val="none"/>
            <w:bdr w:val="none" w:sz="0" w:space="0" w:color="auto" w:frame="1"/>
          </w:rPr>
          <w:t> J Microbiol Biotech Res</w:t>
        </w:r>
      </w:hyperlink>
      <w:r w:rsidR="000E7426" w:rsidRPr="00C00430">
        <w:rPr>
          <w:rStyle w:val="a"/>
          <w:rFonts w:ascii="Times New Roman" w:hAnsi="Times New Roman" w:cs="Times New Roman"/>
          <w:sz w:val="24"/>
          <w:szCs w:val="24"/>
          <w:bdr w:val="none" w:sz="0" w:space="0" w:color="auto" w:frame="1"/>
        </w:rPr>
        <w:t xml:space="preserve">. </w:t>
      </w:r>
      <w:hyperlink r:id="rId37" w:tgtFrame="_blank" w:history="1">
        <w:r w:rsidR="000E7426" w:rsidRPr="00C00430">
          <w:rPr>
            <w:rStyle w:val="Hyperlink"/>
            <w:rFonts w:ascii="Times New Roman" w:hAnsi="Times New Roman" w:cs="Times New Roman"/>
            <w:color w:val="auto"/>
            <w:sz w:val="24"/>
            <w:szCs w:val="24"/>
            <w:u w:val="none"/>
            <w:bdr w:val="none" w:sz="0" w:space="0" w:color="auto" w:frame="1"/>
          </w:rPr>
          <w:t>1, 86-94.</w:t>
        </w:r>
      </w:hyperlink>
    </w:p>
    <w:p w14:paraId="3E3757AB" w14:textId="505E2C36" w:rsidR="006D7164" w:rsidRPr="00C00430" w:rsidRDefault="006D7164" w:rsidP="00E227A7">
      <w:pPr>
        <w:pStyle w:val="ListParagraph"/>
        <w:numPr>
          <w:ilvl w:val="0"/>
          <w:numId w:val="5"/>
        </w:numPr>
        <w:shd w:val="clear" w:color="auto" w:fill="FFFFFF"/>
        <w:spacing w:before="100" w:beforeAutospacing="1" w:after="0" w:afterAutospacing="1" w:line="240" w:lineRule="auto"/>
        <w:jc w:val="both"/>
        <w:rPr>
          <w:rFonts w:ascii="Times New Roman" w:hAnsi="Times New Roman" w:cs="Times New Roman"/>
          <w:sz w:val="24"/>
          <w:szCs w:val="24"/>
        </w:rPr>
      </w:pPr>
      <w:r w:rsidRPr="00C00430">
        <w:rPr>
          <w:rFonts w:ascii="Times New Roman" w:hAnsi="Times New Roman" w:cs="Times New Roman"/>
          <w:sz w:val="24"/>
          <w:szCs w:val="24"/>
        </w:rPr>
        <w:t xml:space="preserve">Schaefer, A. L., Oda, Y., Coutinho, B. G., Pelletier, D. A., </w:t>
      </w:r>
      <w:proofErr w:type="spellStart"/>
      <w:r w:rsidRPr="00C00430">
        <w:rPr>
          <w:rFonts w:ascii="Times New Roman" w:hAnsi="Times New Roman" w:cs="Times New Roman"/>
          <w:sz w:val="24"/>
          <w:szCs w:val="24"/>
        </w:rPr>
        <w:t>Weiburg</w:t>
      </w:r>
      <w:proofErr w:type="spellEnd"/>
      <w:r w:rsidRPr="00C00430">
        <w:rPr>
          <w:rFonts w:ascii="Times New Roman" w:hAnsi="Times New Roman" w:cs="Times New Roman"/>
          <w:sz w:val="24"/>
          <w:szCs w:val="24"/>
        </w:rPr>
        <w:t xml:space="preserve">, J., Venturi, V., et al. (2016). A </w:t>
      </w:r>
      <w:proofErr w:type="spellStart"/>
      <w:r w:rsidRPr="00C00430">
        <w:rPr>
          <w:rFonts w:ascii="Times New Roman" w:hAnsi="Times New Roman" w:cs="Times New Roman"/>
          <w:sz w:val="24"/>
          <w:szCs w:val="24"/>
        </w:rPr>
        <w:t>LuxR</w:t>
      </w:r>
      <w:proofErr w:type="spellEnd"/>
      <w:r w:rsidRPr="00C00430">
        <w:rPr>
          <w:rFonts w:ascii="Times New Roman" w:hAnsi="Times New Roman" w:cs="Times New Roman"/>
          <w:sz w:val="24"/>
          <w:szCs w:val="24"/>
        </w:rPr>
        <w:t xml:space="preserve"> homolog in a cottonwood tree endophyte that activates gene expression in response to a plant signal or specific peptides. mBio </w:t>
      </w:r>
      <w:proofErr w:type="gramStart"/>
      <w:r w:rsidRPr="00C00430">
        <w:rPr>
          <w:rFonts w:ascii="Times New Roman" w:hAnsi="Times New Roman" w:cs="Times New Roman"/>
          <w:sz w:val="24"/>
          <w:szCs w:val="24"/>
        </w:rPr>
        <w:t>7:e</w:t>
      </w:r>
      <w:proofErr w:type="gramEnd"/>
      <w:r w:rsidRPr="00C00430">
        <w:rPr>
          <w:rFonts w:ascii="Times New Roman" w:hAnsi="Times New Roman" w:cs="Times New Roman"/>
          <w:sz w:val="24"/>
          <w:szCs w:val="24"/>
        </w:rPr>
        <w:t xml:space="preserve">01101-16. </w:t>
      </w:r>
      <w:proofErr w:type="spellStart"/>
      <w:r w:rsidRPr="00C00430">
        <w:rPr>
          <w:rFonts w:ascii="Times New Roman" w:hAnsi="Times New Roman" w:cs="Times New Roman"/>
          <w:sz w:val="24"/>
          <w:szCs w:val="24"/>
        </w:rPr>
        <w:t>doi</w:t>
      </w:r>
      <w:proofErr w:type="spellEnd"/>
      <w:r w:rsidRPr="00C00430">
        <w:rPr>
          <w:rFonts w:ascii="Times New Roman" w:hAnsi="Times New Roman" w:cs="Times New Roman"/>
          <w:sz w:val="24"/>
          <w:szCs w:val="24"/>
        </w:rPr>
        <w:t>: 10.1128/mBio.01101-16</w:t>
      </w:r>
    </w:p>
    <w:p w14:paraId="47D306C8" w14:textId="05B80778" w:rsidR="00273329" w:rsidRPr="00C00430" w:rsidRDefault="00273329" w:rsidP="00E227A7">
      <w:pPr>
        <w:pStyle w:val="ListParagraph"/>
        <w:numPr>
          <w:ilvl w:val="0"/>
          <w:numId w:val="5"/>
        </w:numPr>
        <w:shd w:val="clear" w:color="auto" w:fill="FFFFFF"/>
        <w:spacing w:before="100" w:beforeAutospacing="1" w:after="0" w:afterAutospacing="1" w:line="240" w:lineRule="auto"/>
        <w:jc w:val="both"/>
        <w:rPr>
          <w:rFonts w:ascii="Times New Roman" w:hAnsi="Times New Roman" w:cs="Times New Roman"/>
          <w:sz w:val="24"/>
          <w:szCs w:val="24"/>
        </w:rPr>
      </w:pPr>
      <w:r w:rsidRPr="00C00430">
        <w:rPr>
          <w:rFonts w:ascii="Times New Roman" w:eastAsia="Times New Roman" w:hAnsi="Times New Roman" w:cs="Times New Roman"/>
          <w:sz w:val="24"/>
          <w:szCs w:val="24"/>
          <w:lang w:eastAsia="en-IN"/>
        </w:rPr>
        <w:t>Schikora, A., Schenk, S. T., &amp; Hartmann, A. (2016). </w:t>
      </w:r>
      <w:r w:rsidRPr="00C00430">
        <w:rPr>
          <w:rFonts w:ascii="Times New Roman" w:eastAsia="Times New Roman" w:hAnsi="Times New Roman" w:cs="Times New Roman"/>
          <w:i/>
          <w:iCs/>
          <w:sz w:val="24"/>
          <w:szCs w:val="24"/>
          <w:lang w:eastAsia="en-IN"/>
        </w:rPr>
        <w:t>Beneficial effects of bacteria-plant communication based on quorum sensing molecules of the N -acyl homoserine lactone group. Plant Molecular Biology, 90(6), 605–612.</w:t>
      </w:r>
      <w:r w:rsidRPr="00C00430">
        <w:rPr>
          <w:rFonts w:ascii="Times New Roman" w:eastAsia="Times New Roman" w:hAnsi="Times New Roman" w:cs="Times New Roman"/>
          <w:sz w:val="24"/>
          <w:szCs w:val="24"/>
          <w:lang w:eastAsia="en-IN"/>
        </w:rPr>
        <w:t> doi:10.1007/s11103-016-0457-8 </w:t>
      </w:r>
    </w:p>
    <w:p w14:paraId="674744EB" w14:textId="77777777" w:rsidR="00374E0F" w:rsidRPr="00C00430" w:rsidRDefault="00374E0F" w:rsidP="00374E0F">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 xml:space="preserve">Shukla, S. T., </w:t>
      </w:r>
      <w:proofErr w:type="spellStart"/>
      <w:r w:rsidRPr="00C00430">
        <w:rPr>
          <w:rFonts w:ascii="Times New Roman" w:hAnsi="Times New Roman" w:cs="Times New Roman"/>
          <w:sz w:val="24"/>
          <w:szCs w:val="24"/>
          <w:shd w:val="clear" w:color="auto" w:fill="F7F7F7"/>
        </w:rPr>
        <w:t>Habbu</w:t>
      </w:r>
      <w:proofErr w:type="spellEnd"/>
      <w:r w:rsidRPr="00C00430">
        <w:rPr>
          <w:rFonts w:ascii="Times New Roman" w:hAnsi="Times New Roman" w:cs="Times New Roman"/>
          <w:sz w:val="24"/>
          <w:szCs w:val="24"/>
          <w:shd w:val="clear" w:color="auto" w:fill="F7F7F7"/>
        </w:rPr>
        <w:t xml:space="preserve">, P. V., Kulkarni, V. H., Jagadish, K. S., Pandey, A. R., and </w:t>
      </w:r>
      <w:proofErr w:type="spellStart"/>
      <w:r w:rsidRPr="00C00430">
        <w:rPr>
          <w:rFonts w:ascii="Times New Roman" w:hAnsi="Times New Roman" w:cs="Times New Roman"/>
          <w:sz w:val="24"/>
          <w:szCs w:val="24"/>
          <w:shd w:val="clear" w:color="auto" w:fill="F7F7F7"/>
        </w:rPr>
        <w:t>Sutariya</w:t>
      </w:r>
      <w:proofErr w:type="spellEnd"/>
      <w:r w:rsidRPr="00C00430">
        <w:rPr>
          <w:rFonts w:ascii="Times New Roman" w:hAnsi="Times New Roman" w:cs="Times New Roman"/>
          <w:sz w:val="24"/>
          <w:szCs w:val="24"/>
          <w:shd w:val="clear" w:color="auto" w:fill="F7F7F7"/>
        </w:rPr>
        <w:t>, V. N. (2014). Endophytic microbes: a novel source for biologically/pharmacologically active secondary metabolites. </w:t>
      </w:r>
      <w:r w:rsidRPr="00C00430">
        <w:rPr>
          <w:rFonts w:ascii="Times New Roman" w:hAnsi="Times New Roman" w:cs="Times New Roman"/>
          <w:i/>
          <w:iCs/>
          <w:sz w:val="24"/>
          <w:szCs w:val="24"/>
          <w:shd w:val="clear" w:color="auto" w:fill="F7F7F7"/>
        </w:rPr>
        <w:t xml:space="preserve">Asian J. </w:t>
      </w:r>
      <w:proofErr w:type="spellStart"/>
      <w:r w:rsidRPr="00C00430">
        <w:rPr>
          <w:rFonts w:ascii="Times New Roman" w:hAnsi="Times New Roman" w:cs="Times New Roman"/>
          <w:i/>
          <w:iCs/>
          <w:sz w:val="24"/>
          <w:szCs w:val="24"/>
          <w:shd w:val="clear" w:color="auto" w:fill="F7F7F7"/>
        </w:rPr>
        <w:t>Pharmacol</w:t>
      </w:r>
      <w:proofErr w:type="spellEnd"/>
      <w:r w:rsidRPr="00C00430">
        <w:rPr>
          <w:rFonts w:ascii="Times New Roman" w:hAnsi="Times New Roman" w:cs="Times New Roman"/>
          <w:i/>
          <w:iCs/>
          <w:sz w:val="24"/>
          <w:szCs w:val="24"/>
          <w:shd w:val="clear" w:color="auto" w:fill="F7F7F7"/>
        </w:rPr>
        <w:t xml:space="preserve">. </w:t>
      </w:r>
      <w:proofErr w:type="spellStart"/>
      <w:r w:rsidRPr="00C00430">
        <w:rPr>
          <w:rFonts w:ascii="Times New Roman" w:hAnsi="Times New Roman" w:cs="Times New Roman"/>
          <w:i/>
          <w:iCs/>
          <w:sz w:val="24"/>
          <w:szCs w:val="24"/>
          <w:shd w:val="clear" w:color="auto" w:fill="F7F7F7"/>
        </w:rPr>
        <w:t>Toxicol</w:t>
      </w:r>
      <w:proofErr w:type="spellEnd"/>
      <w:r w:rsidRPr="00C00430">
        <w:rPr>
          <w:rFonts w:ascii="Times New Roman" w:hAnsi="Times New Roman" w:cs="Times New Roman"/>
          <w:i/>
          <w:iCs/>
          <w:sz w:val="24"/>
          <w:szCs w:val="24"/>
          <w:shd w:val="clear" w:color="auto" w:fill="F7F7F7"/>
        </w:rPr>
        <w:t>.</w:t>
      </w:r>
      <w:r w:rsidRPr="00C00430">
        <w:rPr>
          <w:rFonts w:ascii="Times New Roman" w:hAnsi="Times New Roman" w:cs="Times New Roman"/>
          <w:sz w:val="24"/>
          <w:szCs w:val="24"/>
          <w:shd w:val="clear" w:color="auto" w:fill="F7F7F7"/>
        </w:rPr>
        <w:t> 2, 1–16.</w:t>
      </w:r>
    </w:p>
    <w:p w14:paraId="10EB5B41" w14:textId="632F27FA" w:rsidR="00374E0F" w:rsidRPr="00C00430" w:rsidRDefault="00374E0F" w:rsidP="00374E0F">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Singh R</w:t>
      </w:r>
      <w:r w:rsidR="00180A62" w:rsidRPr="00C00430">
        <w:rPr>
          <w:rFonts w:ascii="Times New Roman" w:hAnsi="Times New Roman" w:cs="Times New Roman"/>
          <w:sz w:val="24"/>
          <w:szCs w:val="24"/>
        </w:rPr>
        <w:t>.</w:t>
      </w:r>
      <w:r w:rsidRPr="00C00430">
        <w:rPr>
          <w:rFonts w:ascii="Times New Roman" w:hAnsi="Times New Roman" w:cs="Times New Roman"/>
          <w:sz w:val="24"/>
          <w:szCs w:val="24"/>
        </w:rPr>
        <w:t>, Dubey A</w:t>
      </w:r>
      <w:r w:rsidR="00180A62" w:rsidRPr="00C00430">
        <w:rPr>
          <w:rFonts w:ascii="Times New Roman" w:hAnsi="Times New Roman" w:cs="Times New Roman"/>
          <w:sz w:val="24"/>
          <w:szCs w:val="24"/>
        </w:rPr>
        <w:t>.</w:t>
      </w:r>
      <w:r w:rsidRPr="00C00430">
        <w:rPr>
          <w:rFonts w:ascii="Times New Roman" w:hAnsi="Times New Roman" w:cs="Times New Roman"/>
          <w:sz w:val="24"/>
          <w:szCs w:val="24"/>
        </w:rPr>
        <w:t xml:space="preserve"> K.</w:t>
      </w:r>
      <w:r w:rsidR="00983017" w:rsidRPr="00C00430">
        <w:rPr>
          <w:rFonts w:ascii="Times New Roman" w:hAnsi="Times New Roman" w:cs="Times New Roman"/>
          <w:sz w:val="24"/>
          <w:szCs w:val="24"/>
        </w:rPr>
        <w:t xml:space="preserve"> </w:t>
      </w:r>
      <w:r w:rsidR="00E227A7" w:rsidRPr="00C00430">
        <w:rPr>
          <w:rFonts w:ascii="Times New Roman" w:hAnsi="Times New Roman" w:cs="Times New Roman"/>
          <w:sz w:val="24"/>
          <w:szCs w:val="24"/>
        </w:rPr>
        <w:t>(2015)</w:t>
      </w:r>
      <w:r w:rsidRPr="00C00430">
        <w:rPr>
          <w:rFonts w:ascii="Times New Roman" w:hAnsi="Times New Roman" w:cs="Times New Roman"/>
          <w:sz w:val="24"/>
          <w:szCs w:val="24"/>
        </w:rPr>
        <w:t xml:space="preserve"> Endophytic Actinomycetes as Emerging Source for Therapeutic Compounds. Indo Global Journal of Pharmaceutical Sciences, 5(2): 106-116.</w:t>
      </w:r>
    </w:p>
    <w:p w14:paraId="52D8616D" w14:textId="63F1B389" w:rsidR="001A0DE9" w:rsidRPr="00C00430" w:rsidRDefault="00286D9A" w:rsidP="001A0DE9">
      <w:pPr>
        <w:pStyle w:val="ListParagraph"/>
        <w:numPr>
          <w:ilvl w:val="0"/>
          <w:numId w:val="5"/>
        </w:numPr>
        <w:rPr>
          <w:rFonts w:ascii="Times New Roman" w:hAnsi="Times New Roman" w:cs="Times New Roman"/>
          <w:sz w:val="24"/>
          <w:szCs w:val="24"/>
        </w:rPr>
      </w:pPr>
      <w:r w:rsidRPr="007B519E">
        <w:rPr>
          <w:rFonts w:ascii="Times New Roman" w:hAnsi="Times New Roman" w:cs="Times New Roman"/>
          <w:sz w:val="24"/>
          <w:szCs w:val="24"/>
        </w:rPr>
        <w:t>Singh Y</w:t>
      </w:r>
      <w:r w:rsidR="00180A62" w:rsidRPr="007B519E">
        <w:rPr>
          <w:rFonts w:ascii="Times New Roman" w:hAnsi="Times New Roman" w:cs="Times New Roman"/>
          <w:sz w:val="24"/>
          <w:szCs w:val="24"/>
        </w:rPr>
        <w:t xml:space="preserve">. </w:t>
      </w:r>
      <w:r w:rsidRPr="007B519E">
        <w:rPr>
          <w:rFonts w:ascii="Times New Roman" w:hAnsi="Times New Roman" w:cs="Times New Roman"/>
          <w:sz w:val="24"/>
          <w:szCs w:val="24"/>
        </w:rPr>
        <w:t>D</w:t>
      </w:r>
      <w:r w:rsidR="00180A62" w:rsidRPr="007B519E">
        <w:rPr>
          <w:rFonts w:ascii="Times New Roman" w:hAnsi="Times New Roman" w:cs="Times New Roman"/>
          <w:sz w:val="24"/>
          <w:szCs w:val="24"/>
        </w:rPr>
        <w:t>.</w:t>
      </w:r>
      <w:r w:rsidRPr="007B519E">
        <w:rPr>
          <w:rFonts w:ascii="Times New Roman" w:hAnsi="Times New Roman" w:cs="Times New Roman"/>
          <w:sz w:val="24"/>
          <w:szCs w:val="24"/>
        </w:rPr>
        <w:t>, Singh M</w:t>
      </w:r>
      <w:r w:rsidR="00180A62" w:rsidRPr="007B519E">
        <w:rPr>
          <w:rFonts w:ascii="Times New Roman" w:hAnsi="Times New Roman" w:cs="Times New Roman"/>
          <w:sz w:val="24"/>
          <w:szCs w:val="24"/>
        </w:rPr>
        <w:t xml:space="preserve">. </w:t>
      </w:r>
      <w:r w:rsidRPr="007B519E">
        <w:rPr>
          <w:rFonts w:ascii="Times New Roman" w:hAnsi="Times New Roman" w:cs="Times New Roman"/>
          <w:sz w:val="24"/>
          <w:szCs w:val="24"/>
        </w:rPr>
        <w:t>C</w:t>
      </w:r>
      <w:r w:rsidR="00180A62" w:rsidRPr="007B519E">
        <w:rPr>
          <w:rFonts w:ascii="Times New Roman" w:hAnsi="Times New Roman" w:cs="Times New Roman"/>
          <w:sz w:val="24"/>
          <w:szCs w:val="24"/>
        </w:rPr>
        <w:t>.</w:t>
      </w:r>
      <w:r w:rsidRPr="007B519E">
        <w:rPr>
          <w:rFonts w:ascii="Times New Roman" w:hAnsi="Times New Roman" w:cs="Times New Roman"/>
          <w:sz w:val="24"/>
          <w:szCs w:val="24"/>
        </w:rPr>
        <w:t xml:space="preserve"> (2020)</w:t>
      </w:r>
      <w:r w:rsidRPr="00C00430">
        <w:rPr>
          <w:rFonts w:ascii="Times New Roman" w:hAnsi="Times New Roman" w:cs="Times New Roman"/>
          <w:sz w:val="24"/>
          <w:szCs w:val="24"/>
        </w:rPr>
        <w:t xml:space="preserve"> Biotechnological aspects of mangrove microorganisms. In: Biotechnological Utilization of Mangrove Resources, 381–398.</w:t>
      </w:r>
    </w:p>
    <w:p w14:paraId="6F47E98A" w14:textId="4DCEF282" w:rsidR="00374E0F" w:rsidRPr="00C00430" w:rsidRDefault="00374E0F" w:rsidP="00B2255D">
      <w:pPr>
        <w:pStyle w:val="ListParagraph"/>
        <w:numPr>
          <w:ilvl w:val="0"/>
          <w:numId w:val="5"/>
        </w:numPr>
        <w:rPr>
          <w:rFonts w:ascii="Times New Roman" w:hAnsi="Times New Roman" w:cs="Times New Roman"/>
        </w:rPr>
      </w:pPr>
      <w:r w:rsidRPr="00C00430">
        <w:rPr>
          <w:rFonts w:ascii="Times New Roman" w:hAnsi="Times New Roman" w:cs="Times New Roman"/>
          <w:sz w:val="24"/>
          <w:szCs w:val="24"/>
        </w:rPr>
        <w:t xml:space="preserve">Strobel, G. and Daisy, B., </w:t>
      </w:r>
      <w:r w:rsidR="001A0DE9" w:rsidRPr="00C00430">
        <w:rPr>
          <w:rFonts w:ascii="Times New Roman" w:hAnsi="Times New Roman" w:cs="Times New Roman"/>
          <w:sz w:val="24"/>
          <w:szCs w:val="24"/>
        </w:rPr>
        <w:t>(2003) Bioprospecting for microbial endophytes and their natural products.</w:t>
      </w:r>
      <w:r w:rsidR="00C00430" w:rsidRPr="00C00430">
        <w:rPr>
          <w:rFonts w:ascii="Times New Roman" w:hAnsi="Times New Roman" w:cs="Times New Roman"/>
          <w:sz w:val="24"/>
          <w:szCs w:val="24"/>
        </w:rPr>
        <w:t xml:space="preserve"> </w:t>
      </w:r>
      <w:r w:rsidRPr="00C00430">
        <w:rPr>
          <w:rFonts w:ascii="Times New Roman" w:hAnsi="Times New Roman" w:cs="Times New Roman"/>
          <w:i/>
          <w:iCs/>
          <w:sz w:val="24"/>
          <w:szCs w:val="24"/>
        </w:rPr>
        <w:t>Microbiol. Mol. Biol. Rev.</w:t>
      </w:r>
      <w:r w:rsidRPr="00C00430">
        <w:rPr>
          <w:rFonts w:ascii="Times New Roman" w:hAnsi="Times New Roman" w:cs="Times New Roman"/>
          <w:sz w:val="24"/>
          <w:szCs w:val="24"/>
        </w:rPr>
        <w:t>, vol. 67, no. 4, pp. 491–502.</w:t>
      </w:r>
    </w:p>
    <w:p w14:paraId="4C0E3EDE" w14:textId="0DED3B2A" w:rsidR="00D24122" w:rsidRPr="00C00430" w:rsidRDefault="00D24122" w:rsidP="00B2255D">
      <w:pPr>
        <w:pStyle w:val="ListParagraph"/>
        <w:numPr>
          <w:ilvl w:val="0"/>
          <w:numId w:val="5"/>
        </w:numPr>
        <w:rPr>
          <w:rFonts w:ascii="Times New Roman" w:hAnsi="Times New Roman" w:cs="Times New Roman"/>
        </w:rPr>
      </w:pPr>
      <w:r w:rsidRPr="00C00430">
        <w:rPr>
          <w:rFonts w:ascii="Times New Roman" w:eastAsia="Times New Roman" w:hAnsi="Times New Roman" w:cs="Times New Roman"/>
          <w:sz w:val="24"/>
          <w:szCs w:val="24"/>
          <w:lang w:eastAsia="en-IN"/>
        </w:rPr>
        <w:t>Sun C</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Johnson J</w:t>
      </w:r>
      <w:r w:rsidR="00180A62" w:rsidRPr="00C00430">
        <w:rPr>
          <w:rFonts w:ascii="Times New Roman" w:eastAsia="Times New Roman" w:hAnsi="Times New Roman" w:cs="Times New Roman"/>
          <w:sz w:val="24"/>
          <w:szCs w:val="24"/>
          <w:lang w:eastAsia="en-IN"/>
        </w:rPr>
        <w:t xml:space="preserve">. </w:t>
      </w:r>
      <w:r w:rsidRPr="00C00430">
        <w:rPr>
          <w:rFonts w:ascii="Times New Roman" w:eastAsia="Times New Roman" w:hAnsi="Times New Roman" w:cs="Times New Roman"/>
          <w:sz w:val="24"/>
          <w:szCs w:val="24"/>
          <w:lang w:eastAsia="en-IN"/>
        </w:rPr>
        <w:t>M</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Cai D</w:t>
      </w:r>
      <w:r w:rsidR="00180A62" w:rsidRPr="00C00430">
        <w:rPr>
          <w:rFonts w:ascii="Times New Roman" w:eastAsia="Times New Roman" w:hAnsi="Times New Roman" w:cs="Times New Roman"/>
          <w:sz w:val="24"/>
          <w:szCs w:val="24"/>
          <w:lang w:eastAsia="en-IN"/>
        </w:rPr>
        <w:t xml:space="preserve">. </w:t>
      </w:r>
      <w:r w:rsidRPr="00C00430">
        <w:rPr>
          <w:rFonts w:ascii="Times New Roman" w:eastAsia="Times New Roman" w:hAnsi="Times New Roman" w:cs="Times New Roman"/>
          <w:sz w:val="24"/>
          <w:szCs w:val="24"/>
          <w:lang w:eastAsia="en-IN"/>
        </w:rPr>
        <w:t>G</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w:t>
      </w:r>
      <w:proofErr w:type="spellStart"/>
      <w:r w:rsidRPr="00C00430">
        <w:rPr>
          <w:rFonts w:ascii="Times New Roman" w:eastAsia="Times New Roman" w:hAnsi="Times New Roman" w:cs="Times New Roman"/>
          <w:sz w:val="24"/>
          <w:szCs w:val="24"/>
          <w:lang w:eastAsia="en-IN"/>
        </w:rPr>
        <w:t>Sherameti</w:t>
      </w:r>
      <w:proofErr w:type="spellEnd"/>
      <w:r w:rsidRPr="00C00430">
        <w:rPr>
          <w:rFonts w:ascii="Times New Roman" w:eastAsia="Times New Roman" w:hAnsi="Times New Roman" w:cs="Times New Roman"/>
          <w:sz w:val="24"/>
          <w:szCs w:val="24"/>
          <w:lang w:eastAsia="en-IN"/>
        </w:rPr>
        <w:t xml:space="preserve"> I</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w:t>
      </w:r>
      <w:proofErr w:type="spellStart"/>
      <w:r w:rsidRPr="00C00430">
        <w:rPr>
          <w:rFonts w:ascii="Times New Roman" w:eastAsia="Times New Roman" w:hAnsi="Times New Roman" w:cs="Times New Roman"/>
          <w:sz w:val="24"/>
          <w:szCs w:val="24"/>
          <w:lang w:eastAsia="en-IN"/>
        </w:rPr>
        <w:t>Oelmüller</w:t>
      </w:r>
      <w:proofErr w:type="spellEnd"/>
      <w:r w:rsidRPr="00C00430">
        <w:rPr>
          <w:rFonts w:ascii="Times New Roman" w:eastAsia="Times New Roman" w:hAnsi="Times New Roman" w:cs="Times New Roman"/>
          <w:sz w:val="24"/>
          <w:szCs w:val="24"/>
          <w:lang w:eastAsia="en-IN"/>
        </w:rPr>
        <w:t xml:space="preserve"> R</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Lou B</w:t>
      </w:r>
      <w:r w:rsidR="00180A62" w:rsidRPr="00C00430">
        <w:rPr>
          <w:rFonts w:ascii="Times New Roman" w:eastAsia="Times New Roman" w:hAnsi="Times New Roman" w:cs="Times New Roman"/>
          <w:sz w:val="24"/>
          <w:szCs w:val="24"/>
          <w:lang w:eastAsia="en-IN"/>
        </w:rPr>
        <w:t xml:space="preserve">. </w:t>
      </w:r>
      <w:r w:rsidRPr="00C00430">
        <w:rPr>
          <w:rFonts w:ascii="Times New Roman" w:eastAsia="Times New Roman" w:hAnsi="Times New Roman" w:cs="Times New Roman"/>
          <w:sz w:val="24"/>
          <w:szCs w:val="24"/>
          <w:lang w:eastAsia="en-IN"/>
        </w:rPr>
        <w:t>G</w:t>
      </w:r>
      <w:r w:rsidR="00180A62" w:rsidRPr="00C00430">
        <w:rPr>
          <w:rFonts w:ascii="Times New Roman" w:eastAsia="Times New Roman" w:hAnsi="Times New Roman" w:cs="Times New Roman"/>
          <w:sz w:val="24"/>
          <w:szCs w:val="24"/>
          <w:lang w:eastAsia="en-IN"/>
        </w:rPr>
        <w:t xml:space="preserve">., (2010) </w:t>
      </w:r>
      <w:proofErr w:type="spellStart"/>
      <w:r w:rsidRPr="00C00430">
        <w:rPr>
          <w:rFonts w:ascii="Times New Roman" w:eastAsia="Times New Roman" w:hAnsi="Times New Roman" w:cs="Times New Roman"/>
          <w:i/>
          <w:iCs/>
          <w:sz w:val="24"/>
          <w:szCs w:val="24"/>
          <w:lang w:eastAsia="en-IN"/>
        </w:rPr>
        <w:t>Piriformospora</w:t>
      </w:r>
      <w:proofErr w:type="spellEnd"/>
      <w:r w:rsidRPr="00C00430">
        <w:rPr>
          <w:rFonts w:ascii="Times New Roman" w:eastAsia="Times New Roman" w:hAnsi="Times New Roman" w:cs="Times New Roman"/>
          <w:i/>
          <w:iCs/>
          <w:sz w:val="24"/>
          <w:szCs w:val="24"/>
          <w:lang w:eastAsia="en-IN"/>
        </w:rPr>
        <w:t xml:space="preserve"> indica</w:t>
      </w:r>
      <w:r w:rsidRPr="00C00430">
        <w:rPr>
          <w:rFonts w:ascii="Times New Roman" w:eastAsia="Times New Roman" w:hAnsi="Times New Roman" w:cs="Times New Roman"/>
          <w:sz w:val="24"/>
          <w:szCs w:val="24"/>
          <w:lang w:eastAsia="en-IN"/>
        </w:rPr>
        <w:t> confers drought tolerance in Chinese cabbage leaves by stimulating antioxidant enzymes, the expression of drought-related genes and the plastid-localized CAS protein J. Plant Physiol., 167, pp. 1009-1017</w:t>
      </w:r>
    </w:p>
    <w:p w14:paraId="148E48F7" w14:textId="78D41557" w:rsidR="004A3240" w:rsidRPr="00C00430" w:rsidRDefault="004A3240" w:rsidP="00B2255D">
      <w:pPr>
        <w:pStyle w:val="ListParagraph"/>
        <w:numPr>
          <w:ilvl w:val="0"/>
          <w:numId w:val="5"/>
        </w:numPr>
        <w:rPr>
          <w:rFonts w:ascii="Times New Roman" w:hAnsi="Times New Roman" w:cs="Times New Roman"/>
        </w:rPr>
      </w:pPr>
      <w:proofErr w:type="spellStart"/>
      <w:r w:rsidRPr="00C00430">
        <w:rPr>
          <w:rFonts w:ascii="Times New Roman" w:eastAsia="Times New Roman" w:hAnsi="Times New Roman" w:cs="Times New Roman"/>
          <w:sz w:val="24"/>
          <w:szCs w:val="24"/>
          <w:lang w:eastAsia="en-IN"/>
        </w:rPr>
        <w:t>Suthindhiran</w:t>
      </w:r>
      <w:proofErr w:type="spellEnd"/>
      <w:r w:rsidRPr="00C00430">
        <w:rPr>
          <w:rFonts w:ascii="Times New Roman" w:eastAsia="Times New Roman" w:hAnsi="Times New Roman" w:cs="Times New Roman"/>
          <w:sz w:val="24"/>
          <w:szCs w:val="24"/>
          <w:lang w:eastAsia="en-IN"/>
        </w:rPr>
        <w:t xml:space="preserve"> K</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xml:space="preserve"> and Kannabiran K</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xml:space="preserve"> (2009) Cytotoxic and Antimicrobial Potential of Actinomycete Species Saccharopolyspora salina VITSDK4 Isolated from the Bay of Bengal Coast of India. American Journal of Infectious Diseases 5 (2): 90-98, 2009 ISSN 1553-6203</w:t>
      </w:r>
    </w:p>
    <w:p w14:paraId="1CD7AABD" w14:textId="77777777" w:rsidR="00374E0F" w:rsidRPr="00C00430" w:rsidRDefault="00374E0F" w:rsidP="00374E0F">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FFFFF"/>
        </w:rPr>
        <w:t>Tan, R. X., &amp; Zou, W. X. (2001). </w:t>
      </w:r>
      <w:r w:rsidRPr="00C00430">
        <w:rPr>
          <w:rFonts w:ascii="Times New Roman" w:hAnsi="Times New Roman" w:cs="Times New Roman"/>
          <w:i/>
          <w:iCs/>
          <w:sz w:val="24"/>
          <w:szCs w:val="24"/>
          <w:shd w:val="clear" w:color="auto" w:fill="FFFFFF"/>
        </w:rPr>
        <w:t>Endophytes: a rich source of functional metabolites (1987 to 2000). Natural Product Reports, 18(4), 448–459.</w:t>
      </w:r>
      <w:r w:rsidRPr="00C00430">
        <w:rPr>
          <w:rFonts w:ascii="Times New Roman" w:hAnsi="Times New Roman" w:cs="Times New Roman"/>
          <w:sz w:val="24"/>
          <w:szCs w:val="24"/>
          <w:shd w:val="clear" w:color="auto" w:fill="FFFFFF"/>
        </w:rPr>
        <w:t> doi:10.1039/b100918o.</w:t>
      </w:r>
    </w:p>
    <w:p w14:paraId="699099C1" w14:textId="5005971C" w:rsidR="00286D9A" w:rsidRPr="00C00430" w:rsidRDefault="00286D9A" w:rsidP="000E1877">
      <w:pPr>
        <w:pStyle w:val="ListParagraph"/>
        <w:numPr>
          <w:ilvl w:val="0"/>
          <w:numId w:val="5"/>
        </w:numPr>
        <w:rPr>
          <w:rFonts w:ascii="Times New Roman" w:hAnsi="Times New Roman" w:cs="Times New Roman"/>
          <w:sz w:val="24"/>
          <w:szCs w:val="24"/>
        </w:rPr>
      </w:pPr>
      <w:r w:rsidRPr="007B519E">
        <w:rPr>
          <w:rFonts w:ascii="Times New Roman" w:hAnsi="Times New Roman" w:cs="Times New Roman"/>
          <w:sz w:val="24"/>
          <w:szCs w:val="24"/>
        </w:rPr>
        <w:t>Thakur D, Kaushal R, Shyam V (2014)</w:t>
      </w:r>
      <w:r w:rsidRPr="00C00430">
        <w:rPr>
          <w:rFonts w:ascii="Times New Roman" w:hAnsi="Times New Roman" w:cs="Times New Roman"/>
          <w:sz w:val="24"/>
          <w:szCs w:val="24"/>
        </w:rPr>
        <w:t xml:space="preserve"> Phosphate </w:t>
      </w:r>
      <w:proofErr w:type="spellStart"/>
      <w:r w:rsidRPr="00C00430">
        <w:rPr>
          <w:rFonts w:ascii="Times New Roman" w:hAnsi="Times New Roman" w:cs="Times New Roman"/>
          <w:sz w:val="24"/>
          <w:szCs w:val="24"/>
        </w:rPr>
        <w:t>solubilising</w:t>
      </w:r>
      <w:proofErr w:type="spellEnd"/>
      <w:r w:rsidRPr="00C00430">
        <w:rPr>
          <w:rFonts w:ascii="Times New Roman" w:hAnsi="Times New Roman" w:cs="Times New Roman"/>
          <w:sz w:val="24"/>
          <w:szCs w:val="24"/>
        </w:rPr>
        <w:t xml:space="preserve"> microorganisms: role in </w:t>
      </w:r>
      <w:proofErr w:type="spellStart"/>
      <w:r w:rsidRPr="00C00430">
        <w:rPr>
          <w:rFonts w:ascii="Times New Roman" w:hAnsi="Times New Roman" w:cs="Times New Roman"/>
          <w:sz w:val="24"/>
          <w:szCs w:val="24"/>
        </w:rPr>
        <w:t>phosphoRus</w:t>
      </w:r>
      <w:proofErr w:type="spellEnd"/>
      <w:r w:rsidRPr="00C00430">
        <w:rPr>
          <w:rFonts w:ascii="Times New Roman" w:hAnsi="Times New Roman" w:cs="Times New Roman"/>
          <w:sz w:val="24"/>
          <w:szCs w:val="24"/>
        </w:rPr>
        <w:t xml:space="preserve"> nutrition of crop plants-a review. Agric Rev 35: 159. </w:t>
      </w:r>
      <w:hyperlink r:id="rId38" w:history="1">
        <w:r w:rsidR="00374E0F" w:rsidRPr="00C00430">
          <w:rPr>
            <w:rStyle w:val="Hyperlink"/>
            <w:rFonts w:ascii="Times New Roman" w:hAnsi="Times New Roman" w:cs="Times New Roman"/>
            <w:color w:val="auto"/>
            <w:sz w:val="24"/>
            <w:szCs w:val="24"/>
          </w:rPr>
          <w:t>https://doi.org/10.5958/0976-0741.2014.00903.9</w:t>
        </w:r>
      </w:hyperlink>
    </w:p>
    <w:p w14:paraId="3A285F18" w14:textId="58D478C8" w:rsidR="00374E0F" w:rsidRPr="00C00430" w:rsidRDefault="00374E0F" w:rsidP="00374E0F">
      <w:pPr>
        <w:pStyle w:val="ListParagraph"/>
        <w:numPr>
          <w:ilvl w:val="0"/>
          <w:numId w:val="5"/>
        </w:numPr>
        <w:rPr>
          <w:rFonts w:ascii="Times New Roman" w:hAnsi="Times New Roman" w:cs="Times New Roman"/>
          <w:sz w:val="24"/>
          <w:szCs w:val="24"/>
        </w:rPr>
      </w:pPr>
      <w:r w:rsidRPr="00C00430">
        <w:rPr>
          <w:rFonts w:ascii="Times New Roman" w:eastAsia="TimesNewRomanPSMT" w:hAnsi="Times New Roman" w:cs="Times New Roman"/>
          <w:sz w:val="24"/>
          <w:szCs w:val="24"/>
        </w:rPr>
        <w:t>Ulrich K</w:t>
      </w:r>
      <w:r w:rsidR="00180A62" w:rsidRPr="00C00430">
        <w:rPr>
          <w:rFonts w:ascii="Times New Roman" w:eastAsia="TimesNewRomanPSMT" w:hAnsi="Times New Roman" w:cs="Times New Roman"/>
          <w:sz w:val="24"/>
          <w:szCs w:val="24"/>
        </w:rPr>
        <w:t>.</w:t>
      </w:r>
      <w:r w:rsidRPr="00C00430">
        <w:rPr>
          <w:rFonts w:ascii="Times New Roman" w:eastAsia="TimesNewRomanPSMT" w:hAnsi="Times New Roman" w:cs="Times New Roman"/>
          <w:sz w:val="24"/>
          <w:szCs w:val="24"/>
        </w:rPr>
        <w:t>, Ulrich A</w:t>
      </w:r>
      <w:r w:rsidR="00180A62" w:rsidRPr="00C00430">
        <w:rPr>
          <w:rFonts w:ascii="Times New Roman" w:eastAsia="TimesNewRomanPSMT" w:hAnsi="Times New Roman" w:cs="Times New Roman"/>
          <w:sz w:val="24"/>
          <w:szCs w:val="24"/>
        </w:rPr>
        <w:t>.</w:t>
      </w:r>
      <w:r w:rsidRPr="00C00430">
        <w:rPr>
          <w:rFonts w:ascii="Times New Roman" w:eastAsia="TimesNewRomanPSMT" w:hAnsi="Times New Roman" w:cs="Times New Roman"/>
          <w:sz w:val="24"/>
          <w:szCs w:val="24"/>
        </w:rPr>
        <w:t xml:space="preserve">, Ewald D. </w:t>
      </w:r>
      <w:r w:rsidR="00983017" w:rsidRPr="00C00430">
        <w:rPr>
          <w:rFonts w:ascii="Times New Roman" w:eastAsia="TimesNewRomanPSMT" w:hAnsi="Times New Roman" w:cs="Times New Roman"/>
          <w:sz w:val="24"/>
          <w:szCs w:val="24"/>
        </w:rPr>
        <w:t xml:space="preserve">(2008) </w:t>
      </w:r>
      <w:r w:rsidRPr="00C00430">
        <w:rPr>
          <w:rFonts w:ascii="Times New Roman" w:eastAsia="TimesNewRomanPSMT" w:hAnsi="Times New Roman" w:cs="Times New Roman"/>
          <w:sz w:val="24"/>
          <w:szCs w:val="24"/>
        </w:rPr>
        <w:t>Diversity of endophytic bacterial communities in poplar grown under field conditions. FEMS Microbiol Ecol</w:t>
      </w:r>
      <w:r w:rsidR="00983017" w:rsidRPr="00C00430">
        <w:rPr>
          <w:rFonts w:ascii="Times New Roman" w:eastAsia="TimesNewRomanPSMT" w:hAnsi="Times New Roman" w:cs="Times New Roman"/>
          <w:sz w:val="24"/>
          <w:szCs w:val="24"/>
        </w:rPr>
        <w:t>.</w:t>
      </w:r>
      <w:r w:rsidRPr="00C00430">
        <w:rPr>
          <w:rFonts w:ascii="Times New Roman" w:eastAsia="TimesNewRomanPSMT" w:hAnsi="Times New Roman" w:cs="Times New Roman"/>
          <w:sz w:val="24"/>
          <w:szCs w:val="24"/>
        </w:rPr>
        <w:t xml:space="preserve"> 63: 169-80.</w:t>
      </w:r>
    </w:p>
    <w:p w14:paraId="3A6FDA07" w14:textId="2DB8A857" w:rsidR="00374E0F" w:rsidRPr="00C00430" w:rsidRDefault="00374E0F" w:rsidP="00374E0F">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Uma S</w:t>
      </w:r>
      <w:r w:rsidR="00180A62" w:rsidRPr="00C00430">
        <w:rPr>
          <w:rFonts w:ascii="Times New Roman" w:hAnsi="Times New Roman" w:cs="Times New Roman"/>
          <w:sz w:val="24"/>
          <w:szCs w:val="24"/>
        </w:rPr>
        <w:t xml:space="preserve">. </w:t>
      </w:r>
      <w:r w:rsidRPr="00C00430">
        <w:rPr>
          <w:rFonts w:ascii="Times New Roman" w:hAnsi="Times New Roman" w:cs="Times New Roman"/>
          <w:sz w:val="24"/>
          <w:szCs w:val="24"/>
        </w:rPr>
        <w:t>R</w:t>
      </w:r>
      <w:r w:rsidR="00180A62" w:rsidRPr="00C00430">
        <w:rPr>
          <w:rFonts w:ascii="Times New Roman" w:hAnsi="Times New Roman" w:cs="Times New Roman"/>
          <w:sz w:val="24"/>
          <w:szCs w:val="24"/>
        </w:rPr>
        <w:t>.</w:t>
      </w:r>
      <w:r w:rsidRPr="00C00430">
        <w:rPr>
          <w:rFonts w:ascii="Times New Roman" w:hAnsi="Times New Roman" w:cs="Times New Roman"/>
          <w:sz w:val="24"/>
          <w:szCs w:val="24"/>
        </w:rPr>
        <w:t>, Ramesha</w:t>
      </w:r>
      <w:r w:rsidR="00180A62" w:rsidRPr="00C00430">
        <w:rPr>
          <w:rFonts w:ascii="Times New Roman" w:hAnsi="Times New Roman" w:cs="Times New Roman"/>
          <w:sz w:val="24"/>
          <w:szCs w:val="24"/>
        </w:rPr>
        <w:t xml:space="preserve"> B. T.</w:t>
      </w:r>
      <w:r w:rsidRPr="00C00430">
        <w:rPr>
          <w:rFonts w:ascii="Times New Roman" w:hAnsi="Times New Roman" w:cs="Times New Roman"/>
          <w:sz w:val="24"/>
          <w:szCs w:val="24"/>
        </w:rPr>
        <w:t>, Ravikanth</w:t>
      </w:r>
      <w:r w:rsidR="00180A62" w:rsidRPr="00C00430">
        <w:rPr>
          <w:rFonts w:ascii="Times New Roman" w:hAnsi="Times New Roman" w:cs="Times New Roman"/>
          <w:sz w:val="24"/>
          <w:szCs w:val="24"/>
        </w:rPr>
        <w:t xml:space="preserve"> G.</w:t>
      </w:r>
      <w:r w:rsidRPr="00C00430">
        <w:rPr>
          <w:rFonts w:ascii="Times New Roman" w:hAnsi="Times New Roman" w:cs="Times New Roman"/>
          <w:sz w:val="24"/>
          <w:szCs w:val="24"/>
        </w:rPr>
        <w:t>, Rajesh</w:t>
      </w:r>
      <w:r w:rsidR="00180A62" w:rsidRPr="00C00430">
        <w:rPr>
          <w:rFonts w:ascii="Times New Roman" w:hAnsi="Times New Roman" w:cs="Times New Roman"/>
          <w:sz w:val="24"/>
          <w:szCs w:val="24"/>
        </w:rPr>
        <w:t xml:space="preserve"> P. G.</w:t>
      </w:r>
      <w:r w:rsidRPr="00C00430">
        <w:rPr>
          <w:rFonts w:ascii="Times New Roman" w:hAnsi="Times New Roman" w:cs="Times New Roman"/>
          <w:sz w:val="24"/>
          <w:szCs w:val="24"/>
        </w:rPr>
        <w:t>, Vasudeva</w:t>
      </w:r>
      <w:r w:rsidR="00180A62" w:rsidRPr="00C00430">
        <w:rPr>
          <w:rFonts w:ascii="Times New Roman" w:hAnsi="Times New Roman" w:cs="Times New Roman"/>
          <w:sz w:val="24"/>
          <w:szCs w:val="24"/>
        </w:rPr>
        <w:t xml:space="preserve"> R.</w:t>
      </w:r>
      <w:r w:rsidRPr="00C00430">
        <w:rPr>
          <w:rFonts w:ascii="Times New Roman" w:hAnsi="Times New Roman" w:cs="Times New Roman"/>
          <w:sz w:val="24"/>
          <w:szCs w:val="24"/>
        </w:rPr>
        <w:t xml:space="preserve">, and </w:t>
      </w:r>
      <w:proofErr w:type="spellStart"/>
      <w:r w:rsidRPr="00C00430">
        <w:rPr>
          <w:rFonts w:ascii="Times New Roman" w:hAnsi="Times New Roman" w:cs="Times New Roman"/>
          <w:sz w:val="24"/>
          <w:szCs w:val="24"/>
        </w:rPr>
        <w:t>Ganeshaiah</w:t>
      </w:r>
      <w:proofErr w:type="spellEnd"/>
      <w:r w:rsidR="00180A62" w:rsidRPr="00C00430">
        <w:rPr>
          <w:rFonts w:ascii="Times New Roman" w:hAnsi="Times New Roman" w:cs="Times New Roman"/>
          <w:sz w:val="24"/>
          <w:szCs w:val="24"/>
        </w:rPr>
        <w:t xml:space="preserve"> K. N. </w:t>
      </w:r>
      <w:r w:rsidR="00983017" w:rsidRPr="00C00430">
        <w:rPr>
          <w:rFonts w:ascii="Times New Roman" w:hAnsi="Times New Roman" w:cs="Times New Roman"/>
          <w:sz w:val="24"/>
          <w:szCs w:val="24"/>
        </w:rPr>
        <w:t>(2008)</w:t>
      </w:r>
      <w:r w:rsidRPr="00C00430">
        <w:rPr>
          <w:rFonts w:ascii="Times New Roman" w:hAnsi="Times New Roman" w:cs="Times New Roman"/>
          <w:sz w:val="24"/>
          <w:szCs w:val="24"/>
        </w:rPr>
        <w:t xml:space="preserve"> “Chemical profiling of </w:t>
      </w:r>
      <w:r w:rsidRPr="00C00430">
        <w:rPr>
          <w:rFonts w:ascii="Times New Roman" w:hAnsi="Times New Roman" w:cs="Times New Roman"/>
          <w:i/>
          <w:iCs/>
          <w:sz w:val="24"/>
          <w:szCs w:val="24"/>
        </w:rPr>
        <w:t>N</w:t>
      </w:r>
      <w:r w:rsidRPr="00C00430">
        <w:rPr>
          <w:rFonts w:ascii="Times New Roman" w:hAnsi="Times New Roman" w:cs="Times New Roman"/>
          <w:sz w:val="24"/>
          <w:szCs w:val="24"/>
        </w:rPr>
        <w:t xml:space="preserve">. </w:t>
      </w:r>
      <w:proofErr w:type="spellStart"/>
      <w:r w:rsidRPr="00C00430">
        <w:rPr>
          <w:rFonts w:ascii="Times New Roman" w:hAnsi="Times New Roman" w:cs="Times New Roman"/>
          <w:sz w:val="24"/>
          <w:szCs w:val="24"/>
        </w:rPr>
        <w:t>nimmoniana</w:t>
      </w:r>
      <w:proofErr w:type="spellEnd"/>
      <w:r w:rsidRPr="00C00430">
        <w:rPr>
          <w:rFonts w:ascii="Times New Roman" w:hAnsi="Times New Roman" w:cs="Times New Roman"/>
          <w:sz w:val="24"/>
          <w:szCs w:val="24"/>
        </w:rPr>
        <w:t xml:space="preserve"> for </w:t>
      </w:r>
      <w:proofErr w:type="spellStart"/>
      <w:r w:rsidRPr="00C00430">
        <w:rPr>
          <w:rFonts w:ascii="Times New Roman" w:hAnsi="Times New Roman" w:cs="Times New Roman"/>
          <w:sz w:val="24"/>
          <w:szCs w:val="24"/>
        </w:rPr>
        <w:t>camptothecin</w:t>
      </w:r>
      <w:proofErr w:type="spellEnd"/>
      <w:r w:rsidRPr="00C00430">
        <w:rPr>
          <w:rFonts w:ascii="Times New Roman" w:hAnsi="Times New Roman" w:cs="Times New Roman"/>
          <w:sz w:val="24"/>
          <w:szCs w:val="24"/>
        </w:rPr>
        <w:t xml:space="preserve">, an important </w:t>
      </w:r>
      <w:r w:rsidRPr="00C00430">
        <w:rPr>
          <w:rFonts w:ascii="Times New Roman" w:hAnsi="Times New Roman" w:cs="Times New Roman"/>
          <w:sz w:val="24"/>
          <w:szCs w:val="24"/>
        </w:rPr>
        <w:lastRenderedPageBreak/>
        <w:t xml:space="preserve">anticancer alkaloid: towards the development of a sustainable production system,” in Bioactive Molecules and Medicinal Plants, K. G. </w:t>
      </w:r>
      <w:proofErr w:type="spellStart"/>
      <w:r w:rsidRPr="00C00430">
        <w:rPr>
          <w:rFonts w:ascii="Times New Roman" w:hAnsi="Times New Roman" w:cs="Times New Roman"/>
          <w:sz w:val="24"/>
          <w:szCs w:val="24"/>
        </w:rPr>
        <w:t>Ramawat</w:t>
      </w:r>
      <w:proofErr w:type="spellEnd"/>
      <w:r w:rsidRPr="00C00430">
        <w:rPr>
          <w:rFonts w:ascii="Times New Roman" w:hAnsi="Times New Roman" w:cs="Times New Roman"/>
          <w:sz w:val="24"/>
          <w:szCs w:val="24"/>
        </w:rPr>
        <w:t xml:space="preserve"> and J. </w:t>
      </w:r>
      <w:proofErr w:type="spellStart"/>
      <w:r w:rsidRPr="00C00430">
        <w:rPr>
          <w:rFonts w:ascii="Times New Roman" w:hAnsi="Times New Roman" w:cs="Times New Roman"/>
          <w:sz w:val="24"/>
          <w:szCs w:val="24"/>
        </w:rPr>
        <w:t>Merillion</w:t>
      </w:r>
      <w:proofErr w:type="spellEnd"/>
      <w:r w:rsidRPr="00C00430">
        <w:rPr>
          <w:rFonts w:ascii="Times New Roman" w:hAnsi="Times New Roman" w:cs="Times New Roman"/>
          <w:sz w:val="24"/>
          <w:szCs w:val="24"/>
        </w:rPr>
        <w:t>, Eds., pp. 198–210, Springer, Berlin, Germany.</w:t>
      </w:r>
    </w:p>
    <w:p w14:paraId="4CA127D0" w14:textId="4F15A536" w:rsidR="00237876" w:rsidRPr="00C00430" w:rsidRDefault="00237876" w:rsidP="00237876">
      <w:pPr>
        <w:pStyle w:val="ListParagraph"/>
        <w:numPr>
          <w:ilvl w:val="0"/>
          <w:numId w:val="5"/>
        </w:numPr>
        <w:spacing w:after="0" w:line="240" w:lineRule="auto"/>
        <w:rPr>
          <w:rFonts w:ascii="Times New Roman" w:hAnsi="Times New Roman" w:cs="Times New Roman"/>
          <w:sz w:val="24"/>
          <w:szCs w:val="24"/>
        </w:rPr>
      </w:pPr>
      <w:r w:rsidRPr="00C00430">
        <w:rPr>
          <w:rFonts w:ascii="Times New Roman" w:eastAsia="Times New Roman" w:hAnsi="Times New Roman" w:cs="Times New Roman"/>
          <w:sz w:val="24"/>
          <w:szCs w:val="24"/>
          <w:lang w:eastAsia="en-IN"/>
        </w:rPr>
        <w:t>Verma S</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Varma A</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Rexer K</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H</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Hassel A</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Kost G</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w:t>
      </w:r>
      <w:proofErr w:type="spellStart"/>
      <w:r w:rsidRPr="00C00430">
        <w:rPr>
          <w:rFonts w:ascii="Times New Roman" w:eastAsia="Times New Roman" w:hAnsi="Times New Roman" w:cs="Times New Roman"/>
          <w:sz w:val="24"/>
          <w:szCs w:val="24"/>
          <w:lang w:eastAsia="en-IN"/>
        </w:rPr>
        <w:t>Sarbhoy</w:t>
      </w:r>
      <w:proofErr w:type="spellEnd"/>
      <w:r w:rsidRPr="00C00430">
        <w:rPr>
          <w:rFonts w:ascii="Times New Roman" w:eastAsia="Times New Roman" w:hAnsi="Times New Roman" w:cs="Times New Roman"/>
          <w:sz w:val="24"/>
          <w:szCs w:val="24"/>
          <w:lang w:eastAsia="en-IN"/>
        </w:rPr>
        <w:t xml:space="preserve"> A</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Bisen P</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w:t>
      </w:r>
      <w:proofErr w:type="spellStart"/>
      <w:r w:rsidRPr="00C00430">
        <w:rPr>
          <w:rFonts w:ascii="Times New Roman" w:eastAsia="Times New Roman" w:hAnsi="Times New Roman" w:cs="Times New Roman"/>
          <w:sz w:val="24"/>
          <w:szCs w:val="24"/>
          <w:lang w:eastAsia="en-IN"/>
        </w:rPr>
        <w:t>Bütehorn</w:t>
      </w:r>
      <w:proofErr w:type="spellEnd"/>
      <w:r w:rsidRPr="00C00430">
        <w:rPr>
          <w:rFonts w:ascii="Times New Roman" w:eastAsia="Times New Roman" w:hAnsi="Times New Roman" w:cs="Times New Roman"/>
          <w:sz w:val="24"/>
          <w:szCs w:val="24"/>
          <w:lang w:eastAsia="en-IN"/>
        </w:rPr>
        <w:t xml:space="preserve"> B</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Franken P</w:t>
      </w:r>
      <w:r w:rsidR="00180A62" w:rsidRPr="00C00430">
        <w:rPr>
          <w:rFonts w:ascii="Times New Roman" w:eastAsia="Times New Roman" w:hAnsi="Times New Roman" w:cs="Times New Roman"/>
          <w:sz w:val="24"/>
          <w:szCs w:val="24"/>
          <w:lang w:eastAsia="en-IN"/>
        </w:rPr>
        <w:t>.</w:t>
      </w:r>
      <w:r w:rsidR="003402DD" w:rsidRPr="00C00430">
        <w:rPr>
          <w:rFonts w:ascii="Times New Roman" w:eastAsia="Times New Roman" w:hAnsi="Times New Roman" w:cs="Times New Roman"/>
          <w:sz w:val="24"/>
          <w:szCs w:val="24"/>
          <w:lang w:eastAsia="en-IN"/>
        </w:rPr>
        <w:t xml:space="preserve"> (1998)</w:t>
      </w:r>
      <w:r w:rsidRPr="00C00430">
        <w:rPr>
          <w:rFonts w:ascii="Times New Roman" w:eastAsia="Times New Roman" w:hAnsi="Times New Roman" w:cs="Times New Roman"/>
          <w:sz w:val="24"/>
          <w:szCs w:val="24"/>
          <w:lang w:eastAsia="en-IN"/>
        </w:rPr>
        <w:t xml:space="preserve"> </w:t>
      </w:r>
      <w:proofErr w:type="spellStart"/>
      <w:r w:rsidRPr="00C00430">
        <w:rPr>
          <w:rFonts w:ascii="Times New Roman" w:eastAsia="Times New Roman" w:hAnsi="Times New Roman" w:cs="Times New Roman"/>
          <w:i/>
          <w:iCs/>
          <w:sz w:val="24"/>
          <w:szCs w:val="24"/>
          <w:lang w:eastAsia="en-IN"/>
        </w:rPr>
        <w:t>Piriformospora</w:t>
      </w:r>
      <w:proofErr w:type="spellEnd"/>
      <w:r w:rsidRPr="00C00430">
        <w:rPr>
          <w:rFonts w:ascii="Times New Roman" w:eastAsia="Times New Roman" w:hAnsi="Times New Roman" w:cs="Times New Roman"/>
          <w:i/>
          <w:iCs/>
          <w:sz w:val="24"/>
          <w:szCs w:val="24"/>
          <w:lang w:eastAsia="en-IN"/>
        </w:rPr>
        <w:t xml:space="preserve"> indica</w:t>
      </w:r>
      <w:r w:rsidRPr="00C00430">
        <w:rPr>
          <w:rFonts w:ascii="Times New Roman" w:eastAsia="Times New Roman" w:hAnsi="Times New Roman" w:cs="Times New Roman"/>
          <w:sz w:val="24"/>
          <w:szCs w:val="24"/>
          <w:lang w:eastAsia="en-IN"/>
        </w:rPr>
        <w:t xml:space="preserve"> gen. et sp. </w:t>
      </w:r>
      <w:proofErr w:type="spellStart"/>
      <w:r w:rsidRPr="00C00430">
        <w:rPr>
          <w:rFonts w:ascii="Times New Roman" w:eastAsia="Times New Roman" w:hAnsi="Times New Roman" w:cs="Times New Roman"/>
          <w:sz w:val="24"/>
          <w:szCs w:val="24"/>
          <w:lang w:eastAsia="en-IN"/>
        </w:rPr>
        <w:t>nov.</w:t>
      </w:r>
      <w:proofErr w:type="spellEnd"/>
      <w:r w:rsidRPr="00C00430">
        <w:rPr>
          <w:rFonts w:ascii="Times New Roman" w:eastAsia="Times New Roman" w:hAnsi="Times New Roman" w:cs="Times New Roman"/>
          <w:sz w:val="24"/>
          <w:szCs w:val="24"/>
          <w:lang w:eastAsia="en-IN"/>
        </w:rPr>
        <w:t xml:space="preserve">, a new root-colonizing fungus </w:t>
      </w:r>
      <w:proofErr w:type="spellStart"/>
      <w:r w:rsidRPr="00C00430">
        <w:rPr>
          <w:rFonts w:ascii="Times New Roman" w:eastAsia="Times New Roman" w:hAnsi="Times New Roman" w:cs="Times New Roman"/>
          <w:sz w:val="24"/>
          <w:szCs w:val="24"/>
          <w:lang w:eastAsia="en-IN"/>
        </w:rPr>
        <w:t>Mycologia</w:t>
      </w:r>
      <w:proofErr w:type="spellEnd"/>
      <w:r w:rsidRPr="00C00430">
        <w:rPr>
          <w:rFonts w:ascii="Times New Roman" w:eastAsia="Times New Roman" w:hAnsi="Times New Roman" w:cs="Times New Roman"/>
          <w:sz w:val="24"/>
          <w:szCs w:val="24"/>
          <w:lang w:eastAsia="en-IN"/>
        </w:rPr>
        <w:t>, 90, pp. 896-903</w:t>
      </w:r>
    </w:p>
    <w:p w14:paraId="6365757D" w14:textId="77777777" w:rsidR="00676E6B" w:rsidRPr="00C00430" w:rsidRDefault="00676E6B" w:rsidP="00676E6B">
      <w:pPr>
        <w:pStyle w:val="ListParagraph"/>
        <w:numPr>
          <w:ilvl w:val="0"/>
          <w:numId w:val="5"/>
        </w:numPr>
      </w:pPr>
      <w:proofErr w:type="spellStart"/>
      <w:r w:rsidRPr="00C00430">
        <w:rPr>
          <w:rFonts w:ascii="Times New Roman" w:hAnsi="Times New Roman" w:cs="Times New Roman"/>
          <w:sz w:val="24"/>
          <w:szCs w:val="24"/>
          <w:shd w:val="clear" w:color="auto" w:fill="F7F7F7"/>
        </w:rPr>
        <w:t>Visalakchi</w:t>
      </w:r>
      <w:proofErr w:type="spellEnd"/>
      <w:r w:rsidRPr="00C00430">
        <w:rPr>
          <w:rFonts w:ascii="Times New Roman" w:hAnsi="Times New Roman" w:cs="Times New Roman"/>
          <w:sz w:val="24"/>
          <w:szCs w:val="24"/>
          <w:shd w:val="clear" w:color="auto" w:fill="F7F7F7"/>
        </w:rPr>
        <w:t xml:space="preserve">, S., and </w:t>
      </w:r>
      <w:proofErr w:type="spellStart"/>
      <w:r w:rsidRPr="00C00430">
        <w:rPr>
          <w:rFonts w:ascii="Times New Roman" w:hAnsi="Times New Roman" w:cs="Times New Roman"/>
          <w:sz w:val="24"/>
          <w:szCs w:val="24"/>
          <w:shd w:val="clear" w:color="auto" w:fill="F7F7F7"/>
        </w:rPr>
        <w:t>Muthumary</w:t>
      </w:r>
      <w:proofErr w:type="spellEnd"/>
      <w:r w:rsidRPr="00C00430">
        <w:rPr>
          <w:rFonts w:ascii="Times New Roman" w:hAnsi="Times New Roman" w:cs="Times New Roman"/>
          <w:sz w:val="24"/>
          <w:szCs w:val="24"/>
          <w:shd w:val="clear" w:color="auto" w:fill="F7F7F7"/>
        </w:rPr>
        <w:t>, J. (2010). Taxol (anticancer drug) producing endophytic fungi: an overview. </w:t>
      </w:r>
      <w:r w:rsidRPr="00C00430">
        <w:rPr>
          <w:rFonts w:ascii="Times New Roman" w:hAnsi="Times New Roman" w:cs="Times New Roman"/>
          <w:i/>
          <w:iCs/>
          <w:sz w:val="24"/>
          <w:szCs w:val="24"/>
          <w:shd w:val="clear" w:color="auto" w:fill="F7F7F7"/>
        </w:rPr>
        <w:t>Int. J. Pharma Bio. Sci.</w:t>
      </w:r>
      <w:r w:rsidRPr="00C00430">
        <w:rPr>
          <w:rFonts w:ascii="Times New Roman" w:hAnsi="Times New Roman" w:cs="Times New Roman"/>
          <w:sz w:val="24"/>
          <w:szCs w:val="24"/>
          <w:shd w:val="clear" w:color="auto" w:fill="F7F7F7"/>
        </w:rPr>
        <w:t> 1, 1–9.</w:t>
      </w:r>
    </w:p>
    <w:p w14:paraId="761B367D" w14:textId="1624CCB4" w:rsidR="00676E6B" w:rsidRPr="00C00430" w:rsidRDefault="00676E6B" w:rsidP="00676E6B">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Wall M</w:t>
      </w:r>
      <w:r w:rsidR="00180A62" w:rsidRPr="00C00430">
        <w:rPr>
          <w:rFonts w:ascii="Times New Roman" w:hAnsi="Times New Roman" w:cs="Times New Roman"/>
          <w:sz w:val="24"/>
          <w:szCs w:val="24"/>
        </w:rPr>
        <w:t>.</w:t>
      </w:r>
      <w:r w:rsidRPr="00C00430">
        <w:rPr>
          <w:rFonts w:ascii="Times New Roman" w:hAnsi="Times New Roman" w:cs="Times New Roman"/>
          <w:sz w:val="24"/>
          <w:szCs w:val="24"/>
        </w:rPr>
        <w:t>E</w:t>
      </w:r>
      <w:r w:rsidR="00180A62" w:rsidRPr="00C00430">
        <w:rPr>
          <w:rFonts w:ascii="Times New Roman" w:hAnsi="Times New Roman" w:cs="Times New Roman"/>
          <w:sz w:val="24"/>
          <w:szCs w:val="24"/>
        </w:rPr>
        <w:t>.</w:t>
      </w:r>
      <w:r w:rsidRPr="00C00430">
        <w:rPr>
          <w:rFonts w:ascii="Times New Roman" w:hAnsi="Times New Roman" w:cs="Times New Roman"/>
          <w:sz w:val="24"/>
          <w:szCs w:val="24"/>
        </w:rPr>
        <w:t xml:space="preserve">, M. C. Wani, C. E. Cook, K. H. Palmer, A. T. McPhail, and G. A. Sim, </w:t>
      </w:r>
      <w:r w:rsidR="00983017" w:rsidRPr="00C00430">
        <w:rPr>
          <w:rFonts w:ascii="Times New Roman" w:hAnsi="Times New Roman" w:cs="Times New Roman"/>
          <w:sz w:val="24"/>
          <w:szCs w:val="24"/>
        </w:rPr>
        <w:t xml:space="preserve">(1966) </w:t>
      </w:r>
      <w:r w:rsidRPr="00C00430">
        <w:rPr>
          <w:rFonts w:ascii="Times New Roman" w:hAnsi="Times New Roman" w:cs="Times New Roman"/>
          <w:sz w:val="24"/>
          <w:szCs w:val="24"/>
        </w:rPr>
        <w:t xml:space="preserve">“Plant antitumor agents. I. The isolation and structure of </w:t>
      </w:r>
      <w:proofErr w:type="spellStart"/>
      <w:r w:rsidRPr="00C00430">
        <w:rPr>
          <w:rFonts w:ascii="Times New Roman" w:hAnsi="Times New Roman" w:cs="Times New Roman"/>
          <w:sz w:val="24"/>
          <w:szCs w:val="24"/>
        </w:rPr>
        <w:t>camptothecin</w:t>
      </w:r>
      <w:proofErr w:type="spellEnd"/>
      <w:r w:rsidRPr="00C00430">
        <w:rPr>
          <w:rFonts w:ascii="Times New Roman" w:hAnsi="Times New Roman" w:cs="Times New Roman"/>
          <w:sz w:val="24"/>
          <w:szCs w:val="24"/>
        </w:rPr>
        <w:t xml:space="preserve">, a novel alkaloidal leukemia and tumor inhibitor from </w:t>
      </w:r>
      <w:proofErr w:type="spellStart"/>
      <w:r w:rsidRPr="00C00430">
        <w:rPr>
          <w:rFonts w:ascii="Times New Roman" w:hAnsi="Times New Roman" w:cs="Times New Roman"/>
          <w:i/>
          <w:iCs/>
          <w:sz w:val="24"/>
          <w:szCs w:val="24"/>
        </w:rPr>
        <w:t>Camptotheca</w:t>
      </w:r>
      <w:proofErr w:type="spellEnd"/>
      <w:r w:rsidRPr="00C00430">
        <w:rPr>
          <w:rFonts w:ascii="Times New Roman" w:hAnsi="Times New Roman" w:cs="Times New Roman"/>
          <w:i/>
          <w:iCs/>
          <w:sz w:val="24"/>
          <w:szCs w:val="24"/>
        </w:rPr>
        <w:t xml:space="preserve"> acuminata</w:t>
      </w:r>
      <w:r w:rsidRPr="00C00430">
        <w:rPr>
          <w:rFonts w:ascii="Times New Roman" w:hAnsi="Times New Roman" w:cs="Times New Roman"/>
          <w:sz w:val="24"/>
          <w:szCs w:val="24"/>
        </w:rPr>
        <w:t>,” Journal of the American Chemical Society, vol. 88, no. 16, pp. 3888–3890.</w:t>
      </w:r>
    </w:p>
    <w:p w14:paraId="0CC8B174" w14:textId="77777777" w:rsidR="0095218E" w:rsidRPr="00C00430" w:rsidRDefault="0095218E" w:rsidP="0095218E">
      <w:pPr>
        <w:pStyle w:val="html-xx"/>
        <w:numPr>
          <w:ilvl w:val="0"/>
          <w:numId w:val="5"/>
        </w:numPr>
        <w:shd w:val="clear" w:color="auto" w:fill="FFFFFF"/>
        <w:spacing w:before="0" w:beforeAutospacing="0" w:after="0" w:afterAutospacing="0"/>
      </w:pPr>
      <w:r w:rsidRPr="00C00430">
        <w:t xml:space="preserve">Wu, T.; Cheng, D.; He, M.; Pan, S.; Yao, X.; Xu, </w:t>
      </w:r>
      <w:proofErr w:type="gramStart"/>
      <w:r w:rsidRPr="00C00430">
        <w:t>X.(</w:t>
      </w:r>
      <w:proofErr w:type="gramEnd"/>
      <w:r w:rsidRPr="00C00430">
        <w:t xml:space="preserve">2014) Antifungal action and inhibitory mechanism of </w:t>
      </w:r>
      <w:proofErr w:type="spellStart"/>
      <w:r w:rsidRPr="00C00430">
        <w:t>polymethoxylated</w:t>
      </w:r>
      <w:proofErr w:type="spellEnd"/>
      <w:r w:rsidRPr="00C00430">
        <w:t xml:space="preserve"> flavones from </w:t>
      </w:r>
      <w:r w:rsidRPr="00C00430">
        <w:rPr>
          <w:rStyle w:val="html-italic"/>
          <w:i/>
          <w:iCs/>
        </w:rPr>
        <w:t>Citrus reticulata</w:t>
      </w:r>
      <w:r w:rsidRPr="00C00430">
        <w:t> Blanco peel against </w:t>
      </w:r>
      <w:r w:rsidRPr="00C00430">
        <w:rPr>
          <w:rStyle w:val="html-italic"/>
          <w:i/>
          <w:iCs/>
        </w:rPr>
        <w:t xml:space="preserve">Aspergillus </w:t>
      </w:r>
      <w:proofErr w:type="spellStart"/>
      <w:r w:rsidRPr="00C00430">
        <w:rPr>
          <w:rStyle w:val="html-italic"/>
          <w:i/>
          <w:iCs/>
        </w:rPr>
        <w:t>niger</w:t>
      </w:r>
      <w:proofErr w:type="spellEnd"/>
      <w:r w:rsidRPr="00C00430">
        <w:t>. </w:t>
      </w:r>
      <w:r w:rsidRPr="00C00430">
        <w:rPr>
          <w:rStyle w:val="html-italic"/>
          <w:i/>
          <w:iCs/>
        </w:rPr>
        <w:t>Food Control</w:t>
      </w:r>
      <w:r w:rsidRPr="00C00430">
        <w:t>, </w:t>
      </w:r>
      <w:r w:rsidRPr="00C00430">
        <w:rPr>
          <w:rStyle w:val="html-italic"/>
          <w:i/>
          <w:iCs/>
        </w:rPr>
        <w:t>35</w:t>
      </w:r>
      <w:r w:rsidRPr="00C00430">
        <w:t>, 354–359. [</w:t>
      </w:r>
      <w:hyperlink r:id="rId39" w:tgtFrame="_blank" w:history="1">
        <w:r w:rsidRPr="00816063">
          <w:rPr>
            <w:rStyle w:val="Hyperlink"/>
            <w:color w:val="auto"/>
          </w:rPr>
          <w:t>Google Scholar</w:t>
        </w:r>
      </w:hyperlink>
      <w:r w:rsidRPr="00C00430">
        <w:t>] [</w:t>
      </w:r>
      <w:proofErr w:type="spellStart"/>
      <w:r w:rsidR="0031441E" w:rsidRPr="00816063">
        <w:fldChar w:fldCharType="begin"/>
      </w:r>
      <w:r w:rsidR="0031441E" w:rsidRPr="00816063">
        <w:instrText xml:space="preserve"> HYPERLINK "https://doi.org/10.1016/j.foodcont.2013.07.027" \t "_blank" </w:instrText>
      </w:r>
      <w:r w:rsidR="0031441E" w:rsidRPr="00816063">
        <w:fldChar w:fldCharType="separate"/>
      </w:r>
      <w:r w:rsidRPr="00816063">
        <w:rPr>
          <w:rStyle w:val="Hyperlink"/>
          <w:color w:val="auto"/>
        </w:rPr>
        <w:t>CrossRef</w:t>
      </w:r>
      <w:proofErr w:type="spellEnd"/>
      <w:r w:rsidR="0031441E" w:rsidRPr="00816063">
        <w:rPr>
          <w:rStyle w:val="Hyperlink"/>
          <w:color w:val="auto"/>
        </w:rPr>
        <w:fldChar w:fldCharType="end"/>
      </w:r>
      <w:r w:rsidRPr="00C00430">
        <w:t>]</w:t>
      </w:r>
    </w:p>
    <w:p w14:paraId="79025DBC" w14:textId="33473C94" w:rsidR="00676E6B" w:rsidRPr="00C00430" w:rsidRDefault="00676E6B" w:rsidP="0024258B">
      <w:pPr>
        <w:pStyle w:val="ListParagraph"/>
        <w:numPr>
          <w:ilvl w:val="0"/>
          <w:numId w:val="5"/>
        </w:numPr>
        <w:shd w:val="clear" w:color="auto" w:fill="FFFFFF"/>
        <w:autoSpaceDE w:val="0"/>
        <w:autoSpaceDN w:val="0"/>
        <w:adjustRightInd w:val="0"/>
        <w:spacing w:after="0" w:line="240" w:lineRule="auto"/>
        <w:textAlignment w:val="baseline"/>
        <w:rPr>
          <w:rFonts w:ascii="Times New Roman" w:hAnsi="Times New Roman" w:cs="Times New Roman"/>
          <w:sz w:val="24"/>
          <w:szCs w:val="24"/>
        </w:rPr>
      </w:pPr>
      <w:r w:rsidRPr="00C00430">
        <w:rPr>
          <w:rFonts w:ascii="Times New Roman" w:hAnsi="Times New Roman" w:cs="Times New Roman"/>
          <w:sz w:val="24"/>
          <w:szCs w:val="24"/>
        </w:rPr>
        <w:t>Yu H, L. Zhang, L. Li et al.</w:t>
      </w:r>
      <w:r w:rsidR="00983017" w:rsidRPr="00C00430">
        <w:rPr>
          <w:rFonts w:ascii="Times New Roman" w:hAnsi="Times New Roman" w:cs="Times New Roman"/>
          <w:sz w:val="24"/>
          <w:szCs w:val="24"/>
        </w:rPr>
        <w:t xml:space="preserve"> (2010)</w:t>
      </w:r>
      <w:r w:rsidRPr="00C00430">
        <w:rPr>
          <w:rFonts w:ascii="Times New Roman" w:hAnsi="Times New Roman" w:cs="Times New Roman"/>
          <w:sz w:val="24"/>
          <w:szCs w:val="24"/>
        </w:rPr>
        <w:t xml:space="preserve"> “Recent developments and future prospects of antimicrobial</w:t>
      </w:r>
      <w:r w:rsidR="00983017" w:rsidRPr="00C00430">
        <w:rPr>
          <w:rFonts w:ascii="Times New Roman" w:hAnsi="Times New Roman" w:cs="Times New Roman"/>
          <w:sz w:val="24"/>
          <w:szCs w:val="24"/>
        </w:rPr>
        <w:t xml:space="preserve"> </w:t>
      </w:r>
      <w:r w:rsidRPr="00C00430">
        <w:rPr>
          <w:rFonts w:ascii="Times New Roman" w:hAnsi="Times New Roman" w:cs="Times New Roman"/>
          <w:sz w:val="24"/>
          <w:szCs w:val="24"/>
        </w:rPr>
        <w:t xml:space="preserve">metabolites produced by endophytes,” </w:t>
      </w:r>
      <w:r w:rsidRPr="00C00430">
        <w:rPr>
          <w:rFonts w:ascii="Times New Roman" w:hAnsi="Times New Roman" w:cs="Times New Roman"/>
          <w:i/>
          <w:iCs/>
          <w:sz w:val="24"/>
          <w:szCs w:val="24"/>
        </w:rPr>
        <w:t>Microbiological Research</w:t>
      </w:r>
      <w:r w:rsidRPr="00C00430">
        <w:rPr>
          <w:rFonts w:ascii="Times New Roman" w:hAnsi="Times New Roman" w:cs="Times New Roman"/>
          <w:sz w:val="24"/>
          <w:szCs w:val="24"/>
        </w:rPr>
        <w:t>, vol. 165, no. 6, pp.437–449.</w:t>
      </w:r>
    </w:p>
    <w:p w14:paraId="2C68B8F6" w14:textId="1650AE65" w:rsidR="000E1877" w:rsidRPr="00C00430" w:rsidRDefault="00286D9A" w:rsidP="000E1877">
      <w:pPr>
        <w:pStyle w:val="ListParagraph"/>
        <w:numPr>
          <w:ilvl w:val="0"/>
          <w:numId w:val="5"/>
        </w:numPr>
        <w:rPr>
          <w:rStyle w:val="Hyperlink"/>
          <w:rFonts w:ascii="Times New Roman" w:hAnsi="Times New Roman" w:cs="Times New Roman"/>
          <w:color w:val="auto"/>
          <w:sz w:val="24"/>
          <w:szCs w:val="24"/>
          <w:u w:val="none"/>
        </w:rPr>
      </w:pPr>
      <w:r w:rsidRPr="007B519E">
        <w:rPr>
          <w:rFonts w:ascii="Times New Roman" w:hAnsi="Times New Roman" w:cs="Times New Roman"/>
          <w:sz w:val="24"/>
          <w:szCs w:val="24"/>
        </w:rPr>
        <w:t>Yuan Z</w:t>
      </w:r>
      <w:r w:rsidR="00180A62" w:rsidRPr="007B519E">
        <w:rPr>
          <w:rFonts w:ascii="Times New Roman" w:hAnsi="Times New Roman" w:cs="Times New Roman"/>
          <w:sz w:val="24"/>
          <w:szCs w:val="24"/>
        </w:rPr>
        <w:t>.</w:t>
      </w:r>
      <w:r w:rsidRPr="007B519E">
        <w:rPr>
          <w:rFonts w:ascii="Times New Roman" w:hAnsi="Times New Roman" w:cs="Times New Roman"/>
          <w:sz w:val="24"/>
          <w:szCs w:val="24"/>
        </w:rPr>
        <w:t>S</w:t>
      </w:r>
      <w:r w:rsidR="00180A62" w:rsidRPr="007B519E">
        <w:rPr>
          <w:rFonts w:ascii="Times New Roman" w:hAnsi="Times New Roman" w:cs="Times New Roman"/>
          <w:sz w:val="24"/>
          <w:szCs w:val="24"/>
        </w:rPr>
        <w:t>.</w:t>
      </w:r>
      <w:r w:rsidRPr="007B519E">
        <w:rPr>
          <w:rFonts w:ascii="Times New Roman" w:hAnsi="Times New Roman" w:cs="Times New Roman"/>
          <w:sz w:val="24"/>
          <w:szCs w:val="24"/>
        </w:rPr>
        <w:t xml:space="preserve">, </w:t>
      </w:r>
      <w:proofErr w:type="gramStart"/>
      <w:r w:rsidRPr="007B519E">
        <w:rPr>
          <w:rFonts w:ascii="Times New Roman" w:hAnsi="Times New Roman" w:cs="Times New Roman"/>
          <w:sz w:val="24"/>
          <w:szCs w:val="24"/>
        </w:rPr>
        <w:t xml:space="preserve">Liu </w:t>
      </w:r>
      <w:r w:rsidR="00180A62" w:rsidRPr="007B519E">
        <w:rPr>
          <w:rFonts w:ascii="Times New Roman" w:hAnsi="Times New Roman" w:cs="Times New Roman"/>
          <w:sz w:val="24"/>
          <w:szCs w:val="24"/>
        </w:rPr>
        <w:t>.</w:t>
      </w:r>
      <w:r w:rsidRPr="007B519E">
        <w:rPr>
          <w:rFonts w:ascii="Times New Roman" w:hAnsi="Times New Roman" w:cs="Times New Roman"/>
          <w:sz w:val="24"/>
          <w:szCs w:val="24"/>
        </w:rPr>
        <w:t>F</w:t>
      </w:r>
      <w:proofErr w:type="gramEnd"/>
      <w:r w:rsidRPr="007B519E">
        <w:rPr>
          <w:rFonts w:ascii="Times New Roman" w:hAnsi="Times New Roman" w:cs="Times New Roman"/>
          <w:sz w:val="24"/>
          <w:szCs w:val="24"/>
        </w:rPr>
        <w:t>, Zhang G</w:t>
      </w:r>
      <w:r w:rsidR="00180A62" w:rsidRPr="007B519E">
        <w:rPr>
          <w:rFonts w:ascii="Times New Roman" w:hAnsi="Times New Roman" w:cs="Times New Roman"/>
          <w:sz w:val="24"/>
          <w:szCs w:val="24"/>
        </w:rPr>
        <w:t>.</w:t>
      </w:r>
      <w:r w:rsidRPr="007B519E">
        <w:rPr>
          <w:rFonts w:ascii="Times New Roman" w:hAnsi="Times New Roman" w:cs="Times New Roman"/>
          <w:sz w:val="24"/>
          <w:szCs w:val="24"/>
        </w:rPr>
        <w:t>F</w:t>
      </w:r>
      <w:r w:rsidR="00180A62" w:rsidRPr="007B519E">
        <w:rPr>
          <w:rFonts w:ascii="Times New Roman" w:hAnsi="Times New Roman" w:cs="Times New Roman"/>
          <w:sz w:val="24"/>
          <w:szCs w:val="24"/>
        </w:rPr>
        <w:t>.</w:t>
      </w:r>
      <w:r w:rsidRPr="007B519E">
        <w:rPr>
          <w:rFonts w:ascii="Times New Roman" w:hAnsi="Times New Roman" w:cs="Times New Roman"/>
          <w:sz w:val="24"/>
          <w:szCs w:val="24"/>
        </w:rPr>
        <w:t xml:space="preserve"> (2015)</w:t>
      </w:r>
      <w:r w:rsidRPr="00C00430">
        <w:rPr>
          <w:rFonts w:ascii="Times New Roman" w:hAnsi="Times New Roman" w:cs="Times New Roman"/>
          <w:sz w:val="24"/>
          <w:szCs w:val="24"/>
        </w:rPr>
        <w:t xml:space="preserve"> Characteristics and biodiversity of endophytic phosphorus </w:t>
      </w:r>
      <w:r w:rsidR="00DB4B9D" w:rsidRPr="00C00430">
        <w:rPr>
          <w:rFonts w:ascii="Times New Roman" w:hAnsi="Times New Roman" w:cs="Times New Roman"/>
          <w:sz w:val="24"/>
          <w:szCs w:val="24"/>
        </w:rPr>
        <w:t>a</w:t>
      </w:r>
      <w:r w:rsidRPr="00C00430">
        <w:rPr>
          <w:rFonts w:ascii="Times New Roman" w:hAnsi="Times New Roman" w:cs="Times New Roman"/>
          <w:sz w:val="24"/>
          <w:szCs w:val="24"/>
        </w:rPr>
        <w:t>nd potassium</w:t>
      </w:r>
      <w:r w:rsidR="00DB4B9D" w:rsidRPr="00C00430">
        <w:rPr>
          <w:rFonts w:ascii="Times New Roman" w:hAnsi="Times New Roman" w:cs="Times New Roman"/>
          <w:sz w:val="24"/>
          <w:szCs w:val="24"/>
        </w:rPr>
        <w:t xml:space="preserve"> </w:t>
      </w:r>
      <w:r w:rsidRPr="00C00430">
        <w:rPr>
          <w:rFonts w:ascii="Times New Roman" w:hAnsi="Times New Roman" w:cs="Times New Roman"/>
          <w:sz w:val="24"/>
          <w:szCs w:val="24"/>
        </w:rPr>
        <w:t xml:space="preserve">solubilizing bacteria in </w:t>
      </w:r>
      <w:proofErr w:type="spellStart"/>
      <w:r w:rsidRPr="00C00430">
        <w:rPr>
          <w:rFonts w:ascii="Times New Roman" w:hAnsi="Times New Roman" w:cs="Times New Roman"/>
          <w:sz w:val="24"/>
          <w:szCs w:val="24"/>
        </w:rPr>
        <w:t>moso</w:t>
      </w:r>
      <w:proofErr w:type="spellEnd"/>
      <w:r w:rsidRPr="00C00430">
        <w:rPr>
          <w:rFonts w:ascii="Times New Roman" w:hAnsi="Times New Roman" w:cs="Times New Roman"/>
          <w:sz w:val="24"/>
          <w:szCs w:val="24"/>
        </w:rPr>
        <w:t xml:space="preserve"> bamboo (</w:t>
      </w:r>
      <w:r w:rsidRPr="00C00430">
        <w:rPr>
          <w:rFonts w:ascii="Times New Roman" w:hAnsi="Times New Roman" w:cs="Times New Roman"/>
          <w:i/>
          <w:iCs/>
          <w:sz w:val="24"/>
          <w:szCs w:val="24"/>
        </w:rPr>
        <w:t>Phyllostachys edulis</w:t>
      </w:r>
      <w:r w:rsidRPr="00C00430">
        <w:rPr>
          <w:rFonts w:ascii="Times New Roman" w:hAnsi="Times New Roman" w:cs="Times New Roman"/>
          <w:sz w:val="24"/>
          <w:szCs w:val="24"/>
        </w:rPr>
        <w:t xml:space="preserve">). Acta Biol Hung 66:449–459. </w:t>
      </w:r>
      <w:hyperlink r:id="rId40" w:history="1">
        <w:r w:rsidR="00971311" w:rsidRPr="00C00430">
          <w:rPr>
            <w:rStyle w:val="Hyperlink"/>
            <w:rFonts w:ascii="Times New Roman" w:hAnsi="Times New Roman" w:cs="Times New Roman"/>
            <w:color w:val="auto"/>
            <w:sz w:val="24"/>
            <w:szCs w:val="24"/>
          </w:rPr>
          <w:t>https://doi.org/10.1556/018.66.2015.4.9</w:t>
        </w:r>
      </w:hyperlink>
    </w:p>
    <w:p w14:paraId="771AE1C1" w14:textId="264E92A3" w:rsidR="00676E6B" w:rsidRPr="00C00430" w:rsidRDefault="00676E6B" w:rsidP="00676E6B">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Zhang, J. Y., Tao, L. Y., Liang, Y. J., Yan, Y. Y., Dai, C. L., Xia, X. K., et al. (2009). </w:t>
      </w:r>
      <w:proofErr w:type="spellStart"/>
      <w:r w:rsidRPr="00C00430">
        <w:rPr>
          <w:rFonts w:ascii="Times New Roman" w:hAnsi="Times New Roman" w:cs="Times New Roman"/>
          <w:sz w:val="24"/>
          <w:szCs w:val="24"/>
        </w:rPr>
        <w:t>Secalonic</w:t>
      </w:r>
      <w:proofErr w:type="spellEnd"/>
      <w:r w:rsidRPr="00C00430">
        <w:rPr>
          <w:rFonts w:ascii="Times New Roman" w:hAnsi="Times New Roman" w:cs="Times New Roman"/>
          <w:sz w:val="24"/>
          <w:szCs w:val="24"/>
        </w:rPr>
        <w:t xml:space="preserve"> acid D induced leukemia cell apoptosis and cell cycle arrest of G1 with involvement of GSK- 3β/β-catenin/c-</w:t>
      </w:r>
      <w:proofErr w:type="spellStart"/>
      <w:r w:rsidRPr="00C00430">
        <w:rPr>
          <w:rFonts w:ascii="Times New Roman" w:hAnsi="Times New Roman" w:cs="Times New Roman"/>
          <w:sz w:val="24"/>
          <w:szCs w:val="24"/>
        </w:rPr>
        <w:t>Myc</w:t>
      </w:r>
      <w:proofErr w:type="spellEnd"/>
      <w:r w:rsidRPr="00C00430">
        <w:rPr>
          <w:rFonts w:ascii="Times New Roman" w:hAnsi="Times New Roman" w:cs="Times New Roman"/>
          <w:sz w:val="24"/>
          <w:szCs w:val="24"/>
        </w:rPr>
        <w:t xml:space="preserve"> pathway. </w:t>
      </w:r>
      <w:r w:rsidRPr="00C00430">
        <w:rPr>
          <w:rFonts w:ascii="Times New Roman" w:hAnsi="Times New Roman" w:cs="Times New Roman"/>
          <w:i/>
          <w:iCs/>
          <w:sz w:val="24"/>
          <w:szCs w:val="24"/>
        </w:rPr>
        <w:t>Cell Cycle</w:t>
      </w:r>
      <w:r w:rsidRPr="00C00430">
        <w:rPr>
          <w:rFonts w:ascii="Times New Roman" w:hAnsi="Times New Roman" w:cs="Times New Roman"/>
          <w:sz w:val="24"/>
          <w:szCs w:val="24"/>
        </w:rPr>
        <w:t xml:space="preserve">, </w:t>
      </w:r>
      <w:r w:rsidRPr="00C00430">
        <w:rPr>
          <w:rFonts w:ascii="Times New Roman" w:hAnsi="Times New Roman" w:cs="Times New Roman"/>
          <w:i/>
          <w:iCs/>
          <w:sz w:val="24"/>
          <w:szCs w:val="24"/>
        </w:rPr>
        <w:t>8</w:t>
      </w:r>
      <w:r w:rsidRPr="00C00430">
        <w:rPr>
          <w:rFonts w:ascii="Times New Roman" w:hAnsi="Times New Roman" w:cs="Times New Roman"/>
          <w:sz w:val="24"/>
          <w:szCs w:val="24"/>
        </w:rPr>
        <w:t>(15), 2444–2450.</w:t>
      </w:r>
    </w:p>
    <w:p w14:paraId="2F5C42AB" w14:textId="2A7D7E4E" w:rsidR="00662B20" w:rsidRPr="00C00430" w:rsidRDefault="00662B20" w:rsidP="00676E6B">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FFFFF"/>
        </w:rPr>
        <w:t xml:space="preserve">Zhao, J., </w:t>
      </w:r>
      <w:proofErr w:type="spellStart"/>
      <w:r w:rsidRPr="00C00430">
        <w:rPr>
          <w:rFonts w:ascii="Times New Roman" w:hAnsi="Times New Roman" w:cs="Times New Roman"/>
          <w:sz w:val="24"/>
          <w:szCs w:val="24"/>
          <w:shd w:val="clear" w:color="auto" w:fill="FFFFFF"/>
        </w:rPr>
        <w:t>Mou</w:t>
      </w:r>
      <w:proofErr w:type="spellEnd"/>
      <w:r w:rsidRPr="00C00430">
        <w:rPr>
          <w:rFonts w:ascii="Times New Roman" w:hAnsi="Times New Roman" w:cs="Times New Roman"/>
          <w:sz w:val="24"/>
          <w:szCs w:val="24"/>
          <w:shd w:val="clear" w:color="auto" w:fill="FFFFFF"/>
        </w:rPr>
        <w:t>, Y., Shan, T., Li, Y., Zhou, L., Wang, M., &amp; Wang, J. (2010). </w:t>
      </w:r>
      <w:r w:rsidRPr="00C00430">
        <w:rPr>
          <w:rFonts w:ascii="Times New Roman" w:hAnsi="Times New Roman" w:cs="Times New Roman"/>
          <w:i/>
          <w:iCs/>
          <w:sz w:val="24"/>
          <w:szCs w:val="24"/>
          <w:shd w:val="clear" w:color="auto" w:fill="FFFFFF"/>
        </w:rPr>
        <w:t xml:space="preserve">Antimicrobial Metabolites from the Endophytic Fungus Pichia </w:t>
      </w:r>
      <w:proofErr w:type="spellStart"/>
      <w:r w:rsidRPr="00C00430">
        <w:rPr>
          <w:rFonts w:ascii="Times New Roman" w:hAnsi="Times New Roman" w:cs="Times New Roman"/>
          <w:i/>
          <w:iCs/>
          <w:sz w:val="24"/>
          <w:szCs w:val="24"/>
          <w:shd w:val="clear" w:color="auto" w:fill="FFFFFF"/>
        </w:rPr>
        <w:t>guilliermondii</w:t>
      </w:r>
      <w:proofErr w:type="spellEnd"/>
      <w:r w:rsidRPr="00C00430">
        <w:rPr>
          <w:rFonts w:ascii="Times New Roman" w:hAnsi="Times New Roman" w:cs="Times New Roman"/>
          <w:i/>
          <w:iCs/>
          <w:sz w:val="24"/>
          <w:szCs w:val="24"/>
          <w:shd w:val="clear" w:color="auto" w:fill="FFFFFF"/>
        </w:rPr>
        <w:t xml:space="preserve"> Isolated from Paris </w:t>
      </w:r>
      <w:proofErr w:type="spellStart"/>
      <w:r w:rsidRPr="00C00430">
        <w:rPr>
          <w:rFonts w:ascii="Times New Roman" w:hAnsi="Times New Roman" w:cs="Times New Roman"/>
          <w:i/>
          <w:iCs/>
          <w:sz w:val="24"/>
          <w:szCs w:val="24"/>
          <w:shd w:val="clear" w:color="auto" w:fill="FFFFFF"/>
        </w:rPr>
        <w:t>polyphylla</w:t>
      </w:r>
      <w:proofErr w:type="spellEnd"/>
      <w:r w:rsidRPr="00C00430">
        <w:rPr>
          <w:rFonts w:ascii="Times New Roman" w:hAnsi="Times New Roman" w:cs="Times New Roman"/>
          <w:i/>
          <w:iCs/>
          <w:sz w:val="24"/>
          <w:szCs w:val="24"/>
          <w:shd w:val="clear" w:color="auto" w:fill="FFFFFF"/>
        </w:rPr>
        <w:t xml:space="preserve"> var. </w:t>
      </w:r>
      <w:proofErr w:type="spellStart"/>
      <w:r w:rsidRPr="00C00430">
        <w:rPr>
          <w:rFonts w:ascii="Times New Roman" w:hAnsi="Times New Roman" w:cs="Times New Roman"/>
          <w:i/>
          <w:iCs/>
          <w:sz w:val="24"/>
          <w:szCs w:val="24"/>
          <w:shd w:val="clear" w:color="auto" w:fill="FFFFFF"/>
        </w:rPr>
        <w:t>yunnanensis</w:t>
      </w:r>
      <w:proofErr w:type="spellEnd"/>
      <w:r w:rsidRPr="00C00430">
        <w:rPr>
          <w:rFonts w:ascii="Times New Roman" w:hAnsi="Times New Roman" w:cs="Times New Roman"/>
          <w:i/>
          <w:iCs/>
          <w:sz w:val="24"/>
          <w:szCs w:val="24"/>
          <w:shd w:val="clear" w:color="auto" w:fill="FFFFFF"/>
        </w:rPr>
        <w:t>. Molecules, 15(11), 7961–7970.</w:t>
      </w:r>
      <w:r w:rsidRPr="00C00430">
        <w:rPr>
          <w:rFonts w:ascii="Times New Roman" w:hAnsi="Times New Roman" w:cs="Times New Roman"/>
          <w:sz w:val="24"/>
          <w:szCs w:val="24"/>
          <w:shd w:val="clear" w:color="auto" w:fill="FFFFFF"/>
        </w:rPr>
        <w:t> doi:10.3390/molecules 15117961 </w:t>
      </w:r>
    </w:p>
    <w:p w14:paraId="48E0FD1B" w14:textId="2683BD4F" w:rsidR="00F64C5E" w:rsidRPr="00C00430" w:rsidRDefault="00F64C5E" w:rsidP="000E187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Zhao, K., Penttinen, P., Guan, T., Xiao, J., Chen, Q., Xu, J., et al. (2011). The diversity and antimi</w:t>
      </w:r>
      <w:r w:rsidRPr="00C00430">
        <w:rPr>
          <w:rFonts w:ascii="Times New Roman" w:hAnsi="Times New Roman" w:cs="Times New Roman"/>
          <w:sz w:val="24"/>
          <w:szCs w:val="24"/>
        </w:rPr>
        <w:softHyphen/>
        <w:t xml:space="preserve">crobial activity of endophytic actinomycetes isolated from medicinal plants in </w:t>
      </w:r>
      <w:proofErr w:type="spellStart"/>
      <w:r w:rsidRPr="00C00430">
        <w:rPr>
          <w:rFonts w:ascii="Times New Roman" w:hAnsi="Times New Roman" w:cs="Times New Roman"/>
          <w:sz w:val="24"/>
          <w:szCs w:val="24"/>
        </w:rPr>
        <w:t>Panxi</w:t>
      </w:r>
      <w:proofErr w:type="spellEnd"/>
      <w:r w:rsidRPr="00C00430">
        <w:rPr>
          <w:rFonts w:ascii="Times New Roman" w:hAnsi="Times New Roman" w:cs="Times New Roman"/>
          <w:sz w:val="24"/>
          <w:szCs w:val="24"/>
        </w:rPr>
        <w:t xml:space="preserve"> Plateau China. </w:t>
      </w:r>
      <w:r w:rsidRPr="00C00430">
        <w:rPr>
          <w:rFonts w:ascii="Times New Roman" w:hAnsi="Times New Roman" w:cs="Times New Roman"/>
          <w:i/>
          <w:iCs/>
          <w:sz w:val="24"/>
          <w:szCs w:val="24"/>
        </w:rPr>
        <w:t>Current Microbiology</w:t>
      </w:r>
      <w:r w:rsidRPr="00C00430">
        <w:rPr>
          <w:rFonts w:ascii="Times New Roman" w:hAnsi="Times New Roman" w:cs="Times New Roman"/>
          <w:sz w:val="24"/>
          <w:szCs w:val="24"/>
        </w:rPr>
        <w:t xml:space="preserve">, </w:t>
      </w:r>
      <w:r w:rsidRPr="00C00430">
        <w:rPr>
          <w:rFonts w:ascii="Times New Roman" w:hAnsi="Times New Roman" w:cs="Times New Roman"/>
          <w:i/>
          <w:iCs/>
          <w:sz w:val="24"/>
          <w:szCs w:val="24"/>
        </w:rPr>
        <w:t>62</w:t>
      </w:r>
      <w:r w:rsidRPr="00C00430">
        <w:rPr>
          <w:rFonts w:ascii="Times New Roman" w:hAnsi="Times New Roman" w:cs="Times New Roman"/>
          <w:sz w:val="24"/>
          <w:szCs w:val="24"/>
        </w:rPr>
        <w:t>(1), 182–190.</w:t>
      </w:r>
    </w:p>
    <w:p w14:paraId="4DEC785E" w14:textId="0C54344A" w:rsidR="005871F6" w:rsidRDefault="005871F6" w:rsidP="00676E6B">
      <w:pPr>
        <w:shd w:val="clear" w:color="auto" w:fill="FFFFFF"/>
        <w:ind w:left="284" w:hanging="284"/>
        <w:textAlignment w:val="baseline"/>
        <w:rPr>
          <w:rFonts w:ascii="Times New Roman" w:hAnsi="Times New Roman" w:cs="Times New Roman"/>
          <w:sz w:val="24"/>
          <w:szCs w:val="24"/>
        </w:rPr>
      </w:pPr>
    </w:p>
    <w:sectPr w:rsidR="00587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A5E"/>
    <w:multiLevelType w:val="hybridMultilevel"/>
    <w:tmpl w:val="0C0ED3F2"/>
    <w:lvl w:ilvl="0" w:tplc="6498AD60">
      <w:start w:val="1"/>
      <w:numFmt w:val="decimal"/>
      <w:lvlText w:val="%1."/>
      <w:lvlJc w:val="left"/>
      <w:pPr>
        <w:ind w:left="360" w:hanging="360"/>
      </w:pPr>
      <w:rPr>
        <w:b w:val="0"/>
        <w:bCs/>
      </w:rPr>
    </w:lvl>
    <w:lvl w:ilvl="1" w:tplc="45625490">
      <w:start w:val="1"/>
      <w:numFmt w:val="lowerLetter"/>
      <w:lvlText w:val="%2."/>
      <w:lvlJc w:val="left"/>
      <w:pPr>
        <w:ind w:left="1080" w:hanging="360"/>
      </w:pPr>
    </w:lvl>
    <w:lvl w:ilvl="2" w:tplc="6A42CC4E">
      <w:start w:val="1"/>
      <w:numFmt w:val="lowerRoman"/>
      <w:lvlText w:val="%3."/>
      <w:lvlJc w:val="right"/>
      <w:pPr>
        <w:ind w:left="1800" w:hanging="180"/>
      </w:pPr>
    </w:lvl>
    <w:lvl w:ilvl="3" w:tplc="721AD4B2">
      <w:start w:val="1"/>
      <w:numFmt w:val="decimal"/>
      <w:lvlText w:val="%4."/>
      <w:lvlJc w:val="left"/>
      <w:pPr>
        <w:ind w:left="2520" w:hanging="360"/>
      </w:pPr>
    </w:lvl>
    <w:lvl w:ilvl="4" w:tplc="4AFAB91C">
      <w:start w:val="1"/>
      <w:numFmt w:val="lowerLetter"/>
      <w:lvlText w:val="%5."/>
      <w:lvlJc w:val="left"/>
      <w:pPr>
        <w:ind w:left="3240" w:hanging="360"/>
      </w:pPr>
    </w:lvl>
    <w:lvl w:ilvl="5" w:tplc="F9165110">
      <w:start w:val="1"/>
      <w:numFmt w:val="lowerRoman"/>
      <w:lvlText w:val="%6."/>
      <w:lvlJc w:val="right"/>
      <w:pPr>
        <w:ind w:left="3960" w:hanging="180"/>
      </w:pPr>
    </w:lvl>
    <w:lvl w:ilvl="6" w:tplc="213C4462">
      <w:start w:val="1"/>
      <w:numFmt w:val="decimal"/>
      <w:lvlText w:val="%7."/>
      <w:lvlJc w:val="left"/>
      <w:pPr>
        <w:ind w:left="4680" w:hanging="360"/>
      </w:pPr>
    </w:lvl>
    <w:lvl w:ilvl="7" w:tplc="B87862F2">
      <w:start w:val="1"/>
      <w:numFmt w:val="lowerLetter"/>
      <w:lvlText w:val="%8."/>
      <w:lvlJc w:val="left"/>
      <w:pPr>
        <w:ind w:left="5400" w:hanging="360"/>
      </w:pPr>
    </w:lvl>
    <w:lvl w:ilvl="8" w:tplc="44C6B274">
      <w:start w:val="1"/>
      <w:numFmt w:val="lowerRoman"/>
      <w:lvlText w:val="%9."/>
      <w:lvlJc w:val="right"/>
      <w:pPr>
        <w:ind w:left="6120" w:hanging="180"/>
      </w:pPr>
    </w:lvl>
  </w:abstractNum>
  <w:abstractNum w:abstractNumId="1" w15:restartNumberingAfterBreak="0">
    <w:nsid w:val="1BE42E30"/>
    <w:multiLevelType w:val="hybridMultilevel"/>
    <w:tmpl w:val="F31CFC14"/>
    <w:lvl w:ilvl="0" w:tplc="40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BA32D85"/>
    <w:multiLevelType w:val="multilevel"/>
    <w:tmpl w:val="FC28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E2467C"/>
    <w:multiLevelType w:val="hybridMultilevel"/>
    <w:tmpl w:val="B59E0012"/>
    <w:lvl w:ilvl="0" w:tplc="40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7E8507E2"/>
    <w:multiLevelType w:val="hybridMultilevel"/>
    <w:tmpl w:val="505E8F4A"/>
    <w:lvl w:ilvl="0" w:tplc="40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3"/>
  </w:num>
  <w:num w:numId="2">
    <w:abstractNumId w:val="4"/>
  </w:num>
  <w:num w:numId="3">
    <w:abstractNumId w:val="1"/>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AB9"/>
    <w:rsid w:val="000132C6"/>
    <w:rsid w:val="00014293"/>
    <w:rsid w:val="00016590"/>
    <w:rsid w:val="00051D46"/>
    <w:rsid w:val="00070F49"/>
    <w:rsid w:val="00091332"/>
    <w:rsid w:val="000D55CE"/>
    <w:rsid w:val="000E0D24"/>
    <w:rsid w:val="000E1877"/>
    <w:rsid w:val="000E7426"/>
    <w:rsid w:val="001023A1"/>
    <w:rsid w:val="00116B97"/>
    <w:rsid w:val="00121079"/>
    <w:rsid w:val="0012261A"/>
    <w:rsid w:val="00142596"/>
    <w:rsid w:val="00155E27"/>
    <w:rsid w:val="00180A62"/>
    <w:rsid w:val="0019326B"/>
    <w:rsid w:val="001A0DE9"/>
    <w:rsid w:val="001D373A"/>
    <w:rsid w:val="0020531B"/>
    <w:rsid w:val="00221B30"/>
    <w:rsid w:val="00223106"/>
    <w:rsid w:val="002360E7"/>
    <w:rsid w:val="00237876"/>
    <w:rsid w:val="002673FC"/>
    <w:rsid w:val="00273329"/>
    <w:rsid w:val="00286D9A"/>
    <w:rsid w:val="002C461E"/>
    <w:rsid w:val="002C714E"/>
    <w:rsid w:val="002D7B89"/>
    <w:rsid w:val="003001CE"/>
    <w:rsid w:val="003039F7"/>
    <w:rsid w:val="0030644B"/>
    <w:rsid w:val="00307F72"/>
    <w:rsid w:val="0031441E"/>
    <w:rsid w:val="003402DD"/>
    <w:rsid w:val="003442B4"/>
    <w:rsid w:val="00374E0F"/>
    <w:rsid w:val="003817BB"/>
    <w:rsid w:val="003911E5"/>
    <w:rsid w:val="003A7B79"/>
    <w:rsid w:val="0041320A"/>
    <w:rsid w:val="0042567D"/>
    <w:rsid w:val="004A15A0"/>
    <w:rsid w:val="004A3240"/>
    <w:rsid w:val="004B197B"/>
    <w:rsid w:val="004E04D2"/>
    <w:rsid w:val="004E428B"/>
    <w:rsid w:val="00500233"/>
    <w:rsid w:val="00520DF5"/>
    <w:rsid w:val="005871F6"/>
    <w:rsid w:val="005C7ADD"/>
    <w:rsid w:val="00647AB0"/>
    <w:rsid w:val="00662B20"/>
    <w:rsid w:val="00676A6C"/>
    <w:rsid w:val="00676E6B"/>
    <w:rsid w:val="00696F41"/>
    <w:rsid w:val="006C5862"/>
    <w:rsid w:val="006D7164"/>
    <w:rsid w:val="006F549F"/>
    <w:rsid w:val="006F6EBC"/>
    <w:rsid w:val="00742428"/>
    <w:rsid w:val="00746C70"/>
    <w:rsid w:val="00780B54"/>
    <w:rsid w:val="00787168"/>
    <w:rsid w:val="007B519E"/>
    <w:rsid w:val="007C503F"/>
    <w:rsid w:val="007D179C"/>
    <w:rsid w:val="007E4F90"/>
    <w:rsid w:val="007E6D1E"/>
    <w:rsid w:val="00816063"/>
    <w:rsid w:val="00817AB9"/>
    <w:rsid w:val="00824574"/>
    <w:rsid w:val="008319ED"/>
    <w:rsid w:val="008340F5"/>
    <w:rsid w:val="0084667F"/>
    <w:rsid w:val="00864483"/>
    <w:rsid w:val="008A4AB9"/>
    <w:rsid w:val="008B5B3A"/>
    <w:rsid w:val="00913294"/>
    <w:rsid w:val="009453CF"/>
    <w:rsid w:val="00947AB6"/>
    <w:rsid w:val="0095218E"/>
    <w:rsid w:val="00971311"/>
    <w:rsid w:val="00971E11"/>
    <w:rsid w:val="00982149"/>
    <w:rsid w:val="00983017"/>
    <w:rsid w:val="0099268F"/>
    <w:rsid w:val="00994795"/>
    <w:rsid w:val="009A555E"/>
    <w:rsid w:val="009B2D8D"/>
    <w:rsid w:val="009C40BA"/>
    <w:rsid w:val="009E1AB3"/>
    <w:rsid w:val="00A04FF3"/>
    <w:rsid w:val="00A62ECF"/>
    <w:rsid w:val="00AB29D6"/>
    <w:rsid w:val="00AC1AB3"/>
    <w:rsid w:val="00AC328F"/>
    <w:rsid w:val="00B12033"/>
    <w:rsid w:val="00B14578"/>
    <w:rsid w:val="00B23C19"/>
    <w:rsid w:val="00B425FA"/>
    <w:rsid w:val="00BD7BAE"/>
    <w:rsid w:val="00BE1E7E"/>
    <w:rsid w:val="00BF1F72"/>
    <w:rsid w:val="00BF7907"/>
    <w:rsid w:val="00C00430"/>
    <w:rsid w:val="00C0499F"/>
    <w:rsid w:val="00C3308D"/>
    <w:rsid w:val="00C44C99"/>
    <w:rsid w:val="00C70114"/>
    <w:rsid w:val="00C83EBC"/>
    <w:rsid w:val="00CA22B0"/>
    <w:rsid w:val="00CA66D3"/>
    <w:rsid w:val="00CE1D78"/>
    <w:rsid w:val="00CF5650"/>
    <w:rsid w:val="00D069E5"/>
    <w:rsid w:val="00D24122"/>
    <w:rsid w:val="00D42D97"/>
    <w:rsid w:val="00D460C9"/>
    <w:rsid w:val="00D51232"/>
    <w:rsid w:val="00D67E2E"/>
    <w:rsid w:val="00D725B6"/>
    <w:rsid w:val="00DB22EC"/>
    <w:rsid w:val="00DB4B9D"/>
    <w:rsid w:val="00DC58DA"/>
    <w:rsid w:val="00DF2017"/>
    <w:rsid w:val="00E17DAF"/>
    <w:rsid w:val="00E227A7"/>
    <w:rsid w:val="00E27452"/>
    <w:rsid w:val="00E82769"/>
    <w:rsid w:val="00E96B9B"/>
    <w:rsid w:val="00EB4000"/>
    <w:rsid w:val="00ED0FBF"/>
    <w:rsid w:val="00F64C5E"/>
    <w:rsid w:val="00FA74F5"/>
    <w:rsid w:val="00FC3C45"/>
    <w:rsid w:val="00FE24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15BF"/>
  <w15:chartTrackingRefBased/>
  <w15:docId w15:val="{8E65AC55-B06D-40EB-9323-924CBAA3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E11"/>
    <w:pPr>
      <w:spacing w:line="256" w:lineRule="auto"/>
    </w:pPr>
    <w:rPr>
      <w:rFonts w:eastAsiaTheme="minorEastAsia"/>
      <w:kern w:val="2"/>
      <w:lang w:val="en-US"/>
      <w14:ligatures w14:val="standardContextual"/>
    </w:rPr>
  </w:style>
  <w:style w:type="paragraph" w:styleId="Heading1">
    <w:name w:val="heading 1"/>
    <w:basedOn w:val="Normal"/>
    <w:link w:val="Heading1Char"/>
    <w:uiPriority w:val="9"/>
    <w:qFormat/>
    <w:rsid w:val="001A0DE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itypography-root">
    <w:name w:val="muitypography-root"/>
    <w:basedOn w:val="Normal"/>
    <w:rsid w:val="00116B97"/>
    <w:pPr>
      <w:spacing w:before="100" w:beforeAutospacing="1" w:after="100" w:afterAutospacing="1" w:line="240" w:lineRule="auto"/>
    </w:pPr>
    <w:rPr>
      <w:rFonts w:ascii="Times New Roman" w:hAnsi="Times New Roman" w:cs="Times New Roman"/>
      <w:kern w:val="0"/>
      <w:sz w:val="24"/>
      <w:szCs w:val="24"/>
      <w:lang w:val="en-GB"/>
      <w14:ligatures w14:val="none"/>
    </w:rPr>
  </w:style>
  <w:style w:type="table" w:styleId="TableGrid">
    <w:name w:val="Table Grid"/>
    <w:basedOn w:val="TableNormal"/>
    <w:uiPriority w:val="39"/>
    <w:rsid w:val="003911E5"/>
    <w:pPr>
      <w:spacing w:after="0" w:line="240" w:lineRule="auto"/>
    </w:pPr>
    <w:rPr>
      <w:rFonts w:eastAsiaTheme="minorEastAsia"/>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FBF"/>
    <w:pPr>
      <w:ind w:left="720"/>
      <w:contextualSpacing/>
    </w:pPr>
  </w:style>
  <w:style w:type="character" w:customStyle="1" w:styleId="css-0">
    <w:name w:val="css-0"/>
    <w:basedOn w:val="DefaultParagraphFont"/>
    <w:rsid w:val="00C44C99"/>
  </w:style>
  <w:style w:type="character" w:styleId="Hyperlink">
    <w:name w:val="Hyperlink"/>
    <w:basedOn w:val="DefaultParagraphFont"/>
    <w:uiPriority w:val="99"/>
    <w:unhideWhenUsed/>
    <w:rsid w:val="00C44C99"/>
    <w:rPr>
      <w:color w:val="0563C1" w:themeColor="hyperlink"/>
      <w:u w:val="single"/>
    </w:rPr>
  </w:style>
  <w:style w:type="character" w:styleId="UnresolvedMention">
    <w:name w:val="Unresolved Mention"/>
    <w:basedOn w:val="DefaultParagraphFont"/>
    <w:uiPriority w:val="99"/>
    <w:semiHidden/>
    <w:unhideWhenUsed/>
    <w:rsid w:val="00121079"/>
    <w:rPr>
      <w:color w:val="605E5C"/>
      <w:shd w:val="clear" w:color="auto" w:fill="E1DFDD"/>
    </w:rPr>
  </w:style>
  <w:style w:type="character" w:styleId="Emphasis">
    <w:name w:val="Emphasis"/>
    <w:basedOn w:val="DefaultParagraphFont"/>
    <w:uiPriority w:val="20"/>
    <w:qFormat/>
    <w:rsid w:val="005871F6"/>
    <w:rPr>
      <w:i/>
      <w:iCs/>
    </w:rPr>
  </w:style>
  <w:style w:type="character" w:customStyle="1" w:styleId="anchor-text">
    <w:name w:val="anchor-text"/>
    <w:basedOn w:val="DefaultParagraphFont"/>
    <w:rsid w:val="005871F6"/>
  </w:style>
  <w:style w:type="character" w:customStyle="1" w:styleId="authors-list-item">
    <w:name w:val="authors-list-item"/>
    <w:basedOn w:val="DefaultParagraphFont"/>
    <w:rsid w:val="005871F6"/>
  </w:style>
  <w:style w:type="character" w:customStyle="1" w:styleId="author-sup-separator">
    <w:name w:val="author-sup-separator"/>
    <w:basedOn w:val="DefaultParagraphFont"/>
    <w:rsid w:val="005871F6"/>
  </w:style>
  <w:style w:type="character" w:customStyle="1" w:styleId="comma">
    <w:name w:val="comma"/>
    <w:basedOn w:val="DefaultParagraphFont"/>
    <w:rsid w:val="005871F6"/>
  </w:style>
  <w:style w:type="character" w:customStyle="1" w:styleId="period">
    <w:name w:val="period"/>
    <w:basedOn w:val="DefaultParagraphFont"/>
    <w:rsid w:val="005871F6"/>
  </w:style>
  <w:style w:type="character" w:customStyle="1" w:styleId="cit">
    <w:name w:val="cit"/>
    <w:basedOn w:val="DefaultParagraphFont"/>
    <w:rsid w:val="005871F6"/>
  </w:style>
  <w:style w:type="character" w:customStyle="1" w:styleId="mixed-citation">
    <w:name w:val="mixed-citation"/>
    <w:basedOn w:val="DefaultParagraphFont"/>
    <w:rsid w:val="005871F6"/>
  </w:style>
  <w:style w:type="character" w:customStyle="1" w:styleId="c-chapter-book-detailsmeta">
    <w:name w:val="c-chapter-book-details__meta"/>
    <w:basedOn w:val="DefaultParagraphFont"/>
    <w:rsid w:val="005871F6"/>
  </w:style>
  <w:style w:type="character" w:customStyle="1" w:styleId="Heading1Char">
    <w:name w:val="Heading 1 Char"/>
    <w:basedOn w:val="DefaultParagraphFont"/>
    <w:link w:val="Heading1"/>
    <w:uiPriority w:val="9"/>
    <w:rsid w:val="001A0DE9"/>
    <w:rPr>
      <w:rFonts w:ascii="Times New Roman" w:eastAsia="Times New Roman" w:hAnsi="Times New Roman" w:cs="Times New Roman"/>
      <w:b/>
      <w:bCs/>
      <w:kern w:val="36"/>
      <w:sz w:val="48"/>
      <w:szCs w:val="48"/>
      <w:lang w:eastAsia="en-IN"/>
    </w:rPr>
  </w:style>
  <w:style w:type="character" w:customStyle="1" w:styleId="a">
    <w:name w:val="a"/>
    <w:basedOn w:val="DefaultParagraphFont"/>
    <w:rsid w:val="000E7426"/>
  </w:style>
  <w:style w:type="character" w:customStyle="1" w:styleId="nowrap">
    <w:name w:val="nowrap"/>
    <w:basedOn w:val="DefaultParagraphFont"/>
    <w:rsid w:val="00155E27"/>
  </w:style>
  <w:style w:type="character" w:customStyle="1" w:styleId="ref-journal">
    <w:name w:val="ref-journal"/>
    <w:basedOn w:val="DefaultParagraphFont"/>
    <w:rsid w:val="00155E27"/>
  </w:style>
  <w:style w:type="paragraph" w:customStyle="1" w:styleId="html-xx">
    <w:name w:val="html-xx"/>
    <w:basedOn w:val="Normal"/>
    <w:rsid w:val="0095218E"/>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customStyle="1" w:styleId="html-italic">
    <w:name w:val="html-italic"/>
    <w:basedOn w:val="DefaultParagraphFont"/>
    <w:rsid w:val="0095218E"/>
  </w:style>
  <w:style w:type="paragraph" w:customStyle="1" w:styleId="nova-legacy-e-listitem">
    <w:name w:val="nova-legacy-e-list__item"/>
    <w:basedOn w:val="Normal"/>
    <w:rsid w:val="0095218E"/>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1614">
      <w:bodyDiv w:val="1"/>
      <w:marLeft w:val="0"/>
      <w:marRight w:val="0"/>
      <w:marTop w:val="0"/>
      <w:marBottom w:val="0"/>
      <w:divBdr>
        <w:top w:val="none" w:sz="0" w:space="0" w:color="auto"/>
        <w:left w:val="none" w:sz="0" w:space="0" w:color="auto"/>
        <w:bottom w:val="none" w:sz="0" w:space="0" w:color="auto"/>
        <w:right w:val="none" w:sz="0" w:space="0" w:color="auto"/>
      </w:divBdr>
    </w:div>
    <w:div w:id="337662812">
      <w:bodyDiv w:val="1"/>
      <w:marLeft w:val="0"/>
      <w:marRight w:val="0"/>
      <w:marTop w:val="0"/>
      <w:marBottom w:val="0"/>
      <w:divBdr>
        <w:top w:val="none" w:sz="0" w:space="0" w:color="auto"/>
        <w:left w:val="none" w:sz="0" w:space="0" w:color="auto"/>
        <w:bottom w:val="none" w:sz="0" w:space="0" w:color="auto"/>
        <w:right w:val="none" w:sz="0" w:space="0" w:color="auto"/>
      </w:divBdr>
    </w:div>
    <w:div w:id="401829024">
      <w:bodyDiv w:val="1"/>
      <w:marLeft w:val="0"/>
      <w:marRight w:val="0"/>
      <w:marTop w:val="0"/>
      <w:marBottom w:val="0"/>
      <w:divBdr>
        <w:top w:val="none" w:sz="0" w:space="0" w:color="auto"/>
        <w:left w:val="none" w:sz="0" w:space="0" w:color="auto"/>
        <w:bottom w:val="none" w:sz="0" w:space="0" w:color="auto"/>
        <w:right w:val="none" w:sz="0" w:space="0" w:color="auto"/>
      </w:divBdr>
    </w:div>
    <w:div w:id="468403997">
      <w:bodyDiv w:val="1"/>
      <w:marLeft w:val="0"/>
      <w:marRight w:val="0"/>
      <w:marTop w:val="0"/>
      <w:marBottom w:val="0"/>
      <w:divBdr>
        <w:top w:val="none" w:sz="0" w:space="0" w:color="auto"/>
        <w:left w:val="none" w:sz="0" w:space="0" w:color="auto"/>
        <w:bottom w:val="none" w:sz="0" w:space="0" w:color="auto"/>
        <w:right w:val="none" w:sz="0" w:space="0" w:color="auto"/>
      </w:divBdr>
    </w:div>
    <w:div w:id="572280344">
      <w:bodyDiv w:val="1"/>
      <w:marLeft w:val="0"/>
      <w:marRight w:val="0"/>
      <w:marTop w:val="0"/>
      <w:marBottom w:val="0"/>
      <w:divBdr>
        <w:top w:val="none" w:sz="0" w:space="0" w:color="auto"/>
        <w:left w:val="none" w:sz="0" w:space="0" w:color="auto"/>
        <w:bottom w:val="none" w:sz="0" w:space="0" w:color="auto"/>
        <w:right w:val="none" w:sz="0" w:space="0" w:color="auto"/>
      </w:divBdr>
    </w:div>
    <w:div w:id="635113298">
      <w:bodyDiv w:val="1"/>
      <w:marLeft w:val="0"/>
      <w:marRight w:val="0"/>
      <w:marTop w:val="0"/>
      <w:marBottom w:val="0"/>
      <w:divBdr>
        <w:top w:val="none" w:sz="0" w:space="0" w:color="auto"/>
        <w:left w:val="none" w:sz="0" w:space="0" w:color="auto"/>
        <w:bottom w:val="none" w:sz="0" w:space="0" w:color="auto"/>
        <w:right w:val="none" w:sz="0" w:space="0" w:color="auto"/>
      </w:divBdr>
    </w:div>
    <w:div w:id="750782297">
      <w:bodyDiv w:val="1"/>
      <w:marLeft w:val="0"/>
      <w:marRight w:val="0"/>
      <w:marTop w:val="0"/>
      <w:marBottom w:val="0"/>
      <w:divBdr>
        <w:top w:val="none" w:sz="0" w:space="0" w:color="auto"/>
        <w:left w:val="none" w:sz="0" w:space="0" w:color="auto"/>
        <w:bottom w:val="none" w:sz="0" w:space="0" w:color="auto"/>
        <w:right w:val="none" w:sz="0" w:space="0" w:color="auto"/>
      </w:divBdr>
    </w:div>
    <w:div w:id="937253322">
      <w:bodyDiv w:val="1"/>
      <w:marLeft w:val="0"/>
      <w:marRight w:val="0"/>
      <w:marTop w:val="0"/>
      <w:marBottom w:val="0"/>
      <w:divBdr>
        <w:top w:val="none" w:sz="0" w:space="0" w:color="auto"/>
        <w:left w:val="none" w:sz="0" w:space="0" w:color="auto"/>
        <w:bottom w:val="none" w:sz="0" w:space="0" w:color="auto"/>
        <w:right w:val="none" w:sz="0" w:space="0" w:color="auto"/>
      </w:divBdr>
    </w:div>
    <w:div w:id="1231499978">
      <w:bodyDiv w:val="1"/>
      <w:marLeft w:val="0"/>
      <w:marRight w:val="0"/>
      <w:marTop w:val="0"/>
      <w:marBottom w:val="0"/>
      <w:divBdr>
        <w:top w:val="none" w:sz="0" w:space="0" w:color="auto"/>
        <w:left w:val="none" w:sz="0" w:space="0" w:color="auto"/>
        <w:bottom w:val="none" w:sz="0" w:space="0" w:color="auto"/>
        <w:right w:val="none" w:sz="0" w:space="0" w:color="auto"/>
      </w:divBdr>
    </w:div>
    <w:div w:id="1360816978">
      <w:bodyDiv w:val="1"/>
      <w:marLeft w:val="0"/>
      <w:marRight w:val="0"/>
      <w:marTop w:val="0"/>
      <w:marBottom w:val="0"/>
      <w:divBdr>
        <w:top w:val="none" w:sz="0" w:space="0" w:color="auto"/>
        <w:left w:val="none" w:sz="0" w:space="0" w:color="auto"/>
        <w:bottom w:val="none" w:sz="0" w:space="0" w:color="auto"/>
        <w:right w:val="none" w:sz="0" w:space="0" w:color="auto"/>
      </w:divBdr>
    </w:div>
    <w:div w:id="1438404788">
      <w:bodyDiv w:val="1"/>
      <w:marLeft w:val="0"/>
      <w:marRight w:val="0"/>
      <w:marTop w:val="0"/>
      <w:marBottom w:val="0"/>
      <w:divBdr>
        <w:top w:val="none" w:sz="0" w:space="0" w:color="auto"/>
        <w:left w:val="none" w:sz="0" w:space="0" w:color="auto"/>
        <w:bottom w:val="none" w:sz="0" w:space="0" w:color="auto"/>
        <w:right w:val="none" w:sz="0" w:space="0" w:color="auto"/>
      </w:divBdr>
    </w:div>
    <w:div w:id="1984000720">
      <w:bodyDiv w:val="1"/>
      <w:marLeft w:val="0"/>
      <w:marRight w:val="0"/>
      <w:marTop w:val="0"/>
      <w:marBottom w:val="0"/>
      <w:divBdr>
        <w:top w:val="none" w:sz="0" w:space="0" w:color="auto"/>
        <w:left w:val="none" w:sz="0" w:space="0" w:color="auto"/>
        <w:bottom w:val="none" w:sz="0" w:space="0" w:color="auto"/>
        <w:right w:val="none" w:sz="0" w:space="0" w:color="auto"/>
      </w:divBdr>
    </w:div>
    <w:div w:id="205569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Pengue+R&amp;cauthor_id=10978211" TargetMode="External"/><Relationship Id="rId18" Type="http://schemas.openxmlformats.org/officeDocument/2006/relationships/hyperlink" Target="https://doi.org/10.1159/000497580" TargetMode="External"/><Relationship Id="rId26" Type="http://schemas.openxmlformats.org/officeDocument/2006/relationships/hyperlink" Target="https://www.researchgate.net/journal/Biologia-1336-9563?_tp=eyJjb250ZXh0Ijp7ImZpcnN0UGFnZSI6InB1YmxpY2F0aW9uIiwicGFnZSI6InB1YmxpY2F0aW9uIn19" TargetMode="External"/><Relationship Id="rId39" Type="http://schemas.openxmlformats.org/officeDocument/2006/relationships/hyperlink" Target="https://scholar.google.com/scholar_lookup?title=Antifungal+action+and+inhibitory+mechanism+of+polymethoxylated+flavones+from+Citrus+reticulata+Blanco+peel+against+Aspergillus+niger&amp;author=Wu,+T.&amp;author=Cheng,+D.&amp;author=He,+M.&amp;author=Pan,+S.&amp;author=Yao,+X.&amp;author=Xu,+X.&amp;publication_year=2014&amp;journal=Food+Control&amp;volume=35&amp;pages=354%E2%80%93359&amp;doi=10.1016/j.foodcont.2013.07.027" TargetMode="External"/><Relationship Id="rId21" Type="http://schemas.openxmlformats.org/officeDocument/2006/relationships/hyperlink" Target="https://www.researchgate.net/journal/Asian-Journal-of-Biochemistry-1815-9931?_tp=eyJjb250ZXh0Ijp7ImZpcnN0UGFnZSI6InB1YmxpY2F0aW9uIiwicGFnZSI6InB1YmxpY2F0aW9uIn19" TargetMode="External"/><Relationship Id="rId34" Type="http://schemas.openxmlformats.org/officeDocument/2006/relationships/hyperlink" Target="https://www.researchgate.net/publication/286456607_Antibacterial_Activity_of_Marine_derived_Fungi_Collected_from_South_East_Coast_of_Tamilnadu_India?el=1_x_8&amp;enrichId=rgreq-a1054860-f94b-4caf-b51a-d500aae8c866&amp;enrichSource=Y292ZXJQYWdlOzI1OTU2MjA3MTtBUzoxMDM0NDk4MDI4MzgwMzdAMTQwMTY3NTc2NDAzNA==" TargetMode="External"/><Relationship Id="rId42"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doi.org/10.1007/s11104-014-2186-6" TargetMode="External"/><Relationship Id="rId20" Type="http://schemas.openxmlformats.org/officeDocument/2006/relationships/hyperlink" Target="https://www.sciencedirect.com/science/article/pii/S0953756209806011" TargetMode="External"/><Relationship Id="rId29" Type="http://schemas.openxmlformats.org/officeDocument/2006/relationships/hyperlink" Target="https://link.springer.com/book/10.1007/978-0-387-69737-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ubmed.ncbi.nlm.nih.gov/?term=Perrone+G&amp;cauthor_id=10978211" TargetMode="External"/><Relationship Id="rId24" Type="http://schemas.openxmlformats.org/officeDocument/2006/relationships/hyperlink" Target="https://www.researchgate.net/profile/Maria-Sturdikova?_tp=eyJjb250ZXh0Ijp7ImZpcnN0UGFnZSI6InB1YmxpY2F0aW9uIiwicGFnZSI6InB1YmxpY2F0aW9uIn19" TargetMode="External"/><Relationship Id="rId32" Type="http://schemas.openxmlformats.org/officeDocument/2006/relationships/hyperlink" Target="https://pubmed.ncbi.nlm.nih.gov/?term=Mart%C3%ADnez-Romero+E&amp;cauthor_id=15024554" TargetMode="External"/><Relationship Id="rId37" Type="http://schemas.openxmlformats.org/officeDocument/2006/relationships/hyperlink" Target="https://www.researchgate.net/publication/286456607_Antibacterial_Activity_of_Marine_derived_Fungi_Collected_from_South_East_Coast_of_Tamilnadu_India?el=1_x_8&amp;enrichId=rgreq-a1054860-f94b-4caf-b51a-d500aae8c866&amp;enrichSource=Y292ZXJQYWdlOzI1OTU2MjA3MTtBUzoxMDM0NDk4MDI4MzgwMzdAMTQwMTY3NTc2NDAzNA==" TargetMode="External"/><Relationship Id="rId40" Type="http://schemas.openxmlformats.org/officeDocument/2006/relationships/hyperlink" Target="https://doi.org/10.1556/018.66.2015.4.9" TargetMode="External"/><Relationship Id="rId5" Type="http://schemas.openxmlformats.org/officeDocument/2006/relationships/hyperlink" Target="mailto:arindammukherjee6751@gmail.com" TargetMode="External"/><Relationship Id="rId15" Type="http://schemas.openxmlformats.org/officeDocument/2006/relationships/hyperlink" Target="https://pubmed.ncbi.nlm.nih.gov/?term=Polonelli+L&amp;cauthor_id=10978211" TargetMode="External"/><Relationship Id="rId23" Type="http://schemas.openxmlformats.org/officeDocument/2006/relationships/hyperlink" Target="https://doi.org/10.1111/jam.14220" TargetMode="External"/><Relationship Id="rId28" Type="http://schemas.openxmlformats.org/officeDocument/2006/relationships/hyperlink" Target="https://link.springer.com/chapter/10.1007/978-0-387-69737-6_13" TargetMode="External"/><Relationship Id="rId36" Type="http://schemas.openxmlformats.org/officeDocument/2006/relationships/hyperlink" Target="https://www.researchgate.net/publication/286456607_Antibacterial_Activity_of_Marine_derived_Fungi_Collected_from_South_East_Coast_of_Tamilnadu_India?el=1_x_8&amp;enrichId=rgreq-a1054860-f94b-4caf-b51a-d500aae8c866&amp;enrichSource=Y292ZXJQYWdlOzI1OTU2MjA3MTtBUzoxMDM0NDk4MDI4MzgwMzdAMTQwMTY3NTc2NDAzNA==" TargetMode="External"/><Relationship Id="rId10" Type="http://schemas.openxmlformats.org/officeDocument/2006/relationships/hyperlink" Target="https://pubmed.ncbi.nlm.nih.gov/?term=Altomare+C&amp;cauthor_id=10978211" TargetMode="External"/><Relationship Id="rId19" Type="http://schemas.openxmlformats.org/officeDocument/2006/relationships/hyperlink" Target="https://scholar.google.com/scholar_lookup?journal=World+J.+Pharm.+Pharm.+Sci.&amp;title=A+review+fungal+endophytes:+as+a+store+house+of+bioactive+compound.&amp;author=A.+Bhardwaj&amp;author=P.+Agrawal&amp;volume=3&amp;publication_year=2014&amp;pages=228-237&amp;" TargetMode="External"/><Relationship Id="rId31" Type="http://schemas.openxmlformats.org/officeDocument/2006/relationships/hyperlink" Target="https://pubmed.ncbi.nlm.nih.gov/?term=Rosenblueth+M&amp;cauthor_id=15024554"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pubmed.ncbi.nlm.nih.gov/?term=Fanti+F&amp;cauthor_id=10978211" TargetMode="External"/><Relationship Id="rId22" Type="http://schemas.openxmlformats.org/officeDocument/2006/relationships/hyperlink" Target="http://dx.doi.org/10.3923/ajb.2011.465.471" TargetMode="External"/><Relationship Id="rId27" Type="http://schemas.openxmlformats.org/officeDocument/2006/relationships/hyperlink" Target="https://link.springer.com/chapter/10.1007/978-0-387-69737-6_13" TargetMode="External"/><Relationship Id="rId30" Type="http://schemas.openxmlformats.org/officeDocument/2006/relationships/hyperlink" Target="https://scholar.google.com/scholar_lookup?title=European+Handbook+of+Dermatological+Treatments&amp;author=R+Hay&amp;publication_year=2003&amp;" TargetMode="External"/><Relationship Id="rId35" Type="http://schemas.openxmlformats.org/officeDocument/2006/relationships/hyperlink" Target="https://www.researchgate.net/publication/286456607_Antibacterial_Activity_of_Marine_derived_Fungi_Collected_from_South_East_Coast_of_Tamilnadu_India?el=1_x_8&amp;enrichId=rgreq-a1054860-f94b-4caf-b51a-d500aae8c866&amp;enrichSource=Y292ZXJQYWdlOzI1OTU2MjA3MTtBUzoxMDM0NDk4MDI4MzgwMzdAMTQwMTY3NTc2NDAzNA==" TargetMode="External"/><Relationship Id="rId8"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hyperlink" Target="https://pubmed.ncbi.nlm.nih.gov/?term=Evidente+A&amp;cauthor_id=10978211" TargetMode="External"/><Relationship Id="rId17" Type="http://schemas.openxmlformats.org/officeDocument/2006/relationships/hyperlink" Target="javascript:;" TargetMode="External"/><Relationship Id="rId25" Type="http://schemas.openxmlformats.org/officeDocument/2006/relationships/hyperlink" Target="https://www.researchgate.net/profile/Marta-Muckova-2?_tp=eyJjb250ZXh0Ijp7ImZpcnN0UGFnZSI6InB1YmxpY2F0aW9uIiwicGFnZSI6InB1YmxpY2F0aW9uIn19" TargetMode="External"/><Relationship Id="rId33" Type="http://schemas.openxmlformats.org/officeDocument/2006/relationships/hyperlink" Target="https://www.researchgate.net/publication/286456607_Antibacterial_Activity_of_Marine_derived_Fungi_Collected_from_South_East_Coast_of_Tamilnadu_India?el=1_x_8&amp;enrichId=rgreq-a1054860-f94b-4caf-b51a-d500aae8c866&amp;enrichSource=Y292ZXJQYWdlOzI1OTU2MjA3MTtBUzoxMDM0NDk4MDI4MzgwMzdAMTQwMTY3NTc2NDAzNA==" TargetMode="External"/><Relationship Id="rId38" Type="http://schemas.openxmlformats.org/officeDocument/2006/relationships/hyperlink" Target="https://doi.org/10.5958/0976-0741.2014.0090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1198</TotalTime>
  <Pages>30</Pages>
  <Words>12115</Words>
  <Characters>69061</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 Mukherjee</dc:creator>
  <cp:keywords/>
  <dc:description/>
  <cp:lastModifiedBy>Arna Mukherjee</cp:lastModifiedBy>
  <cp:revision>58</cp:revision>
  <dcterms:created xsi:type="dcterms:W3CDTF">2023-09-24T03:13:00Z</dcterms:created>
  <dcterms:modified xsi:type="dcterms:W3CDTF">2023-09-27T14:23:00Z</dcterms:modified>
</cp:coreProperties>
</file>