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33C8D" w14:textId="77777777" w:rsidR="00060BCC" w:rsidRDefault="00060BCC">
      <w:pPr>
        <w:pStyle w:val="BodyText"/>
        <w:rPr>
          <w:sz w:val="20"/>
        </w:rPr>
      </w:pPr>
    </w:p>
    <w:p w14:paraId="4BF6B1A2" w14:textId="77777777" w:rsidR="00060BCC" w:rsidRDefault="00060BCC">
      <w:pPr>
        <w:pStyle w:val="BodyText"/>
        <w:rPr>
          <w:sz w:val="20"/>
        </w:rPr>
      </w:pPr>
    </w:p>
    <w:p w14:paraId="52096779" w14:textId="77777777" w:rsidR="00060BCC" w:rsidRDefault="00060BCC">
      <w:pPr>
        <w:pStyle w:val="BodyText"/>
        <w:spacing w:before="6"/>
        <w:rPr>
          <w:sz w:val="17"/>
        </w:rPr>
      </w:pPr>
    </w:p>
    <w:p w14:paraId="4DD35BB5" w14:textId="77777777" w:rsidR="00060BCC" w:rsidRDefault="00D45052">
      <w:pPr>
        <w:spacing w:before="93"/>
        <w:ind w:right="434"/>
        <w:jc w:val="center"/>
        <w:rPr>
          <w:sz w:val="20"/>
        </w:rPr>
      </w:pPr>
      <w:r>
        <w:rPr>
          <w:spacing w:val="-51"/>
          <w:sz w:val="20"/>
          <w:u w:val="single"/>
        </w:rPr>
        <w:t xml:space="preserve"> </w:t>
      </w:r>
      <w:r>
        <w:rPr>
          <w:b/>
          <w:sz w:val="20"/>
          <w:u w:val="single"/>
        </w:rPr>
        <w:t>TITLE OF THE CHAPTER</w:t>
      </w:r>
      <w:r>
        <w:rPr>
          <w:sz w:val="20"/>
        </w:rPr>
        <w:t>:</w:t>
      </w:r>
    </w:p>
    <w:p w14:paraId="407204EC" w14:textId="77777777" w:rsidR="00060BCC" w:rsidRDefault="00D45052">
      <w:pPr>
        <w:pStyle w:val="Title"/>
        <w:spacing w:before="182"/>
        <w:rPr>
          <w:u w:val="none"/>
        </w:rPr>
      </w:pPr>
      <w:r>
        <w:rPr>
          <w:b w:val="0"/>
          <w:spacing w:val="-81"/>
          <w:u w:val="none"/>
        </w:rPr>
        <w:t xml:space="preserve"> </w:t>
      </w:r>
      <w:r>
        <w:rPr>
          <w:spacing w:val="-6"/>
          <w:u w:val="thick"/>
        </w:rPr>
        <w:t xml:space="preserve">BIOCOMPATABILITY </w:t>
      </w:r>
      <w:r>
        <w:rPr>
          <w:u w:val="thick"/>
        </w:rPr>
        <w:t xml:space="preserve">BLUES IN </w:t>
      </w:r>
      <w:r>
        <w:rPr>
          <w:spacing w:val="-5"/>
          <w:u w:val="thick"/>
        </w:rPr>
        <w:t>RESTORATIVE</w:t>
      </w:r>
    </w:p>
    <w:p w14:paraId="7133A73A" w14:textId="77777777" w:rsidR="00060BCC" w:rsidRDefault="00D45052">
      <w:pPr>
        <w:pStyle w:val="Title"/>
        <w:rPr>
          <w:u w:val="none"/>
        </w:rPr>
      </w:pPr>
      <w:r>
        <w:rPr>
          <w:b w:val="0"/>
          <w:spacing w:val="-81"/>
          <w:u w:val="none"/>
        </w:rPr>
        <w:t xml:space="preserve"> </w:t>
      </w:r>
      <w:r>
        <w:rPr>
          <w:spacing w:val="-3"/>
          <w:u w:val="thick"/>
        </w:rPr>
        <w:t>DENTISTRY</w:t>
      </w:r>
    </w:p>
    <w:p w14:paraId="65A33F93" w14:textId="77777777" w:rsidR="00060BCC" w:rsidRDefault="00000000">
      <w:pPr>
        <w:pStyle w:val="BodyText"/>
        <w:rPr>
          <w:b/>
          <w:sz w:val="26"/>
        </w:rPr>
      </w:pPr>
      <w:r>
        <w:pict w14:anchorId="49152270">
          <v:shapetype id="_x0000_t202" coordsize="21600,21600" o:spt="202" path="m,l,21600r21600,l21600,xe">
            <v:stroke joinstyle="miter"/>
            <v:path gradientshapeok="t" o:connecttype="rect"/>
          </v:shapetype>
          <v:shape id="_x0000_s1052" type="#_x0000_t202" style="position:absolute;margin-left:47.5pt;margin-top:17.4pt;width:485.5pt;height:339pt;z-index:-15728640;mso-wrap-distance-left:0;mso-wrap-distance-right:0;mso-position-horizontal-relative:page" filled="f" strokecolor="#172c51" strokeweight="1pt">
            <v:textbox inset="0,0,0,0">
              <w:txbxContent>
                <w:p w14:paraId="32CAC5EA" w14:textId="77777777" w:rsidR="00060BCC" w:rsidRDefault="00060BCC">
                  <w:pPr>
                    <w:pStyle w:val="BodyText"/>
                    <w:spacing w:before="7"/>
                    <w:rPr>
                      <w:b/>
                      <w:sz w:val="20"/>
                    </w:rPr>
                  </w:pPr>
                </w:p>
                <w:p w14:paraId="281761EC" w14:textId="77777777" w:rsidR="00060BCC" w:rsidRDefault="00D45052">
                  <w:pPr>
                    <w:ind w:left="480"/>
                    <w:rPr>
                      <w:b/>
                      <w:sz w:val="24"/>
                    </w:rPr>
                  </w:pPr>
                  <w:r>
                    <w:rPr>
                      <w:spacing w:val="-60"/>
                      <w:sz w:val="24"/>
                      <w:u w:val="thick"/>
                    </w:rPr>
                    <w:t xml:space="preserve"> </w:t>
                  </w:r>
                  <w:r>
                    <w:rPr>
                      <w:b/>
                      <w:sz w:val="24"/>
                      <w:u w:val="thick"/>
                    </w:rPr>
                    <w:t>AUTHORS:</w:t>
                  </w:r>
                </w:p>
                <w:p w14:paraId="24147241" w14:textId="77777777" w:rsidR="00060BCC" w:rsidRDefault="00D45052">
                  <w:pPr>
                    <w:pStyle w:val="BodyText"/>
                    <w:numPr>
                      <w:ilvl w:val="0"/>
                      <w:numId w:val="17"/>
                    </w:numPr>
                    <w:tabs>
                      <w:tab w:val="left" w:pos="1201"/>
                    </w:tabs>
                    <w:spacing w:before="175" w:line="259" w:lineRule="auto"/>
                    <w:ind w:right="6590"/>
                  </w:pPr>
                  <w:r>
                    <w:t>Priyanka Sarangi Assistant</w:t>
                  </w:r>
                  <w:r>
                    <w:rPr>
                      <w:spacing w:val="-16"/>
                    </w:rPr>
                    <w:t xml:space="preserve"> </w:t>
                  </w:r>
                  <w:r>
                    <w:t>Professor,</w:t>
                  </w:r>
                </w:p>
                <w:p w14:paraId="3F6FE115" w14:textId="77777777" w:rsidR="00060BCC" w:rsidRDefault="00D45052">
                  <w:pPr>
                    <w:pStyle w:val="BodyText"/>
                    <w:spacing w:line="259" w:lineRule="auto"/>
                    <w:ind w:left="1201" w:right="2656"/>
                  </w:pPr>
                  <w:r>
                    <w:t>Department of Conservative Dentistry and Endodontics, SCB Dental College and Hospital, Cuttack, Odisha</w:t>
                  </w:r>
                </w:p>
                <w:p w14:paraId="421AC8AE" w14:textId="77777777" w:rsidR="00060BCC" w:rsidRDefault="00060BCC">
                  <w:pPr>
                    <w:pStyle w:val="BodyText"/>
                    <w:spacing w:before="9"/>
                    <w:rPr>
                      <w:sz w:val="25"/>
                    </w:rPr>
                  </w:pPr>
                </w:p>
                <w:p w14:paraId="1891A430" w14:textId="77777777" w:rsidR="00060BCC" w:rsidRDefault="00D45052">
                  <w:pPr>
                    <w:pStyle w:val="BodyText"/>
                    <w:numPr>
                      <w:ilvl w:val="0"/>
                      <w:numId w:val="17"/>
                    </w:numPr>
                    <w:tabs>
                      <w:tab w:val="left" w:pos="1201"/>
                    </w:tabs>
                    <w:spacing w:line="259" w:lineRule="auto"/>
                    <w:ind w:right="7127"/>
                  </w:pPr>
                  <w:r>
                    <w:t xml:space="preserve">Subiksha </w:t>
                  </w:r>
                  <w:r>
                    <w:rPr>
                      <w:spacing w:val="-3"/>
                    </w:rPr>
                    <w:t xml:space="preserve">K, </w:t>
                  </w:r>
                  <w:r>
                    <w:t>Post</w:t>
                  </w:r>
                  <w:r>
                    <w:rPr>
                      <w:spacing w:val="8"/>
                    </w:rPr>
                    <w:t xml:space="preserve"> </w:t>
                  </w:r>
                  <w:r>
                    <w:rPr>
                      <w:spacing w:val="-3"/>
                    </w:rPr>
                    <w:t>graduate,</w:t>
                  </w:r>
                </w:p>
                <w:p w14:paraId="26548B46" w14:textId="77777777" w:rsidR="00060BCC" w:rsidRDefault="00D45052">
                  <w:pPr>
                    <w:pStyle w:val="BodyText"/>
                    <w:spacing w:line="259" w:lineRule="auto"/>
                    <w:ind w:left="1201" w:right="2656"/>
                  </w:pPr>
                  <w:r>
                    <w:t>Department of Conservative Dentistry and Endodontics, SCB Dental College and Hospital, Cuttack, Odisha</w:t>
                  </w:r>
                </w:p>
                <w:p w14:paraId="146FBAFF" w14:textId="77777777" w:rsidR="00060BCC" w:rsidRDefault="00060BCC">
                  <w:pPr>
                    <w:pStyle w:val="BodyText"/>
                    <w:spacing w:before="9"/>
                    <w:rPr>
                      <w:sz w:val="25"/>
                    </w:rPr>
                  </w:pPr>
                </w:p>
                <w:p w14:paraId="1D6595D1" w14:textId="77777777" w:rsidR="00060BCC" w:rsidRDefault="00D45052">
                  <w:pPr>
                    <w:pStyle w:val="BodyText"/>
                    <w:numPr>
                      <w:ilvl w:val="0"/>
                      <w:numId w:val="17"/>
                    </w:numPr>
                    <w:tabs>
                      <w:tab w:val="left" w:pos="1201"/>
                    </w:tabs>
                    <w:spacing w:line="264" w:lineRule="auto"/>
                    <w:ind w:right="6695"/>
                  </w:pPr>
                  <w:r>
                    <w:rPr>
                      <w:spacing w:val="-5"/>
                    </w:rPr>
                    <w:t xml:space="preserve">Dr.Ayushi </w:t>
                  </w:r>
                  <w:r>
                    <w:t>Bajoria, Senior resident,</w:t>
                  </w:r>
                </w:p>
                <w:p w14:paraId="5D3129D9" w14:textId="77777777" w:rsidR="00060BCC" w:rsidRDefault="00D45052">
                  <w:pPr>
                    <w:pStyle w:val="BodyText"/>
                    <w:spacing w:line="259" w:lineRule="auto"/>
                    <w:ind w:left="1201" w:right="2656"/>
                  </w:pPr>
                  <w:r>
                    <w:t>Department of Conservative Dentistry and Endodontics, SCB Dental College and hospital, Cuttack, Odisha</w:t>
                  </w:r>
                </w:p>
                <w:p w14:paraId="421F4924" w14:textId="77777777" w:rsidR="00060BCC" w:rsidRDefault="00060BCC">
                  <w:pPr>
                    <w:pStyle w:val="BodyText"/>
                    <w:spacing w:before="2"/>
                    <w:rPr>
                      <w:sz w:val="25"/>
                    </w:rPr>
                  </w:pPr>
                </w:p>
                <w:p w14:paraId="4545C5B7" w14:textId="77777777" w:rsidR="00060BCC" w:rsidRDefault="00D45052">
                  <w:pPr>
                    <w:pStyle w:val="BodyText"/>
                    <w:numPr>
                      <w:ilvl w:val="0"/>
                      <w:numId w:val="17"/>
                    </w:numPr>
                    <w:tabs>
                      <w:tab w:val="left" w:pos="1201"/>
                    </w:tabs>
                    <w:spacing w:line="259" w:lineRule="auto"/>
                    <w:ind w:right="5644"/>
                  </w:pPr>
                  <w:r>
                    <w:t xml:space="preserve">Dr.Sukanta </w:t>
                  </w:r>
                  <w:r>
                    <w:rPr>
                      <w:spacing w:val="-3"/>
                    </w:rPr>
                    <w:t xml:space="preserve">Kumar Satapathy, </w:t>
                  </w:r>
                  <w:r>
                    <w:t>Associate</w:t>
                  </w:r>
                  <w:r>
                    <w:rPr>
                      <w:spacing w:val="-1"/>
                    </w:rPr>
                    <w:t xml:space="preserve"> </w:t>
                  </w:r>
                  <w:r>
                    <w:t>Professor,</w:t>
                  </w:r>
                </w:p>
                <w:p w14:paraId="20BEDCF1" w14:textId="77777777" w:rsidR="00060BCC" w:rsidRDefault="00D45052">
                  <w:pPr>
                    <w:pStyle w:val="BodyText"/>
                    <w:spacing w:line="275" w:lineRule="exact"/>
                    <w:ind w:left="1201"/>
                  </w:pPr>
                  <w:r>
                    <w:t>Fakir Mohan Medical college, Balasore, Odisha.</w:t>
                  </w:r>
                </w:p>
              </w:txbxContent>
            </v:textbox>
            <w10:wrap type="topAndBottom" anchorx="page"/>
          </v:shape>
        </w:pict>
      </w:r>
    </w:p>
    <w:p w14:paraId="42CACCA2" w14:textId="77777777" w:rsidR="00060BCC" w:rsidRDefault="00060BCC">
      <w:pPr>
        <w:rPr>
          <w:sz w:val="26"/>
        </w:rPr>
        <w:sectPr w:rsidR="00060BCC">
          <w:type w:val="continuous"/>
          <w:pgSz w:w="11910" w:h="16840"/>
          <w:pgMar w:top="1580" w:right="400" w:bottom="280" w:left="840" w:header="720" w:footer="720" w:gutter="0"/>
          <w:cols w:space="720"/>
        </w:sectPr>
      </w:pPr>
    </w:p>
    <w:p w14:paraId="791941B5" w14:textId="77777777" w:rsidR="00060BCC" w:rsidRDefault="00D45052">
      <w:pPr>
        <w:pStyle w:val="Heading1"/>
        <w:spacing w:before="78"/>
        <w:ind w:left="600" w:firstLine="0"/>
        <w:rPr>
          <w:u w:val="none"/>
        </w:rPr>
      </w:pPr>
      <w:r>
        <w:rPr>
          <w:b w:val="0"/>
          <w:spacing w:val="-60"/>
          <w:u w:val="thick"/>
        </w:rPr>
        <w:lastRenderedPageBreak/>
        <w:t xml:space="preserve"> </w:t>
      </w:r>
      <w:r>
        <w:rPr>
          <w:u w:val="thick"/>
        </w:rPr>
        <w:t>INTRODUCTION:</w:t>
      </w:r>
    </w:p>
    <w:p w14:paraId="58FABB4E" w14:textId="77777777" w:rsidR="00060BCC" w:rsidRDefault="00D45052">
      <w:pPr>
        <w:pStyle w:val="BodyText"/>
        <w:spacing w:before="176" w:line="259" w:lineRule="auto"/>
        <w:ind w:left="600" w:right="1030"/>
        <w:jc w:val="both"/>
      </w:pPr>
      <w:r>
        <w:t xml:space="preserve">In the process of manufacturing of any biomaterial, biocompatibility consideration </w:t>
      </w:r>
      <w:r>
        <w:rPr>
          <w:spacing w:val="-3"/>
        </w:rPr>
        <w:t xml:space="preserve">is </w:t>
      </w:r>
      <w:r>
        <w:t xml:space="preserve">equally important to strength, aesthetics, and functional attributes of the material. Biocompatibility </w:t>
      </w:r>
      <w:r>
        <w:rPr>
          <w:spacing w:val="-3"/>
        </w:rPr>
        <w:t xml:space="preserve">is </w:t>
      </w:r>
      <w:r>
        <w:t xml:space="preserve">an interdisciplinary field that incorporates information from a variety </w:t>
      </w:r>
      <w:r>
        <w:rPr>
          <w:spacing w:val="4"/>
        </w:rPr>
        <w:t xml:space="preserve">of </w:t>
      </w:r>
      <w:r>
        <w:t xml:space="preserve">disciplines, including material science, biochemistry, bioengineering, molecular </w:t>
      </w:r>
      <w:r>
        <w:rPr>
          <w:spacing w:val="-4"/>
        </w:rPr>
        <w:t xml:space="preserve">biology, </w:t>
      </w:r>
      <w:r>
        <w:t xml:space="preserve">tissue engineering, and others. By definition, “Biocompatibility </w:t>
      </w:r>
      <w:r>
        <w:rPr>
          <w:spacing w:val="-3"/>
        </w:rPr>
        <w:t xml:space="preserve">is </w:t>
      </w:r>
      <w:r>
        <w:t xml:space="preserve">the ability </w:t>
      </w:r>
      <w:r>
        <w:rPr>
          <w:spacing w:val="4"/>
        </w:rPr>
        <w:t xml:space="preserve">of </w:t>
      </w:r>
      <w:r>
        <w:t xml:space="preserve">a material </w:t>
      </w:r>
      <w:r>
        <w:rPr>
          <w:spacing w:val="2"/>
        </w:rPr>
        <w:t xml:space="preserve">to </w:t>
      </w:r>
      <w:r>
        <w:rPr>
          <w:spacing w:val="-3"/>
        </w:rPr>
        <w:t xml:space="preserve">elicit </w:t>
      </w:r>
      <w:r>
        <w:t xml:space="preserve">an appropriate biological response </w:t>
      </w:r>
      <w:r>
        <w:rPr>
          <w:spacing w:val="-3"/>
        </w:rPr>
        <w:t xml:space="preserve">in </w:t>
      </w:r>
      <w:r>
        <w:t xml:space="preserve">a given application </w:t>
      </w:r>
      <w:r>
        <w:rPr>
          <w:spacing w:val="-3"/>
        </w:rPr>
        <w:t xml:space="preserve">in </w:t>
      </w:r>
      <w:r>
        <w:t xml:space="preserve">the body”. When a substance </w:t>
      </w:r>
      <w:r>
        <w:rPr>
          <w:spacing w:val="-3"/>
        </w:rPr>
        <w:t xml:space="preserve">is </w:t>
      </w:r>
      <w:r>
        <w:t xml:space="preserve">implanted </w:t>
      </w:r>
      <w:r>
        <w:rPr>
          <w:spacing w:val="-3"/>
        </w:rPr>
        <w:t xml:space="preserve">in </w:t>
      </w:r>
      <w:r>
        <w:t xml:space="preserve">the </w:t>
      </w:r>
      <w:r>
        <w:rPr>
          <w:spacing w:val="-5"/>
        </w:rPr>
        <w:t xml:space="preserve">body, </w:t>
      </w:r>
      <w:r>
        <w:t xml:space="preserve">an interface </w:t>
      </w:r>
      <w:r>
        <w:rPr>
          <w:spacing w:val="-3"/>
        </w:rPr>
        <w:t xml:space="preserve">is </w:t>
      </w:r>
      <w:r>
        <w:t xml:space="preserve">formed that </w:t>
      </w:r>
      <w:r>
        <w:rPr>
          <w:spacing w:val="-4"/>
        </w:rPr>
        <w:t xml:space="preserve">must </w:t>
      </w:r>
      <w:r>
        <w:rPr>
          <w:spacing w:val="-3"/>
        </w:rPr>
        <w:t xml:space="preserve">be </w:t>
      </w:r>
      <w:r>
        <w:t xml:space="preserve">able to retain both biological </w:t>
      </w:r>
      <w:r>
        <w:rPr>
          <w:spacing w:val="3"/>
        </w:rPr>
        <w:t xml:space="preserve">and </w:t>
      </w:r>
      <w:r>
        <w:t xml:space="preserve">structural stability for the course of the implanted device's existence </w:t>
      </w:r>
      <w:r>
        <w:rPr>
          <w:spacing w:val="-3"/>
        </w:rPr>
        <w:t xml:space="preserve">in </w:t>
      </w:r>
      <w:r>
        <w:t xml:space="preserve">the </w:t>
      </w:r>
      <w:r>
        <w:rPr>
          <w:spacing w:val="-3"/>
        </w:rPr>
        <w:t xml:space="preserve">body. </w:t>
      </w:r>
      <w:r>
        <w:t xml:space="preserve">This stability </w:t>
      </w:r>
      <w:r>
        <w:rPr>
          <w:spacing w:val="-3"/>
        </w:rPr>
        <w:t xml:space="preserve">is </w:t>
      </w:r>
      <w:r>
        <w:t xml:space="preserve">a high requirement because the interface </w:t>
      </w:r>
      <w:r>
        <w:rPr>
          <w:spacing w:val="-3"/>
        </w:rPr>
        <w:t xml:space="preserve">is </w:t>
      </w:r>
      <w:r>
        <w:t xml:space="preserve">dynamic with constant interactions which may cause the body to alter the material or the material </w:t>
      </w:r>
      <w:r>
        <w:rPr>
          <w:spacing w:val="2"/>
        </w:rPr>
        <w:t xml:space="preserve">to </w:t>
      </w:r>
      <w:r>
        <w:t xml:space="preserve">cause changes </w:t>
      </w:r>
      <w:r>
        <w:rPr>
          <w:spacing w:val="-3"/>
        </w:rPr>
        <w:t xml:space="preserve">in </w:t>
      </w:r>
      <w:r>
        <w:t xml:space="preserve">the </w:t>
      </w:r>
      <w:r>
        <w:rPr>
          <w:spacing w:val="-4"/>
        </w:rPr>
        <w:t xml:space="preserve">body. </w:t>
      </w:r>
      <w:r>
        <w:t xml:space="preserve">Discussing about the interactions caused by the interface, </w:t>
      </w:r>
      <w:r>
        <w:rPr>
          <w:spacing w:val="-3"/>
        </w:rPr>
        <w:t xml:space="preserve">in </w:t>
      </w:r>
      <w:r>
        <w:t xml:space="preserve">oral cavity four </w:t>
      </w:r>
      <w:r>
        <w:rPr>
          <w:spacing w:val="-3"/>
        </w:rPr>
        <w:t xml:space="preserve">different </w:t>
      </w:r>
      <w:r>
        <w:t>types of interactions are possible,</w:t>
      </w:r>
      <w:r>
        <w:rPr>
          <w:spacing w:val="-10"/>
        </w:rPr>
        <w:t xml:space="preserve"> </w:t>
      </w:r>
      <w:r>
        <w:rPr>
          <w:spacing w:val="-4"/>
        </w:rPr>
        <w:t>namely,</w:t>
      </w:r>
      <w:r>
        <w:rPr>
          <w:spacing w:val="-6"/>
        </w:rPr>
        <w:t xml:space="preserve"> </w:t>
      </w:r>
      <w:r>
        <w:t>between</w:t>
      </w:r>
      <w:r>
        <w:rPr>
          <w:spacing w:val="-17"/>
        </w:rPr>
        <w:t xml:space="preserve"> </w:t>
      </w:r>
      <w:r>
        <w:t>the</w:t>
      </w:r>
      <w:r>
        <w:rPr>
          <w:spacing w:val="-9"/>
        </w:rPr>
        <w:t xml:space="preserve"> </w:t>
      </w:r>
      <w:r>
        <w:t>material</w:t>
      </w:r>
      <w:r>
        <w:rPr>
          <w:spacing w:val="-17"/>
        </w:rPr>
        <w:t xml:space="preserve"> </w:t>
      </w:r>
      <w:r>
        <w:t>and</w:t>
      </w:r>
      <w:r>
        <w:rPr>
          <w:spacing w:val="-12"/>
        </w:rPr>
        <w:t xml:space="preserve"> </w:t>
      </w:r>
      <w:r>
        <w:t>oral</w:t>
      </w:r>
      <w:r>
        <w:rPr>
          <w:spacing w:val="-22"/>
        </w:rPr>
        <w:t xml:space="preserve"> </w:t>
      </w:r>
      <w:r>
        <w:rPr>
          <w:spacing w:val="-4"/>
        </w:rPr>
        <w:t>cavity,</w:t>
      </w:r>
      <w:r>
        <w:rPr>
          <w:spacing w:val="-10"/>
        </w:rPr>
        <w:t xml:space="preserve"> </w:t>
      </w:r>
      <w:r>
        <w:t>with</w:t>
      </w:r>
      <w:r>
        <w:rPr>
          <w:spacing w:val="-17"/>
        </w:rPr>
        <w:t xml:space="preserve"> </w:t>
      </w:r>
      <w:r>
        <w:t>the</w:t>
      </w:r>
      <w:r>
        <w:rPr>
          <w:spacing w:val="-13"/>
        </w:rPr>
        <w:t xml:space="preserve"> </w:t>
      </w:r>
      <w:r>
        <w:t>dental</w:t>
      </w:r>
      <w:r>
        <w:rPr>
          <w:spacing w:val="-22"/>
        </w:rPr>
        <w:t xml:space="preserve"> </w:t>
      </w:r>
      <w:r>
        <w:t>pulp</w:t>
      </w:r>
      <w:r>
        <w:rPr>
          <w:spacing w:val="-12"/>
        </w:rPr>
        <w:t xml:space="preserve"> </w:t>
      </w:r>
      <w:r>
        <w:t>through</w:t>
      </w:r>
      <w:r>
        <w:rPr>
          <w:spacing w:val="-17"/>
        </w:rPr>
        <w:t xml:space="preserve"> </w:t>
      </w:r>
      <w:r>
        <w:t>the</w:t>
      </w:r>
      <w:r>
        <w:rPr>
          <w:spacing w:val="-13"/>
        </w:rPr>
        <w:t xml:space="preserve"> </w:t>
      </w:r>
      <w:r>
        <w:t>dentinal tubules, with the periodontium and between the material and the periapical bone. Concerns about</w:t>
      </w:r>
      <w:r>
        <w:rPr>
          <w:spacing w:val="-5"/>
        </w:rPr>
        <w:t xml:space="preserve"> </w:t>
      </w:r>
      <w:r>
        <w:t>biocompatibility</w:t>
      </w:r>
      <w:r>
        <w:rPr>
          <w:spacing w:val="-13"/>
        </w:rPr>
        <w:t xml:space="preserve"> </w:t>
      </w:r>
      <w:r>
        <w:rPr>
          <w:spacing w:val="4"/>
        </w:rPr>
        <w:t>of</w:t>
      </w:r>
      <w:r>
        <w:rPr>
          <w:spacing w:val="-11"/>
        </w:rPr>
        <w:t xml:space="preserve"> </w:t>
      </w:r>
      <w:r>
        <w:t>materials</w:t>
      </w:r>
      <w:r>
        <w:rPr>
          <w:spacing w:val="-11"/>
        </w:rPr>
        <w:t xml:space="preserve"> </w:t>
      </w:r>
      <w:r>
        <w:t>are</w:t>
      </w:r>
      <w:r>
        <w:rPr>
          <w:spacing w:val="-9"/>
        </w:rPr>
        <w:t xml:space="preserve"> </w:t>
      </w:r>
      <w:r>
        <w:t>shared</w:t>
      </w:r>
      <w:r>
        <w:rPr>
          <w:spacing w:val="-4"/>
        </w:rPr>
        <w:t xml:space="preserve"> </w:t>
      </w:r>
      <w:r>
        <w:t>by</w:t>
      </w:r>
      <w:r>
        <w:rPr>
          <w:spacing w:val="-14"/>
        </w:rPr>
        <w:t xml:space="preserve"> </w:t>
      </w:r>
      <w:r>
        <w:t>other</w:t>
      </w:r>
      <w:r>
        <w:rPr>
          <w:spacing w:val="-7"/>
        </w:rPr>
        <w:t xml:space="preserve"> </w:t>
      </w:r>
      <w:r>
        <w:t>medical</w:t>
      </w:r>
      <w:r>
        <w:rPr>
          <w:spacing w:val="-12"/>
        </w:rPr>
        <w:t xml:space="preserve"> </w:t>
      </w:r>
      <w:r>
        <w:t>specialties</w:t>
      </w:r>
      <w:r>
        <w:rPr>
          <w:spacing w:val="-7"/>
        </w:rPr>
        <w:t xml:space="preserve"> </w:t>
      </w:r>
      <w:r>
        <w:t>including</w:t>
      </w:r>
      <w:r>
        <w:rPr>
          <w:spacing w:val="-8"/>
        </w:rPr>
        <w:t xml:space="preserve"> </w:t>
      </w:r>
      <w:r>
        <w:t xml:space="preserve">dentistry. This chapter briefs about the basic concepts of biocompatibility and it’s relevance to dentistry along with the tests used for evaluating biocompatibility </w:t>
      </w:r>
      <w:r>
        <w:rPr>
          <w:spacing w:val="4"/>
        </w:rPr>
        <w:t xml:space="preserve">of </w:t>
      </w:r>
      <w:r>
        <w:t xml:space="preserve">the materials, comparison among them with their advantages and disadvantages. </w:t>
      </w:r>
      <w:r>
        <w:rPr>
          <w:spacing w:val="-3"/>
        </w:rPr>
        <w:t xml:space="preserve">The last </w:t>
      </w:r>
      <w:r>
        <w:t xml:space="preserve">part of the chapter </w:t>
      </w:r>
      <w:r>
        <w:rPr>
          <w:spacing w:val="-3"/>
        </w:rPr>
        <w:t xml:space="preserve">is </w:t>
      </w:r>
      <w:r>
        <w:t xml:space="preserve">dedicated to discussing the biocompatibility </w:t>
      </w:r>
      <w:r>
        <w:rPr>
          <w:spacing w:val="4"/>
        </w:rPr>
        <w:t xml:space="preserve">of </w:t>
      </w:r>
      <w:r>
        <w:t xml:space="preserve">the various materials used </w:t>
      </w:r>
      <w:r>
        <w:rPr>
          <w:spacing w:val="-3"/>
        </w:rPr>
        <w:t>in</w:t>
      </w:r>
      <w:r>
        <w:rPr>
          <w:spacing w:val="-10"/>
        </w:rPr>
        <w:t xml:space="preserve"> </w:t>
      </w:r>
      <w:r>
        <w:t>dentistry.</w:t>
      </w:r>
    </w:p>
    <w:p w14:paraId="25F09799" w14:textId="77777777" w:rsidR="00060BCC" w:rsidRDefault="00D45052">
      <w:pPr>
        <w:pStyle w:val="BodyText"/>
        <w:spacing w:before="161"/>
        <w:ind w:left="600"/>
        <w:jc w:val="both"/>
      </w:pPr>
      <w:r>
        <w:t>Factors affecting biocompatibility of a material are mentioned as follows:</w:t>
      </w:r>
    </w:p>
    <w:p w14:paraId="19F49084" w14:textId="77777777" w:rsidR="00060BCC" w:rsidRDefault="00D45052">
      <w:pPr>
        <w:pStyle w:val="ListParagraph"/>
        <w:numPr>
          <w:ilvl w:val="0"/>
          <w:numId w:val="16"/>
        </w:numPr>
        <w:tabs>
          <w:tab w:val="left" w:pos="1321"/>
        </w:tabs>
        <w:spacing w:before="180"/>
        <w:rPr>
          <w:sz w:val="24"/>
        </w:rPr>
      </w:pPr>
      <w:r>
        <w:rPr>
          <w:sz w:val="24"/>
        </w:rPr>
        <w:t>The chemical nature of its</w:t>
      </w:r>
      <w:r>
        <w:rPr>
          <w:spacing w:val="-15"/>
          <w:sz w:val="24"/>
        </w:rPr>
        <w:t xml:space="preserve"> </w:t>
      </w:r>
      <w:r>
        <w:rPr>
          <w:sz w:val="24"/>
        </w:rPr>
        <w:t>components</w:t>
      </w:r>
    </w:p>
    <w:p w14:paraId="5658D9D0" w14:textId="77777777" w:rsidR="00060BCC" w:rsidRDefault="00D45052">
      <w:pPr>
        <w:pStyle w:val="ListParagraph"/>
        <w:numPr>
          <w:ilvl w:val="0"/>
          <w:numId w:val="16"/>
        </w:numPr>
        <w:tabs>
          <w:tab w:val="left" w:pos="1321"/>
        </w:tabs>
        <w:spacing w:before="22"/>
        <w:rPr>
          <w:sz w:val="24"/>
        </w:rPr>
      </w:pPr>
      <w:r>
        <w:rPr>
          <w:sz w:val="24"/>
        </w:rPr>
        <w:t>The physical nature of the</w:t>
      </w:r>
      <w:r>
        <w:rPr>
          <w:spacing w:val="-12"/>
          <w:sz w:val="24"/>
        </w:rPr>
        <w:t xml:space="preserve"> </w:t>
      </w:r>
      <w:r>
        <w:rPr>
          <w:sz w:val="24"/>
        </w:rPr>
        <w:t>components</w:t>
      </w:r>
    </w:p>
    <w:p w14:paraId="29A8F3CE" w14:textId="77777777" w:rsidR="00060BCC" w:rsidRDefault="00D45052">
      <w:pPr>
        <w:pStyle w:val="ListParagraph"/>
        <w:numPr>
          <w:ilvl w:val="0"/>
          <w:numId w:val="16"/>
        </w:numPr>
        <w:tabs>
          <w:tab w:val="left" w:pos="1321"/>
        </w:tabs>
        <w:spacing w:before="22"/>
        <w:rPr>
          <w:sz w:val="24"/>
        </w:rPr>
      </w:pPr>
      <w:r>
        <w:rPr>
          <w:sz w:val="24"/>
        </w:rPr>
        <w:t xml:space="preserve">The types and locations </w:t>
      </w:r>
      <w:r>
        <w:rPr>
          <w:spacing w:val="4"/>
          <w:sz w:val="24"/>
        </w:rPr>
        <w:t xml:space="preserve">of </w:t>
      </w:r>
      <w:r>
        <w:rPr>
          <w:sz w:val="24"/>
        </w:rPr>
        <w:t xml:space="preserve">patient tissues that will </w:t>
      </w:r>
      <w:r>
        <w:rPr>
          <w:spacing w:val="-3"/>
          <w:sz w:val="24"/>
        </w:rPr>
        <w:t xml:space="preserve">be </w:t>
      </w:r>
      <w:r>
        <w:rPr>
          <w:sz w:val="24"/>
        </w:rPr>
        <w:t>exposed to the</w:t>
      </w:r>
      <w:r>
        <w:rPr>
          <w:spacing w:val="-7"/>
          <w:sz w:val="24"/>
        </w:rPr>
        <w:t xml:space="preserve"> </w:t>
      </w:r>
      <w:r>
        <w:rPr>
          <w:sz w:val="24"/>
        </w:rPr>
        <w:t>device</w:t>
      </w:r>
    </w:p>
    <w:p w14:paraId="519DE73F" w14:textId="77777777" w:rsidR="00060BCC" w:rsidRDefault="00D45052">
      <w:pPr>
        <w:pStyle w:val="ListParagraph"/>
        <w:numPr>
          <w:ilvl w:val="0"/>
          <w:numId w:val="16"/>
        </w:numPr>
        <w:tabs>
          <w:tab w:val="left" w:pos="1321"/>
        </w:tabs>
        <w:spacing w:before="21"/>
        <w:rPr>
          <w:sz w:val="24"/>
        </w:rPr>
      </w:pPr>
      <w:r>
        <w:rPr>
          <w:sz w:val="24"/>
        </w:rPr>
        <w:t>The duration of the</w:t>
      </w:r>
      <w:r>
        <w:rPr>
          <w:spacing w:val="-8"/>
          <w:sz w:val="24"/>
        </w:rPr>
        <w:t xml:space="preserve"> </w:t>
      </w:r>
      <w:r>
        <w:rPr>
          <w:sz w:val="24"/>
        </w:rPr>
        <w:t>exposure</w:t>
      </w:r>
    </w:p>
    <w:p w14:paraId="31BD4BAE" w14:textId="77777777" w:rsidR="00060BCC" w:rsidRDefault="00D45052">
      <w:pPr>
        <w:pStyle w:val="ListParagraph"/>
        <w:numPr>
          <w:ilvl w:val="0"/>
          <w:numId w:val="16"/>
        </w:numPr>
        <w:tabs>
          <w:tab w:val="left" w:pos="1321"/>
        </w:tabs>
        <w:spacing w:before="22"/>
        <w:rPr>
          <w:sz w:val="24"/>
        </w:rPr>
      </w:pPr>
      <w:r>
        <w:rPr>
          <w:sz w:val="24"/>
        </w:rPr>
        <w:t>The surface characteristics of the</w:t>
      </w:r>
      <w:r>
        <w:rPr>
          <w:spacing w:val="-1"/>
          <w:sz w:val="24"/>
        </w:rPr>
        <w:t xml:space="preserve"> </w:t>
      </w:r>
      <w:r>
        <w:rPr>
          <w:sz w:val="24"/>
        </w:rPr>
        <w:t>material</w:t>
      </w:r>
    </w:p>
    <w:p w14:paraId="460D2C5A" w14:textId="77777777" w:rsidR="00060BCC" w:rsidRDefault="00D45052">
      <w:pPr>
        <w:pStyle w:val="ListParagraph"/>
        <w:numPr>
          <w:ilvl w:val="0"/>
          <w:numId w:val="16"/>
        </w:numPr>
        <w:tabs>
          <w:tab w:val="left" w:pos="1378"/>
          <w:tab w:val="left" w:pos="1379"/>
        </w:tabs>
        <w:spacing w:before="22"/>
        <w:ind w:left="1378" w:hanging="419"/>
        <w:rPr>
          <w:sz w:val="24"/>
        </w:rPr>
      </w:pPr>
      <w:r>
        <w:rPr>
          <w:sz w:val="24"/>
        </w:rPr>
        <w:t>The amount and nature of substances released from the</w:t>
      </w:r>
      <w:r>
        <w:rPr>
          <w:spacing w:val="5"/>
          <w:sz w:val="24"/>
        </w:rPr>
        <w:t xml:space="preserve"> </w:t>
      </w:r>
      <w:r>
        <w:rPr>
          <w:sz w:val="24"/>
        </w:rPr>
        <w:t>material</w:t>
      </w:r>
    </w:p>
    <w:p w14:paraId="026B3FE2" w14:textId="77777777" w:rsidR="00060BCC" w:rsidRDefault="00060BCC">
      <w:pPr>
        <w:pStyle w:val="BodyText"/>
        <w:rPr>
          <w:sz w:val="26"/>
        </w:rPr>
      </w:pPr>
    </w:p>
    <w:p w14:paraId="677E63A4" w14:textId="77777777" w:rsidR="00060BCC" w:rsidRDefault="00060BCC">
      <w:pPr>
        <w:pStyle w:val="BodyText"/>
        <w:spacing w:before="2"/>
        <w:rPr>
          <w:sz w:val="30"/>
        </w:rPr>
      </w:pPr>
    </w:p>
    <w:p w14:paraId="76C180AA" w14:textId="77777777" w:rsidR="00060BCC" w:rsidRDefault="00D45052">
      <w:pPr>
        <w:pStyle w:val="Heading1"/>
        <w:ind w:left="600" w:firstLine="0"/>
        <w:rPr>
          <w:u w:val="none"/>
        </w:rPr>
      </w:pPr>
      <w:r>
        <w:rPr>
          <w:b w:val="0"/>
          <w:spacing w:val="-60"/>
          <w:u w:val="thick"/>
        </w:rPr>
        <w:t xml:space="preserve"> </w:t>
      </w:r>
      <w:r>
        <w:rPr>
          <w:u w:val="thick"/>
        </w:rPr>
        <w:t xml:space="preserve">EFFECTS IN THE </w:t>
      </w:r>
      <w:r>
        <w:rPr>
          <w:spacing w:val="-4"/>
          <w:u w:val="thick"/>
        </w:rPr>
        <w:t>BODY:</w:t>
      </w:r>
    </w:p>
    <w:p w14:paraId="7871F4C9" w14:textId="77777777" w:rsidR="00060BCC" w:rsidRDefault="00D45052">
      <w:pPr>
        <w:pStyle w:val="ListParagraph"/>
        <w:numPr>
          <w:ilvl w:val="0"/>
          <w:numId w:val="15"/>
        </w:numPr>
        <w:tabs>
          <w:tab w:val="left" w:pos="1321"/>
        </w:tabs>
        <w:spacing w:before="176" w:line="259" w:lineRule="auto"/>
        <w:ind w:right="1040"/>
        <w:jc w:val="both"/>
        <w:rPr>
          <w:sz w:val="24"/>
        </w:rPr>
      </w:pPr>
      <w:r>
        <w:rPr>
          <w:b/>
          <w:sz w:val="24"/>
        </w:rPr>
        <w:t>Side</w:t>
      </w:r>
      <w:r>
        <w:rPr>
          <w:b/>
          <w:spacing w:val="-11"/>
          <w:sz w:val="24"/>
        </w:rPr>
        <w:t xml:space="preserve"> </w:t>
      </w:r>
      <w:r>
        <w:rPr>
          <w:b/>
          <w:sz w:val="24"/>
        </w:rPr>
        <w:t>effects</w:t>
      </w:r>
      <w:r>
        <w:rPr>
          <w:b/>
          <w:spacing w:val="-12"/>
          <w:sz w:val="24"/>
        </w:rPr>
        <w:t xml:space="preserve"> </w:t>
      </w:r>
      <w:r w:rsidR="00F87C54" w:rsidRPr="00F87C54">
        <w:rPr>
          <w:sz w:val="24"/>
        </w:rPr>
        <w:t>Adverse effects of a biomaterial are described as those additional effects that, apart from the intended primary function, are also inherent to this biomaterial but are undesired. The term "adverse effect" is used interchangeably.</w:t>
      </w:r>
    </w:p>
    <w:p w14:paraId="46C8CD1D" w14:textId="77777777" w:rsidR="00060BCC" w:rsidRDefault="00060BCC">
      <w:pPr>
        <w:pStyle w:val="BodyText"/>
        <w:spacing w:before="1"/>
        <w:rPr>
          <w:sz w:val="26"/>
        </w:rPr>
      </w:pPr>
    </w:p>
    <w:p w14:paraId="2071A263" w14:textId="77777777" w:rsidR="00060BCC" w:rsidRPr="001632F5" w:rsidRDefault="00D45052" w:rsidP="001632F5">
      <w:pPr>
        <w:pStyle w:val="ListParagraph"/>
        <w:numPr>
          <w:ilvl w:val="0"/>
          <w:numId w:val="15"/>
        </w:numPr>
        <w:tabs>
          <w:tab w:val="left" w:pos="1321"/>
        </w:tabs>
        <w:spacing w:before="1" w:line="259" w:lineRule="auto"/>
        <w:ind w:right="1035"/>
        <w:jc w:val="both"/>
        <w:rPr>
          <w:sz w:val="24"/>
        </w:rPr>
      </w:pPr>
      <w:r w:rsidRPr="001632F5">
        <w:rPr>
          <w:b/>
          <w:spacing w:val="-4"/>
          <w:sz w:val="24"/>
        </w:rPr>
        <w:t>Toxicity</w:t>
      </w:r>
      <w:r w:rsidRPr="001632F5">
        <w:rPr>
          <w:sz w:val="24"/>
        </w:rPr>
        <w:t xml:space="preserve"> </w:t>
      </w:r>
      <w:r w:rsidR="001632F5" w:rsidRPr="001632F5">
        <w:rPr>
          <w:sz w:val="24"/>
        </w:rPr>
        <w:t>Toxicity of a substance refers to its capacity to harm a biological system through chemical mechanisms. In more complex organisms such as animals and humans, local toxicity, which refers to adverse reactions occurring at the site of application, is distinguished from systemic toxicity, where adverse reactions manifest in a region distant from the application site. In the field of dentistry, local reactions mainly occur in the pulp, periapical periodontium, and the gingiva/oral mucosa.</w:t>
      </w:r>
    </w:p>
    <w:p w14:paraId="426F6311" w14:textId="77777777" w:rsidR="00060BCC" w:rsidRDefault="00060BCC">
      <w:pPr>
        <w:pStyle w:val="BodyText"/>
        <w:spacing w:before="6"/>
        <w:rPr>
          <w:sz w:val="25"/>
        </w:rPr>
      </w:pPr>
    </w:p>
    <w:p w14:paraId="4638585F" w14:textId="77777777" w:rsidR="00157146" w:rsidRPr="00157146" w:rsidRDefault="00D45052" w:rsidP="00157146">
      <w:pPr>
        <w:pStyle w:val="ListParagraph"/>
        <w:numPr>
          <w:ilvl w:val="0"/>
          <w:numId w:val="15"/>
        </w:numPr>
        <w:tabs>
          <w:tab w:val="left" w:pos="1321"/>
        </w:tabs>
        <w:spacing w:before="1" w:line="259" w:lineRule="auto"/>
        <w:ind w:right="1043"/>
        <w:jc w:val="both"/>
      </w:pPr>
      <w:r>
        <w:rPr>
          <w:b/>
          <w:sz w:val="24"/>
        </w:rPr>
        <w:t xml:space="preserve">Immunotoxicity </w:t>
      </w:r>
      <w:r w:rsidR="00157146" w:rsidRPr="00157146">
        <w:t>Immunotoxicity of a substance pertains to detrimental impacts on the structure and operation of the immune system, affecting important cells like monocytes. These effects can hinder the host's defense mechanisms, such as protection against infections, or lead to tissue damage, often through chronic inflammation</w:t>
      </w:r>
      <w:r w:rsidR="00157146">
        <w:rPr>
          <w:rFonts w:ascii="Segoe UI" w:hAnsi="Segoe UI" w:cs="Segoe UI"/>
          <w:color w:val="374151"/>
          <w:sz w:val="20"/>
          <w:szCs w:val="20"/>
          <w:shd w:val="clear" w:color="auto" w:fill="F7F7F8"/>
        </w:rPr>
        <w:t>.</w:t>
      </w:r>
    </w:p>
    <w:p w14:paraId="7AA2FC24" w14:textId="77777777" w:rsidR="00157146" w:rsidRDefault="00157146" w:rsidP="00157146">
      <w:pPr>
        <w:pStyle w:val="ListParagraph"/>
      </w:pPr>
    </w:p>
    <w:p w14:paraId="59AFE3CB" w14:textId="77777777" w:rsidR="00060BCC" w:rsidRDefault="00D45052" w:rsidP="00157146">
      <w:pPr>
        <w:pStyle w:val="ListParagraph"/>
        <w:tabs>
          <w:tab w:val="left" w:pos="1321"/>
        </w:tabs>
        <w:spacing w:before="1" w:line="259" w:lineRule="auto"/>
        <w:ind w:right="1043" w:firstLine="0"/>
        <w:jc w:val="both"/>
      </w:pPr>
      <w:r>
        <w:t>Health effects can be subdivided into the following:</w:t>
      </w:r>
    </w:p>
    <w:p w14:paraId="4BC2C02E" w14:textId="77777777" w:rsidR="00060BCC" w:rsidRDefault="00D45052">
      <w:pPr>
        <w:pStyle w:val="ListParagraph"/>
        <w:numPr>
          <w:ilvl w:val="0"/>
          <w:numId w:val="14"/>
        </w:numPr>
        <w:tabs>
          <w:tab w:val="left" w:pos="745"/>
        </w:tabs>
        <w:spacing w:before="186"/>
        <w:ind w:hanging="145"/>
        <w:rPr>
          <w:sz w:val="24"/>
        </w:rPr>
      </w:pPr>
      <w:r>
        <w:rPr>
          <w:sz w:val="24"/>
        </w:rPr>
        <w:t>Systemic toxicity</w:t>
      </w:r>
    </w:p>
    <w:p w14:paraId="095391F6" w14:textId="77777777" w:rsidR="00060BCC" w:rsidRDefault="00D45052">
      <w:pPr>
        <w:pStyle w:val="ListParagraph"/>
        <w:numPr>
          <w:ilvl w:val="0"/>
          <w:numId w:val="14"/>
        </w:numPr>
        <w:tabs>
          <w:tab w:val="left" w:pos="745"/>
        </w:tabs>
        <w:spacing w:before="180"/>
        <w:ind w:hanging="145"/>
        <w:rPr>
          <w:sz w:val="24"/>
        </w:rPr>
      </w:pPr>
      <w:r>
        <w:rPr>
          <w:sz w:val="24"/>
        </w:rPr>
        <w:lastRenderedPageBreak/>
        <w:t>Local</w:t>
      </w:r>
      <w:r>
        <w:rPr>
          <w:spacing w:val="-7"/>
          <w:sz w:val="24"/>
        </w:rPr>
        <w:t xml:space="preserve"> </w:t>
      </w:r>
      <w:r>
        <w:rPr>
          <w:sz w:val="24"/>
        </w:rPr>
        <w:t>reactions</w:t>
      </w:r>
    </w:p>
    <w:p w14:paraId="66133766" w14:textId="77777777" w:rsidR="00060BCC" w:rsidRDefault="00D45052">
      <w:pPr>
        <w:pStyle w:val="ListParagraph"/>
        <w:numPr>
          <w:ilvl w:val="0"/>
          <w:numId w:val="14"/>
        </w:numPr>
        <w:tabs>
          <w:tab w:val="left" w:pos="745"/>
        </w:tabs>
        <w:spacing w:before="184"/>
        <w:ind w:hanging="145"/>
        <w:rPr>
          <w:sz w:val="24"/>
        </w:rPr>
      </w:pPr>
      <w:r>
        <w:rPr>
          <w:sz w:val="24"/>
        </w:rPr>
        <w:t>Allergic reactions</w:t>
      </w:r>
    </w:p>
    <w:p w14:paraId="0A412444" w14:textId="77777777" w:rsidR="00060BCC" w:rsidRDefault="00D45052">
      <w:pPr>
        <w:pStyle w:val="ListParagraph"/>
        <w:numPr>
          <w:ilvl w:val="0"/>
          <w:numId w:val="14"/>
        </w:numPr>
        <w:tabs>
          <w:tab w:val="left" w:pos="745"/>
        </w:tabs>
        <w:spacing w:before="181"/>
        <w:ind w:hanging="145"/>
        <w:rPr>
          <w:sz w:val="24"/>
        </w:rPr>
      </w:pPr>
      <w:r>
        <w:rPr>
          <w:sz w:val="24"/>
        </w:rPr>
        <w:t>Other</w:t>
      </w:r>
      <w:r>
        <w:rPr>
          <w:spacing w:val="2"/>
          <w:sz w:val="24"/>
        </w:rPr>
        <w:t xml:space="preserve"> </w:t>
      </w:r>
      <w:r>
        <w:rPr>
          <w:sz w:val="24"/>
        </w:rPr>
        <w:t>reactions</w:t>
      </w:r>
    </w:p>
    <w:p w14:paraId="001900E0" w14:textId="77777777" w:rsidR="00060BCC" w:rsidRDefault="00D45052">
      <w:pPr>
        <w:pStyle w:val="Heading1"/>
        <w:spacing w:before="185"/>
        <w:ind w:left="600" w:firstLine="0"/>
        <w:rPr>
          <w:u w:val="none"/>
        </w:rPr>
      </w:pPr>
      <w:r>
        <w:rPr>
          <w:b w:val="0"/>
          <w:spacing w:val="-60"/>
          <w:u w:val="thick"/>
        </w:rPr>
        <w:t xml:space="preserve"> </w:t>
      </w:r>
      <w:r>
        <w:rPr>
          <w:u w:val="thick"/>
        </w:rPr>
        <w:t>SYSTEMIC</w:t>
      </w:r>
      <w:r>
        <w:rPr>
          <w:spacing w:val="-4"/>
          <w:u w:val="thick"/>
        </w:rPr>
        <w:t xml:space="preserve"> TOXICITY:</w:t>
      </w:r>
    </w:p>
    <w:p w14:paraId="5A433F61" w14:textId="77777777" w:rsidR="00060BCC" w:rsidRPr="009053BD" w:rsidRDefault="009053BD" w:rsidP="009053BD">
      <w:pPr>
        <w:pStyle w:val="BodyText"/>
        <w:spacing w:before="175" w:line="259" w:lineRule="auto"/>
        <w:ind w:left="600" w:right="1026"/>
        <w:jc w:val="both"/>
      </w:pPr>
      <w:r w:rsidRPr="009053BD">
        <w:t>Any biomaterial can have biological impacts if it is positioned next to a naturally occurring tissue in the body. The compounds that are released from the material and the body's reactions to those substances regulate these effects. The application site and the effect may be in various places in the event of systemic toxicity. Some of the sources by which they enter the body are as follows: (1) consumption and absorption; (2) vapor inhalation (3) leakage from the apex of the tooth, and (4) absorption via the mucosa of the mouth. Four key aspects affect the ultimate systemic reaction: (1) the substance's concentration; (2) the duration of exposure; (3) the substance's rate of excretion; and (4) the organ of relevance or the site of exposure. Reviewing the scientific literature, however, clearly shows that there is rarely evidence linking dental material exposure to long-term systemic health problems.</w:t>
      </w:r>
    </w:p>
    <w:p w14:paraId="60E35A4F" w14:textId="77777777" w:rsidR="00060BCC" w:rsidRDefault="00060BCC">
      <w:pPr>
        <w:pStyle w:val="BodyText"/>
        <w:spacing w:before="10"/>
        <w:rPr>
          <w:sz w:val="27"/>
        </w:rPr>
      </w:pPr>
    </w:p>
    <w:p w14:paraId="0D0C69A9" w14:textId="77777777" w:rsidR="00060BCC" w:rsidRDefault="00D45052">
      <w:pPr>
        <w:pStyle w:val="Heading1"/>
        <w:spacing w:before="1"/>
        <w:ind w:left="600" w:firstLine="0"/>
        <w:rPr>
          <w:u w:val="none"/>
        </w:rPr>
      </w:pPr>
      <w:r>
        <w:rPr>
          <w:b w:val="0"/>
          <w:spacing w:val="-60"/>
          <w:u w:val="thick"/>
        </w:rPr>
        <w:t xml:space="preserve"> </w:t>
      </w:r>
      <w:r>
        <w:rPr>
          <w:u w:val="thick"/>
        </w:rPr>
        <w:t>LOCAL REACTIONS:</w:t>
      </w:r>
    </w:p>
    <w:p w14:paraId="303E2D85" w14:textId="77777777" w:rsidR="00060BCC" w:rsidRPr="00B025C1" w:rsidRDefault="00B025C1" w:rsidP="00B025C1">
      <w:pPr>
        <w:pStyle w:val="BodyText"/>
        <w:spacing w:before="180" w:line="259" w:lineRule="auto"/>
        <w:ind w:left="600" w:right="1027"/>
        <w:jc w:val="both"/>
      </w:pPr>
      <w:r w:rsidRPr="00B025C1">
        <w:t>Local responses are a regular occurrence in dentistry, and determining the cause of these reactions is crucial to developing effective treatment plans. The pulp tissue, the periodontium, the root apex, or adjacent oral tissues like the tongue or buccal mucosa may all experience local impacts. Furthermore, because the periodontal ligament is next to the pocket or attachment area—which is often a spot where biofilms and ions, atoms, or molecules of chemicals discharged from the cervical region of dental restorations that might extend into this area accumulate—it is an important tissue. Necrosis or inflammation could be the reaction. Furthermore, if there is a disruption in cell metabolism, pro-inflammatory mediators may be released. The ability of drugs to be delivered to these areas, their concentrations, and exposure times—which can vary from seconds to years—all affect these local effects.</w:t>
      </w:r>
    </w:p>
    <w:p w14:paraId="5C6518D6" w14:textId="77777777" w:rsidR="00060BCC" w:rsidRDefault="00060BCC">
      <w:pPr>
        <w:pStyle w:val="BodyText"/>
        <w:rPr>
          <w:sz w:val="28"/>
        </w:rPr>
      </w:pPr>
    </w:p>
    <w:p w14:paraId="2D76BB8F" w14:textId="77777777" w:rsidR="00060BCC" w:rsidRDefault="00D45052">
      <w:pPr>
        <w:pStyle w:val="Heading1"/>
        <w:ind w:left="600" w:firstLine="0"/>
        <w:rPr>
          <w:u w:val="none"/>
        </w:rPr>
      </w:pPr>
      <w:r>
        <w:rPr>
          <w:b w:val="0"/>
          <w:spacing w:val="-60"/>
          <w:u w:val="thick"/>
        </w:rPr>
        <w:t xml:space="preserve"> </w:t>
      </w:r>
      <w:r>
        <w:rPr>
          <w:spacing w:val="-4"/>
          <w:u w:val="thick"/>
        </w:rPr>
        <w:t>ALLERGY:</w:t>
      </w:r>
    </w:p>
    <w:p w14:paraId="3F06336B" w14:textId="77777777" w:rsidR="00502E06" w:rsidRDefault="004D1546" w:rsidP="00502E06">
      <w:pPr>
        <w:pStyle w:val="BodyText"/>
        <w:spacing w:before="180" w:line="259" w:lineRule="auto"/>
        <w:ind w:left="600" w:right="1027"/>
        <w:jc w:val="both"/>
      </w:pPr>
      <w:r w:rsidRPr="004D1546">
        <w:t>If the organism has already become sensitive to a substance, it may cause an allergic reaction. There are four distinct categories of allergic reactions. Type IV is connected to cells, whereas types I, II, and III are mediated by antibodies (IgE, IgG). In dental materials, type I (rapid reaction) and type IV (delayed reaction) are most frequently encountered. Certain items, including latex, can directly trigger allergies by triggering the body's defense mechanisms. We categorize these as Type I,</w:t>
      </w:r>
      <w:r>
        <w:t xml:space="preserve"> Type II, or Type III reactions</w:t>
      </w:r>
      <w:r w:rsidR="00D45052">
        <w:t>.</w:t>
      </w:r>
      <w:r w:rsidR="00D45052">
        <w:rPr>
          <w:spacing w:val="-7"/>
        </w:rPr>
        <w:t xml:space="preserve"> </w:t>
      </w:r>
      <w:r w:rsidR="00502E06">
        <w:t>Dental materials can result in more distant extraoral reactions, such those brought on by touch, or localized intraoral allergic reactions.</w:t>
      </w:r>
    </w:p>
    <w:p w14:paraId="6BEF5ADF" w14:textId="77777777" w:rsidR="00502E06" w:rsidRDefault="00502E06" w:rsidP="00502E06">
      <w:pPr>
        <w:pStyle w:val="BodyText"/>
        <w:spacing w:before="180" w:line="259" w:lineRule="auto"/>
        <w:ind w:left="600" w:right="1027"/>
        <w:jc w:val="both"/>
      </w:pPr>
      <w:r>
        <w:t xml:space="preserve"> </w:t>
      </w:r>
    </w:p>
    <w:p w14:paraId="587E1665" w14:textId="77777777" w:rsidR="00060BCC" w:rsidRDefault="00502E06" w:rsidP="00502E06">
      <w:pPr>
        <w:pStyle w:val="BodyText"/>
        <w:spacing w:before="180" w:line="259" w:lineRule="auto"/>
        <w:ind w:left="600" w:right="1027"/>
        <w:jc w:val="both"/>
        <w:rPr>
          <w:sz w:val="26"/>
        </w:rPr>
      </w:pPr>
      <w:r>
        <w:t>using nickel. Additionally, a cross-sensitivity is indicated if a patient develops sensitivities to compounds that are related chemically. Such conditions should be known to a dentist before choosing a dental material. Palladium and nickel, for instance, belong to the same major group in the periodic table. Palladium allergies are common in patients with nickel allergies.</w:t>
      </w:r>
    </w:p>
    <w:p w14:paraId="782E046B" w14:textId="77777777" w:rsidR="00060BCC" w:rsidRDefault="00060BCC">
      <w:pPr>
        <w:pStyle w:val="BodyText"/>
        <w:spacing w:before="1"/>
        <w:rPr>
          <w:sz w:val="28"/>
        </w:rPr>
      </w:pPr>
    </w:p>
    <w:p w14:paraId="186C7403" w14:textId="77777777" w:rsidR="00060BCC" w:rsidRDefault="00D45052">
      <w:pPr>
        <w:pStyle w:val="Heading1"/>
        <w:ind w:left="600" w:firstLine="0"/>
        <w:rPr>
          <w:u w:val="none"/>
        </w:rPr>
      </w:pPr>
      <w:r>
        <w:rPr>
          <w:b w:val="0"/>
          <w:spacing w:val="-60"/>
          <w:u w:val="thick"/>
        </w:rPr>
        <w:t xml:space="preserve"> </w:t>
      </w:r>
      <w:r>
        <w:rPr>
          <w:u w:val="thick"/>
        </w:rPr>
        <w:t>OTHER REACTIONS:</w:t>
      </w:r>
    </w:p>
    <w:p w14:paraId="13AB4360" w14:textId="77777777" w:rsidR="00060BCC" w:rsidRDefault="00D45052">
      <w:pPr>
        <w:pStyle w:val="BodyText"/>
        <w:spacing w:before="176" w:line="259" w:lineRule="auto"/>
        <w:ind w:left="600" w:right="1027"/>
        <w:jc w:val="both"/>
      </w:pPr>
      <w:r>
        <w:t>These</w:t>
      </w:r>
      <w:r>
        <w:rPr>
          <w:spacing w:val="-5"/>
        </w:rPr>
        <w:t xml:space="preserve"> </w:t>
      </w:r>
      <w:r>
        <w:t>include</w:t>
      </w:r>
      <w:r>
        <w:rPr>
          <w:spacing w:val="-9"/>
        </w:rPr>
        <w:t xml:space="preserve"> </w:t>
      </w:r>
      <w:r>
        <w:t>teratogenic,</w:t>
      </w:r>
      <w:r>
        <w:rPr>
          <w:spacing w:val="-2"/>
        </w:rPr>
        <w:t xml:space="preserve"> </w:t>
      </w:r>
      <w:r>
        <w:t>mutagenic,</w:t>
      </w:r>
      <w:r>
        <w:rPr>
          <w:spacing w:val="-6"/>
        </w:rPr>
        <w:t xml:space="preserve"> </w:t>
      </w:r>
      <w:r>
        <w:t>and</w:t>
      </w:r>
      <w:r>
        <w:rPr>
          <w:spacing w:val="-9"/>
        </w:rPr>
        <w:t xml:space="preserve"> </w:t>
      </w:r>
      <w:r>
        <w:t>carcinogenic</w:t>
      </w:r>
      <w:r>
        <w:rPr>
          <w:spacing w:val="-9"/>
        </w:rPr>
        <w:t xml:space="preserve"> </w:t>
      </w:r>
      <w:r>
        <w:t>consequences.</w:t>
      </w:r>
      <w:r>
        <w:rPr>
          <w:spacing w:val="-11"/>
        </w:rPr>
        <w:t xml:space="preserve"> </w:t>
      </w:r>
      <w:r>
        <w:t>The</w:t>
      </w:r>
      <w:r>
        <w:rPr>
          <w:spacing w:val="-9"/>
        </w:rPr>
        <w:t xml:space="preserve"> </w:t>
      </w:r>
      <w:r>
        <w:t>DNA</w:t>
      </w:r>
      <w:r>
        <w:rPr>
          <w:spacing w:val="-22"/>
        </w:rPr>
        <w:t xml:space="preserve"> </w:t>
      </w:r>
      <w:r>
        <w:rPr>
          <w:spacing w:val="-3"/>
        </w:rPr>
        <w:t>in</w:t>
      </w:r>
      <w:r>
        <w:rPr>
          <w:spacing w:val="-12"/>
        </w:rPr>
        <w:t xml:space="preserve"> </w:t>
      </w:r>
      <w:r>
        <w:t>the</w:t>
      </w:r>
      <w:r>
        <w:rPr>
          <w:spacing w:val="-1"/>
        </w:rPr>
        <w:t xml:space="preserve"> </w:t>
      </w:r>
      <w:r>
        <w:t xml:space="preserve">human genome can </w:t>
      </w:r>
      <w:r>
        <w:rPr>
          <w:spacing w:val="-3"/>
        </w:rPr>
        <w:t xml:space="preserve">be </w:t>
      </w:r>
      <w:r>
        <w:t xml:space="preserve">altered by substances released from materials (genotoxicity). Numerous methods exist </w:t>
      </w:r>
      <w:r>
        <w:rPr>
          <w:spacing w:val="-3"/>
        </w:rPr>
        <w:t xml:space="preserve">in </w:t>
      </w:r>
      <w:r>
        <w:t xml:space="preserve">cells </w:t>
      </w:r>
      <w:r>
        <w:rPr>
          <w:spacing w:val="2"/>
        </w:rPr>
        <w:t xml:space="preserve">to </w:t>
      </w:r>
      <w:r>
        <w:t xml:space="preserve">reverse genotoxic damage. </w:t>
      </w:r>
      <w:r>
        <w:rPr>
          <w:spacing w:val="-3"/>
        </w:rPr>
        <w:t xml:space="preserve">Alternately, </w:t>
      </w:r>
      <w:r>
        <w:t xml:space="preserve">planned cell death (apoptosis) </w:t>
      </w:r>
      <w:r>
        <w:lastRenderedPageBreak/>
        <w:t xml:space="preserve">can prevent the transmission of certain abnormalities </w:t>
      </w:r>
      <w:r>
        <w:rPr>
          <w:spacing w:val="2"/>
        </w:rPr>
        <w:t xml:space="preserve">to </w:t>
      </w:r>
      <w:r>
        <w:t xml:space="preserve">a </w:t>
      </w:r>
      <w:r>
        <w:rPr>
          <w:spacing w:val="-3"/>
        </w:rPr>
        <w:t xml:space="preserve">cell's </w:t>
      </w:r>
      <w:r>
        <w:t xml:space="preserve">subsequent generation. However, this consequence </w:t>
      </w:r>
      <w:r>
        <w:rPr>
          <w:spacing w:val="-3"/>
        </w:rPr>
        <w:t xml:space="preserve">is </w:t>
      </w:r>
      <w:r>
        <w:t xml:space="preserve">known as mutagenicity </w:t>
      </w:r>
      <w:r>
        <w:rPr>
          <w:spacing w:val="-3"/>
        </w:rPr>
        <w:t xml:space="preserve">if </w:t>
      </w:r>
      <w:r>
        <w:t xml:space="preserve">these genetic damages are passed on to the following generation. For compounds that directly attack DNA, mutagenicity can </w:t>
      </w:r>
      <w:r>
        <w:rPr>
          <w:spacing w:val="-3"/>
        </w:rPr>
        <w:t xml:space="preserve">be </w:t>
      </w:r>
      <w:r>
        <w:t>used as a potential predictor of carcinogenic potential. The aforementioned health risks associated</w:t>
      </w:r>
      <w:r>
        <w:rPr>
          <w:spacing w:val="-6"/>
        </w:rPr>
        <w:t xml:space="preserve"> </w:t>
      </w:r>
      <w:r>
        <w:t>with</w:t>
      </w:r>
      <w:r>
        <w:rPr>
          <w:spacing w:val="-10"/>
        </w:rPr>
        <w:t xml:space="preserve"> </w:t>
      </w:r>
      <w:r>
        <w:t>this</w:t>
      </w:r>
      <w:r>
        <w:rPr>
          <w:spacing w:val="-8"/>
        </w:rPr>
        <w:t xml:space="preserve"> </w:t>
      </w:r>
      <w:r>
        <w:t>group</w:t>
      </w:r>
      <w:r>
        <w:rPr>
          <w:spacing w:val="-5"/>
        </w:rPr>
        <w:t xml:space="preserve"> </w:t>
      </w:r>
      <w:r>
        <w:t>are</w:t>
      </w:r>
      <w:r>
        <w:rPr>
          <w:spacing w:val="-12"/>
        </w:rPr>
        <w:t xml:space="preserve"> </w:t>
      </w:r>
      <w:r>
        <w:t>typically</w:t>
      </w:r>
      <w:r>
        <w:rPr>
          <w:spacing w:val="-10"/>
        </w:rPr>
        <w:t xml:space="preserve"> </w:t>
      </w:r>
      <w:r>
        <w:t>more</w:t>
      </w:r>
      <w:r>
        <w:rPr>
          <w:spacing w:val="-6"/>
        </w:rPr>
        <w:t xml:space="preserve"> </w:t>
      </w:r>
      <w:r>
        <w:t>theoretical</w:t>
      </w:r>
      <w:r>
        <w:rPr>
          <w:spacing w:val="-6"/>
        </w:rPr>
        <w:t xml:space="preserve"> </w:t>
      </w:r>
      <w:r>
        <w:rPr>
          <w:spacing w:val="-3"/>
        </w:rPr>
        <w:t>in</w:t>
      </w:r>
      <w:r>
        <w:rPr>
          <w:spacing w:val="-10"/>
        </w:rPr>
        <w:t xml:space="preserve"> </w:t>
      </w:r>
      <w:r>
        <w:t>respect</w:t>
      </w:r>
      <w:r>
        <w:rPr>
          <w:spacing w:val="-1"/>
        </w:rPr>
        <w:t xml:space="preserve"> </w:t>
      </w:r>
      <w:r>
        <w:t>to</w:t>
      </w:r>
      <w:r>
        <w:rPr>
          <w:spacing w:val="-5"/>
        </w:rPr>
        <w:t xml:space="preserve"> </w:t>
      </w:r>
      <w:r>
        <w:t>dental</w:t>
      </w:r>
      <w:r>
        <w:rPr>
          <w:spacing w:val="-9"/>
        </w:rPr>
        <w:t xml:space="preserve"> </w:t>
      </w:r>
      <w:r>
        <w:t>materials</w:t>
      </w:r>
      <w:r>
        <w:rPr>
          <w:spacing w:val="-4"/>
        </w:rPr>
        <w:t xml:space="preserve"> </w:t>
      </w:r>
      <w:r>
        <w:t xml:space="preserve">because, as of yet, </w:t>
      </w:r>
      <w:r>
        <w:rPr>
          <w:spacing w:val="-3"/>
        </w:rPr>
        <w:t xml:space="preserve">no </w:t>
      </w:r>
      <w:r>
        <w:t>such clinically documented damages have been associated with the use of dental materials.</w:t>
      </w:r>
    </w:p>
    <w:p w14:paraId="2C447AC4" w14:textId="77777777" w:rsidR="00060BCC" w:rsidRDefault="00060BCC">
      <w:pPr>
        <w:pStyle w:val="BodyText"/>
        <w:rPr>
          <w:sz w:val="26"/>
        </w:rPr>
      </w:pPr>
    </w:p>
    <w:p w14:paraId="5A267037" w14:textId="77777777" w:rsidR="00060BCC" w:rsidRDefault="00060BCC">
      <w:pPr>
        <w:pStyle w:val="BodyText"/>
        <w:spacing w:before="11"/>
        <w:rPr>
          <w:sz w:val="27"/>
        </w:rPr>
      </w:pPr>
    </w:p>
    <w:p w14:paraId="0FABE4F8" w14:textId="77777777" w:rsidR="00060BCC" w:rsidRDefault="00D45052">
      <w:pPr>
        <w:pStyle w:val="Heading1"/>
        <w:ind w:left="600" w:firstLine="0"/>
        <w:rPr>
          <w:u w:val="none"/>
        </w:rPr>
      </w:pPr>
      <w:r>
        <w:rPr>
          <w:b w:val="0"/>
          <w:spacing w:val="-60"/>
          <w:u w:val="thick"/>
        </w:rPr>
        <w:t xml:space="preserve"> </w:t>
      </w:r>
      <w:r>
        <w:rPr>
          <w:u w:val="thick"/>
        </w:rPr>
        <w:t xml:space="preserve">MEASUREMENT OF </w:t>
      </w:r>
      <w:r>
        <w:rPr>
          <w:spacing w:val="-4"/>
          <w:u w:val="thick"/>
        </w:rPr>
        <w:t>BIOCOMPATIBILITY:</w:t>
      </w:r>
    </w:p>
    <w:p w14:paraId="507BC2A7" w14:textId="77777777" w:rsidR="00060BCC" w:rsidRDefault="00D45052">
      <w:pPr>
        <w:pStyle w:val="BodyText"/>
        <w:spacing w:before="180" w:line="259" w:lineRule="auto"/>
        <w:ind w:left="600" w:right="1034"/>
        <w:jc w:val="both"/>
      </w:pPr>
      <w:r>
        <w:t xml:space="preserve">The </w:t>
      </w:r>
      <w:r>
        <w:rPr>
          <w:spacing w:val="-3"/>
        </w:rPr>
        <w:t xml:space="preserve">main </w:t>
      </w:r>
      <w:r>
        <w:t xml:space="preserve">goal of biocompatibility tests </w:t>
      </w:r>
      <w:r>
        <w:rPr>
          <w:spacing w:val="-3"/>
        </w:rPr>
        <w:t xml:space="preserve">is </w:t>
      </w:r>
      <w:r>
        <w:t xml:space="preserve">to protect the clinical staff and </w:t>
      </w:r>
      <w:r>
        <w:rPr>
          <w:spacing w:val="-3"/>
        </w:rPr>
        <w:t xml:space="preserve">lab </w:t>
      </w:r>
      <w:r>
        <w:t xml:space="preserve">technicians who will </w:t>
      </w:r>
      <w:r>
        <w:rPr>
          <w:spacing w:val="-3"/>
        </w:rPr>
        <w:t xml:space="preserve">be </w:t>
      </w:r>
      <w:r>
        <w:t xml:space="preserve">handling the materials as well as the dental patients </w:t>
      </w:r>
      <w:r>
        <w:rPr>
          <w:spacing w:val="-3"/>
        </w:rPr>
        <w:t xml:space="preserve">who </w:t>
      </w:r>
      <w:r>
        <w:t xml:space="preserve">will </w:t>
      </w:r>
      <w:r>
        <w:rPr>
          <w:spacing w:val="-3"/>
        </w:rPr>
        <w:t xml:space="preserve">be </w:t>
      </w:r>
      <w:r>
        <w:t xml:space="preserve">treated with them. </w:t>
      </w:r>
      <w:r>
        <w:rPr>
          <w:spacing w:val="-4"/>
        </w:rPr>
        <w:t xml:space="preserve">Testing </w:t>
      </w:r>
      <w:r>
        <w:t xml:space="preserve">for biocompatibility </w:t>
      </w:r>
      <w:r>
        <w:rPr>
          <w:spacing w:val="-3"/>
        </w:rPr>
        <w:t xml:space="preserve">is </w:t>
      </w:r>
      <w:r>
        <w:t xml:space="preserve">related to risk assessment because </w:t>
      </w:r>
      <w:r>
        <w:rPr>
          <w:spacing w:val="-3"/>
        </w:rPr>
        <w:t xml:space="preserve">no </w:t>
      </w:r>
      <w:r>
        <w:t xml:space="preserve">dental biomaterial </w:t>
      </w:r>
      <w:r>
        <w:rPr>
          <w:spacing w:val="-3"/>
        </w:rPr>
        <w:t xml:space="preserve">is </w:t>
      </w:r>
      <w:r>
        <w:t>completely</w:t>
      </w:r>
      <w:r>
        <w:rPr>
          <w:spacing w:val="-7"/>
        </w:rPr>
        <w:t xml:space="preserve"> </w:t>
      </w:r>
      <w:r>
        <w:t>devoid</w:t>
      </w:r>
      <w:r>
        <w:rPr>
          <w:spacing w:val="-1"/>
        </w:rPr>
        <w:t xml:space="preserve"> </w:t>
      </w:r>
      <w:r>
        <w:t>of</w:t>
      </w:r>
      <w:r>
        <w:rPr>
          <w:spacing w:val="-9"/>
        </w:rPr>
        <w:t xml:space="preserve"> </w:t>
      </w:r>
      <w:r>
        <w:t>the</w:t>
      </w:r>
      <w:r>
        <w:rPr>
          <w:spacing w:val="-3"/>
        </w:rPr>
        <w:t xml:space="preserve"> </w:t>
      </w:r>
      <w:r>
        <w:t>possibility</w:t>
      </w:r>
      <w:r>
        <w:rPr>
          <w:spacing w:val="-6"/>
        </w:rPr>
        <w:t xml:space="preserve"> </w:t>
      </w:r>
      <w:r>
        <w:t>of</w:t>
      </w:r>
      <w:r>
        <w:rPr>
          <w:spacing w:val="-9"/>
        </w:rPr>
        <w:t xml:space="preserve"> </w:t>
      </w:r>
      <w:r>
        <w:t>adverse</w:t>
      </w:r>
      <w:r>
        <w:rPr>
          <w:spacing w:val="-3"/>
        </w:rPr>
        <w:t xml:space="preserve"> </w:t>
      </w:r>
      <w:r>
        <w:t>reactions.</w:t>
      </w:r>
      <w:r>
        <w:rPr>
          <w:spacing w:val="-9"/>
        </w:rPr>
        <w:t xml:space="preserve"> </w:t>
      </w:r>
      <w:r>
        <w:t>A</w:t>
      </w:r>
      <w:r>
        <w:rPr>
          <w:spacing w:val="-16"/>
        </w:rPr>
        <w:t xml:space="preserve"> </w:t>
      </w:r>
      <w:r>
        <w:t>material's</w:t>
      </w:r>
      <w:r>
        <w:rPr>
          <w:spacing w:val="1"/>
        </w:rPr>
        <w:t xml:space="preserve"> </w:t>
      </w:r>
      <w:r>
        <w:t>biocompatibility</w:t>
      </w:r>
      <w:r>
        <w:rPr>
          <w:spacing w:val="-11"/>
        </w:rPr>
        <w:t xml:space="preserve"> </w:t>
      </w:r>
      <w:r>
        <w:t xml:space="preserve">cannot </w:t>
      </w:r>
      <w:r>
        <w:rPr>
          <w:spacing w:val="-3"/>
        </w:rPr>
        <w:t xml:space="preserve">be </w:t>
      </w:r>
      <w:r>
        <w:t xml:space="preserve">determined by a single test </w:t>
      </w:r>
      <w:r>
        <w:rPr>
          <w:spacing w:val="-4"/>
        </w:rPr>
        <w:t xml:space="preserve">but </w:t>
      </w:r>
      <w:r>
        <w:t xml:space="preserve">rather by a combination of different evaluation methods. Different types of tests are mentioned </w:t>
      </w:r>
      <w:r>
        <w:rPr>
          <w:spacing w:val="-3"/>
        </w:rPr>
        <w:t xml:space="preserve">in </w:t>
      </w:r>
      <w:r>
        <w:t xml:space="preserve">the fig. 1. </w:t>
      </w:r>
      <w:r w:rsidR="00502E06" w:rsidRPr="00502E06">
        <w:t xml:space="preserve">The first tests (phases I and II) are inexpensive, easy to complete, and fast. </w:t>
      </w:r>
      <w:r>
        <w:t xml:space="preserve">The material only progresses from simpler </w:t>
      </w:r>
      <w:r>
        <w:rPr>
          <w:spacing w:val="-3"/>
        </w:rPr>
        <w:t xml:space="preserve">in </w:t>
      </w:r>
      <w:r>
        <w:t>vitro tests to the more</w:t>
      </w:r>
      <w:r>
        <w:rPr>
          <w:spacing w:val="-7"/>
        </w:rPr>
        <w:t xml:space="preserve"> </w:t>
      </w:r>
      <w:r>
        <w:t>complicated</w:t>
      </w:r>
      <w:r>
        <w:rPr>
          <w:spacing w:val="-6"/>
        </w:rPr>
        <w:t xml:space="preserve"> </w:t>
      </w:r>
      <w:r>
        <w:rPr>
          <w:spacing w:val="-3"/>
        </w:rPr>
        <w:t>in</w:t>
      </w:r>
      <w:r>
        <w:rPr>
          <w:spacing w:val="-6"/>
        </w:rPr>
        <w:t xml:space="preserve"> </w:t>
      </w:r>
      <w:r>
        <w:rPr>
          <w:spacing w:val="-3"/>
        </w:rPr>
        <w:t>vivo</w:t>
      </w:r>
      <w:r>
        <w:rPr>
          <w:spacing w:val="-6"/>
        </w:rPr>
        <w:t xml:space="preserve"> </w:t>
      </w:r>
      <w:r>
        <w:t>tests</w:t>
      </w:r>
      <w:r>
        <w:rPr>
          <w:spacing w:val="-8"/>
        </w:rPr>
        <w:t xml:space="preserve"> </w:t>
      </w:r>
      <w:r>
        <w:t>after</w:t>
      </w:r>
      <w:r>
        <w:rPr>
          <w:spacing w:val="-9"/>
        </w:rPr>
        <w:t xml:space="preserve"> </w:t>
      </w:r>
      <w:r>
        <w:t>completing</w:t>
      </w:r>
      <w:r>
        <w:rPr>
          <w:spacing w:val="-5"/>
        </w:rPr>
        <w:t xml:space="preserve"> </w:t>
      </w:r>
      <w:r>
        <w:t>the</w:t>
      </w:r>
      <w:r>
        <w:rPr>
          <w:spacing w:val="-3"/>
        </w:rPr>
        <w:t xml:space="preserve"> </w:t>
      </w:r>
      <w:r>
        <w:t>initial</w:t>
      </w:r>
      <w:r>
        <w:rPr>
          <w:spacing w:val="-14"/>
        </w:rPr>
        <w:t xml:space="preserve"> </w:t>
      </w:r>
      <w:r>
        <w:t>test.</w:t>
      </w:r>
      <w:r>
        <w:rPr>
          <w:spacing w:val="-17"/>
        </w:rPr>
        <w:t xml:space="preserve"> </w:t>
      </w:r>
      <w:r>
        <w:t>Animals</w:t>
      </w:r>
      <w:r>
        <w:rPr>
          <w:spacing w:val="-8"/>
        </w:rPr>
        <w:t xml:space="preserve"> </w:t>
      </w:r>
      <w:r>
        <w:t>or</w:t>
      </w:r>
      <w:r>
        <w:rPr>
          <w:spacing w:val="-9"/>
        </w:rPr>
        <w:t xml:space="preserve"> </w:t>
      </w:r>
      <w:r>
        <w:t>humans</w:t>
      </w:r>
      <w:r>
        <w:rPr>
          <w:spacing w:val="-8"/>
        </w:rPr>
        <w:t xml:space="preserve"> </w:t>
      </w:r>
      <w:r>
        <w:t>can</w:t>
      </w:r>
      <w:r>
        <w:rPr>
          <w:spacing w:val="-10"/>
        </w:rPr>
        <w:t xml:space="preserve"> </w:t>
      </w:r>
      <w:r>
        <w:t>be</w:t>
      </w:r>
      <w:r>
        <w:rPr>
          <w:spacing w:val="1"/>
        </w:rPr>
        <w:t xml:space="preserve"> </w:t>
      </w:r>
      <w:r>
        <w:t xml:space="preserve">used </w:t>
      </w:r>
      <w:r>
        <w:rPr>
          <w:spacing w:val="-3"/>
        </w:rPr>
        <w:t>in</w:t>
      </w:r>
      <w:r>
        <w:rPr>
          <w:spacing w:val="-10"/>
        </w:rPr>
        <w:t xml:space="preserve"> </w:t>
      </w:r>
      <w:r>
        <w:t>usage</w:t>
      </w:r>
      <w:r>
        <w:rPr>
          <w:spacing w:val="-5"/>
        </w:rPr>
        <w:t xml:space="preserve"> </w:t>
      </w:r>
      <w:r>
        <w:t>tests</w:t>
      </w:r>
      <w:r>
        <w:rPr>
          <w:spacing w:val="-7"/>
        </w:rPr>
        <w:t xml:space="preserve"> </w:t>
      </w:r>
      <w:r>
        <w:t>(clinical</w:t>
      </w:r>
      <w:r>
        <w:rPr>
          <w:spacing w:val="-13"/>
        </w:rPr>
        <w:t xml:space="preserve"> </w:t>
      </w:r>
      <w:r>
        <w:t>trials).</w:t>
      </w:r>
      <w:r>
        <w:rPr>
          <w:spacing w:val="-3"/>
        </w:rPr>
        <w:t xml:space="preserve"> </w:t>
      </w:r>
      <w:r>
        <w:t>In</w:t>
      </w:r>
      <w:r>
        <w:rPr>
          <w:spacing w:val="-9"/>
        </w:rPr>
        <w:t xml:space="preserve"> </w:t>
      </w:r>
      <w:r>
        <w:t>that</w:t>
      </w:r>
      <w:r>
        <w:rPr>
          <w:spacing w:val="-9"/>
        </w:rPr>
        <w:t xml:space="preserve"> </w:t>
      </w:r>
      <w:r>
        <w:t>they</w:t>
      </w:r>
      <w:r>
        <w:rPr>
          <w:spacing w:val="-13"/>
        </w:rPr>
        <w:t xml:space="preserve"> </w:t>
      </w:r>
      <w:r>
        <w:t>provide</w:t>
      </w:r>
      <w:r>
        <w:rPr>
          <w:spacing w:val="-6"/>
        </w:rPr>
        <w:t xml:space="preserve"> </w:t>
      </w:r>
      <w:r>
        <w:t>the</w:t>
      </w:r>
      <w:r>
        <w:rPr>
          <w:spacing w:val="-1"/>
        </w:rPr>
        <w:t xml:space="preserve"> </w:t>
      </w:r>
      <w:r>
        <w:t>final</w:t>
      </w:r>
      <w:r>
        <w:rPr>
          <w:spacing w:val="-8"/>
        </w:rPr>
        <w:t xml:space="preserve"> </w:t>
      </w:r>
      <w:r>
        <w:t>determination</w:t>
      </w:r>
      <w:r>
        <w:rPr>
          <w:spacing w:val="-9"/>
        </w:rPr>
        <w:t xml:space="preserve"> </w:t>
      </w:r>
      <w:r>
        <w:t>of</w:t>
      </w:r>
      <w:r>
        <w:rPr>
          <w:spacing w:val="-13"/>
        </w:rPr>
        <w:t xml:space="preserve"> </w:t>
      </w:r>
      <w:r>
        <w:t>whether</w:t>
      </w:r>
      <w:r>
        <w:rPr>
          <w:spacing w:val="-2"/>
        </w:rPr>
        <w:t xml:space="preserve"> </w:t>
      </w:r>
      <w:r>
        <w:t>a</w:t>
      </w:r>
      <w:r>
        <w:rPr>
          <w:spacing w:val="-1"/>
        </w:rPr>
        <w:t xml:space="preserve"> </w:t>
      </w:r>
      <w:r>
        <w:t xml:space="preserve">material </w:t>
      </w:r>
      <w:r>
        <w:rPr>
          <w:spacing w:val="-3"/>
        </w:rPr>
        <w:t xml:space="preserve">is </w:t>
      </w:r>
      <w:r>
        <w:t xml:space="preserve">biocompatible or not, these usage tests are gold standard tests. </w:t>
      </w:r>
      <w:r>
        <w:rPr>
          <w:spacing w:val="-3"/>
        </w:rPr>
        <w:t xml:space="preserve">One </w:t>
      </w:r>
      <w:r>
        <w:t xml:space="preserve">has </w:t>
      </w:r>
      <w:r>
        <w:rPr>
          <w:spacing w:val="2"/>
        </w:rPr>
        <w:t xml:space="preserve">to </w:t>
      </w:r>
      <w:r>
        <w:t>remember that assessing</w:t>
      </w:r>
      <w:r>
        <w:rPr>
          <w:spacing w:val="-15"/>
        </w:rPr>
        <w:t xml:space="preserve"> </w:t>
      </w:r>
      <w:r>
        <w:t>biocompatibility</w:t>
      </w:r>
      <w:r>
        <w:rPr>
          <w:spacing w:val="-22"/>
        </w:rPr>
        <w:t xml:space="preserve"> </w:t>
      </w:r>
      <w:r>
        <w:rPr>
          <w:spacing w:val="4"/>
        </w:rPr>
        <w:t>of</w:t>
      </w:r>
      <w:r>
        <w:rPr>
          <w:spacing w:val="-17"/>
        </w:rPr>
        <w:t xml:space="preserve"> </w:t>
      </w:r>
      <w:r>
        <w:t>materials</w:t>
      </w:r>
      <w:r>
        <w:rPr>
          <w:spacing w:val="-16"/>
        </w:rPr>
        <w:t xml:space="preserve"> </w:t>
      </w:r>
      <w:r>
        <w:t>using</w:t>
      </w:r>
      <w:r>
        <w:rPr>
          <w:spacing w:val="-10"/>
        </w:rPr>
        <w:t xml:space="preserve"> </w:t>
      </w:r>
      <w:r>
        <w:t>invitro</w:t>
      </w:r>
      <w:r>
        <w:rPr>
          <w:spacing w:val="-14"/>
        </w:rPr>
        <w:t xml:space="preserve"> </w:t>
      </w:r>
      <w:r>
        <w:t>assays</w:t>
      </w:r>
      <w:r>
        <w:rPr>
          <w:spacing w:val="-16"/>
        </w:rPr>
        <w:t xml:space="preserve"> </w:t>
      </w:r>
      <w:r>
        <w:t>and</w:t>
      </w:r>
      <w:r>
        <w:rPr>
          <w:spacing w:val="-15"/>
        </w:rPr>
        <w:t xml:space="preserve"> </w:t>
      </w:r>
      <w:r>
        <w:t>extrapolating</w:t>
      </w:r>
      <w:r>
        <w:rPr>
          <w:spacing w:val="-14"/>
        </w:rPr>
        <w:t xml:space="preserve"> </w:t>
      </w:r>
      <w:r>
        <w:t>the</w:t>
      </w:r>
      <w:r>
        <w:rPr>
          <w:spacing w:val="-15"/>
        </w:rPr>
        <w:t xml:space="preserve"> </w:t>
      </w:r>
      <w:r>
        <w:t>same</w:t>
      </w:r>
      <w:r>
        <w:rPr>
          <w:spacing w:val="-11"/>
        </w:rPr>
        <w:t xml:space="preserve"> </w:t>
      </w:r>
      <w:r>
        <w:t xml:space="preserve">in-vivo, anticipating the same results </w:t>
      </w:r>
      <w:r>
        <w:rPr>
          <w:spacing w:val="-3"/>
        </w:rPr>
        <w:t xml:space="preserve">in </w:t>
      </w:r>
      <w:r>
        <w:t>oral tissues still remains</w:t>
      </w:r>
      <w:r>
        <w:rPr>
          <w:spacing w:val="-12"/>
        </w:rPr>
        <w:t xml:space="preserve"> </w:t>
      </w:r>
      <w:r>
        <w:t>debatable.</w:t>
      </w:r>
    </w:p>
    <w:p w14:paraId="36E7623A" w14:textId="77777777" w:rsidR="00060BCC" w:rsidRDefault="00060BCC">
      <w:pPr>
        <w:pStyle w:val="BodyText"/>
        <w:rPr>
          <w:sz w:val="26"/>
        </w:rPr>
      </w:pPr>
    </w:p>
    <w:p w14:paraId="65B01193" w14:textId="77777777" w:rsidR="00060BCC" w:rsidRDefault="00060BCC">
      <w:pPr>
        <w:pStyle w:val="BodyText"/>
        <w:rPr>
          <w:sz w:val="26"/>
        </w:rPr>
      </w:pPr>
    </w:p>
    <w:p w14:paraId="2E9F31AF" w14:textId="77777777" w:rsidR="00060BCC" w:rsidRDefault="00060BCC">
      <w:pPr>
        <w:pStyle w:val="BodyText"/>
        <w:rPr>
          <w:sz w:val="26"/>
        </w:rPr>
      </w:pPr>
    </w:p>
    <w:p w14:paraId="2C41D507" w14:textId="77777777" w:rsidR="00060BCC" w:rsidRDefault="00060BCC">
      <w:pPr>
        <w:pStyle w:val="BodyText"/>
        <w:rPr>
          <w:sz w:val="26"/>
        </w:rPr>
      </w:pPr>
    </w:p>
    <w:p w14:paraId="749627D6" w14:textId="77777777" w:rsidR="00060BCC" w:rsidRDefault="00060BCC">
      <w:pPr>
        <w:pStyle w:val="BodyText"/>
        <w:spacing w:before="7"/>
        <w:rPr>
          <w:sz w:val="29"/>
        </w:rPr>
      </w:pPr>
    </w:p>
    <w:p w14:paraId="3F8322B8" w14:textId="77777777" w:rsidR="00060BCC" w:rsidRDefault="00D45052">
      <w:pPr>
        <w:pStyle w:val="Heading1"/>
        <w:numPr>
          <w:ilvl w:val="0"/>
          <w:numId w:val="13"/>
        </w:numPr>
        <w:tabs>
          <w:tab w:val="left" w:pos="1321"/>
        </w:tabs>
        <w:rPr>
          <w:u w:val="none"/>
        </w:rPr>
      </w:pPr>
      <w:r>
        <w:rPr>
          <w:b w:val="0"/>
          <w:spacing w:val="-60"/>
          <w:u w:val="thick"/>
        </w:rPr>
        <w:t xml:space="preserve"> </w:t>
      </w:r>
      <w:r>
        <w:rPr>
          <w:u w:val="thick"/>
        </w:rPr>
        <w:t>INVITRO</w:t>
      </w:r>
      <w:r>
        <w:rPr>
          <w:spacing w:val="-4"/>
          <w:u w:val="thick"/>
        </w:rPr>
        <w:t xml:space="preserve"> </w:t>
      </w:r>
      <w:r>
        <w:rPr>
          <w:u w:val="thick"/>
        </w:rPr>
        <w:t>TESTS:</w:t>
      </w:r>
    </w:p>
    <w:p w14:paraId="24D7CEED" w14:textId="77777777" w:rsidR="00060BCC" w:rsidRDefault="00534BA5" w:rsidP="00534BA5">
      <w:pPr>
        <w:spacing w:line="259" w:lineRule="auto"/>
        <w:sectPr w:rsidR="00060BCC">
          <w:pgSz w:w="11910" w:h="16840"/>
          <w:pgMar w:top="1340" w:right="400" w:bottom="280" w:left="840" w:header="720" w:footer="720" w:gutter="0"/>
          <w:cols w:space="720"/>
        </w:sectPr>
      </w:pPr>
      <w:r w:rsidRPr="00534BA5">
        <w:rPr>
          <w:sz w:val="24"/>
        </w:rPr>
        <w:t>These examinations are conducted externally. putting a substance, or a substance's component, in contact with an enzyme, a cell, or another isolated biological system. When there is no barrier between the material and the cell system, the contact is called direct. When there is a barrier of some kind between the material and the cell system, the contact is called indirect. One can further categorize direct testing into two groups: ones where the substance is directly incorporated with the cells, and others where a material extract comes into touch with the cell system</w:t>
      </w:r>
      <w:r w:rsidRPr="00534BA5">
        <w:rPr>
          <w:sz w:val="24"/>
          <w:szCs w:val="24"/>
        </w:rPr>
        <w:t>.</w:t>
      </w:r>
    </w:p>
    <w:p w14:paraId="062A2B06" w14:textId="42A0EAD9" w:rsidR="00060BCC" w:rsidRDefault="00E72BDF">
      <w:pPr>
        <w:pStyle w:val="BodyText"/>
        <w:spacing w:before="74"/>
        <w:ind w:left="1321"/>
      </w:pPr>
      <w:r>
        <w:lastRenderedPageBreak/>
        <w:t>s</w:t>
      </w:r>
      <w:r w:rsidR="00D45052">
        <w:t>Invitro measures-</w:t>
      </w:r>
    </w:p>
    <w:p w14:paraId="1AC13F40" w14:textId="77777777" w:rsidR="00060BCC" w:rsidRDefault="00D45052">
      <w:pPr>
        <w:pStyle w:val="ListParagraph"/>
        <w:numPr>
          <w:ilvl w:val="1"/>
          <w:numId w:val="13"/>
        </w:numPr>
        <w:tabs>
          <w:tab w:val="left" w:pos="2041"/>
        </w:tabs>
        <w:spacing w:before="21"/>
        <w:rPr>
          <w:sz w:val="24"/>
        </w:rPr>
      </w:pPr>
      <w:r>
        <w:rPr>
          <w:sz w:val="24"/>
        </w:rPr>
        <w:t>cytotoxicity or cell</w:t>
      </w:r>
      <w:r>
        <w:rPr>
          <w:spacing w:val="-12"/>
          <w:sz w:val="24"/>
        </w:rPr>
        <w:t xml:space="preserve"> </w:t>
      </w:r>
      <w:r>
        <w:rPr>
          <w:sz w:val="24"/>
        </w:rPr>
        <w:t>growth</w:t>
      </w:r>
    </w:p>
    <w:p w14:paraId="02A44B54" w14:textId="77777777" w:rsidR="00060BCC" w:rsidRDefault="00D45052">
      <w:pPr>
        <w:pStyle w:val="ListParagraph"/>
        <w:numPr>
          <w:ilvl w:val="1"/>
          <w:numId w:val="13"/>
        </w:numPr>
        <w:tabs>
          <w:tab w:val="left" w:pos="2041"/>
        </w:tabs>
        <w:spacing w:before="22"/>
        <w:rPr>
          <w:sz w:val="24"/>
        </w:rPr>
      </w:pPr>
      <w:r>
        <w:rPr>
          <w:sz w:val="24"/>
        </w:rPr>
        <w:t>some metabolic or other cell</w:t>
      </w:r>
      <w:r>
        <w:rPr>
          <w:spacing w:val="9"/>
          <w:sz w:val="24"/>
        </w:rPr>
        <w:t xml:space="preserve"> </w:t>
      </w:r>
      <w:r>
        <w:rPr>
          <w:sz w:val="24"/>
        </w:rPr>
        <w:t>function</w:t>
      </w:r>
    </w:p>
    <w:p w14:paraId="73EA7728" w14:textId="77777777" w:rsidR="00060BCC" w:rsidRDefault="00D45052">
      <w:pPr>
        <w:pStyle w:val="ListParagraph"/>
        <w:numPr>
          <w:ilvl w:val="1"/>
          <w:numId w:val="13"/>
        </w:numPr>
        <w:tabs>
          <w:tab w:val="left" w:pos="2041"/>
        </w:tabs>
        <w:spacing w:before="22"/>
        <w:rPr>
          <w:sz w:val="24"/>
        </w:rPr>
      </w:pPr>
      <w:r>
        <w:rPr>
          <w:sz w:val="24"/>
        </w:rPr>
        <w:t xml:space="preserve">effect on the genetic material </w:t>
      </w:r>
      <w:r>
        <w:rPr>
          <w:spacing w:val="-3"/>
          <w:sz w:val="24"/>
        </w:rPr>
        <w:t xml:space="preserve">in </w:t>
      </w:r>
      <w:r>
        <w:rPr>
          <w:sz w:val="24"/>
        </w:rPr>
        <w:t>a cell (mutagenesis</w:t>
      </w:r>
      <w:r>
        <w:rPr>
          <w:spacing w:val="-2"/>
          <w:sz w:val="24"/>
        </w:rPr>
        <w:t xml:space="preserve"> </w:t>
      </w:r>
      <w:r>
        <w:rPr>
          <w:sz w:val="24"/>
        </w:rPr>
        <w:t>assays</w:t>
      </w:r>
    </w:p>
    <w:p w14:paraId="04EA28BB" w14:textId="77777777" w:rsidR="00060BCC" w:rsidRDefault="00060BCC">
      <w:pPr>
        <w:pStyle w:val="BodyText"/>
        <w:spacing w:before="11"/>
        <w:rPr>
          <w:sz w:val="27"/>
        </w:rPr>
      </w:pPr>
    </w:p>
    <w:p w14:paraId="26294768" w14:textId="77777777" w:rsidR="006361C7" w:rsidRDefault="00D45052" w:rsidP="006361C7">
      <w:pPr>
        <w:pStyle w:val="ListParagraph"/>
        <w:numPr>
          <w:ilvl w:val="0"/>
          <w:numId w:val="12"/>
        </w:numPr>
        <w:tabs>
          <w:tab w:val="left" w:pos="2041"/>
        </w:tabs>
        <w:spacing w:before="7" w:line="256" w:lineRule="auto"/>
        <w:ind w:right="1038"/>
        <w:jc w:val="both"/>
        <w:rPr>
          <w:sz w:val="24"/>
        </w:rPr>
      </w:pPr>
      <w:r w:rsidRPr="006361C7">
        <w:rPr>
          <w:b/>
          <w:spacing w:val="-6"/>
          <w:sz w:val="24"/>
        </w:rPr>
        <w:t xml:space="preserve">ADVANTAGES: </w:t>
      </w:r>
      <w:r w:rsidR="006361C7" w:rsidRPr="006361C7">
        <w:rPr>
          <w:sz w:val="24"/>
        </w:rPr>
        <w:t>comparatively rapid, usually less expensive than use or animal testing, standardizable, appropriate for large-scale screening, and closely regulated to answer certain scientific concerns.</w:t>
      </w:r>
    </w:p>
    <w:p w14:paraId="18A52079" w14:textId="77777777" w:rsidR="00060BCC" w:rsidRPr="006361C7" w:rsidRDefault="00D45052" w:rsidP="006361C7">
      <w:pPr>
        <w:pStyle w:val="ListParagraph"/>
        <w:numPr>
          <w:ilvl w:val="0"/>
          <w:numId w:val="12"/>
        </w:numPr>
        <w:tabs>
          <w:tab w:val="left" w:pos="2041"/>
        </w:tabs>
        <w:spacing w:before="7" w:line="256" w:lineRule="auto"/>
        <w:ind w:right="1038"/>
        <w:jc w:val="both"/>
        <w:rPr>
          <w:sz w:val="26"/>
        </w:rPr>
      </w:pPr>
      <w:r w:rsidRPr="006361C7">
        <w:rPr>
          <w:b/>
          <w:spacing w:val="-5"/>
          <w:sz w:val="24"/>
        </w:rPr>
        <w:t>DISADVANTAGES:</w:t>
      </w:r>
      <w:r w:rsidRPr="006361C7">
        <w:rPr>
          <w:b/>
          <w:spacing w:val="-12"/>
          <w:sz w:val="24"/>
        </w:rPr>
        <w:t xml:space="preserve"> </w:t>
      </w:r>
      <w:r w:rsidR="006361C7" w:rsidRPr="006361C7">
        <w:rPr>
          <w:sz w:val="24"/>
        </w:rPr>
        <w:t>Questionable relevance to the material's ultimate in vivo use has already been mentioned.</w:t>
      </w:r>
    </w:p>
    <w:p w14:paraId="11DB8492" w14:textId="77777777" w:rsidR="006F5ECC" w:rsidRDefault="00D45052" w:rsidP="006F5ECC">
      <w:pPr>
        <w:pStyle w:val="BodyText"/>
        <w:spacing w:before="160" w:line="259" w:lineRule="auto"/>
        <w:ind w:left="600" w:right="1038"/>
        <w:jc w:val="both"/>
      </w:pPr>
      <w:r>
        <w:rPr>
          <w:b/>
        </w:rPr>
        <w:t xml:space="preserve">CYTOTOXICITY TESTS: </w:t>
      </w:r>
      <w:r w:rsidR="006F5ECC" w:rsidRPr="006F5ECC">
        <w:t>The potential effect a chemical may have on cell survival is a clear indicator of biocompatibility, which is measured using the term "cytotoxicity." The series of molecular events that disrupt macromolecular synthesis and clearly cause structural, functional, and cellular damage is referred to as "cytotoxicity." It evaluates the amount of cell loss brought on by a substance by counting the number of cells or comparing their growth before and after exposure.</w:t>
      </w:r>
    </w:p>
    <w:p w14:paraId="2D799AE0" w14:textId="77777777" w:rsidR="00060BCC" w:rsidRDefault="00D45052" w:rsidP="001452AE">
      <w:pPr>
        <w:pStyle w:val="BodyText"/>
        <w:numPr>
          <w:ilvl w:val="0"/>
          <w:numId w:val="11"/>
        </w:numPr>
        <w:spacing w:before="160" w:line="259" w:lineRule="auto"/>
        <w:ind w:right="1038"/>
        <w:jc w:val="both"/>
      </w:pPr>
      <w:r>
        <w:rPr>
          <w:b/>
        </w:rPr>
        <w:t xml:space="preserve">MEMBRANE </w:t>
      </w:r>
      <w:r>
        <w:rPr>
          <w:b/>
          <w:spacing w:val="-3"/>
        </w:rPr>
        <w:t xml:space="preserve">PERMEABILITY: </w:t>
      </w:r>
      <w:r w:rsidR="00E93966" w:rsidRPr="00E93966">
        <w:t>Because membrane permeability is comparable to or very close to cell death, membrane permeability assays are used to quantify cytotoxicity by measuring the ease with which a dye can flow through a cell membrane.</w:t>
      </w:r>
    </w:p>
    <w:p w14:paraId="2D3741F1" w14:textId="77777777" w:rsidR="00060BCC" w:rsidRDefault="00060BCC">
      <w:pPr>
        <w:pStyle w:val="BodyText"/>
        <w:spacing w:before="8"/>
        <w:rPr>
          <w:sz w:val="25"/>
        </w:rPr>
      </w:pPr>
    </w:p>
    <w:p w14:paraId="3BE987BA" w14:textId="77777777" w:rsidR="00060BCC" w:rsidRDefault="00D45052">
      <w:pPr>
        <w:pStyle w:val="ListParagraph"/>
        <w:numPr>
          <w:ilvl w:val="0"/>
          <w:numId w:val="11"/>
        </w:numPr>
        <w:tabs>
          <w:tab w:val="left" w:pos="1681"/>
        </w:tabs>
        <w:spacing w:line="259" w:lineRule="auto"/>
        <w:ind w:right="1031"/>
        <w:jc w:val="both"/>
        <w:rPr>
          <w:sz w:val="24"/>
        </w:rPr>
      </w:pPr>
      <w:r>
        <w:rPr>
          <w:b/>
          <w:sz w:val="24"/>
        </w:rPr>
        <w:t xml:space="preserve">CELL METABOLISM/ CELL FUNCTION: </w:t>
      </w:r>
      <w:r w:rsidR="001452AE" w:rsidRPr="001452AE">
        <w:rPr>
          <w:spacing w:val="-3"/>
          <w:sz w:val="24"/>
        </w:rPr>
        <w:t>Certain in vitro biocompatibility studies evaluate the cytotoxic reaction by measuring the biosynthetic or enzymatic activities of the cells. The MTT test (MTT [3-(4,5-dimethylthiazol-2-yl)-2,5-diphenyl tetrazolium bromide]), NBT (nitroblue tetrazolium), XTT [2,3-Bis-(2-methoxy-4-nitro-5-sulfophenyl)-2H-tetrazolium-5-carboxanilide salt], and WST (a water-soluble tetrazolium) are among the frequently used enzymatic tests for cytotoxicity. These colorimetric assays are based on various tetrazolium salts</w:t>
      </w:r>
      <w:r>
        <w:rPr>
          <w:sz w:val="24"/>
        </w:rPr>
        <w:t>.</w:t>
      </w:r>
    </w:p>
    <w:p w14:paraId="0908C7DC" w14:textId="77777777" w:rsidR="00060BCC" w:rsidRDefault="00060BCC">
      <w:pPr>
        <w:pStyle w:val="BodyText"/>
        <w:rPr>
          <w:sz w:val="26"/>
        </w:rPr>
      </w:pPr>
    </w:p>
    <w:p w14:paraId="30E7FBDE" w14:textId="77777777" w:rsidR="00060BCC" w:rsidRDefault="00060BCC">
      <w:pPr>
        <w:pStyle w:val="BodyText"/>
        <w:spacing w:before="7"/>
        <w:rPr>
          <w:sz w:val="25"/>
        </w:rPr>
      </w:pPr>
    </w:p>
    <w:p w14:paraId="4EB64F49" w14:textId="77777777" w:rsidR="00060BCC" w:rsidRPr="001452AE" w:rsidRDefault="00D45052" w:rsidP="001452AE">
      <w:pPr>
        <w:pStyle w:val="ListParagraph"/>
        <w:numPr>
          <w:ilvl w:val="0"/>
          <w:numId w:val="11"/>
        </w:numPr>
        <w:tabs>
          <w:tab w:val="left" w:pos="1681"/>
        </w:tabs>
        <w:spacing w:line="259" w:lineRule="auto"/>
        <w:ind w:right="1039"/>
        <w:jc w:val="both"/>
        <w:rPr>
          <w:sz w:val="26"/>
        </w:rPr>
      </w:pPr>
      <w:r w:rsidRPr="001452AE">
        <w:rPr>
          <w:b/>
          <w:sz w:val="24"/>
        </w:rPr>
        <w:t>INDIRECT</w:t>
      </w:r>
      <w:r w:rsidRPr="001452AE">
        <w:rPr>
          <w:b/>
          <w:spacing w:val="-22"/>
          <w:sz w:val="24"/>
        </w:rPr>
        <w:t xml:space="preserve"> </w:t>
      </w:r>
      <w:r w:rsidRPr="001452AE">
        <w:rPr>
          <w:b/>
          <w:sz w:val="24"/>
        </w:rPr>
        <w:t>TESTS:</w:t>
      </w:r>
      <w:r w:rsidRPr="001452AE">
        <w:rPr>
          <w:b/>
          <w:spacing w:val="44"/>
          <w:sz w:val="24"/>
        </w:rPr>
        <w:t xml:space="preserve"> </w:t>
      </w:r>
      <w:r w:rsidR="001452AE" w:rsidRPr="001452AE">
        <w:rPr>
          <w:sz w:val="24"/>
        </w:rPr>
        <w:t>Since in vivo use frequently results in no direct contact between cells and materials, a number of in vitro barrier tests have been created to replicate in vivo circumstances. These tests include the Millipore filter assay, which involves growing a monolayer of cells on a filter that is turned over so that test materials are placed on the filter and leachable diffusion products are allowed to interact with the cells, and the agar overlay method, which uses agar to form a barrier between the cells and the material.</w:t>
      </w:r>
    </w:p>
    <w:p w14:paraId="430C82FA" w14:textId="77777777" w:rsidR="00060BCC" w:rsidRPr="009377E4" w:rsidRDefault="00D45052" w:rsidP="009377E4">
      <w:pPr>
        <w:pStyle w:val="ListParagraph"/>
        <w:numPr>
          <w:ilvl w:val="0"/>
          <w:numId w:val="11"/>
        </w:numPr>
        <w:tabs>
          <w:tab w:val="left" w:pos="1681"/>
        </w:tabs>
        <w:spacing w:before="1" w:line="259" w:lineRule="auto"/>
        <w:ind w:right="1038"/>
        <w:rPr>
          <w:sz w:val="24"/>
        </w:rPr>
        <w:sectPr w:rsidR="00060BCC" w:rsidRPr="009377E4">
          <w:pgSz w:w="11910" w:h="16840"/>
          <w:pgMar w:top="1340" w:right="400" w:bottom="280" w:left="840" w:header="720" w:footer="720" w:gutter="0"/>
          <w:cols w:space="720"/>
        </w:sectPr>
      </w:pPr>
      <w:r w:rsidRPr="009377E4">
        <w:rPr>
          <w:b/>
          <w:spacing w:val="-3"/>
          <w:sz w:val="24"/>
        </w:rPr>
        <w:t xml:space="preserve">MUTAGENESIS </w:t>
      </w:r>
      <w:r w:rsidRPr="009377E4">
        <w:rPr>
          <w:b/>
          <w:spacing w:val="-9"/>
          <w:sz w:val="24"/>
        </w:rPr>
        <w:t xml:space="preserve">ASSAY: </w:t>
      </w:r>
      <w:r w:rsidR="009377E4" w:rsidRPr="009377E4">
        <w:rPr>
          <w:sz w:val="24"/>
        </w:rPr>
        <w:t>It evaluates how a biomaterial affects the genetic makeup of a cell. The most popular and only short-term mutagenesis test that is thought to have been fully validated is the Ames test. The Styles' cell transformation test is an additional mutagenesis test. An alternative to the bacterial tests (Ames test), which might not be applicable to mammalian systems, is provided by this test on mammalian cells.</w:t>
      </w:r>
    </w:p>
    <w:p w14:paraId="52099A65" w14:textId="77777777" w:rsidR="00060BCC" w:rsidRDefault="00060BCC">
      <w:pPr>
        <w:pStyle w:val="BodyText"/>
        <w:spacing w:before="9"/>
        <w:rPr>
          <w:sz w:val="17"/>
        </w:rPr>
      </w:pPr>
    </w:p>
    <w:p w14:paraId="5574EBE8" w14:textId="77777777" w:rsidR="00060BCC" w:rsidRDefault="00D45052">
      <w:pPr>
        <w:pStyle w:val="Heading1"/>
        <w:numPr>
          <w:ilvl w:val="0"/>
          <w:numId w:val="13"/>
        </w:numPr>
        <w:tabs>
          <w:tab w:val="left" w:pos="1321"/>
        </w:tabs>
        <w:spacing w:before="90"/>
        <w:rPr>
          <w:u w:val="none"/>
        </w:rPr>
      </w:pPr>
      <w:r>
        <w:rPr>
          <w:b w:val="0"/>
          <w:spacing w:val="-60"/>
          <w:u w:val="thick"/>
        </w:rPr>
        <w:t xml:space="preserve"> </w:t>
      </w:r>
      <w:r>
        <w:rPr>
          <w:u w:val="thick"/>
        </w:rPr>
        <w:t>ANIMAL</w:t>
      </w:r>
      <w:r>
        <w:rPr>
          <w:spacing w:val="-20"/>
          <w:u w:val="thick"/>
        </w:rPr>
        <w:t xml:space="preserve"> </w:t>
      </w:r>
      <w:r>
        <w:rPr>
          <w:u w:val="thick"/>
        </w:rPr>
        <w:t>TESTS:</w:t>
      </w:r>
    </w:p>
    <w:p w14:paraId="018B0D9C" w14:textId="77777777" w:rsidR="00060BCC" w:rsidRDefault="00FB604A">
      <w:pPr>
        <w:pStyle w:val="BodyText"/>
        <w:spacing w:before="7"/>
        <w:rPr>
          <w:sz w:val="25"/>
        </w:rPr>
      </w:pPr>
      <w:r w:rsidRPr="00FB604A">
        <w:t>Biocompatibility testing on animals typically use mammals like guinea pigs, rats, mice, or hamsters. as opposed to usage testing, where the substance is not given to the animal in relation to its intended use.</w:t>
      </w:r>
    </w:p>
    <w:p w14:paraId="4E95C37B" w14:textId="77777777" w:rsidR="00632AC2" w:rsidRDefault="00D45052" w:rsidP="00632AC2">
      <w:pPr>
        <w:pStyle w:val="ListParagraph"/>
        <w:numPr>
          <w:ilvl w:val="0"/>
          <w:numId w:val="10"/>
        </w:numPr>
        <w:tabs>
          <w:tab w:val="left" w:pos="2040"/>
          <w:tab w:val="left" w:pos="2041"/>
          <w:tab w:val="left" w:pos="9136"/>
        </w:tabs>
        <w:spacing w:before="11" w:line="256" w:lineRule="auto"/>
        <w:ind w:right="1043"/>
        <w:rPr>
          <w:sz w:val="24"/>
        </w:rPr>
      </w:pPr>
      <w:r w:rsidRPr="00632AC2">
        <w:rPr>
          <w:b/>
          <w:spacing w:val="-6"/>
          <w:sz w:val="24"/>
        </w:rPr>
        <w:t xml:space="preserve">ADVANTAGES:    </w:t>
      </w:r>
      <w:r w:rsidR="00632AC2" w:rsidRPr="00632AC2">
        <w:rPr>
          <w:sz w:val="24"/>
        </w:rPr>
        <w:t>Comparing in vitro experiments with animal tests reveals more detailed and potentially important biological responses.</w:t>
      </w:r>
    </w:p>
    <w:p w14:paraId="62792D29" w14:textId="77777777" w:rsidR="00060BCC" w:rsidRPr="00632AC2" w:rsidRDefault="00D45052" w:rsidP="00632AC2">
      <w:pPr>
        <w:pStyle w:val="ListParagraph"/>
        <w:numPr>
          <w:ilvl w:val="0"/>
          <w:numId w:val="10"/>
        </w:numPr>
        <w:tabs>
          <w:tab w:val="left" w:pos="2040"/>
          <w:tab w:val="left" w:pos="2041"/>
          <w:tab w:val="left" w:pos="9136"/>
        </w:tabs>
        <w:spacing w:before="11" w:line="256" w:lineRule="auto"/>
        <w:ind w:right="1043"/>
        <w:rPr>
          <w:sz w:val="24"/>
        </w:rPr>
      </w:pPr>
      <w:r w:rsidRPr="00632AC2">
        <w:rPr>
          <w:b/>
          <w:spacing w:val="-5"/>
          <w:sz w:val="24"/>
        </w:rPr>
        <w:t xml:space="preserve">DISADVANTAGES: </w:t>
      </w:r>
      <w:r w:rsidR="00632AC2" w:rsidRPr="00632AC2">
        <w:rPr>
          <w:sz w:val="24"/>
        </w:rPr>
        <w:t>difficult to understand and manage, costly, time-consuming, and frequently involving serious ethical issues</w:t>
      </w:r>
      <w:r w:rsidRPr="00632AC2">
        <w:rPr>
          <w:sz w:val="24"/>
        </w:rPr>
        <w:t>.</w:t>
      </w:r>
    </w:p>
    <w:p w14:paraId="5DC65D47" w14:textId="77777777" w:rsidR="00060BCC" w:rsidRDefault="00060BCC">
      <w:pPr>
        <w:pStyle w:val="BodyText"/>
        <w:rPr>
          <w:sz w:val="26"/>
        </w:rPr>
      </w:pPr>
    </w:p>
    <w:p w14:paraId="1DF54F67" w14:textId="77777777" w:rsidR="00060BCC" w:rsidRDefault="00060BCC">
      <w:pPr>
        <w:pStyle w:val="BodyText"/>
        <w:rPr>
          <w:sz w:val="26"/>
        </w:rPr>
      </w:pPr>
    </w:p>
    <w:p w14:paraId="66F3D764" w14:textId="77777777" w:rsidR="00060BCC" w:rsidRDefault="00D45052">
      <w:pPr>
        <w:pStyle w:val="ListParagraph"/>
        <w:numPr>
          <w:ilvl w:val="0"/>
          <w:numId w:val="9"/>
        </w:numPr>
        <w:tabs>
          <w:tab w:val="left" w:pos="1681"/>
        </w:tabs>
        <w:spacing w:line="247" w:lineRule="auto"/>
        <w:ind w:right="1033"/>
        <w:jc w:val="both"/>
        <w:rPr>
          <w:sz w:val="24"/>
        </w:rPr>
      </w:pPr>
      <w:r>
        <w:rPr>
          <w:b/>
          <w:sz w:val="24"/>
        </w:rPr>
        <w:t xml:space="preserve">MUCOUS MEMBRANE </w:t>
      </w:r>
      <w:r>
        <w:rPr>
          <w:b/>
          <w:spacing w:val="-5"/>
          <w:sz w:val="24"/>
        </w:rPr>
        <w:t xml:space="preserve">IRRITATION </w:t>
      </w:r>
      <w:r>
        <w:rPr>
          <w:b/>
          <w:spacing w:val="-4"/>
          <w:sz w:val="24"/>
        </w:rPr>
        <w:t xml:space="preserve">TEST: </w:t>
      </w:r>
      <w:r w:rsidR="004176F8" w:rsidRPr="004176F8">
        <w:rPr>
          <w:sz w:val="24"/>
        </w:rPr>
        <w:t>ascertains whether a substance irritates the skin or mucous membranes that have been abraded.</w:t>
      </w:r>
    </w:p>
    <w:p w14:paraId="339B0147" w14:textId="77777777" w:rsidR="00060BCC" w:rsidRDefault="00D45052">
      <w:pPr>
        <w:pStyle w:val="ListParagraph"/>
        <w:numPr>
          <w:ilvl w:val="0"/>
          <w:numId w:val="9"/>
        </w:numPr>
        <w:tabs>
          <w:tab w:val="left" w:pos="1681"/>
        </w:tabs>
        <w:spacing w:before="15" w:line="252" w:lineRule="auto"/>
        <w:ind w:right="1040"/>
        <w:jc w:val="both"/>
        <w:rPr>
          <w:sz w:val="24"/>
        </w:rPr>
      </w:pPr>
      <w:r>
        <w:rPr>
          <w:b/>
          <w:sz w:val="24"/>
        </w:rPr>
        <w:t xml:space="preserve">SKIN </w:t>
      </w:r>
      <w:r>
        <w:rPr>
          <w:b/>
          <w:spacing w:val="-3"/>
          <w:sz w:val="24"/>
        </w:rPr>
        <w:t xml:space="preserve">SENSITISATION </w:t>
      </w:r>
      <w:r>
        <w:rPr>
          <w:b/>
          <w:spacing w:val="-5"/>
          <w:sz w:val="24"/>
        </w:rPr>
        <w:t xml:space="preserve">TEST: </w:t>
      </w:r>
      <w:r w:rsidR="004176F8" w:rsidRPr="004176F8">
        <w:rPr>
          <w:sz w:val="24"/>
        </w:rPr>
        <w:t>To check for the development of skin hypersensitivity reactions, materials are injected intradermally. Adhesive patches containing the test substance are then applied as a secondary therapy.</w:t>
      </w:r>
    </w:p>
    <w:p w14:paraId="5C8CD47D" w14:textId="77777777" w:rsidR="004176F8" w:rsidRPr="004176F8" w:rsidRDefault="00D45052" w:rsidP="004176F8">
      <w:pPr>
        <w:pStyle w:val="ListParagraph"/>
        <w:numPr>
          <w:ilvl w:val="0"/>
          <w:numId w:val="9"/>
        </w:numPr>
        <w:tabs>
          <w:tab w:val="left" w:pos="1681"/>
        </w:tabs>
        <w:spacing w:before="178" w:line="247" w:lineRule="auto"/>
        <w:ind w:left="600" w:right="1037"/>
        <w:jc w:val="both"/>
      </w:pPr>
      <w:r w:rsidRPr="004176F8">
        <w:rPr>
          <w:b/>
          <w:spacing w:val="-4"/>
          <w:sz w:val="24"/>
        </w:rPr>
        <w:t xml:space="preserve">IMPLANTATION </w:t>
      </w:r>
      <w:r w:rsidRPr="004176F8">
        <w:rPr>
          <w:b/>
          <w:sz w:val="24"/>
        </w:rPr>
        <w:t xml:space="preserve">TESTS: </w:t>
      </w:r>
      <w:r w:rsidR="004176F8" w:rsidRPr="004176F8">
        <w:rPr>
          <w:sz w:val="24"/>
        </w:rPr>
        <w:t>Examine materials that will come into contact with bone or subcutaneous tissue.</w:t>
      </w:r>
    </w:p>
    <w:p w14:paraId="21C09521" w14:textId="77777777" w:rsidR="00060BCC" w:rsidRDefault="00D45052" w:rsidP="004176F8">
      <w:pPr>
        <w:pStyle w:val="ListParagraph"/>
        <w:tabs>
          <w:tab w:val="left" w:pos="1681"/>
        </w:tabs>
        <w:spacing w:before="178" w:line="247" w:lineRule="auto"/>
        <w:ind w:left="600" w:right="1037" w:firstLine="0"/>
        <w:jc w:val="both"/>
      </w:pPr>
      <w:r>
        <w:t>According to OECD Guideline, the following two guinea pig testing techniques are suggested</w:t>
      </w:r>
    </w:p>
    <w:p w14:paraId="7425E508" w14:textId="77777777" w:rsidR="00060BCC" w:rsidRDefault="00D45052">
      <w:pPr>
        <w:pStyle w:val="BodyText"/>
        <w:spacing w:before="21"/>
        <w:ind w:left="600"/>
        <w:jc w:val="both"/>
      </w:pPr>
      <w:r>
        <w:t>- maximization test and Buehler test.</w:t>
      </w:r>
    </w:p>
    <w:p w14:paraId="6CD06023" w14:textId="77777777" w:rsidR="00060BCC" w:rsidRPr="0032123D" w:rsidRDefault="00D45052" w:rsidP="0032123D">
      <w:pPr>
        <w:pStyle w:val="ListParagraph"/>
        <w:numPr>
          <w:ilvl w:val="0"/>
          <w:numId w:val="8"/>
        </w:numPr>
        <w:tabs>
          <w:tab w:val="left" w:pos="1321"/>
        </w:tabs>
        <w:spacing w:before="7" w:line="259" w:lineRule="auto"/>
        <w:ind w:right="1028"/>
        <w:jc w:val="both"/>
        <w:rPr>
          <w:sz w:val="25"/>
        </w:rPr>
      </w:pPr>
      <w:r w:rsidRPr="0032123D">
        <w:rPr>
          <w:b/>
          <w:spacing w:val="-3"/>
          <w:sz w:val="24"/>
        </w:rPr>
        <w:t xml:space="preserve">MAXIMIZATION </w:t>
      </w:r>
      <w:r w:rsidRPr="0032123D">
        <w:rPr>
          <w:b/>
          <w:spacing w:val="-5"/>
          <w:sz w:val="24"/>
        </w:rPr>
        <w:t xml:space="preserve">TEST: </w:t>
      </w:r>
      <w:r w:rsidR="0032123D" w:rsidRPr="0032123D">
        <w:rPr>
          <w:sz w:val="24"/>
        </w:rPr>
        <w:t>The substance under inquiry and Freud's Complete Adjuvans (FCA) are first intradermally administered into the test subject in order to complete the maximization test. Seven days later, the same chemical is applied topically for two days at the same site. Its objective is to boost FCA's immunological effect and hence raise the test's sensitivity. An further area of skin is treated with the test chemical after this fourteen-day induction period, and the proper reaction is assessed.</w:t>
      </w:r>
    </w:p>
    <w:p w14:paraId="1104FEDA" w14:textId="77777777" w:rsidR="00060BCC" w:rsidRDefault="00D45052">
      <w:pPr>
        <w:pStyle w:val="ListParagraph"/>
        <w:numPr>
          <w:ilvl w:val="0"/>
          <w:numId w:val="8"/>
        </w:numPr>
        <w:tabs>
          <w:tab w:val="left" w:pos="1321"/>
        </w:tabs>
        <w:spacing w:before="1" w:line="259" w:lineRule="auto"/>
        <w:ind w:right="1042"/>
        <w:jc w:val="both"/>
        <w:rPr>
          <w:sz w:val="24"/>
        </w:rPr>
      </w:pPr>
      <w:r>
        <w:rPr>
          <w:b/>
          <w:sz w:val="24"/>
        </w:rPr>
        <w:t xml:space="preserve">BUEHLER </w:t>
      </w:r>
      <w:r>
        <w:rPr>
          <w:b/>
          <w:spacing w:val="-5"/>
          <w:sz w:val="24"/>
        </w:rPr>
        <w:t xml:space="preserve">TEST: </w:t>
      </w:r>
      <w:r>
        <w:rPr>
          <w:sz w:val="24"/>
        </w:rPr>
        <w:t xml:space="preserve">The procedure </w:t>
      </w:r>
      <w:r>
        <w:rPr>
          <w:spacing w:val="-5"/>
          <w:sz w:val="24"/>
        </w:rPr>
        <w:t xml:space="preserve">is </w:t>
      </w:r>
      <w:r>
        <w:rPr>
          <w:sz w:val="24"/>
        </w:rPr>
        <w:t xml:space="preserve">same as that of the maximization except the application of FCA. It </w:t>
      </w:r>
      <w:r>
        <w:rPr>
          <w:spacing w:val="-5"/>
          <w:sz w:val="24"/>
        </w:rPr>
        <w:t xml:space="preserve">is </w:t>
      </w:r>
      <w:r>
        <w:rPr>
          <w:sz w:val="24"/>
        </w:rPr>
        <w:t>considered safer test to maximization</w:t>
      </w:r>
      <w:r>
        <w:rPr>
          <w:spacing w:val="7"/>
          <w:sz w:val="24"/>
        </w:rPr>
        <w:t xml:space="preserve"> </w:t>
      </w:r>
      <w:r>
        <w:rPr>
          <w:sz w:val="24"/>
        </w:rPr>
        <w:t>test.</w:t>
      </w:r>
    </w:p>
    <w:p w14:paraId="07B1A679" w14:textId="77777777" w:rsidR="00060BCC" w:rsidRDefault="00060BCC">
      <w:pPr>
        <w:pStyle w:val="BodyText"/>
        <w:rPr>
          <w:sz w:val="26"/>
        </w:rPr>
      </w:pPr>
    </w:p>
    <w:p w14:paraId="454C290D" w14:textId="77777777" w:rsidR="00060BCC" w:rsidRDefault="00060BCC">
      <w:pPr>
        <w:pStyle w:val="BodyText"/>
        <w:spacing w:before="1"/>
        <w:rPr>
          <w:sz w:val="26"/>
        </w:rPr>
      </w:pPr>
    </w:p>
    <w:p w14:paraId="15CFC14D" w14:textId="77777777" w:rsidR="00060BCC" w:rsidRDefault="00D45052">
      <w:pPr>
        <w:pStyle w:val="ListParagraph"/>
        <w:numPr>
          <w:ilvl w:val="0"/>
          <w:numId w:val="8"/>
        </w:numPr>
        <w:tabs>
          <w:tab w:val="left" w:pos="1321"/>
        </w:tabs>
        <w:spacing w:line="259" w:lineRule="auto"/>
        <w:ind w:right="1043"/>
        <w:jc w:val="both"/>
        <w:rPr>
          <w:sz w:val="24"/>
        </w:rPr>
      </w:pPr>
      <w:r>
        <w:rPr>
          <w:sz w:val="24"/>
        </w:rPr>
        <w:t>Other</w:t>
      </w:r>
      <w:r>
        <w:rPr>
          <w:spacing w:val="-9"/>
          <w:sz w:val="24"/>
        </w:rPr>
        <w:t xml:space="preserve"> </w:t>
      </w:r>
      <w:r>
        <w:rPr>
          <w:sz w:val="24"/>
        </w:rPr>
        <w:t>tests</w:t>
      </w:r>
      <w:r>
        <w:rPr>
          <w:spacing w:val="-8"/>
          <w:sz w:val="24"/>
        </w:rPr>
        <w:t xml:space="preserve"> </w:t>
      </w:r>
      <w:r>
        <w:rPr>
          <w:spacing w:val="-3"/>
          <w:sz w:val="24"/>
        </w:rPr>
        <w:t>like</w:t>
      </w:r>
      <w:r>
        <w:rPr>
          <w:spacing w:val="-7"/>
          <w:sz w:val="24"/>
        </w:rPr>
        <w:t xml:space="preserve"> </w:t>
      </w:r>
      <w:r>
        <w:rPr>
          <w:sz w:val="24"/>
        </w:rPr>
        <w:t>the</w:t>
      </w:r>
      <w:r>
        <w:rPr>
          <w:spacing w:val="-2"/>
          <w:sz w:val="24"/>
        </w:rPr>
        <w:t xml:space="preserve"> </w:t>
      </w:r>
      <w:r>
        <w:rPr>
          <w:sz w:val="24"/>
        </w:rPr>
        <w:t>mouse</w:t>
      </w:r>
      <w:r>
        <w:rPr>
          <w:spacing w:val="-2"/>
          <w:sz w:val="24"/>
        </w:rPr>
        <w:t xml:space="preserve"> </w:t>
      </w:r>
      <w:r>
        <w:rPr>
          <w:sz w:val="24"/>
        </w:rPr>
        <w:t>local</w:t>
      </w:r>
      <w:r>
        <w:rPr>
          <w:spacing w:val="-10"/>
          <w:sz w:val="24"/>
        </w:rPr>
        <w:t xml:space="preserve"> </w:t>
      </w:r>
      <w:r>
        <w:rPr>
          <w:sz w:val="24"/>
        </w:rPr>
        <w:t>lymph</w:t>
      </w:r>
      <w:r>
        <w:rPr>
          <w:spacing w:val="-6"/>
          <w:sz w:val="24"/>
        </w:rPr>
        <w:t xml:space="preserve"> </w:t>
      </w:r>
      <w:r>
        <w:rPr>
          <w:sz w:val="24"/>
        </w:rPr>
        <w:t>node</w:t>
      </w:r>
      <w:r>
        <w:rPr>
          <w:spacing w:val="-7"/>
          <w:sz w:val="24"/>
        </w:rPr>
        <w:t xml:space="preserve"> </w:t>
      </w:r>
      <w:r>
        <w:rPr>
          <w:sz w:val="24"/>
        </w:rPr>
        <w:t>assay</w:t>
      </w:r>
      <w:r>
        <w:rPr>
          <w:spacing w:val="-14"/>
          <w:sz w:val="24"/>
        </w:rPr>
        <w:t xml:space="preserve"> </w:t>
      </w:r>
      <w:r>
        <w:rPr>
          <w:sz w:val="24"/>
        </w:rPr>
        <w:t>(LLNA)</w:t>
      </w:r>
      <w:r>
        <w:rPr>
          <w:spacing w:val="-5"/>
          <w:sz w:val="24"/>
        </w:rPr>
        <w:t xml:space="preserve"> </w:t>
      </w:r>
      <w:r>
        <w:rPr>
          <w:sz w:val="24"/>
        </w:rPr>
        <w:t>and</w:t>
      </w:r>
      <w:r>
        <w:rPr>
          <w:spacing w:val="-1"/>
          <w:sz w:val="24"/>
        </w:rPr>
        <w:t xml:space="preserve"> </w:t>
      </w:r>
      <w:r>
        <w:rPr>
          <w:sz w:val="24"/>
        </w:rPr>
        <w:t>mouse</w:t>
      </w:r>
      <w:r>
        <w:rPr>
          <w:spacing w:val="-7"/>
          <w:sz w:val="24"/>
        </w:rPr>
        <w:t xml:space="preserve"> </w:t>
      </w:r>
      <w:r>
        <w:rPr>
          <w:sz w:val="24"/>
        </w:rPr>
        <w:t>ear</w:t>
      </w:r>
      <w:r>
        <w:rPr>
          <w:spacing w:val="-4"/>
          <w:sz w:val="24"/>
        </w:rPr>
        <w:t xml:space="preserve"> </w:t>
      </w:r>
      <w:r>
        <w:rPr>
          <w:sz w:val="24"/>
        </w:rPr>
        <w:t>swelling</w:t>
      </w:r>
      <w:r>
        <w:rPr>
          <w:spacing w:val="-6"/>
          <w:sz w:val="24"/>
        </w:rPr>
        <w:t xml:space="preserve"> </w:t>
      </w:r>
      <w:r>
        <w:rPr>
          <w:sz w:val="24"/>
        </w:rPr>
        <w:t>test (MEST) are becoming increasingly</w:t>
      </w:r>
      <w:r>
        <w:rPr>
          <w:spacing w:val="1"/>
          <w:sz w:val="24"/>
        </w:rPr>
        <w:t xml:space="preserve"> </w:t>
      </w:r>
      <w:r>
        <w:rPr>
          <w:sz w:val="24"/>
        </w:rPr>
        <w:t>significant.</w:t>
      </w:r>
    </w:p>
    <w:p w14:paraId="5E3757D3" w14:textId="77777777" w:rsidR="00060BCC" w:rsidRDefault="00060BCC">
      <w:pPr>
        <w:pStyle w:val="BodyText"/>
        <w:rPr>
          <w:sz w:val="26"/>
        </w:rPr>
      </w:pPr>
    </w:p>
    <w:p w14:paraId="0C3123FB" w14:textId="77777777" w:rsidR="00060BCC" w:rsidRDefault="00060BCC">
      <w:pPr>
        <w:pStyle w:val="BodyText"/>
        <w:rPr>
          <w:sz w:val="26"/>
        </w:rPr>
      </w:pPr>
    </w:p>
    <w:p w14:paraId="543DFDFE" w14:textId="77777777" w:rsidR="00060BCC" w:rsidRDefault="00060BCC">
      <w:pPr>
        <w:pStyle w:val="BodyText"/>
        <w:rPr>
          <w:sz w:val="26"/>
        </w:rPr>
      </w:pPr>
    </w:p>
    <w:p w14:paraId="6945E0BF" w14:textId="77777777" w:rsidR="00060BCC" w:rsidRDefault="00D45052">
      <w:pPr>
        <w:pStyle w:val="Heading1"/>
        <w:numPr>
          <w:ilvl w:val="0"/>
          <w:numId w:val="13"/>
        </w:numPr>
        <w:tabs>
          <w:tab w:val="left" w:pos="1321"/>
        </w:tabs>
        <w:spacing w:before="183"/>
        <w:rPr>
          <w:u w:val="none"/>
        </w:rPr>
      </w:pPr>
      <w:r>
        <w:rPr>
          <w:b w:val="0"/>
          <w:spacing w:val="-60"/>
          <w:u w:val="thick"/>
        </w:rPr>
        <w:t xml:space="preserve"> </w:t>
      </w:r>
      <w:r>
        <w:rPr>
          <w:u w:val="thick"/>
        </w:rPr>
        <w:t>USAGE</w:t>
      </w:r>
      <w:r>
        <w:rPr>
          <w:spacing w:val="-5"/>
          <w:u w:val="thick"/>
        </w:rPr>
        <w:t xml:space="preserve"> </w:t>
      </w:r>
      <w:r>
        <w:rPr>
          <w:u w:val="thick"/>
        </w:rPr>
        <w:t>TESTS:</w:t>
      </w:r>
    </w:p>
    <w:p w14:paraId="38CBF9AC" w14:textId="77777777" w:rsidR="00060BCC" w:rsidRDefault="00D45052">
      <w:pPr>
        <w:pStyle w:val="BodyText"/>
        <w:spacing w:before="175" w:line="259" w:lineRule="auto"/>
        <w:ind w:left="600" w:right="1032"/>
        <w:jc w:val="both"/>
      </w:pPr>
      <w:r>
        <w:t xml:space="preserve">Animals or human study subjects may be used </w:t>
      </w:r>
      <w:r>
        <w:rPr>
          <w:spacing w:val="-3"/>
        </w:rPr>
        <w:t xml:space="preserve">in </w:t>
      </w:r>
      <w:r>
        <w:t xml:space="preserve">usage tests. They differ from other animal experiments </w:t>
      </w:r>
      <w:r>
        <w:rPr>
          <w:spacing w:val="-3"/>
        </w:rPr>
        <w:t xml:space="preserve">in </w:t>
      </w:r>
      <w:r>
        <w:t xml:space="preserve">that the substance must </w:t>
      </w:r>
      <w:r>
        <w:rPr>
          <w:spacing w:val="-3"/>
        </w:rPr>
        <w:t xml:space="preserve">be </w:t>
      </w:r>
      <w:r>
        <w:t xml:space="preserve">exposed to conditions corresponding to its intended clinical application. Usage testing typically involve </w:t>
      </w:r>
      <w:r>
        <w:rPr>
          <w:spacing w:val="-3"/>
        </w:rPr>
        <w:t xml:space="preserve">larger </w:t>
      </w:r>
      <w:r>
        <w:t>animals, such as dogs, mini-swine, or</w:t>
      </w:r>
      <w:r>
        <w:rPr>
          <w:spacing w:val="-13"/>
        </w:rPr>
        <w:t xml:space="preserve"> </w:t>
      </w:r>
      <w:r>
        <w:t>monkeys,</w:t>
      </w:r>
      <w:r>
        <w:rPr>
          <w:spacing w:val="-7"/>
        </w:rPr>
        <w:t xml:space="preserve"> </w:t>
      </w:r>
      <w:r>
        <w:t>whose</w:t>
      </w:r>
      <w:r>
        <w:rPr>
          <w:spacing w:val="-10"/>
        </w:rPr>
        <w:t xml:space="preserve"> </w:t>
      </w:r>
      <w:r>
        <w:t>oral</w:t>
      </w:r>
      <w:r>
        <w:rPr>
          <w:spacing w:val="-19"/>
        </w:rPr>
        <w:t xml:space="preserve"> </w:t>
      </w:r>
      <w:r>
        <w:t>environments</w:t>
      </w:r>
      <w:r>
        <w:rPr>
          <w:spacing w:val="-11"/>
        </w:rPr>
        <w:t xml:space="preserve"> </w:t>
      </w:r>
      <w:r>
        <w:t>are</w:t>
      </w:r>
      <w:r>
        <w:rPr>
          <w:spacing w:val="-10"/>
        </w:rPr>
        <w:t xml:space="preserve"> </w:t>
      </w:r>
      <w:r>
        <w:t>similar</w:t>
      </w:r>
      <w:r>
        <w:rPr>
          <w:spacing w:val="-8"/>
        </w:rPr>
        <w:t xml:space="preserve"> </w:t>
      </w:r>
      <w:r>
        <w:rPr>
          <w:spacing w:val="2"/>
        </w:rPr>
        <w:t>to</w:t>
      </w:r>
      <w:r>
        <w:rPr>
          <w:spacing w:val="-9"/>
        </w:rPr>
        <w:t xml:space="preserve"> </w:t>
      </w:r>
      <w:r>
        <w:t>those</w:t>
      </w:r>
      <w:r>
        <w:rPr>
          <w:spacing w:val="-14"/>
        </w:rPr>
        <w:t xml:space="preserve"> </w:t>
      </w:r>
      <w:r>
        <w:t>of</w:t>
      </w:r>
      <w:r>
        <w:rPr>
          <w:spacing w:val="-12"/>
        </w:rPr>
        <w:t xml:space="preserve"> </w:t>
      </w:r>
      <w:r>
        <w:t>humans.</w:t>
      </w:r>
      <w:r>
        <w:rPr>
          <w:spacing w:val="-12"/>
        </w:rPr>
        <w:t xml:space="preserve"> </w:t>
      </w:r>
      <w:r>
        <w:t>The</w:t>
      </w:r>
      <w:r>
        <w:rPr>
          <w:spacing w:val="-10"/>
        </w:rPr>
        <w:t xml:space="preserve"> </w:t>
      </w:r>
      <w:r>
        <w:t>usage</w:t>
      </w:r>
      <w:r>
        <w:rPr>
          <w:spacing w:val="-10"/>
        </w:rPr>
        <w:t xml:space="preserve"> </w:t>
      </w:r>
      <w:r>
        <w:t>test</w:t>
      </w:r>
      <w:r>
        <w:rPr>
          <w:spacing w:val="-5"/>
        </w:rPr>
        <w:t xml:space="preserve"> is</w:t>
      </w:r>
      <w:r>
        <w:rPr>
          <w:spacing w:val="-11"/>
        </w:rPr>
        <w:t xml:space="preserve"> </w:t>
      </w:r>
      <w:r>
        <w:t>referred</w:t>
      </w:r>
    </w:p>
    <w:p w14:paraId="0435FFBF" w14:textId="77777777" w:rsidR="00060BCC" w:rsidRDefault="00060BCC">
      <w:pPr>
        <w:spacing w:line="259" w:lineRule="auto"/>
        <w:jc w:val="both"/>
        <w:sectPr w:rsidR="00060BCC">
          <w:pgSz w:w="11910" w:h="16840"/>
          <w:pgMar w:top="1580" w:right="400" w:bottom="280" w:left="840" w:header="720" w:footer="720" w:gutter="0"/>
          <w:cols w:space="720"/>
        </w:sectPr>
      </w:pPr>
    </w:p>
    <w:p w14:paraId="26A10812" w14:textId="77777777" w:rsidR="00060BCC" w:rsidRDefault="00D45052">
      <w:pPr>
        <w:pStyle w:val="BodyText"/>
        <w:spacing w:before="74" w:line="259" w:lineRule="auto"/>
        <w:ind w:left="600" w:right="1033"/>
        <w:jc w:val="both"/>
      </w:pPr>
      <w:r>
        <w:lastRenderedPageBreak/>
        <w:t>to</w:t>
      </w:r>
      <w:r>
        <w:rPr>
          <w:spacing w:val="-10"/>
        </w:rPr>
        <w:t xml:space="preserve"> </w:t>
      </w:r>
      <w:r>
        <w:t>as</w:t>
      </w:r>
      <w:r>
        <w:rPr>
          <w:spacing w:val="-12"/>
        </w:rPr>
        <w:t xml:space="preserve"> </w:t>
      </w:r>
      <w:r>
        <w:t>a</w:t>
      </w:r>
      <w:r>
        <w:rPr>
          <w:spacing w:val="-11"/>
        </w:rPr>
        <w:t xml:space="preserve"> </w:t>
      </w:r>
      <w:r>
        <w:t>clinical</w:t>
      </w:r>
      <w:r>
        <w:rPr>
          <w:spacing w:val="-19"/>
        </w:rPr>
        <w:t xml:space="preserve"> </w:t>
      </w:r>
      <w:r>
        <w:t>trial</w:t>
      </w:r>
      <w:r>
        <w:rPr>
          <w:spacing w:val="-14"/>
        </w:rPr>
        <w:t xml:space="preserve"> </w:t>
      </w:r>
      <w:r>
        <w:t>if</w:t>
      </w:r>
      <w:r>
        <w:rPr>
          <w:spacing w:val="-12"/>
        </w:rPr>
        <w:t xml:space="preserve"> </w:t>
      </w:r>
      <w:r>
        <w:rPr>
          <w:spacing w:val="-5"/>
        </w:rPr>
        <w:t>it</w:t>
      </w:r>
      <w:r>
        <w:rPr>
          <w:spacing w:val="-1"/>
        </w:rPr>
        <w:t xml:space="preserve"> </w:t>
      </w:r>
      <w:r>
        <w:t>involves</w:t>
      </w:r>
      <w:r>
        <w:rPr>
          <w:spacing w:val="-12"/>
        </w:rPr>
        <w:t xml:space="preserve"> </w:t>
      </w:r>
      <w:r>
        <w:t>using</w:t>
      </w:r>
      <w:r>
        <w:rPr>
          <w:spacing w:val="-10"/>
        </w:rPr>
        <w:t xml:space="preserve"> </w:t>
      </w:r>
      <w:r>
        <w:t>humans.</w:t>
      </w:r>
      <w:r>
        <w:rPr>
          <w:spacing w:val="-8"/>
        </w:rPr>
        <w:t xml:space="preserve"> </w:t>
      </w:r>
      <w:r>
        <w:t>The</w:t>
      </w:r>
      <w:r>
        <w:rPr>
          <w:spacing w:val="-7"/>
        </w:rPr>
        <w:t xml:space="preserve"> </w:t>
      </w:r>
      <w:r>
        <w:t>primary</w:t>
      </w:r>
      <w:r>
        <w:rPr>
          <w:spacing w:val="-18"/>
        </w:rPr>
        <w:t xml:space="preserve"> </w:t>
      </w:r>
      <w:r>
        <w:t>targets</w:t>
      </w:r>
      <w:r>
        <w:rPr>
          <w:spacing w:val="-17"/>
        </w:rPr>
        <w:t xml:space="preserve"> </w:t>
      </w:r>
      <w:r>
        <w:t>of</w:t>
      </w:r>
      <w:r>
        <w:rPr>
          <w:spacing w:val="-18"/>
        </w:rPr>
        <w:t xml:space="preserve"> </w:t>
      </w:r>
      <w:r>
        <w:t>usage</w:t>
      </w:r>
      <w:r>
        <w:rPr>
          <w:spacing w:val="-11"/>
        </w:rPr>
        <w:t xml:space="preserve"> </w:t>
      </w:r>
      <w:r>
        <w:t>testing</w:t>
      </w:r>
      <w:r>
        <w:rPr>
          <w:spacing w:val="-6"/>
        </w:rPr>
        <w:t xml:space="preserve"> </w:t>
      </w:r>
      <w:r>
        <w:rPr>
          <w:spacing w:val="-3"/>
        </w:rPr>
        <w:t>in</w:t>
      </w:r>
      <w:r>
        <w:rPr>
          <w:spacing w:val="-14"/>
        </w:rPr>
        <w:t xml:space="preserve"> </w:t>
      </w:r>
      <w:r>
        <w:t>dentistry are gingival or mucosal tissues, periodontium, and dental</w:t>
      </w:r>
      <w:r>
        <w:rPr>
          <w:spacing w:val="-8"/>
        </w:rPr>
        <w:t xml:space="preserve"> </w:t>
      </w:r>
      <w:r>
        <w:t>pulp.</w:t>
      </w:r>
    </w:p>
    <w:p w14:paraId="0ABF7189" w14:textId="77777777" w:rsidR="00315857" w:rsidRDefault="00D45052" w:rsidP="00315857">
      <w:pPr>
        <w:pStyle w:val="BodyText"/>
        <w:spacing w:before="157" w:line="259" w:lineRule="auto"/>
        <w:ind w:left="600" w:right="1042"/>
        <w:jc w:val="both"/>
      </w:pPr>
      <w:r>
        <w:rPr>
          <w:b/>
        </w:rPr>
        <w:t xml:space="preserve">ADVANTAGE: </w:t>
      </w:r>
      <w:r w:rsidR="00315857" w:rsidRPr="00315857">
        <w:t>Relevance: These tests are the gold standard since they provide the definitive response on a material's potential for biocompatibility and clinical utility.</w:t>
      </w:r>
    </w:p>
    <w:p w14:paraId="6D7343D2" w14:textId="77777777" w:rsidR="00060BCC" w:rsidRDefault="00D45052" w:rsidP="00315857">
      <w:pPr>
        <w:pStyle w:val="BodyText"/>
        <w:spacing w:before="157" w:line="259" w:lineRule="auto"/>
        <w:ind w:left="600" w:right="1042"/>
        <w:jc w:val="both"/>
      </w:pPr>
      <w:r>
        <w:rPr>
          <w:b/>
        </w:rPr>
        <w:t xml:space="preserve">DISADVANTAGES: </w:t>
      </w:r>
      <w:r>
        <w:t>Extremely expensive, over extended periods of time, raise numerous ethical and frequently legal issues, are incredibly challenging to correctly manage, and could potentially damage test subjects.</w:t>
      </w:r>
    </w:p>
    <w:p w14:paraId="79FDD230" w14:textId="77777777" w:rsidR="00060BCC" w:rsidRDefault="00060BCC">
      <w:pPr>
        <w:pStyle w:val="BodyText"/>
        <w:rPr>
          <w:sz w:val="26"/>
        </w:rPr>
      </w:pPr>
    </w:p>
    <w:p w14:paraId="197561DE" w14:textId="77777777" w:rsidR="00060BCC" w:rsidRDefault="00060BCC">
      <w:pPr>
        <w:pStyle w:val="BodyText"/>
        <w:spacing w:before="2"/>
        <w:rPr>
          <w:sz w:val="28"/>
        </w:rPr>
      </w:pPr>
    </w:p>
    <w:p w14:paraId="473840D0" w14:textId="77777777" w:rsidR="00060BCC" w:rsidRDefault="00D45052">
      <w:pPr>
        <w:pStyle w:val="Heading1"/>
        <w:numPr>
          <w:ilvl w:val="0"/>
          <w:numId w:val="7"/>
        </w:numPr>
        <w:tabs>
          <w:tab w:val="left" w:pos="1321"/>
        </w:tabs>
        <w:rPr>
          <w:u w:val="none"/>
        </w:rPr>
      </w:pPr>
      <w:r>
        <w:rPr>
          <w:spacing w:val="-4"/>
          <w:u w:val="none"/>
        </w:rPr>
        <w:t xml:space="preserve">DENTAL </w:t>
      </w:r>
      <w:r>
        <w:rPr>
          <w:u w:val="none"/>
        </w:rPr>
        <w:t xml:space="preserve">PULP </w:t>
      </w:r>
      <w:r>
        <w:rPr>
          <w:spacing w:val="-5"/>
          <w:u w:val="none"/>
        </w:rPr>
        <w:t>IRRITATION</w:t>
      </w:r>
      <w:r>
        <w:rPr>
          <w:spacing w:val="-28"/>
          <w:u w:val="none"/>
        </w:rPr>
        <w:t xml:space="preserve"> </w:t>
      </w:r>
      <w:r>
        <w:rPr>
          <w:u w:val="none"/>
        </w:rPr>
        <w:t>TESTS:</w:t>
      </w:r>
    </w:p>
    <w:p w14:paraId="541B4A1F" w14:textId="77777777" w:rsidR="00060BCC" w:rsidRPr="00374382" w:rsidRDefault="00374382" w:rsidP="00374382">
      <w:pPr>
        <w:pStyle w:val="BodyText"/>
      </w:pPr>
      <w:r w:rsidRPr="00374382">
        <w:t>Materials to be tested on the dental pulp are put into healthy, intact teeth with class 5 cavity preparations. The teeth are removed and sectioned for microscopic examination when the investigation is finished. Next, the degree of tissue necrosis and inflammatory responses are ranked.</w:t>
      </w:r>
    </w:p>
    <w:p w14:paraId="35F769F1" w14:textId="77777777" w:rsidR="00060BCC" w:rsidRDefault="00D45052">
      <w:pPr>
        <w:pStyle w:val="Heading1"/>
        <w:numPr>
          <w:ilvl w:val="0"/>
          <w:numId w:val="7"/>
        </w:numPr>
        <w:tabs>
          <w:tab w:val="left" w:pos="1321"/>
        </w:tabs>
        <w:rPr>
          <w:u w:val="none"/>
        </w:rPr>
      </w:pPr>
      <w:r>
        <w:rPr>
          <w:u w:val="none"/>
        </w:rPr>
        <w:t xml:space="preserve">MUCOSAL AND </w:t>
      </w:r>
      <w:r>
        <w:rPr>
          <w:spacing w:val="-5"/>
          <w:u w:val="none"/>
        </w:rPr>
        <w:t>GINGIVAL</w:t>
      </w:r>
      <w:r>
        <w:rPr>
          <w:spacing w:val="-48"/>
          <w:u w:val="none"/>
        </w:rPr>
        <w:t xml:space="preserve"> </w:t>
      </w:r>
      <w:r>
        <w:rPr>
          <w:u w:val="none"/>
        </w:rPr>
        <w:t>TESTS:</w:t>
      </w:r>
    </w:p>
    <w:p w14:paraId="6FA824DB" w14:textId="77777777" w:rsidR="00060BCC" w:rsidRDefault="00D45052">
      <w:pPr>
        <w:pStyle w:val="BodyText"/>
        <w:spacing w:before="17" w:line="259" w:lineRule="auto"/>
        <w:ind w:left="1321" w:right="1038" w:firstLine="124"/>
        <w:jc w:val="both"/>
      </w:pPr>
      <w:r>
        <w:t>Placing</w:t>
      </w:r>
      <w:r>
        <w:rPr>
          <w:spacing w:val="-11"/>
        </w:rPr>
        <w:t xml:space="preserve"> </w:t>
      </w:r>
      <w:r>
        <w:t>the</w:t>
      </w:r>
      <w:r>
        <w:rPr>
          <w:spacing w:val="-6"/>
        </w:rPr>
        <w:t xml:space="preserve"> </w:t>
      </w:r>
      <w:r>
        <w:t>materials</w:t>
      </w:r>
      <w:r>
        <w:rPr>
          <w:spacing w:val="-8"/>
        </w:rPr>
        <w:t xml:space="preserve"> </w:t>
      </w:r>
      <w:r>
        <w:rPr>
          <w:spacing w:val="-3"/>
        </w:rPr>
        <w:t>in</w:t>
      </w:r>
      <w:r>
        <w:rPr>
          <w:spacing w:val="-10"/>
        </w:rPr>
        <w:t xml:space="preserve"> </w:t>
      </w:r>
      <w:r>
        <w:t>cavity</w:t>
      </w:r>
      <w:r>
        <w:rPr>
          <w:spacing w:val="-14"/>
        </w:rPr>
        <w:t xml:space="preserve"> </w:t>
      </w:r>
      <w:r>
        <w:t>preparations</w:t>
      </w:r>
      <w:r>
        <w:rPr>
          <w:spacing w:val="-12"/>
        </w:rPr>
        <w:t xml:space="preserve"> </w:t>
      </w:r>
      <w:r>
        <w:t>with</w:t>
      </w:r>
      <w:r>
        <w:rPr>
          <w:spacing w:val="-15"/>
        </w:rPr>
        <w:t xml:space="preserve"> </w:t>
      </w:r>
      <w:r>
        <w:t>subgingival</w:t>
      </w:r>
      <w:r>
        <w:rPr>
          <w:spacing w:val="-14"/>
        </w:rPr>
        <w:t xml:space="preserve"> </w:t>
      </w:r>
      <w:r>
        <w:t>extensions</w:t>
      </w:r>
      <w:r>
        <w:rPr>
          <w:spacing w:val="-12"/>
        </w:rPr>
        <w:t xml:space="preserve"> </w:t>
      </w:r>
      <w:r>
        <w:t>allows</w:t>
      </w:r>
      <w:r>
        <w:rPr>
          <w:spacing w:val="-8"/>
        </w:rPr>
        <w:t xml:space="preserve"> </w:t>
      </w:r>
      <w:r>
        <w:t>for</w:t>
      </w:r>
      <w:r>
        <w:rPr>
          <w:spacing w:val="-9"/>
        </w:rPr>
        <w:t xml:space="preserve"> </w:t>
      </w:r>
      <w:r>
        <w:t xml:space="preserve">the assessment of the tissue response to materials that </w:t>
      </w:r>
      <w:r>
        <w:rPr>
          <w:spacing w:val="-3"/>
        </w:rPr>
        <w:t xml:space="preserve">come </w:t>
      </w:r>
      <w:r>
        <w:t>into direct contact with the mucosa</w:t>
      </w:r>
      <w:r>
        <w:rPr>
          <w:spacing w:val="-7"/>
        </w:rPr>
        <w:t xml:space="preserve"> </w:t>
      </w:r>
      <w:r>
        <w:t>and</w:t>
      </w:r>
      <w:r>
        <w:rPr>
          <w:spacing w:val="-6"/>
        </w:rPr>
        <w:t xml:space="preserve"> </w:t>
      </w:r>
      <w:r>
        <w:t>gingiva.</w:t>
      </w:r>
      <w:r>
        <w:rPr>
          <w:spacing w:val="-13"/>
        </w:rPr>
        <w:t xml:space="preserve"> </w:t>
      </w:r>
      <w:r>
        <w:t>According</w:t>
      </w:r>
      <w:r>
        <w:rPr>
          <w:spacing w:val="-6"/>
        </w:rPr>
        <w:t xml:space="preserve"> </w:t>
      </w:r>
      <w:r>
        <w:rPr>
          <w:spacing w:val="2"/>
        </w:rPr>
        <w:t>to</w:t>
      </w:r>
      <w:r>
        <w:rPr>
          <w:spacing w:val="-6"/>
        </w:rPr>
        <w:t xml:space="preserve"> </w:t>
      </w:r>
      <w:r>
        <w:t>the</w:t>
      </w:r>
      <w:r>
        <w:rPr>
          <w:spacing w:val="-6"/>
        </w:rPr>
        <w:t xml:space="preserve"> </w:t>
      </w:r>
      <w:r>
        <w:t>quantity</w:t>
      </w:r>
      <w:r>
        <w:rPr>
          <w:spacing w:val="-15"/>
        </w:rPr>
        <w:t xml:space="preserve"> </w:t>
      </w:r>
      <w:r>
        <w:t>of</w:t>
      </w:r>
      <w:r>
        <w:rPr>
          <w:spacing w:val="-9"/>
        </w:rPr>
        <w:t xml:space="preserve"> </w:t>
      </w:r>
      <w:r>
        <w:t>mononuclear inflammatory</w:t>
      </w:r>
      <w:r>
        <w:rPr>
          <w:spacing w:val="-14"/>
        </w:rPr>
        <w:t xml:space="preserve"> </w:t>
      </w:r>
      <w:r>
        <w:t>cells,</w:t>
      </w:r>
      <w:r>
        <w:rPr>
          <w:spacing w:val="-4"/>
        </w:rPr>
        <w:t xml:space="preserve"> </w:t>
      </w:r>
      <w:r>
        <w:t xml:space="preserve">the material's impact on gingival tissues </w:t>
      </w:r>
      <w:r>
        <w:rPr>
          <w:spacing w:val="-3"/>
        </w:rPr>
        <w:t xml:space="preserve">is </w:t>
      </w:r>
      <w:r>
        <w:t xml:space="preserve">detected, </w:t>
      </w:r>
      <w:r>
        <w:rPr>
          <w:spacing w:val="-4"/>
        </w:rPr>
        <w:t xml:space="preserve">and </w:t>
      </w:r>
      <w:r>
        <w:t xml:space="preserve">reactions are classified as </w:t>
      </w:r>
      <w:r>
        <w:rPr>
          <w:spacing w:val="-3"/>
        </w:rPr>
        <w:t xml:space="preserve">mild, </w:t>
      </w:r>
      <w:r>
        <w:t>moderate,</w:t>
      </w:r>
      <w:r>
        <w:rPr>
          <w:spacing w:val="-16"/>
        </w:rPr>
        <w:t xml:space="preserve"> </w:t>
      </w:r>
      <w:r>
        <w:t>or</w:t>
      </w:r>
      <w:r>
        <w:rPr>
          <w:spacing w:val="-12"/>
        </w:rPr>
        <w:t xml:space="preserve"> </w:t>
      </w:r>
      <w:r>
        <w:t>severe.</w:t>
      </w:r>
      <w:r>
        <w:rPr>
          <w:spacing w:val="-11"/>
        </w:rPr>
        <w:t xml:space="preserve"> </w:t>
      </w:r>
      <w:r>
        <w:rPr>
          <w:spacing w:val="-3"/>
        </w:rPr>
        <w:t>This</w:t>
      </w:r>
      <w:r>
        <w:rPr>
          <w:spacing w:val="-16"/>
        </w:rPr>
        <w:t xml:space="preserve"> </w:t>
      </w:r>
      <w:r>
        <w:t>type</w:t>
      </w:r>
      <w:r>
        <w:rPr>
          <w:spacing w:val="-14"/>
        </w:rPr>
        <w:t xml:space="preserve"> </w:t>
      </w:r>
      <w:r>
        <w:t>of</w:t>
      </w:r>
      <w:r>
        <w:rPr>
          <w:spacing w:val="-21"/>
        </w:rPr>
        <w:t xml:space="preserve"> </w:t>
      </w:r>
      <w:r>
        <w:t>study</w:t>
      </w:r>
      <w:r>
        <w:rPr>
          <w:spacing w:val="-18"/>
        </w:rPr>
        <w:t xml:space="preserve"> </w:t>
      </w:r>
      <w:r>
        <w:rPr>
          <w:spacing w:val="-3"/>
        </w:rPr>
        <w:t>is</w:t>
      </w:r>
      <w:r>
        <w:rPr>
          <w:spacing w:val="-11"/>
        </w:rPr>
        <w:t xml:space="preserve"> </w:t>
      </w:r>
      <w:r>
        <w:t>challenging</w:t>
      </w:r>
      <w:r>
        <w:rPr>
          <w:spacing w:val="-9"/>
        </w:rPr>
        <w:t xml:space="preserve"> </w:t>
      </w:r>
      <w:r>
        <w:t>because</w:t>
      </w:r>
      <w:r>
        <w:rPr>
          <w:spacing w:val="-14"/>
        </w:rPr>
        <w:t xml:space="preserve"> </w:t>
      </w:r>
      <w:r>
        <w:t>gingival</w:t>
      </w:r>
      <w:r>
        <w:rPr>
          <w:spacing w:val="-23"/>
        </w:rPr>
        <w:t xml:space="preserve"> </w:t>
      </w:r>
      <w:r>
        <w:t>tissue</w:t>
      </w:r>
      <w:r>
        <w:rPr>
          <w:spacing w:val="-10"/>
        </w:rPr>
        <w:t xml:space="preserve"> </w:t>
      </w:r>
      <w:r>
        <w:t xml:space="preserve">frequently has some level </w:t>
      </w:r>
      <w:r>
        <w:rPr>
          <w:spacing w:val="4"/>
        </w:rPr>
        <w:t xml:space="preserve">of </w:t>
      </w:r>
      <w:r>
        <w:t>preexisting inflammation brought on by the presence of bacterial plaque,</w:t>
      </w:r>
      <w:r>
        <w:rPr>
          <w:spacing w:val="-14"/>
        </w:rPr>
        <w:t xml:space="preserve"> </w:t>
      </w:r>
      <w:r>
        <w:t>the</w:t>
      </w:r>
      <w:r>
        <w:rPr>
          <w:spacing w:val="-16"/>
        </w:rPr>
        <w:t xml:space="preserve"> </w:t>
      </w:r>
      <w:r>
        <w:t>roughness</w:t>
      </w:r>
      <w:r>
        <w:rPr>
          <w:spacing w:val="-18"/>
        </w:rPr>
        <w:t xml:space="preserve"> </w:t>
      </w:r>
      <w:r>
        <w:t>of</w:t>
      </w:r>
      <w:r>
        <w:rPr>
          <w:spacing w:val="-20"/>
        </w:rPr>
        <w:t xml:space="preserve"> </w:t>
      </w:r>
      <w:r>
        <w:t>the</w:t>
      </w:r>
      <w:r>
        <w:rPr>
          <w:spacing w:val="-17"/>
        </w:rPr>
        <w:t xml:space="preserve"> </w:t>
      </w:r>
      <w:r>
        <w:t>restorative</w:t>
      </w:r>
      <w:r>
        <w:rPr>
          <w:spacing w:val="-12"/>
        </w:rPr>
        <w:t xml:space="preserve"> </w:t>
      </w:r>
      <w:r>
        <w:t>material's</w:t>
      </w:r>
      <w:r>
        <w:rPr>
          <w:spacing w:val="-13"/>
        </w:rPr>
        <w:t xml:space="preserve"> </w:t>
      </w:r>
      <w:r>
        <w:t>surface,</w:t>
      </w:r>
      <w:r>
        <w:rPr>
          <w:spacing w:val="-13"/>
        </w:rPr>
        <w:t xml:space="preserve"> </w:t>
      </w:r>
      <w:r>
        <w:t>open</w:t>
      </w:r>
      <w:r>
        <w:rPr>
          <w:spacing w:val="-20"/>
        </w:rPr>
        <w:t xml:space="preserve"> </w:t>
      </w:r>
      <w:r>
        <w:t>or</w:t>
      </w:r>
      <w:r>
        <w:rPr>
          <w:spacing w:val="-23"/>
        </w:rPr>
        <w:t xml:space="preserve"> </w:t>
      </w:r>
      <w:r>
        <w:t>overhanging</w:t>
      </w:r>
      <w:r>
        <w:rPr>
          <w:spacing w:val="-11"/>
        </w:rPr>
        <w:t xml:space="preserve"> </w:t>
      </w:r>
      <w:r>
        <w:t xml:space="preserve">borders, and the over- or under-contouring </w:t>
      </w:r>
      <w:r>
        <w:rPr>
          <w:spacing w:val="4"/>
        </w:rPr>
        <w:t xml:space="preserve">of </w:t>
      </w:r>
      <w:r>
        <w:t>the</w:t>
      </w:r>
      <w:r>
        <w:rPr>
          <w:spacing w:val="-11"/>
        </w:rPr>
        <w:t xml:space="preserve"> </w:t>
      </w:r>
      <w:r>
        <w:t>restoration.</w:t>
      </w:r>
    </w:p>
    <w:p w14:paraId="209ACB63" w14:textId="77777777" w:rsidR="00060BCC" w:rsidRDefault="00060BCC">
      <w:pPr>
        <w:pStyle w:val="BodyText"/>
        <w:rPr>
          <w:sz w:val="26"/>
        </w:rPr>
      </w:pPr>
    </w:p>
    <w:p w14:paraId="6D79691B" w14:textId="77777777" w:rsidR="00060BCC" w:rsidRDefault="00D45052">
      <w:pPr>
        <w:pStyle w:val="Heading1"/>
        <w:spacing w:before="164"/>
        <w:ind w:left="600" w:firstLine="0"/>
        <w:rPr>
          <w:u w:val="none"/>
        </w:rPr>
      </w:pPr>
      <w:r>
        <w:rPr>
          <w:b w:val="0"/>
          <w:spacing w:val="-60"/>
          <w:u w:val="thick"/>
        </w:rPr>
        <w:t xml:space="preserve"> </w:t>
      </w:r>
      <w:r>
        <w:rPr>
          <w:spacing w:val="-3"/>
          <w:u w:val="thick"/>
        </w:rPr>
        <w:t xml:space="preserve">STANDARDS REGULATING </w:t>
      </w:r>
      <w:r>
        <w:rPr>
          <w:spacing w:val="-4"/>
          <w:u w:val="thick"/>
        </w:rPr>
        <w:t>BIOCOMPATIBILITY:</w:t>
      </w:r>
    </w:p>
    <w:p w14:paraId="65C23056" w14:textId="77777777" w:rsidR="00060BCC" w:rsidRDefault="00D45052">
      <w:pPr>
        <w:pStyle w:val="BodyText"/>
        <w:spacing w:before="175" w:line="259" w:lineRule="auto"/>
        <w:ind w:left="600" w:right="1036"/>
        <w:jc w:val="both"/>
      </w:pPr>
      <w:r>
        <w:t>The</w:t>
      </w:r>
      <w:r>
        <w:rPr>
          <w:spacing w:val="-21"/>
        </w:rPr>
        <w:t xml:space="preserve"> </w:t>
      </w:r>
      <w:r>
        <w:t>American</w:t>
      </w:r>
      <w:r>
        <w:rPr>
          <w:spacing w:val="-19"/>
        </w:rPr>
        <w:t xml:space="preserve"> </w:t>
      </w:r>
      <w:r>
        <w:t>Dental</w:t>
      </w:r>
      <w:r>
        <w:rPr>
          <w:spacing w:val="-28"/>
        </w:rPr>
        <w:t xml:space="preserve"> </w:t>
      </w:r>
      <w:r>
        <w:t>Association</w:t>
      </w:r>
      <w:r>
        <w:rPr>
          <w:spacing w:val="-19"/>
        </w:rPr>
        <w:t xml:space="preserve"> </w:t>
      </w:r>
      <w:r>
        <w:t>(ADA)</w:t>
      </w:r>
      <w:r>
        <w:rPr>
          <w:spacing w:val="-9"/>
        </w:rPr>
        <w:t xml:space="preserve"> </w:t>
      </w:r>
      <w:r>
        <w:t>made</w:t>
      </w:r>
      <w:r>
        <w:rPr>
          <w:spacing w:val="-12"/>
        </w:rPr>
        <w:t xml:space="preserve"> </w:t>
      </w:r>
      <w:r>
        <w:t>its</w:t>
      </w:r>
      <w:r>
        <w:rPr>
          <w:spacing w:val="-12"/>
        </w:rPr>
        <w:t xml:space="preserve"> </w:t>
      </w:r>
      <w:r>
        <w:t>initial</w:t>
      </w:r>
      <w:r>
        <w:rPr>
          <w:spacing w:val="-19"/>
        </w:rPr>
        <w:t xml:space="preserve"> </w:t>
      </w:r>
      <w:r>
        <w:t>attempts</w:t>
      </w:r>
      <w:r>
        <w:rPr>
          <w:spacing w:val="-18"/>
        </w:rPr>
        <w:t xml:space="preserve"> </w:t>
      </w:r>
      <w:r>
        <w:t>to</w:t>
      </w:r>
      <w:r>
        <w:rPr>
          <w:spacing w:val="-10"/>
        </w:rPr>
        <w:t xml:space="preserve"> </w:t>
      </w:r>
      <w:r>
        <w:t>create</w:t>
      </w:r>
      <w:r>
        <w:rPr>
          <w:spacing w:val="-15"/>
        </w:rPr>
        <w:t xml:space="preserve"> </w:t>
      </w:r>
      <w:r>
        <w:t>standards</w:t>
      </w:r>
      <w:r>
        <w:rPr>
          <w:spacing w:val="-13"/>
        </w:rPr>
        <w:t xml:space="preserve"> </w:t>
      </w:r>
      <w:r>
        <w:t>for</w:t>
      </w:r>
      <w:r>
        <w:rPr>
          <w:spacing w:val="-13"/>
        </w:rPr>
        <w:t xml:space="preserve"> </w:t>
      </w:r>
      <w:r>
        <w:t xml:space="preserve">dental materials </w:t>
      </w:r>
      <w:r>
        <w:rPr>
          <w:spacing w:val="-3"/>
        </w:rPr>
        <w:t>in</w:t>
      </w:r>
      <w:r>
        <w:t xml:space="preserve"> 1926.</w:t>
      </w:r>
    </w:p>
    <w:p w14:paraId="65C53313" w14:textId="77777777" w:rsidR="00060BCC" w:rsidRDefault="00D45052">
      <w:pPr>
        <w:pStyle w:val="BodyText"/>
        <w:spacing w:before="162" w:line="259" w:lineRule="auto"/>
        <w:ind w:left="600" w:right="1047"/>
        <w:jc w:val="both"/>
      </w:pPr>
      <w:r>
        <w:t>Unfortunately,</w:t>
      </w:r>
      <w:r>
        <w:rPr>
          <w:spacing w:val="-3"/>
        </w:rPr>
        <w:t xml:space="preserve"> </w:t>
      </w:r>
      <w:r>
        <w:t>the</w:t>
      </w:r>
      <w:r>
        <w:rPr>
          <w:spacing w:val="-6"/>
        </w:rPr>
        <w:t xml:space="preserve"> </w:t>
      </w:r>
      <w:r>
        <w:t>technological</w:t>
      </w:r>
      <w:r>
        <w:rPr>
          <w:spacing w:val="-9"/>
        </w:rPr>
        <w:t xml:space="preserve"> </w:t>
      </w:r>
      <w:r>
        <w:t>advancement</w:t>
      </w:r>
      <w:r>
        <w:rPr>
          <w:spacing w:val="-1"/>
        </w:rPr>
        <w:t xml:space="preserve"> </w:t>
      </w:r>
      <w:r>
        <w:t>of</w:t>
      </w:r>
      <w:r>
        <w:rPr>
          <w:spacing w:val="-12"/>
        </w:rPr>
        <w:t xml:space="preserve"> </w:t>
      </w:r>
      <w:r>
        <w:t>dental</w:t>
      </w:r>
      <w:r>
        <w:rPr>
          <w:spacing w:val="-9"/>
        </w:rPr>
        <w:t xml:space="preserve"> </w:t>
      </w:r>
      <w:r>
        <w:t>materials</w:t>
      </w:r>
      <w:r>
        <w:rPr>
          <w:spacing w:val="-3"/>
        </w:rPr>
        <w:t xml:space="preserve"> </w:t>
      </w:r>
      <w:r>
        <w:t>has</w:t>
      </w:r>
      <w:r>
        <w:rPr>
          <w:spacing w:val="-7"/>
        </w:rPr>
        <w:t xml:space="preserve"> </w:t>
      </w:r>
      <w:r>
        <w:t>evolved</w:t>
      </w:r>
      <w:r>
        <w:rPr>
          <w:spacing w:val="-1"/>
        </w:rPr>
        <w:t xml:space="preserve"> </w:t>
      </w:r>
      <w:r>
        <w:t>more</w:t>
      </w:r>
      <w:r>
        <w:rPr>
          <w:spacing w:val="-6"/>
        </w:rPr>
        <w:t xml:space="preserve"> </w:t>
      </w:r>
      <w:r>
        <w:t>compared to the biological compatibility recommendations and conditions of materials</w:t>
      </w:r>
      <w:r>
        <w:rPr>
          <w:spacing w:val="-19"/>
        </w:rPr>
        <w:t xml:space="preserve"> </w:t>
      </w:r>
      <w:r>
        <w:t>.</w:t>
      </w:r>
    </w:p>
    <w:p w14:paraId="594545F4" w14:textId="77777777" w:rsidR="00060BCC" w:rsidRDefault="00D45052">
      <w:pPr>
        <w:pStyle w:val="BodyText"/>
        <w:spacing w:before="158"/>
        <w:ind w:left="600"/>
        <w:jc w:val="both"/>
      </w:pPr>
      <w:r>
        <w:t>This is due to the following factors:</w:t>
      </w:r>
    </w:p>
    <w:p w14:paraId="51998A9D" w14:textId="77777777" w:rsidR="00060BCC" w:rsidRDefault="00D45052">
      <w:pPr>
        <w:pStyle w:val="ListParagraph"/>
        <w:numPr>
          <w:ilvl w:val="0"/>
          <w:numId w:val="6"/>
        </w:numPr>
        <w:tabs>
          <w:tab w:val="left" w:pos="941"/>
        </w:tabs>
        <w:spacing w:before="180"/>
        <w:jc w:val="left"/>
        <w:rPr>
          <w:sz w:val="24"/>
        </w:rPr>
      </w:pPr>
      <w:r>
        <w:rPr>
          <w:sz w:val="24"/>
        </w:rPr>
        <w:t xml:space="preserve">rapid advancements </w:t>
      </w:r>
      <w:r>
        <w:rPr>
          <w:spacing w:val="-3"/>
          <w:sz w:val="24"/>
        </w:rPr>
        <w:t xml:space="preserve">in </w:t>
      </w:r>
      <w:r>
        <w:rPr>
          <w:sz w:val="24"/>
        </w:rPr>
        <w:t>cellular and molecular</w:t>
      </w:r>
      <w:r>
        <w:rPr>
          <w:spacing w:val="15"/>
          <w:sz w:val="24"/>
        </w:rPr>
        <w:t xml:space="preserve"> </w:t>
      </w:r>
      <w:r>
        <w:rPr>
          <w:sz w:val="24"/>
        </w:rPr>
        <w:t>biology</w:t>
      </w:r>
    </w:p>
    <w:p w14:paraId="0A67953C" w14:textId="77777777" w:rsidR="00060BCC" w:rsidRDefault="00D45052">
      <w:pPr>
        <w:pStyle w:val="ListParagraph"/>
        <w:numPr>
          <w:ilvl w:val="0"/>
          <w:numId w:val="6"/>
        </w:numPr>
        <w:tabs>
          <w:tab w:val="left" w:pos="1004"/>
        </w:tabs>
        <w:spacing w:before="185"/>
        <w:ind w:left="1003" w:hanging="342"/>
        <w:jc w:val="left"/>
        <w:rPr>
          <w:sz w:val="24"/>
        </w:rPr>
      </w:pPr>
      <w:r>
        <w:rPr>
          <w:sz w:val="24"/>
        </w:rPr>
        <w:t xml:space="preserve">a </w:t>
      </w:r>
      <w:r>
        <w:rPr>
          <w:spacing w:val="-3"/>
          <w:sz w:val="24"/>
        </w:rPr>
        <w:t xml:space="preserve">wide </w:t>
      </w:r>
      <w:r>
        <w:rPr>
          <w:sz w:val="24"/>
        </w:rPr>
        <w:t xml:space="preserve">range of tests available to evaluate the biocompatibility </w:t>
      </w:r>
      <w:r>
        <w:rPr>
          <w:spacing w:val="4"/>
          <w:sz w:val="24"/>
        </w:rPr>
        <w:t>of</w:t>
      </w:r>
      <w:r>
        <w:rPr>
          <w:spacing w:val="-7"/>
          <w:sz w:val="24"/>
        </w:rPr>
        <w:t xml:space="preserve"> </w:t>
      </w:r>
      <w:r>
        <w:rPr>
          <w:sz w:val="24"/>
        </w:rPr>
        <w:t>materials</w:t>
      </w:r>
    </w:p>
    <w:p w14:paraId="42D4DD5D" w14:textId="77777777" w:rsidR="00060BCC" w:rsidRDefault="00D45052">
      <w:pPr>
        <w:pStyle w:val="ListParagraph"/>
        <w:numPr>
          <w:ilvl w:val="0"/>
          <w:numId w:val="6"/>
        </w:numPr>
        <w:tabs>
          <w:tab w:val="left" w:pos="1004"/>
        </w:tabs>
        <w:spacing w:before="181"/>
        <w:ind w:left="1003" w:hanging="342"/>
        <w:jc w:val="left"/>
        <w:rPr>
          <w:sz w:val="24"/>
        </w:rPr>
      </w:pPr>
      <w:r>
        <w:rPr>
          <w:sz w:val="24"/>
        </w:rPr>
        <w:t xml:space="preserve">a </w:t>
      </w:r>
      <w:r>
        <w:rPr>
          <w:spacing w:val="-3"/>
          <w:sz w:val="24"/>
        </w:rPr>
        <w:t xml:space="preserve">lack </w:t>
      </w:r>
      <w:r>
        <w:rPr>
          <w:sz w:val="24"/>
        </w:rPr>
        <w:t>of standardization of these</w:t>
      </w:r>
      <w:r>
        <w:rPr>
          <w:spacing w:val="-8"/>
          <w:sz w:val="24"/>
        </w:rPr>
        <w:t xml:space="preserve"> </w:t>
      </w:r>
      <w:r>
        <w:rPr>
          <w:sz w:val="24"/>
        </w:rPr>
        <w:t>tests.</w:t>
      </w:r>
    </w:p>
    <w:p w14:paraId="7B3D05F5" w14:textId="77777777" w:rsidR="00060BCC" w:rsidRDefault="0052426D">
      <w:pPr>
        <w:pStyle w:val="BodyText"/>
        <w:spacing w:before="184" w:line="259" w:lineRule="auto"/>
        <w:ind w:left="600" w:right="1031"/>
        <w:jc w:val="both"/>
      </w:pPr>
      <w:r w:rsidRPr="0052426D">
        <w:t>One of the earliest attempts to give a universal test for all materials was the 1933 research by Dixon and Rickert, which evaluated the toxicity of most dental materials then in use by implanting the materials into pockets in subdermal tissue. After sterilizing, small, standard-sized particles of gold, amalgam, guttapercha, silicates, and copper amalgam were placed into uniformly sized compartments into skeletal muscle tissue. Biopsy specimens were inspected unde</w:t>
      </w:r>
      <w:r>
        <w:t>r a microscope six months later</w:t>
      </w:r>
      <w:r w:rsidR="00D45052">
        <w:t>. Other preliminary</w:t>
      </w:r>
    </w:p>
    <w:p w14:paraId="6F1A8BA6" w14:textId="77777777" w:rsidR="00060BCC" w:rsidRDefault="00060BCC">
      <w:pPr>
        <w:spacing w:line="259" w:lineRule="auto"/>
        <w:jc w:val="both"/>
        <w:sectPr w:rsidR="00060BCC">
          <w:pgSz w:w="11910" w:h="16840"/>
          <w:pgMar w:top="1340" w:right="400" w:bottom="280" w:left="840" w:header="720" w:footer="720" w:gutter="0"/>
          <w:cols w:space="720"/>
        </w:sectPr>
      </w:pPr>
    </w:p>
    <w:p w14:paraId="686C650D" w14:textId="3B6240DA" w:rsidR="00060BCC" w:rsidRDefault="00D45052" w:rsidP="00261A81">
      <w:pPr>
        <w:pStyle w:val="BodyText"/>
        <w:spacing w:before="74" w:line="259" w:lineRule="auto"/>
        <w:ind w:right="1038"/>
        <w:jc w:val="both"/>
      </w:pPr>
      <w:r>
        <w:lastRenderedPageBreak/>
        <w:t>attempts to standardize methods were made on connective tissue by Mitchell (1959) and on tooth pulp by Massler (1958).</w:t>
      </w:r>
    </w:p>
    <w:p w14:paraId="216D8668" w14:textId="77777777" w:rsidR="00060BCC" w:rsidRDefault="00D45052">
      <w:pPr>
        <w:spacing w:before="162" w:line="259" w:lineRule="auto"/>
        <w:ind w:left="600" w:right="1033"/>
        <w:jc w:val="both"/>
        <w:rPr>
          <w:sz w:val="24"/>
        </w:rPr>
      </w:pPr>
      <w:r>
        <w:rPr>
          <w:b/>
          <w:sz w:val="24"/>
        </w:rPr>
        <w:t>Specification No. 41 for Recommended Standard Practices for Biological Evaluation of Dental</w:t>
      </w:r>
      <w:r>
        <w:rPr>
          <w:b/>
          <w:spacing w:val="-19"/>
          <w:sz w:val="24"/>
        </w:rPr>
        <w:t xml:space="preserve"> </w:t>
      </w:r>
      <w:r>
        <w:rPr>
          <w:b/>
          <w:sz w:val="24"/>
        </w:rPr>
        <w:t>Materials</w:t>
      </w:r>
      <w:r>
        <w:rPr>
          <w:b/>
          <w:spacing w:val="-13"/>
          <w:sz w:val="24"/>
        </w:rPr>
        <w:t xml:space="preserve"> </w:t>
      </w:r>
      <w:r>
        <w:rPr>
          <w:sz w:val="24"/>
        </w:rPr>
        <w:t>was</w:t>
      </w:r>
      <w:r>
        <w:rPr>
          <w:spacing w:val="-17"/>
          <w:sz w:val="24"/>
        </w:rPr>
        <w:t xml:space="preserve"> </w:t>
      </w:r>
      <w:r>
        <w:rPr>
          <w:sz w:val="24"/>
        </w:rPr>
        <w:t>approved</w:t>
      </w:r>
      <w:r>
        <w:rPr>
          <w:spacing w:val="-9"/>
          <w:sz w:val="24"/>
        </w:rPr>
        <w:t xml:space="preserve"> </w:t>
      </w:r>
      <w:r>
        <w:rPr>
          <w:spacing w:val="-3"/>
          <w:sz w:val="24"/>
        </w:rPr>
        <w:t>in</w:t>
      </w:r>
      <w:r>
        <w:rPr>
          <w:spacing w:val="-18"/>
          <w:sz w:val="24"/>
        </w:rPr>
        <w:t xml:space="preserve"> </w:t>
      </w:r>
      <w:r>
        <w:rPr>
          <w:sz w:val="24"/>
        </w:rPr>
        <w:t>1972</w:t>
      </w:r>
      <w:r>
        <w:rPr>
          <w:spacing w:val="-14"/>
          <w:sz w:val="24"/>
        </w:rPr>
        <w:t xml:space="preserve"> </w:t>
      </w:r>
      <w:r>
        <w:rPr>
          <w:sz w:val="24"/>
        </w:rPr>
        <w:t>by</w:t>
      </w:r>
      <w:r>
        <w:rPr>
          <w:spacing w:val="-18"/>
          <w:sz w:val="24"/>
        </w:rPr>
        <w:t xml:space="preserve"> </w:t>
      </w:r>
      <w:r>
        <w:rPr>
          <w:sz w:val="24"/>
        </w:rPr>
        <w:t>the</w:t>
      </w:r>
      <w:r>
        <w:rPr>
          <w:spacing w:val="-24"/>
          <w:sz w:val="24"/>
        </w:rPr>
        <w:t xml:space="preserve"> </w:t>
      </w:r>
      <w:r>
        <w:rPr>
          <w:sz w:val="24"/>
        </w:rPr>
        <w:t>ADA</w:t>
      </w:r>
      <w:r>
        <w:rPr>
          <w:spacing w:val="-33"/>
          <w:sz w:val="24"/>
        </w:rPr>
        <w:t xml:space="preserve"> </w:t>
      </w:r>
      <w:r>
        <w:rPr>
          <w:sz w:val="24"/>
        </w:rPr>
        <w:t>Council</w:t>
      </w:r>
      <w:r>
        <w:rPr>
          <w:spacing w:val="-17"/>
          <w:sz w:val="24"/>
        </w:rPr>
        <w:t xml:space="preserve"> </w:t>
      </w:r>
      <w:r>
        <w:rPr>
          <w:sz w:val="24"/>
        </w:rPr>
        <w:t>on</w:t>
      </w:r>
      <w:r>
        <w:rPr>
          <w:spacing w:val="-18"/>
          <w:sz w:val="24"/>
        </w:rPr>
        <w:t xml:space="preserve"> </w:t>
      </w:r>
      <w:r>
        <w:rPr>
          <w:sz w:val="24"/>
        </w:rPr>
        <w:t>Dental</w:t>
      </w:r>
      <w:r>
        <w:rPr>
          <w:spacing w:val="-24"/>
          <w:sz w:val="24"/>
        </w:rPr>
        <w:t xml:space="preserve"> </w:t>
      </w:r>
      <w:r>
        <w:rPr>
          <w:sz w:val="24"/>
        </w:rPr>
        <w:t>Materials,</w:t>
      </w:r>
      <w:r>
        <w:rPr>
          <w:spacing w:val="-11"/>
          <w:sz w:val="24"/>
        </w:rPr>
        <w:t xml:space="preserve"> </w:t>
      </w:r>
      <w:r>
        <w:rPr>
          <w:sz w:val="24"/>
        </w:rPr>
        <w:t xml:space="preserve">Instruments, and Equipment (now the Council on Scientific Affairs). </w:t>
      </w:r>
      <w:r>
        <w:rPr>
          <w:spacing w:val="-3"/>
          <w:sz w:val="24"/>
        </w:rPr>
        <w:t xml:space="preserve">This </w:t>
      </w:r>
      <w:r>
        <w:rPr>
          <w:sz w:val="24"/>
        </w:rPr>
        <w:t xml:space="preserve">document advocated the use of </w:t>
      </w:r>
      <w:r>
        <w:rPr>
          <w:b/>
          <w:sz w:val="24"/>
        </w:rPr>
        <w:t xml:space="preserve">sequential testing of materials and standardized testing </w:t>
      </w:r>
      <w:r>
        <w:rPr>
          <w:sz w:val="24"/>
        </w:rPr>
        <w:t xml:space="preserve">procedures </w:t>
      </w:r>
      <w:r>
        <w:rPr>
          <w:spacing w:val="-5"/>
          <w:sz w:val="24"/>
        </w:rPr>
        <w:t xml:space="preserve">in </w:t>
      </w:r>
      <w:r>
        <w:rPr>
          <w:sz w:val="24"/>
        </w:rPr>
        <w:t>order to reduce the variety</w:t>
      </w:r>
      <w:r>
        <w:rPr>
          <w:spacing w:val="-15"/>
          <w:sz w:val="24"/>
        </w:rPr>
        <w:t xml:space="preserve"> </w:t>
      </w:r>
      <w:r>
        <w:rPr>
          <w:sz w:val="24"/>
        </w:rPr>
        <w:t>of</w:t>
      </w:r>
      <w:r>
        <w:rPr>
          <w:spacing w:val="-10"/>
          <w:sz w:val="24"/>
        </w:rPr>
        <w:t xml:space="preserve"> </w:t>
      </w:r>
      <w:r>
        <w:rPr>
          <w:sz w:val="24"/>
        </w:rPr>
        <w:t>materials</w:t>
      </w:r>
      <w:r>
        <w:rPr>
          <w:spacing w:val="-8"/>
          <w:sz w:val="24"/>
        </w:rPr>
        <w:t xml:space="preserve"> </w:t>
      </w:r>
      <w:r>
        <w:rPr>
          <w:sz w:val="24"/>
        </w:rPr>
        <w:t>that</w:t>
      </w:r>
      <w:r>
        <w:rPr>
          <w:spacing w:val="-2"/>
          <w:sz w:val="24"/>
        </w:rPr>
        <w:t xml:space="preserve"> </w:t>
      </w:r>
      <w:r>
        <w:rPr>
          <w:sz w:val="24"/>
        </w:rPr>
        <w:t>would</w:t>
      </w:r>
      <w:r>
        <w:rPr>
          <w:spacing w:val="-7"/>
          <w:sz w:val="24"/>
        </w:rPr>
        <w:t xml:space="preserve"> </w:t>
      </w:r>
      <w:r>
        <w:rPr>
          <w:sz w:val="24"/>
        </w:rPr>
        <w:t>require</w:t>
      </w:r>
      <w:r>
        <w:rPr>
          <w:spacing w:val="-7"/>
          <w:sz w:val="24"/>
        </w:rPr>
        <w:t xml:space="preserve"> </w:t>
      </w:r>
      <w:r>
        <w:rPr>
          <w:sz w:val="24"/>
        </w:rPr>
        <w:t>clinical</w:t>
      </w:r>
      <w:r>
        <w:rPr>
          <w:spacing w:val="-10"/>
          <w:sz w:val="24"/>
        </w:rPr>
        <w:t xml:space="preserve"> </w:t>
      </w:r>
      <w:r>
        <w:rPr>
          <w:sz w:val="24"/>
        </w:rPr>
        <w:t>testing.</w:t>
      </w:r>
      <w:r>
        <w:rPr>
          <w:spacing w:val="-10"/>
          <w:sz w:val="24"/>
        </w:rPr>
        <w:t xml:space="preserve"> </w:t>
      </w:r>
      <w:r>
        <w:rPr>
          <w:sz w:val="24"/>
        </w:rPr>
        <w:t>This</w:t>
      </w:r>
      <w:r>
        <w:rPr>
          <w:spacing w:val="-8"/>
          <w:sz w:val="24"/>
        </w:rPr>
        <w:t xml:space="preserve"> </w:t>
      </w:r>
      <w:r>
        <w:rPr>
          <w:sz w:val="24"/>
        </w:rPr>
        <w:t>document</w:t>
      </w:r>
      <w:r>
        <w:rPr>
          <w:spacing w:val="-2"/>
          <w:sz w:val="24"/>
        </w:rPr>
        <w:t xml:space="preserve"> </w:t>
      </w:r>
      <w:r>
        <w:rPr>
          <w:sz w:val="24"/>
        </w:rPr>
        <w:t>was</w:t>
      </w:r>
      <w:r>
        <w:rPr>
          <w:spacing w:val="-8"/>
          <w:sz w:val="24"/>
        </w:rPr>
        <w:t xml:space="preserve"> </w:t>
      </w:r>
      <w:r>
        <w:rPr>
          <w:sz w:val="24"/>
        </w:rPr>
        <w:t>modified</w:t>
      </w:r>
      <w:r>
        <w:rPr>
          <w:spacing w:val="-2"/>
          <w:sz w:val="24"/>
        </w:rPr>
        <w:t xml:space="preserve"> </w:t>
      </w:r>
      <w:r>
        <w:rPr>
          <w:spacing w:val="-3"/>
          <w:sz w:val="24"/>
        </w:rPr>
        <w:t>in</w:t>
      </w:r>
      <w:r>
        <w:rPr>
          <w:spacing w:val="-12"/>
          <w:sz w:val="24"/>
        </w:rPr>
        <w:t xml:space="preserve"> </w:t>
      </w:r>
      <w:r>
        <w:rPr>
          <w:sz w:val="24"/>
        </w:rPr>
        <w:t>2005</w:t>
      </w:r>
      <w:r>
        <w:rPr>
          <w:spacing w:val="3"/>
          <w:sz w:val="24"/>
        </w:rPr>
        <w:t xml:space="preserve"> </w:t>
      </w:r>
      <w:r>
        <w:rPr>
          <w:sz w:val="24"/>
        </w:rPr>
        <w:t xml:space="preserve">to its current version after an addendum was added </w:t>
      </w:r>
      <w:r>
        <w:rPr>
          <w:spacing w:val="-3"/>
          <w:sz w:val="24"/>
        </w:rPr>
        <w:t>in</w:t>
      </w:r>
      <w:r>
        <w:rPr>
          <w:spacing w:val="1"/>
          <w:sz w:val="24"/>
        </w:rPr>
        <w:t xml:space="preserve"> </w:t>
      </w:r>
      <w:r>
        <w:rPr>
          <w:sz w:val="24"/>
        </w:rPr>
        <w:t>1982.</w:t>
      </w:r>
    </w:p>
    <w:p w14:paraId="01C9FFBA" w14:textId="77777777" w:rsidR="00060BCC" w:rsidRDefault="00060BCC">
      <w:pPr>
        <w:pStyle w:val="BodyText"/>
        <w:rPr>
          <w:sz w:val="26"/>
        </w:rPr>
      </w:pPr>
    </w:p>
    <w:p w14:paraId="3D644209" w14:textId="77777777" w:rsidR="00060BCC" w:rsidRDefault="00060BCC">
      <w:pPr>
        <w:pStyle w:val="BodyText"/>
        <w:rPr>
          <w:sz w:val="26"/>
        </w:rPr>
      </w:pPr>
    </w:p>
    <w:p w14:paraId="4A462757" w14:textId="77777777" w:rsidR="00060BCC" w:rsidRDefault="00060BCC">
      <w:pPr>
        <w:pStyle w:val="BodyText"/>
        <w:rPr>
          <w:sz w:val="26"/>
        </w:rPr>
      </w:pPr>
    </w:p>
    <w:p w14:paraId="00601DCF" w14:textId="435EBA8B" w:rsidR="00060BCC" w:rsidRDefault="00981077">
      <w:pPr>
        <w:pStyle w:val="Heading1"/>
        <w:spacing w:before="181"/>
        <w:ind w:left="600" w:firstLine="0"/>
        <w:rPr>
          <w:u w:val="none"/>
        </w:rPr>
      </w:pPr>
      <w:r>
        <w:pict w14:anchorId="4AD6FD0D">
          <v:shape id="_x0000_s1051" type="#_x0000_t202" style="position:absolute;left:0;text-align:left;margin-left:207.9pt;margin-top:454.5pt;width:125.7pt;height:21.3pt;z-index:15732736;mso-position-horizontal-relative:page;mso-position-vertical-relative:page" filled="f">
            <v:textbox style="mso-next-textbox:#_x0000_s1051" inset="0,0,0,0">
              <w:txbxContent>
                <w:p w14:paraId="7F722C0E" w14:textId="77777777" w:rsidR="00060BCC" w:rsidRDefault="00D45052">
                  <w:pPr>
                    <w:spacing w:before="82"/>
                    <w:ind w:left="240"/>
                    <w:rPr>
                      <w:rFonts w:ascii="Carlito"/>
                    </w:rPr>
                  </w:pPr>
                  <w:r>
                    <w:rPr>
                      <w:rFonts w:ascii="Carlito"/>
                    </w:rPr>
                    <w:t>NUMBER OF TESTS</w:t>
                  </w:r>
                </w:p>
              </w:txbxContent>
            </v:textbox>
            <w10:wrap anchorx="page" anchory="page"/>
          </v:shape>
        </w:pict>
      </w:r>
      <w:r>
        <w:rPr>
          <w:b w:val="0"/>
        </w:rPr>
        <w:pict w14:anchorId="5004D3A8">
          <v:shape id="_x0000_s1041" type="#_x0000_t202" style="position:absolute;left:0;text-align:left;margin-left:454pt;margin-top:143.6pt;width:117.8pt;height:43.7pt;z-index:-15725568;mso-wrap-distance-left:0;mso-wrap-distance-right:0;mso-position-horizontal-relative:page" filled="f">
            <v:textbox inset="0,0,0,0">
              <w:txbxContent>
                <w:p w14:paraId="5F1C453C" w14:textId="77777777" w:rsidR="00060BCC" w:rsidRDefault="00D45052" w:rsidP="00981077">
                  <w:pPr>
                    <w:spacing w:before="82"/>
                    <w:ind w:left="146"/>
                    <w:jc w:val="center"/>
                    <w:rPr>
                      <w:rFonts w:ascii="Carlito"/>
                    </w:rPr>
                  </w:pPr>
                  <w:r>
                    <w:rPr>
                      <w:rFonts w:ascii="Carlito"/>
                    </w:rPr>
                    <w:t>PROGRESS OF TESTS</w:t>
                  </w:r>
                </w:p>
              </w:txbxContent>
            </v:textbox>
            <w10:wrap type="topAndBottom" anchorx="page"/>
          </v:shape>
        </w:pict>
      </w:r>
      <w:r w:rsidR="00D45052">
        <w:rPr>
          <w:b w:val="0"/>
          <w:spacing w:val="-60"/>
          <w:u w:val="thick"/>
        </w:rPr>
        <w:t xml:space="preserve"> </w:t>
      </w:r>
      <w:r w:rsidR="00D45052">
        <w:rPr>
          <w:u w:val="thick"/>
        </w:rPr>
        <w:t>ANSI/ADA Specification 41</w:t>
      </w:r>
    </w:p>
    <w:p w14:paraId="02644294" w14:textId="6BC7FCB4" w:rsidR="00060BCC" w:rsidRDefault="00000000">
      <w:pPr>
        <w:pStyle w:val="BodyText"/>
        <w:spacing w:before="6"/>
        <w:rPr>
          <w:b/>
          <w:sz w:val="12"/>
        </w:rPr>
      </w:pPr>
      <w:r>
        <w:pict w14:anchorId="34B6B7CF">
          <v:group id="_x0000_s1043" style="position:absolute;margin-left:141.6pt;margin-top:6.15pt;width:261.4pt;height:162pt;z-index:-15726592;mso-wrap-distance-left:0;mso-wrap-distance-right:0;mso-position-horizontal-relative:page" coordorigin="3380,183" coordsize="4680,3180">
            <v:shape id="_x0000_s1050" style="position:absolute;left:4166;top:183;width:3107;height:2114" coordorigin="4167,183" coordsize="3107,2114" path="m7273,2297l6497,1240,5720,183,4943,1240,4167,2297r3106,xe" fillcolor="#4471c4" stroked="f">
              <v:path arrowok="t"/>
            </v:shape>
            <v:shape id="_x0000_s1049" style="position:absolute;left:4166;top:1240;width:3107;height:1057" coordorigin="4167,1240" coordsize="3107,1057" path="m4167,2297l4943,1240r1554,l7273,2297r-3106,xe" filled="f" strokecolor="white" strokeweight="1pt">
              <v:path arrowok="t"/>
            </v:shape>
            <v:shape id="_x0000_s1048" style="position:absolute;left:3390;top:2296;width:4660;height:1057" coordorigin="3390,2297" coordsize="4660,1057" path="m7273,2297r-3106,l3390,3353r4660,l7273,2297xe" fillcolor="#4471c4" stroked="f">
              <v:path arrowok="t"/>
            </v:shape>
            <v:shape id="_x0000_s1047" style="position:absolute;left:3390;top:2296;width:4660;height:1057" coordorigin="3390,2297" coordsize="4660,1057" path="m3390,3353l4167,2297r3106,l8050,3353r-4660,xe" filled="f" strokecolor="white" strokeweight="1pt">
              <v:path arrowok="t"/>
            </v:shape>
            <v:shape id="_x0000_s1046" type="#_x0000_t202" style="position:absolute;left:5387;top:784;width:695;height:240" filled="f" stroked="f">
              <v:textbox style="mso-next-textbox:#_x0000_s1046" inset="0,0,0,0">
                <w:txbxContent>
                  <w:p w14:paraId="59232F64" w14:textId="77777777" w:rsidR="00060BCC" w:rsidRPr="00981077" w:rsidRDefault="00D45052">
                    <w:pPr>
                      <w:spacing w:line="240" w:lineRule="exact"/>
                      <w:rPr>
                        <w:rFonts w:ascii="Carlito"/>
                        <w:szCs w:val="20"/>
                      </w:rPr>
                    </w:pPr>
                    <w:r w:rsidRPr="00981077">
                      <w:rPr>
                        <w:rFonts w:ascii="Carlito"/>
                        <w:szCs w:val="20"/>
                      </w:rPr>
                      <w:t>USAGE</w:t>
                    </w:r>
                  </w:p>
                </w:txbxContent>
              </v:textbox>
            </v:shape>
            <v:shape id="_x0000_s1045" type="#_x0000_t202" style="position:absolute;left:4922;top:1617;width:1612;height:322" filled="f" stroked="f">
              <v:textbox style="mso-next-textbox:#_x0000_s1045" inset="0,0,0,0">
                <w:txbxContent>
                  <w:p w14:paraId="205D64BB" w14:textId="77777777" w:rsidR="00060BCC" w:rsidRPr="00981077" w:rsidRDefault="00D45052">
                    <w:pPr>
                      <w:spacing w:line="322" w:lineRule="exact"/>
                      <w:rPr>
                        <w:rFonts w:ascii="Carlito"/>
                        <w:sz w:val="28"/>
                        <w:szCs w:val="28"/>
                      </w:rPr>
                    </w:pPr>
                    <w:r w:rsidRPr="00981077">
                      <w:rPr>
                        <w:rFonts w:ascii="Carlito"/>
                        <w:sz w:val="28"/>
                        <w:szCs w:val="28"/>
                      </w:rPr>
                      <w:t>SECONDARY</w:t>
                    </w:r>
                  </w:p>
                </w:txbxContent>
              </v:textbox>
            </v:shape>
            <v:shape id="_x0000_s1044" type="#_x0000_t202" style="position:absolute;left:5117;top:2674;width:1228;height:322" filled="f" stroked="f">
              <v:textbox style="mso-next-textbox:#_x0000_s1044" inset="0,0,0,0">
                <w:txbxContent>
                  <w:p w14:paraId="7F178932" w14:textId="77777777" w:rsidR="00060BCC" w:rsidRPr="00981077" w:rsidRDefault="00D45052">
                    <w:pPr>
                      <w:spacing w:line="322" w:lineRule="exact"/>
                      <w:rPr>
                        <w:rFonts w:ascii="Carlito"/>
                        <w:sz w:val="28"/>
                        <w:szCs w:val="28"/>
                      </w:rPr>
                    </w:pPr>
                    <w:r w:rsidRPr="00981077">
                      <w:rPr>
                        <w:rFonts w:ascii="Carlito"/>
                        <w:sz w:val="28"/>
                        <w:szCs w:val="28"/>
                      </w:rPr>
                      <w:t>PRIMARY</w:t>
                    </w:r>
                  </w:p>
                </w:txbxContent>
              </v:textbox>
            </v:shape>
            <w10:wrap type="topAndBottom" anchorx="page"/>
          </v:group>
        </w:pict>
      </w:r>
      <w:r>
        <w:pict w14:anchorId="60B6631A">
          <v:shape id="_x0000_s1042" style="position:absolute;margin-left:439pt;margin-top:56.75pt;width:6pt;height:152.55pt;z-index:-15726080;mso-wrap-distance-left:0;mso-wrap-distance-right:0;mso-position-horizontal-relative:page" coordorigin="8780,1135" coordsize="120,3051" o:spt="100" adj="0,,0" path="m8835,1255r-10,2930l8835,4185r10,-2930l8835,1255xm8890,1235r-55,l8845,1235r,20l8900,1255r-10,-20xm8835,1235r,20l8845,1255r,-20l8835,1235xm8840,1135r-60,120l8835,1255r,-20l8890,1235r-50,-100xe" fillcolor="#4471c4" stroked="f">
            <v:stroke joinstyle="round"/>
            <v:formulas/>
            <v:path arrowok="t" o:connecttype="segments"/>
            <w10:wrap type="topAndBottom" anchorx="page"/>
          </v:shape>
        </w:pict>
      </w:r>
      <w:r>
        <w:pict w14:anchorId="6438AD7E">
          <v:shape id="_x0000_s1040" style="position:absolute;margin-left:162.65pt;margin-top:227.75pt;width:272pt;height:7pt;z-index:-15725056;mso-wrap-distance-left:0;mso-wrap-distance-right:0;mso-position-horizontal-relative:page" coordorigin="3253,4555" coordsize="5440,140" o:spt="100" adj="0,,0" path="m3373,4574r-120,61l3373,4694r,-55l3353,4639r,-10l3373,4629r,-55xm8684,4610r-91,l8593,4620r-20,l8573,4675r120,-60l8684,4610xm3373,4629r-20,l3353,4639r20,l3373,4629xm3373,4639r-20,l3373,4639r,xm8573,4610r-5200,19l3373,4639r5200,-19l8573,4610xm8593,4610r-20,l8573,4620r20,l8593,4610xm8573,4555r,55l8684,4610r-111,-55xe" fillcolor="#4471c4" stroked="f">
            <v:stroke joinstyle="round"/>
            <v:formulas/>
            <v:path arrowok="t" o:connecttype="segments"/>
            <w10:wrap type="topAndBottom" anchorx="page"/>
          </v:shape>
        </w:pict>
      </w:r>
    </w:p>
    <w:p w14:paraId="5B5AD9F8" w14:textId="77777777" w:rsidR="00060BCC" w:rsidRDefault="00060BCC">
      <w:pPr>
        <w:pStyle w:val="BodyText"/>
        <w:spacing w:before="2"/>
        <w:rPr>
          <w:b/>
          <w:sz w:val="26"/>
        </w:rPr>
      </w:pPr>
    </w:p>
    <w:p w14:paraId="4768DBC5" w14:textId="77777777" w:rsidR="00060BCC" w:rsidRDefault="00060BCC">
      <w:pPr>
        <w:pStyle w:val="BodyText"/>
        <w:rPr>
          <w:b/>
          <w:sz w:val="20"/>
        </w:rPr>
      </w:pPr>
    </w:p>
    <w:p w14:paraId="1CC3E292" w14:textId="77777777" w:rsidR="00060BCC" w:rsidRDefault="00060BCC">
      <w:pPr>
        <w:pStyle w:val="BodyText"/>
        <w:rPr>
          <w:b/>
          <w:sz w:val="20"/>
        </w:rPr>
      </w:pPr>
    </w:p>
    <w:p w14:paraId="21D7B1E4" w14:textId="77777777" w:rsidR="00060BCC" w:rsidRDefault="00060BCC">
      <w:pPr>
        <w:pStyle w:val="BodyText"/>
        <w:rPr>
          <w:b/>
          <w:sz w:val="20"/>
        </w:rPr>
      </w:pPr>
    </w:p>
    <w:p w14:paraId="6AD029CE" w14:textId="77777777" w:rsidR="00060BCC" w:rsidRDefault="00060BCC">
      <w:pPr>
        <w:pStyle w:val="BodyText"/>
        <w:rPr>
          <w:b/>
          <w:sz w:val="20"/>
        </w:rPr>
      </w:pPr>
    </w:p>
    <w:p w14:paraId="4EE0A398" w14:textId="77777777" w:rsidR="00060BCC" w:rsidRDefault="00060BCC">
      <w:pPr>
        <w:pStyle w:val="BodyText"/>
        <w:rPr>
          <w:b/>
          <w:sz w:val="20"/>
        </w:rPr>
      </w:pPr>
    </w:p>
    <w:p w14:paraId="1AF0DD75" w14:textId="77777777" w:rsidR="00060BCC" w:rsidRDefault="00060BCC">
      <w:pPr>
        <w:pStyle w:val="BodyText"/>
        <w:rPr>
          <w:b/>
          <w:sz w:val="20"/>
        </w:rPr>
      </w:pPr>
    </w:p>
    <w:p w14:paraId="256C7FD0" w14:textId="77777777" w:rsidR="00060BCC" w:rsidRDefault="00720AB4">
      <w:pPr>
        <w:spacing w:line="259" w:lineRule="auto"/>
        <w:sectPr w:rsidR="00060BCC">
          <w:pgSz w:w="11910" w:h="16840"/>
          <w:pgMar w:top="1340" w:right="400" w:bottom="280" w:left="840" w:header="720" w:footer="720" w:gutter="0"/>
          <w:cols w:space="720"/>
        </w:sectPr>
      </w:pPr>
      <w:r w:rsidRPr="00720AB4">
        <w:rPr>
          <w:sz w:val="24"/>
          <w:szCs w:val="24"/>
        </w:rPr>
        <w:t>The 2005 ANSI/ADA (American National Standards Institute/American Dental Association) specification describes three types of tests: use, secondary, and initial tests.</w:t>
      </w:r>
    </w:p>
    <w:p w14:paraId="4E700BC7" w14:textId="77777777" w:rsidR="00060BCC" w:rsidRDefault="00060BCC">
      <w:pPr>
        <w:pStyle w:val="BodyText"/>
        <w:rPr>
          <w:b/>
          <w:sz w:val="20"/>
        </w:rPr>
      </w:pPr>
    </w:p>
    <w:p w14:paraId="3B80BA7E" w14:textId="77777777" w:rsidR="00060BCC" w:rsidRDefault="00060BCC">
      <w:pPr>
        <w:pStyle w:val="BodyText"/>
        <w:rPr>
          <w:b/>
          <w:sz w:val="20"/>
        </w:rPr>
      </w:pPr>
    </w:p>
    <w:p w14:paraId="547F4E83" w14:textId="77777777" w:rsidR="00060BCC" w:rsidRDefault="00060BCC">
      <w:pPr>
        <w:pStyle w:val="BodyText"/>
        <w:spacing w:before="1"/>
        <w:rPr>
          <w:b/>
          <w:sz w:val="20"/>
        </w:rPr>
      </w:pPr>
    </w:p>
    <w:p w14:paraId="32F3D028" w14:textId="77777777" w:rsidR="00060BCC" w:rsidRDefault="00060BCC">
      <w:pPr>
        <w:rPr>
          <w:sz w:val="20"/>
        </w:rPr>
        <w:sectPr w:rsidR="00060BCC">
          <w:pgSz w:w="11910" w:h="16840"/>
          <w:pgMar w:top="1580" w:right="400" w:bottom="280" w:left="840" w:header="720" w:footer="720" w:gutter="0"/>
          <w:cols w:space="720"/>
        </w:sectPr>
      </w:pPr>
    </w:p>
    <w:p w14:paraId="4E855CD5" w14:textId="77777777" w:rsidR="00060BCC" w:rsidRDefault="00000000">
      <w:pPr>
        <w:spacing w:before="98"/>
        <w:ind w:left="1435"/>
        <w:rPr>
          <w:rFonts w:ascii="Arial Black"/>
        </w:rPr>
      </w:pPr>
      <w:r>
        <w:pict w14:anchorId="6D64B654">
          <v:group id="_x0000_s1028" style="position:absolute;left:0;text-align:left;margin-left:71.5pt;margin-top:-2.4pt;width:454.5pt;height:141.85pt;z-index:-15958016;mso-position-horizontal-relative:page" coordorigin="1430,-48" coordsize="9090,2837">
            <v:shape id="_x0000_s1039" style="position:absolute;left:1623;top:-39;width:2010;height:818" coordorigin="1623,-38" coordsize="2010,818" path="m1623,43r7,-32l1647,-15r26,-17l1705,-38r1846,l3583,-32r26,17l3627,11r6,32l3633,698r-6,32l3609,756r-26,17l3551,780r-1846,l1673,773r-26,-17l1630,730r-7,-32l1623,43xe" filled="f" strokecolor="#649c3e" strokeweight="1pt">
              <v:path arrowok="t"/>
            </v:shape>
            <v:shape id="_x0000_s1038" style="position:absolute;left:1440;top:409;width:2487;height:2325" coordorigin="1440,409" coordsize="2487,2325" path="m3694,409r-2022,l1599,421r-64,33l1485,504r-33,64l1440,642r,1859l1452,2575r33,63l1535,2689r64,33l1672,2734r2022,l3767,2722r64,-33l3882,2638r33,-63l3927,2501r,-1859l3915,568r-33,-64l3831,454r-64,-33l3694,409xe" fillcolor="#d4e2cf" stroked="f">
              <v:fill opacity="59110f"/>
              <v:path arrowok="t"/>
            </v:shape>
            <v:shape id="_x0000_s1037" style="position:absolute;left:1440;top:409;width:2487;height:2325" coordorigin="1440,409" coordsize="2487,2325" path="m1440,642r12,-74l1485,504r50,-50l1599,421r73,-12l3694,409r73,12l3831,454r51,50l3915,568r12,74l3927,2501r-12,74l3882,2638r-51,51l3767,2722r-73,12l1672,2734r-73,-12l1535,2689r-50,-51l1452,2575r-12,-74l1440,642xe" filled="f" strokecolor="#6fac46" strokeweight="1pt">
              <v:path arrowok="t"/>
            </v:shape>
            <v:shape id="_x0000_s1036" style="position:absolute;left:3921;top:1363;width:606;height:341" coordorigin="3922,1364" coordsize="606,341" path="m4357,1364r,68l3922,1432r,204l4357,1636r,68l4528,1534,4357,1364xe" fillcolor="#bad2b0" stroked="f">
              <v:path arrowok="t"/>
            </v:shape>
            <v:shape id="_x0000_s1035" style="position:absolute;left:4729;top:-19;width:2010;height:818" coordorigin="4729,-18" coordsize="2010,818" path="m4729,64r7,-32l4753,6r26,-18l4811,-18r1846,l6689,-12r26,18l6732,32r7,32l6739,718r-7,32l6715,776r-26,18l6657,800r-1846,l4779,794r-26,-18l4736,750r-7,-32l4729,64xe" filled="f" strokecolor="#649c3e" strokeweight="1pt">
              <v:path arrowok="t"/>
            </v:shape>
            <v:shape id="_x0000_s1034" style="position:absolute;left:4518;top:447;width:2548;height:2307" coordorigin="4518,448" coordsize="2548,2307" path="m6835,448r-2086,l4676,459r-63,33l4563,542r-33,63l4518,678r,1845l4530,2596r33,64l4613,2709r63,33l4749,2754r2086,l6908,2742r63,-33l7021,2660r33,-64l7066,2523r,-1845l7054,605r-33,-63l6971,492r-63,-33l6835,448xe" fillcolor="#d4e2cf" stroked="f">
              <v:fill opacity="59110f"/>
              <v:path arrowok="t"/>
            </v:shape>
            <v:shape id="_x0000_s1033" style="position:absolute;left:4518;top:447;width:2548;height:2307" coordorigin="4518,448" coordsize="2548,2307" path="m4518,678r12,-73l4563,542r50,-50l4676,459r73,-11l6835,448r73,11l6971,492r50,50l7054,605r12,73l7066,2523r-12,73l7021,2660r-50,49l6908,2742r-73,12l4749,2754r-73,-12l4613,2709r-50,-49l4530,2596r-12,-73l4518,678xe" filled="f" strokecolor="#6fac46" strokeweight="1pt">
              <v:path arrowok="t"/>
            </v:shape>
            <v:shape id="_x0000_s1032" style="position:absolute;left:7053;top:1386;width:718;height:385" coordorigin="7053,1387" coordsize="718,385" path="m7578,1387r,76l7053,1465r1,231l7579,1694r,77l7771,1578,7578,1387xe" fillcolor="#bad2b0" stroked="f">
              <v:path arrowok="t"/>
            </v:shape>
            <v:shape id="_x0000_s1031" style="position:absolute;left:8162;top:55;width:2010;height:818" coordorigin="8162,56" coordsize="2010,818" path="m8162,138r7,-32l8186,80r26,-18l8244,56r1846,l10122,62r26,18l10165,106r7,32l10172,792r-7,32l10148,850r-26,18l10090,874r-1846,l8212,868r-26,-18l8169,824r-7,-32l8162,138xe" filled="f" strokecolor="#649c3e" strokeweight="1pt">
              <v:path arrowok="t"/>
            </v:shape>
            <v:shape id="_x0000_s1030" style="position:absolute;left:7810;top:547;width:2699;height:2231" coordorigin="7810,547" coordsize="2699,2231" path="m10286,547r-2252,l7963,559r-61,31l7853,639r-31,61l7810,770r,1785l7822,2625r31,62l7902,2735r61,32l8034,2778r2252,l10357,2767r61,-32l10466,2687r32,-62l10509,2555r,-1785l10498,700r-32,-61l10418,590r-61,-31l10286,547xe" fillcolor="#d4e2cf" stroked="f">
              <v:fill opacity="59110f"/>
              <v:path arrowok="t"/>
            </v:shape>
            <v:shape id="_x0000_s1029" style="position:absolute;left:7810;top:547;width:2699;height:2231" coordorigin="7810,547" coordsize="2699,2231" path="m7810,770r12,-70l7853,639r49,-49l7963,559r71,-12l10286,547r71,12l10418,590r48,49l10498,700r11,70l10509,2555r-11,70l10466,2687r-48,48l10357,2767r-71,11l8034,2778r-71,-11l7902,2735r-49,-48l7822,2625r-12,-70l7810,770xe" filled="f" strokecolor="#6fac46" strokeweight="1pt">
              <v:path arrowok="t"/>
            </v:shape>
            <w10:wrap anchorx="page"/>
          </v:group>
        </w:pict>
      </w:r>
      <w:r w:rsidR="00D45052">
        <w:rPr>
          <w:rFonts w:ascii="Arial Black"/>
          <w:w w:val="85"/>
        </w:rPr>
        <w:t>INITIAL</w:t>
      </w:r>
    </w:p>
    <w:p w14:paraId="6D472A19" w14:textId="77777777" w:rsidR="00060BCC" w:rsidRDefault="00D45052">
      <w:pPr>
        <w:pStyle w:val="ListParagraph"/>
        <w:numPr>
          <w:ilvl w:val="1"/>
          <w:numId w:val="6"/>
        </w:numPr>
        <w:tabs>
          <w:tab w:val="left" w:pos="92"/>
        </w:tabs>
        <w:spacing w:before="205"/>
        <w:ind w:right="201" w:hanging="1340"/>
        <w:jc w:val="right"/>
        <w:rPr>
          <w:rFonts w:ascii="Arial Black" w:hAnsi="Arial Black"/>
        </w:rPr>
      </w:pPr>
      <w:r>
        <w:rPr>
          <w:rFonts w:ascii="Arial Black" w:hAnsi="Arial Black"/>
          <w:w w:val="75"/>
        </w:rPr>
        <w:t>cytotoxicity</w:t>
      </w:r>
    </w:p>
    <w:p w14:paraId="5E26EF4D" w14:textId="77777777" w:rsidR="00060BCC" w:rsidRDefault="00D45052">
      <w:pPr>
        <w:pStyle w:val="ListParagraph"/>
        <w:numPr>
          <w:ilvl w:val="0"/>
          <w:numId w:val="5"/>
        </w:numPr>
        <w:tabs>
          <w:tab w:val="left" w:pos="92"/>
        </w:tabs>
        <w:spacing w:before="89"/>
        <w:ind w:right="133" w:hanging="1278"/>
        <w:jc w:val="right"/>
        <w:rPr>
          <w:rFonts w:ascii="Arial Black" w:hAnsi="Arial Black"/>
        </w:rPr>
      </w:pPr>
      <w:r>
        <w:rPr>
          <w:rFonts w:ascii="Arial Black" w:hAnsi="Arial Black"/>
          <w:w w:val="75"/>
        </w:rPr>
        <w:t>mutagenesis</w:t>
      </w:r>
    </w:p>
    <w:p w14:paraId="16B73E4F" w14:textId="77777777" w:rsidR="00060BCC" w:rsidRDefault="00D45052">
      <w:pPr>
        <w:pStyle w:val="ListParagraph"/>
        <w:numPr>
          <w:ilvl w:val="0"/>
          <w:numId w:val="4"/>
        </w:numPr>
        <w:tabs>
          <w:tab w:val="left" w:pos="92"/>
        </w:tabs>
        <w:spacing w:before="93"/>
        <w:ind w:left="1176" w:right="38" w:hanging="1177"/>
        <w:jc w:val="right"/>
        <w:rPr>
          <w:rFonts w:ascii="Arial Black" w:hAnsi="Arial Black"/>
        </w:rPr>
      </w:pPr>
      <w:r>
        <w:rPr>
          <w:rFonts w:ascii="Arial Black" w:hAnsi="Arial Black"/>
          <w:w w:val="75"/>
        </w:rPr>
        <w:t>carcinogenesis</w:t>
      </w:r>
    </w:p>
    <w:p w14:paraId="0EDE0E4E" w14:textId="77777777" w:rsidR="00060BCC" w:rsidRDefault="00D45052">
      <w:pPr>
        <w:pStyle w:val="ListParagraph"/>
        <w:numPr>
          <w:ilvl w:val="1"/>
          <w:numId w:val="4"/>
        </w:numPr>
        <w:tabs>
          <w:tab w:val="left" w:pos="1412"/>
        </w:tabs>
        <w:spacing w:before="88"/>
        <w:rPr>
          <w:rFonts w:ascii="Arial Black" w:hAnsi="Arial Black"/>
        </w:rPr>
      </w:pPr>
      <w:r>
        <w:rPr>
          <w:rFonts w:ascii="Arial Black" w:hAnsi="Arial Black"/>
          <w:w w:val="85"/>
        </w:rPr>
        <w:t>hemolysis</w:t>
      </w:r>
    </w:p>
    <w:p w14:paraId="77D78340" w14:textId="77777777" w:rsidR="00060BCC" w:rsidRDefault="00D45052">
      <w:pPr>
        <w:spacing w:before="118"/>
        <w:ind w:left="1372"/>
        <w:rPr>
          <w:rFonts w:ascii="Arial Black"/>
        </w:rPr>
      </w:pPr>
      <w:r>
        <w:br w:type="column"/>
      </w:r>
      <w:r>
        <w:rPr>
          <w:rFonts w:ascii="Arial Black"/>
          <w:w w:val="90"/>
        </w:rPr>
        <w:t>SECONDARY</w:t>
      </w:r>
    </w:p>
    <w:p w14:paraId="21D321F1" w14:textId="77777777" w:rsidR="00060BCC" w:rsidRDefault="00D45052">
      <w:pPr>
        <w:pStyle w:val="ListParagraph"/>
        <w:numPr>
          <w:ilvl w:val="0"/>
          <w:numId w:val="4"/>
        </w:numPr>
        <w:tabs>
          <w:tab w:val="left" w:pos="1177"/>
        </w:tabs>
        <w:spacing w:before="223" w:line="264" w:lineRule="auto"/>
        <w:ind w:right="38" w:hanging="77"/>
        <w:rPr>
          <w:rFonts w:ascii="Arial Black" w:hAnsi="Arial Black"/>
        </w:rPr>
      </w:pPr>
      <w:r>
        <w:rPr>
          <w:rFonts w:ascii="Arial Black" w:hAnsi="Arial Black"/>
          <w:w w:val="80"/>
        </w:rPr>
        <w:t>Invivo</w:t>
      </w:r>
      <w:r>
        <w:rPr>
          <w:rFonts w:ascii="Arial Black" w:hAnsi="Arial Black"/>
          <w:spacing w:val="-29"/>
          <w:w w:val="80"/>
        </w:rPr>
        <w:t xml:space="preserve"> </w:t>
      </w:r>
      <w:r>
        <w:rPr>
          <w:rFonts w:ascii="Arial Black" w:hAnsi="Arial Black"/>
          <w:w w:val="80"/>
        </w:rPr>
        <w:t>tests</w:t>
      </w:r>
      <w:r>
        <w:rPr>
          <w:rFonts w:ascii="Arial Black" w:hAnsi="Arial Black"/>
          <w:spacing w:val="-29"/>
          <w:w w:val="80"/>
        </w:rPr>
        <w:t xml:space="preserve"> </w:t>
      </w:r>
      <w:r>
        <w:rPr>
          <w:rFonts w:ascii="Arial Black" w:hAnsi="Arial Black"/>
          <w:w w:val="80"/>
        </w:rPr>
        <w:t>in</w:t>
      </w:r>
      <w:r>
        <w:rPr>
          <w:rFonts w:ascii="Arial Black" w:hAnsi="Arial Black"/>
          <w:spacing w:val="-22"/>
          <w:w w:val="80"/>
        </w:rPr>
        <w:t xml:space="preserve"> </w:t>
      </w:r>
      <w:r>
        <w:rPr>
          <w:rFonts w:ascii="Arial Black" w:hAnsi="Arial Black"/>
          <w:spacing w:val="2"/>
          <w:w w:val="80"/>
        </w:rPr>
        <w:t xml:space="preserve">small </w:t>
      </w:r>
      <w:r>
        <w:rPr>
          <w:rFonts w:ascii="Arial Black" w:hAnsi="Arial Black"/>
          <w:w w:val="80"/>
        </w:rPr>
        <w:t>animals (eg.</w:t>
      </w:r>
      <w:r>
        <w:rPr>
          <w:rFonts w:ascii="Arial Black" w:hAnsi="Arial Black"/>
          <w:spacing w:val="-16"/>
          <w:w w:val="80"/>
        </w:rPr>
        <w:t xml:space="preserve"> </w:t>
      </w:r>
      <w:r>
        <w:rPr>
          <w:rFonts w:ascii="Arial Black" w:hAnsi="Arial Black"/>
          <w:w w:val="80"/>
        </w:rPr>
        <w:t>dermal</w:t>
      </w:r>
    </w:p>
    <w:p w14:paraId="3BC9DF69" w14:textId="77777777" w:rsidR="00060BCC" w:rsidRDefault="00D45052">
      <w:pPr>
        <w:spacing w:before="4"/>
        <w:ind w:left="1401"/>
        <w:rPr>
          <w:rFonts w:ascii="Arial Black"/>
        </w:rPr>
      </w:pPr>
      <w:r>
        <w:rPr>
          <w:rFonts w:ascii="Arial Black"/>
          <w:w w:val="90"/>
        </w:rPr>
        <w:t>irritation, bony</w:t>
      </w:r>
    </w:p>
    <w:p w14:paraId="4A8C9636" w14:textId="77777777" w:rsidR="00060BCC" w:rsidRDefault="00D45052">
      <w:pPr>
        <w:spacing w:before="31"/>
        <w:ind w:left="1469"/>
        <w:rPr>
          <w:rFonts w:ascii="Arial Black"/>
        </w:rPr>
      </w:pPr>
      <w:r>
        <w:rPr>
          <w:rFonts w:ascii="Arial Black"/>
          <w:w w:val="90"/>
        </w:rPr>
        <w:t>implantation)</w:t>
      </w:r>
    </w:p>
    <w:p w14:paraId="0E6B7202" w14:textId="77777777" w:rsidR="00060BCC" w:rsidRDefault="00D45052">
      <w:pPr>
        <w:spacing w:before="192"/>
        <w:ind w:left="1791" w:right="1929"/>
        <w:jc w:val="center"/>
        <w:rPr>
          <w:rFonts w:ascii="Arial Black"/>
        </w:rPr>
      </w:pPr>
      <w:r>
        <w:br w:type="column"/>
      </w:r>
      <w:r>
        <w:rPr>
          <w:rFonts w:ascii="Arial Black"/>
          <w:w w:val="90"/>
        </w:rPr>
        <w:t>USAGE</w:t>
      </w:r>
    </w:p>
    <w:p w14:paraId="4B0168C7" w14:textId="77777777" w:rsidR="00060BCC" w:rsidRDefault="00D45052">
      <w:pPr>
        <w:pStyle w:val="ListParagraph"/>
        <w:numPr>
          <w:ilvl w:val="0"/>
          <w:numId w:val="4"/>
        </w:numPr>
        <w:tabs>
          <w:tab w:val="left" w:pos="1177"/>
        </w:tabs>
        <w:spacing w:before="247" w:line="266" w:lineRule="auto"/>
        <w:ind w:left="1271" w:right="1245" w:hanging="188"/>
        <w:rPr>
          <w:rFonts w:ascii="Arial Black" w:hAnsi="Arial Black"/>
        </w:rPr>
      </w:pPr>
      <w:r>
        <w:rPr>
          <w:rFonts w:ascii="Arial Black" w:hAnsi="Arial Black"/>
          <w:w w:val="80"/>
        </w:rPr>
        <w:t>First</w:t>
      </w:r>
      <w:r>
        <w:rPr>
          <w:rFonts w:ascii="Arial Black" w:hAnsi="Arial Black"/>
          <w:spacing w:val="-28"/>
          <w:w w:val="80"/>
        </w:rPr>
        <w:t xml:space="preserve"> </w:t>
      </w:r>
      <w:r>
        <w:rPr>
          <w:rFonts w:ascii="Arial Black" w:hAnsi="Arial Black"/>
          <w:w w:val="80"/>
        </w:rPr>
        <w:t>in</w:t>
      </w:r>
      <w:r>
        <w:rPr>
          <w:rFonts w:ascii="Arial Black" w:hAnsi="Arial Black"/>
          <w:spacing w:val="-21"/>
          <w:w w:val="80"/>
        </w:rPr>
        <w:t xml:space="preserve"> </w:t>
      </w:r>
      <w:r>
        <w:rPr>
          <w:rFonts w:ascii="Arial Black" w:hAnsi="Arial Black"/>
          <w:w w:val="80"/>
        </w:rPr>
        <w:t>larger</w:t>
      </w:r>
      <w:r>
        <w:rPr>
          <w:rFonts w:ascii="Arial Black" w:hAnsi="Arial Black"/>
          <w:spacing w:val="-28"/>
          <w:w w:val="80"/>
        </w:rPr>
        <w:t xml:space="preserve"> </w:t>
      </w:r>
      <w:r>
        <w:rPr>
          <w:rFonts w:ascii="Arial Black" w:hAnsi="Arial Black"/>
          <w:w w:val="80"/>
        </w:rPr>
        <w:t xml:space="preserve">animals, </w:t>
      </w:r>
      <w:r>
        <w:rPr>
          <w:rFonts w:ascii="Arial Black" w:hAnsi="Arial Black"/>
          <w:w w:val="85"/>
        </w:rPr>
        <w:t>often</w:t>
      </w:r>
      <w:r>
        <w:rPr>
          <w:rFonts w:ascii="Arial Black" w:hAnsi="Arial Black"/>
          <w:spacing w:val="-38"/>
          <w:w w:val="85"/>
        </w:rPr>
        <w:t xml:space="preserve"> </w:t>
      </w:r>
      <w:r>
        <w:rPr>
          <w:rFonts w:ascii="Arial Black" w:hAnsi="Arial Black"/>
          <w:w w:val="85"/>
        </w:rPr>
        <w:t>primates</w:t>
      </w:r>
      <w:r>
        <w:rPr>
          <w:rFonts w:ascii="Arial Black" w:hAnsi="Arial Black"/>
          <w:spacing w:val="-37"/>
          <w:w w:val="85"/>
        </w:rPr>
        <w:t xml:space="preserve"> </w:t>
      </w:r>
      <w:r>
        <w:rPr>
          <w:rFonts w:ascii="Arial Black" w:hAnsi="Arial Black"/>
          <w:spacing w:val="3"/>
          <w:w w:val="85"/>
        </w:rPr>
        <w:t xml:space="preserve">then </w:t>
      </w:r>
      <w:r>
        <w:rPr>
          <w:rFonts w:ascii="Arial Black" w:hAnsi="Arial Black"/>
          <w:w w:val="85"/>
        </w:rPr>
        <w:t>finally in</w:t>
      </w:r>
      <w:r>
        <w:rPr>
          <w:rFonts w:ascii="Arial Black" w:hAnsi="Arial Black"/>
          <w:spacing w:val="-45"/>
          <w:w w:val="85"/>
        </w:rPr>
        <w:t xml:space="preserve"> </w:t>
      </w:r>
      <w:r>
        <w:rPr>
          <w:rFonts w:ascii="Arial Black" w:hAnsi="Arial Black"/>
          <w:w w:val="85"/>
        </w:rPr>
        <w:t>humans.</w:t>
      </w:r>
    </w:p>
    <w:p w14:paraId="101D8106" w14:textId="77777777" w:rsidR="00060BCC" w:rsidRDefault="00060BCC">
      <w:pPr>
        <w:spacing w:line="266" w:lineRule="auto"/>
        <w:rPr>
          <w:rFonts w:ascii="Arial Black" w:hAnsi="Arial Black"/>
        </w:rPr>
        <w:sectPr w:rsidR="00060BCC">
          <w:type w:val="continuous"/>
          <w:pgSz w:w="11910" w:h="16840"/>
          <w:pgMar w:top="1580" w:right="400" w:bottom="280" w:left="840" w:header="720" w:footer="720" w:gutter="0"/>
          <w:cols w:num="3" w:space="720" w:equalWidth="0">
            <w:col w:w="2636" w:space="251"/>
            <w:col w:w="3097" w:space="156"/>
            <w:col w:w="4530"/>
          </w:cols>
        </w:sectPr>
      </w:pPr>
    </w:p>
    <w:p w14:paraId="56EB77C7" w14:textId="77777777" w:rsidR="00060BCC" w:rsidRDefault="00060BCC">
      <w:pPr>
        <w:pStyle w:val="BodyText"/>
        <w:rPr>
          <w:rFonts w:ascii="Arial Black"/>
          <w:sz w:val="20"/>
        </w:rPr>
      </w:pPr>
    </w:p>
    <w:p w14:paraId="225EFAC4" w14:textId="77777777" w:rsidR="00060BCC" w:rsidRDefault="00060BCC">
      <w:pPr>
        <w:pStyle w:val="BodyText"/>
        <w:rPr>
          <w:rFonts w:ascii="Arial Black"/>
          <w:sz w:val="20"/>
        </w:rPr>
      </w:pPr>
    </w:p>
    <w:p w14:paraId="30C6F324" w14:textId="77777777" w:rsidR="00060BCC" w:rsidRDefault="00060BCC">
      <w:pPr>
        <w:pStyle w:val="BodyText"/>
        <w:rPr>
          <w:rFonts w:ascii="Arial Black"/>
          <w:sz w:val="20"/>
        </w:rPr>
      </w:pPr>
    </w:p>
    <w:p w14:paraId="5B6A7FEC" w14:textId="77777777" w:rsidR="00060BCC" w:rsidRDefault="00060BCC">
      <w:pPr>
        <w:pStyle w:val="BodyText"/>
        <w:rPr>
          <w:rFonts w:ascii="Arial Black"/>
          <w:sz w:val="20"/>
        </w:rPr>
      </w:pPr>
    </w:p>
    <w:p w14:paraId="1FBA6464" w14:textId="77777777" w:rsidR="00060BCC" w:rsidRDefault="00060BCC">
      <w:pPr>
        <w:pStyle w:val="BodyText"/>
        <w:rPr>
          <w:rFonts w:ascii="Arial Black"/>
          <w:sz w:val="20"/>
        </w:rPr>
      </w:pPr>
    </w:p>
    <w:p w14:paraId="4CAA1A22" w14:textId="77777777" w:rsidR="00060BCC" w:rsidRDefault="00060BCC">
      <w:pPr>
        <w:pStyle w:val="BodyText"/>
        <w:rPr>
          <w:rFonts w:ascii="Arial Black"/>
          <w:sz w:val="20"/>
        </w:rPr>
      </w:pPr>
    </w:p>
    <w:p w14:paraId="34B960F8" w14:textId="77777777" w:rsidR="00060BCC" w:rsidRDefault="00060BCC">
      <w:pPr>
        <w:pStyle w:val="BodyText"/>
        <w:rPr>
          <w:rFonts w:ascii="Arial Black"/>
          <w:sz w:val="20"/>
        </w:rPr>
      </w:pPr>
    </w:p>
    <w:p w14:paraId="46C9E309" w14:textId="77777777" w:rsidR="00060BCC" w:rsidRDefault="00060BCC">
      <w:pPr>
        <w:pStyle w:val="BodyText"/>
        <w:rPr>
          <w:rFonts w:ascii="Arial Black"/>
          <w:sz w:val="20"/>
        </w:rPr>
      </w:pPr>
    </w:p>
    <w:p w14:paraId="4A179B0C" w14:textId="77777777" w:rsidR="00060BCC" w:rsidRDefault="00060BCC">
      <w:pPr>
        <w:pStyle w:val="BodyText"/>
        <w:rPr>
          <w:rFonts w:ascii="Arial Black"/>
          <w:sz w:val="20"/>
        </w:rPr>
      </w:pPr>
    </w:p>
    <w:p w14:paraId="06A3FFD8" w14:textId="77777777" w:rsidR="00060BCC" w:rsidRDefault="00060BCC">
      <w:pPr>
        <w:pStyle w:val="BodyText"/>
        <w:rPr>
          <w:rFonts w:ascii="Arial Black"/>
          <w:sz w:val="20"/>
        </w:rPr>
      </w:pPr>
    </w:p>
    <w:p w14:paraId="5C9AA4D5" w14:textId="77777777" w:rsidR="00060BCC" w:rsidRDefault="00060BCC">
      <w:pPr>
        <w:pStyle w:val="BodyText"/>
        <w:spacing w:before="9"/>
        <w:rPr>
          <w:rFonts w:ascii="Arial Black"/>
          <w:sz w:val="18"/>
        </w:rPr>
      </w:pPr>
    </w:p>
    <w:p w14:paraId="33B27564" w14:textId="77777777" w:rsidR="00060BCC" w:rsidRDefault="00D45052">
      <w:pPr>
        <w:pStyle w:val="Heading1"/>
        <w:ind w:left="600" w:firstLine="0"/>
        <w:rPr>
          <w:u w:val="none"/>
        </w:rPr>
      </w:pPr>
      <w:r>
        <w:rPr>
          <w:b w:val="0"/>
          <w:spacing w:val="-60"/>
          <w:u w:val="thick"/>
        </w:rPr>
        <w:t xml:space="preserve"> </w:t>
      </w:r>
      <w:r>
        <w:rPr>
          <w:u w:val="thick"/>
        </w:rPr>
        <w:t>ISO 10993</w:t>
      </w:r>
    </w:p>
    <w:p w14:paraId="604E5A63" w14:textId="77777777" w:rsidR="00060BCC" w:rsidRPr="00C61B7A" w:rsidRDefault="00C61B7A" w:rsidP="00340207">
      <w:pPr>
        <w:pStyle w:val="BodyText"/>
        <w:spacing w:before="17" w:line="259" w:lineRule="auto"/>
        <w:ind w:left="1321" w:right="1033"/>
        <w:jc w:val="both"/>
      </w:pPr>
      <w:r w:rsidRPr="00C61B7A">
        <w:t>Several organizations launched global initiatives to create standards for biomedical materials and technologies in the 1980s. A number of international working groups were established to draft standard ISO 10993, which was published in 1992. These groups included scientists from the ISO and ANSI. ISO 7405:2008, "Preclinical evaluation of biocompatibility of medical devices used in dentistry— Test methods for dental materials," is the product of revisions made to this document's dental sections. The most recent ISO standard for evaluating the biocompatibility of dental materials is this one.</w:t>
      </w:r>
    </w:p>
    <w:p w14:paraId="38EE78BC" w14:textId="77777777" w:rsidR="00060BCC" w:rsidRDefault="00060BCC">
      <w:pPr>
        <w:pStyle w:val="BodyText"/>
        <w:rPr>
          <w:sz w:val="28"/>
        </w:rPr>
      </w:pPr>
    </w:p>
    <w:p w14:paraId="2F9A85EF" w14:textId="77777777" w:rsidR="00060BCC" w:rsidRDefault="00D45052">
      <w:pPr>
        <w:pStyle w:val="Heading1"/>
        <w:ind w:left="600" w:firstLine="0"/>
        <w:rPr>
          <w:u w:val="none"/>
        </w:rPr>
      </w:pPr>
      <w:r>
        <w:rPr>
          <w:b w:val="0"/>
          <w:spacing w:val="-60"/>
          <w:u w:val="thick"/>
        </w:rPr>
        <w:t xml:space="preserve"> </w:t>
      </w:r>
      <w:r>
        <w:rPr>
          <w:spacing w:val="-3"/>
          <w:u w:val="thick"/>
        </w:rPr>
        <w:t xml:space="preserve">BIOCOMPATIBILITY </w:t>
      </w:r>
      <w:r>
        <w:rPr>
          <w:u w:val="thick"/>
        </w:rPr>
        <w:t xml:space="preserve">OF </w:t>
      </w:r>
      <w:r>
        <w:rPr>
          <w:spacing w:val="-3"/>
          <w:u w:val="thick"/>
        </w:rPr>
        <w:t xml:space="preserve">RESTORATIVE DENTAL </w:t>
      </w:r>
      <w:r>
        <w:rPr>
          <w:u w:val="thick"/>
        </w:rPr>
        <w:t>MATERIALS:</w:t>
      </w:r>
    </w:p>
    <w:p w14:paraId="56110028" w14:textId="77777777" w:rsidR="00060BCC" w:rsidRDefault="00D45052">
      <w:pPr>
        <w:pStyle w:val="ListParagraph"/>
        <w:numPr>
          <w:ilvl w:val="0"/>
          <w:numId w:val="3"/>
        </w:numPr>
        <w:tabs>
          <w:tab w:val="left" w:pos="754"/>
        </w:tabs>
        <w:spacing w:before="186"/>
        <w:rPr>
          <w:b/>
          <w:sz w:val="24"/>
        </w:rPr>
      </w:pPr>
      <w:r>
        <w:rPr>
          <w:b/>
          <w:spacing w:val="-3"/>
          <w:sz w:val="24"/>
          <w:u w:val="thick"/>
        </w:rPr>
        <w:t>RESTORATIVE</w:t>
      </w:r>
      <w:r>
        <w:rPr>
          <w:b/>
          <w:spacing w:val="-2"/>
          <w:sz w:val="24"/>
          <w:u w:val="thick"/>
        </w:rPr>
        <w:t xml:space="preserve"> </w:t>
      </w:r>
      <w:r>
        <w:rPr>
          <w:b/>
          <w:sz w:val="24"/>
          <w:u w:val="thick"/>
        </w:rPr>
        <w:t>MATERIALS:</w:t>
      </w:r>
    </w:p>
    <w:p w14:paraId="653FF2AB" w14:textId="77777777" w:rsidR="00060BCC" w:rsidRDefault="00D45052">
      <w:pPr>
        <w:pStyle w:val="ListParagraph"/>
        <w:numPr>
          <w:ilvl w:val="1"/>
          <w:numId w:val="3"/>
        </w:numPr>
        <w:tabs>
          <w:tab w:val="left" w:pos="1321"/>
        </w:tabs>
        <w:spacing w:before="180"/>
        <w:rPr>
          <w:b/>
          <w:sz w:val="24"/>
        </w:rPr>
      </w:pPr>
      <w:r>
        <w:rPr>
          <w:b/>
          <w:sz w:val="24"/>
        </w:rPr>
        <w:t>AMALGAM:</w:t>
      </w:r>
    </w:p>
    <w:p w14:paraId="614D78CA" w14:textId="77777777" w:rsidR="00060BCC" w:rsidRDefault="00D45052">
      <w:pPr>
        <w:pStyle w:val="BodyText"/>
        <w:spacing w:before="17" w:line="259" w:lineRule="auto"/>
        <w:ind w:left="1321" w:right="1033"/>
        <w:jc w:val="both"/>
      </w:pPr>
      <w:r>
        <w:t xml:space="preserve">Amalgam fillings, which are commonly referred to as silver filling, are one of the </w:t>
      </w:r>
      <w:r>
        <w:rPr>
          <w:spacing w:val="-3"/>
        </w:rPr>
        <w:t xml:space="preserve">first </w:t>
      </w:r>
      <w:r>
        <w:t>materials used for restoring teeth. Since many years, there has been debate concerning the</w:t>
      </w:r>
      <w:r>
        <w:rPr>
          <w:spacing w:val="-13"/>
        </w:rPr>
        <w:t xml:space="preserve"> </w:t>
      </w:r>
      <w:r>
        <w:t>biocompatibility</w:t>
      </w:r>
      <w:r>
        <w:rPr>
          <w:spacing w:val="-20"/>
        </w:rPr>
        <w:t xml:space="preserve"> </w:t>
      </w:r>
      <w:r>
        <w:t>of</w:t>
      </w:r>
      <w:r>
        <w:rPr>
          <w:spacing w:val="-20"/>
        </w:rPr>
        <w:t xml:space="preserve"> </w:t>
      </w:r>
      <w:r>
        <w:t>amalgam,</w:t>
      </w:r>
      <w:r>
        <w:rPr>
          <w:spacing w:val="-9"/>
        </w:rPr>
        <w:t xml:space="preserve"> </w:t>
      </w:r>
      <w:r>
        <w:t>which</w:t>
      </w:r>
      <w:r>
        <w:rPr>
          <w:spacing w:val="-12"/>
        </w:rPr>
        <w:t xml:space="preserve"> </w:t>
      </w:r>
      <w:r>
        <w:rPr>
          <w:spacing w:val="-3"/>
        </w:rPr>
        <w:t>is</w:t>
      </w:r>
      <w:r>
        <w:rPr>
          <w:spacing w:val="-14"/>
        </w:rPr>
        <w:t xml:space="preserve"> </w:t>
      </w:r>
      <w:r>
        <w:t>a</w:t>
      </w:r>
      <w:r>
        <w:rPr>
          <w:spacing w:val="-13"/>
        </w:rPr>
        <w:t xml:space="preserve"> </w:t>
      </w:r>
      <w:r>
        <w:t>byproduct</w:t>
      </w:r>
      <w:r>
        <w:rPr>
          <w:spacing w:val="-15"/>
        </w:rPr>
        <w:t xml:space="preserve"> </w:t>
      </w:r>
      <w:r>
        <w:t>of</w:t>
      </w:r>
      <w:r>
        <w:rPr>
          <w:spacing w:val="-19"/>
        </w:rPr>
        <w:t xml:space="preserve"> </w:t>
      </w:r>
      <w:r>
        <w:t>the</w:t>
      </w:r>
      <w:r>
        <w:rPr>
          <w:spacing w:val="-13"/>
        </w:rPr>
        <w:t xml:space="preserve"> </w:t>
      </w:r>
      <w:r>
        <w:t>interaction</w:t>
      </w:r>
      <w:r>
        <w:rPr>
          <w:spacing w:val="-16"/>
        </w:rPr>
        <w:t xml:space="preserve"> </w:t>
      </w:r>
      <w:r>
        <w:t>between</w:t>
      </w:r>
      <w:r>
        <w:rPr>
          <w:spacing w:val="-11"/>
        </w:rPr>
        <w:t xml:space="preserve"> </w:t>
      </w:r>
      <w:r>
        <w:t xml:space="preserve">liquid mercury and silver and other metals. It </w:t>
      </w:r>
      <w:r>
        <w:rPr>
          <w:spacing w:val="-5"/>
        </w:rPr>
        <w:t xml:space="preserve">is </w:t>
      </w:r>
      <w:r>
        <w:t xml:space="preserve">well known that mercury can </w:t>
      </w:r>
      <w:r>
        <w:rPr>
          <w:spacing w:val="-3"/>
        </w:rPr>
        <w:t xml:space="preserve">be </w:t>
      </w:r>
      <w:r>
        <w:t xml:space="preserve">found </w:t>
      </w:r>
      <w:r>
        <w:rPr>
          <w:spacing w:val="-3"/>
        </w:rPr>
        <w:t xml:space="preserve">in </w:t>
      </w:r>
      <w:r>
        <w:t xml:space="preserve">an inorganic form (methyl mercury), as a </w:t>
      </w:r>
      <w:r>
        <w:rPr>
          <w:spacing w:val="-3"/>
        </w:rPr>
        <w:t xml:space="preserve">metal, </w:t>
      </w:r>
      <w:r>
        <w:t xml:space="preserve">or </w:t>
      </w:r>
      <w:r>
        <w:rPr>
          <w:spacing w:val="-3"/>
        </w:rPr>
        <w:t xml:space="preserve">in </w:t>
      </w:r>
      <w:r>
        <w:t xml:space="preserve">one of two charge states. It </w:t>
      </w:r>
      <w:r>
        <w:rPr>
          <w:spacing w:val="-3"/>
        </w:rPr>
        <w:t xml:space="preserve">is </w:t>
      </w:r>
      <w:r>
        <w:t>well known</w:t>
      </w:r>
      <w:r>
        <w:rPr>
          <w:spacing w:val="-20"/>
        </w:rPr>
        <w:t xml:space="preserve"> </w:t>
      </w:r>
      <w:r>
        <w:t>that</w:t>
      </w:r>
      <w:r>
        <w:rPr>
          <w:spacing w:val="-9"/>
        </w:rPr>
        <w:t xml:space="preserve"> </w:t>
      </w:r>
      <w:r>
        <w:t>methyl</w:t>
      </w:r>
      <w:r>
        <w:rPr>
          <w:spacing w:val="-14"/>
        </w:rPr>
        <w:t xml:space="preserve"> </w:t>
      </w:r>
      <w:r>
        <w:t>mercury</w:t>
      </w:r>
      <w:r>
        <w:rPr>
          <w:spacing w:val="-14"/>
        </w:rPr>
        <w:t xml:space="preserve"> </w:t>
      </w:r>
      <w:r>
        <w:rPr>
          <w:spacing w:val="-3"/>
        </w:rPr>
        <w:t>is</w:t>
      </w:r>
      <w:r>
        <w:rPr>
          <w:spacing w:val="-16"/>
        </w:rPr>
        <w:t xml:space="preserve"> </w:t>
      </w:r>
      <w:r>
        <w:t>extremely</w:t>
      </w:r>
      <w:r>
        <w:rPr>
          <w:spacing w:val="-14"/>
        </w:rPr>
        <w:t xml:space="preserve"> </w:t>
      </w:r>
      <w:r>
        <w:t>hazardous</w:t>
      </w:r>
      <w:r>
        <w:rPr>
          <w:spacing w:val="-17"/>
        </w:rPr>
        <w:t xml:space="preserve"> </w:t>
      </w:r>
      <w:r>
        <w:t>when</w:t>
      </w:r>
      <w:r>
        <w:rPr>
          <w:spacing w:val="-19"/>
        </w:rPr>
        <w:t xml:space="preserve"> </w:t>
      </w:r>
      <w:r>
        <w:t>present.</w:t>
      </w:r>
      <w:r>
        <w:rPr>
          <w:spacing w:val="-12"/>
        </w:rPr>
        <w:t xml:space="preserve"> </w:t>
      </w:r>
      <w:r>
        <w:t>Methyl</w:t>
      </w:r>
      <w:r>
        <w:rPr>
          <w:spacing w:val="-13"/>
        </w:rPr>
        <w:t xml:space="preserve"> </w:t>
      </w:r>
      <w:r>
        <w:t>mercury</w:t>
      </w:r>
      <w:r>
        <w:rPr>
          <w:spacing w:val="-24"/>
        </w:rPr>
        <w:t xml:space="preserve"> </w:t>
      </w:r>
      <w:r>
        <w:t xml:space="preserve">(free mercury) has caused hazardous effects like contact dermatitis </w:t>
      </w:r>
      <w:r>
        <w:rPr>
          <w:spacing w:val="-3"/>
        </w:rPr>
        <w:t xml:space="preserve">in </w:t>
      </w:r>
      <w:r>
        <w:t xml:space="preserve">the hat business, </w:t>
      </w:r>
      <w:r>
        <w:rPr>
          <w:spacing w:val="-3"/>
        </w:rPr>
        <w:t xml:space="preserve">in </w:t>
      </w:r>
      <w:r>
        <w:t xml:space="preserve">environmental catastrophes, and when seafood </w:t>
      </w:r>
      <w:r>
        <w:rPr>
          <w:spacing w:val="-5"/>
        </w:rPr>
        <w:t xml:space="preserve">is </w:t>
      </w:r>
      <w:r>
        <w:t xml:space="preserve">consumed. The </w:t>
      </w:r>
      <w:r>
        <w:rPr>
          <w:spacing w:val="2"/>
        </w:rPr>
        <w:t xml:space="preserve">body </w:t>
      </w:r>
      <w:r>
        <w:rPr>
          <w:spacing w:val="-3"/>
        </w:rPr>
        <w:t xml:space="preserve">is </w:t>
      </w:r>
      <w:r>
        <w:t xml:space="preserve">capable of absorbing mercury vapor </w:t>
      </w:r>
      <w:r>
        <w:rPr>
          <w:spacing w:val="-5"/>
        </w:rPr>
        <w:t xml:space="preserve">easily. </w:t>
      </w:r>
      <w:r w:rsidR="00680FF6" w:rsidRPr="00680FF6">
        <w:t>Mercury vapor inhalation can harm the kidneys, brain, and other key organs. It enters the lungs through inhalation and tra</w:t>
      </w:r>
      <w:r w:rsidR="00680FF6">
        <w:t>vels to the brain via the blood</w:t>
      </w:r>
      <w:r>
        <w:t xml:space="preserve">. If eaten, the metallic form of mercury present </w:t>
      </w:r>
      <w:r>
        <w:rPr>
          <w:spacing w:val="-3"/>
        </w:rPr>
        <w:t>in</w:t>
      </w:r>
      <w:r>
        <w:rPr>
          <w:spacing w:val="-15"/>
        </w:rPr>
        <w:t xml:space="preserve"> </w:t>
      </w:r>
      <w:r>
        <w:t>an</w:t>
      </w:r>
    </w:p>
    <w:p w14:paraId="741FC215" w14:textId="77777777" w:rsidR="00060BCC" w:rsidRDefault="00060BCC">
      <w:pPr>
        <w:spacing w:line="259" w:lineRule="auto"/>
        <w:jc w:val="both"/>
        <w:sectPr w:rsidR="00060BCC">
          <w:type w:val="continuous"/>
          <w:pgSz w:w="11910" w:h="16840"/>
          <w:pgMar w:top="1580" w:right="400" w:bottom="280" w:left="840" w:header="720" w:footer="720" w:gutter="0"/>
          <w:cols w:space="720"/>
        </w:sectPr>
      </w:pPr>
    </w:p>
    <w:p w14:paraId="0165A4A1" w14:textId="77777777" w:rsidR="00060BCC" w:rsidRDefault="00D45052">
      <w:pPr>
        <w:pStyle w:val="BodyText"/>
        <w:spacing w:before="74" w:line="259" w:lineRule="auto"/>
        <w:ind w:left="1321" w:right="1043"/>
        <w:jc w:val="both"/>
      </w:pPr>
      <w:r>
        <w:lastRenderedPageBreak/>
        <w:t>amalgam reaction is difficult for the digestive system to absorb. Due to the chemical reaction that unites it with the other metals in the amalgam to create an alloy, it is entirely combined with them.</w:t>
      </w:r>
    </w:p>
    <w:p w14:paraId="336977DA" w14:textId="77777777" w:rsidR="00060BCC" w:rsidRDefault="00D45052">
      <w:pPr>
        <w:pStyle w:val="BodyText"/>
        <w:spacing w:line="275" w:lineRule="exact"/>
        <w:ind w:left="1321"/>
        <w:jc w:val="both"/>
      </w:pPr>
      <w:r>
        <w:t>Tests on cell cultures have shown that the free Hg in amalgams is harmful.</w:t>
      </w:r>
    </w:p>
    <w:p w14:paraId="7027A4FC" w14:textId="77777777" w:rsidR="00060BCC" w:rsidRDefault="00224C08">
      <w:pPr>
        <w:pStyle w:val="BodyText"/>
        <w:spacing w:before="21" w:line="259" w:lineRule="auto"/>
        <w:ind w:left="1321" w:right="1037"/>
        <w:jc w:val="both"/>
      </w:pPr>
      <w:r w:rsidRPr="00224C08">
        <w:t>Copper (Cu) added to amalgams causes toxicity in cultured cells; yet, after being incubated for 24 hours, so-called low-Cu amalgams (i.e., 2-5% Cu) do not even impede cell development. Implant studies show that low-Cu amalgams are well tolerated, while so-called high-Cu amalgams (20–40% Cu) cause severe reactions when they come into direct contact with tissue.</w:t>
      </w:r>
    </w:p>
    <w:p w14:paraId="3BF14521" w14:textId="77777777" w:rsidR="00060BCC" w:rsidRDefault="00060BCC">
      <w:pPr>
        <w:pStyle w:val="BodyText"/>
        <w:spacing w:before="5"/>
        <w:rPr>
          <w:sz w:val="26"/>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9"/>
        <w:gridCol w:w="4508"/>
      </w:tblGrid>
      <w:tr w:rsidR="00060BCC" w14:paraId="1387B6CD" w14:textId="77777777">
        <w:trPr>
          <w:trHeight w:val="278"/>
        </w:trPr>
        <w:tc>
          <w:tcPr>
            <w:tcW w:w="4509" w:type="dxa"/>
            <w:shd w:val="clear" w:color="auto" w:fill="FFF1CC"/>
          </w:tcPr>
          <w:p w14:paraId="31F5E2AC" w14:textId="77777777" w:rsidR="00060BCC" w:rsidRDefault="00D45052">
            <w:pPr>
              <w:pStyle w:val="TableParagraph"/>
              <w:spacing w:before="1"/>
              <w:rPr>
                <w:b/>
                <w:sz w:val="24"/>
              </w:rPr>
            </w:pPr>
            <w:r>
              <w:rPr>
                <w:b/>
                <w:sz w:val="24"/>
              </w:rPr>
              <w:t>CAVITY TYPE</w:t>
            </w:r>
          </w:p>
        </w:tc>
        <w:tc>
          <w:tcPr>
            <w:tcW w:w="4508" w:type="dxa"/>
            <w:shd w:val="clear" w:color="auto" w:fill="FFF1CC"/>
          </w:tcPr>
          <w:p w14:paraId="4105B89A" w14:textId="77777777" w:rsidR="00060BCC" w:rsidRDefault="00D45052">
            <w:pPr>
              <w:pStyle w:val="TableParagraph"/>
              <w:spacing w:before="1"/>
              <w:ind w:left="206" w:right="202"/>
              <w:rPr>
                <w:b/>
                <w:sz w:val="24"/>
              </w:rPr>
            </w:pPr>
            <w:r>
              <w:rPr>
                <w:b/>
                <w:sz w:val="24"/>
              </w:rPr>
              <w:t>RESPONSE FOR AMALGAM</w:t>
            </w:r>
          </w:p>
        </w:tc>
      </w:tr>
      <w:tr w:rsidR="00060BCC" w14:paraId="276577F9" w14:textId="77777777">
        <w:trPr>
          <w:trHeight w:val="277"/>
        </w:trPr>
        <w:tc>
          <w:tcPr>
            <w:tcW w:w="4509" w:type="dxa"/>
            <w:shd w:val="clear" w:color="auto" w:fill="FFF1CC"/>
          </w:tcPr>
          <w:p w14:paraId="587C9B8E" w14:textId="77777777" w:rsidR="00060BCC" w:rsidRDefault="00D45052">
            <w:pPr>
              <w:pStyle w:val="TableParagraph"/>
              <w:spacing w:line="258" w:lineRule="exact"/>
              <w:ind w:right="94"/>
              <w:rPr>
                <w:sz w:val="24"/>
              </w:rPr>
            </w:pPr>
            <w:r>
              <w:rPr>
                <w:sz w:val="24"/>
              </w:rPr>
              <w:t>Shallow, deep lined cavities</w:t>
            </w:r>
          </w:p>
        </w:tc>
        <w:tc>
          <w:tcPr>
            <w:tcW w:w="4508" w:type="dxa"/>
            <w:shd w:val="clear" w:color="auto" w:fill="FFF1CC"/>
          </w:tcPr>
          <w:p w14:paraId="3F68828F" w14:textId="77777777" w:rsidR="00060BCC" w:rsidRDefault="00D45052">
            <w:pPr>
              <w:pStyle w:val="TableParagraph"/>
              <w:spacing w:line="258" w:lineRule="exact"/>
              <w:ind w:left="206" w:right="206"/>
              <w:rPr>
                <w:sz w:val="24"/>
              </w:rPr>
            </w:pPr>
            <w:r>
              <w:rPr>
                <w:sz w:val="24"/>
              </w:rPr>
              <w:t>Minimal response, no irreversible damage</w:t>
            </w:r>
          </w:p>
        </w:tc>
      </w:tr>
      <w:tr w:rsidR="00060BCC" w14:paraId="4B631504" w14:textId="77777777">
        <w:trPr>
          <w:trHeight w:val="551"/>
        </w:trPr>
        <w:tc>
          <w:tcPr>
            <w:tcW w:w="4509" w:type="dxa"/>
            <w:shd w:val="clear" w:color="auto" w:fill="FFF1CC"/>
          </w:tcPr>
          <w:p w14:paraId="7AB864FE" w14:textId="77777777" w:rsidR="00060BCC" w:rsidRDefault="00D45052">
            <w:pPr>
              <w:pStyle w:val="TableParagraph"/>
              <w:spacing w:line="267" w:lineRule="exact"/>
              <w:ind w:right="95"/>
              <w:rPr>
                <w:sz w:val="24"/>
              </w:rPr>
            </w:pPr>
            <w:r>
              <w:rPr>
                <w:sz w:val="24"/>
              </w:rPr>
              <w:t>Deep unlined cavities (&gt;0.5-1mm remaining</w:t>
            </w:r>
          </w:p>
          <w:p w14:paraId="0F0766CD" w14:textId="77777777" w:rsidR="00060BCC" w:rsidRDefault="00D45052">
            <w:pPr>
              <w:pStyle w:val="TableParagraph"/>
              <w:spacing w:line="265" w:lineRule="exact"/>
              <w:rPr>
                <w:sz w:val="24"/>
              </w:rPr>
            </w:pPr>
            <w:r>
              <w:rPr>
                <w:sz w:val="24"/>
              </w:rPr>
              <w:t>dentin thickness)</w:t>
            </w:r>
          </w:p>
        </w:tc>
        <w:tc>
          <w:tcPr>
            <w:tcW w:w="4508" w:type="dxa"/>
            <w:shd w:val="clear" w:color="auto" w:fill="FFF1CC"/>
          </w:tcPr>
          <w:p w14:paraId="29FF8A22" w14:textId="77777777" w:rsidR="00060BCC" w:rsidRDefault="00D45052">
            <w:pPr>
              <w:pStyle w:val="TableParagraph"/>
              <w:spacing w:line="268" w:lineRule="exact"/>
              <w:ind w:left="206" w:right="197"/>
              <w:rPr>
                <w:sz w:val="24"/>
              </w:rPr>
            </w:pPr>
            <w:r>
              <w:rPr>
                <w:sz w:val="24"/>
              </w:rPr>
              <w:t>Pain</w:t>
            </w:r>
          </w:p>
        </w:tc>
      </w:tr>
    </w:tbl>
    <w:p w14:paraId="332A0C0D" w14:textId="77777777" w:rsidR="00060BCC" w:rsidRDefault="00060BCC">
      <w:pPr>
        <w:pStyle w:val="BodyText"/>
        <w:rPr>
          <w:sz w:val="26"/>
        </w:rPr>
      </w:pPr>
    </w:p>
    <w:p w14:paraId="6F1D2124" w14:textId="77777777" w:rsidR="00060BCC" w:rsidRDefault="00E35C4B">
      <w:pPr>
        <w:pStyle w:val="BodyText"/>
        <w:spacing w:before="149" w:line="259" w:lineRule="auto"/>
        <w:ind w:left="600" w:right="1031"/>
        <w:jc w:val="both"/>
      </w:pPr>
      <w:r w:rsidRPr="00E35C4B">
        <w:t>Research has shown that mercury from amalgams in humans and canines does not reach the pulp. The conceptual terms state that rather than dissolving, mercury seeps back into the amalgams and carries on reacting with the alloy cores that haven't yet reacted with it. "Amalgam tattoo": a harmless darkening of the mucosa brought on by amalgam particles lodged in the tissue. Any pulpal reaction to amalgams seems to be relatively short-lived and solely related to the amalgams' physical insertion, notably the condensation pressure. Some people even want amalgam fillings removed because they continue to be concerned about their presence. However, it might be more harmful than beneficial to remove the filling for no other dental-related reason. This is because drilling existing fillings would cause more mercury vapor to be produced and would cause the patient to inadvert</w:t>
      </w:r>
      <w:r>
        <w:t>ently inhale more mercury vapor</w:t>
      </w:r>
      <w:r w:rsidR="00D45052">
        <w:t>.</w:t>
      </w:r>
      <w:r w:rsidR="00D45052">
        <w:rPr>
          <w:spacing w:val="-15"/>
        </w:rPr>
        <w:t xml:space="preserve"> </w:t>
      </w:r>
      <w:r w:rsidR="00D45052">
        <w:t>There</w:t>
      </w:r>
      <w:r w:rsidR="00D45052">
        <w:rPr>
          <w:spacing w:val="-8"/>
        </w:rPr>
        <w:t xml:space="preserve"> </w:t>
      </w:r>
      <w:r w:rsidR="00D45052">
        <w:rPr>
          <w:spacing w:val="-3"/>
        </w:rPr>
        <w:t>is</w:t>
      </w:r>
      <w:r w:rsidR="00D45052">
        <w:rPr>
          <w:spacing w:val="-14"/>
        </w:rPr>
        <w:t xml:space="preserve"> </w:t>
      </w:r>
      <w:r w:rsidR="00D45052">
        <w:rPr>
          <w:spacing w:val="-3"/>
        </w:rPr>
        <w:t>no</w:t>
      </w:r>
      <w:r w:rsidR="00D45052">
        <w:rPr>
          <w:spacing w:val="-7"/>
        </w:rPr>
        <w:t xml:space="preserve"> </w:t>
      </w:r>
      <w:r w:rsidR="00D45052">
        <w:t>proof</w:t>
      </w:r>
      <w:r w:rsidR="00D45052">
        <w:rPr>
          <w:spacing w:val="-19"/>
        </w:rPr>
        <w:t xml:space="preserve"> </w:t>
      </w:r>
      <w:r w:rsidR="00D45052">
        <w:t>of</w:t>
      </w:r>
      <w:r w:rsidR="00D45052">
        <w:rPr>
          <w:spacing w:val="-19"/>
        </w:rPr>
        <w:t xml:space="preserve"> </w:t>
      </w:r>
      <w:r w:rsidR="00D45052">
        <w:t>any</w:t>
      </w:r>
      <w:r w:rsidR="00D45052">
        <w:rPr>
          <w:spacing w:val="-11"/>
        </w:rPr>
        <w:t xml:space="preserve"> </w:t>
      </w:r>
      <w:r w:rsidR="00D45052">
        <w:t>mercury</w:t>
      </w:r>
      <w:r w:rsidR="00D45052">
        <w:rPr>
          <w:spacing w:val="-22"/>
        </w:rPr>
        <w:t xml:space="preserve"> </w:t>
      </w:r>
      <w:r w:rsidR="00D45052">
        <w:t>poisoning</w:t>
      </w:r>
      <w:r w:rsidR="00D45052">
        <w:rPr>
          <w:spacing w:val="-7"/>
        </w:rPr>
        <w:t xml:space="preserve"> </w:t>
      </w:r>
      <w:r w:rsidR="00D45052">
        <w:t>from</w:t>
      </w:r>
      <w:r w:rsidR="00D45052">
        <w:rPr>
          <w:spacing w:val="-21"/>
        </w:rPr>
        <w:t xml:space="preserve"> </w:t>
      </w:r>
      <w:r w:rsidR="00D45052">
        <w:t xml:space="preserve">dental amalgam </w:t>
      </w:r>
      <w:r w:rsidR="00D45052">
        <w:rPr>
          <w:spacing w:val="2"/>
        </w:rPr>
        <w:t xml:space="preserve">to </w:t>
      </w:r>
      <w:r w:rsidR="00D45052">
        <w:t xml:space="preserve">the patient based on available evidence, according to studies examined by the US Public Health Service and the Food and Drug Administration, with the exception of cases of </w:t>
      </w:r>
      <w:r w:rsidR="00D45052">
        <w:rPr>
          <w:spacing w:val="-4"/>
        </w:rPr>
        <w:t xml:space="preserve">allergy. </w:t>
      </w:r>
      <w:r w:rsidR="00D45052">
        <w:t xml:space="preserve">Although amalgam appears </w:t>
      </w:r>
      <w:r w:rsidR="00D45052">
        <w:rPr>
          <w:spacing w:val="2"/>
        </w:rPr>
        <w:t xml:space="preserve">to </w:t>
      </w:r>
      <w:r w:rsidR="00D45052">
        <w:rPr>
          <w:spacing w:val="-3"/>
        </w:rPr>
        <w:t xml:space="preserve">be </w:t>
      </w:r>
      <w:r w:rsidR="00D45052">
        <w:t xml:space="preserve">safe for use </w:t>
      </w:r>
      <w:r w:rsidR="00D45052">
        <w:rPr>
          <w:spacing w:val="-3"/>
        </w:rPr>
        <w:t xml:space="preserve">in </w:t>
      </w:r>
      <w:r w:rsidR="00D45052">
        <w:t xml:space="preserve">the mouth, dental practitioners who are exposed to </w:t>
      </w:r>
      <w:r w:rsidR="00D45052">
        <w:rPr>
          <w:spacing w:val="-5"/>
        </w:rPr>
        <w:t xml:space="preserve">it </w:t>
      </w:r>
      <w:r w:rsidR="00D45052">
        <w:t xml:space="preserve">on a regular basis may have concerns. A recent study showed that those </w:t>
      </w:r>
      <w:r w:rsidR="00D45052">
        <w:rPr>
          <w:spacing w:val="-3"/>
        </w:rPr>
        <w:t xml:space="preserve">who </w:t>
      </w:r>
      <w:r w:rsidR="00D45052">
        <w:t xml:space="preserve">handle amalgam while working </w:t>
      </w:r>
      <w:r w:rsidR="00D45052">
        <w:rPr>
          <w:spacing w:val="-3"/>
        </w:rPr>
        <w:t xml:space="preserve">in </w:t>
      </w:r>
      <w:r w:rsidR="00D45052">
        <w:t xml:space="preserve">a dental setting </w:t>
      </w:r>
      <w:r w:rsidR="00D45052">
        <w:rPr>
          <w:spacing w:val="-3"/>
        </w:rPr>
        <w:t xml:space="preserve">have </w:t>
      </w:r>
      <w:r w:rsidR="00D45052">
        <w:t xml:space="preserve">higher amounts of mercury </w:t>
      </w:r>
      <w:r w:rsidR="00D45052">
        <w:rPr>
          <w:spacing w:val="-3"/>
        </w:rPr>
        <w:t xml:space="preserve">in </w:t>
      </w:r>
      <w:r w:rsidR="00D45052">
        <w:t>their blood.</w:t>
      </w:r>
      <w:r w:rsidR="00D45052">
        <w:rPr>
          <w:spacing w:val="-10"/>
        </w:rPr>
        <w:t xml:space="preserve"> </w:t>
      </w:r>
      <w:r w:rsidR="00D45052">
        <w:t>Implementing</w:t>
      </w:r>
      <w:r w:rsidR="00D45052">
        <w:rPr>
          <w:spacing w:val="-10"/>
        </w:rPr>
        <w:t xml:space="preserve"> </w:t>
      </w:r>
      <w:r w:rsidR="00D45052">
        <w:t>adequate</w:t>
      </w:r>
      <w:r w:rsidR="00D45052">
        <w:rPr>
          <w:spacing w:val="-12"/>
        </w:rPr>
        <w:t xml:space="preserve"> </w:t>
      </w:r>
      <w:r w:rsidR="00D45052">
        <w:t>regulatory</w:t>
      </w:r>
      <w:r w:rsidR="00D45052">
        <w:rPr>
          <w:spacing w:val="-20"/>
        </w:rPr>
        <w:t xml:space="preserve"> </w:t>
      </w:r>
      <w:r w:rsidR="00D45052">
        <w:t>safety</w:t>
      </w:r>
      <w:r w:rsidR="00D45052">
        <w:rPr>
          <w:spacing w:val="-19"/>
        </w:rPr>
        <w:t xml:space="preserve"> </w:t>
      </w:r>
      <w:r w:rsidR="00D45052">
        <w:t>precautions,</w:t>
      </w:r>
      <w:r w:rsidR="00D45052">
        <w:rPr>
          <w:spacing w:val="-9"/>
        </w:rPr>
        <w:t xml:space="preserve"> </w:t>
      </w:r>
      <w:r w:rsidR="00D45052">
        <w:t>such</w:t>
      </w:r>
      <w:r w:rsidR="00D45052">
        <w:rPr>
          <w:spacing w:val="-15"/>
        </w:rPr>
        <w:t xml:space="preserve"> </w:t>
      </w:r>
      <w:r w:rsidR="00D45052">
        <w:t>as</w:t>
      </w:r>
      <w:r w:rsidR="00D45052">
        <w:rPr>
          <w:spacing w:val="-13"/>
        </w:rPr>
        <w:t xml:space="preserve"> </w:t>
      </w:r>
      <w:r w:rsidR="00D45052">
        <w:t>donning</w:t>
      </w:r>
      <w:r w:rsidR="00D45052">
        <w:rPr>
          <w:spacing w:val="-11"/>
        </w:rPr>
        <w:t xml:space="preserve"> </w:t>
      </w:r>
      <w:r w:rsidR="00D45052">
        <w:t>protective</w:t>
      </w:r>
      <w:r w:rsidR="00D45052">
        <w:rPr>
          <w:spacing w:val="-7"/>
        </w:rPr>
        <w:t xml:space="preserve"> </w:t>
      </w:r>
      <w:r w:rsidR="00D45052">
        <w:t>masks and</w:t>
      </w:r>
      <w:r w:rsidR="00D45052">
        <w:rPr>
          <w:spacing w:val="-12"/>
        </w:rPr>
        <w:t xml:space="preserve"> </w:t>
      </w:r>
      <w:r w:rsidR="00D45052">
        <w:t>gloves,</w:t>
      </w:r>
      <w:r w:rsidR="00D45052">
        <w:rPr>
          <w:spacing w:val="-10"/>
        </w:rPr>
        <w:t xml:space="preserve"> </w:t>
      </w:r>
      <w:r w:rsidR="00D45052">
        <w:t>could</w:t>
      </w:r>
      <w:r w:rsidR="00D45052">
        <w:rPr>
          <w:spacing w:val="-12"/>
        </w:rPr>
        <w:t xml:space="preserve"> </w:t>
      </w:r>
      <w:r w:rsidR="00D45052">
        <w:t>help</w:t>
      </w:r>
      <w:r w:rsidR="00D45052">
        <w:rPr>
          <w:spacing w:val="-12"/>
        </w:rPr>
        <w:t xml:space="preserve"> </w:t>
      </w:r>
      <w:r w:rsidR="00D45052">
        <w:t>prevent</w:t>
      </w:r>
      <w:r w:rsidR="00D45052">
        <w:rPr>
          <w:spacing w:val="-2"/>
        </w:rPr>
        <w:t xml:space="preserve"> </w:t>
      </w:r>
      <w:r w:rsidR="00D45052">
        <w:t>increasing</w:t>
      </w:r>
      <w:r w:rsidR="00D45052">
        <w:rPr>
          <w:spacing w:val="-7"/>
        </w:rPr>
        <w:t xml:space="preserve"> </w:t>
      </w:r>
      <w:r w:rsidR="00D45052">
        <w:t>mercury</w:t>
      </w:r>
      <w:r w:rsidR="00D45052">
        <w:rPr>
          <w:spacing w:val="-16"/>
        </w:rPr>
        <w:t xml:space="preserve"> </w:t>
      </w:r>
      <w:r w:rsidR="00D45052">
        <w:t>levels</w:t>
      </w:r>
      <w:r w:rsidR="00D45052">
        <w:rPr>
          <w:spacing w:val="-9"/>
        </w:rPr>
        <w:t xml:space="preserve"> </w:t>
      </w:r>
      <w:r w:rsidR="00D45052">
        <w:rPr>
          <w:spacing w:val="-3"/>
        </w:rPr>
        <w:t>in</w:t>
      </w:r>
      <w:r w:rsidR="00D45052">
        <w:rPr>
          <w:spacing w:val="-12"/>
        </w:rPr>
        <w:t xml:space="preserve"> </w:t>
      </w:r>
      <w:r w:rsidR="00D45052">
        <w:t>dentists'</w:t>
      </w:r>
      <w:r w:rsidR="00D45052">
        <w:rPr>
          <w:spacing w:val="-16"/>
        </w:rPr>
        <w:t xml:space="preserve"> </w:t>
      </w:r>
      <w:r w:rsidR="00D45052">
        <w:t>blood.</w:t>
      </w:r>
      <w:r w:rsidR="00D45052">
        <w:rPr>
          <w:spacing w:val="-1"/>
        </w:rPr>
        <w:t xml:space="preserve"> </w:t>
      </w:r>
      <w:r w:rsidR="00D45052">
        <w:t>It</w:t>
      </w:r>
      <w:r w:rsidR="00D45052">
        <w:rPr>
          <w:spacing w:val="-8"/>
        </w:rPr>
        <w:t xml:space="preserve"> </w:t>
      </w:r>
      <w:r w:rsidR="00D45052">
        <w:t>can</w:t>
      </w:r>
      <w:r w:rsidR="00D45052">
        <w:rPr>
          <w:spacing w:val="-15"/>
        </w:rPr>
        <w:t xml:space="preserve"> </w:t>
      </w:r>
      <w:r w:rsidR="00D45052">
        <w:rPr>
          <w:spacing w:val="-3"/>
        </w:rPr>
        <w:t>be</w:t>
      </w:r>
      <w:r w:rsidR="00D45052">
        <w:rPr>
          <w:spacing w:val="-13"/>
        </w:rPr>
        <w:t xml:space="preserve"> </w:t>
      </w:r>
      <w:r w:rsidR="00D45052">
        <w:t xml:space="preserve">concluded that amalgam remains a viable option for restorations since </w:t>
      </w:r>
      <w:r w:rsidR="00D45052">
        <w:rPr>
          <w:spacing w:val="-5"/>
        </w:rPr>
        <w:t xml:space="preserve">it </w:t>
      </w:r>
      <w:r w:rsidR="00D45052">
        <w:rPr>
          <w:spacing w:val="-3"/>
        </w:rPr>
        <w:t xml:space="preserve">seems </w:t>
      </w:r>
      <w:r w:rsidR="00D45052">
        <w:t xml:space="preserve">to </w:t>
      </w:r>
      <w:r w:rsidR="00D45052">
        <w:rPr>
          <w:spacing w:val="-3"/>
        </w:rPr>
        <w:t xml:space="preserve">be </w:t>
      </w:r>
      <w:r w:rsidR="00D45052">
        <w:t xml:space="preserve">a biocompatible material that does not cause harm to the human </w:t>
      </w:r>
      <w:r w:rsidR="00D45052">
        <w:rPr>
          <w:spacing w:val="-5"/>
        </w:rPr>
        <w:t xml:space="preserve">body. </w:t>
      </w:r>
      <w:r w:rsidR="00D45052">
        <w:t xml:space="preserve">The increased exposure to electromagnetic fields brought on by everyday objects </w:t>
      </w:r>
      <w:r w:rsidR="00D45052">
        <w:rPr>
          <w:spacing w:val="-3"/>
        </w:rPr>
        <w:t xml:space="preserve">like </w:t>
      </w:r>
      <w:r w:rsidR="00D45052">
        <w:t xml:space="preserve">Wi-Fi routers, computers, mobile devices, and MRIs also raises a fresh question about the safety of amalgam fillings. Further future research </w:t>
      </w:r>
      <w:r w:rsidR="00D45052">
        <w:rPr>
          <w:spacing w:val="-5"/>
        </w:rPr>
        <w:t xml:space="preserve">is </w:t>
      </w:r>
      <w:r w:rsidR="00D45052">
        <w:t>required on this aspect for continued usage of</w:t>
      </w:r>
      <w:r w:rsidR="00D45052">
        <w:rPr>
          <w:spacing w:val="2"/>
        </w:rPr>
        <w:t xml:space="preserve"> </w:t>
      </w:r>
      <w:r w:rsidR="00D45052">
        <w:t>amalgams.</w:t>
      </w:r>
    </w:p>
    <w:p w14:paraId="4B8D5ACA" w14:textId="77777777" w:rsidR="00060BCC" w:rsidRDefault="00060BCC">
      <w:pPr>
        <w:pStyle w:val="BodyText"/>
        <w:rPr>
          <w:sz w:val="26"/>
        </w:rPr>
      </w:pPr>
    </w:p>
    <w:p w14:paraId="08E0C2D7" w14:textId="77777777" w:rsidR="00060BCC" w:rsidRDefault="00060BCC">
      <w:pPr>
        <w:pStyle w:val="BodyText"/>
        <w:rPr>
          <w:sz w:val="26"/>
        </w:rPr>
      </w:pPr>
    </w:p>
    <w:p w14:paraId="319F6236" w14:textId="77777777" w:rsidR="00060BCC" w:rsidRDefault="00D45052">
      <w:pPr>
        <w:pStyle w:val="Heading1"/>
        <w:numPr>
          <w:ilvl w:val="1"/>
          <w:numId w:val="3"/>
        </w:numPr>
        <w:tabs>
          <w:tab w:val="left" w:pos="1321"/>
        </w:tabs>
        <w:spacing w:before="162"/>
        <w:rPr>
          <w:u w:val="none"/>
        </w:rPr>
      </w:pPr>
      <w:r>
        <w:rPr>
          <w:u w:val="none"/>
        </w:rPr>
        <w:t>GLASS IONOMER</w:t>
      </w:r>
      <w:r>
        <w:rPr>
          <w:spacing w:val="3"/>
          <w:u w:val="none"/>
        </w:rPr>
        <w:t xml:space="preserve"> </w:t>
      </w:r>
      <w:r>
        <w:rPr>
          <w:u w:val="none"/>
        </w:rPr>
        <w:t>CEMENTS:</w:t>
      </w:r>
    </w:p>
    <w:p w14:paraId="4A877C9F" w14:textId="77777777" w:rsidR="00060BCC" w:rsidRDefault="004B0AE7">
      <w:pPr>
        <w:pStyle w:val="BodyText"/>
        <w:spacing w:before="175" w:line="259" w:lineRule="auto"/>
        <w:ind w:left="600" w:right="1041"/>
        <w:jc w:val="both"/>
      </w:pPr>
      <w:r w:rsidRPr="004B0AE7">
        <w:rPr>
          <w:spacing w:val="-3"/>
        </w:rPr>
        <w:t>Glass ionomer cements were initially introduced by Wilson and Kent, and since 1969, they have been used in dentistry. Glass ionomer has been employed as a restorative material, base, liner, and cement (luting agent). Ionomers that are freshly synthesized have a small cytotoxic effect, however screening experiments show that this effect diminishes over time</w:t>
      </w:r>
      <w:r w:rsidR="00D45052">
        <w:t>.</w:t>
      </w:r>
      <w:r w:rsidR="00D45052">
        <w:rPr>
          <w:spacing w:val="-6"/>
        </w:rPr>
        <w:t xml:space="preserve"> </w:t>
      </w:r>
      <w:r w:rsidR="00D45052">
        <w:t>In</w:t>
      </w:r>
      <w:r w:rsidR="00D45052">
        <w:rPr>
          <w:spacing w:val="-12"/>
        </w:rPr>
        <w:t xml:space="preserve"> </w:t>
      </w:r>
      <w:r w:rsidR="00D45052">
        <w:t>vitro</w:t>
      </w:r>
      <w:r w:rsidR="00D45052">
        <w:rPr>
          <w:spacing w:val="-3"/>
        </w:rPr>
        <w:t xml:space="preserve"> </w:t>
      </w:r>
      <w:r w:rsidR="00D45052">
        <w:t>cytotoxicity</w:t>
      </w:r>
      <w:r w:rsidR="00D45052">
        <w:rPr>
          <w:spacing w:val="-12"/>
        </w:rPr>
        <w:t xml:space="preserve"> </w:t>
      </w:r>
      <w:r w:rsidR="00D45052">
        <w:rPr>
          <w:spacing w:val="-3"/>
        </w:rPr>
        <w:t>is</w:t>
      </w:r>
      <w:r w:rsidR="00D45052">
        <w:rPr>
          <w:spacing w:val="-10"/>
        </w:rPr>
        <w:t xml:space="preserve"> </w:t>
      </w:r>
      <w:r w:rsidR="00D45052">
        <w:t>caused</w:t>
      </w:r>
      <w:r w:rsidR="00D45052">
        <w:rPr>
          <w:spacing w:val="-7"/>
        </w:rPr>
        <w:t xml:space="preserve"> </w:t>
      </w:r>
      <w:r w:rsidR="00D45052">
        <w:t>by</w:t>
      </w:r>
      <w:r w:rsidR="00D45052">
        <w:rPr>
          <w:spacing w:val="-16"/>
        </w:rPr>
        <w:t xml:space="preserve"> </w:t>
      </w:r>
      <w:r w:rsidR="00D45052">
        <w:t>the</w:t>
      </w:r>
      <w:r w:rsidR="00D45052">
        <w:rPr>
          <w:spacing w:val="-4"/>
        </w:rPr>
        <w:t xml:space="preserve"> </w:t>
      </w:r>
      <w:r w:rsidR="00D45052">
        <w:t>fluoride</w:t>
      </w:r>
      <w:r w:rsidR="00D45052">
        <w:rPr>
          <w:spacing w:val="-9"/>
        </w:rPr>
        <w:t xml:space="preserve"> </w:t>
      </w:r>
      <w:r w:rsidR="00D45052">
        <w:t>release</w:t>
      </w:r>
    </w:p>
    <w:p w14:paraId="4AC4B2C8" w14:textId="77777777" w:rsidR="00060BCC" w:rsidRDefault="00060BCC">
      <w:pPr>
        <w:spacing w:line="259" w:lineRule="auto"/>
        <w:jc w:val="both"/>
        <w:sectPr w:rsidR="00060BCC">
          <w:pgSz w:w="11910" w:h="16840"/>
          <w:pgMar w:top="1340" w:right="400" w:bottom="280" w:left="840" w:header="720" w:footer="720" w:gutter="0"/>
          <w:cols w:space="720"/>
        </w:sectPr>
      </w:pPr>
    </w:p>
    <w:p w14:paraId="770B8662" w14:textId="77777777" w:rsidR="00060BCC" w:rsidRDefault="00D45052">
      <w:pPr>
        <w:pStyle w:val="BodyText"/>
        <w:spacing w:before="74" w:line="259" w:lineRule="auto"/>
        <w:ind w:left="600" w:right="1032"/>
        <w:jc w:val="both"/>
      </w:pPr>
      <w:r>
        <w:lastRenderedPageBreak/>
        <w:t xml:space="preserve">from these compounds. </w:t>
      </w:r>
      <w:r w:rsidR="0089357E" w:rsidRPr="0089357E">
        <w:t xml:space="preserve">The inability of high molecular-sized polyacrylic acid to diffuse into dentine has been related to the overall pulpal biocompatibility of glass ionomer materials. According to histological analyses, any inflammatory infiltration from an ionomer is either negligible or absent after four weeks, and pulp reactions to these cements appear to be generally mild based on usage testing. </w:t>
      </w:r>
      <w:r>
        <w:t xml:space="preserve">Following the insertion of glass ionomers into cervical cavities, pulpal hyperalgesia has been reported for </w:t>
      </w:r>
      <w:r>
        <w:rPr>
          <w:spacing w:val="-3"/>
        </w:rPr>
        <w:t xml:space="preserve">brief </w:t>
      </w:r>
      <w:r>
        <w:t xml:space="preserve">intervals (days). The enhanced dentin permeability following acid etching </w:t>
      </w:r>
      <w:r>
        <w:rPr>
          <w:spacing w:val="-3"/>
        </w:rPr>
        <w:t>is</w:t>
      </w:r>
      <w:r>
        <w:rPr>
          <w:spacing w:val="-2"/>
        </w:rPr>
        <w:t xml:space="preserve"> </w:t>
      </w:r>
      <w:r>
        <w:rPr>
          <w:spacing w:val="-3"/>
        </w:rPr>
        <w:t>most</w:t>
      </w:r>
      <w:r>
        <w:rPr>
          <w:spacing w:val="1"/>
        </w:rPr>
        <w:t xml:space="preserve"> </w:t>
      </w:r>
      <w:r>
        <w:t>likely</w:t>
      </w:r>
      <w:r>
        <w:rPr>
          <w:spacing w:val="-8"/>
        </w:rPr>
        <w:t xml:space="preserve"> </w:t>
      </w:r>
      <w:r>
        <w:t>the</w:t>
      </w:r>
      <w:r>
        <w:rPr>
          <w:spacing w:val="-5"/>
        </w:rPr>
        <w:t xml:space="preserve"> </w:t>
      </w:r>
      <w:r>
        <w:t>cause</w:t>
      </w:r>
      <w:r>
        <w:rPr>
          <w:spacing w:val="-5"/>
        </w:rPr>
        <w:t xml:space="preserve"> </w:t>
      </w:r>
      <w:r>
        <w:t>of</w:t>
      </w:r>
      <w:r>
        <w:rPr>
          <w:spacing w:val="-12"/>
        </w:rPr>
        <w:t xml:space="preserve"> </w:t>
      </w:r>
      <w:r>
        <w:t>this</w:t>
      </w:r>
      <w:r>
        <w:rPr>
          <w:spacing w:val="-6"/>
        </w:rPr>
        <w:t xml:space="preserve"> </w:t>
      </w:r>
      <w:r>
        <w:t>phenomenon.</w:t>
      </w:r>
      <w:r>
        <w:rPr>
          <w:spacing w:val="-2"/>
        </w:rPr>
        <w:t xml:space="preserve"> </w:t>
      </w:r>
      <w:r>
        <w:t>In</w:t>
      </w:r>
      <w:r>
        <w:rPr>
          <w:spacing w:val="-9"/>
        </w:rPr>
        <w:t xml:space="preserve"> </w:t>
      </w:r>
      <w:r>
        <w:t>any</w:t>
      </w:r>
      <w:r>
        <w:rPr>
          <w:spacing w:val="-12"/>
        </w:rPr>
        <w:t xml:space="preserve"> </w:t>
      </w:r>
      <w:r>
        <w:t>case,</w:t>
      </w:r>
      <w:r>
        <w:rPr>
          <w:spacing w:val="2"/>
        </w:rPr>
        <w:t xml:space="preserve"> </w:t>
      </w:r>
      <w:r>
        <w:rPr>
          <w:spacing w:val="-5"/>
        </w:rPr>
        <w:t>it</w:t>
      </w:r>
      <w:r>
        <w:rPr>
          <w:spacing w:val="1"/>
        </w:rPr>
        <w:t xml:space="preserve"> </w:t>
      </w:r>
      <w:r>
        <w:t>has</w:t>
      </w:r>
      <w:r>
        <w:rPr>
          <w:spacing w:val="12"/>
        </w:rPr>
        <w:t xml:space="preserve"> </w:t>
      </w:r>
      <w:r>
        <w:t>been</w:t>
      </w:r>
      <w:r>
        <w:rPr>
          <w:spacing w:val="-9"/>
        </w:rPr>
        <w:t xml:space="preserve"> </w:t>
      </w:r>
      <w:r>
        <w:t>demonstrated</w:t>
      </w:r>
      <w:r>
        <w:rPr>
          <w:spacing w:val="-9"/>
        </w:rPr>
        <w:t xml:space="preserve"> </w:t>
      </w:r>
      <w:r>
        <w:t xml:space="preserve">that glass </w:t>
      </w:r>
      <w:r>
        <w:rPr>
          <w:spacing w:val="-3"/>
        </w:rPr>
        <w:t xml:space="preserve">ionomer, </w:t>
      </w:r>
      <w:r>
        <w:t xml:space="preserve">used as a direct </w:t>
      </w:r>
      <w:r>
        <w:rPr>
          <w:spacing w:val="-3"/>
        </w:rPr>
        <w:t xml:space="preserve">pulp </w:t>
      </w:r>
      <w:r>
        <w:t xml:space="preserve">capping agent, </w:t>
      </w:r>
      <w:r>
        <w:rPr>
          <w:spacing w:val="-3"/>
        </w:rPr>
        <w:t xml:space="preserve">is </w:t>
      </w:r>
      <w:r>
        <w:t>not well tolerated when applied directly to living pulp</w:t>
      </w:r>
      <w:r>
        <w:rPr>
          <w:spacing w:val="5"/>
        </w:rPr>
        <w:t xml:space="preserve"> </w:t>
      </w:r>
      <w:r>
        <w:t>tissue.</w:t>
      </w:r>
    </w:p>
    <w:p w14:paraId="102F54BE" w14:textId="77777777" w:rsidR="00060BCC" w:rsidRDefault="00060BCC">
      <w:pPr>
        <w:pStyle w:val="BodyText"/>
        <w:rPr>
          <w:sz w:val="26"/>
        </w:rPr>
      </w:pPr>
    </w:p>
    <w:p w14:paraId="02D2A94F" w14:textId="77777777" w:rsidR="00060BCC" w:rsidRDefault="00060BCC">
      <w:pPr>
        <w:pStyle w:val="BodyText"/>
        <w:spacing w:before="11"/>
        <w:rPr>
          <w:sz w:val="27"/>
        </w:rPr>
      </w:pPr>
    </w:p>
    <w:p w14:paraId="66B5FC96" w14:textId="77777777" w:rsidR="00060BCC" w:rsidRDefault="00D45052">
      <w:pPr>
        <w:pStyle w:val="Heading1"/>
        <w:numPr>
          <w:ilvl w:val="1"/>
          <w:numId w:val="3"/>
        </w:numPr>
        <w:tabs>
          <w:tab w:val="left" w:pos="1321"/>
        </w:tabs>
        <w:rPr>
          <w:u w:val="none"/>
        </w:rPr>
      </w:pPr>
      <w:r>
        <w:rPr>
          <w:u w:val="none"/>
        </w:rPr>
        <w:t>ZINC OXIDE</w:t>
      </w:r>
      <w:r>
        <w:rPr>
          <w:spacing w:val="-1"/>
          <w:u w:val="none"/>
        </w:rPr>
        <w:t xml:space="preserve"> </w:t>
      </w:r>
      <w:r>
        <w:rPr>
          <w:u w:val="none"/>
        </w:rPr>
        <w:t>EUGENOL:</w:t>
      </w:r>
    </w:p>
    <w:p w14:paraId="6EA7EBDF" w14:textId="77777777" w:rsidR="00060BCC" w:rsidRPr="004F6A3D" w:rsidRDefault="004F6A3D" w:rsidP="004F6A3D">
      <w:pPr>
        <w:pStyle w:val="BodyText"/>
        <w:spacing w:before="176" w:line="259" w:lineRule="auto"/>
        <w:ind w:left="600" w:right="1032"/>
        <w:jc w:val="both"/>
      </w:pPr>
      <w:r w:rsidRPr="004F6A3D">
        <w:t>Research done in vitro and in vivo has shown that eugenol (4-allyl-2-methoxyphenol, C10H12O2) released from Zn oxide (ZnO) eugenol cements (ZOE) fixes cells, inhibits cell respiration, and reduces nerve transmission upon direct contact. Eugenol exhibits effects that are dose-dependent, and diffusion through dentin considerably dilutes eugenol. Although eugenol is irritating to connective tissues, its sealing properties and antimicrobial activity appear to hasten pulpal repair.</w:t>
      </w:r>
    </w:p>
    <w:p w14:paraId="3B10B1A3" w14:textId="77777777" w:rsidR="00060BCC" w:rsidRPr="004F6A3D" w:rsidRDefault="00060BCC" w:rsidP="004F6A3D">
      <w:pPr>
        <w:pStyle w:val="BodyText"/>
        <w:spacing w:before="176" w:line="259" w:lineRule="auto"/>
        <w:ind w:left="600" w:right="1032"/>
        <w:jc w:val="both"/>
      </w:pPr>
    </w:p>
    <w:p w14:paraId="0A7B9C26" w14:textId="77777777" w:rsidR="00060BCC" w:rsidRDefault="00D45052">
      <w:pPr>
        <w:pStyle w:val="Heading1"/>
        <w:numPr>
          <w:ilvl w:val="1"/>
          <w:numId w:val="3"/>
        </w:numPr>
        <w:tabs>
          <w:tab w:val="left" w:pos="1321"/>
        </w:tabs>
        <w:rPr>
          <w:u w:val="none"/>
        </w:rPr>
      </w:pPr>
      <w:r>
        <w:rPr>
          <w:u w:val="none"/>
        </w:rPr>
        <w:t xml:space="preserve">ZINC </w:t>
      </w:r>
      <w:r>
        <w:rPr>
          <w:spacing w:val="-3"/>
          <w:u w:val="none"/>
        </w:rPr>
        <w:t>PHOSPHATE</w:t>
      </w:r>
      <w:r>
        <w:rPr>
          <w:spacing w:val="1"/>
          <w:u w:val="none"/>
        </w:rPr>
        <w:t xml:space="preserve"> </w:t>
      </w:r>
      <w:r>
        <w:rPr>
          <w:spacing w:val="-4"/>
          <w:u w:val="none"/>
        </w:rPr>
        <w:t>CEMENT:</w:t>
      </w:r>
    </w:p>
    <w:p w14:paraId="432220CA" w14:textId="77777777" w:rsidR="00060BCC" w:rsidRPr="00156A4C" w:rsidRDefault="00156A4C" w:rsidP="00156A4C">
      <w:pPr>
        <w:pStyle w:val="BodyText"/>
        <w:spacing w:before="175" w:line="259" w:lineRule="auto"/>
        <w:ind w:left="600" w:right="1039"/>
        <w:jc w:val="both"/>
      </w:pPr>
      <w:r w:rsidRPr="00156A4C">
        <w:t>Zn phosphate Zn3(PO4)2, cement has strong to moderate cytotoxic effects, which gradually lessen because of Zn ion leaching and a low pH, hence protecting the pulp, according to in vitro screening trials. During implantation investigations, Zn3(PO4)2 cements were injected into the rat dental pulp. The localized necrosis that resulted confirmed the cement's cytotoxic effects on pulp tissue. Within three days of usage tests, deep-cavity preparations showed moderate to severe localized pulpal injury; this is probably because of the initial low pH (pH 4.2 in three minutes). However, the hardened cement's pH approaches neutrality after 48 hours. It is recommended to add a protective layer of dentine-bonding agent, ZOE, cavity varnish, or Ca(OH)2 under Zn3(PO4)2 cement in deep cavities.</w:t>
      </w:r>
    </w:p>
    <w:p w14:paraId="0F50CE10" w14:textId="77777777" w:rsidR="00060BCC" w:rsidRDefault="00060BCC">
      <w:pPr>
        <w:pStyle w:val="BodyText"/>
        <w:spacing w:before="11"/>
        <w:rPr>
          <w:sz w:val="27"/>
        </w:rPr>
      </w:pPr>
    </w:p>
    <w:p w14:paraId="29FDE5C6" w14:textId="77777777" w:rsidR="00060BCC" w:rsidRDefault="00D45052">
      <w:pPr>
        <w:pStyle w:val="Heading1"/>
        <w:numPr>
          <w:ilvl w:val="1"/>
          <w:numId w:val="3"/>
        </w:numPr>
        <w:tabs>
          <w:tab w:val="left" w:pos="1321"/>
        </w:tabs>
        <w:rPr>
          <w:u w:val="none"/>
        </w:rPr>
      </w:pPr>
      <w:r>
        <w:rPr>
          <w:u w:val="none"/>
        </w:rPr>
        <w:t xml:space="preserve">ZINC </w:t>
      </w:r>
      <w:r>
        <w:rPr>
          <w:spacing w:val="-4"/>
          <w:u w:val="none"/>
        </w:rPr>
        <w:t>POLYCARBOXYLATE</w:t>
      </w:r>
      <w:r>
        <w:rPr>
          <w:spacing w:val="1"/>
          <w:u w:val="none"/>
        </w:rPr>
        <w:t xml:space="preserve"> </w:t>
      </w:r>
      <w:r>
        <w:rPr>
          <w:u w:val="none"/>
        </w:rPr>
        <w:t>CEMENTS:</w:t>
      </w:r>
    </w:p>
    <w:p w14:paraId="0C64ABFC" w14:textId="77777777" w:rsidR="00060BCC" w:rsidRDefault="007A2E55" w:rsidP="007A2E55">
      <w:pPr>
        <w:pStyle w:val="BodyText"/>
        <w:spacing w:before="175" w:line="259" w:lineRule="auto"/>
        <w:ind w:left="600" w:right="1039"/>
        <w:sectPr w:rsidR="00060BCC">
          <w:pgSz w:w="11910" w:h="16840"/>
          <w:pgMar w:top="1340" w:right="400" w:bottom="280" w:left="840" w:header="720" w:footer="720" w:gutter="0"/>
          <w:cols w:space="720"/>
        </w:sectPr>
      </w:pPr>
      <w:r w:rsidRPr="007A2E55">
        <w:t>Freshly-set and fully-set cement cytotoxicity has been linked to a lower pH, Zn and fluoride ion release into the cell culture media, and short-term tissue culture experiments.</w:t>
      </w:r>
      <w:r w:rsidR="00D45052">
        <w:rPr>
          <w:spacing w:val="-17"/>
        </w:rPr>
        <w:t xml:space="preserve"> </w:t>
      </w:r>
      <w:r w:rsidR="00D45052">
        <w:rPr>
          <w:spacing w:val="-3"/>
        </w:rPr>
        <w:t>Additionally,</w:t>
      </w:r>
      <w:r w:rsidR="00D45052">
        <w:rPr>
          <w:spacing w:val="-8"/>
        </w:rPr>
        <w:t xml:space="preserve"> </w:t>
      </w:r>
      <w:r w:rsidR="00D45052">
        <w:t>tissue</w:t>
      </w:r>
      <w:r w:rsidR="00D45052">
        <w:rPr>
          <w:spacing w:val="-11"/>
        </w:rPr>
        <w:t xml:space="preserve"> </w:t>
      </w:r>
      <w:r w:rsidR="00D45052">
        <w:t>culture</w:t>
      </w:r>
      <w:r w:rsidR="00D45052">
        <w:rPr>
          <w:spacing w:val="-11"/>
        </w:rPr>
        <w:t xml:space="preserve"> </w:t>
      </w:r>
      <w:r w:rsidR="00D45052">
        <w:t>assays</w:t>
      </w:r>
      <w:r w:rsidR="00D45052">
        <w:rPr>
          <w:spacing w:val="-12"/>
        </w:rPr>
        <w:t xml:space="preserve"> </w:t>
      </w:r>
      <w:r w:rsidR="00D45052">
        <w:t>suggest</w:t>
      </w:r>
      <w:r w:rsidR="00D45052">
        <w:rPr>
          <w:spacing w:val="-6"/>
        </w:rPr>
        <w:t xml:space="preserve"> </w:t>
      </w:r>
      <w:r w:rsidR="00D45052">
        <w:t>that</w:t>
      </w:r>
      <w:r w:rsidR="00D45052">
        <w:rPr>
          <w:spacing w:val="-9"/>
        </w:rPr>
        <w:t xml:space="preserve"> </w:t>
      </w:r>
      <w:r w:rsidR="00D45052">
        <w:t>polyacrylic</w:t>
      </w:r>
      <w:r w:rsidR="00D45052">
        <w:rPr>
          <w:spacing w:val="-11"/>
        </w:rPr>
        <w:t xml:space="preserve"> </w:t>
      </w:r>
      <w:r w:rsidR="00D45052">
        <w:t>acid</w:t>
      </w:r>
      <w:r w:rsidR="00D45052">
        <w:rPr>
          <w:spacing w:val="-10"/>
        </w:rPr>
        <w:t xml:space="preserve"> </w:t>
      </w:r>
      <w:r w:rsidR="00D45052">
        <w:t>doses</w:t>
      </w:r>
      <w:r w:rsidR="00D45052">
        <w:rPr>
          <w:spacing w:val="-12"/>
        </w:rPr>
        <w:t xml:space="preserve"> </w:t>
      </w:r>
      <w:r w:rsidR="00D45052">
        <w:t>greater</w:t>
      </w:r>
      <w:r w:rsidR="00D45052">
        <w:rPr>
          <w:spacing w:val="-13"/>
        </w:rPr>
        <w:t xml:space="preserve"> </w:t>
      </w:r>
      <w:r w:rsidR="00D45052">
        <w:t>than</w:t>
      </w:r>
      <w:r w:rsidR="00D45052">
        <w:rPr>
          <w:spacing w:val="-14"/>
        </w:rPr>
        <w:t xml:space="preserve"> </w:t>
      </w:r>
      <w:r w:rsidR="00D45052">
        <w:t xml:space="preserve">1% are cytotoxic. However, testing on bone implants and subcutaneous tissue conducted over a year did not reveal these cements' long-term cytotoxicity. </w:t>
      </w:r>
      <w:r w:rsidR="00D45052">
        <w:rPr>
          <w:spacing w:val="-3"/>
        </w:rPr>
        <w:t xml:space="preserve">As </w:t>
      </w:r>
      <w:r w:rsidR="00D45052">
        <w:t xml:space="preserve">a result, additional mechanisms, like buffering and protein binding of these chemicals, </w:t>
      </w:r>
      <w:r w:rsidR="00D45052">
        <w:rPr>
          <w:spacing w:val="-3"/>
        </w:rPr>
        <w:t xml:space="preserve">may </w:t>
      </w:r>
      <w:r w:rsidR="00D45052">
        <w:t xml:space="preserve">eventually neutralize these effects </w:t>
      </w:r>
      <w:r w:rsidR="00D45052">
        <w:rPr>
          <w:spacing w:val="-3"/>
        </w:rPr>
        <w:t>in</w:t>
      </w:r>
      <w:r w:rsidR="00D45052">
        <w:rPr>
          <w:spacing w:val="-9"/>
        </w:rPr>
        <w:t xml:space="preserve"> </w:t>
      </w:r>
      <w:r w:rsidR="00D45052">
        <w:t>vivo.</w:t>
      </w:r>
      <w:r w:rsidR="00D45052">
        <w:rPr>
          <w:spacing w:val="-9"/>
        </w:rPr>
        <w:t xml:space="preserve"> </w:t>
      </w:r>
      <w:r w:rsidRPr="007A2E55">
        <w:t>These cements are only recommended for use in cavity preparations where the dentine is intact, due to their low dentine production reparative properties.</w:t>
      </w:r>
    </w:p>
    <w:p w14:paraId="0D2687DD" w14:textId="77777777" w:rsidR="00060BCC" w:rsidRDefault="00D45052">
      <w:pPr>
        <w:pStyle w:val="Heading1"/>
        <w:numPr>
          <w:ilvl w:val="1"/>
          <w:numId w:val="3"/>
        </w:numPr>
        <w:tabs>
          <w:tab w:val="left" w:pos="1320"/>
          <w:tab w:val="left" w:pos="1321"/>
        </w:tabs>
        <w:spacing w:before="78"/>
        <w:rPr>
          <w:u w:val="none"/>
        </w:rPr>
      </w:pPr>
      <w:r>
        <w:rPr>
          <w:u w:val="none"/>
        </w:rPr>
        <w:lastRenderedPageBreak/>
        <w:t>LINERS:</w:t>
      </w:r>
    </w:p>
    <w:p w14:paraId="1A36EE4C" w14:textId="77777777" w:rsidR="00060BCC" w:rsidRDefault="00D45052" w:rsidP="007801F3">
      <w:pPr>
        <w:pStyle w:val="BodyText"/>
        <w:spacing w:before="176" w:line="259" w:lineRule="auto"/>
        <w:ind w:left="600" w:right="1036"/>
        <w:jc w:val="both"/>
        <w:rPr>
          <w:sz w:val="26"/>
        </w:rPr>
      </w:pPr>
      <w:r>
        <w:t xml:space="preserve">Cavity liners </w:t>
      </w:r>
      <w:r>
        <w:rPr>
          <w:spacing w:val="-3"/>
        </w:rPr>
        <w:t xml:space="preserve">made </w:t>
      </w:r>
      <w:r>
        <w:t xml:space="preserve">of Ca(OH)2 are available </w:t>
      </w:r>
      <w:r>
        <w:rPr>
          <w:spacing w:val="-3"/>
        </w:rPr>
        <w:t xml:space="preserve">in </w:t>
      </w:r>
      <w:r>
        <w:t xml:space="preserve">variety of forms, including modified versions that contain ZnO, titanium dioxide (TiO2), and certain resins, as well as saline suspensions with a high alkaline pH (&gt;12). Ca(OH)2 </w:t>
      </w:r>
      <w:r>
        <w:rPr>
          <w:spacing w:val="-3"/>
        </w:rPr>
        <w:t xml:space="preserve">in </w:t>
      </w:r>
      <w:r>
        <w:t xml:space="preserve">suspension has a high pH, which causes severe cytotoxicity </w:t>
      </w:r>
      <w:r>
        <w:rPr>
          <w:spacing w:val="-3"/>
        </w:rPr>
        <w:t xml:space="preserve">in </w:t>
      </w:r>
      <w:r>
        <w:t xml:space="preserve">screening assays. When pulp tissue </w:t>
      </w:r>
      <w:r>
        <w:rPr>
          <w:spacing w:val="-3"/>
        </w:rPr>
        <w:t xml:space="preserve">is </w:t>
      </w:r>
      <w:r>
        <w:t>exposed to these extremely alkaline aqueous</w:t>
      </w:r>
      <w:r>
        <w:rPr>
          <w:spacing w:val="-7"/>
        </w:rPr>
        <w:t xml:space="preserve"> </w:t>
      </w:r>
      <w:r>
        <w:t>pulp-capping</w:t>
      </w:r>
      <w:r>
        <w:rPr>
          <w:spacing w:val="-5"/>
        </w:rPr>
        <w:t xml:space="preserve"> </w:t>
      </w:r>
      <w:r>
        <w:t>compounds,</w:t>
      </w:r>
      <w:r>
        <w:rPr>
          <w:spacing w:val="-3"/>
        </w:rPr>
        <w:t xml:space="preserve"> </w:t>
      </w:r>
      <w:r>
        <w:t>the</w:t>
      </w:r>
      <w:r>
        <w:rPr>
          <w:spacing w:val="-1"/>
        </w:rPr>
        <w:t xml:space="preserve"> </w:t>
      </w:r>
      <w:r>
        <w:t>immediate</w:t>
      </w:r>
      <w:r>
        <w:rPr>
          <w:spacing w:val="-6"/>
        </w:rPr>
        <w:t xml:space="preserve"> </w:t>
      </w:r>
      <w:r>
        <w:t>reaction</w:t>
      </w:r>
      <w:r>
        <w:rPr>
          <w:spacing w:val="-5"/>
        </w:rPr>
        <w:t xml:space="preserve"> </w:t>
      </w:r>
      <w:r>
        <w:rPr>
          <w:spacing w:val="-3"/>
        </w:rPr>
        <w:t>is</w:t>
      </w:r>
      <w:r>
        <w:rPr>
          <w:spacing w:val="2"/>
        </w:rPr>
        <w:t xml:space="preserve"> </w:t>
      </w:r>
      <w:r>
        <w:t>necrosis</w:t>
      </w:r>
      <w:r>
        <w:rPr>
          <w:spacing w:val="-7"/>
        </w:rPr>
        <w:t xml:space="preserve"> </w:t>
      </w:r>
      <w:r>
        <w:rPr>
          <w:spacing w:val="2"/>
        </w:rPr>
        <w:t>to</w:t>
      </w:r>
      <w:r>
        <w:t xml:space="preserve"> a</w:t>
      </w:r>
      <w:r>
        <w:rPr>
          <w:spacing w:val="-6"/>
        </w:rPr>
        <w:t xml:space="preserve"> </w:t>
      </w:r>
      <w:r>
        <w:t>depth</w:t>
      </w:r>
      <w:r>
        <w:rPr>
          <w:spacing w:val="-10"/>
        </w:rPr>
        <w:t xml:space="preserve"> </w:t>
      </w:r>
      <w:r>
        <w:t>of</w:t>
      </w:r>
      <w:r>
        <w:rPr>
          <w:spacing w:val="-12"/>
        </w:rPr>
        <w:t xml:space="preserve"> </w:t>
      </w:r>
      <w:r>
        <w:t xml:space="preserve">1 </w:t>
      </w:r>
      <w:r>
        <w:rPr>
          <w:spacing w:val="-4"/>
        </w:rPr>
        <w:t>mm.</w:t>
      </w:r>
      <w:r>
        <w:rPr>
          <w:spacing w:val="-12"/>
        </w:rPr>
        <w:t xml:space="preserve"> </w:t>
      </w:r>
      <w:r>
        <w:t xml:space="preserve">Any hemorrhagic exudates of the superficial pulp are </w:t>
      </w:r>
      <w:r>
        <w:rPr>
          <w:spacing w:val="-3"/>
        </w:rPr>
        <w:t xml:space="preserve">also </w:t>
      </w:r>
      <w:r>
        <w:t xml:space="preserve">helped to coagulate by the alkaline pH. Neutrophils invade the subnecrotic region shortly after necrosis develops. Only a </w:t>
      </w:r>
      <w:r>
        <w:rPr>
          <w:spacing w:val="-3"/>
        </w:rPr>
        <w:t xml:space="preserve">minor </w:t>
      </w:r>
      <w:r>
        <w:t xml:space="preserve">inflammatory reaction </w:t>
      </w:r>
      <w:r>
        <w:rPr>
          <w:spacing w:val="-3"/>
        </w:rPr>
        <w:t xml:space="preserve">is left </w:t>
      </w:r>
      <w:r>
        <w:t xml:space="preserve">after 5-8 weeks. The necrotic zone experiences dystrophic calcification within weeks </w:t>
      </w:r>
      <w:r>
        <w:rPr>
          <w:spacing w:val="2"/>
        </w:rPr>
        <w:t xml:space="preserve">to </w:t>
      </w:r>
      <w:r>
        <w:t xml:space="preserve">months, which then appears to </w:t>
      </w:r>
      <w:r>
        <w:rPr>
          <w:spacing w:val="-3"/>
        </w:rPr>
        <w:t xml:space="preserve">be </w:t>
      </w:r>
      <w:r>
        <w:t xml:space="preserve">a stimulant for dentine bridge development. A number </w:t>
      </w:r>
      <w:r>
        <w:rPr>
          <w:spacing w:val="4"/>
        </w:rPr>
        <w:t xml:space="preserve">of </w:t>
      </w:r>
      <w:r>
        <w:rPr>
          <w:spacing w:val="-3"/>
        </w:rPr>
        <w:t xml:space="preserve">in vivo </w:t>
      </w:r>
      <w:r>
        <w:t xml:space="preserve">investigations using various resin-modified glass ionomer cements as liners had </w:t>
      </w:r>
      <w:r>
        <w:rPr>
          <w:spacing w:val="-3"/>
        </w:rPr>
        <w:t xml:space="preserve">no pulp </w:t>
      </w:r>
      <w:r>
        <w:t xml:space="preserve">damage reported as </w:t>
      </w:r>
      <w:r>
        <w:rPr>
          <w:spacing w:val="-3"/>
        </w:rPr>
        <w:t xml:space="preserve">well. </w:t>
      </w:r>
      <w:r w:rsidR="007801F3" w:rsidRPr="007801F3">
        <w:t>Hard-setting cements like Ca(OH)2 have been utilized as bases or liners because of their antibacterial qualities, thermal isolation, and biocompatibility with the pulp tissue.</w:t>
      </w:r>
    </w:p>
    <w:p w14:paraId="48609840" w14:textId="77777777" w:rsidR="00060BCC" w:rsidRDefault="00060BCC">
      <w:pPr>
        <w:pStyle w:val="BodyText"/>
        <w:spacing w:before="3"/>
        <w:rPr>
          <w:sz w:val="28"/>
        </w:rPr>
      </w:pPr>
    </w:p>
    <w:p w14:paraId="3CBDA365" w14:textId="77777777" w:rsidR="00060BCC" w:rsidRDefault="00D45052">
      <w:pPr>
        <w:pStyle w:val="Heading1"/>
        <w:numPr>
          <w:ilvl w:val="1"/>
          <w:numId w:val="3"/>
        </w:numPr>
        <w:tabs>
          <w:tab w:val="left" w:pos="1321"/>
        </w:tabs>
        <w:rPr>
          <w:u w:val="none"/>
        </w:rPr>
      </w:pPr>
      <w:r>
        <w:rPr>
          <w:u w:val="none"/>
        </w:rPr>
        <w:t>BLEACHING</w:t>
      </w:r>
      <w:r>
        <w:rPr>
          <w:spacing w:val="-14"/>
          <w:u w:val="none"/>
        </w:rPr>
        <w:t xml:space="preserve"> </w:t>
      </w:r>
      <w:r>
        <w:rPr>
          <w:u w:val="none"/>
        </w:rPr>
        <w:t>AGENTS:</w:t>
      </w:r>
    </w:p>
    <w:p w14:paraId="523232DB" w14:textId="77777777" w:rsidR="00060BCC" w:rsidRDefault="00115353">
      <w:pPr>
        <w:pStyle w:val="BodyText"/>
        <w:spacing w:before="175" w:line="259" w:lineRule="auto"/>
        <w:ind w:left="600" w:right="1035"/>
        <w:jc w:val="both"/>
      </w:pPr>
      <w:r w:rsidRPr="00115353">
        <w:t>These solutions are usually available as gels that patients or dentists can apply to their teeth at home.</w:t>
      </w:r>
      <w:r w:rsidR="00D45052">
        <w:rPr>
          <w:spacing w:val="-7"/>
        </w:rPr>
        <w:t xml:space="preserve"> </w:t>
      </w:r>
      <w:r w:rsidR="00D45052">
        <w:t>The</w:t>
      </w:r>
      <w:r w:rsidR="00D45052">
        <w:rPr>
          <w:spacing w:val="-6"/>
        </w:rPr>
        <w:t xml:space="preserve"> </w:t>
      </w:r>
      <w:r w:rsidR="00D45052">
        <w:t xml:space="preserve">peroxide </w:t>
      </w:r>
      <w:r w:rsidR="00D45052">
        <w:rPr>
          <w:spacing w:val="-3"/>
        </w:rPr>
        <w:t>in</w:t>
      </w:r>
      <w:r w:rsidR="00D45052">
        <w:rPr>
          <w:spacing w:val="-10"/>
        </w:rPr>
        <w:t xml:space="preserve"> </w:t>
      </w:r>
      <w:r w:rsidR="00D45052">
        <w:t>these</w:t>
      </w:r>
      <w:r w:rsidR="00D45052">
        <w:rPr>
          <w:spacing w:val="-5"/>
        </w:rPr>
        <w:t xml:space="preserve"> </w:t>
      </w:r>
      <w:r w:rsidR="00D45052">
        <w:t>products</w:t>
      </w:r>
      <w:r w:rsidR="00D45052">
        <w:rPr>
          <w:spacing w:val="-6"/>
        </w:rPr>
        <w:t xml:space="preserve"> </w:t>
      </w:r>
      <w:r w:rsidR="00D45052">
        <w:rPr>
          <w:spacing w:val="-3"/>
        </w:rPr>
        <w:t>is</w:t>
      </w:r>
      <w:r w:rsidR="00D45052">
        <w:rPr>
          <w:spacing w:val="-7"/>
        </w:rPr>
        <w:t xml:space="preserve"> </w:t>
      </w:r>
      <w:r w:rsidR="00D45052">
        <w:t>either</w:t>
      </w:r>
      <w:r w:rsidR="00D45052">
        <w:rPr>
          <w:spacing w:val="1"/>
        </w:rPr>
        <w:t xml:space="preserve"> </w:t>
      </w:r>
      <w:r w:rsidR="00D45052">
        <w:t>hydrogen</w:t>
      </w:r>
      <w:r w:rsidR="00D45052">
        <w:rPr>
          <w:spacing w:val="-9"/>
        </w:rPr>
        <w:t xml:space="preserve"> </w:t>
      </w:r>
      <w:r w:rsidR="00D45052">
        <w:t>peroxide</w:t>
      </w:r>
      <w:r w:rsidR="00D45052">
        <w:rPr>
          <w:spacing w:val="-5"/>
        </w:rPr>
        <w:t xml:space="preserve"> </w:t>
      </w:r>
      <w:r w:rsidR="00D45052">
        <w:t xml:space="preserve">or carbamide. Depending on the material's formulation, the agents </w:t>
      </w:r>
      <w:r w:rsidR="00D45052">
        <w:rPr>
          <w:spacing w:val="-3"/>
        </w:rPr>
        <w:t xml:space="preserve">may </w:t>
      </w:r>
      <w:r w:rsidR="00D45052">
        <w:t xml:space="preserve">remain from a </w:t>
      </w:r>
      <w:r w:rsidR="00D45052">
        <w:rPr>
          <w:spacing w:val="-3"/>
        </w:rPr>
        <w:t xml:space="preserve">few </w:t>
      </w:r>
      <w:r w:rsidR="00D45052">
        <w:t>minutes</w:t>
      </w:r>
      <w:r w:rsidR="00D45052">
        <w:rPr>
          <w:spacing w:val="-8"/>
        </w:rPr>
        <w:t xml:space="preserve"> </w:t>
      </w:r>
      <w:r w:rsidR="00D45052">
        <w:t>to</w:t>
      </w:r>
      <w:r w:rsidR="00D45052">
        <w:rPr>
          <w:spacing w:val="-4"/>
        </w:rPr>
        <w:t xml:space="preserve"> </w:t>
      </w:r>
      <w:r w:rsidR="00D45052">
        <w:t>many</w:t>
      </w:r>
      <w:r w:rsidR="00D45052">
        <w:rPr>
          <w:spacing w:val="-10"/>
        </w:rPr>
        <w:t xml:space="preserve"> </w:t>
      </w:r>
      <w:r w:rsidR="00D45052">
        <w:t>hours</w:t>
      </w:r>
      <w:r w:rsidR="00D45052">
        <w:rPr>
          <w:spacing w:val="-4"/>
        </w:rPr>
        <w:t xml:space="preserve"> </w:t>
      </w:r>
      <w:r w:rsidR="00D45052">
        <w:rPr>
          <w:spacing w:val="-3"/>
        </w:rPr>
        <w:t>in</w:t>
      </w:r>
      <w:r w:rsidR="00D45052">
        <w:rPr>
          <w:spacing w:val="-10"/>
        </w:rPr>
        <w:t xml:space="preserve"> </w:t>
      </w:r>
      <w:r w:rsidR="00D45052">
        <w:t>contact</w:t>
      </w:r>
      <w:r w:rsidR="00D45052">
        <w:rPr>
          <w:spacing w:val="-5"/>
        </w:rPr>
        <w:t xml:space="preserve"> </w:t>
      </w:r>
      <w:r w:rsidR="00D45052">
        <w:t>with</w:t>
      </w:r>
      <w:r w:rsidR="00D45052">
        <w:rPr>
          <w:spacing w:val="-10"/>
        </w:rPr>
        <w:t xml:space="preserve"> </w:t>
      </w:r>
      <w:r w:rsidR="00D45052">
        <w:t>the</w:t>
      </w:r>
      <w:r w:rsidR="00D45052">
        <w:rPr>
          <w:spacing w:val="-6"/>
        </w:rPr>
        <w:t xml:space="preserve"> </w:t>
      </w:r>
      <w:r w:rsidR="00D45052">
        <w:t>teeth.</w:t>
      </w:r>
      <w:r w:rsidR="00D45052">
        <w:rPr>
          <w:spacing w:val="-4"/>
        </w:rPr>
        <w:t xml:space="preserve"> </w:t>
      </w:r>
      <w:r w:rsidR="00D45052">
        <w:t>Peroxides</w:t>
      </w:r>
      <w:r w:rsidR="00D45052">
        <w:rPr>
          <w:spacing w:val="-7"/>
        </w:rPr>
        <w:t xml:space="preserve"> </w:t>
      </w:r>
      <w:r w:rsidR="00D45052">
        <w:t>can</w:t>
      </w:r>
      <w:r w:rsidR="00D45052">
        <w:rPr>
          <w:spacing w:val="-10"/>
        </w:rPr>
        <w:t xml:space="preserve"> </w:t>
      </w:r>
      <w:r w:rsidR="00D45052">
        <w:t>quickly</w:t>
      </w:r>
      <w:r w:rsidR="00D45052">
        <w:rPr>
          <w:spacing w:val="-9"/>
        </w:rPr>
        <w:t xml:space="preserve"> </w:t>
      </w:r>
      <w:r w:rsidR="00D45052">
        <w:t>(within</w:t>
      </w:r>
      <w:r w:rsidR="00D45052">
        <w:rPr>
          <w:spacing w:val="-1"/>
        </w:rPr>
        <w:t xml:space="preserve"> </w:t>
      </w:r>
      <w:r w:rsidR="00D45052">
        <w:t>minutes)</w:t>
      </w:r>
      <w:r w:rsidR="00D45052">
        <w:rPr>
          <w:spacing w:val="-3"/>
        </w:rPr>
        <w:t xml:space="preserve"> </w:t>
      </w:r>
      <w:r w:rsidR="00D45052">
        <w:t>and</w:t>
      </w:r>
      <w:r w:rsidR="00D45052">
        <w:rPr>
          <w:spacing w:val="-1"/>
        </w:rPr>
        <w:t xml:space="preserve"> </w:t>
      </w:r>
      <w:r w:rsidR="00D45052">
        <w:rPr>
          <w:spacing w:val="-3"/>
        </w:rPr>
        <w:t xml:space="preserve">in </w:t>
      </w:r>
      <w:r w:rsidR="00D45052">
        <w:t xml:space="preserve">high enough quantities </w:t>
      </w:r>
      <w:r w:rsidR="00D45052">
        <w:rPr>
          <w:spacing w:val="2"/>
        </w:rPr>
        <w:t xml:space="preserve">to </w:t>
      </w:r>
      <w:r w:rsidR="00D45052">
        <w:rPr>
          <w:spacing w:val="-3"/>
        </w:rPr>
        <w:t xml:space="preserve">be </w:t>
      </w:r>
      <w:r w:rsidR="00D45052">
        <w:t xml:space="preserve">cytotoxic cross the dentin, according to </w:t>
      </w:r>
      <w:r w:rsidR="00D45052">
        <w:rPr>
          <w:spacing w:val="-3"/>
        </w:rPr>
        <w:t xml:space="preserve">in </w:t>
      </w:r>
      <w:r w:rsidR="00D45052">
        <w:t xml:space="preserve">vitro research. The amount of peroxide </w:t>
      </w:r>
      <w:r w:rsidR="00D45052">
        <w:rPr>
          <w:spacing w:val="-3"/>
        </w:rPr>
        <w:t xml:space="preserve">in </w:t>
      </w:r>
      <w:r w:rsidR="00D45052">
        <w:t xml:space="preserve">the bleaching chemical has a </w:t>
      </w:r>
      <w:r w:rsidR="00D45052">
        <w:rPr>
          <w:spacing w:val="-4"/>
        </w:rPr>
        <w:t xml:space="preserve">big </w:t>
      </w:r>
      <w:r w:rsidR="00D45052">
        <w:t xml:space="preserve">impact on how hazardous </w:t>
      </w:r>
      <w:r w:rsidR="00D45052">
        <w:rPr>
          <w:spacing w:val="-5"/>
        </w:rPr>
        <w:t xml:space="preserve">it is </w:t>
      </w:r>
      <w:r w:rsidR="00D45052">
        <w:t xml:space="preserve">to </w:t>
      </w:r>
      <w:r w:rsidR="00D45052">
        <w:rPr>
          <w:spacing w:val="-3"/>
        </w:rPr>
        <w:t xml:space="preserve">cells. </w:t>
      </w:r>
      <w:r w:rsidR="00D45052">
        <w:t>Even</w:t>
      </w:r>
      <w:r w:rsidR="00D45052">
        <w:rPr>
          <w:spacing w:val="-2"/>
        </w:rPr>
        <w:t xml:space="preserve"> </w:t>
      </w:r>
      <w:r w:rsidR="00D45052">
        <w:t>more</w:t>
      </w:r>
      <w:r w:rsidR="00D45052">
        <w:rPr>
          <w:spacing w:val="-6"/>
        </w:rPr>
        <w:t xml:space="preserve"> </w:t>
      </w:r>
      <w:r w:rsidR="00D45052">
        <w:t>research</w:t>
      </w:r>
      <w:r w:rsidR="00D45052">
        <w:rPr>
          <w:spacing w:val="-6"/>
        </w:rPr>
        <w:t xml:space="preserve"> </w:t>
      </w:r>
      <w:r w:rsidR="00D45052">
        <w:t>has</w:t>
      </w:r>
      <w:r w:rsidR="00D45052">
        <w:rPr>
          <w:spacing w:val="-4"/>
        </w:rPr>
        <w:t xml:space="preserve"> </w:t>
      </w:r>
      <w:r w:rsidR="00D45052">
        <w:t>revealed</w:t>
      </w:r>
      <w:r w:rsidR="00D45052">
        <w:rPr>
          <w:spacing w:val="-1"/>
        </w:rPr>
        <w:t xml:space="preserve"> </w:t>
      </w:r>
      <w:r w:rsidR="00D45052">
        <w:t>that</w:t>
      </w:r>
      <w:r w:rsidR="00D45052">
        <w:rPr>
          <w:spacing w:val="3"/>
        </w:rPr>
        <w:t xml:space="preserve"> </w:t>
      </w:r>
      <w:r w:rsidR="00D45052">
        <w:t>peroxides</w:t>
      </w:r>
      <w:r w:rsidR="00D45052">
        <w:rPr>
          <w:spacing w:val="-3"/>
        </w:rPr>
        <w:t xml:space="preserve"> </w:t>
      </w:r>
      <w:r w:rsidR="00D45052">
        <w:t>can quickly</w:t>
      </w:r>
      <w:r w:rsidR="00D45052">
        <w:rPr>
          <w:spacing w:val="-9"/>
        </w:rPr>
        <w:t xml:space="preserve"> </w:t>
      </w:r>
      <w:r w:rsidR="00D45052">
        <w:t>penetrate</w:t>
      </w:r>
      <w:r w:rsidR="00D45052">
        <w:rPr>
          <w:spacing w:val="-2"/>
        </w:rPr>
        <w:t xml:space="preserve"> </w:t>
      </w:r>
      <w:r w:rsidR="00D45052">
        <w:t>healthy</w:t>
      </w:r>
      <w:r w:rsidR="00D45052">
        <w:rPr>
          <w:spacing w:val="-11"/>
        </w:rPr>
        <w:t xml:space="preserve"> </w:t>
      </w:r>
      <w:r w:rsidR="00D45052">
        <w:t>enamel</w:t>
      </w:r>
      <w:r w:rsidR="00D45052">
        <w:rPr>
          <w:spacing w:val="-10"/>
        </w:rPr>
        <w:t xml:space="preserve"> </w:t>
      </w:r>
      <w:r w:rsidR="00D45052">
        <w:rPr>
          <w:spacing w:val="2"/>
        </w:rPr>
        <w:t>to</w:t>
      </w:r>
      <w:r w:rsidR="00D45052">
        <w:rPr>
          <w:spacing w:val="-1"/>
        </w:rPr>
        <w:t xml:space="preserve"> </w:t>
      </w:r>
      <w:r w:rsidR="00D45052">
        <w:t>get</w:t>
      </w:r>
      <w:r w:rsidR="00D45052">
        <w:rPr>
          <w:spacing w:val="-1"/>
        </w:rPr>
        <w:t xml:space="preserve"> </w:t>
      </w:r>
      <w:r w:rsidR="00D45052">
        <w:t xml:space="preserve">to the </w:t>
      </w:r>
      <w:r w:rsidR="00D45052">
        <w:rPr>
          <w:spacing w:val="-3"/>
        </w:rPr>
        <w:t xml:space="preserve">pulp in </w:t>
      </w:r>
      <w:r w:rsidR="00D45052">
        <w:t xml:space="preserve">a matter of minutes. Bleaching has been shown to have harmful pulpal effects </w:t>
      </w:r>
      <w:r w:rsidR="00D45052">
        <w:rPr>
          <w:spacing w:val="-3"/>
        </w:rPr>
        <w:t>in in vivo</w:t>
      </w:r>
      <w:r w:rsidR="00D45052">
        <w:rPr>
          <w:spacing w:val="1"/>
        </w:rPr>
        <w:t xml:space="preserve"> </w:t>
      </w:r>
      <w:r w:rsidR="00D45052">
        <w:t>investigations,</w:t>
      </w:r>
      <w:r w:rsidR="00D45052">
        <w:rPr>
          <w:spacing w:val="-4"/>
        </w:rPr>
        <w:t xml:space="preserve"> </w:t>
      </w:r>
      <w:r w:rsidR="00D45052">
        <w:t>and</w:t>
      </w:r>
      <w:r w:rsidR="00D45052">
        <w:rPr>
          <w:spacing w:val="-7"/>
        </w:rPr>
        <w:t xml:space="preserve"> </w:t>
      </w:r>
      <w:r w:rsidR="00D45052">
        <w:t>the</w:t>
      </w:r>
      <w:r w:rsidR="00D45052">
        <w:rPr>
          <w:spacing w:val="-7"/>
        </w:rPr>
        <w:t xml:space="preserve"> </w:t>
      </w:r>
      <w:r w:rsidR="00D45052">
        <w:t>majority</w:t>
      </w:r>
      <w:r w:rsidR="00D45052">
        <w:rPr>
          <w:spacing w:val="-15"/>
        </w:rPr>
        <w:t xml:space="preserve"> </w:t>
      </w:r>
      <w:r w:rsidR="00D45052">
        <w:rPr>
          <w:spacing w:val="4"/>
        </w:rPr>
        <w:t>of</w:t>
      </w:r>
      <w:r w:rsidR="00D45052">
        <w:rPr>
          <w:spacing w:val="-14"/>
        </w:rPr>
        <w:t xml:space="preserve"> </w:t>
      </w:r>
      <w:r w:rsidR="00D45052">
        <w:t>research</w:t>
      </w:r>
      <w:r w:rsidR="00D45052">
        <w:rPr>
          <w:spacing w:val="-11"/>
        </w:rPr>
        <w:t xml:space="preserve"> </w:t>
      </w:r>
      <w:r w:rsidR="00D45052">
        <w:t>concur</w:t>
      </w:r>
      <w:r w:rsidR="00D45052">
        <w:rPr>
          <w:spacing w:val="-5"/>
        </w:rPr>
        <w:t xml:space="preserve"> </w:t>
      </w:r>
      <w:r w:rsidR="00D45052">
        <w:t>that</w:t>
      </w:r>
      <w:r w:rsidR="00D45052">
        <w:rPr>
          <w:spacing w:val="-10"/>
        </w:rPr>
        <w:t xml:space="preserve"> </w:t>
      </w:r>
      <w:r w:rsidR="00D45052">
        <w:t>there</w:t>
      </w:r>
      <w:r w:rsidR="00D45052">
        <w:rPr>
          <w:spacing w:val="-7"/>
        </w:rPr>
        <w:t xml:space="preserve"> </w:t>
      </w:r>
      <w:r w:rsidR="00D45052">
        <w:rPr>
          <w:spacing w:val="-3"/>
        </w:rPr>
        <w:t>is</w:t>
      </w:r>
      <w:r w:rsidR="00D45052">
        <w:rPr>
          <w:spacing w:val="-9"/>
        </w:rPr>
        <w:t xml:space="preserve"> </w:t>
      </w:r>
      <w:r w:rsidR="00D45052">
        <w:t>cause</w:t>
      </w:r>
      <w:r w:rsidR="00D45052">
        <w:rPr>
          <w:spacing w:val="-3"/>
        </w:rPr>
        <w:t xml:space="preserve"> </w:t>
      </w:r>
      <w:r w:rsidR="00D45052">
        <w:t>for</w:t>
      </w:r>
      <w:r w:rsidR="00D45052">
        <w:rPr>
          <w:spacing w:val="-4"/>
        </w:rPr>
        <w:t xml:space="preserve"> </w:t>
      </w:r>
      <w:r w:rsidR="00D45052">
        <w:t>concern</w:t>
      </w:r>
      <w:r w:rsidR="00D45052">
        <w:rPr>
          <w:spacing w:val="-11"/>
        </w:rPr>
        <w:t xml:space="preserve"> </w:t>
      </w:r>
      <w:r w:rsidR="00D45052">
        <w:t>over</w:t>
      </w:r>
      <w:r w:rsidR="00D45052">
        <w:rPr>
          <w:spacing w:val="-10"/>
        </w:rPr>
        <w:t xml:space="preserve"> </w:t>
      </w:r>
      <w:r w:rsidR="00D45052">
        <w:t xml:space="preserve">the prolonged use of these treatments on teeth. Although the exact cause of these reactions </w:t>
      </w:r>
      <w:r w:rsidR="00D45052">
        <w:rPr>
          <w:spacing w:val="-3"/>
        </w:rPr>
        <w:t xml:space="preserve">is </w:t>
      </w:r>
      <w:r w:rsidR="00D45052">
        <w:t xml:space="preserve">unknown, using these medications frequently results </w:t>
      </w:r>
      <w:r w:rsidR="00D45052">
        <w:rPr>
          <w:spacing w:val="-3"/>
        </w:rPr>
        <w:t xml:space="preserve">in </w:t>
      </w:r>
      <w:r w:rsidR="00D45052">
        <w:t xml:space="preserve">tooth </w:t>
      </w:r>
      <w:r w:rsidR="00D45052">
        <w:rPr>
          <w:spacing w:val="-3"/>
        </w:rPr>
        <w:t xml:space="preserve">sensitivity, </w:t>
      </w:r>
      <w:r w:rsidR="00D45052">
        <w:t xml:space="preserve">according to clinical research. If the agent </w:t>
      </w:r>
      <w:r w:rsidR="00D45052">
        <w:rPr>
          <w:spacing w:val="-3"/>
        </w:rPr>
        <w:t xml:space="preserve">is </w:t>
      </w:r>
      <w:r w:rsidR="00D45052">
        <w:t xml:space="preserve">not used </w:t>
      </w:r>
      <w:r w:rsidR="00D45052">
        <w:rPr>
          <w:spacing w:val="-4"/>
        </w:rPr>
        <w:t xml:space="preserve">properly, </w:t>
      </w:r>
      <w:r w:rsidR="00D45052">
        <w:t>bleaching agents will also chemically burn the gingiva.</w:t>
      </w:r>
    </w:p>
    <w:p w14:paraId="6AD5DB3D" w14:textId="77777777" w:rsidR="00060BCC" w:rsidRDefault="00060BCC">
      <w:pPr>
        <w:pStyle w:val="BodyText"/>
        <w:rPr>
          <w:sz w:val="26"/>
        </w:rPr>
      </w:pPr>
    </w:p>
    <w:p w14:paraId="2948B1A4" w14:textId="77777777" w:rsidR="00060BCC" w:rsidRDefault="00060BCC">
      <w:pPr>
        <w:pStyle w:val="BodyText"/>
        <w:spacing w:before="10"/>
        <w:rPr>
          <w:sz w:val="27"/>
        </w:rPr>
      </w:pPr>
    </w:p>
    <w:p w14:paraId="64D3AB6E" w14:textId="77777777" w:rsidR="00060BCC" w:rsidRDefault="00D45052">
      <w:pPr>
        <w:pStyle w:val="Heading1"/>
        <w:numPr>
          <w:ilvl w:val="1"/>
          <w:numId w:val="3"/>
        </w:numPr>
        <w:tabs>
          <w:tab w:val="left" w:pos="1321"/>
        </w:tabs>
        <w:rPr>
          <w:u w:val="none"/>
        </w:rPr>
      </w:pPr>
      <w:r>
        <w:rPr>
          <w:u w:val="none"/>
        </w:rPr>
        <w:t>ETCHANTS:</w:t>
      </w:r>
    </w:p>
    <w:p w14:paraId="27648669" w14:textId="77777777" w:rsidR="006B116D" w:rsidRDefault="006B116D">
      <w:pPr>
        <w:pStyle w:val="BodyText"/>
        <w:spacing w:before="157" w:line="259" w:lineRule="auto"/>
        <w:ind w:left="600" w:right="1051"/>
        <w:jc w:val="both"/>
      </w:pPr>
      <w:r w:rsidRPr="006B116D">
        <w:t>The mineral acid H3PO4 (PHOSPHORIC ACID) is highly corrosive and fairly powerful; it may burn the soft tissues severely if it came into touch with the gingiva or lip. Etchants that leak onto tissues from the teeth should therefore be completely cleaned with water.</w:t>
      </w:r>
    </w:p>
    <w:p w14:paraId="56852FC0" w14:textId="77777777" w:rsidR="00060BCC" w:rsidRDefault="00D45052">
      <w:pPr>
        <w:pStyle w:val="BodyText"/>
        <w:spacing w:before="157" w:line="259" w:lineRule="auto"/>
        <w:ind w:left="600" w:right="1051"/>
        <w:jc w:val="both"/>
      </w:pPr>
      <w:r>
        <w:t>Hydrofluoric acid, on the other hand, is toxic and has a potent corrosive impact on living tissues, hence it should only be used extra orally.</w:t>
      </w:r>
    </w:p>
    <w:p w14:paraId="4E85CF23" w14:textId="77777777" w:rsidR="00060BCC" w:rsidRDefault="00060BCC">
      <w:pPr>
        <w:pStyle w:val="BodyText"/>
        <w:rPr>
          <w:sz w:val="26"/>
        </w:rPr>
      </w:pPr>
    </w:p>
    <w:p w14:paraId="7E684B40" w14:textId="77777777" w:rsidR="00060BCC" w:rsidRDefault="00060BCC">
      <w:pPr>
        <w:pStyle w:val="BodyText"/>
        <w:spacing w:before="3"/>
        <w:rPr>
          <w:sz w:val="28"/>
        </w:rPr>
      </w:pPr>
    </w:p>
    <w:p w14:paraId="021BD8C7" w14:textId="77777777" w:rsidR="00060BCC" w:rsidRDefault="00D45052">
      <w:pPr>
        <w:pStyle w:val="Heading1"/>
        <w:numPr>
          <w:ilvl w:val="1"/>
          <w:numId w:val="3"/>
        </w:numPr>
        <w:tabs>
          <w:tab w:val="left" w:pos="1320"/>
          <w:tab w:val="left" w:pos="1321"/>
        </w:tabs>
        <w:rPr>
          <w:u w:val="none"/>
        </w:rPr>
      </w:pPr>
      <w:r>
        <w:rPr>
          <w:u w:val="none"/>
        </w:rPr>
        <w:t>BONDING</w:t>
      </w:r>
      <w:r>
        <w:rPr>
          <w:spacing w:val="-14"/>
          <w:u w:val="none"/>
        </w:rPr>
        <w:t xml:space="preserve"> </w:t>
      </w:r>
      <w:r>
        <w:rPr>
          <w:u w:val="none"/>
        </w:rPr>
        <w:t>AGENTS:</w:t>
      </w:r>
    </w:p>
    <w:p w14:paraId="01580DF5" w14:textId="77777777" w:rsidR="00060BCC" w:rsidRDefault="00D45052">
      <w:pPr>
        <w:pStyle w:val="BodyText"/>
        <w:spacing w:before="180" w:line="259" w:lineRule="auto"/>
        <w:ind w:left="600" w:right="1040"/>
        <w:jc w:val="both"/>
      </w:pPr>
      <w:r>
        <w:t>Several bonding substances have been created and are used in dentin while restoring a tooth. The biocompatibility of these bonding systems has been the subject of numerous research. If</w:t>
      </w:r>
    </w:p>
    <w:p w14:paraId="2A1C244F" w14:textId="77777777" w:rsidR="00060BCC" w:rsidRDefault="00060BCC">
      <w:pPr>
        <w:spacing w:line="259" w:lineRule="auto"/>
        <w:jc w:val="both"/>
        <w:sectPr w:rsidR="00060BCC">
          <w:pgSz w:w="11910" w:h="16840"/>
          <w:pgMar w:top="1340" w:right="400" w:bottom="280" w:left="840" w:header="720" w:footer="720" w:gutter="0"/>
          <w:cols w:space="720"/>
        </w:sectPr>
      </w:pPr>
    </w:p>
    <w:p w14:paraId="14A9ACEF" w14:textId="77777777" w:rsidR="00060BCC" w:rsidRDefault="00D45052" w:rsidP="003A2A23">
      <w:pPr>
        <w:pStyle w:val="BodyText"/>
        <w:spacing w:before="74" w:line="259" w:lineRule="auto"/>
        <w:ind w:left="600" w:right="1031"/>
        <w:jc w:val="both"/>
        <w:rPr>
          <w:sz w:val="26"/>
        </w:rPr>
      </w:pPr>
      <w:r>
        <w:lastRenderedPageBreak/>
        <w:t xml:space="preserve">evaluated </w:t>
      </w:r>
      <w:r>
        <w:rPr>
          <w:spacing w:val="-3"/>
        </w:rPr>
        <w:t xml:space="preserve">in </w:t>
      </w:r>
      <w:r>
        <w:t xml:space="preserve">vitro alone, several </w:t>
      </w:r>
      <w:r>
        <w:rPr>
          <w:spacing w:val="4"/>
        </w:rPr>
        <w:t xml:space="preserve">of </w:t>
      </w:r>
      <w:r>
        <w:t xml:space="preserve">these chemicals are harmful </w:t>
      </w:r>
      <w:r>
        <w:rPr>
          <w:spacing w:val="2"/>
        </w:rPr>
        <w:t xml:space="preserve">to </w:t>
      </w:r>
      <w:r>
        <w:t xml:space="preserve">cells. </w:t>
      </w:r>
      <w:r>
        <w:rPr>
          <w:spacing w:val="-9"/>
        </w:rPr>
        <w:t xml:space="preserve">To </w:t>
      </w:r>
      <w:r>
        <w:t xml:space="preserve">decrease </w:t>
      </w:r>
      <w:r>
        <w:rPr>
          <w:spacing w:val="-3"/>
        </w:rPr>
        <w:t xml:space="preserve">cytotoxicity, </w:t>
      </w:r>
      <w:r>
        <w:t xml:space="preserve">the manufacturer recommends applying to dentin and rinsing with water </w:t>
      </w:r>
      <w:r>
        <w:rPr>
          <w:spacing w:val="-3"/>
        </w:rPr>
        <w:t xml:space="preserve">in </w:t>
      </w:r>
      <w:r>
        <w:t xml:space="preserve">between applications of additional reagents. The components of the bonding agents, </w:t>
      </w:r>
      <w:r>
        <w:rPr>
          <w:spacing w:val="-3"/>
        </w:rPr>
        <w:t xml:space="preserve">however, </w:t>
      </w:r>
      <w:r>
        <w:t xml:space="preserve">may permeate the dentin up to 0.5 </w:t>
      </w:r>
      <w:r>
        <w:rPr>
          <w:spacing w:val="-5"/>
        </w:rPr>
        <w:t xml:space="preserve">mm, </w:t>
      </w:r>
      <w:r>
        <w:t xml:space="preserve">according to longer-term </w:t>
      </w:r>
      <w:r>
        <w:rPr>
          <w:spacing w:val="-3"/>
        </w:rPr>
        <w:t xml:space="preserve">in </w:t>
      </w:r>
      <w:r>
        <w:t xml:space="preserve">vitro investigations, and significantly restrict cellular metabolism for up to 4 weeks after application. In tissue culture, the hydrophilic resin hydroxyethyl methacrylate (HEMA), which </w:t>
      </w:r>
      <w:r>
        <w:rPr>
          <w:spacing w:val="-5"/>
        </w:rPr>
        <w:t xml:space="preserve">is </w:t>
      </w:r>
      <w:r>
        <w:t xml:space="preserve">present </w:t>
      </w:r>
      <w:r>
        <w:rPr>
          <w:spacing w:val="-3"/>
        </w:rPr>
        <w:t xml:space="preserve">in </w:t>
      </w:r>
      <w:r>
        <w:t xml:space="preserve">a number of bonding systems, </w:t>
      </w:r>
      <w:r>
        <w:rPr>
          <w:spacing w:val="-3"/>
        </w:rPr>
        <w:t xml:space="preserve">is </w:t>
      </w:r>
      <w:r>
        <w:t xml:space="preserve">at </w:t>
      </w:r>
      <w:r>
        <w:rPr>
          <w:spacing w:val="-3"/>
        </w:rPr>
        <w:t xml:space="preserve">least </w:t>
      </w:r>
      <w:r>
        <w:t xml:space="preserve">100 times less cytotoxic than Bis-GMA. However, studies employing long-term </w:t>
      </w:r>
      <w:r>
        <w:rPr>
          <w:spacing w:val="-3"/>
        </w:rPr>
        <w:t xml:space="preserve">in </w:t>
      </w:r>
      <w:r>
        <w:t xml:space="preserve">vitro systems have demonstrated that when exposure times are raised to 4 to 6 weeks, detrimental effects of resins occur </w:t>
      </w:r>
      <w:r>
        <w:rPr>
          <w:spacing w:val="-3"/>
        </w:rPr>
        <w:t xml:space="preserve">at </w:t>
      </w:r>
      <w:r>
        <w:t>considerably lower doses (by a factor of 100 or more). The presence of a dentin barrier considerably lessens the cytotoxic effects of many</w:t>
      </w:r>
      <w:r>
        <w:rPr>
          <w:spacing w:val="-10"/>
        </w:rPr>
        <w:t xml:space="preserve"> </w:t>
      </w:r>
      <w:r>
        <w:t>resin</w:t>
      </w:r>
      <w:r>
        <w:rPr>
          <w:spacing w:val="-4"/>
        </w:rPr>
        <w:t xml:space="preserve"> </w:t>
      </w:r>
      <w:r>
        <w:t>components.</w:t>
      </w:r>
      <w:r>
        <w:rPr>
          <w:spacing w:val="-7"/>
        </w:rPr>
        <w:t xml:space="preserve"> </w:t>
      </w:r>
      <w:r w:rsidR="003A2A23" w:rsidRPr="003A2A23">
        <w:t>The "smear layer" is a 1-2 lm layer of organic and inorganic material that covers the dentine surface that remains after being cut, such as during a cavity preparation.In addition to covering the dentine's surface, the smear layer is also deposited inside the tubules, resulting in dentinal plugs that appear impenetrable when examined under an electron microscope. The amount of debris significantly reduces the tubular fluid flow. This smear layer is essential for the adhesion and biocompatibility of restorative materials. But there is some evidence that HEMA is toxic in vivo if the cavity preparation's floor has very thin dentin (0.1 mm). Nevertheless, it has been demonstrated that HEMA increases the expression of growth factors in cells that resemble mouse odontoblasts. Several studies have demonstrated the in vitro cytotoxicity of the most widely used resins in bonding agents, such as Bis-GMA, triethylene glycol dimethacrylate, urethane dimethacrylate (UDMA), and others. Dentin bonding agents containing HEMA and other resins may work in concert to produce cytotoxic effects in vitro.</w:t>
      </w:r>
    </w:p>
    <w:p w14:paraId="4C5C0309" w14:textId="77777777" w:rsidR="00060BCC" w:rsidRDefault="00060BCC">
      <w:pPr>
        <w:pStyle w:val="BodyText"/>
        <w:spacing w:before="10"/>
        <w:rPr>
          <w:sz w:val="27"/>
        </w:rPr>
      </w:pPr>
    </w:p>
    <w:p w14:paraId="00ED46EE" w14:textId="77777777" w:rsidR="00060BCC" w:rsidRDefault="00D45052">
      <w:pPr>
        <w:pStyle w:val="Heading1"/>
        <w:numPr>
          <w:ilvl w:val="1"/>
          <w:numId w:val="3"/>
        </w:numPr>
        <w:tabs>
          <w:tab w:val="left" w:pos="1321"/>
        </w:tabs>
        <w:spacing w:before="1"/>
        <w:rPr>
          <w:u w:val="none"/>
        </w:rPr>
      </w:pPr>
      <w:r>
        <w:rPr>
          <w:u w:val="none"/>
        </w:rPr>
        <w:t>RESIN BASED</w:t>
      </w:r>
      <w:r>
        <w:rPr>
          <w:spacing w:val="1"/>
          <w:u w:val="none"/>
        </w:rPr>
        <w:t xml:space="preserve"> </w:t>
      </w:r>
      <w:r>
        <w:rPr>
          <w:spacing w:val="-3"/>
          <w:u w:val="none"/>
        </w:rPr>
        <w:t>MATERIALS:</w:t>
      </w:r>
    </w:p>
    <w:p w14:paraId="29C6BB61" w14:textId="77777777" w:rsidR="00F815FB" w:rsidRDefault="00F815FB">
      <w:pPr>
        <w:pStyle w:val="BodyText"/>
        <w:spacing w:before="162" w:line="259" w:lineRule="auto"/>
        <w:ind w:left="600" w:right="1034"/>
        <w:jc w:val="both"/>
      </w:pPr>
      <w:r w:rsidRPr="00F815FB">
        <w:t>For dental restorations, resin-based composites (RBC) have been used as cements and restorative materials. Because they incorporate both organic and inorganic components, they are referred to as resin composite materials. These materials are made up of additives, initiators, fillers, monomers, and accelerators that are mixed together via a curing reaction of some kind.</w:t>
      </w:r>
    </w:p>
    <w:p w14:paraId="480F4471" w14:textId="77777777" w:rsidR="009A26BB" w:rsidRDefault="00D45052" w:rsidP="009A26BB">
      <w:pPr>
        <w:pStyle w:val="BodyText"/>
        <w:spacing w:before="162" w:line="259" w:lineRule="auto"/>
        <w:ind w:left="600" w:right="1034"/>
        <w:jc w:val="both"/>
      </w:pPr>
      <w:r>
        <w:t xml:space="preserve">These fillings could include substances like Bisphenol A </w:t>
      </w:r>
      <w:r>
        <w:rPr>
          <w:spacing w:val="-6"/>
        </w:rPr>
        <w:t xml:space="preserve">(BPA) </w:t>
      </w:r>
      <w:r>
        <w:t xml:space="preserve">that become toxic when released as monomers. </w:t>
      </w:r>
      <w:r w:rsidR="009A26BB" w:rsidRPr="009A26BB">
        <w:t>BPA is used to synthesis a number of the monomers that make up RBC, such as BPA-glycidyl methacrylate (BisGMA). When RBC material is being created, BPA residues are often left behind. One member of the xenoestrogen class is BPA. Chemicals known to be endocrine disruptors and to impede regular hormone function are called xenoestrogens. The E-screen assay is one technique that is frequently used to evaluate xenoestrogenic activity. The growth response of breast cancer cells, which are susceptible to certain estrogenic substances, is what this in vitro test is based on.</w:t>
      </w:r>
    </w:p>
    <w:p w14:paraId="0CC17DFB" w14:textId="77777777" w:rsidR="00060BCC" w:rsidRDefault="00D45052" w:rsidP="009A26BB">
      <w:pPr>
        <w:pStyle w:val="BodyText"/>
        <w:spacing w:before="162" w:line="259" w:lineRule="auto"/>
        <w:ind w:left="600" w:right="1034"/>
        <w:jc w:val="both"/>
      </w:pPr>
      <w:r>
        <w:t xml:space="preserve">The mean degree </w:t>
      </w:r>
      <w:r>
        <w:rPr>
          <w:spacing w:val="4"/>
        </w:rPr>
        <w:t xml:space="preserve">of </w:t>
      </w:r>
      <w:r>
        <w:t xml:space="preserve">conversion (DC) for each of the composites was between 60 and 70%. Depending on the type </w:t>
      </w:r>
      <w:r>
        <w:rPr>
          <w:spacing w:val="4"/>
        </w:rPr>
        <w:t xml:space="preserve">of </w:t>
      </w:r>
      <w:r>
        <w:t xml:space="preserve">composite, the total monomer release varied </w:t>
      </w:r>
      <w:r>
        <w:rPr>
          <w:spacing w:val="-3"/>
        </w:rPr>
        <w:t xml:space="preserve">significantly. </w:t>
      </w:r>
      <w:r>
        <w:t>The composite</w:t>
      </w:r>
      <w:r>
        <w:rPr>
          <w:spacing w:val="-15"/>
        </w:rPr>
        <w:t xml:space="preserve"> </w:t>
      </w:r>
      <w:r>
        <w:t>that</w:t>
      </w:r>
      <w:r>
        <w:rPr>
          <w:spacing w:val="-15"/>
        </w:rPr>
        <w:t xml:space="preserve"> </w:t>
      </w:r>
      <w:r>
        <w:t>resembled</w:t>
      </w:r>
      <w:r>
        <w:rPr>
          <w:spacing w:val="-14"/>
        </w:rPr>
        <w:t xml:space="preserve"> </w:t>
      </w:r>
      <w:r>
        <w:t>paste</w:t>
      </w:r>
      <w:r>
        <w:rPr>
          <w:spacing w:val="-15"/>
        </w:rPr>
        <w:t xml:space="preserve"> </w:t>
      </w:r>
      <w:r>
        <w:t>had</w:t>
      </w:r>
      <w:r>
        <w:rPr>
          <w:spacing w:val="-14"/>
        </w:rPr>
        <w:t xml:space="preserve"> </w:t>
      </w:r>
      <w:r>
        <w:t>the</w:t>
      </w:r>
      <w:r>
        <w:rPr>
          <w:spacing w:val="-11"/>
        </w:rPr>
        <w:t xml:space="preserve"> </w:t>
      </w:r>
      <w:r>
        <w:rPr>
          <w:spacing w:val="-3"/>
        </w:rPr>
        <w:t>least</w:t>
      </w:r>
      <w:r>
        <w:rPr>
          <w:spacing w:val="-9"/>
        </w:rPr>
        <w:t xml:space="preserve"> </w:t>
      </w:r>
      <w:r>
        <w:t>amount</w:t>
      </w:r>
      <w:r>
        <w:rPr>
          <w:spacing w:val="-14"/>
        </w:rPr>
        <w:t xml:space="preserve"> </w:t>
      </w:r>
      <w:r>
        <w:t>of</w:t>
      </w:r>
      <w:r>
        <w:rPr>
          <w:spacing w:val="-18"/>
        </w:rPr>
        <w:t xml:space="preserve"> </w:t>
      </w:r>
      <w:r>
        <w:t>monomer</w:t>
      </w:r>
      <w:r>
        <w:rPr>
          <w:spacing w:val="-13"/>
        </w:rPr>
        <w:t xml:space="preserve"> </w:t>
      </w:r>
      <w:r>
        <w:t>elution.</w:t>
      </w:r>
      <w:r>
        <w:rPr>
          <w:spacing w:val="-17"/>
        </w:rPr>
        <w:t xml:space="preserve"> </w:t>
      </w:r>
      <w:r>
        <w:t>This</w:t>
      </w:r>
      <w:r>
        <w:rPr>
          <w:spacing w:val="-17"/>
        </w:rPr>
        <w:t xml:space="preserve"> </w:t>
      </w:r>
      <w:r>
        <w:t>can</w:t>
      </w:r>
      <w:r>
        <w:rPr>
          <w:spacing w:val="-19"/>
        </w:rPr>
        <w:t xml:space="preserve"> </w:t>
      </w:r>
      <w:r>
        <w:t>be</w:t>
      </w:r>
      <w:r>
        <w:rPr>
          <w:spacing w:val="-15"/>
        </w:rPr>
        <w:t xml:space="preserve"> </w:t>
      </w:r>
      <w:r>
        <w:t xml:space="preserve">attributed to the fact that </w:t>
      </w:r>
      <w:r>
        <w:rPr>
          <w:spacing w:val="-5"/>
        </w:rPr>
        <w:t xml:space="preserve">it </w:t>
      </w:r>
      <w:r>
        <w:t xml:space="preserve">initially contains less resin. It </w:t>
      </w:r>
      <w:r>
        <w:rPr>
          <w:spacing w:val="-3"/>
        </w:rPr>
        <w:t xml:space="preserve">is also </w:t>
      </w:r>
      <w:r>
        <w:t xml:space="preserve">applied </w:t>
      </w:r>
      <w:r>
        <w:rPr>
          <w:spacing w:val="-3"/>
        </w:rPr>
        <w:t xml:space="preserve">in </w:t>
      </w:r>
      <w:r>
        <w:t xml:space="preserve">layers, allowing for better healing. Lower DC and more monomer release were obtained with four </w:t>
      </w:r>
      <w:r>
        <w:rPr>
          <w:spacing w:val="-3"/>
        </w:rPr>
        <w:t xml:space="preserve">mm </w:t>
      </w:r>
      <w:r>
        <w:t xml:space="preserve">bulk placement. </w:t>
      </w:r>
      <w:r>
        <w:rPr>
          <w:spacing w:val="-3"/>
        </w:rPr>
        <w:t xml:space="preserve">Evidently, </w:t>
      </w:r>
      <w:r>
        <w:t xml:space="preserve">complete polymerization of the material </w:t>
      </w:r>
      <w:r>
        <w:rPr>
          <w:spacing w:val="-3"/>
        </w:rPr>
        <w:t xml:space="preserve">is </w:t>
      </w:r>
      <w:r>
        <w:t>less successful when curing through</w:t>
      </w:r>
      <w:r>
        <w:rPr>
          <w:spacing w:val="48"/>
        </w:rPr>
        <w:t xml:space="preserve"> </w:t>
      </w:r>
      <w:r>
        <w:t>a</w:t>
      </w:r>
    </w:p>
    <w:p w14:paraId="760AB696" w14:textId="77777777" w:rsidR="00060BCC" w:rsidRDefault="00060BCC">
      <w:pPr>
        <w:spacing w:line="259" w:lineRule="auto"/>
        <w:jc w:val="both"/>
        <w:sectPr w:rsidR="00060BCC">
          <w:pgSz w:w="11910" w:h="16840"/>
          <w:pgMar w:top="1340" w:right="400" w:bottom="280" w:left="840" w:header="720" w:footer="720" w:gutter="0"/>
          <w:cols w:space="720"/>
        </w:sectPr>
      </w:pPr>
    </w:p>
    <w:p w14:paraId="140B7F5F" w14:textId="77777777" w:rsidR="00060BCC" w:rsidRDefault="00D45052">
      <w:pPr>
        <w:pStyle w:val="BodyText"/>
        <w:spacing w:before="74" w:line="259" w:lineRule="auto"/>
        <w:ind w:left="600" w:right="1039"/>
        <w:jc w:val="both"/>
      </w:pPr>
      <w:r>
        <w:lastRenderedPageBreak/>
        <w:t>thicker layer of composite material. As a result, greater amounts of toxic monomers are released.</w:t>
      </w:r>
    </w:p>
    <w:p w14:paraId="18222220" w14:textId="77777777" w:rsidR="00060BCC" w:rsidRDefault="00060BCC">
      <w:pPr>
        <w:pStyle w:val="BodyText"/>
        <w:rPr>
          <w:sz w:val="26"/>
        </w:rPr>
      </w:pPr>
    </w:p>
    <w:p w14:paraId="7083EB75" w14:textId="77777777" w:rsidR="00060BCC" w:rsidRDefault="00060BCC">
      <w:pPr>
        <w:pStyle w:val="BodyText"/>
        <w:spacing w:before="9"/>
        <w:rPr>
          <w:sz w:val="27"/>
        </w:rPr>
      </w:pPr>
    </w:p>
    <w:p w14:paraId="0FECCC70" w14:textId="77777777" w:rsidR="00060BCC" w:rsidRDefault="00D45052">
      <w:pPr>
        <w:pStyle w:val="BodyText"/>
        <w:spacing w:line="259" w:lineRule="auto"/>
        <w:ind w:left="600" w:right="1044"/>
        <w:jc w:val="both"/>
      </w:pPr>
      <w:r>
        <w:t xml:space="preserve">It's interesting to note that dental professionals are more likely </w:t>
      </w:r>
      <w:r>
        <w:rPr>
          <w:spacing w:val="2"/>
        </w:rPr>
        <w:t xml:space="preserve">to </w:t>
      </w:r>
      <w:r>
        <w:t xml:space="preserve">experience asthma attacks and other respiratory problems, while a specific explanation </w:t>
      </w:r>
      <w:r>
        <w:rPr>
          <w:spacing w:val="-3"/>
        </w:rPr>
        <w:t xml:space="preserve">is </w:t>
      </w:r>
      <w:r>
        <w:t xml:space="preserve">unknown. This observed phenomenon </w:t>
      </w:r>
      <w:r>
        <w:rPr>
          <w:spacing w:val="-3"/>
        </w:rPr>
        <w:t xml:space="preserve">might be </w:t>
      </w:r>
      <w:r>
        <w:t xml:space="preserve">caused by composite dust particles that were released into the atmosphere. It </w:t>
      </w:r>
      <w:r>
        <w:rPr>
          <w:spacing w:val="-3"/>
        </w:rPr>
        <w:t xml:space="preserve">is </w:t>
      </w:r>
      <w:r>
        <w:t xml:space="preserve">necessary </w:t>
      </w:r>
      <w:r>
        <w:rPr>
          <w:spacing w:val="2"/>
        </w:rPr>
        <w:t xml:space="preserve">to </w:t>
      </w:r>
      <w:r>
        <w:t xml:space="preserve">take further steps to </w:t>
      </w:r>
      <w:r>
        <w:rPr>
          <w:spacing w:val="-3"/>
        </w:rPr>
        <w:t xml:space="preserve">limit </w:t>
      </w:r>
      <w:r>
        <w:t xml:space="preserve">the inhalation of composite dust. </w:t>
      </w:r>
      <w:r>
        <w:rPr>
          <w:spacing w:val="-9"/>
        </w:rPr>
        <w:t xml:space="preserve">To </w:t>
      </w:r>
      <w:r>
        <w:t>lessen</w:t>
      </w:r>
      <w:r>
        <w:rPr>
          <w:spacing w:val="-15"/>
        </w:rPr>
        <w:t xml:space="preserve"> </w:t>
      </w:r>
      <w:r>
        <w:t>the</w:t>
      </w:r>
      <w:r>
        <w:rPr>
          <w:spacing w:val="-12"/>
        </w:rPr>
        <w:t xml:space="preserve"> </w:t>
      </w:r>
      <w:r>
        <w:t>exposure</w:t>
      </w:r>
      <w:r>
        <w:rPr>
          <w:spacing w:val="-13"/>
        </w:rPr>
        <w:t xml:space="preserve"> </w:t>
      </w:r>
      <w:r>
        <w:t>to</w:t>
      </w:r>
      <w:r>
        <w:rPr>
          <w:spacing w:val="-6"/>
        </w:rPr>
        <w:t xml:space="preserve"> </w:t>
      </w:r>
      <w:r>
        <w:t>harmful</w:t>
      </w:r>
      <w:r>
        <w:rPr>
          <w:spacing w:val="-15"/>
        </w:rPr>
        <w:t xml:space="preserve"> </w:t>
      </w:r>
      <w:r>
        <w:t>composite</w:t>
      </w:r>
      <w:r>
        <w:rPr>
          <w:spacing w:val="-12"/>
        </w:rPr>
        <w:t xml:space="preserve"> </w:t>
      </w:r>
      <w:r>
        <w:t>dust,</w:t>
      </w:r>
      <w:r>
        <w:rPr>
          <w:spacing w:val="-9"/>
        </w:rPr>
        <w:t xml:space="preserve"> </w:t>
      </w:r>
      <w:r>
        <w:t>perhaps</w:t>
      </w:r>
      <w:r>
        <w:rPr>
          <w:spacing w:val="-9"/>
        </w:rPr>
        <w:t xml:space="preserve"> </w:t>
      </w:r>
      <w:r>
        <w:t>improved</w:t>
      </w:r>
      <w:r>
        <w:rPr>
          <w:spacing w:val="-6"/>
        </w:rPr>
        <w:t xml:space="preserve"> </w:t>
      </w:r>
      <w:r>
        <w:t>safety</w:t>
      </w:r>
      <w:r>
        <w:rPr>
          <w:spacing w:val="-15"/>
        </w:rPr>
        <w:t xml:space="preserve"> </w:t>
      </w:r>
      <w:r>
        <w:t>masks</w:t>
      </w:r>
      <w:r>
        <w:rPr>
          <w:spacing w:val="-8"/>
        </w:rPr>
        <w:t xml:space="preserve"> </w:t>
      </w:r>
      <w:r>
        <w:t>should</w:t>
      </w:r>
      <w:r>
        <w:rPr>
          <w:spacing w:val="-12"/>
        </w:rPr>
        <w:t xml:space="preserve"> </w:t>
      </w:r>
      <w:r>
        <w:t>be</w:t>
      </w:r>
      <w:r>
        <w:rPr>
          <w:spacing w:val="-12"/>
        </w:rPr>
        <w:t xml:space="preserve"> </w:t>
      </w:r>
      <w:r>
        <w:t>used.</w:t>
      </w:r>
    </w:p>
    <w:p w14:paraId="0A6B8B94" w14:textId="77777777" w:rsidR="003B3DA5" w:rsidRPr="003B3DA5" w:rsidRDefault="003B3DA5">
      <w:pPr>
        <w:pStyle w:val="BodyText"/>
        <w:spacing w:before="159" w:line="259" w:lineRule="auto"/>
        <w:ind w:left="600" w:right="1033"/>
        <w:jc w:val="both"/>
      </w:pPr>
      <w:r w:rsidRPr="003B3DA5">
        <w:t>Chemically cured and light-cured resins that have recently been set often induce mild cytotoxic reactions in cultured cells when exposed for 24 to 72 hours in vitro. Research indicates that light-cured resins generally exhibit lower cytotoxicity compared to chemically cured systems. Nevertheless, the extent of this effect largely relies on the specific resin system used and the efficiency of the curing light. When placed in cavities with around 0.5 mm of remaining dentin, both chemically and light-activated resin composites resulted in a mild to moderate pulpal inflammatory response after 3 days. However, when a protective liner or bonding agent is applied, the pulp's reaction to resin composite materials is minimal. The long-term consequences of directly placing resins on pulpal tissue remain uncertain.</w:t>
      </w:r>
    </w:p>
    <w:p w14:paraId="5AD66AA8" w14:textId="77777777" w:rsidR="00060BCC" w:rsidRPr="00BE0685" w:rsidRDefault="00BE0685" w:rsidP="00BE0685">
      <w:pPr>
        <w:pStyle w:val="BodyText"/>
        <w:spacing w:before="159" w:line="259" w:lineRule="auto"/>
        <w:ind w:left="600" w:right="1033"/>
        <w:jc w:val="both"/>
      </w:pPr>
      <w:r w:rsidRPr="00BE0685">
        <w:t>Allergic reactions stemming from resin-based materials, including resin composites, impact both patients and dental professionals who handle such substances. Limited information is available regarding the in-vivo effects of composite components released into soft tissues. Although clinical research in this area is relatively scarce, some indications suggest that methacrylate-based composite constituents may substantially raise the risk of hypersensitivity reactions. Conversely, allergic responses related to acrylic resins have been associated with contact dermatitis, indicating a potential risk.</w:t>
      </w:r>
    </w:p>
    <w:p w14:paraId="6EC68A37" w14:textId="77777777" w:rsidR="00060BCC" w:rsidRDefault="00060BCC">
      <w:pPr>
        <w:pStyle w:val="BodyText"/>
        <w:spacing w:before="1"/>
        <w:rPr>
          <w:sz w:val="28"/>
        </w:rPr>
      </w:pPr>
    </w:p>
    <w:p w14:paraId="51B1625B" w14:textId="77777777" w:rsidR="00060BCC" w:rsidRDefault="00D45052">
      <w:pPr>
        <w:pStyle w:val="Heading1"/>
        <w:numPr>
          <w:ilvl w:val="1"/>
          <w:numId w:val="3"/>
        </w:numPr>
        <w:tabs>
          <w:tab w:val="left" w:pos="1321"/>
        </w:tabs>
        <w:rPr>
          <w:u w:val="none"/>
        </w:rPr>
      </w:pPr>
      <w:r>
        <w:rPr>
          <w:u w:val="none"/>
        </w:rPr>
        <w:t>CERAMICS:</w:t>
      </w:r>
    </w:p>
    <w:p w14:paraId="1D171900" w14:textId="77777777" w:rsidR="00A66AAD" w:rsidRPr="00A66AAD" w:rsidRDefault="00A66AAD">
      <w:pPr>
        <w:pStyle w:val="BodyText"/>
        <w:spacing w:before="157" w:line="259" w:lineRule="auto"/>
        <w:ind w:left="600" w:right="1044"/>
        <w:jc w:val="both"/>
      </w:pPr>
      <w:r w:rsidRPr="00A66AAD">
        <w:t>Apart from potential wear on opposing teeth and/or existing restorations, indirect ceramic restorative materials, also referred to as dental porcelains, are generally considered to have no significant biological impact. In comparison to other restorative materials, dental ceramics are believed to exhibit a relatively low incidence of biological side effects. Nonetheless, as indicated by Roulet et al., ceramics are not associated with any long-term consequences.</w:t>
      </w:r>
    </w:p>
    <w:p w14:paraId="1A26C39C" w14:textId="77777777" w:rsidR="00060BCC" w:rsidRDefault="00D45052">
      <w:pPr>
        <w:pStyle w:val="BodyText"/>
        <w:spacing w:before="157" w:line="259" w:lineRule="auto"/>
        <w:ind w:left="600" w:right="1044"/>
        <w:jc w:val="both"/>
      </w:pPr>
      <w:r>
        <w:t>Zirconia (also known as zirconium dioxide, ZrO2) is an incredibly dense, inert, and hard material that is also quite biocompatible. ZrO2 is currently employed for a variety of applications, including as root canal posts to strengthen non-vital teeth.</w:t>
      </w:r>
    </w:p>
    <w:p w14:paraId="5C2AEA66" w14:textId="77777777" w:rsidR="00060BCC" w:rsidRDefault="00060BCC">
      <w:pPr>
        <w:spacing w:line="259" w:lineRule="auto"/>
        <w:jc w:val="both"/>
        <w:sectPr w:rsidR="00060BCC">
          <w:pgSz w:w="11910" w:h="16840"/>
          <w:pgMar w:top="1340" w:right="400" w:bottom="280" w:left="840" w:header="720" w:footer="720" w:gutter="0"/>
          <w:cols w:space="720"/>
        </w:sectPr>
      </w:pPr>
    </w:p>
    <w:p w14:paraId="756F23C4" w14:textId="77777777" w:rsidR="00060BCC" w:rsidRDefault="00D45052">
      <w:pPr>
        <w:pStyle w:val="Heading1"/>
        <w:numPr>
          <w:ilvl w:val="0"/>
          <w:numId w:val="3"/>
        </w:numPr>
        <w:tabs>
          <w:tab w:val="left" w:pos="846"/>
        </w:tabs>
        <w:spacing w:before="78"/>
        <w:ind w:left="845" w:hanging="246"/>
        <w:rPr>
          <w:u w:val="none"/>
        </w:rPr>
      </w:pPr>
      <w:r>
        <w:rPr>
          <w:u w:val="thick"/>
        </w:rPr>
        <w:lastRenderedPageBreak/>
        <w:t>ENDODONTIC MATERIALS:</w:t>
      </w:r>
    </w:p>
    <w:p w14:paraId="43BC18CE" w14:textId="77777777" w:rsidR="00060BCC" w:rsidRDefault="00060BCC">
      <w:pPr>
        <w:pStyle w:val="BodyText"/>
        <w:rPr>
          <w:b/>
          <w:sz w:val="20"/>
        </w:rPr>
      </w:pPr>
    </w:p>
    <w:p w14:paraId="22106164" w14:textId="77777777" w:rsidR="00060BCC" w:rsidRDefault="00060BCC">
      <w:pPr>
        <w:pStyle w:val="BodyText"/>
        <w:spacing w:before="6"/>
        <w:rPr>
          <w:b/>
          <w:sz w:val="21"/>
        </w:rPr>
      </w:pPr>
    </w:p>
    <w:p w14:paraId="697508E6" w14:textId="77777777" w:rsidR="00060BCC" w:rsidRDefault="00D45052">
      <w:pPr>
        <w:pStyle w:val="ListParagraph"/>
        <w:numPr>
          <w:ilvl w:val="1"/>
          <w:numId w:val="3"/>
        </w:numPr>
        <w:tabs>
          <w:tab w:val="left" w:pos="1681"/>
        </w:tabs>
        <w:spacing w:before="1"/>
        <w:ind w:left="1681" w:hanging="360"/>
        <w:rPr>
          <w:b/>
          <w:sz w:val="24"/>
        </w:rPr>
      </w:pPr>
      <w:r>
        <w:rPr>
          <w:b/>
          <w:sz w:val="24"/>
        </w:rPr>
        <w:t>SODIUM</w:t>
      </w:r>
      <w:r>
        <w:rPr>
          <w:b/>
          <w:spacing w:val="4"/>
          <w:sz w:val="24"/>
        </w:rPr>
        <w:t xml:space="preserve"> </w:t>
      </w:r>
      <w:r>
        <w:rPr>
          <w:b/>
          <w:sz w:val="24"/>
        </w:rPr>
        <w:t>HYPOCHLORITE:</w:t>
      </w:r>
    </w:p>
    <w:p w14:paraId="49E35C03" w14:textId="77777777" w:rsidR="00060BCC" w:rsidRDefault="00500B3C">
      <w:pPr>
        <w:pStyle w:val="BodyText"/>
        <w:spacing w:before="180" w:line="259" w:lineRule="auto"/>
        <w:ind w:left="600" w:right="1035"/>
        <w:jc w:val="both"/>
      </w:pPr>
      <w:r w:rsidRPr="00500B3C">
        <w:t>Sodium hypochlorite (NaClO) is the most commonly utilized irrigation fluid for root canal preparation due to its pulp dissolution and potent antimicrobial properties. However, at high concentrations, NaClO can be highly toxic and may cause tissue irritation upon contact. Reports suggest that a safe concentration to use is 0.025% NaClO, as it exhibits bactericidal effects without adverse tissue reactions. In vitro studies have shown that even a concentration as low as 1:1000 in saline can lead to complete hemolysis of red blood cells. To strike a balance between effective antibacterial action and minimal tissue irritation, it may be reasonable to consider using 0.5–1% NaClO for endodontic irrigation, as it maintains a pH level close to neutral.</w:t>
      </w:r>
      <w:r w:rsidR="00D45052">
        <w:t xml:space="preserve">The majority of problems associated with the use </w:t>
      </w:r>
      <w:r w:rsidR="00D45052">
        <w:rPr>
          <w:spacing w:val="4"/>
        </w:rPr>
        <w:t xml:space="preserve">of </w:t>
      </w:r>
      <w:r w:rsidR="00D45052">
        <w:t xml:space="preserve">NaClO seem </w:t>
      </w:r>
      <w:r w:rsidR="00D45052">
        <w:rPr>
          <w:spacing w:val="2"/>
        </w:rPr>
        <w:t xml:space="preserve">to </w:t>
      </w:r>
      <w:r w:rsidR="00D45052">
        <w:rPr>
          <w:spacing w:val="-3"/>
        </w:rPr>
        <w:t xml:space="preserve">be </w:t>
      </w:r>
      <w:r w:rsidR="00D45052">
        <w:t xml:space="preserve">caused by its unintentional injection beyond the root apex, which may result </w:t>
      </w:r>
      <w:r w:rsidR="00D45052">
        <w:rPr>
          <w:spacing w:val="-3"/>
        </w:rPr>
        <w:t xml:space="preserve">in </w:t>
      </w:r>
      <w:r w:rsidR="00D45052">
        <w:t>strong tissue reactions characterized by pain, edema, and bleeding.</w:t>
      </w:r>
      <w:r w:rsidR="00D45052">
        <w:rPr>
          <w:spacing w:val="-12"/>
        </w:rPr>
        <w:t xml:space="preserve"> </w:t>
      </w:r>
      <w:r w:rsidR="00D45052">
        <w:t>It</w:t>
      </w:r>
      <w:r w:rsidR="00D45052">
        <w:rPr>
          <w:spacing w:val="-12"/>
        </w:rPr>
        <w:t xml:space="preserve"> </w:t>
      </w:r>
      <w:r w:rsidR="00D45052">
        <w:t>has</w:t>
      </w:r>
      <w:r w:rsidR="00D45052">
        <w:rPr>
          <w:spacing w:val="-14"/>
        </w:rPr>
        <w:t xml:space="preserve"> </w:t>
      </w:r>
      <w:r w:rsidR="00D45052">
        <w:t>been</w:t>
      </w:r>
      <w:r w:rsidR="00D45052">
        <w:rPr>
          <w:spacing w:val="-17"/>
        </w:rPr>
        <w:t xml:space="preserve"> </w:t>
      </w:r>
      <w:r w:rsidR="00D45052">
        <w:t>observed</w:t>
      </w:r>
      <w:r w:rsidR="00D45052">
        <w:rPr>
          <w:spacing w:val="-13"/>
        </w:rPr>
        <w:t xml:space="preserve"> </w:t>
      </w:r>
      <w:r w:rsidR="00D45052">
        <w:t>that</w:t>
      </w:r>
      <w:r w:rsidR="00D45052">
        <w:rPr>
          <w:spacing w:val="-12"/>
        </w:rPr>
        <w:t xml:space="preserve"> </w:t>
      </w:r>
      <w:r w:rsidR="00D45052">
        <w:rPr>
          <w:spacing w:val="-3"/>
        </w:rPr>
        <w:t>NaClO</w:t>
      </w:r>
      <w:r w:rsidR="00D45052">
        <w:rPr>
          <w:spacing w:val="-9"/>
        </w:rPr>
        <w:t xml:space="preserve"> </w:t>
      </w:r>
      <w:r w:rsidR="00D45052">
        <w:rPr>
          <w:spacing w:val="-3"/>
        </w:rPr>
        <w:t>might</w:t>
      </w:r>
      <w:r w:rsidR="00D45052">
        <w:rPr>
          <w:spacing w:val="-8"/>
        </w:rPr>
        <w:t xml:space="preserve"> </w:t>
      </w:r>
      <w:r w:rsidR="00D45052">
        <w:t>cause</w:t>
      </w:r>
      <w:r w:rsidR="00D45052">
        <w:rPr>
          <w:spacing w:val="-14"/>
        </w:rPr>
        <w:t xml:space="preserve"> </w:t>
      </w:r>
      <w:r w:rsidR="00D45052">
        <w:t>hypersensitivity</w:t>
      </w:r>
      <w:r w:rsidR="00D45052">
        <w:rPr>
          <w:spacing w:val="-21"/>
        </w:rPr>
        <w:t xml:space="preserve"> </w:t>
      </w:r>
      <w:r w:rsidR="00D45052">
        <w:t>reactions,</w:t>
      </w:r>
      <w:r w:rsidR="00D45052">
        <w:rPr>
          <w:spacing w:val="-11"/>
        </w:rPr>
        <w:t xml:space="preserve"> </w:t>
      </w:r>
      <w:r w:rsidR="00D45052">
        <w:t xml:space="preserve">paraesthesia, and secondary infections </w:t>
      </w:r>
      <w:r w:rsidR="00D45052">
        <w:rPr>
          <w:spacing w:val="-3"/>
        </w:rPr>
        <w:t xml:space="preserve">in </w:t>
      </w:r>
      <w:r w:rsidR="00D45052">
        <w:t>some</w:t>
      </w:r>
      <w:r w:rsidR="00D45052">
        <w:rPr>
          <w:spacing w:val="2"/>
        </w:rPr>
        <w:t xml:space="preserve"> </w:t>
      </w:r>
      <w:r w:rsidR="00D45052">
        <w:t>cases.</w:t>
      </w:r>
    </w:p>
    <w:p w14:paraId="324DAD9E" w14:textId="77777777" w:rsidR="00060BCC" w:rsidRDefault="00060BCC">
      <w:pPr>
        <w:pStyle w:val="BodyText"/>
        <w:rPr>
          <w:sz w:val="26"/>
        </w:rPr>
      </w:pPr>
    </w:p>
    <w:p w14:paraId="690A47A9" w14:textId="77777777" w:rsidR="00060BCC" w:rsidRDefault="00060BCC">
      <w:pPr>
        <w:pStyle w:val="BodyText"/>
        <w:spacing w:before="10"/>
        <w:rPr>
          <w:sz w:val="27"/>
        </w:rPr>
      </w:pPr>
    </w:p>
    <w:p w14:paraId="4A6C0040" w14:textId="77777777" w:rsidR="00060BCC" w:rsidRDefault="00D45052">
      <w:pPr>
        <w:pStyle w:val="Heading1"/>
        <w:numPr>
          <w:ilvl w:val="1"/>
          <w:numId w:val="3"/>
        </w:numPr>
        <w:tabs>
          <w:tab w:val="left" w:pos="1681"/>
        </w:tabs>
        <w:ind w:left="1681" w:hanging="360"/>
        <w:rPr>
          <w:u w:val="none"/>
        </w:rPr>
      </w:pPr>
      <w:r>
        <w:rPr>
          <w:spacing w:val="-7"/>
          <w:u w:val="none"/>
        </w:rPr>
        <w:t>EDTA</w:t>
      </w:r>
    </w:p>
    <w:p w14:paraId="2C5279A2" w14:textId="77777777" w:rsidR="00060BCC" w:rsidRDefault="00D45052">
      <w:pPr>
        <w:pStyle w:val="BodyText"/>
        <w:spacing w:before="176" w:line="259" w:lineRule="auto"/>
        <w:ind w:left="600" w:right="1029"/>
        <w:jc w:val="both"/>
      </w:pPr>
      <w:r>
        <w:t>The chemo mechanical enlargement of root canals is enhanced, the smear layer is removed, and the dentinal walls are cleaned and disinfected using EDTA frequently in endodontic therapy. When EDTA leaks into the periapical tissues during root canal preparation, this may decrease macrophage activity and change how the periapical lesions respond to inflammation.</w:t>
      </w:r>
    </w:p>
    <w:p w14:paraId="73110248" w14:textId="77777777" w:rsidR="00060BCC" w:rsidRDefault="00060BCC">
      <w:pPr>
        <w:pStyle w:val="BodyText"/>
        <w:rPr>
          <w:sz w:val="26"/>
        </w:rPr>
      </w:pPr>
    </w:p>
    <w:p w14:paraId="6E917A77" w14:textId="77777777" w:rsidR="00060BCC" w:rsidRDefault="00060BCC">
      <w:pPr>
        <w:pStyle w:val="BodyText"/>
        <w:spacing w:before="1"/>
        <w:rPr>
          <w:sz w:val="28"/>
        </w:rPr>
      </w:pPr>
    </w:p>
    <w:p w14:paraId="5E14203D" w14:textId="77777777" w:rsidR="00060BCC" w:rsidRDefault="00D45052">
      <w:pPr>
        <w:pStyle w:val="Heading1"/>
        <w:numPr>
          <w:ilvl w:val="1"/>
          <w:numId w:val="3"/>
        </w:numPr>
        <w:tabs>
          <w:tab w:val="left" w:pos="1681"/>
        </w:tabs>
        <w:spacing w:before="1"/>
        <w:ind w:left="1681" w:hanging="360"/>
        <w:rPr>
          <w:u w:val="none"/>
        </w:rPr>
      </w:pPr>
      <w:r>
        <w:rPr>
          <w:u w:val="none"/>
        </w:rPr>
        <w:t>CALCIUM HYDROXIDE</w:t>
      </w:r>
      <w:r>
        <w:rPr>
          <w:spacing w:val="3"/>
          <w:u w:val="none"/>
        </w:rPr>
        <w:t xml:space="preserve"> </w:t>
      </w:r>
      <w:r>
        <w:rPr>
          <w:spacing w:val="-3"/>
          <w:u w:val="none"/>
        </w:rPr>
        <w:t>MEDICAMENT:</w:t>
      </w:r>
    </w:p>
    <w:p w14:paraId="4525AB7C" w14:textId="77777777" w:rsidR="00060BCC" w:rsidRDefault="00D45052">
      <w:pPr>
        <w:pStyle w:val="BodyText"/>
        <w:spacing w:before="180" w:line="259" w:lineRule="auto"/>
        <w:ind w:left="600" w:right="1033" w:firstLine="62"/>
        <w:jc w:val="both"/>
      </w:pPr>
      <w:r>
        <w:t>In</w:t>
      </w:r>
      <w:r>
        <w:rPr>
          <w:spacing w:val="-19"/>
        </w:rPr>
        <w:t xml:space="preserve"> </w:t>
      </w:r>
      <w:r>
        <w:rPr>
          <w:spacing w:val="-3"/>
        </w:rPr>
        <w:t>vivo</w:t>
      </w:r>
      <w:r>
        <w:rPr>
          <w:spacing w:val="-11"/>
        </w:rPr>
        <w:t xml:space="preserve"> </w:t>
      </w:r>
      <w:r>
        <w:t>studies</w:t>
      </w:r>
      <w:r>
        <w:rPr>
          <w:spacing w:val="-17"/>
        </w:rPr>
        <w:t xml:space="preserve"> </w:t>
      </w:r>
      <w:r>
        <w:t>have</w:t>
      </w:r>
      <w:r>
        <w:rPr>
          <w:spacing w:val="-15"/>
        </w:rPr>
        <w:t xml:space="preserve"> </w:t>
      </w:r>
      <w:r>
        <w:t>shown</w:t>
      </w:r>
      <w:r>
        <w:rPr>
          <w:spacing w:val="-19"/>
        </w:rPr>
        <w:t xml:space="preserve"> </w:t>
      </w:r>
      <w:r>
        <w:t>that</w:t>
      </w:r>
      <w:r>
        <w:rPr>
          <w:spacing w:val="-10"/>
        </w:rPr>
        <w:t xml:space="preserve"> </w:t>
      </w:r>
      <w:r>
        <w:t>Ca(OH)2</w:t>
      </w:r>
      <w:r>
        <w:rPr>
          <w:spacing w:val="-19"/>
        </w:rPr>
        <w:t xml:space="preserve"> </w:t>
      </w:r>
      <w:r>
        <w:t>intracanal</w:t>
      </w:r>
      <w:r>
        <w:rPr>
          <w:spacing w:val="-23"/>
        </w:rPr>
        <w:t xml:space="preserve"> </w:t>
      </w:r>
      <w:r>
        <w:t>dressings</w:t>
      </w:r>
      <w:r>
        <w:rPr>
          <w:spacing w:val="3"/>
        </w:rPr>
        <w:t xml:space="preserve"> </w:t>
      </w:r>
      <w:r>
        <w:t>effectively</w:t>
      </w:r>
      <w:r>
        <w:rPr>
          <w:spacing w:val="-24"/>
        </w:rPr>
        <w:t xml:space="preserve"> </w:t>
      </w:r>
      <w:r>
        <w:t>removes</w:t>
      </w:r>
      <w:r>
        <w:rPr>
          <w:spacing w:val="-17"/>
        </w:rPr>
        <w:t xml:space="preserve"> </w:t>
      </w:r>
      <w:r>
        <w:t>the</w:t>
      </w:r>
      <w:r>
        <w:rPr>
          <w:spacing w:val="-15"/>
        </w:rPr>
        <w:t xml:space="preserve"> </w:t>
      </w:r>
      <w:r>
        <w:t>majority of  bacteria  from   infected   root   canals   7   days,   4   weeks,   and   3   months   afterwards.</w:t>
      </w:r>
      <w:r>
        <w:rPr>
          <w:spacing w:val="4"/>
        </w:rPr>
        <w:t xml:space="preserve"> </w:t>
      </w:r>
      <w:r>
        <w:t>Ca(OH)2</w:t>
      </w:r>
      <w:r>
        <w:rPr>
          <w:spacing w:val="44"/>
        </w:rPr>
        <w:t xml:space="preserve"> </w:t>
      </w:r>
      <w:r>
        <w:t>intruded</w:t>
      </w:r>
      <w:r>
        <w:rPr>
          <w:spacing w:val="-4"/>
        </w:rPr>
        <w:t xml:space="preserve"> </w:t>
      </w:r>
      <w:r>
        <w:t>to</w:t>
      </w:r>
      <w:r>
        <w:rPr>
          <w:spacing w:val="-13"/>
        </w:rPr>
        <w:t xml:space="preserve"> </w:t>
      </w:r>
      <w:r>
        <w:t>the</w:t>
      </w:r>
      <w:r>
        <w:rPr>
          <w:spacing w:val="-10"/>
        </w:rPr>
        <w:t xml:space="preserve"> </w:t>
      </w:r>
      <w:r>
        <w:t>periapical</w:t>
      </w:r>
      <w:r>
        <w:rPr>
          <w:spacing w:val="-18"/>
        </w:rPr>
        <w:t xml:space="preserve"> </w:t>
      </w:r>
      <w:r>
        <w:t>area</w:t>
      </w:r>
      <w:r>
        <w:rPr>
          <w:spacing w:val="-10"/>
        </w:rPr>
        <w:t xml:space="preserve"> </w:t>
      </w:r>
      <w:r>
        <w:rPr>
          <w:spacing w:val="-3"/>
        </w:rPr>
        <w:t>seems</w:t>
      </w:r>
      <w:r>
        <w:rPr>
          <w:spacing w:val="-11"/>
        </w:rPr>
        <w:t xml:space="preserve"> </w:t>
      </w:r>
      <w:r>
        <w:t>to</w:t>
      </w:r>
      <w:r>
        <w:rPr>
          <w:spacing w:val="-9"/>
        </w:rPr>
        <w:t xml:space="preserve"> </w:t>
      </w:r>
      <w:r>
        <w:rPr>
          <w:spacing w:val="-3"/>
        </w:rPr>
        <w:t>be</w:t>
      </w:r>
      <w:r>
        <w:rPr>
          <w:spacing w:val="-10"/>
        </w:rPr>
        <w:t xml:space="preserve"> </w:t>
      </w:r>
      <w:r>
        <w:t>well</w:t>
      </w:r>
      <w:r>
        <w:rPr>
          <w:spacing w:val="-18"/>
        </w:rPr>
        <w:t xml:space="preserve"> </w:t>
      </w:r>
      <w:r>
        <w:t>tolerated</w:t>
      </w:r>
      <w:r>
        <w:rPr>
          <w:spacing w:val="-13"/>
        </w:rPr>
        <w:t xml:space="preserve"> </w:t>
      </w:r>
      <w:r>
        <w:t>and</w:t>
      </w:r>
      <w:r>
        <w:rPr>
          <w:spacing w:val="-4"/>
        </w:rPr>
        <w:t xml:space="preserve"> </w:t>
      </w:r>
      <w:r>
        <w:rPr>
          <w:spacing w:val="-5"/>
        </w:rPr>
        <w:t>is</w:t>
      </w:r>
      <w:r>
        <w:rPr>
          <w:spacing w:val="-11"/>
        </w:rPr>
        <w:t xml:space="preserve"> </w:t>
      </w:r>
      <w:r>
        <w:t>thereafter reabsorbed.</w:t>
      </w:r>
    </w:p>
    <w:p w14:paraId="5130A064" w14:textId="77777777" w:rsidR="00060BCC" w:rsidRDefault="00060BCC">
      <w:pPr>
        <w:pStyle w:val="BodyText"/>
        <w:rPr>
          <w:sz w:val="26"/>
        </w:rPr>
      </w:pPr>
    </w:p>
    <w:p w14:paraId="51860F31" w14:textId="77777777" w:rsidR="00060BCC" w:rsidRDefault="00060BCC">
      <w:pPr>
        <w:pStyle w:val="BodyText"/>
        <w:spacing w:before="1"/>
        <w:rPr>
          <w:sz w:val="28"/>
        </w:rPr>
      </w:pPr>
    </w:p>
    <w:p w14:paraId="1F01B61A" w14:textId="77777777" w:rsidR="00060BCC" w:rsidRDefault="00D45052">
      <w:pPr>
        <w:pStyle w:val="Heading1"/>
        <w:numPr>
          <w:ilvl w:val="1"/>
          <w:numId w:val="3"/>
        </w:numPr>
        <w:tabs>
          <w:tab w:val="left" w:pos="1681"/>
        </w:tabs>
        <w:ind w:left="1681" w:hanging="360"/>
        <w:rPr>
          <w:u w:val="none"/>
        </w:rPr>
      </w:pPr>
      <w:r>
        <w:rPr>
          <w:spacing w:val="-5"/>
          <w:u w:val="none"/>
        </w:rPr>
        <w:t>GUTTA</w:t>
      </w:r>
      <w:r>
        <w:rPr>
          <w:spacing w:val="-13"/>
          <w:u w:val="none"/>
        </w:rPr>
        <w:t xml:space="preserve"> </w:t>
      </w:r>
      <w:r>
        <w:rPr>
          <w:u w:val="none"/>
        </w:rPr>
        <w:t>PERCHA:</w:t>
      </w:r>
    </w:p>
    <w:p w14:paraId="1FB3BB1F" w14:textId="77777777" w:rsidR="007265A4" w:rsidRDefault="00D45052" w:rsidP="007265A4">
      <w:pPr>
        <w:pStyle w:val="BodyText"/>
        <w:spacing w:before="176" w:line="259" w:lineRule="auto"/>
        <w:ind w:left="600" w:right="1032"/>
        <w:jc w:val="both"/>
      </w:pPr>
      <w:r>
        <w:t>80%</w:t>
      </w:r>
      <w:r>
        <w:rPr>
          <w:spacing w:val="-18"/>
        </w:rPr>
        <w:t xml:space="preserve"> </w:t>
      </w:r>
      <w:r>
        <w:t>of</w:t>
      </w:r>
      <w:r>
        <w:rPr>
          <w:spacing w:val="-21"/>
        </w:rPr>
        <w:t xml:space="preserve"> </w:t>
      </w:r>
      <w:r>
        <w:t>gutta-percha</w:t>
      </w:r>
      <w:r>
        <w:rPr>
          <w:spacing w:val="-11"/>
        </w:rPr>
        <w:t xml:space="preserve"> </w:t>
      </w:r>
      <w:r>
        <w:rPr>
          <w:spacing w:val="-5"/>
        </w:rPr>
        <w:t>is</w:t>
      </w:r>
      <w:r>
        <w:rPr>
          <w:spacing w:val="-11"/>
        </w:rPr>
        <w:t xml:space="preserve"> </w:t>
      </w:r>
      <w:r>
        <w:t>made</w:t>
      </w:r>
      <w:r>
        <w:rPr>
          <w:spacing w:val="-15"/>
        </w:rPr>
        <w:t xml:space="preserve"> </w:t>
      </w:r>
      <w:r>
        <w:t>up</w:t>
      </w:r>
      <w:r>
        <w:rPr>
          <w:spacing w:val="-13"/>
        </w:rPr>
        <w:t xml:space="preserve"> </w:t>
      </w:r>
      <w:r>
        <w:t>of</w:t>
      </w:r>
      <w:r>
        <w:rPr>
          <w:spacing w:val="-21"/>
        </w:rPr>
        <w:t xml:space="preserve"> </w:t>
      </w:r>
      <w:r>
        <w:t>ZnO,</w:t>
      </w:r>
      <w:r>
        <w:rPr>
          <w:spacing w:val="-13"/>
        </w:rPr>
        <w:t xml:space="preserve"> </w:t>
      </w:r>
      <w:r>
        <w:t>which</w:t>
      </w:r>
      <w:r>
        <w:rPr>
          <w:spacing w:val="-13"/>
        </w:rPr>
        <w:t xml:space="preserve"> </w:t>
      </w:r>
      <w:r>
        <w:rPr>
          <w:spacing w:val="-3"/>
        </w:rPr>
        <w:t>is</w:t>
      </w:r>
      <w:r>
        <w:rPr>
          <w:spacing w:val="-17"/>
        </w:rPr>
        <w:t xml:space="preserve"> </w:t>
      </w:r>
      <w:r>
        <w:t>what</w:t>
      </w:r>
      <w:r>
        <w:rPr>
          <w:spacing w:val="-9"/>
        </w:rPr>
        <w:t xml:space="preserve"> </w:t>
      </w:r>
      <w:r>
        <w:t>gives</w:t>
      </w:r>
      <w:r>
        <w:rPr>
          <w:spacing w:val="-16"/>
        </w:rPr>
        <w:t xml:space="preserve"> </w:t>
      </w:r>
      <w:r>
        <w:t>gutta-percha</w:t>
      </w:r>
      <w:r>
        <w:rPr>
          <w:spacing w:val="-10"/>
        </w:rPr>
        <w:t xml:space="preserve"> </w:t>
      </w:r>
      <w:r>
        <w:t>its</w:t>
      </w:r>
      <w:r>
        <w:rPr>
          <w:spacing w:val="-17"/>
        </w:rPr>
        <w:t xml:space="preserve"> </w:t>
      </w:r>
      <w:r>
        <w:t>radiopaque</w:t>
      </w:r>
      <w:r>
        <w:rPr>
          <w:spacing w:val="-14"/>
        </w:rPr>
        <w:t xml:space="preserve"> </w:t>
      </w:r>
      <w:r>
        <w:t xml:space="preserve">quality (60–70%). The added complication of heat generation during obturation, which could </w:t>
      </w:r>
      <w:r>
        <w:rPr>
          <w:spacing w:val="-3"/>
        </w:rPr>
        <w:t xml:space="preserve">be </w:t>
      </w:r>
      <w:r>
        <w:t xml:space="preserve">harmful </w:t>
      </w:r>
      <w:r>
        <w:rPr>
          <w:spacing w:val="2"/>
        </w:rPr>
        <w:t xml:space="preserve">to </w:t>
      </w:r>
      <w:r>
        <w:t xml:space="preserve">periodontal tissues, </w:t>
      </w:r>
      <w:r>
        <w:rPr>
          <w:spacing w:val="-3"/>
        </w:rPr>
        <w:t xml:space="preserve">is </w:t>
      </w:r>
      <w:r>
        <w:t xml:space="preserve">imposed by </w:t>
      </w:r>
      <w:r>
        <w:rPr>
          <w:spacing w:val="2"/>
        </w:rPr>
        <w:t xml:space="preserve">warm </w:t>
      </w:r>
      <w:r>
        <w:t xml:space="preserve">gutta-percha procedures. </w:t>
      </w:r>
      <w:r w:rsidR="007265A4" w:rsidRPr="007265A4">
        <w:t>Due to the substances added to the base material, especially Zn, it has been claimed that some commercially available gutta-percha points are highly cytotoxic. This is because Zn may leak into the surrounding soft tissues, which is thought to be the critical level at which irreversible damage to the periodontal tissues can occur. Pure gutta-percha can be considered fully biocompatible, as no effect on the frequency of chromosomal aberrations in in vitro experiments has been seen.</w:t>
      </w:r>
    </w:p>
    <w:p w14:paraId="4D1E462A" w14:textId="77777777" w:rsidR="00060BCC" w:rsidRPr="007265A4" w:rsidRDefault="00D45052" w:rsidP="007265A4">
      <w:pPr>
        <w:pStyle w:val="BodyText"/>
        <w:numPr>
          <w:ilvl w:val="1"/>
          <w:numId w:val="3"/>
        </w:numPr>
        <w:spacing w:before="176" w:line="259" w:lineRule="auto"/>
        <w:ind w:right="1032"/>
        <w:jc w:val="both"/>
        <w:rPr>
          <w:b/>
        </w:rPr>
      </w:pPr>
      <w:r w:rsidRPr="007265A4">
        <w:rPr>
          <w:b/>
        </w:rPr>
        <w:t>CHLORHEXIDINE:</w:t>
      </w:r>
    </w:p>
    <w:p w14:paraId="1D76920D" w14:textId="77777777" w:rsidR="00060BCC" w:rsidRDefault="00D45052">
      <w:pPr>
        <w:pStyle w:val="BodyText"/>
        <w:spacing w:before="176" w:line="259" w:lineRule="auto"/>
        <w:ind w:left="600" w:right="1043"/>
        <w:jc w:val="both"/>
      </w:pPr>
      <w:r>
        <w:t xml:space="preserve">Human keratinocytes and fibroblasts were used </w:t>
      </w:r>
      <w:r>
        <w:rPr>
          <w:spacing w:val="-3"/>
        </w:rPr>
        <w:t xml:space="preserve">in </w:t>
      </w:r>
      <w:r>
        <w:t xml:space="preserve">the wet </w:t>
      </w:r>
      <w:r>
        <w:rPr>
          <w:spacing w:val="-4"/>
        </w:rPr>
        <w:t xml:space="preserve">disc </w:t>
      </w:r>
      <w:r>
        <w:t xml:space="preserve">assay </w:t>
      </w:r>
      <w:r>
        <w:rPr>
          <w:spacing w:val="2"/>
        </w:rPr>
        <w:t xml:space="preserve">to </w:t>
      </w:r>
      <w:r>
        <w:t>investigate the cytotoxicity</w:t>
      </w:r>
      <w:r>
        <w:rPr>
          <w:spacing w:val="-21"/>
        </w:rPr>
        <w:t xml:space="preserve"> </w:t>
      </w:r>
      <w:r>
        <w:rPr>
          <w:spacing w:val="4"/>
        </w:rPr>
        <w:t>of</w:t>
      </w:r>
      <w:r>
        <w:rPr>
          <w:spacing w:val="-24"/>
        </w:rPr>
        <w:t xml:space="preserve"> </w:t>
      </w:r>
      <w:r>
        <w:t>the</w:t>
      </w:r>
      <w:r>
        <w:rPr>
          <w:spacing w:val="-13"/>
        </w:rPr>
        <w:t xml:space="preserve"> </w:t>
      </w:r>
      <w:r>
        <w:t>antiseptic</w:t>
      </w:r>
      <w:r>
        <w:rPr>
          <w:spacing w:val="-14"/>
        </w:rPr>
        <w:t xml:space="preserve"> </w:t>
      </w:r>
      <w:r>
        <w:t>CHX</w:t>
      </w:r>
      <w:r>
        <w:rPr>
          <w:spacing w:val="-13"/>
        </w:rPr>
        <w:t xml:space="preserve"> </w:t>
      </w:r>
      <w:r>
        <w:t>and</w:t>
      </w:r>
      <w:r>
        <w:rPr>
          <w:spacing w:val="-13"/>
        </w:rPr>
        <w:t xml:space="preserve"> </w:t>
      </w:r>
      <w:r>
        <w:t>other</w:t>
      </w:r>
      <w:r>
        <w:rPr>
          <w:spacing w:val="-11"/>
        </w:rPr>
        <w:t xml:space="preserve"> </w:t>
      </w:r>
      <w:r>
        <w:t>antimicrobial</w:t>
      </w:r>
      <w:r>
        <w:rPr>
          <w:spacing w:val="-20"/>
        </w:rPr>
        <w:t xml:space="preserve"> </w:t>
      </w:r>
      <w:r>
        <w:t>compounds</w:t>
      </w:r>
      <w:r>
        <w:rPr>
          <w:spacing w:val="-15"/>
        </w:rPr>
        <w:t xml:space="preserve"> </w:t>
      </w:r>
      <w:r>
        <w:t>as</w:t>
      </w:r>
      <w:r>
        <w:rPr>
          <w:spacing w:val="-14"/>
        </w:rPr>
        <w:t xml:space="preserve"> </w:t>
      </w:r>
      <w:r>
        <w:t>well</w:t>
      </w:r>
      <w:r>
        <w:rPr>
          <w:spacing w:val="-21"/>
        </w:rPr>
        <w:t xml:space="preserve"> </w:t>
      </w:r>
      <w:r>
        <w:t>as</w:t>
      </w:r>
      <w:r>
        <w:rPr>
          <w:spacing w:val="-14"/>
        </w:rPr>
        <w:t xml:space="preserve"> </w:t>
      </w:r>
      <w:r>
        <w:t>their</w:t>
      </w:r>
      <w:r>
        <w:rPr>
          <w:spacing w:val="-7"/>
        </w:rPr>
        <w:t xml:space="preserve"> </w:t>
      </w:r>
      <w:r>
        <w:t xml:space="preserve">microbic impact.The CHX that was tested was consistently effective against six strains of frequent microorganisms found </w:t>
      </w:r>
      <w:r>
        <w:rPr>
          <w:spacing w:val="-3"/>
        </w:rPr>
        <w:t xml:space="preserve">in </w:t>
      </w:r>
      <w:r>
        <w:t xml:space="preserve">burns, however </w:t>
      </w:r>
      <w:r>
        <w:rPr>
          <w:spacing w:val="-5"/>
        </w:rPr>
        <w:t xml:space="preserve">it </w:t>
      </w:r>
      <w:r>
        <w:t xml:space="preserve">was unsuitable for clinical usage due </w:t>
      </w:r>
      <w:r>
        <w:rPr>
          <w:spacing w:val="2"/>
        </w:rPr>
        <w:t xml:space="preserve">to </w:t>
      </w:r>
      <w:r>
        <w:t xml:space="preserve">its </w:t>
      </w:r>
      <w:r>
        <w:lastRenderedPageBreak/>
        <w:t xml:space="preserve">significant </w:t>
      </w:r>
      <w:r>
        <w:rPr>
          <w:spacing w:val="-3"/>
        </w:rPr>
        <w:t xml:space="preserve">cytotoxicity. </w:t>
      </w:r>
      <w:r>
        <w:t xml:space="preserve">Therapeutic mouth rinses used </w:t>
      </w:r>
      <w:r>
        <w:rPr>
          <w:spacing w:val="2"/>
        </w:rPr>
        <w:t xml:space="preserve">to </w:t>
      </w:r>
      <w:r>
        <w:t>treat gingivitis contain CHX digluconate as one of the active</w:t>
      </w:r>
      <w:r>
        <w:rPr>
          <w:spacing w:val="-5"/>
        </w:rPr>
        <w:t xml:space="preserve"> </w:t>
      </w:r>
      <w:r>
        <w:t>components.</w:t>
      </w:r>
    </w:p>
    <w:p w14:paraId="68CDB990" w14:textId="77777777" w:rsidR="00060BCC" w:rsidRDefault="00D45052">
      <w:pPr>
        <w:pStyle w:val="Heading1"/>
        <w:numPr>
          <w:ilvl w:val="1"/>
          <w:numId w:val="3"/>
        </w:numPr>
        <w:tabs>
          <w:tab w:val="left" w:pos="1680"/>
          <w:tab w:val="left" w:pos="1681"/>
        </w:tabs>
        <w:spacing w:before="166"/>
        <w:ind w:left="1681" w:hanging="360"/>
        <w:rPr>
          <w:u w:val="none"/>
        </w:rPr>
      </w:pPr>
      <w:r>
        <w:rPr>
          <w:u w:val="none"/>
        </w:rPr>
        <w:t>MINERAL TRIOXIDE</w:t>
      </w:r>
      <w:r>
        <w:rPr>
          <w:spacing w:val="-35"/>
          <w:u w:val="none"/>
        </w:rPr>
        <w:t xml:space="preserve"> </w:t>
      </w:r>
      <w:r>
        <w:rPr>
          <w:spacing w:val="-3"/>
          <w:u w:val="none"/>
        </w:rPr>
        <w:t>AGGREGATE:</w:t>
      </w:r>
    </w:p>
    <w:p w14:paraId="3754B609" w14:textId="77777777" w:rsidR="007265A4" w:rsidRPr="007265A4" w:rsidRDefault="007265A4" w:rsidP="007265A4">
      <w:pPr>
        <w:pStyle w:val="Heading1"/>
        <w:tabs>
          <w:tab w:val="left" w:pos="1681"/>
        </w:tabs>
        <w:spacing w:before="166"/>
        <w:ind w:left="1681" w:firstLine="0"/>
        <w:rPr>
          <w:u w:val="none"/>
        </w:rPr>
      </w:pPr>
      <w:r w:rsidRPr="007265A4">
        <w:rPr>
          <w:b w:val="0"/>
          <w:bCs w:val="0"/>
          <w:u w:val="none"/>
        </w:rPr>
        <w:t>For the past ten years, mineral trioxide aggregate (MTA) has gained popularity as a root-end filler. Portland cement has the potential to be employed as a less expensive root-end-filling material in dentistry practice because it was found in one study to contain the same chemical components as Mineral Trioxide Aggregate (MTA). Furthermore, it has been established that Portland cement and MTA are equally biocompatible.</w:t>
      </w:r>
    </w:p>
    <w:p w14:paraId="47D84040" w14:textId="77777777" w:rsidR="00060BCC" w:rsidRDefault="00D45052">
      <w:pPr>
        <w:pStyle w:val="Heading1"/>
        <w:numPr>
          <w:ilvl w:val="1"/>
          <w:numId w:val="3"/>
        </w:numPr>
        <w:tabs>
          <w:tab w:val="left" w:pos="1681"/>
        </w:tabs>
        <w:spacing w:before="166"/>
        <w:ind w:left="1681" w:hanging="360"/>
        <w:rPr>
          <w:u w:val="none"/>
        </w:rPr>
      </w:pPr>
      <w:r>
        <w:rPr>
          <w:u w:val="none"/>
        </w:rPr>
        <w:t>CHITOSAN:</w:t>
      </w:r>
    </w:p>
    <w:p w14:paraId="4E25ADF1" w14:textId="77777777" w:rsidR="00060BCC" w:rsidRDefault="00D45052">
      <w:pPr>
        <w:pStyle w:val="BodyText"/>
        <w:spacing w:before="176" w:line="259" w:lineRule="auto"/>
        <w:ind w:left="600" w:right="1037"/>
        <w:jc w:val="both"/>
      </w:pPr>
      <w:r>
        <w:t xml:space="preserve">A macromolecule called chitosan </w:t>
      </w:r>
      <w:r>
        <w:rPr>
          <w:spacing w:val="-3"/>
        </w:rPr>
        <w:t xml:space="preserve">is </w:t>
      </w:r>
      <w:r>
        <w:t>generated when D-glucosamine, which comes from the deacetylation</w:t>
      </w:r>
      <w:r>
        <w:rPr>
          <w:spacing w:val="-15"/>
        </w:rPr>
        <w:t xml:space="preserve"> </w:t>
      </w:r>
      <w:r>
        <w:rPr>
          <w:spacing w:val="4"/>
        </w:rPr>
        <w:t>of</w:t>
      </w:r>
      <w:r>
        <w:rPr>
          <w:spacing w:val="-19"/>
        </w:rPr>
        <w:t xml:space="preserve"> </w:t>
      </w:r>
      <w:r>
        <w:t>chitin</w:t>
      </w:r>
      <w:r>
        <w:rPr>
          <w:spacing w:val="-10"/>
        </w:rPr>
        <w:t xml:space="preserve"> </w:t>
      </w:r>
      <w:r>
        <w:t>found</w:t>
      </w:r>
      <w:r>
        <w:rPr>
          <w:spacing w:val="-6"/>
        </w:rPr>
        <w:t xml:space="preserve"> </w:t>
      </w:r>
      <w:r>
        <w:rPr>
          <w:spacing w:val="-3"/>
        </w:rPr>
        <w:t>in</w:t>
      </w:r>
      <w:r>
        <w:rPr>
          <w:spacing w:val="-15"/>
        </w:rPr>
        <w:t xml:space="preserve"> </w:t>
      </w:r>
      <w:r>
        <w:t>the</w:t>
      </w:r>
      <w:r>
        <w:rPr>
          <w:spacing w:val="-12"/>
        </w:rPr>
        <w:t xml:space="preserve"> </w:t>
      </w:r>
      <w:r>
        <w:t>shells</w:t>
      </w:r>
      <w:r>
        <w:rPr>
          <w:spacing w:val="-8"/>
        </w:rPr>
        <w:t xml:space="preserve"> </w:t>
      </w:r>
      <w:r>
        <w:t>of</w:t>
      </w:r>
      <w:r>
        <w:rPr>
          <w:spacing w:val="-14"/>
        </w:rPr>
        <w:t xml:space="preserve"> </w:t>
      </w:r>
      <w:r>
        <w:t>marine</w:t>
      </w:r>
      <w:r>
        <w:rPr>
          <w:spacing w:val="-1"/>
        </w:rPr>
        <w:t xml:space="preserve"> </w:t>
      </w:r>
      <w:r>
        <w:t>crustaceans,</w:t>
      </w:r>
      <w:r>
        <w:rPr>
          <w:spacing w:val="-9"/>
        </w:rPr>
        <w:t xml:space="preserve"> </w:t>
      </w:r>
      <w:r>
        <w:t>particularly</w:t>
      </w:r>
      <w:r>
        <w:rPr>
          <w:spacing w:val="-15"/>
        </w:rPr>
        <w:t xml:space="preserve"> </w:t>
      </w:r>
      <w:r>
        <w:t>crabs</w:t>
      </w:r>
      <w:r>
        <w:rPr>
          <w:spacing w:val="-12"/>
        </w:rPr>
        <w:t xml:space="preserve"> </w:t>
      </w:r>
      <w:r>
        <w:t>and</w:t>
      </w:r>
      <w:r>
        <w:rPr>
          <w:spacing w:val="-11"/>
        </w:rPr>
        <w:t xml:space="preserve"> </w:t>
      </w:r>
      <w:r>
        <w:t xml:space="preserve">prawns, </w:t>
      </w:r>
      <w:r>
        <w:rPr>
          <w:spacing w:val="-3"/>
        </w:rPr>
        <w:t>is</w:t>
      </w:r>
      <w:r>
        <w:rPr>
          <w:spacing w:val="-8"/>
        </w:rPr>
        <w:t xml:space="preserve"> </w:t>
      </w:r>
      <w:r>
        <w:t>repeated.</w:t>
      </w:r>
      <w:r>
        <w:rPr>
          <w:spacing w:val="-5"/>
        </w:rPr>
        <w:t xml:space="preserve"> </w:t>
      </w:r>
      <w:r>
        <w:t>It</w:t>
      </w:r>
      <w:r>
        <w:rPr>
          <w:spacing w:val="-1"/>
        </w:rPr>
        <w:t xml:space="preserve"> </w:t>
      </w:r>
      <w:r>
        <w:rPr>
          <w:spacing w:val="-3"/>
        </w:rPr>
        <w:t>is</w:t>
      </w:r>
      <w:r>
        <w:rPr>
          <w:spacing w:val="-8"/>
        </w:rPr>
        <w:t xml:space="preserve"> </w:t>
      </w:r>
      <w:r>
        <w:t>a</w:t>
      </w:r>
      <w:r>
        <w:rPr>
          <w:spacing w:val="-2"/>
        </w:rPr>
        <w:t xml:space="preserve"> </w:t>
      </w:r>
      <w:r>
        <w:t>fiber</w:t>
      </w:r>
      <w:r>
        <w:rPr>
          <w:spacing w:val="-4"/>
        </w:rPr>
        <w:t xml:space="preserve"> </w:t>
      </w:r>
      <w:r>
        <w:t>that</w:t>
      </w:r>
      <w:r>
        <w:rPr>
          <w:spacing w:val="3"/>
        </w:rPr>
        <w:t xml:space="preserve"> </w:t>
      </w:r>
      <w:r>
        <w:rPr>
          <w:spacing w:val="-5"/>
        </w:rPr>
        <w:t>is</w:t>
      </w:r>
      <w:r>
        <w:rPr>
          <w:spacing w:val="-4"/>
        </w:rPr>
        <w:t xml:space="preserve"> </w:t>
      </w:r>
      <w:r>
        <w:t>indigestible</w:t>
      </w:r>
      <w:r>
        <w:rPr>
          <w:spacing w:val="-7"/>
        </w:rPr>
        <w:t xml:space="preserve"> </w:t>
      </w:r>
      <w:r>
        <w:t>and</w:t>
      </w:r>
      <w:r>
        <w:rPr>
          <w:spacing w:val="-6"/>
        </w:rPr>
        <w:t xml:space="preserve"> </w:t>
      </w:r>
      <w:r>
        <w:t>chemically</w:t>
      </w:r>
      <w:r>
        <w:rPr>
          <w:spacing w:val="-10"/>
        </w:rPr>
        <w:t xml:space="preserve"> </w:t>
      </w:r>
      <w:r>
        <w:t>comparable</w:t>
      </w:r>
      <w:r>
        <w:rPr>
          <w:spacing w:val="-7"/>
        </w:rPr>
        <w:t xml:space="preserve"> </w:t>
      </w:r>
      <w:r>
        <w:rPr>
          <w:spacing w:val="2"/>
        </w:rPr>
        <w:t>to</w:t>
      </w:r>
      <w:r>
        <w:rPr>
          <w:spacing w:val="-2"/>
        </w:rPr>
        <w:t xml:space="preserve"> </w:t>
      </w:r>
      <w:r>
        <w:t>cellulose.</w:t>
      </w:r>
      <w:r>
        <w:rPr>
          <w:spacing w:val="-4"/>
        </w:rPr>
        <w:t xml:space="preserve"> </w:t>
      </w:r>
      <w:r>
        <w:t>Chitosan</w:t>
      </w:r>
      <w:r>
        <w:rPr>
          <w:spacing w:val="-6"/>
        </w:rPr>
        <w:t xml:space="preserve"> </w:t>
      </w:r>
      <w:r>
        <w:t xml:space="preserve">is a natural polysaccharide that </w:t>
      </w:r>
      <w:r>
        <w:rPr>
          <w:spacing w:val="-5"/>
        </w:rPr>
        <w:t xml:space="preserve">is </w:t>
      </w:r>
      <w:r>
        <w:t>non-toxic, biocompatible, and biodegradable and has been shown to have antibacterial properties</w:t>
      </w:r>
      <w:r>
        <w:rPr>
          <w:spacing w:val="-5"/>
        </w:rPr>
        <w:t xml:space="preserve"> </w:t>
      </w:r>
      <w:r>
        <w:t>.</w:t>
      </w:r>
    </w:p>
    <w:p w14:paraId="168ED676" w14:textId="77777777" w:rsidR="00060BCC" w:rsidRDefault="00D45052">
      <w:pPr>
        <w:pStyle w:val="Heading1"/>
        <w:spacing w:before="166"/>
        <w:ind w:left="600" w:firstLine="0"/>
        <w:rPr>
          <w:u w:val="none"/>
        </w:rPr>
      </w:pPr>
      <w:r>
        <w:rPr>
          <w:b w:val="0"/>
          <w:spacing w:val="-60"/>
          <w:u w:val="thick"/>
        </w:rPr>
        <w:t xml:space="preserve"> </w:t>
      </w:r>
      <w:r>
        <w:rPr>
          <w:u w:val="thick"/>
        </w:rPr>
        <w:t xml:space="preserve">OTHER </w:t>
      </w:r>
      <w:r>
        <w:rPr>
          <w:spacing w:val="-3"/>
          <w:u w:val="thick"/>
        </w:rPr>
        <w:t>MATERIALS:</w:t>
      </w:r>
    </w:p>
    <w:p w14:paraId="00C63387" w14:textId="77777777" w:rsidR="00060BCC" w:rsidRDefault="00D45052">
      <w:pPr>
        <w:spacing w:before="180"/>
        <w:ind w:left="600"/>
        <w:rPr>
          <w:b/>
          <w:sz w:val="24"/>
        </w:rPr>
      </w:pPr>
      <w:r>
        <w:rPr>
          <w:b/>
          <w:sz w:val="24"/>
        </w:rPr>
        <w:t>LATEX ALLERGY:</w:t>
      </w:r>
    </w:p>
    <w:p w14:paraId="4EB38088" w14:textId="77777777" w:rsidR="00060BCC" w:rsidRDefault="00D45052" w:rsidP="007265A4">
      <w:pPr>
        <w:pStyle w:val="BodyText"/>
        <w:spacing w:before="180" w:line="259" w:lineRule="auto"/>
        <w:ind w:left="600" w:right="1037"/>
        <w:jc w:val="both"/>
        <w:rPr>
          <w:sz w:val="26"/>
        </w:rPr>
      </w:pPr>
      <w:r>
        <w:t xml:space="preserve">Natural rubber latex </w:t>
      </w:r>
      <w:r>
        <w:rPr>
          <w:spacing w:val="-3"/>
        </w:rPr>
        <w:t xml:space="preserve">is </w:t>
      </w:r>
      <w:r>
        <w:t xml:space="preserve">a substance that can </w:t>
      </w:r>
      <w:r>
        <w:rPr>
          <w:spacing w:val="-3"/>
        </w:rPr>
        <w:t xml:space="preserve">be </w:t>
      </w:r>
      <w:r>
        <w:t xml:space="preserve">found </w:t>
      </w:r>
      <w:r>
        <w:rPr>
          <w:spacing w:val="-3"/>
        </w:rPr>
        <w:t xml:space="preserve">in </w:t>
      </w:r>
      <w:r>
        <w:t>a variety of dental supplies, including gloves, rubber dams, and toys that kids utilize during dental procedures including pacifiers, nursing</w:t>
      </w:r>
      <w:r>
        <w:rPr>
          <w:spacing w:val="-6"/>
        </w:rPr>
        <w:t xml:space="preserve"> </w:t>
      </w:r>
      <w:r>
        <w:t>bottles,</w:t>
      </w:r>
      <w:r>
        <w:rPr>
          <w:spacing w:val="-9"/>
        </w:rPr>
        <w:t xml:space="preserve"> </w:t>
      </w:r>
      <w:r>
        <w:t>and</w:t>
      </w:r>
      <w:r>
        <w:rPr>
          <w:spacing w:val="-10"/>
        </w:rPr>
        <w:t xml:space="preserve"> </w:t>
      </w:r>
      <w:r>
        <w:t>balloons.</w:t>
      </w:r>
      <w:r>
        <w:rPr>
          <w:spacing w:val="-9"/>
        </w:rPr>
        <w:t xml:space="preserve"> </w:t>
      </w:r>
      <w:r w:rsidR="007265A4" w:rsidRPr="007265A4">
        <w:t>Individuals that exhibit latex hypersensitivity fall into either type IV or type I categories. Latex exposure has been linked to dermatitis, swelling, redness, and irritation.</w:t>
      </w:r>
    </w:p>
    <w:p w14:paraId="5756CDFA" w14:textId="77777777" w:rsidR="00060BCC" w:rsidRDefault="00060BCC">
      <w:pPr>
        <w:pStyle w:val="BodyText"/>
        <w:spacing w:before="1"/>
        <w:rPr>
          <w:sz w:val="28"/>
        </w:rPr>
      </w:pPr>
    </w:p>
    <w:p w14:paraId="3828DCB1" w14:textId="77777777" w:rsidR="00060BCC" w:rsidRDefault="00D45052">
      <w:pPr>
        <w:pStyle w:val="Heading1"/>
        <w:spacing w:before="1"/>
        <w:ind w:left="600" w:firstLine="0"/>
        <w:rPr>
          <w:u w:val="none"/>
        </w:rPr>
      </w:pPr>
      <w:r>
        <w:rPr>
          <w:b w:val="0"/>
          <w:spacing w:val="-60"/>
          <w:u w:val="thick"/>
        </w:rPr>
        <w:t xml:space="preserve"> </w:t>
      </w:r>
      <w:r>
        <w:rPr>
          <w:u w:val="thick"/>
        </w:rPr>
        <w:t>CONCLUSION:</w:t>
      </w:r>
    </w:p>
    <w:p w14:paraId="12A74938" w14:textId="77777777" w:rsidR="00060BCC" w:rsidRDefault="00D45052">
      <w:pPr>
        <w:pStyle w:val="BodyText"/>
        <w:spacing w:before="175" w:line="259" w:lineRule="auto"/>
        <w:ind w:left="600" w:right="1038"/>
        <w:jc w:val="both"/>
      </w:pPr>
      <w:r>
        <w:t xml:space="preserve">The manufacturer </w:t>
      </w:r>
      <w:r>
        <w:rPr>
          <w:spacing w:val="-3"/>
        </w:rPr>
        <w:t xml:space="preserve">is in </w:t>
      </w:r>
      <w:r>
        <w:t xml:space="preserve">charge of guaranteeing the safety of its products when used </w:t>
      </w:r>
      <w:r>
        <w:rPr>
          <w:spacing w:val="-3"/>
        </w:rPr>
        <w:t xml:space="preserve">in </w:t>
      </w:r>
      <w:r>
        <w:t>accordance</w:t>
      </w:r>
      <w:r>
        <w:rPr>
          <w:spacing w:val="-14"/>
        </w:rPr>
        <w:t xml:space="preserve"> </w:t>
      </w:r>
      <w:r>
        <w:t>with</w:t>
      </w:r>
      <w:r>
        <w:rPr>
          <w:spacing w:val="-12"/>
        </w:rPr>
        <w:t xml:space="preserve"> </w:t>
      </w:r>
      <w:r>
        <w:t>instructions,</w:t>
      </w:r>
      <w:r>
        <w:rPr>
          <w:spacing w:val="-11"/>
        </w:rPr>
        <w:t xml:space="preserve"> </w:t>
      </w:r>
      <w:r>
        <w:t>but</w:t>
      </w:r>
      <w:r>
        <w:rPr>
          <w:spacing w:val="-11"/>
        </w:rPr>
        <w:t xml:space="preserve"> </w:t>
      </w:r>
      <w:r>
        <w:t>the</w:t>
      </w:r>
      <w:r>
        <w:rPr>
          <w:spacing w:val="-13"/>
        </w:rPr>
        <w:t xml:space="preserve"> </w:t>
      </w:r>
      <w:r>
        <w:t>healthcare</w:t>
      </w:r>
      <w:r>
        <w:rPr>
          <w:spacing w:val="-13"/>
        </w:rPr>
        <w:t xml:space="preserve"> </w:t>
      </w:r>
      <w:r>
        <w:t>professionals</w:t>
      </w:r>
      <w:r>
        <w:rPr>
          <w:spacing w:val="-15"/>
        </w:rPr>
        <w:t xml:space="preserve"> </w:t>
      </w:r>
      <w:r>
        <w:t>should</w:t>
      </w:r>
      <w:r>
        <w:rPr>
          <w:spacing w:val="-7"/>
        </w:rPr>
        <w:t xml:space="preserve"> </w:t>
      </w:r>
      <w:r>
        <w:t>validate</w:t>
      </w:r>
      <w:r>
        <w:rPr>
          <w:spacing w:val="-17"/>
        </w:rPr>
        <w:t xml:space="preserve"> </w:t>
      </w:r>
      <w:r>
        <w:t>that</w:t>
      </w:r>
      <w:r>
        <w:rPr>
          <w:spacing w:val="-8"/>
        </w:rPr>
        <w:t xml:space="preserve"> </w:t>
      </w:r>
      <w:r>
        <w:t>all</w:t>
      </w:r>
      <w:r>
        <w:rPr>
          <w:spacing w:val="-16"/>
        </w:rPr>
        <w:t xml:space="preserve"> </w:t>
      </w:r>
      <w:r>
        <w:t xml:space="preserve">necessary testing has been carried out. Dentists should </w:t>
      </w:r>
      <w:r>
        <w:rPr>
          <w:spacing w:val="-3"/>
        </w:rPr>
        <w:t xml:space="preserve">be </w:t>
      </w:r>
      <w:r>
        <w:t xml:space="preserve">aware that </w:t>
      </w:r>
      <w:r>
        <w:rPr>
          <w:spacing w:val="-3"/>
        </w:rPr>
        <w:t xml:space="preserve">no </w:t>
      </w:r>
      <w:r>
        <w:t xml:space="preserve">material </w:t>
      </w:r>
      <w:r>
        <w:rPr>
          <w:spacing w:val="-3"/>
        </w:rPr>
        <w:t xml:space="preserve">is </w:t>
      </w:r>
      <w:r>
        <w:t xml:space="preserve">completely free of potential adverse effects. It </w:t>
      </w:r>
      <w:r>
        <w:rPr>
          <w:spacing w:val="-3"/>
        </w:rPr>
        <w:t xml:space="preserve">should be </w:t>
      </w:r>
      <w:r>
        <w:t xml:space="preserve">clear that dental professionals cannot select restorative materials for their patients by just using a guidebook method. Instead, they must ensure that any possible risks are reduced by using their </w:t>
      </w:r>
      <w:r>
        <w:rPr>
          <w:spacing w:val="-3"/>
        </w:rPr>
        <w:t xml:space="preserve">best </w:t>
      </w:r>
      <w:r>
        <w:t xml:space="preserve">clinical judgment, which </w:t>
      </w:r>
      <w:r>
        <w:rPr>
          <w:spacing w:val="-3"/>
        </w:rPr>
        <w:t xml:space="preserve">is </w:t>
      </w:r>
      <w:r>
        <w:t>supported by scientific data, their own dental experience, and, when appropriate, statements from patients, their</w:t>
      </w:r>
      <w:r>
        <w:rPr>
          <w:spacing w:val="-11"/>
        </w:rPr>
        <w:t xml:space="preserve"> </w:t>
      </w:r>
      <w:r>
        <w:t>doctors,</w:t>
      </w:r>
      <w:r>
        <w:rPr>
          <w:spacing w:val="-14"/>
        </w:rPr>
        <w:t xml:space="preserve"> </w:t>
      </w:r>
      <w:r>
        <w:t>and</w:t>
      </w:r>
      <w:r>
        <w:rPr>
          <w:spacing w:val="-12"/>
        </w:rPr>
        <w:t xml:space="preserve"> </w:t>
      </w:r>
      <w:r>
        <w:t>prior</w:t>
      </w:r>
      <w:r>
        <w:rPr>
          <w:spacing w:val="-10"/>
        </w:rPr>
        <w:t xml:space="preserve"> </w:t>
      </w:r>
      <w:r>
        <w:t>dentists.</w:t>
      </w:r>
      <w:r>
        <w:rPr>
          <w:spacing w:val="-14"/>
        </w:rPr>
        <w:t xml:space="preserve"> </w:t>
      </w:r>
      <w:r>
        <w:t>The</w:t>
      </w:r>
      <w:r>
        <w:rPr>
          <w:spacing w:val="-14"/>
        </w:rPr>
        <w:t xml:space="preserve"> </w:t>
      </w:r>
      <w:r>
        <w:t>patient</w:t>
      </w:r>
      <w:r>
        <w:rPr>
          <w:spacing w:val="-7"/>
        </w:rPr>
        <w:t xml:space="preserve"> </w:t>
      </w:r>
      <w:r>
        <w:t>should</w:t>
      </w:r>
      <w:r>
        <w:rPr>
          <w:spacing w:val="-12"/>
        </w:rPr>
        <w:t xml:space="preserve"> </w:t>
      </w:r>
      <w:r>
        <w:rPr>
          <w:spacing w:val="-3"/>
        </w:rPr>
        <w:t>be</w:t>
      </w:r>
      <w:r>
        <w:rPr>
          <w:spacing w:val="-13"/>
        </w:rPr>
        <w:t xml:space="preserve"> </w:t>
      </w:r>
      <w:r>
        <w:t>told</w:t>
      </w:r>
      <w:r>
        <w:rPr>
          <w:spacing w:val="-13"/>
        </w:rPr>
        <w:t xml:space="preserve"> </w:t>
      </w:r>
      <w:r>
        <w:t>of</w:t>
      </w:r>
      <w:r>
        <w:rPr>
          <w:spacing w:val="-19"/>
        </w:rPr>
        <w:t xml:space="preserve"> </w:t>
      </w:r>
      <w:r>
        <w:t>the</w:t>
      </w:r>
      <w:r>
        <w:rPr>
          <w:spacing w:val="-13"/>
        </w:rPr>
        <w:t xml:space="preserve"> </w:t>
      </w:r>
      <w:r>
        <w:t>advantages</w:t>
      </w:r>
      <w:r>
        <w:rPr>
          <w:spacing w:val="-14"/>
        </w:rPr>
        <w:t xml:space="preserve"> </w:t>
      </w:r>
      <w:r>
        <w:t>and</w:t>
      </w:r>
      <w:r>
        <w:rPr>
          <w:spacing w:val="-13"/>
        </w:rPr>
        <w:t xml:space="preserve"> </w:t>
      </w:r>
      <w:r>
        <w:t xml:space="preserve">disadvantages of the suggested treatment as well as any potential alternatives after the practitioner has </w:t>
      </w:r>
      <w:r>
        <w:rPr>
          <w:spacing w:val="-3"/>
        </w:rPr>
        <w:t xml:space="preserve">made </w:t>
      </w:r>
      <w:r>
        <w:t xml:space="preserve">a treatment decision. The patient </w:t>
      </w:r>
      <w:r>
        <w:rPr>
          <w:spacing w:val="-4"/>
        </w:rPr>
        <w:t xml:space="preserve">must </w:t>
      </w:r>
      <w:r>
        <w:t xml:space="preserve">thereafter give consent for the suggested treatment </w:t>
      </w:r>
      <w:r>
        <w:rPr>
          <w:spacing w:val="-3"/>
        </w:rPr>
        <w:t xml:space="preserve">in </w:t>
      </w:r>
      <w:r>
        <w:t xml:space="preserve">order for medical and legal requirements to </w:t>
      </w:r>
      <w:r>
        <w:rPr>
          <w:spacing w:val="-3"/>
        </w:rPr>
        <w:t>be</w:t>
      </w:r>
      <w:r>
        <w:rPr>
          <w:spacing w:val="8"/>
        </w:rPr>
        <w:t xml:space="preserve"> </w:t>
      </w:r>
      <w:r>
        <w:t>addressed.</w:t>
      </w:r>
    </w:p>
    <w:p w14:paraId="36B0B7CB" w14:textId="77777777" w:rsidR="00060BCC" w:rsidRDefault="00060BCC">
      <w:pPr>
        <w:spacing w:line="259" w:lineRule="auto"/>
        <w:jc w:val="both"/>
        <w:sectPr w:rsidR="00060BCC">
          <w:pgSz w:w="11910" w:h="16840"/>
          <w:pgMar w:top="1340" w:right="400" w:bottom="280" w:left="840" w:header="720" w:footer="720" w:gutter="0"/>
          <w:cols w:space="720"/>
        </w:sectPr>
      </w:pPr>
    </w:p>
    <w:p w14:paraId="3487C768" w14:textId="77777777" w:rsidR="00060BCC" w:rsidRDefault="00D45052">
      <w:pPr>
        <w:pStyle w:val="Heading1"/>
        <w:spacing w:before="78"/>
        <w:ind w:left="600" w:firstLine="0"/>
        <w:rPr>
          <w:u w:val="none"/>
        </w:rPr>
      </w:pPr>
      <w:r>
        <w:rPr>
          <w:b w:val="0"/>
          <w:spacing w:val="-60"/>
          <w:u w:val="thick"/>
        </w:rPr>
        <w:lastRenderedPageBreak/>
        <w:t xml:space="preserve"> </w:t>
      </w:r>
      <w:r>
        <w:rPr>
          <w:u w:val="thick"/>
        </w:rPr>
        <w:t>REFERENCES:</w:t>
      </w:r>
    </w:p>
    <w:p w14:paraId="57F9A065" w14:textId="77777777" w:rsidR="00060BCC" w:rsidRDefault="00000000">
      <w:pPr>
        <w:pStyle w:val="ListParagraph"/>
        <w:numPr>
          <w:ilvl w:val="0"/>
          <w:numId w:val="2"/>
        </w:numPr>
        <w:tabs>
          <w:tab w:val="left" w:pos="1321"/>
        </w:tabs>
        <w:spacing w:before="176" w:line="242" w:lineRule="auto"/>
        <w:ind w:right="1037"/>
        <w:jc w:val="both"/>
        <w:rPr>
          <w:sz w:val="24"/>
        </w:rPr>
      </w:pPr>
      <w:hyperlink r:id="rId5">
        <w:r w:rsidR="00D45052">
          <w:rPr>
            <w:sz w:val="24"/>
          </w:rPr>
          <w:t xml:space="preserve">Chiayi  Shen, </w:t>
        </w:r>
      </w:hyperlink>
      <w:hyperlink r:id="rId6">
        <w:r w:rsidR="00D45052">
          <w:rPr>
            <w:sz w:val="24"/>
          </w:rPr>
          <w:t xml:space="preserve">H.  Ralph  Rawls, </w:t>
        </w:r>
      </w:hyperlink>
      <w:hyperlink r:id="rId7">
        <w:r w:rsidR="00D45052">
          <w:rPr>
            <w:sz w:val="24"/>
          </w:rPr>
          <w:t>Jose</w:t>
        </w:r>
        <w:r w:rsidR="00D45052">
          <w:rPr>
            <w:position w:val="-3"/>
            <w:sz w:val="24"/>
          </w:rPr>
          <w:t>́</w:t>
        </w:r>
        <w:r w:rsidR="00D45052">
          <w:rPr>
            <w:sz w:val="24"/>
          </w:rPr>
          <w:t xml:space="preserve">phine  F.  Esquivel-Upshaw, </w:t>
        </w:r>
      </w:hyperlink>
      <w:hyperlink r:id="rId8">
        <w:r w:rsidR="00D45052">
          <w:rPr>
            <w:sz w:val="24"/>
          </w:rPr>
          <w:t xml:space="preserve">Eugene  </w:t>
        </w:r>
        <w:r w:rsidR="00D45052">
          <w:rPr>
            <w:spacing w:val="-3"/>
            <w:sz w:val="24"/>
          </w:rPr>
          <w:t>W.</w:t>
        </w:r>
      </w:hyperlink>
      <w:hyperlink r:id="rId9">
        <w:r w:rsidR="00D45052">
          <w:rPr>
            <w:spacing w:val="-3"/>
            <w:sz w:val="24"/>
          </w:rPr>
          <w:t xml:space="preserve"> </w:t>
        </w:r>
        <w:r w:rsidR="00D45052">
          <w:rPr>
            <w:sz w:val="24"/>
          </w:rPr>
          <w:t>Skinner,</w:t>
        </w:r>
        <w:r w:rsidR="00D45052">
          <w:rPr>
            <w:spacing w:val="-2"/>
            <w:sz w:val="24"/>
          </w:rPr>
          <w:t xml:space="preserve"> </w:t>
        </w:r>
      </w:hyperlink>
      <w:hyperlink r:id="rId10">
        <w:r w:rsidR="00D45052">
          <w:rPr>
            <w:sz w:val="24"/>
          </w:rPr>
          <w:t>Ralph</w:t>
        </w:r>
        <w:r w:rsidR="00D45052">
          <w:rPr>
            <w:spacing w:val="-12"/>
            <w:sz w:val="24"/>
          </w:rPr>
          <w:t xml:space="preserve"> </w:t>
        </w:r>
        <w:r w:rsidR="00D45052">
          <w:rPr>
            <w:spacing w:val="-3"/>
            <w:sz w:val="24"/>
          </w:rPr>
          <w:t>W.</w:t>
        </w:r>
        <w:r w:rsidR="00D45052">
          <w:rPr>
            <w:spacing w:val="-5"/>
            <w:sz w:val="24"/>
          </w:rPr>
          <w:t xml:space="preserve"> </w:t>
        </w:r>
        <w:r w:rsidR="00D45052">
          <w:rPr>
            <w:sz w:val="24"/>
          </w:rPr>
          <w:t>Phillips,</w:t>
        </w:r>
        <w:r w:rsidR="00D45052">
          <w:rPr>
            <w:spacing w:val="-2"/>
            <w:sz w:val="24"/>
          </w:rPr>
          <w:t xml:space="preserve"> </w:t>
        </w:r>
      </w:hyperlink>
      <w:hyperlink r:id="rId11">
        <w:r w:rsidR="00D45052">
          <w:rPr>
            <w:sz w:val="24"/>
          </w:rPr>
          <w:t>Kenneth</w:t>
        </w:r>
        <w:r w:rsidR="00D45052">
          <w:rPr>
            <w:spacing w:val="-12"/>
            <w:sz w:val="24"/>
          </w:rPr>
          <w:t xml:space="preserve"> </w:t>
        </w:r>
        <w:r w:rsidR="00D45052">
          <w:rPr>
            <w:sz w:val="24"/>
          </w:rPr>
          <w:t>J.</w:t>
        </w:r>
        <w:r w:rsidR="00D45052">
          <w:rPr>
            <w:spacing w:val="-6"/>
            <w:sz w:val="24"/>
          </w:rPr>
          <w:t xml:space="preserve"> </w:t>
        </w:r>
        <w:r w:rsidR="00D45052">
          <w:rPr>
            <w:sz w:val="24"/>
          </w:rPr>
          <w:t>Anusavice,</w:t>
        </w:r>
      </w:hyperlink>
      <w:r w:rsidR="00D45052">
        <w:rPr>
          <w:spacing w:val="-5"/>
          <w:sz w:val="24"/>
        </w:rPr>
        <w:t xml:space="preserve"> </w:t>
      </w:r>
      <w:r w:rsidR="00D45052">
        <w:rPr>
          <w:sz w:val="24"/>
        </w:rPr>
        <w:t>Phillips'</w:t>
      </w:r>
      <w:r w:rsidR="00D45052">
        <w:rPr>
          <w:spacing w:val="-12"/>
          <w:sz w:val="24"/>
        </w:rPr>
        <w:t xml:space="preserve"> </w:t>
      </w:r>
      <w:r w:rsidR="00D45052">
        <w:rPr>
          <w:sz w:val="24"/>
        </w:rPr>
        <w:t>science</w:t>
      </w:r>
      <w:r w:rsidR="00D45052">
        <w:rPr>
          <w:spacing w:val="-9"/>
          <w:sz w:val="24"/>
        </w:rPr>
        <w:t xml:space="preserve"> </w:t>
      </w:r>
      <w:r w:rsidR="00D45052">
        <w:rPr>
          <w:sz w:val="24"/>
        </w:rPr>
        <w:t>of</w:t>
      </w:r>
      <w:r w:rsidR="00D45052">
        <w:rPr>
          <w:spacing w:val="-15"/>
          <w:sz w:val="24"/>
        </w:rPr>
        <w:t xml:space="preserve"> </w:t>
      </w:r>
      <w:r w:rsidR="00D45052">
        <w:rPr>
          <w:sz w:val="24"/>
        </w:rPr>
        <w:t>dental</w:t>
      </w:r>
      <w:r w:rsidR="00D45052">
        <w:rPr>
          <w:spacing w:val="-11"/>
          <w:sz w:val="24"/>
        </w:rPr>
        <w:t xml:space="preserve"> </w:t>
      </w:r>
      <w:r w:rsidR="00D45052">
        <w:rPr>
          <w:sz w:val="24"/>
        </w:rPr>
        <w:t>materials, English, 2022, 13th edition, Elsevier, St. Louis,</w:t>
      </w:r>
      <w:r w:rsidR="00D45052">
        <w:rPr>
          <w:spacing w:val="15"/>
          <w:sz w:val="24"/>
        </w:rPr>
        <w:t xml:space="preserve"> </w:t>
      </w:r>
      <w:r w:rsidR="00D45052">
        <w:rPr>
          <w:sz w:val="24"/>
        </w:rPr>
        <w:t>Missouri.</w:t>
      </w:r>
    </w:p>
    <w:p w14:paraId="1E8B24B3" w14:textId="77777777" w:rsidR="00060BCC" w:rsidRDefault="00060BCC">
      <w:pPr>
        <w:pStyle w:val="BodyText"/>
        <w:spacing w:before="9"/>
        <w:rPr>
          <w:sz w:val="27"/>
        </w:rPr>
      </w:pPr>
    </w:p>
    <w:p w14:paraId="5B0BB0FB" w14:textId="77777777" w:rsidR="00060BCC" w:rsidRDefault="00D45052">
      <w:pPr>
        <w:pStyle w:val="ListParagraph"/>
        <w:numPr>
          <w:ilvl w:val="0"/>
          <w:numId w:val="2"/>
        </w:numPr>
        <w:tabs>
          <w:tab w:val="left" w:pos="1321"/>
        </w:tabs>
        <w:spacing w:line="259" w:lineRule="auto"/>
        <w:ind w:right="1033"/>
        <w:jc w:val="both"/>
        <w:rPr>
          <w:sz w:val="24"/>
        </w:rPr>
      </w:pPr>
      <w:r>
        <w:rPr>
          <w:sz w:val="24"/>
        </w:rPr>
        <w:t>Ronald Sakaguchi, Jack Ferracane and John Powers, Craig's Restorative Dental Materials,2019,</w:t>
      </w:r>
      <w:r>
        <w:rPr>
          <w:color w:val="FFFFFF"/>
          <w:sz w:val="24"/>
          <w:shd w:val="clear" w:color="auto" w:fill="442C17"/>
        </w:rPr>
        <w:t xml:space="preserve"> 14th edition,</w:t>
      </w:r>
      <w:r>
        <w:rPr>
          <w:color w:val="FFFFFF"/>
          <w:spacing w:val="1"/>
          <w:sz w:val="24"/>
          <w:shd w:val="clear" w:color="auto" w:fill="442C17"/>
        </w:rPr>
        <w:t xml:space="preserve"> </w:t>
      </w:r>
      <w:r>
        <w:rPr>
          <w:color w:val="FFFFFF"/>
          <w:sz w:val="24"/>
          <w:shd w:val="clear" w:color="auto" w:fill="442C17"/>
        </w:rPr>
        <w:t>Elsevier.</w:t>
      </w:r>
    </w:p>
    <w:p w14:paraId="6A9171BC" w14:textId="77777777" w:rsidR="00060BCC" w:rsidRDefault="00000000">
      <w:pPr>
        <w:pStyle w:val="BodyText"/>
        <w:spacing w:before="4"/>
      </w:pPr>
      <w:r>
        <w:pict w14:anchorId="4BB3A283">
          <v:shape id="_x0000_s1027" type="#_x0000_t202" style="position:absolute;margin-left:70.6pt;margin-top:15.25pt;width:454.25pt;height:220.9pt;z-index:-15723520;mso-wrap-distance-left:0;mso-wrap-distance-right:0;mso-position-horizontal-relative:page" fillcolor="#f9f9f9" stroked="f">
            <v:textbox inset="0,0,0,0">
              <w:txbxContent>
                <w:p w14:paraId="36FC2892" w14:textId="77777777" w:rsidR="00060BCC" w:rsidRDefault="00D45052">
                  <w:pPr>
                    <w:pStyle w:val="BodyText"/>
                    <w:numPr>
                      <w:ilvl w:val="0"/>
                      <w:numId w:val="1"/>
                    </w:numPr>
                    <w:tabs>
                      <w:tab w:val="left" w:pos="750"/>
                    </w:tabs>
                    <w:spacing w:line="237" w:lineRule="auto"/>
                    <w:ind w:right="395"/>
                  </w:pPr>
                  <w:r>
                    <w:t>Gottfried</w:t>
                  </w:r>
                  <w:r>
                    <w:rPr>
                      <w:spacing w:val="-6"/>
                    </w:rPr>
                    <w:t xml:space="preserve"> </w:t>
                  </w:r>
                  <w:r>
                    <w:t>Schmalz</w:t>
                  </w:r>
                  <w:r>
                    <w:rPr>
                      <w:spacing w:val="-7"/>
                    </w:rPr>
                    <w:t xml:space="preserve"> </w:t>
                  </w:r>
                  <w:r>
                    <w:t>Dorthe</w:t>
                  </w:r>
                  <w:r>
                    <w:rPr>
                      <w:spacing w:val="-19"/>
                    </w:rPr>
                    <w:t xml:space="preserve"> </w:t>
                  </w:r>
                  <w:r>
                    <w:t>Arenholt-Bindslev,</w:t>
                  </w:r>
                  <w:r>
                    <w:rPr>
                      <w:spacing w:val="-4"/>
                    </w:rPr>
                    <w:t xml:space="preserve"> </w:t>
                  </w:r>
                  <w:r>
                    <w:t>Biocompatibility</w:t>
                  </w:r>
                  <w:r>
                    <w:rPr>
                      <w:spacing w:val="-15"/>
                    </w:rPr>
                    <w:t xml:space="preserve"> </w:t>
                  </w:r>
                  <w:r>
                    <w:rPr>
                      <w:spacing w:val="4"/>
                    </w:rPr>
                    <w:t>of</w:t>
                  </w:r>
                  <w:r>
                    <w:rPr>
                      <w:spacing w:val="-13"/>
                    </w:rPr>
                    <w:t xml:space="preserve"> </w:t>
                  </w:r>
                  <w:r>
                    <w:t>Dental</w:t>
                  </w:r>
                  <w:r>
                    <w:rPr>
                      <w:spacing w:val="-14"/>
                    </w:rPr>
                    <w:t xml:space="preserve"> </w:t>
                  </w:r>
                  <w:r>
                    <w:t xml:space="preserve">Material, 2009 </w:t>
                  </w:r>
                  <w:r>
                    <w:rPr>
                      <w:spacing w:val="-3"/>
                    </w:rPr>
                    <w:t xml:space="preserve">Springer-Verlag </w:t>
                  </w:r>
                  <w:r>
                    <w:t>Berlin</w:t>
                  </w:r>
                  <w:r>
                    <w:rPr>
                      <w:spacing w:val="8"/>
                    </w:rPr>
                    <w:t xml:space="preserve"> </w:t>
                  </w:r>
                  <w:r>
                    <w:t>Heidelberg.</w:t>
                  </w:r>
                </w:p>
                <w:p w14:paraId="02AD2B48" w14:textId="77777777" w:rsidR="00060BCC" w:rsidRDefault="00060BCC">
                  <w:pPr>
                    <w:pStyle w:val="BodyText"/>
                    <w:spacing w:before="7"/>
                    <w:rPr>
                      <w:sz w:val="23"/>
                    </w:rPr>
                  </w:pPr>
                </w:p>
                <w:p w14:paraId="48620C26" w14:textId="77777777" w:rsidR="00060BCC" w:rsidRDefault="00D45052">
                  <w:pPr>
                    <w:pStyle w:val="BodyText"/>
                    <w:numPr>
                      <w:ilvl w:val="0"/>
                      <w:numId w:val="1"/>
                    </w:numPr>
                    <w:tabs>
                      <w:tab w:val="left" w:pos="750"/>
                    </w:tabs>
                    <w:spacing w:line="242" w:lineRule="auto"/>
                    <w:ind w:right="246"/>
                  </w:pPr>
                  <w:r>
                    <w:t xml:space="preserve">Murray PE, García-Godoy C, García-Godoy </w:t>
                  </w:r>
                  <w:r>
                    <w:rPr>
                      <w:spacing w:val="-12"/>
                    </w:rPr>
                    <w:t xml:space="preserve">F. </w:t>
                  </w:r>
                  <w:r>
                    <w:t xml:space="preserve">How </w:t>
                  </w:r>
                  <w:r>
                    <w:rPr>
                      <w:spacing w:val="-3"/>
                    </w:rPr>
                    <w:t xml:space="preserve">is </w:t>
                  </w:r>
                  <w:r>
                    <w:t xml:space="preserve">the biocompatibilty </w:t>
                  </w:r>
                  <w:r>
                    <w:rPr>
                      <w:spacing w:val="4"/>
                    </w:rPr>
                    <w:t xml:space="preserve">of </w:t>
                  </w:r>
                  <w:r>
                    <w:t xml:space="preserve">dental biomaterials evaluated?. Med Oral Patol Oral </w:t>
                  </w:r>
                  <w:r>
                    <w:rPr>
                      <w:spacing w:val="-3"/>
                    </w:rPr>
                    <w:t xml:space="preserve">Cir </w:t>
                  </w:r>
                  <w:r>
                    <w:t>Bucal</w:t>
                  </w:r>
                  <w:r>
                    <w:rPr>
                      <w:spacing w:val="-11"/>
                    </w:rPr>
                    <w:t xml:space="preserve"> </w:t>
                  </w:r>
                  <w:r>
                    <w:t>2007;12:E258-66</w:t>
                  </w:r>
                </w:p>
                <w:p w14:paraId="7478E0F9" w14:textId="77777777" w:rsidR="00060BCC" w:rsidRDefault="00060BCC">
                  <w:pPr>
                    <w:pStyle w:val="BodyText"/>
                    <w:spacing w:before="9"/>
                    <w:rPr>
                      <w:sz w:val="23"/>
                    </w:rPr>
                  </w:pPr>
                </w:p>
                <w:p w14:paraId="5C5BB920" w14:textId="77777777" w:rsidR="00060BCC" w:rsidRDefault="00D45052">
                  <w:pPr>
                    <w:pStyle w:val="BodyText"/>
                    <w:numPr>
                      <w:ilvl w:val="0"/>
                      <w:numId w:val="1"/>
                    </w:numPr>
                    <w:tabs>
                      <w:tab w:val="left" w:pos="750"/>
                    </w:tabs>
                    <w:ind w:right="128"/>
                  </w:pPr>
                  <w:r>
                    <w:rPr>
                      <w:color w:val="202020"/>
                    </w:rPr>
                    <w:t xml:space="preserve">Mallineni SK, Nuvvula S, Matinlinna </w:t>
                  </w:r>
                  <w:r>
                    <w:rPr>
                      <w:color w:val="202020"/>
                      <w:spacing w:val="-11"/>
                    </w:rPr>
                    <w:t xml:space="preserve">JP, </w:t>
                  </w:r>
                  <w:r>
                    <w:rPr>
                      <w:color w:val="202020"/>
                      <w:spacing w:val="-7"/>
                    </w:rPr>
                    <w:t xml:space="preserve">Yiu </w:t>
                  </w:r>
                  <w:r>
                    <w:rPr>
                      <w:color w:val="202020"/>
                    </w:rPr>
                    <w:t xml:space="preserve">CK, King NM. Biocompatibility </w:t>
                  </w:r>
                  <w:r>
                    <w:rPr>
                      <w:color w:val="202020"/>
                      <w:spacing w:val="4"/>
                    </w:rPr>
                    <w:t xml:space="preserve">of </w:t>
                  </w:r>
                  <w:r>
                    <w:rPr>
                      <w:color w:val="202020"/>
                    </w:rPr>
                    <w:t xml:space="preserve">various dental materials </w:t>
                  </w:r>
                  <w:r>
                    <w:rPr>
                      <w:color w:val="202020"/>
                      <w:spacing w:val="-3"/>
                    </w:rPr>
                    <w:t xml:space="preserve">in </w:t>
                  </w:r>
                  <w:r>
                    <w:rPr>
                      <w:color w:val="202020"/>
                    </w:rPr>
                    <w:t>contemporary dentistry: a narrative insight. J Investig Clin Dent. 2013</w:t>
                  </w:r>
                  <w:r>
                    <w:rPr>
                      <w:color w:val="202020"/>
                      <w:spacing w:val="5"/>
                    </w:rPr>
                    <w:t xml:space="preserve"> </w:t>
                  </w:r>
                  <w:r>
                    <w:rPr>
                      <w:color w:val="202020"/>
                    </w:rPr>
                    <w:t>Feb;4(1):9-19.</w:t>
                  </w:r>
                </w:p>
                <w:p w14:paraId="45D9E674" w14:textId="77777777" w:rsidR="00060BCC" w:rsidRDefault="00060BCC">
                  <w:pPr>
                    <w:pStyle w:val="BodyText"/>
                    <w:spacing w:before="2"/>
                  </w:pPr>
                </w:p>
                <w:p w14:paraId="536AC436" w14:textId="77777777" w:rsidR="00060BCC" w:rsidRDefault="00D45052">
                  <w:pPr>
                    <w:pStyle w:val="BodyText"/>
                    <w:numPr>
                      <w:ilvl w:val="0"/>
                      <w:numId w:val="1"/>
                    </w:numPr>
                    <w:tabs>
                      <w:tab w:val="left" w:pos="750"/>
                    </w:tabs>
                    <w:spacing w:line="237" w:lineRule="auto"/>
                    <w:ind w:right="535"/>
                  </w:pPr>
                  <w:r>
                    <w:t>Noble,</w:t>
                  </w:r>
                  <w:r>
                    <w:rPr>
                      <w:spacing w:val="-10"/>
                    </w:rPr>
                    <w:t xml:space="preserve"> </w:t>
                  </w:r>
                  <w:r>
                    <w:rPr>
                      <w:spacing w:val="-3"/>
                    </w:rPr>
                    <w:t>A.</w:t>
                  </w:r>
                  <w:r>
                    <w:t xml:space="preserve"> (2020).</w:t>
                  </w:r>
                  <w:r>
                    <w:rPr>
                      <w:spacing w:val="-9"/>
                    </w:rPr>
                    <w:t xml:space="preserve"> </w:t>
                  </w:r>
                  <w:r>
                    <w:t>The</w:t>
                  </w:r>
                  <w:r>
                    <w:rPr>
                      <w:spacing w:val="-3"/>
                    </w:rPr>
                    <w:t xml:space="preserve"> </w:t>
                  </w:r>
                  <w:r>
                    <w:t>Biocompatibility</w:t>
                  </w:r>
                  <w:r>
                    <w:rPr>
                      <w:spacing w:val="-11"/>
                    </w:rPr>
                    <w:t xml:space="preserve"> </w:t>
                  </w:r>
                  <w:r>
                    <w:rPr>
                      <w:spacing w:val="4"/>
                    </w:rPr>
                    <w:t>of</w:t>
                  </w:r>
                  <w:r>
                    <w:rPr>
                      <w:spacing w:val="-14"/>
                    </w:rPr>
                    <w:t xml:space="preserve"> </w:t>
                  </w:r>
                  <w:r>
                    <w:rPr>
                      <w:spacing w:val="-5"/>
                    </w:rPr>
                    <w:t>Various</w:t>
                  </w:r>
                  <w:r>
                    <w:t xml:space="preserve"> Dental</w:t>
                  </w:r>
                  <w:r>
                    <w:rPr>
                      <w:spacing w:val="-10"/>
                    </w:rPr>
                    <w:t xml:space="preserve"> </w:t>
                  </w:r>
                  <w:r>
                    <w:t>Materials.</w:t>
                  </w:r>
                  <w:r>
                    <w:rPr>
                      <w:spacing w:val="-5"/>
                    </w:rPr>
                    <w:t xml:space="preserve"> </w:t>
                  </w:r>
                  <w:r>
                    <w:t>The</w:t>
                  </w:r>
                  <w:r>
                    <w:rPr>
                      <w:spacing w:val="-2"/>
                    </w:rPr>
                    <w:t xml:space="preserve"> </w:t>
                  </w:r>
                  <w:r>
                    <w:t>Science Journal of the Lander College of Arts and Sciences, 13(2),</w:t>
                  </w:r>
                  <w:r>
                    <w:rPr>
                      <w:spacing w:val="-24"/>
                    </w:rPr>
                    <w:t xml:space="preserve"> </w:t>
                  </w:r>
                  <w:r>
                    <w:t>13-20.</w:t>
                  </w:r>
                </w:p>
                <w:p w14:paraId="41F61DD0" w14:textId="77777777" w:rsidR="00060BCC" w:rsidRDefault="00060BCC">
                  <w:pPr>
                    <w:pStyle w:val="BodyText"/>
                    <w:spacing w:before="1"/>
                  </w:pPr>
                </w:p>
                <w:p w14:paraId="19E2985F" w14:textId="77777777" w:rsidR="00060BCC" w:rsidRDefault="00D45052">
                  <w:pPr>
                    <w:pStyle w:val="BodyText"/>
                    <w:numPr>
                      <w:ilvl w:val="0"/>
                      <w:numId w:val="1"/>
                    </w:numPr>
                    <w:tabs>
                      <w:tab w:val="left" w:pos="750"/>
                    </w:tabs>
                    <w:spacing w:before="1" w:line="242" w:lineRule="auto"/>
                    <w:ind w:right="948"/>
                  </w:pPr>
                  <w:r>
                    <w:rPr>
                      <w:color w:val="202020"/>
                    </w:rPr>
                    <w:t xml:space="preserve">St John KR. Biocompatibility </w:t>
                  </w:r>
                  <w:r>
                    <w:rPr>
                      <w:color w:val="202020"/>
                      <w:spacing w:val="4"/>
                    </w:rPr>
                    <w:t xml:space="preserve">of </w:t>
                  </w:r>
                  <w:r>
                    <w:rPr>
                      <w:color w:val="202020"/>
                    </w:rPr>
                    <w:t>dental materials. Dent Clin North</w:t>
                  </w:r>
                  <w:r>
                    <w:rPr>
                      <w:color w:val="202020"/>
                      <w:spacing w:val="-47"/>
                    </w:rPr>
                    <w:t xml:space="preserve"> </w:t>
                  </w:r>
                  <w:r>
                    <w:rPr>
                      <w:color w:val="202020"/>
                      <w:spacing w:val="-4"/>
                    </w:rPr>
                    <w:t xml:space="preserve">Am. </w:t>
                  </w:r>
                  <w:r>
                    <w:rPr>
                      <w:color w:val="202020"/>
                      <w:spacing w:val="2"/>
                    </w:rPr>
                    <w:t xml:space="preserve">2007 </w:t>
                  </w:r>
                  <w:r>
                    <w:rPr>
                      <w:color w:val="202020"/>
                    </w:rPr>
                    <w:t>Jul;51(3):747-60.</w:t>
                  </w:r>
                </w:p>
              </w:txbxContent>
            </v:textbox>
            <w10:wrap type="topAndBottom" anchorx="page"/>
          </v:shape>
        </w:pict>
      </w:r>
    </w:p>
    <w:p w14:paraId="68C5305B" w14:textId="77777777" w:rsidR="00060BCC" w:rsidRDefault="00D45052">
      <w:pPr>
        <w:pStyle w:val="BodyText"/>
        <w:spacing w:line="252" w:lineRule="exact"/>
        <w:ind w:left="960"/>
      </w:pPr>
      <w:r>
        <w:t xml:space="preserve">8. </w:t>
      </w:r>
      <w:r>
        <w:rPr>
          <w:spacing w:val="31"/>
        </w:rPr>
        <w:t xml:space="preserve"> </w:t>
      </w:r>
      <w:r>
        <w:t>Shahi,Shahriar;Özcan,Mutlu;MalekiDizaj,Solmaz;Sharifi,Simin;Al-</w:t>
      </w:r>
    </w:p>
    <w:p w14:paraId="6FDD04F2" w14:textId="77777777" w:rsidR="00060BCC" w:rsidRDefault="00D45052">
      <w:pPr>
        <w:pStyle w:val="BodyText"/>
        <w:ind w:left="1321" w:right="1112"/>
      </w:pPr>
      <w:r>
        <w:rPr>
          <w:spacing w:val="-1"/>
        </w:rPr>
        <w:t xml:space="preserve">HajHusain,Nadin;Eftekhari,Aziz;Ahmadian,Elham(2019).Areviewonpotentialtoxicity </w:t>
      </w:r>
      <w:r>
        <w:t>of dental material and screening their biocompatibility.Toxicologymechanismsandmethods,29(5):368-377</w:t>
      </w:r>
    </w:p>
    <w:p w14:paraId="0D13BBB7" w14:textId="77777777" w:rsidR="00060BCC" w:rsidRDefault="00000000">
      <w:pPr>
        <w:pStyle w:val="BodyText"/>
        <w:spacing w:before="6"/>
        <w:rPr>
          <w:sz w:val="22"/>
        </w:rPr>
      </w:pPr>
      <w:r>
        <w:pict w14:anchorId="456E47F1">
          <v:shape id="_x0000_s1026" type="#_x0000_t202" style="position:absolute;margin-left:88.6pt;margin-top:14.15pt;width:436.25pt;height:27.6pt;z-index:-15723008;mso-wrap-distance-left:0;mso-wrap-distance-right:0;mso-position-horizontal-relative:page" fillcolor="#f9f9f9" stroked="f">
            <v:textbox inset="0,0,0,0">
              <w:txbxContent>
                <w:p w14:paraId="78466A33" w14:textId="77777777" w:rsidR="00060BCC" w:rsidRDefault="00D45052">
                  <w:pPr>
                    <w:pStyle w:val="BodyText"/>
                    <w:spacing w:line="242" w:lineRule="auto"/>
                    <w:ind w:left="389" w:right="698" w:hanging="361"/>
                  </w:pPr>
                  <w:r>
                    <w:rPr>
                      <w:color w:val="2B3545"/>
                    </w:rPr>
                    <w:t xml:space="preserve">9. </w:t>
                  </w:r>
                  <w:r>
                    <w:t>Dr. Dakshita Joy Sinha, Dr. Ashish Amit Sinha, Dr. Agrima Vasudeva Review”, International Journal of Current Research, , 7, (6), 17379-17382</w:t>
                  </w:r>
                </w:p>
              </w:txbxContent>
            </v:textbox>
            <w10:wrap type="topAndBottom" anchorx="page"/>
          </v:shape>
        </w:pict>
      </w:r>
    </w:p>
    <w:sectPr w:rsidR="00060BCC" w:rsidSect="00060BCC">
      <w:pgSz w:w="11910" w:h="16840"/>
      <w:pgMar w:top="1340" w:right="40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Arial Black">
    <w:altName w:val="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390F"/>
    <w:multiLevelType w:val="hybridMultilevel"/>
    <w:tmpl w:val="4386C894"/>
    <w:lvl w:ilvl="0" w:tplc="68D677B0">
      <w:start w:val="1"/>
      <w:numFmt w:val="lowerLetter"/>
      <w:lvlText w:val="%1)"/>
      <w:lvlJc w:val="left"/>
      <w:pPr>
        <w:ind w:left="1321" w:hanging="361"/>
        <w:jc w:val="left"/>
      </w:pPr>
      <w:rPr>
        <w:rFonts w:ascii="Times New Roman" w:eastAsia="Times New Roman" w:hAnsi="Times New Roman" w:cs="Times New Roman" w:hint="default"/>
        <w:b/>
        <w:bCs/>
        <w:spacing w:val="-22"/>
        <w:w w:val="100"/>
        <w:sz w:val="24"/>
        <w:szCs w:val="24"/>
        <w:lang w:val="en-US" w:eastAsia="en-US" w:bidi="ar-SA"/>
      </w:rPr>
    </w:lvl>
    <w:lvl w:ilvl="1" w:tplc="2BC20F44">
      <w:numFmt w:val="bullet"/>
      <w:lvlText w:val="•"/>
      <w:lvlJc w:val="left"/>
      <w:pPr>
        <w:ind w:left="2254" w:hanging="361"/>
      </w:pPr>
      <w:rPr>
        <w:rFonts w:hint="default"/>
        <w:lang w:val="en-US" w:eastAsia="en-US" w:bidi="ar-SA"/>
      </w:rPr>
    </w:lvl>
    <w:lvl w:ilvl="2" w:tplc="FD4606AE">
      <w:numFmt w:val="bullet"/>
      <w:lvlText w:val="•"/>
      <w:lvlJc w:val="left"/>
      <w:pPr>
        <w:ind w:left="3188" w:hanging="361"/>
      </w:pPr>
      <w:rPr>
        <w:rFonts w:hint="default"/>
        <w:lang w:val="en-US" w:eastAsia="en-US" w:bidi="ar-SA"/>
      </w:rPr>
    </w:lvl>
    <w:lvl w:ilvl="3" w:tplc="C0AACEEE">
      <w:numFmt w:val="bullet"/>
      <w:lvlText w:val="•"/>
      <w:lvlJc w:val="left"/>
      <w:pPr>
        <w:ind w:left="4123" w:hanging="361"/>
      </w:pPr>
      <w:rPr>
        <w:rFonts w:hint="default"/>
        <w:lang w:val="en-US" w:eastAsia="en-US" w:bidi="ar-SA"/>
      </w:rPr>
    </w:lvl>
    <w:lvl w:ilvl="4" w:tplc="31A016BC">
      <w:numFmt w:val="bullet"/>
      <w:lvlText w:val="•"/>
      <w:lvlJc w:val="left"/>
      <w:pPr>
        <w:ind w:left="5057" w:hanging="361"/>
      </w:pPr>
      <w:rPr>
        <w:rFonts w:hint="default"/>
        <w:lang w:val="en-US" w:eastAsia="en-US" w:bidi="ar-SA"/>
      </w:rPr>
    </w:lvl>
    <w:lvl w:ilvl="5" w:tplc="7FE8891C">
      <w:numFmt w:val="bullet"/>
      <w:lvlText w:val="•"/>
      <w:lvlJc w:val="left"/>
      <w:pPr>
        <w:ind w:left="5992" w:hanging="361"/>
      </w:pPr>
      <w:rPr>
        <w:rFonts w:hint="default"/>
        <w:lang w:val="en-US" w:eastAsia="en-US" w:bidi="ar-SA"/>
      </w:rPr>
    </w:lvl>
    <w:lvl w:ilvl="6" w:tplc="8D3006A0">
      <w:numFmt w:val="bullet"/>
      <w:lvlText w:val="•"/>
      <w:lvlJc w:val="left"/>
      <w:pPr>
        <w:ind w:left="6926" w:hanging="361"/>
      </w:pPr>
      <w:rPr>
        <w:rFonts w:hint="default"/>
        <w:lang w:val="en-US" w:eastAsia="en-US" w:bidi="ar-SA"/>
      </w:rPr>
    </w:lvl>
    <w:lvl w:ilvl="7" w:tplc="AC9C90DE">
      <w:numFmt w:val="bullet"/>
      <w:lvlText w:val="•"/>
      <w:lvlJc w:val="left"/>
      <w:pPr>
        <w:ind w:left="7860" w:hanging="361"/>
      </w:pPr>
      <w:rPr>
        <w:rFonts w:hint="default"/>
        <w:lang w:val="en-US" w:eastAsia="en-US" w:bidi="ar-SA"/>
      </w:rPr>
    </w:lvl>
    <w:lvl w:ilvl="8" w:tplc="337C97BE">
      <w:numFmt w:val="bullet"/>
      <w:lvlText w:val="•"/>
      <w:lvlJc w:val="left"/>
      <w:pPr>
        <w:ind w:left="8795" w:hanging="361"/>
      </w:pPr>
      <w:rPr>
        <w:rFonts w:hint="default"/>
        <w:lang w:val="en-US" w:eastAsia="en-US" w:bidi="ar-SA"/>
      </w:rPr>
    </w:lvl>
  </w:abstractNum>
  <w:abstractNum w:abstractNumId="1" w15:restartNumberingAfterBreak="0">
    <w:nsid w:val="0C746EF1"/>
    <w:multiLevelType w:val="hybridMultilevel"/>
    <w:tmpl w:val="BEF2EF06"/>
    <w:lvl w:ilvl="0" w:tplc="70D060CC">
      <w:numFmt w:val="bullet"/>
      <w:lvlText w:val=""/>
      <w:lvlJc w:val="left"/>
      <w:pPr>
        <w:ind w:left="2041" w:hanging="360"/>
      </w:pPr>
      <w:rPr>
        <w:rFonts w:ascii="Symbol" w:eastAsia="Symbol" w:hAnsi="Symbol" w:cs="Symbol" w:hint="default"/>
        <w:w w:val="100"/>
        <w:sz w:val="24"/>
        <w:szCs w:val="24"/>
        <w:lang w:val="en-US" w:eastAsia="en-US" w:bidi="ar-SA"/>
      </w:rPr>
    </w:lvl>
    <w:lvl w:ilvl="1" w:tplc="CB2E5DBA">
      <w:numFmt w:val="bullet"/>
      <w:lvlText w:val="•"/>
      <w:lvlJc w:val="left"/>
      <w:pPr>
        <w:ind w:left="2902" w:hanging="360"/>
      </w:pPr>
      <w:rPr>
        <w:rFonts w:hint="default"/>
        <w:lang w:val="en-US" w:eastAsia="en-US" w:bidi="ar-SA"/>
      </w:rPr>
    </w:lvl>
    <w:lvl w:ilvl="2" w:tplc="3BE8830C">
      <w:numFmt w:val="bullet"/>
      <w:lvlText w:val="•"/>
      <w:lvlJc w:val="left"/>
      <w:pPr>
        <w:ind w:left="3764" w:hanging="360"/>
      </w:pPr>
      <w:rPr>
        <w:rFonts w:hint="default"/>
        <w:lang w:val="en-US" w:eastAsia="en-US" w:bidi="ar-SA"/>
      </w:rPr>
    </w:lvl>
    <w:lvl w:ilvl="3" w:tplc="DD268C9E">
      <w:numFmt w:val="bullet"/>
      <w:lvlText w:val="•"/>
      <w:lvlJc w:val="left"/>
      <w:pPr>
        <w:ind w:left="4627" w:hanging="360"/>
      </w:pPr>
      <w:rPr>
        <w:rFonts w:hint="default"/>
        <w:lang w:val="en-US" w:eastAsia="en-US" w:bidi="ar-SA"/>
      </w:rPr>
    </w:lvl>
    <w:lvl w:ilvl="4" w:tplc="17D24FC2">
      <w:numFmt w:val="bullet"/>
      <w:lvlText w:val="•"/>
      <w:lvlJc w:val="left"/>
      <w:pPr>
        <w:ind w:left="5489" w:hanging="360"/>
      </w:pPr>
      <w:rPr>
        <w:rFonts w:hint="default"/>
        <w:lang w:val="en-US" w:eastAsia="en-US" w:bidi="ar-SA"/>
      </w:rPr>
    </w:lvl>
    <w:lvl w:ilvl="5" w:tplc="40D6CC1E">
      <w:numFmt w:val="bullet"/>
      <w:lvlText w:val="•"/>
      <w:lvlJc w:val="left"/>
      <w:pPr>
        <w:ind w:left="6352" w:hanging="360"/>
      </w:pPr>
      <w:rPr>
        <w:rFonts w:hint="default"/>
        <w:lang w:val="en-US" w:eastAsia="en-US" w:bidi="ar-SA"/>
      </w:rPr>
    </w:lvl>
    <w:lvl w:ilvl="6" w:tplc="279280D6">
      <w:numFmt w:val="bullet"/>
      <w:lvlText w:val="•"/>
      <w:lvlJc w:val="left"/>
      <w:pPr>
        <w:ind w:left="7214" w:hanging="360"/>
      </w:pPr>
      <w:rPr>
        <w:rFonts w:hint="default"/>
        <w:lang w:val="en-US" w:eastAsia="en-US" w:bidi="ar-SA"/>
      </w:rPr>
    </w:lvl>
    <w:lvl w:ilvl="7" w:tplc="23C6D6F8">
      <w:numFmt w:val="bullet"/>
      <w:lvlText w:val="•"/>
      <w:lvlJc w:val="left"/>
      <w:pPr>
        <w:ind w:left="8076" w:hanging="360"/>
      </w:pPr>
      <w:rPr>
        <w:rFonts w:hint="default"/>
        <w:lang w:val="en-US" w:eastAsia="en-US" w:bidi="ar-SA"/>
      </w:rPr>
    </w:lvl>
    <w:lvl w:ilvl="8" w:tplc="65BE81AE">
      <w:numFmt w:val="bullet"/>
      <w:lvlText w:val="•"/>
      <w:lvlJc w:val="left"/>
      <w:pPr>
        <w:ind w:left="8939" w:hanging="360"/>
      </w:pPr>
      <w:rPr>
        <w:rFonts w:hint="default"/>
        <w:lang w:val="en-US" w:eastAsia="en-US" w:bidi="ar-SA"/>
      </w:rPr>
    </w:lvl>
  </w:abstractNum>
  <w:abstractNum w:abstractNumId="2" w15:restartNumberingAfterBreak="0">
    <w:nsid w:val="140D6A69"/>
    <w:multiLevelType w:val="hybridMultilevel"/>
    <w:tmpl w:val="0CDA4E96"/>
    <w:lvl w:ilvl="0" w:tplc="5714F0F0">
      <w:start w:val="1"/>
      <w:numFmt w:val="lowerLetter"/>
      <w:lvlText w:val="%1)"/>
      <w:lvlJc w:val="left"/>
      <w:pPr>
        <w:ind w:left="1681" w:hanging="360"/>
        <w:jc w:val="left"/>
      </w:pPr>
      <w:rPr>
        <w:rFonts w:ascii="Carlito" w:eastAsia="Carlito" w:hAnsi="Carlito" w:cs="Carlito" w:hint="default"/>
        <w:spacing w:val="-30"/>
        <w:w w:val="100"/>
        <w:sz w:val="24"/>
        <w:szCs w:val="24"/>
        <w:lang w:val="en-US" w:eastAsia="en-US" w:bidi="ar-SA"/>
      </w:rPr>
    </w:lvl>
    <w:lvl w:ilvl="1" w:tplc="D44CFE74">
      <w:numFmt w:val="bullet"/>
      <w:lvlText w:val="•"/>
      <w:lvlJc w:val="left"/>
      <w:pPr>
        <w:ind w:left="2578" w:hanging="360"/>
      </w:pPr>
      <w:rPr>
        <w:rFonts w:hint="default"/>
        <w:lang w:val="en-US" w:eastAsia="en-US" w:bidi="ar-SA"/>
      </w:rPr>
    </w:lvl>
    <w:lvl w:ilvl="2" w:tplc="75CA3278">
      <w:numFmt w:val="bullet"/>
      <w:lvlText w:val="•"/>
      <w:lvlJc w:val="left"/>
      <w:pPr>
        <w:ind w:left="3476" w:hanging="360"/>
      </w:pPr>
      <w:rPr>
        <w:rFonts w:hint="default"/>
        <w:lang w:val="en-US" w:eastAsia="en-US" w:bidi="ar-SA"/>
      </w:rPr>
    </w:lvl>
    <w:lvl w:ilvl="3" w:tplc="8EDAB74E">
      <w:numFmt w:val="bullet"/>
      <w:lvlText w:val="•"/>
      <w:lvlJc w:val="left"/>
      <w:pPr>
        <w:ind w:left="4375" w:hanging="360"/>
      </w:pPr>
      <w:rPr>
        <w:rFonts w:hint="default"/>
        <w:lang w:val="en-US" w:eastAsia="en-US" w:bidi="ar-SA"/>
      </w:rPr>
    </w:lvl>
    <w:lvl w:ilvl="4" w:tplc="ACA85932">
      <w:numFmt w:val="bullet"/>
      <w:lvlText w:val="•"/>
      <w:lvlJc w:val="left"/>
      <w:pPr>
        <w:ind w:left="5273" w:hanging="360"/>
      </w:pPr>
      <w:rPr>
        <w:rFonts w:hint="default"/>
        <w:lang w:val="en-US" w:eastAsia="en-US" w:bidi="ar-SA"/>
      </w:rPr>
    </w:lvl>
    <w:lvl w:ilvl="5" w:tplc="24D09F44">
      <w:numFmt w:val="bullet"/>
      <w:lvlText w:val="•"/>
      <w:lvlJc w:val="left"/>
      <w:pPr>
        <w:ind w:left="6172" w:hanging="360"/>
      </w:pPr>
      <w:rPr>
        <w:rFonts w:hint="default"/>
        <w:lang w:val="en-US" w:eastAsia="en-US" w:bidi="ar-SA"/>
      </w:rPr>
    </w:lvl>
    <w:lvl w:ilvl="6" w:tplc="721AEA24">
      <w:numFmt w:val="bullet"/>
      <w:lvlText w:val="•"/>
      <w:lvlJc w:val="left"/>
      <w:pPr>
        <w:ind w:left="7070" w:hanging="360"/>
      </w:pPr>
      <w:rPr>
        <w:rFonts w:hint="default"/>
        <w:lang w:val="en-US" w:eastAsia="en-US" w:bidi="ar-SA"/>
      </w:rPr>
    </w:lvl>
    <w:lvl w:ilvl="7" w:tplc="2C32D514">
      <w:numFmt w:val="bullet"/>
      <w:lvlText w:val="•"/>
      <w:lvlJc w:val="left"/>
      <w:pPr>
        <w:ind w:left="7968" w:hanging="360"/>
      </w:pPr>
      <w:rPr>
        <w:rFonts w:hint="default"/>
        <w:lang w:val="en-US" w:eastAsia="en-US" w:bidi="ar-SA"/>
      </w:rPr>
    </w:lvl>
    <w:lvl w:ilvl="8" w:tplc="FD28B032">
      <w:numFmt w:val="bullet"/>
      <w:lvlText w:val="•"/>
      <w:lvlJc w:val="left"/>
      <w:pPr>
        <w:ind w:left="8867" w:hanging="360"/>
      </w:pPr>
      <w:rPr>
        <w:rFonts w:hint="default"/>
        <w:lang w:val="en-US" w:eastAsia="en-US" w:bidi="ar-SA"/>
      </w:rPr>
    </w:lvl>
  </w:abstractNum>
  <w:abstractNum w:abstractNumId="3" w15:restartNumberingAfterBreak="0">
    <w:nsid w:val="1F0D7C6B"/>
    <w:multiLevelType w:val="hybridMultilevel"/>
    <w:tmpl w:val="E6A4CD6A"/>
    <w:lvl w:ilvl="0" w:tplc="1924EEB0">
      <w:start w:val="1"/>
      <w:numFmt w:val="decimal"/>
      <w:lvlText w:val="%1."/>
      <w:lvlJc w:val="left"/>
      <w:pPr>
        <w:ind w:left="1321" w:hanging="361"/>
        <w:jc w:val="left"/>
      </w:pPr>
      <w:rPr>
        <w:rFonts w:ascii="Times New Roman" w:eastAsia="Times New Roman" w:hAnsi="Times New Roman" w:cs="Times New Roman" w:hint="default"/>
        <w:spacing w:val="-16"/>
        <w:w w:val="99"/>
        <w:sz w:val="24"/>
        <w:szCs w:val="24"/>
        <w:lang w:val="en-US" w:eastAsia="en-US" w:bidi="ar-SA"/>
      </w:rPr>
    </w:lvl>
    <w:lvl w:ilvl="1" w:tplc="637C152A">
      <w:numFmt w:val="bullet"/>
      <w:lvlText w:val="•"/>
      <w:lvlJc w:val="left"/>
      <w:pPr>
        <w:ind w:left="2254" w:hanging="361"/>
      </w:pPr>
      <w:rPr>
        <w:rFonts w:hint="default"/>
        <w:lang w:val="en-US" w:eastAsia="en-US" w:bidi="ar-SA"/>
      </w:rPr>
    </w:lvl>
    <w:lvl w:ilvl="2" w:tplc="69B4BAA6">
      <w:numFmt w:val="bullet"/>
      <w:lvlText w:val="•"/>
      <w:lvlJc w:val="left"/>
      <w:pPr>
        <w:ind w:left="3188" w:hanging="361"/>
      </w:pPr>
      <w:rPr>
        <w:rFonts w:hint="default"/>
        <w:lang w:val="en-US" w:eastAsia="en-US" w:bidi="ar-SA"/>
      </w:rPr>
    </w:lvl>
    <w:lvl w:ilvl="3" w:tplc="ED7C52EE">
      <w:numFmt w:val="bullet"/>
      <w:lvlText w:val="•"/>
      <w:lvlJc w:val="left"/>
      <w:pPr>
        <w:ind w:left="4123" w:hanging="361"/>
      </w:pPr>
      <w:rPr>
        <w:rFonts w:hint="default"/>
        <w:lang w:val="en-US" w:eastAsia="en-US" w:bidi="ar-SA"/>
      </w:rPr>
    </w:lvl>
    <w:lvl w:ilvl="4" w:tplc="F6E68134">
      <w:numFmt w:val="bullet"/>
      <w:lvlText w:val="•"/>
      <w:lvlJc w:val="left"/>
      <w:pPr>
        <w:ind w:left="5057" w:hanging="361"/>
      </w:pPr>
      <w:rPr>
        <w:rFonts w:hint="default"/>
        <w:lang w:val="en-US" w:eastAsia="en-US" w:bidi="ar-SA"/>
      </w:rPr>
    </w:lvl>
    <w:lvl w:ilvl="5" w:tplc="2C1CA9B2">
      <w:numFmt w:val="bullet"/>
      <w:lvlText w:val="•"/>
      <w:lvlJc w:val="left"/>
      <w:pPr>
        <w:ind w:left="5992" w:hanging="361"/>
      </w:pPr>
      <w:rPr>
        <w:rFonts w:hint="default"/>
        <w:lang w:val="en-US" w:eastAsia="en-US" w:bidi="ar-SA"/>
      </w:rPr>
    </w:lvl>
    <w:lvl w:ilvl="6" w:tplc="AD54062E">
      <w:numFmt w:val="bullet"/>
      <w:lvlText w:val="•"/>
      <w:lvlJc w:val="left"/>
      <w:pPr>
        <w:ind w:left="6926" w:hanging="361"/>
      </w:pPr>
      <w:rPr>
        <w:rFonts w:hint="default"/>
        <w:lang w:val="en-US" w:eastAsia="en-US" w:bidi="ar-SA"/>
      </w:rPr>
    </w:lvl>
    <w:lvl w:ilvl="7" w:tplc="82766328">
      <w:numFmt w:val="bullet"/>
      <w:lvlText w:val="•"/>
      <w:lvlJc w:val="left"/>
      <w:pPr>
        <w:ind w:left="7860" w:hanging="361"/>
      </w:pPr>
      <w:rPr>
        <w:rFonts w:hint="default"/>
        <w:lang w:val="en-US" w:eastAsia="en-US" w:bidi="ar-SA"/>
      </w:rPr>
    </w:lvl>
    <w:lvl w:ilvl="8" w:tplc="753C0FCC">
      <w:numFmt w:val="bullet"/>
      <w:lvlText w:val="•"/>
      <w:lvlJc w:val="left"/>
      <w:pPr>
        <w:ind w:left="8795" w:hanging="361"/>
      </w:pPr>
      <w:rPr>
        <w:rFonts w:hint="default"/>
        <w:lang w:val="en-US" w:eastAsia="en-US" w:bidi="ar-SA"/>
      </w:rPr>
    </w:lvl>
  </w:abstractNum>
  <w:abstractNum w:abstractNumId="4" w15:restartNumberingAfterBreak="0">
    <w:nsid w:val="1F6E741B"/>
    <w:multiLevelType w:val="hybridMultilevel"/>
    <w:tmpl w:val="34868868"/>
    <w:lvl w:ilvl="0" w:tplc="5E0ED9CC">
      <w:start w:val="3"/>
      <w:numFmt w:val="decimal"/>
      <w:lvlText w:val="%1."/>
      <w:lvlJc w:val="left"/>
      <w:pPr>
        <w:ind w:left="749" w:hanging="361"/>
        <w:jc w:val="left"/>
      </w:pPr>
      <w:rPr>
        <w:rFonts w:ascii="Times New Roman" w:eastAsia="Times New Roman" w:hAnsi="Times New Roman" w:cs="Times New Roman" w:hint="default"/>
        <w:color w:val="2B3545"/>
        <w:spacing w:val="-30"/>
        <w:w w:val="100"/>
        <w:sz w:val="24"/>
        <w:szCs w:val="24"/>
        <w:lang w:val="en-US" w:eastAsia="en-US" w:bidi="ar-SA"/>
      </w:rPr>
    </w:lvl>
    <w:lvl w:ilvl="1" w:tplc="F2AEA25A">
      <w:numFmt w:val="bullet"/>
      <w:lvlText w:val="•"/>
      <w:lvlJc w:val="left"/>
      <w:pPr>
        <w:ind w:left="1574" w:hanging="361"/>
      </w:pPr>
      <w:rPr>
        <w:rFonts w:hint="default"/>
        <w:lang w:val="en-US" w:eastAsia="en-US" w:bidi="ar-SA"/>
      </w:rPr>
    </w:lvl>
    <w:lvl w:ilvl="2" w:tplc="D7B49F62">
      <w:numFmt w:val="bullet"/>
      <w:lvlText w:val="•"/>
      <w:lvlJc w:val="left"/>
      <w:pPr>
        <w:ind w:left="2409" w:hanging="361"/>
      </w:pPr>
      <w:rPr>
        <w:rFonts w:hint="default"/>
        <w:lang w:val="en-US" w:eastAsia="en-US" w:bidi="ar-SA"/>
      </w:rPr>
    </w:lvl>
    <w:lvl w:ilvl="3" w:tplc="FDDA5C9C">
      <w:numFmt w:val="bullet"/>
      <w:lvlText w:val="•"/>
      <w:lvlJc w:val="left"/>
      <w:pPr>
        <w:ind w:left="3243" w:hanging="361"/>
      </w:pPr>
      <w:rPr>
        <w:rFonts w:hint="default"/>
        <w:lang w:val="en-US" w:eastAsia="en-US" w:bidi="ar-SA"/>
      </w:rPr>
    </w:lvl>
    <w:lvl w:ilvl="4" w:tplc="385C84FC">
      <w:numFmt w:val="bullet"/>
      <w:lvlText w:val="•"/>
      <w:lvlJc w:val="left"/>
      <w:pPr>
        <w:ind w:left="4078" w:hanging="361"/>
      </w:pPr>
      <w:rPr>
        <w:rFonts w:hint="default"/>
        <w:lang w:val="en-US" w:eastAsia="en-US" w:bidi="ar-SA"/>
      </w:rPr>
    </w:lvl>
    <w:lvl w:ilvl="5" w:tplc="5FD25FA0">
      <w:numFmt w:val="bullet"/>
      <w:lvlText w:val="•"/>
      <w:lvlJc w:val="left"/>
      <w:pPr>
        <w:ind w:left="4912" w:hanging="361"/>
      </w:pPr>
      <w:rPr>
        <w:rFonts w:hint="default"/>
        <w:lang w:val="en-US" w:eastAsia="en-US" w:bidi="ar-SA"/>
      </w:rPr>
    </w:lvl>
    <w:lvl w:ilvl="6" w:tplc="09B47C54">
      <w:numFmt w:val="bullet"/>
      <w:lvlText w:val="•"/>
      <w:lvlJc w:val="left"/>
      <w:pPr>
        <w:ind w:left="5747" w:hanging="361"/>
      </w:pPr>
      <w:rPr>
        <w:rFonts w:hint="default"/>
        <w:lang w:val="en-US" w:eastAsia="en-US" w:bidi="ar-SA"/>
      </w:rPr>
    </w:lvl>
    <w:lvl w:ilvl="7" w:tplc="43963A16">
      <w:numFmt w:val="bullet"/>
      <w:lvlText w:val="•"/>
      <w:lvlJc w:val="left"/>
      <w:pPr>
        <w:ind w:left="6581" w:hanging="361"/>
      </w:pPr>
      <w:rPr>
        <w:rFonts w:hint="default"/>
        <w:lang w:val="en-US" w:eastAsia="en-US" w:bidi="ar-SA"/>
      </w:rPr>
    </w:lvl>
    <w:lvl w:ilvl="8" w:tplc="D910D6D4">
      <w:numFmt w:val="bullet"/>
      <w:lvlText w:val="•"/>
      <w:lvlJc w:val="left"/>
      <w:pPr>
        <w:ind w:left="7416" w:hanging="361"/>
      </w:pPr>
      <w:rPr>
        <w:rFonts w:hint="default"/>
        <w:lang w:val="en-US" w:eastAsia="en-US" w:bidi="ar-SA"/>
      </w:rPr>
    </w:lvl>
  </w:abstractNum>
  <w:abstractNum w:abstractNumId="5" w15:restartNumberingAfterBreak="0">
    <w:nsid w:val="2AB17928"/>
    <w:multiLevelType w:val="hybridMultilevel"/>
    <w:tmpl w:val="9D765ECE"/>
    <w:lvl w:ilvl="0" w:tplc="6D247BC2">
      <w:start w:val="1"/>
      <w:numFmt w:val="upperRoman"/>
      <w:lvlText w:val="%1."/>
      <w:lvlJc w:val="left"/>
      <w:pPr>
        <w:ind w:left="753" w:hanging="154"/>
        <w:jc w:val="left"/>
      </w:pPr>
      <w:rPr>
        <w:rFonts w:ascii="Times New Roman" w:eastAsia="Times New Roman" w:hAnsi="Times New Roman" w:cs="Times New Roman" w:hint="default"/>
        <w:b/>
        <w:bCs/>
        <w:spacing w:val="-3"/>
        <w:w w:val="100"/>
        <w:sz w:val="22"/>
        <w:szCs w:val="22"/>
        <w:u w:val="thick" w:color="000000"/>
        <w:lang w:val="en-US" w:eastAsia="en-US" w:bidi="ar-SA"/>
      </w:rPr>
    </w:lvl>
    <w:lvl w:ilvl="1" w:tplc="6194C042">
      <w:start w:val="1"/>
      <w:numFmt w:val="lowerLetter"/>
      <w:lvlText w:val="%2)"/>
      <w:lvlJc w:val="left"/>
      <w:pPr>
        <w:ind w:left="1321" w:hanging="361"/>
        <w:jc w:val="left"/>
      </w:pPr>
      <w:rPr>
        <w:rFonts w:ascii="Times New Roman" w:eastAsia="Times New Roman" w:hAnsi="Times New Roman" w:cs="Times New Roman" w:hint="default"/>
        <w:b/>
        <w:bCs/>
        <w:spacing w:val="-20"/>
        <w:w w:val="100"/>
        <w:sz w:val="24"/>
        <w:szCs w:val="24"/>
        <w:lang w:val="en-US" w:eastAsia="en-US" w:bidi="ar-SA"/>
      </w:rPr>
    </w:lvl>
    <w:lvl w:ilvl="2" w:tplc="250C9064">
      <w:numFmt w:val="bullet"/>
      <w:lvlText w:val="•"/>
      <w:lvlJc w:val="left"/>
      <w:pPr>
        <w:ind w:left="1680" w:hanging="361"/>
      </w:pPr>
      <w:rPr>
        <w:rFonts w:hint="default"/>
        <w:lang w:val="en-US" w:eastAsia="en-US" w:bidi="ar-SA"/>
      </w:rPr>
    </w:lvl>
    <w:lvl w:ilvl="3" w:tplc="F0962F2A">
      <w:numFmt w:val="bullet"/>
      <w:lvlText w:val="•"/>
      <w:lvlJc w:val="left"/>
      <w:pPr>
        <w:ind w:left="2803" w:hanging="361"/>
      </w:pPr>
      <w:rPr>
        <w:rFonts w:hint="default"/>
        <w:lang w:val="en-US" w:eastAsia="en-US" w:bidi="ar-SA"/>
      </w:rPr>
    </w:lvl>
    <w:lvl w:ilvl="4" w:tplc="A2A88684">
      <w:numFmt w:val="bullet"/>
      <w:lvlText w:val="•"/>
      <w:lvlJc w:val="left"/>
      <w:pPr>
        <w:ind w:left="3926" w:hanging="361"/>
      </w:pPr>
      <w:rPr>
        <w:rFonts w:hint="default"/>
        <w:lang w:val="en-US" w:eastAsia="en-US" w:bidi="ar-SA"/>
      </w:rPr>
    </w:lvl>
    <w:lvl w:ilvl="5" w:tplc="F05E1016">
      <w:numFmt w:val="bullet"/>
      <w:lvlText w:val="•"/>
      <w:lvlJc w:val="left"/>
      <w:pPr>
        <w:ind w:left="5049" w:hanging="361"/>
      </w:pPr>
      <w:rPr>
        <w:rFonts w:hint="default"/>
        <w:lang w:val="en-US" w:eastAsia="en-US" w:bidi="ar-SA"/>
      </w:rPr>
    </w:lvl>
    <w:lvl w:ilvl="6" w:tplc="73667E18">
      <w:numFmt w:val="bullet"/>
      <w:lvlText w:val="•"/>
      <w:lvlJc w:val="left"/>
      <w:pPr>
        <w:ind w:left="6172" w:hanging="361"/>
      </w:pPr>
      <w:rPr>
        <w:rFonts w:hint="default"/>
        <w:lang w:val="en-US" w:eastAsia="en-US" w:bidi="ar-SA"/>
      </w:rPr>
    </w:lvl>
    <w:lvl w:ilvl="7" w:tplc="03041714">
      <w:numFmt w:val="bullet"/>
      <w:lvlText w:val="•"/>
      <w:lvlJc w:val="left"/>
      <w:pPr>
        <w:ind w:left="7295" w:hanging="361"/>
      </w:pPr>
      <w:rPr>
        <w:rFonts w:hint="default"/>
        <w:lang w:val="en-US" w:eastAsia="en-US" w:bidi="ar-SA"/>
      </w:rPr>
    </w:lvl>
    <w:lvl w:ilvl="8" w:tplc="989AB394">
      <w:numFmt w:val="bullet"/>
      <w:lvlText w:val="•"/>
      <w:lvlJc w:val="left"/>
      <w:pPr>
        <w:ind w:left="8418" w:hanging="361"/>
      </w:pPr>
      <w:rPr>
        <w:rFonts w:hint="default"/>
        <w:lang w:val="en-US" w:eastAsia="en-US" w:bidi="ar-SA"/>
      </w:rPr>
    </w:lvl>
  </w:abstractNum>
  <w:abstractNum w:abstractNumId="6" w15:restartNumberingAfterBreak="0">
    <w:nsid w:val="30A905B3"/>
    <w:multiLevelType w:val="hybridMultilevel"/>
    <w:tmpl w:val="B254F620"/>
    <w:lvl w:ilvl="0" w:tplc="F3386D7A">
      <w:start w:val="1"/>
      <w:numFmt w:val="decimal"/>
      <w:lvlText w:val="(%1)"/>
      <w:lvlJc w:val="left"/>
      <w:pPr>
        <w:ind w:left="940" w:hanging="341"/>
        <w:jc w:val="right"/>
      </w:pPr>
      <w:rPr>
        <w:rFonts w:ascii="Times New Roman" w:eastAsia="Times New Roman" w:hAnsi="Times New Roman" w:cs="Times New Roman" w:hint="default"/>
        <w:spacing w:val="0"/>
        <w:w w:val="100"/>
        <w:sz w:val="24"/>
        <w:szCs w:val="24"/>
        <w:lang w:val="en-US" w:eastAsia="en-US" w:bidi="ar-SA"/>
      </w:rPr>
    </w:lvl>
    <w:lvl w:ilvl="1" w:tplc="3F867844">
      <w:numFmt w:val="bullet"/>
      <w:lvlText w:val="•"/>
      <w:lvlJc w:val="left"/>
      <w:pPr>
        <w:ind w:left="1339" w:hanging="92"/>
      </w:pPr>
      <w:rPr>
        <w:rFonts w:ascii="Arial Black" w:eastAsia="Arial Black" w:hAnsi="Arial Black" w:cs="Arial Black" w:hint="default"/>
        <w:w w:val="82"/>
        <w:sz w:val="20"/>
        <w:szCs w:val="20"/>
        <w:lang w:val="en-US" w:eastAsia="en-US" w:bidi="ar-SA"/>
      </w:rPr>
    </w:lvl>
    <w:lvl w:ilvl="2" w:tplc="441AF8F0">
      <w:numFmt w:val="bullet"/>
      <w:lvlText w:val="•"/>
      <w:lvlJc w:val="left"/>
      <w:pPr>
        <w:ind w:left="1483" w:hanging="92"/>
      </w:pPr>
      <w:rPr>
        <w:rFonts w:hint="default"/>
        <w:lang w:val="en-US" w:eastAsia="en-US" w:bidi="ar-SA"/>
      </w:rPr>
    </w:lvl>
    <w:lvl w:ilvl="3" w:tplc="AD1A342A">
      <w:numFmt w:val="bullet"/>
      <w:lvlText w:val="•"/>
      <w:lvlJc w:val="left"/>
      <w:pPr>
        <w:ind w:left="1627" w:hanging="92"/>
      </w:pPr>
      <w:rPr>
        <w:rFonts w:hint="default"/>
        <w:lang w:val="en-US" w:eastAsia="en-US" w:bidi="ar-SA"/>
      </w:rPr>
    </w:lvl>
    <w:lvl w:ilvl="4" w:tplc="BE0EBBCE">
      <w:numFmt w:val="bullet"/>
      <w:lvlText w:val="•"/>
      <w:lvlJc w:val="left"/>
      <w:pPr>
        <w:ind w:left="1771" w:hanging="92"/>
      </w:pPr>
      <w:rPr>
        <w:rFonts w:hint="default"/>
        <w:lang w:val="en-US" w:eastAsia="en-US" w:bidi="ar-SA"/>
      </w:rPr>
    </w:lvl>
    <w:lvl w:ilvl="5" w:tplc="6058862C">
      <w:numFmt w:val="bullet"/>
      <w:lvlText w:val="•"/>
      <w:lvlJc w:val="left"/>
      <w:pPr>
        <w:ind w:left="1915" w:hanging="92"/>
      </w:pPr>
      <w:rPr>
        <w:rFonts w:hint="default"/>
        <w:lang w:val="en-US" w:eastAsia="en-US" w:bidi="ar-SA"/>
      </w:rPr>
    </w:lvl>
    <w:lvl w:ilvl="6" w:tplc="C6BEF4B6">
      <w:numFmt w:val="bullet"/>
      <w:lvlText w:val="•"/>
      <w:lvlJc w:val="left"/>
      <w:pPr>
        <w:ind w:left="2059" w:hanging="92"/>
      </w:pPr>
      <w:rPr>
        <w:rFonts w:hint="default"/>
        <w:lang w:val="en-US" w:eastAsia="en-US" w:bidi="ar-SA"/>
      </w:rPr>
    </w:lvl>
    <w:lvl w:ilvl="7" w:tplc="9F46DFB6">
      <w:numFmt w:val="bullet"/>
      <w:lvlText w:val="•"/>
      <w:lvlJc w:val="left"/>
      <w:pPr>
        <w:ind w:left="2203" w:hanging="92"/>
      </w:pPr>
      <w:rPr>
        <w:rFonts w:hint="default"/>
        <w:lang w:val="en-US" w:eastAsia="en-US" w:bidi="ar-SA"/>
      </w:rPr>
    </w:lvl>
    <w:lvl w:ilvl="8" w:tplc="063A61F2">
      <w:numFmt w:val="bullet"/>
      <w:lvlText w:val="•"/>
      <w:lvlJc w:val="left"/>
      <w:pPr>
        <w:ind w:left="2347" w:hanging="92"/>
      </w:pPr>
      <w:rPr>
        <w:rFonts w:hint="default"/>
        <w:lang w:val="en-US" w:eastAsia="en-US" w:bidi="ar-SA"/>
      </w:rPr>
    </w:lvl>
  </w:abstractNum>
  <w:abstractNum w:abstractNumId="7" w15:restartNumberingAfterBreak="0">
    <w:nsid w:val="344D2403"/>
    <w:multiLevelType w:val="hybridMultilevel"/>
    <w:tmpl w:val="5AAE6184"/>
    <w:lvl w:ilvl="0" w:tplc="9222A9A2">
      <w:start w:val="1"/>
      <w:numFmt w:val="decimal"/>
      <w:lvlText w:val="%1."/>
      <w:lvlJc w:val="left"/>
      <w:pPr>
        <w:ind w:left="1201" w:hanging="361"/>
        <w:jc w:val="left"/>
      </w:pPr>
      <w:rPr>
        <w:rFonts w:ascii="Times New Roman" w:eastAsia="Times New Roman" w:hAnsi="Times New Roman" w:cs="Times New Roman" w:hint="default"/>
        <w:b/>
        <w:bCs/>
        <w:spacing w:val="-8"/>
        <w:w w:val="100"/>
        <w:sz w:val="24"/>
        <w:szCs w:val="24"/>
        <w:lang w:val="en-US" w:eastAsia="en-US" w:bidi="ar-SA"/>
      </w:rPr>
    </w:lvl>
    <w:lvl w:ilvl="1" w:tplc="229C3AE2">
      <w:numFmt w:val="bullet"/>
      <w:lvlText w:val="•"/>
      <w:lvlJc w:val="left"/>
      <w:pPr>
        <w:ind w:left="2049" w:hanging="361"/>
      </w:pPr>
      <w:rPr>
        <w:rFonts w:hint="default"/>
        <w:lang w:val="en-US" w:eastAsia="en-US" w:bidi="ar-SA"/>
      </w:rPr>
    </w:lvl>
    <w:lvl w:ilvl="2" w:tplc="41B4F8CC">
      <w:numFmt w:val="bullet"/>
      <w:lvlText w:val="•"/>
      <w:lvlJc w:val="left"/>
      <w:pPr>
        <w:ind w:left="2898" w:hanging="361"/>
      </w:pPr>
      <w:rPr>
        <w:rFonts w:hint="default"/>
        <w:lang w:val="en-US" w:eastAsia="en-US" w:bidi="ar-SA"/>
      </w:rPr>
    </w:lvl>
    <w:lvl w:ilvl="3" w:tplc="5BECE2EC">
      <w:numFmt w:val="bullet"/>
      <w:lvlText w:val="•"/>
      <w:lvlJc w:val="left"/>
      <w:pPr>
        <w:ind w:left="3747" w:hanging="361"/>
      </w:pPr>
      <w:rPr>
        <w:rFonts w:hint="default"/>
        <w:lang w:val="en-US" w:eastAsia="en-US" w:bidi="ar-SA"/>
      </w:rPr>
    </w:lvl>
    <w:lvl w:ilvl="4" w:tplc="1076F2B0">
      <w:numFmt w:val="bullet"/>
      <w:lvlText w:val="•"/>
      <w:lvlJc w:val="left"/>
      <w:pPr>
        <w:ind w:left="4596" w:hanging="361"/>
      </w:pPr>
      <w:rPr>
        <w:rFonts w:hint="default"/>
        <w:lang w:val="en-US" w:eastAsia="en-US" w:bidi="ar-SA"/>
      </w:rPr>
    </w:lvl>
    <w:lvl w:ilvl="5" w:tplc="FD6CE256">
      <w:numFmt w:val="bullet"/>
      <w:lvlText w:val="•"/>
      <w:lvlJc w:val="left"/>
      <w:pPr>
        <w:ind w:left="5445" w:hanging="361"/>
      </w:pPr>
      <w:rPr>
        <w:rFonts w:hint="default"/>
        <w:lang w:val="en-US" w:eastAsia="en-US" w:bidi="ar-SA"/>
      </w:rPr>
    </w:lvl>
    <w:lvl w:ilvl="6" w:tplc="792CFF74">
      <w:numFmt w:val="bullet"/>
      <w:lvlText w:val="•"/>
      <w:lvlJc w:val="left"/>
      <w:pPr>
        <w:ind w:left="6294" w:hanging="361"/>
      </w:pPr>
      <w:rPr>
        <w:rFonts w:hint="default"/>
        <w:lang w:val="en-US" w:eastAsia="en-US" w:bidi="ar-SA"/>
      </w:rPr>
    </w:lvl>
    <w:lvl w:ilvl="7" w:tplc="C602F530">
      <w:numFmt w:val="bullet"/>
      <w:lvlText w:val="•"/>
      <w:lvlJc w:val="left"/>
      <w:pPr>
        <w:ind w:left="7143" w:hanging="361"/>
      </w:pPr>
      <w:rPr>
        <w:rFonts w:hint="default"/>
        <w:lang w:val="en-US" w:eastAsia="en-US" w:bidi="ar-SA"/>
      </w:rPr>
    </w:lvl>
    <w:lvl w:ilvl="8" w:tplc="BF62B000">
      <w:numFmt w:val="bullet"/>
      <w:lvlText w:val="•"/>
      <w:lvlJc w:val="left"/>
      <w:pPr>
        <w:ind w:left="7992" w:hanging="361"/>
      </w:pPr>
      <w:rPr>
        <w:rFonts w:hint="default"/>
        <w:lang w:val="en-US" w:eastAsia="en-US" w:bidi="ar-SA"/>
      </w:rPr>
    </w:lvl>
  </w:abstractNum>
  <w:abstractNum w:abstractNumId="8" w15:restartNumberingAfterBreak="0">
    <w:nsid w:val="40442B33"/>
    <w:multiLevelType w:val="hybridMultilevel"/>
    <w:tmpl w:val="F63ABD5A"/>
    <w:lvl w:ilvl="0" w:tplc="D97E3D64">
      <w:start w:val="1"/>
      <w:numFmt w:val="decimal"/>
      <w:lvlText w:val="%1."/>
      <w:lvlJc w:val="left"/>
      <w:pPr>
        <w:ind w:left="1321" w:hanging="361"/>
        <w:jc w:val="left"/>
      </w:pPr>
      <w:rPr>
        <w:rFonts w:ascii="Times New Roman" w:eastAsia="Times New Roman" w:hAnsi="Times New Roman" w:cs="Times New Roman" w:hint="default"/>
        <w:b/>
        <w:bCs/>
        <w:spacing w:val="-60"/>
        <w:w w:val="100"/>
        <w:sz w:val="24"/>
        <w:szCs w:val="24"/>
        <w:lang w:val="en-US" w:eastAsia="en-US" w:bidi="ar-SA"/>
      </w:rPr>
    </w:lvl>
    <w:lvl w:ilvl="1" w:tplc="A9220A4E">
      <w:numFmt w:val="bullet"/>
      <w:lvlText w:val=""/>
      <w:lvlJc w:val="left"/>
      <w:pPr>
        <w:ind w:left="2041" w:hanging="360"/>
      </w:pPr>
      <w:rPr>
        <w:rFonts w:ascii="Wingdings" w:eastAsia="Wingdings" w:hAnsi="Wingdings" w:cs="Wingdings" w:hint="default"/>
        <w:w w:val="100"/>
        <w:sz w:val="24"/>
        <w:szCs w:val="24"/>
        <w:lang w:val="en-US" w:eastAsia="en-US" w:bidi="ar-SA"/>
      </w:rPr>
    </w:lvl>
    <w:lvl w:ilvl="2" w:tplc="A7DC308E">
      <w:numFmt w:val="bullet"/>
      <w:lvlText w:val="•"/>
      <w:lvlJc w:val="left"/>
      <w:pPr>
        <w:ind w:left="2998" w:hanging="360"/>
      </w:pPr>
      <w:rPr>
        <w:rFonts w:hint="default"/>
        <w:lang w:val="en-US" w:eastAsia="en-US" w:bidi="ar-SA"/>
      </w:rPr>
    </w:lvl>
    <w:lvl w:ilvl="3" w:tplc="35D813F2">
      <w:numFmt w:val="bullet"/>
      <w:lvlText w:val="•"/>
      <w:lvlJc w:val="left"/>
      <w:pPr>
        <w:ind w:left="3956" w:hanging="360"/>
      </w:pPr>
      <w:rPr>
        <w:rFonts w:hint="default"/>
        <w:lang w:val="en-US" w:eastAsia="en-US" w:bidi="ar-SA"/>
      </w:rPr>
    </w:lvl>
    <w:lvl w:ilvl="4" w:tplc="A75AC236">
      <w:numFmt w:val="bullet"/>
      <w:lvlText w:val="•"/>
      <w:lvlJc w:val="left"/>
      <w:pPr>
        <w:ind w:left="4914" w:hanging="360"/>
      </w:pPr>
      <w:rPr>
        <w:rFonts w:hint="default"/>
        <w:lang w:val="en-US" w:eastAsia="en-US" w:bidi="ar-SA"/>
      </w:rPr>
    </w:lvl>
    <w:lvl w:ilvl="5" w:tplc="11FE7AFC">
      <w:numFmt w:val="bullet"/>
      <w:lvlText w:val="•"/>
      <w:lvlJc w:val="left"/>
      <w:pPr>
        <w:ind w:left="5872" w:hanging="360"/>
      </w:pPr>
      <w:rPr>
        <w:rFonts w:hint="default"/>
        <w:lang w:val="en-US" w:eastAsia="en-US" w:bidi="ar-SA"/>
      </w:rPr>
    </w:lvl>
    <w:lvl w:ilvl="6" w:tplc="91028100">
      <w:numFmt w:val="bullet"/>
      <w:lvlText w:val="•"/>
      <w:lvlJc w:val="left"/>
      <w:pPr>
        <w:ind w:left="6831" w:hanging="360"/>
      </w:pPr>
      <w:rPr>
        <w:rFonts w:hint="default"/>
        <w:lang w:val="en-US" w:eastAsia="en-US" w:bidi="ar-SA"/>
      </w:rPr>
    </w:lvl>
    <w:lvl w:ilvl="7" w:tplc="45005C1E">
      <w:numFmt w:val="bullet"/>
      <w:lvlText w:val="•"/>
      <w:lvlJc w:val="left"/>
      <w:pPr>
        <w:ind w:left="7789" w:hanging="360"/>
      </w:pPr>
      <w:rPr>
        <w:rFonts w:hint="default"/>
        <w:lang w:val="en-US" w:eastAsia="en-US" w:bidi="ar-SA"/>
      </w:rPr>
    </w:lvl>
    <w:lvl w:ilvl="8" w:tplc="7DAA76E6">
      <w:numFmt w:val="bullet"/>
      <w:lvlText w:val="•"/>
      <w:lvlJc w:val="left"/>
      <w:pPr>
        <w:ind w:left="8747" w:hanging="360"/>
      </w:pPr>
      <w:rPr>
        <w:rFonts w:hint="default"/>
        <w:lang w:val="en-US" w:eastAsia="en-US" w:bidi="ar-SA"/>
      </w:rPr>
    </w:lvl>
  </w:abstractNum>
  <w:abstractNum w:abstractNumId="9" w15:restartNumberingAfterBreak="0">
    <w:nsid w:val="4A833A5A"/>
    <w:multiLevelType w:val="hybridMultilevel"/>
    <w:tmpl w:val="863C1C3E"/>
    <w:lvl w:ilvl="0" w:tplc="FFEA4A7A">
      <w:start w:val="1"/>
      <w:numFmt w:val="lowerLetter"/>
      <w:lvlText w:val="%1)"/>
      <w:lvlJc w:val="left"/>
      <w:pPr>
        <w:ind w:left="1681" w:hanging="360"/>
        <w:jc w:val="left"/>
      </w:pPr>
      <w:rPr>
        <w:rFonts w:ascii="Times New Roman" w:eastAsia="Times New Roman" w:hAnsi="Times New Roman" w:cs="Times New Roman" w:hint="default"/>
        <w:spacing w:val="-30"/>
        <w:w w:val="100"/>
        <w:sz w:val="24"/>
        <w:szCs w:val="24"/>
        <w:lang w:val="en-US" w:eastAsia="en-US" w:bidi="ar-SA"/>
      </w:rPr>
    </w:lvl>
    <w:lvl w:ilvl="1" w:tplc="858CB1F6">
      <w:numFmt w:val="bullet"/>
      <w:lvlText w:val="•"/>
      <w:lvlJc w:val="left"/>
      <w:pPr>
        <w:ind w:left="2578" w:hanging="360"/>
      </w:pPr>
      <w:rPr>
        <w:rFonts w:hint="default"/>
        <w:lang w:val="en-US" w:eastAsia="en-US" w:bidi="ar-SA"/>
      </w:rPr>
    </w:lvl>
    <w:lvl w:ilvl="2" w:tplc="B51A41B6">
      <w:numFmt w:val="bullet"/>
      <w:lvlText w:val="•"/>
      <w:lvlJc w:val="left"/>
      <w:pPr>
        <w:ind w:left="3476" w:hanging="360"/>
      </w:pPr>
      <w:rPr>
        <w:rFonts w:hint="default"/>
        <w:lang w:val="en-US" w:eastAsia="en-US" w:bidi="ar-SA"/>
      </w:rPr>
    </w:lvl>
    <w:lvl w:ilvl="3" w:tplc="5CB6393E">
      <w:numFmt w:val="bullet"/>
      <w:lvlText w:val="•"/>
      <w:lvlJc w:val="left"/>
      <w:pPr>
        <w:ind w:left="4375" w:hanging="360"/>
      </w:pPr>
      <w:rPr>
        <w:rFonts w:hint="default"/>
        <w:lang w:val="en-US" w:eastAsia="en-US" w:bidi="ar-SA"/>
      </w:rPr>
    </w:lvl>
    <w:lvl w:ilvl="4" w:tplc="7BF04484">
      <w:numFmt w:val="bullet"/>
      <w:lvlText w:val="•"/>
      <w:lvlJc w:val="left"/>
      <w:pPr>
        <w:ind w:left="5273" w:hanging="360"/>
      </w:pPr>
      <w:rPr>
        <w:rFonts w:hint="default"/>
        <w:lang w:val="en-US" w:eastAsia="en-US" w:bidi="ar-SA"/>
      </w:rPr>
    </w:lvl>
    <w:lvl w:ilvl="5" w:tplc="0366C85C">
      <w:numFmt w:val="bullet"/>
      <w:lvlText w:val="•"/>
      <w:lvlJc w:val="left"/>
      <w:pPr>
        <w:ind w:left="6172" w:hanging="360"/>
      </w:pPr>
      <w:rPr>
        <w:rFonts w:hint="default"/>
        <w:lang w:val="en-US" w:eastAsia="en-US" w:bidi="ar-SA"/>
      </w:rPr>
    </w:lvl>
    <w:lvl w:ilvl="6" w:tplc="EE1C7056">
      <w:numFmt w:val="bullet"/>
      <w:lvlText w:val="•"/>
      <w:lvlJc w:val="left"/>
      <w:pPr>
        <w:ind w:left="7070" w:hanging="360"/>
      </w:pPr>
      <w:rPr>
        <w:rFonts w:hint="default"/>
        <w:lang w:val="en-US" w:eastAsia="en-US" w:bidi="ar-SA"/>
      </w:rPr>
    </w:lvl>
    <w:lvl w:ilvl="7" w:tplc="2D045B60">
      <w:numFmt w:val="bullet"/>
      <w:lvlText w:val="•"/>
      <w:lvlJc w:val="left"/>
      <w:pPr>
        <w:ind w:left="7968" w:hanging="360"/>
      </w:pPr>
      <w:rPr>
        <w:rFonts w:hint="default"/>
        <w:lang w:val="en-US" w:eastAsia="en-US" w:bidi="ar-SA"/>
      </w:rPr>
    </w:lvl>
    <w:lvl w:ilvl="8" w:tplc="05ACF648">
      <w:numFmt w:val="bullet"/>
      <w:lvlText w:val="•"/>
      <w:lvlJc w:val="left"/>
      <w:pPr>
        <w:ind w:left="8867" w:hanging="360"/>
      </w:pPr>
      <w:rPr>
        <w:rFonts w:hint="default"/>
        <w:lang w:val="en-US" w:eastAsia="en-US" w:bidi="ar-SA"/>
      </w:rPr>
    </w:lvl>
  </w:abstractNum>
  <w:abstractNum w:abstractNumId="10" w15:restartNumberingAfterBreak="0">
    <w:nsid w:val="4D9E61A2"/>
    <w:multiLevelType w:val="hybridMultilevel"/>
    <w:tmpl w:val="A0485D68"/>
    <w:lvl w:ilvl="0" w:tplc="E6AE2684">
      <w:numFmt w:val="bullet"/>
      <w:lvlText w:val="•"/>
      <w:lvlJc w:val="left"/>
      <w:pPr>
        <w:ind w:left="1277" w:hanging="92"/>
      </w:pPr>
      <w:rPr>
        <w:rFonts w:ascii="Arial Black" w:eastAsia="Arial Black" w:hAnsi="Arial Black" w:cs="Arial Black" w:hint="default"/>
        <w:w w:val="82"/>
        <w:sz w:val="20"/>
        <w:szCs w:val="20"/>
        <w:lang w:val="en-US" w:eastAsia="en-US" w:bidi="ar-SA"/>
      </w:rPr>
    </w:lvl>
    <w:lvl w:ilvl="1" w:tplc="EB84B478">
      <w:numFmt w:val="bullet"/>
      <w:lvlText w:val="•"/>
      <w:lvlJc w:val="left"/>
      <w:pPr>
        <w:ind w:left="1415" w:hanging="92"/>
      </w:pPr>
      <w:rPr>
        <w:rFonts w:hint="default"/>
        <w:lang w:val="en-US" w:eastAsia="en-US" w:bidi="ar-SA"/>
      </w:rPr>
    </w:lvl>
    <w:lvl w:ilvl="2" w:tplc="0D9EDFF0">
      <w:numFmt w:val="bullet"/>
      <w:lvlText w:val="•"/>
      <w:lvlJc w:val="left"/>
      <w:pPr>
        <w:ind w:left="1551" w:hanging="92"/>
      </w:pPr>
      <w:rPr>
        <w:rFonts w:hint="default"/>
        <w:lang w:val="en-US" w:eastAsia="en-US" w:bidi="ar-SA"/>
      </w:rPr>
    </w:lvl>
    <w:lvl w:ilvl="3" w:tplc="82321C94">
      <w:numFmt w:val="bullet"/>
      <w:lvlText w:val="•"/>
      <w:lvlJc w:val="left"/>
      <w:pPr>
        <w:ind w:left="1686" w:hanging="92"/>
      </w:pPr>
      <w:rPr>
        <w:rFonts w:hint="default"/>
        <w:lang w:val="en-US" w:eastAsia="en-US" w:bidi="ar-SA"/>
      </w:rPr>
    </w:lvl>
    <w:lvl w:ilvl="4" w:tplc="DB88968C">
      <w:numFmt w:val="bullet"/>
      <w:lvlText w:val="•"/>
      <w:lvlJc w:val="left"/>
      <w:pPr>
        <w:ind w:left="1822" w:hanging="92"/>
      </w:pPr>
      <w:rPr>
        <w:rFonts w:hint="default"/>
        <w:lang w:val="en-US" w:eastAsia="en-US" w:bidi="ar-SA"/>
      </w:rPr>
    </w:lvl>
    <w:lvl w:ilvl="5" w:tplc="E4E0E0A0">
      <w:numFmt w:val="bullet"/>
      <w:lvlText w:val="•"/>
      <w:lvlJc w:val="left"/>
      <w:pPr>
        <w:ind w:left="1957" w:hanging="92"/>
      </w:pPr>
      <w:rPr>
        <w:rFonts w:hint="default"/>
        <w:lang w:val="en-US" w:eastAsia="en-US" w:bidi="ar-SA"/>
      </w:rPr>
    </w:lvl>
    <w:lvl w:ilvl="6" w:tplc="0082D22A">
      <w:numFmt w:val="bullet"/>
      <w:lvlText w:val="•"/>
      <w:lvlJc w:val="left"/>
      <w:pPr>
        <w:ind w:left="2093" w:hanging="92"/>
      </w:pPr>
      <w:rPr>
        <w:rFonts w:hint="default"/>
        <w:lang w:val="en-US" w:eastAsia="en-US" w:bidi="ar-SA"/>
      </w:rPr>
    </w:lvl>
    <w:lvl w:ilvl="7" w:tplc="0E16AB88">
      <w:numFmt w:val="bullet"/>
      <w:lvlText w:val="•"/>
      <w:lvlJc w:val="left"/>
      <w:pPr>
        <w:ind w:left="2228" w:hanging="92"/>
      </w:pPr>
      <w:rPr>
        <w:rFonts w:hint="default"/>
        <w:lang w:val="en-US" w:eastAsia="en-US" w:bidi="ar-SA"/>
      </w:rPr>
    </w:lvl>
    <w:lvl w:ilvl="8" w:tplc="339C5904">
      <w:numFmt w:val="bullet"/>
      <w:lvlText w:val="•"/>
      <w:lvlJc w:val="left"/>
      <w:pPr>
        <w:ind w:left="2364" w:hanging="92"/>
      </w:pPr>
      <w:rPr>
        <w:rFonts w:hint="default"/>
        <w:lang w:val="en-US" w:eastAsia="en-US" w:bidi="ar-SA"/>
      </w:rPr>
    </w:lvl>
  </w:abstractNum>
  <w:abstractNum w:abstractNumId="11" w15:restartNumberingAfterBreak="0">
    <w:nsid w:val="4FD27CF9"/>
    <w:multiLevelType w:val="hybridMultilevel"/>
    <w:tmpl w:val="6204AD16"/>
    <w:lvl w:ilvl="0" w:tplc="B69ACBD4">
      <w:start w:val="1"/>
      <w:numFmt w:val="decimal"/>
      <w:lvlText w:val="%1."/>
      <w:lvlJc w:val="left"/>
      <w:pPr>
        <w:ind w:left="1321" w:hanging="361"/>
        <w:jc w:val="left"/>
      </w:pPr>
      <w:rPr>
        <w:rFonts w:ascii="Times New Roman" w:eastAsia="Times New Roman" w:hAnsi="Times New Roman" w:cs="Times New Roman" w:hint="default"/>
        <w:w w:val="100"/>
        <w:sz w:val="22"/>
        <w:szCs w:val="22"/>
        <w:lang w:val="en-US" w:eastAsia="en-US" w:bidi="ar-SA"/>
      </w:rPr>
    </w:lvl>
    <w:lvl w:ilvl="1" w:tplc="39780076">
      <w:numFmt w:val="bullet"/>
      <w:lvlText w:val="•"/>
      <w:lvlJc w:val="left"/>
      <w:pPr>
        <w:ind w:left="2254" w:hanging="361"/>
      </w:pPr>
      <w:rPr>
        <w:rFonts w:hint="default"/>
        <w:lang w:val="en-US" w:eastAsia="en-US" w:bidi="ar-SA"/>
      </w:rPr>
    </w:lvl>
    <w:lvl w:ilvl="2" w:tplc="F4F6379E">
      <w:numFmt w:val="bullet"/>
      <w:lvlText w:val="•"/>
      <w:lvlJc w:val="left"/>
      <w:pPr>
        <w:ind w:left="3188" w:hanging="361"/>
      </w:pPr>
      <w:rPr>
        <w:rFonts w:hint="default"/>
        <w:lang w:val="en-US" w:eastAsia="en-US" w:bidi="ar-SA"/>
      </w:rPr>
    </w:lvl>
    <w:lvl w:ilvl="3" w:tplc="2AA6A1AE">
      <w:numFmt w:val="bullet"/>
      <w:lvlText w:val="•"/>
      <w:lvlJc w:val="left"/>
      <w:pPr>
        <w:ind w:left="4123" w:hanging="361"/>
      </w:pPr>
      <w:rPr>
        <w:rFonts w:hint="default"/>
        <w:lang w:val="en-US" w:eastAsia="en-US" w:bidi="ar-SA"/>
      </w:rPr>
    </w:lvl>
    <w:lvl w:ilvl="4" w:tplc="FB1892AC">
      <w:numFmt w:val="bullet"/>
      <w:lvlText w:val="•"/>
      <w:lvlJc w:val="left"/>
      <w:pPr>
        <w:ind w:left="5057" w:hanging="361"/>
      </w:pPr>
      <w:rPr>
        <w:rFonts w:hint="default"/>
        <w:lang w:val="en-US" w:eastAsia="en-US" w:bidi="ar-SA"/>
      </w:rPr>
    </w:lvl>
    <w:lvl w:ilvl="5" w:tplc="61E02E52">
      <w:numFmt w:val="bullet"/>
      <w:lvlText w:val="•"/>
      <w:lvlJc w:val="left"/>
      <w:pPr>
        <w:ind w:left="5992" w:hanging="361"/>
      </w:pPr>
      <w:rPr>
        <w:rFonts w:hint="default"/>
        <w:lang w:val="en-US" w:eastAsia="en-US" w:bidi="ar-SA"/>
      </w:rPr>
    </w:lvl>
    <w:lvl w:ilvl="6" w:tplc="7C2E5E7C">
      <w:numFmt w:val="bullet"/>
      <w:lvlText w:val="•"/>
      <w:lvlJc w:val="left"/>
      <w:pPr>
        <w:ind w:left="6926" w:hanging="361"/>
      </w:pPr>
      <w:rPr>
        <w:rFonts w:hint="default"/>
        <w:lang w:val="en-US" w:eastAsia="en-US" w:bidi="ar-SA"/>
      </w:rPr>
    </w:lvl>
    <w:lvl w:ilvl="7" w:tplc="30DE19B0">
      <w:numFmt w:val="bullet"/>
      <w:lvlText w:val="•"/>
      <w:lvlJc w:val="left"/>
      <w:pPr>
        <w:ind w:left="7860" w:hanging="361"/>
      </w:pPr>
      <w:rPr>
        <w:rFonts w:hint="default"/>
        <w:lang w:val="en-US" w:eastAsia="en-US" w:bidi="ar-SA"/>
      </w:rPr>
    </w:lvl>
    <w:lvl w:ilvl="8" w:tplc="C50E2324">
      <w:numFmt w:val="bullet"/>
      <w:lvlText w:val="•"/>
      <w:lvlJc w:val="left"/>
      <w:pPr>
        <w:ind w:left="8795" w:hanging="361"/>
      </w:pPr>
      <w:rPr>
        <w:rFonts w:hint="default"/>
        <w:lang w:val="en-US" w:eastAsia="en-US" w:bidi="ar-SA"/>
      </w:rPr>
    </w:lvl>
  </w:abstractNum>
  <w:abstractNum w:abstractNumId="12" w15:restartNumberingAfterBreak="0">
    <w:nsid w:val="53FD5218"/>
    <w:multiLevelType w:val="hybridMultilevel"/>
    <w:tmpl w:val="3BF2FC02"/>
    <w:lvl w:ilvl="0" w:tplc="A4D05CC8">
      <w:numFmt w:val="bullet"/>
      <w:lvlText w:val=""/>
      <w:lvlJc w:val="left"/>
      <w:pPr>
        <w:ind w:left="1321" w:hanging="361"/>
      </w:pPr>
      <w:rPr>
        <w:rFonts w:ascii="Wingdings" w:eastAsia="Wingdings" w:hAnsi="Wingdings" w:cs="Wingdings" w:hint="default"/>
        <w:w w:val="100"/>
        <w:sz w:val="24"/>
        <w:szCs w:val="24"/>
        <w:lang w:val="en-US" w:eastAsia="en-US" w:bidi="ar-SA"/>
      </w:rPr>
    </w:lvl>
    <w:lvl w:ilvl="1" w:tplc="FB7688FA">
      <w:numFmt w:val="bullet"/>
      <w:lvlText w:val="•"/>
      <w:lvlJc w:val="left"/>
      <w:pPr>
        <w:ind w:left="2254" w:hanging="361"/>
      </w:pPr>
      <w:rPr>
        <w:rFonts w:hint="default"/>
        <w:lang w:val="en-US" w:eastAsia="en-US" w:bidi="ar-SA"/>
      </w:rPr>
    </w:lvl>
    <w:lvl w:ilvl="2" w:tplc="4D5C1446">
      <w:numFmt w:val="bullet"/>
      <w:lvlText w:val="•"/>
      <w:lvlJc w:val="left"/>
      <w:pPr>
        <w:ind w:left="3188" w:hanging="361"/>
      </w:pPr>
      <w:rPr>
        <w:rFonts w:hint="default"/>
        <w:lang w:val="en-US" w:eastAsia="en-US" w:bidi="ar-SA"/>
      </w:rPr>
    </w:lvl>
    <w:lvl w:ilvl="3" w:tplc="02EA4D8C">
      <w:numFmt w:val="bullet"/>
      <w:lvlText w:val="•"/>
      <w:lvlJc w:val="left"/>
      <w:pPr>
        <w:ind w:left="4123" w:hanging="361"/>
      </w:pPr>
      <w:rPr>
        <w:rFonts w:hint="default"/>
        <w:lang w:val="en-US" w:eastAsia="en-US" w:bidi="ar-SA"/>
      </w:rPr>
    </w:lvl>
    <w:lvl w:ilvl="4" w:tplc="59626394">
      <w:numFmt w:val="bullet"/>
      <w:lvlText w:val="•"/>
      <w:lvlJc w:val="left"/>
      <w:pPr>
        <w:ind w:left="5057" w:hanging="361"/>
      </w:pPr>
      <w:rPr>
        <w:rFonts w:hint="default"/>
        <w:lang w:val="en-US" w:eastAsia="en-US" w:bidi="ar-SA"/>
      </w:rPr>
    </w:lvl>
    <w:lvl w:ilvl="5" w:tplc="B6AA33B8">
      <w:numFmt w:val="bullet"/>
      <w:lvlText w:val="•"/>
      <w:lvlJc w:val="left"/>
      <w:pPr>
        <w:ind w:left="5992" w:hanging="361"/>
      </w:pPr>
      <w:rPr>
        <w:rFonts w:hint="default"/>
        <w:lang w:val="en-US" w:eastAsia="en-US" w:bidi="ar-SA"/>
      </w:rPr>
    </w:lvl>
    <w:lvl w:ilvl="6" w:tplc="97FACD2E">
      <w:numFmt w:val="bullet"/>
      <w:lvlText w:val="•"/>
      <w:lvlJc w:val="left"/>
      <w:pPr>
        <w:ind w:left="6926" w:hanging="361"/>
      </w:pPr>
      <w:rPr>
        <w:rFonts w:hint="default"/>
        <w:lang w:val="en-US" w:eastAsia="en-US" w:bidi="ar-SA"/>
      </w:rPr>
    </w:lvl>
    <w:lvl w:ilvl="7" w:tplc="F3EE9ACC">
      <w:numFmt w:val="bullet"/>
      <w:lvlText w:val="•"/>
      <w:lvlJc w:val="left"/>
      <w:pPr>
        <w:ind w:left="7860" w:hanging="361"/>
      </w:pPr>
      <w:rPr>
        <w:rFonts w:hint="default"/>
        <w:lang w:val="en-US" w:eastAsia="en-US" w:bidi="ar-SA"/>
      </w:rPr>
    </w:lvl>
    <w:lvl w:ilvl="8" w:tplc="F1D655CA">
      <w:numFmt w:val="bullet"/>
      <w:lvlText w:val="•"/>
      <w:lvlJc w:val="left"/>
      <w:pPr>
        <w:ind w:left="8795" w:hanging="361"/>
      </w:pPr>
      <w:rPr>
        <w:rFonts w:hint="default"/>
        <w:lang w:val="en-US" w:eastAsia="en-US" w:bidi="ar-SA"/>
      </w:rPr>
    </w:lvl>
  </w:abstractNum>
  <w:abstractNum w:abstractNumId="13" w15:restartNumberingAfterBreak="0">
    <w:nsid w:val="55D338B8"/>
    <w:multiLevelType w:val="hybridMultilevel"/>
    <w:tmpl w:val="66A2D94A"/>
    <w:lvl w:ilvl="0" w:tplc="9CE2103A">
      <w:numFmt w:val="bullet"/>
      <w:lvlText w:val="•"/>
      <w:lvlJc w:val="left"/>
      <w:pPr>
        <w:ind w:left="1161" w:hanging="92"/>
      </w:pPr>
      <w:rPr>
        <w:rFonts w:ascii="Arial Black" w:eastAsia="Arial Black" w:hAnsi="Arial Black" w:cs="Arial Black" w:hint="default"/>
        <w:w w:val="82"/>
        <w:sz w:val="20"/>
        <w:szCs w:val="20"/>
        <w:lang w:val="en-US" w:eastAsia="en-US" w:bidi="ar-SA"/>
      </w:rPr>
    </w:lvl>
    <w:lvl w:ilvl="1" w:tplc="E1C4DB34">
      <w:numFmt w:val="bullet"/>
      <w:lvlText w:val="•"/>
      <w:lvlJc w:val="left"/>
      <w:pPr>
        <w:ind w:left="1411" w:hanging="92"/>
      </w:pPr>
      <w:rPr>
        <w:rFonts w:ascii="Arial Black" w:eastAsia="Arial Black" w:hAnsi="Arial Black" w:cs="Arial Black" w:hint="default"/>
        <w:w w:val="82"/>
        <w:sz w:val="20"/>
        <w:szCs w:val="20"/>
        <w:lang w:val="en-US" w:eastAsia="en-US" w:bidi="ar-SA"/>
      </w:rPr>
    </w:lvl>
    <w:lvl w:ilvl="2" w:tplc="058063EC">
      <w:numFmt w:val="bullet"/>
      <w:lvlText w:val="•"/>
      <w:lvlJc w:val="left"/>
      <w:pPr>
        <w:ind w:left="1555" w:hanging="92"/>
      </w:pPr>
      <w:rPr>
        <w:rFonts w:hint="default"/>
        <w:lang w:val="en-US" w:eastAsia="en-US" w:bidi="ar-SA"/>
      </w:rPr>
    </w:lvl>
    <w:lvl w:ilvl="3" w:tplc="BAD2A880">
      <w:numFmt w:val="bullet"/>
      <w:lvlText w:val="•"/>
      <w:lvlJc w:val="left"/>
      <w:pPr>
        <w:ind w:left="1690" w:hanging="92"/>
      </w:pPr>
      <w:rPr>
        <w:rFonts w:hint="default"/>
        <w:lang w:val="en-US" w:eastAsia="en-US" w:bidi="ar-SA"/>
      </w:rPr>
    </w:lvl>
    <w:lvl w:ilvl="4" w:tplc="C68A4D0E">
      <w:numFmt w:val="bullet"/>
      <w:lvlText w:val="•"/>
      <w:lvlJc w:val="left"/>
      <w:pPr>
        <w:ind w:left="1825" w:hanging="92"/>
      </w:pPr>
      <w:rPr>
        <w:rFonts w:hint="default"/>
        <w:lang w:val="en-US" w:eastAsia="en-US" w:bidi="ar-SA"/>
      </w:rPr>
    </w:lvl>
    <w:lvl w:ilvl="5" w:tplc="90709ABE">
      <w:numFmt w:val="bullet"/>
      <w:lvlText w:val="•"/>
      <w:lvlJc w:val="left"/>
      <w:pPr>
        <w:ind w:left="1960" w:hanging="92"/>
      </w:pPr>
      <w:rPr>
        <w:rFonts w:hint="default"/>
        <w:lang w:val="en-US" w:eastAsia="en-US" w:bidi="ar-SA"/>
      </w:rPr>
    </w:lvl>
    <w:lvl w:ilvl="6" w:tplc="0C7E82EA">
      <w:numFmt w:val="bullet"/>
      <w:lvlText w:val="•"/>
      <w:lvlJc w:val="left"/>
      <w:pPr>
        <w:ind w:left="2095" w:hanging="92"/>
      </w:pPr>
      <w:rPr>
        <w:rFonts w:hint="default"/>
        <w:lang w:val="en-US" w:eastAsia="en-US" w:bidi="ar-SA"/>
      </w:rPr>
    </w:lvl>
    <w:lvl w:ilvl="7" w:tplc="DAEE599E">
      <w:numFmt w:val="bullet"/>
      <w:lvlText w:val="•"/>
      <w:lvlJc w:val="left"/>
      <w:pPr>
        <w:ind w:left="2230" w:hanging="92"/>
      </w:pPr>
      <w:rPr>
        <w:rFonts w:hint="default"/>
        <w:lang w:val="en-US" w:eastAsia="en-US" w:bidi="ar-SA"/>
      </w:rPr>
    </w:lvl>
    <w:lvl w:ilvl="8" w:tplc="981AAC90">
      <w:numFmt w:val="bullet"/>
      <w:lvlText w:val="•"/>
      <w:lvlJc w:val="left"/>
      <w:pPr>
        <w:ind w:left="2365" w:hanging="92"/>
      </w:pPr>
      <w:rPr>
        <w:rFonts w:hint="default"/>
        <w:lang w:val="en-US" w:eastAsia="en-US" w:bidi="ar-SA"/>
      </w:rPr>
    </w:lvl>
  </w:abstractNum>
  <w:abstractNum w:abstractNumId="14" w15:restartNumberingAfterBreak="0">
    <w:nsid w:val="6BF152C1"/>
    <w:multiLevelType w:val="hybridMultilevel"/>
    <w:tmpl w:val="01F0ADFA"/>
    <w:lvl w:ilvl="0" w:tplc="EBE44DA6">
      <w:numFmt w:val="bullet"/>
      <w:lvlText w:val=""/>
      <w:lvlJc w:val="left"/>
      <w:pPr>
        <w:ind w:left="2041" w:hanging="360"/>
      </w:pPr>
      <w:rPr>
        <w:rFonts w:ascii="Symbol" w:eastAsia="Symbol" w:hAnsi="Symbol" w:cs="Symbol" w:hint="default"/>
        <w:w w:val="100"/>
        <w:sz w:val="24"/>
        <w:szCs w:val="24"/>
        <w:lang w:val="en-US" w:eastAsia="en-US" w:bidi="ar-SA"/>
      </w:rPr>
    </w:lvl>
    <w:lvl w:ilvl="1" w:tplc="4B243756">
      <w:numFmt w:val="bullet"/>
      <w:lvlText w:val="•"/>
      <w:lvlJc w:val="left"/>
      <w:pPr>
        <w:ind w:left="2902" w:hanging="360"/>
      </w:pPr>
      <w:rPr>
        <w:rFonts w:hint="default"/>
        <w:lang w:val="en-US" w:eastAsia="en-US" w:bidi="ar-SA"/>
      </w:rPr>
    </w:lvl>
    <w:lvl w:ilvl="2" w:tplc="3F143F5E">
      <w:numFmt w:val="bullet"/>
      <w:lvlText w:val="•"/>
      <w:lvlJc w:val="left"/>
      <w:pPr>
        <w:ind w:left="3764" w:hanging="360"/>
      </w:pPr>
      <w:rPr>
        <w:rFonts w:hint="default"/>
        <w:lang w:val="en-US" w:eastAsia="en-US" w:bidi="ar-SA"/>
      </w:rPr>
    </w:lvl>
    <w:lvl w:ilvl="3" w:tplc="4596D9E4">
      <w:numFmt w:val="bullet"/>
      <w:lvlText w:val="•"/>
      <w:lvlJc w:val="left"/>
      <w:pPr>
        <w:ind w:left="4627" w:hanging="360"/>
      </w:pPr>
      <w:rPr>
        <w:rFonts w:hint="default"/>
        <w:lang w:val="en-US" w:eastAsia="en-US" w:bidi="ar-SA"/>
      </w:rPr>
    </w:lvl>
    <w:lvl w:ilvl="4" w:tplc="7E785866">
      <w:numFmt w:val="bullet"/>
      <w:lvlText w:val="•"/>
      <w:lvlJc w:val="left"/>
      <w:pPr>
        <w:ind w:left="5489" w:hanging="360"/>
      </w:pPr>
      <w:rPr>
        <w:rFonts w:hint="default"/>
        <w:lang w:val="en-US" w:eastAsia="en-US" w:bidi="ar-SA"/>
      </w:rPr>
    </w:lvl>
    <w:lvl w:ilvl="5" w:tplc="B6267ECA">
      <w:numFmt w:val="bullet"/>
      <w:lvlText w:val="•"/>
      <w:lvlJc w:val="left"/>
      <w:pPr>
        <w:ind w:left="6352" w:hanging="360"/>
      </w:pPr>
      <w:rPr>
        <w:rFonts w:hint="default"/>
        <w:lang w:val="en-US" w:eastAsia="en-US" w:bidi="ar-SA"/>
      </w:rPr>
    </w:lvl>
    <w:lvl w:ilvl="6" w:tplc="6D140C40">
      <w:numFmt w:val="bullet"/>
      <w:lvlText w:val="•"/>
      <w:lvlJc w:val="left"/>
      <w:pPr>
        <w:ind w:left="7214" w:hanging="360"/>
      </w:pPr>
      <w:rPr>
        <w:rFonts w:hint="default"/>
        <w:lang w:val="en-US" w:eastAsia="en-US" w:bidi="ar-SA"/>
      </w:rPr>
    </w:lvl>
    <w:lvl w:ilvl="7" w:tplc="3FBECBAC">
      <w:numFmt w:val="bullet"/>
      <w:lvlText w:val="•"/>
      <w:lvlJc w:val="left"/>
      <w:pPr>
        <w:ind w:left="8076" w:hanging="360"/>
      </w:pPr>
      <w:rPr>
        <w:rFonts w:hint="default"/>
        <w:lang w:val="en-US" w:eastAsia="en-US" w:bidi="ar-SA"/>
      </w:rPr>
    </w:lvl>
    <w:lvl w:ilvl="8" w:tplc="2DF2EE88">
      <w:numFmt w:val="bullet"/>
      <w:lvlText w:val="•"/>
      <w:lvlJc w:val="left"/>
      <w:pPr>
        <w:ind w:left="8939" w:hanging="360"/>
      </w:pPr>
      <w:rPr>
        <w:rFonts w:hint="default"/>
        <w:lang w:val="en-US" w:eastAsia="en-US" w:bidi="ar-SA"/>
      </w:rPr>
    </w:lvl>
  </w:abstractNum>
  <w:abstractNum w:abstractNumId="15" w15:restartNumberingAfterBreak="0">
    <w:nsid w:val="74343CCA"/>
    <w:multiLevelType w:val="hybridMultilevel"/>
    <w:tmpl w:val="89DC3E34"/>
    <w:lvl w:ilvl="0" w:tplc="A9E43526">
      <w:start w:val="1"/>
      <w:numFmt w:val="lowerLetter"/>
      <w:lvlText w:val="%1)"/>
      <w:lvlJc w:val="left"/>
      <w:pPr>
        <w:ind w:left="1321" w:hanging="361"/>
        <w:jc w:val="left"/>
      </w:pPr>
      <w:rPr>
        <w:rFonts w:ascii="Times New Roman" w:eastAsia="Times New Roman" w:hAnsi="Times New Roman" w:cs="Times New Roman" w:hint="default"/>
        <w:spacing w:val="-30"/>
        <w:w w:val="100"/>
        <w:sz w:val="24"/>
        <w:szCs w:val="24"/>
        <w:lang w:val="en-US" w:eastAsia="en-US" w:bidi="ar-SA"/>
      </w:rPr>
    </w:lvl>
    <w:lvl w:ilvl="1" w:tplc="7C8210C8">
      <w:numFmt w:val="bullet"/>
      <w:lvlText w:val="•"/>
      <w:lvlJc w:val="left"/>
      <w:pPr>
        <w:ind w:left="2254" w:hanging="361"/>
      </w:pPr>
      <w:rPr>
        <w:rFonts w:hint="default"/>
        <w:lang w:val="en-US" w:eastAsia="en-US" w:bidi="ar-SA"/>
      </w:rPr>
    </w:lvl>
    <w:lvl w:ilvl="2" w:tplc="2D86E546">
      <w:numFmt w:val="bullet"/>
      <w:lvlText w:val="•"/>
      <w:lvlJc w:val="left"/>
      <w:pPr>
        <w:ind w:left="3188" w:hanging="361"/>
      </w:pPr>
      <w:rPr>
        <w:rFonts w:hint="default"/>
        <w:lang w:val="en-US" w:eastAsia="en-US" w:bidi="ar-SA"/>
      </w:rPr>
    </w:lvl>
    <w:lvl w:ilvl="3" w:tplc="710AED8E">
      <w:numFmt w:val="bullet"/>
      <w:lvlText w:val="•"/>
      <w:lvlJc w:val="left"/>
      <w:pPr>
        <w:ind w:left="4123" w:hanging="361"/>
      </w:pPr>
      <w:rPr>
        <w:rFonts w:hint="default"/>
        <w:lang w:val="en-US" w:eastAsia="en-US" w:bidi="ar-SA"/>
      </w:rPr>
    </w:lvl>
    <w:lvl w:ilvl="4" w:tplc="2674AEFE">
      <w:numFmt w:val="bullet"/>
      <w:lvlText w:val="•"/>
      <w:lvlJc w:val="left"/>
      <w:pPr>
        <w:ind w:left="5057" w:hanging="361"/>
      </w:pPr>
      <w:rPr>
        <w:rFonts w:hint="default"/>
        <w:lang w:val="en-US" w:eastAsia="en-US" w:bidi="ar-SA"/>
      </w:rPr>
    </w:lvl>
    <w:lvl w:ilvl="5" w:tplc="F5FED9CA">
      <w:numFmt w:val="bullet"/>
      <w:lvlText w:val="•"/>
      <w:lvlJc w:val="left"/>
      <w:pPr>
        <w:ind w:left="5992" w:hanging="361"/>
      </w:pPr>
      <w:rPr>
        <w:rFonts w:hint="default"/>
        <w:lang w:val="en-US" w:eastAsia="en-US" w:bidi="ar-SA"/>
      </w:rPr>
    </w:lvl>
    <w:lvl w:ilvl="6" w:tplc="939C6EEA">
      <w:numFmt w:val="bullet"/>
      <w:lvlText w:val="•"/>
      <w:lvlJc w:val="left"/>
      <w:pPr>
        <w:ind w:left="6926" w:hanging="361"/>
      </w:pPr>
      <w:rPr>
        <w:rFonts w:hint="default"/>
        <w:lang w:val="en-US" w:eastAsia="en-US" w:bidi="ar-SA"/>
      </w:rPr>
    </w:lvl>
    <w:lvl w:ilvl="7" w:tplc="8EE69C8C">
      <w:numFmt w:val="bullet"/>
      <w:lvlText w:val="•"/>
      <w:lvlJc w:val="left"/>
      <w:pPr>
        <w:ind w:left="7860" w:hanging="361"/>
      </w:pPr>
      <w:rPr>
        <w:rFonts w:hint="default"/>
        <w:lang w:val="en-US" w:eastAsia="en-US" w:bidi="ar-SA"/>
      </w:rPr>
    </w:lvl>
    <w:lvl w:ilvl="8" w:tplc="2CFE63F4">
      <w:numFmt w:val="bullet"/>
      <w:lvlText w:val="•"/>
      <w:lvlJc w:val="left"/>
      <w:pPr>
        <w:ind w:left="8795" w:hanging="361"/>
      </w:pPr>
      <w:rPr>
        <w:rFonts w:hint="default"/>
        <w:lang w:val="en-US" w:eastAsia="en-US" w:bidi="ar-SA"/>
      </w:rPr>
    </w:lvl>
  </w:abstractNum>
  <w:abstractNum w:abstractNumId="16" w15:restartNumberingAfterBreak="0">
    <w:nsid w:val="74813D6C"/>
    <w:multiLevelType w:val="hybridMultilevel"/>
    <w:tmpl w:val="4C641CCE"/>
    <w:lvl w:ilvl="0" w:tplc="8A06AA58">
      <w:numFmt w:val="bullet"/>
      <w:lvlText w:val="•"/>
      <w:lvlJc w:val="left"/>
      <w:pPr>
        <w:ind w:left="744" w:hanging="144"/>
      </w:pPr>
      <w:rPr>
        <w:rFonts w:ascii="Times New Roman" w:eastAsia="Times New Roman" w:hAnsi="Times New Roman" w:cs="Times New Roman" w:hint="default"/>
        <w:w w:val="100"/>
        <w:sz w:val="24"/>
        <w:szCs w:val="24"/>
        <w:lang w:val="en-US" w:eastAsia="en-US" w:bidi="ar-SA"/>
      </w:rPr>
    </w:lvl>
    <w:lvl w:ilvl="1" w:tplc="87A2CAC2">
      <w:numFmt w:val="bullet"/>
      <w:lvlText w:val="•"/>
      <w:lvlJc w:val="left"/>
      <w:pPr>
        <w:ind w:left="1732" w:hanging="144"/>
      </w:pPr>
      <w:rPr>
        <w:rFonts w:hint="default"/>
        <w:lang w:val="en-US" w:eastAsia="en-US" w:bidi="ar-SA"/>
      </w:rPr>
    </w:lvl>
    <w:lvl w:ilvl="2" w:tplc="0958DAA2">
      <w:numFmt w:val="bullet"/>
      <w:lvlText w:val="•"/>
      <w:lvlJc w:val="left"/>
      <w:pPr>
        <w:ind w:left="2724" w:hanging="144"/>
      </w:pPr>
      <w:rPr>
        <w:rFonts w:hint="default"/>
        <w:lang w:val="en-US" w:eastAsia="en-US" w:bidi="ar-SA"/>
      </w:rPr>
    </w:lvl>
    <w:lvl w:ilvl="3" w:tplc="1FB2798C">
      <w:numFmt w:val="bullet"/>
      <w:lvlText w:val="•"/>
      <w:lvlJc w:val="left"/>
      <w:pPr>
        <w:ind w:left="3717" w:hanging="144"/>
      </w:pPr>
      <w:rPr>
        <w:rFonts w:hint="default"/>
        <w:lang w:val="en-US" w:eastAsia="en-US" w:bidi="ar-SA"/>
      </w:rPr>
    </w:lvl>
    <w:lvl w:ilvl="4" w:tplc="6A3C02DC">
      <w:numFmt w:val="bullet"/>
      <w:lvlText w:val="•"/>
      <w:lvlJc w:val="left"/>
      <w:pPr>
        <w:ind w:left="4709" w:hanging="144"/>
      </w:pPr>
      <w:rPr>
        <w:rFonts w:hint="default"/>
        <w:lang w:val="en-US" w:eastAsia="en-US" w:bidi="ar-SA"/>
      </w:rPr>
    </w:lvl>
    <w:lvl w:ilvl="5" w:tplc="10F4A330">
      <w:numFmt w:val="bullet"/>
      <w:lvlText w:val="•"/>
      <w:lvlJc w:val="left"/>
      <w:pPr>
        <w:ind w:left="5702" w:hanging="144"/>
      </w:pPr>
      <w:rPr>
        <w:rFonts w:hint="default"/>
        <w:lang w:val="en-US" w:eastAsia="en-US" w:bidi="ar-SA"/>
      </w:rPr>
    </w:lvl>
    <w:lvl w:ilvl="6" w:tplc="D5A6BD06">
      <w:numFmt w:val="bullet"/>
      <w:lvlText w:val="•"/>
      <w:lvlJc w:val="left"/>
      <w:pPr>
        <w:ind w:left="6694" w:hanging="144"/>
      </w:pPr>
      <w:rPr>
        <w:rFonts w:hint="default"/>
        <w:lang w:val="en-US" w:eastAsia="en-US" w:bidi="ar-SA"/>
      </w:rPr>
    </w:lvl>
    <w:lvl w:ilvl="7" w:tplc="03AAD948">
      <w:numFmt w:val="bullet"/>
      <w:lvlText w:val="•"/>
      <w:lvlJc w:val="left"/>
      <w:pPr>
        <w:ind w:left="7686" w:hanging="144"/>
      </w:pPr>
      <w:rPr>
        <w:rFonts w:hint="default"/>
        <w:lang w:val="en-US" w:eastAsia="en-US" w:bidi="ar-SA"/>
      </w:rPr>
    </w:lvl>
    <w:lvl w:ilvl="8" w:tplc="51FA6956">
      <w:numFmt w:val="bullet"/>
      <w:lvlText w:val="•"/>
      <w:lvlJc w:val="left"/>
      <w:pPr>
        <w:ind w:left="8679" w:hanging="144"/>
      </w:pPr>
      <w:rPr>
        <w:rFonts w:hint="default"/>
        <w:lang w:val="en-US" w:eastAsia="en-US" w:bidi="ar-SA"/>
      </w:rPr>
    </w:lvl>
  </w:abstractNum>
  <w:num w:numId="1" w16cid:durableId="617371723">
    <w:abstractNumId w:val="4"/>
  </w:num>
  <w:num w:numId="2" w16cid:durableId="1695036789">
    <w:abstractNumId w:val="3"/>
  </w:num>
  <w:num w:numId="3" w16cid:durableId="1379941145">
    <w:abstractNumId w:val="5"/>
  </w:num>
  <w:num w:numId="4" w16cid:durableId="1018461718">
    <w:abstractNumId w:val="13"/>
  </w:num>
  <w:num w:numId="5" w16cid:durableId="1874927194">
    <w:abstractNumId w:val="10"/>
  </w:num>
  <w:num w:numId="6" w16cid:durableId="1445268734">
    <w:abstractNumId w:val="6"/>
  </w:num>
  <w:num w:numId="7" w16cid:durableId="791293126">
    <w:abstractNumId w:val="0"/>
  </w:num>
  <w:num w:numId="8" w16cid:durableId="1427771752">
    <w:abstractNumId w:val="15"/>
  </w:num>
  <w:num w:numId="9" w16cid:durableId="1032924446">
    <w:abstractNumId w:val="2"/>
  </w:num>
  <w:num w:numId="10" w16cid:durableId="1148595132">
    <w:abstractNumId w:val="1"/>
  </w:num>
  <w:num w:numId="11" w16cid:durableId="893279366">
    <w:abstractNumId w:val="9"/>
  </w:num>
  <w:num w:numId="12" w16cid:durableId="657539350">
    <w:abstractNumId w:val="14"/>
  </w:num>
  <w:num w:numId="13" w16cid:durableId="1681464322">
    <w:abstractNumId w:val="8"/>
  </w:num>
  <w:num w:numId="14" w16cid:durableId="71780056">
    <w:abstractNumId w:val="16"/>
  </w:num>
  <w:num w:numId="15" w16cid:durableId="571433833">
    <w:abstractNumId w:val="12"/>
  </w:num>
  <w:num w:numId="16" w16cid:durableId="819927157">
    <w:abstractNumId w:val="11"/>
  </w:num>
  <w:num w:numId="17" w16cid:durableId="7544777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60BCC"/>
    <w:rsid w:val="00060BCC"/>
    <w:rsid w:val="00115353"/>
    <w:rsid w:val="001452AE"/>
    <w:rsid w:val="00156A4C"/>
    <w:rsid w:val="00157146"/>
    <w:rsid w:val="001632F5"/>
    <w:rsid w:val="00224C08"/>
    <w:rsid w:val="00261A81"/>
    <w:rsid w:val="00315857"/>
    <w:rsid w:val="0032123D"/>
    <w:rsid w:val="00340207"/>
    <w:rsid w:val="00374382"/>
    <w:rsid w:val="003A2A23"/>
    <w:rsid w:val="003B3DA5"/>
    <w:rsid w:val="004176F8"/>
    <w:rsid w:val="004222CA"/>
    <w:rsid w:val="004B0AE7"/>
    <w:rsid w:val="004D1546"/>
    <w:rsid w:val="004F6A3D"/>
    <w:rsid w:val="00500B3C"/>
    <w:rsid w:val="00502E06"/>
    <w:rsid w:val="0052426D"/>
    <w:rsid w:val="00534BA5"/>
    <w:rsid w:val="005539C6"/>
    <w:rsid w:val="00632AC2"/>
    <w:rsid w:val="006361C7"/>
    <w:rsid w:val="00680FF6"/>
    <w:rsid w:val="006B116D"/>
    <w:rsid w:val="006F5ECC"/>
    <w:rsid w:val="00720AB4"/>
    <w:rsid w:val="007265A4"/>
    <w:rsid w:val="007801F3"/>
    <w:rsid w:val="007A2E55"/>
    <w:rsid w:val="0089357E"/>
    <w:rsid w:val="009053BD"/>
    <w:rsid w:val="009377E4"/>
    <w:rsid w:val="00981077"/>
    <w:rsid w:val="009A26BB"/>
    <w:rsid w:val="00A26298"/>
    <w:rsid w:val="00A66AAD"/>
    <w:rsid w:val="00B025C1"/>
    <w:rsid w:val="00BE0685"/>
    <w:rsid w:val="00C136B4"/>
    <w:rsid w:val="00C61B7A"/>
    <w:rsid w:val="00D45052"/>
    <w:rsid w:val="00E35C4B"/>
    <w:rsid w:val="00E72BDF"/>
    <w:rsid w:val="00E93966"/>
    <w:rsid w:val="00F815FB"/>
    <w:rsid w:val="00F87C54"/>
    <w:rsid w:val="00FB6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3637DEBD"/>
  <w15:docId w15:val="{7E770287-C23F-4114-AE35-5DD2994C1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60BCC"/>
    <w:rPr>
      <w:rFonts w:ascii="Times New Roman" w:eastAsia="Times New Roman" w:hAnsi="Times New Roman" w:cs="Times New Roman"/>
    </w:rPr>
  </w:style>
  <w:style w:type="paragraph" w:styleId="Heading1">
    <w:name w:val="heading 1"/>
    <w:basedOn w:val="Normal"/>
    <w:uiPriority w:val="1"/>
    <w:qFormat/>
    <w:rsid w:val="00060BCC"/>
    <w:pPr>
      <w:ind w:left="1321" w:hanging="361"/>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60BCC"/>
    <w:rPr>
      <w:sz w:val="24"/>
      <w:szCs w:val="24"/>
    </w:rPr>
  </w:style>
  <w:style w:type="paragraph" w:styleId="Title">
    <w:name w:val="Title"/>
    <w:basedOn w:val="Normal"/>
    <w:uiPriority w:val="1"/>
    <w:qFormat/>
    <w:rsid w:val="00060BCC"/>
    <w:pPr>
      <w:spacing w:before="30"/>
      <w:ind w:right="438"/>
      <w:jc w:val="center"/>
    </w:pPr>
    <w:rPr>
      <w:b/>
      <w:bCs/>
      <w:sz w:val="32"/>
      <w:szCs w:val="32"/>
      <w:u w:val="single" w:color="000000"/>
    </w:rPr>
  </w:style>
  <w:style w:type="paragraph" w:styleId="ListParagraph">
    <w:name w:val="List Paragraph"/>
    <w:basedOn w:val="Normal"/>
    <w:uiPriority w:val="1"/>
    <w:qFormat/>
    <w:rsid w:val="00060BCC"/>
    <w:pPr>
      <w:ind w:left="1321" w:hanging="361"/>
    </w:pPr>
  </w:style>
  <w:style w:type="paragraph" w:customStyle="1" w:styleId="TableParagraph">
    <w:name w:val="Table Paragraph"/>
    <w:basedOn w:val="Normal"/>
    <w:uiPriority w:val="1"/>
    <w:qFormat/>
    <w:rsid w:val="00060BCC"/>
    <w:pPr>
      <w:spacing w:line="257" w:lineRule="exact"/>
      <w:ind w:left="102" w:right="92"/>
      <w:jc w:val="center"/>
    </w:pPr>
  </w:style>
  <w:style w:type="paragraph" w:styleId="NoSpacing">
    <w:name w:val="No Spacing"/>
    <w:uiPriority w:val="1"/>
    <w:qFormat/>
    <w:rsid w:val="0037438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orldcat.org/search?q=au%3D%22Skinner%2C%20Eugene%20W.%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orldcat.org/search?q=au%3D%22Esquivel-Upshaw%2C%20Jose%CC%81phine%20F.%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ldcat.org/search?q=au%3D%22Rawls%2C%20H.%20Ralph%22" TargetMode="External"/><Relationship Id="rId11" Type="http://schemas.openxmlformats.org/officeDocument/2006/relationships/hyperlink" Target="https://www.worldcat.org/search?q=au%3D%22Anusavice%2C%20Kenneth%20J.%22" TargetMode="External"/><Relationship Id="rId5" Type="http://schemas.openxmlformats.org/officeDocument/2006/relationships/hyperlink" Target="https://www.worldcat.org/search?q=au%3D%22Shen%2C%20Chiayi%22" TargetMode="External"/><Relationship Id="rId10" Type="http://schemas.openxmlformats.org/officeDocument/2006/relationships/hyperlink" Target="https://www.worldcat.org/search?q=au%3D%22Phillips%2C%20Ralph%20W.%22" TargetMode="External"/><Relationship Id="rId4" Type="http://schemas.openxmlformats.org/officeDocument/2006/relationships/webSettings" Target="webSettings.xml"/><Relationship Id="rId9" Type="http://schemas.openxmlformats.org/officeDocument/2006/relationships/hyperlink" Target="https://www.worldcat.org/search?q=au%3D%22Skinner%2C%20Eugene%20W.%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17</Pages>
  <Words>6144</Words>
  <Characters>35025</Characters>
  <Application>Microsoft Office Word</Application>
  <DocSecurity>0</DocSecurity>
  <Lines>291</Lines>
  <Paragraphs>82</Paragraphs>
  <ScaleCrop>false</ScaleCrop>
  <Company/>
  <LinksUpToDate>false</LinksUpToDate>
  <CharactersWithSpaces>41087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sujitchandrukar8@gmail.com</cp:lastModifiedBy>
  <cp:revision>54</cp:revision>
  <dcterms:created xsi:type="dcterms:W3CDTF">2023-09-20T07:14:00Z</dcterms:created>
  <dcterms:modified xsi:type="dcterms:W3CDTF">2023-09-25T04:23:00Z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2016</vt:lpwstr>
  </property>
  <property fmtid="{D5CDD505-2E9C-101B-9397-08002B2CF9AE}" pid="4" name="LastSaved">
    <vt:filetime>2023-09-20T00:00:00Z</vt:filetime>
  </property>
</Properties>
</file>