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FD64" w14:textId="544577A5" w:rsidR="009F3B22" w:rsidRDefault="009F3B22" w:rsidP="00E2613A">
      <w:pPr>
        <w:jc w:val="center"/>
        <w:rPr>
          <w:rFonts w:ascii="Times New Roman" w:hAnsi="Times New Roman" w:cs="Times New Roman"/>
          <w:b/>
          <w:bCs/>
          <w:sz w:val="32"/>
          <w:szCs w:val="32"/>
        </w:rPr>
      </w:pPr>
      <w:r w:rsidRPr="00E2613A">
        <w:rPr>
          <w:rFonts w:ascii="Times New Roman" w:hAnsi="Times New Roman" w:cs="Times New Roman"/>
          <w:b/>
          <w:bCs/>
          <w:sz w:val="32"/>
          <w:szCs w:val="32"/>
        </w:rPr>
        <w:t>Metabolomic Profiling of Plant Extracts: Insights into Phytochemical Diversity and Bioactivity</w:t>
      </w:r>
    </w:p>
    <w:p w14:paraId="3CE4D6BE" w14:textId="77777777" w:rsidR="00112CB8" w:rsidRDefault="00112CB8" w:rsidP="00E2613A">
      <w:pPr>
        <w:jc w:val="center"/>
        <w:rPr>
          <w:rFonts w:ascii="Times New Roman" w:hAnsi="Times New Roman" w:cs="Times New Roman"/>
          <w:b/>
          <w:bCs/>
          <w:sz w:val="32"/>
          <w:szCs w:val="32"/>
        </w:rPr>
      </w:pPr>
    </w:p>
    <w:p w14:paraId="01BDC699" w14:textId="630D8809" w:rsidR="00E2613A" w:rsidRDefault="00E2613A" w:rsidP="00E2613A">
      <w:pPr>
        <w:jc w:val="center"/>
        <w:rPr>
          <w:rFonts w:ascii="Times New Roman" w:hAnsi="Times New Roman" w:cs="Times New Roman"/>
          <w:b/>
          <w:bCs/>
          <w:sz w:val="24"/>
          <w:szCs w:val="24"/>
        </w:rPr>
      </w:pPr>
      <w:r w:rsidRPr="00112CB8">
        <w:rPr>
          <w:rFonts w:ascii="Times New Roman" w:hAnsi="Times New Roman" w:cs="Times New Roman"/>
          <w:b/>
          <w:bCs/>
          <w:sz w:val="24"/>
          <w:szCs w:val="24"/>
        </w:rPr>
        <w:t>Satish S. Meshram</w:t>
      </w:r>
      <w:r w:rsidR="00C40B4E">
        <w:rPr>
          <w:rFonts w:ascii="Times New Roman" w:hAnsi="Times New Roman" w:cs="Times New Roman"/>
          <w:b/>
          <w:bCs/>
          <w:sz w:val="24"/>
          <w:szCs w:val="24"/>
          <w:vertAlign w:val="superscript"/>
        </w:rPr>
        <w:t>1</w:t>
      </w:r>
      <w:r w:rsidRPr="00112CB8">
        <w:rPr>
          <w:rFonts w:ascii="Times New Roman" w:hAnsi="Times New Roman" w:cs="Times New Roman"/>
          <w:b/>
          <w:bCs/>
          <w:sz w:val="24"/>
          <w:szCs w:val="24"/>
        </w:rPr>
        <w:t>, Nikhil D. Amnerkar</w:t>
      </w:r>
      <w:r w:rsidR="00C40B4E">
        <w:rPr>
          <w:rFonts w:ascii="Times New Roman" w:hAnsi="Times New Roman" w:cs="Times New Roman"/>
          <w:b/>
          <w:bCs/>
          <w:sz w:val="24"/>
          <w:szCs w:val="24"/>
          <w:vertAlign w:val="superscript"/>
        </w:rPr>
        <w:t>2</w:t>
      </w:r>
      <w:r w:rsidRPr="00112CB8">
        <w:rPr>
          <w:rFonts w:ascii="Times New Roman" w:hAnsi="Times New Roman" w:cs="Times New Roman"/>
          <w:b/>
          <w:bCs/>
          <w:sz w:val="24"/>
          <w:szCs w:val="24"/>
        </w:rPr>
        <w:t>, Prakash R. Itankar</w:t>
      </w:r>
      <w:r w:rsidR="00C40B4E">
        <w:rPr>
          <w:rFonts w:ascii="Times New Roman" w:hAnsi="Times New Roman" w:cs="Times New Roman"/>
          <w:b/>
          <w:bCs/>
          <w:sz w:val="24"/>
          <w:szCs w:val="24"/>
          <w:vertAlign w:val="superscript"/>
        </w:rPr>
        <w:t>1</w:t>
      </w:r>
      <w:r w:rsidR="00AD5754" w:rsidRPr="00AD5754">
        <w:rPr>
          <w:rFonts w:ascii="Times New Roman" w:hAnsi="Times New Roman" w:cs="Times New Roman"/>
          <w:b/>
          <w:bCs/>
          <w:sz w:val="24"/>
          <w:szCs w:val="24"/>
        </w:rPr>
        <w:t xml:space="preserve"> </w:t>
      </w:r>
      <w:r w:rsidR="00AD5754" w:rsidRPr="00112CB8">
        <w:rPr>
          <w:rFonts w:ascii="Times New Roman" w:hAnsi="Times New Roman" w:cs="Times New Roman"/>
          <w:b/>
          <w:bCs/>
          <w:sz w:val="24"/>
          <w:szCs w:val="24"/>
        </w:rPr>
        <w:t>S</w:t>
      </w:r>
      <w:r w:rsidR="00AD5754">
        <w:rPr>
          <w:rFonts w:ascii="Times New Roman" w:hAnsi="Times New Roman" w:cs="Times New Roman"/>
          <w:b/>
          <w:bCs/>
          <w:sz w:val="24"/>
          <w:szCs w:val="24"/>
        </w:rPr>
        <w:t xml:space="preserve">uhas </w:t>
      </w:r>
      <w:r w:rsidR="00362DAD">
        <w:rPr>
          <w:rFonts w:ascii="Times New Roman" w:hAnsi="Times New Roman" w:cs="Times New Roman"/>
          <w:b/>
          <w:bCs/>
          <w:sz w:val="24"/>
          <w:szCs w:val="24"/>
        </w:rPr>
        <w:t>R. Dhaswadikar</w:t>
      </w:r>
      <w:r w:rsidR="001B5500">
        <w:rPr>
          <w:rFonts w:ascii="Times New Roman" w:hAnsi="Times New Roman" w:cs="Times New Roman"/>
          <w:b/>
          <w:bCs/>
          <w:sz w:val="24"/>
          <w:szCs w:val="24"/>
          <w:vertAlign w:val="superscript"/>
        </w:rPr>
        <w:t>1</w:t>
      </w:r>
      <w:r w:rsidR="001B5500" w:rsidRPr="00AD5754">
        <w:rPr>
          <w:rFonts w:ascii="Times New Roman" w:hAnsi="Times New Roman" w:cs="Times New Roman"/>
          <w:b/>
          <w:bCs/>
          <w:sz w:val="24"/>
          <w:szCs w:val="24"/>
        </w:rPr>
        <w:t>, Yogesh</w:t>
      </w:r>
      <w:r w:rsidR="00AD5754">
        <w:rPr>
          <w:rFonts w:ascii="Times New Roman" w:hAnsi="Times New Roman" w:cs="Times New Roman"/>
          <w:b/>
          <w:bCs/>
          <w:sz w:val="24"/>
          <w:szCs w:val="24"/>
        </w:rPr>
        <w:t xml:space="preserve"> </w:t>
      </w:r>
      <w:r w:rsidR="001B5500">
        <w:rPr>
          <w:rFonts w:ascii="Times New Roman" w:hAnsi="Times New Roman" w:cs="Times New Roman"/>
          <w:b/>
          <w:bCs/>
          <w:sz w:val="24"/>
          <w:szCs w:val="24"/>
        </w:rPr>
        <w:t>P. Nikam</w:t>
      </w:r>
      <w:r w:rsidR="001B5500">
        <w:rPr>
          <w:rFonts w:ascii="Times New Roman" w:hAnsi="Times New Roman" w:cs="Times New Roman"/>
          <w:b/>
          <w:bCs/>
          <w:sz w:val="24"/>
          <w:szCs w:val="24"/>
          <w:vertAlign w:val="superscript"/>
        </w:rPr>
        <w:t>1</w:t>
      </w:r>
      <w:r w:rsidR="001B5500" w:rsidRPr="0091641E">
        <w:rPr>
          <w:rFonts w:ascii="Times New Roman" w:hAnsi="Times New Roman" w:cs="Times New Roman"/>
          <w:b/>
          <w:bCs/>
          <w:sz w:val="24"/>
          <w:szCs w:val="24"/>
        </w:rPr>
        <w:t>,</w:t>
      </w:r>
      <w:r w:rsidR="00362DAD">
        <w:rPr>
          <w:rFonts w:ascii="Times New Roman" w:hAnsi="Times New Roman" w:cs="Times New Roman"/>
          <w:b/>
          <w:bCs/>
          <w:sz w:val="24"/>
          <w:szCs w:val="24"/>
        </w:rPr>
        <w:t xml:space="preserve"> </w:t>
      </w:r>
      <w:r w:rsidR="0091641E">
        <w:rPr>
          <w:rFonts w:ascii="Times New Roman" w:hAnsi="Times New Roman" w:cs="Times New Roman"/>
          <w:b/>
          <w:bCs/>
          <w:sz w:val="24"/>
          <w:szCs w:val="24"/>
        </w:rPr>
        <w:t xml:space="preserve">Anil </w:t>
      </w:r>
      <w:r w:rsidR="00C662BF">
        <w:rPr>
          <w:rFonts w:ascii="Times New Roman" w:hAnsi="Times New Roman" w:cs="Times New Roman"/>
          <w:b/>
          <w:bCs/>
          <w:sz w:val="24"/>
          <w:szCs w:val="24"/>
        </w:rPr>
        <w:t>B. Badnale</w:t>
      </w:r>
      <w:r w:rsidR="0091641E">
        <w:rPr>
          <w:rFonts w:ascii="Times New Roman" w:hAnsi="Times New Roman" w:cs="Times New Roman"/>
          <w:b/>
          <w:bCs/>
          <w:sz w:val="24"/>
          <w:szCs w:val="24"/>
          <w:vertAlign w:val="superscript"/>
        </w:rPr>
        <w:t>1</w:t>
      </w:r>
    </w:p>
    <w:p w14:paraId="7B77BC9F" w14:textId="409D2715" w:rsidR="00C40B4E" w:rsidRPr="00C40B4E" w:rsidRDefault="00C40B4E" w:rsidP="00E2613A">
      <w:pPr>
        <w:jc w:val="center"/>
        <w:rPr>
          <w:rFonts w:ascii="Times New Roman" w:hAnsi="Times New Roman" w:cs="Times New Roman"/>
          <w:sz w:val="24"/>
          <w:szCs w:val="24"/>
        </w:rPr>
      </w:pPr>
      <w:r w:rsidRPr="00C40B4E">
        <w:rPr>
          <w:rFonts w:ascii="Times New Roman" w:hAnsi="Times New Roman" w:cs="Times New Roman"/>
          <w:sz w:val="24"/>
          <w:szCs w:val="24"/>
          <w:vertAlign w:val="superscript"/>
        </w:rPr>
        <w:t>1</w:t>
      </w:r>
      <w:r w:rsidRPr="00C40B4E">
        <w:rPr>
          <w:rFonts w:ascii="Times New Roman" w:hAnsi="Times New Roman" w:cs="Times New Roman"/>
          <w:sz w:val="24"/>
          <w:szCs w:val="24"/>
        </w:rPr>
        <w:t>Department of Phar</w:t>
      </w:r>
      <w:r w:rsidR="00C85692">
        <w:rPr>
          <w:rFonts w:ascii="Times New Roman" w:hAnsi="Times New Roman" w:cs="Times New Roman"/>
          <w:sz w:val="24"/>
          <w:szCs w:val="24"/>
        </w:rPr>
        <w:t>maceutical Sciences, Rashtrasant Tukadoji Maharaj Nagpur University,</w:t>
      </w:r>
      <w:r w:rsidR="00AD5754">
        <w:rPr>
          <w:rFonts w:ascii="Times New Roman" w:hAnsi="Times New Roman" w:cs="Times New Roman"/>
          <w:sz w:val="24"/>
          <w:szCs w:val="24"/>
        </w:rPr>
        <w:t xml:space="preserve"> </w:t>
      </w:r>
      <w:r w:rsidR="00C85692">
        <w:rPr>
          <w:rFonts w:ascii="Times New Roman" w:hAnsi="Times New Roman" w:cs="Times New Roman"/>
          <w:sz w:val="24"/>
          <w:szCs w:val="24"/>
        </w:rPr>
        <w:t>Nagpur-44</w:t>
      </w:r>
      <w:r w:rsidR="0076200F">
        <w:rPr>
          <w:rFonts w:ascii="Times New Roman" w:hAnsi="Times New Roman" w:cs="Times New Roman"/>
          <w:sz w:val="24"/>
          <w:szCs w:val="24"/>
        </w:rPr>
        <w:t>0</w:t>
      </w:r>
      <w:r w:rsidR="00C85692">
        <w:rPr>
          <w:rFonts w:ascii="Times New Roman" w:hAnsi="Times New Roman" w:cs="Times New Roman"/>
          <w:sz w:val="24"/>
          <w:szCs w:val="24"/>
        </w:rPr>
        <w:t>0</w:t>
      </w:r>
      <w:r w:rsidR="0076200F">
        <w:rPr>
          <w:rFonts w:ascii="Times New Roman" w:hAnsi="Times New Roman" w:cs="Times New Roman"/>
          <w:sz w:val="24"/>
          <w:szCs w:val="24"/>
        </w:rPr>
        <w:t>33</w:t>
      </w:r>
    </w:p>
    <w:p w14:paraId="70B427C2" w14:textId="51B9B09A" w:rsidR="00C40B4E" w:rsidRPr="00C40B4E" w:rsidRDefault="00C40B4E" w:rsidP="00E2613A">
      <w:pPr>
        <w:jc w:val="center"/>
        <w:rPr>
          <w:rFonts w:ascii="Times New Roman" w:hAnsi="Times New Roman" w:cs="Times New Roman"/>
          <w:sz w:val="24"/>
          <w:szCs w:val="24"/>
        </w:rPr>
      </w:pPr>
      <w:r w:rsidRPr="00C40B4E">
        <w:rPr>
          <w:rFonts w:ascii="Times New Roman" w:hAnsi="Times New Roman" w:cs="Times New Roman"/>
          <w:sz w:val="24"/>
          <w:szCs w:val="24"/>
          <w:vertAlign w:val="superscript"/>
        </w:rPr>
        <w:t>2</w:t>
      </w:r>
      <w:r w:rsidRPr="00C40B4E">
        <w:rPr>
          <w:rFonts w:ascii="Times New Roman" w:hAnsi="Times New Roman" w:cs="Times New Roman"/>
          <w:sz w:val="24"/>
          <w:szCs w:val="24"/>
        </w:rPr>
        <w:t>Adv. V. R. Manohar Institute of Diploma in Pharmacy (Govt.-Aided), Wanadongri, Hingna Road, Nagpur-441110 (M.S.)</w:t>
      </w:r>
    </w:p>
    <w:p w14:paraId="16579F9E" w14:textId="77777777" w:rsidR="00112CB8" w:rsidRDefault="00112CB8" w:rsidP="00E2613A">
      <w:pPr>
        <w:rPr>
          <w:rFonts w:ascii="Times New Roman" w:hAnsi="Times New Roman" w:cs="Times New Roman"/>
          <w:b/>
          <w:bCs/>
          <w:sz w:val="24"/>
          <w:szCs w:val="24"/>
        </w:rPr>
      </w:pPr>
    </w:p>
    <w:p w14:paraId="5257D81E" w14:textId="2ABD0157" w:rsidR="009F3B22" w:rsidRDefault="009F3B22" w:rsidP="00A50EB7">
      <w:pPr>
        <w:spacing w:line="360" w:lineRule="auto"/>
        <w:jc w:val="both"/>
        <w:rPr>
          <w:rFonts w:ascii="Times New Roman" w:hAnsi="Times New Roman" w:cs="Times New Roman"/>
          <w:sz w:val="24"/>
          <w:szCs w:val="24"/>
        </w:rPr>
      </w:pPr>
      <w:r w:rsidRPr="0009338A">
        <w:rPr>
          <w:rFonts w:ascii="Times New Roman" w:hAnsi="Times New Roman" w:cs="Times New Roman"/>
          <w:b/>
          <w:bCs/>
          <w:sz w:val="24"/>
          <w:szCs w:val="24"/>
        </w:rPr>
        <w:t>Abstract:</w:t>
      </w:r>
      <w:r w:rsidRPr="00E2613A">
        <w:rPr>
          <w:rFonts w:ascii="Times New Roman" w:hAnsi="Times New Roman" w:cs="Times New Roman"/>
          <w:sz w:val="24"/>
          <w:szCs w:val="24"/>
        </w:rPr>
        <w:t xml:space="preserve"> Metabolomic profiling of plant extracts has emerged as a powerful tool for characterizing the complex chemical composition of plants and elucidating their potential bioactivities. This </w:t>
      </w:r>
      <w:r w:rsidR="001142FD">
        <w:rPr>
          <w:rFonts w:ascii="Times New Roman" w:hAnsi="Times New Roman" w:cs="Times New Roman"/>
          <w:sz w:val="24"/>
          <w:szCs w:val="24"/>
        </w:rPr>
        <w:t>chapter</w:t>
      </w:r>
      <w:r w:rsidRPr="00E2613A">
        <w:rPr>
          <w:rFonts w:ascii="Times New Roman" w:hAnsi="Times New Roman" w:cs="Times New Roman"/>
          <w:sz w:val="24"/>
          <w:szCs w:val="24"/>
        </w:rPr>
        <w:t xml:space="preserve"> provides an overview of recent advances in metabolomic techniques applied to plant extracts, highlighting the significance of metabolomics in exploring phytochemical diversity, identifying bioactive compounds, and understanding the therapeutic potential of plants in various applications. We discuss the methodologies, analytical platforms, and data analysis approaches commonly employed in plant metabolomics. Additionally, we showcase the diverse applications and benefits of metabolomic profiling in plant science and natural product research.</w:t>
      </w:r>
    </w:p>
    <w:p w14:paraId="043FCD76" w14:textId="77777777" w:rsidR="00112CB8" w:rsidRDefault="00112CB8" w:rsidP="00E2613A">
      <w:pPr>
        <w:rPr>
          <w:rFonts w:ascii="Times New Roman" w:hAnsi="Times New Roman" w:cs="Times New Roman"/>
          <w:sz w:val="24"/>
          <w:szCs w:val="24"/>
        </w:rPr>
      </w:pPr>
    </w:p>
    <w:p w14:paraId="2555CD9A" w14:textId="7971225A" w:rsidR="0009338A" w:rsidRPr="00E2613A" w:rsidRDefault="0009338A" w:rsidP="00E2613A">
      <w:pPr>
        <w:rPr>
          <w:rFonts w:ascii="Times New Roman" w:hAnsi="Times New Roman" w:cs="Times New Roman"/>
          <w:sz w:val="24"/>
          <w:szCs w:val="24"/>
        </w:rPr>
      </w:pPr>
      <w:r w:rsidRPr="001142FD">
        <w:rPr>
          <w:rFonts w:ascii="Times New Roman" w:hAnsi="Times New Roman" w:cs="Times New Roman"/>
          <w:b/>
          <w:bCs/>
          <w:sz w:val="24"/>
          <w:szCs w:val="24"/>
        </w:rPr>
        <w:t>Keywords:</w:t>
      </w:r>
      <w:r>
        <w:rPr>
          <w:rFonts w:ascii="Times New Roman" w:hAnsi="Times New Roman" w:cs="Times New Roman"/>
          <w:sz w:val="24"/>
          <w:szCs w:val="24"/>
        </w:rPr>
        <w:t xml:space="preserve"> Metabolomics, Phytochemicals, Bioactivity</w:t>
      </w:r>
    </w:p>
    <w:p w14:paraId="1ACE5A76" w14:textId="77777777" w:rsidR="00112CB8" w:rsidRDefault="00112CB8">
      <w:pPr>
        <w:rPr>
          <w:rFonts w:ascii="Times New Roman" w:hAnsi="Times New Roman" w:cs="Times New Roman"/>
          <w:sz w:val="24"/>
          <w:szCs w:val="24"/>
        </w:rPr>
      </w:pPr>
      <w:r>
        <w:rPr>
          <w:rFonts w:ascii="Times New Roman" w:hAnsi="Times New Roman" w:cs="Times New Roman"/>
          <w:sz w:val="24"/>
          <w:szCs w:val="24"/>
        </w:rPr>
        <w:br w:type="page"/>
      </w:r>
    </w:p>
    <w:p w14:paraId="0A38DFE1" w14:textId="77777777" w:rsidR="004F18DF" w:rsidRDefault="009F3B22" w:rsidP="00D4418C">
      <w:pPr>
        <w:spacing w:line="360" w:lineRule="auto"/>
        <w:jc w:val="both"/>
        <w:rPr>
          <w:rFonts w:ascii="Times New Roman" w:hAnsi="Times New Roman" w:cs="Times New Roman"/>
          <w:sz w:val="24"/>
          <w:szCs w:val="24"/>
        </w:rPr>
      </w:pPr>
      <w:r w:rsidRPr="004F18DF">
        <w:rPr>
          <w:rFonts w:ascii="Times New Roman" w:hAnsi="Times New Roman" w:cs="Times New Roman"/>
          <w:b/>
          <w:bCs/>
          <w:sz w:val="28"/>
          <w:szCs w:val="28"/>
        </w:rPr>
        <w:lastRenderedPageBreak/>
        <w:t>Introduction</w:t>
      </w:r>
    </w:p>
    <w:p w14:paraId="71BA6FEB" w14:textId="77777777" w:rsidR="00365ED5" w:rsidRPr="00365ED5" w:rsidRDefault="00365ED5" w:rsidP="00D4418C">
      <w:pPr>
        <w:spacing w:line="360" w:lineRule="auto"/>
        <w:jc w:val="both"/>
        <w:rPr>
          <w:rFonts w:ascii="Times New Roman" w:hAnsi="Times New Roman" w:cs="Times New Roman"/>
          <w:sz w:val="24"/>
          <w:szCs w:val="24"/>
        </w:rPr>
      </w:pPr>
      <w:r w:rsidRPr="00365ED5">
        <w:rPr>
          <w:rFonts w:ascii="Times New Roman" w:hAnsi="Times New Roman" w:cs="Times New Roman"/>
          <w:sz w:val="24"/>
          <w:szCs w:val="24"/>
        </w:rPr>
        <w:t>Plants have long been a prolific source of diverse bioactive compounds, offering an invaluable treasure trove of natural products with significant implications for human health and various industries. The exploration of plant-derived phytochemicals has yielded compounds ranging from pharmaceuticals to dietary supplements, revealing their potential in addressing an array of medical, nutritional, and industrial challenges. However, the vast phytochemical diversity inherent in the plant kingdom presents both a remarkable opportunity and a formidable challenge for scientists seeking to harness these compounds effectively.</w:t>
      </w:r>
    </w:p>
    <w:p w14:paraId="18647226" w14:textId="77777777" w:rsidR="00365ED5" w:rsidRPr="00365ED5" w:rsidRDefault="00365ED5" w:rsidP="00D4418C">
      <w:pPr>
        <w:spacing w:line="360" w:lineRule="auto"/>
        <w:jc w:val="both"/>
        <w:rPr>
          <w:rFonts w:ascii="Times New Roman" w:hAnsi="Times New Roman" w:cs="Times New Roman"/>
          <w:sz w:val="24"/>
          <w:szCs w:val="24"/>
        </w:rPr>
      </w:pPr>
      <w:r w:rsidRPr="00365ED5">
        <w:rPr>
          <w:rFonts w:ascii="Times New Roman" w:hAnsi="Times New Roman" w:cs="Times New Roman"/>
          <w:sz w:val="24"/>
          <w:szCs w:val="24"/>
        </w:rPr>
        <w:t>Metabolomic profiling has emerged as a powerful analytical tool, offering unprecedented insights into the complex metabolic networks and biochemical constituents of plant extracts. By employing cutting-edge technologies and bioinformatics approaches, researchers can now dissect the intricate profiles of metabolites present within plant tissues. This holistic perspective extends beyond the mere identification of individual compounds, delving into the broader interplay of these metabolites within the plant's biochemical landscape.</w:t>
      </w:r>
    </w:p>
    <w:p w14:paraId="607BE54F" w14:textId="77777777" w:rsidR="00365ED5" w:rsidRPr="00365ED5" w:rsidRDefault="00365ED5" w:rsidP="00D4418C">
      <w:pPr>
        <w:spacing w:line="360" w:lineRule="auto"/>
        <w:jc w:val="both"/>
        <w:rPr>
          <w:rFonts w:ascii="Times New Roman" w:hAnsi="Times New Roman" w:cs="Times New Roman"/>
          <w:sz w:val="24"/>
          <w:szCs w:val="24"/>
        </w:rPr>
      </w:pPr>
      <w:r w:rsidRPr="00365ED5">
        <w:rPr>
          <w:rFonts w:ascii="Times New Roman" w:hAnsi="Times New Roman" w:cs="Times New Roman"/>
          <w:sz w:val="24"/>
          <w:szCs w:val="24"/>
        </w:rPr>
        <w:t>The integration of metabolomics in plant research provides a multifaceted understanding of not only the chemical constituents but also the underlying physiological and ecological roles they play. Moreover, it opens up new avenues for investigating the bioactivity of these compounds, shedding light on their potential applications in medicine, agriculture, and biotechnology.</w:t>
      </w:r>
    </w:p>
    <w:p w14:paraId="0C18E8CF" w14:textId="3B3D5787" w:rsidR="00365ED5" w:rsidRPr="00365ED5" w:rsidRDefault="00365ED5" w:rsidP="00D4418C">
      <w:pPr>
        <w:spacing w:line="360" w:lineRule="auto"/>
        <w:jc w:val="both"/>
        <w:rPr>
          <w:rFonts w:ascii="Times New Roman" w:hAnsi="Times New Roman" w:cs="Times New Roman"/>
          <w:sz w:val="24"/>
          <w:szCs w:val="24"/>
        </w:rPr>
      </w:pPr>
      <w:r w:rsidRPr="00365ED5">
        <w:rPr>
          <w:rFonts w:ascii="Times New Roman" w:hAnsi="Times New Roman" w:cs="Times New Roman"/>
          <w:sz w:val="24"/>
          <w:szCs w:val="24"/>
        </w:rPr>
        <w:t>In this chapter, we embark on a comprehensive exploration of the burgeoning field of metabolomic profiling of plant extracts. We aim to elucidate the methodologies, technologies, and applications that have revolutionized our comprehension of phytochemical diversity and bioactivity. By examining the innovative approaches used in metabolomic studies, we seek to uncover the intricate relationships between plant metabolites, their ecological significance, and their potential in addressing critical human health concerns.</w:t>
      </w:r>
    </w:p>
    <w:p w14:paraId="32A81043" w14:textId="77777777" w:rsidR="00365ED5" w:rsidRPr="00365ED5" w:rsidRDefault="00365ED5" w:rsidP="00D4418C">
      <w:pPr>
        <w:spacing w:line="360" w:lineRule="auto"/>
        <w:jc w:val="both"/>
        <w:rPr>
          <w:rFonts w:ascii="Times New Roman" w:hAnsi="Times New Roman" w:cs="Times New Roman"/>
          <w:sz w:val="24"/>
          <w:szCs w:val="24"/>
        </w:rPr>
      </w:pPr>
      <w:r w:rsidRPr="00365ED5">
        <w:rPr>
          <w:rFonts w:ascii="Times New Roman" w:hAnsi="Times New Roman" w:cs="Times New Roman"/>
          <w:sz w:val="24"/>
          <w:szCs w:val="24"/>
        </w:rPr>
        <w:t xml:space="preserve">Through a synthesis of recent research findings and a critical evaluation of the challenges that lie ahead, this review </w:t>
      </w:r>
      <w:proofErr w:type="spellStart"/>
      <w:r w:rsidRPr="00365ED5">
        <w:rPr>
          <w:rFonts w:ascii="Times New Roman" w:hAnsi="Times New Roman" w:cs="Times New Roman"/>
          <w:sz w:val="24"/>
          <w:szCs w:val="24"/>
        </w:rPr>
        <w:t>endeavors</w:t>
      </w:r>
      <w:proofErr w:type="spellEnd"/>
      <w:r w:rsidRPr="00365ED5">
        <w:rPr>
          <w:rFonts w:ascii="Times New Roman" w:hAnsi="Times New Roman" w:cs="Times New Roman"/>
          <w:sz w:val="24"/>
          <w:szCs w:val="24"/>
        </w:rPr>
        <w:t xml:space="preserve"> to underscore the pivotal role that metabolomic profiling plays in advancing our understanding of plant extracts. Ultimately, this knowledge not only enhances our appreciation of the natural world but also holds the promise of discovering novel therapeutic agents and sustainable solutions for a rapidly evolving global landscape.</w:t>
      </w:r>
    </w:p>
    <w:p w14:paraId="43203D32" w14:textId="77777777" w:rsidR="0010619A" w:rsidRPr="00E2613A" w:rsidRDefault="0010619A" w:rsidP="00D4418C">
      <w:pPr>
        <w:jc w:val="both"/>
        <w:rPr>
          <w:rFonts w:ascii="Times New Roman" w:hAnsi="Times New Roman" w:cs="Times New Roman"/>
          <w:sz w:val="24"/>
          <w:szCs w:val="24"/>
        </w:rPr>
      </w:pPr>
    </w:p>
    <w:p w14:paraId="0BEC8064" w14:textId="77777777" w:rsidR="00AE63D3" w:rsidRDefault="00AE63D3" w:rsidP="00D4418C">
      <w:pPr>
        <w:jc w:val="both"/>
        <w:rPr>
          <w:rFonts w:ascii="Times New Roman" w:hAnsi="Times New Roman" w:cs="Times New Roman"/>
          <w:b/>
          <w:bCs/>
          <w:sz w:val="28"/>
          <w:szCs w:val="28"/>
        </w:rPr>
      </w:pPr>
    </w:p>
    <w:p w14:paraId="5F4A3774" w14:textId="6E674C71" w:rsidR="008E21C8" w:rsidRPr="00CD09AA" w:rsidRDefault="00B322BB" w:rsidP="00D4418C">
      <w:pPr>
        <w:spacing w:line="360" w:lineRule="auto"/>
        <w:jc w:val="both"/>
        <w:rPr>
          <w:rFonts w:ascii="Times New Roman" w:hAnsi="Times New Roman" w:cs="Times New Roman"/>
          <w:b/>
          <w:bCs/>
          <w:sz w:val="28"/>
          <w:szCs w:val="28"/>
        </w:rPr>
      </w:pPr>
      <w:r w:rsidRPr="00CD09AA">
        <w:rPr>
          <w:rFonts w:ascii="Times New Roman" w:hAnsi="Times New Roman" w:cs="Times New Roman"/>
          <w:b/>
          <w:bCs/>
          <w:sz w:val="28"/>
          <w:szCs w:val="28"/>
        </w:rPr>
        <w:lastRenderedPageBreak/>
        <w:t xml:space="preserve">2. </w:t>
      </w:r>
      <w:r w:rsidR="008E21C8" w:rsidRPr="00CD09AA">
        <w:rPr>
          <w:rFonts w:ascii="Times New Roman" w:hAnsi="Times New Roman" w:cs="Times New Roman"/>
          <w:b/>
          <w:bCs/>
          <w:sz w:val="28"/>
          <w:szCs w:val="28"/>
        </w:rPr>
        <w:t>Methodologies in Plant Metabolomics</w:t>
      </w:r>
    </w:p>
    <w:p w14:paraId="5ED77BFD" w14:textId="77777777" w:rsidR="008E21C8" w:rsidRPr="00E2613A" w:rsidRDefault="008E21C8" w:rsidP="00D4418C">
      <w:pPr>
        <w:spacing w:line="360" w:lineRule="auto"/>
        <w:jc w:val="both"/>
        <w:rPr>
          <w:rFonts w:ascii="Times New Roman" w:hAnsi="Times New Roman" w:cs="Times New Roman"/>
          <w:sz w:val="24"/>
          <w:szCs w:val="24"/>
        </w:rPr>
      </w:pPr>
      <w:r w:rsidRPr="00E2613A">
        <w:rPr>
          <w:rFonts w:ascii="Times New Roman" w:hAnsi="Times New Roman" w:cs="Times New Roman"/>
          <w:sz w:val="24"/>
          <w:szCs w:val="24"/>
        </w:rPr>
        <w:t xml:space="preserve">Methodologies in plant metabolomics encompass a range of techniques and approaches aimed at profiling and </w:t>
      </w:r>
      <w:proofErr w:type="spellStart"/>
      <w:r w:rsidRPr="00E2613A">
        <w:rPr>
          <w:rFonts w:ascii="Times New Roman" w:hAnsi="Times New Roman" w:cs="Times New Roman"/>
          <w:sz w:val="24"/>
          <w:szCs w:val="24"/>
        </w:rPr>
        <w:t>analyzing</w:t>
      </w:r>
      <w:proofErr w:type="spellEnd"/>
      <w:r w:rsidRPr="00E2613A">
        <w:rPr>
          <w:rFonts w:ascii="Times New Roman" w:hAnsi="Times New Roman" w:cs="Times New Roman"/>
          <w:sz w:val="24"/>
          <w:szCs w:val="24"/>
        </w:rPr>
        <w:t xml:space="preserve"> the complex metabolite composition of plant samples. These methodologies have evolved significantly in recent years, enabling researchers to gain a deeper understanding of plant metabolism. Below are some key methodologies commonly used in plant metabolomics:</w:t>
      </w:r>
    </w:p>
    <w:p w14:paraId="0BBC7F7E" w14:textId="64B1C2F4" w:rsidR="008E21C8" w:rsidRPr="00AE63D3" w:rsidRDefault="00140E1D" w:rsidP="00D4418C">
      <w:p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8E21C8" w:rsidRPr="00AE63D3">
        <w:rPr>
          <w:rFonts w:ascii="Times New Roman" w:hAnsi="Times New Roman" w:cs="Times New Roman"/>
          <w:b/>
          <w:bCs/>
          <w:sz w:val="24"/>
          <w:szCs w:val="24"/>
        </w:rPr>
        <w:t>Sample Preparation</w:t>
      </w:r>
    </w:p>
    <w:p w14:paraId="5973AB6F" w14:textId="77777777" w:rsidR="008E21C8" w:rsidRPr="00E2613A" w:rsidRDefault="008E21C8" w:rsidP="00D4418C">
      <w:pPr>
        <w:spacing w:line="360" w:lineRule="auto"/>
        <w:jc w:val="both"/>
        <w:rPr>
          <w:rFonts w:ascii="Times New Roman" w:hAnsi="Times New Roman" w:cs="Times New Roman"/>
          <w:sz w:val="24"/>
          <w:szCs w:val="24"/>
        </w:rPr>
      </w:pPr>
      <w:r w:rsidRPr="00AE63D3">
        <w:rPr>
          <w:rFonts w:ascii="Times New Roman" w:hAnsi="Times New Roman" w:cs="Times New Roman"/>
          <w:i/>
          <w:iCs/>
          <w:sz w:val="24"/>
          <w:szCs w:val="24"/>
        </w:rPr>
        <w:t>Extraction:</w:t>
      </w:r>
      <w:r w:rsidRPr="00E2613A">
        <w:rPr>
          <w:rFonts w:ascii="Times New Roman" w:hAnsi="Times New Roman" w:cs="Times New Roman"/>
          <w:sz w:val="24"/>
          <w:szCs w:val="24"/>
        </w:rPr>
        <w:t xml:space="preserve"> The first step involves the extraction of metabolites from plant tissues. Solvent-based extractions, such as methanol, ethanol, or chloroform/methanol, are commonly used to extract a wide range of metabolites from plant material.</w:t>
      </w:r>
    </w:p>
    <w:p w14:paraId="4584B709" w14:textId="77777777" w:rsidR="008E21C8" w:rsidRPr="00E2613A" w:rsidRDefault="008E21C8" w:rsidP="00D4418C">
      <w:pPr>
        <w:spacing w:line="360" w:lineRule="auto"/>
        <w:jc w:val="both"/>
        <w:rPr>
          <w:rFonts w:ascii="Times New Roman" w:hAnsi="Times New Roman" w:cs="Times New Roman"/>
          <w:sz w:val="24"/>
          <w:szCs w:val="24"/>
        </w:rPr>
      </w:pPr>
      <w:r w:rsidRPr="00AE63D3">
        <w:rPr>
          <w:rFonts w:ascii="Times New Roman" w:hAnsi="Times New Roman" w:cs="Times New Roman"/>
          <w:i/>
          <w:iCs/>
          <w:sz w:val="24"/>
          <w:szCs w:val="24"/>
        </w:rPr>
        <w:t>Quenching:</w:t>
      </w:r>
      <w:r w:rsidRPr="00E2613A">
        <w:rPr>
          <w:rFonts w:ascii="Times New Roman" w:hAnsi="Times New Roman" w:cs="Times New Roman"/>
          <w:sz w:val="24"/>
          <w:szCs w:val="24"/>
        </w:rPr>
        <w:t xml:space="preserve"> Rapid quenching of plant metabolism using liquid nitrogen or other cryogenic methods helps preserve the metabolome's snapshot at a specific time point.</w:t>
      </w:r>
    </w:p>
    <w:p w14:paraId="5020657C" w14:textId="77777777" w:rsidR="00AE63D3" w:rsidRPr="00782063" w:rsidRDefault="00AE63D3" w:rsidP="00D4418C">
      <w:pPr>
        <w:jc w:val="both"/>
        <w:rPr>
          <w:rFonts w:ascii="Times New Roman" w:hAnsi="Times New Roman" w:cs="Times New Roman"/>
          <w:sz w:val="10"/>
          <w:szCs w:val="10"/>
        </w:rPr>
      </w:pPr>
    </w:p>
    <w:p w14:paraId="0F6EBBD3" w14:textId="135B7146" w:rsidR="008E21C8" w:rsidRPr="00AE63D3" w:rsidRDefault="00140E1D" w:rsidP="00D4418C">
      <w:pPr>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8E21C8" w:rsidRPr="00AE63D3">
        <w:rPr>
          <w:rFonts w:ascii="Times New Roman" w:hAnsi="Times New Roman" w:cs="Times New Roman"/>
          <w:b/>
          <w:bCs/>
          <w:sz w:val="24"/>
          <w:szCs w:val="24"/>
        </w:rPr>
        <w:t>Analytical Techniques</w:t>
      </w:r>
    </w:p>
    <w:p w14:paraId="49C08F49" w14:textId="669EAE57" w:rsidR="008E21C8" w:rsidRDefault="00782063" w:rsidP="00D441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Various analytical techniques are used in plant metabolomics viz., </w:t>
      </w:r>
      <w:r w:rsidR="008E21C8" w:rsidRPr="00AE63D3">
        <w:rPr>
          <w:rFonts w:ascii="Times New Roman" w:hAnsi="Times New Roman" w:cs="Times New Roman"/>
          <w:sz w:val="24"/>
          <w:szCs w:val="24"/>
        </w:rPr>
        <w:t>Liquid Chromatography-Mass Spectrometry (LC-MS</w:t>
      </w:r>
      <w:r w:rsidR="00AE63D3">
        <w:rPr>
          <w:rFonts w:ascii="Times New Roman" w:hAnsi="Times New Roman" w:cs="Times New Roman"/>
          <w:sz w:val="24"/>
          <w:szCs w:val="24"/>
        </w:rPr>
        <w:t xml:space="preserve">, </w:t>
      </w:r>
      <w:r w:rsidR="008E21C8" w:rsidRPr="00E2613A">
        <w:rPr>
          <w:rFonts w:ascii="Times New Roman" w:hAnsi="Times New Roman" w:cs="Times New Roman"/>
          <w:sz w:val="24"/>
          <w:szCs w:val="24"/>
        </w:rPr>
        <w:t>Gas Chromatography-Mass Spectrometry (GC-MS</w:t>
      </w:r>
      <w:r w:rsidR="00AE63D3">
        <w:rPr>
          <w:rFonts w:ascii="Times New Roman" w:hAnsi="Times New Roman" w:cs="Times New Roman"/>
          <w:sz w:val="24"/>
          <w:szCs w:val="24"/>
        </w:rPr>
        <w:t xml:space="preserve">, </w:t>
      </w:r>
      <w:r w:rsidR="008E21C8" w:rsidRPr="00E2613A">
        <w:rPr>
          <w:rFonts w:ascii="Times New Roman" w:hAnsi="Times New Roman" w:cs="Times New Roman"/>
          <w:sz w:val="24"/>
          <w:szCs w:val="24"/>
        </w:rPr>
        <w:t>Nuclear Magnetic Resonance (NMR) Spectroscopy</w:t>
      </w:r>
      <w:r w:rsidR="00AE63D3">
        <w:rPr>
          <w:rFonts w:ascii="Times New Roman" w:hAnsi="Times New Roman" w:cs="Times New Roman"/>
          <w:sz w:val="24"/>
          <w:szCs w:val="24"/>
        </w:rPr>
        <w:t xml:space="preserve">, </w:t>
      </w:r>
      <w:r w:rsidR="008E21C8" w:rsidRPr="00E2613A">
        <w:rPr>
          <w:rFonts w:ascii="Times New Roman" w:hAnsi="Times New Roman" w:cs="Times New Roman"/>
          <w:sz w:val="24"/>
          <w:szCs w:val="24"/>
        </w:rPr>
        <w:t>Capillary Electrophoresis-Mass Spectrometry (CE-MS</w:t>
      </w:r>
      <w:r w:rsidR="00AE63D3">
        <w:rPr>
          <w:rFonts w:ascii="Times New Roman" w:hAnsi="Times New Roman" w:cs="Times New Roman"/>
          <w:sz w:val="24"/>
          <w:szCs w:val="24"/>
        </w:rPr>
        <w:t xml:space="preserve">, </w:t>
      </w:r>
      <w:r w:rsidR="008E21C8" w:rsidRPr="00E2613A">
        <w:rPr>
          <w:rFonts w:ascii="Times New Roman" w:hAnsi="Times New Roman" w:cs="Times New Roman"/>
          <w:sz w:val="24"/>
          <w:szCs w:val="24"/>
        </w:rPr>
        <w:t>High-Performance Liquid Chromatography (HPLC)</w:t>
      </w:r>
      <w:r w:rsidR="00AE63D3">
        <w:rPr>
          <w:rFonts w:ascii="Times New Roman" w:hAnsi="Times New Roman" w:cs="Times New Roman"/>
          <w:sz w:val="24"/>
          <w:szCs w:val="24"/>
        </w:rPr>
        <w:t>, etc</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analytical techniques are followed by </w:t>
      </w:r>
      <w:r w:rsidR="008E21C8" w:rsidRPr="00E2613A">
        <w:rPr>
          <w:rFonts w:ascii="Times New Roman" w:hAnsi="Times New Roman" w:cs="Times New Roman"/>
          <w:sz w:val="24"/>
          <w:szCs w:val="24"/>
        </w:rPr>
        <w:t xml:space="preserve">Data </w:t>
      </w:r>
      <w:r>
        <w:rPr>
          <w:rFonts w:ascii="Times New Roman" w:hAnsi="Times New Roman" w:cs="Times New Roman"/>
          <w:sz w:val="24"/>
          <w:szCs w:val="24"/>
        </w:rPr>
        <w:t>a</w:t>
      </w:r>
      <w:r w:rsidR="008E21C8" w:rsidRPr="00E2613A">
        <w:rPr>
          <w:rFonts w:ascii="Times New Roman" w:hAnsi="Times New Roman" w:cs="Times New Roman"/>
          <w:sz w:val="24"/>
          <w:szCs w:val="24"/>
        </w:rPr>
        <w:t xml:space="preserve">cquisition and </w:t>
      </w:r>
      <w:r>
        <w:rPr>
          <w:rFonts w:ascii="Times New Roman" w:hAnsi="Times New Roman" w:cs="Times New Roman"/>
          <w:sz w:val="24"/>
          <w:szCs w:val="24"/>
        </w:rPr>
        <w:t>a</w:t>
      </w:r>
      <w:r w:rsidR="008E21C8" w:rsidRPr="00E2613A">
        <w:rPr>
          <w:rFonts w:ascii="Times New Roman" w:hAnsi="Times New Roman" w:cs="Times New Roman"/>
          <w:sz w:val="24"/>
          <w:szCs w:val="24"/>
        </w:rPr>
        <w:t>nalysis</w:t>
      </w:r>
      <w:r w:rsidR="00140E1D">
        <w:rPr>
          <w:rFonts w:ascii="Times New Roman" w:hAnsi="Times New Roman" w:cs="Times New Roman"/>
          <w:sz w:val="24"/>
          <w:szCs w:val="24"/>
        </w:rPr>
        <w:t>.</w:t>
      </w:r>
    </w:p>
    <w:p w14:paraId="6AE582C2" w14:textId="77777777" w:rsidR="00140E1D" w:rsidRDefault="00140E1D" w:rsidP="00D4418C">
      <w:pPr>
        <w:jc w:val="both"/>
        <w:rPr>
          <w:rFonts w:ascii="Times New Roman" w:hAnsi="Times New Roman" w:cs="Times New Roman"/>
          <w:b/>
          <w:bCs/>
          <w:sz w:val="24"/>
          <w:szCs w:val="24"/>
        </w:rPr>
      </w:pPr>
    </w:p>
    <w:p w14:paraId="5391D577" w14:textId="56328357" w:rsidR="00140E1D" w:rsidRPr="00140E1D" w:rsidRDefault="00140E1D" w:rsidP="00D4418C">
      <w:pPr>
        <w:jc w:val="both"/>
        <w:rPr>
          <w:rFonts w:ascii="Times New Roman" w:hAnsi="Times New Roman" w:cs="Times New Roman"/>
          <w:b/>
          <w:bCs/>
          <w:sz w:val="24"/>
          <w:szCs w:val="24"/>
        </w:rPr>
      </w:pPr>
      <w:r w:rsidRPr="00140E1D">
        <w:rPr>
          <w:rFonts w:ascii="Times New Roman" w:hAnsi="Times New Roman" w:cs="Times New Roman"/>
          <w:b/>
          <w:bCs/>
          <w:sz w:val="24"/>
          <w:szCs w:val="24"/>
        </w:rPr>
        <w:t>c. Miscellaneous</w:t>
      </w:r>
    </w:p>
    <w:p w14:paraId="5AB36900" w14:textId="4A79CCE0" w:rsidR="00140E1D" w:rsidRPr="00E2613A" w:rsidRDefault="00140E1D" w:rsidP="00D441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Quality control measure, metabolite validation, sample size and replicates and data visualization </w:t>
      </w:r>
      <w:r w:rsidR="00BE6AEF">
        <w:rPr>
          <w:rFonts w:ascii="Times New Roman" w:hAnsi="Times New Roman" w:cs="Times New Roman"/>
          <w:sz w:val="24"/>
          <w:szCs w:val="24"/>
        </w:rPr>
        <w:t>help</w:t>
      </w:r>
      <w:r>
        <w:rPr>
          <w:rFonts w:ascii="Times New Roman" w:hAnsi="Times New Roman" w:cs="Times New Roman"/>
          <w:sz w:val="24"/>
          <w:szCs w:val="24"/>
        </w:rPr>
        <w:t xml:space="preserve"> refine the results</w:t>
      </w:r>
    </w:p>
    <w:p w14:paraId="60E57AB5" w14:textId="77777777" w:rsidR="008E21C8" w:rsidRPr="00E2613A" w:rsidRDefault="008E21C8" w:rsidP="00D4418C">
      <w:pPr>
        <w:jc w:val="both"/>
        <w:rPr>
          <w:rFonts w:ascii="Times New Roman" w:hAnsi="Times New Roman" w:cs="Times New Roman"/>
          <w:sz w:val="24"/>
          <w:szCs w:val="24"/>
        </w:rPr>
      </w:pPr>
    </w:p>
    <w:p w14:paraId="6F8CD8FB" w14:textId="747EFD94" w:rsidR="008E21C8" w:rsidRPr="008539D5" w:rsidRDefault="00B322BB" w:rsidP="00D4418C">
      <w:pPr>
        <w:jc w:val="both"/>
        <w:rPr>
          <w:rFonts w:ascii="Times New Roman" w:hAnsi="Times New Roman" w:cs="Times New Roman"/>
          <w:b/>
          <w:bCs/>
          <w:sz w:val="28"/>
          <w:szCs w:val="28"/>
        </w:rPr>
      </w:pPr>
      <w:r w:rsidRPr="008539D5">
        <w:rPr>
          <w:rFonts w:ascii="Times New Roman" w:hAnsi="Times New Roman" w:cs="Times New Roman"/>
          <w:b/>
          <w:bCs/>
          <w:sz w:val="28"/>
          <w:szCs w:val="28"/>
        </w:rPr>
        <w:t xml:space="preserve">3. </w:t>
      </w:r>
      <w:r w:rsidR="008E21C8" w:rsidRPr="008539D5">
        <w:rPr>
          <w:rFonts w:ascii="Times New Roman" w:hAnsi="Times New Roman" w:cs="Times New Roman"/>
          <w:b/>
          <w:bCs/>
          <w:sz w:val="28"/>
          <w:szCs w:val="28"/>
        </w:rPr>
        <w:t>Analytical techniques and data analysis in metabolomics</w:t>
      </w:r>
    </w:p>
    <w:p w14:paraId="5A8D3077" w14:textId="77777777" w:rsidR="00764564" w:rsidRPr="00E2613A" w:rsidRDefault="00764564" w:rsidP="00D4418C">
      <w:pPr>
        <w:spacing w:line="360" w:lineRule="auto"/>
        <w:jc w:val="both"/>
        <w:rPr>
          <w:rFonts w:ascii="Times New Roman" w:hAnsi="Times New Roman" w:cs="Times New Roman"/>
          <w:sz w:val="24"/>
          <w:szCs w:val="24"/>
        </w:rPr>
      </w:pPr>
      <w:r w:rsidRPr="00E2613A">
        <w:rPr>
          <w:rFonts w:ascii="Times New Roman" w:hAnsi="Times New Roman" w:cs="Times New Roman"/>
          <w:sz w:val="24"/>
          <w:szCs w:val="24"/>
        </w:rPr>
        <w:t>Analytical techniques and data analysis are critical components of metabolomics, a field that focuses on the comprehensive analysis of small molecules (metabolites) within biological samples. Here, we'll explore some common analytical techniques and data analysis methods used in metabolomics:</w:t>
      </w:r>
    </w:p>
    <w:p w14:paraId="2C8A5865" w14:textId="77777777" w:rsidR="00764564" w:rsidRPr="009D0436" w:rsidRDefault="00764564" w:rsidP="00D4418C">
      <w:pPr>
        <w:pStyle w:val="ListParagraph"/>
        <w:numPr>
          <w:ilvl w:val="0"/>
          <w:numId w:val="11"/>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lastRenderedPageBreak/>
        <w:t>Liquid Chromatography-Mass Spectrometry (LC-MS):</w:t>
      </w:r>
      <w:r w:rsidRPr="009D0436">
        <w:rPr>
          <w:rFonts w:ascii="Times New Roman" w:hAnsi="Times New Roman" w:cs="Times New Roman"/>
          <w:sz w:val="24"/>
          <w:szCs w:val="24"/>
        </w:rPr>
        <w:t xml:space="preserve"> LC-MS is one of the most widely used techniques in metabolomics. It combines liquid chromatography for metabolite separation with mass spectrometry for accurate mass measurement and identification. It can detect a wide range of metabolites, including polar and non-polar compounds.</w:t>
      </w:r>
    </w:p>
    <w:p w14:paraId="526DF86D" w14:textId="77777777" w:rsidR="00764564" w:rsidRPr="009D0436" w:rsidRDefault="00764564" w:rsidP="00D4418C">
      <w:pPr>
        <w:pStyle w:val="ListParagraph"/>
        <w:numPr>
          <w:ilvl w:val="0"/>
          <w:numId w:val="11"/>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Gas Chromatography-Mass Spectrometry (GC-MS):</w:t>
      </w:r>
      <w:r w:rsidRPr="009D0436">
        <w:rPr>
          <w:rFonts w:ascii="Times New Roman" w:hAnsi="Times New Roman" w:cs="Times New Roman"/>
          <w:sz w:val="24"/>
          <w:szCs w:val="24"/>
        </w:rPr>
        <w:t xml:space="preserve"> GC-MS is primarily used for volatile and thermally stable metabolites. It involves the separation of metabolites using gas chromatography and then mass spectrometric detection. It is especially valuable for </w:t>
      </w:r>
      <w:proofErr w:type="spellStart"/>
      <w:r w:rsidRPr="009D0436">
        <w:rPr>
          <w:rFonts w:ascii="Times New Roman" w:hAnsi="Times New Roman" w:cs="Times New Roman"/>
          <w:sz w:val="24"/>
          <w:szCs w:val="24"/>
        </w:rPr>
        <w:t>analyzing</w:t>
      </w:r>
      <w:proofErr w:type="spellEnd"/>
      <w:r w:rsidRPr="009D0436">
        <w:rPr>
          <w:rFonts w:ascii="Times New Roman" w:hAnsi="Times New Roman" w:cs="Times New Roman"/>
          <w:sz w:val="24"/>
          <w:szCs w:val="24"/>
        </w:rPr>
        <w:t xml:space="preserve"> primary metabolites like amino acids and organic acids.</w:t>
      </w:r>
    </w:p>
    <w:p w14:paraId="5FE0505A" w14:textId="77777777" w:rsidR="00764564" w:rsidRPr="009D0436" w:rsidRDefault="00764564" w:rsidP="00D4418C">
      <w:pPr>
        <w:pStyle w:val="ListParagraph"/>
        <w:numPr>
          <w:ilvl w:val="0"/>
          <w:numId w:val="11"/>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Nuclear Magnetic Resonance (NMR) Spectroscopy:</w:t>
      </w:r>
      <w:r w:rsidRPr="009D0436">
        <w:rPr>
          <w:rFonts w:ascii="Times New Roman" w:hAnsi="Times New Roman" w:cs="Times New Roman"/>
          <w:sz w:val="24"/>
          <w:szCs w:val="24"/>
        </w:rPr>
        <w:t xml:space="preserve"> NMR provides structural information about metabolites by measuring the nuclear magnetic resonance of atoms in the sample. It's non-destructive and allows for the identification and quantification of metabolites in complex mixtures. While less sensitive than MS-based methods, NMR is particularly useful for targeted analysis and structural elucidation.</w:t>
      </w:r>
    </w:p>
    <w:p w14:paraId="3B7775F8" w14:textId="77777777" w:rsidR="00764564" w:rsidRPr="009D0436" w:rsidRDefault="00764564" w:rsidP="00D4418C">
      <w:pPr>
        <w:pStyle w:val="ListParagraph"/>
        <w:numPr>
          <w:ilvl w:val="0"/>
          <w:numId w:val="11"/>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Capillary Electrophoresis-Mass Spectrometry (CE-MS):</w:t>
      </w:r>
      <w:r w:rsidRPr="009D0436">
        <w:rPr>
          <w:rFonts w:ascii="Times New Roman" w:hAnsi="Times New Roman" w:cs="Times New Roman"/>
          <w:sz w:val="24"/>
          <w:szCs w:val="24"/>
        </w:rPr>
        <w:t xml:space="preserve"> CE-MS is suitable for charged metabolites and offers high separation efficiency. It is often used for targeted analysis of specific metabolite classes, such as amino acids and organic acids.</w:t>
      </w:r>
    </w:p>
    <w:p w14:paraId="70F58CCC" w14:textId="77777777" w:rsidR="00764564" w:rsidRPr="009D0436" w:rsidRDefault="00764564" w:rsidP="00D4418C">
      <w:pPr>
        <w:pStyle w:val="ListParagraph"/>
        <w:numPr>
          <w:ilvl w:val="0"/>
          <w:numId w:val="11"/>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High-Performance Liquid Chromatography (HPLC):</w:t>
      </w:r>
      <w:r w:rsidRPr="009D0436">
        <w:rPr>
          <w:rFonts w:ascii="Times New Roman" w:hAnsi="Times New Roman" w:cs="Times New Roman"/>
          <w:sz w:val="24"/>
          <w:szCs w:val="24"/>
        </w:rPr>
        <w:t xml:space="preserve"> HPLC can be used with various detectors (e.g., UV, fluorescence, or diode array detectors) to separate and quantify specific metabolites. It is often employed in targeted metabolomics.</w:t>
      </w:r>
    </w:p>
    <w:p w14:paraId="4AE051C1" w14:textId="77777777" w:rsidR="00AE63D3" w:rsidRDefault="00AE63D3" w:rsidP="00D4418C">
      <w:pPr>
        <w:jc w:val="both"/>
        <w:rPr>
          <w:rFonts w:ascii="Times New Roman" w:hAnsi="Times New Roman" w:cs="Times New Roman"/>
          <w:b/>
          <w:bCs/>
          <w:sz w:val="24"/>
          <w:szCs w:val="24"/>
        </w:rPr>
      </w:pPr>
    </w:p>
    <w:p w14:paraId="172768EB" w14:textId="6F0FC408" w:rsidR="00764564" w:rsidRPr="00E2613A" w:rsidRDefault="00764564" w:rsidP="00D4418C">
      <w:pPr>
        <w:spacing w:line="360" w:lineRule="auto"/>
        <w:jc w:val="both"/>
        <w:rPr>
          <w:rFonts w:ascii="Times New Roman" w:hAnsi="Times New Roman" w:cs="Times New Roman"/>
          <w:sz w:val="24"/>
          <w:szCs w:val="24"/>
        </w:rPr>
      </w:pPr>
      <w:r w:rsidRPr="00E2613A">
        <w:rPr>
          <w:rFonts w:ascii="Times New Roman" w:hAnsi="Times New Roman" w:cs="Times New Roman"/>
          <w:b/>
          <w:bCs/>
          <w:sz w:val="24"/>
          <w:szCs w:val="24"/>
        </w:rPr>
        <w:t>Data Analysis in Metabolomics:</w:t>
      </w:r>
    </w:p>
    <w:p w14:paraId="5DF0CE1F" w14:textId="77777777" w:rsidR="00764564" w:rsidRPr="009D0436" w:rsidRDefault="00764564" w:rsidP="00D4418C">
      <w:pPr>
        <w:pStyle w:val="ListParagraph"/>
        <w:numPr>
          <w:ilvl w:val="0"/>
          <w:numId w:val="12"/>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Preprocessing:</w:t>
      </w:r>
      <w:r w:rsidRPr="009D0436">
        <w:rPr>
          <w:rFonts w:ascii="Times New Roman" w:hAnsi="Times New Roman" w:cs="Times New Roman"/>
          <w:sz w:val="24"/>
          <w:szCs w:val="24"/>
        </w:rPr>
        <w:t xml:space="preserve"> Raw data from analytical techniques require preprocessing, including baseline correction, peak detection, retention time alignment, and noise reduction. These steps help clean and prepare the data for subsequent analysis.</w:t>
      </w:r>
    </w:p>
    <w:p w14:paraId="7A20516D" w14:textId="77777777" w:rsidR="00764564" w:rsidRPr="009D0436" w:rsidRDefault="00764564" w:rsidP="00D4418C">
      <w:pPr>
        <w:pStyle w:val="ListParagraph"/>
        <w:numPr>
          <w:ilvl w:val="0"/>
          <w:numId w:val="12"/>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Compound Identification:</w:t>
      </w:r>
      <w:r w:rsidRPr="009D0436">
        <w:rPr>
          <w:rFonts w:ascii="Times New Roman" w:hAnsi="Times New Roman" w:cs="Times New Roman"/>
          <w:sz w:val="24"/>
          <w:szCs w:val="24"/>
        </w:rPr>
        <w:t xml:space="preserve"> Identifying the detected peaks is a critical step. It can be done by comparing experimental data (mass spectra, retention times, etc.) to reference spectra in metabolite databases (e.g., </w:t>
      </w:r>
      <w:proofErr w:type="spellStart"/>
      <w:r w:rsidRPr="009D0436">
        <w:rPr>
          <w:rFonts w:ascii="Times New Roman" w:hAnsi="Times New Roman" w:cs="Times New Roman"/>
          <w:sz w:val="24"/>
          <w:szCs w:val="24"/>
        </w:rPr>
        <w:t>MassBank</w:t>
      </w:r>
      <w:proofErr w:type="spellEnd"/>
      <w:r w:rsidRPr="009D0436">
        <w:rPr>
          <w:rFonts w:ascii="Times New Roman" w:hAnsi="Times New Roman" w:cs="Times New Roman"/>
          <w:sz w:val="24"/>
          <w:szCs w:val="24"/>
        </w:rPr>
        <w:t>, METLIN, HMDB) or using in-house spectral libraries. Isotope pattern analysis and fragmentation patterns in MS/MS data can aid in identification.</w:t>
      </w:r>
    </w:p>
    <w:p w14:paraId="44E0BE74" w14:textId="77777777" w:rsidR="00764564" w:rsidRPr="009D0436" w:rsidRDefault="00764564" w:rsidP="00D4418C">
      <w:pPr>
        <w:pStyle w:val="ListParagraph"/>
        <w:numPr>
          <w:ilvl w:val="0"/>
          <w:numId w:val="12"/>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lastRenderedPageBreak/>
        <w:t>Quantification:</w:t>
      </w:r>
      <w:r w:rsidRPr="009D0436">
        <w:rPr>
          <w:rFonts w:ascii="Times New Roman" w:hAnsi="Times New Roman" w:cs="Times New Roman"/>
          <w:sz w:val="24"/>
          <w:szCs w:val="24"/>
        </w:rPr>
        <w:t xml:space="preserve"> After identification, the next step is quantifying the metabolites. This involves comparing peak areas or intensities against standards or internal standards added during sample preparation.</w:t>
      </w:r>
    </w:p>
    <w:p w14:paraId="7CF74BB8" w14:textId="77777777" w:rsidR="00764564" w:rsidRPr="009D0436" w:rsidRDefault="00764564" w:rsidP="00D4418C">
      <w:pPr>
        <w:pStyle w:val="ListParagraph"/>
        <w:numPr>
          <w:ilvl w:val="0"/>
          <w:numId w:val="12"/>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Statistical Analysis:</w:t>
      </w:r>
      <w:r w:rsidRPr="009D0436">
        <w:rPr>
          <w:rFonts w:ascii="Times New Roman" w:hAnsi="Times New Roman" w:cs="Times New Roman"/>
          <w:sz w:val="24"/>
          <w:szCs w:val="24"/>
        </w:rPr>
        <w:t xml:space="preserve"> Statistical methods are used to detect significant differences between sample groups, such as control and treatment. Common statistical tests include t-tests, analysis of variance (ANOVA), and multivariate techniques like Principal Component Analysis (PCA) and Partial Least Squares Discriminant Analysis (PLS-DA). False discovery rate (FDR) correction helps control for multiple testing.</w:t>
      </w:r>
    </w:p>
    <w:p w14:paraId="3620BB0B" w14:textId="77777777" w:rsidR="00764564" w:rsidRPr="009D0436" w:rsidRDefault="00764564" w:rsidP="00D4418C">
      <w:pPr>
        <w:pStyle w:val="ListParagraph"/>
        <w:numPr>
          <w:ilvl w:val="0"/>
          <w:numId w:val="12"/>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Pathway Analysis:</w:t>
      </w:r>
      <w:r w:rsidRPr="009D0436">
        <w:rPr>
          <w:rFonts w:ascii="Times New Roman" w:hAnsi="Times New Roman" w:cs="Times New Roman"/>
          <w:sz w:val="24"/>
          <w:szCs w:val="24"/>
        </w:rPr>
        <w:t xml:space="preserve"> Metabolite data can be mapped onto metabolic pathways to gain insights into biological processes. Tools like </w:t>
      </w:r>
      <w:proofErr w:type="spellStart"/>
      <w:r w:rsidRPr="009D0436">
        <w:rPr>
          <w:rFonts w:ascii="Times New Roman" w:hAnsi="Times New Roman" w:cs="Times New Roman"/>
          <w:sz w:val="24"/>
          <w:szCs w:val="24"/>
        </w:rPr>
        <w:t>MetaboAnalyst</w:t>
      </w:r>
      <w:proofErr w:type="spellEnd"/>
      <w:r w:rsidRPr="009D0436">
        <w:rPr>
          <w:rFonts w:ascii="Times New Roman" w:hAnsi="Times New Roman" w:cs="Times New Roman"/>
          <w:sz w:val="24"/>
          <w:szCs w:val="24"/>
        </w:rPr>
        <w:t xml:space="preserve"> or Pathway Analysis in software packages like Metabolomics Workbench facilitate this analysis.</w:t>
      </w:r>
    </w:p>
    <w:p w14:paraId="20B46FBD" w14:textId="77777777" w:rsidR="00764564" w:rsidRPr="009D0436" w:rsidRDefault="00764564" w:rsidP="00D4418C">
      <w:pPr>
        <w:pStyle w:val="ListParagraph"/>
        <w:numPr>
          <w:ilvl w:val="0"/>
          <w:numId w:val="12"/>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Multivariate Data Analysis:</w:t>
      </w:r>
      <w:r w:rsidRPr="009D0436">
        <w:rPr>
          <w:rFonts w:ascii="Times New Roman" w:hAnsi="Times New Roman" w:cs="Times New Roman"/>
          <w:sz w:val="24"/>
          <w:szCs w:val="24"/>
        </w:rPr>
        <w:t xml:space="preserve"> Multivariate techniques are used to </w:t>
      </w:r>
      <w:proofErr w:type="spellStart"/>
      <w:r w:rsidRPr="009D0436">
        <w:rPr>
          <w:rFonts w:ascii="Times New Roman" w:hAnsi="Times New Roman" w:cs="Times New Roman"/>
          <w:sz w:val="24"/>
          <w:szCs w:val="24"/>
        </w:rPr>
        <w:t>analyze</w:t>
      </w:r>
      <w:proofErr w:type="spellEnd"/>
      <w:r w:rsidRPr="009D0436">
        <w:rPr>
          <w:rFonts w:ascii="Times New Roman" w:hAnsi="Times New Roman" w:cs="Times New Roman"/>
          <w:sz w:val="24"/>
          <w:szCs w:val="24"/>
        </w:rPr>
        <w:t xml:space="preserve"> complex data sets with multiple variables. PCA helps reduce dimensionality and visualize data patterns, while PLS-DA and OPLS-DA are used for classification and predictive </w:t>
      </w:r>
      <w:proofErr w:type="spellStart"/>
      <w:r w:rsidRPr="009D0436">
        <w:rPr>
          <w:rFonts w:ascii="Times New Roman" w:hAnsi="Times New Roman" w:cs="Times New Roman"/>
          <w:sz w:val="24"/>
          <w:szCs w:val="24"/>
        </w:rPr>
        <w:t>modeling</w:t>
      </w:r>
      <w:proofErr w:type="spellEnd"/>
      <w:r w:rsidRPr="009D0436">
        <w:rPr>
          <w:rFonts w:ascii="Times New Roman" w:hAnsi="Times New Roman" w:cs="Times New Roman"/>
          <w:sz w:val="24"/>
          <w:szCs w:val="24"/>
        </w:rPr>
        <w:t>.</w:t>
      </w:r>
    </w:p>
    <w:p w14:paraId="452F57DD" w14:textId="77777777" w:rsidR="00764564" w:rsidRPr="009D0436" w:rsidRDefault="00764564" w:rsidP="00D4418C">
      <w:pPr>
        <w:pStyle w:val="ListParagraph"/>
        <w:numPr>
          <w:ilvl w:val="0"/>
          <w:numId w:val="12"/>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Machine Learning:</w:t>
      </w:r>
      <w:r w:rsidRPr="009D0436">
        <w:rPr>
          <w:rFonts w:ascii="Times New Roman" w:hAnsi="Times New Roman" w:cs="Times New Roman"/>
          <w:sz w:val="24"/>
          <w:szCs w:val="24"/>
        </w:rPr>
        <w:t xml:space="preserve"> Advanced machine learning algorithms, such as Random Forests, Support Vector Machines, and deep learning approaches, can be applied for classification, feature selection, and prediction tasks in metabolomics.</w:t>
      </w:r>
    </w:p>
    <w:p w14:paraId="444A8796" w14:textId="77777777" w:rsidR="00764564" w:rsidRPr="009D0436" w:rsidRDefault="00764564" w:rsidP="00D4418C">
      <w:pPr>
        <w:pStyle w:val="ListParagraph"/>
        <w:numPr>
          <w:ilvl w:val="0"/>
          <w:numId w:val="12"/>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Integration with Other Omics Data:</w:t>
      </w:r>
      <w:r w:rsidRPr="009D0436">
        <w:rPr>
          <w:rFonts w:ascii="Times New Roman" w:hAnsi="Times New Roman" w:cs="Times New Roman"/>
          <w:sz w:val="24"/>
          <w:szCs w:val="24"/>
        </w:rPr>
        <w:t xml:space="preserve"> Integrating metabolomic data with genomics, transcriptomics, and proteomics data can provide a more comprehensive view of biological processes and help unravel complex regulatory networks.</w:t>
      </w:r>
    </w:p>
    <w:p w14:paraId="7A405836" w14:textId="77777777" w:rsidR="00764564" w:rsidRPr="009D0436" w:rsidRDefault="00764564" w:rsidP="00D4418C">
      <w:pPr>
        <w:pStyle w:val="ListParagraph"/>
        <w:numPr>
          <w:ilvl w:val="0"/>
          <w:numId w:val="12"/>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Metabolite Set Enrichment Analysis (MSEA):</w:t>
      </w:r>
      <w:r w:rsidRPr="009D0436">
        <w:rPr>
          <w:rFonts w:ascii="Times New Roman" w:hAnsi="Times New Roman" w:cs="Times New Roman"/>
          <w:sz w:val="24"/>
          <w:szCs w:val="24"/>
        </w:rPr>
        <w:t xml:space="preserve"> MSEA identifies pathways or biological processes that are significantly enriched with differentially regulated metabolites, providing functional insights.</w:t>
      </w:r>
    </w:p>
    <w:p w14:paraId="1184FDD7" w14:textId="1AAD33DB" w:rsidR="00764564" w:rsidRPr="009D0436" w:rsidRDefault="00764564" w:rsidP="00D4418C">
      <w:pPr>
        <w:pStyle w:val="ListParagraph"/>
        <w:numPr>
          <w:ilvl w:val="0"/>
          <w:numId w:val="12"/>
        </w:numPr>
        <w:spacing w:after="120" w:line="360" w:lineRule="auto"/>
        <w:ind w:left="714" w:hanging="357"/>
        <w:contextualSpacing w:val="0"/>
        <w:jc w:val="both"/>
        <w:rPr>
          <w:rFonts w:ascii="Times New Roman" w:hAnsi="Times New Roman" w:cs="Times New Roman"/>
          <w:sz w:val="24"/>
          <w:szCs w:val="24"/>
        </w:rPr>
      </w:pPr>
      <w:r w:rsidRPr="009D0436">
        <w:rPr>
          <w:rFonts w:ascii="Times New Roman" w:hAnsi="Times New Roman" w:cs="Times New Roman"/>
          <w:b/>
          <w:bCs/>
          <w:sz w:val="24"/>
          <w:szCs w:val="24"/>
        </w:rPr>
        <w:t>Data Visualization:</w:t>
      </w:r>
      <w:r w:rsidRPr="009D0436">
        <w:rPr>
          <w:rFonts w:ascii="Times New Roman" w:hAnsi="Times New Roman" w:cs="Times New Roman"/>
          <w:sz w:val="24"/>
          <w:szCs w:val="24"/>
        </w:rPr>
        <w:t xml:space="preserve"> Effective data visualization, such as heatmaps, volcano plots, and metabolic pathway diagrams, helps in presenting results clearly and intuitively.</w:t>
      </w:r>
    </w:p>
    <w:p w14:paraId="360ADC13" w14:textId="2F7D2240" w:rsidR="00764564" w:rsidRPr="00E2613A" w:rsidRDefault="00AE63D3" w:rsidP="00D4418C">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764564" w:rsidRPr="00E2613A">
        <w:rPr>
          <w:rFonts w:ascii="Times New Roman" w:hAnsi="Times New Roman" w:cs="Times New Roman"/>
          <w:sz w:val="24"/>
          <w:szCs w:val="24"/>
        </w:rPr>
        <w:t>nalytical techniques and data analysis are fundamental to metabolomics research. These methodologies allow researchers to identify, quantify, and interpret the complex metabolite profiles of biological samples, offering insights into various biological processes and potential biomarkers for health, disease, and environmental studies.</w:t>
      </w:r>
    </w:p>
    <w:p w14:paraId="51F93E32" w14:textId="7424BCCE" w:rsidR="00B322BB" w:rsidRPr="00497C3C" w:rsidRDefault="00497C3C" w:rsidP="00D4418C">
      <w:pPr>
        <w:spacing w:line="360" w:lineRule="auto"/>
        <w:jc w:val="both"/>
        <w:rPr>
          <w:rFonts w:ascii="Times New Roman" w:hAnsi="Times New Roman" w:cs="Times New Roman"/>
          <w:b/>
          <w:bCs/>
          <w:sz w:val="28"/>
          <w:szCs w:val="28"/>
        </w:rPr>
      </w:pPr>
      <w:r w:rsidRPr="00497C3C">
        <w:rPr>
          <w:rFonts w:ascii="Times New Roman" w:hAnsi="Times New Roman" w:cs="Times New Roman"/>
          <w:b/>
          <w:bCs/>
          <w:sz w:val="28"/>
          <w:szCs w:val="28"/>
        </w:rPr>
        <w:t xml:space="preserve">4. </w:t>
      </w:r>
      <w:r w:rsidR="00B322BB" w:rsidRPr="00497C3C">
        <w:rPr>
          <w:rFonts w:ascii="Times New Roman" w:hAnsi="Times New Roman" w:cs="Times New Roman"/>
          <w:b/>
          <w:bCs/>
          <w:sz w:val="28"/>
          <w:szCs w:val="28"/>
        </w:rPr>
        <w:t>Applications of Plant Metabolomics</w:t>
      </w:r>
    </w:p>
    <w:p w14:paraId="71149C0C" w14:textId="77777777" w:rsidR="00483903" w:rsidRPr="00E2613A" w:rsidRDefault="00483903" w:rsidP="00D4418C">
      <w:pPr>
        <w:spacing w:line="360" w:lineRule="auto"/>
        <w:jc w:val="both"/>
        <w:rPr>
          <w:rFonts w:ascii="Times New Roman" w:hAnsi="Times New Roman" w:cs="Times New Roman"/>
          <w:sz w:val="24"/>
          <w:szCs w:val="24"/>
        </w:rPr>
      </w:pPr>
      <w:r w:rsidRPr="00E2613A">
        <w:rPr>
          <w:rFonts w:ascii="Times New Roman" w:hAnsi="Times New Roman" w:cs="Times New Roman"/>
          <w:sz w:val="24"/>
          <w:szCs w:val="24"/>
        </w:rPr>
        <w:lastRenderedPageBreak/>
        <w:t>Plant metabolomics, the comprehensive study of the small molecules (metabolites) present in plants, has a wide range of applications in various fields of research and industry. Below are some of the key applications of plant metabolomics:</w:t>
      </w:r>
    </w:p>
    <w:p w14:paraId="3EB35B1E" w14:textId="7AA3E28E" w:rsidR="00483903" w:rsidRPr="009D0436"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9D0436">
        <w:rPr>
          <w:rFonts w:ascii="Times New Roman" w:hAnsi="Times New Roman" w:cs="Times New Roman"/>
          <w:b/>
          <w:bCs/>
          <w:sz w:val="24"/>
          <w:szCs w:val="24"/>
        </w:rPr>
        <w:t>Phytochemical Profiling</w:t>
      </w:r>
    </w:p>
    <w:p w14:paraId="01BB50F7" w14:textId="77777777" w:rsidR="00483903" w:rsidRPr="00E2613A" w:rsidRDefault="00483903" w:rsidP="00D4418C">
      <w:pPr>
        <w:spacing w:line="360" w:lineRule="auto"/>
        <w:jc w:val="both"/>
        <w:rPr>
          <w:rFonts w:ascii="Times New Roman" w:hAnsi="Times New Roman" w:cs="Times New Roman"/>
          <w:sz w:val="24"/>
          <w:szCs w:val="24"/>
        </w:rPr>
      </w:pPr>
      <w:r w:rsidRPr="009D0436">
        <w:rPr>
          <w:rFonts w:ascii="Times New Roman" w:hAnsi="Times New Roman" w:cs="Times New Roman"/>
          <w:i/>
          <w:iCs/>
          <w:sz w:val="24"/>
          <w:szCs w:val="24"/>
        </w:rPr>
        <w:t>Identification of Metabolites:</w:t>
      </w:r>
      <w:r w:rsidRPr="00E2613A">
        <w:rPr>
          <w:rFonts w:ascii="Times New Roman" w:hAnsi="Times New Roman" w:cs="Times New Roman"/>
          <w:sz w:val="24"/>
          <w:szCs w:val="24"/>
        </w:rPr>
        <w:t xml:space="preserve"> Metabolomics helps identify and quantify the diverse range of metabolites present in plants, including primary metabolites (e.g., sugars, amino acids) and secondary metabolites (e.g., phenolics, alkaloids). This aids in understanding the chemical composition of plants.</w:t>
      </w:r>
    </w:p>
    <w:p w14:paraId="0A1DB6A7" w14:textId="323D0695" w:rsidR="00483903" w:rsidRPr="009D0436"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9D0436">
        <w:rPr>
          <w:rFonts w:ascii="Times New Roman" w:hAnsi="Times New Roman" w:cs="Times New Roman"/>
          <w:b/>
          <w:bCs/>
          <w:sz w:val="24"/>
          <w:szCs w:val="24"/>
        </w:rPr>
        <w:t>Natural Product Discovery</w:t>
      </w:r>
    </w:p>
    <w:p w14:paraId="30F4CA83" w14:textId="77777777" w:rsidR="00483903" w:rsidRPr="00E2613A" w:rsidRDefault="00483903" w:rsidP="00D4418C">
      <w:pPr>
        <w:spacing w:line="360" w:lineRule="auto"/>
        <w:jc w:val="both"/>
        <w:rPr>
          <w:rFonts w:ascii="Times New Roman" w:hAnsi="Times New Roman" w:cs="Times New Roman"/>
          <w:sz w:val="24"/>
          <w:szCs w:val="24"/>
        </w:rPr>
      </w:pPr>
      <w:r w:rsidRPr="009D0436">
        <w:rPr>
          <w:rFonts w:ascii="Times New Roman" w:hAnsi="Times New Roman" w:cs="Times New Roman"/>
          <w:i/>
          <w:iCs/>
          <w:sz w:val="24"/>
          <w:szCs w:val="24"/>
        </w:rPr>
        <w:t>Identification of Bioactive Compounds:</w:t>
      </w:r>
      <w:r w:rsidRPr="00E2613A">
        <w:rPr>
          <w:rFonts w:ascii="Times New Roman" w:hAnsi="Times New Roman" w:cs="Times New Roman"/>
          <w:sz w:val="24"/>
          <w:szCs w:val="24"/>
        </w:rPr>
        <w:t xml:space="preserve"> Metabolomics is instrumental in the discovery of bioactive compounds with pharmaceutical, nutraceutical, and therapeutic potential. Researchers can identify compounds responsible for specific biological activities, such as antioxidants, antimicrobials, and anticancer agents, among others.</w:t>
      </w:r>
    </w:p>
    <w:p w14:paraId="3A09C3A5" w14:textId="6877E530" w:rsidR="00483903" w:rsidRPr="009D0436"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9D0436">
        <w:rPr>
          <w:rFonts w:ascii="Times New Roman" w:hAnsi="Times New Roman" w:cs="Times New Roman"/>
          <w:b/>
          <w:bCs/>
          <w:sz w:val="24"/>
          <w:szCs w:val="24"/>
        </w:rPr>
        <w:t>Plant Breeding and Crop Improvement</w:t>
      </w:r>
    </w:p>
    <w:p w14:paraId="23A36726" w14:textId="77777777" w:rsidR="00483903" w:rsidRPr="00E2613A" w:rsidRDefault="00483903" w:rsidP="00D4418C">
      <w:pPr>
        <w:spacing w:line="360" w:lineRule="auto"/>
        <w:jc w:val="both"/>
        <w:rPr>
          <w:rFonts w:ascii="Times New Roman" w:hAnsi="Times New Roman" w:cs="Times New Roman"/>
          <w:sz w:val="24"/>
          <w:szCs w:val="24"/>
        </w:rPr>
      </w:pPr>
      <w:r w:rsidRPr="009D0436">
        <w:rPr>
          <w:rFonts w:ascii="Times New Roman" w:hAnsi="Times New Roman" w:cs="Times New Roman"/>
          <w:i/>
          <w:iCs/>
          <w:sz w:val="24"/>
          <w:szCs w:val="24"/>
        </w:rPr>
        <w:t>Metabolite-Based Selection:</w:t>
      </w:r>
      <w:r w:rsidRPr="00E2613A">
        <w:rPr>
          <w:rFonts w:ascii="Times New Roman" w:hAnsi="Times New Roman" w:cs="Times New Roman"/>
          <w:sz w:val="24"/>
          <w:szCs w:val="24"/>
        </w:rPr>
        <w:t xml:space="preserve"> Metabolomics enables the selection of plant varieties with desirable metabolite profiles, contributing to crop improvement efforts. Breeders can target specific metabolites for enhanced nutritional content, </w:t>
      </w:r>
      <w:proofErr w:type="spellStart"/>
      <w:r w:rsidRPr="00E2613A">
        <w:rPr>
          <w:rFonts w:ascii="Times New Roman" w:hAnsi="Times New Roman" w:cs="Times New Roman"/>
          <w:sz w:val="24"/>
          <w:szCs w:val="24"/>
        </w:rPr>
        <w:t>flavor</w:t>
      </w:r>
      <w:proofErr w:type="spellEnd"/>
      <w:r w:rsidRPr="00E2613A">
        <w:rPr>
          <w:rFonts w:ascii="Times New Roman" w:hAnsi="Times New Roman" w:cs="Times New Roman"/>
          <w:sz w:val="24"/>
          <w:szCs w:val="24"/>
        </w:rPr>
        <w:t>, and disease resistance.</w:t>
      </w:r>
    </w:p>
    <w:p w14:paraId="4EB8E2A3" w14:textId="5AA0457E" w:rsidR="00483903" w:rsidRPr="009D0436"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9D0436">
        <w:rPr>
          <w:rFonts w:ascii="Times New Roman" w:hAnsi="Times New Roman" w:cs="Times New Roman"/>
          <w:b/>
          <w:bCs/>
          <w:sz w:val="24"/>
          <w:szCs w:val="24"/>
        </w:rPr>
        <w:t>Herbal Medicine and Traditional Knowledge</w:t>
      </w:r>
    </w:p>
    <w:p w14:paraId="25DB6C25" w14:textId="77777777" w:rsidR="00483903" w:rsidRPr="00E2613A" w:rsidRDefault="00483903" w:rsidP="00D4418C">
      <w:pPr>
        <w:spacing w:line="360" w:lineRule="auto"/>
        <w:jc w:val="both"/>
        <w:rPr>
          <w:rFonts w:ascii="Times New Roman" w:hAnsi="Times New Roman" w:cs="Times New Roman"/>
          <w:sz w:val="24"/>
          <w:szCs w:val="24"/>
        </w:rPr>
      </w:pPr>
      <w:r w:rsidRPr="009D0436">
        <w:rPr>
          <w:rFonts w:ascii="Times New Roman" w:hAnsi="Times New Roman" w:cs="Times New Roman"/>
          <w:i/>
          <w:iCs/>
          <w:sz w:val="24"/>
          <w:szCs w:val="24"/>
        </w:rPr>
        <w:t>Quality Control:</w:t>
      </w:r>
      <w:r w:rsidRPr="00E2613A">
        <w:rPr>
          <w:rFonts w:ascii="Times New Roman" w:hAnsi="Times New Roman" w:cs="Times New Roman"/>
          <w:sz w:val="24"/>
          <w:szCs w:val="24"/>
        </w:rPr>
        <w:t xml:space="preserve"> Metabolomics is used to verify the quality and authenticity of herbal medicines. It ensures that specific bioactive compounds are present at therapeutic levels and aids in quality control of herbal products.</w:t>
      </w:r>
    </w:p>
    <w:p w14:paraId="6DD0949D" w14:textId="5196D18F" w:rsidR="00483903" w:rsidRPr="009D0436" w:rsidRDefault="00483903" w:rsidP="00D4418C">
      <w:pPr>
        <w:pStyle w:val="ListParagraph"/>
        <w:numPr>
          <w:ilvl w:val="0"/>
          <w:numId w:val="13"/>
        </w:numPr>
        <w:spacing w:line="360" w:lineRule="auto"/>
        <w:jc w:val="both"/>
        <w:rPr>
          <w:rFonts w:ascii="Times New Roman" w:hAnsi="Times New Roman" w:cs="Times New Roman"/>
          <w:sz w:val="24"/>
          <w:szCs w:val="24"/>
        </w:rPr>
      </w:pPr>
      <w:r w:rsidRPr="009D0436">
        <w:rPr>
          <w:rFonts w:ascii="Times New Roman" w:hAnsi="Times New Roman" w:cs="Times New Roman"/>
          <w:b/>
          <w:bCs/>
          <w:sz w:val="24"/>
          <w:szCs w:val="24"/>
        </w:rPr>
        <w:t>Plant Stress Response and Adaptation</w:t>
      </w:r>
    </w:p>
    <w:p w14:paraId="75E24EAE" w14:textId="77777777" w:rsidR="00483903" w:rsidRDefault="00483903" w:rsidP="00D4418C">
      <w:pPr>
        <w:spacing w:line="360" w:lineRule="auto"/>
        <w:jc w:val="both"/>
        <w:rPr>
          <w:rFonts w:ascii="Times New Roman" w:hAnsi="Times New Roman" w:cs="Times New Roman"/>
          <w:sz w:val="24"/>
          <w:szCs w:val="24"/>
        </w:rPr>
      </w:pPr>
      <w:r w:rsidRPr="009D0436">
        <w:rPr>
          <w:rFonts w:ascii="Times New Roman" w:hAnsi="Times New Roman" w:cs="Times New Roman"/>
          <w:i/>
          <w:iCs/>
          <w:sz w:val="24"/>
          <w:szCs w:val="24"/>
        </w:rPr>
        <w:t>Environmental Stress Studies:</w:t>
      </w:r>
      <w:r w:rsidRPr="00E2613A">
        <w:rPr>
          <w:rFonts w:ascii="Times New Roman" w:hAnsi="Times New Roman" w:cs="Times New Roman"/>
          <w:sz w:val="24"/>
          <w:szCs w:val="24"/>
        </w:rPr>
        <w:t xml:space="preserve"> Metabolomics helps understand how plants respond to environmental stressors, such as drought, salinity, and pathogens. It provides insights into the metabolic pathways and compounds involved in stress adaptation.</w:t>
      </w:r>
    </w:p>
    <w:p w14:paraId="7DA8D5C2" w14:textId="77777777" w:rsidR="006B7395" w:rsidRDefault="006B7395" w:rsidP="00D4418C">
      <w:pPr>
        <w:spacing w:line="360" w:lineRule="auto"/>
        <w:jc w:val="both"/>
        <w:rPr>
          <w:rFonts w:ascii="Times New Roman" w:hAnsi="Times New Roman" w:cs="Times New Roman"/>
          <w:sz w:val="24"/>
          <w:szCs w:val="24"/>
        </w:rPr>
      </w:pPr>
    </w:p>
    <w:p w14:paraId="6E5C7507" w14:textId="77777777" w:rsidR="006B7395" w:rsidRPr="00E2613A" w:rsidRDefault="006B7395" w:rsidP="00D4418C">
      <w:pPr>
        <w:spacing w:line="360" w:lineRule="auto"/>
        <w:jc w:val="both"/>
        <w:rPr>
          <w:rFonts w:ascii="Times New Roman" w:hAnsi="Times New Roman" w:cs="Times New Roman"/>
          <w:sz w:val="24"/>
          <w:szCs w:val="24"/>
        </w:rPr>
      </w:pPr>
    </w:p>
    <w:p w14:paraId="05F16EF6" w14:textId="21F22C2C" w:rsidR="00483903" w:rsidRPr="009D0436"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9D0436">
        <w:rPr>
          <w:rFonts w:ascii="Times New Roman" w:hAnsi="Times New Roman" w:cs="Times New Roman"/>
          <w:b/>
          <w:bCs/>
          <w:sz w:val="24"/>
          <w:szCs w:val="24"/>
        </w:rPr>
        <w:t>Plant-Microbe Interactions</w:t>
      </w:r>
    </w:p>
    <w:p w14:paraId="1A3A8FB0" w14:textId="77777777" w:rsidR="00483903" w:rsidRPr="00E2613A" w:rsidRDefault="00483903" w:rsidP="00D4418C">
      <w:pPr>
        <w:spacing w:line="360" w:lineRule="auto"/>
        <w:jc w:val="both"/>
        <w:rPr>
          <w:rFonts w:ascii="Times New Roman" w:hAnsi="Times New Roman" w:cs="Times New Roman"/>
          <w:sz w:val="24"/>
          <w:szCs w:val="24"/>
        </w:rPr>
      </w:pPr>
      <w:r w:rsidRPr="009D0436">
        <w:rPr>
          <w:rFonts w:ascii="Times New Roman" w:hAnsi="Times New Roman" w:cs="Times New Roman"/>
          <w:i/>
          <w:iCs/>
          <w:sz w:val="24"/>
          <w:szCs w:val="24"/>
        </w:rPr>
        <w:lastRenderedPageBreak/>
        <w:t>Rhizosphere Studies:</w:t>
      </w:r>
      <w:r w:rsidRPr="00E2613A">
        <w:rPr>
          <w:rFonts w:ascii="Times New Roman" w:hAnsi="Times New Roman" w:cs="Times New Roman"/>
          <w:sz w:val="24"/>
          <w:szCs w:val="24"/>
        </w:rPr>
        <w:t xml:space="preserve"> Metabolomics reveals the metabolic changes in plant roots and the surrounding soil due to interactions with beneficial or pathogenic microbes. It aids in understanding the role of metabolites in plant-microbe communication.</w:t>
      </w:r>
    </w:p>
    <w:p w14:paraId="53A70EE1" w14:textId="629569ED" w:rsidR="00483903" w:rsidRPr="009D0436"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9D0436">
        <w:rPr>
          <w:rFonts w:ascii="Times New Roman" w:hAnsi="Times New Roman" w:cs="Times New Roman"/>
          <w:b/>
          <w:bCs/>
          <w:sz w:val="24"/>
          <w:szCs w:val="24"/>
        </w:rPr>
        <w:t>Food Quality and Safety</w:t>
      </w:r>
    </w:p>
    <w:p w14:paraId="4AF2B391" w14:textId="77777777" w:rsidR="00483903" w:rsidRPr="00E2613A" w:rsidRDefault="00483903" w:rsidP="00D4418C">
      <w:pPr>
        <w:spacing w:line="360" w:lineRule="auto"/>
        <w:jc w:val="both"/>
        <w:rPr>
          <w:rFonts w:ascii="Times New Roman" w:hAnsi="Times New Roman" w:cs="Times New Roman"/>
          <w:sz w:val="24"/>
          <w:szCs w:val="24"/>
        </w:rPr>
      </w:pPr>
      <w:r w:rsidRPr="009D0436">
        <w:rPr>
          <w:rFonts w:ascii="Times New Roman" w:hAnsi="Times New Roman" w:cs="Times New Roman"/>
          <w:i/>
          <w:iCs/>
          <w:sz w:val="24"/>
          <w:szCs w:val="24"/>
        </w:rPr>
        <w:t>Food Authenticity:</w:t>
      </w:r>
      <w:r w:rsidRPr="00E2613A">
        <w:rPr>
          <w:rFonts w:ascii="Times New Roman" w:hAnsi="Times New Roman" w:cs="Times New Roman"/>
          <w:sz w:val="24"/>
          <w:szCs w:val="24"/>
        </w:rPr>
        <w:t xml:space="preserve"> Metabolomics can verify the authenticity and origin of food products, ensuring compliance with </w:t>
      </w:r>
      <w:proofErr w:type="spellStart"/>
      <w:r w:rsidRPr="00E2613A">
        <w:rPr>
          <w:rFonts w:ascii="Times New Roman" w:hAnsi="Times New Roman" w:cs="Times New Roman"/>
          <w:sz w:val="24"/>
          <w:szCs w:val="24"/>
        </w:rPr>
        <w:t>labeling</w:t>
      </w:r>
      <w:proofErr w:type="spellEnd"/>
      <w:r w:rsidRPr="00E2613A">
        <w:rPr>
          <w:rFonts w:ascii="Times New Roman" w:hAnsi="Times New Roman" w:cs="Times New Roman"/>
          <w:sz w:val="24"/>
          <w:szCs w:val="24"/>
        </w:rPr>
        <w:t xml:space="preserve"> regulations and preventing food fraud.</w:t>
      </w:r>
    </w:p>
    <w:p w14:paraId="5BDF95BE" w14:textId="77777777" w:rsidR="00483903" w:rsidRDefault="00483903" w:rsidP="00D4418C">
      <w:pPr>
        <w:spacing w:line="360" w:lineRule="auto"/>
        <w:jc w:val="both"/>
        <w:rPr>
          <w:rFonts w:ascii="Times New Roman" w:hAnsi="Times New Roman" w:cs="Times New Roman"/>
          <w:sz w:val="24"/>
          <w:szCs w:val="24"/>
        </w:rPr>
      </w:pPr>
      <w:r w:rsidRPr="009D0436">
        <w:rPr>
          <w:rFonts w:ascii="Times New Roman" w:hAnsi="Times New Roman" w:cs="Times New Roman"/>
          <w:i/>
          <w:iCs/>
          <w:sz w:val="24"/>
          <w:szCs w:val="24"/>
        </w:rPr>
        <w:t>Food Safety:</w:t>
      </w:r>
      <w:r w:rsidRPr="00E2613A">
        <w:rPr>
          <w:rFonts w:ascii="Times New Roman" w:hAnsi="Times New Roman" w:cs="Times New Roman"/>
          <w:sz w:val="24"/>
          <w:szCs w:val="24"/>
        </w:rPr>
        <w:t xml:space="preserve"> It helps identify and quantify contaminants and toxins in food, contributing to food safety assessments.</w:t>
      </w:r>
    </w:p>
    <w:p w14:paraId="2B809296" w14:textId="190D900D" w:rsidR="00483903" w:rsidRPr="009D0436"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9D0436">
        <w:rPr>
          <w:rFonts w:ascii="Times New Roman" w:hAnsi="Times New Roman" w:cs="Times New Roman"/>
          <w:b/>
          <w:bCs/>
          <w:sz w:val="24"/>
          <w:szCs w:val="24"/>
        </w:rPr>
        <w:t>Nutritional Studies</w:t>
      </w:r>
    </w:p>
    <w:p w14:paraId="7E8441EE" w14:textId="77777777" w:rsidR="00483903" w:rsidRPr="00E2613A" w:rsidRDefault="00483903" w:rsidP="00D4418C">
      <w:pPr>
        <w:spacing w:line="360" w:lineRule="auto"/>
        <w:jc w:val="both"/>
        <w:rPr>
          <w:rFonts w:ascii="Times New Roman" w:hAnsi="Times New Roman" w:cs="Times New Roman"/>
          <w:sz w:val="24"/>
          <w:szCs w:val="24"/>
        </w:rPr>
      </w:pPr>
      <w:r w:rsidRPr="009D0436">
        <w:rPr>
          <w:rFonts w:ascii="Times New Roman" w:hAnsi="Times New Roman" w:cs="Times New Roman"/>
          <w:i/>
          <w:iCs/>
          <w:sz w:val="24"/>
          <w:szCs w:val="24"/>
        </w:rPr>
        <w:t>Nutrient Profiling:</w:t>
      </w:r>
      <w:r w:rsidRPr="00E2613A">
        <w:rPr>
          <w:rFonts w:ascii="Times New Roman" w:hAnsi="Times New Roman" w:cs="Times New Roman"/>
          <w:sz w:val="24"/>
          <w:szCs w:val="24"/>
        </w:rPr>
        <w:t xml:space="preserve"> Metabolomics can be used to </w:t>
      </w:r>
      <w:proofErr w:type="spellStart"/>
      <w:r w:rsidRPr="00E2613A">
        <w:rPr>
          <w:rFonts w:ascii="Times New Roman" w:hAnsi="Times New Roman" w:cs="Times New Roman"/>
          <w:sz w:val="24"/>
          <w:szCs w:val="24"/>
        </w:rPr>
        <w:t>analyze</w:t>
      </w:r>
      <w:proofErr w:type="spellEnd"/>
      <w:r w:rsidRPr="00E2613A">
        <w:rPr>
          <w:rFonts w:ascii="Times New Roman" w:hAnsi="Times New Roman" w:cs="Times New Roman"/>
          <w:sz w:val="24"/>
          <w:szCs w:val="24"/>
        </w:rPr>
        <w:t xml:space="preserve"> the nutritional content of plant-based foods, helping to develop healthier diets and optimize food processing techniques.</w:t>
      </w:r>
    </w:p>
    <w:p w14:paraId="32E24591" w14:textId="4EB71DC5" w:rsidR="00483903" w:rsidRPr="009D0436"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9D0436">
        <w:rPr>
          <w:rFonts w:ascii="Times New Roman" w:hAnsi="Times New Roman" w:cs="Times New Roman"/>
          <w:b/>
          <w:bCs/>
          <w:sz w:val="24"/>
          <w:szCs w:val="24"/>
        </w:rPr>
        <w:t>Pharmacognosy and Ethnobotany</w:t>
      </w:r>
    </w:p>
    <w:p w14:paraId="2D939A21" w14:textId="77777777" w:rsidR="00483903" w:rsidRPr="00E2613A" w:rsidRDefault="00483903" w:rsidP="00D4418C">
      <w:pPr>
        <w:spacing w:line="360" w:lineRule="auto"/>
        <w:jc w:val="both"/>
        <w:rPr>
          <w:rFonts w:ascii="Times New Roman" w:hAnsi="Times New Roman" w:cs="Times New Roman"/>
          <w:sz w:val="24"/>
          <w:szCs w:val="24"/>
        </w:rPr>
      </w:pPr>
      <w:r w:rsidRPr="00114C14">
        <w:rPr>
          <w:rFonts w:ascii="Times New Roman" w:hAnsi="Times New Roman" w:cs="Times New Roman"/>
          <w:i/>
          <w:iCs/>
          <w:sz w:val="24"/>
          <w:szCs w:val="24"/>
        </w:rPr>
        <w:t>Ethnobotanical Studies</w:t>
      </w:r>
      <w:r w:rsidRPr="00E2613A">
        <w:rPr>
          <w:rFonts w:ascii="Times New Roman" w:hAnsi="Times New Roman" w:cs="Times New Roman"/>
          <w:sz w:val="24"/>
          <w:szCs w:val="24"/>
        </w:rPr>
        <w:t>: Metabolomics supports ethnobotanical research by providing a chemical basis for traditional plant uses. It helps validate the efficacy of traditional remedies and understand their mechanisms of action.</w:t>
      </w:r>
    </w:p>
    <w:p w14:paraId="128C9E49" w14:textId="66831F84" w:rsidR="00483903" w:rsidRPr="009D0436" w:rsidRDefault="00483903" w:rsidP="00D4418C">
      <w:pPr>
        <w:pStyle w:val="ListParagraph"/>
        <w:numPr>
          <w:ilvl w:val="0"/>
          <w:numId w:val="13"/>
        </w:numPr>
        <w:spacing w:line="360" w:lineRule="auto"/>
        <w:jc w:val="both"/>
        <w:rPr>
          <w:rFonts w:ascii="Times New Roman" w:hAnsi="Times New Roman" w:cs="Times New Roman"/>
          <w:sz w:val="24"/>
          <w:szCs w:val="24"/>
        </w:rPr>
      </w:pPr>
      <w:r w:rsidRPr="00114C14">
        <w:rPr>
          <w:rFonts w:ascii="Times New Roman" w:hAnsi="Times New Roman" w:cs="Times New Roman"/>
          <w:b/>
          <w:bCs/>
          <w:sz w:val="24"/>
          <w:szCs w:val="24"/>
        </w:rPr>
        <w:t>Plant Ecology and Biodiversity</w:t>
      </w:r>
    </w:p>
    <w:p w14:paraId="37A11622" w14:textId="77777777" w:rsidR="00483903" w:rsidRPr="00E2613A" w:rsidRDefault="00483903" w:rsidP="00D4418C">
      <w:pPr>
        <w:spacing w:line="360" w:lineRule="auto"/>
        <w:jc w:val="both"/>
        <w:rPr>
          <w:rFonts w:ascii="Times New Roman" w:hAnsi="Times New Roman" w:cs="Times New Roman"/>
          <w:sz w:val="24"/>
          <w:szCs w:val="24"/>
        </w:rPr>
      </w:pPr>
      <w:r w:rsidRPr="00114C14">
        <w:rPr>
          <w:rFonts w:ascii="Times New Roman" w:hAnsi="Times New Roman" w:cs="Times New Roman"/>
          <w:i/>
          <w:iCs/>
          <w:sz w:val="24"/>
          <w:szCs w:val="24"/>
        </w:rPr>
        <w:t>Chemical Ecology</w:t>
      </w:r>
      <w:r w:rsidRPr="00E2613A">
        <w:rPr>
          <w:rFonts w:ascii="Times New Roman" w:hAnsi="Times New Roman" w:cs="Times New Roman"/>
          <w:sz w:val="24"/>
          <w:szCs w:val="24"/>
        </w:rPr>
        <w:t xml:space="preserve">: Metabolomics aids in studying the chemical interactions between plants and other organisms in their ecosystems. It can reveal the role of secondary metabolites in plant </w:t>
      </w:r>
      <w:proofErr w:type="spellStart"/>
      <w:r w:rsidRPr="00E2613A">
        <w:rPr>
          <w:rFonts w:ascii="Times New Roman" w:hAnsi="Times New Roman" w:cs="Times New Roman"/>
          <w:sz w:val="24"/>
          <w:szCs w:val="24"/>
        </w:rPr>
        <w:t>defense</w:t>
      </w:r>
      <w:proofErr w:type="spellEnd"/>
      <w:r w:rsidRPr="00E2613A">
        <w:rPr>
          <w:rFonts w:ascii="Times New Roman" w:hAnsi="Times New Roman" w:cs="Times New Roman"/>
          <w:sz w:val="24"/>
          <w:szCs w:val="24"/>
        </w:rPr>
        <w:t xml:space="preserve"> mechanisms and communication with herbivores or pollinators.</w:t>
      </w:r>
    </w:p>
    <w:p w14:paraId="39DAF85C" w14:textId="4F5CF1FB" w:rsidR="00483903" w:rsidRPr="00114C14"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114C14">
        <w:rPr>
          <w:rFonts w:ascii="Times New Roman" w:hAnsi="Times New Roman" w:cs="Times New Roman"/>
          <w:b/>
          <w:bCs/>
          <w:sz w:val="24"/>
          <w:szCs w:val="24"/>
        </w:rPr>
        <w:t>Environmental Monitoring</w:t>
      </w:r>
    </w:p>
    <w:p w14:paraId="2076AB61" w14:textId="77777777" w:rsidR="00483903" w:rsidRPr="00E2613A" w:rsidRDefault="00483903" w:rsidP="00D4418C">
      <w:pPr>
        <w:spacing w:line="360" w:lineRule="auto"/>
        <w:jc w:val="both"/>
        <w:rPr>
          <w:rFonts w:ascii="Times New Roman" w:hAnsi="Times New Roman" w:cs="Times New Roman"/>
          <w:sz w:val="24"/>
          <w:szCs w:val="24"/>
        </w:rPr>
      </w:pPr>
      <w:r w:rsidRPr="00114C14">
        <w:rPr>
          <w:rFonts w:ascii="Times New Roman" w:hAnsi="Times New Roman" w:cs="Times New Roman"/>
          <w:i/>
          <w:iCs/>
          <w:sz w:val="24"/>
          <w:szCs w:val="24"/>
        </w:rPr>
        <w:t>Phytoremediation:</w:t>
      </w:r>
      <w:r w:rsidRPr="00E2613A">
        <w:rPr>
          <w:rFonts w:ascii="Times New Roman" w:hAnsi="Times New Roman" w:cs="Times New Roman"/>
          <w:sz w:val="24"/>
          <w:szCs w:val="24"/>
        </w:rPr>
        <w:t xml:space="preserve"> Metabolomics can assess the effectiveness of plants in removing pollutants from contaminated soils (phytoremediation) by tracking changes in metabolite profiles.</w:t>
      </w:r>
    </w:p>
    <w:p w14:paraId="0399666F" w14:textId="3BBBFAA8" w:rsidR="00483903" w:rsidRPr="00114C14"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114C14">
        <w:rPr>
          <w:rFonts w:ascii="Times New Roman" w:hAnsi="Times New Roman" w:cs="Times New Roman"/>
          <w:b/>
          <w:bCs/>
          <w:sz w:val="24"/>
          <w:szCs w:val="24"/>
        </w:rPr>
        <w:t>Biotechnology and Synthetic Biology</w:t>
      </w:r>
    </w:p>
    <w:p w14:paraId="2EFB5AA9" w14:textId="77777777" w:rsidR="00483903" w:rsidRDefault="00483903" w:rsidP="00D4418C">
      <w:pPr>
        <w:spacing w:line="360" w:lineRule="auto"/>
        <w:jc w:val="both"/>
        <w:rPr>
          <w:rFonts w:ascii="Times New Roman" w:hAnsi="Times New Roman" w:cs="Times New Roman"/>
          <w:sz w:val="24"/>
          <w:szCs w:val="24"/>
        </w:rPr>
      </w:pPr>
      <w:r w:rsidRPr="00114C14">
        <w:rPr>
          <w:rFonts w:ascii="Times New Roman" w:hAnsi="Times New Roman" w:cs="Times New Roman"/>
          <w:i/>
          <w:iCs/>
          <w:sz w:val="24"/>
          <w:szCs w:val="24"/>
        </w:rPr>
        <w:t>Metabolic Engineering:</w:t>
      </w:r>
      <w:r w:rsidRPr="00E2613A">
        <w:rPr>
          <w:rFonts w:ascii="Times New Roman" w:hAnsi="Times New Roman" w:cs="Times New Roman"/>
          <w:sz w:val="24"/>
          <w:szCs w:val="24"/>
        </w:rPr>
        <w:t xml:space="preserve"> Metabolomics guides metabolic engineering efforts to enhance the production of valuable compounds in plants, such as biofuels, pharmaceuticals, and specialty chemicals.</w:t>
      </w:r>
    </w:p>
    <w:p w14:paraId="7BD1D0EB" w14:textId="358BDC05" w:rsidR="00483903" w:rsidRPr="00114C14" w:rsidRDefault="00483903" w:rsidP="00D4418C">
      <w:pPr>
        <w:pStyle w:val="ListParagraph"/>
        <w:numPr>
          <w:ilvl w:val="0"/>
          <w:numId w:val="13"/>
        </w:numPr>
        <w:spacing w:line="360" w:lineRule="auto"/>
        <w:jc w:val="both"/>
        <w:rPr>
          <w:rFonts w:ascii="Times New Roman" w:hAnsi="Times New Roman" w:cs="Times New Roman"/>
          <w:b/>
          <w:bCs/>
          <w:sz w:val="24"/>
          <w:szCs w:val="24"/>
        </w:rPr>
      </w:pPr>
      <w:r w:rsidRPr="00114C14">
        <w:rPr>
          <w:rFonts w:ascii="Times New Roman" w:hAnsi="Times New Roman" w:cs="Times New Roman"/>
          <w:b/>
          <w:bCs/>
          <w:sz w:val="24"/>
          <w:szCs w:val="24"/>
        </w:rPr>
        <w:t>Teaching and Education</w:t>
      </w:r>
    </w:p>
    <w:p w14:paraId="3B48CB2C" w14:textId="77777777" w:rsidR="00483903" w:rsidRPr="00E2613A" w:rsidRDefault="00483903" w:rsidP="00D4418C">
      <w:pPr>
        <w:spacing w:line="360" w:lineRule="auto"/>
        <w:jc w:val="both"/>
        <w:rPr>
          <w:rFonts w:ascii="Times New Roman" w:hAnsi="Times New Roman" w:cs="Times New Roman"/>
          <w:sz w:val="24"/>
          <w:szCs w:val="24"/>
        </w:rPr>
      </w:pPr>
      <w:r w:rsidRPr="00114C14">
        <w:rPr>
          <w:rFonts w:ascii="Times New Roman" w:hAnsi="Times New Roman" w:cs="Times New Roman"/>
          <w:i/>
          <w:iCs/>
          <w:sz w:val="24"/>
          <w:szCs w:val="24"/>
        </w:rPr>
        <w:lastRenderedPageBreak/>
        <w:t>Educational Tools:</w:t>
      </w:r>
      <w:r w:rsidRPr="00E2613A">
        <w:rPr>
          <w:rFonts w:ascii="Times New Roman" w:hAnsi="Times New Roman" w:cs="Times New Roman"/>
          <w:sz w:val="24"/>
          <w:szCs w:val="24"/>
        </w:rPr>
        <w:t xml:space="preserve"> Metabolomics serves as a valuable educational tool for teaching plant biology, chemistry, and analytical techniques to students and researchers.</w:t>
      </w:r>
    </w:p>
    <w:p w14:paraId="72A71DF0" w14:textId="77777777" w:rsidR="00483903" w:rsidRPr="00E2613A" w:rsidRDefault="00483903" w:rsidP="00D4418C">
      <w:pPr>
        <w:spacing w:line="360" w:lineRule="auto"/>
        <w:jc w:val="both"/>
        <w:rPr>
          <w:rFonts w:ascii="Times New Roman" w:hAnsi="Times New Roman" w:cs="Times New Roman"/>
          <w:sz w:val="24"/>
          <w:szCs w:val="24"/>
        </w:rPr>
      </w:pPr>
      <w:r w:rsidRPr="00E2613A">
        <w:rPr>
          <w:rFonts w:ascii="Times New Roman" w:hAnsi="Times New Roman" w:cs="Times New Roman"/>
          <w:sz w:val="24"/>
          <w:szCs w:val="24"/>
        </w:rPr>
        <w:t>These applications demonstrate the versatility of plant metabolomics in addressing a wide array of research questions and practical challenges, from improving crop yield and quality to understanding plant-environment interactions and advancing the development of natural products for various industries.</w:t>
      </w:r>
    </w:p>
    <w:p w14:paraId="4523D51B" w14:textId="77777777" w:rsidR="00B322BB" w:rsidRPr="00E2613A" w:rsidRDefault="00B322BB" w:rsidP="00D4418C">
      <w:pPr>
        <w:jc w:val="both"/>
        <w:rPr>
          <w:rFonts w:ascii="Times New Roman" w:hAnsi="Times New Roman" w:cs="Times New Roman"/>
          <w:sz w:val="24"/>
          <w:szCs w:val="24"/>
        </w:rPr>
      </w:pPr>
    </w:p>
    <w:p w14:paraId="39F643D5" w14:textId="73EA7854" w:rsidR="00483903" w:rsidRPr="00A86215" w:rsidRDefault="00A86215" w:rsidP="00D4418C">
      <w:pPr>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483903" w:rsidRPr="00A86215">
        <w:rPr>
          <w:rFonts w:ascii="Times New Roman" w:hAnsi="Times New Roman" w:cs="Times New Roman"/>
          <w:b/>
          <w:bCs/>
          <w:sz w:val="28"/>
          <w:szCs w:val="28"/>
        </w:rPr>
        <w:t>Challenges and Future Perspectives</w:t>
      </w:r>
    </w:p>
    <w:p w14:paraId="29DFD5AC" w14:textId="77777777" w:rsidR="00F959EC" w:rsidRPr="00E2613A" w:rsidRDefault="00F959EC" w:rsidP="00D4418C">
      <w:pPr>
        <w:spacing w:line="360" w:lineRule="auto"/>
        <w:jc w:val="both"/>
        <w:rPr>
          <w:rFonts w:ascii="Times New Roman" w:hAnsi="Times New Roman" w:cs="Times New Roman"/>
          <w:sz w:val="24"/>
          <w:szCs w:val="24"/>
        </w:rPr>
      </w:pPr>
      <w:r w:rsidRPr="00E2613A">
        <w:rPr>
          <w:rFonts w:ascii="Times New Roman" w:hAnsi="Times New Roman" w:cs="Times New Roman"/>
          <w:sz w:val="24"/>
          <w:szCs w:val="24"/>
        </w:rPr>
        <w:t>Metabolomics is a rapidly evolving field that has made significant strides in recent years. However, it still faces several challenges and offers numerous exciting future perspectives. Here, we discuss some of the key challenges and potential directions in metabolomics:</w:t>
      </w:r>
    </w:p>
    <w:p w14:paraId="654B5BE2" w14:textId="77777777" w:rsidR="00A86215" w:rsidRDefault="00A86215" w:rsidP="00D4418C">
      <w:pPr>
        <w:jc w:val="both"/>
        <w:rPr>
          <w:rFonts w:ascii="Times New Roman" w:hAnsi="Times New Roman" w:cs="Times New Roman"/>
          <w:b/>
          <w:bCs/>
          <w:sz w:val="24"/>
          <w:szCs w:val="24"/>
        </w:rPr>
      </w:pPr>
    </w:p>
    <w:p w14:paraId="0B14F065" w14:textId="57CC6A73" w:rsidR="00F959EC" w:rsidRPr="00A86215" w:rsidRDefault="00F959EC" w:rsidP="00D4418C">
      <w:pPr>
        <w:jc w:val="both"/>
        <w:rPr>
          <w:rFonts w:ascii="Times New Roman" w:hAnsi="Times New Roman" w:cs="Times New Roman"/>
          <w:i/>
          <w:iCs/>
          <w:sz w:val="24"/>
          <w:szCs w:val="24"/>
        </w:rPr>
      </w:pPr>
      <w:r w:rsidRPr="00A86215">
        <w:rPr>
          <w:rFonts w:ascii="Times New Roman" w:hAnsi="Times New Roman" w:cs="Times New Roman"/>
          <w:b/>
          <w:bCs/>
          <w:i/>
          <w:iCs/>
          <w:sz w:val="24"/>
          <w:szCs w:val="24"/>
        </w:rPr>
        <w:t>Challenges in Metabolomics</w:t>
      </w:r>
    </w:p>
    <w:p w14:paraId="3D56FC0D" w14:textId="77777777" w:rsidR="00F959EC" w:rsidRPr="00675469" w:rsidRDefault="00F959EC" w:rsidP="00D4418C">
      <w:pPr>
        <w:pStyle w:val="ListParagraph"/>
        <w:numPr>
          <w:ilvl w:val="0"/>
          <w:numId w:val="14"/>
        </w:numPr>
        <w:spacing w:after="120" w:line="360" w:lineRule="auto"/>
        <w:ind w:left="714" w:hanging="357"/>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Data Standardization and Quality Control:</w:t>
      </w:r>
      <w:r w:rsidRPr="00675469">
        <w:rPr>
          <w:rFonts w:ascii="Times New Roman" w:hAnsi="Times New Roman" w:cs="Times New Roman"/>
          <w:sz w:val="24"/>
          <w:szCs w:val="24"/>
        </w:rPr>
        <w:t xml:space="preserve"> Variability in sample preparation, instrument performance, and data analysis can lead to data discrepancies and errors. Standardization and robust quality control procedures are essential to ensure data reproducibility and comparability across studies.</w:t>
      </w:r>
    </w:p>
    <w:p w14:paraId="4D1062C0" w14:textId="77777777" w:rsidR="00F959EC" w:rsidRPr="00675469" w:rsidRDefault="00F959EC" w:rsidP="00D4418C">
      <w:pPr>
        <w:pStyle w:val="ListParagraph"/>
        <w:numPr>
          <w:ilvl w:val="0"/>
          <w:numId w:val="14"/>
        </w:numPr>
        <w:spacing w:after="120" w:line="360" w:lineRule="auto"/>
        <w:ind w:left="714" w:hanging="357"/>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Metabolite Identification:</w:t>
      </w:r>
      <w:r w:rsidRPr="00675469">
        <w:rPr>
          <w:rFonts w:ascii="Times New Roman" w:hAnsi="Times New Roman" w:cs="Times New Roman"/>
          <w:sz w:val="24"/>
          <w:szCs w:val="24"/>
        </w:rPr>
        <w:t xml:space="preserve"> Identifying and annotating metabolites in mass spectrometry data remains a significant challenge, especially for unknown or low-abundance compounds. Developing comprehensive and curated metabolite databases and improving annotation algorithms are ongoing efforts.</w:t>
      </w:r>
    </w:p>
    <w:p w14:paraId="08A94C66" w14:textId="77777777" w:rsidR="00F959EC" w:rsidRPr="00675469" w:rsidRDefault="00F959EC" w:rsidP="00D4418C">
      <w:pPr>
        <w:pStyle w:val="ListParagraph"/>
        <w:numPr>
          <w:ilvl w:val="0"/>
          <w:numId w:val="14"/>
        </w:numPr>
        <w:spacing w:after="120" w:line="360" w:lineRule="auto"/>
        <w:ind w:left="714" w:hanging="357"/>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Quantification:</w:t>
      </w:r>
      <w:r w:rsidRPr="00675469">
        <w:rPr>
          <w:rFonts w:ascii="Times New Roman" w:hAnsi="Times New Roman" w:cs="Times New Roman"/>
          <w:sz w:val="24"/>
          <w:szCs w:val="24"/>
        </w:rPr>
        <w:t xml:space="preserve"> Accurate quantification of metabolites, particularly in complex biological matrices, can be challenging due to issues such as ion suppression and matrix effects. The development of reliable quantification methods is crucial.</w:t>
      </w:r>
    </w:p>
    <w:p w14:paraId="61E4A711" w14:textId="77777777" w:rsidR="00F959EC" w:rsidRPr="00675469" w:rsidRDefault="00F959EC" w:rsidP="00D4418C">
      <w:pPr>
        <w:pStyle w:val="ListParagraph"/>
        <w:numPr>
          <w:ilvl w:val="0"/>
          <w:numId w:val="14"/>
        </w:numPr>
        <w:spacing w:after="120" w:line="360" w:lineRule="auto"/>
        <w:ind w:left="714" w:hanging="357"/>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Data Integration:</w:t>
      </w:r>
      <w:r w:rsidRPr="00675469">
        <w:rPr>
          <w:rFonts w:ascii="Times New Roman" w:hAnsi="Times New Roman" w:cs="Times New Roman"/>
          <w:sz w:val="24"/>
          <w:szCs w:val="24"/>
        </w:rPr>
        <w:t xml:space="preserve"> Integrating metabolomics data with other omics data (genomics, transcriptomics, proteomics) remains a complex task. Developing robust strategies for multi-omics integration is essential for a holistic understanding of biological systems.</w:t>
      </w:r>
    </w:p>
    <w:p w14:paraId="1BEA11FE" w14:textId="77777777" w:rsidR="00F959EC" w:rsidRPr="00675469" w:rsidRDefault="00F959EC" w:rsidP="00D4418C">
      <w:pPr>
        <w:pStyle w:val="ListParagraph"/>
        <w:numPr>
          <w:ilvl w:val="0"/>
          <w:numId w:val="14"/>
        </w:numPr>
        <w:spacing w:after="120" w:line="360" w:lineRule="auto"/>
        <w:ind w:left="714" w:hanging="357"/>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Metabolite Dynamics:</w:t>
      </w:r>
      <w:r w:rsidRPr="00675469">
        <w:rPr>
          <w:rFonts w:ascii="Times New Roman" w:hAnsi="Times New Roman" w:cs="Times New Roman"/>
          <w:sz w:val="24"/>
          <w:szCs w:val="24"/>
        </w:rPr>
        <w:t xml:space="preserve"> Studying metabolite dynamics in real-time remains challenging. Improved temporal resolution and tracking of metabolite turnover rates are areas of interest.</w:t>
      </w:r>
    </w:p>
    <w:p w14:paraId="7DC0F671" w14:textId="77777777" w:rsidR="00F959EC" w:rsidRPr="00675469" w:rsidRDefault="00F959EC" w:rsidP="00D4418C">
      <w:pPr>
        <w:pStyle w:val="ListParagraph"/>
        <w:numPr>
          <w:ilvl w:val="0"/>
          <w:numId w:val="14"/>
        </w:numPr>
        <w:spacing w:after="120" w:line="360" w:lineRule="auto"/>
        <w:ind w:left="714" w:hanging="357"/>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lastRenderedPageBreak/>
        <w:t>Statistical Challenges:</w:t>
      </w:r>
      <w:r w:rsidRPr="00675469">
        <w:rPr>
          <w:rFonts w:ascii="Times New Roman" w:hAnsi="Times New Roman" w:cs="Times New Roman"/>
          <w:sz w:val="24"/>
          <w:szCs w:val="24"/>
        </w:rPr>
        <w:t xml:space="preserve"> Dealing with high-dimensional data and accounting for batch effects and confounding factors in statistical analysis can be complex. Advanced statistical and machine learning methods are needed to extract meaningful biological insights.</w:t>
      </w:r>
    </w:p>
    <w:p w14:paraId="6EBB3D97" w14:textId="77777777" w:rsidR="00F959EC" w:rsidRPr="00675469" w:rsidRDefault="00F959EC" w:rsidP="00D4418C">
      <w:pPr>
        <w:pStyle w:val="ListParagraph"/>
        <w:numPr>
          <w:ilvl w:val="0"/>
          <w:numId w:val="14"/>
        </w:numPr>
        <w:spacing w:after="120" w:line="360" w:lineRule="auto"/>
        <w:ind w:left="714" w:hanging="357"/>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Metabolomics in Single Cells:</w:t>
      </w:r>
      <w:r w:rsidRPr="00675469">
        <w:rPr>
          <w:rFonts w:ascii="Times New Roman" w:hAnsi="Times New Roman" w:cs="Times New Roman"/>
          <w:sz w:val="24"/>
          <w:szCs w:val="24"/>
        </w:rPr>
        <w:t xml:space="preserve"> Extending metabolomics to single-cell analysis is an emerging challenge. Techniques and tools need to be developed to </w:t>
      </w:r>
      <w:proofErr w:type="spellStart"/>
      <w:r w:rsidRPr="00675469">
        <w:rPr>
          <w:rFonts w:ascii="Times New Roman" w:hAnsi="Times New Roman" w:cs="Times New Roman"/>
          <w:sz w:val="24"/>
          <w:szCs w:val="24"/>
        </w:rPr>
        <w:t>analyze</w:t>
      </w:r>
      <w:proofErr w:type="spellEnd"/>
      <w:r w:rsidRPr="00675469">
        <w:rPr>
          <w:rFonts w:ascii="Times New Roman" w:hAnsi="Times New Roman" w:cs="Times New Roman"/>
          <w:sz w:val="24"/>
          <w:szCs w:val="24"/>
        </w:rPr>
        <w:t xml:space="preserve"> metabolites at the single-cell level accurately.</w:t>
      </w:r>
    </w:p>
    <w:p w14:paraId="2036C377" w14:textId="77777777" w:rsidR="00F959EC" w:rsidRPr="00675469" w:rsidRDefault="00F959EC" w:rsidP="00D4418C">
      <w:pPr>
        <w:pStyle w:val="ListParagraph"/>
        <w:numPr>
          <w:ilvl w:val="0"/>
          <w:numId w:val="14"/>
        </w:numPr>
        <w:spacing w:after="120" w:line="360" w:lineRule="auto"/>
        <w:ind w:left="714" w:hanging="357"/>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Biological Variability:</w:t>
      </w:r>
      <w:r w:rsidRPr="00675469">
        <w:rPr>
          <w:rFonts w:ascii="Times New Roman" w:hAnsi="Times New Roman" w:cs="Times New Roman"/>
          <w:sz w:val="24"/>
          <w:szCs w:val="24"/>
        </w:rPr>
        <w:t xml:space="preserve"> Biological variability among samples, even within controlled experiments, can be substantial. Accounting for this variability and distinguishing it from experimental noise is critical.</w:t>
      </w:r>
    </w:p>
    <w:p w14:paraId="7B142D0E" w14:textId="77777777" w:rsidR="00A86215" w:rsidRDefault="00A86215" w:rsidP="00D4418C">
      <w:pPr>
        <w:jc w:val="both"/>
        <w:rPr>
          <w:rFonts w:ascii="Times New Roman" w:hAnsi="Times New Roman" w:cs="Times New Roman"/>
          <w:b/>
          <w:bCs/>
          <w:i/>
          <w:iCs/>
          <w:sz w:val="24"/>
          <w:szCs w:val="24"/>
        </w:rPr>
      </w:pPr>
    </w:p>
    <w:p w14:paraId="6FF57E93" w14:textId="581C9F2F" w:rsidR="00F959EC" w:rsidRPr="00A86215" w:rsidRDefault="00F959EC" w:rsidP="00D4418C">
      <w:pPr>
        <w:jc w:val="both"/>
        <w:rPr>
          <w:rFonts w:ascii="Times New Roman" w:hAnsi="Times New Roman" w:cs="Times New Roman"/>
          <w:i/>
          <w:iCs/>
          <w:sz w:val="24"/>
          <w:szCs w:val="24"/>
        </w:rPr>
      </w:pPr>
      <w:r w:rsidRPr="00A86215">
        <w:rPr>
          <w:rFonts w:ascii="Times New Roman" w:hAnsi="Times New Roman" w:cs="Times New Roman"/>
          <w:b/>
          <w:bCs/>
          <w:i/>
          <w:iCs/>
          <w:sz w:val="24"/>
          <w:szCs w:val="24"/>
        </w:rPr>
        <w:t>Future Perspectives in Metabolomics</w:t>
      </w:r>
    </w:p>
    <w:p w14:paraId="3805BF25" w14:textId="77777777" w:rsidR="00F959EC" w:rsidRPr="00675469" w:rsidRDefault="00F959EC" w:rsidP="00D4418C">
      <w:pPr>
        <w:pStyle w:val="ListParagraph"/>
        <w:numPr>
          <w:ilvl w:val="0"/>
          <w:numId w:val="15"/>
        </w:numPr>
        <w:spacing w:after="120" w:line="360" w:lineRule="auto"/>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Multi-Omics Integration:</w:t>
      </w:r>
      <w:r w:rsidRPr="00675469">
        <w:rPr>
          <w:rFonts w:ascii="Times New Roman" w:hAnsi="Times New Roman" w:cs="Times New Roman"/>
          <w:sz w:val="24"/>
          <w:szCs w:val="24"/>
        </w:rPr>
        <w:t xml:space="preserve"> Integrating metabolomics with genomics, transcriptomics, and proteomics data will provide a more comprehensive view of biological processes, enabling systems biology approaches and personalized medicine.</w:t>
      </w:r>
    </w:p>
    <w:p w14:paraId="4F82BE17" w14:textId="77777777" w:rsidR="00F959EC" w:rsidRPr="00675469" w:rsidRDefault="00F959EC" w:rsidP="00D4418C">
      <w:pPr>
        <w:pStyle w:val="ListParagraph"/>
        <w:numPr>
          <w:ilvl w:val="0"/>
          <w:numId w:val="15"/>
        </w:numPr>
        <w:spacing w:after="120" w:line="360" w:lineRule="auto"/>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Spatial Metabolomics:</w:t>
      </w:r>
      <w:r w:rsidRPr="00675469">
        <w:rPr>
          <w:rFonts w:ascii="Times New Roman" w:hAnsi="Times New Roman" w:cs="Times New Roman"/>
          <w:sz w:val="24"/>
          <w:szCs w:val="24"/>
        </w:rPr>
        <w:t xml:space="preserve"> Advancements in spatial metabolomics techniques will allow researchers to map the distribution of metabolites within tissues and cellular compartments, providing spatial context to metabolomic data.</w:t>
      </w:r>
    </w:p>
    <w:p w14:paraId="65C3556A" w14:textId="77777777" w:rsidR="00F959EC" w:rsidRPr="00675469" w:rsidRDefault="00F959EC" w:rsidP="00D4418C">
      <w:pPr>
        <w:pStyle w:val="ListParagraph"/>
        <w:numPr>
          <w:ilvl w:val="0"/>
          <w:numId w:val="15"/>
        </w:numPr>
        <w:spacing w:after="120" w:line="360" w:lineRule="auto"/>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Single-Cell Metabolomics:</w:t>
      </w:r>
      <w:r w:rsidRPr="00675469">
        <w:rPr>
          <w:rFonts w:ascii="Times New Roman" w:hAnsi="Times New Roman" w:cs="Times New Roman"/>
          <w:sz w:val="24"/>
          <w:szCs w:val="24"/>
        </w:rPr>
        <w:t xml:space="preserve"> Single-cell metabolomics will enable the study of metabolic heterogeneity within cell populations, aiding in the understanding of diseases and complex cellular processes.</w:t>
      </w:r>
    </w:p>
    <w:p w14:paraId="11B0B447" w14:textId="77777777" w:rsidR="00F959EC" w:rsidRPr="00675469" w:rsidRDefault="00F959EC" w:rsidP="00D4418C">
      <w:pPr>
        <w:pStyle w:val="ListParagraph"/>
        <w:numPr>
          <w:ilvl w:val="0"/>
          <w:numId w:val="15"/>
        </w:numPr>
        <w:spacing w:after="120" w:line="360" w:lineRule="auto"/>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Metabolomics in Health and Disease:</w:t>
      </w:r>
      <w:r w:rsidRPr="00675469">
        <w:rPr>
          <w:rFonts w:ascii="Times New Roman" w:hAnsi="Times New Roman" w:cs="Times New Roman"/>
          <w:sz w:val="24"/>
          <w:szCs w:val="24"/>
        </w:rPr>
        <w:t xml:space="preserve"> Metabolomics has great potential in biomarker discovery, disease diagnosis, and monitoring treatment responses. Precision medicine and personalized nutrition are promising applications.</w:t>
      </w:r>
    </w:p>
    <w:p w14:paraId="4300C96E" w14:textId="77777777" w:rsidR="00F959EC" w:rsidRPr="00675469" w:rsidRDefault="00F959EC" w:rsidP="00D4418C">
      <w:pPr>
        <w:pStyle w:val="ListParagraph"/>
        <w:numPr>
          <w:ilvl w:val="0"/>
          <w:numId w:val="15"/>
        </w:numPr>
        <w:spacing w:after="120" w:line="360" w:lineRule="auto"/>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Environmental Metabolomics:</w:t>
      </w:r>
      <w:r w:rsidRPr="00675469">
        <w:rPr>
          <w:rFonts w:ascii="Times New Roman" w:hAnsi="Times New Roman" w:cs="Times New Roman"/>
          <w:sz w:val="24"/>
          <w:szCs w:val="24"/>
        </w:rPr>
        <w:t xml:space="preserve"> Studying the metabolome of ecosystems and environmental samples can help assess ecological health, monitor environmental contaminants, and understand microbial community dynamics.</w:t>
      </w:r>
    </w:p>
    <w:p w14:paraId="103C5F4D" w14:textId="77777777" w:rsidR="00F959EC" w:rsidRPr="00675469" w:rsidRDefault="00F959EC" w:rsidP="00D4418C">
      <w:pPr>
        <w:pStyle w:val="ListParagraph"/>
        <w:numPr>
          <w:ilvl w:val="0"/>
          <w:numId w:val="15"/>
        </w:numPr>
        <w:spacing w:after="120" w:line="360" w:lineRule="auto"/>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AI and Machine Learning:</w:t>
      </w:r>
      <w:r w:rsidRPr="00675469">
        <w:rPr>
          <w:rFonts w:ascii="Times New Roman" w:hAnsi="Times New Roman" w:cs="Times New Roman"/>
          <w:sz w:val="24"/>
          <w:szCs w:val="24"/>
        </w:rPr>
        <w:t xml:space="preserve"> The integration of artificial intelligence (AI) and machine learning algorithms will play a significant role in data analysis, feature selection, and predictive </w:t>
      </w:r>
      <w:proofErr w:type="spellStart"/>
      <w:r w:rsidRPr="00675469">
        <w:rPr>
          <w:rFonts w:ascii="Times New Roman" w:hAnsi="Times New Roman" w:cs="Times New Roman"/>
          <w:sz w:val="24"/>
          <w:szCs w:val="24"/>
        </w:rPr>
        <w:t>modeling</w:t>
      </w:r>
      <w:proofErr w:type="spellEnd"/>
      <w:r w:rsidRPr="00675469">
        <w:rPr>
          <w:rFonts w:ascii="Times New Roman" w:hAnsi="Times New Roman" w:cs="Times New Roman"/>
          <w:sz w:val="24"/>
          <w:szCs w:val="24"/>
        </w:rPr>
        <w:t xml:space="preserve"> in metabolomics.</w:t>
      </w:r>
    </w:p>
    <w:p w14:paraId="7720B462" w14:textId="77777777" w:rsidR="00F959EC" w:rsidRPr="00675469" w:rsidRDefault="00F959EC" w:rsidP="00D4418C">
      <w:pPr>
        <w:pStyle w:val="ListParagraph"/>
        <w:numPr>
          <w:ilvl w:val="0"/>
          <w:numId w:val="15"/>
        </w:numPr>
        <w:spacing w:after="120" w:line="360" w:lineRule="auto"/>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lastRenderedPageBreak/>
        <w:t>Open Data and Collaboration:</w:t>
      </w:r>
      <w:r w:rsidRPr="00675469">
        <w:rPr>
          <w:rFonts w:ascii="Times New Roman" w:hAnsi="Times New Roman" w:cs="Times New Roman"/>
          <w:sz w:val="24"/>
          <w:szCs w:val="24"/>
        </w:rPr>
        <w:t xml:space="preserve"> Encouraging open data sharing, standardization of reporting, and interdisciplinary collaborations will accelerate progress in metabolomics research.</w:t>
      </w:r>
    </w:p>
    <w:p w14:paraId="3CB50245" w14:textId="77777777" w:rsidR="00F959EC" w:rsidRPr="00675469" w:rsidRDefault="00F959EC" w:rsidP="00D4418C">
      <w:pPr>
        <w:pStyle w:val="ListParagraph"/>
        <w:numPr>
          <w:ilvl w:val="0"/>
          <w:numId w:val="15"/>
        </w:numPr>
        <w:spacing w:after="120" w:line="360" w:lineRule="auto"/>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Metabolomics in Drug Development:</w:t>
      </w:r>
      <w:r w:rsidRPr="00675469">
        <w:rPr>
          <w:rFonts w:ascii="Times New Roman" w:hAnsi="Times New Roman" w:cs="Times New Roman"/>
          <w:sz w:val="24"/>
          <w:szCs w:val="24"/>
        </w:rPr>
        <w:t xml:space="preserve"> Metabolomics can aid in drug discovery and development by identifying potential drug targets, understanding drug mechanisms of action, and assessing drug safety.</w:t>
      </w:r>
    </w:p>
    <w:p w14:paraId="0724F5D9" w14:textId="77777777" w:rsidR="00F959EC" w:rsidRPr="00675469" w:rsidRDefault="00F959EC" w:rsidP="00D4418C">
      <w:pPr>
        <w:pStyle w:val="ListParagraph"/>
        <w:numPr>
          <w:ilvl w:val="0"/>
          <w:numId w:val="15"/>
        </w:numPr>
        <w:spacing w:after="120" w:line="360" w:lineRule="auto"/>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Metabolomics in Agriculture and Food Science:</w:t>
      </w:r>
      <w:r w:rsidRPr="00675469">
        <w:rPr>
          <w:rFonts w:ascii="Times New Roman" w:hAnsi="Times New Roman" w:cs="Times New Roman"/>
          <w:sz w:val="24"/>
          <w:szCs w:val="24"/>
        </w:rPr>
        <w:t xml:space="preserve"> Metabolomics will continue to contribute to crop improvement, food quality control, and food safety assessments.</w:t>
      </w:r>
    </w:p>
    <w:p w14:paraId="2FF84513" w14:textId="77777777" w:rsidR="00F959EC" w:rsidRPr="00675469" w:rsidRDefault="00F959EC" w:rsidP="00D4418C">
      <w:pPr>
        <w:pStyle w:val="ListParagraph"/>
        <w:numPr>
          <w:ilvl w:val="0"/>
          <w:numId w:val="15"/>
        </w:numPr>
        <w:spacing w:after="120" w:line="360" w:lineRule="auto"/>
        <w:contextualSpacing w:val="0"/>
        <w:jc w:val="both"/>
        <w:rPr>
          <w:rFonts w:ascii="Times New Roman" w:hAnsi="Times New Roman" w:cs="Times New Roman"/>
          <w:sz w:val="24"/>
          <w:szCs w:val="24"/>
        </w:rPr>
      </w:pPr>
      <w:r w:rsidRPr="00675469">
        <w:rPr>
          <w:rFonts w:ascii="Times New Roman" w:hAnsi="Times New Roman" w:cs="Times New Roman"/>
          <w:b/>
          <w:bCs/>
          <w:sz w:val="24"/>
          <w:szCs w:val="24"/>
        </w:rPr>
        <w:t>Metabolomics in Microbiome Research:</w:t>
      </w:r>
      <w:r w:rsidRPr="00675469">
        <w:rPr>
          <w:rFonts w:ascii="Times New Roman" w:hAnsi="Times New Roman" w:cs="Times New Roman"/>
          <w:sz w:val="24"/>
          <w:szCs w:val="24"/>
        </w:rPr>
        <w:t xml:space="preserve"> Metabolomics is essential for studying host-microbiome interactions and understanding the metabolic capabilities of microbial communities.</w:t>
      </w:r>
    </w:p>
    <w:p w14:paraId="45D38FCE" w14:textId="77777777" w:rsidR="00A86215" w:rsidRDefault="00A86215" w:rsidP="00D4418C">
      <w:pPr>
        <w:spacing w:after="120" w:line="360" w:lineRule="auto"/>
        <w:jc w:val="both"/>
        <w:rPr>
          <w:rFonts w:ascii="Times New Roman" w:hAnsi="Times New Roman" w:cs="Times New Roman"/>
          <w:sz w:val="24"/>
          <w:szCs w:val="24"/>
        </w:rPr>
      </w:pPr>
    </w:p>
    <w:p w14:paraId="171497A0" w14:textId="77777777" w:rsidR="00A86215" w:rsidRPr="00A86215" w:rsidRDefault="00A86215" w:rsidP="00D4418C">
      <w:pPr>
        <w:jc w:val="both"/>
        <w:rPr>
          <w:rFonts w:ascii="Times New Roman" w:hAnsi="Times New Roman" w:cs="Times New Roman"/>
          <w:b/>
          <w:bCs/>
          <w:sz w:val="28"/>
          <w:szCs w:val="28"/>
        </w:rPr>
      </w:pPr>
      <w:r w:rsidRPr="00A86215">
        <w:rPr>
          <w:rFonts w:ascii="Times New Roman" w:hAnsi="Times New Roman" w:cs="Times New Roman"/>
          <w:b/>
          <w:bCs/>
          <w:sz w:val="28"/>
          <w:szCs w:val="28"/>
        </w:rPr>
        <w:t>Conclusion</w:t>
      </w:r>
    </w:p>
    <w:p w14:paraId="627EA911" w14:textId="4FB2BD4A" w:rsidR="00F959EC" w:rsidRPr="00E2613A" w:rsidRDefault="00F959EC" w:rsidP="00D4418C">
      <w:pPr>
        <w:spacing w:line="360" w:lineRule="auto"/>
        <w:jc w:val="both"/>
        <w:rPr>
          <w:rFonts w:ascii="Times New Roman" w:hAnsi="Times New Roman" w:cs="Times New Roman"/>
          <w:sz w:val="24"/>
          <w:szCs w:val="24"/>
        </w:rPr>
      </w:pPr>
      <w:r w:rsidRPr="00E2613A">
        <w:rPr>
          <w:rFonts w:ascii="Times New Roman" w:hAnsi="Times New Roman" w:cs="Times New Roman"/>
          <w:sz w:val="24"/>
          <w:szCs w:val="24"/>
        </w:rPr>
        <w:t>In conclusion, metabolomics is a dynamic field with great potential to advance our understanding of biology, medicine, and environmental sciences. Addressing current challenges and embracing emerging technologies and interdisciplinary collaborations will shape the future of metabolomics and its impact on various fields of research and industry.</w:t>
      </w:r>
    </w:p>
    <w:p w14:paraId="3B01C4B4" w14:textId="77777777" w:rsidR="00F959EC" w:rsidRPr="00E2613A" w:rsidRDefault="00F959EC" w:rsidP="00D4418C">
      <w:pPr>
        <w:jc w:val="both"/>
        <w:rPr>
          <w:rFonts w:ascii="Times New Roman" w:hAnsi="Times New Roman" w:cs="Times New Roman"/>
          <w:sz w:val="24"/>
          <w:szCs w:val="24"/>
        </w:rPr>
      </w:pPr>
    </w:p>
    <w:p w14:paraId="56E104E2" w14:textId="77777777" w:rsidR="00675469" w:rsidRDefault="00675469" w:rsidP="00D4418C">
      <w:pPr>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16F68CAA" w14:textId="5D13AD02" w:rsidR="00E2613A" w:rsidRPr="00365ED5" w:rsidRDefault="00365ED5" w:rsidP="00D4418C">
      <w:pPr>
        <w:jc w:val="both"/>
        <w:rPr>
          <w:rFonts w:ascii="Times New Roman" w:hAnsi="Times New Roman" w:cs="Times New Roman"/>
          <w:b/>
          <w:bCs/>
          <w:sz w:val="28"/>
          <w:szCs w:val="28"/>
        </w:rPr>
      </w:pPr>
      <w:r w:rsidRPr="00365ED5">
        <w:rPr>
          <w:rFonts w:ascii="Times New Roman" w:hAnsi="Times New Roman" w:cs="Times New Roman"/>
          <w:b/>
          <w:bCs/>
          <w:sz w:val="28"/>
          <w:szCs w:val="28"/>
        </w:rPr>
        <w:lastRenderedPageBreak/>
        <w:t>Bibliographies</w:t>
      </w:r>
    </w:p>
    <w:p w14:paraId="7C13AD5D"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proofErr w:type="spellStart"/>
      <w:r w:rsidRPr="00365ED5">
        <w:rPr>
          <w:rFonts w:ascii="Times New Roman" w:hAnsi="Times New Roman" w:cs="Times New Roman"/>
          <w:sz w:val="24"/>
          <w:szCs w:val="24"/>
        </w:rPr>
        <w:t>Scossa</w:t>
      </w:r>
      <w:proofErr w:type="spellEnd"/>
      <w:r w:rsidRPr="00365ED5">
        <w:rPr>
          <w:rFonts w:ascii="Times New Roman" w:hAnsi="Times New Roman" w:cs="Times New Roman"/>
          <w:sz w:val="24"/>
          <w:szCs w:val="24"/>
        </w:rPr>
        <w:t xml:space="preserve">, F., Benina, M., </w:t>
      </w:r>
      <w:proofErr w:type="spellStart"/>
      <w:r w:rsidRPr="00365ED5">
        <w:rPr>
          <w:rFonts w:ascii="Times New Roman" w:hAnsi="Times New Roman" w:cs="Times New Roman"/>
          <w:sz w:val="24"/>
          <w:szCs w:val="24"/>
        </w:rPr>
        <w:t>Alseekh</w:t>
      </w:r>
      <w:proofErr w:type="spellEnd"/>
      <w:r w:rsidRPr="00365ED5">
        <w:rPr>
          <w:rFonts w:ascii="Times New Roman" w:hAnsi="Times New Roman" w:cs="Times New Roman"/>
          <w:sz w:val="24"/>
          <w:szCs w:val="24"/>
        </w:rPr>
        <w:t xml:space="preserve">, S., Zhang, Y., </w:t>
      </w:r>
      <w:proofErr w:type="spellStart"/>
      <w:r w:rsidRPr="00365ED5">
        <w:rPr>
          <w:rFonts w:ascii="Times New Roman" w:hAnsi="Times New Roman" w:cs="Times New Roman"/>
          <w:sz w:val="24"/>
          <w:szCs w:val="24"/>
        </w:rPr>
        <w:t>Fernie</w:t>
      </w:r>
      <w:proofErr w:type="spellEnd"/>
      <w:r w:rsidRPr="00365ED5">
        <w:rPr>
          <w:rFonts w:ascii="Times New Roman" w:hAnsi="Times New Roman" w:cs="Times New Roman"/>
          <w:sz w:val="24"/>
          <w:szCs w:val="24"/>
        </w:rPr>
        <w:t>, A. R., &amp; The Molecular Farming Initiative. (2020). The Integration of Metabolomics and Next-Generation Sequencing Data to Elucidate the Pathways of Natural Product Metabolism in Medicinal Plants. The Plant Journal, 104(2), 387-400.</w:t>
      </w:r>
    </w:p>
    <w:p w14:paraId="19EEC3E5"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proofErr w:type="spellStart"/>
      <w:r w:rsidRPr="00365ED5">
        <w:rPr>
          <w:rFonts w:ascii="Times New Roman" w:hAnsi="Times New Roman" w:cs="Times New Roman"/>
          <w:sz w:val="24"/>
          <w:szCs w:val="24"/>
        </w:rPr>
        <w:t>Ravanbakhsh</w:t>
      </w:r>
      <w:proofErr w:type="spellEnd"/>
      <w:r w:rsidRPr="00365ED5">
        <w:rPr>
          <w:rFonts w:ascii="Times New Roman" w:hAnsi="Times New Roman" w:cs="Times New Roman"/>
          <w:sz w:val="24"/>
          <w:szCs w:val="24"/>
        </w:rPr>
        <w:t xml:space="preserve">, S., Liu, P., Bjorndahl, T. C., &amp; Mandal, R. (2015). Grant JR, Wilson M, Eisner R, Sinelnikov I, Hu X, </w:t>
      </w:r>
      <w:proofErr w:type="spellStart"/>
      <w:r w:rsidRPr="00365ED5">
        <w:rPr>
          <w:rFonts w:ascii="Times New Roman" w:hAnsi="Times New Roman" w:cs="Times New Roman"/>
          <w:sz w:val="24"/>
          <w:szCs w:val="24"/>
        </w:rPr>
        <w:t>Luchinat</w:t>
      </w:r>
      <w:proofErr w:type="spellEnd"/>
      <w:r w:rsidRPr="00365ED5">
        <w:rPr>
          <w:rFonts w:ascii="Times New Roman" w:hAnsi="Times New Roman" w:cs="Times New Roman"/>
          <w:sz w:val="24"/>
          <w:szCs w:val="24"/>
        </w:rPr>
        <w:t xml:space="preserve"> C, Greiner R, Wishart DS. Accurate, fully-automated NMR spectral profiling for metabolomics. </w:t>
      </w:r>
      <w:proofErr w:type="spellStart"/>
      <w:r w:rsidRPr="00365ED5">
        <w:rPr>
          <w:rFonts w:ascii="Times New Roman" w:hAnsi="Times New Roman" w:cs="Times New Roman"/>
          <w:sz w:val="24"/>
          <w:szCs w:val="24"/>
        </w:rPr>
        <w:t>PloS</w:t>
      </w:r>
      <w:proofErr w:type="spellEnd"/>
      <w:r w:rsidRPr="00365ED5">
        <w:rPr>
          <w:rFonts w:ascii="Times New Roman" w:hAnsi="Times New Roman" w:cs="Times New Roman"/>
          <w:sz w:val="24"/>
          <w:szCs w:val="24"/>
        </w:rPr>
        <w:t xml:space="preserve"> one, 10(5), e0124219.</w:t>
      </w:r>
    </w:p>
    <w:p w14:paraId="77DDEC73"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Saito, K., Matsuda, F., &amp; Metabolomics Society. (2010). Metabolomics for Functional Genomics, Systems Biology, and Biotechnology. Annual Review of Plant Biology, 61, 463-489.</w:t>
      </w:r>
    </w:p>
    <w:p w14:paraId="17C4E3D4"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Farag, M. A., &amp; Ezzat, S. M. (2019). Metabolomic Profiling and Biological Investigations of Plant Extracts from Nymphaea and Nelumbo Species Against Breast Cancer Cells. Natural Product Communications, 14(4), 1-6.</w:t>
      </w:r>
    </w:p>
    <w:p w14:paraId="7764ECCA"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 xml:space="preserve">Sumner, L. W., Lei, Z., </w:t>
      </w:r>
      <w:proofErr w:type="spellStart"/>
      <w:r w:rsidRPr="00365ED5">
        <w:rPr>
          <w:rFonts w:ascii="Times New Roman" w:hAnsi="Times New Roman" w:cs="Times New Roman"/>
          <w:sz w:val="24"/>
          <w:szCs w:val="24"/>
        </w:rPr>
        <w:t>Nikolau</w:t>
      </w:r>
      <w:proofErr w:type="spellEnd"/>
      <w:r w:rsidRPr="00365ED5">
        <w:rPr>
          <w:rFonts w:ascii="Times New Roman" w:hAnsi="Times New Roman" w:cs="Times New Roman"/>
          <w:sz w:val="24"/>
          <w:szCs w:val="24"/>
        </w:rPr>
        <w:t>, B. J., Saito, K., &amp; Roessner, U. (2015). Trengove, R. The pursuit of a high-resolution metabolomics and its application to human health. Metabolomics, 11(6), 1095-1102.</w:t>
      </w:r>
    </w:p>
    <w:p w14:paraId="75DD0B19"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 xml:space="preserve">Salek, R. M., Steinbeck, C., </w:t>
      </w:r>
      <w:proofErr w:type="spellStart"/>
      <w:r w:rsidRPr="00365ED5">
        <w:rPr>
          <w:rFonts w:ascii="Times New Roman" w:hAnsi="Times New Roman" w:cs="Times New Roman"/>
          <w:sz w:val="24"/>
          <w:szCs w:val="24"/>
        </w:rPr>
        <w:t>Viant</w:t>
      </w:r>
      <w:proofErr w:type="spellEnd"/>
      <w:r w:rsidRPr="00365ED5">
        <w:rPr>
          <w:rFonts w:ascii="Times New Roman" w:hAnsi="Times New Roman" w:cs="Times New Roman"/>
          <w:sz w:val="24"/>
          <w:szCs w:val="24"/>
        </w:rPr>
        <w:t xml:space="preserve">, M. R., Goodacre, R., Dunn, W. B., &amp; The Consortium. (2013). The role of reporting standards for metabolite annotation and identification in metabolomic studies. </w:t>
      </w:r>
      <w:proofErr w:type="spellStart"/>
      <w:r w:rsidRPr="00365ED5">
        <w:rPr>
          <w:rFonts w:ascii="Times New Roman" w:hAnsi="Times New Roman" w:cs="Times New Roman"/>
          <w:sz w:val="24"/>
          <w:szCs w:val="24"/>
        </w:rPr>
        <w:t>GigaScience</w:t>
      </w:r>
      <w:proofErr w:type="spellEnd"/>
      <w:r w:rsidRPr="00365ED5">
        <w:rPr>
          <w:rFonts w:ascii="Times New Roman" w:hAnsi="Times New Roman" w:cs="Times New Roman"/>
          <w:sz w:val="24"/>
          <w:szCs w:val="24"/>
        </w:rPr>
        <w:t>, 2(1), 13.</w:t>
      </w:r>
    </w:p>
    <w:p w14:paraId="3BFFB8E4"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proofErr w:type="spellStart"/>
      <w:r w:rsidRPr="00365ED5">
        <w:rPr>
          <w:rFonts w:ascii="Times New Roman" w:hAnsi="Times New Roman" w:cs="Times New Roman"/>
          <w:sz w:val="24"/>
          <w:szCs w:val="24"/>
        </w:rPr>
        <w:t>Verpoorte</w:t>
      </w:r>
      <w:proofErr w:type="spellEnd"/>
      <w:r w:rsidRPr="00365ED5">
        <w:rPr>
          <w:rFonts w:ascii="Times New Roman" w:hAnsi="Times New Roman" w:cs="Times New Roman"/>
          <w:sz w:val="24"/>
          <w:szCs w:val="24"/>
        </w:rPr>
        <w:t xml:space="preserve">, R., &amp; </w:t>
      </w:r>
      <w:proofErr w:type="spellStart"/>
      <w:r w:rsidRPr="00365ED5">
        <w:rPr>
          <w:rFonts w:ascii="Times New Roman" w:hAnsi="Times New Roman" w:cs="Times New Roman"/>
          <w:sz w:val="24"/>
          <w:szCs w:val="24"/>
        </w:rPr>
        <w:t>Memelink</w:t>
      </w:r>
      <w:proofErr w:type="spellEnd"/>
      <w:r w:rsidRPr="00365ED5">
        <w:rPr>
          <w:rFonts w:ascii="Times New Roman" w:hAnsi="Times New Roman" w:cs="Times New Roman"/>
          <w:sz w:val="24"/>
          <w:szCs w:val="24"/>
        </w:rPr>
        <w:t>, J. (2002). Engineering Secondary Metabolism in Plants. Current Opinion in Biotechnology, 13(2), 181-187.</w:t>
      </w:r>
    </w:p>
    <w:p w14:paraId="5C64D194" w14:textId="77777777" w:rsid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Fiehn, O. (2002). Metabolomics - The Link between Genotypes and Phenotypes. Plant Molecular Biology, 48(1-2), 155-171.</w:t>
      </w:r>
    </w:p>
    <w:p w14:paraId="23E1FEC9"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López-Lázaro, M. (2018). Distribution and biological activities of the flavonoid luteolin. Mini Reviews in Medicinal Chemistry, 18(1), 26-34.</w:t>
      </w:r>
    </w:p>
    <w:p w14:paraId="2FF83412"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Rizwan, K., Zubair, M., Rasool, N., Riaz, M., &amp; Zia-</w:t>
      </w:r>
      <w:proofErr w:type="spellStart"/>
      <w:r w:rsidRPr="00365ED5">
        <w:rPr>
          <w:rFonts w:ascii="Times New Roman" w:hAnsi="Times New Roman" w:cs="Times New Roman"/>
          <w:sz w:val="24"/>
          <w:szCs w:val="24"/>
        </w:rPr>
        <w:t>Ul</w:t>
      </w:r>
      <w:proofErr w:type="spellEnd"/>
      <w:r w:rsidRPr="00365ED5">
        <w:rPr>
          <w:rFonts w:ascii="Times New Roman" w:hAnsi="Times New Roman" w:cs="Times New Roman"/>
          <w:sz w:val="24"/>
          <w:szCs w:val="24"/>
        </w:rPr>
        <w:t>-Haq, M. (2015). Evaluation of antioxidant potential, enzyme inhibition activity and phenolic profile of various solvent extracts of Sonchus asper (L.) Hill. Chemistry Central Journal, 9(1), 59.</w:t>
      </w:r>
    </w:p>
    <w:p w14:paraId="5FF26237"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proofErr w:type="spellStart"/>
      <w:r w:rsidRPr="00365ED5">
        <w:rPr>
          <w:rFonts w:ascii="Times New Roman" w:hAnsi="Times New Roman" w:cs="Times New Roman"/>
          <w:sz w:val="24"/>
          <w:szCs w:val="24"/>
        </w:rPr>
        <w:t>Dudonne</w:t>
      </w:r>
      <w:proofErr w:type="spellEnd"/>
      <w:r w:rsidRPr="00365ED5">
        <w:rPr>
          <w:rFonts w:ascii="Times New Roman" w:hAnsi="Times New Roman" w:cs="Times New Roman"/>
          <w:sz w:val="24"/>
          <w:szCs w:val="24"/>
        </w:rPr>
        <w:t xml:space="preserve">, S., </w:t>
      </w:r>
      <w:proofErr w:type="spellStart"/>
      <w:r w:rsidRPr="00365ED5">
        <w:rPr>
          <w:rFonts w:ascii="Times New Roman" w:hAnsi="Times New Roman" w:cs="Times New Roman"/>
          <w:sz w:val="24"/>
          <w:szCs w:val="24"/>
        </w:rPr>
        <w:t>Vitrac</w:t>
      </w:r>
      <w:proofErr w:type="spellEnd"/>
      <w:r w:rsidRPr="00365ED5">
        <w:rPr>
          <w:rFonts w:ascii="Times New Roman" w:hAnsi="Times New Roman" w:cs="Times New Roman"/>
          <w:sz w:val="24"/>
          <w:szCs w:val="24"/>
        </w:rPr>
        <w:t xml:space="preserve">, X., </w:t>
      </w:r>
      <w:proofErr w:type="spellStart"/>
      <w:r w:rsidRPr="00365ED5">
        <w:rPr>
          <w:rFonts w:ascii="Times New Roman" w:hAnsi="Times New Roman" w:cs="Times New Roman"/>
          <w:sz w:val="24"/>
          <w:szCs w:val="24"/>
        </w:rPr>
        <w:t>Coutiere</w:t>
      </w:r>
      <w:proofErr w:type="spellEnd"/>
      <w:r w:rsidRPr="00365ED5">
        <w:rPr>
          <w:rFonts w:ascii="Times New Roman" w:hAnsi="Times New Roman" w:cs="Times New Roman"/>
          <w:sz w:val="24"/>
          <w:szCs w:val="24"/>
        </w:rPr>
        <w:t xml:space="preserve">, P., </w:t>
      </w:r>
      <w:proofErr w:type="spellStart"/>
      <w:r w:rsidRPr="00365ED5">
        <w:rPr>
          <w:rFonts w:ascii="Times New Roman" w:hAnsi="Times New Roman" w:cs="Times New Roman"/>
          <w:sz w:val="24"/>
          <w:szCs w:val="24"/>
        </w:rPr>
        <w:t>Woillez</w:t>
      </w:r>
      <w:proofErr w:type="spellEnd"/>
      <w:r w:rsidRPr="00365ED5">
        <w:rPr>
          <w:rFonts w:ascii="Times New Roman" w:hAnsi="Times New Roman" w:cs="Times New Roman"/>
          <w:sz w:val="24"/>
          <w:szCs w:val="24"/>
        </w:rPr>
        <w:t xml:space="preserve">, M., &amp; </w:t>
      </w:r>
      <w:proofErr w:type="spellStart"/>
      <w:r w:rsidRPr="00365ED5">
        <w:rPr>
          <w:rFonts w:ascii="Times New Roman" w:hAnsi="Times New Roman" w:cs="Times New Roman"/>
          <w:sz w:val="24"/>
          <w:szCs w:val="24"/>
        </w:rPr>
        <w:t>Merillon</w:t>
      </w:r>
      <w:proofErr w:type="spellEnd"/>
      <w:r w:rsidRPr="00365ED5">
        <w:rPr>
          <w:rFonts w:ascii="Times New Roman" w:hAnsi="Times New Roman" w:cs="Times New Roman"/>
          <w:sz w:val="24"/>
          <w:szCs w:val="24"/>
        </w:rPr>
        <w:t>, J. M. (2009). Comparative study of antioxidant properties and total phenolic content of 30 plant extracts of industrial interest using DPPH, ABTS, FRAP, SOD, and ORAC assays. Journal of Agricultural and Food Chemistry, 57(5), 1768-1774.</w:t>
      </w:r>
    </w:p>
    <w:p w14:paraId="70AEC35A"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proofErr w:type="spellStart"/>
      <w:r w:rsidRPr="00365ED5">
        <w:rPr>
          <w:rFonts w:ascii="Times New Roman" w:hAnsi="Times New Roman" w:cs="Times New Roman"/>
          <w:sz w:val="24"/>
          <w:szCs w:val="24"/>
        </w:rPr>
        <w:t>Balunas</w:t>
      </w:r>
      <w:proofErr w:type="spellEnd"/>
      <w:r w:rsidRPr="00365ED5">
        <w:rPr>
          <w:rFonts w:ascii="Times New Roman" w:hAnsi="Times New Roman" w:cs="Times New Roman"/>
          <w:sz w:val="24"/>
          <w:szCs w:val="24"/>
        </w:rPr>
        <w:t>, M. J., &amp; Kinghorn, A. D. (2005). Drug discovery from medicinal plants. Life Sciences, 78(5), 431-441.</w:t>
      </w:r>
    </w:p>
    <w:p w14:paraId="7B8938B2"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proofErr w:type="spellStart"/>
      <w:r w:rsidRPr="00365ED5">
        <w:rPr>
          <w:rFonts w:ascii="Times New Roman" w:hAnsi="Times New Roman" w:cs="Times New Roman"/>
          <w:sz w:val="24"/>
          <w:szCs w:val="24"/>
        </w:rPr>
        <w:t>Altemimi</w:t>
      </w:r>
      <w:proofErr w:type="spellEnd"/>
      <w:r w:rsidRPr="00365ED5">
        <w:rPr>
          <w:rFonts w:ascii="Times New Roman" w:hAnsi="Times New Roman" w:cs="Times New Roman"/>
          <w:sz w:val="24"/>
          <w:szCs w:val="24"/>
        </w:rPr>
        <w:t xml:space="preserve">, A., </w:t>
      </w:r>
      <w:proofErr w:type="spellStart"/>
      <w:r w:rsidRPr="00365ED5">
        <w:rPr>
          <w:rFonts w:ascii="Times New Roman" w:hAnsi="Times New Roman" w:cs="Times New Roman"/>
          <w:sz w:val="24"/>
          <w:szCs w:val="24"/>
        </w:rPr>
        <w:t>Lakhssassi</w:t>
      </w:r>
      <w:proofErr w:type="spellEnd"/>
      <w:r w:rsidRPr="00365ED5">
        <w:rPr>
          <w:rFonts w:ascii="Times New Roman" w:hAnsi="Times New Roman" w:cs="Times New Roman"/>
          <w:sz w:val="24"/>
          <w:szCs w:val="24"/>
        </w:rPr>
        <w:t xml:space="preserve">, N., </w:t>
      </w:r>
      <w:proofErr w:type="spellStart"/>
      <w:r w:rsidRPr="00365ED5">
        <w:rPr>
          <w:rFonts w:ascii="Times New Roman" w:hAnsi="Times New Roman" w:cs="Times New Roman"/>
          <w:sz w:val="24"/>
          <w:szCs w:val="24"/>
        </w:rPr>
        <w:t>Baharlouei</w:t>
      </w:r>
      <w:proofErr w:type="spellEnd"/>
      <w:r w:rsidRPr="00365ED5">
        <w:rPr>
          <w:rFonts w:ascii="Times New Roman" w:hAnsi="Times New Roman" w:cs="Times New Roman"/>
          <w:sz w:val="24"/>
          <w:szCs w:val="24"/>
        </w:rPr>
        <w:t>, A., Watson, D. G., &amp; Lightfoot, D. A. (2017). Phytochemicals: extraction, isolation, and identification of bioactive compounds from plant extracts. Plants, 6(4), 42.</w:t>
      </w:r>
    </w:p>
    <w:p w14:paraId="5A50FF2C"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proofErr w:type="spellStart"/>
      <w:r w:rsidRPr="00365ED5">
        <w:rPr>
          <w:rFonts w:ascii="Times New Roman" w:hAnsi="Times New Roman" w:cs="Times New Roman"/>
          <w:sz w:val="24"/>
          <w:szCs w:val="24"/>
        </w:rPr>
        <w:lastRenderedPageBreak/>
        <w:t>Fernie</w:t>
      </w:r>
      <w:proofErr w:type="spellEnd"/>
      <w:r w:rsidRPr="00365ED5">
        <w:rPr>
          <w:rFonts w:ascii="Times New Roman" w:hAnsi="Times New Roman" w:cs="Times New Roman"/>
          <w:sz w:val="24"/>
          <w:szCs w:val="24"/>
        </w:rPr>
        <w:t>, A. R., &amp; Schauer, N. (2009). Metabolomics-assisted breeding: a viable option for crop improvement? Trends in Genetics, 25(1), 39-48.</w:t>
      </w:r>
    </w:p>
    <w:p w14:paraId="705A1439"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Hall, R. D. (2006). Plant metabolomics: from holistic hope, to hype, to hot topic. New Phytologist, 169(3), 453-468.</w:t>
      </w:r>
    </w:p>
    <w:p w14:paraId="4AC6B55C"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 xml:space="preserve">Obata, T., &amp; </w:t>
      </w:r>
      <w:proofErr w:type="spellStart"/>
      <w:r w:rsidRPr="00365ED5">
        <w:rPr>
          <w:rFonts w:ascii="Times New Roman" w:hAnsi="Times New Roman" w:cs="Times New Roman"/>
          <w:sz w:val="24"/>
          <w:szCs w:val="24"/>
        </w:rPr>
        <w:t>Fernie</w:t>
      </w:r>
      <w:proofErr w:type="spellEnd"/>
      <w:r w:rsidRPr="00365ED5">
        <w:rPr>
          <w:rFonts w:ascii="Times New Roman" w:hAnsi="Times New Roman" w:cs="Times New Roman"/>
          <w:sz w:val="24"/>
          <w:szCs w:val="24"/>
        </w:rPr>
        <w:t>, A. R. (2012). The use of metabolomics to dissect plant responses to abiotic stresses. Cellular and Molecular Life Sciences, 69(19), 3225-3243.</w:t>
      </w:r>
    </w:p>
    <w:p w14:paraId="44285E91" w14:textId="77777777"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Sarfaraz, S., Adhami, V. M., Syed, D. N., Afaq, F., &amp; Mukhtar, H. (2008). Cannabinoids for cancer treatment: progress and promise. Cancer Research, 68(2), 339-342.</w:t>
      </w:r>
    </w:p>
    <w:p w14:paraId="05BEC611" w14:textId="31F27DDE" w:rsidR="00365ED5" w:rsidRPr="00365ED5" w:rsidRDefault="00365ED5" w:rsidP="00D4418C">
      <w:pPr>
        <w:pStyle w:val="ListParagraph"/>
        <w:numPr>
          <w:ilvl w:val="0"/>
          <w:numId w:val="9"/>
        </w:numPr>
        <w:spacing w:after="240" w:line="240" w:lineRule="auto"/>
        <w:contextualSpacing w:val="0"/>
        <w:jc w:val="both"/>
        <w:rPr>
          <w:rFonts w:ascii="Times New Roman" w:hAnsi="Times New Roman" w:cs="Times New Roman"/>
          <w:sz w:val="24"/>
          <w:szCs w:val="24"/>
        </w:rPr>
      </w:pPr>
      <w:r w:rsidRPr="00365ED5">
        <w:rPr>
          <w:rFonts w:ascii="Times New Roman" w:hAnsi="Times New Roman" w:cs="Times New Roman"/>
          <w:sz w:val="24"/>
          <w:szCs w:val="24"/>
        </w:rPr>
        <w:t>Sobolev, A. P., &amp; Cole, R. J. (1999). Trans-resveratrol content in commercial peanuts and peanut products. Journal of Agricultural and Food Chemistry, 47(4), 1435-1439.</w:t>
      </w:r>
    </w:p>
    <w:sectPr w:rsidR="00365ED5" w:rsidRPr="00365E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738"/>
    <w:multiLevelType w:val="hybridMultilevel"/>
    <w:tmpl w:val="31167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1E7BD0"/>
    <w:multiLevelType w:val="hybridMultilevel"/>
    <w:tmpl w:val="375ACC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C51E8D"/>
    <w:multiLevelType w:val="hybridMultilevel"/>
    <w:tmpl w:val="9AB6CD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092955"/>
    <w:multiLevelType w:val="multilevel"/>
    <w:tmpl w:val="AE7AF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93373"/>
    <w:multiLevelType w:val="multilevel"/>
    <w:tmpl w:val="F1C6D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F29F1"/>
    <w:multiLevelType w:val="hybridMultilevel"/>
    <w:tmpl w:val="8B98CD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8B2CB5"/>
    <w:multiLevelType w:val="multilevel"/>
    <w:tmpl w:val="9F0A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9E650E"/>
    <w:multiLevelType w:val="hybridMultilevel"/>
    <w:tmpl w:val="C2801E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8A91E00"/>
    <w:multiLevelType w:val="multilevel"/>
    <w:tmpl w:val="24F662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BE03D8"/>
    <w:multiLevelType w:val="multilevel"/>
    <w:tmpl w:val="3AF2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60FE0"/>
    <w:multiLevelType w:val="hybridMultilevel"/>
    <w:tmpl w:val="81982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BE30F2B"/>
    <w:multiLevelType w:val="multilevel"/>
    <w:tmpl w:val="2D7EC1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4F1D0F"/>
    <w:multiLevelType w:val="multilevel"/>
    <w:tmpl w:val="E26CE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D22B75"/>
    <w:multiLevelType w:val="multilevel"/>
    <w:tmpl w:val="B3962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6932AC"/>
    <w:multiLevelType w:val="multilevel"/>
    <w:tmpl w:val="59EC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0008179">
    <w:abstractNumId w:val="14"/>
  </w:num>
  <w:num w:numId="2" w16cid:durableId="1881163648">
    <w:abstractNumId w:val="11"/>
  </w:num>
  <w:num w:numId="3" w16cid:durableId="1262911212">
    <w:abstractNumId w:val="13"/>
  </w:num>
  <w:num w:numId="4" w16cid:durableId="1949040819">
    <w:abstractNumId w:val="4"/>
  </w:num>
  <w:num w:numId="5" w16cid:durableId="1464156854">
    <w:abstractNumId w:val="8"/>
  </w:num>
  <w:num w:numId="6" w16cid:durableId="1479492568">
    <w:abstractNumId w:val="3"/>
  </w:num>
  <w:num w:numId="7" w16cid:durableId="1729960070">
    <w:abstractNumId w:val="6"/>
  </w:num>
  <w:num w:numId="8" w16cid:durableId="1994411397">
    <w:abstractNumId w:val="12"/>
  </w:num>
  <w:num w:numId="9" w16cid:durableId="1294217502">
    <w:abstractNumId w:val="1"/>
  </w:num>
  <w:num w:numId="10" w16cid:durableId="1349211560">
    <w:abstractNumId w:val="9"/>
  </w:num>
  <w:num w:numId="11" w16cid:durableId="253972972">
    <w:abstractNumId w:val="2"/>
  </w:num>
  <w:num w:numId="12" w16cid:durableId="688413352">
    <w:abstractNumId w:val="5"/>
  </w:num>
  <w:num w:numId="13" w16cid:durableId="1151826008">
    <w:abstractNumId w:val="7"/>
  </w:num>
  <w:num w:numId="14" w16cid:durableId="876235105">
    <w:abstractNumId w:val="10"/>
  </w:num>
  <w:num w:numId="15" w16cid:durableId="167649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MzE1B7LMLC2MjJV0lIJTi4sz8/NACoxqAdA/HgwsAAAA"/>
  </w:docVars>
  <w:rsids>
    <w:rsidRoot w:val="00D77988"/>
    <w:rsid w:val="0009338A"/>
    <w:rsid w:val="0010619A"/>
    <w:rsid w:val="00112CB8"/>
    <w:rsid w:val="001142FD"/>
    <w:rsid w:val="00114C14"/>
    <w:rsid w:val="00140E1D"/>
    <w:rsid w:val="001B5500"/>
    <w:rsid w:val="001B5EB9"/>
    <w:rsid w:val="00351DEC"/>
    <w:rsid w:val="00362DAD"/>
    <w:rsid w:val="00365ED5"/>
    <w:rsid w:val="00380201"/>
    <w:rsid w:val="00483903"/>
    <w:rsid w:val="00497C3C"/>
    <w:rsid w:val="004F18DF"/>
    <w:rsid w:val="00675469"/>
    <w:rsid w:val="006B7395"/>
    <w:rsid w:val="007007B6"/>
    <w:rsid w:val="0076200F"/>
    <w:rsid w:val="00764564"/>
    <w:rsid w:val="00782063"/>
    <w:rsid w:val="008539D5"/>
    <w:rsid w:val="008E21C8"/>
    <w:rsid w:val="0091641E"/>
    <w:rsid w:val="0094303C"/>
    <w:rsid w:val="00963976"/>
    <w:rsid w:val="009D0436"/>
    <w:rsid w:val="009F3B22"/>
    <w:rsid w:val="00A50EB7"/>
    <w:rsid w:val="00A624CE"/>
    <w:rsid w:val="00A77FFC"/>
    <w:rsid w:val="00A86215"/>
    <w:rsid w:val="00AD5754"/>
    <w:rsid w:val="00AE63D3"/>
    <w:rsid w:val="00B322BB"/>
    <w:rsid w:val="00BE6AEF"/>
    <w:rsid w:val="00C40B4E"/>
    <w:rsid w:val="00C662BF"/>
    <w:rsid w:val="00C85692"/>
    <w:rsid w:val="00CD09AA"/>
    <w:rsid w:val="00D4418C"/>
    <w:rsid w:val="00D77988"/>
    <w:rsid w:val="00DA732F"/>
    <w:rsid w:val="00E2613A"/>
    <w:rsid w:val="00F25114"/>
    <w:rsid w:val="00F959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28AF"/>
  <w15:chartTrackingRefBased/>
  <w15:docId w15:val="{9B16C900-1FA7-42D3-87F1-DEDDB8D5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B2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F3B22"/>
    <w:rPr>
      <w:b/>
      <w:bCs/>
    </w:rPr>
  </w:style>
  <w:style w:type="paragraph" w:styleId="z-TopofForm">
    <w:name w:val="HTML Top of Form"/>
    <w:basedOn w:val="Normal"/>
    <w:next w:val="Normal"/>
    <w:link w:val="z-TopofFormChar"/>
    <w:hidden/>
    <w:uiPriority w:val="99"/>
    <w:semiHidden/>
    <w:unhideWhenUsed/>
    <w:rsid w:val="009F3B22"/>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9F3B22"/>
    <w:rPr>
      <w:rFonts w:ascii="Arial" w:eastAsia="Times New Roman" w:hAnsi="Arial" w:cs="Arial"/>
      <w:vanish/>
      <w:kern w:val="0"/>
      <w:sz w:val="16"/>
      <w:szCs w:val="16"/>
      <w:lang w:eastAsia="en-IN"/>
      <w14:ligatures w14:val="none"/>
    </w:rPr>
  </w:style>
  <w:style w:type="paragraph" w:styleId="ListParagraph">
    <w:name w:val="List Paragraph"/>
    <w:basedOn w:val="Normal"/>
    <w:uiPriority w:val="34"/>
    <w:qFormat/>
    <w:rsid w:val="00365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2324">
      <w:bodyDiv w:val="1"/>
      <w:marLeft w:val="0"/>
      <w:marRight w:val="0"/>
      <w:marTop w:val="0"/>
      <w:marBottom w:val="0"/>
      <w:divBdr>
        <w:top w:val="none" w:sz="0" w:space="0" w:color="auto"/>
        <w:left w:val="none" w:sz="0" w:space="0" w:color="auto"/>
        <w:bottom w:val="none" w:sz="0" w:space="0" w:color="auto"/>
        <w:right w:val="none" w:sz="0" w:space="0" w:color="auto"/>
      </w:divBdr>
    </w:div>
    <w:div w:id="558788626">
      <w:bodyDiv w:val="1"/>
      <w:marLeft w:val="0"/>
      <w:marRight w:val="0"/>
      <w:marTop w:val="0"/>
      <w:marBottom w:val="0"/>
      <w:divBdr>
        <w:top w:val="none" w:sz="0" w:space="0" w:color="auto"/>
        <w:left w:val="none" w:sz="0" w:space="0" w:color="auto"/>
        <w:bottom w:val="none" w:sz="0" w:space="0" w:color="auto"/>
        <w:right w:val="none" w:sz="0" w:space="0" w:color="auto"/>
      </w:divBdr>
    </w:div>
    <w:div w:id="871261647">
      <w:bodyDiv w:val="1"/>
      <w:marLeft w:val="0"/>
      <w:marRight w:val="0"/>
      <w:marTop w:val="0"/>
      <w:marBottom w:val="0"/>
      <w:divBdr>
        <w:top w:val="none" w:sz="0" w:space="0" w:color="auto"/>
        <w:left w:val="none" w:sz="0" w:space="0" w:color="auto"/>
        <w:bottom w:val="none" w:sz="0" w:space="0" w:color="auto"/>
        <w:right w:val="none" w:sz="0" w:space="0" w:color="auto"/>
      </w:divBdr>
      <w:divsChild>
        <w:div w:id="1252736543">
          <w:marLeft w:val="0"/>
          <w:marRight w:val="0"/>
          <w:marTop w:val="0"/>
          <w:marBottom w:val="0"/>
          <w:divBdr>
            <w:top w:val="single" w:sz="2" w:space="0" w:color="D9D9E3"/>
            <w:left w:val="single" w:sz="2" w:space="0" w:color="D9D9E3"/>
            <w:bottom w:val="single" w:sz="2" w:space="0" w:color="D9D9E3"/>
            <w:right w:val="single" w:sz="2" w:space="0" w:color="D9D9E3"/>
          </w:divBdr>
          <w:divsChild>
            <w:div w:id="184908433">
              <w:marLeft w:val="0"/>
              <w:marRight w:val="0"/>
              <w:marTop w:val="0"/>
              <w:marBottom w:val="0"/>
              <w:divBdr>
                <w:top w:val="single" w:sz="2" w:space="0" w:color="D9D9E3"/>
                <w:left w:val="single" w:sz="2" w:space="0" w:color="D9D9E3"/>
                <w:bottom w:val="single" w:sz="2" w:space="0" w:color="D9D9E3"/>
                <w:right w:val="single" w:sz="2" w:space="0" w:color="D9D9E3"/>
              </w:divBdr>
              <w:divsChild>
                <w:div w:id="2061055317">
                  <w:marLeft w:val="0"/>
                  <w:marRight w:val="0"/>
                  <w:marTop w:val="0"/>
                  <w:marBottom w:val="0"/>
                  <w:divBdr>
                    <w:top w:val="single" w:sz="2" w:space="0" w:color="D9D9E3"/>
                    <w:left w:val="single" w:sz="2" w:space="0" w:color="D9D9E3"/>
                    <w:bottom w:val="single" w:sz="2" w:space="0" w:color="D9D9E3"/>
                    <w:right w:val="single" w:sz="2" w:space="0" w:color="D9D9E3"/>
                  </w:divBdr>
                  <w:divsChild>
                    <w:div w:id="675226920">
                      <w:marLeft w:val="0"/>
                      <w:marRight w:val="0"/>
                      <w:marTop w:val="0"/>
                      <w:marBottom w:val="0"/>
                      <w:divBdr>
                        <w:top w:val="single" w:sz="2" w:space="0" w:color="D9D9E3"/>
                        <w:left w:val="single" w:sz="2" w:space="0" w:color="D9D9E3"/>
                        <w:bottom w:val="single" w:sz="2" w:space="0" w:color="D9D9E3"/>
                        <w:right w:val="single" w:sz="2" w:space="0" w:color="D9D9E3"/>
                      </w:divBdr>
                      <w:divsChild>
                        <w:div w:id="1940983076">
                          <w:marLeft w:val="0"/>
                          <w:marRight w:val="0"/>
                          <w:marTop w:val="0"/>
                          <w:marBottom w:val="0"/>
                          <w:divBdr>
                            <w:top w:val="single" w:sz="2" w:space="0" w:color="auto"/>
                            <w:left w:val="single" w:sz="2" w:space="0" w:color="auto"/>
                            <w:bottom w:val="single" w:sz="6" w:space="0" w:color="auto"/>
                            <w:right w:val="single" w:sz="2" w:space="0" w:color="auto"/>
                          </w:divBdr>
                          <w:divsChild>
                            <w:div w:id="9770320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0378920">
                                  <w:marLeft w:val="0"/>
                                  <w:marRight w:val="0"/>
                                  <w:marTop w:val="0"/>
                                  <w:marBottom w:val="0"/>
                                  <w:divBdr>
                                    <w:top w:val="single" w:sz="2" w:space="0" w:color="D9D9E3"/>
                                    <w:left w:val="single" w:sz="2" w:space="0" w:color="D9D9E3"/>
                                    <w:bottom w:val="single" w:sz="2" w:space="0" w:color="D9D9E3"/>
                                    <w:right w:val="single" w:sz="2" w:space="0" w:color="D9D9E3"/>
                                  </w:divBdr>
                                  <w:divsChild>
                                    <w:div w:id="947007701">
                                      <w:marLeft w:val="0"/>
                                      <w:marRight w:val="0"/>
                                      <w:marTop w:val="0"/>
                                      <w:marBottom w:val="0"/>
                                      <w:divBdr>
                                        <w:top w:val="single" w:sz="2" w:space="0" w:color="D9D9E3"/>
                                        <w:left w:val="single" w:sz="2" w:space="0" w:color="D9D9E3"/>
                                        <w:bottom w:val="single" w:sz="2" w:space="0" w:color="D9D9E3"/>
                                        <w:right w:val="single" w:sz="2" w:space="0" w:color="D9D9E3"/>
                                      </w:divBdr>
                                      <w:divsChild>
                                        <w:div w:id="1132208916">
                                          <w:marLeft w:val="0"/>
                                          <w:marRight w:val="0"/>
                                          <w:marTop w:val="0"/>
                                          <w:marBottom w:val="0"/>
                                          <w:divBdr>
                                            <w:top w:val="single" w:sz="2" w:space="0" w:color="D9D9E3"/>
                                            <w:left w:val="single" w:sz="2" w:space="0" w:color="D9D9E3"/>
                                            <w:bottom w:val="single" w:sz="2" w:space="0" w:color="D9D9E3"/>
                                            <w:right w:val="single" w:sz="2" w:space="0" w:color="D9D9E3"/>
                                          </w:divBdr>
                                          <w:divsChild>
                                            <w:div w:id="1687753441">
                                              <w:marLeft w:val="0"/>
                                              <w:marRight w:val="0"/>
                                              <w:marTop w:val="0"/>
                                              <w:marBottom w:val="0"/>
                                              <w:divBdr>
                                                <w:top w:val="single" w:sz="2" w:space="0" w:color="D9D9E3"/>
                                                <w:left w:val="single" w:sz="2" w:space="0" w:color="D9D9E3"/>
                                                <w:bottom w:val="single" w:sz="2" w:space="0" w:color="D9D9E3"/>
                                                <w:right w:val="single" w:sz="2" w:space="0" w:color="D9D9E3"/>
                                              </w:divBdr>
                                              <w:divsChild>
                                                <w:div w:id="201208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64424252">
          <w:marLeft w:val="0"/>
          <w:marRight w:val="0"/>
          <w:marTop w:val="0"/>
          <w:marBottom w:val="0"/>
          <w:divBdr>
            <w:top w:val="none" w:sz="0" w:space="0" w:color="auto"/>
            <w:left w:val="none" w:sz="0" w:space="0" w:color="auto"/>
            <w:bottom w:val="none" w:sz="0" w:space="0" w:color="auto"/>
            <w:right w:val="none" w:sz="0" w:space="0" w:color="auto"/>
          </w:divBdr>
        </w:div>
      </w:divsChild>
    </w:div>
    <w:div w:id="1120221567">
      <w:bodyDiv w:val="1"/>
      <w:marLeft w:val="0"/>
      <w:marRight w:val="0"/>
      <w:marTop w:val="0"/>
      <w:marBottom w:val="0"/>
      <w:divBdr>
        <w:top w:val="none" w:sz="0" w:space="0" w:color="auto"/>
        <w:left w:val="none" w:sz="0" w:space="0" w:color="auto"/>
        <w:bottom w:val="none" w:sz="0" w:space="0" w:color="auto"/>
        <w:right w:val="none" w:sz="0" w:space="0" w:color="auto"/>
      </w:divBdr>
    </w:div>
    <w:div w:id="1287544884">
      <w:bodyDiv w:val="1"/>
      <w:marLeft w:val="0"/>
      <w:marRight w:val="0"/>
      <w:marTop w:val="0"/>
      <w:marBottom w:val="0"/>
      <w:divBdr>
        <w:top w:val="none" w:sz="0" w:space="0" w:color="auto"/>
        <w:left w:val="none" w:sz="0" w:space="0" w:color="auto"/>
        <w:bottom w:val="none" w:sz="0" w:space="0" w:color="auto"/>
        <w:right w:val="none" w:sz="0" w:space="0" w:color="auto"/>
      </w:divBdr>
    </w:div>
    <w:div w:id="1427652923">
      <w:bodyDiv w:val="1"/>
      <w:marLeft w:val="0"/>
      <w:marRight w:val="0"/>
      <w:marTop w:val="0"/>
      <w:marBottom w:val="0"/>
      <w:divBdr>
        <w:top w:val="none" w:sz="0" w:space="0" w:color="auto"/>
        <w:left w:val="none" w:sz="0" w:space="0" w:color="auto"/>
        <w:bottom w:val="none" w:sz="0" w:space="0" w:color="auto"/>
        <w:right w:val="none" w:sz="0" w:space="0" w:color="auto"/>
      </w:divBdr>
    </w:div>
    <w:div w:id="1658728730">
      <w:bodyDiv w:val="1"/>
      <w:marLeft w:val="0"/>
      <w:marRight w:val="0"/>
      <w:marTop w:val="0"/>
      <w:marBottom w:val="0"/>
      <w:divBdr>
        <w:top w:val="none" w:sz="0" w:space="0" w:color="auto"/>
        <w:left w:val="none" w:sz="0" w:space="0" w:color="auto"/>
        <w:bottom w:val="none" w:sz="0" w:space="0" w:color="auto"/>
        <w:right w:val="none" w:sz="0" w:space="0" w:color="auto"/>
      </w:divBdr>
    </w:div>
    <w:div w:id="20883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2899</Words>
  <Characters>19138</Characters>
  <Application>Microsoft Office Word</Application>
  <DocSecurity>0</DocSecurity>
  <Lines>324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Amnerkar</dc:creator>
  <cp:keywords/>
  <dc:description/>
  <cp:lastModifiedBy>Satish Meshram</cp:lastModifiedBy>
  <cp:revision>2</cp:revision>
  <dcterms:created xsi:type="dcterms:W3CDTF">2023-09-24T17:10:00Z</dcterms:created>
  <dcterms:modified xsi:type="dcterms:W3CDTF">2023-09-24T17:10:00Z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c1e9271ac703dbb7071f045d6e2c6e00eb2e7191c8f42b54f1a58aca95a3129f</vt:lpwstr>
  </property>
</Properties>
</file>