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D6C" w:rsidRDefault="005340C4" w:rsidP="001F2243">
      <w:pPr>
        <w:spacing w:line="480" w:lineRule="auto"/>
        <w:jc w:val="center"/>
        <w:rPr>
          <w:rFonts w:ascii="Times New Roman" w:hAnsi="Times New Roman" w:cs="Times New Roman"/>
          <w:b/>
        </w:rPr>
      </w:pPr>
      <w:r>
        <w:rPr>
          <w:rFonts w:ascii="Times New Roman" w:hAnsi="Times New Roman" w:cs="Times New Roman"/>
          <w:b/>
        </w:rPr>
        <w:t xml:space="preserve"> </w:t>
      </w:r>
      <w:r w:rsidR="00122D85" w:rsidRPr="00122D85">
        <w:rPr>
          <w:rFonts w:ascii="Times New Roman" w:hAnsi="Times New Roman" w:cs="Times New Roman"/>
          <w:b/>
        </w:rPr>
        <w:t>FUTURISTIC</w:t>
      </w:r>
      <w:r w:rsidR="00E65E8D">
        <w:rPr>
          <w:rFonts w:ascii="Times New Roman" w:hAnsi="Times New Roman" w:cs="Times New Roman"/>
          <w:b/>
        </w:rPr>
        <w:t xml:space="preserve"> </w:t>
      </w:r>
      <w:r w:rsidR="00E216B3">
        <w:rPr>
          <w:rFonts w:ascii="Times New Roman" w:hAnsi="Times New Roman" w:cs="Times New Roman"/>
          <w:b/>
        </w:rPr>
        <w:t>OF</w:t>
      </w:r>
      <w:r w:rsidR="00122D85" w:rsidRPr="00122D85">
        <w:rPr>
          <w:rFonts w:ascii="Times New Roman" w:hAnsi="Times New Roman" w:cs="Times New Roman"/>
          <w:b/>
        </w:rPr>
        <w:t xml:space="preserve"> TAX </w:t>
      </w:r>
      <w:r w:rsidR="00A05C23" w:rsidRPr="00122D85">
        <w:rPr>
          <w:rFonts w:ascii="Times New Roman" w:hAnsi="Times New Roman" w:cs="Times New Roman"/>
          <w:b/>
        </w:rPr>
        <w:t>MANAGEM</w:t>
      </w:r>
      <w:r w:rsidR="005B68F8">
        <w:rPr>
          <w:rFonts w:ascii="Times New Roman" w:hAnsi="Times New Roman" w:cs="Times New Roman"/>
          <w:b/>
        </w:rPr>
        <w:t>E</w:t>
      </w:r>
      <w:r w:rsidR="00A05C23" w:rsidRPr="00122D85">
        <w:rPr>
          <w:rFonts w:ascii="Times New Roman" w:hAnsi="Times New Roman" w:cs="Times New Roman"/>
          <w:b/>
        </w:rPr>
        <w:t>NT</w:t>
      </w:r>
      <w:r w:rsidR="00A05C23">
        <w:rPr>
          <w:rFonts w:ascii="Times New Roman" w:hAnsi="Times New Roman" w:cs="Times New Roman"/>
          <w:b/>
        </w:rPr>
        <w:t xml:space="preserve"> </w:t>
      </w:r>
      <w:r w:rsidR="00250B6E">
        <w:rPr>
          <w:rFonts w:ascii="Times New Roman" w:hAnsi="Times New Roman" w:cs="Times New Roman"/>
          <w:b/>
        </w:rPr>
        <w:t>VIA NEW</w:t>
      </w:r>
      <w:r w:rsidR="001F2243">
        <w:rPr>
          <w:rFonts w:ascii="Times New Roman" w:hAnsi="Times New Roman" w:cs="Times New Roman"/>
          <w:b/>
        </w:rPr>
        <w:t xml:space="preserve"> GENERATION OF ERP MODEL </w:t>
      </w:r>
    </w:p>
    <w:p w:rsidR="00FC7EC6" w:rsidRDefault="00FC7EC6" w:rsidP="00FC7EC6">
      <w:pPr>
        <w:pStyle w:val="NoSpacing"/>
        <w:spacing w:line="480" w:lineRule="auto"/>
        <w:jc w:val="center"/>
        <w:rPr>
          <w:rFonts w:ascii="Times New Roman" w:hAnsi="Times New Roman" w:cs="Times New Roman"/>
          <w:b/>
          <w:sz w:val="24"/>
          <w:szCs w:val="24"/>
        </w:rPr>
      </w:pPr>
      <w:r>
        <w:rPr>
          <w:rFonts w:ascii="Times New Roman" w:hAnsi="Times New Roman" w:cs="Times New Roman"/>
          <w:b/>
          <w:sz w:val="24"/>
          <w:szCs w:val="24"/>
        </w:rPr>
        <w:t>Author Details</w:t>
      </w:r>
    </w:p>
    <w:p w:rsidR="00A848BD" w:rsidRPr="00BF5A63" w:rsidRDefault="00B3267C" w:rsidP="00A848BD">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A848BD" w:rsidRPr="00BF5A63">
        <w:rPr>
          <w:rFonts w:ascii="Times New Roman" w:hAnsi="Times New Roman" w:cs="Times New Roman"/>
          <w:b/>
          <w:sz w:val="24"/>
          <w:szCs w:val="24"/>
        </w:rPr>
        <w:t xml:space="preserve"> Mrs. N.SIVAGAMI,</w:t>
      </w:r>
    </w:p>
    <w:p w:rsidR="00A848BD" w:rsidRDefault="00A848BD" w:rsidP="00A848BD">
      <w:pPr>
        <w:pStyle w:val="NoSpacing"/>
        <w:spacing w:line="480" w:lineRule="auto"/>
        <w:ind w:firstLine="284"/>
        <w:rPr>
          <w:rFonts w:ascii="Times New Roman" w:hAnsi="Times New Roman" w:cs="Times New Roman"/>
          <w:sz w:val="24"/>
          <w:szCs w:val="24"/>
        </w:rPr>
      </w:pPr>
      <w:r>
        <w:rPr>
          <w:rFonts w:ascii="Times New Roman" w:hAnsi="Times New Roman" w:cs="Times New Roman"/>
          <w:sz w:val="24"/>
          <w:szCs w:val="24"/>
        </w:rPr>
        <w:t>Reg. No. 19211201012028, ORCID ID: 0009-0003-6998-2188</w:t>
      </w:r>
    </w:p>
    <w:p w:rsidR="00A848BD"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 xml:space="preserve">Full Time Research Scholar, </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PG Department of Commerce and Research Centre,</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 xml:space="preserve">Sri </w:t>
      </w:r>
      <w:proofErr w:type="spellStart"/>
      <w:r w:rsidRPr="00BF5A63">
        <w:rPr>
          <w:rFonts w:ascii="Times New Roman" w:hAnsi="Times New Roman" w:cs="Times New Roman"/>
          <w:sz w:val="24"/>
          <w:szCs w:val="24"/>
        </w:rPr>
        <w:t>Parasakthi</w:t>
      </w:r>
      <w:proofErr w:type="spellEnd"/>
      <w:r w:rsidRPr="00BF5A63">
        <w:rPr>
          <w:rFonts w:ascii="Times New Roman" w:hAnsi="Times New Roman" w:cs="Times New Roman"/>
          <w:sz w:val="24"/>
          <w:szCs w:val="24"/>
        </w:rPr>
        <w:t xml:space="preserve"> College for Women </w:t>
      </w:r>
      <w:proofErr w:type="spellStart"/>
      <w:r w:rsidRPr="00BF5A63">
        <w:rPr>
          <w:rFonts w:ascii="Times New Roman" w:hAnsi="Times New Roman" w:cs="Times New Roman"/>
          <w:sz w:val="24"/>
          <w:szCs w:val="24"/>
        </w:rPr>
        <w:t>Courtallam</w:t>
      </w:r>
      <w:proofErr w:type="spellEnd"/>
      <w:r w:rsidRPr="00BF5A63">
        <w:rPr>
          <w:rFonts w:ascii="Times New Roman" w:hAnsi="Times New Roman" w:cs="Times New Roman"/>
          <w:sz w:val="24"/>
          <w:szCs w:val="24"/>
        </w:rPr>
        <w:t>- 627802.</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 xml:space="preserve">Affiliated to </w:t>
      </w:r>
      <w:proofErr w:type="spellStart"/>
      <w:r w:rsidRPr="00BF5A63">
        <w:rPr>
          <w:rFonts w:ascii="Times New Roman" w:hAnsi="Times New Roman" w:cs="Times New Roman"/>
          <w:sz w:val="24"/>
          <w:szCs w:val="24"/>
        </w:rPr>
        <w:t>Manonmaniam</w:t>
      </w:r>
      <w:proofErr w:type="spellEnd"/>
      <w:r w:rsidRPr="00BF5A63">
        <w:rPr>
          <w:rFonts w:ascii="Times New Roman" w:hAnsi="Times New Roman" w:cs="Times New Roman"/>
          <w:sz w:val="24"/>
          <w:szCs w:val="24"/>
        </w:rPr>
        <w:t xml:space="preserve"> </w:t>
      </w:r>
      <w:proofErr w:type="spellStart"/>
      <w:r w:rsidRPr="00BF5A63">
        <w:rPr>
          <w:rFonts w:ascii="Times New Roman" w:hAnsi="Times New Roman" w:cs="Times New Roman"/>
          <w:sz w:val="24"/>
          <w:szCs w:val="24"/>
        </w:rPr>
        <w:t>Sundaranar</w:t>
      </w:r>
      <w:proofErr w:type="spellEnd"/>
      <w:r w:rsidRPr="00BF5A63">
        <w:rPr>
          <w:rFonts w:ascii="Times New Roman" w:hAnsi="Times New Roman" w:cs="Times New Roman"/>
          <w:sz w:val="24"/>
          <w:szCs w:val="24"/>
        </w:rPr>
        <w:t xml:space="preserve"> University,</w:t>
      </w:r>
    </w:p>
    <w:p w:rsidR="00A848BD" w:rsidRPr="00BF5A63" w:rsidRDefault="00A848BD" w:rsidP="00A848BD">
      <w:pPr>
        <w:pStyle w:val="NoSpacing"/>
        <w:spacing w:line="480" w:lineRule="auto"/>
        <w:ind w:firstLine="284"/>
        <w:rPr>
          <w:rFonts w:ascii="Times New Roman" w:hAnsi="Times New Roman" w:cs="Times New Roman"/>
          <w:sz w:val="24"/>
          <w:szCs w:val="24"/>
        </w:rPr>
      </w:pPr>
      <w:proofErr w:type="spellStart"/>
      <w:r w:rsidRPr="00BF5A63">
        <w:rPr>
          <w:rFonts w:ascii="Times New Roman" w:hAnsi="Times New Roman" w:cs="Times New Roman"/>
          <w:sz w:val="24"/>
          <w:szCs w:val="24"/>
        </w:rPr>
        <w:t>Abishekapatti</w:t>
      </w:r>
      <w:proofErr w:type="spellEnd"/>
      <w:r w:rsidRPr="00BF5A63">
        <w:rPr>
          <w:rFonts w:ascii="Times New Roman" w:hAnsi="Times New Roman" w:cs="Times New Roman"/>
          <w:sz w:val="24"/>
          <w:szCs w:val="24"/>
        </w:rPr>
        <w:t>, Tirunellveli-627012,</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Tamil Nadu, India.</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Mobile No: 9677812389</w:t>
      </w:r>
    </w:p>
    <w:p w:rsidR="00A848BD" w:rsidRPr="00BF5A63" w:rsidRDefault="00A848BD" w:rsidP="00A848BD">
      <w:pPr>
        <w:pStyle w:val="NoSpacing"/>
        <w:spacing w:line="480" w:lineRule="auto"/>
        <w:ind w:firstLine="284"/>
        <w:rPr>
          <w:rFonts w:ascii="Times New Roman" w:hAnsi="Times New Roman" w:cs="Times New Roman"/>
          <w:sz w:val="24"/>
          <w:szCs w:val="24"/>
        </w:rPr>
      </w:pPr>
      <w:r w:rsidRPr="00BF5A63">
        <w:rPr>
          <w:rFonts w:ascii="Times New Roman" w:hAnsi="Times New Roman" w:cs="Times New Roman"/>
          <w:sz w:val="24"/>
          <w:szCs w:val="24"/>
        </w:rPr>
        <w:t xml:space="preserve">E – </w:t>
      </w:r>
      <w:proofErr w:type="gramStart"/>
      <w:r w:rsidRPr="00BF5A63">
        <w:rPr>
          <w:rFonts w:ascii="Times New Roman" w:hAnsi="Times New Roman" w:cs="Times New Roman"/>
          <w:sz w:val="24"/>
          <w:szCs w:val="24"/>
        </w:rPr>
        <w:t>mail</w:t>
      </w:r>
      <w:proofErr w:type="gramEnd"/>
      <w:r w:rsidRPr="00BF5A63">
        <w:rPr>
          <w:rFonts w:ascii="Times New Roman" w:hAnsi="Times New Roman" w:cs="Times New Roman"/>
          <w:sz w:val="24"/>
          <w:szCs w:val="24"/>
        </w:rPr>
        <w:t xml:space="preserve"> Address : </w:t>
      </w:r>
      <w:hyperlink r:id="rId6" w:history="1">
        <w:r w:rsidRPr="00BF5A63">
          <w:rPr>
            <w:rStyle w:val="Hyperlink"/>
            <w:rFonts w:ascii="Times New Roman" w:hAnsi="Times New Roman" w:cs="Times New Roman"/>
            <w:sz w:val="24"/>
            <w:szCs w:val="24"/>
          </w:rPr>
          <w:t>sivagamishenbagam@gmail.com</w:t>
        </w:r>
      </w:hyperlink>
      <w:r w:rsidRPr="00BF5A63">
        <w:rPr>
          <w:rFonts w:ascii="Times New Roman" w:hAnsi="Times New Roman" w:cs="Times New Roman"/>
          <w:sz w:val="24"/>
          <w:szCs w:val="24"/>
        </w:rPr>
        <w:t>.</w:t>
      </w:r>
    </w:p>
    <w:p w:rsidR="00A848BD" w:rsidRPr="00BF5A63" w:rsidRDefault="00A848BD" w:rsidP="00A848BD">
      <w:pPr>
        <w:spacing w:line="480" w:lineRule="auto"/>
        <w:rPr>
          <w:rFonts w:ascii="Times New Roman" w:hAnsi="Times New Roman" w:cs="Times New Roman"/>
          <w:sz w:val="24"/>
          <w:szCs w:val="24"/>
          <w:u w:val="single"/>
        </w:rPr>
      </w:pPr>
    </w:p>
    <w:p w:rsidR="00A848BD" w:rsidRDefault="00A848BD" w:rsidP="00A848BD">
      <w:pPr>
        <w:spacing w:line="480" w:lineRule="auto"/>
        <w:jc w:val="center"/>
        <w:rPr>
          <w:rFonts w:ascii="Times New Roman" w:hAnsi="Times New Roman" w:cs="Times New Roman"/>
          <w:b/>
          <w:sz w:val="24"/>
          <w:szCs w:val="24"/>
        </w:rPr>
      </w:pPr>
    </w:p>
    <w:p w:rsidR="00A848BD" w:rsidRDefault="00A848BD" w:rsidP="00A848BD">
      <w:pPr>
        <w:jc w:val="both"/>
        <w:rPr>
          <w:rFonts w:ascii="Times New Roman" w:hAnsi="Times New Roman" w:cs="Times New Roman"/>
          <w:b/>
        </w:rPr>
      </w:pPr>
    </w:p>
    <w:p w:rsidR="00FC7EC6" w:rsidRDefault="00FC7EC6" w:rsidP="00250B6E">
      <w:pPr>
        <w:spacing w:line="480" w:lineRule="auto"/>
        <w:jc w:val="center"/>
        <w:rPr>
          <w:rFonts w:ascii="Times New Roman" w:hAnsi="Times New Roman" w:cs="Times New Roman"/>
          <w:b/>
        </w:rPr>
      </w:pPr>
    </w:p>
    <w:p w:rsidR="00FC7EC6" w:rsidRDefault="00FC7EC6" w:rsidP="00250B6E">
      <w:pPr>
        <w:spacing w:line="480" w:lineRule="auto"/>
        <w:jc w:val="center"/>
        <w:rPr>
          <w:rFonts w:ascii="Times New Roman" w:hAnsi="Times New Roman" w:cs="Times New Roman"/>
          <w:b/>
        </w:rPr>
      </w:pPr>
    </w:p>
    <w:p w:rsidR="00FC7EC6" w:rsidRDefault="00FC7EC6" w:rsidP="00250B6E">
      <w:pPr>
        <w:spacing w:line="480" w:lineRule="auto"/>
        <w:jc w:val="center"/>
        <w:rPr>
          <w:rFonts w:ascii="Times New Roman" w:hAnsi="Times New Roman" w:cs="Times New Roman"/>
          <w:b/>
        </w:rPr>
      </w:pPr>
    </w:p>
    <w:p w:rsidR="00FC7EC6" w:rsidRDefault="00FC7EC6" w:rsidP="00250B6E">
      <w:pPr>
        <w:spacing w:line="480" w:lineRule="auto"/>
        <w:jc w:val="center"/>
        <w:rPr>
          <w:rFonts w:ascii="Times New Roman" w:hAnsi="Times New Roman" w:cs="Times New Roman"/>
          <w:b/>
        </w:rPr>
      </w:pPr>
    </w:p>
    <w:p w:rsidR="00FC7EC6" w:rsidRDefault="00FC7EC6" w:rsidP="00250B6E">
      <w:pPr>
        <w:spacing w:line="480" w:lineRule="auto"/>
        <w:jc w:val="center"/>
        <w:rPr>
          <w:rFonts w:ascii="Times New Roman" w:hAnsi="Times New Roman" w:cs="Times New Roman"/>
          <w:b/>
        </w:rPr>
      </w:pPr>
    </w:p>
    <w:p w:rsidR="00FC7EC6" w:rsidRDefault="00FC7EC6" w:rsidP="00250B6E">
      <w:pPr>
        <w:spacing w:line="480" w:lineRule="auto"/>
        <w:jc w:val="center"/>
        <w:rPr>
          <w:rFonts w:ascii="Times New Roman" w:hAnsi="Times New Roman" w:cs="Times New Roman"/>
          <w:b/>
        </w:rPr>
      </w:pPr>
    </w:p>
    <w:p w:rsidR="00FC7EC6" w:rsidRDefault="00FC7EC6" w:rsidP="00250B6E">
      <w:pPr>
        <w:spacing w:line="480" w:lineRule="auto"/>
        <w:jc w:val="center"/>
        <w:rPr>
          <w:rFonts w:ascii="Times New Roman" w:hAnsi="Times New Roman" w:cs="Times New Roman"/>
          <w:b/>
        </w:rPr>
      </w:pPr>
    </w:p>
    <w:p w:rsidR="00250B6E" w:rsidRDefault="00250B6E" w:rsidP="00250B6E">
      <w:pPr>
        <w:spacing w:line="480" w:lineRule="auto"/>
        <w:jc w:val="center"/>
        <w:rPr>
          <w:rFonts w:ascii="Times New Roman" w:hAnsi="Times New Roman" w:cs="Times New Roman"/>
          <w:b/>
        </w:rPr>
      </w:pPr>
      <w:r w:rsidRPr="00122D85">
        <w:rPr>
          <w:rFonts w:ascii="Times New Roman" w:hAnsi="Times New Roman" w:cs="Times New Roman"/>
          <w:b/>
        </w:rPr>
        <w:lastRenderedPageBreak/>
        <w:t>FUTURISTIC</w:t>
      </w:r>
      <w:r>
        <w:rPr>
          <w:rFonts w:ascii="Times New Roman" w:hAnsi="Times New Roman" w:cs="Times New Roman"/>
          <w:b/>
        </w:rPr>
        <w:t xml:space="preserve"> OF</w:t>
      </w:r>
      <w:r w:rsidRPr="00122D85">
        <w:rPr>
          <w:rFonts w:ascii="Times New Roman" w:hAnsi="Times New Roman" w:cs="Times New Roman"/>
          <w:b/>
        </w:rPr>
        <w:t xml:space="preserve"> TAX MANAGEM</w:t>
      </w:r>
      <w:r w:rsidR="005B68F8">
        <w:rPr>
          <w:rFonts w:ascii="Times New Roman" w:hAnsi="Times New Roman" w:cs="Times New Roman"/>
          <w:b/>
        </w:rPr>
        <w:t>E</w:t>
      </w:r>
      <w:r w:rsidRPr="00122D85">
        <w:rPr>
          <w:rFonts w:ascii="Times New Roman" w:hAnsi="Times New Roman" w:cs="Times New Roman"/>
          <w:b/>
        </w:rPr>
        <w:t>NT</w:t>
      </w:r>
      <w:r>
        <w:rPr>
          <w:rFonts w:ascii="Times New Roman" w:hAnsi="Times New Roman" w:cs="Times New Roman"/>
          <w:b/>
        </w:rPr>
        <w:t xml:space="preserve"> VIA NEW GENERATION OF ERP MODEL </w:t>
      </w:r>
    </w:p>
    <w:p w:rsidR="00277B51" w:rsidRDefault="00277B51" w:rsidP="00122D85">
      <w:pPr>
        <w:jc w:val="center"/>
        <w:rPr>
          <w:rFonts w:ascii="Times New Roman" w:hAnsi="Times New Roman" w:cs="Times New Roman"/>
          <w:b/>
        </w:rPr>
      </w:pPr>
      <w:r>
        <w:rPr>
          <w:rFonts w:ascii="Times New Roman" w:hAnsi="Times New Roman" w:cs="Times New Roman"/>
          <w:b/>
        </w:rPr>
        <w:t xml:space="preserve">ABSTRACT </w:t>
      </w:r>
    </w:p>
    <w:p w:rsidR="00277B51" w:rsidRDefault="00277B51" w:rsidP="0076080B">
      <w:pPr>
        <w:jc w:val="both"/>
        <w:rPr>
          <w:rFonts w:ascii="Times New Roman" w:hAnsi="Times New Roman" w:cs="Times New Roman"/>
          <w:b/>
        </w:rPr>
      </w:pPr>
    </w:p>
    <w:p w:rsidR="0076080B" w:rsidRPr="0076080B" w:rsidRDefault="0076080B" w:rsidP="0076080B">
      <w:pPr>
        <w:jc w:val="both"/>
        <w:rPr>
          <w:rFonts w:ascii="Times New Roman" w:hAnsi="Times New Roman" w:cs="Times New Roman"/>
        </w:rPr>
      </w:pPr>
    </w:p>
    <w:p w:rsidR="00AF08CF" w:rsidRDefault="0076080B" w:rsidP="004563C3">
      <w:pPr>
        <w:spacing w:line="480" w:lineRule="auto"/>
        <w:ind w:firstLine="720"/>
        <w:jc w:val="both"/>
        <w:rPr>
          <w:rFonts w:ascii="Times New Roman" w:hAnsi="Times New Roman" w:cs="Times New Roman"/>
          <w:sz w:val="24"/>
        </w:rPr>
      </w:pPr>
      <w:r w:rsidRPr="0076080B">
        <w:rPr>
          <w:rFonts w:ascii="Times New Roman" w:hAnsi="Times New Roman" w:cs="Times New Roman"/>
          <w:sz w:val="24"/>
        </w:rPr>
        <w:t xml:space="preserve">The advancement in the technology </w:t>
      </w:r>
      <w:r>
        <w:rPr>
          <w:rFonts w:ascii="Times New Roman" w:hAnsi="Times New Roman" w:cs="Times New Roman"/>
          <w:sz w:val="24"/>
        </w:rPr>
        <w:t>can upgrade the business activities easily.  Tax management is the major part in the industries administration</w:t>
      </w:r>
      <w:r w:rsidR="00AF08CF">
        <w:rPr>
          <w:rFonts w:ascii="Times New Roman" w:hAnsi="Times New Roman" w:cs="Times New Roman"/>
          <w:sz w:val="24"/>
        </w:rPr>
        <w:t xml:space="preserve"> nevertheless the futuristic of tax management probably via new era of ERP model in companies.  The main features of this technology is tax transparency.  It induces the researcher to conduct a study on </w:t>
      </w:r>
      <w:r w:rsidR="00AF08CF" w:rsidRPr="00AF08CF">
        <w:rPr>
          <w:rFonts w:ascii="Times New Roman" w:hAnsi="Times New Roman" w:cs="Times New Roman"/>
          <w:sz w:val="24"/>
        </w:rPr>
        <w:t xml:space="preserve">futuristic of tax management via new generation of </w:t>
      </w:r>
      <w:r w:rsidR="00AF08CF">
        <w:rPr>
          <w:rFonts w:ascii="Times New Roman" w:hAnsi="Times New Roman" w:cs="Times New Roman"/>
          <w:sz w:val="24"/>
        </w:rPr>
        <w:t>ERP</w:t>
      </w:r>
      <w:r w:rsidR="00AF08CF" w:rsidRPr="00AF08CF">
        <w:rPr>
          <w:rFonts w:ascii="Times New Roman" w:hAnsi="Times New Roman" w:cs="Times New Roman"/>
          <w:sz w:val="24"/>
        </w:rPr>
        <w:t xml:space="preserve"> </w:t>
      </w:r>
      <w:r w:rsidR="002C362C" w:rsidRPr="00AF08CF">
        <w:rPr>
          <w:rFonts w:ascii="Times New Roman" w:hAnsi="Times New Roman" w:cs="Times New Roman"/>
          <w:sz w:val="24"/>
        </w:rPr>
        <w:t xml:space="preserve">model </w:t>
      </w:r>
      <w:r w:rsidR="002C362C">
        <w:rPr>
          <w:rFonts w:ascii="Times New Roman" w:hAnsi="Times New Roman" w:cs="Times New Roman"/>
          <w:sz w:val="24"/>
        </w:rPr>
        <w:t>from</w:t>
      </w:r>
      <w:r w:rsidR="008B1241">
        <w:rPr>
          <w:rFonts w:ascii="Times New Roman" w:hAnsi="Times New Roman" w:cs="Times New Roman"/>
          <w:sz w:val="24"/>
        </w:rPr>
        <w:t xml:space="preserve"> the </w:t>
      </w:r>
      <w:r w:rsidR="004563C3">
        <w:rPr>
          <w:rFonts w:ascii="Times New Roman" w:hAnsi="Times New Roman" w:cs="Times New Roman"/>
          <w:sz w:val="24"/>
        </w:rPr>
        <w:t>companies’</w:t>
      </w:r>
      <w:r w:rsidR="008B1241">
        <w:rPr>
          <w:rFonts w:ascii="Times New Roman" w:hAnsi="Times New Roman" w:cs="Times New Roman"/>
          <w:sz w:val="24"/>
        </w:rPr>
        <w:t xml:space="preserve"> perspective.  Data were collected and analyzed by using </w:t>
      </w:r>
      <w:r w:rsidR="002C362C">
        <w:rPr>
          <w:rFonts w:ascii="Times New Roman" w:hAnsi="Times New Roman" w:cs="Times New Roman"/>
          <w:sz w:val="24"/>
        </w:rPr>
        <w:t>neutral</w:t>
      </w:r>
      <w:r w:rsidR="008B1241">
        <w:rPr>
          <w:rFonts w:ascii="Times New Roman" w:hAnsi="Times New Roman" w:cs="Times New Roman"/>
          <w:sz w:val="24"/>
        </w:rPr>
        <w:t xml:space="preserve"> score</w:t>
      </w:r>
      <w:r w:rsidR="002C362C">
        <w:rPr>
          <w:rFonts w:ascii="Times New Roman" w:hAnsi="Times New Roman" w:cs="Times New Roman"/>
          <w:sz w:val="24"/>
        </w:rPr>
        <w:t>.</w:t>
      </w:r>
    </w:p>
    <w:p w:rsidR="002C362C" w:rsidRPr="00AF08CF" w:rsidRDefault="002C362C" w:rsidP="00AF08CF">
      <w:pPr>
        <w:spacing w:line="480" w:lineRule="auto"/>
        <w:jc w:val="both"/>
        <w:rPr>
          <w:rFonts w:ascii="Times New Roman" w:hAnsi="Times New Roman" w:cs="Times New Roman"/>
          <w:sz w:val="24"/>
        </w:rPr>
      </w:pPr>
      <w:r w:rsidRPr="002C362C">
        <w:rPr>
          <w:rFonts w:ascii="Times New Roman" w:hAnsi="Times New Roman" w:cs="Times New Roman"/>
          <w:b/>
          <w:sz w:val="24"/>
        </w:rPr>
        <w:t>KEY WORDS</w:t>
      </w:r>
      <w:r>
        <w:rPr>
          <w:rFonts w:ascii="Times New Roman" w:hAnsi="Times New Roman" w:cs="Times New Roman"/>
          <w:sz w:val="24"/>
        </w:rPr>
        <w:t>: Tax Transparency, Tax management and ERP</w:t>
      </w:r>
    </w:p>
    <w:p w:rsidR="00277B51" w:rsidRPr="0076080B" w:rsidRDefault="00277B51" w:rsidP="0076080B">
      <w:pPr>
        <w:spacing w:line="480" w:lineRule="auto"/>
        <w:jc w:val="both"/>
        <w:rPr>
          <w:rFonts w:ascii="Times New Roman" w:hAnsi="Times New Roman" w:cs="Times New Roman"/>
          <w:sz w:val="24"/>
        </w:rPr>
      </w:pPr>
    </w:p>
    <w:p w:rsidR="00E62B38" w:rsidRDefault="00E62B38" w:rsidP="00122D85">
      <w:pPr>
        <w:jc w:val="center"/>
        <w:rPr>
          <w:rFonts w:ascii="Times New Roman" w:hAnsi="Times New Roman" w:cs="Times New Roman"/>
          <w:b/>
        </w:rPr>
      </w:pPr>
    </w:p>
    <w:p w:rsidR="00B165D1" w:rsidRDefault="00B165D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77B51" w:rsidRDefault="00277B51" w:rsidP="00122D85">
      <w:pPr>
        <w:jc w:val="center"/>
        <w:rPr>
          <w:b/>
        </w:rPr>
      </w:pPr>
    </w:p>
    <w:p w:rsidR="00250B6E" w:rsidRDefault="00250B6E" w:rsidP="00250B6E">
      <w:pPr>
        <w:spacing w:line="480" w:lineRule="auto"/>
        <w:jc w:val="center"/>
        <w:rPr>
          <w:rFonts w:ascii="Times New Roman" w:hAnsi="Times New Roman" w:cs="Times New Roman"/>
          <w:b/>
        </w:rPr>
      </w:pPr>
      <w:r w:rsidRPr="00122D85">
        <w:rPr>
          <w:rFonts w:ascii="Times New Roman" w:hAnsi="Times New Roman" w:cs="Times New Roman"/>
          <w:b/>
        </w:rPr>
        <w:lastRenderedPageBreak/>
        <w:t>FUTURISTIC</w:t>
      </w:r>
      <w:r>
        <w:rPr>
          <w:rFonts w:ascii="Times New Roman" w:hAnsi="Times New Roman" w:cs="Times New Roman"/>
          <w:b/>
        </w:rPr>
        <w:t xml:space="preserve"> OF</w:t>
      </w:r>
      <w:r w:rsidRPr="00122D85">
        <w:rPr>
          <w:rFonts w:ascii="Times New Roman" w:hAnsi="Times New Roman" w:cs="Times New Roman"/>
          <w:b/>
        </w:rPr>
        <w:t xml:space="preserve"> TAX MANAGEM</w:t>
      </w:r>
      <w:r w:rsidR="005B68F8">
        <w:rPr>
          <w:rFonts w:ascii="Times New Roman" w:hAnsi="Times New Roman" w:cs="Times New Roman"/>
          <w:b/>
        </w:rPr>
        <w:t>E</w:t>
      </w:r>
      <w:r w:rsidRPr="00122D85">
        <w:rPr>
          <w:rFonts w:ascii="Times New Roman" w:hAnsi="Times New Roman" w:cs="Times New Roman"/>
          <w:b/>
        </w:rPr>
        <w:t>NT</w:t>
      </w:r>
      <w:r>
        <w:rPr>
          <w:rFonts w:ascii="Times New Roman" w:hAnsi="Times New Roman" w:cs="Times New Roman"/>
          <w:b/>
        </w:rPr>
        <w:t xml:space="preserve"> VIA NEW GENERATION OF ERP MODEL </w:t>
      </w:r>
    </w:p>
    <w:p w:rsidR="00277B51" w:rsidRDefault="00001948" w:rsidP="00001948">
      <w:pPr>
        <w:jc w:val="both"/>
        <w:rPr>
          <w:rFonts w:ascii="Times New Roman" w:hAnsi="Times New Roman" w:cs="Times New Roman"/>
          <w:b/>
          <w:sz w:val="24"/>
        </w:rPr>
      </w:pPr>
      <w:r>
        <w:rPr>
          <w:rFonts w:ascii="Times New Roman" w:hAnsi="Times New Roman" w:cs="Times New Roman"/>
          <w:b/>
          <w:sz w:val="24"/>
        </w:rPr>
        <w:t xml:space="preserve">INTRODUCTION </w:t>
      </w:r>
    </w:p>
    <w:p w:rsidR="00DE05BB" w:rsidRPr="00193675" w:rsidRDefault="00CA42B8" w:rsidP="00FE2FC9">
      <w:pPr>
        <w:spacing w:line="480" w:lineRule="auto"/>
        <w:ind w:firstLine="720"/>
        <w:jc w:val="both"/>
        <w:rPr>
          <w:rFonts w:ascii="Times New Roman" w:hAnsi="Times New Roman" w:cs="Times New Roman"/>
          <w:sz w:val="24"/>
          <w:szCs w:val="24"/>
        </w:rPr>
      </w:pPr>
      <w:r>
        <w:rPr>
          <w:rFonts w:ascii="Times New Roman" w:hAnsi="Times New Roman" w:cs="Times New Roman"/>
          <w:sz w:val="24"/>
        </w:rPr>
        <w:t xml:space="preserve">The development of ICT sector facilities to do challenging activities in the world. </w:t>
      </w:r>
      <w:r w:rsidR="009C6E8B">
        <w:rPr>
          <w:rFonts w:ascii="Times New Roman" w:hAnsi="Times New Roman" w:cs="Times New Roman"/>
          <w:sz w:val="24"/>
        </w:rPr>
        <w:t xml:space="preserve"> The corporate sector majorly depends on the technical environment for their business transaction from the raw material purchase to supply chain management.  The </w:t>
      </w:r>
      <w:r w:rsidR="008A695C">
        <w:rPr>
          <w:rFonts w:ascii="Times New Roman" w:hAnsi="Times New Roman" w:cs="Times New Roman"/>
          <w:sz w:val="24"/>
        </w:rPr>
        <w:t>prerequisites</w:t>
      </w:r>
      <w:r w:rsidR="009C6E8B">
        <w:rPr>
          <w:rFonts w:ascii="Times New Roman" w:hAnsi="Times New Roman" w:cs="Times New Roman"/>
          <w:sz w:val="24"/>
        </w:rPr>
        <w:t xml:space="preserve"> of the technology can still exist until the world alive</w:t>
      </w:r>
      <w:r w:rsidR="008A695C">
        <w:rPr>
          <w:rFonts w:ascii="Times New Roman" w:hAnsi="Times New Roman" w:cs="Times New Roman"/>
          <w:sz w:val="24"/>
        </w:rPr>
        <w:t xml:space="preserve">.   Each business transaction are probably connected with technical term differently. </w:t>
      </w:r>
      <w:r w:rsidR="00DE05BB">
        <w:rPr>
          <w:rFonts w:ascii="Times New Roman" w:hAnsi="Times New Roman" w:cs="Times New Roman"/>
          <w:sz w:val="24"/>
        </w:rPr>
        <w:t xml:space="preserve"> </w:t>
      </w:r>
      <w:r w:rsidR="00C063AF">
        <w:rPr>
          <w:rFonts w:ascii="Times New Roman" w:hAnsi="Times New Roman" w:cs="Times New Roman"/>
          <w:sz w:val="24"/>
        </w:rPr>
        <w:t>Pioneering</w:t>
      </w:r>
      <w:r w:rsidR="00DE05BB">
        <w:rPr>
          <w:rFonts w:ascii="Times New Roman" w:hAnsi="Times New Roman" w:cs="Times New Roman"/>
          <w:sz w:val="24"/>
        </w:rPr>
        <w:t xml:space="preserve"> in the tax management system facilitate the companies to handle the tax transaction at ease.</w:t>
      </w:r>
      <w:r w:rsidR="000F7A22">
        <w:rPr>
          <w:rFonts w:ascii="Times New Roman" w:hAnsi="Times New Roman" w:cs="Times New Roman"/>
          <w:sz w:val="24"/>
        </w:rPr>
        <w:t xml:space="preserve">  Enterprise Resource Planning</w:t>
      </w:r>
      <w:r w:rsidR="00193675" w:rsidRPr="00193675">
        <w:rPr>
          <w:rFonts w:ascii="Segoe UI" w:hAnsi="Segoe UI" w:cs="Segoe UI"/>
          <w:color w:val="161513"/>
          <w:shd w:val="clear" w:color="auto" w:fill="FFFFFF"/>
        </w:rPr>
        <w:t xml:space="preserve"> </w:t>
      </w:r>
      <w:r w:rsidR="00193675" w:rsidRPr="00193675">
        <w:rPr>
          <w:rFonts w:ascii="Times New Roman" w:hAnsi="Times New Roman" w:cs="Times New Roman"/>
          <w:sz w:val="24"/>
          <w:szCs w:val="24"/>
          <w:shd w:val="clear" w:color="auto" w:fill="FFFFFF"/>
        </w:rPr>
        <w:t>r</w:t>
      </w:r>
      <w:r w:rsidR="00193675" w:rsidRPr="00193675">
        <w:rPr>
          <w:rFonts w:ascii="Times New Roman" w:hAnsi="Times New Roman" w:cs="Times New Roman"/>
          <w:sz w:val="24"/>
          <w:szCs w:val="24"/>
          <w:shd w:val="clear" w:color="auto" w:fill="FFFFFF"/>
        </w:rPr>
        <w:t>efers to a type of software that organizations use to manage day-to-day business activities such as </w:t>
      </w:r>
      <w:hyperlink r:id="rId7" w:history="1">
        <w:r w:rsidR="00193675" w:rsidRPr="00193675">
          <w:rPr>
            <w:rStyle w:val="Hyperlink"/>
            <w:rFonts w:ascii="Times New Roman" w:hAnsi="Times New Roman" w:cs="Times New Roman"/>
            <w:color w:val="auto"/>
            <w:sz w:val="24"/>
            <w:szCs w:val="24"/>
            <w:u w:val="none"/>
            <w:shd w:val="clear" w:color="auto" w:fill="FFFFFF"/>
          </w:rPr>
          <w:t>accounting</w:t>
        </w:r>
      </w:hyperlink>
      <w:r w:rsidR="00193675" w:rsidRPr="00193675">
        <w:rPr>
          <w:rFonts w:ascii="Times New Roman" w:hAnsi="Times New Roman" w:cs="Times New Roman"/>
          <w:sz w:val="24"/>
          <w:szCs w:val="24"/>
          <w:shd w:val="clear" w:color="auto" w:fill="FFFFFF"/>
        </w:rPr>
        <w:t>, </w:t>
      </w:r>
      <w:hyperlink r:id="rId8" w:history="1">
        <w:r w:rsidR="00193675" w:rsidRPr="00193675">
          <w:rPr>
            <w:rStyle w:val="Hyperlink"/>
            <w:rFonts w:ascii="Times New Roman" w:hAnsi="Times New Roman" w:cs="Times New Roman"/>
            <w:color w:val="auto"/>
            <w:sz w:val="24"/>
            <w:szCs w:val="24"/>
            <w:u w:val="none"/>
            <w:shd w:val="clear" w:color="auto" w:fill="FFFFFF"/>
          </w:rPr>
          <w:t>procurement</w:t>
        </w:r>
      </w:hyperlink>
      <w:r w:rsidR="00193675" w:rsidRPr="00193675">
        <w:rPr>
          <w:rFonts w:ascii="Times New Roman" w:hAnsi="Times New Roman" w:cs="Times New Roman"/>
          <w:sz w:val="24"/>
          <w:szCs w:val="24"/>
          <w:shd w:val="clear" w:color="auto" w:fill="FFFFFF"/>
        </w:rPr>
        <w:t>, </w:t>
      </w:r>
      <w:hyperlink r:id="rId9" w:history="1">
        <w:r w:rsidR="00193675" w:rsidRPr="00193675">
          <w:rPr>
            <w:rStyle w:val="Hyperlink"/>
            <w:rFonts w:ascii="Times New Roman" w:hAnsi="Times New Roman" w:cs="Times New Roman"/>
            <w:color w:val="auto"/>
            <w:sz w:val="24"/>
            <w:szCs w:val="24"/>
            <w:u w:val="none"/>
            <w:shd w:val="clear" w:color="auto" w:fill="FFFFFF"/>
          </w:rPr>
          <w:t>project management</w:t>
        </w:r>
      </w:hyperlink>
      <w:r w:rsidR="00193675" w:rsidRPr="00193675">
        <w:rPr>
          <w:rFonts w:ascii="Times New Roman" w:hAnsi="Times New Roman" w:cs="Times New Roman"/>
          <w:sz w:val="24"/>
          <w:szCs w:val="24"/>
          <w:shd w:val="clear" w:color="auto" w:fill="FFFFFF"/>
        </w:rPr>
        <w:t>, </w:t>
      </w:r>
      <w:hyperlink r:id="rId10" w:history="1">
        <w:r w:rsidR="00193675" w:rsidRPr="00193675">
          <w:rPr>
            <w:rStyle w:val="Hyperlink"/>
            <w:rFonts w:ascii="Times New Roman" w:hAnsi="Times New Roman" w:cs="Times New Roman"/>
            <w:color w:val="auto"/>
            <w:sz w:val="24"/>
            <w:szCs w:val="24"/>
            <w:u w:val="none"/>
            <w:shd w:val="clear" w:color="auto" w:fill="FFFFFF"/>
          </w:rPr>
          <w:t>risk management and compliance</w:t>
        </w:r>
      </w:hyperlink>
      <w:r w:rsidR="00193675" w:rsidRPr="00193675">
        <w:rPr>
          <w:rFonts w:ascii="Times New Roman" w:hAnsi="Times New Roman" w:cs="Times New Roman"/>
          <w:sz w:val="24"/>
          <w:szCs w:val="24"/>
          <w:shd w:val="clear" w:color="auto" w:fill="FFFFFF"/>
        </w:rPr>
        <w:t>, and </w:t>
      </w:r>
      <w:hyperlink r:id="rId11" w:history="1">
        <w:r w:rsidR="00193675" w:rsidRPr="00193675">
          <w:rPr>
            <w:rStyle w:val="Hyperlink"/>
            <w:rFonts w:ascii="Times New Roman" w:hAnsi="Times New Roman" w:cs="Times New Roman"/>
            <w:color w:val="auto"/>
            <w:sz w:val="24"/>
            <w:szCs w:val="24"/>
            <w:u w:val="none"/>
            <w:shd w:val="clear" w:color="auto" w:fill="FFFFFF"/>
          </w:rPr>
          <w:t>supply chain operations</w:t>
        </w:r>
      </w:hyperlink>
      <w:r w:rsidR="00193675" w:rsidRPr="00193675">
        <w:rPr>
          <w:rFonts w:ascii="Times New Roman" w:hAnsi="Times New Roman" w:cs="Times New Roman"/>
          <w:sz w:val="24"/>
          <w:szCs w:val="24"/>
          <w:shd w:val="clear" w:color="auto" w:fill="FFFFFF"/>
        </w:rPr>
        <w:t>. A complete ERP suite also includes </w:t>
      </w:r>
      <w:hyperlink r:id="rId12" w:history="1">
        <w:r w:rsidR="00193675" w:rsidRPr="00193675">
          <w:rPr>
            <w:rStyle w:val="Hyperlink"/>
            <w:rFonts w:ascii="Times New Roman" w:hAnsi="Times New Roman" w:cs="Times New Roman"/>
            <w:color w:val="auto"/>
            <w:sz w:val="24"/>
            <w:szCs w:val="24"/>
            <w:u w:val="none"/>
            <w:shd w:val="clear" w:color="auto" w:fill="FFFFFF"/>
          </w:rPr>
          <w:t>enterprise performance management</w:t>
        </w:r>
      </w:hyperlink>
      <w:r w:rsidR="00193675" w:rsidRPr="00193675">
        <w:rPr>
          <w:rFonts w:ascii="Times New Roman" w:hAnsi="Times New Roman" w:cs="Times New Roman"/>
          <w:sz w:val="24"/>
          <w:szCs w:val="24"/>
          <w:shd w:val="clear" w:color="auto" w:fill="FFFFFF"/>
        </w:rPr>
        <w:t>, software that helps plan, budget, predict, and report on an organization’s financial results</w:t>
      </w:r>
      <w:r w:rsidR="00886562">
        <w:rPr>
          <w:rFonts w:ascii="Times New Roman" w:hAnsi="Times New Roman" w:cs="Times New Roman"/>
          <w:sz w:val="24"/>
          <w:szCs w:val="24"/>
          <w:shd w:val="clear" w:color="auto" w:fill="FFFFFF"/>
          <w:vertAlign w:val="superscript"/>
        </w:rPr>
        <w:t>1</w:t>
      </w:r>
      <w:r w:rsidR="00193675" w:rsidRPr="00193675">
        <w:rPr>
          <w:rFonts w:ascii="Times New Roman" w:hAnsi="Times New Roman" w:cs="Times New Roman"/>
          <w:sz w:val="24"/>
          <w:szCs w:val="24"/>
          <w:shd w:val="clear" w:color="auto" w:fill="FFFFFF"/>
        </w:rPr>
        <w:t>.</w:t>
      </w:r>
    </w:p>
    <w:p w:rsidR="00AE6B0C" w:rsidRDefault="008A695C" w:rsidP="00FE2FC9">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 </w:t>
      </w:r>
      <w:r w:rsidR="009C6E8B">
        <w:rPr>
          <w:rFonts w:ascii="Times New Roman" w:hAnsi="Times New Roman" w:cs="Times New Roman"/>
          <w:sz w:val="24"/>
        </w:rPr>
        <w:t xml:space="preserve"> </w:t>
      </w:r>
      <w:r w:rsidR="00087A15">
        <w:rPr>
          <w:rFonts w:ascii="Times New Roman" w:hAnsi="Times New Roman" w:cs="Times New Roman"/>
          <w:sz w:val="24"/>
        </w:rPr>
        <w:t xml:space="preserve">Tax management is the major </w:t>
      </w:r>
      <w:r w:rsidR="00E57DD7">
        <w:rPr>
          <w:rFonts w:ascii="Times New Roman" w:hAnsi="Times New Roman" w:cs="Times New Roman"/>
          <w:sz w:val="24"/>
        </w:rPr>
        <w:t>activities</w:t>
      </w:r>
      <w:r w:rsidR="00087A15">
        <w:rPr>
          <w:rFonts w:ascii="Times New Roman" w:hAnsi="Times New Roman" w:cs="Times New Roman"/>
          <w:sz w:val="24"/>
        </w:rPr>
        <w:t xml:space="preserve"> for the business concern</w:t>
      </w:r>
      <w:r w:rsidR="00CE058C">
        <w:rPr>
          <w:rFonts w:ascii="Times New Roman" w:hAnsi="Times New Roman" w:cs="Times New Roman"/>
          <w:sz w:val="24"/>
        </w:rPr>
        <w:t xml:space="preserve"> </w:t>
      </w:r>
      <w:r w:rsidR="00087A15">
        <w:rPr>
          <w:rFonts w:ascii="Times New Roman" w:hAnsi="Times New Roman" w:cs="Times New Roman"/>
          <w:sz w:val="24"/>
        </w:rPr>
        <w:t xml:space="preserve">to fulfill their </w:t>
      </w:r>
      <w:r w:rsidR="004419A6">
        <w:rPr>
          <w:rFonts w:ascii="Times New Roman" w:hAnsi="Times New Roman" w:cs="Times New Roman"/>
          <w:sz w:val="24"/>
        </w:rPr>
        <w:t>accountability</w:t>
      </w:r>
      <w:r w:rsidR="00087A15">
        <w:rPr>
          <w:rFonts w:ascii="Times New Roman" w:hAnsi="Times New Roman" w:cs="Times New Roman"/>
          <w:sz w:val="24"/>
        </w:rPr>
        <w:t xml:space="preserve"> to the nation constantly</w:t>
      </w:r>
      <w:r w:rsidR="00E57DD7">
        <w:rPr>
          <w:rFonts w:ascii="Times New Roman" w:hAnsi="Times New Roman" w:cs="Times New Roman"/>
          <w:sz w:val="24"/>
        </w:rPr>
        <w:t xml:space="preserve"> as per the rules and regulations</w:t>
      </w:r>
      <w:r w:rsidR="00087A15">
        <w:rPr>
          <w:rFonts w:ascii="Times New Roman" w:hAnsi="Times New Roman" w:cs="Times New Roman"/>
          <w:sz w:val="24"/>
        </w:rPr>
        <w:t>.</w:t>
      </w:r>
      <w:r w:rsidR="00872F75">
        <w:rPr>
          <w:rFonts w:ascii="Times New Roman" w:hAnsi="Times New Roman" w:cs="Times New Roman"/>
          <w:sz w:val="24"/>
        </w:rPr>
        <w:t xml:space="preserve">  </w:t>
      </w:r>
      <w:r w:rsidR="00124F26">
        <w:rPr>
          <w:rFonts w:ascii="Times New Roman" w:hAnsi="Times New Roman" w:cs="Times New Roman"/>
          <w:sz w:val="24"/>
        </w:rPr>
        <w:t xml:space="preserve">This concept was not familiar in the recent past.  But at present the significance of tax management is the prime concept for the business concern to </w:t>
      </w:r>
      <w:r w:rsidR="00204B56">
        <w:rPr>
          <w:rFonts w:ascii="Times New Roman" w:hAnsi="Times New Roman" w:cs="Times New Roman"/>
          <w:sz w:val="24"/>
        </w:rPr>
        <w:t>cope</w:t>
      </w:r>
      <w:r w:rsidR="00124F26">
        <w:rPr>
          <w:rFonts w:ascii="Times New Roman" w:hAnsi="Times New Roman" w:cs="Times New Roman"/>
          <w:sz w:val="24"/>
        </w:rPr>
        <w:t xml:space="preserve"> the tax obligation properly and it facilitate to avoid the tax interest, penalty, prosecution etc</w:t>
      </w:r>
      <w:r w:rsidR="000F7A22">
        <w:rPr>
          <w:rFonts w:ascii="Times New Roman" w:hAnsi="Times New Roman" w:cs="Times New Roman"/>
          <w:sz w:val="24"/>
          <w:vertAlign w:val="superscript"/>
        </w:rPr>
        <w:t>2</w:t>
      </w:r>
      <w:r w:rsidR="00124F26">
        <w:rPr>
          <w:rFonts w:ascii="Times New Roman" w:hAnsi="Times New Roman" w:cs="Times New Roman"/>
          <w:sz w:val="24"/>
        </w:rPr>
        <w:t xml:space="preserve">. </w:t>
      </w:r>
      <w:r w:rsidR="00EE2955">
        <w:rPr>
          <w:rFonts w:ascii="Times New Roman" w:hAnsi="Times New Roman" w:cs="Times New Roman"/>
          <w:sz w:val="24"/>
        </w:rPr>
        <w:t xml:space="preserve"> </w:t>
      </w:r>
      <w:r w:rsidR="008A4925">
        <w:rPr>
          <w:rFonts w:ascii="Times New Roman" w:hAnsi="Times New Roman" w:cs="Times New Roman"/>
          <w:sz w:val="24"/>
        </w:rPr>
        <w:t xml:space="preserve">Transparency in the </w:t>
      </w:r>
      <w:r w:rsidR="002C3E64">
        <w:rPr>
          <w:rFonts w:ascii="Times New Roman" w:hAnsi="Times New Roman" w:cs="Times New Roman"/>
          <w:sz w:val="24"/>
        </w:rPr>
        <w:t xml:space="preserve">existing </w:t>
      </w:r>
      <w:r w:rsidR="008A4925">
        <w:rPr>
          <w:rFonts w:ascii="Times New Roman" w:hAnsi="Times New Roman" w:cs="Times New Roman"/>
          <w:sz w:val="24"/>
        </w:rPr>
        <w:t>tax</w:t>
      </w:r>
      <w:r w:rsidR="002C3E64">
        <w:rPr>
          <w:rFonts w:ascii="Times New Roman" w:hAnsi="Times New Roman" w:cs="Times New Roman"/>
          <w:sz w:val="24"/>
        </w:rPr>
        <w:t xml:space="preserve"> regime</w:t>
      </w:r>
      <w:r w:rsidR="008D1543">
        <w:rPr>
          <w:rFonts w:ascii="Times New Roman" w:hAnsi="Times New Roman" w:cs="Times New Roman"/>
          <w:sz w:val="24"/>
        </w:rPr>
        <w:t>,</w:t>
      </w:r>
      <w:r w:rsidR="002C3E64">
        <w:rPr>
          <w:rFonts w:ascii="Times New Roman" w:hAnsi="Times New Roman" w:cs="Times New Roman"/>
          <w:sz w:val="24"/>
        </w:rPr>
        <w:t xml:space="preserve"> Goods and Services Tax</w:t>
      </w:r>
      <w:r w:rsidR="008D1543">
        <w:rPr>
          <w:rFonts w:ascii="Times New Roman" w:hAnsi="Times New Roman" w:cs="Times New Roman"/>
          <w:sz w:val="24"/>
        </w:rPr>
        <w:t xml:space="preserve"> i</w:t>
      </w:r>
      <w:r w:rsidR="00637C45">
        <w:rPr>
          <w:rFonts w:ascii="Times New Roman" w:hAnsi="Times New Roman" w:cs="Times New Roman"/>
          <w:sz w:val="24"/>
        </w:rPr>
        <w:t xml:space="preserve">nitiate </w:t>
      </w:r>
      <w:r w:rsidR="008D1543">
        <w:rPr>
          <w:rFonts w:ascii="Times New Roman" w:hAnsi="Times New Roman" w:cs="Times New Roman"/>
          <w:sz w:val="24"/>
        </w:rPr>
        <w:t>the digital taxation</w:t>
      </w:r>
      <w:r w:rsidR="00B4343F">
        <w:rPr>
          <w:rFonts w:ascii="Times New Roman" w:hAnsi="Times New Roman" w:cs="Times New Roman"/>
          <w:sz w:val="24"/>
        </w:rPr>
        <w:t xml:space="preserve">. </w:t>
      </w:r>
      <w:r w:rsidR="006E5859">
        <w:rPr>
          <w:rFonts w:ascii="Times New Roman" w:hAnsi="Times New Roman" w:cs="Times New Roman"/>
          <w:sz w:val="24"/>
        </w:rPr>
        <w:t xml:space="preserve"> </w:t>
      </w:r>
      <w:r w:rsidR="00E6067F">
        <w:rPr>
          <w:rFonts w:ascii="Times New Roman" w:hAnsi="Times New Roman" w:cs="Times New Roman"/>
          <w:sz w:val="24"/>
        </w:rPr>
        <w:t xml:space="preserve">Previously </w:t>
      </w:r>
      <w:r w:rsidR="006E5859">
        <w:rPr>
          <w:rFonts w:ascii="Times New Roman" w:hAnsi="Times New Roman" w:cs="Times New Roman"/>
          <w:sz w:val="24"/>
        </w:rPr>
        <w:t>the companies tax accounting has been handled by the tax executives</w:t>
      </w:r>
      <w:r w:rsidR="00A521E7">
        <w:rPr>
          <w:rFonts w:ascii="Times New Roman" w:hAnsi="Times New Roman" w:cs="Times New Roman"/>
          <w:sz w:val="24"/>
        </w:rPr>
        <w:t xml:space="preserve"> and </w:t>
      </w:r>
      <w:r w:rsidR="00314CEE">
        <w:rPr>
          <w:rFonts w:ascii="Times New Roman" w:hAnsi="Times New Roman" w:cs="Times New Roman"/>
          <w:sz w:val="24"/>
        </w:rPr>
        <w:t xml:space="preserve"> they</w:t>
      </w:r>
      <w:r w:rsidR="00A521E7">
        <w:rPr>
          <w:rFonts w:ascii="Times New Roman" w:hAnsi="Times New Roman" w:cs="Times New Roman"/>
          <w:sz w:val="24"/>
        </w:rPr>
        <w:t xml:space="preserve"> also</w:t>
      </w:r>
      <w:r w:rsidR="00314CEE">
        <w:rPr>
          <w:rFonts w:ascii="Times New Roman" w:hAnsi="Times New Roman" w:cs="Times New Roman"/>
          <w:sz w:val="24"/>
        </w:rPr>
        <w:t xml:space="preserve"> design the framework for the accounting years to reduce the tax burden nevertheless the implementation of GST push them to compete </w:t>
      </w:r>
      <w:r w:rsidR="008F487D">
        <w:rPr>
          <w:rFonts w:ascii="Times New Roman" w:hAnsi="Times New Roman" w:cs="Times New Roman"/>
          <w:sz w:val="24"/>
        </w:rPr>
        <w:t>with digital tax filing process</w:t>
      </w:r>
      <w:r w:rsidR="008A4925">
        <w:rPr>
          <w:rFonts w:ascii="Times New Roman" w:hAnsi="Times New Roman" w:cs="Times New Roman"/>
          <w:sz w:val="24"/>
        </w:rPr>
        <w:t xml:space="preserve"> </w:t>
      </w:r>
      <w:r w:rsidR="00B4343F">
        <w:rPr>
          <w:rFonts w:ascii="Times New Roman" w:hAnsi="Times New Roman" w:cs="Times New Roman"/>
          <w:sz w:val="24"/>
        </w:rPr>
        <w:t>.</w:t>
      </w:r>
      <w:r w:rsidR="0052342F">
        <w:rPr>
          <w:rFonts w:ascii="Times New Roman" w:hAnsi="Times New Roman" w:cs="Times New Roman"/>
          <w:sz w:val="24"/>
        </w:rPr>
        <w:t xml:space="preserve"> </w:t>
      </w:r>
      <w:r w:rsidR="00FE2FC9">
        <w:rPr>
          <w:rFonts w:ascii="Times New Roman" w:hAnsi="Times New Roman" w:cs="Times New Roman"/>
          <w:sz w:val="24"/>
        </w:rPr>
        <w:t xml:space="preserve"> </w:t>
      </w:r>
      <w:r w:rsidR="00AE6B0C">
        <w:rPr>
          <w:rFonts w:ascii="Times New Roman" w:hAnsi="Times New Roman" w:cs="Times New Roman"/>
          <w:sz w:val="24"/>
        </w:rPr>
        <w:t>T</w:t>
      </w:r>
      <w:r w:rsidR="004419A6">
        <w:rPr>
          <w:rFonts w:ascii="Times New Roman" w:hAnsi="Times New Roman" w:cs="Times New Roman"/>
          <w:sz w:val="24"/>
        </w:rPr>
        <w:t xml:space="preserve">he advancement in the technology made the tax management as </w:t>
      </w:r>
      <w:r w:rsidR="00AE6B0C">
        <w:rPr>
          <w:rFonts w:ascii="Times New Roman" w:hAnsi="Times New Roman" w:cs="Times New Roman"/>
          <w:sz w:val="24"/>
        </w:rPr>
        <w:t>ease.</w:t>
      </w:r>
      <w:r w:rsidR="00FE2FC9">
        <w:rPr>
          <w:rFonts w:ascii="Times New Roman" w:hAnsi="Times New Roman" w:cs="Times New Roman"/>
          <w:sz w:val="24"/>
        </w:rPr>
        <w:t xml:space="preserve"> </w:t>
      </w:r>
    </w:p>
    <w:p w:rsidR="00FE2FC9" w:rsidRPr="00D721B6" w:rsidRDefault="00FE2FC9" w:rsidP="000D0E77">
      <w:pPr>
        <w:spacing w:line="480" w:lineRule="auto"/>
        <w:ind w:firstLine="720"/>
        <w:jc w:val="both"/>
        <w:rPr>
          <w:rFonts w:ascii="Times New Roman" w:hAnsi="Times New Roman" w:cs="Times New Roman"/>
          <w:sz w:val="24"/>
          <w:szCs w:val="24"/>
          <w:shd w:val="clear" w:color="auto" w:fill="FEFEFE"/>
          <w:vertAlign w:val="superscript"/>
        </w:rPr>
      </w:pPr>
      <w:r>
        <w:rPr>
          <w:rFonts w:ascii="Times New Roman" w:hAnsi="Times New Roman" w:cs="Times New Roman"/>
          <w:sz w:val="24"/>
        </w:rPr>
        <w:t>Tax management marketing is a buzzword certainly</w:t>
      </w:r>
      <w:r w:rsidR="000D0E77">
        <w:rPr>
          <w:rFonts w:ascii="Times New Roman" w:hAnsi="Times New Roman" w:cs="Times New Roman"/>
          <w:sz w:val="24"/>
        </w:rPr>
        <w:t xml:space="preserve">, many IT companies were designing the software for both directs and indirect taxes. Not only the business concerns but it also used for </w:t>
      </w:r>
      <w:r w:rsidR="000D0E77">
        <w:rPr>
          <w:rFonts w:ascii="Times New Roman" w:hAnsi="Times New Roman" w:cs="Times New Roman"/>
          <w:sz w:val="24"/>
        </w:rPr>
        <w:lastRenderedPageBreak/>
        <w:t>the  b</w:t>
      </w:r>
      <w:r w:rsidR="000D0E77" w:rsidRPr="000D0E77">
        <w:rPr>
          <w:rFonts w:ascii="Times New Roman" w:hAnsi="Times New Roman" w:cs="Times New Roman"/>
          <w:sz w:val="24"/>
          <w:szCs w:val="24"/>
          <w:shd w:val="clear" w:color="auto" w:fill="FEFEFE"/>
        </w:rPr>
        <w:t>usiness owners, customer support teams, accounting teams, and e-commerce administrators in a variety of industries use sales tax, VAT (value added tax), GST (goods service tax), indirect tax, and other compliance products to oversee tax collection and filing for all sales transactions. This includes adjusting sales tax prices for certain products, customers, or occasions where necessary, such as sales tax holidays or after a customer’s change in circumstance, along with any update to official regulations when new legislation is passed</w:t>
      </w:r>
      <w:r w:rsidR="000F7A22">
        <w:rPr>
          <w:rFonts w:ascii="Times New Roman" w:hAnsi="Times New Roman" w:cs="Times New Roman"/>
          <w:sz w:val="24"/>
          <w:szCs w:val="24"/>
          <w:shd w:val="clear" w:color="auto" w:fill="FEFEFE"/>
          <w:vertAlign w:val="superscript"/>
        </w:rPr>
        <w:t>3</w:t>
      </w:r>
      <w:r w:rsidR="000D0E77" w:rsidRPr="000D0E77">
        <w:rPr>
          <w:rFonts w:ascii="Times New Roman" w:hAnsi="Times New Roman" w:cs="Times New Roman"/>
          <w:sz w:val="24"/>
          <w:szCs w:val="24"/>
          <w:shd w:val="clear" w:color="auto" w:fill="FEFEFE"/>
        </w:rPr>
        <w:t>.</w:t>
      </w:r>
      <w:r w:rsidR="002148EC">
        <w:rPr>
          <w:rFonts w:ascii="Times New Roman" w:hAnsi="Times New Roman" w:cs="Times New Roman"/>
          <w:sz w:val="24"/>
          <w:szCs w:val="24"/>
          <w:shd w:val="clear" w:color="auto" w:fill="FEFEFE"/>
        </w:rPr>
        <w:t xml:space="preserve"> Nevertheless these technical facilities linkage with ERP of the companies to provide updates.  </w:t>
      </w:r>
      <w:r w:rsidR="00D721B6">
        <w:rPr>
          <w:rFonts w:ascii="Times New Roman" w:hAnsi="Times New Roman" w:cs="Times New Roman"/>
          <w:sz w:val="24"/>
          <w:szCs w:val="24"/>
          <w:shd w:val="clear" w:color="auto" w:fill="FEFEFE"/>
        </w:rPr>
        <w:t>The countries has been followed the tax management software are Australia, Brazil, China, France, Germany, India, Indonesia, Japan, Russia, South Korea, UK and USA</w:t>
      </w:r>
      <w:r w:rsidR="000F7A22">
        <w:rPr>
          <w:rFonts w:ascii="Times New Roman" w:hAnsi="Times New Roman" w:cs="Times New Roman"/>
          <w:sz w:val="24"/>
          <w:szCs w:val="24"/>
          <w:shd w:val="clear" w:color="auto" w:fill="FEFEFE"/>
          <w:vertAlign w:val="superscript"/>
        </w:rPr>
        <w:t>4</w:t>
      </w:r>
      <w:r w:rsidR="00D721B6">
        <w:rPr>
          <w:rFonts w:ascii="Times New Roman" w:hAnsi="Times New Roman" w:cs="Times New Roman"/>
          <w:sz w:val="24"/>
          <w:szCs w:val="24"/>
          <w:shd w:val="clear" w:color="auto" w:fill="FEFEFE"/>
        </w:rPr>
        <w:t>.</w:t>
      </w:r>
    </w:p>
    <w:p w:rsidR="005C6E96" w:rsidRDefault="005C6E96" w:rsidP="00A848BD">
      <w:pPr>
        <w:spacing w:line="480" w:lineRule="auto"/>
        <w:jc w:val="both"/>
        <w:rPr>
          <w:rFonts w:ascii="Times New Roman" w:hAnsi="Times New Roman" w:cs="Times New Roman"/>
          <w:b/>
          <w:sz w:val="24"/>
          <w:szCs w:val="24"/>
          <w:shd w:val="clear" w:color="auto" w:fill="FEFEFE"/>
        </w:rPr>
      </w:pPr>
      <w:r w:rsidRPr="005C6E96">
        <w:rPr>
          <w:rFonts w:ascii="Times New Roman" w:hAnsi="Times New Roman" w:cs="Times New Roman"/>
          <w:b/>
          <w:sz w:val="24"/>
          <w:szCs w:val="24"/>
          <w:shd w:val="clear" w:color="auto" w:fill="FEFEFE"/>
        </w:rPr>
        <w:t xml:space="preserve">STATEMENT OF THE PROBLEM </w:t>
      </w:r>
    </w:p>
    <w:p w:rsidR="005C6E96" w:rsidRDefault="005C6E96" w:rsidP="005B6007">
      <w:pPr>
        <w:spacing w:line="480" w:lineRule="auto"/>
        <w:ind w:firstLine="36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Tax management is the major part in the companies to reduce the tax burden rightfully</w:t>
      </w:r>
      <w:r w:rsidR="00691C8A">
        <w:rPr>
          <w:rFonts w:ascii="Times New Roman" w:hAnsi="Times New Roman" w:cs="Times New Roman"/>
          <w:sz w:val="24"/>
          <w:szCs w:val="24"/>
          <w:shd w:val="clear" w:color="auto" w:fill="FEFEFE"/>
        </w:rPr>
        <w:t xml:space="preserve">.   </w:t>
      </w:r>
      <w:r>
        <w:rPr>
          <w:rFonts w:ascii="Times New Roman" w:hAnsi="Times New Roman" w:cs="Times New Roman"/>
          <w:sz w:val="24"/>
          <w:szCs w:val="24"/>
          <w:shd w:val="clear" w:color="auto" w:fill="FEFEFE"/>
        </w:rPr>
        <w:t xml:space="preserve"> </w:t>
      </w:r>
      <w:r w:rsidR="000814D7">
        <w:rPr>
          <w:rFonts w:ascii="Times New Roman" w:hAnsi="Times New Roman" w:cs="Times New Roman"/>
          <w:sz w:val="24"/>
          <w:szCs w:val="24"/>
          <w:shd w:val="clear" w:color="auto" w:fill="FEFEFE"/>
        </w:rPr>
        <w:t>Tax management market is term to facilitate the tax filing a</w:t>
      </w:r>
      <w:r w:rsidR="00B21C89">
        <w:rPr>
          <w:rFonts w:ascii="Times New Roman" w:hAnsi="Times New Roman" w:cs="Times New Roman"/>
          <w:sz w:val="24"/>
          <w:szCs w:val="24"/>
          <w:shd w:val="clear" w:color="auto" w:fill="FEFEFE"/>
        </w:rPr>
        <w:t xml:space="preserve">t ease and the emergence of </w:t>
      </w:r>
      <w:r w:rsidR="000814D7">
        <w:rPr>
          <w:rFonts w:ascii="Times New Roman" w:hAnsi="Times New Roman" w:cs="Times New Roman"/>
          <w:sz w:val="24"/>
          <w:szCs w:val="24"/>
          <w:shd w:val="clear" w:color="auto" w:fill="FEFEFE"/>
        </w:rPr>
        <w:t>this technical enhancement leads the digital taxation into the extreme level</w:t>
      </w:r>
      <w:r w:rsidR="00B21C89">
        <w:rPr>
          <w:rFonts w:ascii="Times New Roman" w:hAnsi="Times New Roman" w:cs="Times New Roman"/>
          <w:sz w:val="24"/>
          <w:szCs w:val="24"/>
          <w:shd w:val="clear" w:color="auto" w:fill="FEFEFE"/>
        </w:rPr>
        <w:t xml:space="preserve">. </w:t>
      </w:r>
      <w:r w:rsidR="00874C44">
        <w:rPr>
          <w:rFonts w:ascii="Times New Roman" w:hAnsi="Times New Roman" w:cs="Times New Roman"/>
          <w:sz w:val="24"/>
          <w:szCs w:val="24"/>
          <w:shd w:val="clear" w:color="auto" w:fill="FEFEFE"/>
        </w:rPr>
        <w:t xml:space="preserve">It creates a linkage between the financial </w:t>
      </w:r>
      <w:r w:rsidR="00D721B6">
        <w:rPr>
          <w:rFonts w:ascii="Times New Roman" w:hAnsi="Times New Roman" w:cs="Times New Roman"/>
          <w:sz w:val="24"/>
          <w:szCs w:val="24"/>
          <w:shd w:val="clear" w:color="auto" w:fill="FEFEFE"/>
        </w:rPr>
        <w:t>components</w:t>
      </w:r>
      <w:r w:rsidR="00295FA1">
        <w:rPr>
          <w:rFonts w:ascii="Times New Roman" w:hAnsi="Times New Roman" w:cs="Times New Roman"/>
          <w:sz w:val="24"/>
          <w:szCs w:val="24"/>
          <w:shd w:val="clear" w:color="auto" w:fill="FEFEFE"/>
        </w:rPr>
        <w:t xml:space="preserve"> of the company to assess </w:t>
      </w:r>
      <w:r w:rsidR="00874C44">
        <w:rPr>
          <w:rFonts w:ascii="Times New Roman" w:hAnsi="Times New Roman" w:cs="Times New Roman"/>
          <w:sz w:val="24"/>
          <w:szCs w:val="24"/>
          <w:shd w:val="clear" w:color="auto" w:fill="FEFEFE"/>
        </w:rPr>
        <w:t>the all taxable events</w:t>
      </w:r>
      <w:r w:rsidR="008F487D">
        <w:rPr>
          <w:rFonts w:ascii="Times New Roman" w:hAnsi="Times New Roman" w:cs="Times New Roman"/>
          <w:sz w:val="24"/>
          <w:szCs w:val="24"/>
          <w:shd w:val="clear" w:color="auto" w:fill="FEFEFE"/>
        </w:rPr>
        <w:t xml:space="preserve"> with main aim to bring transparency in the tax </w:t>
      </w:r>
      <w:r w:rsidR="00063847">
        <w:rPr>
          <w:rFonts w:ascii="Times New Roman" w:hAnsi="Times New Roman" w:cs="Times New Roman"/>
          <w:sz w:val="24"/>
          <w:szCs w:val="24"/>
          <w:shd w:val="clear" w:color="auto" w:fill="FEFEFE"/>
        </w:rPr>
        <w:t>management.</w:t>
      </w:r>
      <w:r w:rsidR="00874C44">
        <w:rPr>
          <w:rFonts w:ascii="Times New Roman" w:hAnsi="Times New Roman" w:cs="Times New Roman"/>
          <w:sz w:val="24"/>
          <w:szCs w:val="24"/>
          <w:shd w:val="clear" w:color="auto" w:fill="FEFEFE"/>
        </w:rPr>
        <w:t xml:space="preserve">  </w:t>
      </w:r>
      <w:r w:rsidR="00B21C89">
        <w:rPr>
          <w:rFonts w:ascii="Times New Roman" w:hAnsi="Times New Roman" w:cs="Times New Roman"/>
          <w:sz w:val="24"/>
          <w:szCs w:val="24"/>
          <w:shd w:val="clear" w:color="auto" w:fill="FEFEFE"/>
        </w:rPr>
        <w:t xml:space="preserve">It induces the researcher to study the </w:t>
      </w:r>
      <w:r w:rsidR="00324052">
        <w:rPr>
          <w:rFonts w:ascii="Times New Roman" w:hAnsi="Times New Roman" w:cs="Times New Roman"/>
          <w:sz w:val="24"/>
          <w:szCs w:val="24"/>
          <w:shd w:val="clear" w:color="auto" w:fill="FEFEFE"/>
        </w:rPr>
        <w:t xml:space="preserve">perception </w:t>
      </w:r>
      <w:r w:rsidR="00894C53">
        <w:rPr>
          <w:rFonts w:ascii="Times New Roman" w:hAnsi="Times New Roman" w:cs="Times New Roman"/>
          <w:sz w:val="24"/>
          <w:szCs w:val="24"/>
          <w:shd w:val="clear" w:color="auto" w:fill="FEFEFE"/>
        </w:rPr>
        <w:t xml:space="preserve">of the </w:t>
      </w:r>
      <w:r w:rsidR="00523DE5">
        <w:rPr>
          <w:rFonts w:ascii="Times New Roman" w:hAnsi="Times New Roman" w:cs="Times New Roman"/>
          <w:sz w:val="24"/>
          <w:szCs w:val="24"/>
          <w:shd w:val="clear" w:color="auto" w:fill="FEFEFE"/>
        </w:rPr>
        <w:t>industrial sector</w:t>
      </w:r>
      <w:r w:rsidR="00894C53">
        <w:rPr>
          <w:rFonts w:ascii="Times New Roman" w:hAnsi="Times New Roman" w:cs="Times New Roman"/>
          <w:sz w:val="24"/>
          <w:szCs w:val="24"/>
          <w:shd w:val="clear" w:color="auto" w:fill="FEFEFE"/>
        </w:rPr>
        <w:t xml:space="preserve"> towards </w:t>
      </w:r>
      <w:r w:rsidR="0025275E">
        <w:rPr>
          <w:rFonts w:ascii="Times New Roman" w:hAnsi="Times New Roman" w:cs="Times New Roman"/>
          <w:sz w:val="24"/>
          <w:szCs w:val="24"/>
          <w:shd w:val="clear" w:color="auto" w:fill="FEFEFE"/>
        </w:rPr>
        <w:t>advancement in the tax management</w:t>
      </w:r>
      <w:r w:rsidR="00324052">
        <w:rPr>
          <w:rFonts w:ascii="Times New Roman" w:hAnsi="Times New Roman" w:cs="Times New Roman"/>
          <w:sz w:val="24"/>
          <w:szCs w:val="24"/>
          <w:shd w:val="clear" w:color="auto" w:fill="FEFEFE"/>
        </w:rPr>
        <w:t xml:space="preserve"> system</w:t>
      </w:r>
      <w:r w:rsidR="00810856">
        <w:rPr>
          <w:rFonts w:ascii="Times New Roman" w:hAnsi="Times New Roman" w:cs="Times New Roman"/>
          <w:sz w:val="24"/>
          <w:szCs w:val="24"/>
          <w:shd w:val="clear" w:color="auto" w:fill="FEFEFE"/>
        </w:rPr>
        <w:t>.</w:t>
      </w:r>
      <w:r w:rsidR="00243804">
        <w:rPr>
          <w:rFonts w:ascii="Times New Roman" w:hAnsi="Times New Roman" w:cs="Times New Roman"/>
          <w:sz w:val="24"/>
          <w:szCs w:val="24"/>
          <w:shd w:val="clear" w:color="auto" w:fill="FEFEFE"/>
        </w:rPr>
        <w:t xml:space="preserve"> </w:t>
      </w:r>
      <w:r w:rsidR="00D721B6">
        <w:rPr>
          <w:rFonts w:ascii="Times New Roman" w:hAnsi="Times New Roman" w:cs="Times New Roman"/>
          <w:sz w:val="24"/>
          <w:szCs w:val="24"/>
          <w:shd w:val="clear" w:color="auto" w:fill="FEFEFE"/>
        </w:rPr>
        <w:t xml:space="preserve">The study has posed the following questions, </w:t>
      </w:r>
    </w:p>
    <w:p w:rsidR="00A873AB" w:rsidRDefault="00A81040" w:rsidP="00650F97">
      <w:pPr>
        <w:pStyle w:val="ListParagraph"/>
        <w:numPr>
          <w:ilvl w:val="0"/>
          <w:numId w:val="3"/>
        </w:numPr>
        <w:spacing w:line="480" w:lineRule="auto"/>
        <w:jc w:val="both"/>
        <w:rPr>
          <w:rFonts w:ascii="Times New Roman" w:hAnsi="Times New Roman" w:cs="Times New Roman"/>
          <w:sz w:val="24"/>
          <w:szCs w:val="24"/>
          <w:shd w:val="clear" w:color="auto" w:fill="FEFEFE"/>
        </w:rPr>
      </w:pPr>
      <w:r w:rsidRPr="00A873AB">
        <w:rPr>
          <w:rFonts w:ascii="Times New Roman" w:hAnsi="Times New Roman" w:cs="Times New Roman"/>
          <w:sz w:val="24"/>
          <w:szCs w:val="24"/>
          <w:shd w:val="clear" w:color="auto" w:fill="FEFEFE"/>
        </w:rPr>
        <w:t xml:space="preserve">Whether </w:t>
      </w:r>
      <w:r w:rsidR="00650F97" w:rsidRPr="00A873AB">
        <w:rPr>
          <w:rFonts w:ascii="Times New Roman" w:hAnsi="Times New Roman" w:cs="Times New Roman"/>
          <w:sz w:val="24"/>
          <w:szCs w:val="24"/>
          <w:shd w:val="clear" w:color="auto" w:fill="FEFEFE"/>
        </w:rPr>
        <w:t xml:space="preserve">the futuristic </w:t>
      </w:r>
      <w:r w:rsidR="00A873AB" w:rsidRPr="00A873AB">
        <w:rPr>
          <w:rFonts w:ascii="Times New Roman" w:hAnsi="Times New Roman" w:cs="Times New Roman"/>
          <w:sz w:val="24"/>
          <w:szCs w:val="24"/>
          <w:shd w:val="clear" w:color="auto" w:fill="FEFEFE"/>
        </w:rPr>
        <w:t>of</w:t>
      </w:r>
      <w:r w:rsidRPr="00A873AB">
        <w:rPr>
          <w:rFonts w:ascii="Times New Roman" w:hAnsi="Times New Roman" w:cs="Times New Roman"/>
          <w:sz w:val="24"/>
          <w:szCs w:val="24"/>
          <w:shd w:val="clear" w:color="auto" w:fill="FEFEFE"/>
        </w:rPr>
        <w:t xml:space="preserve"> tax management </w:t>
      </w:r>
      <w:r w:rsidR="00A873AB" w:rsidRPr="00A873AB">
        <w:rPr>
          <w:rFonts w:ascii="Times New Roman" w:hAnsi="Times New Roman" w:cs="Times New Roman"/>
          <w:sz w:val="24"/>
          <w:szCs w:val="24"/>
          <w:shd w:val="clear" w:color="auto" w:fill="FEFEFE"/>
        </w:rPr>
        <w:t>via New ERP model</w:t>
      </w:r>
      <w:r w:rsidR="005B68F8">
        <w:rPr>
          <w:rFonts w:ascii="Times New Roman" w:hAnsi="Times New Roman" w:cs="Times New Roman"/>
          <w:sz w:val="24"/>
          <w:szCs w:val="24"/>
          <w:shd w:val="clear" w:color="auto" w:fill="FEFEFE"/>
        </w:rPr>
        <w:t xml:space="preserve"> is appropriate for the companies</w:t>
      </w:r>
      <w:r w:rsidR="00A873AB" w:rsidRPr="00A873AB">
        <w:rPr>
          <w:rFonts w:ascii="Times New Roman" w:hAnsi="Times New Roman" w:cs="Times New Roman"/>
          <w:sz w:val="24"/>
          <w:szCs w:val="24"/>
          <w:shd w:val="clear" w:color="auto" w:fill="FEFEFE"/>
        </w:rPr>
        <w:t>?</w:t>
      </w:r>
      <w:r w:rsidR="00810856" w:rsidRPr="00A873AB">
        <w:rPr>
          <w:rFonts w:ascii="Times New Roman" w:hAnsi="Times New Roman" w:cs="Times New Roman"/>
          <w:sz w:val="24"/>
          <w:szCs w:val="24"/>
          <w:shd w:val="clear" w:color="auto" w:fill="FEFEFE"/>
        </w:rPr>
        <w:t xml:space="preserve"> </w:t>
      </w:r>
    </w:p>
    <w:p w:rsidR="00650F97" w:rsidRPr="00A873AB" w:rsidRDefault="00650F97" w:rsidP="007A76BB">
      <w:pPr>
        <w:spacing w:line="480" w:lineRule="auto"/>
        <w:ind w:firstLine="360"/>
        <w:jc w:val="both"/>
        <w:rPr>
          <w:rFonts w:ascii="Times New Roman" w:hAnsi="Times New Roman" w:cs="Times New Roman"/>
          <w:sz w:val="24"/>
          <w:szCs w:val="24"/>
          <w:shd w:val="clear" w:color="auto" w:fill="FEFEFE"/>
        </w:rPr>
      </w:pPr>
      <w:r w:rsidRPr="00A873AB">
        <w:rPr>
          <w:rFonts w:ascii="Times New Roman" w:hAnsi="Times New Roman" w:cs="Times New Roman"/>
          <w:sz w:val="24"/>
          <w:szCs w:val="24"/>
          <w:shd w:val="clear" w:color="auto" w:fill="FEFEFE"/>
        </w:rPr>
        <w:t xml:space="preserve">To get the bottom line of the above </w:t>
      </w:r>
      <w:r w:rsidR="004C7F41" w:rsidRPr="00A873AB">
        <w:rPr>
          <w:rFonts w:ascii="Times New Roman" w:hAnsi="Times New Roman" w:cs="Times New Roman"/>
          <w:sz w:val="24"/>
          <w:szCs w:val="24"/>
          <w:shd w:val="clear" w:color="auto" w:fill="FEFEFE"/>
        </w:rPr>
        <w:t>research questions</w:t>
      </w:r>
      <w:r w:rsidR="00C020B0">
        <w:rPr>
          <w:rFonts w:ascii="Times New Roman" w:hAnsi="Times New Roman" w:cs="Times New Roman"/>
          <w:sz w:val="24"/>
          <w:szCs w:val="24"/>
          <w:shd w:val="clear" w:color="auto" w:fill="FEFEFE"/>
        </w:rPr>
        <w:t xml:space="preserve"> the researcher</w:t>
      </w:r>
      <w:r w:rsidRPr="00A873AB">
        <w:rPr>
          <w:rFonts w:ascii="Times New Roman" w:hAnsi="Times New Roman" w:cs="Times New Roman"/>
          <w:sz w:val="24"/>
          <w:szCs w:val="24"/>
          <w:shd w:val="clear" w:color="auto" w:fill="FEFEFE"/>
        </w:rPr>
        <w:t xml:space="preserve"> has framed the objectives of the study</w:t>
      </w:r>
    </w:p>
    <w:p w:rsidR="00A848BD" w:rsidRDefault="005C6E96" w:rsidP="00A848BD">
      <w:pPr>
        <w:spacing w:line="480" w:lineRule="auto"/>
        <w:jc w:val="both"/>
        <w:rPr>
          <w:rFonts w:ascii="Times New Roman" w:hAnsi="Times New Roman" w:cs="Times New Roman"/>
          <w:b/>
          <w:sz w:val="24"/>
          <w:szCs w:val="24"/>
          <w:shd w:val="clear" w:color="auto" w:fill="FEFEFE"/>
        </w:rPr>
      </w:pPr>
      <w:r w:rsidRPr="005C6E96">
        <w:rPr>
          <w:rFonts w:ascii="Times New Roman" w:hAnsi="Times New Roman" w:cs="Times New Roman"/>
          <w:b/>
          <w:sz w:val="24"/>
          <w:szCs w:val="24"/>
          <w:shd w:val="clear" w:color="auto" w:fill="FEFEFE"/>
        </w:rPr>
        <w:t xml:space="preserve">OBJECTIVES OF THE STUDY </w:t>
      </w:r>
    </w:p>
    <w:p w:rsidR="004C7F41" w:rsidRPr="004C7F41" w:rsidRDefault="004C7F41" w:rsidP="00A848BD">
      <w:pPr>
        <w:spacing w:line="480" w:lineRule="auto"/>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lastRenderedPageBreak/>
        <w:t xml:space="preserve"> </w:t>
      </w:r>
      <w:r w:rsidR="00E74BF3">
        <w:rPr>
          <w:rFonts w:ascii="Times New Roman" w:hAnsi="Times New Roman" w:cs="Times New Roman"/>
          <w:sz w:val="24"/>
          <w:szCs w:val="24"/>
          <w:shd w:val="clear" w:color="auto" w:fill="FEFEFE"/>
        </w:rPr>
        <w:tab/>
      </w:r>
      <w:r>
        <w:rPr>
          <w:rFonts w:ascii="Times New Roman" w:hAnsi="Times New Roman" w:cs="Times New Roman"/>
          <w:sz w:val="24"/>
          <w:szCs w:val="24"/>
          <w:shd w:val="clear" w:color="auto" w:fill="FEFEFE"/>
        </w:rPr>
        <w:t xml:space="preserve">The present study has framed the following objectives to find </w:t>
      </w:r>
      <w:r w:rsidR="005B68F8">
        <w:rPr>
          <w:rFonts w:ascii="Times New Roman" w:hAnsi="Times New Roman" w:cs="Times New Roman"/>
          <w:sz w:val="24"/>
          <w:szCs w:val="24"/>
          <w:shd w:val="clear" w:color="auto" w:fill="FEFEFE"/>
        </w:rPr>
        <w:t xml:space="preserve">out the solution for the </w:t>
      </w:r>
      <w:proofErr w:type="spellStart"/>
      <w:r w:rsidR="005B68F8">
        <w:rPr>
          <w:rFonts w:ascii="Times New Roman" w:hAnsi="Times New Roman" w:cs="Times New Roman"/>
          <w:sz w:val="24"/>
          <w:szCs w:val="24"/>
          <w:shd w:val="clear" w:color="auto" w:fill="FEFEFE"/>
        </w:rPr>
        <w:t>the</w:t>
      </w:r>
      <w:proofErr w:type="spellEnd"/>
      <w:r w:rsidR="005B68F8">
        <w:rPr>
          <w:rFonts w:ascii="Times New Roman" w:hAnsi="Times New Roman" w:cs="Times New Roman"/>
          <w:sz w:val="24"/>
          <w:szCs w:val="24"/>
          <w:shd w:val="clear" w:color="auto" w:fill="FEFEFE"/>
        </w:rPr>
        <w:t xml:space="preserve"> question raised from the statement of the problem</w:t>
      </w:r>
    </w:p>
    <w:p w:rsidR="00C7069D" w:rsidRPr="00010902" w:rsidRDefault="005B68F8" w:rsidP="005B68F8">
      <w:pPr>
        <w:pStyle w:val="ListParagraph"/>
        <w:numPr>
          <w:ilvl w:val="0"/>
          <w:numId w:val="5"/>
        </w:numPr>
        <w:tabs>
          <w:tab w:val="left" w:pos="8102"/>
        </w:tabs>
        <w:spacing w:line="480" w:lineRule="auto"/>
        <w:jc w:val="both"/>
        <w:rPr>
          <w:rFonts w:ascii="Times New Roman" w:hAnsi="Times New Roman" w:cs="Times New Roman"/>
          <w:sz w:val="24"/>
          <w:szCs w:val="24"/>
        </w:rPr>
      </w:pPr>
      <w:r w:rsidRPr="00010902">
        <w:rPr>
          <w:rFonts w:ascii="Times New Roman" w:hAnsi="Times New Roman" w:cs="Times New Roman"/>
          <w:sz w:val="24"/>
          <w:szCs w:val="24"/>
          <w:shd w:val="clear" w:color="auto" w:fill="FEFEFE"/>
        </w:rPr>
        <w:t xml:space="preserve">To </w:t>
      </w:r>
      <w:r w:rsidR="00010902">
        <w:rPr>
          <w:rFonts w:ascii="Times New Roman" w:hAnsi="Times New Roman" w:cs="Times New Roman"/>
          <w:sz w:val="24"/>
          <w:szCs w:val="24"/>
          <w:shd w:val="clear" w:color="auto" w:fill="FEFEFE"/>
        </w:rPr>
        <w:t>explore</w:t>
      </w:r>
      <w:r w:rsidRPr="00010902">
        <w:rPr>
          <w:rFonts w:ascii="Times New Roman" w:hAnsi="Times New Roman" w:cs="Times New Roman"/>
          <w:sz w:val="24"/>
          <w:szCs w:val="24"/>
          <w:shd w:val="clear" w:color="auto" w:fill="FEFEFE"/>
        </w:rPr>
        <w:t xml:space="preserve"> the</w:t>
      </w:r>
      <w:r w:rsidRPr="00010902">
        <w:rPr>
          <w:rFonts w:ascii="Times New Roman" w:hAnsi="Times New Roman" w:cs="Times New Roman"/>
          <w:b/>
          <w:sz w:val="24"/>
          <w:szCs w:val="24"/>
        </w:rPr>
        <w:t xml:space="preserve"> </w:t>
      </w:r>
      <w:r w:rsidRPr="00010902">
        <w:rPr>
          <w:rFonts w:ascii="Times New Roman" w:hAnsi="Times New Roman" w:cs="Times New Roman"/>
          <w:sz w:val="24"/>
          <w:szCs w:val="24"/>
        </w:rPr>
        <w:t>Futuristic Of Tax Managem</w:t>
      </w:r>
      <w:r w:rsidRPr="00010902">
        <w:rPr>
          <w:rFonts w:ascii="Times New Roman" w:hAnsi="Times New Roman" w:cs="Times New Roman"/>
          <w:sz w:val="24"/>
          <w:szCs w:val="24"/>
        </w:rPr>
        <w:t>e</w:t>
      </w:r>
      <w:r w:rsidRPr="00010902">
        <w:rPr>
          <w:rFonts w:ascii="Times New Roman" w:hAnsi="Times New Roman" w:cs="Times New Roman"/>
          <w:sz w:val="24"/>
          <w:szCs w:val="24"/>
        </w:rPr>
        <w:t>nt</w:t>
      </w:r>
      <w:r w:rsidRPr="00010902">
        <w:rPr>
          <w:rFonts w:ascii="Times New Roman" w:hAnsi="Times New Roman" w:cs="Times New Roman"/>
          <w:sz w:val="24"/>
          <w:szCs w:val="24"/>
        </w:rPr>
        <w:t xml:space="preserve"> Via New Generation Of ERP</w:t>
      </w:r>
      <w:r w:rsidRPr="00010902">
        <w:rPr>
          <w:rFonts w:ascii="Times New Roman" w:hAnsi="Times New Roman" w:cs="Times New Roman"/>
          <w:sz w:val="24"/>
          <w:szCs w:val="24"/>
        </w:rPr>
        <w:t xml:space="preserve"> Model </w:t>
      </w:r>
      <w:r w:rsidRPr="00010902">
        <w:rPr>
          <w:rFonts w:ascii="Times New Roman" w:hAnsi="Times New Roman" w:cs="Times New Roman"/>
          <w:sz w:val="24"/>
          <w:szCs w:val="24"/>
        </w:rPr>
        <w:t xml:space="preserve">in companies </w:t>
      </w:r>
    </w:p>
    <w:p w:rsidR="00C7069D" w:rsidRPr="00010902" w:rsidRDefault="00C7069D" w:rsidP="00C7069D">
      <w:pPr>
        <w:pStyle w:val="ListParagraph"/>
        <w:numPr>
          <w:ilvl w:val="0"/>
          <w:numId w:val="5"/>
        </w:numPr>
        <w:spacing w:line="480" w:lineRule="auto"/>
        <w:jc w:val="both"/>
        <w:rPr>
          <w:rFonts w:ascii="Times New Roman" w:hAnsi="Times New Roman" w:cs="Times New Roman"/>
          <w:sz w:val="24"/>
          <w:szCs w:val="24"/>
          <w:shd w:val="clear" w:color="auto" w:fill="FEFEFE"/>
        </w:rPr>
      </w:pPr>
      <w:r w:rsidRPr="00010902">
        <w:rPr>
          <w:rFonts w:ascii="Times New Roman" w:hAnsi="Times New Roman" w:cs="Times New Roman"/>
          <w:sz w:val="24"/>
          <w:szCs w:val="24"/>
          <w:shd w:val="clear" w:color="auto" w:fill="FEFEFE"/>
        </w:rPr>
        <w:t>To analyze the companies perspective towards futuristic</w:t>
      </w:r>
      <w:r w:rsidRPr="00010902">
        <w:rPr>
          <w:rFonts w:ascii="Times New Roman" w:hAnsi="Times New Roman" w:cs="Times New Roman"/>
          <w:b/>
          <w:sz w:val="24"/>
          <w:szCs w:val="24"/>
          <w:shd w:val="clear" w:color="auto" w:fill="FEFEFE"/>
        </w:rPr>
        <w:t xml:space="preserve"> </w:t>
      </w:r>
      <w:r w:rsidR="003745B9" w:rsidRPr="00010902">
        <w:rPr>
          <w:rFonts w:ascii="Times New Roman" w:hAnsi="Times New Roman" w:cs="Times New Roman"/>
          <w:sz w:val="24"/>
          <w:szCs w:val="24"/>
          <w:shd w:val="clear" w:color="auto" w:fill="FEFEFE"/>
        </w:rPr>
        <w:t xml:space="preserve">of </w:t>
      </w:r>
      <w:r w:rsidRPr="00010902">
        <w:rPr>
          <w:rFonts w:ascii="Times New Roman" w:hAnsi="Times New Roman" w:cs="Times New Roman"/>
          <w:sz w:val="24"/>
          <w:szCs w:val="24"/>
          <w:shd w:val="clear" w:color="auto" w:fill="FEFEFE"/>
        </w:rPr>
        <w:t>tax management</w:t>
      </w:r>
      <w:r w:rsidR="003745B9" w:rsidRPr="00010902">
        <w:rPr>
          <w:rFonts w:ascii="Times New Roman" w:hAnsi="Times New Roman" w:cs="Times New Roman"/>
          <w:sz w:val="24"/>
          <w:szCs w:val="24"/>
          <w:shd w:val="clear" w:color="auto" w:fill="FEFEFE"/>
        </w:rPr>
        <w:t xml:space="preserve"> system</w:t>
      </w:r>
      <w:r w:rsidR="000A72F5" w:rsidRPr="00010902">
        <w:rPr>
          <w:rFonts w:ascii="Times New Roman" w:hAnsi="Times New Roman" w:cs="Times New Roman"/>
          <w:sz w:val="24"/>
          <w:szCs w:val="24"/>
          <w:shd w:val="clear" w:color="auto" w:fill="FEFEFE"/>
        </w:rPr>
        <w:t>.</w:t>
      </w:r>
    </w:p>
    <w:p w:rsidR="007044A2" w:rsidRDefault="005C6E96" w:rsidP="00A848BD">
      <w:pPr>
        <w:spacing w:line="480" w:lineRule="auto"/>
        <w:jc w:val="both"/>
        <w:rPr>
          <w:rFonts w:ascii="Times New Roman" w:hAnsi="Times New Roman" w:cs="Times New Roman"/>
          <w:b/>
          <w:sz w:val="24"/>
          <w:szCs w:val="24"/>
          <w:shd w:val="clear" w:color="auto" w:fill="FEFEFE"/>
        </w:rPr>
      </w:pPr>
      <w:r w:rsidRPr="005C6E96">
        <w:rPr>
          <w:rFonts w:ascii="Times New Roman" w:hAnsi="Times New Roman" w:cs="Times New Roman"/>
          <w:b/>
          <w:sz w:val="24"/>
          <w:szCs w:val="24"/>
          <w:shd w:val="clear" w:color="auto" w:fill="FEFEFE"/>
        </w:rPr>
        <w:t>SCOPE OF THE STUDY</w:t>
      </w:r>
    </w:p>
    <w:p w:rsidR="00C92DAD" w:rsidRDefault="00A83E0B" w:rsidP="00A848BD">
      <w:pPr>
        <w:spacing w:line="480" w:lineRule="auto"/>
        <w:jc w:val="both"/>
        <w:rPr>
          <w:rFonts w:ascii="Times New Roman" w:hAnsi="Times New Roman" w:cs="Times New Roman"/>
          <w:b/>
          <w:sz w:val="24"/>
          <w:szCs w:val="24"/>
          <w:shd w:val="clear" w:color="auto" w:fill="FEFEFE"/>
        </w:rPr>
      </w:pPr>
      <w:r>
        <w:rPr>
          <w:rFonts w:ascii="Times New Roman" w:hAnsi="Times New Roman" w:cs="Times New Roman"/>
          <w:b/>
          <w:noProof/>
          <w:sz w:val="24"/>
          <w:szCs w:val="24"/>
          <w:shd w:val="clear" w:color="auto" w:fill="FEFEFE"/>
        </w:rPr>
        <w:drawing>
          <wp:inline distT="0" distB="0" distL="0" distR="0">
            <wp:extent cx="5732780" cy="4365266"/>
            <wp:effectExtent l="0" t="0" r="20320" b="1651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C92DAD" w:rsidRDefault="00715D69" w:rsidP="00A848BD">
      <w:pPr>
        <w:spacing w:line="480" w:lineRule="auto"/>
        <w:jc w:val="both"/>
        <w:rPr>
          <w:rFonts w:ascii="Times New Roman" w:hAnsi="Times New Roman" w:cs="Times New Roman"/>
          <w:b/>
          <w:sz w:val="24"/>
          <w:szCs w:val="24"/>
          <w:shd w:val="clear" w:color="auto" w:fill="FEFEFE"/>
        </w:rPr>
      </w:pPr>
      <w:r>
        <w:rPr>
          <w:rFonts w:ascii="Times New Roman" w:hAnsi="Times New Roman" w:cs="Times New Roman"/>
          <w:b/>
          <w:sz w:val="24"/>
          <w:szCs w:val="24"/>
          <w:shd w:val="clear" w:color="auto" w:fill="FEFEFE"/>
        </w:rPr>
        <w:t>LIMITATION OF THE STUDY</w:t>
      </w:r>
    </w:p>
    <w:p w:rsidR="00A83E0B" w:rsidRDefault="00541348" w:rsidP="00A848BD">
      <w:pPr>
        <w:spacing w:line="480" w:lineRule="auto"/>
        <w:jc w:val="both"/>
        <w:rPr>
          <w:rFonts w:ascii="Times New Roman" w:hAnsi="Times New Roman" w:cs="Times New Roman"/>
          <w:b/>
          <w:sz w:val="24"/>
          <w:szCs w:val="24"/>
          <w:shd w:val="clear" w:color="auto" w:fill="FEFEFE"/>
        </w:rPr>
      </w:pPr>
      <w:r>
        <w:rPr>
          <w:rFonts w:ascii="Times New Roman" w:hAnsi="Times New Roman" w:cs="Times New Roman"/>
          <w:b/>
          <w:noProof/>
          <w:sz w:val="24"/>
          <w:szCs w:val="24"/>
          <w:shd w:val="clear" w:color="auto" w:fill="FEFEFE"/>
        </w:rPr>
        <w:lastRenderedPageBreak/>
        <w:drawing>
          <wp:inline distT="0" distB="0" distL="0" distR="0">
            <wp:extent cx="5486400" cy="3259897"/>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4C7F41" w:rsidRPr="005C6E96" w:rsidRDefault="004C7F41" w:rsidP="00A848BD">
      <w:pPr>
        <w:spacing w:line="480" w:lineRule="auto"/>
        <w:jc w:val="both"/>
        <w:rPr>
          <w:rFonts w:ascii="Times New Roman" w:hAnsi="Times New Roman" w:cs="Times New Roman"/>
          <w:b/>
          <w:sz w:val="24"/>
          <w:szCs w:val="24"/>
          <w:shd w:val="clear" w:color="auto" w:fill="FEFEFE"/>
        </w:rPr>
      </w:pPr>
    </w:p>
    <w:p w:rsidR="007044A2" w:rsidRDefault="004A5913" w:rsidP="00A848BD">
      <w:pPr>
        <w:spacing w:line="480" w:lineRule="auto"/>
        <w:jc w:val="both"/>
        <w:rPr>
          <w:rFonts w:ascii="Times New Roman" w:hAnsi="Times New Roman" w:cs="Times New Roman"/>
          <w:b/>
          <w:sz w:val="24"/>
          <w:szCs w:val="24"/>
          <w:shd w:val="clear" w:color="auto" w:fill="FEFEFE"/>
        </w:rPr>
      </w:pPr>
      <w:r w:rsidRPr="004A5913">
        <w:rPr>
          <w:rFonts w:ascii="Times New Roman" w:hAnsi="Times New Roman" w:cs="Times New Roman"/>
          <w:b/>
          <w:sz w:val="24"/>
          <w:szCs w:val="24"/>
          <w:shd w:val="clear" w:color="auto" w:fill="FEFEFE"/>
        </w:rPr>
        <w:t>REVIEW OF LITERATURE</w:t>
      </w:r>
    </w:p>
    <w:p w:rsidR="000D0F59" w:rsidRDefault="000D0F59" w:rsidP="00292277">
      <w:pPr>
        <w:spacing w:line="480" w:lineRule="auto"/>
        <w:ind w:firstLine="720"/>
        <w:jc w:val="both"/>
        <w:rPr>
          <w:rFonts w:ascii="Times New Roman" w:hAnsi="Times New Roman" w:cs="Times New Roman"/>
          <w:sz w:val="24"/>
          <w:szCs w:val="24"/>
          <w:shd w:val="clear" w:color="auto" w:fill="FEFEFE"/>
        </w:rPr>
      </w:pPr>
      <w:r>
        <w:rPr>
          <w:rFonts w:ascii="Times New Roman" w:hAnsi="Times New Roman" w:cs="Times New Roman"/>
          <w:sz w:val="24"/>
          <w:szCs w:val="24"/>
          <w:shd w:val="clear" w:color="auto" w:fill="FEFEFE"/>
        </w:rPr>
        <w:t xml:space="preserve"> The existing studies explored </w:t>
      </w:r>
      <w:r w:rsidR="00B97F19">
        <w:rPr>
          <w:rFonts w:ascii="Times New Roman" w:hAnsi="Times New Roman" w:cs="Times New Roman"/>
          <w:sz w:val="24"/>
          <w:szCs w:val="24"/>
          <w:shd w:val="clear" w:color="auto" w:fill="FEFEFE"/>
        </w:rPr>
        <w:t xml:space="preserve">by the tax experts in the appropriate discipline </w:t>
      </w:r>
      <w:r w:rsidR="00487F96">
        <w:rPr>
          <w:rFonts w:ascii="Times New Roman" w:hAnsi="Times New Roman" w:cs="Times New Roman"/>
          <w:sz w:val="24"/>
          <w:szCs w:val="24"/>
          <w:shd w:val="clear" w:color="auto" w:fill="FEFEFE"/>
        </w:rPr>
        <w:t xml:space="preserve">about </w:t>
      </w:r>
      <w:r>
        <w:rPr>
          <w:rFonts w:ascii="Times New Roman" w:hAnsi="Times New Roman" w:cs="Times New Roman"/>
          <w:sz w:val="24"/>
          <w:szCs w:val="24"/>
          <w:shd w:val="clear" w:color="auto" w:fill="FEFEFE"/>
        </w:rPr>
        <w:t>the tax management technology, trends and tax management problem:</w:t>
      </w:r>
    </w:p>
    <w:p w:rsidR="00292277" w:rsidRPr="00937682" w:rsidRDefault="00292277" w:rsidP="00143444">
      <w:pPr>
        <w:spacing w:line="480" w:lineRule="auto"/>
        <w:ind w:firstLine="720"/>
        <w:jc w:val="both"/>
        <w:rPr>
          <w:rFonts w:ascii="Times New Roman" w:hAnsi="Times New Roman" w:cs="Times New Roman"/>
          <w:sz w:val="32"/>
          <w:szCs w:val="24"/>
        </w:rPr>
      </w:pPr>
      <w:r>
        <w:rPr>
          <w:rFonts w:ascii="Times New Roman" w:hAnsi="Times New Roman" w:cs="Times New Roman"/>
          <w:sz w:val="24"/>
        </w:rPr>
        <w:t>The study on “</w:t>
      </w:r>
      <w:r w:rsidRPr="00292277">
        <w:rPr>
          <w:rFonts w:ascii="Times New Roman" w:hAnsi="Times New Roman" w:cs="Times New Roman"/>
          <w:sz w:val="24"/>
        </w:rPr>
        <w:t>Tax transformation trends Technology in focus</w:t>
      </w:r>
      <w:r>
        <w:rPr>
          <w:rFonts w:ascii="Times New Roman" w:hAnsi="Times New Roman" w:cs="Times New Roman"/>
          <w:sz w:val="24"/>
        </w:rPr>
        <w:t>” has been conducted by the Deloitte</w:t>
      </w:r>
      <w:r w:rsidR="00937682">
        <w:rPr>
          <w:rFonts w:ascii="Times New Roman" w:hAnsi="Times New Roman" w:cs="Times New Roman"/>
          <w:sz w:val="24"/>
          <w:vertAlign w:val="superscript"/>
        </w:rPr>
        <w:t>5</w:t>
      </w:r>
      <w:r>
        <w:rPr>
          <w:rFonts w:ascii="Times New Roman" w:hAnsi="Times New Roman" w:cs="Times New Roman"/>
          <w:sz w:val="24"/>
        </w:rPr>
        <w:t xml:space="preserve"> organization. </w:t>
      </w:r>
      <w:r w:rsidRPr="00292277">
        <w:rPr>
          <w:rFonts w:ascii="Times New Roman" w:hAnsi="Times New Roman" w:cs="Times New Roman"/>
          <w:sz w:val="24"/>
          <w:szCs w:val="24"/>
        </w:rPr>
        <w:t>Ten countries are represented in the survey: Australia, Belgium, Canada, China, Germany, Japan, Netherlands, Switzerland, United Kingdom, and United States. The main industries represented are financial services, TMT (telecommunications, media &amp; technology), manufacturing, ERI (energy, resources &amp; industrials), consumer goods, and LSHC (life sciences &amp; health care). The respondents work exclusively in large firms, with annual revenues of US$750 million or more.</w:t>
      </w:r>
      <w:r w:rsidRPr="00292277">
        <w:rPr>
          <w:rFonts w:ascii="Times New Roman" w:hAnsi="Times New Roman" w:cs="Times New Roman"/>
          <w:sz w:val="24"/>
          <w:szCs w:val="24"/>
        </w:rPr>
        <w:t xml:space="preserve"> The expert team members has found that </w:t>
      </w:r>
      <w:r w:rsidRPr="00292277">
        <w:rPr>
          <w:rFonts w:ascii="Times New Roman" w:hAnsi="Times New Roman" w:cs="Times New Roman"/>
          <w:sz w:val="24"/>
        </w:rPr>
        <w:t>the</w:t>
      </w:r>
      <w:r w:rsidRPr="00292277">
        <w:rPr>
          <w:rFonts w:ascii="Times New Roman" w:hAnsi="Times New Roman" w:cs="Times New Roman"/>
          <w:sz w:val="24"/>
        </w:rPr>
        <w:t xml:space="preserve"> rapid shift toward digital tax administration coupled with organizations’ move to next-gen ERP platforms is creating momentum, as well as an obvious and easier business case for the necessity of investment in tax </w:t>
      </w:r>
      <w:r w:rsidRPr="00292277">
        <w:rPr>
          <w:rFonts w:ascii="Times New Roman" w:hAnsi="Times New Roman" w:cs="Times New Roman"/>
          <w:sz w:val="24"/>
        </w:rPr>
        <w:lastRenderedPageBreak/>
        <w:t>transformation. Viewed in this light, the transparency imperative is a change driver that tax leaders need to progress their modernization effort</w:t>
      </w:r>
      <w:r w:rsidR="00937682">
        <w:rPr>
          <w:rFonts w:ascii="Times New Roman" w:hAnsi="Times New Roman" w:cs="Times New Roman"/>
          <w:sz w:val="24"/>
        </w:rPr>
        <w:t xml:space="preserve"> and </w:t>
      </w:r>
      <w:r w:rsidR="00937682" w:rsidRPr="00937682">
        <w:rPr>
          <w:rFonts w:ascii="Times New Roman" w:hAnsi="Times New Roman" w:cs="Times New Roman"/>
          <w:sz w:val="24"/>
        </w:rPr>
        <w:t>Once implemented, tax transformation not only will help address the transparency imperative but should provide the ability to access, understand, report, analyze, and draw insights from across the organization.</w:t>
      </w:r>
    </w:p>
    <w:p w:rsidR="000D0F59" w:rsidRDefault="00D03F63" w:rsidP="00143444">
      <w:pPr>
        <w:spacing w:line="480" w:lineRule="auto"/>
        <w:ind w:firstLine="720"/>
        <w:jc w:val="both"/>
        <w:rPr>
          <w:rFonts w:ascii="Times New Roman" w:hAnsi="Times New Roman" w:cs="Times New Roman"/>
          <w:sz w:val="24"/>
        </w:rPr>
      </w:pPr>
      <w:r w:rsidRPr="00D03F63">
        <w:rPr>
          <w:rFonts w:ascii="Times New Roman" w:hAnsi="Times New Roman" w:cs="Times New Roman"/>
          <w:sz w:val="24"/>
        </w:rPr>
        <w:t xml:space="preserve">The authors of </w:t>
      </w:r>
      <w:r w:rsidR="00143444" w:rsidRPr="00D03F63">
        <w:rPr>
          <w:rFonts w:ascii="Times New Roman" w:hAnsi="Times New Roman" w:cs="Times New Roman"/>
          <w:sz w:val="24"/>
        </w:rPr>
        <w:t>Internation</w:t>
      </w:r>
      <w:r w:rsidR="00143444">
        <w:rPr>
          <w:rFonts w:ascii="Times New Roman" w:hAnsi="Times New Roman" w:cs="Times New Roman"/>
          <w:sz w:val="24"/>
        </w:rPr>
        <w:t>al</w:t>
      </w:r>
      <w:r w:rsidR="00143444" w:rsidRPr="00D03F63">
        <w:rPr>
          <w:rFonts w:ascii="Times New Roman" w:hAnsi="Times New Roman" w:cs="Times New Roman"/>
          <w:sz w:val="24"/>
        </w:rPr>
        <w:t xml:space="preserve"> Tax Review Journal</w:t>
      </w:r>
      <w:r w:rsidR="00F42663">
        <w:rPr>
          <w:rFonts w:ascii="Times New Roman" w:hAnsi="Times New Roman" w:cs="Times New Roman"/>
          <w:sz w:val="24"/>
          <w:vertAlign w:val="superscript"/>
        </w:rPr>
        <w:t>6</w:t>
      </w:r>
      <w:r w:rsidRPr="00D03F63">
        <w:rPr>
          <w:rFonts w:ascii="Times New Roman" w:hAnsi="Times New Roman" w:cs="Times New Roman"/>
          <w:sz w:val="24"/>
        </w:rPr>
        <w:t xml:space="preserve"> have a</w:t>
      </w:r>
      <w:r w:rsidR="00F42663">
        <w:rPr>
          <w:rFonts w:ascii="Times New Roman" w:hAnsi="Times New Roman" w:cs="Times New Roman"/>
          <w:sz w:val="24"/>
        </w:rPr>
        <w:t>n</w:t>
      </w:r>
      <w:r w:rsidRPr="00D03F63">
        <w:rPr>
          <w:rFonts w:ascii="Times New Roman" w:hAnsi="Times New Roman" w:cs="Times New Roman"/>
          <w:sz w:val="24"/>
        </w:rPr>
        <w:t xml:space="preserve"> insight view on</w:t>
      </w:r>
      <w:r>
        <w:rPr>
          <w:rFonts w:ascii="Times New Roman" w:hAnsi="Times New Roman" w:cs="Times New Roman"/>
          <w:sz w:val="24"/>
        </w:rPr>
        <w:t xml:space="preserve"> ax management in companies</w:t>
      </w:r>
      <w:r>
        <w:rPr>
          <w:rFonts w:ascii="Times New Roman" w:hAnsi="Times New Roman" w:cs="Times New Roman"/>
          <w:b/>
          <w:sz w:val="24"/>
        </w:rPr>
        <w:t xml:space="preserve">, </w:t>
      </w:r>
      <w:r>
        <w:rPr>
          <w:rFonts w:ascii="Times New Roman" w:hAnsi="Times New Roman" w:cs="Times New Roman"/>
          <w:sz w:val="24"/>
        </w:rPr>
        <w:t xml:space="preserve"> they explained about the frame work of the tax management system  for </w:t>
      </w:r>
      <w:r w:rsidRPr="00D03F63">
        <w:rPr>
          <w:rFonts w:ascii="Times New Roman" w:hAnsi="Times New Roman" w:cs="Times New Roman"/>
          <w:sz w:val="24"/>
        </w:rPr>
        <w:t>Aligning the tax strategy with the overall business strategy set by the board, having complete and relevant data to inform the setting of that strategy and to inform dialogue with government, and having the right tools available to help with the communication around tax and tax strategy to all interested stakeholders are all key to ensuring that CR and tax are properly addressed.</w:t>
      </w:r>
      <w:r>
        <w:rPr>
          <w:rFonts w:ascii="Times New Roman" w:hAnsi="Times New Roman" w:cs="Times New Roman"/>
          <w:sz w:val="24"/>
        </w:rPr>
        <w:t xml:space="preserve"> Tax management is considered as corporate responsibilities</w:t>
      </w:r>
      <w:r w:rsidRPr="00D03F63">
        <w:t xml:space="preserve"> </w:t>
      </w:r>
      <w:r w:rsidRPr="00D03F63">
        <w:rPr>
          <w:rFonts w:ascii="Times New Roman" w:hAnsi="Times New Roman" w:cs="Times New Roman"/>
          <w:sz w:val="24"/>
        </w:rPr>
        <w:t xml:space="preserve">about how a business takes into account the impact that its operations have on the economic, social and environmental fabric of society with a view to </w:t>
      </w:r>
      <w:r w:rsidRPr="00D03F63">
        <w:rPr>
          <w:rFonts w:ascii="Times New Roman" w:hAnsi="Times New Roman" w:cs="Times New Roman"/>
          <w:sz w:val="24"/>
        </w:rPr>
        <w:t>maximizing</w:t>
      </w:r>
      <w:r w:rsidRPr="00D03F63">
        <w:rPr>
          <w:rFonts w:ascii="Times New Roman" w:hAnsi="Times New Roman" w:cs="Times New Roman"/>
          <w:sz w:val="24"/>
        </w:rPr>
        <w:t xml:space="preserve"> the benefits and </w:t>
      </w:r>
      <w:r w:rsidRPr="00D03F63">
        <w:rPr>
          <w:rFonts w:ascii="Times New Roman" w:hAnsi="Times New Roman" w:cs="Times New Roman"/>
          <w:sz w:val="24"/>
        </w:rPr>
        <w:t>minimizing</w:t>
      </w:r>
      <w:r w:rsidRPr="00D03F63">
        <w:rPr>
          <w:rFonts w:ascii="Times New Roman" w:hAnsi="Times New Roman" w:cs="Times New Roman"/>
          <w:sz w:val="24"/>
        </w:rPr>
        <w:t xml:space="preserve"> the downsides that it perceives</w:t>
      </w:r>
      <w:r w:rsidR="00F42663">
        <w:rPr>
          <w:rFonts w:ascii="Times New Roman" w:hAnsi="Times New Roman" w:cs="Times New Roman"/>
          <w:sz w:val="24"/>
        </w:rPr>
        <w:t>.</w:t>
      </w:r>
    </w:p>
    <w:p w:rsidR="00F42663" w:rsidRPr="00D03F63" w:rsidRDefault="00F42663" w:rsidP="00143444">
      <w:pPr>
        <w:spacing w:line="480" w:lineRule="auto"/>
        <w:ind w:firstLine="720"/>
        <w:jc w:val="both"/>
        <w:rPr>
          <w:rFonts w:ascii="Times New Roman" w:hAnsi="Times New Roman" w:cs="Times New Roman"/>
          <w:sz w:val="28"/>
          <w:szCs w:val="24"/>
          <w:shd w:val="clear" w:color="auto" w:fill="FEFEFE"/>
        </w:rPr>
      </w:pPr>
      <w:r>
        <w:rPr>
          <w:rFonts w:ascii="Times New Roman" w:hAnsi="Times New Roman" w:cs="Times New Roman"/>
          <w:sz w:val="24"/>
        </w:rPr>
        <w:t xml:space="preserve">The above studies demonstrates that tax transparency is a key term to bring transformation in the tax management sophisticatedly.  It induces the researcher the </w:t>
      </w:r>
      <w:proofErr w:type="gramStart"/>
      <w:r>
        <w:rPr>
          <w:rFonts w:ascii="Times New Roman" w:hAnsi="Times New Roman" w:cs="Times New Roman"/>
          <w:sz w:val="24"/>
        </w:rPr>
        <w:t>companies</w:t>
      </w:r>
      <w:proofErr w:type="gramEnd"/>
      <w:r>
        <w:rPr>
          <w:rFonts w:ascii="Times New Roman" w:hAnsi="Times New Roman" w:cs="Times New Roman"/>
          <w:sz w:val="24"/>
        </w:rPr>
        <w:t xml:space="preserve"> perspective on this mechanism in Tamil Nadu.  </w:t>
      </w:r>
    </w:p>
    <w:p w:rsidR="007044A2" w:rsidRDefault="007044A2" w:rsidP="007044A2">
      <w:pPr>
        <w:spacing w:line="480" w:lineRule="auto"/>
        <w:rPr>
          <w:rFonts w:ascii="Times New Roman" w:hAnsi="Times New Roman" w:cs="Times New Roman"/>
          <w:b/>
          <w:sz w:val="24"/>
          <w:szCs w:val="24"/>
        </w:rPr>
      </w:pPr>
      <w:r w:rsidRPr="00124074">
        <w:rPr>
          <w:rFonts w:ascii="Times New Roman" w:hAnsi="Times New Roman" w:cs="Times New Roman"/>
          <w:b/>
          <w:sz w:val="24"/>
          <w:szCs w:val="24"/>
        </w:rPr>
        <w:t>RESEARCH METHODOLOGY</w:t>
      </w:r>
    </w:p>
    <w:p w:rsidR="007044A2" w:rsidRDefault="007044A2" w:rsidP="007044A2">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reliability and validity of the present study was </w:t>
      </w:r>
      <w:r w:rsidR="00C020B0">
        <w:rPr>
          <w:rFonts w:ascii="Times New Roman" w:hAnsi="Times New Roman" w:cs="Times New Roman"/>
          <w:sz w:val="24"/>
          <w:szCs w:val="24"/>
        </w:rPr>
        <w:t>portrayed by the researcher</w:t>
      </w:r>
      <w:r>
        <w:rPr>
          <w:rFonts w:ascii="Times New Roman" w:hAnsi="Times New Roman" w:cs="Times New Roman"/>
          <w:sz w:val="24"/>
          <w:szCs w:val="24"/>
        </w:rPr>
        <w:t xml:space="preserve"> as follows: </w:t>
      </w:r>
    </w:p>
    <w:p w:rsidR="007044A2" w:rsidRPr="00A61A60" w:rsidRDefault="007044A2" w:rsidP="007044A2">
      <w:pPr>
        <w:spacing w:line="480" w:lineRule="auto"/>
        <w:jc w:val="both"/>
        <w:rPr>
          <w:rFonts w:ascii="Times New Roman" w:hAnsi="Times New Roman" w:cs="Times New Roman"/>
          <w:b/>
          <w:sz w:val="24"/>
          <w:szCs w:val="24"/>
        </w:rPr>
      </w:pPr>
      <w:r w:rsidRPr="00A61A60">
        <w:rPr>
          <w:rFonts w:ascii="Times New Roman" w:hAnsi="Times New Roman" w:cs="Times New Roman"/>
          <w:b/>
          <w:sz w:val="24"/>
          <w:szCs w:val="24"/>
        </w:rPr>
        <w:t xml:space="preserve">Source </w:t>
      </w:r>
    </w:p>
    <w:p w:rsidR="007044A2" w:rsidRDefault="007044A2" w:rsidP="007044A2">
      <w:pPr>
        <w:pStyle w:val="ListParagraph"/>
        <w:spacing w:line="480" w:lineRule="auto"/>
        <w:ind w:left="0" w:firstLine="720"/>
        <w:jc w:val="both"/>
        <w:rPr>
          <w:rFonts w:ascii="Times New Roman" w:hAnsi="Times New Roman" w:cs="Times New Roman"/>
          <w:sz w:val="24"/>
          <w:szCs w:val="24"/>
        </w:rPr>
      </w:pPr>
      <w:r>
        <w:rPr>
          <w:rFonts w:ascii="Times New Roman" w:hAnsi="Times New Roman" w:cs="Times New Roman"/>
          <w:sz w:val="24"/>
          <w:szCs w:val="24"/>
        </w:rPr>
        <w:lastRenderedPageBreak/>
        <w:t>The present study was based on</w:t>
      </w:r>
      <w:r w:rsidRPr="008F4D4C">
        <w:rPr>
          <w:rFonts w:ascii="Times New Roman" w:hAnsi="Times New Roman" w:cs="Times New Roman"/>
          <w:sz w:val="24"/>
          <w:szCs w:val="24"/>
        </w:rPr>
        <w:t xml:space="preserve"> </w:t>
      </w:r>
      <w:r>
        <w:rPr>
          <w:rFonts w:ascii="Times New Roman" w:hAnsi="Times New Roman" w:cs="Times New Roman"/>
          <w:sz w:val="24"/>
          <w:szCs w:val="24"/>
        </w:rPr>
        <w:t xml:space="preserve">primary and secondary data.  </w:t>
      </w:r>
      <w:r w:rsidRPr="008F4D4C">
        <w:rPr>
          <w:rFonts w:ascii="Times New Roman" w:hAnsi="Times New Roman" w:cs="Times New Roman"/>
          <w:sz w:val="24"/>
          <w:szCs w:val="24"/>
        </w:rPr>
        <w:t xml:space="preserve"> </w:t>
      </w:r>
      <w:r>
        <w:rPr>
          <w:rFonts w:ascii="Times New Roman" w:hAnsi="Times New Roman" w:cs="Times New Roman"/>
          <w:sz w:val="24"/>
          <w:szCs w:val="24"/>
        </w:rPr>
        <w:t xml:space="preserve">Primary </w:t>
      </w:r>
      <w:r w:rsidRPr="008F4D4C">
        <w:rPr>
          <w:rFonts w:ascii="Times New Roman" w:hAnsi="Times New Roman" w:cs="Times New Roman"/>
          <w:sz w:val="24"/>
          <w:szCs w:val="24"/>
        </w:rPr>
        <w:t xml:space="preserve">data were collected from </w:t>
      </w:r>
      <w:r>
        <w:rPr>
          <w:rFonts w:ascii="Times New Roman" w:hAnsi="Times New Roman" w:cs="Times New Roman"/>
          <w:sz w:val="24"/>
          <w:szCs w:val="24"/>
        </w:rPr>
        <w:t xml:space="preserve">the </w:t>
      </w:r>
      <w:r w:rsidR="00223831">
        <w:rPr>
          <w:rFonts w:ascii="Times New Roman" w:hAnsi="Times New Roman" w:cs="Times New Roman"/>
          <w:sz w:val="24"/>
          <w:szCs w:val="24"/>
        </w:rPr>
        <w:t>business people, tax experts</w:t>
      </w:r>
      <w:r>
        <w:rPr>
          <w:rFonts w:ascii="Times New Roman" w:hAnsi="Times New Roman" w:cs="Times New Roman"/>
          <w:sz w:val="24"/>
          <w:szCs w:val="24"/>
        </w:rPr>
        <w:t xml:space="preserve"> and secondary data were collected from web sources and journals.</w:t>
      </w:r>
    </w:p>
    <w:p w:rsidR="007044A2" w:rsidRPr="00381365" w:rsidRDefault="007044A2" w:rsidP="007044A2">
      <w:pPr>
        <w:spacing w:line="480" w:lineRule="auto"/>
        <w:rPr>
          <w:rFonts w:ascii="Times New Roman" w:hAnsi="Times New Roman" w:cs="Times New Roman"/>
          <w:b/>
          <w:sz w:val="24"/>
          <w:szCs w:val="24"/>
        </w:rPr>
      </w:pPr>
      <w:r w:rsidRPr="00381365">
        <w:rPr>
          <w:rFonts w:ascii="Times New Roman" w:hAnsi="Times New Roman" w:cs="Times New Roman"/>
          <w:b/>
          <w:sz w:val="24"/>
          <w:szCs w:val="24"/>
        </w:rPr>
        <w:t xml:space="preserve">Study Period </w:t>
      </w:r>
    </w:p>
    <w:p w:rsidR="007044A2" w:rsidRDefault="007044A2" w:rsidP="007044A2">
      <w:pPr>
        <w:pStyle w:val="ListParagraph"/>
        <w:spacing w:line="480" w:lineRule="auto"/>
        <w:ind w:left="0" w:firstLine="720"/>
        <w:rPr>
          <w:rFonts w:ascii="Times New Roman" w:hAnsi="Times New Roman" w:cs="Times New Roman"/>
          <w:sz w:val="24"/>
          <w:szCs w:val="24"/>
        </w:rPr>
      </w:pPr>
      <w:r>
        <w:rPr>
          <w:rFonts w:ascii="Times New Roman" w:hAnsi="Times New Roman" w:cs="Times New Roman"/>
          <w:sz w:val="24"/>
          <w:szCs w:val="24"/>
        </w:rPr>
        <w:t>The study was conducted in between</w:t>
      </w:r>
      <w:r w:rsidR="00223831">
        <w:rPr>
          <w:rFonts w:ascii="Times New Roman" w:hAnsi="Times New Roman" w:cs="Times New Roman"/>
          <w:sz w:val="24"/>
          <w:szCs w:val="24"/>
        </w:rPr>
        <w:t xml:space="preserve"> June 2023</w:t>
      </w:r>
      <w:r>
        <w:rPr>
          <w:rFonts w:ascii="Times New Roman" w:hAnsi="Times New Roman" w:cs="Times New Roman"/>
          <w:sz w:val="24"/>
          <w:szCs w:val="24"/>
        </w:rPr>
        <w:t xml:space="preserve"> to </w:t>
      </w:r>
      <w:r w:rsidR="00223831">
        <w:rPr>
          <w:rFonts w:ascii="Times New Roman" w:hAnsi="Times New Roman" w:cs="Times New Roman"/>
          <w:sz w:val="24"/>
          <w:szCs w:val="24"/>
        </w:rPr>
        <w:t>July</w:t>
      </w:r>
      <w:r>
        <w:rPr>
          <w:rFonts w:ascii="Times New Roman" w:hAnsi="Times New Roman" w:cs="Times New Roman"/>
          <w:sz w:val="24"/>
          <w:szCs w:val="24"/>
        </w:rPr>
        <w:t xml:space="preserve"> 2023.</w:t>
      </w:r>
    </w:p>
    <w:p w:rsidR="007044A2" w:rsidRPr="00381365" w:rsidRDefault="007044A2" w:rsidP="007044A2">
      <w:pPr>
        <w:spacing w:line="480" w:lineRule="auto"/>
        <w:jc w:val="both"/>
        <w:rPr>
          <w:rFonts w:ascii="Times New Roman" w:hAnsi="Times New Roman" w:cs="Times New Roman"/>
          <w:b/>
          <w:sz w:val="24"/>
          <w:szCs w:val="24"/>
        </w:rPr>
      </w:pPr>
      <w:r w:rsidRPr="00381365">
        <w:rPr>
          <w:rFonts w:ascii="Times New Roman" w:hAnsi="Times New Roman" w:cs="Times New Roman"/>
          <w:b/>
          <w:sz w:val="24"/>
          <w:szCs w:val="24"/>
        </w:rPr>
        <w:t>Sample size</w:t>
      </w:r>
    </w:p>
    <w:p w:rsidR="007044A2" w:rsidRDefault="00223831" w:rsidP="007044A2">
      <w:pPr>
        <w:spacing w:line="480" w:lineRule="auto"/>
        <w:ind w:firstLine="709"/>
        <w:jc w:val="both"/>
        <w:rPr>
          <w:rFonts w:ascii="Times New Roman" w:hAnsi="Times New Roman" w:cs="Times New Roman"/>
          <w:sz w:val="24"/>
          <w:szCs w:val="24"/>
        </w:rPr>
      </w:pPr>
      <w:r>
        <w:rPr>
          <w:rFonts w:ascii="Times New Roman" w:hAnsi="Times New Roman" w:cs="Times New Roman"/>
          <w:sz w:val="24"/>
          <w:szCs w:val="24"/>
        </w:rPr>
        <w:t>One hundred</w:t>
      </w:r>
      <w:r w:rsidR="007044A2">
        <w:rPr>
          <w:rFonts w:ascii="Times New Roman" w:hAnsi="Times New Roman" w:cs="Times New Roman"/>
          <w:sz w:val="24"/>
          <w:szCs w:val="24"/>
        </w:rPr>
        <w:t xml:space="preserve"> and </w:t>
      </w:r>
      <w:r w:rsidR="00B727CC">
        <w:rPr>
          <w:rFonts w:ascii="Times New Roman" w:hAnsi="Times New Roman" w:cs="Times New Roman"/>
          <w:sz w:val="24"/>
          <w:szCs w:val="24"/>
        </w:rPr>
        <w:t>thirty two</w:t>
      </w:r>
      <w:r w:rsidR="007044A2">
        <w:rPr>
          <w:rFonts w:ascii="Times New Roman" w:hAnsi="Times New Roman" w:cs="Times New Roman"/>
          <w:sz w:val="24"/>
          <w:szCs w:val="24"/>
        </w:rPr>
        <w:t xml:space="preserve"> respondents were selected for the study by adopting </w:t>
      </w:r>
      <w:r>
        <w:rPr>
          <w:rFonts w:ascii="Times New Roman" w:hAnsi="Times New Roman" w:cs="Times New Roman"/>
          <w:sz w:val="24"/>
          <w:szCs w:val="24"/>
        </w:rPr>
        <w:t xml:space="preserve">convenient </w:t>
      </w:r>
      <w:r w:rsidR="007044A2">
        <w:rPr>
          <w:rFonts w:ascii="Times New Roman" w:hAnsi="Times New Roman" w:cs="Times New Roman"/>
          <w:sz w:val="24"/>
          <w:szCs w:val="24"/>
        </w:rPr>
        <w:t>sampling method.</w:t>
      </w:r>
    </w:p>
    <w:p w:rsidR="007044A2" w:rsidRDefault="007044A2" w:rsidP="007044A2">
      <w:pPr>
        <w:spacing w:line="480" w:lineRule="auto"/>
        <w:jc w:val="both"/>
        <w:rPr>
          <w:rFonts w:ascii="Times New Roman" w:hAnsi="Times New Roman" w:cs="Times New Roman"/>
          <w:b/>
          <w:sz w:val="24"/>
          <w:szCs w:val="24"/>
        </w:rPr>
      </w:pPr>
      <w:r w:rsidRPr="00381365">
        <w:rPr>
          <w:rFonts w:ascii="Times New Roman" w:hAnsi="Times New Roman" w:cs="Times New Roman"/>
          <w:b/>
          <w:sz w:val="24"/>
          <w:szCs w:val="24"/>
        </w:rPr>
        <w:t>Study Area</w:t>
      </w:r>
    </w:p>
    <w:p w:rsidR="007044A2" w:rsidRDefault="007044A2" w:rsidP="007044A2">
      <w:pPr>
        <w:spacing w:line="480" w:lineRule="auto"/>
        <w:ind w:firstLine="567"/>
        <w:jc w:val="both"/>
        <w:rPr>
          <w:rFonts w:ascii="Times New Roman" w:hAnsi="Times New Roman" w:cs="Times New Roman"/>
          <w:b/>
          <w:sz w:val="24"/>
          <w:szCs w:val="24"/>
        </w:rPr>
      </w:pPr>
      <w:r w:rsidRPr="00527966">
        <w:rPr>
          <w:rFonts w:ascii="Times New Roman" w:hAnsi="Times New Roman" w:cs="Times New Roman"/>
          <w:sz w:val="24"/>
          <w:szCs w:val="24"/>
        </w:rPr>
        <w:t xml:space="preserve">The </w:t>
      </w:r>
      <w:r>
        <w:rPr>
          <w:rFonts w:ascii="Times New Roman" w:hAnsi="Times New Roman" w:cs="Times New Roman"/>
          <w:sz w:val="24"/>
          <w:szCs w:val="24"/>
        </w:rPr>
        <w:t>respondents were selected from Madurai</w:t>
      </w:r>
      <w:r w:rsidR="00376862">
        <w:rPr>
          <w:rFonts w:ascii="Times New Roman" w:hAnsi="Times New Roman" w:cs="Times New Roman"/>
          <w:sz w:val="24"/>
          <w:szCs w:val="24"/>
        </w:rPr>
        <w:t xml:space="preserve">, </w:t>
      </w:r>
      <w:proofErr w:type="spellStart"/>
      <w:r w:rsidR="00DF3EAA">
        <w:rPr>
          <w:rFonts w:ascii="Times New Roman" w:hAnsi="Times New Roman" w:cs="Times New Roman"/>
          <w:sz w:val="24"/>
          <w:szCs w:val="24"/>
        </w:rPr>
        <w:t>Viru</w:t>
      </w:r>
      <w:r>
        <w:rPr>
          <w:rFonts w:ascii="Times New Roman" w:hAnsi="Times New Roman" w:cs="Times New Roman"/>
          <w:sz w:val="24"/>
          <w:szCs w:val="24"/>
        </w:rPr>
        <w:t>d</w:t>
      </w:r>
      <w:r w:rsidR="00DF3EAA">
        <w:rPr>
          <w:rFonts w:ascii="Times New Roman" w:hAnsi="Times New Roman" w:cs="Times New Roman"/>
          <w:sz w:val="24"/>
          <w:szCs w:val="24"/>
        </w:rPr>
        <w:t>hunagar</w:t>
      </w:r>
      <w:proofErr w:type="spellEnd"/>
      <w:r w:rsidR="00AF444C">
        <w:rPr>
          <w:rFonts w:ascii="Times New Roman" w:hAnsi="Times New Roman" w:cs="Times New Roman"/>
          <w:sz w:val="24"/>
          <w:szCs w:val="24"/>
        </w:rPr>
        <w:t xml:space="preserve"> and </w:t>
      </w:r>
      <w:r>
        <w:rPr>
          <w:rFonts w:ascii="Times New Roman" w:hAnsi="Times New Roman" w:cs="Times New Roman"/>
          <w:sz w:val="24"/>
          <w:szCs w:val="24"/>
        </w:rPr>
        <w:t xml:space="preserve">Tirunelveli districts in Tamil Nadu. </w:t>
      </w:r>
    </w:p>
    <w:p w:rsidR="007044A2" w:rsidRPr="00527966" w:rsidRDefault="007044A2" w:rsidP="007044A2">
      <w:pPr>
        <w:spacing w:line="480" w:lineRule="auto"/>
        <w:jc w:val="both"/>
        <w:rPr>
          <w:rFonts w:ascii="Times New Roman" w:hAnsi="Times New Roman" w:cs="Times New Roman"/>
          <w:b/>
          <w:sz w:val="24"/>
          <w:szCs w:val="24"/>
        </w:rPr>
      </w:pPr>
      <w:r w:rsidRPr="00527966">
        <w:rPr>
          <w:rFonts w:ascii="Times New Roman" w:hAnsi="Times New Roman" w:cs="Times New Roman"/>
          <w:b/>
          <w:sz w:val="24"/>
          <w:szCs w:val="24"/>
        </w:rPr>
        <w:t xml:space="preserve">Statistical tool </w:t>
      </w:r>
    </w:p>
    <w:p w:rsidR="007044A2" w:rsidRDefault="007044A2" w:rsidP="007044A2">
      <w:pPr>
        <w:tabs>
          <w:tab w:val="left" w:pos="6048"/>
        </w:tabs>
        <w:spacing w:line="480" w:lineRule="auto"/>
        <w:ind w:firstLine="709"/>
        <w:rPr>
          <w:rFonts w:ascii="Times New Roman" w:hAnsi="Times New Roman" w:cs="Times New Roman"/>
          <w:sz w:val="24"/>
          <w:szCs w:val="24"/>
        </w:rPr>
      </w:pPr>
      <w:r>
        <w:rPr>
          <w:rFonts w:ascii="Times New Roman" w:hAnsi="Times New Roman" w:cs="Times New Roman"/>
          <w:sz w:val="24"/>
          <w:szCs w:val="24"/>
        </w:rPr>
        <w:t xml:space="preserve">The </w:t>
      </w:r>
      <w:r w:rsidRPr="008F4D4C">
        <w:rPr>
          <w:rFonts w:ascii="Times New Roman" w:hAnsi="Times New Roman" w:cs="Times New Roman"/>
          <w:sz w:val="24"/>
          <w:szCs w:val="24"/>
        </w:rPr>
        <w:t xml:space="preserve">data </w:t>
      </w:r>
      <w:r w:rsidR="00C030B0">
        <w:rPr>
          <w:rFonts w:ascii="Times New Roman" w:hAnsi="Times New Roman" w:cs="Times New Roman"/>
          <w:sz w:val="24"/>
          <w:szCs w:val="24"/>
        </w:rPr>
        <w:t>analyzed</w:t>
      </w:r>
      <w:r>
        <w:rPr>
          <w:rFonts w:ascii="Times New Roman" w:hAnsi="Times New Roman" w:cs="Times New Roman"/>
          <w:sz w:val="24"/>
          <w:szCs w:val="24"/>
        </w:rPr>
        <w:t xml:space="preserve"> by</w:t>
      </w:r>
      <w:r w:rsidR="00223831">
        <w:rPr>
          <w:rFonts w:ascii="Times New Roman" w:hAnsi="Times New Roman" w:cs="Times New Roman"/>
          <w:sz w:val="24"/>
          <w:szCs w:val="24"/>
        </w:rPr>
        <w:t xml:space="preserve"> </w:t>
      </w:r>
      <w:r w:rsidR="00AF444C">
        <w:rPr>
          <w:rFonts w:ascii="Times New Roman" w:hAnsi="Times New Roman" w:cs="Times New Roman"/>
          <w:sz w:val="24"/>
          <w:szCs w:val="24"/>
        </w:rPr>
        <w:t>Neutral score</w:t>
      </w:r>
    </w:p>
    <w:p w:rsidR="00374A1B" w:rsidRDefault="00374A1B" w:rsidP="00C030B0">
      <w:pPr>
        <w:tabs>
          <w:tab w:val="left" w:pos="6048"/>
        </w:tabs>
        <w:spacing w:line="480" w:lineRule="auto"/>
        <w:rPr>
          <w:rFonts w:ascii="Times New Roman" w:hAnsi="Times New Roman" w:cs="Times New Roman"/>
          <w:b/>
          <w:sz w:val="24"/>
          <w:szCs w:val="24"/>
        </w:rPr>
      </w:pPr>
      <w:r w:rsidRPr="001D0399">
        <w:rPr>
          <w:rFonts w:ascii="Times New Roman" w:hAnsi="Times New Roman" w:cs="Times New Roman"/>
          <w:b/>
          <w:sz w:val="24"/>
          <w:szCs w:val="24"/>
        </w:rPr>
        <w:t xml:space="preserve">ANALYSIS AND INTERPRETEATION </w:t>
      </w:r>
    </w:p>
    <w:p w:rsidR="002A33EE" w:rsidRDefault="002A33EE" w:rsidP="00CB79F5">
      <w:pPr>
        <w:spacing w:line="480" w:lineRule="auto"/>
        <w:ind w:firstLine="720"/>
        <w:jc w:val="both"/>
        <w:rPr>
          <w:rFonts w:ascii="Times New Roman" w:hAnsi="Times New Roman" w:cs="Times New Roman"/>
          <w:sz w:val="24"/>
          <w:szCs w:val="24"/>
        </w:rPr>
      </w:pPr>
      <w:r w:rsidRPr="001F03DE">
        <w:rPr>
          <w:rFonts w:ascii="Times New Roman" w:hAnsi="Times New Roman" w:cs="Times New Roman"/>
          <w:sz w:val="24"/>
          <w:szCs w:val="24"/>
        </w:rPr>
        <w:t>The existing study has been analyzed the</w:t>
      </w:r>
      <w:r w:rsidR="00A07794">
        <w:rPr>
          <w:rFonts w:ascii="Times New Roman" w:hAnsi="Times New Roman" w:cs="Times New Roman"/>
          <w:sz w:val="24"/>
          <w:szCs w:val="24"/>
        </w:rPr>
        <w:t xml:space="preserve"> companies perspective towards the</w:t>
      </w:r>
      <w:r w:rsidRPr="001F03DE">
        <w:rPr>
          <w:rFonts w:ascii="Times New Roman" w:hAnsi="Times New Roman" w:cs="Times New Roman"/>
          <w:sz w:val="24"/>
          <w:szCs w:val="24"/>
        </w:rPr>
        <w:t xml:space="preserve"> futuristic of tax management via new generation of ERP</w:t>
      </w:r>
      <w:r w:rsidR="001F03DE" w:rsidRPr="001F03DE">
        <w:rPr>
          <w:rFonts w:ascii="Times New Roman" w:hAnsi="Times New Roman" w:cs="Times New Roman"/>
          <w:sz w:val="24"/>
          <w:szCs w:val="24"/>
        </w:rPr>
        <w:t xml:space="preserve"> </w:t>
      </w:r>
      <w:r w:rsidRPr="001F03DE">
        <w:rPr>
          <w:rFonts w:ascii="Times New Roman" w:hAnsi="Times New Roman" w:cs="Times New Roman"/>
          <w:sz w:val="24"/>
          <w:szCs w:val="24"/>
        </w:rPr>
        <w:t>model</w:t>
      </w:r>
      <w:r w:rsidRPr="001F03DE">
        <w:rPr>
          <w:rFonts w:ascii="Times New Roman" w:hAnsi="Times New Roman" w:cs="Times New Roman"/>
          <w:b/>
          <w:sz w:val="24"/>
          <w:szCs w:val="24"/>
        </w:rPr>
        <w:t xml:space="preserve"> </w:t>
      </w:r>
      <w:r w:rsidR="005F4D53">
        <w:rPr>
          <w:rFonts w:ascii="Times New Roman" w:hAnsi="Times New Roman" w:cs="Times New Roman"/>
          <w:sz w:val="24"/>
          <w:szCs w:val="24"/>
        </w:rPr>
        <w:t>in business using neutral score and it is shows in the Table 1</w:t>
      </w:r>
      <w:r w:rsidR="005E70F9">
        <w:rPr>
          <w:rFonts w:ascii="Times New Roman" w:hAnsi="Times New Roman" w:cs="Times New Roman"/>
          <w:sz w:val="24"/>
          <w:szCs w:val="24"/>
        </w:rPr>
        <w:t>:</w:t>
      </w:r>
    </w:p>
    <w:p w:rsidR="00B3267C" w:rsidRPr="005F4D53" w:rsidRDefault="00B3267C" w:rsidP="00CB79F5">
      <w:pPr>
        <w:spacing w:line="480" w:lineRule="auto"/>
        <w:ind w:firstLine="720"/>
        <w:jc w:val="both"/>
        <w:rPr>
          <w:rFonts w:ascii="Times New Roman" w:hAnsi="Times New Roman" w:cs="Times New Roman"/>
          <w:sz w:val="24"/>
          <w:szCs w:val="24"/>
        </w:rPr>
      </w:pPr>
    </w:p>
    <w:p w:rsidR="00B727CC" w:rsidRDefault="00B727CC" w:rsidP="00C030B0">
      <w:pPr>
        <w:tabs>
          <w:tab w:val="left" w:pos="6048"/>
        </w:tabs>
        <w:spacing w:line="480" w:lineRule="auto"/>
        <w:rPr>
          <w:rFonts w:ascii="Times New Roman" w:hAnsi="Times New Roman" w:cs="Times New Roman"/>
          <w:b/>
          <w:sz w:val="24"/>
          <w:szCs w:val="24"/>
        </w:rPr>
      </w:pPr>
    </w:p>
    <w:tbl>
      <w:tblPr>
        <w:tblStyle w:val="TableGrid"/>
        <w:tblW w:w="8757" w:type="dxa"/>
        <w:tblLayout w:type="fixed"/>
        <w:tblLook w:val="04A0" w:firstRow="1" w:lastRow="0" w:firstColumn="1" w:lastColumn="0" w:noHBand="0" w:noVBand="1"/>
      </w:tblPr>
      <w:tblGrid>
        <w:gridCol w:w="990"/>
        <w:gridCol w:w="4410"/>
        <w:gridCol w:w="900"/>
        <w:gridCol w:w="630"/>
        <w:gridCol w:w="720"/>
        <w:gridCol w:w="1107"/>
      </w:tblGrid>
      <w:tr w:rsidR="004211B8" w:rsidRPr="00840E37" w:rsidTr="009C2B78">
        <w:trPr>
          <w:trHeight w:val="389"/>
        </w:trPr>
        <w:tc>
          <w:tcPr>
            <w:tcW w:w="8757" w:type="dxa"/>
            <w:gridSpan w:val="6"/>
            <w:tcBorders>
              <w:top w:val="nil"/>
              <w:left w:val="nil"/>
              <w:bottom w:val="single" w:sz="4" w:space="0" w:color="auto"/>
              <w:right w:val="nil"/>
            </w:tcBorders>
            <w:vAlign w:val="center"/>
          </w:tcPr>
          <w:p w:rsidR="004211B8" w:rsidRDefault="004211B8" w:rsidP="004211B8">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1</w:t>
            </w:r>
          </w:p>
          <w:p w:rsidR="004211B8" w:rsidRDefault="004211B8" w:rsidP="004211B8">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Futuristic of tax management via New ERP model in business </w:t>
            </w:r>
          </w:p>
          <w:p w:rsidR="004211B8" w:rsidRPr="00840E37" w:rsidRDefault="004211B8" w:rsidP="004211B8">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Companies perspective </w:t>
            </w:r>
          </w:p>
        </w:tc>
      </w:tr>
      <w:tr w:rsidR="00C60D71" w:rsidRPr="00840E37" w:rsidTr="009C2B78">
        <w:trPr>
          <w:trHeight w:val="389"/>
        </w:trPr>
        <w:tc>
          <w:tcPr>
            <w:tcW w:w="990" w:type="dxa"/>
            <w:vMerge w:val="restart"/>
            <w:tcBorders>
              <w:top w:val="single" w:sz="4" w:space="0" w:color="auto"/>
            </w:tcBorders>
            <w:vAlign w:val="center"/>
          </w:tcPr>
          <w:p w:rsidR="00C60D71" w:rsidRPr="00840E37" w:rsidRDefault="00C60D71" w:rsidP="001C0C89">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S. No.</w:t>
            </w:r>
          </w:p>
        </w:tc>
        <w:tc>
          <w:tcPr>
            <w:tcW w:w="4410" w:type="dxa"/>
            <w:vMerge w:val="restart"/>
            <w:tcBorders>
              <w:top w:val="single" w:sz="4" w:space="0" w:color="auto"/>
            </w:tcBorders>
            <w:vAlign w:val="center"/>
          </w:tcPr>
          <w:p w:rsidR="00C60D71" w:rsidRPr="00840E37" w:rsidRDefault="00C60D71" w:rsidP="001C0C89">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Statements</w:t>
            </w:r>
          </w:p>
        </w:tc>
        <w:tc>
          <w:tcPr>
            <w:tcW w:w="2250" w:type="dxa"/>
            <w:gridSpan w:val="3"/>
            <w:tcBorders>
              <w:top w:val="single" w:sz="4" w:space="0" w:color="auto"/>
            </w:tcBorders>
            <w:vAlign w:val="center"/>
          </w:tcPr>
          <w:p w:rsidR="00C60D71" w:rsidRPr="00840E37" w:rsidRDefault="00904902" w:rsidP="00904902">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Scaling </w:t>
            </w:r>
          </w:p>
        </w:tc>
        <w:tc>
          <w:tcPr>
            <w:tcW w:w="1107" w:type="dxa"/>
            <w:vMerge w:val="restart"/>
            <w:tcBorders>
              <w:top w:val="single" w:sz="4" w:space="0" w:color="auto"/>
            </w:tcBorders>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r>
              <w:rPr>
                <w:rFonts w:ascii="Times New Roman" w:hAnsi="Times New Roman" w:cs="Times New Roman"/>
                <w:b/>
                <w:sz w:val="24"/>
                <w:szCs w:val="24"/>
              </w:rPr>
              <w:t>Total Score</w:t>
            </w:r>
          </w:p>
        </w:tc>
      </w:tr>
      <w:tr w:rsidR="00C60D71" w:rsidRPr="00840E37" w:rsidTr="009C2B78">
        <w:trPr>
          <w:trHeight w:val="271"/>
        </w:trPr>
        <w:tc>
          <w:tcPr>
            <w:tcW w:w="990" w:type="dxa"/>
            <w:vMerge/>
            <w:vAlign w:val="center"/>
          </w:tcPr>
          <w:p w:rsidR="00C60D71" w:rsidRPr="00840E37" w:rsidRDefault="00C60D71" w:rsidP="001C0C89">
            <w:pPr>
              <w:tabs>
                <w:tab w:val="left" w:pos="6048"/>
              </w:tabs>
              <w:spacing w:line="276" w:lineRule="auto"/>
              <w:jc w:val="center"/>
              <w:rPr>
                <w:rFonts w:ascii="Times New Roman" w:hAnsi="Times New Roman" w:cs="Times New Roman"/>
                <w:sz w:val="24"/>
                <w:szCs w:val="24"/>
              </w:rPr>
            </w:pPr>
          </w:p>
        </w:tc>
        <w:tc>
          <w:tcPr>
            <w:tcW w:w="4410" w:type="dxa"/>
            <w:vMerge/>
            <w:vAlign w:val="bottom"/>
          </w:tcPr>
          <w:p w:rsidR="00C60D71" w:rsidRPr="00840E37" w:rsidRDefault="00C60D71" w:rsidP="001C0C89">
            <w:pPr>
              <w:tabs>
                <w:tab w:val="left" w:pos="6048"/>
              </w:tabs>
              <w:spacing w:line="276" w:lineRule="auto"/>
              <w:jc w:val="center"/>
              <w:rPr>
                <w:rFonts w:ascii="Times New Roman" w:hAnsi="Times New Roman" w:cs="Times New Roman"/>
                <w:b/>
                <w:sz w:val="24"/>
                <w:szCs w:val="24"/>
              </w:rPr>
            </w:pPr>
          </w:p>
        </w:tc>
        <w:tc>
          <w:tcPr>
            <w:tcW w:w="900" w:type="dxa"/>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3</w:t>
            </w:r>
          </w:p>
        </w:tc>
        <w:tc>
          <w:tcPr>
            <w:tcW w:w="630" w:type="dxa"/>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2</w:t>
            </w:r>
          </w:p>
        </w:tc>
        <w:tc>
          <w:tcPr>
            <w:tcW w:w="720" w:type="dxa"/>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r w:rsidRPr="00840E37">
              <w:rPr>
                <w:rFonts w:ascii="Times New Roman" w:hAnsi="Times New Roman" w:cs="Times New Roman"/>
                <w:b/>
                <w:sz w:val="24"/>
                <w:szCs w:val="24"/>
              </w:rPr>
              <w:t>1</w:t>
            </w:r>
          </w:p>
        </w:tc>
        <w:tc>
          <w:tcPr>
            <w:tcW w:w="1107" w:type="dxa"/>
            <w:vMerge/>
            <w:vAlign w:val="center"/>
          </w:tcPr>
          <w:p w:rsidR="00C60D71" w:rsidRPr="00840E37" w:rsidRDefault="00C60D71" w:rsidP="00904902">
            <w:pPr>
              <w:tabs>
                <w:tab w:val="left" w:pos="6048"/>
              </w:tabs>
              <w:spacing w:line="276" w:lineRule="auto"/>
              <w:jc w:val="center"/>
              <w:rPr>
                <w:rFonts w:ascii="Times New Roman" w:hAnsi="Times New Roman" w:cs="Times New Roman"/>
                <w:b/>
                <w:sz w:val="24"/>
                <w:szCs w:val="24"/>
              </w:rPr>
            </w:pPr>
          </w:p>
        </w:tc>
      </w:tr>
      <w:tr w:rsidR="004211B8" w:rsidRPr="00840E37" w:rsidTr="009C2B78">
        <w:trPr>
          <w:trHeight w:val="674"/>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GST implementation is the premier action to boost up the digitalized taxation  </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color w:val="000000"/>
                <w:kern w:val="24"/>
                <w:sz w:val="24"/>
                <w:szCs w:val="24"/>
                <w:lang w:eastAsia="en-IN"/>
              </w:rPr>
            </w:pPr>
            <w:r>
              <w:rPr>
                <w:rFonts w:ascii="Times New Roman" w:eastAsia="Times New Roman" w:hAnsi="Times New Roman" w:cs="Times New Roman"/>
                <w:color w:val="000000"/>
                <w:kern w:val="24"/>
                <w:sz w:val="24"/>
                <w:szCs w:val="24"/>
                <w:lang w:eastAsia="en-IN"/>
              </w:rPr>
              <w:t>135</w:t>
            </w:r>
          </w:p>
        </w:tc>
        <w:tc>
          <w:tcPr>
            <w:tcW w:w="630" w:type="dxa"/>
            <w:vAlign w:val="center"/>
          </w:tcPr>
          <w:p w:rsidR="004211B8" w:rsidRPr="00840E37"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720" w:type="dxa"/>
            <w:vAlign w:val="center"/>
          </w:tcPr>
          <w:p w:rsidR="004211B8" w:rsidRPr="00840E37"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w:t>
            </w:r>
          </w:p>
        </w:tc>
        <w:tc>
          <w:tcPr>
            <w:tcW w:w="1107" w:type="dxa"/>
            <w:vAlign w:val="center"/>
          </w:tcPr>
          <w:p w:rsidR="004211B8" w:rsidRPr="00840E37"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405</w:t>
            </w:r>
          </w:p>
        </w:tc>
      </w:tr>
      <w:tr w:rsidR="004211B8" w:rsidRPr="00840E37" w:rsidTr="009C2B78">
        <w:trPr>
          <w:trHeight w:val="853"/>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2</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Implementation of tax transparency enhances the efficient of the tax management </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71</w:t>
            </w:r>
          </w:p>
        </w:tc>
        <w:tc>
          <w:tcPr>
            <w:tcW w:w="63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45</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16</w:t>
            </w:r>
          </w:p>
        </w:tc>
        <w:tc>
          <w:tcPr>
            <w:tcW w:w="1107" w:type="dxa"/>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319</w:t>
            </w:r>
          </w:p>
        </w:tc>
      </w:tr>
      <w:tr w:rsidR="004211B8" w:rsidRPr="00840E37" w:rsidTr="009C2B78">
        <w:trPr>
          <w:trHeight w:val="671"/>
        </w:trPr>
        <w:tc>
          <w:tcPr>
            <w:tcW w:w="990" w:type="dxa"/>
            <w:tcBorders>
              <w:bottom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3</w:t>
            </w:r>
          </w:p>
        </w:tc>
        <w:tc>
          <w:tcPr>
            <w:tcW w:w="4410" w:type="dxa"/>
            <w:tcBorders>
              <w:bottom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Innovation in Tax management system  enhance its effectiveness </w:t>
            </w:r>
          </w:p>
        </w:tc>
        <w:tc>
          <w:tcPr>
            <w:tcW w:w="90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54</w:t>
            </w:r>
          </w:p>
        </w:tc>
        <w:tc>
          <w:tcPr>
            <w:tcW w:w="63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60</w:t>
            </w:r>
          </w:p>
        </w:tc>
        <w:tc>
          <w:tcPr>
            <w:tcW w:w="72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w:t>
            </w:r>
          </w:p>
        </w:tc>
        <w:tc>
          <w:tcPr>
            <w:tcW w:w="1107" w:type="dxa"/>
            <w:tcBorders>
              <w:bottom w:val="single" w:sz="4" w:space="0" w:color="auto"/>
            </w:tcBorders>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300</w:t>
            </w:r>
          </w:p>
        </w:tc>
      </w:tr>
      <w:tr w:rsidR="004211B8" w:rsidRPr="00840E37" w:rsidTr="009C2B78">
        <w:trPr>
          <w:trHeight w:val="485"/>
        </w:trPr>
        <w:tc>
          <w:tcPr>
            <w:tcW w:w="990" w:type="dxa"/>
            <w:tcBorders>
              <w:bottom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4</w:t>
            </w:r>
          </w:p>
        </w:tc>
        <w:tc>
          <w:tcPr>
            <w:tcW w:w="4410" w:type="dxa"/>
            <w:tcBorders>
              <w:bottom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Tax transparency facilitates the companies to identify the taxable event </w:t>
            </w:r>
          </w:p>
        </w:tc>
        <w:tc>
          <w:tcPr>
            <w:tcW w:w="90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68</w:t>
            </w:r>
          </w:p>
        </w:tc>
        <w:tc>
          <w:tcPr>
            <w:tcW w:w="63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38</w:t>
            </w:r>
          </w:p>
        </w:tc>
        <w:tc>
          <w:tcPr>
            <w:tcW w:w="72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w:t>
            </w:r>
          </w:p>
        </w:tc>
        <w:tc>
          <w:tcPr>
            <w:tcW w:w="1107" w:type="dxa"/>
            <w:tcBorders>
              <w:bottom w:val="single" w:sz="4" w:space="0" w:color="auto"/>
            </w:tcBorders>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238</w:t>
            </w:r>
          </w:p>
        </w:tc>
      </w:tr>
      <w:tr w:rsidR="004211B8" w:rsidRPr="00840E37" w:rsidTr="009C2B78">
        <w:trPr>
          <w:trHeight w:val="638"/>
        </w:trPr>
        <w:tc>
          <w:tcPr>
            <w:tcW w:w="990" w:type="dxa"/>
            <w:tcBorders>
              <w:top w:val="single" w:sz="4" w:space="0" w:color="auto"/>
              <w:left w:val="single" w:sz="4" w:space="0" w:color="auto"/>
              <w:bottom w:val="single" w:sz="4" w:space="0" w:color="auto"/>
              <w:right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5</w:t>
            </w:r>
          </w:p>
        </w:tc>
        <w:tc>
          <w:tcPr>
            <w:tcW w:w="4410" w:type="dxa"/>
            <w:tcBorders>
              <w:top w:val="single" w:sz="4" w:space="0" w:color="auto"/>
              <w:left w:val="single" w:sz="4" w:space="0" w:color="auto"/>
              <w:bottom w:val="single" w:sz="4" w:space="0" w:color="auto"/>
              <w:right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New generation in the ERP model is appropriate for the industrial sector</w:t>
            </w:r>
          </w:p>
        </w:tc>
        <w:tc>
          <w:tcPr>
            <w:tcW w:w="900" w:type="dxa"/>
            <w:tcBorders>
              <w:top w:val="single" w:sz="4" w:space="0" w:color="auto"/>
              <w:left w:val="single" w:sz="4" w:space="0" w:color="auto"/>
              <w:bottom w:val="single" w:sz="4" w:space="0" w:color="auto"/>
              <w:right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46</w:t>
            </w:r>
          </w:p>
        </w:tc>
        <w:tc>
          <w:tcPr>
            <w:tcW w:w="630" w:type="dxa"/>
            <w:tcBorders>
              <w:top w:val="single" w:sz="4" w:space="0" w:color="auto"/>
              <w:left w:val="single" w:sz="4" w:space="0" w:color="auto"/>
              <w:bottom w:val="single" w:sz="4" w:space="0" w:color="auto"/>
              <w:right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62</w:t>
            </w:r>
          </w:p>
        </w:tc>
        <w:tc>
          <w:tcPr>
            <w:tcW w:w="720" w:type="dxa"/>
            <w:tcBorders>
              <w:top w:val="single" w:sz="4" w:space="0" w:color="auto"/>
              <w:left w:val="single" w:sz="4" w:space="0" w:color="auto"/>
              <w:bottom w:val="single" w:sz="4" w:space="0" w:color="auto"/>
              <w:right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w:t>
            </w:r>
          </w:p>
        </w:tc>
        <w:tc>
          <w:tcPr>
            <w:tcW w:w="1107" w:type="dxa"/>
            <w:tcBorders>
              <w:top w:val="single" w:sz="4" w:space="0" w:color="auto"/>
              <w:left w:val="single" w:sz="4" w:space="0" w:color="auto"/>
              <w:bottom w:val="single" w:sz="4" w:space="0" w:color="auto"/>
              <w:right w:val="single" w:sz="4" w:space="0" w:color="auto"/>
            </w:tcBorders>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292</w:t>
            </w:r>
          </w:p>
        </w:tc>
      </w:tr>
      <w:tr w:rsidR="004211B8" w:rsidRPr="00840E37" w:rsidTr="009C2B78">
        <w:trPr>
          <w:trHeight w:val="629"/>
        </w:trPr>
        <w:tc>
          <w:tcPr>
            <w:tcW w:w="990" w:type="dxa"/>
            <w:tcBorders>
              <w:top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6</w:t>
            </w:r>
          </w:p>
        </w:tc>
        <w:tc>
          <w:tcPr>
            <w:tcW w:w="4410" w:type="dxa"/>
            <w:tcBorders>
              <w:top w:val="single" w:sz="4" w:space="0" w:color="auto"/>
            </w:tcBorders>
            <w:tcMar>
              <w:left w:w="115" w:type="dxa"/>
              <w:right w:w="115" w:type="dxa"/>
            </w:tcMar>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The transparency in tax management fascinates share holders </w:t>
            </w:r>
          </w:p>
        </w:tc>
        <w:tc>
          <w:tcPr>
            <w:tcW w:w="900" w:type="dxa"/>
            <w:tcBorders>
              <w:top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94</w:t>
            </w:r>
          </w:p>
        </w:tc>
        <w:tc>
          <w:tcPr>
            <w:tcW w:w="630" w:type="dxa"/>
            <w:tcBorders>
              <w:top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w:t>
            </w:r>
          </w:p>
        </w:tc>
        <w:tc>
          <w:tcPr>
            <w:tcW w:w="720" w:type="dxa"/>
            <w:tcBorders>
              <w:top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12</w:t>
            </w:r>
          </w:p>
        </w:tc>
        <w:tc>
          <w:tcPr>
            <w:tcW w:w="1107" w:type="dxa"/>
            <w:tcBorders>
              <w:top w:val="single" w:sz="4" w:space="0" w:color="auto"/>
            </w:tcBorders>
            <w:vAlign w:val="center"/>
          </w:tcPr>
          <w:p w:rsidR="004211B8" w:rsidRDefault="00C60D71"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346</w:t>
            </w:r>
          </w:p>
        </w:tc>
      </w:tr>
      <w:tr w:rsidR="004211B8" w:rsidRPr="00840E37" w:rsidTr="0076376F">
        <w:trPr>
          <w:trHeight w:val="350"/>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7</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Risk in tax transparency is high</w:t>
            </w:r>
          </w:p>
        </w:tc>
        <w:tc>
          <w:tcPr>
            <w:tcW w:w="900" w:type="dxa"/>
            <w:vAlign w:val="center"/>
          </w:tcPr>
          <w:p w:rsidR="004211B8" w:rsidRPr="00840E37" w:rsidRDefault="00DB64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45</w:t>
            </w:r>
          </w:p>
        </w:tc>
        <w:tc>
          <w:tcPr>
            <w:tcW w:w="630" w:type="dxa"/>
            <w:vAlign w:val="center"/>
          </w:tcPr>
          <w:p w:rsidR="004211B8" w:rsidRPr="00840E37" w:rsidRDefault="002B1026"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5</w:t>
            </w:r>
            <w:r w:rsidR="00DB64B8">
              <w:rPr>
                <w:rFonts w:ascii="Times New Roman" w:eastAsia="Times New Roman" w:hAnsi="Times New Roman" w:cs="Times New Roman"/>
                <w:sz w:val="24"/>
                <w:szCs w:val="24"/>
                <w:lang w:eastAsia="en-IN"/>
              </w:rPr>
              <w:t>9</w:t>
            </w:r>
          </w:p>
        </w:tc>
        <w:tc>
          <w:tcPr>
            <w:tcW w:w="720" w:type="dxa"/>
            <w:vAlign w:val="center"/>
          </w:tcPr>
          <w:p w:rsidR="004211B8" w:rsidRPr="00840E37" w:rsidRDefault="00DB64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28</w:t>
            </w:r>
          </w:p>
        </w:tc>
        <w:tc>
          <w:tcPr>
            <w:tcW w:w="1107" w:type="dxa"/>
            <w:vAlign w:val="center"/>
          </w:tcPr>
          <w:p w:rsidR="004211B8" w:rsidRDefault="00DB64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236</w:t>
            </w:r>
          </w:p>
        </w:tc>
      </w:tr>
      <w:tr w:rsidR="004211B8" w:rsidRPr="00840E37" w:rsidTr="009C2B78">
        <w:trPr>
          <w:trHeight w:val="535"/>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8</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It reduce the workload of the tax executives </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86</w:t>
            </w:r>
          </w:p>
        </w:tc>
        <w:tc>
          <w:tcPr>
            <w:tcW w:w="63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20</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w:t>
            </w:r>
          </w:p>
        </w:tc>
        <w:tc>
          <w:tcPr>
            <w:tcW w:w="1107" w:type="dxa"/>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324</w:t>
            </w:r>
          </w:p>
        </w:tc>
      </w:tr>
      <w:tr w:rsidR="004211B8" w:rsidRPr="00840E37" w:rsidTr="0076376F">
        <w:trPr>
          <w:trHeight w:val="431"/>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9</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High investment but standardized out put</w:t>
            </w:r>
            <w:bookmarkStart w:id="0" w:name="_GoBack"/>
            <w:bookmarkEnd w:id="0"/>
          </w:p>
        </w:tc>
        <w:tc>
          <w:tcPr>
            <w:tcW w:w="900" w:type="dxa"/>
            <w:vAlign w:val="center"/>
          </w:tcPr>
          <w:p w:rsidR="004211B8" w:rsidRPr="00840E37"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21</w:t>
            </w:r>
          </w:p>
        </w:tc>
        <w:tc>
          <w:tcPr>
            <w:tcW w:w="630" w:type="dxa"/>
            <w:vAlign w:val="center"/>
          </w:tcPr>
          <w:p w:rsidR="004211B8" w:rsidRPr="00840E37"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96</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15</w:t>
            </w:r>
          </w:p>
        </w:tc>
        <w:tc>
          <w:tcPr>
            <w:tcW w:w="1107" w:type="dxa"/>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264</w:t>
            </w:r>
          </w:p>
        </w:tc>
      </w:tr>
      <w:tr w:rsidR="004211B8" w:rsidRPr="00840E37" w:rsidTr="009C2B78">
        <w:trPr>
          <w:trHeight w:val="710"/>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10</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Traditional tax management is best mechanism compare to modern method</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91</w:t>
            </w:r>
          </w:p>
        </w:tc>
        <w:tc>
          <w:tcPr>
            <w:tcW w:w="63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23</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18</w:t>
            </w:r>
          </w:p>
        </w:tc>
        <w:tc>
          <w:tcPr>
            <w:tcW w:w="1107" w:type="dxa"/>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337</w:t>
            </w:r>
          </w:p>
        </w:tc>
      </w:tr>
      <w:tr w:rsidR="004211B8" w:rsidRPr="00840E37" w:rsidTr="009C2B78">
        <w:trPr>
          <w:trHeight w:val="440"/>
        </w:trPr>
        <w:tc>
          <w:tcPr>
            <w:tcW w:w="990" w:type="dxa"/>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11</w:t>
            </w:r>
          </w:p>
        </w:tc>
        <w:tc>
          <w:tcPr>
            <w:tcW w:w="4410" w:type="dxa"/>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It helps to identify the tax obligations </w:t>
            </w:r>
          </w:p>
        </w:tc>
        <w:tc>
          <w:tcPr>
            <w:tcW w:w="90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73</w:t>
            </w:r>
          </w:p>
        </w:tc>
        <w:tc>
          <w:tcPr>
            <w:tcW w:w="63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33</w:t>
            </w:r>
          </w:p>
        </w:tc>
        <w:tc>
          <w:tcPr>
            <w:tcW w:w="720" w:type="dxa"/>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26</w:t>
            </w:r>
          </w:p>
        </w:tc>
        <w:tc>
          <w:tcPr>
            <w:tcW w:w="1107" w:type="dxa"/>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308</w:t>
            </w:r>
          </w:p>
        </w:tc>
      </w:tr>
      <w:tr w:rsidR="004211B8" w:rsidRPr="00840E37" w:rsidTr="009C2B78">
        <w:trPr>
          <w:trHeight w:val="791"/>
        </w:trPr>
        <w:tc>
          <w:tcPr>
            <w:tcW w:w="990" w:type="dxa"/>
            <w:tcBorders>
              <w:bottom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12</w:t>
            </w:r>
          </w:p>
        </w:tc>
        <w:tc>
          <w:tcPr>
            <w:tcW w:w="4410" w:type="dxa"/>
            <w:tcBorders>
              <w:bottom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New ERP model help the tax executives or expert to analyze the operational activities for tax filing</w:t>
            </w:r>
          </w:p>
        </w:tc>
        <w:tc>
          <w:tcPr>
            <w:tcW w:w="900" w:type="dxa"/>
            <w:tcBorders>
              <w:bottom w:val="single" w:sz="4" w:space="0" w:color="auto"/>
            </w:tcBorders>
            <w:vAlign w:val="center"/>
          </w:tcPr>
          <w:p w:rsidR="004211B8" w:rsidRPr="00840E37"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67</w:t>
            </w:r>
          </w:p>
        </w:tc>
        <w:tc>
          <w:tcPr>
            <w:tcW w:w="63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40</w:t>
            </w:r>
          </w:p>
        </w:tc>
        <w:tc>
          <w:tcPr>
            <w:tcW w:w="72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2</w:t>
            </w:r>
            <w:r w:rsidR="000F509A">
              <w:rPr>
                <w:rFonts w:ascii="Times New Roman" w:eastAsia="Times New Roman" w:hAnsi="Times New Roman" w:cs="Times New Roman"/>
                <w:sz w:val="24"/>
                <w:szCs w:val="24"/>
                <w:lang w:eastAsia="en-IN"/>
              </w:rPr>
              <w:t>5</w:t>
            </w:r>
          </w:p>
        </w:tc>
        <w:tc>
          <w:tcPr>
            <w:tcW w:w="1107" w:type="dxa"/>
            <w:tcBorders>
              <w:bottom w:val="single" w:sz="4" w:space="0" w:color="auto"/>
            </w:tcBorders>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331</w:t>
            </w:r>
          </w:p>
        </w:tc>
      </w:tr>
      <w:tr w:rsidR="004211B8" w:rsidRPr="00840E37" w:rsidTr="003B4A89">
        <w:trPr>
          <w:trHeight w:val="737"/>
        </w:trPr>
        <w:tc>
          <w:tcPr>
            <w:tcW w:w="990" w:type="dxa"/>
            <w:tcBorders>
              <w:bottom w:val="single" w:sz="4" w:space="0" w:color="auto"/>
            </w:tcBorders>
            <w:vAlign w:val="center"/>
          </w:tcPr>
          <w:p w:rsidR="004211B8" w:rsidRPr="00840E37" w:rsidRDefault="004211B8" w:rsidP="001C0C89">
            <w:pPr>
              <w:tabs>
                <w:tab w:val="left" w:pos="6048"/>
              </w:tabs>
              <w:spacing w:line="276" w:lineRule="auto"/>
              <w:jc w:val="center"/>
              <w:rPr>
                <w:rFonts w:ascii="Times New Roman" w:hAnsi="Times New Roman" w:cs="Times New Roman"/>
                <w:sz w:val="24"/>
                <w:szCs w:val="24"/>
              </w:rPr>
            </w:pPr>
            <w:r w:rsidRPr="00840E37">
              <w:rPr>
                <w:rFonts w:ascii="Times New Roman" w:hAnsi="Times New Roman" w:cs="Times New Roman"/>
                <w:sz w:val="24"/>
                <w:szCs w:val="24"/>
              </w:rPr>
              <w:t>13</w:t>
            </w:r>
          </w:p>
        </w:tc>
        <w:tc>
          <w:tcPr>
            <w:tcW w:w="4410" w:type="dxa"/>
            <w:tcBorders>
              <w:bottom w:val="single" w:sz="4" w:space="0" w:color="auto"/>
            </w:tcBorders>
          </w:tcPr>
          <w:p w:rsidR="004211B8" w:rsidRPr="00840E37" w:rsidRDefault="004211B8" w:rsidP="001C0C89">
            <w:pPr>
              <w:tabs>
                <w:tab w:val="left" w:pos="6048"/>
              </w:tabs>
              <w:spacing w:line="276" w:lineRule="auto"/>
              <w:rPr>
                <w:rFonts w:ascii="Times New Roman" w:hAnsi="Times New Roman" w:cs="Times New Roman"/>
                <w:sz w:val="24"/>
                <w:szCs w:val="24"/>
              </w:rPr>
            </w:pPr>
            <w:r w:rsidRPr="00840E37">
              <w:rPr>
                <w:rFonts w:ascii="Times New Roman" w:hAnsi="Times New Roman" w:cs="Times New Roman"/>
                <w:sz w:val="24"/>
                <w:szCs w:val="24"/>
              </w:rPr>
              <w:t xml:space="preserve">Transformation in the tax management certify the regiment at internationally. </w:t>
            </w:r>
          </w:p>
        </w:tc>
        <w:tc>
          <w:tcPr>
            <w:tcW w:w="90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105</w:t>
            </w:r>
          </w:p>
        </w:tc>
        <w:tc>
          <w:tcPr>
            <w:tcW w:w="63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17</w:t>
            </w:r>
          </w:p>
        </w:tc>
        <w:tc>
          <w:tcPr>
            <w:tcW w:w="720" w:type="dxa"/>
            <w:tcBorders>
              <w:bottom w:val="single" w:sz="4" w:space="0" w:color="auto"/>
            </w:tcBorders>
            <w:vAlign w:val="center"/>
          </w:tcPr>
          <w:p w:rsidR="004211B8" w:rsidRPr="00840E37" w:rsidRDefault="004211B8"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10</w:t>
            </w:r>
          </w:p>
        </w:tc>
        <w:tc>
          <w:tcPr>
            <w:tcW w:w="1107" w:type="dxa"/>
            <w:tcBorders>
              <w:bottom w:val="single" w:sz="4" w:space="0" w:color="auto"/>
            </w:tcBorders>
            <w:vAlign w:val="center"/>
          </w:tcPr>
          <w:p w:rsidR="004211B8" w:rsidRDefault="000F509A" w:rsidP="00904902">
            <w:pPr>
              <w:spacing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359</w:t>
            </w:r>
          </w:p>
        </w:tc>
      </w:tr>
      <w:tr w:rsidR="004211B8" w:rsidRPr="00840E37" w:rsidTr="009C2B78">
        <w:trPr>
          <w:trHeight w:val="644"/>
        </w:trPr>
        <w:tc>
          <w:tcPr>
            <w:tcW w:w="7650" w:type="dxa"/>
            <w:gridSpan w:val="5"/>
            <w:tcBorders>
              <w:top w:val="single" w:sz="4" w:space="0" w:color="auto"/>
              <w:left w:val="nil"/>
              <w:bottom w:val="nil"/>
              <w:right w:val="nil"/>
            </w:tcBorders>
          </w:tcPr>
          <w:p w:rsidR="004211B8" w:rsidRDefault="004211B8" w:rsidP="001C0C89">
            <w:pPr>
              <w:spacing w:line="27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Source: Primary data</w:t>
            </w:r>
          </w:p>
          <w:p w:rsidR="004211B8" w:rsidRPr="00840E37" w:rsidRDefault="004211B8" w:rsidP="001C0C89">
            <w:pPr>
              <w:spacing w:line="276"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Neutral Score: 135*2=270</w:t>
            </w:r>
          </w:p>
        </w:tc>
        <w:tc>
          <w:tcPr>
            <w:tcW w:w="1107" w:type="dxa"/>
            <w:tcBorders>
              <w:top w:val="single" w:sz="4" w:space="0" w:color="auto"/>
              <w:left w:val="nil"/>
              <w:bottom w:val="nil"/>
              <w:right w:val="nil"/>
            </w:tcBorders>
          </w:tcPr>
          <w:p w:rsidR="004211B8" w:rsidRDefault="004211B8" w:rsidP="001C0C89">
            <w:pPr>
              <w:spacing w:line="276" w:lineRule="auto"/>
              <w:rPr>
                <w:rFonts w:ascii="Times New Roman" w:eastAsia="Times New Roman" w:hAnsi="Times New Roman" w:cs="Times New Roman"/>
                <w:sz w:val="24"/>
                <w:szCs w:val="24"/>
                <w:lang w:eastAsia="en-IN"/>
              </w:rPr>
            </w:pPr>
          </w:p>
        </w:tc>
      </w:tr>
    </w:tbl>
    <w:p w:rsidR="001D0399" w:rsidRDefault="001D0399" w:rsidP="00C030B0">
      <w:pPr>
        <w:tabs>
          <w:tab w:val="left" w:pos="6048"/>
        </w:tabs>
        <w:spacing w:line="480" w:lineRule="auto"/>
        <w:rPr>
          <w:rFonts w:ascii="Times New Roman" w:hAnsi="Times New Roman" w:cs="Times New Roman"/>
          <w:b/>
          <w:sz w:val="24"/>
          <w:szCs w:val="24"/>
        </w:rPr>
      </w:pPr>
    </w:p>
    <w:p w:rsidR="00752DDE" w:rsidRDefault="00E77C61" w:rsidP="006651E4">
      <w:pPr>
        <w:tabs>
          <w:tab w:val="left" w:pos="6048"/>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6D19">
        <w:rPr>
          <w:rFonts w:ascii="Times New Roman" w:hAnsi="Times New Roman" w:cs="Times New Roman"/>
          <w:sz w:val="24"/>
          <w:szCs w:val="24"/>
        </w:rPr>
        <w:t>Table 1</w:t>
      </w:r>
      <w:r w:rsidR="003B4A89">
        <w:rPr>
          <w:rFonts w:ascii="Times New Roman" w:hAnsi="Times New Roman" w:cs="Times New Roman"/>
          <w:sz w:val="24"/>
          <w:szCs w:val="24"/>
        </w:rPr>
        <w:t xml:space="preserve"> illustrates that </w:t>
      </w:r>
      <w:proofErr w:type="gramStart"/>
      <w:r w:rsidR="003B4A89">
        <w:rPr>
          <w:rFonts w:ascii="Times New Roman" w:hAnsi="Times New Roman" w:cs="Times New Roman"/>
          <w:sz w:val="24"/>
          <w:szCs w:val="24"/>
        </w:rPr>
        <w:t>companies</w:t>
      </w:r>
      <w:proofErr w:type="gramEnd"/>
      <w:r w:rsidR="003B4A89">
        <w:rPr>
          <w:rFonts w:ascii="Times New Roman" w:hAnsi="Times New Roman" w:cs="Times New Roman"/>
          <w:sz w:val="24"/>
          <w:szCs w:val="24"/>
        </w:rPr>
        <w:t xml:space="preserve"> perspective on futuristic of tax management via New ERP model </w:t>
      </w:r>
      <w:r w:rsidR="003B4A89">
        <w:rPr>
          <w:rFonts w:ascii="Times New Roman" w:hAnsi="Times New Roman" w:cs="Times New Roman"/>
          <w:sz w:val="24"/>
          <w:szCs w:val="24"/>
        </w:rPr>
        <w:t>in companies</w:t>
      </w:r>
      <w:r w:rsidR="003B4A89">
        <w:rPr>
          <w:rFonts w:ascii="Times New Roman" w:hAnsi="Times New Roman" w:cs="Times New Roman"/>
          <w:sz w:val="24"/>
          <w:szCs w:val="24"/>
        </w:rPr>
        <w:t>.</w:t>
      </w:r>
      <w:r w:rsidR="00F80288">
        <w:rPr>
          <w:rFonts w:ascii="Times New Roman" w:hAnsi="Times New Roman" w:cs="Times New Roman"/>
          <w:sz w:val="24"/>
          <w:szCs w:val="24"/>
        </w:rPr>
        <w:t xml:space="preserve">  Among the thirteen statement the respondents given highest score to </w:t>
      </w:r>
      <w:r w:rsidR="00F80288" w:rsidRPr="00840E37">
        <w:rPr>
          <w:rFonts w:ascii="Times New Roman" w:hAnsi="Times New Roman" w:cs="Times New Roman"/>
          <w:sz w:val="24"/>
          <w:szCs w:val="24"/>
        </w:rPr>
        <w:t xml:space="preserve">GST </w:t>
      </w:r>
      <w:r w:rsidR="00F80288" w:rsidRPr="00840E37">
        <w:rPr>
          <w:rFonts w:ascii="Times New Roman" w:hAnsi="Times New Roman" w:cs="Times New Roman"/>
          <w:sz w:val="24"/>
          <w:szCs w:val="24"/>
        </w:rPr>
        <w:lastRenderedPageBreak/>
        <w:t xml:space="preserve">implementation is the premier action to boost up the digitalized taxation </w:t>
      </w:r>
      <w:r w:rsidR="007D7B48">
        <w:rPr>
          <w:rFonts w:ascii="Times New Roman" w:hAnsi="Times New Roman" w:cs="Times New Roman"/>
          <w:sz w:val="24"/>
          <w:szCs w:val="24"/>
        </w:rPr>
        <w:t>(405),</w:t>
      </w:r>
      <w:r w:rsidR="007D7B48" w:rsidRPr="007D7B48">
        <w:rPr>
          <w:rFonts w:ascii="Times New Roman" w:hAnsi="Times New Roman" w:cs="Times New Roman"/>
          <w:sz w:val="24"/>
          <w:szCs w:val="24"/>
        </w:rPr>
        <w:t xml:space="preserve"> </w:t>
      </w:r>
      <w:r w:rsidR="007D7B48" w:rsidRPr="00840E37">
        <w:rPr>
          <w:rFonts w:ascii="Times New Roman" w:hAnsi="Times New Roman" w:cs="Times New Roman"/>
          <w:sz w:val="24"/>
          <w:szCs w:val="24"/>
        </w:rPr>
        <w:t>Transformation in the tax management certify the regiment at internationally</w:t>
      </w:r>
      <w:r w:rsidR="007D7B48">
        <w:rPr>
          <w:rFonts w:ascii="Times New Roman" w:hAnsi="Times New Roman" w:cs="Times New Roman"/>
          <w:sz w:val="24"/>
          <w:szCs w:val="24"/>
        </w:rPr>
        <w:t xml:space="preserve"> (359).  The top executives and tax experts given moderate score to the </w:t>
      </w:r>
      <w:r w:rsidR="006A61B9">
        <w:rPr>
          <w:rFonts w:ascii="Times New Roman" w:hAnsi="Times New Roman" w:cs="Times New Roman"/>
          <w:sz w:val="24"/>
          <w:szCs w:val="24"/>
        </w:rPr>
        <w:t xml:space="preserve">statements </w:t>
      </w:r>
      <w:r w:rsidR="0076376F" w:rsidRPr="00840E37">
        <w:rPr>
          <w:rFonts w:ascii="Times New Roman" w:hAnsi="Times New Roman" w:cs="Times New Roman"/>
          <w:sz w:val="24"/>
          <w:szCs w:val="24"/>
        </w:rPr>
        <w:t>the</w:t>
      </w:r>
      <w:r w:rsidR="007D7B48" w:rsidRPr="00840E37">
        <w:rPr>
          <w:rFonts w:ascii="Times New Roman" w:hAnsi="Times New Roman" w:cs="Times New Roman"/>
          <w:sz w:val="24"/>
          <w:szCs w:val="24"/>
        </w:rPr>
        <w:t xml:space="preserve"> transparency in tax management fascinates </w:t>
      </w:r>
      <w:r w:rsidR="006651E4" w:rsidRPr="00840E37">
        <w:rPr>
          <w:rFonts w:ascii="Times New Roman" w:hAnsi="Times New Roman" w:cs="Times New Roman"/>
          <w:sz w:val="24"/>
          <w:szCs w:val="24"/>
        </w:rPr>
        <w:t>shareholders</w:t>
      </w:r>
      <w:r w:rsidR="007D7B48">
        <w:rPr>
          <w:rFonts w:ascii="Times New Roman" w:hAnsi="Times New Roman" w:cs="Times New Roman"/>
          <w:sz w:val="24"/>
          <w:szCs w:val="24"/>
        </w:rPr>
        <w:t xml:space="preserve"> (346), </w:t>
      </w:r>
      <w:r w:rsidR="007D7B48" w:rsidRPr="00840E37">
        <w:rPr>
          <w:rFonts w:ascii="Times New Roman" w:hAnsi="Times New Roman" w:cs="Times New Roman"/>
          <w:sz w:val="24"/>
          <w:szCs w:val="24"/>
        </w:rPr>
        <w:t>Traditional tax management is best mechanism compare to modern method</w:t>
      </w:r>
      <w:r w:rsidR="007D7B48">
        <w:rPr>
          <w:rFonts w:ascii="Times New Roman" w:hAnsi="Times New Roman" w:cs="Times New Roman"/>
          <w:sz w:val="24"/>
          <w:szCs w:val="24"/>
        </w:rPr>
        <w:t xml:space="preserve"> (337)</w:t>
      </w:r>
      <w:r w:rsidR="006651E4">
        <w:rPr>
          <w:rFonts w:ascii="Times New Roman" w:hAnsi="Times New Roman" w:cs="Times New Roman"/>
          <w:sz w:val="24"/>
          <w:szCs w:val="24"/>
        </w:rPr>
        <w:t xml:space="preserve">.  The lowest scores given to </w:t>
      </w:r>
      <w:r w:rsidR="006651E4" w:rsidRPr="00840E37">
        <w:rPr>
          <w:rFonts w:ascii="Times New Roman" w:hAnsi="Times New Roman" w:cs="Times New Roman"/>
          <w:sz w:val="24"/>
          <w:szCs w:val="24"/>
        </w:rPr>
        <w:t>Risk in tax transparency is high</w:t>
      </w:r>
      <w:r w:rsidR="006651E4" w:rsidRPr="00310053">
        <w:rPr>
          <w:rFonts w:ascii="Times New Roman" w:hAnsi="Times New Roman" w:cs="Times New Roman"/>
          <w:b/>
          <w:sz w:val="24"/>
        </w:rPr>
        <w:t xml:space="preserve"> </w:t>
      </w:r>
      <w:r w:rsidR="006651E4" w:rsidRPr="006651E4">
        <w:rPr>
          <w:rFonts w:ascii="Times New Roman" w:hAnsi="Times New Roman" w:cs="Times New Roman"/>
          <w:sz w:val="24"/>
        </w:rPr>
        <w:t>(236)</w:t>
      </w:r>
      <w:r w:rsidR="00B75850">
        <w:rPr>
          <w:rFonts w:ascii="Times New Roman" w:hAnsi="Times New Roman" w:cs="Times New Roman"/>
          <w:sz w:val="24"/>
        </w:rPr>
        <w:t xml:space="preserve"> and </w:t>
      </w:r>
      <w:r w:rsidR="00B75850" w:rsidRPr="00840E37">
        <w:rPr>
          <w:rFonts w:ascii="Times New Roman" w:hAnsi="Times New Roman" w:cs="Times New Roman"/>
          <w:sz w:val="24"/>
          <w:szCs w:val="24"/>
        </w:rPr>
        <w:t>Tax transparency facilitates the companies to identify the taxable event</w:t>
      </w:r>
      <w:r w:rsidR="00B75850">
        <w:rPr>
          <w:rFonts w:ascii="Times New Roman" w:hAnsi="Times New Roman" w:cs="Times New Roman"/>
          <w:sz w:val="24"/>
          <w:szCs w:val="24"/>
        </w:rPr>
        <w:t xml:space="preserve"> (238).</w:t>
      </w:r>
      <w:r w:rsidR="00752DDE">
        <w:rPr>
          <w:rFonts w:ascii="Times New Roman" w:hAnsi="Times New Roman" w:cs="Times New Roman"/>
          <w:sz w:val="24"/>
          <w:szCs w:val="24"/>
        </w:rPr>
        <w:t xml:space="preserve">  The scores of the remaining statements explains that the companies have the strong believe on New ERP model.</w:t>
      </w:r>
    </w:p>
    <w:p w:rsidR="00752DDE" w:rsidRPr="00101DC9" w:rsidRDefault="00101DC9" w:rsidP="006651E4">
      <w:pPr>
        <w:tabs>
          <w:tab w:val="left" w:pos="6048"/>
        </w:tabs>
        <w:spacing w:line="480" w:lineRule="auto"/>
        <w:jc w:val="both"/>
        <w:rPr>
          <w:rFonts w:ascii="Times New Roman" w:hAnsi="Times New Roman" w:cs="Times New Roman"/>
          <w:b/>
          <w:sz w:val="24"/>
          <w:szCs w:val="24"/>
        </w:rPr>
      </w:pPr>
      <w:r w:rsidRPr="00101DC9">
        <w:rPr>
          <w:rFonts w:ascii="Times New Roman" w:hAnsi="Times New Roman" w:cs="Times New Roman"/>
          <w:b/>
          <w:sz w:val="24"/>
          <w:szCs w:val="24"/>
        </w:rPr>
        <w:t>FINDINGS</w:t>
      </w:r>
    </w:p>
    <w:p w:rsidR="006651E4" w:rsidRDefault="00752DDE"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 xml:space="preserve">GST implementation </w:t>
      </w:r>
      <w:r w:rsidR="00A36D2C">
        <w:rPr>
          <w:rFonts w:ascii="Times New Roman" w:hAnsi="Times New Roman" w:cs="Times New Roman"/>
          <w:sz w:val="24"/>
        </w:rPr>
        <w:t>is the root cause for the digital taxation nevertheless it gave new exposure to the companies to enhance their tax management.</w:t>
      </w:r>
    </w:p>
    <w:p w:rsidR="00A36D2C" w:rsidRDefault="00C264B7"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New ERP model is the better mechanism to construct transparency in tax management.</w:t>
      </w:r>
    </w:p>
    <w:p w:rsidR="00C264B7" w:rsidRDefault="00A97340"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 xml:space="preserve">The risk in implementation new era ERP </w:t>
      </w:r>
      <w:r w:rsidR="00FE0863">
        <w:rPr>
          <w:rFonts w:ascii="Times New Roman" w:hAnsi="Times New Roman" w:cs="Times New Roman"/>
          <w:sz w:val="24"/>
        </w:rPr>
        <w:t>was the complex</w:t>
      </w:r>
      <w:r>
        <w:rPr>
          <w:rFonts w:ascii="Times New Roman" w:hAnsi="Times New Roman" w:cs="Times New Roman"/>
          <w:sz w:val="24"/>
        </w:rPr>
        <w:t xml:space="preserve"> for the companies.</w:t>
      </w:r>
    </w:p>
    <w:p w:rsidR="00A97340" w:rsidRDefault="00584952"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 xml:space="preserve">The transparency in the tax management </w:t>
      </w:r>
      <w:r w:rsidR="00903767">
        <w:rPr>
          <w:rFonts w:ascii="Times New Roman" w:hAnsi="Times New Roman" w:cs="Times New Roman"/>
          <w:sz w:val="24"/>
        </w:rPr>
        <w:t>attracts more share</w:t>
      </w:r>
      <w:r>
        <w:rPr>
          <w:rFonts w:ascii="Times New Roman" w:hAnsi="Times New Roman" w:cs="Times New Roman"/>
          <w:sz w:val="24"/>
        </w:rPr>
        <w:t>holders.</w:t>
      </w:r>
    </w:p>
    <w:p w:rsidR="00AA1560" w:rsidRDefault="00AA1560" w:rsidP="00752DDE">
      <w:pPr>
        <w:pStyle w:val="ListParagraph"/>
        <w:numPr>
          <w:ilvl w:val="0"/>
          <w:numId w:val="6"/>
        </w:numPr>
        <w:tabs>
          <w:tab w:val="left" w:pos="6048"/>
        </w:tabs>
        <w:spacing w:line="480" w:lineRule="auto"/>
        <w:jc w:val="both"/>
        <w:rPr>
          <w:rFonts w:ascii="Times New Roman" w:hAnsi="Times New Roman" w:cs="Times New Roman"/>
          <w:sz w:val="24"/>
        </w:rPr>
      </w:pPr>
      <w:r>
        <w:rPr>
          <w:rFonts w:ascii="Times New Roman" w:hAnsi="Times New Roman" w:cs="Times New Roman"/>
          <w:sz w:val="24"/>
        </w:rPr>
        <w:t>It was an appropriate model to bring transparency in operat</w:t>
      </w:r>
      <w:r w:rsidR="00EF4B08">
        <w:rPr>
          <w:rFonts w:ascii="Times New Roman" w:hAnsi="Times New Roman" w:cs="Times New Roman"/>
          <w:sz w:val="24"/>
        </w:rPr>
        <w:t>ion activities of the companies.  Nevertheless it creates risk in tax management.</w:t>
      </w:r>
    </w:p>
    <w:p w:rsidR="00584952" w:rsidRPr="00EF4B08" w:rsidRDefault="00EF4B08" w:rsidP="00584952">
      <w:pPr>
        <w:tabs>
          <w:tab w:val="left" w:pos="6048"/>
        </w:tabs>
        <w:spacing w:line="480" w:lineRule="auto"/>
        <w:jc w:val="both"/>
        <w:rPr>
          <w:rFonts w:ascii="Times New Roman" w:hAnsi="Times New Roman" w:cs="Times New Roman"/>
          <w:b/>
          <w:sz w:val="24"/>
        </w:rPr>
      </w:pPr>
      <w:r w:rsidRPr="00EF4B08">
        <w:rPr>
          <w:rFonts w:ascii="Times New Roman" w:hAnsi="Times New Roman" w:cs="Times New Roman"/>
          <w:b/>
          <w:sz w:val="24"/>
        </w:rPr>
        <w:t xml:space="preserve">SUGGESTIONS </w:t>
      </w:r>
    </w:p>
    <w:p w:rsidR="00EF4B08" w:rsidRDefault="00903767" w:rsidP="00903767">
      <w:pPr>
        <w:pStyle w:val="ListParagraph"/>
        <w:numPr>
          <w:ilvl w:val="0"/>
          <w:numId w:val="7"/>
        </w:numPr>
        <w:tabs>
          <w:tab w:val="left" w:pos="6048"/>
        </w:tabs>
        <w:spacing w:line="480" w:lineRule="auto"/>
        <w:jc w:val="both"/>
        <w:rPr>
          <w:rFonts w:ascii="Times New Roman" w:hAnsi="Times New Roman" w:cs="Times New Roman"/>
          <w:sz w:val="24"/>
        </w:rPr>
      </w:pPr>
      <w:r w:rsidRPr="001C5407">
        <w:rPr>
          <w:rFonts w:ascii="Times New Roman" w:hAnsi="Times New Roman" w:cs="Times New Roman"/>
          <w:sz w:val="24"/>
        </w:rPr>
        <w:t>The companies should concentrates on the standardized output instea</w:t>
      </w:r>
      <w:r w:rsidR="00EF4B08" w:rsidRPr="001C5407">
        <w:rPr>
          <w:rFonts w:ascii="Times New Roman" w:hAnsi="Times New Roman" w:cs="Times New Roman"/>
          <w:sz w:val="24"/>
        </w:rPr>
        <w:t xml:space="preserve">d of high investment.  </w:t>
      </w:r>
    </w:p>
    <w:p w:rsidR="001C5407" w:rsidRPr="00354F3B" w:rsidRDefault="001C5407" w:rsidP="00903767">
      <w:pPr>
        <w:pStyle w:val="ListParagraph"/>
        <w:numPr>
          <w:ilvl w:val="0"/>
          <w:numId w:val="7"/>
        </w:numPr>
        <w:tabs>
          <w:tab w:val="left" w:pos="6048"/>
        </w:tabs>
        <w:spacing w:line="480" w:lineRule="auto"/>
        <w:jc w:val="both"/>
        <w:rPr>
          <w:rFonts w:ascii="Times New Roman" w:hAnsi="Times New Roman" w:cs="Times New Roman"/>
          <w:sz w:val="24"/>
        </w:rPr>
      </w:pPr>
      <w:r>
        <w:rPr>
          <w:rFonts w:ascii="Times New Roman" w:hAnsi="Times New Roman" w:cs="Times New Roman"/>
          <w:sz w:val="24"/>
          <w:szCs w:val="24"/>
        </w:rPr>
        <w:t xml:space="preserve">To brought </w:t>
      </w:r>
      <w:r w:rsidRPr="00840E37">
        <w:rPr>
          <w:rFonts w:ascii="Times New Roman" w:hAnsi="Times New Roman" w:cs="Times New Roman"/>
          <w:sz w:val="24"/>
          <w:szCs w:val="24"/>
        </w:rPr>
        <w:t xml:space="preserve">Tax transparency </w:t>
      </w:r>
      <w:r>
        <w:rPr>
          <w:rFonts w:ascii="Times New Roman" w:hAnsi="Times New Roman" w:cs="Times New Roman"/>
          <w:sz w:val="24"/>
          <w:szCs w:val="24"/>
        </w:rPr>
        <w:t xml:space="preserve">in </w:t>
      </w:r>
      <w:r w:rsidRPr="00840E37">
        <w:rPr>
          <w:rFonts w:ascii="Times New Roman" w:hAnsi="Times New Roman" w:cs="Times New Roman"/>
          <w:sz w:val="24"/>
          <w:szCs w:val="24"/>
        </w:rPr>
        <w:t>the companies to identify the taxable event</w:t>
      </w:r>
      <w:r>
        <w:rPr>
          <w:rFonts w:ascii="Times New Roman" w:hAnsi="Times New Roman" w:cs="Times New Roman"/>
          <w:sz w:val="24"/>
          <w:szCs w:val="24"/>
        </w:rPr>
        <w:t xml:space="preserve"> they try to follow the new era of ERP in companies.</w:t>
      </w:r>
    </w:p>
    <w:p w:rsidR="00A44E10" w:rsidRPr="00A44E10" w:rsidRDefault="00354F3B" w:rsidP="00903767">
      <w:pPr>
        <w:pStyle w:val="ListParagraph"/>
        <w:numPr>
          <w:ilvl w:val="0"/>
          <w:numId w:val="7"/>
        </w:numPr>
        <w:tabs>
          <w:tab w:val="left" w:pos="6048"/>
        </w:tabs>
        <w:spacing w:line="480" w:lineRule="auto"/>
        <w:jc w:val="both"/>
        <w:rPr>
          <w:rFonts w:ascii="Times New Roman" w:hAnsi="Times New Roman" w:cs="Times New Roman"/>
          <w:sz w:val="24"/>
        </w:rPr>
      </w:pPr>
      <w:r>
        <w:rPr>
          <w:rFonts w:ascii="Times New Roman" w:hAnsi="Times New Roman" w:cs="Times New Roman"/>
          <w:sz w:val="24"/>
          <w:szCs w:val="24"/>
        </w:rPr>
        <w:t>Cost of the product to implement ERP was the biggest task for the companies hence the creator of the model discovered lower cost effective program to attracts the medium companies too.</w:t>
      </w:r>
    </w:p>
    <w:p w:rsidR="00A44E10" w:rsidRPr="006F4311" w:rsidRDefault="00A44E10" w:rsidP="006F4311">
      <w:pPr>
        <w:pStyle w:val="ListParagraph"/>
        <w:numPr>
          <w:ilvl w:val="0"/>
          <w:numId w:val="7"/>
        </w:numPr>
        <w:tabs>
          <w:tab w:val="left" w:pos="6048"/>
        </w:tabs>
        <w:spacing w:line="480" w:lineRule="auto"/>
        <w:jc w:val="both"/>
        <w:rPr>
          <w:rFonts w:ascii="Times New Roman" w:hAnsi="Times New Roman" w:cs="Times New Roman"/>
          <w:sz w:val="24"/>
        </w:rPr>
      </w:pPr>
      <w:r>
        <w:rPr>
          <w:rFonts w:ascii="Times New Roman" w:hAnsi="Times New Roman" w:cs="Times New Roman"/>
          <w:sz w:val="24"/>
          <w:szCs w:val="24"/>
        </w:rPr>
        <w:lastRenderedPageBreak/>
        <w:t xml:space="preserve"> This </w:t>
      </w:r>
      <w:r w:rsidR="00C07676">
        <w:rPr>
          <w:rFonts w:ascii="Times New Roman" w:hAnsi="Times New Roman" w:cs="Times New Roman"/>
          <w:sz w:val="24"/>
          <w:szCs w:val="24"/>
        </w:rPr>
        <w:t>stre</w:t>
      </w:r>
      <w:r w:rsidR="004E0B73">
        <w:rPr>
          <w:rFonts w:ascii="Times New Roman" w:hAnsi="Times New Roman" w:cs="Times New Roman"/>
          <w:sz w:val="24"/>
          <w:szCs w:val="24"/>
        </w:rPr>
        <w:t>a</w:t>
      </w:r>
      <w:r w:rsidR="00C07676">
        <w:rPr>
          <w:rFonts w:ascii="Times New Roman" w:hAnsi="Times New Roman" w:cs="Times New Roman"/>
          <w:sz w:val="24"/>
          <w:szCs w:val="24"/>
        </w:rPr>
        <w:t>mline</w:t>
      </w:r>
      <w:r>
        <w:rPr>
          <w:rFonts w:ascii="Times New Roman" w:hAnsi="Times New Roman" w:cs="Times New Roman"/>
          <w:sz w:val="24"/>
          <w:szCs w:val="24"/>
        </w:rPr>
        <w:t xml:space="preserve"> was globalized one if the developing countries companies may</w:t>
      </w:r>
      <w:r>
        <w:rPr>
          <w:rFonts w:ascii="Times New Roman" w:hAnsi="Times New Roman" w:cs="Times New Roman"/>
          <w:sz w:val="24"/>
          <w:szCs w:val="24"/>
        </w:rPr>
        <w:t xml:space="preserve"> follow this</w:t>
      </w:r>
      <w:r>
        <w:rPr>
          <w:rFonts w:ascii="Times New Roman" w:hAnsi="Times New Roman" w:cs="Times New Roman"/>
          <w:sz w:val="24"/>
          <w:szCs w:val="24"/>
        </w:rPr>
        <w:t xml:space="preserve"> obviously it </w:t>
      </w:r>
      <w:r w:rsidR="00C07676">
        <w:rPr>
          <w:rFonts w:ascii="Times New Roman" w:hAnsi="Times New Roman" w:cs="Times New Roman"/>
          <w:sz w:val="24"/>
          <w:szCs w:val="24"/>
        </w:rPr>
        <w:t xml:space="preserve">uplift the standard of the industrial sector </w:t>
      </w:r>
      <w:r w:rsidR="004E0B73">
        <w:rPr>
          <w:rFonts w:ascii="Times New Roman" w:hAnsi="Times New Roman" w:cs="Times New Roman"/>
          <w:sz w:val="24"/>
          <w:szCs w:val="24"/>
        </w:rPr>
        <w:t>globally.</w:t>
      </w:r>
    </w:p>
    <w:p w:rsidR="00354F3B" w:rsidRDefault="00354F3B" w:rsidP="00354F3B">
      <w:pPr>
        <w:tabs>
          <w:tab w:val="left" w:pos="6048"/>
        </w:tabs>
        <w:spacing w:line="480" w:lineRule="auto"/>
        <w:jc w:val="both"/>
        <w:rPr>
          <w:rFonts w:ascii="Times New Roman" w:hAnsi="Times New Roman" w:cs="Times New Roman"/>
          <w:b/>
          <w:sz w:val="24"/>
        </w:rPr>
      </w:pPr>
      <w:r w:rsidRPr="00354F3B">
        <w:rPr>
          <w:rFonts w:ascii="Times New Roman" w:hAnsi="Times New Roman" w:cs="Times New Roman"/>
          <w:b/>
          <w:sz w:val="24"/>
        </w:rPr>
        <w:t xml:space="preserve">CONCLUSION </w:t>
      </w:r>
    </w:p>
    <w:p w:rsidR="00354F3B" w:rsidRPr="00354F3B" w:rsidRDefault="00354F3B" w:rsidP="00354F3B">
      <w:pPr>
        <w:tabs>
          <w:tab w:val="left" w:pos="6048"/>
        </w:tabs>
        <w:spacing w:line="480" w:lineRule="auto"/>
        <w:jc w:val="both"/>
        <w:rPr>
          <w:rFonts w:ascii="Times New Roman" w:hAnsi="Times New Roman" w:cs="Times New Roman"/>
          <w:sz w:val="24"/>
        </w:rPr>
      </w:pPr>
      <w:r>
        <w:rPr>
          <w:rFonts w:ascii="Times New Roman" w:hAnsi="Times New Roman" w:cs="Times New Roman"/>
          <w:sz w:val="24"/>
        </w:rPr>
        <w:t xml:space="preserve"> The present study has analyzed the tax experts and top executives perspectives on new era of ERP model was futuristic of tax management.  The study has found the GST implementation was the major reason to </w:t>
      </w:r>
      <w:r w:rsidR="00053A03">
        <w:rPr>
          <w:rFonts w:ascii="Times New Roman" w:hAnsi="Times New Roman" w:cs="Times New Roman"/>
          <w:sz w:val="24"/>
        </w:rPr>
        <w:t>bring</w:t>
      </w:r>
      <w:r>
        <w:rPr>
          <w:rFonts w:ascii="Times New Roman" w:hAnsi="Times New Roman" w:cs="Times New Roman"/>
          <w:sz w:val="24"/>
        </w:rPr>
        <w:t xml:space="preserve"> the digital taxation in India.  The significance of </w:t>
      </w:r>
      <w:r w:rsidR="00683BA5">
        <w:rPr>
          <w:rFonts w:ascii="Times New Roman" w:hAnsi="Times New Roman" w:cs="Times New Roman"/>
          <w:sz w:val="24"/>
        </w:rPr>
        <w:t xml:space="preserve">this mechanism </w:t>
      </w:r>
      <w:r w:rsidR="00053A03">
        <w:rPr>
          <w:rFonts w:ascii="Times New Roman" w:hAnsi="Times New Roman" w:cs="Times New Roman"/>
          <w:sz w:val="24"/>
        </w:rPr>
        <w:t>attracts the industrial sector to bring the transparency in the tax management globally.  Hence the study has concluded that advancement in technology exist until the earth alive</w:t>
      </w:r>
      <w:proofErr w:type="gramStart"/>
      <w:r w:rsidR="00053A03">
        <w:rPr>
          <w:rFonts w:ascii="Times New Roman" w:hAnsi="Times New Roman" w:cs="Times New Roman"/>
          <w:sz w:val="24"/>
        </w:rPr>
        <w:t>,  they</w:t>
      </w:r>
      <w:proofErr w:type="gramEnd"/>
      <w:r w:rsidR="00053A03">
        <w:rPr>
          <w:rFonts w:ascii="Times New Roman" w:hAnsi="Times New Roman" w:cs="Times New Roman"/>
          <w:sz w:val="24"/>
        </w:rPr>
        <w:t xml:space="preserve"> should upgrade the planning system as per the futuristic environment. </w:t>
      </w:r>
    </w:p>
    <w:p w:rsidR="00001948" w:rsidRPr="00310053" w:rsidRDefault="00DC4FCF" w:rsidP="006651E4">
      <w:pPr>
        <w:tabs>
          <w:tab w:val="left" w:pos="6048"/>
        </w:tabs>
        <w:spacing w:line="480" w:lineRule="auto"/>
        <w:jc w:val="both"/>
        <w:rPr>
          <w:rFonts w:ascii="Times New Roman" w:hAnsi="Times New Roman" w:cs="Times New Roman"/>
          <w:b/>
          <w:sz w:val="24"/>
        </w:rPr>
      </w:pPr>
      <w:r w:rsidRPr="00310053">
        <w:rPr>
          <w:rFonts w:ascii="Times New Roman" w:hAnsi="Times New Roman" w:cs="Times New Roman"/>
          <w:b/>
          <w:sz w:val="24"/>
        </w:rPr>
        <w:t>FOOT NOTES</w:t>
      </w:r>
    </w:p>
    <w:p w:rsidR="000F7A22" w:rsidRPr="00B3267C" w:rsidRDefault="000F7A22" w:rsidP="000F7A22">
      <w:pPr>
        <w:pStyle w:val="ListParagraph"/>
        <w:numPr>
          <w:ilvl w:val="0"/>
          <w:numId w:val="2"/>
        </w:numPr>
        <w:spacing w:line="480" w:lineRule="auto"/>
        <w:jc w:val="both"/>
        <w:rPr>
          <w:rFonts w:ascii="Times New Roman" w:hAnsi="Times New Roman" w:cs="Times New Roman"/>
          <w:sz w:val="24"/>
        </w:rPr>
      </w:pPr>
      <w:r w:rsidRPr="00B3267C">
        <w:rPr>
          <w:rFonts w:ascii="Times New Roman" w:hAnsi="Times New Roman" w:cs="Times New Roman"/>
          <w:sz w:val="24"/>
        </w:rPr>
        <w:t>https://www.oracle.com/in/erp/what-is-erp/</w:t>
      </w:r>
      <w:r w:rsidR="00193675" w:rsidRPr="00B3267C">
        <w:rPr>
          <w:rFonts w:ascii="Times New Roman" w:hAnsi="Times New Roman" w:cs="Times New Roman"/>
          <w:sz w:val="24"/>
        </w:rPr>
        <w:t xml:space="preserve"> </w:t>
      </w:r>
    </w:p>
    <w:p w:rsidR="00204B56" w:rsidRPr="00B3267C" w:rsidRDefault="0076376F" w:rsidP="00DC4FCF">
      <w:pPr>
        <w:pStyle w:val="ListParagraph"/>
        <w:numPr>
          <w:ilvl w:val="0"/>
          <w:numId w:val="2"/>
        </w:numPr>
        <w:spacing w:line="480" w:lineRule="auto"/>
        <w:jc w:val="both"/>
        <w:rPr>
          <w:rFonts w:ascii="Times New Roman" w:hAnsi="Times New Roman" w:cs="Times New Roman"/>
          <w:sz w:val="24"/>
        </w:rPr>
      </w:pPr>
      <w:hyperlink r:id="rId23" w:history="1">
        <w:r w:rsidR="00204B56" w:rsidRPr="00B3267C">
          <w:rPr>
            <w:rStyle w:val="Hyperlink"/>
            <w:rFonts w:ascii="Times New Roman" w:hAnsi="Times New Roman" w:cs="Times New Roman"/>
            <w:color w:val="auto"/>
            <w:sz w:val="24"/>
            <w:u w:val="none"/>
          </w:rPr>
          <w:t>https://taxguru.in/income-tax/tax-planning-tax-evasion-tax-avoidance-tax-management.html</w:t>
        </w:r>
      </w:hyperlink>
    </w:p>
    <w:p w:rsidR="000D0E77" w:rsidRPr="00B3267C" w:rsidRDefault="0076376F" w:rsidP="00DC4FCF">
      <w:pPr>
        <w:pStyle w:val="ListParagraph"/>
        <w:numPr>
          <w:ilvl w:val="0"/>
          <w:numId w:val="2"/>
        </w:numPr>
        <w:spacing w:line="480" w:lineRule="auto"/>
        <w:jc w:val="both"/>
        <w:rPr>
          <w:rFonts w:ascii="Times New Roman" w:hAnsi="Times New Roman" w:cs="Times New Roman"/>
          <w:sz w:val="24"/>
        </w:rPr>
      </w:pPr>
      <w:hyperlink r:id="rId24" w:history="1">
        <w:r w:rsidR="00DC4FCF" w:rsidRPr="00B3267C">
          <w:rPr>
            <w:rStyle w:val="Hyperlink"/>
            <w:rFonts w:ascii="Times New Roman" w:hAnsi="Times New Roman" w:cs="Times New Roman"/>
            <w:color w:val="auto"/>
            <w:sz w:val="24"/>
            <w:u w:val="none"/>
          </w:rPr>
          <w:t>https://www.g2.com/categories/sales-tax-and-vat-compliance</w:t>
        </w:r>
      </w:hyperlink>
      <w:r w:rsidR="00DC4FCF" w:rsidRPr="00B3267C">
        <w:rPr>
          <w:rFonts w:ascii="Times New Roman" w:hAnsi="Times New Roman" w:cs="Times New Roman"/>
          <w:sz w:val="24"/>
        </w:rPr>
        <w:t xml:space="preserve"> </w:t>
      </w:r>
    </w:p>
    <w:p w:rsidR="00D721B6" w:rsidRPr="00B3267C" w:rsidRDefault="0076376F" w:rsidP="00D721B6">
      <w:pPr>
        <w:pStyle w:val="ListParagraph"/>
        <w:numPr>
          <w:ilvl w:val="0"/>
          <w:numId w:val="2"/>
        </w:numPr>
        <w:spacing w:line="480" w:lineRule="auto"/>
        <w:jc w:val="both"/>
        <w:rPr>
          <w:rFonts w:ascii="Times New Roman" w:hAnsi="Times New Roman" w:cs="Times New Roman"/>
          <w:sz w:val="24"/>
        </w:rPr>
      </w:pPr>
      <w:hyperlink r:id="rId25" w:history="1">
        <w:r w:rsidR="00D721B6" w:rsidRPr="00B3267C">
          <w:rPr>
            <w:rStyle w:val="Hyperlink"/>
            <w:rFonts w:ascii="Times New Roman" w:hAnsi="Times New Roman" w:cs="Times New Roman"/>
            <w:color w:val="auto"/>
            <w:sz w:val="24"/>
            <w:u w:val="none"/>
          </w:rPr>
          <w:t>https://www.thebusinessresearchcompany.com/report/tax-management-software-global-market-report</w:t>
        </w:r>
      </w:hyperlink>
    </w:p>
    <w:p w:rsidR="00937682" w:rsidRPr="00B3267C" w:rsidRDefault="00937682" w:rsidP="00937682">
      <w:pPr>
        <w:pStyle w:val="ListParagraph"/>
        <w:numPr>
          <w:ilvl w:val="0"/>
          <w:numId w:val="2"/>
        </w:numPr>
        <w:spacing w:line="480" w:lineRule="auto"/>
        <w:jc w:val="both"/>
        <w:rPr>
          <w:rFonts w:ascii="Times New Roman" w:hAnsi="Times New Roman" w:cs="Times New Roman"/>
          <w:sz w:val="24"/>
        </w:rPr>
      </w:pPr>
      <w:hyperlink r:id="rId26" w:history="1">
        <w:r w:rsidRPr="00B3267C">
          <w:rPr>
            <w:rStyle w:val="Hyperlink"/>
            <w:rFonts w:ascii="Times New Roman" w:hAnsi="Times New Roman" w:cs="Times New Roman"/>
            <w:color w:val="auto"/>
            <w:sz w:val="24"/>
            <w:u w:val="none"/>
          </w:rPr>
          <w:t>https://www2.deloitte.com/us/en/pages/tax/articles/tax-technology.html</w:t>
        </w:r>
      </w:hyperlink>
    </w:p>
    <w:p w:rsidR="00937682" w:rsidRPr="00B3267C" w:rsidRDefault="00937682" w:rsidP="00937682">
      <w:pPr>
        <w:pStyle w:val="ListParagraph"/>
        <w:numPr>
          <w:ilvl w:val="0"/>
          <w:numId w:val="2"/>
        </w:numPr>
        <w:spacing w:line="480" w:lineRule="auto"/>
        <w:jc w:val="both"/>
        <w:rPr>
          <w:rFonts w:ascii="Times New Roman" w:hAnsi="Times New Roman" w:cs="Times New Roman"/>
          <w:sz w:val="24"/>
        </w:rPr>
      </w:pPr>
      <w:r w:rsidRPr="00B3267C">
        <w:rPr>
          <w:rFonts w:ascii="Times New Roman" w:hAnsi="Times New Roman" w:cs="Times New Roman"/>
          <w:sz w:val="24"/>
        </w:rPr>
        <w:t>https://www.pwc.com/gx/en/tax-management-strategy/pdf/pwc_tax_management_in_companies.pdf</w:t>
      </w:r>
    </w:p>
    <w:p w:rsidR="00937682" w:rsidRPr="00B3267C" w:rsidRDefault="00937682" w:rsidP="00B3267C">
      <w:pPr>
        <w:pStyle w:val="ListParagraph"/>
        <w:spacing w:line="480" w:lineRule="auto"/>
        <w:jc w:val="both"/>
        <w:rPr>
          <w:rFonts w:ascii="Times New Roman" w:hAnsi="Times New Roman" w:cs="Times New Roman"/>
          <w:sz w:val="24"/>
        </w:rPr>
      </w:pPr>
    </w:p>
    <w:p w:rsidR="00B3267C" w:rsidRPr="00B3267C" w:rsidRDefault="00B3267C">
      <w:pPr>
        <w:pStyle w:val="ListParagraph"/>
        <w:spacing w:line="480" w:lineRule="auto"/>
        <w:jc w:val="both"/>
        <w:rPr>
          <w:rFonts w:ascii="Times New Roman" w:hAnsi="Times New Roman" w:cs="Times New Roman"/>
          <w:sz w:val="24"/>
        </w:rPr>
      </w:pPr>
    </w:p>
    <w:sectPr w:rsidR="00B3267C" w:rsidRPr="00B326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0" type="#_x0000_t75" style="width:11.55pt;height:11.55pt" o:bullet="t">
        <v:imagedata r:id="rId1" o:title="msoE8A1"/>
      </v:shape>
    </w:pict>
  </w:numPicBullet>
  <w:numPicBullet w:numPicBulletId="1">
    <w:pict>
      <v:shape id="_x0000_i1411" type="#_x0000_t75" style="width:10.2pt;height:10.2pt" o:bullet="t">
        <v:imagedata r:id="rId2" o:title="BD21308_"/>
      </v:shape>
    </w:pict>
  </w:numPicBullet>
  <w:abstractNum w:abstractNumId="0" w15:restartNumberingAfterBreak="0">
    <w:nsid w:val="10B64D6D"/>
    <w:multiLevelType w:val="hybridMultilevel"/>
    <w:tmpl w:val="38743262"/>
    <w:lvl w:ilvl="0" w:tplc="DE68D87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77AD5"/>
    <w:multiLevelType w:val="hybridMultilevel"/>
    <w:tmpl w:val="FDFA10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BB405FA"/>
    <w:multiLevelType w:val="hybridMultilevel"/>
    <w:tmpl w:val="0D9A1DA6"/>
    <w:lvl w:ilvl="0" w:tplc="DE68D87E">
      <w:start w:val="1"/>
      <w:numFmt w:val="bullet"/>
      <w:lvlText w:val=""/>
      <w:lvlPicBulletId w:val="0"/>
      <w:lvlJc w:val="left"/>
      <w:pPr>
        <w:ind w:left="774" w:hanging="360"/>
      </w:pPr>
      <w:rPr>
        <w:rFonts w:ascii="Symbol" w:hAnsi="Symbol" w:hint="default"/>
        <w:color w:val="auto"/>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 w15:restartNumberingAfterBreak="0">
    <w:nsid w:val="213476E5"/>
    <w:multiLevelType w:val="hybridMultilevel"/>
    <w:tmpl w:val="80800B20"/>
    <w:lvl w:ilvl="0" w:tplc="62CEDAFA">
      <w:start w:val="1"/>
      <w:numFmt w:val="bullet"/>
      <w:lvlText w:val=""/>
      <w:lvlPicBulletId w:val="1"/>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D216B1"/>
    <w:multiLevelType w:val="hybridMultilevel"/>
    <w:tmpl w:val="5ED6B99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353836"/>
    <w:multiLevelType w:val="hybridMultilevel"/>
    <w:tmpl w:val="784696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A05E7A"/>
    <w:multiLevelType w:val="hybridMultilevel"/>
    <w:tmpl w:val="5D1EA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5B1"/>
    <w:rsid w:val="00001948"/>
    <w:rsid w:val="000049B2"/>
    <w:rsid w:val="00010902"/>
    <w:rsid w:val="000326CD"/>
    <w:rsid w:val="00035EBF"/>
    <w:rsid w:val="00041B46"/>
    <w:rsid w:val="00053A03"/>
    <w:rsid w:val="00063847"/>
    <w:rsid w:val="000814D7"/>
    <w:rsid w:val="00083488"/>
    <w:rsid w:val="000867A6"/>
    <w:rsid w:val="00087A15"/>
    <w:rsid w:val="000A463B"/>
    <w:rsid w:val="000A72F5"/>
    <w:rsid w:val="000B634A"/>
    <w:rsid w:val="000D0E77"/>
    <w:rsid w:val="000D0F59"/>
    <w:rsid w:val="000F3E81"/>
    <w:rsid w:val="000F509A"/>
    <w:rsid w:val="000F7A22"/>
    <w:rsid w:val="00101DC9"/>
    <w:rsid w:val="00115046"/>
    <w:rsid w:val="0011744E"/>
    <w:rsid w:val="00122D85"/>
    <w:rsid w:val="00124F26"/>
    <w:rsid w:val="00137186"/>
    <w:rsid w:val="00143444"/>
    <w:rsid w:val="00147EE5"/>
    <w:rsid w:val="00155279"/>
    <w:rsid w:val="00157BE4"/>
    <w:rsid w:val="001856CB"/>
    <w:rsid w:val="00193675"/>
    <w:rsid w:val="001A0F22"/>
    <w:rsid w:val="001A75B1"/>
    <w:rsid w:val="001C0C89"/>
    <w:rsid w:val="001C5407"/>
    <w:rsid w:val="001D0399"/>
    <w:rsid w:val="001F03DE"/>
    <w:rsid w:val="001F2243"/>
    <w:rsid w:val="001F3140"/>
    <w:rsid w:val="00204B56"/>
    <w:rsid w:val="002148EC"/>
    <w:rsid w:val="00223831"/>
    <w:rsid w:val="0023286D"/>
    <w:rsid w:val="00243804"/>
    <w:rsid w:val="0024536E"/>
    <w:rsid w:val="00250B6E"/>
    <w:rsid w:val="0025275E"/>
    <w:rsid w:val="00275A37"/>
    <w:rsid w:val="00277B51"/>
    <w:rsid w:val="00283428"/>
    <w:rsid w:val="00292277"/>
    <w:rsid w:val="00295FA1"/>
    <w:rsid w:val="002A2B99"/>
    <w:rsid w:val="002A33EE"/>
    <w:rsid w:val="002A591D"/>
    <w:rsid w:val="002B1026"/>
    <w:rsid w:val="002C362C"/>
    <w:rsid w:val="002C3E64"/>
    <w:rsid w:val="002D6021"/>
    <w:rsid w:val="002E695F"/>
    <w:rsid w:val="002F5E93"/>
    <w:rsid w:val="00301312"/>
    <w:rsid w:val="00310053"/>
    <w:rsid w:val="00314CEE"/>
    <w:rsid w:val="00324052"/>
    <w:rsid w:val="00354F3B"/>
    <w:rsid w:val="003745B9"/>
    <w:rsid w:val="00374A1B"/>
    <w:rsid w:val="00376862"/>
    <w:rsid w:val="003825EB"/>
    <w:rsid w:val="003A7BA8"/>
    <w:rsid w:val="003B4A89"/>
    <w:rsid w:val="003C38E8"/>
    <w:rsid w:val="003D323E"/>
    <w:rsid w:val="003F15C7"/>
    <w:rsid w:val="00416D19"/>
    <w:rsid w:val="004211B8"/>
    <w:rsid w:val="004419A6"/>
    <w:rsid w:val="0044272C"/>
    <w:rsid w:val="00450E4D"/>
    <w:rsid w:val="004563C3"/>
    <w:rsid w:val="00460B9B"/>
    <w:rsid w:val="00486607"/>
    <w:rsid w:val="00486875"/>
    <w:rsid w:val="00487F96"/>
    <w:rsid w:val="00490D2D"/>
    <w:rsid w:val="004A5913"/>
    <w:rsid w:val="004A5BF7"/>
    <w:rsid w:val="004B28C4"/>
    <w:rsid w:val="004C0ABC"/>
    <w:rsid w:val="004C7F41"/>
    <w:rsid w:val="004E0B73"/>
    <w:rsid w:val="004E48E0"/>
    <w:rsid w:val="0052342F"/>
    <w:rsid w:val="00523DE5"/>
    <w:rsid w:val="00533F9B"/>
    <w:rsid w:val="005340C4"/>
    <w:rsid w:val="00541348"/>
    <w:rsid w:val="00573989"/>
    <w:rsid w:val="00584952"/>
    <w:rsid w:val="005917D0"/>
    <w:rsid w:val="005A7960"/>
    <w:rsid w:val="005B4809"/>
    <w:rsid w:val="005B6007"/>
    <w:rsid w:val="005B68F8"/>
    <w:rsid w:val="005C1850"/>
    <w:rsid w:val="005C6E96"/>
    <w:rsid w:val="005E70F9"/>
    <w:rsid w:val="005F4D53"/>
    <w:rsid w:val="005F5E60"/>
    <w:rsid w:val="0062215B"/>
    <w:rsid w:val="00626673"/>
    <w:rsid w:val="0063416E"/>
    <w:rsid w:val="00637C45"/>
    <w:rsid w:val="00650F97"/>
    <w:rsid w:val="006522A4"/>
    <w:rsid w:val="006651E4"/>
    <w:rsid w:val="00683BA5"/>
    <w:rsid w:val="00691C8A"/>
    <w:rsid w:val="006A61B9"/>
    <w:rsid w:val="006C3FF8"/>
    <w:rsid w:val="006E5859"/>
    <w:rsid w:val="006F4311"/>
    <w:rsid w:val="006F6151"/>
    <w:rsid w:val="007044A2"/>
    <w:rsid w:val="007126D9"/>
    <w:rsid w:val="00715D69"/>
    <w:rsid w:val="00716A44"/>
    <w:rsid w:val="00752DDE"/>
    <w:rsid w:val="0076080B"/>
    <w:rsid w:val="00763300"/>
    <w:rsid w:val="0076376F"/>
    <w:rsid w:val="007A4439"/>
    <w:rsid w:val="007A76BB"/>
    <w:rsid w:val="007C69AB"/>
    <w:rsid w:val="007D7B48"/>
    <w:rsid w:val="007F6F5A"/>
    <w:rsid w:val="00810856"/>
    <w:rsid w:val="00831230"/>
    <w:rsid w:val="00833472"/>
    <w:rsid w:val="00833C58"/>
    <w:rsid w:val="00840E37"/>
    <w:rsid w:val="00872F75"/>
    <w:rsid w:val="00874C44"/>
    <w:rsid w:val="00886562"/>
    <w:rsid w:val="008921FF"/>
    <w:rsid w:val="00894C53"/>
    <w:rsid w:val="008A4925"/>
    <w:rsid w:val="008A695C"/>
    <w:rsid w:val="008B1241"/>
    <w:rsid w:val="008C090B"/>
    <w:rsid w:val="008D1543"/>
    <w:rsid w:val="008F487D"/>
    <w:rsid w:val="00903767"/>
    <w:rsid w:val="00904902"/>
    <w:rsid w:val="009067F6"/>
    <w:rsid w:val="00914118"/>
    <w:rsid w:val="00917C84"/>
    <w:rsid w:val="009264BD"/>
    <w:rsid w:val="00932EA5"/>
    <w:rsid w:val="00937682"/>
    <w:rsid w:val="009427C8"/>
    <w:rsid w:val="00961A8F"/>
    <w:rsid w:val="009921E1"/>
    <w:rsid w:val="009A2AB9"/>
    <w:rsid w:val="009A48DE"/>
    <w:rsid w:val="009C06B7"/>
    <w:rsid w:val="009C2B78"/>
    <w:rsid w:val="009C6E8B"/>
    <w:rsid w:val="009E1C0A"/>
    <w:rsid w:val="00A05C23"/>
    <w:rsid w:val="00A07794"/>
    <w:rsid w:val="00A263FE"/>
    <w:rsid w:val="00A36D2C"/>
    <w:rsid w:val="00A44E10"/>
    <w:rsid w:val="00A521E7"/>
    <w:rsid w:val="00A81040"/>
    <w:rsid w:val="00A83E0B"/>
    <w:rsid w:val="00A848BD"/>
    <w:rsid w:val="00A873AB"/>
    <w:rsid w:val="00A97340"/>
    <w:rsid w:val="00AA1560"/>
    <w:rsid w:val="00AA6D5C"/>
    <w:rsid w:val="00AC3002"/>
    <w:rsid w:val="00AD250C"/>
    <w:rsid w:val="00AE6B0C"/>
    <w:rsid w:val="00AE74B3"/>
    <w:rsid w:val="00AF08CF"/>
    <w:rsid w:val="00AF444C"/>
    <w:rsid w:val="00B12663"/>
    <w:rsid w:val="00B15B96"/>
    <w:rsid w:val="00B165D1"/>
    <w:rsid w:val="00B165FA"/>
    <w:rsid w:val="00B21C89"/>
    <w:rsid w:val="00B3267C"/>
    <w:rsid w:val="00B425A4"/>
    <w:rsid w:val="00B4343F"/>
    <w:rsid w:val="00B4433E"/>
    <w:rsid w:val="00B727CC"/>
    <w:rsid w:val="00B75850"/>
    <w:rsid w:val="00B9479F"/>
    <w:rsid w:val="00B97F19"/>
    <w:rsid w:val="00BC0ABB"/>
    <w:rsid w:val="00BD6BF9"/>
    <w:rsid w:val="00BE6D6C"/>
    <w:rsid w:val="00C020B0"/>
    <w:rsid w:val="00C030B0"/>
    <w:rsid w:val="00C063AF"/>
    <w:rsid w:val="00C07676"/>
    <w:rsid w:val="00C264B7"/>
    <w:rsid w:val="00C60D71"/>
    <w:rsid w:val="00C7069D"/>
    <w:rsid w:val="00C73648"/>
    <w:rsid w:val="00C92DAD"/>
    <w:rsid w:val="00CA42B8"/>
    <w:rsid w:val="00CB79F5"/>
    <w:rsid w:val="00CE058C"/>
    <w:rsid w:val="00CF5CAF"/>
    <w:rsid w:val="00D03F63"/>
    <w:rsid w:val="00D2025C"/>
    <w:rsid w:val="00D278F8"/>
    <w:rsid w:val="00D678BB"/>
    <w:rsid w:val="00D721B6"/>
    <w:rsid w:val="00D86708"/>
    <w:rsid w:val="00DB64B8"/>
    <w:rsid w:val="00DC4FCF"/>
    <w:rsid w:val="00DE05BB"/>
    <w:rsid w:val="00DF3EAA"/>
    <w:rsid w:val="00E02DA6"/>
    <w:rsid w:val="00E20632"/>
    <w:rsid w:val="00E216B3"/>
    <w:rsid w:val="00E44D17"/>
    <w:rsid w:val="00E57DD7"/>
    <w:rsid w:val="00E6067F"/>
    <w:rsid w:val="00E62B38"/>
    <w:rsid w:val="00E65E8D"/>
    <w:rsid w:val="00E732AF"/>
    <w:rsid w:val="00E74BF3"/>
    <w:rsid w:val="00E764F3"/>
    <w:rsid w:val="00E77C61"/>
    <w:rsid w:val="00E91AA0"/>
    <w:rsid w:val="00EA519E"/>
    <w:rsid w:val="00ED09FA"/>
    <w:rsid w:val="00ED1DF3"/>
    <w:rsid w:val="00EE2955"/>
    <w:rsid w:val="00EF4B08"/>
    <w:rsid w:val="00F3020A"/>
    <w:rsid w:val="00F42663"/>
    <w:rsid w:val="00F44BE1"/>
    <w:rsid w:val="00F671AC"/>
    <w:rsid w:val="00F71E1F"/>
    <w:rsid w:val="00F74A3D"/>
    <w:rsid w:val="00F80288"/>
    <w:rsid w:val="00FB5515"/>
    <w:rsid w:val="00FC7EC6"/>
    <w:rsid w:val="00FE0863"/>
    <w:rsid w:val="00FE2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E3ED0-EE20-4E20-9C2C-166E9F12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4B56"/>
    <w:rPr>
      <w:color w:val="0563C1" w:themeColor="hyperlink"/>
      <w:u w:val="single"/>
    </w:rPr>
  </w:style>
  <w:style w:type="paragraph" w:styleId="ListParagraph">
    <w:name w:val="List Paragraph"/>
    <w:basedOn w:val="Normal"/>
    <w:uiPriority w:val="34"/>
    <w:qFormat/>
    <w:rsid w:val="00310053"/>
    <w:pPr>
      <w:ind w:left="720"/>
      <w:contextualSpacing/>
    </w:pPr>
  </w:style>
  <w:style w:type="paragraph" w:styleId="NoSpacing">
    <w:name w:val="No Spacing"/>
    <w:uiPriority w:val="1"/>
    <w:qFormat/>
    <w:rsid w:val="00A848BD"/>
    <w:pPr>
      <w:spacing w:after="0" w:line="240" w:lineRule="auto"/>
    </w:pPr>
    <w:rPr>
      <w:lang w:val="en-IN"/>
    </w:rPr>
  </w:style>
  <w:style w:type="table" w:styleId="TableGrid">
    <w:name w:val="Table Grid"/>
    <w:basedOn w:val="TableNormal"/>
    <w:uiPriority w:val="39"/>
    <w:rsid w:val="00382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acle.com/in/erp/procurement/" TargetMode="External"/><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hyperlink" Target="https://www2.deloitte.com/us/en/pages/tax/articles/tax-technology.html" TargetMode="External"/><Relationship Id="rId3" Type="http://schemas.openxmlformats.org/officeDocument/2006/relationships/styles" Target="styles.xml"/><Relationship Id="rId21" Type="http://schemas.openxmlformats.org/officeDocument/2006/relationships/diagramColors" Target="diagrams/colors2.xml"/><Relationship Id="rId7" Type="http://schemas.openxmlformats.org/officeDocument/2006/relationships/hyperlink" Target="https://www.oracle.com/in/erp/financials/" TargetMode="External"/><Relationship Id="rId12" Type="http://schemas.openxmlformats.org/officeDocument/2006/relationships/hyperlink" Target="https://www.oracle.com/in/performance-management/" TargetMode="External"/><Relationship Id="rId17" Type="http://schemas.microsoft.com/office/2007/relationships/diagramDrawing" Target="diagrams/drawing1.xml"/><Relationship Id="rId25" Type="http://schemas.openxmlformats.org/officeDocument/2006/relationships/hyperlink" Target="https://www.thebusinessresearchcompany.com/report/tax-management-software-global-market-report" TargetMode="Externa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diagramQuickStyle" Target="diagrams/quickStyle2.xml"/><Relationship Id="rId1" Type="http://schemas.openxmlformats.org/officeDocument/2006/relationships/customXml" Target="../customXml/item1.xml"/><Relationship Id="rId6" Type="http://schemas.openxmlformats.org/officeDocument/2006/relationships/hyperlink" Target="mailto:sivagamishenbagam@gmail.com" TargetMode="External"/><Relationship Id="rId11" Type="http://schemas.openxmlformats.org/officeDocument/2006/relationships/hyperlink" Target="https://www.oracle.com/in/scm/" TargetMode="External"/><Relationship Id="rId24" Type="http://schemas.openxmlformats.org/officeDocument/2006/relationships/hyperlink" Target="https://www.g2.com/categories/sales-tax-and-vat-compliance" TargetMode="External"/><Relationship Id="rId5" Type="http://schemas.openxmlformats.org/officeDocument/2006/relationships/webSettings" Target="webSettings.xml"/><Relationship Id="rId15" Type="http://schemas.openxmlformats.org/officeDocument/2006/relationships/diagramQuickStyle" Target="diagrams/quickStyle1.xml"/><Relationship Id="rId23" Type="http://schemas.openxmlformats.org/officeDocument/2006/relationships/hyperlink" Target="https://taxguru.in/income-tax/tax-planning-tax-evasion-tax-avoidance-tax-management.html" TargetMode="External"/><Relationship Id="rId28" Type="http://schemas.openxmlformats.org/officeDocument/2006/relationships/theme" Target="theme/theme1.xml"/><Relationship Id="rId10" Type="http://schemas.openxmlformats.org/officeDocument/2006/relationships/hyperlink" Target="https://www.oracle.com/in/erp/risk-management/" TargetMode="Externa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www.oracle.com/in/erp/project-portfolio-management-cloud/"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8B58A39-9053-43FF-A5AF-EEA195B6A616}" type="doc">
      <dgm:prSet loTypeId="urn:microsoft.com/office/officeart/2005/8/layout/StepDownProcess" loCatId="process" qsTypeId="urn:microsoft.com/office/officeart/2005/8/quickstyle/simple1" qsCatId="simple" csTypeId="urn:microsoft.com/office/officeart/2005/8/colors/colorful2" csCatId="colorful" phldr="1"/>
      <dgm:spPr/>
    </dgm:pt>
    <dgm:pt modelId="{3EE8F39F-AC55-4493-A4E8-80D7320D3152}">
      <dgm:prSet phldrT="[Text]" custT="1">
        <dgm:style>
          <a:lnRef idx="1">
            <a:schemeClr val="accent4"/>
          </a:lnRef>
          <a:fillRef idx="2">
            <a:schemeClr val="accent4"/>
          </a:fillRef>
          <a:effectRef idx="1">
            <a:schemeClr val="accent4"/>
          </a:effectRef>
          <a:fontRef idx="minor">
            <a:schemeClr val="dk1"/>
          </a:fontRef>
        </dgm:style>
      </dgm:prSet>
      <dgm:spPr>
        <a:gradFill flip="none" rotWithShape="0">
          <a:gsLst>
            <a:gs pos="0">
              <a:srgbClr val="00FF99">
                <a:tint val="66000"/>
                <a:satMod val="160000"/>
              </a:srgbClr>
            </a:gs>
            <a:gs pos="50000">
              <a:srgbClr val="00FF99">
                <a:tint val="44500"/>
                <a:satMod val="160000"/>
              </a:srgbClr>
            </a:gs>
            <a:gs pos="100000">
              <a:srgbClr val="00FF99">
                <a:tint val="23500"/>
                <a:satMod val="160000"/>
              </a:srgbClr>
            </a:gs>
          </a:gsLst>
          <a:lin ang="2700000" scaled="1"/>
          <a:tileRect/>
        </a:gradFill>
      </dgm:spPr>
      <dgm:t>
        <a:bodyPr/>
        <a:lstStyle/>
        <a:p>
          <a:r>
            <a:rPr lang="en-US" sz="1200">
              <a:latin typeface="Times New Roman" panose="02020603050405020304" pitchFamily="18" charset="0"/>
              <a:cs typeface="Times New Roman" panose="02020603050405020304" pitchFamily="18" charset="0"/>
            </a:rPr>
            <a:t>Tax management System via New ERP model</a:t>
          </a:r>
        </a:p>
      </dgm:t>
    </dgm:pt>
    <dgm:pt modelId="{3DBFF11C-3E72-4DBE-8690-BDD7DC00838E}" type="parTrans" cxnId="{5088CC71-41FF-4247-95E9-D8CCF5763C4D}">
      <dgm:prSet/>
      <dgm:spPr/>
      <dgm:t>
        <a:bodyPr/>
        <a:lstStyle/>
        <a:p>
          <a:endParaRPr lang="en-US" sz="1200">
            <a:latin typeface="Times New Roman" panose="02020603050405020304" pitchFamily="18" charset="0"/>
            <a:cs typeface="Times New Roman" panose="02020603050405020304" pitchFamily="18" charset="0"/>
          </a:endParaRPr>
        </a:p>
      </dgm:t>
    </dgm:pt>
    <dgm:pt modelId="{1A12312A-C5E4-4C7E-B90D-E5557539C513}" type="sibTrans" cxnId="{5088CC71-41FF-4247-95E9-D8CCF5763C4D}">
      <dgm:prSet/>
      <dgm:spPr/>
      <dgm:t>
        <a:bodyPr/>
        <a:lstStyle/>
        <a:p>
          <a:endParaRPr lang="en-US" sz="1200">
            <a:latin typeface="Times New Roman" panose="02020603050405020304" pitchFamily="18" charset="0"/>
            <a:cs typeface="Times New Roman" panose="02020603050405020304" pitchFamily="18" charset="0"/>
          </a:endParaRPr>
        </a:p>
      </dgm:t>
    </dgm:pt>
    <dgm:pt modelId="{04A331D5-3FF2-4DC2-919C-66B8C0EFCD2A}">
      <dgm:prSet phldrT="[Text]" custT="1">
        <dgm:style>
          <a:lnRef idx="1">
            <a:schemeClr val="accent2"/>
          </a:lnRef>
          <a:fillRef idx="2">
            <a:schemeClr val="accent2"/>
          </a:fillRef>
          <a:effectRef idx="1">
            <a:schemeClr val="accent2"/>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Top level management and tax experts totally 132 respondents </a:t>
          </a:r>
        </a:p>
      </dgm:t>
    </dgm:pt>
    <dgm:pt modelId="{4226FDB7-F74D-4654-A085-7CD1A992F206}" type="parTrans" cxnId="{2773A2DF-4F37-494A-A48E-DBA823192922}">
      <dgm:prSet/>
      <dgm:spPr/>
      <dgm:t>
        <a:bodyPr/>
        <a:lstStyle/>
        <a:p>
          <a:endParaRPr lang="en-US" sz="1200">
            <a:latin typeface="Times New Roman" panose="02020603050405020304" pitchFamily="18" charset="0"/>
            <a:cs typeface="Times New Roman" panose="02020603050405020304" pitchFamily="18" charset="0"/>
          </a:endParaRPr>
        </a:p>
      </dgm:t>
    </dgm:pt>
    <dgm:pt modelId="{36F88440-8FD3-4778-A7A6-44995C696BA7}" type="sibTrans" cxnId="{2773A2DF-4F37-494A-A48E-DBA823192922}">
      <dgm:prSet/>
      <dgm:spPr/>
      <dgm:t>
        <a:bodyPr/>
        <a:lstStyle/>
        <a:p>
          <a:endParaRPr lang="en-US" sz="1200">
            <a:latin typeface="Times New Roman" panose="02020603050405020304" pitchFamily="18" charset="0"/>
            <a:cs typeface="Times New Roman" panose="02020603050405020304" pitchFamily="18" charset="0"/>
          </a:endParaRPr>
        </a:p>
      </dgm:t>
    </dgm:pt>
    <dgm:pt modelId="{DDA46D9D-77CB-410E-8D5C-923162F1BF67}">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Tax mangement in Corporate sector </a:t>
          </a:r>
        </a:p>
      </dgm:t>
    </dgm:pt>
    <dgm:pt modelId="{946C9290-F8B2-4091-9012-DB0A43ED9A4B}" type="sibTrans" cxnId="{EA08E996-56CC-47F7-873B-89207E88B366}">
      <dgm:prSet/>
      <dgm:spPr/>
      <dgm:t>
        <a:bodyPr/>
        <a:lstStyle/>
        <a:p>
          <a:endParaRPr lang="en-US" sz="1200">
            <a:latin typeface="Times New Roman" panose="02020603050405020304" pitchFamily="18" charset="0"/>
            <a:cs typeface="Times New Roman" panose="02020603050405020304" pitchFamily="18" charset="0"/>
          </a:endParaRPr>
        </a:p>
      </dgm:t>
    </dgm:pt>
    <dgm:pt modelId="{2A24D0CE-FF12-4E23-9834-2FDFFE571144}" type="parTrans" cxnId="{EA08E996-56CC-47F7-873B-89207E88B366}">
      <dgm:prSet/>
      <dgm:spPr/>
      <dgm:t>
        <a:bodyPr/>
        <a:lstStyle/>
        <a:p>
          <a:endParaRPr lang="en-US" sz="1200">
            <a:latin typeface="Times New Roman" panose="02020603050405020304" pitchFamily="18" charset="0"/>
            <a:cs typeface="Times New Roman" panose="02020603050405020304" pitchFamily="18" charset="0"/>
          </a:endParaRPr>
        </a:p>
      </dgm:t>
    </dgm:pt>
    <dgm:pt modelId="{29CAFE2A-24E4-4994-922A-FA36170CB35C}">
      <dgm:prSet custT="1">
        <dgm:style>
          <a:lnRef idx="1">
            <a:schemeClr val="accent4"/>
          </a:lnRef>
          <a:fillRef idx="2">
            <a:schemeClr val="accent4"/>
          </a:fillRef>
          <a:effectRef idx="1">
            <a:schemeClr val="accent4"/>
          </a:effectRef>
          <a:fontRef idx="minor">
            <a:schemeClr val="dk1"/>
          </a:fontRef>
        </dgm:style>
      </dgm:prSet>
      <dgm:spPr/>
      <dgm:t>
        <a:bodyPr/>
        <a:lstStyle/>
        <a:p>
          <a:r>
            <a:rPr lang="en-US" sz="1200">
              <a:latin typeface="Times New Roman" panose="02020603050405020304" pitchFamily="18" charset="0"/>
              <a:cs typeface="Times New Roman" panose="02020603050405020304" pitchFamily="18" charset="0"/>
            </a:rPr>
            <a:t>June 2023 to July 2023</a:t>
          </a:r>
        </a:p>
      </dgm:t>
    </dgm:pt>
    <dgm:pt modelId="{C15C5C3C-4454-4B72-B69B-7CD186BA7497}" type="parTrans" cxnId="{D5194C8F-EFF2-4726-AC4B-1D171ACAC19E}">
      <dgm:prSet/>
      <dgm:spPr/>
      <dgm:t>
        <a:bodyPr/>
        <a:lstStyle/>
        <a:p>
          <a:endParaRPr lang="en-US"/>
        </a:p>
      </dgm:t>
    </dgm:pt>
    <dgm:pt modelId="{67798FEE-F0FC-47C7-880E-F4BF23CFC00B}" type="sibTrans" cxnId="{D5194C8F-EFF2-4726-AC4B-1D171ACAC19E}">
      <dgm:prSet/>
      <dgm:spPr/>
      <dgm:t>
        <a:bodyPr/>
        <a:lstStyle/>
        <a:p>
          <a:endParaRPr lang="en-US"/>
        </a:p>
      </dgm:t>
    </dgm:pt>
    <dgm:pt modelId="{E5F9B8BC-B4A9-4ED4-9264-22FD8FE93F10}" type="pres">
      <dgm:prSet presAssocID="{38B58A39-9053-43FF-A5AF-EEA195B6A616}" presName="rootnode" presStyleCnt="0">
        <dgm:presLayoutVars>
          <dgm:chMax/>
          <dgm:chPref/>
          <dgm:dir/>
          <dgm:animLvl val="lvl"/>
        </dgm:presLayoutVars>
      </dgm:prSet>
      <dgm:spPr/>
    </dgm:pt>
    <dgm:pt modelId="{D113A0CB-F86E-471E-BA69-6B86818513C1}" type="pres">
      <dgm:prSet presAssocID="{3EE8F39F-AC55-4493-A4E8-80D7320D3152}" presName="composite" presStyleCnt="0"/>
      <dgm:spPr/>
    </dgm:pt>
    <dgm:pt modelId="{CE309F68-8DCA-4357-B58F-1AA2B1EC506E}" type="pres">
      <dgm:prSet presAssocID="{3EE8F39F-AC55-4493-A4E8-80D7320D3152}" presName="bentUpArrow1" presStyleLbl="alignImgPlace1" presStyleIdx="0" presStyleCnt="3">
        <dgm:style>
          <a:lnRef idx="1">
            <a:schemeClr val="accent6"/>
          </a:lnRef>
          <a:fillRef idx="2">
            <a:schemeClr val="accent6"/>
          </a:fillRef>
          <a:effectRef idx="1">
            <a:schemeClr val="accent6"/>
          </a:effectRef>
          <a:fontRef idx="minor">
            <a:schemeClr val="dk1"/>
          </a:fontRef>
        </dgm:style>
      </dgm:prSet>
      <dgm:spPr>
        <a:noFill/>
      </dgm:spPr>
    </dgm:pt>
    <dgm:pt modelId="{6EB1EF2D-1EB7-4FF7-A5AC-2B90BFCB5464}" type="pres">
      <dgm:prSet presAssocID="{3EE8F39F-AC55-4493-A4E8-80D7320D3152}" presName="ParentText" presStyleLbl="node1" presStyleIdx="0" presStyleCnt="4">
        <dgm:presLayoutVars>
          <dgm:chMax val="1"/>
          <dgm:chPref val="1"/>
          <dgm:bulletEnabled val="1"/>
        </dgm:presLayoutVars>
      </dgm:prSet>
      <dgm:spPr/>
      <dgm:t>
        <a:bodyPr/>
        <a:lstStyle/>
        <a:p>
          <a:endParaRPr lang="en-US"/>
        </a:p>
      </dgm:t>
    </dgm:pt>
    <dgm:pt modelId="{66E2AF1E-55BE-4CA0-8A93-2632A33514FE}" type="pres">
      <dgm:prSet presAssocID="{3EE8F39F-AC55-4493-A4E8-80D7320D3152}" presName="ChildText" presStyleLbl="revTx" presStyleIdx="0" presStyleCnt="3">
        <dgm:presLayoutVars>
          <dgm:chMax val="0"/>
          <dgm:chPref val="0"/>
          <dgm:bulletEnabled val="1"/>
        </dgm:presLayoutVars>
      </dgm:prSet>
      <dgm:spPr/>
    </dgm:pt>
    <dgm:pt modelId="{BFC32282-CE81-4C86-9BB8-F98382DCC11B}" type="pres">
      <dgm:prSet presAssocID="{1A12312A-C5E4-4C7E-B90D-E5557539C513}" presName="sibTrans" presStyleCnt="0"/>
      <dgm:spPr/>
    </dgm:pt>
    <dgm:pt modelId="{6C5C3971-CD7B-47F4-BBFA-4317752F0DD4}" type="pres">
      <dgm:prSet presAssocID="{DDA46D9D-77CB-410E-8D5C-923162F1BF67}" presName="composite" presStyleCnt="0"/>
      <dgm:spPr/>
    </dgm:pt>
    <dgm:pt modelId="{9914852E-730E-4562-995A-7ABC716AE937}" type="pres">
      <dgm:prSet presAssocID="{DDA46D9D-77CB-410E-8D5C-923162F1BF67}" presName="bentUpArrow1" presStyleLbl="alignImgPlace1" presStyleIdx="1" presStyleCnt="3"/>
      <dgm:spPr>
        <a:noFill/>
        <a:ln>
          <a:solidFill>
            <a:srgbClr val="00B0F0"/>
          </a:solidFill>
        </a:ln>
      </dgm:spPr>
    </dgm:pt>
    <dgm:pt modelId="{184F34CA-45AE-4659-8969-38FF020C2521}" type="pres">
      <dgm:prSet presAssocID="{DDA46D9D-77CB-410E-8D5C-923162F1BF67}" presName="ParentText" presStyleLbl="node1" presStyleIdx="1" presStyleCnt="4">
        <dgm:presLayoutVars>
          <dgm:chMax val="1"/>
          <dgm:chPref val="1"/>
          <dgm:bulletEnabled val="1"/>
        </dgm:presLayoutVars>
      </dgm:prSet>
      <dgm:spPr/>
      <dgm:t>
        <a:bodyPr/>
        <a:lstStyle/>
        <a:p>
          <a:endParaRPr lang="en-US"/>
        </a:p>
      </dgm:t>
    </dgm:pt>
    <dgm:pt modelId="{4A3E4B3D-914C-4D83-A9B0-FC81AB0B3295}" type="pres">
      <dgm:prSet presAssocID="{DDA46D9D-77CB-410E-8D5C-923162F1BF67}" presName="ChildText" presStyleLbl="revTx" presStyleIdx="1" presStyleCnt="3">
        <dgm:presLayoutVars>
          <dgm:chMax val="0"/>
          <dgm:chPref val="0"/>
          <dgm:bulletEnabled val="1"/>
        </dgm:presLayoutVars>
      </dgm:prSet>
      <dgm:spPr/>
    </dgm:pt>
    <dgm:pt modelId="{7331641E-0259-4E01-9D1F-FB6309038E9E}" type="pres">
      <dgm:prSet presAssocID="{946C9290-F8B2-4091-9012-DB0A43ED9A4B}" presName="sibTrans" presStyleCnt="0"/>
      <dgm:spPr/>
    </dgm:pt>
    <dgm:pt modelId="{3A8319E6-3FD1-4B24-8A35-93C164ACD675}" type="pres">
      <dgm:prSet presAssocID="{29CAFE2A-24E4-4994-922A-FA36170CB35C}" presName="composite" presStyleCnt="0"/>
      <dgm:spPr/>
    </dgm:pt>
    <dgm:pt modelId="{E8AB60DA-52A0-4E03-A8BC-B9268C725199}" type="pres">
      <dgm:prSet presAssocID="{29CAFE2A-24E4-4994-922A-FA36170CB35C}" presName="bentUpArrow1" presStyleLbl="alignImgPlace1" presStyleIdx="2" presStyleCnt="3" custLinFactNeighborX="3363" custLinFactNeighborY="-957"/>
      <dgm:spPr>
        <a:ln>
          <a:solidFill>
            <a:schemeClr val="accent4">
              <a:lumMod val="75000"/>
            </a:schemeClr>
          </a:solidFill>
        </a:ln>
      </dgm:spPr>
    </dgm:pt>
    <dgm:pt modelId="{601D348D-24CC-4B9F-A5B7-09F30249E5A8}" type="pres">
      <dgm:prSet presAssocID="{29CAFE2A-24E4-4994-922A-FA36170CB35C}" presName="ParentText" presStyleLbl="node1" presStyleIdx="2" presStyleCnt="4">
        <dgm:presLayoutVars>
          <dgm:chMax val="1"/>
          <dgm:chPref val="1"/>
          <dgm:bulletEnabled val="1"/>
        </dgm:presLayoutVars>
      </dgm:prSet>
      <dgm:spPr/>
      <dgm:t>
        <a:bodyPr/>
        <a:lstStyle/>
        <a:p>
          <a:endParaRPr lang="en-US"/>
        </a:p>
      </dgm:t>
    </dgm:pt>
    <dgm:pt modelId="{E62E1242-478A-4AD3-881D-DBD91FA1C902}" type="pres">
      <dgm:prSet presAssocID="{29CAFE2A-24E4-4994-922A-FA36170CB35C}" presName="ChildText" presStyleLbl="revTx" presStyleIdx="2" presStyleCnt="3">
        <dgm:presLayoutVars>
          <dgm:chMax val="0"/>
          <dgm:chPref val="0"/>
          <dgm:bulletEnabled val="1"/>
        </dgm:presLayoutVars>
      </dgm:prSet>
      <dgm:spPr/>
    </dgm:pt>
    <dgm:pt modelId="{63B83611-7CDD-4A88-94A2-C1524835E846}" type="pres">
      <dgm:prSet presAssocID="{67798FEE-F0FC-47C7-880E-F4BF23CFC00B}" presName="sibTrans" presStyleCnt="0"/>
      <dgm:spPr/>
    </dgm:pt>
    <dgm:pt modelId="{707AE95C-D827-4EA0-A502-D646B62E8CBE}" type="pres">
      <dgm:prSet presAssocID="{04A331D5-3FF2-4DC2-919C-66B8C0EFCD2A}" presName="composite" presStyleCnt="0"/>
      <dgm:spPr/>
    </dgm:pt>
    <dgm:pt modelId="{1883E30B-E7DF-46B7-B13B-2DB9AFA2497B}" type="pres">
      <dgm:prSet presAssocID="{04A331D5-3FF2-4DC2-919C-66B8C0EFCD2A}" presName="ParentText" presStyleLbl="node1" presStyleIdx="3" presStyleCnt="4">
        <dgm:presLayoutVars>
          <dgm:chMax val="1"/>
          <dgm:chPref val="1"/>
          <dgm:bulletEnabled val="1"/>
        </dgm:presLayoutVars>
      </dgm:prSet>
      <dgm:spPr/>
      <dgm:t>
        <a:bodyPr/>
        <a:lstStyle/>
        <a:p>
          <a:endParaRPr lang="en-US"/>
        </a:p>
      </dgm:t>
    </dgm:pt>
  </dgm:ptLst>
  <dgm:cxnLst>
    <dgm:cxn modelId="{C468FE45-ACB0-4FBD-B8EA-F0655337B6E8}" type="presOf" srcId="{38B58A39-9053-43FF-A5AF-EEA195B6A616}" destId="{E5F9B8BC-B4A9-4ED4-9264-22FD8FE93F10}" srcOrd="0" destOrd="0" presId="urn:microsoft.com/office/officeart/2005/8/layout/StepDownProcess"/>
    <dgm:cxn modelId="{2773A2DF-4F37-494A-A48E-DBA823192922}" srcId="{38B58A39-9053-43FF-A5AF-EEA195B6A616}" destId="{04A331D5-3FF2-4DC2-919C-66B8C0EFCD2A}" srcOrd="3" destOrd="0" parTransId="{4226FDB7-F74D-4654-A085-7CD1A992F206}" sibTransId="{36F88440-8FD3-4778-A7A6-44995C696BA7}"/>
    <dgm:cxn modelId="{8B2BFCF7-DC9B-4057-BB20-20651B6C9232}" type="presOf" srcId="{DDA46D9D-77CB-410E-8D5C-923162F1BF67}" destId="{184F34CA-45AE-4659-8969-38FF020C2521}" srcOrd="0" destOrd="0" presId="urn:microsoft.com/office/officeart/2005/8/layout/StepDownProcess"/>
    <dgm:cxn modelId="{505B4C30-1F52-4910-A1DE-E8D9BE8C1F81}" type="presOf" srcId="{3EE8F39F-AC55-4493-A4E8-80D7320D3152}" destId="{6EB1EF2D-1EB7-4FF7-A5AC-2B90BFCB5464}" srcOrd="0" destOrd="0" presId="urn:microsoft.com/office/officeart/2005/8/layout/StepDownProcess"/>
    <dgm:cxn modelId="{A3606511-60BF-4619-823D-1FE97E0E7F14}" type="presOf" srcId="{29CAFE2A-24E4-4994-922A-FA36170CB35C}" destId="{601D348D-24CC-4B9F-A5B7-09F30249E5A8}" srcOrd="0" destOrd="0" presId="urn:microsoft.com/office/officeart/2005/8/layout/StepDownProcess"/>
    <dgm:cxn modelId="{298FF65A-5613-4BD7-A321-CE2091CE0521}" type="presOf" srcId="{04A331D5-3FF2-4DC2-919C-66B8C0EFCD2A}" destId="{1883E30B-E7DF-46B7-B13B-2DB9AFA2497B}" srcOrd="0" destOrd="0" presId="urn:microsoft.com/office/officeart/2005/8/layout/StepDownProcess"/>
    <dgm:cxn modelId="{D5194C8F-EFF2-4726-AC4B-1D171ACAC19E}" srcId="{38B58A39-9053-43FF-A5AF-EEA195B6A616}" destId="{29CAFE2A-24E4-4994-922A-FA36170CB35C}" srcOrd="2" destOrd="0" parTransId="{C15C5C3C-4454-4B72-B69B-7CD186BA7497}" sibTransId="{67798FEE-F0FC-47C7-880E-F4BF23CFC00B}"/>
    <dgm:cxn modelId="{EA08E996-56CC-47F7-873B-89207E88B366}" srcId="{38B58A39-9053-43FF-A5AF-EEA195B6A616}" destId="{DDA46D9D-77CB-410E-8D5C-923162F1BF67}" srcOrd="1" destOrd="0" parTransId="{2A24D0CE-FF12-4E23-9834-2FDFFE571144}" sibTransId="{946C9290-F8B2-4091-9012-DB0A43ED9A4B}"/>
    <dgm:cxn modelId="{5088CC71-41FF-4247-95E9-D8CCF5763C4D}" srcId="{38B58A39-9053-43FF-A5AF-EEA195B6A616}" destId="{3EE8F39F-AC55-4493-A4E8-80D7320D3152}" srcOrd="0" destOrd="0" parTransId="{3DBFF11C-3E72-4DBE-8690-BDD7DC00838E}" sibTransId="{1A12312A-C5E4-4C7E-B90D-E5557539C513}"/>
    <dgm:cxn modelId="{193B7DBF-6EA7-4D93-8A67-72034A4D42C4}" type="presParOf" srcId="{E5F9B8BC-B4A9-4ED4-9264-22FD8FE93F10}" destId="{D113A0CB-F86E-471E-BA69-6B86818513C1}" srcOrd="0" destOrd="0" presId="urn:microsoft.com/office/officeart/2005/8/layout/StepDownProcess"/>
    <dgm:cxn modelId="{86A084AF-08BD-449E-B1D6-DAC09BB0A321}" type="presParOf" srcId="{D113A0CB-F86E-471E-BA69-6B86818513C1}" destId="{CE309F68-8DCA-4357-B58F-1AA2B1EC506E}" srcOrd="0" destOrd="0" presId="urn:microsoft.com/office/officeart/2005/8/layout/StepDownProcess"/>
    <dgm:cxn modelId="{05D22ADE-9EAE-4352-9383-B8FFDBFF47F1}" type="presParOf" srcId="{D113A0CB-F86E-471E-BA69-6B86818513C1}" destId="{6EB1EF2D-1EB7-4FF7-A5AC-2B90BFCB5464}" srcOrd="1" destOrd="0" presId="urn:microsoft.com/office/officeart/2005/8/layout/StepDownProcess"/>
    <dgm:cxn modelId="{C003CEC9-C4D9-4200-A17A-21F7EDC05778}" type="presParOf" srcId="{D113A0CB-F86E-471E-BA69-6B86818513C1}" destId="{66E2AF1E-55BE-4CA0-8A93-2632A33514FE}" srcOrd="2" destOrd="0" presId="urn:microsoft.com/office/officeart/2005/8/layout/StepDownProcess"/>
    <dgm:cxn modelId="{A545F6A9-DC2D-4EF6-A76A-981A021F2492}" type="presParOf" srcId="{E5F9B8BC-B4A9-4ED4-9264-22FD8FE93F10}" destId="{BFC32282-CE81-4C86-9BB8-F98382DCC11B}" srcOrd="1" destOrd="0" presId="urn:microsoft.com/office/officeart/2005/8/layout/StepDownProcess"/>
    <dgm:cxn modelId="{490F31DE-6348-440F-A32E-3D70FDB9429E}" type="presParOf" srcId="{E5F9B8BC-B4A9-4ED4-9264-22FD8FE93F10}" destId="{6C5C3971-CD7B-47F4-BBFA-4317752F0DD4}" srcOrd="2" destOrd="0" presId="urn:microsoft.com/office/officeart/2005/8/layout/StepDownProcess"/>
    <dgm:cxn modelId="{35010AE7-E3A9-499C-90FE-C6A481A36B99}" type="presParOf" srcId="{6C5C3971-CD7B-47F4-BBFA-4317752F0DD4}" destId="{9914852E-730E-4562-995A-7ABC716AE937}" srcOrd="0" destOrd="0" presId="urn:microsoft.com/office/officeart/2005/8/layout/StepDownProcess"/>
    <dgm:cxn modelId="{ED84CDF4-6A7F-4A61-AB90-C985A6D218D7}" type="presParOf" srcId="{6C5C3971-CD7B-47F4-BBFA-4317752F0DD4}" destId="{184F34CA-45AE-4659-8969-38FF020C2521}" srcOrd="1" destOrd="0" presId="urn:microsoft.com/office/officeart/2005/8/layout/StepDownProcess"/>
    <dgm:cxn modelId="{383F7B2D-4531-441B-82F1-31C4EDA46242}" type="presParOf" srcId="{6C5C3971-CD7B-47F4-BBFA-4317752F0DD4}" destId="{4A3E4B3D-914C-4D83-A9B0-FC81AB0B3295}" srcOrd="2" destOrd="0" presId="urn:microsoft.com/office/officeart/2005/8/layout/StepDownProcess"/>
    <dgm:cxn modelId="{2C43B8D3-2358-446F-9D11-142E4AA1774B}" type="presParOf" srcId="{E5F9B8BC-B4A9-4ED4-9264-22FD8FE93F10}" destId="{7331641E-0259-4E01-9D1F-FB6309038E9E}" srcOrd="3" destOrd="0" presId="urn:microsoft.com/office/officeart/2005/8/layout/StepDownProcess"/>
    <dgm:cxn modelId="{252E55AC-238E-444E-93FB-FDCF1B28B1BC}" type="presParOf" srcId="{E5F9B8BC-B4A9-4ED4-9264-22FD8FE93F10}" destId="{3A8319E6-3FD1-4B24-8A35-93C164ACD675}" srcOrd="4" destOrd="0" presId="urn:microsoft.com/office/officeart/2005/8/layout/StepDownProcess"/>
    <dgm:cxn modelId="{E46EBDDC-36D2-412C-8900-CFD7B4A37412}" type="presParOf" srcId="{3A8319E6-3FD1-4B24-8A35-93C164ACD675}" destId="{E8AB60DA-52A0-4E03-A8BC-B9268C725199}" srcOrd="0" destOrd="0" presId="urn:microsoft.com/office/officeart/2005/8/layout/StepDownProcess"/>
    <dgm:cxn modelId="{B3EFE176-0D4A-4D9A-8510-5B8EF3F289F8}" type="presParOf" srcId="{3A8319E6-3FD1-4B24-8A35-93C164ACD675}" destId="{601D348D-24CC-4B9F-A5B7-09F30249E5A8}" srcOrd="1" destOrd="0" presId="urn:microsoft.com/office/officeart/2005/8/layout/StepDownProcess"/>
    <dgm:cxn modelId="{8035B13B-389D-4EA6-BD83-ECF564110F29}" type="presParOf" srcId="{3A8319E6-3FD1-4B24-8A35-93C164ACD675}" destId="{E62E1242-478A-4AD3-881D-DBD91FA1C902}" srcOrd="2" destOrd="0" presId="urn:microsoft.com/office/officeart/2005/8/layout/StepDownProcess"/>
    <dgm:cxn modelId="{11328BBC-9301-4F93-AB24-C47263F61283}" type="presParOf" srcId="{E5F9B8BC-B4A9-4ED4-9264-22FD8FE93F10}" destId="{63B83611-7CDD-4A88-94A2-C1524835E846}" srcOrd="5" destOrd="0" presId="urn:microsoft.com/office/officeart/2005/8/layout/StepDownProcess"/>
    <dgm:cxn modelId="{BFDF2FE7-0DFB-455C-B473-FEEC4D6FD74D}" type="presParOf" srcId="{E5F9B8BC-B4A9-4ED4-9264-22FD8FE93F10}" destId="{707AE95C-D827-4EA0-A502-D646B62E8CBE}" srcOrd="6" destOrd="0" presId="urn:microsoft.com/office/officeart/2005/8/layout/StepDownProcess"/>
    <dgm:cxn modelId="{72BDE6E1-56C9-4CAB-A210-096832A2B28E}" type="presParOf" srcId="{707AE95C-D827-4EA0-A502-D646B62E8CBE}" destId="{1883E30B-E7DF-46B7-B13B-2DB9AFA2497B}" srcOrd="0" destOrd="0" presId="urn:microsoft.com/office/officeart/2005/8/layout/StepDownProcess"/>
  </dgm:cxnLst>
  <dgm:bg/>
  <dgm:whole>
    <a:ln>
      <a:solidFill>
        <a:srgbClr val="00FF99"/>
      </a:solidFill>
    </a:ln>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18022D1-6AF6-44A4-85A1-E4F2EBEDC24D}" type="doc">
      <dgm:prSet loTypeId="urn:microsoft.com/office/officeart/2009/3/layout/StepUpProcess" loCatId="process" qsTypeId="urn:microsoft.com/office/officeart/2005/8/quickstyle/simple1" qsCatId="simple" csTypeId="urn:microsoft.com/office/officeart/2005/8/colors/colorful4" csCatId="colorful" phldr="1"/>
      <dgm:spPr/>
    </dgm:pt>
    <dgm:pt modelId="{3D16D930-FEFF-44CB-9ED0-0FA409824F6C}">
      <dgm:prSet phldrT="[Text]" custT="1"/>
      <dgm:spPr/>
      <dgm:t>
        <a:bodyPr/>
        <a:lstStyle/>
        <a:p>
          <a:r>
            <a:rPr lang="en-US" sz="1200">
              <a:latin typeface="Times New Roman" panose="02020603050405020304" pitchFamily="18" charset="0"/>
              <a:cs typeface="Times New Roman" panose="02020603050405020304" pitchFamily="18" charset="0"/>
            </a:rPr>
            <a:t>Futurisitc in Tax management  </a:t>
          </a:r>
        </a:p>
      </dgm:t>
    </dgm:pt>
    <dgm:pt modelId="{5D0D30AA-4A38-45BF-97C0-0A8B77D6C111}" type="parTrans" cxnId="{29C47B33-B1C2-4210-9E0C-57C1E89ED5E7}">
      <dgm:prSet/>
      <dgm:spPr/>
      <dgm:t>
        <a:bodyPr/>
        <a:lstStyle/>
        <a:p>
          <a:endParaRPr lang="en-US" sz="1200">
            <a:latin typeface="Times New Roman" panose="02020603050405020304" pitchFamily="18" charset="0"/>
            <a:cs typeface="Times New Roman" panose="02020603050405020304" pitchFamily="18" charset="0"/>
          </a:endParaRPr>
        </a:p>
      </dgm:t>
    </dgm:pt>
    <dgm:pt modelId="{0882BF61-7875-4D11-9985-5326F5A5E5EA}" type="sibTrans" cxnId="{29C47B33-B1C2-4210-9E0C-57C1E89ED5E7}">
      <dgm:prSet/>
      <dgm:spPr/>
      <dgm:t>
        <a:bodyPr/>
        <a:lstStyle/>
        <a:p>
          <a:endParaRPr lang="en-US" sz="1200">
            <a:latin typeface="Times New Roman" panose="02020603050405020304" pitchFamily="18" charset="0"/>
            <a:cs typeface="Times New Roman" panose="02020603050405020304" pitchFamily="18" charset="0"/>
          </a:endParaRPr>
        </a:p>
      </dgm:t>
    </dgm:pt>
    <dgm:pt modelId="{314FE1C4-5FA1-4B08-AB74-F4286BE71535}">
      <dgm:prSet phldrT="[Text]" custT="1"/>
      <dgm:spPr/>
      <dgm:t>
        <a:bodyPr/>
        <a:lstStyle/>
        <a:p>
          <a:r>
            <a:rPr lang="en-US" sz="1200">
              <a:latin typeface="Times New Roman" panose="02020603050405020304" pitchFamily="18" charset="0"/>
              <a:cs typeface="Times New Roman" panose="02020603050405020304" pitchFamily="18" charset="0"/>
            </a:rPr>
            <a:t>Tax management Market</a:t>
          </a:r>
        </a:p>
      </dgm:t>
    </dgm:pt>
    <dgm:pt modelId="{7130FE6A-2A51-4F43-B5A9-BBC37B34E747}" type="parTrans" cxnId="{9847E1A1-9F4D-4FC3-B35B-8FF1D49BDE4E}">
      <dgm:prSet/>
      <dgm:spPr/>
      <dgm:t>
        <a:bodyPr/>
        <a:lstStyle/>
        <a:p>
          <a:endParaRPr lang="en-US" sz="1200">
            <a:latin typeface="Times New Roman" panose="02020603050405020304" pitchFamily="18" charset="0"/>
            <a:cs typeface="Times New Roman" panose="02020603050405020304" pitchFamily="18" charset="0"/>
          </a:endParaRPr>
        </a:p>
      </dgm:t>
    </dgm:pt>
    <dgm:pt modelId="{3A772DAE-D8F5-497F-84AF-F2918B808A04}" type="sibTrans" cxnId="{9847E1A1-9F4D-4FC3-B35B-8FF1D49BDE4E}">
      <dgm:prSet/>
      <dgm:spPr/>
      <dgm:t>
        <a:bodyPr/>
        <a:lstStyle/>
        <a:p>
          <a:endParaRPr lang="en-US" sz="1200">
            <a:latin typeface="Times New Roman" panose="02020603050405020304" pitchFamily="18" charset="0"/>
            <a:cs typeface="Times New Roman" panose="02020603050405020304" pitchFamily="18" charset="0"/>
          </a:endParaRPr>
        </a:p>
      </dgm:t>
    </dgm:pt>
    <dgm:pt modelId="{438142BA-D009-4D10-A6A0-183AA2532CD0}">
      <dgm:prSet phldrT="[Text]" custT="1"/>
      <dgm:spPr/>
      <dgm:t>
        <a:bodyPr/>
        <a:lstStyle/>
        <a:p>
          <a:r>
            <a:rPr lang="en-US" sz="1200">
              <a:latin typeface="Times New Roman" panose="02020603050405020304" pitchFamily="18" charset="0"/>
              <a:cs typeface="Times New Roman" panose="02020603050405020304" pitchFamily="18" charset="0"/>
            </a:rPr>
            <a:t>June - July 2023</a:t>
          </a:r>
        </a:p>
      </dgm:t>
    </dgm:pt>
    <dgm:pt modelId="{8D0A8F5D-D555-416D-8533-F8AB496164DD}" type="parTrans" cxnId="{A53964C3-75B0-4FFE-9851-F704E8230D06}">
      <dgm:prSet/>
      <dgm:spPr/>
      <dgm:t>
        <a:bodyPr/>
        <a:lstStyle/>
        <a:p>
          <a:endParaRPr lang="en-US" sz="1200">
            <a:latin typeface="Times New Roman" panose="02020603050405020304" pitchFamily="18" charset="0"/>
            <a:cs typeface="Times New Roman" panose="02020603050405020304" pitchFamily="18" charset="0"/>
          </a:endParaRPr>
        </a:p>
      </dgm:t>
    </dgm:pt>
    <dgm:pt modelId="{B1BCD71C-6CC0-4528-87CF-0140411F203E}" type="sibTrans" cxnId="{A53964C3-75B0-4FFE-9851-F704E8230D06}">
      <dgm:prSet/>
      <dgm:spPr/>
      <dgm:t>
        <a:bodyPr/>
        <a:lstStyle/>
        <a:p>
          <a:endParaRPr lang="en-US" sz="1200">
            <a:latin typeface="Times New Roman" panose="02020603050405020304" pitchFamily="18" charset="0"/>
            <a:cs typeface="Times New Roman" panose="02020603050405020304" pitchFamily="18" charset="0"/>
          </a:endParaRPr>
        </a:p>
      </dgm:t>
    </dgm:pt>
    <dgm:pt modelId="{B0F41829-731A-406B-8CE5-905207A1DBF4}">
      <dgm:prSet custT="1"/>
      <dgm:spPr/>
      <dgm:t>
        <a:bodyPr/>
        <a:lstStyle/>
        <a:p>
          <a:r>
            <a:rPr lang="en-US" sz="1200">
              <a:latin typeface="Times New Roman" panose="02020603050405020304" pitchFamily="18" charset="0"/>
              <a:cs typeface="Times New Roman" panose="02020603050405020304" pitchFamily="18" charset="0"/>
            </a:rPr>
            <a:t>Tax management in industrial sector </a:t>
          </a:r>
        </a:p>
      </dgm:t>
    </dgm:pt>
    <dgm:pt modelId="{B2E90EB3-0D19-4DBA-B0D5-8B3FDCF6D60D}" type="parTrans" cxnId="{AEEA6C39-374B-49E7-97D5-CF5D392FF1BE}">
      <dgm:prSet/>
      <dgm:spPr/>
      <dgm:t>
        <a:bodyPr/>
        <a:lstStyle/>
        <a:p>
          <a:endParaRPr lang="en-US" sz="1200">
            <a:latin typeface="Times New Roman" panose="02020603050405020304" pitchFamily="18" charset="0"/>
            <a:cs typeface="Times New Roman" panose="02020603050405020304" pitchFamily="18" charset="0"/>
          </a:endParaRPr>
        </a:p>
      </dgm:t>
    </dgm:pt>
    <dgm:pt modelId="{A982FBFA-1BF1-43BF-848F-3C91F1940056}" type="sibTrans" cxnId="{AEEA6C39-374B-49E7-97D5-CF5D392FF1BE}">
      <dgm:prSet/>
      <dgm:spPr/>
      <dgm:t>
        <a:bodyPr/>
        <a:lstStyle/>
        <a:p>
          <a:endParaRPr lang="en-US" sz="1200">
            <a:latin typeface="Times New Roman" panose="02020603050405020304" pitchFamily="18" charset="0"/>
            <a:cs typeface="Times New Roman" panose="02020603050405020304" pitchFamily="18" charset="0"/>
          </a:endParaRPr>
        </a:p>
      </dgm:t>
    </dgm:pt>
    <dgm:pt modelId="{60976DD7-1544-4327-8559-7F1D17DBD350}">
      <dgm:prSet custT="1"/>
      <dgm:spPr/>
      <dgm:t>
        <a:bodyPr/>
        <a:lstStyle/>
        <a:p>
          <a:r>
            <a:rPr lang="en-US" sz="1200">
              <a:latin typeface="Times New Roman" panose="02020603050405020304" pitchFamily="18" charset="0"/>
              <a:cs typeface="Times New Roman" panose="02020603050405020304" pitchFamily="18" charset="0"/>
            </a:rPr>
            <a:t>Tax executives and toplevel management</a:t>
          </a:r>
        </a:p>
      </dgm:t>
    </dgm:pt>
    <dgm:pt modelId="{3C6FC742-EFE8-402F-887D-E4D56C3CAAE1}" type="parTrans" cxnId="{3180E887-793B-4E1D-8BAD-D68C55F5ED50}">
      <dgm:prSet/>
      <dgm:spPr/>
      <dgm:t>
        <a:bodyPr/>
        <a:lstStyle/>
        <a:p>
          <a:endParaRPr lang="en-US" sz="1200">
            <a:latin typeface="Times New Roman" panose="02020603050405020304" pitchFamily="18" charset="0"/>
            <a:cs typeface="Times New Roman" panose="02020603050405020304" pitchFamily="18" charset="0"/>
          </a:endParaRPr>
        </a:p>
      </dgm:t>
    </dgm:pt>
    <dgm:pt modelId="{76537DFF-6DD1-4B3A-825A-E5292170FF23}" type="sibTrans" cxnId="{3180E887-793B-4E1D-8BAD-D68C55F5ED50}">
      <dgm:prSet/>
      <dgm:spPr/>
      <dgm:t>
        <a:bodyPr/>
        <a:lstStyle/>
        <a:p>
          <a:endParaRPr lang="en-US" sz="1200">
            <a:latin typeface="Times New Roman" panose="02020603050405020304" pitchFamily="18" charset="0"/>
            <a:cs typeface="Times New Roman" panose="02020603050405020304" pitchFamily="18" charset="0"/>
          </a:endParaRPr>
        </a:p>
      </dgm:t>
    </dgm:pt>
    <dgm:pt modelId="{12602E1C-4A38-4DFA-AEB0-2FD6EAA9A1F9}" type="pres">
      <dgm:prSet presAssocID="{D18022D1-6AF6-44A4-85A1-E4F2EBEDC24D}" presName="rootnode" presStyleCnt="0">
        <dgm:presLayoutVars>
          <dgm:chMax/>
          <dgm:chPref/>
          <dgm:dir/>
          <dgm:animLvl val="lvl"/>
        </dgm:presLayoutVars>
      </dgm:prSet>
      <dgm:spPr/>
    </dgm:pt>
    <dgm:pt modelId="{4960608C-257A-46DD-BB84-6D81ABD7B972}" type="pres">
      <dgm:prSet presAssocID="{3D16D930-FEFF-44CB-9ED0-0FA409824F6C}" presName="composite" presStyleCnt="0"/>
      <dgm:spPr/>
    </dgm:pt>
    <dgm:pt modelId="{C3CD5875-EEE0-4672-A26C-2485FD7239BB}" type="pres">
      <dgm:prSet presAssocID="{3D16D930-FEFF-44CB-9ED0-0FA409824F6C}" presName="LShape" presStyleLbl="alignNode1" presStyleIdx="0" presStyleCnt="9"/>
      <dgm:spPr/>
    </dgm:pt>
    <dgm:pt modelId="{31BE1E71-BD76-4D7E-A2D2-BEDFCC90C22C}" type="pres">
      <dgm:prSet presAssocID="{3D16D930-FEFF-44CB-9ED0-0FA409824F6C}" presName="ParentText" presStyleLbl="revTx" presStyleIdx="0" presStyleCnt="5">
        <dgm:presLayoutVars>
          <dgm:chMax val="0"/>
          <dgm:chPref val="0"/>
          <dgm:bulletEnabled val="1"/>
        </dgm:presLayoutVars>
      </dgm:prSet>
      <dgm:spPr/>
      <dgm:t>
        <a:bodyPr/>
        <a:lstStyle/>
        <a:p>
          <a:endParaRPr lang="en-US"/>
        </a:p>
      </dgm:t>
    </dgm:pt>
    <dgm:pt modelId="{64575C91-1759-4D81-AC6C-212A0D028EBF}" type="pres">
      <dgm:prSet presAssocID="{3D16D930-FEFF-44CB-9ED0-0FA409824F6C}" presName="Triangle" presStyleLbl="alignNode1" presStyleIdx="1" presStyleCnt="9"/>
      <dgm:spPr/>
    </dgm:pt>
    <dgm:pt modelId="{B54C4606-A6AD-40BA-A925-48EAE9FA3B22}" type="pres">
      <dgm:prSet presAssocID="{0882BF61-7875-4D11-9985-5326F5A5E5EA}" presName="sibTrans" presStyleCnt="0"/>
      <dgm:spPr/>
    </dgm:pt>
    <dgm:pt modelId="{BADF2C03-428A-4166-A707-9F8390B391F7}" type="pres">
      <dgm:prSet presAssocID="{0882BF61-7875-4D11-9985-5326F5A5E5EA}" presName="space" presStyleCnt="0"/>
      <dgm:spPr/>
    </dgm:pt>
    <dgm:pt modelId="{59506568-F266-4CC9-BE39-51554BAE21E9}" type="pres">
      <dgm:prSet presAssocID="{314FE1C4-5FA1-4B08-AB74-F4286BE71535}" presName="composite" presStyleCnt="0"/>
      <dgm:spPr/>
    </dgm:pt>
    <dgm:pt modelId="{A9F43B7F-7A5B-4B72-A758-3E3A1A7075C6}" type="pres">
      <dgm:prSet presAssocID="{314FE1C4-5FA1-4B08-AB74-F4286BE71535}" presName="LShape" presStyleLbl="alignNode1" presStyleIdx="2" presStyleCnt="9"/>
      <dgm:spPr/>
    </dgm:pt>
    <dgm:pt modelId="{39524CA1-D9BE-42E7-95BD-4B8CFF432EE5}" type="pres">
      <dgm:prSet presAssocID="{314FE1C4-5FA1-4B08-AB74-F4286BE71535}" presName="ParentText" presStyleLbl="revTx" presStyleIdx="1" presStyleCnt="5">
        <dgm:presLayoutVars>
          <dgm:chMax val="0"/>
          <dgm:chPref val="0"/>
          <dgm:bulletEnabled val="1"/>
        </dgm:presLayoutVars>
      </dgm:prSet>
      <dgm:spPr/>
      <dgm:t>
        <a:bodyPr/>
        <a:lstStyle/>
        <a:p>
          <a:endParaRPr lang="en-US"/>
        </a:p>
      </dgm:t>
    </dgm:pt>
    <dgm:pt modelId="{0D689F15-28AD-4408-A7F3-B6ADC6B0B96E}" type="pres">
      <dgm:prSet presAssocID="{314FE1C4-5FA1-4B08-AB74-F4286BE71535}" presName="Triangle" presStyleLbl="alignNode1" presStyleIdx="3" presStyleCnt="9"/>
      <dgm:spPr/>
    </dgm:pt>
    <dgm:pt modelId="{BD1BD5AD-44D1-4618-AC2D-778841532A39}" type="pres">
      <dgm:prSet presAssocID="{3A772DAE-D8F5-497F-84AF-F2918B808A04}" presName="sibTrans" presStyleCnt="0"/>
      <dgm:spPr/>
    </dgm:pt>
    <dgm:pt modelId="{6F1A06D2-EC7C-4E3B-8234-C7913A63CB2A}" type="pres">
      <dgm:prSet presAssocID="{3A772DAE-D8F5-497F-84AF-F2918B808A04}" presName="space" presStyleCnt="0"/>
      <dgm:spPr/>
    </dgm:pt>
    <dgm:pt modelId="{BED39B18-FD82-42C3-999A-A2134957F2F3}" type="pres">
      <dgm:prSet presAssocID="{B0F41829-731A-406B-8CE5-905207A1DBF4}" presName="composite" presStyleCnt="0"/>
      <dgm:spPr/>
    </dgm:pt>
    <dgm:pt modelId="{CD2871EE-5498-43B8-AA1D-8C48450DEC0C}" type="pres">
      <dgm:prSet presAssocID="{B0F41829-731A-406B-8CE5-905207A1DBF4}" presName="LShape" presStyleLbl="alignNode1" presStyleIdx="4" presStyleCnt="9"/>
      <dgm:spPr/>
    </dgm:pt>
    <dgm:pt modelId="{76718A4C-C462-411D-A7C1-C7B9520FBDC4}" type="pres">
      <dgm:prSet presAssocID="{B0F41829-731A-406B-8CE5-905207A1DBF4}" presName="ParentText" presStyleLbl="revTx" presStyleIdx="2" presStyleCnt="5">
        <dgm:presLayoutVars>
          <dgm:chMax val="0"/>
          <dgm:chPref val="0"/>
          <dgm:bulletEnabled val="1"/>
        </dgm:presLayoutVars>
      </dgm:prSet>
      <dgm:spPr/>
      <dgm:t>
        <a:bodyPr/>
        <a:lstStyle/>
        <a:p>
          <a:endParaRPr lang="en-US"/>
        </a:p>
      </dgm:t>
    </dgm:pt>
    <dgm:pt modelId="{268E43F5-845E-498F-BED4-84B14E726F3C}" type="pres">
      <dgm:prSet presAssocID="{B0F41829-731A-406B-8CE5-905207A1DBF4}" presName="Triangle" presStyleLbl="alignNode1" presStyleIdx="5" presStyleCnt="9"/>
      <dgm:spPr/>
    </dgm:pt>
    <dgm:pt modelId="{ED2E063E-F29F-4ABE-AF81-C2F29FD411A0}" type="pres">
      <dgm:prSet presAssocID="{A982FBFA-1BF1-43BF-848F-3C91F1940056}" presName="sibTrans" presStyleCnt="0"/>
      <dgm:spPr/>
    </dgm:pt>
    <dgm:pt modelId="{58C2FFDF-DC0F-47A0-B30B-910B91AD4432}" type="pres">
      <dgm:prSet presAssocID="{A982FBFA-1BF1-43BF-848F-3C91F1940056}" presName="space" presStyleCnt="0"/>
      <dgm:spPr/>
    </dgm:pt>
    <dgm:pt modelId="{3E96275E-51AC-4C2A-99D9-201AA73ABC28}" type="pres">
      <dgm:prSet presAssocID="{438142BA-D009-4D10-A6A0-183AA2532CD0}" presName="composite" presStyleCnt="0"/>
      <dgm:spPr/>
    </dgm:pt>
    <dgm:pt modelId="{7FD08348-CD19-44A7-B71D-A6A78B7E3A70}" type="pres">
      <dgm:prSet presAssocID="{438142BA-D009-4D10-A6A0-183AA2532CD0}" presName="LShape" presStyleLbl="alignNode1" presStyleIdx="6" presStyleCnt="9"/>
      <dgm:spPr/>
    </dgm:pt>
    <dgm:pt modelId="{8AAC1329-DDD9-4DC3-A759-307357C1AF1C}" type="pres">
      <dgm:prSet presAssocID="{438142BA-D009-4D10-A6A0-183AA2532CD0}" presName="ParentText" presStyleLbl="revTx" presStyleIdx="3" presStyleCnt="5">
        <dgm:presLayoutVars>
          <dgm:chMax val="0"/>
          <dgm:chPref val="0"/>
          <dgm:bulletEnabled val="1"/>
        </dgm:presLayoutVars>
      </dgm:prSet>
      <dgm:spPr/>
      <dgm:t>
        <a:bodyPr/>
        <a:lstStyle/>
        <a:p>
          <a:endParaRPr lang="en-US"/>
        </a:p>
      </dgm:t>
    </dgm:pt>
    <dgm:pt modelId="{046997BC-BE25-4497-BA84-D14A95FF976C}" type="pres">
      <dgm:prSet presAssocID="{438142BA-D009-4D10-A6A0-183AA2532CD0}" presName="Triangle" presStyleLbl="alignNode1" presStyleIdx="7" presStyleCnt="9"/>
      <dgm:spPr/>
    </dgm:pt>
    <dgm:pt modelId="{22FE759B-7AD6-4657-903F-EC342BD3A132}" type="pres">
      <dgm:prSet presAssocID="{B1BCD71C-6CC0-4528-87CF-0140411F203E}" presName="sibTrans" presStyleCnt="0"/>
      <dgm:spPr/>
    </dgm:pt>
    <dgm:pt modelId="{6EBA63F8-8E54-47BA-99BA-845812E86A6F}" type="pres">
      <dgm:prSet presAssocID="{B1BCD71C-6CC0-4528-87CF-0140411F203E}" presName="space" presStyleCnt="0"/>
      <dgm:spPr/>
    </dgm:pt>
    <dgm:pt modelId="{B8D53298-4902-4472-BCF9-971FA5B25FD2}" type="pres">
      <dgm:prSet presAssocID="{60976DD7-1544-4327-8559-7F1D17DBD350}" presName="composite" presStyleCnt="0"/>
      <dgm:spPr/>
    </dgm:pt>
    <dgm:pt modelId="{A82FAE60-7074-4733-B4ED-459122BF4B31}" type="pres">
      <dgm:prSet presAssocID="{60976DD7-1544-4327-8559-7F1D17DBD350}" presName="LShape" presStyleLbl="alignNode1" presStyleIdx="8" presStyleCnt="9"/>
      <dgm:spPr/>
    </dgm:pt>
    <dgm:pt modelId="{6438816A-01DF-4F2A-8A3E-080D3EFA68BB}" type="pres">
      <dgm:prSet presAssocID="{60976DD7-1544-4327-8559-7F1D17DBD350}" presName="ParentText" presStyleLbl="revTx" presStyleIdx="4" presStyleCnt="5">
        <dgm:presLayoutVars>
          <dgm:chMax val="0"/>
          <dgm:chPref val="0"/>
          <dgm:bulletEnabled val="1"/>
        </dgm:presLayoutVars>
      </dgm:prSet>
      <dgm:spPr/>
      <dgm:t>
        <a:bodyPr/>
        <a:lstStyle/>
        <a:p>
          <a:endParaRPr lang="en-US"/>
        </a:p>
      </dgm:t>
    </dgm:pt>
  </dgm:ptLst>
  <dgm:cxnLst>
    <dgm:cxn modelId="{AEEA6C39-374B-49E7-97D5-CF5D392FF1BE}" srcId="{D18022D1-6AF6-44A4-85A1-E4F2EBEDC24D}" destId="{B0F41829-731A-406B-8CE5-905207A1DBF4}" srcOrd="2" destOrd="0" parTransId="{B2E90EB3-0D19-4DBA-B0D5-8B3FDCF6D60D}" sibTransId="{A982FBFA-1BF1-43BF-848F-3C91F1940056}"/>
    <dgm:cxn modelId="{04945C79-0229-40A2-BA74-C4DCB66C2E5A}" type="presOf" srcId="{3D16D930-FEFF-44CB-9ED0-0FA409824F6C}" destId="{31BE1E71-BD76-4D7E-A2D2-BEDFCC90C22C}" srcOrd="0" destOrd="0" presId="urn:microsoft.com/office/officeart/2009/3/layout/StepUpProcess"/>
    <dgm:cxn modelId="{6F0EF3C9-C8F9-45A9-B186-35FBE28278F5}" type="presOf" srcId="{B0F41829-731A-406B-8CE5-905207A1DBF4}" destId="{76718A4C-C462-411D-A7C1-C7B9520FBDC4}" srcOrd="0" destOrd="0" presId="urn:microsoft.com/office/officeart/2009/3/layout/StepUpProcess"/>
    <dgm:cxn modelId="{409358D9-6B67-4460-B254-F87F0D919FE2}" type="presOf" srcId="{314FE1C4-5FA1-4B08-AB74-F4286BE71535}" destId="{39524CA1-D9BE-42E7-95BD-4B8CFF432EE5}" srcOrd="0" destOrd="0" presId="urn:microsoft.com/office/officeart/2009/3/layout/StepUpProcess"/>
    <dgm:cxn modelId="{ED5721DE-13BA-42AE-B75C-B5CE11425747}" type="presOf" srcId="{D18022D1-6AF6-44A4-85A1-E4F2EBEDC24D}" destId="{12602E1C-4A38-4DFA-AEB0-2FD6EAA9A1F9}" srcOrd="0" destOrd="0" presId="urn:microsoft.com/office/officeart/2009/3/layout/StepUpProcess"/>
    <dgm:cxn modelId="{F66B9DB3-6ACC-4C0B-8C0F-9443889581BA}" type="presOf" srcId="{60976DD7-1544-4327-8559-7F1D17DBD350}" destId="{6438816A-01DF-4F2A-8A3E-080D3EFA68BB}" srcOrd="0" destOrd="0" presId="urn:microsoft.com/office/officeart/2009/3/layout/StepUpProcess"/>
    <dgm:cxn modelId="{29C47B33-B1C2-4210-9E0C-57C1E89ED5E7}" srcId="{D18022D1-6AF6-44A4-85A1-E4F2EBEDC24D}" destId="{3D16D930-FEFF-44CB-9ED0-0FA409824F6C}" srcOrd="0" destOrd="0" parTransId="{5D0D30AA-4A38-45BF-97C0-0A8B77D6C111}" sibTransId="{0882BF61-7875-4D11-9985-5326F5A5E5EA}"/>
    <dgm:cxn modelId="{9847E1A1-9F4D-4FC3-B35B-8FF1D49BDE4E}" srcId="{D18022D1-6AF6-44A4-85A1-E4F2EBEDC24D}" destId="{314FE1C4-5FA1-4B08-AB74-F4286BE71535}" srcOrd="1" destOrd="0" parTransId="{7130FE6A-2A51-4F43-B5A9-BBC37B34E747}" sibTransId="{3A772DAE-D8F5-497F-84AF-F2918B808A04}"/>
    <dgm:cxn modelId="{3180E887-793B-4E1D-8BAD-D68C55F5ED50}" srcId="{D18022D1-6AF6-44A4-85A1-E4F2EBEDC24D}" destId="{60976DD7-1544-4327-8559-7F1D17DBD350}" srcOrd="4" destOrd="0" parTransId="{3C6FC742-EFE8-402F-887D-E4D56C3CAAE1}" sibTransId="{76537DFF-6DD1-4B3A-825A-E5292170FF23}"/>
    <dgm:cxn modelId="{A53964C3-75B0-4FFE-9851-F704E8230D06}" srcId="{D18022D1-6AF6-44A4-85A1-E4F2EBEDC24D}" destId="{438142BA-D009-4D10-A6A0-183AA2532CD0}" srcOrd="3" destOrd="0" parTransId="{8D0A8F5D-D555-416D-8533-F8AB496164DD}" sibTransId="{B1BCD71C-6CC0-4528-87CF-0140411F203E}"/>
    <dgm:cxn modelId="{6016A12A-E12A-41B6-B613-B4A7502791C0}" type="presOf" srcId="{438142BA-D009-4D10-A6A0-183AA2532CD0}" destId="{8AAC1329-DDD9-4DC3-A759-307357C1AF1C}" srcOrd="0" destOrd="0" presId="urn:microsoft.com/office/officeart/2009/3/layout/StepUpProcess"/>
    <dgm:cxn modelId="{14489B05-8AA6-4575-85EA-7A2155AE8744}" type="presParOf" srcId="{12602E1C-4A38-4DFA-AEB0-2FD6EAA9A1F9}" destId="{4960608C-257A-46DD-BB84-6D81ABD7B972}" srcOrd="0" destOrd="0" presId="urn:microsoft.com/office/officeart/2009/3/layout/StepUpProcess"/>
    <dgm:cxn modelId="{2096AC99-B16D-4C43-83EE-0BCA196F10E3}" type="presParOf" srcId="{4960608C-257A-46DD-BB84-6D81ABD7B972}" destId="{C3CD5875-EEE0-4672-A26C-2485FD7239BB}" srcOrd="0" destOrd="0" presId="urn:microsoft.com/office/officeart/2009/3/layout/StepUpProcess"/>
    <dgm:cxn modelId="{0EA62E11-93C0-46C2-9E23-32C436B4CD69}" type="presParOf" srcId="{4960608C-257A-46DD-BB84-6D81ABD7B972}" destId="{31BE1E71-BD76-4D7E-A2D2-BEDFCC90C22C}" srcOrd="1" destOrd="0" presId="urn:microsoft.com/office/officeart/2009/3/layout/StepUpProcess"/>
    <dgm:cxn modelId="{EF52640C-A581-4102-A30E-D335F4A3DCC0}" type="presParOf" srcId="{4960608C-257A-46DD-BB84-6D81ABD7B972}" destId="{64575C91-1759-4D81-AC6C-212A0D028EBF}" srcOrd="2" destOrd="0" presId="urn:microsoft.com/office/officeart/2009/3/layout/StepUpProcess"/>
    <dgm:cxn modelId="{FB4DA02D-35A6-4982-8DCD-F61BAF3CDAA4}" type="presParOf" srcId="{12602E1C-4A38-4DFA-AEB0-2FD6EAA9A1F9}" destId="{B54C4606-A6AD-40BA-A925-48EAE9FA3B22}" srcOrd="1" destOrd="0" presId="urn:microsoft.com/office/officeart/2009/3/layout/StepUpProcess"/>
    <dgm:cxn modelId="{DE85D28D-1083-4931-93C5-B6EBF6956945}" type="presParOf" srcId="{B54C4606-A6AD-40BA-A925-48EAE9FA3B22}" destId="{BADF2C03-428A-4166-A707-9F8390B391F7}" srcOrd="0" destOrd="0" presId="urn:microsoft.com/office/officeart/2009/3/layout/StepUpProcess"/>
    <dgm:cxn modelId="{FB0571DD-07A5-4EAE-AD9B-72052099686C}" type="presParOf" srcId="{12602E1C-4A38-4DFA-AEB0-2FD6EAA9A1F9}" destId="{59506568-F266-4CC9-BE39-51554BAE21E9}" srcOrd="2" destOrd="0" presId="urn:microsoft.com/office/officeart/2009/3/layout/StepUpProcess"/>
    <dgm:cxn modelId="{CBBC8E8C-2CCD-491E-AC89-2307AD24FFAA}" type="presParOf" srcId="{59506568-F266-4CC9-BE39-51554BAE21E9}" destId="{A9F43B7F-7A5B-4B72-A758-3E3A1A7075C6}" srcOrd="0" destOrd="0" presId="urn:microsoft.com/office/officeart/2009/3/layout/StepUpProcess"/>
    <dgm:cxn modelId="{A82BFDAB-514B-4F1F-8A4E-5B1D5D942A3C}" type="presParOf" srcId="{59506568-F266-4CC9-BE39-51554BAE21E9}" destId="{39524CA1-D9BE-42E7-95BD-4B8CFF432EE5}" srcOrd="1" destOrd="0" presId="urn:microsoft.com/office/officeart/2009/3/layout/StepUpProcess"/>
    <dgm:cxn modelId="{1FBE3B77-C5FD-41F5-98BB-BF686F45846D}" type="presParOf" srcId="{59506568-F266-4CC9-BE39-51554BAE21E9}" destId="{0D689F15-28AD-4408-A7F3-B6ADC6B0B96E}" srcOrd="2" destOrd="0" presId="urn:microsoft.com/office/officeart/2009/3/layout/StepUpProcess"/>
    <dgm:cxn modelId="{618EBF71-79C9-44E5-A3EE-F3C56A7A6BF9}" type="presParOf" srcId="{12602E1C-4A38-4DFA-AEB0-2FD6EAA9A1F9}" destId="{BD1BD5AD-44D1-4618-AC2D-778841532A39}" srcOrd="3" destOrd="0" presId="urn:microsoft.com/office/officeart/2009/3/layout/StepUpProcess"/>
    <dgm:cxn modelId="{94CD01E9-CA45-44E9-8AA0-2E8A8090B646}" type="presParOf" srcId="{BD1BD5AD-44D1-4618-AC2D-778841532A39}" destId="{6F1A06D2-EC7C-4E3B-8234-C7913A63CB2A}" srcOrd="0" destOrd="0" presId="urn:microsoft.com/office/officeart/2009/3/layout/StepUpProcess"/>
    <dgm:cxn modelId="{AFF756DF-4A46-4A95-958C-6C2F863B9A2E}" type="presParOf" srcId="{12602E1C-4A38-4DFA-AEB0-2FD6EAA9A1F9}" destId="{BED39B18-FD82-42C3-999A-A2134957F2F3}" srcOrd="4" destOrd="0" presId="urn:microsoft.com/office/officeart/2009/3/layout/StepUpProcess"/>
    <dgm:cxn modelId="{BEF8D56F-F504-4F7B-8A9B-9FDB4775CBB7}" type="presParOf" srcId="{BED39B18-FD82-42C3-999A-A2134957F2F3}" destId="{CD2871EE-5498-43B8-AA1D-8C48450DEC0C}" srcOrd="0" destOrd="0" presId="urn:microsoft.com/office/officeart/2009/3/layout/StepUpProcess"/>
    <dgm:cxn modelId="{17817DB4-5D84-4FB1-A35A-BF2108C479AA}" type="presParOf" srcId="{BED39B18-FD82-42C3-999A-A2134957F2F3}" destId="{76718A4C-C462-411D-A7C1-C7B9520FBDC4}" srcOrd="1" destOrd="0" presId="urn:microsoft.com/office/officeart/2009/3/layout/StepUpProcess"/>
    <dgm:cxn modelId="{041CD71A-B62B-4900-B943-A37578875143}" type="presParOf" srcId="{BED39B18-FD82-42C3-999A-A2134957F2F3}" destId="{268E43F5-845E-498F-BED4-84B14E726F3C}" srcOrd="2" destOrd="0" presId="urn:microsoft.com/office/officeart/2009/3/layout/StepUpProcess"/>
    <dgm:cxn modelId="{9469290F-A325-4051-B399-E60049064282}" type="presParOf" srcId="{12602E1C-4A38-4DFA-AEB0-2FD6EAA9A1F9}" destId="{ED2E063E-F29F-4ABE-AF81-C2F29FD411A0}" srcOrd="5" destOrd="0" presId="urn:microsoft.com/office/officeart/2009/3/layout/StepUpProcess"/>
    <dgm:cxn modelId="{CB7B5A52-F8E1-44A2-84DD-F21E29AF2A07}" type="presParOf" srcId="{ED2E063E-F29F-4ABE-AF81-C2F29FD411A0}" destId="{58C2FFDF-DC0F-47A0-B30B-910B91AD4432}" srcOrd="0" destOrd="0" presId="urn:microsoft.com/office/officeart/2009/3/layout/StepUpProcess"/>
    <dgm:cxn modelId="{0EB91DD5-60FE-420D-B34D-6A1B9CB053DD}" type="presParOf" srcId="{12602E1C-4A38-4DFA-AEB0-2FD6EAA9A1F9}" destId="{3E96275E-51AC-4C2A-99D9-201AA73ABC28}" srcOrd="6" destOrd="0" presId="urn:microsoft.com/office/officeart/2009/3/layout/StepUpProcess"/>
    <dgm:cxn modelId="{2986D7B3-BBD5-4672-BB64-C88110D9CF4E}" type="presParOf" srcId="{3E96275E-51AC-4C2A-99D9-201AA73ABC28}" destId="{7FD08348-CD19-44A7-B71D-A6A78B7E3A70}" srcOrd="0" destOrd="0" presId="urn:microsoft.com/office/officeart/2009/3/layout/StepUpProcess"/>
    <dgm:cxn modelId="{676D6175-D5DA-4F46-B4A8-7D3A05D2B5CD}" type="presParOf" srcId="{3E96275E-51AC-4C2A-99D9-201AA73ABC28}" destId="{8AAC1329-DDD9-4DC3-A759-307357C1AF1C}" srcOrd="1" destOrd="0" presId="urn:microsoft.com/office/officeart/2009/3/layout/StepUpProcess"/>
    <dgm:cxn modelId="{DE7599E4-09AB-4986-A861-7439E3B69565}" type="presParOf" srcId="{3E96275E-51AC-4C2A-99D9-201AA73ABC28}" destId="{046997BC-BE25-4497-BA84-D14A95FF976C}" srcOrd="2" destOrd="0" presId="urn:microsoft.com/office/officeart/2009/3/layout/StepUpProcess"/>
    <dgm:cxn modelId="{B408BC8A-1C01-4310-BB1F-99BDC2B1FC07}" type="presParOf" srcId="{12602E1C-4A38-4DFA-AEB0-2FD6EAA9A1F9}" destId="{22FE759B-7AD6-4657-903F-EC342BD3A132}" srcOrd="7" destOrd="0" presId="urn:microsoft.com/office/officeart/2009/3/layout/StepUpProcess"/>
    <dgm:cxn modelId="{9A6132AE-5C46-4355-9631-1628DA16957B}" type="presParOf" srcId="{22FE759B-7AD6-4657-903F-EC342BD3A132}" destId="{6EBA63F8-8E54-47BA-99BA-845812E86A6F}" srcOrd="0" destOrd="0" presId="urn:microsoft.com/office/officeart/2009/3/layout/StepUpProcess"/>
    <dgm:cxn modelId="{ED20A1CF-4FA0-45F2-B527-505F009EDA5E}" type="presParOf" srcId="{12602E1C-4A38-4DFA-AEB0-2FD6EAA9A1F9}" destId="{B8D53298-4902-4472-BCF9-971FA5B25FD2}" srcOrd="8" destOrd="0" presId="urn:microsoft.com/office/officeart/2009/3/layout/StepUpProcess"/>
    <dgm:cxn modelId="{958F5FA4-637B-4928-B4F8-1163E83B080A}" type="presParOf" srcId="{B8D53298-4902-4472-BCF9-971FA5B25FD2}" destId="{A82FAE60-7074-4733-B4ED-459122BF4B31}" srcOrd="0" destOrd="0" presId="urn:microsoft.com/office/officeart/2009/3/layout/StepUpProcess"/>
    <dgm:cxn modelId="{F8248C1B-B767-49D2-A97C-B185D1BD920E}" type="presParOf" srcId="{B8D53298-4902-4472-BCF9-971FA5B25FD2}" destId="{6438816A-01DF-4F2A-8A3E-080D3EFA68BB}" srcOrd="1" destOrd="0" presId="urn:microsoft.com/office/officeart/2009/3/layout/StepUpProcess"/>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309F68-8DCA-4357-B58F-1AA2B1EC506E}">
      <dsp:nvSpPr>
        <dsp:cNvPr id="0" name=""/>
        <dsp:cNvSpPr/>
      </dsp:nvSpPr>
      <dsp:spPr>
        <a:xfrm rot="5400000">
          <a:off x="628827" y="954121"/>
          <a:ext cx="837926" cy="953949"/>
        </a:xfrm>
        <a:prstGeom prst="bentUpArrow">
          <a:avLst>
            <a:gd name="adj1" fmla="val 32840"/>
            <a:gd name="adj2" fmla="val 25000"/>
            <a:gd name="adj3" fmla="val 35780"/>
          </a:avLst>
        </a:prstGeom>
        <a:noFill/>
        <a:ln w="6350" cap="flat" cmpd="sng" algn="ctr">
          <a:solidFill>
            <a:schemeClr val="accent6"/>
          </a:solidFill>
          <a:prstDash val="solid"/>
          <a:miter lim="800000"/>
        </a:ln>
        <a:effectLst/>
      </dsp:spPr>
      <dsp:style>
        <a:lnRef idx="1">
          <a:schemeClr val="accent6"/>
        </a:lnRef>
        <a:fillRef idx="2">
          <a:schemeClr val="accent6"/>
        </a:fillRef>
        <a:effectRef idx="1">
          <a:schemeClr val="accent6"/>
        </a:effectRef>
        <a:fontRef idx="minor">
          <a:schemeClr val="dk1"/>
        </a:fontRef>
      </dsp:style>
    </dsp:sp>
    <dsp:sp modelId="{6EB1EF2D-1EB7-4FF7-A5AC-2B90BFCB5464}">
      <dsp:nvSpPr>
        <dsp:cNvPr id="0" name=""/>
        <dsp:cNvSpPr/>
      </dsp:nvSpPr>
      <dsp:spPr>
        <a:xfrm>
          <a:off x="406827" y="25263"/>
          <a:ext cx="1410574" cy="987356"/>
        </a:xfrm>
        <a:prstGeom prst="roundRect">
          <a:avLst>
            <a:gd name="adj" fmla="val 16670"/>
          </a:avLst>
        </a:prstGeom>
        <a:gradFill flip="none" rotWithShape="0">
          <a:gsLst>
            <a:gs pos="0">
              <a:srgbClr val="00FF99">
                <a:tint val="66000"/>
                <a:satMod val="160000"/>
              </a:srgbClr>
            </a:gs>
            <a:gs pos="50000">
              <a:srgbClr val="00FF99">
                <a:tint val="44500"/>
                <a:satMod val="160000"/>
              </a:srgbClr>
            </a:gs>
            <a:gs pos="100000">
              <a:srgbClr val="00FF99">
                <a:tint val="23500"/>
                <a:satMod val="160000"/>
              </a:srgbClr>
            </a:gs>
          </a:gsLst>
          <a:lin ang="2700000" scaled="1"/>
          <a:tileRect/>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management System via New ERP model</a:t>
          </a:r>
        </a:p>
      </dsp:txBody>
      <dsp:txXfrm>
        <a:off x="455034" y="73470"/>
        <a:ext cx="1314160" cy="890942"/>
      </dsp:txXfrm>
    </dsp:sp>
    <dsp:sp modelId="{66E2AF1E-55BE-4CA0-8A93-2632A33514FE}">
      <dsp:nvSpPr>
        <dsp:cNvPr id="0" name=""/>
        <dsp:cNvSpPr/>
      </dsp:nvSpPr>
      <dsp:spPr>
        <a:xfrm>
          <a:off x="1817402" y="119430"/>
          <a:ext cx="1025917" cy="798025"/>
        </a:xfrm>
        <a:prstGeom prst="rect">
          <a:avLst/>
        </a:prstGeom>
        <a:noFill/>
        <a:ln>
          <a:noFill/>
        </a:ln>
        <a:effectLst/>
      </dsp:spPr>
      <dsp:style>
        <a:lnRef idx="0">
          <a:scrgbClr r="0" g="0" b="0"/>
        </a:lnRef>
        <a:fillRef idx="0">
          <a:scrgbClr r="0" g="0" b="0"/>
        </a:fillRef>
        <a:effectRef idx="0">
          <a:scrgbClr r="0" g="0" b="0"/>
        </a:effectRef>
        <a:fontRef idx="minor"/>
      </dsp:style>
    </dsp:sp>
    <dsp:sp modelId="{9914852E-730E-4562-995A-7ABC716AE937}">
      <dsp:nvSpPr>
        <dsp:cNvPr id="0" name=""/>
        <dsp:cNvSpPr/>
      </dsp:nvSpPr>
      <dsp:spPr>
        <a:xfrm rot="5400000">
          <a:off x="1798343" y="2063249"/>
          <a:ext cx="837926" cy="953949"/>
        </a:xfrm>
        <a:prstGeom prst="bentUpArrow">
          <a:avLst>
            <a:gd name="adj1" fmla="val 32840"/>
            <a:gd name="adj2" fmla="val 25000"/>
            <a:gd name="adj3" fmla="val 35780"/>
          </a:avLst>
        </a:prstGeom>
        <a:noFill/>
        <a:ln w="12700" cap="flat" cmpd="sng" algn="ctr">
          <a:solidFill>
            <a:srgbClr val="00B0F0"/>
          </a:solidFill>
          <a:prstDash val="solid"/>
          <a:miter lim="800000"/>
        </a:ln>
        <a:effectLst/>
      </dsp:spPr>
      <dsp:style>
        <a:lnRef idx="2">
          <a:scrgbClr r="0" g="0" b="0"/>
        </a:lnRef>
        <a:fillRef idx="1">
          <a:scrgbClr r="0" g="0" b="0"/>
        </a:fillRef>
        <a:effectRef idx="0">
          <a:scrgbClr r="0" g="0" b="0"/>
        </a:effectRef>
        <a:fontRef idx="minor"/>
      </dsp:style>
    </dsp:sp>
    <dsp:sp modelId="{184F34CA-45AE-4659-8969-38FF020C2521}">
      <dsp:nvSpPr>
        <dsp:cNvPr id="0" name=""/>
        <dsp:cNvSpPr/>
      </dsp:nvSpPr>
      <dsp:spPr>
        <a:xfrm>
          <a:off x="1576344" y="1134391"/>
          <a:ext cx="1410574" cy="987356"/>
        </a:xfrm>
        <a:prstGeom prst="roundRect">
          <a:avLst>
            <a:gd name="adj" fmla="val 16670"/>
          </a:avLst>
        </a:prstGeom>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6350" cap="flat" cmpd="sng" algn="ctr">
          <a:solidFill>
            <a:schemeClr val="accent5"/>
          </a:solidFill>
          <a:prstDash val="solid"/>
          <a:miter lim="800000"/>
        </a:ln>
        <a:effectLst/>
      </dsp:spPr>
      <dsp:style>
        <a:lnRef idx="1">
          <a:schemeClr val="accent5"/>
        </a:lnRef>
        <a:fillRef idx="2">
          <a:schemeClr val="accent5"/>
        </a:fillRef>
        <a:effectRef idx="1">
          <a:schemeClr val="accent5"/>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mangement in Corporate sector </a:t>
          </a:r>
        </a:p>
      </dsp:txBody>
      <dsp:txXfrm>
        <a:off x="1624551" y="1182598"/>
        <a:ext cx="1314160" cy="890942"/>
      </dsp:txXfrm>
    </dsp:sp>
    <dsp:sp modelId="{4A3E4B3D-914C-4D83-A9B0-FC81AB0B3295}">
      <dsp:nvSpPr>
        <dsp:cNvPr id="0" name=""/>
        <dsp:cNvSpPr/>
      </dsp:nvSpPr>
      <dsp:spPr>
        <a:xfrm>
          <a:off x="2986919" y="1228557"/>
          <a:ext cx="1025917" cy="798025"/>
        </a:xfrm>
        <a:prstGeom prst="rect">
          <a:avLst/>
        </a:prstGeom>
        <a:noFill/>
        <a:ln>
          <a:noFill/>
        </a:ln>
        <a:effectLst/>
      </dsp:spPr>
      <dsp:style>
        <a:lnRef idx="0">
          <a:scrgbClr r="0" g="0" b="0"/>
        </a:lnRef>
        <a:fillRef idx="0">
          <a:scrgbClr r="0" g="0" b="0"/>
        </a:fillRef>
        <a:effectRef idx="0">
          <a:scrgbClr r="0" g="0" b="0"/>
        </a:effectRef>
        <a:fontRef idx="minor"/>
      </dsp:style>
    </dsp:sp>
    <dsp:sp modelId="{E8AB60DA-52A0-4E03-A8BC-B9268C725199}">
      <dsp:nvSpPr>
        <dsp:cNvPr id="0" name=""/>
        <dsp:cNvSpPr/>
      </dsp:nvSpPr>
      <dsp:spPr>
        <a:xfrm rot="5400000">
          <a:off x="2999941" y="3164357"/>
          <a:ext cx="837926" cy="953949"/>
        </a:xfrm>
        <a:prstGeom prst="bentUpArrow">
          <a:avLst>
            <a:gd name="adj1" fmla="val 32840"/>
            <a:gd name="adj2" fmla="val 25000"/>
            <a:gd name="adj3" fmla="val 35780"/>
          </a:avLst>
        </a:prstGeom>
        <a:solidFill>
          <a:schemeClr val="accent2">
            <a:tint val="50000"/>
            <a:hueOff val="-880662"/>
            <a:satOff val="-76170"/>
            <a:lumOff val="8755"/>
            <a:alphaOff val="0"/>
          </a:schemeClr>
        </a:solidFill>
        <a:ln w="12700" cap="flat" cmpd="sng" algn="ctr">
          <a:solidFill>
            <a:schemeClr val="accent4">
              <a:lumMod val="75000"/>
            </a:schemeClr>
          </a:solidFill>
          <a:prstDash val="solid"/>
          <a:miter lim="800000"/>
        </a:ln>
        <a:effectLst/>
      </dsp:spPr>
      <dsp:style>
        <a:lnRef idx="2">
          <a:scrgbClr r="0" g="0" b="0"/>
        </a:lnRef>
        <a:fillRef idx="1">
          <a:scrgbClr r="0" g="0" b="0"/>
        </a:fillRef>
        <a:effectRef idx="0">
          <a:scrgbClr r="0" g="0" b="0"/>
        </a:effectRef>
        <a:fontRef idx="minor"/>
      </dsp:style>
    </dsp:sp>
    <dsp:sp modelId="{601D348D-24CC-4B9F-A5B7-09F30249E5A8}">
      <dsp:nvSpPr>
        <dsp:cNvPr id="0" name=""/>
        <dsp:cNvSpPr/>
      </dsp:nvSpPr>
      <dsp:spPr>
        <a:xfrm>
          <a:off x="2745860" y="2243518"/>
          <a:ext cx="1410574" cy="987356"/>
        </a:xfrm>
        <a:prstGeom prst="roundRect">
          <a:avLst>
            <a:gd name="adj" fmla="val 16670"/>
          </a:avLst>
        </a:prstGeom>
        <a:gradFill rotWithShape="1">
          <a:gsLst>
            <a:gs pos="0">
              <a:schemeClr val="accent4">
                <a:lumMod val="110000"/>
                <a:satMod val="105000"/>
                <a:tint val="67000"/>
              </a:schemeClr>
            </a:gs>
            <a:gs pos="50000">
              <a:schemeClr val="accent4">
                <a:lumMod val="105000"/>
                <a:satMod val="103000"/>
                <a:tint val="73000"/>
              </a:schemeClr>
            </a:gs>
            <a:gs pos="100000">
              <a:schemeClr val="accent4">
                <a:lumMod val="105000"/>
                <a:satMod val="109000"/>
                <a:tint val="81000"/>
              </a:schemeClr>
            </a:gs>
          </a:gsLst>
          <a:lin ang="5400000" scaled="0"/>
        </a:gradFill>
        <a:ln w="6350" cap="flat" cmpd="sng" algn="ctr">
          <a:solidFill>
            <a:schemeClr val="accent4"/>
          </a:solidFill>
          <a:prstDash val="solid"/>
          <a:miter lim="800000"/>
        </a:ln>
        <a:effectLst/>
      </dsp:spPr>
      <dsp:style>
        <a:lnRef idx="1">
          <a:schemeClr val="accent4"/>
        </a:lnRef>
        <a:fillRef idx="2">
          <a:schemeClr val="accent4"/>
        </a:fillRef>
        <a:effectRef idx="1">
          <a:schemeClr val="accent4"/>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June 2023 to July 2023</a:t>
          </a:r>
        </a:p>
      </dsp:txBody>
      <dsp:txXfrm>
        <a:off x="2794067" y="2291725"/>
        <a:ext cx="1314160" cy="890942"/>
      </dsp:txXfrm>
    </dsp:sp>
    <dsp:sp modelId="{E62E1242-478A-4AD3-881D-DBD91FA1C902}">
      <dsp:nvSpPr>
        <dsp:cNvPr id="0" name=""/>
        <dsp:cNvSpPr/>
      </dsp:nvSpPr>
      <dsp:spPr>
        <a:xfrm>
          <a:off x="4156435" y="2337685"/>
          <a:ext cx="1025917" cy="798025"/>
        </a:xfrm>
        <a:prstGeom prst="rect">
          <a:avLst/>
        </a:prstGeom>
        <a:noFill/>
        <a:ln>
          <a:noFill/>
        </a:ln>
        <a:effectLst/>
      </dsp:spPr>
      <dsp:style>
        <a:lnRef idx="0">
          <a:scrgbClr r="0" g="0" b="0"/>
        </a:lnRef>
        <a:fillRef idx="0">
          <a:scrgbClr r="0" g="0" b="0"/>
        </a:fillRef>
        <a:effectRef idx="0">
          <a:scrgbClr r="0" g="0" b="0"/>
        </a:effectRef>
        <a:fontRef idx="minor"/>
      </dsp:style>
    </dsp:sp>
    <dsp:sp modelId="{1883E30B-E7DF-46B7-B13B-2DB9AFA2497B}">
      <dsp:nvSpPr>
        <dsp:cNvPr id="0" name=""/>
        <dsp:cNvSpPr/>
      </dsp:nvSpPr>
      <dsp:spPr>
        <a:xfrm>
          <a:off x="3915377" y="3352645"/>
          <a:ext cx="1410574" cy="987356"/>
        </a:xfrm>
        <a:prstGeom prst="roundRect">
          <a:avLst>
            <a:gd name="adj" fmla="val 16670"/>
          </a:avLst>
        </a:prstGeom>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6350" cap="flat" cmpd="sng" algn="ctr">
          <a:solidFill>
            <a:schemeClr val="accent2"/>
          </a:solidFill>
          <a:prstDash val="solid"/>
          <a:miter lim="800000"/>
        </a:ln>
        <a:effectLst/>
      </dsp:spPr>
      <dsp:style>
        <a:lnRef idx="1">
          <a:schemeClr val="accent2"/>
        </a:lnRef>
        <a:fillRef idx="2">
          <a:schemeClr val="accent2"/>
        </a:fillRef>
        <a:effectRef idx="1">
          <a:schemeClr val="accent2"/>
        </a:effectRef>
        <a:fontRef idx="minor">
          <a:schemeClr val="dk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Top level management and tax experts totally 132 respondents </a:t>
          </a:r>
        </a:p>
      </dsp:txBody>
      <dsp:txXfrm>
        <a:off x="3963584" y="3400852"/>
        <a:ext cx="1314160" cy="89094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CD5875-EEE0-4672-A26C-2485FD7239BB}">
      <dsp:nvSpPr>
        <dsp:cNvPr id="0" name=""/>
        <dsp:cNvSpPr/>
      </dsp:nvSpPr>
      <dsp:spPr>
        <a:xfrm rot="5400000">
          <a:off x="204240" y="1531034"/>
          <a:ext cx="607441" cy="1010769"/>
        </a:xfrm>
        <a:prstGeom prst="corner">
          <a:avLst>
            <a:gd name="adj1" fmla="val 16120"/>
            <a:gd name="adj2" fmla="val 16110"/>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BE1E71-BD76-4D7E-A2D2-BEDFCC90C22C}">
      <dsp:nvSpPr>
        <dsp:cNvPr id="0" name=""/>
        <dsp:cNvSpPr/>
      </dsp:nvSpPr>
      <dsp:spPr>
        <a:xfrm>
          <a:off x="102843" y="1833036"/>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Futurisitc in Tax management  </a:t>
          </a:r>
        </a:p>
      </dsp:txBody>
      <dsp:txXfrm>
        <a:off x="102843" y="1833036"/>
        <a:ext cx="912528" cy="799884"/>
      </dsp:txXfrm>
    </dsp:sp>
    <dsp:sp modelId="{64575C91-1759-4D81-AC6C-212A0D028EBF}">
      <dsp:nvSpPr>
        <dsp:cNvPr id="0" name=""/>
        <dsp:cNvSpPr/>
      </dsp:nvSpPr>
      <dsp:spPr>
        <a:xfrm>
          <a:off x="843196" y="1456620"/>
          <a:ext cx="172175" cy="172175"/>
        </a:xfrm>
        <a:prstGeom prst="triangle">
          <a:avLst>
            <a:gd name="adj" fmla="val 100000"/>
          </a:avLst>
        </a:prstGeom>
        <a:solidFill>
          <a:schemeClr val="accent4">
            <a:hueOff val="1299462"/>
            <a:satOff val="-5996"/>
            <a:lumOff val="221"/>
            <a:alphaOff val="0"/>
          </a:schemeClr>
        </a:solidFill>
        <a:ln w="12700" cap="flat" cmpd="sng" algn="ctr">
          <a:solidFill>
            <a:schemeClr val="accent4">
              <a:hueOff val="1299462"/>
              <a:satOff val="-5996"/>
              <a:lumOff val="22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F43B7F-7A5B-4B72-A758-3E3A1A7075C6}">
      <dsp:nvSpPr>
        <dsp:cNvPr id="0" name=""/>
        <dsp:cNvSpPr/>
      </dsp:nvSpPr>
      <dsp:spPr>
        <a:xfrm rot="5400000">
          <a:off x="1321353" y="1254603"/>
          <a:ext cx="607441" cy="1010769"/>
        </a:xfrm>
        <a:prstGeom prst="corner">
          <a:avLst>
            <a:gd name="adj1" fmla="val 16120"/>
            <a:gd name="adj2" fmla="val 16110"/>
          </a:avLst>
        </a:prstGeom>
        <a:solidFill>
          <a:schemeClr val="accent4">
            <a:hueOff val="2598923"/>
            <a:satOff val="-11992"/>
            <a:lumOff val="441"/>
            <a:alphaOff val="0"/>
          </a:schemeClr>
        </a:solidFill>
        <a:ln w="12700" cap="flat" cmpd="sng" algn="ctr">
          <a:solidFill>
            <a:schemeClr val="accent4">
              <a:hueOff val="2598923"/>
              <a:satOff val="-11992"/>
              <a:lumOff val="441"/>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9524CA1-D9BE-42E7-95BD-4B8CFF432EE5}">
      <dsp:nvSpPr>
        <dsp:cNvPr id="0" name=""/>
        <dsp:cNvSpPr/>
      </dsp:nvSpPr>
      <dsp:spPr>
        <a:xfrm>
          <a:off x="1219956" y="1556606"/>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management Market</a:t>
          </a:r>
        </a:p>
      </dsp:txBody>
      <dsp:txXfrm>
        <a:off x="1219956" y="1556606"/>
        <a:ext cx="912528" cy="799884"/>
      </dsp:txXfrm>
    </dsp:sp>
    <dsp:sp modelId="{0D689F15-28AD-4408-A7F3-B6ADC6B0B96E}">
      <dsp:nvSpPr>
        <dsp:cNvPr id="0" name=""/>
        <dsp:cNvSpPr/>
      </dsp:nvSpPr>
      <dsp:spPr>
        <a:xfrm>
          <a:off x="1960309" y="1180189"/>
          <a:ext cx="172175" cy="172175"/>
        </a:xfrm>
        <a:prstGeom prst="triangle">
          <a:avLst>
            <a:gd name="adj" fmla="val 100000"/>
          </a:avLst>
        </a:prstGeom>
        <a:solidFill>
          <a:schemeClr val="accent4">
            <a:hueOff val="3898385"/>
            <a:satOff val="-17988"/>
            <a:lumOff val="662"/>
            <a:alphaOff val="0"/>
          </a:schemeClr>
        </a:solidFill>
        <a:ln w="12700" cap="flat" cmpd="sng" algn="ctr">
          <a:solidFill>
            <a:schemeClr val="accent4">
              <a:hueOff val="3898385"/>
              <a:satOff val="-17988"/>
              <a:lumOff val="662"/>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D2871EE-5498-43B8-AA1D-8C48450DEC0C}">
      <dsp:nvSpPr>
        <dsp:cNvPr id="0" name=""/>
        <dsp:cNvSpPr/>
      </dsp:nvSpPr>
      <dsp:spPr>
        <a:xfrm rot="5400000">
          <a:off x="2438466" y="978173"/>
          <a:ext cx="607441" cy="1010769"/>
        </a:xfrm>
        <a:prstGeom prst="corner">
          <a:avLst>
            <a:gd name="adj1" fmla="val 16120"/>
            <a:gd name="adj2" fmla="val 16110"/>
          </a:avLst>
        </a:prstGeom>
        <a:solidFill>
          <a:schemeClr val="accent4">
            <a:hueOff val="5197846"/>
            <a:satOff val="-23984"/>
            <a:lumOff val="883"/>
            <a:alphaOff val="0"/>
          </a:schemeClr>
        </a:solidFill>
        <a:ln w="12700" cap="flat" cmpd="sng" algn="ctr">
          <a:solidFill>
            <a:schemeClr val="accent4">
              <a:hueOff val="5197846"/>
              <a:satOff val="-23984"/>
              <a:lumOff val="88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6718A4C-C462-411D-A7C1-C7B9520FBDC4}">
      <dsp:nvSpPr>
        <dsp:cNvPr id="0" name=""/>
        <dsp:cNvSpPr/>
      </dsp:nvSpPr>
      <dsp:spPr>
        <a:xfrm>
          <a:off x="2337069" y="1280175"/>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management in industrial sector </a:t>
          </a:r>
        </a:p>
      </dsp:txBody>
      <dsp:txXfrm>
        <a:off x="2337069" y="1280175"/>
        <a:ext cx="912528" cy="799884"/>
      </dsp:txXfrm>
    </dsp:sp>
    <dsp:sp modelId="{268E43F5-845E-498F-BED4-84B14E726F3C}">
      <dsp:nvSpPr>
        <dsp:cNvPr id="0" name=""/>
        <dsp:cNvSpPr/>
      </dsp:nvSpPr>
      <dsp:spPr>
        <a:xfrm>
          <a:off x="3077422" y="903759"/>
          <a:ext cx="172175" cy="172175"/>
        </a:xfrm>
        <a:prstGeom prst="triangle">
          <a:avLst>
            <a:gd name="adj" fmla="val 100000"/>
          </a:avLst>
        </a:prstGeom>
        <a:solidFill>
          <a:schemeClr val="accent4">
            <a:hueOff val="6497308"/>
            <a:satOff val="-29980"/>
            <a:lumOff val="1103"/>
            <a:alphaOff val="0"/>
          </a:schemeClr>
        </a:solidFill>
        <a:ln w="12700" cap="flat" cmpd="sng" algn="ctr">
          <a:solidFill>
            <a:schemeClr val="accent4">
              <a:hueOff val="6497308"/>
              <a:satOff val="-29980"/>
              <a:lumOff val="1103"/>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FD08348-CD19-44A7-B71D-A6A78B7E3A70}">
      <dsp:nvSpPr>
        <dsp:cNvPr id="0" name=""/>
        <dsp:cNvSpPr/>
      </dsp:nvSpPr>
      <dsp:spPr>
        <a:xfrm rot="5400000">
          <a:off x="3555579" y="701742"/>
          <a:ext cx="607441" cy="1010769"/>
        </a:xfrm>
        <a:prstGeom prst="corner">
          <a:avLst>
            <a:gd name="adj1" fmla="val 16120"/>
            <a:gd name="adj2" fmla="val 16110"/>
          </a:avLst>
        </a:prstGeom>
        <a:solidFill>
          <a:schemeClr val="accent4">
            <a:hueOff val="7796769"/>
            <a:satOff val="-35976"/>
            <a:lumOff val="1324"/>
            <a:alphaOff val="0"/>
          </a:schemeClr>
        </a:solidFill>
        <a:ln w="12700" cap="flat" cmpd="sng" algn="ctr">
          <a:solidFill>
            <a:schemeClr val="accent4">
              <a:hueOff val="7796769"/>
              <a:satOff val="-35976"/>
              <a:lumOff val="132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AAC1329-DDD9-4DC3-A759-307357C1AF1C}">
      <dsp:nvSpPr>
        <dsp:cNvPr id="0" name=""/>
        <dsp:cNvSpPr/>
      </dsp:nvSpPr>
      <dsp:spPr>
        <a:xfrm>
          <a:off x="3454182" y="1003744"/>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June - July 2023</a:t>
          </a:r>
        </a:p>
      </dsp:txBody>
      <dsp:txXfrm>
        <a:off x="3454182" y="1003744"/>
        <a:ext cx="912528" cy="799884"/>
      </dsp:txXfrm>
    </dsp:sp>
    <dsp:sp modelId="{046997BC-BE25-4497-BA84-D14A95FF976C}">
      <dsp:nvSpPr>
        <dsp:cNvPr id="0" name=""/>
        <dsp:cNvSpPr/>
      </dsp:nvSpPr>
      <dsp:spPr>
        <a:xfrm>
          <a:off x="4194535" y="627328"/>
          <a:ext cx="172175" cy="172175"/>
        </a:xfrm>
        <a:prstGeom prst="triangle">
          <a:avLst>
            <a:gd name="adj" fmla="val 100000"/>
          </a:avLst>
        </a:prstGeom>
        <a:solidFill>
          <a:schemeClr val="accent4">
            <a:hueOff val="9096231"/>
            <a:satOff val="-41972"/>
            <a:lumOff val="1544"/>
            <a:alphaOff val="0"/>
          </a:schemeClr>
        </a:solidFill>
        <a:ln w="12700" cap="flat" cmpd="sng" algn="ctr">
          <a:solidFill>
            <a:schemeClr val="accent4">
              <a:hueOff val="9096231"/>
              <a:satOff val="-41972"/>
              <a:lumOff val="1544"/>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82FAE60-7074-4733-B4ED-459122BF4B31}">
      <dsp:nvSpPr>
        <dsp:cNvPr id="0" name=""/>
        <dsp:cNvSpPr/>
      </dsp:nvSpPr>
      <dsp:spPr>
        <a:xfrm rot="5400000">
          <a:off x="4672691" y="425311"/>
          <a:ext cx="607441" cy="1010769"/>
        </a:xfrm>
        <a:prstGeom prst="corner">
          <a:avLst>
            <a:gd name="adj1" fmla="val 16120"/>
            <a:gd name="adj2" fmla="val 16110"/>
          </a:avLst>
        </a:prstGeom>
        <a:solidFill>
          <a:schemeClr val="accent4">
            <a:hueOff val="10395692"/>
            <a:satOff val="-47968"/>
            <a:lumOff val="1765"/>
            <a:alphaOff val="0"/>
          </a:schemeClr>
        </a:solidFill>
        <a:ln w="12700" cap="flat" cmpd="sng" algn="ctr">
          <a:solidFill>
            <a:schemeClr val="accent4">
              <a:hueOff val="10395692"/>
              <a:satOff val="-47968"/>
              <a:lumOff val="176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438816A-01DF-4F2A-8A3E-080D3EFA68BB}">
      <dsp:nvSpPr>
        <dsp:cNvPr id="0" name=""/>
        <dsp:cNvSpPr/>
      </dsp:nvSpPr>
      <dsp:spPr>
        <a:xfrm>
          <a:off x="4571294" y="727314"/>
          <a:ext cx="912528" cy="79988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Tax executives and toplevel management</a:t>
          </a:r>
        </a:p>
      </dsp:txBody>
      <dsp:txXfrm>
        <a:off x="4571294" y="727314"/>
        <a:ext cx="912528" cy="799884"/>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9/3/layout/StepUpProcess">
  <dgm:title val=""/>
  <dgm:desc val=""/>
  <dgm:catLst>
    <dgm:cat type="process" pri="1300"/>
  </dgm:catLst>
  <dgm:sampData>
    <dgm:dataModel>
      <dgm:ptLst>
        <dgm:pt modelId="0" type="doc"/>
        <dgm:pt modelId="10">
          <dgm:prSet phldr="1"/>
        </dgm:pt>
        <dgm:pt modelId="20">
          <dgm:prSet phldr="1"/>
        </dgm:pt>
        <dgm:pt modelId="30">
          <dgm:prSet phldr="1"/>
        </dgm:pt>
      </dgm:ptLst>
      <dgm:cxnLst>
        <dgm:cxn modelId="60" srcId="0" destId="10" srcOrd="0" destOrd="0"/>
        <dgm:cxn modelId="70" srcId="0" destId="20" srcOrd="1" destOrd="0"/>
        <dgm:cxn modelId="80" srcId="0" destId="30" srcOrd="2"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bL"/>
          <dgm:param type="flowDir" val="row"/>
          <dgm:param type="off" val="off"/>
          <dgm:param type="bkpt" val="fixed"/>
          <dgm:param type="bkPtFixedVal" val="1"/>
        </dgm:alg>
      </dgm:if>
      <dgm:else name="Name2">
        <dgm:alg type="snake">
          <dgm:param type="grDir" val="bR"/>
          <dgm:param type="flowDir" val="row"/>
          <dgm:param type="off" val="off"/>
          <dgm:param type="bkpt" val="fixed"/>
          <dgm:param type="bkPtFixedVal" val="1"/>
        </dgm:alg>
      </dgm:else>
    </dgm:choose>
    <dgm:shape xmlns:r="http://schemas.openxmlformats.org/officeDocument/2006/relationships" r:blip="">
      <dgm:adjLst/>
    </dgm:shape>
    <dgm:constrLst>
      <dgm:constr type="alignOff" forName="rootnode" val="1"/>
      <dgm:constr type="primFontSz" for="des" ptType="node" op="equ" val="65"/>
      <dgm:constr type="w" for="ch" forName="composite" refType="w"/>
      <dgm:constr type="h" for="ch" forName="composite" refType="h"/>
      <dgm:constr type="sp" refType="h" refFor="ch" refForName="composite" op="equ" fact="-0.765"/>
      <dgm:constr type="w" for="ch" forName="sibTrans" refType="w" fact="0.103"/>
      <dgm:constr type="h" for="ch" forName="sibTrans" refType="h" fact="0.103"/>
    </dgm:constrLst>
    <dgm:forEach name="nodesForEach" axis="ch" ptType="node">
      <dgm:layoutNode name="composite">
        <dgm:alg type="composite">
          <dgm:param type="ar" val="0.861"/>
        </dgm:alg>
        <dgm:shape xmlns:r="http://schemas.openxmlformats.org/officeDocument/2006/relationships" r:blip="">
          <dgm:adjLst/>
        </dgm:shape>
        <dgm:choose name="Name3">
          <dgm:if name="Name4" func="var" arg="dir" op="equ" val="norm">
            <dgm:constrLst>
              <dgm:constr type="l" for="ch" forName="LShape" refType="w" fact="0"/>
              <dgm:constr type="t" for="ch" forName="LShape" refType="h" fact="0.2347"/>
              <dgm:constr type="w" for="ch" forName="LShape" refType="w" fact="0.998"/>
              <dgm:constr type="h" for="ch" forName="LShape" refType="h" fact="0.5164"/>
              <dgm:constr type="r" for="ch" forName="ParentText" refType="w"/>
              <dgm:constr type="t" for="ch" forName="ParentText" refType="h" fact="0.32"/>
              <dgm:constr type="w" for="ch" forName="ParentText" refType="w" fact="0.901"/>
              <dgm:constr type="h" for="ch" forName="ParentText" refType="h" fact="0.68"/>
              <dgm:constr type="l" for="ch" forName="Triangle" refType="w" fact="0.83"/>
              <dgm:constr type="t" for="ch" forName="Triangle" refType="h" fact="0"/>
              <dgm:constr type="w" for="ch" forName="Triangle" refType="w" fact="0.17"/>
              <dgm:constr type="h" for="ch" forName="Triangle" refType="w" refFor="ch" refForName="Triangle"/>
            </dgm:constrLst>
          </dgm:if>
          <dgm:else name="Name5">
            <dgm:constrLst>
              <dgm:constr type="l" for="ch" forName="LShape" refType="w" fact="0.002"/>
              <dgm:constr type="t" for="ch" forName="LShape" refType="h" fact="0.2347"/>
              <dgm:constr type="w" for="ch" forName="LShape" refType="w"/>
              <dgm:constr type="h" for="ch" forName="LShape" refType="h" fact="0.5164"/>
              <dgm:constr type="l" for="ch" forName="ParentText" refType="w" fact="0"/>
              <dgm:constr type="t" for="ch" forName="ParentText" refType="h" fact="0.32"/>
              <dgm:constr type="w" for="ch" forName="ParentText" refType="w" fact="0.902"/>
              <dgm:constr type="h" for="ch" forName="ParentText" refType="h" fact="0.68"/>
              <dgm:constr type="l" for="ch" forName="Triangle" refType="w" fact="0"/>
              <dgm:constr type="t" for="ch" forName="Triangle" refType="h" fact="0"/>
              <dgm:constr type="w" for="ch" forName="Triangle" refType="w" fact="0.17"/>
              <dgm:constr type="h" for="ch" forName="Triangle" refType="w" refFor="ch" refForName="Triangle"/>
            </dgm:constrLst>
          </dgm:else>
        </dgm:choose>
        <dgm:layoutNode name="LShape" styleLbl="alignNode1">
          <dgm:alg type="sp"/>
          <dgm:choose name="Name6">
            <dgm:if name="Name7" func="var" arg="dir" op="equ" val="norm">
              <dgm:shape xmlns:r="http://schemas.openxmlformats.org/officeDocument/2006/relationships" rot="90" type="corner" r:blip="">
                <dgm:adjLst>
                  <dgm:adj idx="1" val="0.1612"/>
                  <dgm:adj idx="2" val="0.1611"/>
                </dgm:adjLst>
              </dgm:shape>
            </dgm:if>
            <dgm:else name="Name8">
              <dgm:shape xmlns:r="http://schemas.openxmlformats.org/officeDocument/2006/relationships" rot="180" type="corner" r:blip="">
                <dgm:adjLst>
                  <dgm:adj idx="1" val="0.1612"/>
                  <dgm:adj idx="2" val="0.1611"/>
                </dgm:adjLst>
              </dgm:shape>
            </dgm:else>
          </dgm:choose>
          <dgm:presOf/>
        </dgm:layoutNode>
        <dgm:layoutNode name="ParentText" styleLbl="revTx">
          <dgm:varLst>
            <dgm:chMax val="0"/>
            <dgm:chPref val="0"/>
            <dgm:bulletEnabled val="1"/>
          </dgm:varLst>
          <dgm:alg type="tx">
            <dgm:param type="parTxLTRAlign" val="l"/>
            <dgm:param type="txAnchorVert" val="t"/>
          </dgm:alg>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followSib" ptType="node" func="cnt" op="gte" val="1">
            <dgm:layoutNode name="Triangle" styleLbl="alignNode1">
              <dgm:alg type="sp"/>
              <dgm:choose name="Name11">
                <dgm:if name="Name12" func="var" arg="dir" op="equ" val="norm">
                  <dgm:shape xmlns:r="http://schemas.openxmlformats.org/officeDocument/2006/relationships" type="triangle" r:blip="">
                    <dgm:adjLst>
                      <dgm:adj idx="1" val="1"/>
                    </dgm:adjLst>
                  </dgm:shape>
                </dgm:if>
                <dgm:else name="Name13">
                  <dgm:shape xmlns:r="http://schemas.openxmlformats.org/officeDocument/2006/relationships" rot="90" type="triangle" r:blip="">
                    <dgm:adjLst>
                      <dgm:adj idx="1" val="1"/>
                    </dgm:adjLst>
                  </dgm:shape>
                </dgm:else>
              </dgm:choose>
              <dgm:presOf/>
            </dgm:layoutNode>
          </dgm:if>
          <dgm:else name="Name14"/>
        </dgm:choose>
      </dgm:layoutNode>
      <dgm:forEach name="sibTransForEach" axis="followSib" ptType="sibTrans" cnt="1">
        <dgm:layoutNode name="sibTrans">
          <dgm:alg type="composite">
            <dgm:param type="ar" val="0.861"/>
          </dgm:alg>
          <dgm:constrLst>
            <dgm:constr type="w" for="ch" forName="space" refType="w"/>
            <dgm:constr type="h" for="ch" forName="space" refType="w"/>
          </dgm:constrLst>
          <dgm:layoutNode name="space" styleLbl="alignNode1">
            <dgm:alg type="sp"/>
            <dgm:shape xmlns:r="http://schemas.openxmlformats.org/officeDocument/2006/relationships" r:blip="">
              <dgm:adjLst/>
            </dgm:shape>
            <dgm:presOf/>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7BA40D-068F-4FA0-B87D-7256EF8EA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752</TotalTime>
  <Pages>11</Pages>
  <Words>2007</Words>
  <Characters>11443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231</cp:revision>
  <dcterms:created xsi:type="dcterms:W3CDTF">2023-07-23T20:25:00Z</dcterms:created>
  <dcterms:modified xsi:type="dcterms:W3CDTF">2023-07-26T19:12:00Z</dcterms:modified>
</cp:coreProperties>
</file>