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635F3D0" w14:textId="6ED74A00" w:rsidR="000A48B1" w:rsidRPr="000A48B1" w:rsidRDefault="00000000" w:rsidP="000A48B1">
      <w:pPr>
        <w:spacing w:line="240" w:lineRule="auto"/>
        <w:jc w:val="center"/>
        <w:rPr>
          <w:rFonts w:ascii="Times New Roman" w:eastAsia="Georgia" w:hAnsi="Times New Roman" w:cs="Times New Roman"/>
          <w:b/>
          <w:bCs/>
          <w:color w:val="071924"/>
          <w:sz w:val="40"/>
          <w:szCs w:val="40"/>
          <w:highlight w:val="white"/>
        </w:rPr>
      </w:pPr>
      <w:r w:rsidRPr="000A48B1">
        <w:rPr>
          <w:rFonts w:ascii="Times New Roman" w:eastAsia="Georgia" w:hAnsi="Times New Roman" w:cs="Times New Roman"/>
          <w:b/>
          <w:bCs/>
          <w:color w:val="071924"/>
          <w:sz w:val="40"/>
          <w:szCs w:val="40"/>
          <w:highlight w:val="white"/>
        </w:rPr>
        <w:t xml:space="preserve">An </w:t>
      </w:r>
      <w:r w:rsidR="000A48B1" w:rsidRPr="000A48B1">
        <w:rPr>
          <w:rFonts w:ascii="Times New Roman" w:eastAsia="Georgia" w:hAnsi="Times New Roman" w:cs="Times New Roman"/>
          <w:b/>
          <w:bCs/>
          <w:color w:val="071924"/>
          <w:sz w:val="40"/>
          <w:szCs w:val="40"/>
          <w:highlight w:val="white"/>
        </w:rPr>
        <w:t>Overview</w:t>
      </w:r>
      <w:r w:rsidRPr="000A48B1">
        <w:rPr>
          <w:rFonts w:ascii="Times New Roman" w:eastAsia="Georgia" w:hAnsi="Times New Roman" w:cs="Times New Roman"/>
          <w:b/>
          <w:bCs/>
          <w:color w:val="071924"/>
          <w:sz w:val="40"/>
          <w:szCs w:val="40"/>
          <w:highlight w:val="white"/>
        </w:rPr>
        <w:t xml:space="preserve"> </w:t>
      </w:r>
      <w:r w:rsidR="000A48B1" w:rsidRPr="000A48B1">
        <w:rPr>
          <w:rFonts w:ascii="Times New Roman" w:eastAsia="Georgia" w:hAnsi="Times New Roman" w:cs="Times New Roman"/>
          <w:b/>
          <w:bCs/>
          <w:color w:val="071924"/>
          <w:sz w:val="40"/>
          <w:szCs w:val="40"/>
          <w:highlight w:val="white"/>
        </w:rPr>
        <w:t>of</w:t>
      </w:r>
      <w:r w:rsidRPr="000A48B1">
        <w:rPr>
          <w:rFonts w:ascii="Times New Roman" w:eastAsia="Georgia" w:hAnsi="Times New Roman" w:cs="Times New Roman"/>
          <w:b/>
          <w:bCs/>
          <w:color w:val="071924"/>
          <w:sz w:val="40"/>
          <w:szCs w:val="40"/>
          <w:highlight w:val="white"/>
        </w:rPr>
        <w:t xml:space="preserve"> Bioremediation for Polluted </w:t>
      </w:r>
      <w:r w:rsidR="000A48B1" w:rsidRPr="000A48B1">
        <w:rPr>
          <w:rFonts w:ascii="Times New Roman" w:eastAsia="Georgia" w:hAnsi="Times New Roman" w:cs="Times New Roman"/>
          <w:b/>
          <w:bCs/>
          <w:color w:val="071924"/>
          <w:sz w:val="40"/>
          <w:szCs w:val="40"/>
          <w:highlight w:val="white"/>
        </w:rPr>
        <w:t>Environment</w:t>
      </w:r>
    </w:p>
    <w:p w14:paraId="00000002" w14:textId="459D80F2" w:rsidR="00185049" w:rsidRPr="000A48B1" w:rsidRDefault="000A48B1" w:rsidP="000A48B1">
      <w:pPr>
        <w:spacing w:line="240" w:lineRule="auto"/>
        <w:jc w:val="center"/>
        <w:rPr>
          <w:rFonts w:ascii="Times New Roman" w:eastAsia="Georgia" w:hAnsi="Times New Roman" w:cs="Times New Roman"/>
          <w:b/>
          <w:bCs/>
          <w:color w:val="071924"/>
          <w:highlight w:val="white"/>
        </w:rPr>
      </w:pPr>
      <w:r w:rsidRPr="000A48B1">
        <w:rPr>
          <w:rFonts w:ascii="Times New Roman" w:eastAsia="Georgia" w:hAnsi="Times New Roman" w:cs="Times New Roman"/>
          <w:b/>
          <w:bCs/>
          <w:color w:val="071924"/>
          <w:highlight w:val="white"/>
        </w:rPr>
        <w:t>Swagata Palit, Department of Zoology, Sarsuna College, India</w:t>
      </w:r>
    </w:p>
    <w:p w14:paraId="34E658E4" w14:textId="4E89AFA8" w:rsidR="000A48B1" w:rsidRPr="000A48B1" w:rsidRDefault="000A48B1" w:rsidP="000A48B1">
      <w:pPr>
        <w:spacing w:line="240" w:lineRule="auto"/>
        <w:jc w:val="center"/>
        <w:rPr>
          <w:rFonts w:ascii="Times New Roman" w:eastAsia="Georgia" w:hAnsi="Times New Roman" w:cs="Times New Roman"/>
          <w:color w:val="071924"/>
          <w:highlight w:val="white"/>
        </w:rPr>
      </w:pPr>
      <w:hyperlink r:id="rId6" w:history="1">
        <w:r w:rsidRPr="000A48B1">
          <w:rPr>
            <w:rStyle w:val="Hyperlink"/>
            <w:rFonts w:ascii="Times New Roman" w:eastAsia="Georgia" w:hAnsi="Times New Roman" w:cs="Times New Roman"/>
            <w:highlight w:val="white"/>
          </w:rPr>
          <w:t>swagatapalit2014@gmail.com</w:t>
        </w:r>
      </w:hyperlink>
      <w:r w:rsidRPr="000A48B1">
        <w:rPr>
          <w:rFonts w:ascii="Times New Roman" w:eastAsia="Georgia" w:hAnsi="Times New Roman" w:cs="Times New Roman"/>
          <w:color w:val="071924"/>
          <w:highlight w:val="white"/>
        </w:rPr>
        <w:t xml:space="preserve"> </w:t>
      </w:r>
    </w:p>
    <w:p w14:paraId="00000003" w14:textId="77777777" w:rsidR="00185049" w:rsidRPr="00552BB3" w:rsidRDefault="00185049" w:rsidP="001F1052">
      <w:pPr>
        <w:spacing w:line="240" w:lineRule="auto"/>
        <w:jc w:val="both"/>
        <w:rPr>
          <w:rFonts w:ascii="Times New Roman" w:eastAsia="Georgia" w:hAnsi="Times New Roman" w:cs="Times New Roman"/>
          <w:color w:val="071924"/>
          <w:sz w:val="20"/>
          <w:szCs w:val="20"/>
          <w:highlight w:val="white"/>
        </w:rPr>
      </w:pPr>
    </w:p>
    <w:p w14:paraId="5F33CA10" w14:textId="77777777" w:rsidR="00AB2DCB" w:rsidRDefault="00AB2DCB" w:rsidP="001F1052">
      <w:pPr>
        <w:spacing w:line="240" w:lineRule="auto"/>
        <w:jc w:val="both"/>
        <w:rPr>
          <w:rFonts w:ascii="Times New Roman" w:eastAsia="Georgia" w:hAnsi="Times New Roman" w:cs="Times New Roman"/>
          <w:color w:val="071924"/>
          <w:sz w:val="20"/>
          <w:szCs w:val="20"/>
          <w:highlight w:val="white"/>
        </w:rPr>
      </w:pPr>
    </w:p>
    <w:p w14:paraId="00000005" w14:textId="67495151" w:rsidR="00185049" w:rsidRPr="00552BB3" w:rsidRDefault="00552BB3" w:rsidP="000A48B1">
      <w:pPr>
        <w:spacing w:line="240" w:lineRule="auto"/>
        <w:jc w:val="center"/>
        <w:rPr>
          <w:rFonts w:ascii="Times New Roman" w:eastAsia="Georgia" w:hAnsi="Times New Roman" w:cs="Times New Roman"/>
          <w:b/>
          <w:bCs/>
          <w:color w:val="071924"/>
          <w:sz w:val="20"/>
          <w:szCs w:val="20"/>
          <w:highlight w:val="white"/>
        </w:rPr>
      </w:pPr>
      <w:r w:rsidRPr="00552BB3">
        <w:rPr>
          <w:rFonts w:ascii="Times New Roman" w:eastAsia="Georgia" w:hAnsi="Times New Roman" w:cs="Times New Roman"/>
          <w:b/>
          <w:bCs/>
          <w:color w:val="071924"/>
          <w:sz w:val="20"/>
          <w:szCs w:val="20"/>
          <w:highlight w:val="white"/>
        </w:rPr>
        <w:t>ABSTRACT</w:t>
      </w:r>
    </w:p>
    <w:p w14:paraId="35EC63E0"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18F778F9" w14:textId="6494DAB1" w:rsidR="00AB2DCB" w:rsidRPr="00552BB3" w:rsidRDefault="00A43EA5" w:rsidP="000771DB">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There has been a rise in environmental pollution across the world over the past decades because of various reasons. Bioremediation is the most popular and efficient cleaning mechanism that can get rid of toxic waste from the environment. Bioremediation is well regarded for eradication, degradation, detoxification, and immobilization of various hazardous materials and chemical wastes from the polluted environment with “all-inclusive action” of pathogens. </w:t>
      </w:r>
      <w:r w:rsidR="00821253">
        <w:rPr>
          <w:rFonts w:ascii="Times New Roman" w:eastAsia="Georgia" w:hAnsi="Times New Roman" w:cs="Times New Roman"/>
          <w:color w:val="071924"/>
          <w:sz w:val="20"/>
          <w:szCs w:val="20"/>
          <w:highlight w:val="white"/>
        </w:rPr>
        <w:t xml:space="preserve">The core concept of bioremediation is degradation and conversion of toxic pollutants into something less toxic. This process can be done in-situ and ex-situ as per various factors like nature of site, cost, pollutant concentration, and type. So, it is important to choose the right bioremediation technique. In addition, some of the mechanisms to develop bioremediation are bioaugmentation, </w:t>
      </w:r>
      <w:r w:rsidR="005109AC">
        <w:rPr>
          <w:rFonts w:ascii="Times New Roman" w:eastAsia="Georgia" w:hAnsi="Times New Roman" w:cs="Times New Roman"/>
          <w:color w:val="071924"/>
          <w:sz w:val="20"/>
          <w:szCs w:val="20"/>
          <w:highlight w:val="white"/>
        </w:rPr>
        <w:t>bio-stimulation</w:t>
      </w:r>
      <w:r w:rsidR="00821253">
        <w:rPr>
          <w:rFonts w:ascii="Times New Roman" w:eastAsia="Georgia" w:hAnsi="Times New Roman" w:cs="Times New Roman"/>
          <w:color w:val="071924"/>
          <w:sz w:val="20"/>
          <w:szCs w:val="20"/>
          <w:highlight w:val="white"/>
        </w:rPr>
        <w:t xml:space="preserve">, biopiles, bioventing, and bio-attenuation. Bioremediation process can be conducted as per the environmental factors. It is the most economical, effective, and sustainable approach to control pollution. There are pros and cons of all bioremediation methods that will also be discussed in this chapter. </w:t>
      </w:r>
    </w:p>
    <w:p w14:paraId="3F7388D5" w14:textId="77777777" w:rsidR="00AB2DCB" w:rsidRDefault="00AB2DCB" w:rsidP="001F1052">
      <w:pPr>
        <w:spacing w:line="240" w:lineRule="auto"/>
        <w:jc w:val="both"/>
        <w:rPr>
          <w:rFonts w:ascii="Times New Roman" w:eastAsia="Georgia" w:hAnsi="Times New Roman" w:cs="Times New Roman"/>
          <w:color w:val="071924"/>
          <w:sz w:val="20"/>
          <w:szCs w:val="20"/>
          <w:highlight w:val="white"/>
        </w:rPr>
      </w:pPr>
    </w:p>
    <w:p w14:paraId="2D6286FE" w14:textId="275B5CDC" w:rsidR="005109AC" w:rsidRDefault="005109AC"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Keywords – bioremediation, polluted environment, environmental pollution, degradation, immobilization, detoxification </w:t>
      </w:r>
    </w:p>
    <w:p w14:paraId="071B3F1F" w14:textId="77777777" w:rsidR="005109AC" w:rsidRDefault="005109AC" w:rsidP="001F1052">
      <w:pPr>
        <w:spacing w:line="240" w:lineRule="auto"/>
        <w:jc w:val="both"/>
        <w:rPr>
          <w:rFonts w:ascii="Times New Roman" w:eastAsia="Georgia" w:hAnsi="Times New Roman" w:cs="Times New Roman"/>
          <w:color w:val="071924"/>
          <w:sz w:val="20"/>
          <w:szCs w:val="20"/>
          <w:highlight w:val="white"/>
        </w:rPr>
      </w:pPr>
    </w:p>
    <w:p w14:paraId="6D6D57FF"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00000006" w14:textId="138CA723" w:rsidR="00185049" w:rsidRPr="00A43EA5" w:rsidRDefault="00A43EA5" w:rsidP="00A43EA5">
      <w:pPr>
        <w:spacing w:line="240" w:lineRule="auto"/>
        <w:jc w:val="center"/>
        <w:rPr>
          <w:rFonts w:ascii="Times New Roman" w:eastAsia="Georgia" w:hAnsi="Times New Roman" w:cs="Times New Roman"/>
          <w:b/>
          <w:bCs/>
          <w:color w:val="071924"/>
          <w:sz w:val="20"/>
          <w:szCs w:val="20"/>
          <w:highlight w:val="white"/>
        </w:rPr>
      </w:pPr>
      <w:r w:rsidRPr="00A43EA5">
        <w:rPr>
          <w:rFonts w:ascii="Times New Roman" w:eastAsia="Georgia" w:hAnsi="Times New Roman" w:cs="Times New Roman"/>
          <w:b/>
          <w:bCs/>
          <w:color w:val="071924"/>
          <w:sz w:val="20"/>
          <w:szCs w:val="20"/>
          <w:highlight w:val="white"/>
        </w:rPr>
        <w:t>I. INTRODUCTION</w:t>
      </w:r>
    </w:p>
    <w:p w14:paraId="412E07B3" w14:textId="77777777" w:rsidR="000473E0" w:rsidRDefault="000473E0" w:rsidP="001F1052">
      <w:pPr>
        <w:spacing w:line="240" w:lineRule="auto"/>
        <w:jc w:val="both"/>
        <w:rPr>
          <w:rFonts w:ascii="Times New Roman" w:eastAsia="Georgia" w:hAnsi="Times New Roman" w:cs="Times New Roman"/>
          <w:color w:val="071924"/>
          <w:sz w:val="20"/>
          <w:szCs w:val="20"/>
          <w:highlight w:val="white"/>
        </w:rPr>
      </w:pPr>
    </w:p>
    <w:p w14:paraId="20C0DACF" w14:textId="759B00CE" w:rsidR="00AB2DCB" w:rsidRDefault="000473E0" w:rsidP="000473E0">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There is a direct relation between quality of life and overall quality of environment on Planet Earth. With the rise in global population, environmental pollution is also increasing from various sources </w:t>
      </w:r>
      <w:r w:rsidR="005E70B5">
        <w:rPr>
          <w:rFonts w:ascii="Times New Roman" w:eastAsia="Georgia" w:hAnsi="Times New Roman" w:cs="Times New Roman"/>
          <w:color w:val="071924"/>
          <w:sz w:val="20"/>
          <w:szCs w:val="20"/>
          <w:highlight w:val="white"/>
        </w:rPr>
        <w:t>[1]</w:t>
      </w:r>
      <w:r>
        <w:rPr>
          <w:rFonts w:ascii="Times New Roman" w:eastAsia="Georgia" w:hAnsi="Times New Roman" w:cs="Times New Roman"/>
          <w:color w:val="071924"/>
          <w:sz w:val="20"/>
          <w:szCs w:val="20"/>
          <w:highlight w:val="white"/>
        </w:rPr>
        <w:t xml:space="preserve">. Increase in pollution, declining natural resources, and other health-related problems are the outcomes of industrialization in every country </w:t>
      </w:r>
      <w:r w:rsidR="009C6538">
        <w:rPr>
          <w:rFonts w:ascii="Times New Roman" w:eastAsia="Georgia" w:hAnsi="Times New Roman" w:cs="Times New Roman"/>
          <w:color w:val="071924"/>
          <w:sz w:val="20"/>
          <w:szCs w:val="20"/>
          <w:highlight w:val="white"/>
        </w:rPr>
        <w:t>[2]</w:t>
      </w:r>
      <w:r>
        <w:rPr>
          <w:rFonts w:ascii="Times New Roman" w:eastAsia="Georgia" w:hAnsi="Times New Roman" w:cs="Times New Roman"/>
          <w:color w:val="071924"/>
          <w:sz w:val="20"/>
          <w:szCs w:val="20"/>
          <w:highlight w:val="white"/>
        </w:rPr>
        <w:t xml:space="preserve">. Industrialization not just brings world-class innovations, but also improves social and economic aspects of societies </w:t>
      </w:r>
      <w:r w:rsidR="00F66D44">
        <w:rPr>
          <w:rFonts w:ascii="Times New Roman" w:eastAsia="Georgia" w:hAnsi="Times New Roman" w:cs="Times New Roman"/>
          <w:color w:val="071924"/>
          <w:sz w:val="20"/>
          <w:szCs w:val="20"/>
          <w:highlight w:val="white"/>
        </w:rPr>
        <w:t>[3]</w:t>
      </w:r>
      <w:r>
        <w:rPr>
          <w:rFonts w:ascii="Times New Roman" w:eastAsia="Georgia" w:hAnsi="Times New Roman" w:cs="Times New Roman"/>
          <w:color w:val="071924"/>
          <w:sz w:val="20"/>
          <w:szCs w:val="20"/>
          <w:highlight w:val="white"/>
        </w:rPr>
        <w:t xml:space="preserve">. Several health problems have been increased due to industrial revolution and amplified by various pollutants (Figure 1). </w:t>
      </w:r>
    </w:p>
    <w:p w14:paraId="517B329C" w14:textId="77777777" w:rsidR="00A43EA5" w:rsidRDefault="00A43EA5" w:rsidP="001F1052">
      <w:pPr>
        <w:spacing w:line="240" w:lineRule="auto"/>
        <w:jc w:val="both"/>
        <w:rPr>
          <w:rFonts w:ascii="Times New Roman" w:eastAsia="Georgia" w:hAnsi="Times New Roman" w:cs="Times New Roman"/>
          <w:color w:val="071924"/>
          <w:sz w:val="20"/>
          <w:szCs w:val="20"/>
          <w:highlight w:val="white"/>
        </w:rPr>
      </w:pPr>
    </w:p>
    <w:p w14:paraId="2D6E4015" w14:textId="3CB1B594" w:rsidR="00FC5305" w:rsidRDefault="00FC5305" w:rsidP="00FC5305">
      <w:pPr>
        <w:spacing w:line="240" w:lineRule="auto"/>
        <w:jc w:val="center"/>
        <w:rPr>
          <w:rFonts w:ascii="Times New Roman" w:eastAsia="Georgia" w:hAnsi="Times New Roman" w:cs="Times New Roman"/>
          <w:color w:val="071924"/>
          <w:sz w:val="20"/>
          <w:szCs w:val="20"/>
          <w:highlight w:val="white"/>
        </w:rPr>
      </w:pPr>
      <w:r w:rsidRPr="00256A5A">
        <w:rPr>
          <w:noProof/>
        </w:rPr>
        <w:drawing>
          <wp:inline distT="0" distB="0" distL="0" distR="0" wp14:anchorId="088FD246" wp14:editId="54A55BDC">
            <wp:extent cx="4473388" cy="2928831"/>
            <wp:effectExtent l="0" t="0" r="3810" b="5080"/>
            <wp:docPr id="1778524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524761" name=""/>
                    <pic:cNvPicPr/>
                  </pic:nvPicPr>
                  <pic:blipFill>
                    <a:blip r:embed="rId7"/>
                    <a:stretch>
                      <a:fillRect/>
                    </a:stretch>
                  </pic:blipFill>
                  <pic:spPr>
                    <a:xfrm>
                      <a:off x="0" y="0"/>
                      <a:ext cx="4487588" cy="2938128"/>
                    </a:xfrm>
                    <a:prstGeom prst="rect">
                      <a:avLst/>
                    </a:prstGeom>
                  </pic:spPr>
                </pic:pic>
              </a:graphicData>
            </a:graphic>
          </wp:inline>
        </w:drawing>
      </w:r>
    </w:p>
    <w:p w14:paraId="44FAD955" w14:textId="7AC3E74C" w:rsidR="00D21F1F" w:rsidRDefault="00FC5305" w:rsidP="00FC5305">
      <w:pPr>
        <w:spacing w:line="240" w:lineRule="auto"/>
        <w:jc w:val="center"/>
        <w:rPr>
          <w:rFonts w:ascii="Times New Roman" w:eastAsia="Georgia" w:hAnsi="Times New Roman" w:cs="Times New Roman"/>
          <w:color w:val="071924"/>
          <w:sz w:val="20"/>
          <w:szCs w:val="20"/>
          <w:highlight w:val="white"/>
        </w:rPr>
      </w:pPr>
      <w:r w:rsidRPr="00FC5305">
        <w:rPr>
          <w:rFonts w:ascii="Times New Roman" w:eastAsia="Georgia" w:hAnsi="Times New Roman" w:cs="Times New Roman"/>
          <w:b/>
          <w:bCs/>
          <w:color w:val="071924"/>
          <w:sz w:val="20"/>
          <w:szCs w:val="20"/>
          <w:highlight w:val="white"/>
        </w:rPr>
        <w:t>Figure 1 –</w:t>
      </w:r>
      <w:r>
        <w:rPr>
          <w:rFonts w:ascii="Times New Roman" w:eastAsia="Georgia" w:hAnsi="Times New Roman" w:cs="Times New Roman"/>
          <w:color w:val="071924"/>
          <w:sz w:val="20"/>
          <w:szCs w:val="20"/>
          <w:highlight w:val="white"/>
        </w:rPr>
        <w:t xml:space="preserve"> </w:t>
      </w:r>
      <w:r w:rsidR="00E22EB0">
        <w:rPr>
          <w:rFonts w:ascii="Times New Roman" w:eastAsia="Georgia" w:hAnsi="Times New Roman" w:cs="Times New Roman"/>
          <w:color w:val="071924"/>
          <w:sz w:val="20"/>
          <w:szCs w:val="20"/>
          <w:highlight w:val="white"/>
        </w:rPr>
        <w:t>“</w:t>
      </w:r>
      <w:r>
        <w:rPr>
          <w:rFonts w:ascii="Times New Roman" w:eastAsia="Georgia" w:hAnsi="Times New Roman" w:cs="Times New Roman"/>
          <w:color w:val="071924"/>
          <w:sz w:val="20"/>
          <w:szCs w:val="20"/>
          <w:highlight w:val="white"/>
        </w:rPr>
        <w:t>Sources of Environmental Pollution [5]</w:t>
      </w:r>
      <w:r w:rsidR="00E22EB0">
        <w:rPr>
          <w:rFonts w:ascii="Times New Roman" w:eastAsia="Georgia" w:hAnsi="Times New Roman" w:cs="Times New Roman"/>
          <w:color w:val="071924"/>
          <w:sz w:val="20"/>
          <w:szCs w:val="20"/>
          <w:highlight w:val="white"/>
        </w:rPr>
        <w:t>”</w:t>
      </w:r>
    </w:p>
    <w:p w14:paraId="21A0C3A8" w14:textId="77777777" w:rsidR="00FC5305" w:rsidRDefault="00FC5305" w:rsidP="001F1052">
      <w:pPr>
        <w:spacing w:line="240" w:lineRule="auto"/>
        <w:jc w:val="both"/>
        <w:rPr>
          <w:rFonts w:ascii="Times New Roman" w:eastAsia="Georgia" w:hAnsi="Times New Roman" w:cs="Times New Roman"/>
          <w:color w:val="071924"/>
          <w:sz w:val="20"/>
          <w:szCs w:val="20"/>
          <w:highlight w:val="white"/>
        </w:rPr>
      </w:pPr>
    </w:p>
    <w:p w14:paraId="75D05DCC" w14:textId="65804169" w:rsidR="00FC5305" w:rsidRDefault="00FC5305" w:rsidP="00FC5305">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Environmental degradation and pollution are obnoxious partners of industrialization and technological advancements. These </w:t>
      </w:r>
      <w:r w:rsidR="00E22EB0">
        <w:rPr>
          <w:rFonts w:ascii="Times New Roman" w:eastAsia="Georgia" w:hAnsi="Times New Roman" w:cs="Times New Roman"/>
          <w:color w:val="071924"/>
          <w:sz w:val="20"/>
          <w:szCs w:val="20"/>
          <w:highlight w:val="white"/>
        </w:rPr>
        <w:t>“</w:t>
      </w:r>
      <w:r>
        <w:rPr>
          <w:rFonts w:ascii="Times New Roman" w:eastAsia="Georgia" w:hAnsi="Times New Roman" w:cs="Times New Roman"/>
          <w:color w:val="071924"/>
          <w:sz w:val="20"/>
          <w:szCs w:val="20"/>
          <w:highlight w:val="white"/>
        </w:rPr>
        <w:t xml:space="preserve">revolutions have resulted in both accidental and intentional discharges of toxic chemicals, </w:t>
      </w:r>
      <w:proofErr w:type="gramStart"/>
      <w:r>
        <w:rPr>
          <w:rFonts w:ascii="Times New Roman" w:eastAsia="Georgia" w:hAnsi="Times New Roman" w:cs="Times New Roman"/>
          <w:color w:val="071924"/>
          <w:sz w:val="20"/>
          <w:szCs w:val="20"/>
          <w:highlight w:val="white"/>
        </w:rPr>
        <w:t>xenobiotics</w:t>
      </w:r>
      <w:proofErr w:type="gramEnd"/>
      <w:r>
        <w:rPr>
          <w:rFonts w:ascii="Times New Roman" w:eastAsia="Georgia" w:hAnsi="Times New Roman" w:cs="Times New Roman"/>
          <w:color w:val="071924"/>
          <w:sz w:val="20"/>
          <w:szCs w:val="20"/>
          <w:highlight w:val="white"/>
        </w:rPr>
        <w:t xml:space="preserve"> and gases to the open environment. It is time to design novel approaches to protect both environment and humans from extreme effects of pollution. There has been a rise in attention of practitioners and academicians on bioremediation of pollutants as people are looking for sustainable approaches in recent years [1,4]. </w:t>
      </w:r>
      <w:r w:rsidR="00080C94">
        <w:rPr>
          <w:rFonts w:ascii="Times New Roman" w:eastAsia="Georgia" w:hAnsi="Times New Roman" w:cs="Times New Roman"/>
          <w:color w:val="071924"/>
          <w:sz w:val="20"/>
          <w:szCs w:val="20"/>
          <w:highlight w:val="white"/>
        </w:rPr>
        <w:t xml:space="preserve">Bioremediation is the solution to rising the problem of contaminants with the help of microbes like anaerobic, aerobic, fungi, and bacteria.  This process is widely used in eradication, degradation, immobilization, or detoxification of various hazardous objects and chemical wastes from the environment with microorganisms. The rate of degradation is determined by biotic and abiotic conditions. </w:t>
      </w:r>
    </w:p>
    <w:p w14:paraId="503E0588" w14:textId="748308EC" w:rsidR="00080C94" w:rsidRDefault="00080C94" w:rsidP="00FC5305">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Population explosion, unplanned urbanization, unsafe agricultural practices, constant industrialization, deforestation, and unethical use of natural resources are some of the human activities responsible for environmental degradation. Nuclear wastes, pesticides, herbicides, chemical fertilizers, insecticides, heavy metals, and hydrocarbons are the pollutants responsible for public health and environmental concerns. </w:t>
      </w:r>
    </w:p>
    <w:p w14:paraId="7909DED8" w14:textId="1A6D30F0" w:rsidR="00FC5305" w:rsidRDefault="00080C94" w:rsidP="00FC5305">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In bioremediation, these environmental pollutants are neutralized or removed by metabolic process using microscopic biological organisms like algae, fungi, and bacteria. Microorganisms grow in different conditions in the biosphere like </w:t>
      </w:r>
      <w:r w:rsidR="002C3105">
        <w:rPr>
          <w:rFonts w:ascii="Times New Roman" w:eastAsia="Georgia" w:hAnsi="Times New Roman" w:cs="Times New Roman"/>
          <w:color w:val="071924"/>
          <w:sz w:val="20"/>
          <w:szCs w:val="20"/>
          <w:highlight w:val="white"/>
        </w:rPr>
        <w:t>water, soil, animals, plants, deep sea, and ice.</w:t>
      </w:r>
      <w:r w:rsidR="00E22EB0">
        <w:rPr>
          <w:rFonts w:ascii="Times New Roman" w:eastAsia="Georgia" w:hAnsi="Times New Roman" w:cs="Times New Roman"/>
          <w:color w:val="071924"/>
          <w:sz w:val="20"/>
          <w:szCs w:val="20"/>
          <w:highlight w:val="white"/>
        </w:rPr>
        <w:t>”</w:t>
      </w:r>
      <w:r w:rsidR="002C3105">
        <w:rPr>
          <w:rFonts w:ascii="Times New Roman" w:eastAsia="Georgia" w:hAnsi="Times New Roman" w:cs="Times New Roman"/>
          <w:color w:val="071924"/>
          <w:sz w:val="20"/>
          <w:szCs w:val="20"/>
          <w:highlight w:val="white"/>
        </w:rPr>
        <w:t xml:space="preserve"> They are the ideal environmental caretakers due to their hunger for different kinds of chemicals and their growth.</w:t>
      </w:r>
    </w:p>
    <w:p w14:paraId="38939C7E"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765939E0"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00000007" w14:textId="3539A7CB" w:rsidR="00185049" w:rsidRPr="00552BB3" w:rsidRDefault="00A43EA5" w:rsidP="00A43EA5">
      <w:pPr>
        <w:spacing w:line="240" w:lineRule="auto"/>
        <w:jc w:val="center"/>
        <w:rPr>
          <w:rFonts w:ascii="Times New Roman" w:eastAsia="Georgia" w:hAnsi="Times New Roman" w:cs="Times New Roman"/>
          <w:b/>
          <w:bCs/>
          <w:color w:val="071924"/>
          <w:sz w:val="20"/>
          <w:szCs w:val="20"/>
          <w:highlight w:val="white"/>
        </w:rPr>
      </w:pPr>
      <w:r>
        <w:rPr>
          <w:rFonts w:ascii="Times New Roman" w:eastAsia="Georgia" w:hAnsi="Times New Roman" w:cs="Times New Roman"/>
          <w:b/>
          <w:bCs/>
          <w:color w:val="071924"/>
          <w:sz w:val="20"/>
          <w:szCs w:val="20"/>
          <w:highlight w:val="white"/>
        </w:rPr>
        <w:t xml:space="preserve">II. </w:t>
      </w:r>
      <w:r w:rsidRPr="00552BB3">
        <w:rPr>
          <w:rFonts w:ascii="Times New Roman" w:eastAsia="Georgia" w:hAnsi="Times New Roman" w:cs="Times New Roman"/>
          <w:b/>
          <w:bCs/>
          <w:color w:val="071924"/>
          <w:sz w:val="20"/>
          <w:szCs w:val="20"/>
          <w:highlight w:val="white"/>
        </w:rPr>
        <w:t>TYPES</w:t>
      </w:r>
      <w:r w:rsidR="000771DB">
        <w:rPr>
          <w:rFonts w:ascii="Times New Roman" w:eastAsia="Georgia" w:hAnsi="Times New Roman" w:cs="Times New Roman"/>
          <w:b/>
          <w:bCs/>
          <w:color w:val="071924"/>
          <w:sz w:val="20"/>
          <w:szCs w:val="20"/>
          <w:highlight w:val="white"/>
        </w:rPr>
        <w:t xml:space="preserve"> </w:t>
      </w:r>
    </w:p>
    <w:p w14:paraId="35B3B927"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17067423" w14:textId="47BF9B17" w:rsidR="00AB2DCB" w:rsidRDefault="002C3105"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There are different ways to use bioremediation. Figure 2 highlights some of the most common types of bioremediation process. </w:t>
      </w:r>
    </w:p>
    <w:p w14:paraId="1BA3B6A9" w14:textId="77777777" w:rsidR="00305881" w:rsidRDefault="00305881" w:rsidP="001F1052">
      <w:pPr>
        <w:spacing w:line="240" w:lineRule="auto"/>
        <w:jc w:val="both"/>
        <w:rPr>
          <w:rFonts w:ascii="Times New Roman" w:eastAsia="Georgia" w:hAnsi="Times New Roman" w:cs="Times New Roman"/>
          <w:color w:val="071924"/>
          <w:sz w:val="20"/>
          <w:szCs w:val="20"/>
          <w:highlight w:val="white"/>
        </w:rPr>
      </w:pPr>
    </w:p>
    <w:p w14:paraId="4AF3E12A" w14:textId="77777777" w:rsidR="002C3105" w:rsidRDefault="002C3105" w:rsidP="001F1052">
      <w:pPr>
        <w:spacing w:line="240" w:lineRule="auto"/>
        <w:jc w:val="both"/>
        <w:rPr>
          <w:rFonts w:ascii="Times New Roman" w:eastAsia="Georgia" w:hAnsi="Times New Roman" w:cs="Times New Roman"/>
          <w:color w:val="071924"/>
          <w:sz w:val="20"/>
          <w:szCs w:val="20"/>
          <w:highlight w:val="white"/>
        </w:rPr>
      </w:pPr>
    </w:p>
    <w:p w14:paraId="5E80D56C" w14:textId="02A8F6DD" w:rsidR="002C3105" w:rsidRDefault="002C3105" w:rsidP="002C3105">
      <w:pPr>
        <w:spacing w:line="240" w:lineRule="auto"/>
        <w:jc w:val="center"/>
        <w:rPr>
          <w:rFonts w:ascii="Times New Roman" w:eastAsia="Georgia" w:hAnsi="Times New Roman" w:cs="Times New Roman"/>
          <w:color w:val="071924"/>
          <w:sz w:val="20"/>
          <w:szCs w:val="20"/>
          <w:highlight w:val="white"/>
        </w:rPr>
      </w:pPr>
      <w:r>
        <w:rPr>
          <w:noProof/>
        </w:rPr>
        <w:drawing>
          <wp:inline distT="0" distB="0" distL="0" distR="0" wp14:anchorId="2713214D" wp14:editId="0D9FA5A8">
            <wp:extent cx="5186082" cy="3042062"/>
            <wp:effectExtent l="0" t="0" r="0" b="6350"/>
            <wp:docPr id="1383322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207" cy="3047415"/>
                    </a:xfrm>
                    <a:prstGeom prst="rect">
                      <a:avLst/>
                    </a:prstGeom>
                    <a:noFill/>
                    <a:ln>
                      <a:noFill/>
                    </a:ln>
                  </pic:spPr>
                </pic:pic>
              </a:graphicData>
            </a:graphic>
          </wp:inline>
        </w:drawing>
      </w:r>
    </w:p>
    <w:p w14:paraId="479D2848" w14:textId="6A42BDFA" w:rsidR="002C3105" w:rsidRDefault="002C3105" w:rsidP="002C3105">
      <w:pPr>
        <w:spacing w:line="240" w:lineRule="auto"/>
        <w:jc w:val="center"/>
        <w:rPr>
          <w:rFonts w:ascii="Times New Roman" w:eastAsia="Georgia" w:hAnsi="Times New Roman" w:cs="Times New Roman"/>
          <w:color w:val="071924"/>
          <w:sz w:val="20"/>
          <w:szCs w:val="20"/>
          <w:highlight w:val="white"/>
        </w:rPr>
      </w:pPr>
      <w:r w:rsidRPr="002C3105">
        <w:rPr>
          <w:rFonts w:ascii="Times New Roman" w:eastAsia="Georgia" w:hAnsi="Times New Roman" w:cs="Times New Roman"/>
          <w:b/>
          <w:bCs/>
          <w:color w:val="071924"/>
          <w:sz w:val="20"/>
          <w:szCs w:val="20"/>
          <w:highlight w:val="white"/>
        </w:rPr>
        <w:t>Figure 2</w:t>
      </w:r>
      <w:r>
        <w:rPr>
          <w:rFonts w:ascii="Times New Roman" w:eastAsia="Georgia" w:hAnsi="Times New Roman" w:cs="Times New Roman"/>
          <w:color w:val="071924"/>
          <w:sz w:val="20"/>
          <w:szCs w:val="20"/>
          <w:highlight w:val="white"/>
        </w:rPr>
        <w:t xml:space="preserve"> – Types of bioremediations for cleaning environment</w:t>
      </w:r>
      <w:r w:rsidR="002144CA">
        <w:rPr>
          <w:rFonts w:ascii="Times New Roman" w:eastAsia="Georgia" w:hAnsi="Times New Roman" w:cs="Times New Roman"/>
          <w:color w:val="071924"/>
          <w:sz w:val="20"/>
          <w:szCs w:val="20"/>
          <w:highlight w:val="white"/>
        </w:rPr>
        <w:t xml:space="preserve"> [6]</w:t>
      </w:r>
    </w:p>
    <w:p w14:paraId="476456CF" w14:textId="77777777" w:rsidR="002C3105" w:rsidRDefault="002C3105" w:rsidP="001F1052">
      <w:pPr>
        <w:spacing w:line="240" w:lineRule="auto"/>
        <w:jc w:val="both"/>
        <w:rPr>
          <w:rFonts w:ascii="Times New Roman" w:eastAsia="Georgia" w:hAnsi="Times New Roman" w:cs="Times New Roman"/>
          <w:color w:val="071924"/>
          <w:sz w:val="20"/>
          <w:szCs w:val="20"/>
          <w:highlight w:val="white"/>
        </w:rPr>
      </w:pPr>
    </w:p>
    <w:p w14:paraId="2BC693DC" w14:textId="77777777" w:rsidR="002144CA" w:rsidRDefault="002144CA" w:rsidP="001F1052">
      <w:pPr>
        <w:spacing w:line="240" w:lineRule="auto"/>
        <w:jc w:val="both"/>
        <w:rPr>
          <w:rFonts w:ascii="Times New Roman" w:eastAsia="Georgia" w:hAnsi="Times New Roman" w:cs="Times New Roman"/>
          <w:color w:val="071924"/>
          <w:sz w:val="20"/>
          <w:szCs w:val="20"/>
          <w:highlight w:val="white"/>
        </w:rPr>
      </w:pPr>
    </w:p>
    <w:p w14:paraId="0D5467CF" w14:textId="00B39225" w:rsidR="006018E1" w:rsidRPr="006018E1" w:rsidRDefault="00886A0B" w:rsidP="001F1052">
      <w:pPr>
        <w:spacing w:line="240" w:lineRule="auto"/>
        <w:jc w:val="both"/>
        <w:rPr>
          <w:rFonts w:ascii="Times New Roman" w:eastAsia="Georgia" w:hAnsi="Times New Roman" w:cs="Times New Roman"/>
          <w:b/>
          <w:bCs/>
          <w:color w:val="071924"/>
          <w:sz w:val="20"/>
          <w:szCs w:val="20"/>
          <w:highlight w:val="white"/>
        </w:rPr>
      </w:pPr>
      <w:r>
        <w:rPr>
          <w:rFonts w:ascii="Times New Roman" w:eastAsia="Georgia" w:hAnsi="Times New Roman" w:cs="Times New Roman"/>
          <w:b/>
          <w:bCs/>
          <w:color w:val="071924"/>
          <w:sz w:val="20"/>
          <w:szCs w:val="20"/>
          <w:highlight w:val="white"/>
        </w:rPr>
        <w:t xml:space="preserve">A. </w:t>
      </w:r>
      <w:r w:rsidR="006018E1" w:rsidRPr="006018E1">
        <w:rPr>
          <w:rFonts w:ascii="Times New Roman" w:eastAsia="Georgia" w:hAnsi="Times New Roman" w:cs="Times New Roman"/>
          <w:b/>
          <w:bCs/>
          <w:color w:val="071924"/>
          <w:sz w:val="20"/>
          <w:szCs w:val="20"/>
          <w:highlight w:val="white"/>
        </w:rPr>
        <w:t xml:space="preserve">Ex-situ bioremediation </w:t>
      </w:r>
    </w:p>
    <w:p w14:paraId="1DC831FD" w14:textId="653252D0" w:rsidR="006018E1" w:rsidRDefault="006018E1" w:rsidP="00886A0B">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This process is ideal for different contaminants, easy to access with investigation data, and controls biodegradation better in bioreactor or solid-phase systems. However, it is not applicable to chlorinated hydrocarbons or heavy metal contamination and requires more processing in non-permeable soil. </w:t>
      </w:r>
    </w:p>
    <w:p w14:paraId="16C3BA2E" w14:textId="36FD5A3F" w:rsidR="00886A0B" w:rsidRPr="00886A0B" w:rsidRDefault="00B25A49" w:rsidP="001F1052">
      <w:pPr>
        <w:pStyle w:val="ListParagraph"/>
        <w:numPr>
          <w:ilvl w:val="0"/>
          <w:numId w:val="5"/>
        </w:numPr>
        <w:spacing w:line="240" w:lineRule="auto"/>
        <w:jc w:val="both"/>
        <w:rPr>
          <w:rFonts w:ascii="Times New Roman" w:eastAsia="Georgia" w:hAnsi="Times New Roman" w:cs="Times New Roman"/>
          <w:b/>
          <w:bCs/>
          <w:color w:val="071924"/>
          <w:sz w:val="20"/>
          <w:highlight w:val="white"/>
        </w:rPr>
      </w:pPr>
      <w:r w:rsidRPr="00886A0B">
        <w:rPr>
          <w:rFonts w:ascii="Times New Roman" w:eastAsia="Georgia" w:hAnsi="Times New Roman" w:cs="Times New Roman"/>
          <w:b/>
          <w:bCs/>
          <w:color w:val="071924"/>
          <w:sz w:val="20"/>
          <w:highlight w:val="white"/>
        </w:rPr>
        <w:t xml:space="preserve">Biopiling </w:t>
      </w:r>
      <w:r w:rsidR="00886A0B">
        <w:rPr>
          <w:rFonts w:ascii="Times New Roman" w:eastAsia="Georgia" w:hAnsi="Times New Roman" w:cs="Times New Roman"/>
          <w:b/>
          <w:bCs/>
          <w:color w:val="071924"/>
          <w:sz w:val="20"/>
          <w:highlight w:val="white"/>
        </w:rPr>
        <w:t xml:space="preserve">- </w:t>
      </w:r>
      <w:r w:rsidRPr="00886A0B">
        <w:rPr>
          <w:rFonts w:ascii="Times New Roman" w:eastAsia="Georgia" w:hAnsi="Times New Roman" w:cs="Times New Roman"/>
          <w:color w:val="071924"/>
          <w:sz w:val="20"/>
          <w:highlight w:val="white"/>
        </w:rPr>
        <w:t xml:space="preserve">It consists of </w:t>
      </w:r>
      <w:r w:rsidR="00E22EB0">
        <w:rPr>
          <w:rFonts w:ascii="Times New Roman" w:eastAsia="Georgia" w:hAnsi="Times New Roman" w:cs="Times New Roman"/>
          <w:color w:val="071924"/>
          <w:sz w:val="20"/>
          <w:highlight w:val="white"/>
        </w:rPr>
        <w:t>“</w:t>
      </w:r>
      <w:r w:rsidRPr="00886A0B">
        <w:rPr>
          <w:rFonts w:ascii="Times New Roman" w:eastAsia="Georgia" w:hAnsi="Times New Roman" w:cs="Times New Roman"/>
          <w:color w:val="071924"/>
          <w:sz w:val="20"/>
          <w:highlight w:val="white"/>
        </w:rPr>
        <w:t>irrigation, aeration, nutrients, leachate gathering, and treatment bed. It is an ex-situ bioremediation process known for its cost-effectiveness, which enables operative biodegradation like nutrient, pH, aeration, and temperature to be controlled well. Biopile is used to treat low molecular weight and volatile pollutants to remediate extremely chilled environments</w:t>
      </w:r>
      <w:r w:rsidR="00772F11">
        <w:rPr>
          <w:rFonts w:ascii="Times New Roman" w:eastAsia="Georgia" w:hAnsi="Times New Roman" w:cs="Times New Roman"/>
          <w:color w:val="071924"/>
          <w:sz w:val="20"/>
          <w:highlight w:val="white"/>
        </w:rPr>
        <w:t xml:space="preserve"> [7-9]</w:t>
      </w:r>
      <w:r w:rsidRPr="00886A0B">
        <w:rPr>
          <w:rFonts w:ascii="Times New Roman" w:eastAsia="Georgia" w:hAnsi="Times New Roman" w:cs="Times New Roman"/>
          <w:color w:val="071924"/>
          <w:sz w:val="20"/>
          <w:highlight w:val="white"/>
        </w:rPr>
        <w:t xml:space="preserve">. </w:t>
      </w:r>
    </w:p>
    <w:p w14:paraId="3C43B0ED" w14:textId="5404F0A8" w:rsidR="00886A0B" w:rsidRPr="00886A0B" w:rsidRDefault="00B25A49" w:rsidP="001F1052">
      <w:pPr>
        <w:pStyle w:val="ListParagraph"/>
        <w:numPr>
          <w:ilvl w:val="0"/>
          <w:numId w:val="5"/>
        </w:numPr>
        <w:spacing w:line="240" w:lineRule="auto"/>
        <w:jc w:val="both"/>
        <w:rPr>
          <w:rFonts w:ascii="Times New Roman" w:eastAsia="Georgia" w:hAnsi="Times New Roman" w:cs="Times New Roman"/>
          <w:b/>
          <w:bCs/>
          <w:color w:val="071924"/>
          <w:sz w:val="20"/>
          <w:highlight w:val="white"/>
        </w:rPr>
      </w:pPr>
      <w:r w:rsidRPr="00886A0B">
        <w:rPr>
          <w:rFonts w:ascii="Times New Roman" w:eastAsia="Georgia" w:hAnsi="Times New Roman" w:cs="Times New Roman"/>
          <w:b/>
          <w:bCs/>
          <w:color w:val="071924"/>
          <w:sz w:val="20"/>
          <w:highlight w:val="white"/>
        </w:rPr>
        <w:t xml:space="preserve"> Windrows</w:t>
      </w:r>
      <w:r w:rsidR="00886A0B">
        <w:rPr>
          <w:rFonts w:ascii="Times New Roman" w:eastAsia="Georgia" w:hAnsi="Times New Roman" w:cs="Times New Roman"/>
          <w:b/>
          <w:bCs/>
          <w:color w:val="071924"/>
          <w:sz w:val="20"/>
          <w:highlight w:val="white"/>
        </w:rPr>
        <w:t xml:space="preserve"> -</w:t>
      </w:r>
      <w:r w:rsidR="00886A0B">
        <w:rPr>
          <w:rFonts w:ascii="Times New Roman" w:eastAsia="Georgia" w:hAnsi="Times New Roman" w:cs="Times New Roman"/>
          <w:color w:val="071924"/>
          <w:sz w:val="20"/>
          <w:highlight w:val="white"/>
        </w:rPr>
        <w:t xml:space="preserve"> </w:t>
      </w:r>
      <w:r w:rsidRPr="00886A0B">
        <w:rPr>
          <w:rFonts w:ascii="Times New Roman" w:eastAsia="Georgia" w:hAnsi="Times New Roman" w:cs="Times New Roman"/>
          <w:color w:val="071924"/>
          <w:sz w:val="20"/>
          <w:highlight w:val="white"/>
        </w:rPr>
        <w:t xml:space="preserve">This bioremediation technique relies on regular rotation of piled contaminated soil to increase microbial degradation of transient and native hydro-carbonoclastic soil to improve bioremediation. It increases aeration by adding water, distributing nutrients, microbial degradation, and pollutants uniformly. It removes hydrocarbon more than biopiling </w:t>
      </w:r>
      <w:r w:rsidR="00772F11">
        <w:rPr>
          <w:rFonts w:ascii="Times New Roman" w:eastAsia="Georgia" w:hAnsi="Times New Roman" w:cs="Times New Roman"/>
          <w:color w:val="071924"/>
          <w:sz w:val="20"/>
          <w:highlight w:val="white"/>
        </w:rPr>
        <w:t>[10]</w:t>
      </w:r>
      <w:r w:rsidRPr="00886A0B">
        <w:rPr>
          <w:rFonts w:ascii="Times New Roman" w:eastAsia="Georgia" w:hAnsi="Times New Roman" w:cs="Times New Roman"/>
          <w:color w:val="071924"/>
          <w:sz w:val="20"/>
          <w:highlight w:val="white"/>
        </w:rPr>
        <w:t xml:space="preserve">. </w:t>
      </w:r>
    </w:p>
    <w:p w14:paraId="17A7BA02" w14:textId="277C3352" w:rsidR="00886A0B" w:rsidRPr="00886A0B" w:rsidRDefault="00B25A49" w:rsidP="001F1052">
      <w:pPr>
        <w:pStyle w:val="ListParagraph"/>
        <w:numPr>
          <w:ilvl w:val="0"/>
          <w:numId w:val="5"/>
        </w:numPr>
        <w:spacing w:line="240" w:lineRule="auto"/>
        <w:jc w:val="both"/>
        <w:rPr>
          <w:rFonts w:ascii="Times New Roman" w:eastAsia="Georgia" w:hAnsi="Times New Roman" w:cs="Times New Roman"/>
          <w:b/>
          <w:bCs/>
          <w:color w:val="071924"/>
          <w:sz w:val="20"/>
          <w:highlight w:val="white"/>
        </w:rPr>
      </w:pPr>
      <w:r w:rsidRPr="00886A0B">
        <w:rPr>
          <w:rFonts w:ascii="Times New Roman" w:eastAsia="Georgia" w:hAnsi="Times New Roman" w:cs="Times New Roman"/>
          <w:b/>
          <w:bCs/>
          <w:color w:val="071924"/>
          <w:sz w:val="20"/>
          <w:highlight w:val="white"/>
        </w:rPr>
        <w:t xml:space="preserve"> Land farming</w:t>
      </w:r>
      <w:r w:rsidR="00886A0B">
        <w:rPr>
          <w:rFonts w:ascii="Times New Roman" w:eastAsia="Georgia" w:hAnsi="Times New Roman" w:cs="Times New Roman"/>
          <w:b/>
          <w:bCs/>
          <w:color w:val="071924"/>
          <w:sz w:val="20"/>
          <w:highlight w:val="white"/>
        </w:rPr>
        <w:t xml:space="preserve"> - </w:t>
      </w:r>
      <w:r w:rsidRPr="00886A0B">
        <w:rPr>
          <w:rFonts w:ascii="Times New Roman" w:eastAsia="Georgia" w:hAnsi="Times New Roman" w:cs="Times New Roman"/>
          <w:color w:val="071924"/>
          <w:sz w:val="20"/>
          <w:highlight w:val="white"/>
        </w:rPr>
        <w:t xml:space="preserve">This process needs less equipment and low cost for operation, making it the easiest bioremediation technique. It is widely used in ex-situ bioremediation, but it is also used in in-situ techniques in some cases as per the site of treatment. Polluted and excavated soils are applied carefully on the fixed layer over the ground for aerobic biodegradation of pollutant </w:t>
      </w:r>
      <w:r w:rsidR="00772F11">
        <w:rPr>
          <w:rFonts w:ascii="Times New Roman" w:eastAsia="Georgia" w:hAnsi="Times New Roman" w:cs="Times New Roman"/>
          <w:color w:val="071924"/>
          <w:sz w:val="20"/>
          <w:highlight w:val="white"/>
        </w:rPr>
        <w:t>[11]</w:t>
      </w:r>
      <w:r w:rsidRPr="00886A0B">
        <w:rPr>
          <w:rFonts w:ascii="Times New Roman" w:eastAsia="Georgia" w:hAnsi="Times New Roman" w:cs="Times New Roman"/>
          <w:color w:val="071924"/>
          <w:sz w:val="20"/>
          <w:highlight w:val="white"/>
        </w:rPr>
        <w:t>.</w:t>
      </w:r>
      <w:r w:rsidR="00E22EB0">
        <w:rPr>
          <w:rFonts w:ascii="Times New Roman" w:eastAsia="Georgia" w:hAnsi="Times New Roman" w:cs="Times New Roman"/>
          <w:color w:val="071924"/>
          <w:sz w:val="20"/>
          <w:highlight w:val="white"/>
        </w:rPr>
        <w:t>”</w:t>
      </w:r>
      <w:r w:rsidRPr="00886A0B">
        <w:rPr>
          <w:rFonts w:ascii="Times New Roman" w:eastAsia="Georgia" w:hAnsi="Times New Roman" w:cs="Times New Roman"/>
          <w:color w:val="071924"/>
          <w:sz w:val="20"/>
          <w:highlight w:val="white"/>
        </w:rPr>
        <w:t xml:space="preserve"> </w:t>
      </w:r>
    </w:p>
    <w:p w14:paraId="04A3A33D" w14:textId="73FA0530" w:rsidR="00B25A49" w:rsidRPr="00886A0B" w:rsidRDefault="00B25A49" w:rsidP="00886A0B">
      <w:pPr>
        <w:pStyle w:val="ListParagraph"/>
        <w:numPr>
          <w:ilvl w:val="0"/>
          <w:numId w:val="5"/>
        </w:numPr>
        <w:spacing w:line="240" w:lineRule="auto"/>
        <w:jc w:val="both"/>
        <w:rPr>
          <w:rFonts w:ascii="Times New Roman" w:eastAsia="Georgia" w:hAnsi="Times New Roman" w:cs="Times New Roman"/>
          <w:b/>
          <w:bCs/>
          <w:color w:val="071924"/>
          <w:sz w:val="20"/>
          <w:highlight w:val="white"/>
        </w:rPr>
      </w:pPr>
      <w:r w:rsidRPr="00886A0B">
        <w:rPr>
          <w:rFonts w:ascii="Times New Roman" w:eastAsia="Georgia" w:hAnsi="Times New Roman" w:cs="Times New Roman"/>
          <w:b/>
          <w:bCs/>
          <w:color w:val="071924"/>
          <w:sz w:val="20"/>
          <w:highlight w:val="white"/>
        </w:rPr>
        <w:t>Bioreactor</w:t>
      </w:r>
      <w:r w:rsidR="00886A0B">
        <w:rPr>
          <w:rFonts w:ascii="Times New Roman" w:eastAsia="Georgia" w:hAnsi="Times New Roman" w:cs="Times New Roman"/>
          <w:b/>
          <w:bCs/>
          <w:color w:val="071924"/>
          <w:sz w:val="20"/>
          <w:highlight w:val="white"/>
        </w:rPr>
        <w:t xml:space="preserve"> - </w:t>
      </w:r>
      <w:r w:rsidR="006018E1" w:rsidRPr="00886A0B">
        <w:rPr>
          <w:rFonts w:ascii="Times New Roman" w:eastAsia="Georgia" w:hAnsi="Times New Roman" w:cs="Times New Roman"/>
          <w:color w:val="071924"/>
          <w:sz w:val="20"/>
          <w:highlight w:val="white"/>
        </w:rPr>
        <w:t xml:space="preserve">This vessel converts raw materials into specific products after some biological reactions. There are various bioreactor modes like fed-batch, batch, multistage, continuous, and sequencing batch. It is flexible enough for maximum biological degradation while controlling abiotic losses </w:t>
      </w:r>
      <w:r w:rsidR="00772F11">
        <w:rPr>
          <w:rFonts w:ascii="Times New Roman" w:eastAsia="Georgia" w:hAnsi="Times New Roman" w:cs="Times New Roman"/>
          <w:color w:val="071924"/>
          <w:sz w:val="20"/>
          <w:highlight w:val="white"/>
        </w:rPr>
        <w:t>[12]</w:t>
      </w:r>
      <w:r w:rsidR="006018E1" w:rsidRPr="00886A0B">
        <w:rPr>
          <w:rFonts w:ascii="Times New Roman" w:eastAsia="Georgia" w:hAnsi="Times New Roman" w:cs="Times New Roman"/>
          <w:color w:val="071924"/>
          <w:sz w:val="20"/>
          <w:highlight w:val="white"/>
        </w:rPr>
        <w:t xml:space="preserve">.  </w:t>
      </w:r>
    </w:p>
    <w:p w14:paraId="1AF82DF8" w14:textId="77777777" w:rsidR="002C3105" w:rsidRDefault="002C3105" w:rsidP="001F1052">
      <w:pPr>
        <w:spacing w:line="240" w:lineRule="auto"/>
        <w:jc w:val="both"/>
        <w:rPr>
          <w:rFonts w:ascii="Times New Roman" w:eastAsia="Georgia" w:hAnsi="Times New Roman" w:cs="Times New Roman"/>
          <w:color w:val="071924"/>
          <w:sz w:val="20"/>
          <w:szCs w:val="20"/>
          <w:highlight w:val="white"/>
        </w:rPr>
      </w:pPr>
    </w:p>
    <w:p w14:paraId="5F9534C8" w14:textId="2847A2DC" w:rsidR="006018E1" w:rsidRPr="006018E1" w:rsidRDefault="00886A0B" w:rsidP="001F1052">
      <w:pPr>
        <w:spacing w:line="240" w:lineRule="auto"/>
        <w:jc w:val="both"/>
        <w:rPr>
          <w:rFonts w:ascii="Times New Roman" w:eastAsia="Georgia" w:hAnsi="Times New Roman" w:cs="Times New Roman"/>
          <w:b/>
          <w:bCs/>
          <w:color w:val="071924"/>
          <w:sz w:val="20"/>
          <w:szCs w:val="20"/>
          <w:highlight w:val="white"/>
        </w:rPr>
      </w:pPr>
      <w:r>
        <w:rPr>
          <w:rFonts w:ascii="Times New Roman" w:eastAsia="Georgia" w:hAnsi="Times New Roman" w:cs="Times New Roman"/>
          <w:b/>
          <w:bCs/>
          <w:color w:val="071924"/>
          <w:sz w:val="20"/>
          <w:szCs w:val="20"/>
          <w:highlight w:val="white"/>
        </w:rPr>
        <w:t xml:space="preserve">B. </w:t>
      </w:r>
      <w:r w:rsidR="006018E1" w:rsidRPr="006018E1">
        <w:rPr>
          <w:rFonts w:ascii="Times New Roman" w:eastAsia="Georgia" w:hAnsi="Times New Roman" w:cs="Times New Roman"/>
          <w:b/>
          <w:bCs/>
          <w:color w:val="071924"/>
          <w:sz w:val="20"/>
          <w:szCs w:val="20"/>
          <w:highlight w:val="white"/>
        </w:rPr>
        <w:t xml:space="preserve">In-situ bioremediation </w:t>
      </w:r>
    </w:p>
    <w:p w14:paraId="7980675E" w14:textId="2E8E92B5" w:rsidR="006018E1" w:rsidRDefault="006018E1" w:rsidP="006018E1">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It consists of treatment of polluted substances at target site. It </w:t>
      </w:r>
      <w:proofErr w:type="gramStart"/>
      <w:r>
        <w:rPr>
          <w:rFonts w:ascii="Times New Roman" w:eastAsia="Georgia" w:hAnsi="Times New Roman" w:cs="Times New Roman"/>
          <w:color w:val="071924"/>
          <w:sz w:val="20"/>
          <w:szCs w:val="20"/>
          <w:highlight w:val="white"/>
        </w:rPr>
        <w:t>doesn’t</w:t>
      </w:r>
      <w:proofErr w:type="gramEnd"/>
      <w:r>
        <w:rPr>
          <w:rFonts w:ascii="Times New Roman" w:eastAsia="Georgia" w:hAnsi="Times New Roman" w:cs="Times New Roman"/>
          <w:color w:val="071924"/>
          <w:sz w:val="20"/>
          <w:szCs w:val="20"/>
          <w:highlight w:val="white"/>
        </w:rPr>
        <w:t xml:space="preserve"> disturb soil construction and doesn’t need excavation. It is more cost-effective than ex-situ techniques. </w:t>
      </w:r>
      <w:r w:rsidR="00886A0B">
        <w:rPr>
          <w:rFonts w:ascii="Times New Roman" w:eastAsia="Georgia" w:hAnsi="Times New Roman" w:cs="Times New Roman"/>
          <w:color w:val="071924"/>
          <w:sz w:val="20"/>
          <w:szCs w:val="20"/>
          <w:highlight w:val="white"/>
        </w:rPr>
        <w:t xml:space="preserve">These techniques are well suited for treatment of sites polluted by heavy metals, chlorinated solvents, hydrocarbons, and dyes </w:t>
      </w:r>
      <w:r w:rsidR="00772F11">
        <w:rPr>
          <w:rFonts w:ascii="Times New Roman" w:eastAsia="Georgia" w:hAnsi="Times New Roman" w:cs="Times New Roman"/>
          <w:color w:val="071924"/>
          <w:sz w:val="20"/>
          <w:szCs w:val="20"/>
          <w:highlight w:val="white"/>
        </w:rPr>
        <w:t>[13-15]</w:t>
      </w:r>
      <w:r w:rsidR="00886A0B">
        <w:rPr>
          <w:rFonts w:ascii="Times New Roman" w:eastAsia="Georgia" w:hAnsi="Times New Roman" w:cs="Times New Roman"/>
          <w:color w:val="071924"/>
          <w:sz w:val="20"/>
          <w:szCs w:val="20"/>
          <w:highlight w:val="white"/>
        </w:rPr>
        <w:t>. There are engineered and intrinsic bioremediations in this process. Intrinsic bioremediation consists of passive remediation of contaminated sites without human intervention. It stimulates naturally occurring or native microbial population. Both anaerobic and aerobic processes are involved to biodegrade polluting elements.  On the other hand, in-situ bioremediation introduces some microorganism to the contamination site. These engineered microorganisms boost degradation by improving physicochemical to promote microorganism growth.</w:t>
      </w:r>
    </w:p>
    <w:p w14:paraId="33E91F5B" w14:textId="155FC543" w:rsidR="00886A0B" w:rsidRDefault="00886A0B" w:rsidP="00886A0B">
      <w:pPr>
        <w:pStyle w:val="ListParagraph"/>
        <w:numPr>
          <w:ilvl w:val="0"/>
          <w:numId w:val="5"/>
        </w:numPr>
        <w:spacing w:line="240" w:lineRule="auto"/>
        <w:jc w:val="both"/>
        <w:rPr>
          <w:rFonts w:ascii="Times New Roman" w:eastAsia="Georgia" w:hAnsi="Times New Roman" w:cs="Times New Roman"/>
          <w:color w:val="071924"/>
          <w:sz w:val="20"/>
          <w:highlight w:val="white"/>
        </w:rPr>
      </w:pPr>
      <w:r w:rsidRPr="00886A0B">
        <w:rPr>
          <w:rFonts w:ascii="Times New Roman" w:eastAsia="Georgia" w:hAnsi="Times New Roman" w:cs="Times New Roman"/>
          <w:b/>
          <w:bCs/>
          <w:color w:val="071924"/>
          <w:sz w:val="20"/>
          <w:highlight w:val="white"/>
        </w:rPr>
        <w:t>Bioventing</w:t>
      </w:r>
      <w:r>
        <w:rPr>
          <w:rFonts w:ascii="Times New Roman" w:eastAsia="Georgia" w:hAnsi="Times New Roman" w:cs="Times New Roman"/>
          <w:color w:val="071924"/>
          <w:sz w:val="20"/>
          <w:highlight w:val="white"/>
        </w:rPr>
        <w:t xml:space="preserve"> – It consists of controlled stimulus of airflow with the delivery of </w:t>
      </w:r>
      <w:r w:rsidR="00E22EB0">
        <w:rPr>
          <w:rFonts w:ascii="Times New Roman" w:eastAsia="Georgia" w:hAnsi="Times New Roman" w:cs="Times New Roman"/>
          <w:color w:val="071924"/>
          <w:sz w:val="20"/>
          <w:highlight w:val="white"/>
        </w:rPr>
        <w:t>“</w:t>
      </w:r>
      <w:r>
        <w:rPr>
          <w:rFonts w:ascii="Times New Roman" w:eastAsia="Georgia" w:hAnsi="Times New Roman" w:cs="Times New Roman"/>
          <w:color w:val="071924"/>
          <w:sz w:val="20"/>
          <w:highlight w:val="white"/>
        </w:rPr>
        <w:t xml:space="preserve">oxygen to vadose zone to increase indigenous microbial activities for bioremediation. It has been popular among various in-situ techniques </w:t>
      </w:r>
      <w:r w:rsidR="00672F7B">
        <w:rPr>
          <w:rFonts w:ascii="Times New Roman" w:eastAsia="Georgia" w:hAnsi="Times New Roman" w:cs="Times New Roman"/>
          <w:color w:val="071924"/>
          <w:sz w:val="20"/>
          <w:highlight w:val="white"/>
        </w:rPr>
        <w:t>[16]</w:t>
      </w:r>
      <w:r>
        <w:rPr>
          <w:rFonts w:ascii="Times New Roman" w:eastAsia="Georgia" w:hAnsi="Times New Roman" w:cs="Times New Roman"/>
          <w:color w:val="071924"/>
          <w:sz w:val="20"/>
          <w:highlight w:val="white"/>
        </w:rPr>
        <w:t xml:space="preserve">. </w:t>
      </w:r>
    </w:p>
    <w:p w14:paraId="5BBAEE39" w14:textId="06531CB4" w:rsidR="00886A0B" w:rsidRDefault="00886A0B" w:rsidP="00886A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b/>
          <w:bCs/>
          <w:color w:val="071924"/>
          <w:sz w:val="20"/>
          <w:highlight w:val="white"/>
        </w:rPr>
        <w:t xml:space="preserve">Bioslurping </w:t>
      </w:r>
      <w:r>
        <w:rPr>
          <w:rFonts w:ascii="Times New Roman" w:eastAsia="Georgia" w:hAnsi="Times New Roman" w:cs="Times New Roman"/>
          <w:color w:val="071924"/>
          <w:sz w:val="20"/>
          <w:highlight w:val="white"/>
        </w:rPr>
        <w:t xml:space="preserve">– It consists of soil-vapor extraction, vacuum pumping, and bioventing for groundwater and soil remediation with indirect delivery of oxygen and encouragement of biodegradation of contaminants </w:t>
      </w:r>
      <w:r w:rsidR="00672F7B">
        <w:rPr>
          <w:rFonts w:ascii="Times New Roman" w:eastAsia="Georgia" w:hAnsi="Times New Roman" w:cs="Times New Roman"/>
          <w:color w:val="071924"/>
          <w:sz w:val="20"/>
          <w:highlight w:val="white"/>
        </w:rPr>
        <w:t>[17]</w:t>
      </w:r>
      <w:r>
        <w:rPr>
          <w:rFonts w:ascii="Times New Roman" w:eastAsia="Georgia" w:hAnsi="Times New Roman" w:cs="Times New Roman"/>
          <w:color w:val="071924"/>
          <w:sz w:val="20"/>
          <w:highlight w:val="white"/>
        </w:rPr>
        <w:t xml:space="preserve">. </w:t>
      </w:r>
    </w:p>
    <w:p w14:paraId="79948185" w14:textId="56A5E7A8" w:rsidR="00305881" w:rsidRDefault="00305881" w:rsidP="00886A0B">
      <w:pPr>
        <w:pStyle w:val="ListParagraph"/>
        <w:numPr>
          <w:ilvl w:val="0"/>
          <w:numId w:val="5"/>
        </w:numPr>
        <w:spacing w:line="240" w:lineRule="auto"/>
        <w:jc w:val="both"/>
        <w:rPr>
          <w:rFonts w:ascii="Times New Roman" w:eastAsia="Georgia" w:hAnsi="Times New Roman" w:cs="Times New Roman"/>
          <w:color w:val="071924"/>
          <w:sz w:val="20"/>
          <w:highlight w:val="white"/>
        </w:rPr>
      </w:pPr>
      <w:r w:rsidRPr="00305881">
        <w:rPr>
          <w:rFonts w:ascii="Times New Roman" w:eastAsia="Georgia" w:hAnsi="Times New Roman" w:cs="Times New Roman"/>
          <w:b/>
          <w:bCs/>
          <w:color w:val="071924"/>
          <w:sz w:val="20"/>
          <w:highlight w:val="white"/>
        </w:rPr>
        <w:t>Biosparging</w:t>
      </w:r>
      <w:r>
        <w:rPr>
          <w:rFonts w:ascii="Times New Roman" w:eastAsia="Georgia" w:hAnsi="Times New Roman" w:cs="Times New Roman"/>
          <w:color w:val="071924"/>
          <w:sz w:val="20"/>
          <w:highlight w:val="white"/>
        </w:rPr>
        <w:t xml:space="preserve"> – It is much like bioventing in the air. It is injected in subsurface of the soil to improve microbial activities and boost pollutant removal. There are two important factors of its efficiency – biodegradability of pollutants and soil permeability. </w:t>
      </w:r>
    </w:p>
    <w:p w14:paraId="7B6795E5" w14:textId="47E25BAB" w:rsidR="00305881" w:rsidRDefault="00305881" w:rsidP="00886A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b/>
          <w:bCs/>
          <w:color w:val="071924"/>
          <w:sz w:val="20"/>
          <w:highlight w:val="white"/>
        </w:rPr>
        <w:t xml:space="preserve">Phytoremediation </w:t>
      </w:r>
      <w:r w:rsidR="00FF7421">
        <w:rPr>
          <w:rFonts w:ascii="Times New Roman" w:eastAsia="Georgia" w:hAnsi="Times New Roman" w:cs="Times New Roman"/>
          <w:color w:val="071924"/>
          <w:sz w:val="20"/>
          <w:highlight w:val="white"/>
        </w:rPr>
        <w:t>–</w:t>
      </w:r>
      <w:r>
        <w:rPr>
          <w:rFonts w:ascii="Times New Roman" w:eastAsia="Georgia" w:hAnsi="Times New Roman" w:cs="Times New Roman"/>
          <w:color w:val="071924"/>
          <w:sz w:val="20"/>
          <w:highlight w:val="white"/>
        </w:rPr>
        <w:t xml:space="preserve"> </w:t>
      </w:r>
      <w:r w:rsidR="00FF7421">
        <w:rPr>
          <w:rFonts w:ascii="Times New Roman" w:eastAsia="Georgia" w:hAnsi="Times New Roman" w:cs="Times New Roman"/>
          <w:color w:val="071924"/>
          <w:sz w:val="20"/>
          <w:highlight w:val="white"/>
        </w:rPr>
        <w:t xml:space="preserve">It depollutes the contaminated soils. It is based on interactions with plants like chemical, biological, physical, biochemical, and microbiological in contaminated areas to eliminate toxic properties of pollutants. Chlorinated compounds and hydrocarbons are removed widely by rhizoremediation, degradation, volatilization, and stabilization </w:t>
      </w:r>
      <w:r w:rsidR="00672F7B">
        <w:rPr>
          <w:rFonts w:ascii="Times New Roman" w:eastAsia="Georgia" w:hAnsi="Times New Roman" w:cs="Times New Roman"/>
          <w:color w:val="071924"/>
          <w:sz w:val="20"/>
          <w:highlight w:val="white"/>
        </w:rPr>
        <w:t>[18]</w:t>
      </w:r>
      <w:r w:rsidR="00FF7421">
        <w:rPr>
          <w:rFonts w:ascii="Times New Roman" w:eastAsia="Georgia" w:hAnsi="Times New Roman" w:cs="Times New Roman"/>
          <w:color w:val="071924"/>
          <w:sz w:val="20"/>
          <w:highlight w:val="white"/>
        </w:rPr>
        <w:t xml:space="preserve">. </w:t>
      </w:r>
    </w:p>
    <w:p w14:paraId="0B414F44" w14:textId="4D08C3AC" w:rsidR="00FF7421" w:rsidRPr="00886A0B" w:rsidRDefault="00FF7421" w:rsidP="00886A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b/>
          <w:bCs/>
          <w:color w:val="071924"/>
          <w:sz w:val="20"/>
          <w:highlight w:val="white"/>
        </w:rPr>
        <w:lastRenderedPageBreak/>
        <w:t xml:space="preserve">Permeable reactive barrier (PRB) </w:t>
      </w:r>
      <w:r>
        <w:rPr>
          <w:rFonts w:ascii="Times New Roman" w:eastAsia="Georgia" w:hAnsi="Times New Roman" w:cs="Times New Roman"/>
          <w:color w:val="071924"/>
          <w:sz w:val="20"/>
          <w:highlight w:val="white"/>
        </w:rPr>
        <w:t xml:space="preserve">– It is widely used as a physical approach to remediate toxic groundwater. Bioremediation and biotechnology can be used with bio-enhanced PRB, biological PRB, and passive bioreactive barrier. It can remediate chlorinated compounds and heavy metals in groundwater </w:t>
      </w:r>
      <w:r w:rsidR="00672F7B">
        <w:rPr>
          <w:rFonts w:ascii="Times New Roman" w:eastAsia="Georgia" w:hAnsi="Times New Roman" w:cs="Times New Roman"/>
          <w:color w:val="071924"/>
          <w:sz w:val="20"/>
          <w:highlight w:val="white"/>
        </w:rPr>
        <w:t>[19,20]</w:t>
      </w:r>
      <w:r>
        <w:rPr>
          <w:rFonts w:ascii="Times New Roman" w:eastAsia="Georgia" w:hAnsi="Times New Roman" w:cs="Times New Roman"/>
          <w:color w:val="071924"/>
          <w:sz w:val="20"/>
          <w:highlight w:val="white"/>
        </w:rPr>
        <w:t xml:space="preserve">. </w:t>
      </w:r>
    </w:p>
    <w:p w14:paraId="0DA8AFEE" w14:textId="77777777" w:rsidR="002C3105" w:rsidRPr="00552BB3" w:rsidRDefault="002C3105" w:rsidP="001F1052">
      <w:pPr>
        <w:spacing w:line="240" w:lineRule="auto"/>
        <w:jc w:val="both"/>
        <w:rPr>
          <w:rFonts w:ascii="Times New Roman" w:eastAsia="Georgia" w:hAnsi="Times New Roman" w:cs="Times New Roman"/>
          <w:color w:val="071924"/>
          <w:sz w:val="20"/>
          <w:szCs w:val="20"/>
          <w:highlight w:val="white"/>
        </w:rPr>
      </w:pPr>
    </w:p>
    <w:p w14:paraId="426042D8" w14:textId="77777777" w:rsidR="00A43EA5" w:rsidRPr="00552BB3" w:rsidRDefault="00A43EA5" w:rsidP="001F1052">
      <w:pPr>
        <w:spacing w:line="240" w:lineRule="auto"/>
        <w:jc w:val="both"/>
        <w:rPr>
          <w:rFonts w:ascii="Times New Roman" w:eastAsia="Georgia" w:hAnsi="Times New Roman" w:cs="Times New Roman"/>
          <w:color w:val="071924"/>
          <w:sz w:val="20"/>
          <w:szCs w:val="20"/>
          <w:highlight w:val="white"/>
        </w:rPr>
      </w:pPr>
    </w:p>
    <w:p w14:paraId="00000008" w14:textId="2C74B501" w:rsidR="00185049" w:rsidRPr="00552BB3" w:rsidRDefault="00A43EA5" w:rsidP="00A43EA5">
      <w:pPr>
        <w:spacing w:line="240" w:lineRule="auto"/>
        <w:jc w:val="center"/>
        <w:rPr>
          <w:rFonts w:ascii="Times New Roman" w:eastAsia="Georgia" w:hAnsi="Times New Roman" w:cs="Times New Roman"/>
          <w:b/>
          <w:bCs/>
          <w:color w:val="071924"/>
          <w:sz w:val="20"/>
          <w:szCs w:val="20"/>
          <w:highlight w:val="white"/>
        </w:rPr>
      </w:pPr>
      <w:r>
        <w:rPr>
          <w:rFonts w:ascii="Times New Roman" w:eastAsia="Georgia" w:hAnsi="Times New Roman" w:cs="Times New Roman"/>
          <w:b/>
          <w:bCs/>
          <w:color w:val="071924"/>
          <w:sz w:val="20"/>
          <w:szCs w:val="20"/>
          <w:highlight w:val="white"/>
        </w:rPr>
        <w:t xml:space="preserve">III. </w:t>
      </w:r>
      <w:r w:rsidR="00B3317B">
        <w:rPr>
          <w:rFonts w:ascii="Times New Roman" w:eastAsia="Georgia" w:hAnsi="Times New Roman" w:cs="Times New Roman"/>
          <w:b/>
          <w:bCs/>
          <w:color w:val="071924"/>
          <w:sz w:val="20"/>
          <w:szCs w:val="20"/>
          <w:highlight w:val="white"/>
        </w:rPr>
        <w:t xml:space="preserve">BIOREMEDIATION </w:t>
      </w:r>
      <w:r w:rsidRPr="00552BB3">
        <w:rPr>
          <w:rFonts w:ascii="Times New Roman" w:eastAsia="Georgia" w:hAnsi="Times New Roman" w:cs="Times New Roman"/>
          <w:b/>
          <w:bCs/>
          <w:color w:val="071924"/>
          <w:sz w:val="20"/>
          <w:szCs w:val="20"/>
          <w:highlight w:val="white"/>
        </w:rPr>
        <w:t>MECHANISM</w:t>
      </w:r>
    </w:p>
    <w:p w14:paraId="073C5356" w14:textId="77777777" w:rsidR="00672F7B" w:rsidRDefault="00672F7B" w:rsidP="001F1052">
      <w:pPr>
        <w:spacing w:line="240" w:lineRule="auto"/>
        <w:jc w:val="both"/>
        <w:rPr>
          <w:rFonts w:ascii="Times New Roman" w:eastAsia="Georgia" w:hAnsi="Times New Roman" w:cs="Times New Roman"/>
          <w:color w:val="071924"/>
          <w:sz w:val="20"/>
          <w:szCs w:val="20"/>
          <w:highlight w:val="white"/>
        </w:rPr>
      </w:pPr>
    </w:p>
    <w:p w14:paraId="10787892" w14:textId="67925BC2" w:rsidR="00AB2DCB" w:rsidRPr="00552BB3" w:rsidRDefault="00672F7B" w:rsidP="00672F7B">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Bioremediation applies microbes for degradation of pollution in the environment. It is environmentally sound and modern practice of using microbial processes to get rid of toxic pollutants. </w:t>
      </w:r>
      <w:r w:rsidR="00EB1A62">
        <w:rPr>
          <w:rFonts w:ascii="Times New Roman" w:eastAsia="Georgia" w:hAnsi="Times New Roman" w:cs="Times New Roman"/>
          <w:color w:val="071924"/>
          <w:sz w:val="20"/>
          <w:szCs w:val="20"/>
          <w:highlight w:val="white"/>
        </w:rPr>
        <w:t xml:space="preserve">Microorganisms </w:t>
      </w:r>
      <w:proofErr w:type="gramStart"/>
      <w:r w:rsidR="00EB1A62">
        <w:rPr>
          <w:rFonts w:ascii="Times New Roman" w:eastAsia="Georgia" w:hAnsi="Times New Roman" w:cs="Times New Roman"/>
          <w:color w:val="071924"/>
          <w:sz w:val="20"/>
          <w:szCs w:val="20"/>
          <w:highlight w:val="white"/>
        </w:rPr>
        <w:t>don’t</w:t>
      </w:r>
      <w:proofErr w:type="gramEnd"/>
      <w:r w:rsidR="00EB1A62">
        <w:rPr>
          <w:rFonts w:ascii="Times New Roman" w:eastAsia="Georgia" w:hAnsi="Times New Roman" w:cs="Times New Roman"/>
          <w:color w:val="071924"/>
          <w:sz w:val="20"/>
          <w:szCs w:val="20"/>
          <w:highlight w:val="white"/>
        </w:rPr>
        <w:t xml:space="preserve"> just regulate biogeochemical cycles, preserve the environment, keeping humans healthy, helping plants to grow, and controlling plant diseases, they also play their role in removing pollutants </w:t>
      </w:r>
      <w:r w:rsidR="00FA0AD3">
        <w:rPr>
          <w:rFonts w:ascii="Times New Roman" w:eastAsia="Georgia" w:hAnsi="Times New Roman" w:cs="Times New Roman"/>
          <w:color w:val="071924"/>
          <w:sz w:val="20"/>
          <w:szCs w:val="20"/>
          <w:highlight w:val="white"/>
        </w:rPr>
        <w:t>[21-23]</w:t>
      </w:r>
      <w:r w:rsidR="00EB1A62">
        <w:rPr>
          <w:rFonts w:ascii="Times New Roman" w:eastAsia="Georgia" w:hAnsi="Times New Roman" w:cs="Times New Roman"/>
          <w:color w:val="071924"/>
          <w:sz w:val="20"/>
          <w:szCs w:val="20"/>
          <w:highlight w:val="white"/>
        </w:rPr>
        <w:t xml:space="preserve">. </w:t>
      </w:r>
      <w:r w:rsidR="0092751C">
        <w:rPr>
          <w:rFonts w:ascii="Times New Roman" w:eastAsia="Georgia" w:hAnsi="Times New Roman" w:cs="Times New Roman"/>
          <w:color w:val="071924"/>
          <w:sz w:val="20"/>
          <w:szCs w:val="20"/>
          <w:highlight w:val="white"/>
        </w:rPr>
        <w:t xml:space="preserve">Microbial-controlled bioremediation is very important as it provides easier, cheaper, and more eco-friendly approach in comparison to non-biological measures where contaminants are just dug out or pumped up and transferred anywhere else </w:t>
      </w:r>
      <w:r w:rsidR="00FA0AD3">
        <w:rPr>
          <w:rFonts w:ascii="Times New Roman" w:eastAsia="Georgia" w:hAnsi="Times New Roman" w:cs="Times New Roman"/>
          <w:color w:val="071924"/>
          <w:sz w:val="20"/>
          <w:szCs w:val="20"/>
          <w:highlight w:val="white"/>
        </w:rPr>
        <w:t>[24]</w:t>
      </w:r>
      <w:r w:rsidR="0092751C">
        <w:rPr>
          <w:rFonts w:ascii="Times New Roman" w:eastAsia="Georgia" w:hAnsi="Times New Roman" w:cs="Times New Roman"/>
          <w:color w:val="071924"/>
          <w:sz w:val="20"/>
          <w:szCs w:val="20"/>
          <w:highlight w:val="white"/>
        </w:rPr>
        <w:t xml:space="preserve">. </w:t>
      </w:r>
    </w:p>
    <w:p w14:paraId="010747EC" w14:textId="26A9F993" w:rsidR="00AB2DCB" w:rsidRDefault="0092751C"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However, bioremediation is still not a promising technique. It is because these methods are successful at one site but may not work in other areas. In addition, microbial processes which are proven successful to remediate pollutants in labs may not work well in fields. The actual reason is still not clear behind those failures. Hence, a lot of managers </w:t>
      </w:r>
      <w:proofErr w:type="gramStart"/>
      <w:r>
        <w:rPr>
          <w:rFonts w:ascii="Times New Roman" w:eastAsia="Georgia" w:hAnsi="Times New Roman" w:cs="Times New Roman"/>
          <w:color w:val="071924"/>
          <w:sz w:val="20"/>
          <w:szCs w:val="20"/>
          <w:highlight w:val="white"/>
        </w:rPr>
        <w:t>don’t</w:t>
      </w:r>
      <w:proofErr w:type="gramEnd"/>
      <w:r>
        <w:rPr>
          <w:rFonts w:ascii="Times New Roman" w:eastAsia="Georgia" w:hAnsi="Times New Roman" w:cs="Times New Roman"/>
          <w:color w:val="071924"/>
          <w:sz w:val="20"/>
          <w:szCs w:val="20"/>
          <w:highlight w:val="white"/>
        </w:rPr>
        <w:t xml:space="preserve"> want to use bioremediation for cleaning up the environment. In addition, there is still lack of understanding of the mechanisms which manage the activity and growth of microorganisms in polluted sites, thereby reducing the use of bioremediation </w:t>
      </w:r>
      <w:r w:rsidR="00FA0AD3">
        <w:rPr>
          <w:rFonts w:ascii="Times New Roman" w:eastAsia="Georgia" w:hAnsi="Times New Roman" w:cs="Times New Roman"/>
          <w:color w:val="071924"/>
          <w:sz w:val="20"/>
          <w:szCs w:val="20"/>
          <w:highlight w:val="white"/>
        </w:rPr>
        <w:t>[24]</w:t>
      </w:r>
      <w:r>
        <w:rPr>
          <w:rFonts w:ascii="Times New Roman" w:eastAsia="Georgia" w:hAnsi="Times New Roman" w:cs="Times New Roman"/>
          <w:color w:val="071924"/>
          <w:sz w:val="20"/>
          <w:szCs w:val="20"/>
          <w:highlight w:val="white"/>
        </w:rPr>
        <w:t xml:space="preserve">. </w:t>
      </w:r>
    </w:p>
    <w:p w14:paraId="6C4DADD3" w14:textId="34E0F433" w:rsidR="0092751C" w:rsidRDefault="00B3317B"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Nutritional flexibility, dynamic behaviour, and ability of adapting to unfavourable working conditions make microbes ideal life forms for bioremediation. This characteristic of microbes is beneficial and ideal for mankind, especially when eliminating pollutants and other hazardous chemicals. Microbes can degrade contaminants in the environment through different enzymatic processes to remove or reduce contaminants </w:t>
      </w:r>
      <w:r w:rsidR="00FA0AD3">
        <w:rPr>
          <w:rFonts w:ascii="Times New Roman" w:eastAsia="Georgia" w:hAnsi="Times New Roman" w:cs="Times New Roman"/>
          <w:color w:val="071924"/>
          <w:sz w:val="20"/>
          <w:szCs w:val="20"/>
          <w:highlight w:val="white"/>
        </w:rPr>
        <w:t>[25]</w:t>
      </w:r>
      <w:r>
        <w:rPr>
          <w:rFonts w:ascii="Times New Roman" w:eastAsia="Georgia" w:hAnsi="Times New Roman" w:cs="Times New Roman"/>
          <w:color w:val="071924"/>
          <w:sz w:val="20"/>
          <w:szCs w:val="20"/>
          <w:highlight w:val="white"/>
        </w:rPr>
        <w:t xml:space="preserve">. There are several microbes used to process bioremediation </w:t>
      </w:r>
      <w:r w:rsidR="00E5270A">
        <w:rPr>
          <w:rFonts w:ascii="Times New Roman" w:eastAsia="Georgia" w:hAnsi="Times New Roman" w:cs="Times New Roman"/>
          <w:color w:val="071924"/>
          <w:sz w:val="20"/>
          <w:szCs w:val="20"/>
          <w:highlight w:val="white"/>
        </w:rPr>
        <w:t>[26-28]</w:t>
      </w:r>
      <w:r w:rsidRPr="00B3317B">
        <w:rPr>
          <w:rFonts w:ascii="Times New Roman" w:eastAsia="Georgia" w:hAnsi="Times New Roman" w:cs="Times New Roman"/>
          <w:color w:val="071924"/>
          <w:sz w:val="20"/>
          <w:szCs w:val="20"/>
          <w:highlight w:val="white"/>
        </w:rPr>
        <w:t>.</w:t>
      </w:r>
      <w:r>
        <w:rPr>
          <w:rFonts w:ascii="Times New Roman" w:eastAsia="Georgia" w:hAnsi="Times New Roman" w:cs="Times New Roman"/>
          <w:color w:val="071924"/>
          <w:sz w:val="20"/>
          <w:szCs w:val="20"/>
          <w:highlight w:val="white"/>
        </w:rPr>
        <w:t xml:space="preserve"> Microorganisms can restore the environment with different processes like </w:t>
      </w:r>
      <w:r w:rsidRPr="00B3317B">
        <w:rPr>
          <w:rFonts w:ascii="Times New Roman" w:eastAsia="Georgia" w:hAnsi="Times New Roman" w:cs="Times New Roman"/>
          <w:color w:val="071924"/>
          <w:sz w:val="20"/>
          <w:szCs w:val="20"/>
          <w:highlight w:val="white"/>
        </w:rPr>
        <w:t>volatilization</w:t>
      </w:r>
      <w:r>
        <w:rPr>
          <w:rFonts w:ascii="Times New Roman" w:eastAsia="Georgia" w:hAnsi="Times New Roman" w:cs="Times New Roman"/>
          <w:color w:val="071924"/>
          <w:sz w:val="20"/>
          <w:szCs w:val="20"/>
          <w:highlight w:val="white"/>
        </w:rPr>
        <w:t xml:space="preserve">, binding, oxidation, immobilization, or chemical transformation. Oxidation of toxic pollutants to safe products is one of the most common bioremediation processes (Figure 3). </w:t>
      </w:r>
    </w:p>
    <w:p w14:paraId="3F917D66" w14:textId="53EFE5D9" w:rsidR="00B3317B" w:rsidRDefault="00B3317B"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The most popular acceptor of electrons for microbial respiration and aerobic degradation of different organic pollutants</w:t>
      </w:r>
      <w:r w:rsidR="00E22EB0">
        <w:rPr>
          <w:rFonts w:ascii="Times New Roman" w:eastAsia="Georgia" w:hAnsi="Times New Roman" w:cs="Times New Roman"/>
          <w:color w:val="071924"/>
          <w:sz w:val="20"/>
          <w:szCs w:val="20"/>
          <w:highlight w:val="white"/>
        </w:rPr>
        <w:t>”</w:t>
      </w:r>
      <w:r>
        <w:rPr>
          <w:rFonts w:ascii="Times New Roman" w:eastAsia="Georgia" w:hAnsi="Times New Roman" w:cs="Times New Roman"/>
          <w:color w:val="071924"/>
          <w:sz w:val="20"/>
          <w:szCs w:val="20"/>
          <w:highlight w:val="white"/>
        </w:rPr>
        <w:t xml:space="preserve"> like from “benzene to xenobiotics,” oxygen has been studied widely </w:t>
      </w:r>
      <w:r w:rsidR="00E5270A">
        <w:rPr>
          <w:rFonts w:ascii="Times New Roman" w:eastAsia="Georgia" w:hAnsi="Times New Roman" w:cs="Times New Roman"/>
          <w:color w:val="071924"/>
          <w:sz w:val="20"/>
          <w:szCs w:val="20"/>
          <w:highlight w:val="white"/>
        </w:rPr>
        <w:t>[29]</w:t>
      </w:r>
      <w:r>
        <w:rPr>
          <w:rFonts w:ascii="Times New Roman" w:eastAsia="Georgia" w:hAnsi="Times New Roman" w:cs="Times New Roman"/>
          <w:color w:val="071924"/>
          <w:sz w:val="20"/>
          <w:szCs w:val="20"/>
          <w:highlight w:val="white"/>
        </w:rPr>
        <w:t xml:space="preserve">. Though aerobic pollutants can be reduced by a huge phylogenetic diversity, </w:t>
      </w:r>
      <w:r w:rsidRPr="00B3317B">
        <w:rPr>
          <w:rFonts w:ascii="Times New Roman" w:eastAsia="Georgia" w:hAnsi="Times New Roman" w:cs="Times New Roman"/>
          <w:color w:val="071924"/>
          <w:sz w:val="20"/>
          <w:szCs w:val="20"/>
          <w:highlight w:val="white"/>
        </w:rPr>
        <w:t>Pseudomonas species</w:t>
      </w:r>
      <w:r>
        <w:rPr>
          <w:rFonts w:ascii="Times New Roman" w:eastAsia="Georgia" w:hAnsi="Times New Roman" w:cs="Times New Roman"/>
          <w:color w:val="071924"/>
          <w:sz w:val="20"/>
          <w:szCs w:val="20"/>
          <w:highlight w:val="white"/>
        </w:rPr>
        <w:t xml:space="preserve"> are most widely tested organisms because they can degrade a lot of contaminants most intensively. These approaches should ideally be designed as per the understanding of specific microorganisms living in contaminated places like their metabolic processes and reaction of microorganisms to changing environment. </w:t>
      </w:r>
    </w:p>
    <w:p w14:paraId="48AD77D1" w14:textId="41DA55C2" w:rsidR="00B3317B" w:rsidRDefault="00B3317B" w:rsidP="00B3317B">
      <w:pPr>
        <w:spacing w:line="240" w:lineRule="auto"/>
        <w:jc w:val="center"/>
        <w:rPr>
          <w:rFonts w:ascii="Times New Roman" w:eastAsia="Georgia" w:hAnsi="Times New Roman" w:cs="Times New Roman"/>
          <w:color w:val="071924"/>
          <w:sz w:val="20"/>
          <w:szCs w:val="20"/>
          <w:highlight w:val="white"/>
        </w:rPr>
      </w:pPr>
      <w:r w:rsidRPr="00256A5A">
        <w:rPr>
          <w:rFonts w:ascii="Times New Roman" w:eastAsia="Georgia" w:hAnsi="Times New Roman" w:cs="Times New Roman"/>
          <w:noProof/>
          <w:color w:val="071924"/>
          <w:sz w:val="20"/>
          <w:szCs w:val="20"/>
        </w:rPr>
        <w:drawing>
          <wp:inline distT="0" distB="0" distL="0" distR="0" wp14:anchorId="7018BC3B" wp14:editId="10E888CD">
            <wp:extent cx="4557270" cy="4159624"/>
            <wp:effectExtent l="0" t="0" r="0" b="0"/>
            <wp:docPr id="111588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84179" name=""/>
                    <pic:cNvPicPr/>
                  </pic:nvPicPr>
                  <pic:blipFill>
                    <a:blip r:embed="rId9"/>
                    <a:stretch>
                      <a:fillRect/>
                    </a:stretch>
                  </pic:blipFill>
                  <pic:spPr>
                    <a:xfrm>
                      <a:off x="0" y="0"/>
                      <a:ext cx="4567423" cy="4168891"/>
                    </a:xfrm>
                    <a:prstGeom prst="rect">
                      <a:avLst/>
                    </a:prstGeom>
                  </pic:spPr>
                </pic:pic>
              </a:graphicData>
            </a:graphic>
          </wp:inline>
        </w:drawing>
      </w:r>
    </w:p>
    <w:p w14:paraId="3A58DD8F" w14:textId="419CF848" w:rsidR="00B3317B" w:rsidRDefault="00B3317B" w:rsidP="00B3317B">
      <w:pPr>
        <w:spacing w:line="240" w:lineRule="auto"/>
        <w:jc w:val="center"/>
        <w:rPr>
          <w:rFonts w:ascii="Times New Roman" w:eastAsia="Georgia" w:hAnsi="Times New Roman" w:cs="Times New Roman"/>
          <w:color w:val="071924"/>
          <w:sz w:val="20"/>
          <w:szCs w:val="20"/>
          <w:highlight w:val="white"/>
        </w:rPr>
      </w:pPr>
      <w:r w:rsidRPr="00B3317B">
        <w:rPr>
          <w:rFonts w:ascii="Times New Roman" w:eastAsia="Georgia" w:hAnsi="Times New Roman" w:cs="Times New Roman"/>
          <w:b/>
          <w:bCs/>
          <w:color w:val="071924"/>
          <w:sz w:val="20"/>
          <w:szCs w:val="20"/>
          <w:highlight w:val="white"/>
        </w:rPr>
        <w:t>Figure 3</w:t>
      </w:r>
      <w:r>
        <w:rPr>
          <w:rFonts w:ascii="Times New Roman" w:eastAsia="Georgia" w:hAnsi="Times New Roman" w:cs="Times New Roman"/>
          <w:color w:val="071924"/>
          <w:sz w:val="20"/>
          <w:szCs w:val="20"/>
          <w:highlight w:val="white"/>
        </w:rPr>
        <w:t xml:space="preserve"> – Bioremediation Mechanism</w:t>
      </w:r>
      <w:r w:rsidR="00E5270A">
        <w:rPr>
          <w:rFonts w:ascii="Times New Roman" w:eastAsia="Georgia" w:hAnsi="Times New Roman" w:cs="Times New Roman"/>
          <w:color w:val="071924"/>
          <w:sz w:val="20"/>
          <w:szCs w:val="20"/>
          <w:highlight w:val="white"/>
        </w:rPr>
        <w:t xml:space="preserve"> [5]</w:t>
      </w:r>
    </w:p>
    <w:p w14:paraId="171AE14E" w14:textId="77777777" w:rsidR="00B3317B" w:rsidRDefault="00B3317B" w:rsidP="001F1052">
      <w:pPr>
        <w:spacing w:line="240" w:lineRule="auto"/>
        <w:jc w:val="both"/>
        <w:rPr>
          <w:rFonts w:ascii="Times New Roman" w:eastAsia="Georgia" w:hAnsi="Times New Roman" w:cs="Times New Roman"/>
          <w:color w:val="071924"/>
          <w:sz w:val="20"/>
          <w:szCs w:val="20"/>
          <w:highlight w:val="white"/>
        </w:rPr>
      </w:pPr>
    </w:p>
    <w:p w14:paraId="59EC7481" w14:textId="77777777" w:rsidR="00B3317B" w:rsidRPr="00552BB3" w:rsidRDefault="00B3317B" w:rsidP="001F1052">
      <w:pPr>
        <w:spacing w:line="240" w:lineRule="auto"/>
        <w:jc w:val="both"/>
        <w:rPr>
          <w:rFonts w:ascii="Times New Roman" w:eastAsia="Georgia" w:hAnsi="Times New Roman" w:cs="Times New Roman"/>
          <w:color w:val="071924"/>
          <w:sz w:val="20"/>
          <w:szCs w:val="20"/>
          <w:highlight w:val="white"/>
        </w:rPr>
      </w:pPr>
    </w:p>
    <w:p w14:paraId="64817627"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2BC8B4F4" w14:textId="77777777" w:rsidR="000A48B1" w:rsidRDefault="000A48B1" w:rsidP="00BC4452">
      <w:pPr>
        <w:spacing w:line="240" w:lineRule="auto"/>
        <w:jc w:val="center"/>
        <w:rPr>
          <w:rFonts w:ascii="Times New Roman" w:eastAsia="Georgia" w:hAnsi="Times New Roman" w:cs="Times New Roman"/>
          <w:color w:val="071924"/>
          <w:sz w:val="20"/>
          <w:szCs w:val="20"/>
          <w:highlight w:val="white"/>
        </w:rPr>
      </w:pPr>
    </w:p>
    <w:p w14:paraId="29EC4601" w14:textId="77777777" w:rsidR="000A48B1" w:rsidRDefault="000A48B1" w:rsidP="00BC4452">
      <w:pPr>
        <w:spacing w:line="240" w:lineRule="auto"/>
        <w:jc w:val="center"/>
        <w:rPr>
          <w:rFonts w:ascii="Times New Roman" w:eastAsia="Georgia" w:hAnsi="Times New Roman" w:cs="Times New Roman"/>
          <w:color w:val="071924"/>
          <w:sz w:val="20"/>
          <w:szCs w:val="20"/>
          <w:highlight w:val="white"/>
        </w:rPr>
      </w:pPr>
    </w:p>
    <w:p w14:paraId="00000009" w14:textId="4DD2C56A" w:rsidR="00185049" w:rsidRDefault="00BC4452" w:rsidP="00BC4452">
      <w:pPr>
        <w:spacing w:line="240" w:lineRule="auto"/>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IV. </w:t>
      </w:r>
      <w:r w:rsidRPr="00BC4452">
        <w:rPr>
          <w:rFonts w:ascii="Times New Roman" w:eastAsia="Georgia" w:hAnsi="Times New Roman" w:cs="Times New Roman"/>
          <w:b/>
          <w:bCs/>
          <w:color w:val="071924"/>
          <w:sz w:val="20"/>
          <w:szCs w:val="20"/>
          <w:highlight w:val="white"/>
        </w:rPr>
        <w:t>FACTORS</w:t>
      </w:r>
    </w:p>
    <w:p w14:paraId="2BD5B068" w14:textId="77777777" w:rsidR="00EA3F2F" w:rsidRDefault="00EA3F2F" w:rsidP="001F1052">
      <w:pPr>
        <w:spacing w:line="240" w:lineRule="auto"/>
        <w:jc w:val="both"/>
        <w:rPr>
          <w:rFonts w:ascii="Times New Roman" w:eastAsia="Georgia" w:hAnsi="Times New Roman" w:cs="Times New Roman"/>
          <w:color w:val="071924"/>
          <w:sz w:val="20"/>
          <w:szCs w:val="20"/>
          <w:highlight w:val="white"/>
        </w:rPr>
      </w:pPr>
    </w:p>
    <w:p w14:paraId="4F0489A5" w14:textId="4FA60B41" w:rsidR="00BC4452" w:rsidRDefault="00EA3F2F" w:rsidP="005D3B1C">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Bioremediation is the process of removing, degrading, immobilizing, changing, or detoxifying several pollutants and chemicals in the environment through </w:t>
      </w:r>
      <w:r w:rsidR="00E22EB0">
        <w:rPr>
          <w:rFonts w:ascii="Times New Roman" w:eastAsia="Georgia" w:hAnsi="Times New Roman" w:cs="Times New Roman"/>
          <w:color w:val="071924"/>
          <w:sz w:val="20"/>
          <w:szCs w:val="20"/>
          <w:highlight w:val="white"/>
        </w:rPr>
        <w:t>“</w:t>
      </w:r>
      <w:r>
        <w:rPr>
          <w:rFonts w:ascii="Times New Roman" w:eastAsia="Georgia" w:hAnsi="Times New Roman" w:cs="Times New Roman"/>
          <w:color w:val="071924"/>
          <w:sz w:val="20"/>
          <w:szCs w:val="20"/>
          <w:highlight w:val="white"/>
        </w:rPr>
        <w:t xml:space="preserve">plants, fungi, algae, and bacterial activities. Enzymatic and metabolic paths of microorganisms promote the growth of biochemical reactions helping to degrade the pollutant. Microorganisms act on pollutants only while contacting with the </w:t>
      </w:r>
      <w:r>
        <w:rPr>
          <w:rFonts w:ascii="Times New Roman" w:eastAsia="Georgia" w:hAnsi="Times New Roman" w:cs="Times New Roman"/>
          <w:color w:val="071924"/>
          <w:sz w:val="20"/>
          <w:szCs w:val="20"/>
          <w:highlight w:val="white"/>
        </w:rPr>
        <w:lastRenderedPageBreak/>
        <w:t xml:space="preserve">compounds to generate nutrients and energy to amplify cells. There are various factors contributing to bioremediation effectiveness like concentration and chemical nature of pollutants, physicochemical properties of environment, as well as their accessibility to microorganisms </w:t>
      </w:r>
      <w:r w:rsidR="00775138">
        <w:rPr>
          <w:rFonts w:ascii="Times New Roman" w:eastAsia="Georgia" w:hAnsi="Times New Roman" w:cs="Times New Roman"/>
          <w:color w:val="071924"/>
          <w:sz w:val="20"/>
          <w:szCs w:val="20"/>
          <w:highlight w:val="white"/>
        </w:rPr>
        <w:t>[30]</w:t>
      </w:r>
      <w:r>
        <w:rPr>
          <w:rFonts w:ascii="Times New Roman" w:eastAsia="Georgia" w:hAnsi="Times New Roman" w:cs="Times New Roman"/>
          <w:color w:val="071924"/>
          <w:sz w:val="20"/>
          <w:szCs w:val="20"/>
          <w:highlight w:val="white"/>
        </w:rPr>
        <w:t xml:space="preserve">. Microbial population mainly degrades the pollutants, their accessibility to microbial population and factors like pH value, soil types, oxygen, temperature, and nutrients. </w:t>
      </w:r>
    </w:p>
    <w:p w14:paraId="0D514F29" w14:textId="77777777" w:rsidR="00EA3F2F" w:rsidRDefault="00EA3F2F" w:rsidP="001F1052">
      <w:pPr>
        <w:spacing w:line="240" w:lineRule="auto"/>
        <w:jc w:val="both"/>
        <w:rPr>
          <w:rFonts w:ascii="Times New Roman" w:eastAsia="Georgia" w:hAnsi="Times New Roman" w:cs="Times New Roman"/>
          <w:color w:val="071924"/>
          <w:sz w:val="20"/>
          <w:szCs w:val="20"/>
          <w:highlight w:val="white"/>
        </w:rPr>
      </w:pPr>
    </w:p>
    <w:p w14:paraId="2B1382D7" w14:textId="76D1375E" w:rsidR="00EA3F2F" w:rsidRPr="00EA3F2F" w:rsidRDefault="00EA3F2F" w:rsidP="001F1052">
      <w:pPr>
        <w:spacing w:line="240" w:lineRule="auto"/>
        <w:jc w:val="both"/>
        <w:rPr>
          <w:rFonts w:ascii="Times New Roman" w:eastAsia="Georgia" w:hAnsi="Times New Roman" w:cs="Times New Roman"/>
          <w:b/>
          <w:bCs/>
          <w:color w:val="071924"/>
          <w:sz w:val="20"/>
          <w:szCs w:val="20"/>
          <w:highlight w:val="white"/>
        </w:rPr>
      </w:pPr>
      <w:r w:rsidRPr="00EA3F2F">
        <w:rPr>
          <w:rFonts w:ascii="Times New Roman" w:eastAsia="Georgia" w:hAnsi="Times New Roman" w:cs="Times New Roman"/>
          <w:b/>
          <w:bCs/>
          <w:color w:val="071924"/>
          <w:sz w:val="20"/>
          <w:szCs w:val="20"/>
          <w:highlight w:val="white"/>
        </w:rPr>
        <w:t>A. Biological/biotic factors</w:t>
      </w:r>
    </w:p>
    <w:p w14:paraId="3F1ABDCA" w14:textId="6E3FE579" w:rsidR="00EA3F2F" w:rsidRDefault="00EA3F2F" w:rsidP="005D3B1C">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Biological factors help in degrading organic elements using microorganisms with aggressive contacts, poor carbon sources, or bacteriophages and protozoa. The level of degradation of contaminants constantly relies on the amount of contaminant and catalyst in biochemical reaction. Some of the significant biological factors are mutation, enzyme activity, interaction, succession, predation, gene transfer, growth for biomass, composition, and population size </w:t>
      </w:r>
      <w:r w:rsidR="00775138">
        <w:rPr>
          <w:rFonts w:ascii="Times New Roman" w:eastAsia="Georgia" w:hAnsi="Times New Roman" w:cs="Times New Roman"/>
          <w:color w:val="071924"/>
          <w:sz w:val="20"/>
          <w:szCs w:val="20"/>
          <w:highlight w:val="white"/>
        </w:rPr>
        <w:t>[31,32]</w:t>
      </w:r>
      <w:r>
        <w:rPr>
          <w:rFonts w:ascii="Times New Roman" w:eastAsia="Georgia" w:hAnsi="Times New Roman" w:cs="Times New Roman"/>
          <w:color w:val="071924"/>
          <w:sz w:val="20"/>
          <w:szCs w:val="20"/>
          <w:highlight w:val="white"/>
        </w:rPr>
        <w:t xml:space="preserve">. </w:t>
      </w:r>
    </w:p>
    <w:p w14:paraId="6DEC6974" w14:textId="77777777" w:rsidR="00EA3F2F" w:rsidRDefault="00EA3F2F" w:rsidP="001F1052">
      <w:pPr>
        <w:spacing w:line="240" w:lineRule="auto"/>
        <w:jc w:val="both"/>
        <w:rPr>
          <w:rFonts w:ascii="Times New Roman" w:eastAsia="Georgia" w:hAnsi="Times New Roman" w:cs="Times New Roman"/>
          <w:color w:val="071924"/>
          <w:sz w:val="20"/>
          <w:szCs w:val="20"/>
          <w:highlight w:val="white"/>
        </w:rPr>
      </w:pPr>
    </w:p>
    <w:p w14:paraId="22554073" w14:textId="376AFC39" w:rsidR="00EA3F2F" w:rsidRPr="00EA3F2F" w:rsidRDefault="00EA3F2F" w:rsidP="001F1052">
      <w:pPr>
        <w:spacing w:line="240" w:lineRule="auto"/>
        <w:jc w:val="both"/>
        <w:rPr>
          <w:rFonts w:ascii="Times New Roman" w:eastAsia="Georgia" w:hAnsi="Times New Roman" w:cs="Times New Roman"/>
          <w:b/>
          <w:bCs/>
          <w:color w:val="071924"/>
          <w:sz w:val="20"/>
          <w:szCs w:val="20"/>
          <w:highlight w:val="white"/>
        </w:rPr>
      </w:pPr>
      <w:r w:rsidRPr="00EA3F2F">
        <w:rPr>
          <w:rFonts w:ascii="Times New Roman" w:eastAsia="Georgia" w:hAnsi="Times New Roman" w:cs="Times New Roman"/>
          <w:b/>
          <w:bCs/>
          <w:color w:val="071924"/>
          <w:sz w:val="20"/>
          <w:szCs w:val="20"/>
          <w:highlight w:val="white"/>
        </w:rPr>
        <w:t xml:space="preserve">B. Environmental/Abiotic factors </w:t>
      </w:r>
    </w:p>
    <w:p w14:paraId="60DFA392" w14:textId="4C36F28B" w:rsidR="00775138" w:rsidRPr="00775138" w:rsidRDefault="00AA7962" w:rsidP="005D3B1C">
      <w:pPr>
        <w:spacing w:line="240" w:lineRule="auto"/>
        <w:ind w:firstLine="720"/>
        <w:jc w:val="both"/>
        <w:rPr>
          <w:rFonts w:ascii="Times New Roman" w:eastAsia="Georgia" w:hAnsi="Times New Roman" w:cs="Times New Roman"/>
          <w:color w:val="071924"/>
          <w:sz w:val="20"/>
          <w:szCs w:val="20"/>
          <w:highlight w:val="white"/>
          <w:lang w:val="en-US"/>
        </w:rPr>
      </w:pPr>
      <w:r>
        <w:rPr>
          <w:rFonts w:ascii="Times New Roman" w:eastAsia="Georgia" w:hAnsi="Times New Roman" w:cs="Times New Roman"/>
          <w:color w:val="071924"/>
          <w:sz w:val="20"/>
          <w:szCs w:val="20"/>
          <w:highlight w:val="white"/>
        </w:rPr>
        <w:t xml:space="preserve">Contact of contaminants in the environment with metabolic properties leads physicochemical activities of microorganisms which are targeted along the process. The proper interaction among pollutants and microbes relies on environmental factors. Microbial activity and growth rely on pH, temperature, soil structure, moisture, nutrients, solubility of water, oxygen content, site situations, redox potential, concentration, type, chemical structure, toxicity, solubility, and physico-chemical pollutant bioavailability </w:t>
      </w:r>
      <w:r w:rsidR="00775138">
        <w:rPr>
          <w:rFonts w:ascii="Times New Roman" w:eastAsia="Georgia" w:hAnsi="Times New Roman" w:cs="Times New Roman"/>
          <w:color w:val="071924"/>
          <w:sz w:val="20"/>
          <w:szCs w:val="20"/>
          <w:highlight w:val="white"/>
        </w:rPr>
        <w:t>[33]</w:t>
      </w:r>
      <w:r>
        <w:rPr>
          <w:rFonts w:ascii="Times New Roman" w:eastAsia="Georgia" w:hAnsi="Times New Roman" w:cs="Times New Roman"/>
          <w:color w:val="071924"/>
          <w:sz w:val="20"/>
          <w:szCs w:val="20"/>
          <w:highlight w:val="white"/>
        </w:rPr>
        <w:t xml:space="preserve">. </w:t>
      </w:r>
      <w:r w:rsidR="00775138">
        <w:rPr>
          <w:rFonts w:ascii="Times New Roman" w:eastAsia="Georgia" w:hAnsi="Times New Roman" w:cs="Times New Roman"/>
          <w:color w:val="071924"/>
          <w:sz w:val="20"/>
          <w:szCs w:val="20"/>
          <w:highlight w:val="white"/>
        </w:rPr>
        <w:t>Pollutants are biodegradable under pH ranging from 6.5 to 8.5 for biodegradation in most terrestrial and aquatic environments. Moisture impacts contaminant metabolism</w:t>
      </w:r>
      <w:r w:rsidR="00E22EB0">
        <w:rPr>
          <w:rFonts w:ascii="Times New Roman" w:eastAsia="Georgia" w:hAnsi="Times New Roman" w:cs="Times New Roman"/>
          <w:color w:val="071924"/>
          <w:sz w:val="20"/>
          <w:szCs w:val="20"/>
          <w:highlight w:val="white"/>
        </w:rPr>
        <w:t>”</w:t>
      </w:r>
      <w:r w:rsidR="00775138">
        <w:rPr>
          <w:rFonts w:ascii="Times New Roman" w:eastAsia="Georgia" w:hAnsi="Times New Roman" w:cs="Times New Roman"/>
          <w:color w:val="071924"/>
          <w:sz w:val="20"/>
          <w:szCs w:val="20"/>
          <w:highlight w:val="white"/>
        </w:rPr>
        <w:t xml:space="preserve"> as it relies on the level and type of soluble elements and osmotic and pH pressure of aquatic and terrestrial systems [34]. </w:t>
      </w:r>
    </w:p>
    <w:p w14:paraId="7496E65C" w14:textId="500D4106" w:rsidR="00775138" w:rsidRDefault="00941C5D"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Bioremediation must be capable to access current microorganisms and physicochemical properties in the environment to be successful (Table 1). It should consider the contaminant accessibility, microbial population that can degrade pollutants, and other factors. </w:t>
      </w:r>
    </w:p>
    <w:p w14:paraId="1FBA0EE8" w14:textId="77777777" w:rsidR="00941C5D" w:rsidRDefault="00941C5D" w:rsidP="001F1052">
      <w:pPr>
        <w:spacing w:line="240" w:lineRule="auto"/>
        <w:jc w:val="both"/>
        <w:rPr>
          <w:rFonts w:ascii="Times New Roman" w:eastAsia="Georgia" w:hAnsi="Times New Roman" w:cs="Times New Roman"/>
          <w:color w:val="071924"/>
          <w:sz w:val="20"/>
          <w:szCs w:val="20"/>
          <w:highlight w:val="white"/>
        </w:rPr>
      </w:pPr>
    </w:p>
    <w:p w14:paraId="43038908" w14:textId="786490C6" w:rsidR="00941C5D" w:rsidRDefault="00941C5D" w:rsidP="00941C5D">
      <w:pPr>
        <w:spacing w:line="240" w:lineRule="auto"/>
        <w:jc w:val="center"/>
        <w:rPr>
          <w:rFonts w:ascii="Times New Roman" w:eastAsia="Georgia" w:hAnsi="Times New Roman" w:cs="Times New Roman"/>
          <w:color w:val="071924"/>
          <w:sz w:val="20"/>
          <w:szCs w:val="20"/>
          <w:highlight w:val="white"/>
        </w:rPr>
      </w:pPr>
      <w:r w:rsidRPr="00941C5D">
        <w:rPr>
          <w:rFonts w:ascii="Times New Roman" w:eastAsia="Georgia" w:hAnsi="Times New Roman" w:cs="Times New Roman"/>
          <w:b/>
          <w:bCs/>
          <w:color w:val="071924"/>
          <w:sz w:val="20"/>
          <w:szCs w:val="20"/>
          <w:highlight w:val="white"/>
        </w:rPr>
        <w:t>Table 1</w:t>
      </w:r>
      <w:r>
        <w:rPr>
          <w:rFonts w:ascii="Times New Roman" w:eastAsia="Georgia" w:hAnsi="Times New Roman" w:cs="Times New Roman"/>
          <w:color w:val="071924"/>
          <w:sz w:val="20"/>
          <w:szCs w:val="20"/>
          <w:highlight w:val="white"/>
        </w:rPr>
        <w:t xml:space="preserve"> – Important factors contributing to microbial bioremediation</w:t>
      </w:r>
    </w:p>
    <w:tbl>
      <w:tblPr>
        <w:tblStyle w:val="TableGrid"/>
        <w:tblW w:w="0" w:type="auto"/>
        <w:tblLook w:val="04A0" w:firstRow="1" w:lastRow="0" w:firstColumn="1" w:lastColumn="0" w:noHBand="0" w:noVBand="1"/>
      </w:tblPr>
      <w:tblGrid>
        <w:gridCol w:w="1555"/>
        <w:gridCol w:w="8059"/>
        <w:gridCol w:w="1149"/>
      </w:tblGrid>
      <w:tr w:rsidR="00941C5D" w:rsidRPr="00643436" w14:paraId="78FE56F7" w14:textId="77777777" w:rsidTr="00941C5D">
        <w:tc>
          <w:tcPr>
            <w:tcW w:w="1555" w:type="dxa"/>
          </w:tcPr>
          <w:p w14:paraId="6533F719" w14:textId="45066080" w:rsidR="00941C5D" w:rsidRPr="00643436" w:rsidRDefault="00941C5D" w:rsidP="00643436">
            <w:pPr>
              <w:jc w:val="center"/>
              <w:rPr>
                <w:rFonts w:ascii="Times New Roman" w:eastAsia="Georgia" w:hAnsi="Times New Roman" w:cs="Times New Roman"/>
                <w:b/>
                <w:bCs/>
                <w:color w:val="071924"/>
                <w:sz w:val="20"/>
                <w:szCs w:val="20"/>
                <w:highlight w:val="white"/>
              </w:rPr>
            </w:pPr>
            <w:r w:rsidRPr="00643436">
              <w:rPr>
                <w:rFonts w:ascii="Times New Roman" w:eastAsia="Georgia" w:hAnsi="Times New Roman" w:cs="Times New Roman"/>
                <w:b/>
                <w:bCs/>
                <w:color w:val="071924"/>
                <w:sz w:val="20"/>
                <w:szCs w:val="20"/>
                <w:highlight w:val="white"/>
              </w:rPr>
              <w:t>Factors</w:t>
            </w:r>
          </w:p>
        </w:tc>
        <w:tc>
          <w:tcPr>
            <w:tcW w:w="8079" w:type="dxa"/>
          </w:tcPr>
          <w:p w14:paraId="159B70D9" w14:textId="1C3F8803" w:rsidR="00941C5D" w:rsidRPr="00643436" w:rsidRDefault="00941C5D" w:rsidP="00643436">
            <w:pPr>
              <w:jc w:val="center"/>
              <w:rPr>
                <w:rFonts w:ascii="Times New Roman" w:eastAsia="Georgia" w:hAnsi="Times New Roman" w:cs="Times New Roman"/>
                <w:b/>
                <w:bCs/>
                <w:color w:val="071924"/>
                <w:sz w:val="20"/>
                <w:szCs w:val="20"/>
                <w:highlight w:val="white"/>
              </w:rPr>
            </w:pPr>
            <w:r w:rsidRPr="00643436">
              <w:rPr>
                <w:rFonts w:ascii="Times New Roman" w:eastAsia="Georgia" w:hAnsi="Times New Roman" w:cs="Times New Roman"/>
                <w:b/>
                <w:bCs/>
                <w:color w:val="071924"/>
                <w:sz w:val="20"/>
                <w:szCs w:val="20"/>
                <w:highlight w:val="white"/>
              </w:rPr>
              <w:t>Description</w:t>
            </w:r>
          </w:p>
        </w:tc>
        <w:tc>
          <w:tcPr>
            <w:tcW w:w="1129" w:type="dxa"/>
          </w:tcPr>
          <w:p w14:paraId="0744E47D" w14:textId="4C51AAE3" w:rsidR="00941C5D" w:rsidRPr="00643436" w:rsidRDefault="00941C5D" w:rsidP="00643436">
            <w:pPr>
              <w:jc w:val="center"/>
              <w:rPr>
                <w:rFonts w:ascii="Times New Roman" w:eastAsia="Georgia" w:hAnsi="Times New Roman" w:cs="Times New Roman"/>
                <w:b/>
                <w:bCs/>
                <w:color w:val="071924"/>
                <w:sz w:val="20"/>
                <w:szCs w:val="20"/>
                <w:highlight w:val="white"/>
              </w:rPr>
            </w:pPr>
            <w:r w:rsidRPr="00643436">
              <w:rPr>
                <w:rFonts w:ascii="Times New Roman" w:eastAsia="Georgia" w:hAnsi="Times New Roman" w:cs="Times New Roman"/>
                <w:b/>
                <w:bCs/>
                <w:color w:val="071924"/>
                <w:sz w:val="20"/>
                <w:szCs w:val="20"/>
                <w:highlight w:val="white"/>
              </w:rPr>
              <w:t>References</w:t>
            </w:r>
          </w:p>
        </w:tc>
      </w:tr>
      <w:tr w:rsidR="00941C5D" w14:paraId="17A089B2" w14:textId="77777777" w:rsidTr="00941C5D">
        <w:tc>
          <w:tcPr>
            <w:tcW w:w="1555" w:type="dxa"/>
          </w:tcPr>
          <w:p w14:paraId="505B2D7A" w14:textId="7415B176" w:rsidR="00941C5D" w:rsidRDefault="00941C5D"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Moisture</w:t>
            </w:r>
          </w:p>
        </w:tc>
        <w:tc>
          <w:tcPr>
            <w:tcW w:w="8079" w:type="dxa"/>
          </w:tcPr>
          <w:p w14:paraId="54EC82F3" w14:textId="6163D158" w:rsidR="00941C5D" w:rsidRDefault="00941C5D"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In order to grow fully, microorganisms like ample amount of water. Biodegradation agents </w:t>
            </w:r>
            <w:proofErr w:type="gramStart"/>
            <w:r>
              <w:rPr>
                <w:rFonts w:ascii="Times New Roman" w:eastAsia="Georgia" w:hAnsi="Times New Roman" w:cs="Times New Roman"/>
                <w:color w:val="071924"/>
                <w:sz w:val="20"/>
                <w:szCs w:val="20"/>
                <w:highlight w:val="white"/>
              </w:rPr>
              <w:t>don’t</w:t>
            </w:r>
            <w:proofErr w:type="gramEnd"/>
            <w:r>
              <w:rPr>
                <w:rFonts w:ascii="Times New Roman" w:eastAsia="Georgia" w:hAnsi="Times New Roman" w:cs="Times New Roman"/>
                <w:color w:val="071924"/>
                <w:sz w:val="20"/>
                <w:szCs w:val="20"/>
                <w:highlight w:val="white"/>
              </w:rPr>
              <w:t xml:space="preserve"> work properly in too wet soil.</w:t>
            </w:r>
          </w:p>
        </w:tc>
        <w:tc>
          <w:tcPr>
            <w:tcW w:w="1129" w:type="dxa"/>
          </w:tcPr>
          <w:p w14:paraId="1068981F" w14:textId="0C59F9EE" w:rsidR="00941C5D" w:rsidRDefault="00832F42"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[35]</w:t>
            </w:r>
          </w:p>
        </w:tc>
      </w:tr>
      <w:tr w:rsidR="00941C5D" w14:paraId="43B76F50" w14:textId="77777777" w:rsidTr="00941C5D">
        <w:tc>
          <w:tcPr>
            <w:tcW w:w="1555" w:type="dxa"/>
          </w:tcPr>
          <w:p w14:paraId="04CF407E" w14:textId="025DB5BC" w:rsidR="00941C5D" w:rsidRDefault="00941C5D"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Temperature</w:t>
            </w:r>
          </w:p>
        </w:tc>
        <w:tc>
          <w:tcPr>
            <w:tcW w:w="8079" w:type="dxa"/>
          </w:tcPr>
          <w:p w14:paraId="1DE9D88C" w14:textId="15E94476" w:rsidR="00941C5D" w:rsidRDefault="00941C5D"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It is the most important factor affecting survival of microorganisms and composition of hydrocarbon. Oil degrades slowly in cold Arctic climates and microbes have added pressure to remove spilled oil. The channels of microbial transport are frozen by the sub-zero water temperature and they cannot perform microbial functions. Metabolic enzyme turnover is affected by temperature for degradation. In addition, degradation of each compound needs proper temperature. It affects physiological and microbial properties to slow down or speed up bioremediation. Higher temperatures lead to higher microbial activity. As the temperature reduces or decreases, it starts dropping </w:t>
            </w:r>
            <w:proofErr w:type="gramStart"/>
            <w:r>
              <w:rPr>
                <w:rFonts w:ascii="Times New Roman" w:eastAsia="Georgia" w:hAnsi="Times New Roman" w:cs="Times New Roman"/>
                <w:color w:val="071924"/>
                <w:sz w:val="20"/>
                <w:szCs w:val="20"/>
                <w:highlight w:val="white"/>
              </w:rPr>
              <w:t>all of a sudden</w:t>
            </w:r>
            <w:proofErr w:type="gramEnd"/>
            <w:r>
              <w:rPr>
                <w:rFonts w:ascii="Times New Roman" w:eastAsia="Georgia" w:hAnsi="Times New Roman" w:cs="Times New Roman"/>
                <w:color w:val="071924"/>
                <w:sz w:val="20"/>
                <w:szCs w:val="20"/>
                <w:highlight w:val="white"/>
              </w:rPr>
              <w:t xml:space="preserve"> and stops at the end.  </w:t>
            </w:r>
          </w:p>
        </w:tc>
        <w:tc>
          <w:tcPr>
            <w:tcW w:w="1129" w:type="dxa"/>
          </w:tcPr>
          <w:p w14:paraId="2F25443C" w14:textId="7543C4BB" w:rsidR="00941C5D" w:rsidRDefault="0004630D"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[36,37]</w:t>
            </w:r>
          </w:p>
        </w:tc>
      </w:tr>
      <w:tr w:rsidR="00941C5D" w14:paraId="06C0C22B" w14:textId="77777777" w:rsidTr="00941C5D">
        <w:tc>
          <w:tcPr>
            <w:tcW w:w="1555" w:type="dxa"/>
          </w:tcPr>
          <w:p w14:paraId="6F362EC5" w14:textId="4F7024C5" w:rsidR="00941C5D" w:rsidRDefault="00643436"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Nutrients</w:t>
            </w:r>
          </w:p>
        </w:tc>
        <w:tc>
          <w:tcPr>
            <w:tcW w:w="8079" w:type="dxa"/>
          </w:tcPr>
          <w:p w14:paraId="0CAD2C30" w14:textId="4392113A" w:rsidR="00941C5D" w:rsidRDefault="00643436"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Microbial reproduction and growth are affected by nutrients along with effectiveness and frequency of biodegradation. </w:t>
            </w:r>
            <w:r w:rsidR="00583E90">
              <w:rPr>
                <w:rFonts w:ascii="Times New Roman" w:eastAsia="Georgia" w:hAnsi="Times New Roman" w:cs="Times New Roman"/>
                <w:color w:val="071924"/>
                <w:sz w:val="20"/>
                <w:szCs w:val="20"/>
                <w:highlight w:val="white"/>
              </w:rPr>
              <w:t xml:space="preserve">Biodegradation can be improved by improving the “bacterial </w:t>
            </w:r>
            <w:proofErr w:type="gramStart"/>
            <w:r w:rsidR="00583E90">
              <w:rPr>
                <w:rFonts w:ascii="Times New Roman" w:eastAsia="Georgia" w:hAnsi="Times New Roman" w:cs="Times New Roman"/>
                <w:color w:val="071924"/>
                <w:sz w:val="20"/>
                <w:szCs w:val="20"/>
                <w:highlight w:val="white"/>
              </w:rPr>
              <w:t>C:N</w:t>
            </w:r>
            <w:proofErr w:type="gramEnd"/>
            <w:r w:rsidR="00583E90">
              <w:rPr>
                <w:rFonts w:ascii="Times New Roman" w:eastAsia="Georgia" w:hAnsi="Times New Roman" w:cs="Times New Roman"/>
                <w:color w:val="071924"/>
                <w:sz w:val="20"/>
                <w:szCs w:val="20"/>
                <w:highlight w:val="white"/>
              </w:rPr>
              <w:t xml:space="preserve">:P (Carbon: Phosphorous: Nitrogen) ratio,” particularly with ample supply of  N and P nutrients. These are few of the nutrients needed for survival by microorganisms. There is also limited degradation of hydrocarbon in limited concentrations. Metabolic activity and biodegradation of microorganisms can be improved by adding nutrients to cold areas. Availability of nutrients affect aquatic biodegradation. Nutrients </w:t>
            </w:r>
            <w:proofErr w:type="gramStart"/>
            <w:r w:rsidR="00583E90">
              <w:rPr>
                <w:rFonts w:ascii="Times New Roman" w:eastAsia="Georgia" w:hAnsi="Times New Roman" w:cs="Times New Roman"/>
                <w:color w:val="071924"/>
                <w:sz w:val="20"/>
                <w:szCs w:val="20"/>
                <w:highlight w:val="white"/>
              </w:rPr>
              <w:t>have to</w:t>
            </w:r>
            <w:proofErr w:type="gramEnd"/>
            <w:r w:rsidR="00583E90">
              <w:rPr>
                <w:rFonts w:ascii="Times New Roman" w:eastAsia="Georgia" w:hAnsi="Times New Roman" w:cs="Times New Roman"/>
                <w:color w:val="071924"/>
                <w:sz w:val="20"/>
                <w:szCs w:val="20"/>
                <w:highlight w:val="white"/>
              </w:rPr>
              <w:t xml:space="preserve"> thrive by microbes. </w:t>
            </w:r>
          </w:p>
        </w:tc>
        <w:tc>
          <w:tcPr>
            <w:tcW w:w="1129" w:type="dxa"/>
          </w:tcPr>
          <w:p w14:paraId="6A84E136" w14:textId="3B23042B" w:rsidR="00941C5D" w:rsidRDefault="0004630D"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[38,39]</w:t>
            </w:r>
          </w:p>
        </w:tc>
      </w:tr>
      <w:tr w:rsidR="00941C5D" w14:paraId="7A311143" w14:textId="77777777" w:rsidTr="00941C5D">
        <w:tc>
          <w:tcPr>
            <w:tcW w:w="1555" w:type="dxa"/>
          </w:tcPr>
          <w:p w14:paraId="2BE58E2A" w14:textId="3D52B45E" w:rsidR="00941C5D" w:rsidRDefault="00583E90"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pH</w:t>
            </w:r>
          </w:p>
        </w:tc>
        <w:tc>
          <w:tcPr>
            <w:tcW w:w="8079" w:type="dxa"/>
          </w:tcPr>
          <w:p w14:paraId="208BB0FC" w14:textId="35327FBC" w:rsidR="00941C5D" w:rsidRDefault="00583E90"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The basicity, acidity, and alkalinity of a compound affect removal process and microbial metabolism. The pH level of the soil can predict microbial growth. Even minor changes in pH level have a vast impact on metabolic aspects.</w:t>
            </w:r>
          </w:p>
        </w:tc>
        <w:tc>
          <w:tcPr>
            <w:tcW w:w="1129" w:type="dxa"/>
          </w:tcPr>
          <w:p w14:paraId="2A117137" w14:textId="3B078E1B" w:rsidR="00941C5D" w:rsidRDefault="00AD154B"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[40]</w:t>
            </w:r>
          </w:p>
        </w:tc>
      </w:tr>
      <w:tr w:rsidR="00583E90" w14:paraId="1B93F30C" w14:textId="77777777" w:rsidTr="00941C5D">
        <w:tc>
          <w:tcPr>
            <w:tcW w:w="1555" w:type="dxa"/>
          </w:tcPr>
          <w:p w14:paraId="018A4DCD" w14:textId="31538725" w:rsidR="00583E90" w:rsidRDefault="00583E90"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Metal ions</w:t>
            </w:r>
          </w:p>
        </w:tc>
        <w:tc>
          <w:tcPr>
            <w:tcW w:w="8079" w:type="dxa"/>
          </w:tcPr>
          <w:p w14:paraId="31D7645A" w14:textId="7EA2C388" w:rsidR="00583E90" w:rsidRDefault="00583E90"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Metals are vital for fungi and bacteria but cellular metabolism can be affected when there are excessive metals. Metal compounds affect degradation rates on both indirect and direct basis.</w:t>
            </w:r>
          </w:p>
        </w:tc>
        <w:tc>
          <w:tcPr>
            <w:tcW w:w="1129" w:type="dxa"/>
          </w:tcPr>
          <w:p w14:paraId="2F3190FC" w14:textId="01F169FF" w:rsidR="00583E90" w:rsidRDefault="00AD154B"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[41]</w:t>
            </w:r>
            <w:r w:rsidR="00583E90">
              <w:rPr>
                <w:rFonts w:ascii="Times New Roman" w:eastAsia="Georgia" w:hAnsi="Times New Roman" w:cs="Times New Roman"/>
                <w:color w:val="071924"/>
                <w:sz w:val="20"/>
                <w:szCs w:val="20"/>
                <w:highlight w:val="white"/>
              </w:rPr>
              <w:t xml:space="preserve"> </w:t>
            </w:r>
          </w:p>
        </w:tc>
      </w:tr>
      <w:tr w:rsidR="002B4A0E" w14:paraId="47F48A43" w14:textId="77777777" w:rsidTr="00941C5D">
        <w:tc>
          <w:tcPr>
            <w:tcW w:w="1555" w:type="dxa"/>
          </w:tcPr>
          <w:p w14:paraId="3BF8D3B9" w14:textId="4A048C58" w:rsidR="002B4A0E" w:rsidRDefault="002B4A0E" w:rsidP="00643436">
            <w:pPr>
              <w:jc w:val="center"/>
              <w:rPr>
                <w:rFonts w:ascii="Times New Roman" w:eastAsia="Georgia" w:hAnsi="Times New Roman" w:cs="Times New Roman"/>
                <w:color w:val="071924"/>
                <w:sz w:val="20"/>
                <w:szCs w:val="20"/>
                <w:highlight w:val="white"/>
              </w:rPr>
            </w:pPr>
            <w:r w:rsidRPr="002B4A0E">
              <w:rPr>
                <w:rFonts w:ascii="Times New Roman" w:eastAsia="Georgia" w:hAnsi="Times New Roman" w:cs="Times New Roman"/>
                <w:color w:val="071924"/>
                <w:sz w:val="20"/>
                <w:szCs w:val="20"/>
                <w:highlight w:val="white"/>
              </w:rPr>
              <w:t>Site</w:t>
            </w:r>
            <w:r>
              <w:rPr>
                <w:rFonts w:ascii="Times New Roman" w:eastAsia="Georgia" w:hAnsi="Times New Roman" w:cs="Times New Roman"/>
                <w:color w:val="071924"/>
                <w:sz w:val="20"/>
                <w:szCs w:val="20"/>
                <w:highlight w:val="white"/>
              </w:rPr>
              <w:t xml:space="preserve"> selection &amp; </w:t>
            </w:r>
            <w:r w:rsidRPr="002B4A0E">
              <w:rPr>
                <w:rFonts w:ascii="Times New Roman" w:eastAsia="Georgia" w:hAnsi="Times New Roman" w:cs="Times New Roman"/>
                <w:color w:val="071924"/>
                <w:sz w:val="20"/>
                <w:szCs w:val="20"/>
                <w:highlight w:val="white"/>
              </w:rPr>
              <w:t>characterization</w:t>
            </w:r>
          </w:p>
        </w:tc>
        <w:tc>
          <w:tcPr>
            <w:tcW w:w="8079" w:type="dxa"/>
          </w:tcPr>
          <w:p w14:paraId="53DF38B2" w14:textId="5964F9C4" w:rsidR="002B4A0E" w:rsidRDefault="002B4A0E"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Before bioremediation remedy is proposed, proper remedial test should be done to characterize the level of contamination. Site selection helps determine the vertical and horizontal level of contamination, defining sampling areas and parameters, and describing analysis and sampling approaches. </w:t>
            </w:r>
          </w:p>
        </w:tc>
        <w:tc>
          <w:tcPr>
            <w:tcW w:w="1129" w:type="dxa"/>
          </w:tcPr>
          <w:p w14:paraId="358EF25C" w14:textId="43BFDF14" w:rsidR="002B4A0E" w:rsidRDefault="005D3B1C"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[42]</w:t>
            </w:r>
          </w:p>
        </w:tc>
      </w:tr>
      <w:tr w:rsidR="002B4A0E" w14:paraId="4A27ACBC" w14:textId="77777777" w:rsidTr="00941C5D">
        <w:tc>
          <w:tcPr>
            <w:tcW w:w="1555" w:type="dxa"/>
          </w:tcPr>
          <w:p w14:paraId="1A63B952" w14:textId="3AB69038" w:rsidR="002B4A0E" w:rsidRPr="002B4A0E" w:rsidRDefault="002B4A0E"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Microorganisms </w:t>
            </w:r>
          </w:p>
        </w:tc>
        <w:tc>
          <w:tcPr>
            <w:tcW w:w="8079" w:type="dxa"/>
          </w:tcPr>
          <w:p w14:paraId="7EC93FC0" w14:textId="46626893" w:rsidR="002B4A0E" w:rsidRDefault="00832F42" w:rsidP="001F1052">
            <w:pPr>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Microorganisms can be affected by high levels of toxic compounds and slow process of decontamination. Toxicity level changes with exposure of microorganisms, </w:t>
            </w:r>
            <w:proofErr w:type="gramStart"/>
            <w:r>
              <w:rPr>
                <w:rFonts w:ascii="Times New Roman" w:eastAsia="Georgia" w:hAnsi="Times New Roman" w:cs="Times New Roman"/>
                <w:color w:val="071924"/>
                <w:sz w:val="20"/>
                <w:szCs w:val="20"/>
                <w:highlight w:val="white"/>
              </w:rPr>
              <w:t>concentration</w:t>
            </w:r>
            <w:proofErr w:type="gramEnd"/>
            <w:r>
              <w:rPr>
                <w:rFonts w:ascii="Times New Roman" w:eastAsia="Georgia" w:hAnsi="Times New Roman" w:cs="Times New Roman"/>
                <w:color w:val="071924"/>
                <w:sz w:val="20"/>
                <w:szCs w:val="20"/>
                <w:highlight w:val="white"/>
              </w:rPr>
              <w:t xml:space="preserve"> and toxicant. </w:t>
            </w:r>
          </w:p>
        </w:tc>
        <w:tc>
          <w:tcPr>
            <w:tcW w:w="1129" w:type="dxa"/>
          </w:tcPr>
          <w:p w14:paraId="099F951A" w14:textId="61DDF5F4" w:rsidR="002B4A0E" w:rsidRDefault="005D3B1C" w:rsidP="00643436">
            <w:pPr>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[43]</w:t>
            </w:r>
          </w:p>
        </w:tc>
      </w:tr>
    </w:tbl>
    <w:p w14:paraId="0A9B06E7" w14:textId="77777777" w:rsidR="00941C5D" w:rsidRDefault="00941C5D" w:rsidP="001F1052">
      <w:pPr>
        <w:spacing w:line="240" w:lineRule="auto"/>
        <w:jc w:val="both"/>
        <w:rPr>
          <w:rFonts w:ascii="Times New Roman" w:eastAsia="Georgia" w:hAnsi="Times New Roman" w:cs="Times New Roman"/>
          <w:color w:val="071924"/>
          <w:sz w:val="20"/>
          <w:szCs w:val="20"/>
          <w:highlight w:val="white"/>
        </w:rPr>
      </w:pPr>
    </w:p>
    <w:p w14:paraId="5582000C" w14:textId="77777777" w:rsidR="00832F42" w:rsidRDefault="00832F42" w:rsidP="001F1052">
      <w:pPr>
        <w:spacing w:line="240" w:lineRule="auto"/>
        <w:jc w:val="both"/>
        <w:rPr>
          <w:rFonts w:ascii="Times New Roman" w:eastAsia="Georgia" w:hAnsi="Times New Roman" w:cs="Times New Roman"/>
          <w:color w:val="071924"/>
          <w:sz w:val="20"/>
          <w:szCs w:val="20"/>
          <w:highlight w:val="white"/>
        </w:rPr>
      </w:pPr>
    </w:p>
    <w:p w14:paraId="0000000A" w14:textId="093E2B2E" w:rsidR="00185049" w:rsidRDefault="00BC4452" w:rsidP="00BC4452">
      <w:pPr>
        <w:spacing w:line="240" w:lineRule="auto"/>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V. </w:t>
      </w:r>
      <w:r w:rsidRPr="00552BB3">
        <w:rPr>
          <w:rFonts w:ascii="Times New Roman" w:eastAsia="Georgia" w:hAnsi="Times New Roman" w:cs="Times New Roman"/>
          <w:color w:val="071924"/>
          <w:sz w:val="20"/>
          <w:szCs w:val="20"/>
          <w:highlight w:val="white"/>
        </w:rPr>
        <w:t>APPLICATIONS</w:t>
      </w:r>
    </w:p>
    <w:p w14:paraId="49258C76" w14:textId="77777777" w:rsidR="00BC4452" w:rsidRDefault="00BC4452" w:rsidP="00BC4452">
      <w:pPr>
        <w:spacing w:line="240" w:lineRule="auto"/>
        <w:jc w:val="both"/>
        <w:rPr>
          <w:rFonts w:ascii="Times New Roman" w:eastAsia="Georgia" w:hAnsi="Times New Roman" w:cs="Times New Roman"/>
          <w:color w:val="071924"/>
          <w:sz w:val="20"/>
          <w:szCs w:val="20"/>
          <w:highlight w:val="white"/>
        </w:rPr>
      </w:pPr>
    </w:p>
    <w:p w14:paraId="1931FAD3" w14:textId="700CB7F7" w:rsidR="00BC4452" w:rsidRDefault="00D13015"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It is important to consider bioremediation as the right approach as it is applicable in all environmental matters – </w:t>
      </w:r>
    </w:p>
    <w:p w14:paraId="11B5E7CB" w14:textId="37BE3290" w:rsidR="00D13015" w:rsidRDefault="00D13015" w:rsidP="00D13015">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Solids like sediment, sludge, and soils</w:t>
      </w:r>
    </w:p>
    <w:p w14:paraId="2BAD1F80" w14:textId="43C8E893" w:rsidR="00D13015" w:rsidRDefault="00D13015" w:rsidP="00D13015">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Gases like carbon emissions from the industries </w:t>
      </w:r>
    </w:p>
    <w:p w14:paraId="49BD8F38" w14:textId="1800DB7B" w:rsidR="00D13015" w:rsidRDefault="00D13015" w:rsidP="00D13015">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Liquids like surface water, groundwater, and wastewater </w:t>
      </w:r>
    </w:p>
    <w:p w14:paraId="735088FF" w14:textId="31BFFD49" w:rsidR="00D13015" w:rsidRDefault="00D13015" w:rsidP="00D13015">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Sub-surface environment like vadose and saturated zones</w:t>
      </w:r>
    </w:p>
    <w:p w14:paraId="0ABA9690" w14:textId="77777777" w:rsidR="00D13015" w:rsidRPr="00D13015" w:rsidRDefault="00D13015" w:rsidP="00D13015">
      <w:pPr>
        <w:spacing w:line="240" w:lineRule="auto"/>
        <w:jc w:val="both"/>
        <w:rPr>
          <w:rFonts w:ascii="Times New Roman" w:eastAsia="Georgia" w:hAnsi="Times New Roman" w:cs="Times New Roman"/>
          <w:color w:val="071924"/>
          <w:sz w:val="20"/>
          <w:highlight w:val="white"/>
        </w:rPr>
      </w:pPr>
    </w:p>
    <w:p w14:paraId="432F4BC3" w14:textId="0C83EB45" w:rsidR="00BC4452" w:rsidRDefault="00BF3ED8" w:rsidP="006C26BD">
      <w:pPr>
        <w:spacing w:line="240" w:lineRule="auto"/>
        <w:ind w:firstLine="720"/>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The common approaches of bioremediation consist of (1) bio-simulation (environmental changes with aeration and nutrient application), (2) natural or intrinsic bioremediation, and (3) bio-augmentation (adding microbes). </w:t>
      </w:r>
      <w:r w:rsidR="00E84D40">
        <w:rPr>
          <w:rFonts w:ascii="Times New Roman" w:eastAsia="Georgia" w:hAnsi="Times New Roman" w:cs="Times New Roman"/>
          <w:color w:val="071924"/>
          <w:sz w:val="20"/>
          <w:szCs w:val="20"/>
          <w:highlight w:val="white"/>
        </w:rPr>
        <w:t xml:space="preserve">Biological community generally has innate microflora in the soil which is used for bioremediation. However, it is also possible to manipulate higher plants to improve the </w:t>
      </w:r>
      <w:r w:rsidR="00E84D40">
        <w:rPr>
          <w:rFonts w:ascii="Times New Roman" w:eastAsia="Georgia" w:hAnsi="Times New Roman" w:cs="Times New Roman"/>
          <w:color w:val="071924"/>
          <w:sz w:val="20"/>
          <w:szCs w:val="20"/>
          <w:highlight w:val="white"/>
        </w:rPr>
        <w:lastRenderedPageBreak/>
        <w:t xml:space="preserve">removal of toxicants like phytoremediation, particularly to remediate soils contaminated with metals. </w:t>
      </w:r>
      <w:r w:rsidR="00243FB2">
        <w:rPr>
          <w:rFonts w:ascii="Times New Roman" w:eastAsia="Georgia" w:hAnsi="Times New Roman" w:cs="Times New Roman"/>
          <w:color w:val="071924"/>
          <w:sz w:val="20"/>
          <w:szCs w:val="20"/>
          <w:highlight w:val="white"/>
        </w:rPr>
        <w:t xml:space="preserve">There have been different bioremediation techniques which have been proven effective to recover contaminated areas. </w:t>
      </w:r>
    </w:p>
    <w:p w14:paraId="5C048B51" w14:textId="46072E5A" w:rsidR="002F7571" w:rsidRDefault="002F7571"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Microorganisms play a vital role in the process of bioremediation, especially their community structure, abundance, and diversity in contaminated environments. They provide insights if any bioremediation process can provide chance to other environmental factors which can affect any microbial activity. Modern molecular processes like “Omics” consist of proteomics, genomics, transcriptomics, and metabolomics, which have played a vital role in microbial functions, identification, catabolic and metabolic pathways. </w:t>
      </w:r>
      <w:r w:rsidR="00E334BE">
        <w:rPr>
          <w:rFonts w:ascii="Times New Roman" w:eastAsia="Georgia" w:hAnsi="Times New Roman" w:cs="Times New Roman"/>
          <w:color w:val="071924"/>
          <w:sz w:val="20"/>
          <w:szCs w:val="20"/>
          <w:highlight w:val="white"/>
        </w:rPr>
        <w:t xml:space="preserve">Low population, availability of nutrients, or lack of microbes with degradative functions as well as bioavailability of pollutant may delay the bioremediation process. </w:t>
      </w:r>
      <w:r w:rsidR="00B26634">
        <w:rPr>
          <w:rFonts w:ascii="Times New Roman" w:eastAsia="Georgia" w:hAnsi="Times New Roman" w:cs="Times New Roman"/>
          <w:color w:val="071924"/>
          <w:sz w:val="20"/>
          <w:szCs w:val="20"/>
          <w:highlight w:val="white"/>
        </w:rPr>
        <w:t xml:space="preserve">Since microbial process matters on bioremediation, bioaugmentation and bio-stimulation methods boost microbial performance in polluted areas. </w:t>
      </w:r>
    </w:p>
    <w:p w14:paraId="772F1247" w14:textId="3BE568DE" w:rsidR="00AF4569" w:rsidRDefault="00B26634"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Microbial processes speed up with bio-stimulation while adding nutrients to the contaminated sample. Microorganisms are present naturally in various environmental conditions. It is evident that microbes that degrade pollutants are present naturally in polluted areas, their metabolic activities and growth relies on concentration and type of pollutant. </w:t>
      </w:r>
      <w:r w:rsidR="00AF4569">
        <w:rPr>
          <w:rFonts w:ascii="Times New Roman" w:eastAsia="Georgia" w:hAnsi="Times New Roman" w:cs="Times New Roman"/>
          <w:color w:val="071924"/>
          <w:sz w:val="20"/>
          <w:szCs w:val="20"/>
          <w:highlight w:val="white"/>
        </w:rPr>
        <w:t>Later, it is possible to use industrial and agricultural wastes like phosphorous, nitrogen, and potassium as a source of nutrition on most polluted areas. Microbial consortium is proven to efficiently degrade pollutants as compared to pure isolates [11].</w:t>
      </w:r>
    </w:p>
    <w:p w14:paraId="138460E4" w14:textId="004A3A97" w:rsidR="00646941" w:rsidRDefault="008A29B5"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Because of microbial changes of isolates, this activity creates potency from the source of isolation, composition of pollutant, adaptation process, and synergistic effects, which may help in rapid and complete degradation of pollutants with the blend of such isolates </w:t>
      </w:r>
      <w:r w:rsidR="006C26BD">
        <w:rPr>
          <w:rFonts w:ascii="Times New Roman" w:eastAsia="Georgia" w:hAnsi="Times New Roman" w:cs="Times New Roman"/>
          <w:color w:val="071924"/>
          <w:sz w:val="20"/>
          <w:szCs w:val="20"/>
          <w:highlight w:val="white"/>
        </w:rPr>
        <w:t>[44]</w:t>
      </w:r>
      <w:r>
        <w:rPr>
          <w:rFonts w:ascii="Times New Roman" w:eastAsia="Georgia" w:hAnsi="Times New Roman" w:cs="Times New Roman"/>
          <w:color w:val="071924"/>
          <w:sz w:val="20"/>
          <w:szCs w:val="20"/>
          <w:highlight w:val="white"/>
        </w:rPr>
        <w:t xml:space="preserve">. In addition, both bio-stimulation and bioaugmentation have effectively removed pollutants like “polyaromatic hydrocarbons (PAHs)” from sample which is highly polluted in comparison to non-amended control setup </w:t>
      </w:r>
      <w:r w:rsidR="006C26BD">
        <w:rPr>
          <w:rFonts w:ascii="Times New Roman" w:eastAsia="Georgia" w:hAnsi="Times New Roman" w:cs="Times New Roman"/>
          <w:color w:val="071924"/>
          <w:sz w:val="20"/>
          <w:szCs w:val="20"/>
          <w:highlight w:val="white"/>
        </w:rPr>
        <w:t>[45]</w:t>
      </w:r>
      <w:r>
        <w:rPr>
          <w:rFonts w:ascii="Times New Roman" w:eastAsia="Georgia" w:hAnsi="Times New Roman" w:cs="Times New Roman"/>
          <w:color w:val="071924"/>
          <w:sz w:val="20"/>
          <w:szCs w:val="20"/>
          <w:highlight w:val="white"/>
        </w:rPr>
        <w:t xml:space="preserve">. </w:t>
      </w:r>
    </w:p>
    <w:p w14:paraId="45F96F67" w14:textId="74A02492" w:rsidR="008A29B5" w:rsidRDefault="008A29B5"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Even though effective approach has been identified in bio-augmentation, it has been popular to improve degradation of a lot of compounds. If there is no presence of proper biodegradation of microorganisms in soil or with the decline of microbial populations due to toxicity of contaminant, it is possible to add specific microorganisms as “induced organisms” in order to improve existing populations and chance that “inoculated microorganisms” may not last long in the new environment. Hence, bioaugmentation process is very uncertain.</w:t>
      </w:r>
      <w:r w:rsidR="00482812">
        <w:rPr>
          <w:rFonts w:ascii="Times New Roman" w:eastAsia="Georgia" w:hAnsi="Times New Roman" w:cs="Times New Roman"/>
          <w:color w:val="071924"/>
          <w:sz w:val="20"/>
          <w:szCs w:val="20"/>
          <w:highlight w:val="white"/>
        </w:rPr>
        <w:t xml:space="preserve">in bioremediation, genetically tested or natural bacteria are used with different metabolic profiles to cure contaminated or sewage water or soil. Using agar, alginate, gelatin, agarose, polyurethane, and gellan gum as carriers can solve many problems in bioaugmentation </w:t>
      </w:r>
      <w:r w:rsidR="006C26BD">
        <w:rPr>
          <w:rFonts w:ascii="Times New Roman" w:eastAsia="Georgia" w:hAnsi="Times New Roman" w:cs="Times New Roman"/>
          <w:color w:val="071924"/>
          <w:sz w:val="20"/>
          <w:szCs w:val="20"/>
          <w:highlight w:val="white"/>
        </w:rPr>
        <w:t>[47]</w:t>
      </w:r>
      <w:r w:rsidR="00482812">
        <w:rPr>
          <w:rFonts w:ascii="Times New Roman" w:eastAsia="Georgia" w:hAnsi="Times New Roman" w:cs="Times New Roman"/>
          <w:color w:val="071924"/>
          <w:sz w:val="20"/>
          <w:szCs w:val="20"/>
          <w:highlight w:val="white"/>
        </w:rPr>
        <w:t xml:space="preserve">.  </w:t>
      </w:r>
    </w:p>
    <w:p w14:paraId="13EE72B3" w14:textId="0F7D231F" w:rsidR="008A6048" w:rsidRDefault="008A6048"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Biosurfactants are chemical-based products which are biodegradable and eco-friendly. But they are not much scalable and have high construction cost on applicability to polluted area, making it uneconomical. The combination of agro-industrial wastes includes sources of nutrients to develop biosurfactant producers in the process of fermentation. Remediation efficiency can be improved by applying various bioremediation processes </w:t>
      </w:r>
      <w:r w:rsidR="0040590B">
        <w:rPr>
          <w:rFonts w:ascii="Times New Roman" w:eastAsia="Georgia" w:hAnsi="Times New Roman" w:cs="Times New Roman"/>
          <w:color w:val="071924"/>
          <w:sz w:val="20"/>
          <w:szCs w:val="20"/>
          <w:highlight w:val="white"/>
        </w:rPr>
        <w:t>[47]</w:t>
      </w:r>
      <w:r>
        <w:rPr>
          <w:rFonts w:ascii="Times New Roman" w:eastAsia="Georgia" w:hAnsi="Times New Roman" w:cs="Times New Roman"/>
          <w:color w:val="071924"/>
          <w:sz w:val="20"/>
          <w:szCs w:val="20"/>
          <w:highlight w:val="white"/>
        </w:rPr>
        <w:t xml:space="preserve">. It is appropriate to improve bioremediation with proper use of “genetically engineered microorganisms (GEM).” It is because </w:t>
      </w:r>
      <w:r w:rsidR="006C26BD">
        <w:rPr>
          <w:rFonts w:ascii="Times New Roman" w:eastAsia="Georgia" w:hAnsi="Times New Roman" w:cs="Times New Roman"/>
          <w:color w:val="071924"/>
          <w:sz w:val="20"/>
          <w:szCs w:val="20"/>
          <w:highlight w:val="white"/>
        </w:rPr>
        <w:t xml:space="preserve">a “designer biocatalyst target pollutant” can be engineered with recalcitrant compounds with the combination of efficient and novel metabolic paths to extend the substrate of pathways and rising catabolic stability </w:t>
      </w:r>
      <w:r w:rsidR="0040590B">
        <w:rPr>
          <w:rFonts w:ascii="Times New Roman" w:eastAsia="Georgia" w:hAnsi="Times New Roman" w:cs="Times New Roman"/>
          <w:color w:val="071924"/>
          <w:sz w:val="20"/>
          <w:szCs w:val="20"/>
          <w:highlight w:val="white"/>
        </w:rPr>
        <w:t>[48]</w:t>
      </w:r>
      <w:r w:rsidR="006C26BD">
        <w:rPr>
          <w:rFonts w:ascii="Times New Roman" w:eastAsia="Georgia" w:hAnsi="Times New Roman" w:cs="Times New Roman"/>
          <w:color w:val="071924"/>
          <w:sz w:val="20"/>
          <w:szCs w:val="20"/>
          <w:highlight w:val="white"/>
        </w:rPr>
        <w:t xml:space="preserve">. </w:t>
      </w:r>
    </w:p>
    <w:p w14:paraId="2193D170" w14:textId="7370EE37" w:rsidR="006C26BD" w:rsidRDefault="006C26BD"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However, “multiplication of GEM” and “parallel gene transfer” are better approach for applying in the environment. Any GEM can escape the “bacterial containment system” to an environment to rebuild polluted environment. In addition, derivative path of GEMs with target contaminated site with biological method can improve bioremediation. The toxicity of pollutant can be declined to microorganisms by nanomaterials as they have higher surface area and reduced activation energy, with lower bioremediation cost and time </w:t>
      </w:r>
      <w:r w:rsidR="0040590B">
        <w:rPr>
          <w:rFonts w:ascii="Times New Roman" w:eastAsia="Georgia" w:hAnsi="Times New Roman" w:cs="Times New Roman"/>
          <w:color w:val="071924"/>
          <w:sz w:val="20"/>
          <w:szCs w:val="20"/>
          <w:highlight w:val="white"/>
        </w:rPr>
        <w:t>[48]</w:t>
      </w:r>
      <w:r>
        <w:rPr>
          <w:rFonts w:ascii="Times New Roman" w:eastAsia="Georgia" w:hAnsi="Times New Roman" w:cs="Times New Roman"/>
          <w:color w:val="071924"/>
          <w:sz w:val="20"/>
          <w:szCs w:val="20"/>
          <w:highlight w:val="white"/>
        </w:rPr>
        <w:t xml:space="preserve">. </w:t>
      </w:r>
    </w:p>
    <w:p w14:paraId="3AD202DC" w14:textId="77777777" w:rsidR="006C26BD" w:rsidRPr="00552BB3" w:rsidRDefault="006C26BD" w:rsidP="00BC4452">
      <w:pPr>
        <w:spacing w:line="240" w:lineRule="auto"/>
        <w:jc w:val="both"/>
        <w:rPr>
          <w:rFonts w:ascii="Times New Roman" w:eastAsia="Georgia" w:hAnsi="Times New Roman" w:cs="Times New Roman"/>
          <w:color w:val="071924"/>
          <w:sz w:val="20"/>
          <w:szCs w:val="20"/>
          <w:highlight w:val="white"/>
        </w:rPr>
      </w:pPr>
    </w:p>
    <w:p w14:paraId="0000000B" w14:textId="7A0DA555" w:rsidR="00185049" w:rsidRDefault="00BC4452" w:rsidP="00BC4452">
      <w:pPr>
        <w:spacing w:line="240" w:lineRule="auto"/>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VI. </w:t>
      </w:r>
      <w:r w:rsidRPr="00552BB3">
        <w:rPr>
          <w:rFonts w:ascii="Times New Roman" w:eastAsia="Georgia" w:hAnsi="Times New Roman" w:cs="Times New Roman"/>
          <w:color w:val="071924"/>
          <w:sz w:val="20"/>
          <w:szCs w:val="20"/>
          <w:highlight w:val="white"/>
        </w:rPr>
        <w:t>ADVANTAGES &amp; DISADVANTAGES</w:t>
      </w:r>
    </w:p>
    <w:p w14:paraId="5874B1A5" w14:textId="77777777" w:rsidR="00BC4452" w:rsidRDefault="00BC4452" w:rsidP="00BC4452">
      <w:pPr>
        <w:spacing w:line="240" w:lineRule="auto"/>
        <w:jc w:val="both"/>
        <w:rPr>
          <w:rFonts w:ascii="Times New Roman" w:eastAsia="Georgia" w:hAnsi="Times New Roman" w:cs="Times New Roman"/>
          <w:color w:val="071924"/>
          <w:sz w:val="20"/>
          <w:szCs w:val="20"/>
          <w:highlight w:val="white"/>
        </w:rPr>
      </w:pPr>
    </w:p>
    <w:p w14:paraId="35AA01EC" w14:textId="51123DB5" w:rsidR="00BC4452" w:rsidRDefault="0040590B"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All bioremediation techniques have different applications and their own pros and cons. Here are some of the benefits of bioremediation – </w:t>
      </w:r>
    </w:p>
    <w:p w14:paraId="4D4E97B6" w14:textId="5FF95308"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Bioremediation takes a bit of time because it is the appropriate waste treatment of soil and other contaminated materials. Microbes can degrade the pollutant and reduce the </w:t>
      </w:r>
      <w:r w:rsidR="00E22EB0">
        <w:rPr>
          <w:rFonts w:ascii="Times New Roman" w:eastAsia="Georgia" w:hAnsi="Times New Roman" w:cs="Times New Roman"/>
          <w:color w:val="071924"/>
          <w:sz w:val="20"/>
          <w:highlight w:val="white"/>
        </w:rPr>
        <w:t>“</w:t>
      </w:r>
      <w:r>
        <w:rPr>
          <w:rFonts w:ascii="Times New Roman" w:eastAsia="Georgia" w:hAnsi="Times New Roman" w:cs="Times New Roman"/>
          <w:color w:val="071924"/>
          <w:sz w:val="20"/>
          <w:highlight w:val="white"/>
        </w:rPr>
        <w:t xml:space="preserve">biodegradative populations. Usually, the treatment products are safe like water, cell biomass, and Co2. </w:t>
      </w:r>
    </w:p>
    <w:p w14:paraId="17852AC9" w14:textId="10799191"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can usually carry out on the area and needs much less effort, constantly without affecting usual microbial activities. It also removes the transport of waste off-site and common threats to the environment and human health. </w:t>
      </w:r>
    </w:p>
    <w:p w14:paraId="71237BF1" w14:textId="4DD80E90"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is a cost-effective process as compared to other traditional approaches to remove toxic waste properly to treat oil polluted areas. It also helps in proper degradation of pollutants. It can transform a lot of hazardous and toxic compounds into products which are less harmful and can help dispose of toxic material. </w:t>
      </w:r>
    </w:p>
    <w:p w14:paraId="3CD2BA51" w14:textId="7DFE992A"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is less labour intensive, simple, and cheap because it naturally plays a vital role in environment. </w:t>
      </w:r>
    </w:p>
    <w:p w14:paraId="55974939" w14:textId="63322AE8"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w:t>
      </w:r>
      <w:proofErr w:type="gramStart"/>
      <w:r>
        <w:rPr>
          <w:rFonts w:ascii="Times New Roman" w:eastAsia="Georgia" w:hAnsi="Times New Roman" w:cs="Times New Roman"/>
          <w:color w:val="071924"/>
          <w:sz w:val="20"/>
          <w:highlight w:val="white"/>
        </w:rPr>
        <w:t>doesn’t</w:t>
      </w:r>
      <w:proofErr w:type="gramEnd"/>
      <w:r>
        <w:rPr>
          <w:rFonts w:ascii="Times New Roman" w:eastAsia="Georgia" w:hAnsi="Times New Roman" w:cs="Times New Roman"/>
          <w:color w:val="071924"/>
          <w:sz w:val="20"/>
          <w:highlight w:val="white"/>
        </w:rPr>
        <w:t xml:space="preserve"> rely on any harmful chemicals. Fertilizers and other nutrients can make rapid and active microbial growth. Due to change in bioremediation, harmful chemicals are eliminated completely as they are transformed into safe gases and water. </w:t>
      </w:r>
    </w:p>
    <w:p w14:paraId="52B1C355" w14:textId="0115B267"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is non-intrusive for proper use at site. </w:t>
      </w:r>
    </w:p>
    <w:p w14:paraId="4CB58C93" w14:textId="5E8729B4" w:rsid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destroys the contaminants rather than just transferring to other environments. </w:t>
      </w:r>
    </w:p>
    <w:p w14:paraId="7C8B06D9" w14:textId="0D2F0FE1" w:rsidR="0040590B" w:rsidRPr="0040590B" w:rsidRDefault="0040590B" w:rsidP="0040590B">
      <w:pPr>
        <w:pStyle w:val="ListParagraph"/>
        <w:numPr>
          <w:ilvl w:val="0"/>
          <w:numId w:val="5"/>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is a sustainable alternative to remediate environment from vast contaminants. </w:t>
      </w:r>
    </w:p>
    <w:p w14:paraId="08113CB1" w14:textId="77777777" w:rsidR="00BC4452" w:rsidRDefault="00BC4452" w:rsidP="00BC4452">
      <w:pPr>
        <w:spacing w:line="240" w:lineRule="auto"/>
        <w:jc w:val="both"/>
        <w:rPr>
          <w:rFonts w:ascii="Times New Roman" w:eastAsia="Georgia" w:hAnsi="Times New Roman" w:cs="Times New Roman"/>
          <w:color w:val="071924"/>
          <w:sz w:val="20"/>
          <w:szCs w:val="20"/>
          <w:highlight w:val="white"/>
        </w:rPr>
      </w:pPr>
    </w:p>
    <w:p w14:paraId="261669F5" w14:textId="720FBD15" w:rsidR="0040590B" w:rsidRDefault="0040590B" w:rsidP="00BC44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Here are some of the cons of bioremediation – </w:t>
      </w:r>
    </w:p>
    <w:p w14:paraId="0C836D83" w14:textId="667F792D" w:rsidR="0040590B" w:rsidRDefault="00F23DC5" w:rsidP="0040590B">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is limited for biodegradable compounds. All the compounds are not disposed to complete and rapid degradation. </w:t>
      </w:r>
    </w:p>
    <w:p w14:paraId="3C436186" w14:textId="3860AA5C" w:rsidR="00F23DC5" w:rsidRDefault="00F23DC5" w:rsidP="0040590B">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There are new biodegradation products which are specially more toxic than previous compounds in environment. </w:t>
      </w:r>
    </w:p>
    <w:p w14:paraId="60B67D7E" w14:textId="1AED6D46" w:rsidR="00F23DC5" w:rsidRDefault="00F23DC5" w:rsidP="0040590B">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It requires boosting process from pilot-scale and bench to large-scale operations in the fields. There might be contaminants in liquids, </w:t>
      </w:r>
      <w:proofErr w:type="gramStart"/>
      <w:r>
        <w:rPr>
          <w:rFonts w:ascii="Times New Roman" w:eastAsia="Georgia" w:hAnsi="Times New Roman" w:cs="Times New Roman"/>
          <w:color w:val="071924"/>
          <w:sz w:val="20"/>
          <w:highlight w:val="white"/>
        </w:rPr>
        <w:t>solids</w:t>
      </w:r>
      <w:proofErr w:type="gramEnd"/>
      <w:r>
        <w:rPr>
          <w:rFonts w:ascii="Times New Roman" w:eastAsia="Georgia" w:hAnsi="Times New Roman" w:cs="Times New Roman"/>
          <w:color w:val="071924"/>
          <w:sz w:val="20"/>
          <w:highlight w:val="white"/>
        </w:rPr>
        <w:t xml:space="preserve"> and gases. It usually takes longer time as compared to other preferences for treatment like incineration, </w:t>
      </w:r>
      <w:proofErr w:type="gramStart"/>
      <w:r>
        <w:rPr>
          <w:rFonts w:ascii="Times New Roman" w:eastAsia="Georgia" w:hAnsi="Times New Roman" w:cs="Times New Roman"/>
          <w:color w:val="071924"/>
          <w:sz w:val="20"/>
          <w:highlight w:val="white"/>
        </w:rPr>
        <w:t>removal</w:t>
      </w:r>
      <w:proofErr w:type="gramEnd"/>
      <w:r>
        <w:rPr>
          <w:rFonts w:ascii="Times New Roman" w:eastAsia="Georgia" w:hAnsi="Times New Roman" w:cs="Times New Roman"/>
          <w:color w:val="071924"/>
          <w:sz w:val="20"/>
          <w:highlight w:val="white"/>
        </w:rPr>
        <w:t xml:space="preserve"> and excavation of soil. </w:t>
      </w:r>
    </w:p>
    <w:p w14:paraId="268844F8" w14:textId="1924C721" w:rsidR="00F23DC5" w:rsidRDefault="00F23DC5" w:rsidP="0040590B">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Biological processes are eco-friendly and highly specific with presence of microbial populations which are metabolically active, availability of contaminants and nutrients, and ideal conditions for environmental growth. </w:t>
      </w:r>
    </w:p>
    <w:p w14:paraId="6EF2FE54" w14:textId="3F10458A" w:rsidR="00F23DC5" w:rsidRDefault="00F23DC5" w:rsidP="0040590B">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t xml:space="preserve">More research is required to engineer and develop bioremediation techniques ideal for areas with complex blend of contaminants which are not spread equally in the environment. </w:t>
      </w:r>
    </w:p>
    <w:p w14:paraId="0A316EF5" w14:textId="77777777" w:rsidR="00F23DC5" w:rsidRDefault="00F23DC5" w:rsidP="00F23DC5">
      <w:pPr>
        <w:spacing w:line="240" w:lineRule="auto"/>
        <w:jc w:val="both"/>
        <w:rPr>
          <w:rFonts w:ascii="Times New Roman" w:eastAsia="Georgia" w:hAnsi="Times New Roman" w:cs="Times New Roman"/>
          <w:color w:val="071924"/>
          <w:sz w:val="20"/>
          <w:highlight w:val="white"/>
        </w:rPr>
      </w:pPr>
    </w:p>
    <w:p w14:paraId="3B5700C3" w14:textId="24BEB0D0" w:rsidR="00F23DC5" w:rsidRDefault="00F23DC5" w:rsidP="00F23DC5">
      <w:p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color w:val="071924"/>
          <w:sz w:val="20"/>
          <w:highlight w:val="white"/>
        </w:rPr>
        <w:lastRenderedPageBreak/>
        <w:t>Along with the above pros and cons, there are also some limitations of bioremediation as it is limited to biodegradable compounds. This approach is also subject to total and quick degradation. In addition, biodegradation materials may be more toxic and persistent than parent compound that is found in the environment</w:t>
      </w:r>
      <w:proofErr w:type="gramStart"/>
      <w:r w:rsidR="00E22EB0">
        <w:rPr>
          <w:rFonts w:ascii="Times New Roman" w:eastAsia="Georgia" w:hAnsi="Times New Roman" w:cs="Times New Roman"/>
          <w:color w:val="071924"/>
          <w:sz w:val="20"/>
          <w:highlight w:val="white"/>
        </w:rPr>
        <w:t>”</w:t>
      </w:r>
      <w:r>
        <w:rPr>
          <w:rFonts w:ascii="Times New Roman" w:eastAsia="Georgia" w:hAnsi="Times New Roman" w:cs="Times New Roman"/>
          <w:color w:val="071924"/>
          <w:sz w:val="20"/>
          <w:highlight w:val="white"/>
        </w:rPr>
        <w:t>.</w:t>
      </w:r>
      <w:proofErr w:type="gramEnd"/>
      <w:r>
        <w:rPr>
          <w:rFonts w:ascii="Times New Roman" w:eastAsia="Georgia" w:hAnsi="Times New Roman" w:cs="Times New Roman"/>
          <w:color w:val="071924"/>
          <w:sz w:val="20"/>
          <w:highlight w:val="white"/>
        </w:rPr>
        <w:t xml:space="preserve"> </w:t>
      </w:r>
    </w:p>
    <w:p w14:paraId="372C9899" w14:textId="73F731DE" w:rsidR="00F23DC5" w:rsidRDefault="00F23DC5" w:rsidP="00F23DC5">
      <w:pPr>
        <w:pStyle w:val="ListParagraph"/>
        <w:numPr>
          <w:ilvl w:val="0"/>
          <w:numId w:val="10"/>
        </w:numPr>
        <w:spacing w:line="240" w:lineRule="auto"/>
        <w:jc w:val="both"/>
        <w:rPr>
          <w:rFonts w:ascii="Times New Roman" w:eastAsia="Georgia" w:hAnsi="Times New Roman" w:cs="Times New Roman"/>
          <w:color w:val="071924"/>
          <w:sz w:val="20"/>
          <w:highlight w:val="white"/>
        </w:rPr>
      </w:pPr>
      <w:r w:rsidRPr="00F23DC5">
        <w:rPr>
          <w:rFonts w:ascii="Times New Roman" w:eastAsia="Georgia" w:hAnsi="Times New Roman" w:cs="Times New Roman"/>
          <w:b/>
          <w:bCs/>
          <w:color w:val="071924"/>
          <w:sz w:val="20"/>
          <w:highlight w:val="white"/>
        </w:rPr>
        <w:t>Scalability issues</w:t>
      </w:r>
      <w:r>
        <w:rPr>
          <w:rFonts w:ascii="Times New Roman" w:eastAsia="Georgia" w:hAnsi="Times New Roman" w:cs="Times New Roman"/>
          <w:color w:val="071924"/>
          <w:sz w:val="20"/>
          <w:highlight w:val="white"/>
        </w:rPr>
        <w:t xml:space="preserve"> – It is not easy to scale up the process of biodegradation from pilot-scale and batch processes to large field operations. </w:t>
      </w:r>
    </w:p>
    <w:p w14:paraId="75174159" w14:textId="7CE7F582" w:rsidR="00F23DC5" w:rsidRDefault="00F23DC5" w:rsidP="00F23DC5">
      <w:pPr>
        <w:pStyle w:val="ListParagraph"/>
        <w:numPr>
          <w:ilvl w:val="0"/>
          <w:numId w:val="10"/>
        </w:numPr>
        <w:spacing w:line="240" w:lineRule="auto"/>
        <w:jc w:val="both"/>
        <w:rPr>
          <w:rFonts w:ascii="Times New Roman" w:eastAsia="Georgia" w:hAnsi="Times New Roman" w:cs="Times New Roman"/>
          <w:color w:val="071924"/>
          <w:sz w:val="20"/>
          <w:highlight w:val="white"/>
        </w:rPr>
      </w:pPr>
      <w:r w:rsidRPr="00F23DC5">
        <w:rPr>
          <w:rFonts w:ascii="Times New Roman" w:eastAsia="Georgia" w:hAnsi="Times New Roman" w:cs="Times New Roman"/>
          <w:b/>
          <w:bCs/>
          <w:color w:val="071924"/>
          <w:sz w:val="20"/>
          <w:highlight w:val="white"/>
        </w:rPr>
        <w:t>Limited</w:t>
      </w:r>
      <w:r>
        <w:rPr>
          <w:rFonts w:ascii="Times New Roman" w:eastAsia="Georgia" w:hAnsi="Times New Roman" w:cs="Times New Roman"/>
          <w:color w:val="071924"/>
          <w:sz w:val="20"/>
          <w:highlight w:val="white"/>
        </w:rPr>
        <w:t xml:space="preserve"> – The biological processes are mostly limited to </w:t>
      </w:r>
      <w:proofErr w:type="gramStart"/>
      <w:r>
        <w:rPr>
          <w:rFonts w:ascii="Times New Roman" w:eastAsia="Georgia" w:hAnsi="Times New Roman" w:cs="Times New Roman"/>
          <w:color w:val="071924"/>
          <w:sz w:val="20"/>
          <w:highlight w:val="white"/>
        </w:rPr>
        <w:t>particular areas</w:t>
      </w:r>
      <w:proofErr w:type="gramEnd"/>
      <w:r>
        <w:rPr>
          <w:rFonts w:ascii="Times New Roman" w:eastAsia="Georgia" w:hAnsi="Times New Roman" w:cs="Times New Roman"/>
          <w:color w:val="071924"/>
          <w:sz w:val="20"/>
          <w:highlight w:val="white"/>
        </w:rPr>
        <w:t xml:space="preserve">. Sites must have microbial populations which are metabolically capable, proper levels of contaminants and nutrients, and ideal conditions for environmental growth to ensure success. </w:t>
      </w:r>
    </w:p>
    <w:p w14:paraId="6283186E" w14:textId="456F23BA" w:rsidR="00F23DC5" w:rsidRDefault="00F23DC5" w:rsidP="00F23DC5">
      <w:pPr>
        <w:pStyle w:val="ListParagraph"/>
        <w:numPr>
          <w:ilvl w:val="0"/>
          <w:numId w:val="10"/>
        </w:numPr>
        <w:spacing w:line="240" w:lineRule="auto"/>
        <w:jc w:val="both"/>
        <w:rPr>
          <w:rFonts w:ascii="Times New Roman" w:eastAsia="Georgia" w:hAnsi="Times New Roman" w:cs="Times New Roman"/>
          <w:color w:val="071924"/>
          <w:sz w:val="20"/>
          <w:highlight w:val="white"/>
        </w:rPr>
      </w:pPr>
      <w:r w:rsidRPr="00F23DC5">
        <w:rPr>
          <w:rFonts w:ascii="Times New Roman" w:eastAsia="Georgia" w:hAnsi="Times New Roman" w:cs="Times New Roman"/>
          <w:b/>
          <w:bCs/>
          <w:color w:val="071924"/>
          <w:sz w:val="20"/>
          <w:highlight w:val="white"/>
        </w:rPr>
        <w:t>Research limitations</w:t>
      </w:r>
      <w:r>
        <w:rPr>
          <w:rFonts w:ascii="Times New Roman" w:eastAsia="Georgia" w:hAnsi="Times New Roman" w:cs="Times New Roman"/>
          <w:color w:val="071924"/>
          <w:sz w:val="20"/>
          <w:highlight w:val="white"/>
        </w:rPr>
        <w:t xml:space="preserve"> – For the development of modern bioremediation techniques which are ideal for areas with composite contaminants and their combinations which are not evenly distributed across the environment, more research is needed. </w:t>
      </w:r>
    </w:p>
    <w:p w14:paraId="3437A9A5" w14:textId="0F659287" w:rsidR="00F23DC5" w:rsidRDefault="00F23DC5" w:rsidP="00F23DC5">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b/>
          <w:bCs/>
          <w:color w:val="071924"/>
          <w:sz w:val="20"/>
          <w:highlight w:val="white"/>
        </w:rPr>
        <w:t>Time</w:t>
      </w:r>
      <w:r w:rsidRPr="00F23DC5">
        <w:rPr>
          <w:rFonts w:ascii="Times New Roman" w:eastAsia="Georgia" w:hAnsi="Times New Roman" w:cs="Times New Roman"/>
          <w:color w:val="071924"/>
          <w:sz w:val="20"/>
          <w:highlight w:val="white"/>
        </w:rPr>
        <w:t>-</w:t>
      </w:r>
      <w:r w:rsidRPr="00F23DC5">
        <w:rPr>
          <w:rFonts w:ascii="Times New Roman" w:eastAsia="Georgia" w:hAnsi="Times New Roman" w:cs="Times New Roman"/>
          <w:b/>
          <w:bCs/>
          <w:color w:val="071924"/>
          <w:sz w:val="20"/>
          <w:highlight w:val="white"/>
        </w:rPr>
        <w:t>consuming</w:t>
      </w:r>
      <w:r>
        <w:rPr>
          <w:rFonts w:ascii="Times New Roman" w:eastAsia="Georgia" w:hAnsi="Times New Roman" w:cs="Times New Roman"/>
          <w:color w:val="071924"/>
          <w:sz w:val="20"/>
          <w:highlight w:val="white"/>
        </w:rPr>
        <w:t xml:space="preserve"> – Bioremediation is also a time-consuming process in comparison to other options like extraction of soil and excavation from polluted site.</w:t>
      </w:r>
    </w:p>
    <w:p w14:paraId="5C1CEAAB" w14:textId="2E7364E8" w:rsidR="00F23DC5" w:rsidRPr="00F23DC5" w:rsidRDefault="00F23DC5" w:rsidP="00F23DC5">
      <w:pPr>
        <w:pStyle w:val="ListParagraph"/>
        <w:numPr>
          <w:ilvl w:val="0"/>
          <w:numId w:val="10"/>
        </w:numPr>
        <w:spacing w:line="240" w:lineRule="auto"/>
        <w:jc w:val="both"/>
        <w:rPr>
          <w:rFonts w:ascii="Times New Roman" w:eastAsia="Georgia" w:hAnsi="Times New Roman" w:cs="Times New Roman"/>
          <w:color w:val="071924"/>
          <w:sz w:val="20"/>
          <w:highlight w:val="white"/>
        </w:rPr>
      </w:pPr>
      <w:r>
        <w:rPr>
          <w:rFonts w:ascii="Times New Roman" w:eastAsia="Georgia" w:hAnsi="Times New Roman" w:cs="Times New Roman"/>
          <w:b/>
          <w:bCs/>
          <w:color w:val="071924"/>
          <w:sz w:val="20"/>
          <w:highlight w:val="white"/>
        </w:rPr>
        <w:t xml:space="preserve">Regulatory issues </w:t>
      </w:r>
      <w:r w:rsidR="00E60746">
        <w:rPr>
          <w:rFonts w:ascii="Times New Roman" w:eastAsia="Georgia" w:hAnsi="Times New Roman" w:cs="Times New Roman"/>
          <w:color w:val="071924"/>
          <w:sz w:val="20"/>
          <w:highlight w:val="white"/>
        </w:rPr>
        <w:t>–</w:t>
      </w:r>
      <w:r>
        <w:rPr>
          <w:rFonts w:ascii="Times New Roman" w:eastAsia="Georgia" w:hAnsi="Times New Roman" w:cs="Times New Roman"/>
          <w:color w:val="071924"/>
          <w:sz w:val="20"/>
          <w:highlight w:val="white"/>
        </w:rPr>
        <w:t xml:space="preserve"> </w:t>
      </w:r>
      <w:r w:rsidR="00E60746">
        <w:rPr>
          <w:rFonts w:ascii="Times New Roman" w:eastAsia="Georgia" w:hAnsi="Times New Roman" w:cs="Times New Roman"/>
          <w:color w:val="071924"/>
          <w:sz w:val="20"/>
          <w:highlight w:val="white"/>
        </w:rPr>
        <w:t xml:space="preserve">Remediation cannot be considered completed fully as there is still lack of validation to prove cleanliness. Hence, there is no proper endpoint for such processes because of difficult evaluation of bioremediation performance. </w:t>
      </w:r>
    </w:p>
    <w:p w14:paraId="27A8BA6C" w14:textId="77777777" w:rsidR="00F23DC5" w:rsidRPr="00F23DC5" w:rsidRDefault="00F23DC5" w:rsidP="00F23DC5">
      <w:pPr>
        <w:spacing w:line="240" w:lineRule="auto"/>
        <w:jc w:val="both"/>
        <w:rPr>
          <w:rFonts w:ascii="Times New Roman" w:eastAsia="Georgia" w:hAnsi="Times New Roman" w:cs="Times New Roman"/>
          <w:color w:val="071924"/>
          <w:sz w:val="20"/>
          <w:highlight w:val="white"/>
        </w:rPr>
      </w:pPr>
    </w:p>
    <w:p w14:paraId="0000000C" w14:textId="34268EB9" w:rsidR="00185049" w:rsidRPr="00552BB3" w:rsidRDefault="00BC4452" w:rsidP="00BC4452">
      <w:pPr>
        <w:spacing w:line="240" w:lineRule="auto"/>
        <w:jc w:val="center"/>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VII. </w:t>
      </w:r>
      <w:r w:rsidRPr="00552BB3">
        <w:rPr>
          <w:rFonts w:ascii="Times New Roman" w:eastAsia="Georgia" w:hAnsi="Times New Roman" w:cs="Times New Roman"/>
          <w:color w:val="071924"/>
          <w:sz w:val="20"/>
          <w:szCs w:val="20"/>
          <w:highlight w:val="white"/>
        </w:rPr>
        <w:t>SUMMARY &amp; CONCLUSION</w:t>
      </w:r>
    </w:p>
    <w:p w14:paraId="423B0A4F" w14:textId="77777777" w:rsidR="00AB2DCB" w:rsidRPr="00552BB3" w:rsidRDefault="00AB2DCB" w:rsidP="001F1052">
      <w:pPr>
        <w:spacing w:line="240" w:lineRule="auto"/>
        <w:jc w:val="both"/>
        <w:rPr>
          <w:rFonts w:ascii="Times New Roman" w:eastAsia="Georgia" w:hAnsi="Times New Roman" w:cs="Times New Roman"/>
          <w:color w:val="071924"/>
          <w:sz w:val="20"/>
          <w:szCs w:val="20"/>
          <w:highlight w:val="white"/>
        </w:rPr>
      </w:pPr>
    </w:p>
    <w:p w14:paraId="27ABE430" w14:textId="0A8D05BD" w:rsidR="00AB2DCB" w:rsidRPr="00552BB3" w:rsidRDefault="000C52E6" w:rsidP="001F1052">
      <w:pPr>
        <w:spacing w:line="240" w:lineRule="auto"/>
        <w:jc w:val="both"/>
        <w:rPr>
          <w:rFonts w:ascii="Times New Roman" w:eastAsia="Georgia" w:hAnsi="Times New Roman" w:cs="Times New Roman"/>
          <w:color w:val="071924"/>
          <w:sz w:val="20"/>
          <w:szCs w:val="20"/>
          <w:highlight w:val="white"/>
        </w:rPr>
      </w:pPr>
      <w:r>
        <w:rPr>
          <w:rFonts w:ascii="Times New Roman" w:eastAsia="Georgia" w:hAnsi="Times New Roman" w:cs="Times New Roman"/>
          <w:color w:val="071924"/>
          <w:sz w:val="20"/>
          <w:szCs w:val="20"/>
          <w:highlight w:val="white"/>
        </w:rPr>
        <w:t xml:space="preserve">Biodegradation is a very appealing and fruitful option to cleanse, remediate, recover, and manage polluted site using microbial activity. Degradation of unwanted waste can be increased with vital nutrients, low biodegradable, and uneasy abiotic conditions like moisture, aeration, temperature, and pH. As per various factors, bioremediation consists of site characteristics, cost, concentration, and type of pollutants. </w:t>
      </w:r>
      <w:r w:rsidR="005470D8">
        <w:rPr>
          <w:rFonts w:ascii="Times New Roman" w:eastAsia="Georgia" w:hAnsi="Times New Roman" w:cs="Times New Roman"/>
          <w:color w:val="071924"/>
          <w:sz w:val="20"/>
          <w:szCs w:val="20"/>
          <w:highlight w:val="white"/>
        </w:rPr>
        <w:t xml:space="preserve">Site description is a prominent step for proper bioremediation which can create most promising and suitable in-situ and ex-situ bioremediation technique. Ex-situ bioremediation is supposed to be more expensive because of transportation and excavation from archeologic area. However, they can cure different types of toxins. On the other hand, in-situ biodegradation is cost-effective in excavation. But in-situ bioremediation approaches are not much effective because of on-site cost of equipment installation to control subsurface of site. It is important to integrate geological properties of polluted areas having polluted depth and type, soil, performance of bioremediation, and human habitation area to determine the most operative and ideal bioremediation technique to treat contaminated site properly. </w:t>
      </w:r>
    </w:p>
    <w:p w14:paraId="0CF21AAA" w14:textId="77777777" w:rsidR="00646941" w:rsidRPr="00552BB3" w:rsidRDefault="00646941" w:rsidP="001F1052">
      <w:pPr>
        <w:spacing w:line="240" w:lineRule="auto"/>
        <w:jc w:val="both"/>
        <w:rPr>
          <w:rFonts w:ascii="Times New Roman" w:eastAsia="Georgia" w:hAnsi="Times New Roman" w:cs="Times New Roman"/>
          <w:color w:val="071924"/>
          <w:sz w:val="20"/>
          <w:szCs w:val="20"/>
          <w:highlight w:val="white"/>
        </w:rPr>
      </w:pPr>
    </w:p>
    <w:p w14:paraId="0000000D" w14:textId="77777777" w:rsidR="00185049" w:rsidRPr="00552BB3" w:rsidRDefault="00000000" w:rsidP="001F1052">
      <w:pPr>
        <w:spacing w:line="240" w:lineRule="auto"/>
        <w:jc w:val="both"/>
        <w:rPr>
          <w:rFonts w:ascii="Times New Roman" w:eastAsia="Georgia" w:hAnsi="Times New Roman" w:cs="Times New Roman"/>
          <w:b/>
          <w:bCs/>
          <w:color w:val="071924"/>
          <w:sz w:val="20"/>
          <w:szCs w:val="20"/>
          <w:highlight w:val="white"/>
        </w:rPr>
      </w:pPr>
      <w:r w:rsidRPr="00552BB3">
        <w:rPr>
          <w:rFonts w:ascii="Times New Roman" w:eastAsia="Georgia" w:hAnsi="Times New Roman" w:cs="Times New Roman"/>
          <w:b/>
          <w:bCs/>
          <w:color w:val="071924"/>
          <w:sz w:val="20"/>
          <w:szCs w:val="20"/>
          <w:highlight w:val="white"/>
        </w:rPr>
        <w:t>References</w:t>
      </w:r>
    </w:p>
    <w:p w14:paraId="6EF4DC7C" w14:textId="229B8B8A" w:rsidR="005E70B5" w:rsidRPr="009C6538" w:rsidRDefault="00C27FD5" w:rsidP="009C65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9C6538">
        <w:rPr>
          <w:rFonts w:ascii="Times New Roman" w:eastAsia="Georgia" w:hAnsi="Times New Roman" w:cs="Times New Roman"/>
          <w:color w:val="071924"/>
          <w:sz w:val="16"/>
          <w:szCs w:val="16"/>
          <w:highlight w:val="white"/>
          <w:lang w:val="en-US"/>
        </w:rPr>
        <w:t xml:space="preserve">K. Raghunandan, A. Kumar, S. Kumar, K. Permaul, and S. Singh, “Production of gellan gum, an exopolysaccharide, from biodiesel-derived waste glycerol by Sphingomonas spp..,” </w:t>
      </w:r>
      <w:r w:rsidRPr="009C6538">
        <w:rPr>
          <w:rFonts w:ascii="Times New Roman" w:eastAsia="Georgia" w:hAnsi="Times New Roman" w:cs="Times New Roman"/>
          <w:i/>
          <w:iCs/>
          <w:color w:val="071924"/>
          <w:sz w:val="16"/>
          <w:szCs w:val="16"/>
          <w:highlight w:val="white"/>
          <w:lang w:val="en-US"/>
        </w:rPr>
        <w:t>3 Biotech</w:t>
      </w:r>
      <w:r w:rsidRPr="009C6538">
        <w:rPr>
          <w:rFonts w:ascii="Times New Roman" w:eastAsia="Georgia" w:hAnsi="Times New Roman" w:cs="Times New Roman"/>
          <w:color w:val="071924"/>
          <w:sz w:val="16"/>
          <w:szCs w:val="16"/>
          <w:highlight w:val="white"/>
          <w:lang w:val="en-US"/>
        </w:rPr>
        <w:t>, vol. 8, no. 1, 2018. doi:10.1007/s13205-018-1096-3.</w:t>
      </w:r>
    </w:p>
    <w:p w14:paraId="7858B7DB" w14:textId="444503FA" w:rsidR="009C6538" w:rsidRPr="009C6538" w:rsidRDefault="009C6538" w:rsidP="009C65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9C6538">
        <w:rPr>
          <w:rFonts w:ascii="Times New Roman" w:eastAsia="Georgia" w:hAnsi="Times New Roman" w:cs="Times New Roman"/>
          <w:color w:val="071924"/>
          <w:sz w:val="16"/>
          <w:szCs w:val="16"/>
          <w:highlight w:val="white"/>
          <w:lang w:val="en-US"/>
        </w:rPr>
        <w:t xml:space="preserve">S. </w:t>
      </w:r>
      <w:r w:rsidR="005E70B5" w:rsidRPr="009C6538">
        <w:rPr>
          <w:rFonts w:ascii="Times New Roman" w:eastAsia="Georgia" w:hAnsi="Times New Roman" w:cs="Times New Roman"/>
          <w:color w:val="071924"/>
          <w:sz w:val="16"/>
          <w:szCs w:val="16"/>
          <w:highlight w:val="white"/>
        </w:rPr>
        <w:t>Ahuti, “Industrial growth and environmental degradation,” International Education and Research Journal, vol. 1, no. 5, 2015.</w:t>
      </w:r>
    </w:p>
    <w:p w14:paraId="79775AFB" w14:textId="77777777" w:rsidR="00F66D44" w:rsidRDefault="009C6538" w:rsidP="00F66D44">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9C6538">
        <w:rPr>
          <w:rFonts w:ascii="Times New Roman" w:eastAsia="Georgia" w:hAnsi="Times New Roman" w:cs="Times New Roman"/>
          <w:color w:val="071924"/>
          <w:sz w:val="16"/>
          <w:szCs w:val="16"/>
          <w:highlight w:val="white"/>
          <w:lang w:val="en-US"/>
        </w:rPr>
        <w:t xml:space="preserve">C. A. Mgbemene, C. C. Nnaji, and C. Nwozor, “Industrialization and its backlash: Focus on climate change and its consequences,” </w:t>
      </w:r>
      <w:r w:rsidRPr="009C6538">
        <w:rPr>
          <w:rFonts w:ascii="Times New Roman" w:eastAsia="Georgia" w:hAnsi="Times New Roman" w:cs="Times New Roman"/>
          <w:i/>
          <w:iCs/>
          <w:color w:val="071924"/>
          <w:sz w:val="16"/>
          <w:szCs w:val="16"/>
          <w:highlight w:val="white"/>
          <w:lang w:val="en-US"/>
        </w:rPr>
        <w:t>Journal of Environmental Science and Technology</w:t>
      </w:r>
      <w:r w:rsidRPr="009C6538">
        <w:rPr>
          <w:rFonts w:ascii="Times New Roman" w:eastAsia="Georgia" w:hAnsi="Times New Roman" w:cs="Times New Roman"/>
          <w:color w:val="071924"/>
          <w:sz w:val="16"/>
          <w:szCs w:val="16"/>
          <w:highlight w:val="white"/>
          <w:lang w:val="en-US"/>
        </w:rPr>
        <w:t xml:space="preserve">, vol. 9, no. 4, pp. 301–316, 2016. doi:10.3923/jest.2016.301.316 </w:t>
      </w:r>
    </w:p>
    <w:p w14:paraId="7BFF83BB" w14:textId="77777777" w:rsidR="00FC5305" w:rsidRDefault="00F66D44" w:rsidP="00FC5305">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66D44">
        <w:rPr>
          <w:rFonts w:ascii="Times New Roman" w:eastAsia="Georgia" w:hAnsi="Times New Roman" w:cs="Times New Roman"/>
          <w:color w:val="071924"/>
          <w:sz w:val="16"/>
          <w:szCs w:val="16"/>
          <w:highlight w:val="white"/>
          <w:lang w:val="en-US"/>
        </w:rPr>
        <w:t xml:space="preserve">A. Kumar, A. Chanderman, M. Makolomakwa, K. Perumal, and S. Singh, “Microbial production of phytases for combating environmental phosphate pollution and other diverse applications,” </w:t>
      </w:r>
      <w:r w:rsidRPr="00F66D44">
        <w:rPr>
          <w:rFonts w:ascii="Times New Roman" w:eastAsia="Georgia" w:hAnsi="Times New Roman" w:cs="Times New Roman"/>
          <w:i/>
          <w:iCs/>
          <w:color w:val="071924"/>
          <w:sz w:val="16"/>
          <w:szCs w:val="16"/>
          <w:highlight w:val="white"/>
          <w:lang w:val="en-US"/>
        </w:rPr>
        <w:t>Critical Reviews in Environmental Science and Technology</w:t>
      </w:r>
      <w:r w:rsidRPr="00F66D44">
        <w:rPr>
          <w:rFonts w:ascii="Times New Roman" w:eastAsia="Georgia" w:hAnsi="Times New Roman" w:cs="Times New Roman"/>
          <w:color w:val="071924"/>
          <w:sz w:val="16"/>
          <w:szCs w:val="16"/>
          <w:highlight w:val="white"/>
          <w:lang w:val="en-US"/>
        </w:rPr>
        <w:t xml:space="preserve">, vol. 46, no. 6, pp. 556–591, 2015. doi:10.1080/10643389.2015.1131562 </w:t>
      </w:r>
    </w:p>
    <w:p w14:paraId="3149EAEB" w14:textId="77777777" w:rsidR="002C3105" w:rsidRDefault="00FC5305" w:rsidP="002C3105">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C5305">
        <w:rPr>
          <w:rFonts w:ascii="Times New Roman" w:eastAsia="Georgia" w:hAnsi="Times New Roman" w:cs="Times New Roman"/>
          <w:color w:val="071924"/>
          <w:sz w:val="16"/>
          <w:szCs w:val="16"/>
          <w:highlight w:val="white"/>
          <w:lang w:val="en-US"/>
        </w:rPr>
        <w:t xml:space="preserve">M. A. Malla </w:t>
      </w:r>
      <w:r w:rsidRPr="00FC5305">
        <w:rPr>
          <w:rFonts w:ascii="Times New Roman" w:eastAsia="Georgia" w:hAnsi="Times New Roman" w:cs="Times New Roman"/>
          <w:i/>
          <w:iCs/>
          <w:color w:val="071924"/>
          <w:sz w:val="16"/>
          <w:szCs w:val="16"/>
          <w:highlight w:val="white"/>
          <w:lang w:val="en-US"/>
        </w:rPr>
        <w:t>et al.</w:t>
      </w:r>
      <w:r w:rsidRPr="00FC5305">
        <w:rPr>
          <w:rFonts w:ascii="Times New Roman" w:eastAsia="Georgia" w:hAnsi="Times New Roman" w:cs="Times New Roman"/>
          <w:color w:val="071924"/>
          <w:sz w:val="16"/>
          <w:szCs w:val="16"/>
          <w:highlight w:val="white"/>
          <w:lang w:val="en-US"/>
        </w:rPr>
        <w:t xml:space="preserve">, “Understanding and designing the strategies for the microbe-mediated remediation of environmental contaminants using OMICS approaches,” </w:t>
      </w:r>
      <w:r w:rsidRPr="00FC5305">
        <w:rPr>
          <w:rFonts w:ascii="Times New Roman" w:eastAsia="Georgia" w:hAnsi="Times New Roman" w:cs="Times New Roman"/>
          <w:i/>
          <w:iCs/>
          <w:color w:val="071924"/>
          <w:sz w:val="16"/>
          <w:szCs w:val="16"/>
          <w:highlight w:val="white"/>
          <w:lang w:val="en-US"/>
        </w:rPr>
        <w:t>Frontiers in Microbiology</w:t>
      </w:r>
      <w:r w:rsidRPr="00FC5305">
        <w:rPr>
          <w:rFonts w:ascii="Times New Roman" w:eastAsia="Georgia" w:hAnsi="Times New Roman" w:cs="Times New Roman"/>
          <w:color w:val="071924"/>
          <w:sz w:val="16"/>
          <w:szCs w:val="16"/>
          <w:highlight w:val="white"/>
          <w:lang w:val="en-US"/>
        </w:rPr>
        <w:t>, vol. 9, 2018. doi:10.3389/fmicb.2018.01132</w:t>
      </w:r>
      <w:r w:rsidR="00E17AA6">
        <w:rPr>
          <w:rFonts w:ascii="Times New Roman" w:eastAsia="Georgia" w:hAnsi="Times New Roman" w:cs="Times New Roman"/>
          <w:color w:val="071924"/>
          <w:sz w:val="16"/>
          <w:szCs w:val="16"/>
          <w:highlight w:val="white"/>
          <w:lang w:val="en-US"/>
        </w:rPr>
        <w:t xml:space="preserve">. </w:t>
      </w:r>
    </w:p>
    <w:p w14:paraId="0D7A6470" w14:textId="7501DCA5" w:rsidR="002C3105" w:rsidRDefault="002C3105" w:rsidP="002C3105">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2C3105">
        <w:rPr>
          <w:rFonts w:ascii="Times New Roman" w:eastAsia="Georgia" w:hAnsi="Times New Roman" w:cs="Times New Roman"/>
          <w:color w:val="071924"/>
          <w:sz w:val="16"/>
          <w:szCs w:val="16"/>
          <w:highlight w:val="white"/>
          <w:lang w:val="en-US"/>
        </w:rPr>
        <w:t xml:space="preserve">I. Sharma, “Bioremediation techniques for polluted environment: Concept, advantages, limitations, and prospects,” </w:t>
      </w:r>
      <w:r w:rsidRPr="002C3105">
        <w:rPr>
          <w:rFonts w:ascii="Times New Roman" w:eastAsia="Georgia" w:hAnsi="Times New Roman" w:cs="Times New Roman"/>
          <w:i/>
          <w:iCs/>
          <w:color w:val="071924"/>
          <w:sz w:val="16"/>
          <w:szCs w:val="16"/>
          <w:highlight w:val="white"/>
          <w:lang w:val="en-US"/>
        </w:rPr>
        <w:t>Trace Metals in the Environment - New Approaches and Recent Advances</w:t>
      </w:r>
      <w:r w:rsidRPr="002C3105">
        <w:rPr>
          <w:rFonts w:ascii="Times New Roman" w:eastAsia="Georgia" w:hAnsi="Times New Roman" w:cs="Times New Roman"/>
          <w:color w:val="071924"/>
          <w:sz w:val="16"/>
          <w:szCs w:val="16"/>
          <w:highlight w:val="white"/>
          <w:lang w:val="en-US"/>
        </w:rPr>
        <w:t>, 2021. doi:10.5772/intechopen.90453</w:t>
      </w:r>
      <w:r>
        <w:rPr>
          <w:rFonts w:ascii="Times New Roman" w:eastAsia="Georgia" w:hAnsi="Times New Roman" w:cs="Times New Roman"/>
          <w:color w:val="071924"/>
          <w:sz w:val="16"/>
          <w:szCs w:val="16"/>
          <w:highlight w:val="white"/>
          <w:lang w:val="en-US"/>
        </w:rPr>
        <w:t>.</w:t>
      </w:r>
    </w:p>
    <w:p w14:paraId="35D65A24" w14:textId="77777777" w:rsidR="00772F11" w:rsidRP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772F11">
        <w:rPr>
          <w:rFonts w:ascii="Times New Roman" w:eastAsia="Georgia" w:hAnsi="Times New Roman" w:cs="Times New Roman"/>
          <w:color w:val="071924"/>
          <w:sz w:val="16"/>
          <w:szCs w:val="16"/>
          <w:highlight w:val="white"/>
          <w:lang w:val="en-US"/>
        </w:rPr>
        <w:t xml:space="preserve">F. Gomez and M. Sartaj, “Optimization of field scale biopiles for bioremediation of petroleum hydrocarbon contaminated soil at low temperature conditions by Response Surface Methodology (RSM),” </w:t>
      </w:r>
      <w:r w:rsidRPr="00772F11">
        <w:rPr>
          <w:rFonts w:ascii="Times New Roman" w:eastAsia="Georgia" w:hAnsi="Times New Roman" w:cs="Times New Roman"/>
          <w:i/>
          <w:iCs/>
          <w:color w:val="071924"/>
          <w:sz w:val="16"/>
          <w:szCs w:val="16"/>
          <w:highlight w:val="white"/>
          <w:lang w:val="en-US"/>
        </w:rPr>
        <w:t>International Biodeterioration &amp; Biodegradation</w:t>
      </w:r>
      <w:r w:rsidRPr="00772F11">
        <w:rPr>
          <w:rFonts w:ascii="Times New Roman" w:eastAsia="Georgia" w:hAnsi="Times New Roman" w:cs="Times New Roman"/>
          <w:color w:val="071924"/>
          <w:sz w:val="16"/>
          <w:szCs w:val="16"/>
          <w:highlight w:val="white"/>
          <w:lang w:val="en-US"/>
        </w:rPr>
        <w:t xml:space="preserve">, vol. 89, pp. 103–109, 2014. doi:10.1016/j.ibiod.2014.01.010. </w:t>
      </w:r>
    </w:p>
    <w:p w14:paraId="57A53E4B" w14:textId="77777777" w:rsidR="00772F11" w:rsidRP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772F11">
        <w:rPr>
          <w:rFonts w:ascii="Times New Roman" w:eastAsia="Georgia" w:hAnsi="Times New Roman" w:cs="Times New Roman"/>
          <w:color w:val="071924"/>
          <w:sz w:val="16"/>
          <w:szCs w:val="16"/>
          <w:highlight w:val="white"/>
          <w:lang w:val="en-US"/>
        </w:rPr>
        <w:t xml:space="preserve">R. L. Dias </w:t>
      </w:r>
      <w:r w:rsidRPr="00772F11">
        <w:rPr>
          <w:rFonts w:ascii="Times New Roman" w:eastAsia="Georgia" w:hAnsi="Times New Roman" w:cs="Times New Roman"/>
          <w:i/>
          <w:iCs/>
          <w:color w:val="071924"/>
          <w:sz w:val="16"/>
          <w:szCs w:val="16"/>
          <w:highlight w:val="white"/>
          <w:lang w:val="en-US"/>
        </w:rPr>
        <w:t>et al.</w:t>
      </w:r>
      <w:r w:rsidRPr="00772F11">
        <w:rPr>
          <w:rFonts w:ascii="Times New Roman" w:eastAsia="Georgia" w:hAnsi="Times New Roman" w:cs="Times New Roman"/>
          <w:color w:val="071924"/>
          <w:sz w:val="16"/>
          <w:szCs w:val="16"/>
          <w:highlight w:val="white"/>
          <w:lang w:val="en-US"/>
        </w:rPr>
        <w:t xml:space="preserve">, “Hydrocarbon removal and bacterial community structure in on-site biostimulated biopile systems designed for bioremediation of diesel-contaminated Antarctic soil,” </w:t>
      </w:r>
      <w:r w:rsidRPr="00772F11">
        <w:rPr>
          <w:rFonts w:ascii="Times New Roman" w:eastAsia="Georgia" w:hAnsi="Times New Roman" w:cs="Times New Roman"/>
          <w:i/>
          <w:iCs/>
          <w:color w:val="071924"/>
          <w:sz w:val="16"/>
          <w:szCs w:val="16"/>
          <w:highlight w:val="white"/>
          <w:lang w:val="en-US"/>
        </w:rPr>
        <w:t>Polar Biology</w:t>
      </w:r>
      <w:r w:rsidRPr="00772F11">
        <w:rPr>
          <w:rFonts w:ascii="Times New Roman" w:eastAsia="Georgia" w:hAnsi="Times New Roman" w:cs="Times New Roman"/>
          <w:color w:val="071924"/>
          <w:sz w:val="16"/>
          <w:szCs w:val="16"/>
          <w:highlight w:val="white"/>
          <w:lang w:val="en-US"/>
        </w:rPr>
        <w:t xml:space="preserve">, vol. 38, no. 5, pp. 677–687, 2014. doi:10.1007/s00300-014-1630-7. </w:t>
      </w:r>
    </w:p>
    <w:p w14:paraId="55B795B6" w14:textId="77777777" w:rsidR="00772F11" w:rsidRP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772F11">
        <w:rPr>
          <w:rFonts w:ascii="Times New Roman" w:eastAsia="Georgia" w:hAnsi="Times New Roman" w:cs="Times New Roman"/>
          <w:color w:val="071924"/>
          <w:sz w:val="16"/>
          <w:szCs w:val="16"/>
          <w:highlight w:val="white"/>
          <w:lang w:val="en-US"/>
        </w:rPr>
        <w:t xml:space="preserve">M. J. Whelan </w:t>
      </w:r>
      <w:r w:rsidRPr="00772F11">
        <w:rPr>
          <w:rFonts w:ascii="Times New Roman" w:eastAsia="Georgia" w:hAnsi="Times New Roman" w:cs="Times New Roman"/>
          <w:i/>
          <w:iCs/>
          <w:color w:val="071924"/>
          <w:sz w:val="16"/>
          <w:szCs w:val="16"/>
          <w:highlight w:val="white"/>
          <w:lang w:val="en-US"/>
        </w:rPr>
        <w:t>et al.</w:t>
      </w:r>
      <w:r w:rsidRPr="00772F11">
        <w:rPr>
          <w:rFonts w:ascii="Times New Roman" w:eastAsia="Georgia" w:hAnsi="Times New Roman" w:cs="Times New Roman"/>
          <w:color w:val="071924"/>
          <w:sz w:val="16"/>
          <w:szCs w:val="16"/>
          <w:highlight w:val="white"/>
          <w:lang w:val="en-US"/>
        </w:rPr>
        <w:t xml:space="preserve">, “Fate and transport of petroleum hydrocarbons in engineered biopiles in polar regions,” </w:t>
      </w:r>
      <w:r w:rsidRPr="00772F11">
        <w:rPr>
          <w:rFonts w:ascii="Times New Roman" w:eastAsia="Georgia" w:hAnsi="Times New Roman" w:cs="Times New Roman"/>
          <w:i/>
          <w:iCs/>
          <w:color w:val="071924"/>
          <w:sz w:val="16"/>
          <w:szCs w:val="16"/>
          <w:highlight w:val="white"/>
          <w:lang w:val="en-US"/>
        </w:rPr>
        <w:t>Chemosphere</w:t>
      </w:r>
      <w:r w:rsidRPr="00772F11">
        <w:rPr>
          <w:rFonts w:ascii="Times New Roman" w:eastAsia="Georgia" w:hAnsi="Times New Roman" w:cs="Times New Roman"/>
          <w:color w:val="071924"/>
          <w:sz w:val="16"/>
          <w:szCs w:val="16"/>
          <w:highlight w:val="white"/>
          <w:lang w:val="en-US"/>
        </w:rPr>
        <w:t xml:space="preserve">, vol. 131, pp. 232–240, 2015. doi:10.1016/j.chemosphere.2014.10.088. </w:t>
      </w:r>
    </w:p>
    <w:p w14:paraId="41BE84B2" w14:textId="645133CC" w:rsidR="00772F11" w:rsidRP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772F11">
        <w:rPr>
          <w:rFonts w:ascii="Times New Roman" w:eastAsia="Georgia" w:hAnsi="Times New Roman" w:cs="Times New Roman"/>
          <w:color w:val="071924"/>
          <w:sz w:val="16"/>
          <w:szCs w:val="16"/>
          <w:lang w:val="en-US"/>
        </w:rPr>
        <w:t xml:space="preserve">F. Coulon et al., “When is a soil remediated? comparison of biopiled and windrowed soils contaminated with bunker-fuel in a full-scale trial,” Environmental Pollution, vol. 158, no. 10, pp. 3032–3040, 2010. doi:10.1016/j.envpol.2010.06.001. </w:t>
      </w:r>
    </w:p>
    <w:p w14:paraId="211D991D" w14:textId="77777777" w:rsid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2F11">
        <w:rPr>
          <w:rFonts w:ascii="Times New Roman" w:eastAsia="Georgia" w:hAnsi="Times New Roman" w:cs="Times New Roman"/>
          <w:color w:val="071924"/>
          <w:sz w:val="16"/>
          <w:szCs w:val="16"/>
          <w:highlight w:val="white"/>
          <w:lang w:val="en-US"/>
        </w:rPr>
        <w:t xml:space="preserve">G. A. Silva-Castro </w:t>
      </w:r>
      <w:r w:rsidRPr="00772F11">
        <w:rPr>
          <w:rFonts w:ascii="Times New Roman" w:eastAsia="Georgia" w:hAnsi="Times New Roman" w:cs="Times New Roman"/>
          <w:i/>
          <w:iCs/>
          <w:color w:val="071924"/>
          <w:sz w:val="16"/>
          <w:szCs w:val="16"/>
          <w:highlight w:val="white"/>
          <w:lang w:val="en-US"/>
        </w:rPr>
        <w:t>et al.</w:t>
      </w:r>
      <w:r w:rsidRPr="00772F11">
        <w:rPr>
          <w:rFonts w:ascii="Times New Roman" w:eastAsia="Georgia" w:hAnsi="Times New Roman" w:cs="Times New Roman"/>
          <w:color w:val="071924"/>
          <w:sz w:val="16"/>
          <w:szCs w:val="16"/>
          <w:highlight w:val="white"/>
          <w:lang w:val="en-US"/>
        </w:rPr>
        <w:t xml:space="preserve">, “Application of selected microbial consortia combined with inorganic and oleophilic fertilizers to recuperate oil-polluted soil using land farming technology,” </w:t>
      </w:r>
      <w:r w:rsidRPr="00772F11">
        <w:rPr>
          <w:rFonts w:ascii="Times New Roman" w:eastAsia="Georgia" w:hAnsi="Times New Roman" w:cs="Times New Roman"/>
          <w:i/>
          <w:iCs/>
          <w:color w:val="071924"/>
          <w:sz w:val="16"/>
          <w:szCs w:val="16"/>
          <w:highlight w:val="white"/>
          <w:lang w:val="en-US"/>
        </w:rPr>
        <w:t>Clean Technologies and Environmental Policy</w:t>
      </w:r>
      <w:r w:rsidRPr="00772F11">
        <w:rPr>
          <w:rFonts w:ascii="Times New Roman" w:eastAsia="Georgia" w:hAnsi="Times New Roman" w:cs="Times New Roman"/>
          <w:color w:val="071924"/>
          <w:sz w:val="16"/>
          <w:szCs w:val="16"/>
          <w:highlight w:val="white"/>
          <w:lang w:val="en-US"/>
        </w:rPr>
        <w:t>, vol. 14, no. 4, pp. 719–726, 2011. doi:10.1007/s10098-011-0439-0</w:t>
      </w:r>
      <w:r>
        <w:rPr>
          <w:rFonts w:ascii="Times New Roman" w:eastAsia="Georgia" w:hAnsi="Times New Roman" w:cs="Times New Roman"/>
          <w:color w:val="071924"/>
          <w:sz w:val="16"/>
          <w:szCs w:val="16"/>
          <w:highlight w:val="white"/>
          <w:lang w:val="en-US"/>
        </w:rPr>
        <w:t xml:space="preserve">. </w:t>
      </w:r>
    </w:p>
    <w:p w14:paraId="48855654" w14:textId="24D06F31" w:rsid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2F11">
        <w:rPr>
          <w:rFonts w:ascii="Times New Roman" w:eastAsia="Georgia" w:hAnsi="Times New Roman" w:cs="Times New Roman"/>
          <w:color w:val="071924"/>
          <w:sz w:val="16"/>
          <w:szCs w:val="16"/>
          <w:highlight w:val="white"/>
          <w:lang w:val="en-US"/>
        </w:rPr>
        <w:t xml:space="preserve">S. V. Mohan, K. Sirisha, N. C. Rao, P. N. Sarma, and S. J. Reddy, “Degradation of chlorpyrifos contaminated soil by bioslurry reactor operated in sequencing batch mode: Bioprocess Monitoring,” </w:t>
      </w:r>
      <w:r w:rsidRPr="00772F11">
        <w:rPr>
          <w:rFonts w:ascii="Times New Roman" w:eastAsia="Georgia" w:hAnsi="Times New Roman" w:cs="Times New Roman"/>
          <w:i/>
          <w:iCs/>
          <w:color w:val="071924"/>
          <w:sz w:val="16"/>
          <w:szCs w:val="16"/>
          <w:highlight w:val="white"/>
          <w:lang w:val="en-US"/>
        </w:rPr>
        <w:t>Journal of Hazardous Materials</w:t>
      </w:r>
      <w:r w:rsidRPr="00772F11">
        <w:rPr>
          <w:rFonts w:ascii="Times New Roman" w:eastAsia="Georgia" w:hAnsi="Times New Roman" w:cs="Times New Roman"/>
          <w:color w:val="071924"/>
          <w:sz w:val="16"/>
          <w:szCs w:val="16"/>
          <w:highlight w:val="white"/>
          <w:lang w:val="en-US"/>
        </w:rPr>
        <w:t>, vol. 116, no. 1–2, pp. 39–48, 2004. doi:10.1016/j.jhazmat.2004.05.037</w:t>
      </w:r>
      <w:r>
        <w:rPr>
          <w:rFonts w:ascii="Times New Roman" w:eastAsia="Georgia" w:hAnsi="Times New Roman" w:cs="Times New Roman"/>
          <w:color w:val="071924"/>
          <w:sz w:val="16"/>
          <w:szCs w:val="16"/>
          <w:highlight w:val="white"/>
          <w:lang w:val="en-US"/>
        </w:rPr>
        <w:t xml:space="preserve">. </w:t>
      </w:r>
    </w:p>
    <w:p w14:paraId="4B3A242F" w14:textId="3EFFF782" w:rsid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2F11">
        <w:rPr>
          <w:rFonts w:ascii="Times New Roman" w:eastAsia="Georgia" w:hAnsi="Times New Roman" w:cs="Times New Roman"/>
          <w:color w:val="071924"/>
          <w:sz w:val="16"/>
          <w:szCs w:val="16"/>
          <w:highlight w:val="white"/>
          <w:lang w:val="en-US"/>
        </w:rPr>
        <w:t xml:space="preserve">A. Folch, M. Vilaplana, L. Amado, T. Vicent, and G. Caminal, “Fungal permeable reactive barrier to remediate groundwater in an artificial aquifer,” </w:t>
      </w:r>
      <w:r w:rsidRPr="00772F11">
        <w:rPr>
          <w:rFonts w:ascii="Times New Roman" w:eastAsia="Georgia" w:hAnsi="Times New Roman" w:cs="Times New Roman"/>
          <w:i/>
          <w:iCs/>
          <w:color w:val="071924"/>
          <w:sz w:val="16"/>
          <w:szCs w:val="16"/>
          <w:highlight w:val="white"/>
          <w:lang w:val="en-US"/>
        </w:rPr>
        <w:t>Journal of Hazardous Materials</w:t>
      </w:r>
      <w:r w:rsidRPr="00772F11">
        <w:rPr>
          <w:rFonts w:ascii="Times New Roman" w:eastAsia="Georgia" w:hAnsi="Times New Roman" w:cs="Times New Roman"/>
          <w:color w:val="071924"/>
          <w:sz w:val="16"/>
          <w:szCs w:val="16"/>
          <w:highlight w:val="white"/>
          <w:lang w:val="en-US"/>
        </w:rPr>
        <w:t>, vol. 262, pp. 554–560, 2013. doi:10.1016/j.jhazmat.2013.09.004</w:t>
      </w:r>
      <w:r>
        <w:rPr>
          <w:rFonts w:ascii="Times New Roman" w:eastAsia="Georgia" w:hAnsi="Times New Roman" w:cs="Times New Roman"/>
          <w:color w:val="071924"/>
          <w:sz w:val="16"/>
          <w:szCs w:val="16"/>
          <w:highlight w:val="white"/>
          <w:lang w:val="en-US"/>
        </w:rPr>
        <w:t>.</w:t>
      </w:r>
    </w:p>
    <w:p w14:paraId="607F5F36" w14:textId="77777777" w:rsidR="00772F11" w:rsidRDefault="00772F11" w:rsidP="00772F11">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2F11">
        <w:rPr>
          <w:rFonts w:ascii="Times New Roman" w:eastAsia="Georgia" w:hAnsi="Times New Roman" w:cs="Times New Roman"/>
          <w:color w:val="071924"/>
          <w:sz w:val="16"/>
          <w:szCs w:val="16"/>
          <w:highlight w:val="white"/>
          <w:lang w:val="en-US"/>
        </w:rPr>
        <w:t xml:space="preserve">D. Frascari, G. Zanaroli, and A. S. Danko, “In situ aerobic cometabolism of chlorinated solvents: A Review,” </w:t>
      </w:r>
      <w:r w:rsidRPr="00772F11">
        <w:rPr>
          <w:rFonts w:ascii="Times New Roman" w:eastAsia="Georgia" w:hAnsi="Times New Roman" w:cs="Times New Roman"/>
          <w:i/>
          <w:iCs/>
          <w:color w:val="071924"/>
          <w:sz w:val="16"/>
          <w:szCs w:val="16"/>
          <w:highlight w:val="white"/>
          <w:lang w:val="en-US"/>
        </w:rPr>
        <w:t>Journal of Hazardous Materials</w:t>
      </w:r>
      <w:r w:rsidRPr="00772F11">
        <w:rPr>
          <w:rFonts w:ascii="Times New Roman" w:eastAsia="Georgia" w:hAnsi="Times New Roman" w:cs="Times New Roman"/>
          <w:color w:val="071924"/>
          <w:sz w:val="16"/>
          <w:szCs w:val="16"/>
          <w:highlight w:val="white"/>
          <w:lang w:val="en-US"/>
        </w:rPr>
        <w:t xml:space="preserve">, vol. 283, pp. 382–399, 2015. doi:10.1016/j.jhazmat.2014.09.041. </w:t>
      </w:r>
    </w:p>
    <w:p w14:paraId="0E6A553B" w14:textId="77777777" w:rsidR="00672F7B" w:rsidRDefault="00772F11" w:rsidP="00672F7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2F11">
        <w:rPr>
          <w:rFonts w:ascii="Times New Roman" w:eastAsia="Georgia" w:hAnsi="Times New Roman" w:cs="Times New Roman"/>
          <w:color w:val="071924"/>
          <w:sz w:val="16"/>
          <w:szCs w:val="16"/>
          <w:highlight w:val="white"/>
          <w:lang w:val="en-US"/>
        </w:rPr>
        <w:t xml:space="preserve">M. Roy, A. K. Giri, S. Dutta, and P. Mukherjee, “Integrated phytobial remediation for sustainable management of arsenic in soil and water,” </w:t>
      </w:r>
      <w:r w:rsidRPr="00772F11">
        <w:rPr>
          <w:rFonts w:ascii="Times New Roman" w:eastAsia="Georgia" w:hAnsi="Times New Roman" w:cs="Times New Roman"/>
          <w:i/>
          <w:iCs/>
          <w:color w:val="071924"/>
          <w:sz w:val="16"/>
          <w:szCs w:val="16"/>
          <w:highlight w:val="white"/>
          <w:lang w:val="en-US"/>
        </w:rPr>
        <w:t>Environment International</w:t>
      </w:r>
      <w:r w:rsidRPr="00772F11">
        <w:rPr>
          <w:rFonts w:ascii="Times New Roman" w:eastAsia="Georgia" w:hAnsi="Times New Roman" w:cs="Times New Roman"/>
          <w:color w:val="071924"/>
          <w:sz w:val="16"/>
          <w:szCs w:val="16"/>
          <w:highlight w:val="white"/>
          <w:lang w:val="en-US"/>
        </w:rPr>
        <w:t>, vol. 75, pp. 180–198, 2015. doi:10.1016/j.envint.2014.11.010</w:t>
      </w:r>
      <w:r>
        <w:rPr>
          <w:rFonts w:ascii="Times New Roman" w:eastAsia="Georgia" w:hAnsi="Times New Roman" w:cs="Times New Roman"/>
          <w:color w:val="071924"/>
          <w:sz w:val="16"/>
          <w:szCs w:val="16"/>
          <w:highlight w:val="white"/>
          <w:lang w:val="en-US"/>
        </w:rPr>
        <w:t xml:space="preserve">. </w:t>
      </w:r>
    </w:p>
    <w:p w14:paraId="3D9F2721" w14:textId="77777777" w:rsidR="00672F7B" w:rsidRDefault="00672F7B" w:rsidP="00672F7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72F7B">
        <w:rPr>
          <w:rFonts w:ascii="Times New Roman" w:eastAsia="Georgia" w:hAnsi="Times New Roman" w:cs="Times New Roman"/>
          <w:color w:val="071924"/>
          <w:sz w:val="16"/>
          <w:szCs w:val="16"/>
          <w:highlight w:val="white"/>
          <w:lang w:val="en-US"/>
        </w:rPr>
        <w:t xml:space="preserve">P. Höhener and V. Ponsin, “In situ vadose zone bioremediation,” </w:t>
      </w:r>
      <w:r w:rsidRPr="00672F7B">
        <w:rPr>
          <w:rFonts w:ascii="Times New Roman" w:eastAsia="Georgia" w:hAnsi="Times New Roman" w:cs="Times New Roman"/>
          <w:i/>
          <w:iCs/>
          <w:color w:val="071924"/>
          <w:sz w:val="16"/>
          <w:szCs w:val="16"/>
          <w:highlight w:val="white"/>
          <w:lang w:val="en-US"/>
        </w:rPr>
        <w:t>Current Opinion in Biotechnology</w:t>
      </w:r>
      <w:r w:rsidRPr="00672F7B">
        <w:rPr>
          <w:rFonts w:ascii="Times New Roman" w:eastAsia="Georgia" w:hAnsi="Times New Roman" w:cs="Times New Roman"/>
          <w:color w:val="071924"/>
          <w:sz w:val="16"/>
          <w:szCs w:val="16"/>
          <w:highlight w:val="white"/>
          <w:lang w:val="en-US"/>
        </w:rPr>
        <w:t>, vol. 27, pp. 1–7, 2014. doi:10.1016/j.copbio.2013.08.018.</w:t>
      </w:r>
    </w:p>
    <w:p w14:paraId="6C5DAFA8" w14:textId="77777777" w:rsidR="00672F7B" w:rsidRDefault="00672F7B" w:rsidP="00672F7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72F7B">
        <w:rPr>
          <w:rFonts w:ascii="Times New Roman" w:eastAsia="Georgia" w:hAnsi="Times New Roman" w:cs="Times New Roman"/>
          <w:color w:val="071924"/>
          <w:sz w:val="16"/>
          <w:szCs w:val="16"/>
          <w:highlight w:val="white"/>
          <w:lang w:val="en-US"/>
        </w:rPr>
        <w:t xml:space="preserve">R. B. Meagher, “Phytoremediation of toxic elemental and organic pollutants,” </w:t>
      </w:r>
      <w:r w:rsidRPr="00672F7B">
        <w:rPr>
          <w:rFonts w:ascii="Times New Roman" w:eastAsia="Georgia" w:hAnsi="Times New Roman" w:cs="Times New Roman"/>
          <w:i/>
          <w:iCs/>
          <w:color w:val="071924"/>
          <w:sz w:val="16"/>
          <w:szCs w:val="16"/>
          <w:highlight w:val="white"/>
          <w:lang w:val="en-US"/>
        </w:rPr>
        <w:t>Current Opinion in Plant Biology</w:t>
      </w:r>
      <w:r w:rsidRPr="00672F7B">
        <w:rPr>
          <w:rFonts w:ascii="Times New Roman" w:eastAsia="Georgia" w:hAnsi="Times New Roman" w:cs="Times New Roman"/>
          <w:color w:val="071924"/>
          <w:sz w:val="16"/>
          <w:szCs w:val="16"/>
          <w:highlight w:val="white"/>
          <w:lang w:val="en-US"/>
        </w:rPr>
        <w:t xml:space="preserve">, vol. 3, no. 2, pp. 153–162, 2000. doi:10.1016/s1369-5266(99)00054-0. </w:t>
      </w:r>
    </w:p>
    <w:p w14:paraId="3192404A" w14:textId="77777777" w:rsidR="00672F7B" w:rsidRDefault="00672F7B" w:rsidP="00672F7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72F7B">
        <w:rPr>
          <w:rFonts w:ascii="Times New Roman" w:eastAsia="Georgia" w:hAnsi="Times New Roman" w:cs="Times New Roman"/>
          <w:color w:val="071924"/>
          <w:sz w:val="16"/>
          <w:szCs w:val="16"/>
          <w:highlight w:val="white"/>
          <w:lang w:val="en-US"/>
        </w:rPr>
        <w:t xml:space="preserve">I. Kuiper, E. L. Lagendijk, G. V. Bloemberg, and B. J. Lugtenberg, “Rhizoremediation: A beneficial plant-microbe interaction,” </w:t>
      </w:r>
      <w:r w:rsidRPr="00672F7B">
        <w:rPr>
          <w:rFonts w:ascii="Times New Roman" w:eastAsia="Georgia" w:hAnsi="Times New Roman" w:cs="Times New Roman"/>
          <w:i/>
          <w:iCs/>
          <w:color w:val="071924"/>
          <w:sz w:val="16"/>
          <w:szCs w:val="16"/>
          <w:highlight w:val="white"/>
          <w:lang w:val="en-US"/>
        </w:rPr>
        <w:t>Molecular Plant-Microbe Interactions®</w:t>
      </w:r>
      <w:r w:rsidRPr="00672F7B">
        <w:rPr>
          <w:rFonts w:ascii="Times New Roman" w:eastAsia="Georgia" w:hAnsi="Times New Roman" w:cs="Times New Roman"/>
          <w:color w:val="071924"/>
          <w:sz w:val="16"/>
          <w:szCs w:val="16"/>
          <w:highlight w:val="white"/>
          <w:lang w:val="en-US"/>
        </w:rPr>
        <w:t xml:space="preserve">, vol. 17, no. 1, pp. 6–15, 2004. doi:10.1094/mpmi.2004.17.1.6. </w:t>
      </w:r>
    </w:p>
    <w:p w14:paraId="0056B1BD" w14:textId="77777777" w:rsidR="00672F7B" w:rsidRDefault="00672F7B" w:rsidP="00672F7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72F7B">
        <w:rPr>
          <w:rFonts w:ascii="Times New Roman" w:eastAsia="Georgia" w:hAnsi="Times New Roman" w:cs="Times New Roman"/>
          <w:color w:val="071924"/>
          <w:sz w:val="16"/>
          <w:szCs w:val="16"/>
          <w:highlight w:val="white"/>
          <w:lang w:val="en-US"/>
        </w:rPr>
        <w:t xml:space="preserve">R. Thiruvenkatachari, S. Vigneswaran, and R. Naidu, “Permeable reactive barrier for groundwater remediation,” </w:t>
      </w:r>
      <w:r w:rsidRPr="00672F7B">
        <w:rPr>
          <w:rFonts w:ascii="Times New Roman" w:eastAsia="Georgia" w:hAnsi="Times New Roman" w:cs="Times New Roman"/>
          <w:i/>
          <w:iCs/>
          <w:color w:val="071924"/>
          <w:sz w:val="16"/>
          <w:szCs w:val="16"/>
          <w:highlight w:val="white"/>
          <w:lang w:val="en-US"/>
        </w:rPr>
        <w:t>Journal of Industrial and Engineering Chemistry</w:t>
      </w:r>
      <w:r w:rsidRPr="00672F7B">
        <w:rPr>
          <w:rFonts w:ascii="Times New Roman" w:eastAsia="Georgia" w:hAnsi="Times New Roman" w:cs="Times New Roman"/>
          <w:color w:val="071924"/>
          <w:sz w:val="16"/>
          <w:szCs w:val="16"/>
          <w:highlight w:val="white"/>
          <w:lang w:val="en-US"/>
        </w:rPr>
        <w:t>, vol. 14, no. 2, pp. 145–156, 2008. doi:10.1016/j.jiec.2007.10.001.</w:t>
      </w:r>
    </w:p>
    <w:p w14:paraId="39138B71" w14:textId="77777777" w:rsidR="00FA0AD3" w:rsidRDefault="00672F7B" w:rsidP="00FA0AD3">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72F7B">
        <w:rPr>
          <w:rFonts w:ascii="Times New Roman" w:eastAsia="Georgia" w:hAnsi="Times New Roman" w:cs="Times New Roman"/>
          <w:color w:val="071924"/>
          <w:sz w:val="16"/>
          <w:szCs w:val="16"/>
          <w:highlight w:val="white"/>
          <w:lang w:val="en-US"/>
        </w:rPr>
        <w:t xml:space="preserve">F. Obiri-Nyarko, S. J. Grajales-Mesa, and G. Malina, “An overview of permeable reactive barriers for in situ sustainable groundwater remediation,” </w:t>
      </w:r>
      <w:r w:rsidRPr="00672F7B">
        <w:rPr>
          <w:rFonts w:ascii="Times New Roman" w:eastAsia="Georgia" w:hAnsi="Times New Roman" w:cs="Times New Roman"/>
          <w:i/>
          <w:iCs/>
          <w:color w:val="071924"/>
          <w:sz w:val="16"/>
          <w:szCs w:val="16"/>
          <w:highlight w:val="white"/>
          <w:lang w:val="en-US"/>
        </w:rPr>
        <w:t>Chemosphere</w:t>
      </w:r>
      <w:r w:rsidRPr="00672F7B">
        <w:rPr>
          <w:rFonts w:ascii="Times New Roman" w:eastAsia="Georgia" w:hAnsi="Times New Roman" w:cs="Times New Roman"/>
          <w:color w:val="071924"/>
          <w:sz w:val="16"/>
          <w:szCs w:val="16"/>
          <w:highlight w:val="white"/>
          <w:lang w:val="en-US"/>
        </w:rPr>
        <w:t xml:space="preserve">, vol. 111, pp. 243–259, 2014. doi:10.1016/j.chemosphere.2014.03.112. </w:t>
      </w:r>
    </w:p>
    <w:p w14:paraId="13A8A856" w14:textId="77777777" w:rsidR="00FA0AD3" w:rsidRDefault="00FA0AD3" w:rsidP="00FA0AD3">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A0AD3">
        <w:rPr>
          <w:rFonts w:ascii="Times New Roman" w:eastAsia="Georgia" w:hAnsi="Times New Roman" w:cs="Times New Roman"/>
          <w:color w:val="071924"/>
          <w:sz w:val="16"/>
          <w:szCs w:val="16"/>
          <w:highlight w:val="white"/>
          <w:lang w:val="en-US"/>
        </w:rPr>
        <w:t xml:space="preserve">D. Griggs </w:t>
      </w:r>
      <w:r w:rsidRPr="00FA0AD3">
        <w:rPr>
          <w:rFonts w:ascii="Times New Roman" w:eastAsia="Georgia" w:hAnsi="Times New Roman" w:cs="Times New Roman"/>
          <w:i/>
          <w:iCs/>
          <w:color w:val="071924"/>
          <w:sz w:val="16"/>
          <w:szCs w:val="16"/>
          <w:highlight w:val="white"/>
          <w:lang w:val="en-US"/>
        </w:rPr>
        <w:t>et al.</w:t>
      </w:r>
      <w:r w:rsidRPr="00FA0AD3">
        <w:rPr>
          <w:rFonts w:ascii="Times New Roman" w:eastAsia="Georgia" w:hAnsi="Times New Roman" w:cs="Times New Roman"/>
          <w:color w:val="071924"/>
          <w:sz w:val="16"/>
          <w:szCs w:val="16"/>
          <w:highlight w:val="white"/>
          <w:lang w:val="en-US"/>
        </w:rPr>
        <w:t xml:space="preserve">, “Sustainable development goals for people and planet,” </w:t>
      </w:r>
      <w:r w:rsidRPr="00FA0AD3">
        <w:rPr>
          <w:rFonts w:ascii="Times New Roman" w:eastAsia="Georgia" w:hAnsi="Times New Roman" w:cs="Times New Roman"/>
          <w:i/>
          <w:iCs/>
          <w:color w:val="071924"/>
          <w:sz w:val="16"/>
          <w:szCs w:val="16"/>
          <w:highlight w:val="white"/>
          <w:lang w:val="en-US"/>
        </w:rPr>
        <w:t>Nature</w:t>
      </w:r>
      <w:r w:rsidRPr="00FA0AD3">
        <w:rPr>
          <w:rFonts w:ascii="Times New Roman" w:eastAsia="Georgia" w:hAnsi="Times New Roman" w:cs="Times New Roman"/>
          <w:color w:val="071924"/>
          <w:sz w:val="16"/>
          <w:szCs w:val="16"/>
          <w:highlight w:val="white"/>
          <w:lang w:val="en-US"/>
        </w:rPr>
        <w:t>, vol. 495, no. 7441, pp. 305–307, 2013. doi:10.1038/495305a.</w:t>
      </w:r>
    </w:p>
    <w:p w14:paraId="0948E9E3" w14:textId="77777777" w:rsidR="00FA0AD3" w:rsidRDefault="00FA0AD3" w:rsidP="00FA0AD3">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A0AD3">
        <w:rPr>
          <w:rFonts w:ascii="Times New Roman" w:eastAsia="Georgia" w:hAnsi="Times New Roman" w:cs="Times New Roman"/>
          <w:color w:val="071924"/>
          <w:sz w:val="16"/>
          <w:szCs w:val="16"/>
          <w:highlight w:val="white"/>
          <w:lang w:val="en-US"/>
        </w:rPr>
        <w:t xml:space="preserve">C. E. Morris </w:t>
      </w:r>
      <w:r w:rsidRPr="00FA0AD3">
        <w:rPr>
          <w:rFonts w:ascii="Times New Roman" w:eastAsia="Georgia" w:hAnsi="Times New Roman" w:cs="Times New Roman"/>
          <w:i/>
          <w:iCs/>
          <w:color w:val="071924"/>
          <w:sz w:val="16"/>
          <w:szCs w:val="16"/>
          <w:highlight w:val="white"/>
          <w:lang w:val="en-US"/>
        </w:rPr>
        <w:t>et al.</w:t>
      </w:r>
      <w:r w:rsidRPr="00FA0AD3">
        <w:rPr>
          <w:rFonts w:ascii="Times New Roman" w:eastAsia="Georgia" w:hAnsi="Times New Roman" w:cs="Times New Roman"/>
          <w:color w:val="071924"/>
          <w:sz w:val="16"/>
          <w:szCs w:val="16"/>
          <w:highlight w:val="white"/>
          <w:lang w:val="en-US"/>
        </w:rPr>
        <w:t xml:space="preserve">, “Microbiology and atmospheric processes: Research challenges concerning the impact of airborne micro-organisms on the atmosphere and climate,” </w:t>
      </w:r>
      <w:r w:rsidRPr="00FA0AD3">
        <w:rPr>
          <w:rFonts w:ascii="Times New Roman" w:eastAsia="Georgia" w:hAnsi="Times New Roman" w:cs="Times New Roman"/>
          <w:i/>
          <w:iCs/>
          <w:color w:val="071924"/>
          <w:sz w:val="16"/>
          <w:szCs w:val="16"/>
          <w:highlight w:val="white"/>
          <w:lang w:val="en-US"/>
        </w:rPr>
        <w:t>Biogeosciences</w:t>
      </w:r>
      <w:r w:rsidRPr="00FA0AD3">
        <w:rPr>
          <w:rFonts w:ascii="Times New Roman" w:eastAsia="Georgia" w:hAnsi="Times New Roman" w:cs="Times New Roman"/>
          <w:color w:val="071924"/>
          <w:sz w:val="16"/>
          <w:szCs w:val="16"/>
          <w:highlight w:val="white"/>
          <w:lang w:val="en-US"/>
        </w:rPr>
        <w:t>, vol. 8, no. 1, pp. 17–25, 2011. doi:10.5194/bg-8-17-2011.</w:t>
      </w:r>
    </w:p>
    <w:p w14:paraId="4CC0E939" w14:textId="77777777" w:rsidR="00FA0AD3" w:rsidRDefault="00FA0AD3" w:rsidP="00FA0AD3">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A0AD3">
        <w:rPr>
          <w:rFonts w:ascii="Times New Roman" w:eastAsia="Georgia" w:hAnsi="Times New Roman" w:cs="Times New Roman"/>
          <w:color w:val="071924"/>
          <w:sz w:val="16"/>
          <w:szCs w:val="16"/>
          <w:highlight w:val="white"/>
          <w:lang w:val="en-US"/>
        </w:rPr>
        <w:t xml:space="preserve">A. Pineda, I. Kaplan, and T. M. Bezemer, “Steering soil microbiomes to suppress aboveground insect pests,” </w:t>
      </w:r>
      <w:r w:rsidRPr="00FA0AD3">
        <w:rPr>
          <w:rFonts w:ascii="Times New Roman" w:eastAsia="Georgia" w:hAnsi="Times New Roman" w:cs="Times New Roman"/>
          <w:i/>
          <w:iCs/>
          <w:color w:val="071924"/>
          <w:sz w:val="16"/>
          <w:szCs w:val="16"/>
          <w:highlight w:val="white"/>
          <w:lang w:val="en-US"/>
        </w:rPr>
        <w:t>Trends in Plant Science</w:t>
      </w:r>
      <w:r w:rsidRPr="00FA0AD3">
        <w:rPr>
          <w:rFonts w:ascii="Times New Roman" w:eastAsia="Georgia" w:hAnsi="Times New Roman" w:cs="Times New Roman"/>
          <w:color w:val="071924"/>
          <w:sz w:val="16"/>
          <w:szCs w:val="16"/>
          <w:highlight w:val="white"/>
          <w:lang w:val="en-US"/>
        </w:rPr>
        <w:t xml:space="preserve">, vol. 22, no. 9, pp. 770–778, 2017. doi:10.1016/j.tplants.2017.07.002. </w:t>
      </w:r>
    </w:p>
    <w:p w14:paraId="175A78AB" w14:textId="77777777" w:rsidR="00FA0AD3" w:rsidRDefault="00FA0AD3" w:rsidP="00FA0AD3">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A0AD3">
        <w:rPr>
          <w:rFonts w:ascii="Times New Roman" w:eastAsia="Georgia" w:hAnsi="Times New Roman" w:cs="Times New Roman"/>
          <w:color w:val="071924"/>
          <w:sz w:val="16"/>
          <w:szCs w:val="16"/>
          <w:highlight w:val="white"/>
          <w:lang w:val="en-US"/>
        </w:rPr>
        <w:t xml:space="preserve">D. R. Lovley, “Cleaning up with genomics: Applying molecular biology to bioremediation,” </w:t>
      </w:r>
      <w:r w:rsidRPr="00FA0AD3">
        <w:rPr>
          <w:rFonts w:ascii="Times New Roman" w:eastAsia="Georgia" w:hAnsi="Times New Roman" w:cs="Times New Roman"/>
          <w:i/>
          <w:iCs/>
          <w:color w:val="071924"/>
          <w:sz w:val="16"/>
          <w:szCs w:val="16"/>
          <w:highlight w:val="white"/>
          <w:lang w:val="en-US"/>
        </w:rPr>
        <w:t>Nature Reviews Microbiology</w:t>
      </w:r>
      <w:r w:rsidRPr="00FA0AD3">
        <w:rPr>
          <w:rFonts w:ascii="Times New Roman" w:eastAsia="Georgia" w:hAnsi="Times New Roman" w:cs="Times New Roman"/>
          <w:color w:val="071924"/>
          <w:sz w:val="16"/>
          <w:szCs w:val="16"/>
          <w:highlight w:val="white"/>
          <w:lang w:val="en-US"/>
        </w:rPr>
        <w:t>, vol. 1, no. 1, pp. 35–44, 2003. doi:10.1038/nrmicro731.</w:t>
      </w:r>
    </w:p>
    <w:p w14:paraId="0DF4C247" w14:textId="77777777" w:rsidR="00E5270A" w:rsidRDefault="00FA0AD3" w:rsidP="00E5270A">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FA0AD3">
        <w:rPr>
          <w:rFonts w:ascii="Times New Roman" w:eastAsia="Georgia" w:hAnsi="Times New Roman" w:cs="Times New Roman"/>
          <w:color w:val="071924"/>
          <w:sz w:val="16"/>
          <w:szCs w:val="16"/>
          <w:highlight w:val="white"/>
          <w:lang w:val="en-US"/>
        </w:rPr>
        <w:t xml:space="preserve">D. R. Lovley, E. J. Phillips, Y. A. Gorby, and E. R. Landa, “Microbial reduction of uranium,” </w:t>
      </w:r>
      <w:r w:rsidRPr="00FA0AD3">
        <w:rPr>
          <w:rFonts w:ascii="Times New Roman" w:eastAsia="Georgia" w:hAnsi="Times New Roman" w:cs="Times New Roman"/>
          <w:i/>
          <w:iCs/>
          <w:color w:val="071924"/>
          <w:sz w:val="16"/>
          <w:szCs w:val="16"/>
          <w:highlight w:val="white"/>
          <w:lang w:val="en-US"/>
        </w:rPr>
        <w:t>Nature</w:t>
      </w:r>
      <w:r w:rsidRPr="00FA0AD3">
        <w:rPr>
          <w:rFonts w:ascii="Times New Roman" w:eastAsia="Georgia" w:hAnsi="Times New Roman" w:cs="Times New Roman"/>
          <w:color w:val="071924"/>
          <w:sz w:val="16"/>
          <w:szCs w:val="16"/>
          <w:highlight w:val="white"/>
          <w:lang w:val="en-US"/>
        </w:rPr>
        <w:t xml:space="preserve">, vol. 350, no. 6317, pp. 413–416, 1991. doi:10.1038/350413a0. </w:t>
      </w:r>
    </w:p>
    <w:p w14:paraId="5510459C" w14:textId="77777777" w:rsidR="00E5270A" w:rsidRPr="00E5270A" w:rsidRDefault="00E5270A" w:rsidP="00E5270A">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E5270A">
        <w:rPr>
          <w:rFonts w:ascii="Times New Roman" w:eastAsia="Georgia" w:hAnsi="Times New Roman" w:cs="Times New Roman"/>
          <w:color w:val="071924"/>
          <w:sz w:val="16"/>
          <w:szCs w:val="16"/>
          <w:highlight w:val="white"/>
          <w:lang w:val="en-US"/>
        </w:rPr>
        <w:t xml:space="preserve">D. Prakash, P. Gabani, A. K. Chandel, Z. Ronen, and O. V. Singh, “Bioremediation: A genuine technology to remediate radionuclides from the environment,” </w:t>
      </w:r>
      <w:r w:rsidRPr="00E5270A">
        <w:rPr>
          <w:rFonts w:ascii="Times New Roman" w:eastAsia="Georgia" w:hAnsi="Times New Roman" w:cs="Times New Roman"/>
          <w:i/>
          <w:iCs/>
          <w:color w:val="071924"/>
          <w:sz w:val="16"/>
          <w:szCs w:val="16"/>
          <w:highlight w:val="white"/>
          <w:lang w:val="en-US"/>
        </w:rPr>
        <w:t>Microbial Biotechnology</w:t>
      </w:r>
      <w:r w:rsidRPr="00E5270A">
        <w:rPr>
          <w:rFonts w:ascii="Times New Roman" w:eastAsia="Georgia" w:hAnsi="Times New Roman" w:cs="Times New Roman"/>
          <w:color w:val="071924"/>
          <w:sz w:val="16"/>
          <w:szCs w:val="16"/>
          <w:highlight w:val="white"/>
          <w:lang w:val="en-US"/>
        </w:rPr>
        <w:t>, vol. 6, no. 4, pp. 349–360, 2013. doi:10.1111/1751-7915.12059.</w:t>
      </w:r>
    </w:p>
    <w:p w14:paraId="18B155DF" w14:textId="77777777" w:rsidR="00E5270A" w:rsidRPr="00E5270A" w:rsidRDefault="00E5270A" w:rsidP="00E5270A">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E5270A">
        <w:rPr>
          <w:rFonts w:ascii="Times New Roman" w:eastAsia="Georgia" w:hAnsi="Times New Roman" w:cs="Times New Roman"/>
          <w:color w:val="071924"/>
          <w:sz w:val="16"/>
          <w:szCs w:val="16"/>
          <w:highlight w:val="white"/>
          <w:lang w:val="en-US"/>
        </w:rPr>
        <w:t xml:space="preserve">T. Satyanarayana, B. N. Johri, and A. Prakash, </w:t>
      </w:r>
      <w:r w:rsidRPr="00E5270A">
        <w:rPr>
          <w:rFonts w:ascii="Times New Roman" w:eastAsia="Georgia" w:hAnsi="Times New Roman" w:cs="Times New Roman"/>
          <w:i/>
          <w:iCs/>
          <w:color w:val="071924"/>
          <w:sz w:val="16"/>
          <w:szCs w:val="16"/>
          <w:highlight w:val="white"/>
          <w:lang w:val="en-US"/>
        </w:rPr>
        <w:t>Microorganisms in Environmental Management Microbes and Environment</w:t>
      </w:r>
      <w:r w:rsidRPr="00E5270A">
        <w:rPr>
          <w:rFonts w:ascii="Times New Roman" w:eastAsia="Georgia" w:hAnsi="Times New Roman" w:cs="Times New Roman"/>
          <w:color w:val="071924"/>
          <w:sz w:val="16"/>
          <w:szCs w:val="16"/>
          <w:highlight w:val="white"/>
          <w:lang w:val="en-US"/>
        </w:rPr>
        <w:t xml:space="preserve">. Dordrecht: Springer Netherlands, 2012. </w:t>
      </w:r>
    </w:p>
    <w:p w14:paraId="00FD6FB8" w14:textId="77777777" w:rsidR="00E5270A" w:rsidRPr="00E5270A" w:rsidRDefault="00E5270A" w:rsidP="00E5270A">
      <w:pPr>
        <w:pStyle w:val="ListParagraph"/>
        <w:numPr>
          <w:ilvl w:val="0"/>
          <w:numId w:val="3"/>
        </w:numPr>
        <w:spacing w:line="240" w:lineRule="auto"/>
        <w:jc w:val="both"/>
        <w:rPr>
          <w:rFonts w:ascii="Times New Roman" w:eastAsia="Georgia" w:hAnsi="Times New Roman" w:cs="Times New Roman"/>
          <w:color w:val="071924"/>
          <w:sz w:val="12"/>
          <w:szCs w:val="12"/>
          <w:highlight w:val="white"/>
          <w:lang w:val="en-US"/>
        </w:rPr>
      </w:pPr>
      <w:r w:rsidRPr="00E5270A">
        <w:rPr>
          <w:rFonts w:ascii="Times New Roman" w:eastAsia="Georgia" w:hAnsi="Times New Roman" w:cs="Times New Roman"/>
          <w:color w:val="071924"/>
          <w:sz w:val="16"/>
          <w:szCs w:val="16"/>
          <w:highlight w:val="white"/>
          <w:lang w:val="en-US"/>
        </w:rPr>
        <w:lastRenderedPageBreak/>
        <w:t xml:space="preserve">M. Abou seeda, F. Hellal, saied El Sayed, and E.-Z. Abou El-Nour, “Boron’s importance in plant development and growth: A Review,” </w:t>
      </w:r>
      <w:r w:rsidRPr="00E5270A">
        <w:rPr>
          <w:rFonts w:ascii="Times New Roman" w:eastAsia="Georgia" w:hAnsi="Times New Roman" w:cs="Times New Roman"/>
          <w:i/>
          <w:iCs/>
          <w:color w:val="071924"/>
          <w:sz w:val="16"/>
          <w:szCs w:val="16"/>
          <w:highlight w:val="white"/>
          <w:lang w:val="en-US"/>
        </w:rPr>
        <w:t>Egyptian Journal of Agronomy</w:t>
      </w:r>
      <w:r w:rsidRPr="00E5270A">
        <w:rPr>
          <w:rFonts w:ascii="Times New Roman" w:eastAsia="Georgia" w:hAnsi="Times New Roman" w:cs="Times New Roman"/>
          <w:color w:val="071924"/>
          <w:sz w:val="16"/>
          <w:szCs w:val="16"/>
          <w:highlight w:val="white"/>
          <w:lang w:val="en-US"/>
        </w:rPr>
        <w:t xml:space="preserve">, vol. 39, no. 2, pp. 159–166, 2017. doi:10.21608/agro.2017.499.1051. </w:t>
      </w:r>
    </w:p>
    <w:p w14:paraId="6643178D" w14:textId="77777777" w:rsidR="00775138" w:rsidRDefault="00E5270A" w:rsidP="007751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E5270A">
        <w:rPr>
          <w:rFonts w:ascii="Times New Roman" w:eastAsia="Georgia" w:hAnsi="Times New Roman" w:cs="Times New Roman"/>
          <w:color w:val="071924"/>
          <w:sz w:val="16"/>
          <w:szCs w:val="16"/>
          <w:highlight w:val="white"/>
          <w:lang w:val="en-US"/>
        </w:rPr>
        <w:t xml:space="preserve">L. P. Wackett and C. D. Hershberger, </w:t>
      </w:r>
      <w:r w:rsidRPr="00E5270A">
        <w:rPr>
          <w:rFonts w:ascii="Times New Roman" w:eastAsia="Georgia" w:hAnsi="Times New Roman" w:cs="Times New Roman"/>
          <w:i/>
          <w:iCs/>
          <w:color w:val="071924"/>
          <w:sz w:val="16"/>
          <w:szCs w:val="16"/>
          <w:highlight w:val="white"/>
          <w:lang w:val="en-US"/>
        </w:rPr>
        <w:t>Biocatalysis and Biodegradation: Microbial Transformation of Organic Compounds</w:t>
      </w:r>
      <w:r w:rsidRPr="00E5270A">
        <w:rPr>
          <w:rFonts w:ascii="Times New Roman" w:eastAsia="Georgia" w:hAnsi="Times New Roman" w:cs="Times New Roman"/>
          <w:color w:val="071924"/>
          <w:sz w:val="16"/>
          <w:szCs w:val="16"/>
          <w:highlight w:val="white"/>
          <w:lang w:val="en-US"/>
        </w:rPr>
        <w:t xml:space="preserve">. Washington, D.C.: ASM Press, 2001. </w:t>
      </w:r>
    </w:p>
    <w:p w14:paraId="6F580827" w14:textId="77777777" w:rsidR="00775138" w:rsidRDefault="00775138" w:rsidP="007751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5138">
        <w:rPr>
          <w:rFonts w:ascii="Times New Roman" w:eastAsia="Georgia" w:hAnsi="Times New Roman" w:cs="Times New Roman"/>
          <w:color w:val="071924"/>
          <w:sz w:val="16"/>
          <w:szCs w:val="16"/>
          <w:highlight w:val="white"/>
          <w:lang w:val="en-US"/>
        </w:rPr>
        <w:t xml:space="preserve">S. El Fantroussi and S. N. Agathos, “Is bioaugmentation a feasible strategy for pollutant removal and site </w:t>
      </w:r>
      <w:proofErr w:type="gramStart"/>
      <w:r w:rsidRPr="00775138">
        <w:rPr>
          <w:rFonts w:ascii="Times New Roman" w:eastAsia="Georgia" w:hAnsi="Times New Roman" w:cs="Times New Roman"/>
          <w:color w:val="071924"/>
          <w:sz w:val="16"/>
          <w:szCs w:val="16"/>
          <w:highlight w:val="white"/>
          <w:lang w:val="en-US"/>
        </w:rPr>
        <w:t>remediation?,</w:t>
      </w:r>
      <w:proofErr w:type="gramEnd"/>
      <w:r w:rsidRPr="00775138">
        <w:rPr>
          <w:rFonts w:ascii="Times New Roman" w:eastAsia="Georgia" w:hAnsi="Times New Roman" w:cs="Times New Roman"/>
          <w:color w:val="071924"/>
          <w:sz w:val="16"/>
          <w:szCs w:val="16"/>
          <w:highlight w:val="white"/>
          <w:lang w:val="en-US"/>
        </w:rPr>
        <w:t xml:space="preserve">” </w:t>
      </w:r>
      <w:r w:rsidRPr="00775138">
        <w:rPr>
          <w:rFonts w:ascii="Times New Roman" w:eastAsia="Georgia" w:hAnsi="Times New Roman" w:cs="Times New Roman"/>
          <w:i/>
          <w:iCs/>
          <w:color w:val="071924"/>
          <w:sz w:val="16"/>
          <w:szCs w:val="16"/>
          <w:highlight w:val="white"/>
          <w:lang w:val="en-US"/>
        </w:rPr>
        <w:t>Current Opinion in Microbiology</w:t>
      </w:r>
      <w:r w:rsidRPr="00775138">
        <w:rPr>
          <w:rFonts w:ascii="Times New Roman" w:eastAsia="Georgia" w:hAnsi="Times New Roman" w:cs="Times New Roman"/>
          <w:color w:val="071924"/>
          <w:sz w:val="16"/>
          <w:szCs w:val="16"/>
          <w:highlight w:val="white"/>
          <w:lang w:val="en-US"/>
        </w:rPr>
        <w:t xml:space="preserve">, vol. 8, no. 3, pp. 268–275, 2005. doi:10.1016/j.mib.2005.04.011 </w:t>
      </w:r>
    </w:p>
    <w:p w14:paraId="35D15079" w14:textId="77777777" w:rsidR="00775138" w:rsidRDefault="00775138" w:rsidP="007751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5138">
        <w:rPr>
          <w:rFonts w:ascii="Times New Roman" w:eastAsia="Georgia" w:hAnsi="Times New Roman" w:cs="Times New Roman"/>
          <w:color w:val="071924"/>
          <w:sz w:val="16"/>
          <w:szCs w:val="16"/>
          <w:highlight w:val="white"/>
          <w:lang w:val="en-US"/>
        </w:rPr>
        <w:t xml:space="preserve">S. B. Jadhav, “Process affecting parameters of dye bioremediation and its optimization by Mathematical and Statistical Tools,” </w:t>
      </w:r>
      <w:r w:rsidRPr="00775138">
        <w:rPr>
          <w:rFonts w:ascii="Times New Roman" w:eastAsia="Georgia" w:hAnsi="Times New Roman" w:cs="Times New Roman"/>
          <w:i/>
          <w:iCs/>
          <w:color w:val="071924"/>
          <w:sz w:val="16"/>
          <w:szCs w:val="16"/>
          <w:highlight w:val="white"/>
          <w:lang w:val="en-US"/>
        </w:rPr>
        <w:t>Current Developments in Bioengineering and Biotechnology</w:t>
      </w:r>
      <w:r w:rsidRPr="00775138">
        <w:rPr>
          <w:rFonts w:ascii="Times New Roman" w:eastAsia="Georgia" w:hAnsi="Times New Roman" w:cs="Times New Roman"/>
          <w:color w:val="071924"/>
          <w:sz w:val="16"/>
          <w:szCs w:val="16"/>
          <w:highlight w:val="white"/>
          <w:lang w:val="en-US"/>
        </w:rPr>
        <w:t>, pp. 539–566, 2023. doi:10.1016/b978-0-323-91235-8.00016-4.</w:t>
      </w:r>
    </w:p>
    <w:p w14:paraId="69016F69" w14:textId="77777777" w:rsidR="00775138" w:rsidRDefault="00775138" w:rsidP="007751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5138">
        <w:rPr>
          <w:rFonts w:ascii="Times New Roman" w:eastAsia="Georgia" w:hAnsi="Times New Roman" w:cs="Times New Roman"/>
          <w:color w:val="071924"/>
          <w:sz w:val="16"/>
          <w:szCs w:val="16"/>
          <w:highlight w:val="white"/>
          <w:lang w:val="en-US"/>
        </w:rPr>
        <w:t xml:space="preserve">R. Boopathy, “Factors limiting bioremediation technologies,” </w:t>
      </w:r>
      <w:r w:rsidRPr="00775138">
        <w:rPr>
          <w:rFonts w:ascii="Times New Roman" w:eastAsia="Georgia" w:hAnsi="Times New Roman" w:cs="Times New Roman"/>
          <w:i/>
          <w:iCs/>
          <w:color w:val="071924"/>
          <w:sz w:val="16"/>
          <w:szCs w:val="16"/>
          <w:highlight w:val="white"/>
          <w:lang w:val="en-US"/>
        </w:rPr>
        <w:t>Bioresource Technology</w:t>
      </w:r>
      <w:r w:rsidRPr="00775138">
        <w:rPr>
          <w:rFonts w:ascii="Times New Roman" w:eastAsia="Georgia" w:hAnsi="Times New Roman" w:cs="Times New Roman"/>
          <w:color w:val="071924"/>
          <w:sz w:val="16"/>
          <w:szCs w:val="16"/>
          <w:highlight w:val="white"/>
          <w:lang w:val="en-US"/>
        </w:rPr>
        <w:t xml:space="preserve">, vol. 74, no. 1, pp. 63–67, 2000. doi:10.1016/s0960-8524(99)00144-3. </w:t>
      </w:r>
    </w:p>
    <w:p w14:paraId="0F7AD1D7" w14:textId="77777777" w:rsidR="00775138" w:rsidRDefault="00775138" w:rsidP="00775138">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5138">
        <w:rPr>
          <w:rFonts w:ascii="Times New Roman" w:eastAsia="Georgia" w:hAnsi="Times New Roman" w:cs="Times New Roman"/>
          <w:color w:val="071924"/>
          <w:sz w:val="16"/>
          <w:szCs w:val="16"/>
          <w:highlight w:val="white"/>
          <w:lang w:val="en-US"/>
        </w:rPr>
        <w:t xml:space="preserve">G. Omokhagbor Adams, P. Tawari Fufeyin, S. Eruke Okoro, and I. Ehinomen, “Bioremediation, biostimulation and Bioaugmention: A Review,” </w:t>
      </w:r>
      <w:r w:rsidRPr="00775138">
        <w:rPr>
          <w:rFonts w:ascii="Times New Roman" w:eastAsia="Georgia" w:hAnsi="Times New Roman" w:cs="Times New Roman"/>
          <w:i/>
          <w:iCs/>
          <w:color w:val="071924"/>
          <w:sz w:val="16"/>
          <w:szCs w:val="16"/>
          <w:highlight w:val="white"/>
          <w:lang w:val="en-US"/>
        </w:rPr>
        <w:t>International Journal of Environmental Bioremediation &amp;amp; Biodegradation</w:t>
      </w:r>
      <w:r w:rsidRPr="00775138">
        <w:rPr>
          <w:rFonts w:ascii="Times New Roman" w:eastAsia="Georgia" w:hAnsi="Times New Roman" w:cs="Times New Roman"/>
          <w:color w:val="071924"/>
          <w:sz w:val="16"/>
          <w:szCs w:val="16"/>
          <w:highlight w:val="white"/>
          <w:lang w:val="en-US"/>
        </w:rPr>
        <w:t>, vol. 3, no. 1, pp. 28–39, 2020. doi:10.12691/ijebb-3-1-5.</w:t>
      </w:r>
    </w:p>
    <w:p w14:paraId="58945B2E" w14:textId="77777777" w:rsidR="00832F42" w:rsidRDefault="00775138" w:rsidP="00832F42">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775138">
        <w:rPr>
          <w:rFonts w:ascii="Times New Roman" w:eastAsia="Georgia" w:hAnsi="Times New Roman" w:cs="Times New Roman"/>
          <w:color w:val="071924"/>
          <w:sz w:val="16"/>
          <w:szCs w:val="16"/>
          <w:highlight w:val="white"/>
          <w:lang w:val="en-US"/>
        </w:rPr>
        <w:t xml:space="preserve">P. Williams, “Faculty opinions recommendation of genetically modified organisms for the environment: Stories of success and failure and what we have learned from them.,” </w:t>
      </w:r>
      <w:r w:rsidRPr="00775138">
        <w:rPr>
          <w:rFonts w:ascii="Times New Roman" w:eastAsia="Georgia" w:hAnsi="Times New Roman" w:cs="Times New Roman"/>
          <w:i/>
          <w:iCs/>
          <w:color w:val="071924"/>
          <w:sz w:val="16"/>
          <w:szCs w:val="16"/>
          <w:highlight w:val="white"/>
          <w:lang w:val="en-US"/>
        </w:rPr>
        <w:t>Faculty Opinions – Post-Publication Peer Review of the Biomedical Literature</w:t>
      </w:r>
      <w:r w:rsidRPr="00775138">
        <w:rPr>
          <w:rFonts w:ascii="Times New Roman" w:eastAsia="Georgia" w:hAnsi="Times New Roman" w:cs="Times New Roman"/>
          <w:color w:val="071924"/>
          <w:sz w:val="16"/>
          <w:szCs w:val="16"/>
          <w:highlight w:val="white"/>
          <w:lang w:val="en-US"/>
        </w:rPr>
        <w:t xml:space="preserve">, 2005. doi:10.3410/f.1028581.341178. </w:t>
      </w:r>
    </w:p>
    <w:p w14:paraId="33A6D631" w14:textId="77777777" w:rsidR="0004630D" w:rsidRPr="0004630D" w:rsidRDefault="00832F42" w:rsidP="0004630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832F42">
        <w:rPr>
          <w:rFonts w:ascii="Times New Roman" w:eastAsia="Georgia" w:hAnsi="Times New Roman" w:cs="Times New Roman"/>
          <w:color w:val="071924"/>
          <w:sz w:val="16"/>
          <w:szCs w:val="16"/>
          <w:highlight w:val="white"/>
        </w:rPr>
        <w:t>Jangir CK, Kumar S, Meena RS. Significance of soil organic matter to soil quality and evaluation of sustainability. Sustainable agriculture. Scientific Publisher, Jodhpur. 2019:357-81.</w:t>
      </w:r>
    </w:p>
    <w:p w14:paraId="16354C32" w14:textId="77777777" w:rsidR="0004630D" w:rsidRDefault="0004630D" w:rsidP="0004630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04630D">
        <w:rPr>
          <w:rFonts w:ascii="Times New Roman" w:eastAsia="Georgia" w:hAnsi="Times New Roman" w:cs="Times New Roman"/>
          <w:color w:val="071924"/>
          <w:sz w:val="16"/>
          <w:szCs w:val="16"/>
          <w:highlight w:val="white"/>
          <w:lang w:val="en-US"/>
        </w:rPr>
        <w:t xml:space="preserve">P. Sharma, S. P. Singh, S. K. Parakh, and Y. W. Tong, “Health hazards of hexavalent chromium (Cr (VI)) and its microbial reduction,” </w:t>
      </w:r>
      <w:r w:rsidRPr="0004630D">
        <w:rPr>
          <w:rFonts w:ascii="Times New Roman" w:eastAsia="Georgia" w:hAnsi="Times New Roman" w:cs="Times New Roman"/>
          <w:i/>
          <w:iCs/>
          <w:color w:val="071924"/>
          <w:sz w:val="16"/>
          <w:szCs w:val="16"/>
          <w:highlight w:val="white"/>
          <w:lang w:val="en-US"/>
        </w:rPr>
        <w:t>Bioengineered</w:t>
      </w:r>
      <w:r w:rsidRPr="0004630D">
        <w:rPr>
          <w:rFonts w:ascii="Times New Roman" w:eastAsia="Georgia" w:hAnsi="Times New Roman" w:cs="Times New Roman"/>
          <w:color w:val="071924"/>
          <w:sz w:val="16"/>
          <w:szCs w:val="16"/>
          <w:highlight w:val="white"/>
          <w:lang w:val="en-US"/>
        </w:rPr>
        <w:t>, vol. 13, no. 3, pp. 4923–4938, 2022. doi:10.1080/21655979.2022.2037273</w:t>
      </w:r>
    </w:p>
    <w:p w14:paraId="7EDFB046" w14:textId="77777777" w:rsidR="0004630D" w:rsidRDefault="0004630D" w:rsidP="0004630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04630D">
        <w:rPr>
          <w:rFonts w:ascii="Times New Roman" w:eastAsia="Georgia" w:hAnsi="Times New Roman" w:cs="Times New Roman"/>
          <w:color w:val="071924"/>
          <w:sz w:val="16"/>
          <w:szCs w:val="16"/>
          <w:highlight w:val="white"/>
          <w:lang w:val="en-US"/>
        </w:rPr>
        <w:t xml:space="preserve">X. Ren </w:t>
      </w:r>
      <w:r w:rsidRPr="0004630D">
        <w:rPr>
          <w:rFonts w:ascii="Times New Roman" w:eastAsia="Georgia" w:hAnsi="Times New Roman" w:cs="Times New Roman"/>
          <w:i/>
          <w:iCs/>
          <w:color w:val="071924"/>
          <w:sz w:val="16"/>
          <w:szCs w:val="16"/>
          <w:highlight w:val="white"/>
          <w:lang w:val="en-US"/>
        </w:rPr>
        <w:t>et al.</w:t>
      </w:r>
      <w:r w:rsidRPr="0004630D">
        <w:rPr>
          <w:rFonts w:ascii="Times New Roman" w:eastAsia="Georgia" w:hAnsi="Times New Roman" w:cs="Times New Roman"/>
          <w:color w:val="071924"/>
          <w:sz w:val="16"/>
          <w:szCs w:val="16"/>
          <w:highlight w:val="white"/>
          <w:lang w:val="en-US"/>
        </w:rPr>
        <w:t xml:space="preserve">, “The potential impact on the biodegradation of organic pollutants from composting technology for soil remediation,” </w:t>
      </w:r>
      <w:r w:rsidRPr="0004630D">
        <w:rPr>
          <w:rFonts w:ascii="Times New Roman" w:eastAsia="Georgia" w:hAnsi="Times New Roman" w:cs="Times New Roman"/>
          <w:i/>
          <w:iCs/>
          <w:color w:val="071924"/>
          <w:sz w:val="16"/>
          <w:szCs w:val="16"/>
          <w:highlight w:val="white"/>
          <w:lang w:val="en-US"/>
        </w:rPr>
        <w:t>Waste Management</w:t>
      </w:r>
      <w:r w:rsidRPr="0004630D">
        <w:rPr>
          <w:rFonts w:ascii="Times New Roman" w:eastAsia="Georgia" w:hAnsi="Times New Roman" w:cs="Times New Roman"/>
          <w:color w:val="071924"/>
          <w:sz w:val="16"/>
          <w:szCs w:val="16"/>
          <w:highlight w:val="white"/>
          <w:lang w:val="en-US"/>
        </w:rPr>
        <w:t>, vol. 72, pp. 138–149, 2018. doi:10.1016/j.wasman.2017.11.032</w:t>
      </w:r>
    </w:p>
    <w:p w14:paraId="7B3B47D0" w14:textId="77777777" w:rsidR="0004630D" w:rsidRDefault="0004630D" w:rsidP="0004630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04630D">
        <w:rPr>
          <w:rFonts w:ascii="Times New Roman" w:eastAsia="Georgia" w:hAnsi="Times New Roman" w:cs="Times New Roman"/>
          <w:color w:val="071924"/>
          <w:sz w:val="16"/>
          <w:szCs w:val="16"/>
          <w:highlight w:val="white"/>
          <w:lang w:val="en-US"/>
        </w:rPr>
        <w:t xml:space="preserve">G. Kebede, T. Tafese, E. M. Abda, M. Kamaraj, and F. Assefa, “Factors influencing the bacterial bioremediation of hydrocarbon contaminants in the soil: Mechanisms and impacts,” </w:t>
      </w:r>
      <w:r w:rsidRPr="0004630D">
        <w:rPr>
          <w:rFonts w:ascii="Times New Roman" w:eastAsia="Georgia" w:hAnsi="Times New Roman" w:cs="Times New Roman"/>
          <w:i/>
          <w:iCs/>
          <w:color w:val="071924"/>
          <w:sz w:val="16"/>
          <w:szCs w:val="16"/>
          <w:highlight w:val="white"/>
          <w:lang w:val="en-US"/>
        </w:rPr>
        <w:t>Journal of Chemistry</w:t>
      </w:r>
      <w:r w:rsidRPr="0004630D">
        <w:rPr>
          <w:rFonts w:ascii="Times New Roman" w:eastAsia="Georgia" w:hAnsi="Times New Roman" w:cs="Times New Roman"/>
          <w:color w:val="071924"/>
          <w:sz w:val="16"/>
          <w:szCs w:val="16"/>
          <w:highlight w:val="white"/>
          <w:lang w:val="en-US"/>
        </w:rPr>
        <w:t xml:space="preserve">, vol. 2021, pp. 1–17, 2021. doi:10.1155/2021/9823362 </w:t>
      </w:r>
    </w:p>
    <w:p w14:paraId="461DED0F" w14:textId="77777777" w:rsidR="00AD154B" w:rsidRDefault="0004630D" w:rsidP="00AD154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04630D">
        <w:rPr>
          <w:rFonts w:ascii="Times New Roman" w:eastAsia="Georgia" w:hAnsi="Times New Roman" w:cs="Times New Roman"/>
          <w:color w:val="071924"/>
          <w:sz w:val="16"/>
          <w:szCs w:val="16"/>
          <w:highlight w:val="white"/>
          <w:lang w:val="en-US"/>
        </w:rPr>
        <w:t xml:space="preserve">H. A. Mupambwa and P. N. Mnkeni, “Optimizing the vermicomposting of organic wastes amended with inorganic materials for production of nutrient-rich organic fertilizers: A Review,” </w:t>
      </w:r>
      <w:r w:rsidRPr="0004630D">
        <w:rPr>
          <w:rFonts w:ascii="Times New Roman" w:eastAsia="Georgia" w:hAnsi="Times New Roman" w:cs="Times New Roman"/>
          <w:i/>
          <w:iCs/>
          <w:color w:val="071924"/>
          <w:sz w:val="16"/>
          <w:szCs w:val="16"/>
          <w:highlight w:val="white"/>
          <w:lang w:val="en-US"/>
        </w:rPr>
        <w:t>Environmental Science and Pollution Research</w:t>
      </w:r>
      <w:r w:rsidRPr="0004630D">
        <w:rPr>
          <w:rFonts w:ascii="Times New Roman" w:eastAsia="Georgia" w:hAnsi="Times New Roman" w:cs="Times New Roman"/>
          <w:color w:val="071924"/>
          <w:sz w:val="16"/>
          <w:szCs w:val="16"/>
          <w:highlight w:val="white"/>
          <w:lang w:val="en-US"/>
        </w:rPr>
        <w:t xml:space="preserve">, vol. 25, no. 11, pp. 10577–10595, 2018. doi:10.1007/s11356-018-1328-4 </w:t>
      </w:r>
    </w:p>
    <w:p w14:paraId="2328ADF2" w14:textId="77777777" w:rsidR="00AD154B" w:rsidRDefault="00AD154B" w:rsidP="00AD154B">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AD154B">
        <w:rPr>
          <w:rFonts w:ascii="Times New Roman" w:eastAsia="Georgia" w:hAnsi="Times New Roman" w:cs="Times New Roman"/>
          <w:color w:val="071924"/>
          <w:sz w:val="16"/>
          <w:szCs w:val="16"/>
          <w:highlight w:val="white"/>
          <w:lang w:val="en-US"/>
        </w:rPr>
        <w:t xml:space="preserve">R. Rajkumar and C. Kurinjimalar, “Microbes and plant mineral nutrition,” </w:t>
      </w:r>
      <w:r w:rsidRPr="00AD154B">
        <w:rPr>
          <w:rFonts w:ascii="Times New Roman" w:eastAsia="Georgia" w:hAnsi="Times New Roman" w:cs="Times New Roman"/>
          <w:i/>
          <w:iCs/>
          <w:color w:val="071924"/>
          <w:sz w:val="16"/>
          <w:szCs w:val="16"/>
          <w:highlight w:val="white"/>
          <w:lang w:val="en-US"/>
        </w:rPr>
        <w:t>Microbiological Activity for Soil and Plant Health Management</w:t>
      </w:r>
      <w:r w:rsidRPr="00AD154B">
        <w:rPr>
          <w:rFonts w:ascii="Times New Roman" w:eastAsia="Georgia" w:hAnsi="Times New Roman" w:cs="Times New Roman"/>
          <w:color w:val="071924"/>
          <w:sz w:val="16"/>
          <w:szCs w:val="16"/>
          <w:highlight w:val="white"/>
          <w:lang w:val="en-US"/>
        </w:rPr>
        <w:t xml:space="preserve">, pp. 111–132, 2021. doi:10.1007/978-981-16-2922-8_5 </w:t>
      </w:r>
    </w:p>
    <w:p w14:paraId="77C7A388" w14:textId="77777777" w:rsidR="005D3B1C" w:rsidRDefault="00AD154B" w:rsidP="005D3B1C">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AD154B">
        <w:rPr>
          <w:rFonts w:ascii="Times New Roman" w:eastAsia="Georgia" w:hAnsi="Times New Roman" w:cs="Times New Roman"/>
          <w:color w:val="071924"/>
          <w:sz w:val="16"/>
          <w:szCs w:val="16"/>
          <w:highlight w:val="white"/>
          <w:lang w:val="en-US"/>
        </w:rPr>
        <w:t xml:space="preserve">D. Padhan, P. P. Rout, R. Kundu, S. Adhikary, and P. P. Padhi, “Bioremediation of heavy metals and other toxic substances by microorganisms,” </w:t>
      </w:r>
      <w:r w:rsidRPr="00AD154B">
        <w:rPr>
          <w:rFonts w:ascii="Times New Roman" w:eastAsia="Georgia" w:hAnsi="Times New Roman" w:cs="Times New Roman"/>
          <w:i/>
          <w:iCs/>
          <w:color w:val="071924"/>
          <w:sz w:val="16"/>
          <w:szCs w:val="16"/>
          <w:highlight w:val="white"/>
          <w:lang w:val="en-US"/>
        </w:rPr>
        <w:t>Soil Bioremediation</w:t>
      </w:r>
      <w:r w:rsidRPr="00AD154B">
        <w:rPr>
          <w:rFonts w:ascii="Times New Roman" w:eastAsia="Georgia" w:hAnsi="Times New Roman" w:cs="Times New Roman"/>
          <w:color w:val="071924"/>
          <w:sz w:val="16"/>
          <w:szCs w:val="16"/>
          <w:highlight w:val="white"/>
          <w:lang w:val="en-US"/>
        </w:rPr>
        <w:t xml:space="preserve">, pp. 285–329, 2021. doi:10.1002/9781119547976.ch12 </w:t>
      </w:r>
    </w:p>
    <w:p w14:paraId="7703D5DD" w14:textId="77777777" w:rsidR="005D3B1C" w:rsidRDefault="005D3B1C" w:rsidP="005D3B1C">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5D3B1C">
        <w:rPr>
          <w:rFonts w:ascii="Times New Roman" w:eastAsia="Georgia" w:hAnsi="Times New Roman" w:cs="Times New Roman"/>
          <w:color w:val="071924"/>
          <w:sz w:val="16"/>
          <w:szCs w:val="16"/>
          <w:highlight w:val="white"/>
          <w:lang w:val="en-US"/>
        </w:rPr>
        <w:t xml:space="preserve">S. Sangwan and A. Dukare, “Microbe-Mediated Bioremediation: An eco-friendly sustainable approach for environmental clean-up,” </w:t>
      </w:r>
      <w:r w:rsidRPr="005D3B1C">
        <w:rPr>
          <w:rFonts w:ascii="Times New Roman" w:eastAsia="Georgia" w:hAnsi="Times New Roman" w:cs="Times New Roman"/>
          <w:i/>
          <w:iCs/>
          <w:color w:val="071924"/>
          <w:sz w:val="16"/>
          <w:szCs w:val="16"/>
          <w:highlight w:val="white"/>
          <w:lang w:val="en-US"/>
        </w:rPr>
        <w:t>Advances in Soil Microbiology: Recent Trends and Future Prospects</w:t>
      </w:r>
      <w:r w:rsidRPr="005D3B1C">
        <w:rPr>
          <w:rFonts w:ascii="Times New Roman" w:eastAsia="Georgia" w:hAnsi="Times New Roman" w:cs="Times New Roman"/>
          <w:color w:val="071924"/>
          <w:sz w:val="16"/>
          <w:szCs w:val="16"/>
          <w:highlight w:val="white"/>
          <w:lang w:val="en-US"/>
        </w:rPr>
        <w:t xml:space="preserve">, pp. 145–163, 2018. doi:10.1007/978-981-10-6178-3_8 </w:t>
      </w:r>
    </w:p>
    <w:p w14:paraId="3C923D06" w14:textId="77777777" w:rsidR="006C26BD" w:rsidRDefault="005D3B1C"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5D3B1C">
        <w:rPr>
          <w:rFonts w:ascii="Times New Roman" w:eastAsia="Georgia" w:hAnsi="Times New Roman" w:cs="Times New Roman"/>
          <w:color w:val="071924"/>
          <w:sz w:val="16"/>
          <w:szCs w:val="16"/>
          <w:highlight w:val="white"/>
          <w:lang w:val="en-US"/>
        </w:rPr>
        <w:t xml:space="preserve">R. Boopathy, “Factors limiting bioremediation technologies,” </w:t>
      </w:r>
      <w:r w:rsidRPr="005D3B1C">
        <w:rPr>
          <w:rFonts w:ascii="Times New Roman" w:eastAsia="Georgia" w:hAnsi="Times New Roman" w:cs="Times New Roman"/>
          <w:i/>
          <w:iCs/>
          <w:color w:val="071924"/>
          <w:sz w:val="16"/>
          <w:szCs w:val="16"/>
          <w:highlight w:val="white"/>
          <w:lang w:val="en-US"/>
        </w:rPr>
        <w:t>Bioresource Technology</w:t>
      </w:r>
      <w:r w:rsidRPr="005D3B1C">
        <w:rPr>
          <w:rFonts w:ascii="Times New Roman" w:eastAsia="Georgia" w:hAnsi="Times New Roman" w:cs="Times New Roman"/>
          <w:color w:val="071924"/>
          <w:sz w:val="16"/>
          <w:szCs w:val="16"/>
          <w:highlight w:val="white"/>
          <w:lang w:val="en-US"/>
        </w:rPr>
        <w:t xml:space="preserve">, vol. 74, no. 1, pp. 63–67, 2000. doi:10.1016/s0960-8524(99)00144-3 </w:t>
      </w:r>
    </w:p>
    <w:p w14:paraId="1D08D532" w14:textId="77777777" w:rsidR="006C26BD" w:rsidRDefault="006C26BD"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C26BD">
        <w:rPr>
          <w:rFonts w:ascii="Times New Roman" w:eastAsia="Georgia" w:hAnsi="Times New Roman" w:cs="Times New Roman"/>
          <w:color w:val="071924"/>
          <w:sz w:val="16"/>
          <w:szCs w:val="16"/>
          <w:highlight w:val="white"/>
          <w:lang w:val="en-US"/>
        </w:rPr>
        <w:t xml:space="preserve">M. Bhattacharya, S. Guchhait, D. Biswas, and S. Datta, “Waste lubricating oil removal in a batch reactor by mixed bacterial consortium: A kinetic study,” </w:t>
      </w:r>
      <w:r w:rsidRPr="006C26BD">
        <w:rPr>
          <w:rFonts w:ascii="Times New Roman" w:eastAsia="Georgia" w:hAnsi="Times New Roman" w:cs="Times New Roman"/>
          <w:i/>
          <w:iCs/>
          <w:color w:val="071924"/>
          <w:sz w:val="16"/>
          <w:szCs w:val="16"/>
          <w:highlight w:val="white"/>
          <w:lang w:val="en-US"/>
        </w:rPr>
        <w:t>Bioprocess and Biosystems Engineering</w:t>
      </w:r>
      <w:r w:rsidRPr="006C26BD">
        <w:rPr>
          <w:rFonts w:ascii="Times New Roman" w:eastAsia="Georgia" w:hAnsi="Times New Roman" w:cs="Times New Roman"/>
          <w:color w:val="071924"/>
          <w:sz w:val="16"/>
          <w:szCs w:val="16"/>
          <w:highlight w:val="white"/>
          <w:lang w:val="en-US"/>
        </w:rPr>
        <w:t xml:space="preserve">, vol. 38, no. 11, pp. 2095–2106, 2015. doi:10.1007/s00449-015-1449-9 </w:t>
      </w:r>
    </w:p>
    <w:p w14:paraId="299EE087" w14:textId="77777777" w:rsidR="006C26BD" w:rsidRDefault="006C26BD"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C26BD">
        <w:rPr>
          <w:rFonts w:ascii="Times New Roman" w:eastAsia="Georgia" w:hAnsi="Times New Roman" w:cs="Times New Roman"/>
          <w:color w:val="071924"/>
          <w:sz w:val="16"/>
          <w:szCs w:val="16"/>
          <w:highlight w:val="white"/>
          <w:lang w:val="en-US"/>
        </w:rPr>
        <w:t xml:space="preserve">G.-D. Sun </w:t>
      </w:r>
      <w:r w:rsidRPr="006C26BD">
        <w:rPr>
          <w:rFonts w:ascii="Times New Roman" w:eastAsia="Georgia" w:hAnsi="Times New Roman" w:cs="Times New Roman"/>
          <w:i/>
          <w:iCs/>
          <w:color w:val="071924"/>
          <w:sz w:val="16"/>
          <w:szCs w:val="16"/>
          <w:highlight w:val="white"/>
          <w:lang w:val="en-US"/>
        </w:rPr>
        <w:t>et al.</w:t>
      </w:r>
      <w:r w:rsidRPr="006C26BD">
        <w:rPr>
          <w:rFonts w:ascii="Times New Roman" w:eastAsia="Georgia" w:hAnsi="Times New Roman" w:cs="Times New Roman"/>
          <w:color w:val="071924"/>
          <w:sz w:val="16"/>
          <w:szCs w:val="16"/>
          <w:highlight w:val="white"/>
          <w:lang w:val="en-US"/>
        </w:rPr>
        <w:t xml:space="preserve">, “Pilot scale ex-situ bioremediation of heavily pahs-contaminated soil by indigenous microorganisms and bioaugmentation by a pahs-degrading and bioemulsifier-producing strain,” </w:t>
      </w:r>
      <w:r w:rsidRPr="006C26BD">
        <w:rPr>
          <w:rFonts w:ascii="Times New Roman" w:eastAsia="Georgia" w:hAnsi="Times New Roman" w:cs="Times New Roman"/>
          <w:i/>
          <w:iCs/>
          <w:color w:val="071924"/>
          <w:sz w:val="16"/>
          <w:szCs w:val="16"/>
          <w:highlight w:val="white"/>
          <w:lang w:val="en-US"/>
        </w:rPr>
        <w:t>Journal of Hazardous Materials</w:t>
      </w:r>
      <w:r w:rsidRPr="006C26BD">
        <w:rPr>
          <w:rFonts w:ascii="Times New Roman" w:eastAsia="Georgia" w:hAnsi="Times New Roman" w:cs="Times New Roman"/>
          <w:color w:val="071924"/>
          <w:sz w:val="16"/>
          <w:szCs w:val="16"/>
          <w:highlight w:val="white"/>
          <w:lang w:val="en-US"/>
        </w:rPr>
        <w:t xml:space="preserve">, vol. 233–234, pp. 72–78, 2012. doi:10.1016/j.jhazmat.2012.06.060 </w:t>
      </w:r>
    </w:p>
    <w:p w14:paraId="791BD0C7" w14:textId="77777777" w:rsidR="006C26BD" w:rsidRDefault="006C26BD"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C26BD">
        <w:rPr>
          <w:rFonts w:ascii="Times New Roman" w:eastAsia="Georgia" w:hAnsi="Times New Roman" w:cs="Times New Roman"/>
          <w:color w:val="071924"/>
          <w:sz w:val="16"/>
          <w:szCs w:val="16"/>
          <w:highlight w:val="white"/>
          <w:lang w:val="en-US"/>
        </w:rPr>
        <w:t xml:space="preserve">M. Tyagi, M. M. da Fonseca, and C. C. de Carvalho, “Bioaugmentation and biostimulation strategies to improve the effectiveness of bioremediation processes,” </w:t>
      </w:r>
      <w:r w:rsidRPr="006C26BD">
        <w:rPr>
          <w:rFonts w:ascii="Times New Roman" w:eastAsia="Georgia" w:hAnsi="Times New Roman" w:cs="Times New Roman"/>
          <w:i/>
          <w:iCs/>
          <w:color w:val="071924"/>
          <w:sz w:val="16"/>
          <w:szCs w:val="16"/>
          <w:highlight w:val="white"/>
          <w:lang w:val="en-US"/>
        </w:rPr>
        <w:t>Biodegradation</w:t>
      </w:r>
      <w:r w:rsidRPr="006C26BD">
        <w:rPr>
          <w:rFonts w:ascii="Times New Roman" w:eastAsia="Georgia" w:hAnsi="Times New Roman" w:cs="Times New Roman"/>
          <w:color w:val="071924"/>
          <w:sz w:val="16"/>
          <w:szCs w:val="16"/>
          <w:highlight w:val="white"/>
          <w:lang w:val="en-US"/>
        </w:rPr>
        <w:t xml:space="preserve">, vol. 22, no. 2, pp. 231–241, 2010. doi:10.1007/s10532-010-9394-4 </w:t>
      </w:r>
    </w:p>
    <w:p w14:paraId="286E55E7" w14:textId="77777777" w:rsidR="006C26BD" w:rsidRDefault="006C26BD"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C26BD">
        <w:rPr>
          <w:rFonts w:ascii="Times New Roman" w:eastAsia="Georgia" w:hAnsi="Times New Roman" w:cs="Times New Roman"/>
          <w:color w:val="071924"/>
          <w:sz w:val="16"/>
          <w:szCs w:val="16"/>
          <w:highlight w:val="white"/>
          <w:lang w:val="en-US"/>
        </w:rPr>
        <w:t xml:space="preserve">D. P. Cassidy, V. J. Srivastava, F. J. Dombrowski, and J. W. Lingle, “Combining in situ chemical oxidation, stabilization, and anaerobic bioremediation in a single application to reduce contaminant mass and leachability in soil,” </w:t>
      </w:r>
      <w:r w:rsidRPr="006C26BD">
        <w:rPr>
          <w:rFonts w:ascii="Times New Roman" w:eastAsia="Georgia" w:hAnsi="Times New Roman" w:cs="Times New Roman"/>
          <w:i/>
          <w:iCs/>
          <w:color w:val="071924"/>
          <w:sz w:val="16"/>
          <w:szCs w:val="16"/>
          <w:highlight w:val="white"/>
          <w:lang w:val="en-US"/>
        </w:rPr>
        <w:t>Journal of Hazardous Materials</w:t>
      </w:r>
      <w:r w:rsidRPr="006C26BD">
        <w:rPr>
          <w:rFonts w:ascii="Times New Roman" w:eastAsia="Georgia" w:hAnsi="Times New Roman" w:cs="Times New Roman"/>
          <w:color w:val="071924"/>
          <w:sz w:val="16"/>
          <w:szCs w:val="16"/>
          <w:highlight w:val="white"/>
          <w:lang w:val="en-US"/>
        </w:rPr>
        <w:t xml:space="preserve">, vol. 297, pp. 347–355, 2015. doi:10.1016/j.jhazmat.2015.05.030 </w:t>
      </w:r>
    </w:p>
    <w:p w14:paraId="4F3340EE" w14:textId="37829A83" w:rsidR="006C26BD" w:rsidRPr="006C26BD" w:rsidRDefault="006C26BD" w:rsidP="006C26BD">
      <w:pPr>
        <w:pStyle w:val="ListParagraph"/>
        <w:numPr>
          <w:ilvl w:val="0"/>
          <w:numId w:val="3"/>
        </w:numPr>
        <w:spacing w:line="240" w:lineRule="auto"/>
        <w:jc w:val="both"/>
        <w:rPr>
          <w:rFonts w:ascii="Times New Roman" w:eastAsia="Georgia" w:hAnsi="Times New Roman" w:cs="Times New Roman"/>
          <w:color w:val="071924"/>
          <w:sz w:val="16"/>
          <w:szCs w:val="16"/>
          <w:highlight w:val="white"/>
          <w:lang w:val="en-US"/>
        </w:rPr>
      </w:pPr>
      <w:r w:rsidRPr="006C26BD">
        <w:rPr>
          <w:rFonts w:ascii="Times New Roman" w:eastAsia="Georgia" w:hAnsi="Times New Roman" w:cs="Times New Roman"/>
          <w:color w:val="071924"/>
          <w:sz w:val="16"/>
          <w:szCs w:val="16"/>
          <w:highlight w:val="white"/>
          <w:lang w:val="en-US"/>
        </w:rPr>
        <w:t xml:space="preserve">Md. Rizwan, M. Singh, C. K. Mitra, and R. K. Morve, “Ecofriendly application of nanomaterials: Nanobioremediation,” </w:t>
      </w:r>
      <w:r w:rsidRPr="006C26BD">
        <w:rPr>
          <w:rFonts w:ascii="Times New Roman" w:eastAsia="Georgia" w:hAnsi="Times New Roman" w:cs="Times New Roman"/>
          <w:i/>
          <w:iCs/>
          <w:color w:val="071924"/>
          <w:sz w:val="16"/>
          <w:szCs w:val="16"/>
          <w:highlight w:val="white"/>
          <w:lang w:val="en-US"/>
        </w:rPr>
        <w:t>Journal of Nanoparticles</w:t>
      </w:r>
      <w:r w:rsidRPr="006C26BD">
        <w:rPr>
          <w:rFonts w:ascii="Times New Roman" w:eastAsia="Georgia" w:hAnsi="Times New Roman" w:cs="Times New Roman"/>
          <w:color w:val="071924"/>
          <w:sz w:val="16"/>
          <w:szCs w:val="16"/>
          <w:highlight w:val="white"/>
          <w:lang w:val="en-US"/>
        </w:rPr>
        <w:t xml:space="preserve">, vol. 2014, pp. 1–7, 2014. doi:10.1155/2014/431787 </w:t>
      </w:r>
    </w:p>
    <w:p w14:paraId="22821956" w14:textId="77777777" w:rsidR="006C26BD" w:rsidRDefault="006C26BD" w:rsidP="001F1052">
      <w:pPr>
        <w:spacing w:line="240" w:lineRule="auto"/>
        <w:jc w:val="both"/>
        <w:rPr>
          <w:rFonts w:ascii="Times New Roman" w:eastAsia="Georgia" w:hAnsi="Times New Roman" w:cs="Times New Roman"/>
          <w:color w:val="071924"/>
          <w:sz w:val="16"/>
          <w:szCs w:val="16"/>
          <w:highlight w:val="white"/>
        </w:rPr>
      </w:pPr>
    </w:p>
    <w:sectPr w:rsidR="006C26BD" w:rsidSect="001F1052">
      <w:pgSz w:w="11907" w:h="16840" w:code="9"/>
      <w:pgMar w:top="567" w:right="567" w:bottom="567" w:left="567"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16B"/>
    <w:multiLevelType w:val="multilevel"/>
    <w:tmpl w:val="167CD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8B56AB"/>
    <w:multiLevelType w:val="multilevel"/>
    <w:tmpl w:val="2D3CE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2F377D"/>
    <w:multiLevelType w:val="hybridMultilevel"/>
    <w:tmpl w:val="D604D600"/>
    <w:lvl w:ilvl="0" w:tplc="E36AF912">
      <w:start w:val="1"/>
      <w:numFmt w:val="bullet"/>
      <w:lvlText w:val=""/>
      <w:lvlJc w:val="left"/>
      <w:pPr>
        <w:ind w:left="360" w:hanging="360"/>
      </w:pPr>
      <w:rPr>
        <w:rFonts w:ascii="Symbol" w:eastAsia="Georg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6766438"/>
    <w:multiLevelType w:val="multilevel"/>
    <w:tmpl w:val="09043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065C3F"/>
    <w:multiLevelType w:val="multilevel"/>
    <w:tmpl w:val="32BEF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963CCA"/>
    <w:multiLevelType w:val="hybridMultilevel"/>
    <w:tmpl w:val="D1067860"/>
    <w:lvl w:ilvl="0" w:tplc="9B1CF146">
      <w:start w:val="1"/>
      <w:numFmt w:val="bullet"/>
      <w:lvlText w:val="-"/>
      <w:lvlJc w:val="left"/>
      <w:pPr>
        <w:ind w:left="720" w:hanging="360"/>
      </w:pPr>
      <w:rPr>
        <w:rFonts w:ascii="Times New Roman" w:eastAsia="Georg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23325A"/>
    <w:multiLevelType w:val="hybridMultilevel"/>
    <w:tmpl w:val="E2488B50"/>
    <w:lvl w:ilvl="0" w:tplc="E36AF912">
      <w:start w:val="1"/>
      <w:numFmt w:val="bullet"/>
      <w:lvlText w:val=""/>
      <w:lvlJc w:val="left"/>
      <w:pPr>
        <w:ind w:left="36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F6795B"/>
    <w:multiLevelType w:val="multilevel"/>
    <w:tmpl w:val="CBD8A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6D3540D"/>
    <w:multiLevelType w:val="hybridMultilevel"/>
    <w:tmpl w:val="C86EAF14"/>
    <w:lvl w:ilvl="0" w:tplc="02A25556">
      <w:start w:val="1"/>
      <w:numFmt w:val="decimal"/>
      <w:lvlText w:val="[%1]"/>
      <w:lvlJc w:val="left"/>
      <w:pPr>
        <w:ind w:left="360" w:hanging="360"/>
      </w:pPr>
      <w:rPr>
        <w:rFonts w:hint="default"/>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655993"/>
    <w:multiLevelType w:val="multilevel"/>
    <w:tmpl w:val="5A62F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715715">
    <w:abstractNumId w:val="1"/>
  </w:num>
  <w:num w:numId="2" w16cid:durableId="2097902936">
    <w:abstractNumId w:val="0"/>
  </w:num>
  <w:num w:numId="3" w16cid:durableId="1799180986">
    <w:abstractNumId w:val="8"/>
  </w:num>
  <w:num w:numId="4" w16cid:durableId="1228345863">
    <w:abstractNumId w:val="5"/>
  </w:num>
  <w:num w:numId="5" w16cid:durableId="1601595865">
    <w:abstractNumId w:val="2"/>
  </w:num>
  <w:num w:numId="6" w16cid:durableId="125781234">
    <w:abstractNumId w:val="7"/>
  </w:num>
  <w:num w:numId="7" w16cid:durableId="205073095">
    <w:abstractNumId w:val="3"/>
  </w:num>
  <w:num w:numId="8" w16cid:durableId="1275091314">
    <w:abstractNumId w:val="9"/>
  </w:num>
  <w:num w:numId="9" w16cid:durableId="760175436">
    <w:abstractNumId w:val="4"/>
  </w:num>
  <w:num w:numId="10" w16cid:durableId="1981616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49"/>
    <w:rsid w:val="0004630D"/>
    <w:rsid w:val="000473E0"/>
    <w:rsid w:val="000771DB"/>
    <w:rsid w:val="00080C94"/>
    <w:rsid w:val="000A48B1"/>
    <w:rsid w:val="000C52E6"/>
    <w:rsid w:val="000F3F45"/>
    <w:rsid w:val="0010697D"/>
    <w:rsid w:val="00185049"/>
    <w:rsid w:val="001F1052"/>
    <w:rsid w:val="002144CA"/>
    <w:rsid w:val="00243FB2"/>
    <w:rsid w:val="00256A5A"/>
    <w:rsid w:val="002B4A0E"/>
    <w:rsid w:val="002C3105"/>
    <w:rsid w:val="002F7571"/>
    <w:rsid w:val="00305881"/>
    <w:rsid w:val="0040590B"/>
    <w:rsid w:val="00451377"/>
    <w:rsid w:val="0046638E"/>
    <w:rsid w:val="00482812"/>
    <w:rsid w:val="005109AC"/>
    <w:rsid w:val="005470D8"/>
    <w:rsid w:val="00552BB3"/>
    <w:rsid w:val="00583E90"/>
    <w:rsid w:val="005D3B1C"/>
    <w:rsid w:val="005E70B5"/>
    <w:rsid w:val="006018E1"/>
    <w:rsid w:val="00643436"/>
    <w:rsid w:val="00646941"/>
    <w:rsid w:val="00672F7B"/>
    <w:rsid w:val="006C26BD"/>
    <w:rsid w:val="00772F11"/>
    <w:rsid w:val="00775138"/>
    <w:rsid w:val="007950C8"/>
    <w:rsid w:val="00821253"/>
    <w:rsid w:val="00832F42"/>
    <w:rsid w:val="00886A0B"/>
    <w:rsid w:val="008A29B5"/>
    <w:rsid w:val="008A6048"/>
    <w:rsid w:val="0092751C"/>
    <w:rsid w:val="00941C5D"/>
    <w:rsid w:val="009C6538"/>
    <w:rsid w:val="00A43EA5"/>
    <w:rsid w:val="00AA7962"/>
    <w:rsid w:val="00AB2DCB"/>
    <w:rsid w:val="00AD154B"/>
    <w:rsid w:val="00AF4569"/>
    <w:rsid w:val="00B25A49"/>
    <w:rsid w:val="00B26634"/>
    <w:rsid w:val="00B3317B"/>
    <w:rsid w:val="00BB6A9E"/>
    <w:rsid w:val="00BC4452"/>
    <w:rsid w:val="00BF3ED8"/>
    <w:rsid w:val="00C266D8"/>
    <w:rsid w:val="00C27FD5"/>
    <w:rsid w:val="00D13015"/>
    <w:rsid w:val="00D21F1F"/>
    <w:rsid w:val="00E17AA6"/>
    <w:rsid w:val="00E22EB0"/>
    <w:rsid w:val="00E334BE"/>
    <w:rsid w:val="00E5192A"/>
    <w:rsid w:val="00E5270A"/>
    <w:rsid w:val="00E60746"/>
    <w:rsid w:val="00E84D40"/>
    <w:rsid w:val="00EA3F2F"/>
    <w:rsid w:val="00EB1A62"/>
    <w:rsid w:val="00EF6313"/>
    <w:rsid w:val="00F23DC5"/>
    <w:rsid w:val="00F66D44"/>
    <w:rsid w:val="00F743A5"/>
    <w:rsid w:val="00FA0AD3"/>
    <w:rsid w:val="00FC5305"/>
    <w:rsid w:val="00FF74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DC056"/>
  <w15:docId w15:val="{42C5B223-822C-44D8-A0C4-03307A38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BB3"/>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52B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43EA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0771DB"/>
    <w:rPr>
      <w:i/>
      <w:iCs/>
    </w:rPr>
  </w:style>
  <w:style w:type="character" w:styleId="Hyperlink">
    <w:name w:val="Hyperlink"/>
    <w:basedOn w:val="DefaultParagraphFont"/>
    <w:uiPriority w:val="99"/>
    <w:unhideWhenUsed/>
    <w:rsid w:val="00256A5A"/>
    <w:rPr>
      <w:color w:val="0000FF" w:themeColor="hyperlink"/>
      <w:u w:val="single"/>
    </w:rPr>
  </w:style>
  <w:style w:type="character" w:styleId="UnresolvedMention">
    <w:name w:val="Unresolved Mention"/>
    <w:basedOn w:val="DefaultParagraphFont"/>
    <w:uiPriority w:val="99"/>
    <w:semiHidden/>
    <w:unhideWhenUsed/>
    <w:rsid w:val="00256A5A"/>
    <w:rPr>
      <w:color w:val="605E5C"/>
      <w:shd w:val="clear" w:color="auto" w:fill="E1DFDD"/>
    </w:rPr>
  </w:style>
  <w:style w:type="paragraph" w:customStyle="1" w:styleId="p">
    <w:name w:val="p"/>
    <w:basedOn w:val="Normal"/>
    <w:rsid w:val="00256A5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9C6538"/>
    <w:pPr>
      <w:ind w:left="720"/>
      <w:contextualSpacing/>
    </w:pPr>
    <w:rPr>
      <w:rFonts w:cs="Mangal"/>
      <w:szCs w:val="20"/>
    </w:rPr>
  </w:style>
  <w:style w:type="character" w:styleId="FollowedHyperlink">
    <w:name w:val="FollowedHyperlink"/>
    <w:basedOn w:val="DefaultParagraphFont"/>
    <w:uiPriority w:val="99"/>
    <w:semiHidden/>
    <w:unhideWhenUsed/>
    <w:rsid w:val="00BC44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87424">
      <w:bodyDiv w:val="1"/>
      <w:marLeft w:val="0"/>
      <w:marRight w:val="0"/>
      <w:marTop w:val="0"/>
      <w:marBottom w:val="0"/>
      <w:divBdr>
        <w:top w:val="none" w:sz="0" w:space="0" w:color="auto"/>
        <w:left w:val="none" w:sz="0" w:space="0" w:color="auto"/>
        <w:bottom w:val="none" w:sz="0" w:space="0" w:color="auto"/>
        <w:right w:val="none" w:sz="0" w:space="0" w:color="auto"/>
      </w:divBdr>
    </w:div>
    <w:div w:id="64232373">
      <w:bodyDiv w:val="1"/>
      <w:marLeft w:val="0"/>
      <w:marRight w:val="0"/>
      <w:marTop w:val="0"/>
      <w:marBottom w:val="0"/>
      <w:divBdr>
        <w:top w:val="none" w:sz="0" w:space="0" w:color="auto"/>
        <w:left w:val="none" w:sz="0" w:space="0" w:color="auto"/>
        <w:bottom w:val="none" w:sz="0" w:space="0" w:color="auto"/>
        <w:right w:val="none" w:sz="0" w:space="0" w:color="auto"/>
      </w:divBdr>
    </w:div>
    <w:div w:id="72508164">
      <w:bodyDiv w:val="1"/>
      <w:marLeft w:val="0"/>
      <w:marRight w:val="0"/>
      <w:marTop w:val="0"/>
      <w:marBottom w:val="0"/>
      <w:divBdr>
        <w:top w:val="none" w:sz="0" w:space="0" w:color="auto"/>
        <w:left w:val="none" w:sz="0" w:space="0" w:color="auto"/>
        <w:bottom w:val="none" w:sz="0" w:space="0" w:color="auto"/>
        <w:right w:val="none" w:sz="0" w:space="0" w:color="auto"/>
      </w:divBdr>
    </w:div>
    <w:div w:id="177816146">
      <w:bodyDiv w:val="1"/>
      <w:marLeft w:val="0"/>
      <w:marRight w:val="0"/>
      <w:marTop w:val="0"/>
      <w:marBottom w:val="0"/>
      <w:divBdr>
        <w:top w:val="none" w:sz="0" w:space="0" w:color="auto"/>
        <w:left w:val="none" w:sz="0" w:space="0" w:color="auto"/>
        <w:bottom w:val="none" w:sz="0" w:space="0" w:color="auto"/>
        <w:right w:val="none" w:sz="0" w:space="0" w:color="auto"/>
      </w:divBdr>
    </w:div>
    <w:div w:id="178277722">
      <w:bodyDiv w:val="1"/>
      <w:marLeft w:val="0"/>
      <w:marRight w:val="0"/>
      <w:marTop w:val="0"/>
      <w:marBottom w:val="0"/>
      <w:divBdr>
        <w:top w:val="none" w:sz="0" w:space="0" w:color="auto"/>
        <w:left w:val="none" w:sz="0" w:space="0" w:color="auto"/>
        <w:bottom w:val="none" w:sz="0" w:space="0" w:color="auto"/>
        <w:right w:val="none" w:sz="0" w:space="0" w:color="auto"/>
      </w:divBdr>
    </w:div>
    <w:div w:id="243805530">
      <w:bodyDiv w:val="1"/>
      <w:marLeft w:val="0"/>
      <w:marRight w:val="0"/>
      <w:marTop w:val="0"/>
      <w:marBottom w:val="0"/>
      <w:divBdr>
        <w:top w:val="none" w:sz="0" w:space="0" w:color="auto"/>
        <w:left w:val="none" w:sz="0" w:space="0" w:color="auto"/>
        <w:bottom w:val="none" w:sz="0" w:space="0" w:color="auto"/>
        <w:right w:val="none" w:sz="0" w:space="0" w:color="auto"/>
      </w:divBdr>
    </w:div>
    <w:div w:id="254091421">
      <w:bodyDiv w:val="1"/>
      <w:marLeft w:val="0"/>
      <w:marRight w:val="0"/>
      <w:marTop w:val="0"/>
      <w:marBottom w:val="0"/>
      <w:divBdr>
        <w:top w:val="none" w:sz="0" w:space="0" w:color="auto"/>
        <w:left w:val="none" w:sz="0" w:space="0" w:color="auto"/>
        <w:bottom w:val="none" w:sz="0" w:space="0" w:color="auto"/>
        <w:right w:val="none" w:sz="0" w:space="0" w:color="auto"/>
      </w:divBdr>
    </w:div>
    <w:div w:id="262493060">
      <w:bodyDiv w:val="1"/>
      <w:marLeft w:val="0"/>
      <w:marRight w:val="0"/>
      <w:marTop w:val="0"/>
      <w:marBottom w:val="0"/>
      <w:divBdr>
        <w:top w:val="none" w:sz="0" w:space="0" w:color="auto"/>
        <w:left w:val="none" w:sz="0" w:space="0" w:color="auto"/>
        <w:bottom w:val="none" w:sz="0" w:space="0" w:color="auto"/>
        <w:right w:val="none" w:sz="0" w:space="0" w:color="auto"/>
      </w:divBdr>
    </w:div>
    <w:div w:id="274798696">
      <w:bodyDiv w:val="1"/>
      <w:marLeft w:val="0"/>
      <w:marRight w:val="0"/>
      <w:marTop w:val="0"/>
      <w:marBottom w:val="0"/>
      <w:divBdr>
        <w:top w:val="none" w:sz="0" w:space="0" w:color="auto"/>
        <w:left w:val="none" w:sz="0" w:space="0" w:color="auto"/>
        <w:bottom w:val="none" w:sz="0" w:space="0" w:color="auto"/>
        <w:right w:val="none" w:sz="0" w:space="0" w:color="auto"/>
      </w:divBdr>
      <w:divsChild>
        <w:div w:id="1589071004">
          <w:marLeft w:val="0"/>
          <w:marRight w:val="0"/>
          <w:marTop w:val="0"/>
          <w:marBottom w:val="0"/>
          <w:divBdr>
            <w:top w:val="none" w:sz="0" w:space="0" w:color="auto"/>
            <w:left w:val="none" w:sz="0" w:space="0" w:color="auto"/>
            <w:bottom w:val="none" w:sz="0" w:space="0" w:color="auto"/>
            <w:right w:val="none" w:sz="0" w:space="0" w:color="auto"/>
          </w:divBdr>
          <w:divsChild>
            <w:div w:id="172209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26723">
      <w:bodyDiv w:val="1"/>
      <w:marLeft w:val="0"/>
      <w:marRight w:val="0"/>
      <w:marTop w:val="0"/>
      <w:marBottom w:val="0"/>
      <w:divBdr>
        <w:top w:val="none" w:sz="0" w:space="0" w:color="auto"/>
        <w:left w:val="none" w:sz="0" w:space="0" w:color="auto"/>
        <w:bottom w:val="none" w:sz="0" w:space="0" w:color="auto"/>
        <w:right w:val="none" w:sz="0" w:space="0" w:color="auto"/>
      </w:divBdr>
    </w:div>
    <w:div w:id="304361996">
      <w:bodyDiv w:val="1"/>
      <w:marLeft w:val="0"/>
      <w:marRight w:val="0"/>
      <w:marTop w:val="0"/>
      <w:marBottom w:val="0"/>
      <w:divBdr>
        <w:top w:val="none" w:sz="0" w:space="0" w:color="auto"/>
        <w:left w:val="none" w:sz="0" w:space="0" w:color="auto"/>
        <w:bottom w:val="none" w:sz="0" w:space="0" w:color="auto"/>
        <w:right w:val="none" w:sz="0" w:space="0" w:color="auto"/>
      </w:divBdr>
    </w:div>
    <w:div w:id="306206701">
      <w:bodyDiv w:val="1"/>
      <w:marLeft w:val="0"/>
      <w:marRight w:val="0"/>
      <w:marTop w:val="0"/>
      <w:marBottom w:val="0"/>
      <w:divBdr>
        <w:top w:val="none" w:sz="0" w:space="0" w:color="auto"/>
        <w:left w:val="none" w:sz="0" w:space="0" w:color="auto"/>
        <w:bottom w:val="none" w:sz="0" w:space="0" w:color="auto"/>
        <w:right w:val="none" w:sz="0" w:space="0" w:color="auto"/>
      </w:divBdr>
    </w:div>
    <w:div w:id="366684637">
      <w:bodyDiv w:val="1"/>
      <w:marLeft w:val="0"/>
      <w:marRight w:val="0"/>
      <w:marTop w:val="0"/>
      <w:marBottom w:val="0"/>
      <w:divBdr>
        <w:top w:val="none" w:sz="0" w:space="0" w:color="auto"/>
        <w:left w:val="none" w:sz="0" w:space="0" w:color="auto"/>
        <w:bottom w:val="none" w:sz="0" w:space="0" w:color="auto"/>
        <w:right w:val="none" w:sz="0" w:space="0" w:color="auto"/>
      </w:divBdr>
      <w:divsChild>
        <w:div w:id="264579665">
          <w:marLeft w:val="0"/>
          <w:marRight w:val="0"/>
          <w:marTop w:val="0"/>
          <w:marBottom w:val="0"/>
          <w:divBdr>
            <w:top w:val="none" w:sz="0" w:space="0" w:color="auto"/>
            <w:left w:val="none" w:sz="0" w:space="0" w:color="auto"/>
            <w:bottom w:val="none" w:sz="0" w:space="0" w:color="auto"/>
            <w:right w:val="none" w:sz="0" w:space="0" w:color="auto"/>
          </w:divBdr>
        </w:div>
        <w:div w:id="1956864373">
          <w:marLeft w:val="0"/>
          <w:marRight w:val="0"/>
          <w:marTop w:val="0"/>
          <w:marBottom w:val="0"/>
          <w:divBdr>
            <w:top w:val="none" w:sz="0" w:space="0" w:color="auto"/>
            <w:left w:val="none" w:sz="0" w:space="0" w:color="auto"/>
            <w:bottom w:val="none" w:sz="0" w:space="0" w:color="auto"/>
            <w:right w:val="none" w:sz="0" w:space="0" w:color="auto"/>
          </w:divBdr>
        </w:div>
        <w:div w:id="1836451227">
          <w:marLeft w:val="0"/>
          <w:marRight w:val="0"/>
          <w:marTop w:val="0"/>
          <w:marBottom w:val="0"/>
          <w:divBdr>
            <w:top w:val="none" w:sz="0" w:space="0" w:color="auto"/>
            <w:left w:val="none" w:sz="0" w:space="0" w:color="auto"/>
            <w:bottom w:val="none" w:sz="0" w:space="0" w:color="auto"/>
            <w:right w:val="none" w:sz="0" w:space="0" w:color="auto"/>
          </w:divBdr>
        </w:div>
        <w:div w:id="38209496">
          <w:marLeft w:val="0"/>
          <w:marRight w:val="0"/>
          <w:marTop w:val="0"/>
          <w:marBottom w:val="0"/>
          <w:divBdr>
            <w:top w:val="none" w:sz="0" w:space="0" w:color="auto"/>
            <w:left w:val="none" w:sz="0" w:space="0" w:color="auto"/>
            <w:bottom w:val="none" w:sz="0" w:space="0" w:color="auto"/>
            <w:right w:val="none" w:sz="0" w:space="0" w:color="auto"/>
          </w:divBdr>
          <w:divsChild>
            <w:div w:id="1974434224">
              <w:marLeft w:val="0"/>
              <w:marRight w:val="0"/>
              <w:marTop w:val="0"/>
              <w:marBottom w:val="0"/>
              <w:divBdr>
                <w:top w:val="none" w:sz="0" w:space="0" w:color="auto"/>
                <w:left w:val="none" w:sz="0" w:space="0" w:color="auto"/>
                <w:bottom w:val="none" w:sz="0" w:space="0" w:color="auto"/>
                <w:right w:val="none" w:sz="0" w:space="0" w:color="auto"/>
              </w:divBdr>
            </w:div>
            <w:div w:id="1071658772">
              <w:marLeft w:val="0"/>
              <w:marRight w:val="0"/>
              <w:marTop w:val="0"/>
              <w:marBottom w:val="0"/>
              <w:divBdr>
                <w:top w:val="none" w:sz="0" w:space="0" w:color="auto"/>
                <w:left w:val="none" w:sz="0" w:space="0" w:color="auto"/>
                <w:bottom w:val="none" w:sz="0" w:space="0" w:color="auto"/>
                <w:right w:val="none" w:sz="0" w:space="0" w:color="auto"/>
              </w:divBdr>
            </w:div>
          </w:divsChild>
        </w:div>
        <w:div w:id="1942763762">
          <w:marLeft w:val="0"/>
          <w:marRight w:val="0"/>
          <w:marTop w:val="0"/>
          <w:marBottom w:val="0"/>
          <w:divBdr>
            <w:top w:val="none" w:sz="0" w:space="0" w:color="auto"/>
            <w:left w:val="none" w:sz="0" w:space="0" w:color="auto"/>
            <w:bottom w:val="none" w:sz="0" w:space="0" w:color="auto"/>
            <w:right w:val="none" w:sz="0" w:space="0" w:color="auto"/>
          </w:divBdr>
        </w:div>
        <w:div w:id="580409550">
          <w:marLeft w:val="0"/>
          <w:marRight w:val="0"/>
          <w:marTop w:val="0"/>
          <w:marBottom w:val="0"/>
          <w:divBdr>
            <w:top w:val="none" w:sz="0" w:space="0" w:color="auto"/>
            <w:left w:val="none" w:sz="0" w:space="0" w:color="auto"/>
            <w:bottom w:val="none" w:sz="0" w:space="0" w:color="auto"/>
            <w:right w:val="none" w:sz="0" w:space="0" w:color="auto"/>
          </w:divBdr>
        </w:div>
        <w:div w:id="17196137">
          <w:marLeft w:val="0"/>
          <w:marRight w:val="0"/>
          <w:marTop w:val="0"/>
          <w:marBottom w:val="0"/>
          <w:divBdr>
            <w:top w:val="none" w:sz="0" w:space="0" w:color="auto"/>
            <w:left w:val="none" w:sz="0" w:space="0" w:color="auto"/>
            <w:bottom w:val="none" w:sz="0" w:space="0" w:color="auto"/>
            <w:right w:val="none" w:sz="0" w:space="0" w:color="auto"/>
          </w:divBdr>
        </w:div>
        <w:div w:id="630091556">
          <w:marLeft w:val="0"/>
          <w:marRight w:val="0"/>
          <w:marTop w:val="0"/>
          <w:marBottom w:val="0"/>
          <w:divBdr>
            <w:top w:val="none" w:sz="0" w:space="0" w:color="auto"/>
            <w:left w:val="none" w:sz="0" w:space="0" w:color="auto"/>
            <w:bottom w:val="none" w:sz="0" w:space="0" w:color="auto"/>
            <w:right w:val="none" w:sz="0" w:space="0" w:color="auto"/>
          </w:divBdr>
        </w:div>
        <w:div w:id="1560288031">
          <w:marLeft w:val="0"/>
          <w:marRight w:val="0"/>
          <w:marTop w:val="0"/>
          <w:marBottom w:val="0"/>
          <w:divBdr>
            <w:top w:val="none" w:sz="0" w:space="0" w:color="auto"/>
            <w:left w:val="none" w:sz="0" w:space="0" w:color="auto"/>
            <w:bottom w:val="none" w:sz="0" w:space="0" w:color="auto"/>
            <w:right w:val="none" w:sz="0" w:space="0" w:color="auto"/>
          </w:divBdr>
        </w:div>
      </w:divsChild>
    </w:div>
    <w:div w:id="411778234">
      <w:bodyDiv w:val="1"/>
      <w:marLeft w:val="0"/>
      <w:marRight w:val="0"/>
      <w:marTop w:val="0"/>
      <w:marBottom w:val="0"/>
      <w:divBdr>
        <w:top w:val="none" w:sz="0" w:space="0" w:color="auto"/>
        <w:left w:val="none" w:sz="0" w:space="0" w:color="auto"/>
        <w:bottom w:val="none" w:sz="0" w:space="0" w:color="auto"/>
        <w:right w:val="none" w:sz="0" w:space="0" w:color="auto"/>
      </w:divBdr>
    </w:div>
    <w:div w:id="419913182">
      <w:bodyDiv w:val="1"/>
      <w:marLeft w:val="0"/>
      <w:marRight w:val="0"/>
      <w:marTop w:val="0"/>
      <w:marBottom w:val="0"/>
      <w:divBdr>
        <w:top w:val="none" w:sz="0" w:space="0" w:color="auto"/>
        <w:left w:val="none" w:sz="0" w:space="0" w:color="auto"/>
        <w:bottom w:val="none" w:sz="0" w:space="0" w:color="auto"/>
        <w:right w:val="none" w:sz="0" w:space="0" w:color="auto"/>
      </w:divBdr>
    </w:div>
    <w:div w:id="423308764">
      <w:bodyDiv w:val="1"/>
      <w:marLeft w:val="0"/>
      <w:marRight w:val="0"/>
      <w:marTop w:val="0"/>
      <w:marBottom w:val="0"/>
      <w:divBdr>
        <w:top w:val="none" w:sz="0" w:space="0" w:color="auto"/>
        <w:left w:val="none" w:sz="0" w:space="0" w:color="auto"/>
        <w:bottom w:val="none" w:sz="0" w:space="0" w:color="auto"/>
        <w:right w:val="none" w:sz="0" w:space="0" w:color="auto"/>
      </w:divBdr>
    </w:div>
    <w:div w:id="432239609">
      <w:bodyDiv w:val="1"/>
      <w:marLeft w:val="0"/>
      <w:marRight w:val="0"/>
      <w:marTop w:val="0"/>
      <w:marBottom w:val="0"/>
      <w:divBdr>
        <w:top w:val="none" w:sz="0" w:space="0" w:color="auto"/>
        <w:left w:val="none" w:sz="0" w:space="0" w:color="auto"/>
        <w:bottom w:val="none" w:sz="0" w:space="0" w:color="auto"/>
        <w:right w:val="none" w:sz="0" w:space="0" w:color="auto"/>
      </w:divBdr>
    </w:div>
    <w:div w:id="453712352">
      <w:bodyDiv w:val="1"/>
      <w:marLeft w:val="0"/>
      <w:marRight w:val="0"/>
      <w:marTop w:val="0"/>
      <w:marBottom w:val="0"/>
      <w:divBdr>
        <w:top w:val="none" w:sz="0" w:space="0" w:color="auto"/>
        <w:left w:val="none" w:sz="0" w:space="0" w:color="auto"/>
        <w:bottom w:val="none" w:sz="0" w:space="0" w:color="auto"/>
        <w:right w:val="none" w:sz="0" w:space="0" w:color="auto"/>
      </w:divBdr>
    </w:div>
    <w:div w:id="478232821">
      <w:bodyDiv w:val="1"/>
      <w:marLeft w:val="0"/>
      <w:marRight w:val="0"/>
      <w:marTop w:val="0"/>
      <w:marBottom w:val="0"/>
      <w:divBdr>
        <w:top w:val="none" w:sz="0" w:space="0" w:color="auto"/>
        <w:left w:val="none" w:sz="0" w:space="0" w:color="auto"/>
        <w:bottom w:val="none" w:sz="0" w:space="0" w:color="auto"/>
        <w:right w:val="none" w:sz="0" w:space="0" w:color="auto"/>
      </w:divBdr>
    </w:div>
    <w:div w:id="530731284">
      <w:bodyDiv w:val="1"/>
      <w:marLeft w:val="0"/>
      <w:marRight w:val="0"/>
      <w:marTop w:val="0"/>
      <w:marBottom w:val="0"/>
      <w:divBdr>
        <w:top w:val="none" w:sz="0" w:space="0" w:color="auto"/>
        <w:left w:val="none" w:sz="0" w:space="0" w:color="auto"/>
        <w:bottom w:val="none" w:sz="0" w:space="0" w:color="auto"/>
        <w:right w:val="none" w:sz="0" w:space="0" w:color="auto"/>
      </w:divBdr>
    </w:div>
    <w:div w:id="574055258">
      <w:bodyDiv w:val="1"/>
      <w:marLeft w:val="0"/>
      <w:marRight w:val="0"/>
      <w:marTop w:val="0"/>
      <w:marBottom w:val="0"/>
      <w:divBdr>
        <w:top w:val="none" w:sz="0" w:space="0" w:color="auto"/>
        <w:left w:val="none" w:sz="0" w:space="0" w:color="auto"/>
        <w:bottom w:val="none" w:sz="0" w:space="0" w:color="auto"/>
        <w:right w:val="none" w:sz="0" w:space="0" w:color="auto"/>
      </w:divBdr>
    </w:div>
    <w:div w:id="587925185">
      <w:bodyDiv w:val="1"/>
      <w:marLeft w:val="0"/>
      <w:marRight w:val="0"/>
      <w:marTop w:val="0"/>
      <w:marBottom w:val="0"/>
      <w:divBdr>
        <w:top w:val="none" w:sz="0" w:space="0" w:color="auto"/>
        <w:left w:val="none" w:sz="0" w:space="0" w:color="auto"/>
        <w:bottom w:val="none" w:sz="0" w:space="0" w:color="auto"/>
        <w:right w:val="none" w:sz="0" w:space="0" w:color="auto"/>
      </w:divBdr>
    </w:div>
    <w:div w:id="601037021">
      <w:bodyDiv w:val="1"/>
      <w:marLeft w:val="0"/>
      <w:marRight w:val="0"/>
      <w:marTop w:val="0"/>
      <w:marBottom w:val="0"/>
      <w:divBdr>
        <w:top w:val="none" w:sz="0" w:space="0" w:color="auto"/>
        <w:left w:val="none" w:sz="0" w:space="0" w:color="auto"/>
        <w:bottom w:val="none" w:sz="0" w:space="0" w:color="auto"/>
        <w:right w:val="none" w:sz="0" w:space="0" w:color="auto"/>
      </w:divBdr>
    </w:div>
    <w:div w:id="623929423">
      <w:bodyDiv w:val="1"/>
      <w:marLeft w:val="0"/>
      <w:marRight w:val="0"/>
      <w:marTop w:val="0"/>
      <w:marBottom w:val="0"/>
      <w:divBdr>
        <w:top w:val="none" w:sz="0" w:space="0" w:color="auto"/>
        <w:left w:val="none" w:sz="0" w:space="0" w:color="auto"/>
        <w:bottom w:val="none" w:sz="0" w:space="0" w:color="auto"/>
        <w:right w:val="none" w:sz="0" w:space="0" w:color="auto"/>
      </w:divBdr>
    </w:div>
    <w:div w:id="653025742">
      <w:bodyDiv w:val="1"/>
      <w:marLeft w:val="0"/>
      <w:marRight w:val="0"/>
      <w:marTop w:val="0"/>
      <w:marBottom w:val="0"/>
      <w:divBdr>
        <w:top w:val="none" w:sz="0" w:space="0" w:color="auto"/>
        <w:left w:val="none" w:sz="0" w:space="0" w:color="auto"/>
        <w:bottom w:val="none" w:sz="0" w:space="0" w:color="auto"/>
        <w:right w:val="none" w:sz="0" w:space="0" w:color="auto"/>
      </w:divBdr>
    </w:div>
    <w:div w:id="709572268">
      <w:bodyDiv w:val="1"/>
      <w:marLeft w:val="0"/>
      <w:marRight w:val="0"/>
      <w:marTop w:val="0"/>
      <w:marBottom w:val="0"/>
      <w:divBdr>
        <w:top w:val="none" w:sz="0" w:space="0" w:color="auto"/>
        <w:left w:val="none" w:sz="0" w:space="0" w:color="auto"/>
        <w:bottom w:val="none" w:sz="0" w:space="0" w:color="auto"/>
        <w:right w:val="none" w:sz="0" w:space="0" w:color="auto"/>
      </w:divBdr>
    </w:div>
    <w:div w:id="722408371">
      <w:bodyDiv w:val="1"/>
      <w:marLeft w:val="0"/>
      <w:marRight w:val="0"/>
      <w:marTop w:val="0"/>
      <w:marBottom w:val="0"/>
      <w:divBdr>
        <w:top w:val="none" w:sz="0" w:space="0" w:color="auto"/>
        <w:left w:val="none" w:sz="0" w:space="0" w:color="auto"/>
        <w:bottom w:val="none" w:sz="0" w:space="0" w:color="auto"/>
        <w:right w:val="none" w:sz="0" w:space="0" w:color="auto"/>
      </w:divBdr>
    </w:div>
    <w:div w:id="722409747">
      <w:bodyDiv w:val="1"/>
      <w:marLeft w:val="0"/>
      <w:marRight w:val="0"/>
      <w:marTop w:val="0"/>
      <w:marBottom w:val="0"/>
      <w:divBdr>
        <w:top w:val="none" w:sz="0" w:space="0" w:color="auto"/>
        <w:left w:val="none" w:sz="0" w:space="0" w:color="auto"/>
        <w:bottom w:val="none" w:sz="0" w:space="0" w:color="auto"/>
        <w:right w:val="none" w:sz="0" w:space="0" w:color="auto"/>
      </w:divBdr>
    </w:div>
    <w:div w:id="768424781">
      <w:bodyDiv w:val="1"/>
      <w:marLeft w:val="0"/>
      <w:marRight w:val="0"/>
      <w:marTop w:val="0"/>
      <w:marBottom w:val="0"/>
      <w:divBdr>
        <w:top w:val="none" w:sz="0" w:space="0" w:color="auto"/>
        <w:left w:val="none" w:sz="0" w:space="0" w:color="auto"/>
        <w:bottom w:val="none" w:sz="0" w:space="0" w:color="auto"/>
        <w:right w:val="none" w:sz="0" w:space="0" w:color="auto"/>
      </w:divBdr>
    </w:div>
    <w:div w:id="778452739">
      <w:bodyDiv w:val="1"/>
      <w:marLeft w:val="0"/>
      <w:marRight w:val="0"/>
      <w:marTop w:val="0"/>
      <w:marBottom w:val="0"/>
      <w:divBdr>
        <w:top w:val="none" w:sz="0" w:space="0" w:color="auto"/>
        <w:left w:val="none" w:sz="0" w:space="0" w:color="auto"/>
        <w:bottom w:val="none" w:sz="0" w:space="0" w:color="auto"/>
        <w:right w:val="none" w:sz="0" w:space="0" w:color="auto"/>
      </w:divBdr>
    </w:div>
    <w:div w:id="792135907">
      <w:bodyDiv w:val="1"/>
      <w:marLeft w:val="0"/>
      <w:marRight w:val="0"/>
      <w:marTop w:val="0"/>
      <w:marBottom w:val="0"/>
      <w:divBdr>
        <w:top w:val="none" w:sz="0" w:space="0" w:color="auto"/>
        <w:left w:val="none" w:sz="0" w:space="0" w:color="auto"/>
        <w:bottom w:val="none" w:sz="0" w:space="0" w:color="auto"/>
        <w:right w:val="none" w:sz="0" w:space="0" w:color="auto"/>
      </w:divBdr>
    </w:div>
    <w:div w:id="816337936">
      <w:bodyDiv w:val="1"/>
      <w:marLeft w:val="0"/>
      <w:marRight w:val="0"/>
      <w:marTop w:val="0"/>
      <w:marBottom w:val="0"/>
      <w:divBdr>
        <w:top w:val="none" w:sz="0" w:space="0" w:color="auto"/>
        <w:left w:val="none" w:sz="0" w:space="0" w:color="auto"/>
        <w:bottom w:val="none" w:sz="0" w:space="0" w:color="auto"/>
        <w:right w:val="none" w:sz="0" w:space="0" w:color="auto"/>
      </w:divBdr>
    </w:div>
    <w:div w:id="825123384">
      <w:bodyDiv w:val="1"/>
      <w:marLeft w:val="0"/>
      <w:marRight w:val="0"/>
      <w:marTop w:val="0"/>
      <w:marBottom w:val="0"/>
      <w:divBdr>
        <w:top w:val="none" w:sz="0" w:space="0" w:color="auto"/>
        <w:left w:val="none" w:sz="0" w:space="0" w:color="auto"/>
        <w:bottom w:val="none" w:sz="0" w:space="0" w:color="auto"/>
        <w:right w:val="none" w:sz="0" w:space="0" w:color="auto"/>
      </w:divBdr>
    </w:div>
    <w:div w:id="829952532">
      <w:bodyDiv w:val="1"/>
      <w:marLeft w:val="0"/>
      <w:marRight w:val="0"/>
      <w:marTop w:val="0"/>
      <w:marBottom w:val="0"/>
      <w:divBdr>
        <w:top w:val="none" w:sz="0" w:space="0" w:color="auto"/>
        <w:left w:val="none" w:sz="0" w:space="0" w:color="auto"/>
        <w:bottom w:val="none" w:sz="0" w:space="0" w:color="auto"/>
        <w:right w:val="none" w:sz="0" w:space="0" w:color="auto"/>
      </w:divBdr>
    </w:div>
    <w:div w:id="847869328">
      <w:bodyDiv w:val="1"/>
      <w:marLeft w:val="0"/>
      <w:marRight w:val="0"/>
      <w:marTop w:val="0"/>
      <w:marBottom w:val="0"/>
      <w:divBdr>
        <w:top w:val="none" w:sz="0" w:space="0" w:color="auto"/>
        <w:left w:val="none" w:sz="0" w:space="0" w:color="auto"/>
        <w:bottom w:val="none" w:sz="0" w:space="0" w:color="auto"/>
        <w:right w:val="none" w:sz="0" w:space="0" w:color="auto"/>
      </w:divBdr>
    </w:div>
    <w:div w:id="891617552">
      <w:bodyDiv w:val="1"/>
      <w:marLeft w:val="0"/>
      <w:marRight w:val="0"/>
      <w:marTop w:val="0"/>
      <w:marBottom w:val="0"/>
      <w:divBdr>
        <w:top w:val="none" w:sz="0" w:space="0" w:color="auto"/>
        <w:left w:val="none" w:sz="0" w:space="0" w:color="auto"/>
        <w:bottom w:val="none" w:sz="0" w:space="0" w:color="auto"/>
        <w:right w:val="none" w:sz="0" w:space="0" w:color="auto"/>
      </w:divBdr>
    </w:div>
    <w:div w:id="891887190">
      <w:bodyDiv w:val="1"/>
      <w:marLeft w:val="0"/>
      <w:marRight w:val="0"/>
      <w:marTop w:val="0"/>
      <w:marBottom w:val="0"/>
      <w:divBdr>
        <w:top w:val="none" w:sz="0" w:space="0" w:color="auto"/>
        <w:left w:val="none" w:sz="0" w:space="0" w:color="auto"/>
        <w:bottom w:val="none" w:sz="0" w:space="0" w:color="auto"/>
        <w:right w:val="none" w:sz="0" w:space="0" w:color="auto"/>
      </w:divBdr>
    </w:div>
    <w:div w:id="902302448">
      <w:bodyDiv w:val="1"/>
      <w:marLeft w:val="0"/>
      <w:marRight w:val="0"/>
      <w:marTop w:val="0"/>
      <w:marBottom w:val="0"/>
      <w:divBdr>
        <w:top w:val="none" w:sz="0" w:space="0" w:color="auto"/>
        <w:left w:val="none" w:sz="0" w:space="0" w:color="auto"/>
        <w:bottom w:val="none" w:sz="0" w:space="0" w:color="auto"/>
        <w:right w:val="none" w:sz="0" w:space="0" w:color="auto"/>
      </w:divBdr>
    </w:div>
    <w:div w:id="937325555">
      <w:bodyDiv w:val="1"/>
      <w:marLeft w:val="0"/>
      <w:marRight w:val="0"/>
      <w:marTop w:val="0"/>
      <w:marBottom w:val="0"/>
      <w:divBdr>
        <w:top w:val="none" w:sz="0" w:space="0" w:color="auto"/>
        <w:left w:val="none" w:sz="0" w:space="0" w:color="auto"/>
        <w:bottom w:val="none" w:sz="0" w:space="0" w:color="auto"/>
        <w:right w:val="none" w:sz="0" w:space="0" w:color="auto"/>
      </w:divBdr>
    </w:div>
    <w:div w:id="978656753">
      <w:bodyDiv w:val="1"/>
      <w:marLeft w:val="0"/>
      <w:marRight w:val="0"/>
      <w:marTop w:val="0"/>
      <w:marBottom w:val="0"/>
      <w:divBdr>
        <w:top w:val="none" w:sz="0" w:space="0" w:color="auto"/>
        <w:left w:val="none" w:sz="0" w:space="0" w:color="auto"/>
        <w:bottom w:val="none" w:sz="0" w:space="0" w:color="auto"/>
        <w:right w:val="none" w:sz="0" w:space="0" w:color="auto"/>
      </w:divBdr>
    </w:div>
    <w:div w:id="1006131677">
      <w:bodyDiv w:val="1"/>
      <w:marLeft w:val="0"/>
      <w:marRight w:val="0"/>
      <w:marTop w:val="0"/>
      <w:marBottom w:val="0"/>
      <w:divBdr>
        <w:top w:val="none" w:sz="0" w:space="0" w:color="auto"/>
        <w:left w:val="none" w:sz="0" w:space="0" w:color="auto"/>
        <w:bottom w:val="none" w:sz="0" w:space="0" w:color="auto"/>
        <w:right w:val="none" w:sz="0" w:space="0" w:color="auto"/>
      </w:divBdr>
    </w:div>
    <w:div w:id="1007292878">
      <w:bodyDiv w:val="1"/>
      <w:marLeft w:val="0"/>
      <w:marRight w:val="0"/>
      <w:marTop w:val="0"/>
      <w:marBottom w:val="0"/>
      <w:divBdr>
        <w:top w:val="none" w:sz="0" w:space="0" w:color="auto"/>
        <w:left w:val="none" w:sz="0" w:space="0" w:color="auto"/>
        <w:bottom w:val="none" w:sz="0" w:space="0" w:color="auto"/>
        <w:right w:val="none" w:sz="0" w:space="0" w:color="auto"/>
      </w:divBdr>
    </w:div>
    <w:div w:id="1023095882">
      <w:bodyDiv w:val="1"/>
      <w:marLeft w:val="0"/>
      <w:marRight w:val="0"/>
      <w:marTop w:val="0"/>
      <w:marBottom w:val="0"/>
      <w:divBdr>
        <w:top w:val="none" w:sz="0" w:space="0" w:color="auto"/>
        <w:left w:val="none" w:sz="0" w:space="0" w:color="auto"/>
        <w:bottom w:val="none" w:sz="0" w:space="0" w:color="auto"/>
        <w:right w:val="none" w:sz="0" w:space="0" w:color="auto"/>
      </w:divBdr>
    </w:div>
    <w:div w:id="1080054206">
      <w:bodyDiv w:val="1"/>
      <w:marLeft w:val="0"/>
      <w:marRight w:val="0"/>
      <w:marTop w:val="0"/>
      <w:marBottom w:val="0"/>
      <w:divBdr>
        <w:top w:val="none" w:sz="0" w:space="0" w:color="auto"/>
        <w:left w:val="none" w:sz="0" w:space="0" w:color="auto"/>
        <w:bottom w:val="none" w:sz="0" w:space="0" w:color="auto"/>
        <w:right w:val="none" w:sz="0" w:space="0" w:color="auto"/>
      </w:divBdr>
    </w:div>
    <w:div w:id="1095055217">
      <w:bodyDiv w:val="1"/>
      <w:marLeft w:val="0"/>
      <w:marRight w:val="0"/>
      <w:marTop w:val="0"/>
      <w:marBottom w:val="0"/>
      <w:divBdr>
        <w:top w:val="none" w:sz="0" w:space="0" w:color="auto"/>
        <w:left w:val="none" w:sz="0" w:space="0" w:color="auto"/>
        <w:bottom w:val="none" w:sz="0" w:space="0" w:color="auto"/>
        <w:right w:val="none" w:sz="0" w:space="0" w:color="auto"/>
      </w:divBdr>
    </w:div>
    <w:div w:id="1112093569">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
    <w:div w:id="1174421704">
      <w:bodyDiv w:val="1"/>
      <w:marLeft w:val="0"/>
      <w:marRight w:val="0"/>
      <w:marTop w:val="0"/>
      <w:marBottom w:val="0"/>
      <w:divBdr>
        <w:top w:val="none" w:sz="0" w:space="0" w:color="auto"/>
        <w:left w:val="none" w:sz="0" w:space="0" w:color="auto"/>
        <w:bottom w:val="none" w:sz="0" w:space="0" w:color="auto"/>
        <w:right w:val="none" w:sz="0" w:space="0" w:color="auto"/>
      </w:divBdr>
    </w:div>
    <w:div w:id="1176766723">
      <w:bodyDiv w:val="1"/>
      <w:marLeft w:val="0"/>
      <w:marRight w:val="0"/>
      <w:marTop w:val="0"/>
      <w:marBottom w:val="0"/>
      <w:divBdr>
        <w:top w:val="none" w:sz="0" w:space="0" w:color="auto"/>
        <w:left w:val="none" w:sz="0" w:space="0" w:color="auto"/>
        <w:bottom w:val="none" w:sz="0" w:space="0" w:color="auto"/>
        <w:right w:val="none" w:sz="0" w:space="0" w:color="auto"/>
      </w:divBdr>
    </w:div>
    <w:div w:id="1179546795">
      <w:bodyDiv w:val="1"/>
      <w:marLeft w:val="0"/>
      <w:marRight w:val="0"/>
      <w:marTop w:val="0"/>
      <w:marBottom w:val="0"/>
      <w:divBdr>
        <w:top w:val="none" w:sz="0" w:space="0" w:color="auto"/>
        <w:left w:val="none" w:sz="0" w:space="0" w:color="auto"/>
        <w:bottom w:val="none" w:sz="0" w:space="0" w:color="auto"/>
        <w:right w:val="none" w:sz="0" w:space="0" w:color="auto"/>
      </w:divBdr>
    </w:div>
    <w:div w:id="1185558229">
      <w:bodyDiv w:val="1"/>
      <w:marLeft w:val="0"/>
      <w:marRight w:val="0"/>
      <w:marTop w:val="0"/>
      <w:marBottom w:val="0"/>
      <w:divBdr>
        <w:top w:val="none" w:sz="0" w:space="0" w:color="auto"/>
        <w:left w:val="none" w:sz="0" w:space="0" w:color="auto"/>
        <w:bottom w:val="none" w:sz="0" w:space="0" w:color="auto"/>
        <w:right w:val="none" w:sz="0" w:space="0" w:color="auto"/>
      </w:divBdr>
    </w:div>
    <w:div w:id="1199664729">
      <w:bodyDiv w:val="1"/>
      <w:marLeft w:val="0"/>
      <w:marRight w:val="0"/>
      <w:marTop w:val="0"/>
      <w:marBottom w:val="0"/>
      <w:divBdr>
        <w:top w:val="none" w:sz="0" w:space="0" w:color="auto"/>
        <w:left w:val="none" w:sz="0" w:space="0" w:color="auto"/>
        <w:bottom w:val="none" w:sz="0" w:space="0" w:color="auto"/>
        <w:right w:val="none" w:sz="0" w:space="0" w:color="auto"/>
      </w:divBdr>
    </w:div>
    <w:div w:id="1234855047">
      <w:bodyDiv w:val="1"/>
      <w:marLeft w:val="0"/>
      <w:marRight w:val="0"/>
      <w:marTop w:val="0"/>
      <w:marBottom w:val="0"/>
      <w:divBdr>
        <w:top w:val="none" w:sz="0" w:space="0" w:color="auto"/>
        <w:left w:val="none" w:sz="0" w:space="0" w:color="auto"/>
        <w:bottom w:val="none" w:sz="0" w:space="0" w:color="auto"/>
        <w:right w:val="none" w:sz="0" w:space="0" w:color="auto"/>
      </w:divBdr>
    </w:div>
    <w:div w:id="1245796360">
      <w:bodyDiv w:val="1"/>
      <w:marLeft w:val="0"/>
      <w:marRight w:val="0"/>
      <w:marTop w:val="0"/>
      <w:marBottom w:val="0"/>
      <w:divBdr>
        <w:top w:val="none" w:sz="0" w:space="0" w:color="auto"/>
        <w:left w:val="none" w:sz="0" w:space="0" w:color="auto"/>
        <w:bottom w:val="none" w:sz="0" w:space="0" w:color="auto"/>
        <w:right w:val="none" w:sz="0" w:space="0" w:color="auto"/>
      </w:divBdr>
    </w:div>
    <w:div w:id="1250234040">
      <w:bodyDiv w:val="1"/>
      <w:marLeft w:val="0"/>
      <w:marRight w:val="0"/>
      <w:marTop w:val="0"/>
      <w:marBottom w:val="0"/>
      <w:divBdr>
        <w:top w:val="none" w:sz="0" w:space="0" w:color="auto"/>
        <w:left w:val="none" w:sz="0" w:space="0" w:color="auto"/>
        <w:bottom w:val="none" w:sz="0" w:space="0" w:color="auto"/>
        <w:right w:val="none" w:sz="0" w:space="0" w:color="auto"/>
      </w:divBdr>
    </w:div>
    <w:div w:id="1260724765">
      <w:bodyDiv w:val="1"/>
      <w:marLeft w:val="0"/>
      <w:marRight w:val="0"/>
      <w:marTop w:val="0"/>
      <w:marBottom w:val="0"/>
      <w:divBdr>
        <w:top w:val="none" w:sz="0" w:space="0" w:color="auto"/>
        <w:left w:val="none" w:sz="0" w:space="0" w:color="auto"/>
        <w:bottom w:val="none" w:sz="0" w:space="0" w:color="auto"/>
        <w:right w:val="none" w:sz="0" w:space="0" w:color="auto"/>
      </w:divBdr>
    </w:div>
    <w:div w:id="1286620567">
      <w:bodyDiv w:val="1"/>
      <w:marLeft w:val="0"/>
      <w:marRight w:val="0"/>
      <w:marTop w:val="0"/>
      <w:marBottom w:val="0"/>
      <w:divBdr>
        <w:top w:val="none" w:sz="0" w:space="0" w:color="auto"/>
        <w:left w:val="none" w:sz="0" w:space="0" w:color="auto"/>
        <w:bottom w:val="none" w:sz="0" w:space="0" w:color="auto"/>
        <w:right w:val="none" w:sz="0" w:space="0" w:color="auto"/>
      </w:divBdr>
    </w:div>
    <w:div w:id="1306818535">
      <w:bodyDiv w:val="1"/>
      <w:marLeft w:val="0"/>
      <w:marRight w:val="0"/>
      <w:marTop w:val="0"/>
      <w:marBottom w:val="0"/>
      <w:divBdr>
        <w:top w:val="none" w:sz="0" w:space="0" w:color="auto"/>
        <w:left w:val="none" w:sz="0" w:space="0" w:color="auto"/>
        <w:bottom w:val="none" w:sz="0" w:space="0" w:color="auto"/>
        <w:right w:val="none" w:sz="0" w:space="0" w:color="auto"/>
      </w:divBdr>
    </w:div>
    <w:div w:id="1376388370">
      <w:bodyDiv w:val="1"/>
      <w:marLeft w:val="0"/>
      <w:marRight w:val="0"/>
      <w:marTop w:val="0"/>
      <w:marBottom w:val="0"/>
      <w:divBdr>
        <w:top w:val="none" w:sz="0" w:space="0" w:color="auto"/>
        <w:left w:val="none" w:sz="0" w:space="0" w:color="auto"/>
        <w:bottom w:val="none" w:sz="0" w:space="0" w:color="auto"/>
        <w:right w:val="none" w:sz="0" w:space="0" w:color="auto"/>
      </w:divBdr>
    </w:div>
    <w:div w:id="1396053923">
      <w:bodyDiv w:val="1"/>
      <w:marLeft w:val="0"/>
      <w:marRight w:val="0"/>
      <w:marTop w:val="0"/>
      <w:marBottom w:val="0"/>
      <w:divBdr>
        <w:top w:val="none" w:sz="0" w:space="0" w:color="auto"/>
        <w:left w:val="none" w:sz="0" w:space="0" w:color="auto"/>
        <w:bottom w:val="none" w:sz="0" w:space="0" w:color="auto"/>
        <w:right w:val="none" w:sz="0" w:space="0" w:color="auto"/>
      </w:divBdr>
    </w:div>
    <w:div w:id="1397506779">
      <w:bodyDiv w:val="1"/>
      <w:marLeft w:val="0"/>
      <w:marRight w:val="0"/>
      <w:marTop w:val="0"/>
      <w:marBottom w:val="0"/>
      <w:divBdr>
        <w:top w:val="none" w:sz="0" w:space="0" w:color="auto"/>
        <w:left w:val="none" w:sz="0" w:space="0" w:color="auto"/>
        <w:bottom w:val="none" w:sz="0" w:space="0" w:color="auto"/>
        <w:right w:val="none" w:sz="0" w:space="0" w:color="auto"/>
      </w:divBdr>
    </w:div>
    <w:div w:id="1401362073">
      <w:bodyDiv w:val="1"/>
      <w:marLeft w:val="0"/>
      <w:marRight w:val="0"/>
      <w:marTop w:val="0"/>
      <w:marBottom w:val="0"/>
      <w:divBdr>
        <w:top w:val="none" w:sz="0" w:space="0" w:color="auto"/>
        <w:left w:val="none" w:sz="0" w:space="0" w:color="auto"/>
        <w:bottom w:val="none" w:sz="0" w:space="0" w:color="auto"/>
        <w:right w:val="none" w:sz="0" w:space="0" w:color="auto"/>
      </w:divBdr>
    </w:div>
    <w:div w:id="1454448307">
      <w:bodyDiv w:val="1"/>
      <w:marLeft w:val="0"/>
      <w:marRight w:val="0"/>
      <w:marTop w:val="0"/>
      <w:marBottom w:val="0"/>
      <w:divBdr>
        <w:top w:val="none" w:sz="0" w:space="0" w:color="auto"/>
        <w:left w:val="none" w:sz="0" w:space="0" w:color="auto"/>
        <w:bottom w:val="none" w:sz="0" w:space="0" w:color="auto"/>
        <w:right w:val="none" w:sz="0" w:space="0" w:color="auto"/>
      </w:divBdr>
    </w:div>
    <w:div w:id="1457797038">
      <w:bodyDiv w:val="1"/>
      <w:marLeft w:val="0"/>
      <w:marRight w:val="0"/>
      <w:marTop w:val="0"/>
      <w:marBottom w:val="0"/>
      <w:divBdr>
        <w:top w:val="none" w:sz="0" w:space="0" w:color="auto"/>
        <w:left w:val="none" w:sz="0" w:space="0" w:color="auto"/>
        <w:bottom w:val="none" w:sz="0" w:space="0" w:color="auto"/>
        <w:right w:val="none" w:sz="0" w:space="0" w:color="auto"/>
      </w:divBdr>
    </w:div>
    <w:div w:id="1484589893">
      <w:bodyDiv w:val="1"/>
      <w:marLeft w:val="0"/>
      <w:marRight w:val="0"/>
      <w:marTop w:val="0"/>
      <w:marBottom w:val="0"/>
      <w:divBdr>
        <w:top w:val="none" w:sz="0" w:space="0" w:color="auto"/>
        <w:left w:val="none" w:sz="0" w:space="0" w:color="auto"/>
        <w:bottom w:val="none" w:sz="0" w:space="0" w:color="auto"/>
        <w:right w:val="none" w:sz="0" w:space="0" w:color="auto"/>
      </w:divBdr>
    </w:div>
    <w:div w:id="1531338157">
      <w:bodyDiv w:val="1"/>
      <w:marLeft w:val="0"/>
      <w:marRight w:val="0"/>
      <w:marTop w:val="0"/>
      <w:marBottom w:val="0"/>
      <w:divBdr>
        <w:top w:val="none" w:sz="0" w:space="0" w:color="auto"/>
        <w:left w:val="none" w:sz="0" w:space="0" w:color="auto"/>
        <w:bottom w:val="none" w:sz="0" w:space="0" w:color="auto"/>
        <w:right w:val="none" w:sz="0" w:space="0" w:color="auto"/>
      </w:divBdr>
    </w:div>
    <w:div w:id="1534071896">
      <w:bodyDiv w:val="1"/>
      <w:marLeft w:val="0"/>
      <w:marRight w:val="0"/>
      <w:marTop w:val="0"/>
      <w:marBottom w:val="0"/>
      <w:divBdr>
        <w:top w:val="none" w:sz="0" w:space="0" w:color="auto"/>
        <w:left w:val="none" w:sz="0" w:space="0" w:color="auto"/>
        <w:bottom w:val="none" w:sz="0" w:space="0" w:color="auto"/>
        <w:right w:val="none" w:sz="0" w:space="0" w:color="auto"/>
      </w:divBdr>
    </w:div>
    <w:div w:id="1535145407">
      <w:bodyDiv w:val="1"/>
      <w:marLeft w:val="0"/>
      <w:marRight w:val="0"/>
      <w:marTop w:val="0"/>
      <w:marBottom w:val="0"/>
      <w:divBdr>
        <w:top w:val="none" w:sz="0" w:space="0" w:color="auto"/>
        <w:left w:val="none" w:sz="0" w:space="0" w:color="auto"/>
        <w:bottom w:val="none" w:sz="0" w:space="0" w:color="auto"/>
        <w:right w:val="none" w:sz="0" w:space="0" w:color="auto"/>
      </w:divBdr>
    </w:div>
    <w:div w:id="1546991938">
      <w:bodyDiv w:val="1"/>
      <w:marLeft w:val="0"/>
      <w:marRight w:val="0"/>
      <w:marTop w:val="0"/>
      <w:marBottom w:val="0"/>
      <w:divBdr>
        <w:top w:val="none" w:sz="0" w:space="0" w:color="auto"/>
        <w:left w:val="none" w:sz="0" w:space="0" w:color="auto"/>
        <w:bottom w:val="none" w:sz="0" w:space="0" w:color="auto"/>
        <w:right w:val="none" w:sz="0" w:space="0" w:color="auto"/>
      </w:divBdr>
    </w:div>
    <w:div w:id="1574926538">
      <w:bodyDiv w:val="1"/>
      <w:marLeft w:val="0"/>
      <w:marRight w:val="0"/>
      <w:marTop w:val="0"/>
      <w:marBottom w:val="0"/>
      <w:divBdr>
        <w:top w:val="none" w:sz="0" w:space="0" w:color="auto"/>
        <w:left w:val="none" w:sz="0" w:space="0" w:color="auto"/>
        <w:bottom w:val="none" w:sz="0" w:space="0" w:color="auto"/>
        <w:right w:val="none" w:sz="0" w:space="0" w:color="auto"/>
      </w:divBdr>
    </w:div>
    <w:div w:id="1579362219">
      <w:bodyDiv w:val="1"/>
      <w:marLeft w:val="0"/>
      <w:marRight w:val="0"/>
      <w:marTop w:val="0"/>
      <w:marBottom w:val="0"/>
      <w:divBdr>
        <w:top w:val="none" w:sz="0" w:space="0" w:color="auto"/>
        <w:left w:val="none" w:sz="0" w:space="0" w:color="auto"/>
        <w:bottom w:val="none" w:sz="0" w:space="0" w:color="auto"/>
        <w:right w:val="none" w:sz="0" w:space="0" w:color="auto"/>
      </w:divBdr>
    </w:div>
    <w:div w:id="1581522441">
      <w:bodyDiv w:val="1"/>
      <w:marLeft w:val="0"/>
      <w:marRight w:val="0"/>
      <w:marTop w:val="0"/>
      <w:marBottom w:val="0"/>
      <w:divBdr>
        <w:top w:val="none" w:sz="0" w:space="0" w:color="auto"/>
        <w:left w:val="none" w:sz="0" w:space="0" w:color="auto"/>
        <w:bottom w:val="none" w:sz="0" w:space="0" w:color="auto"/>
        <w:right w:val="none" w:sz="0" w:space="0" w:color="auto"/>
      </w:divBdr>
    </w:div>
    <w:div w:id="1585604527">
      <w:bodyDiv w:val="1"/>
      <w:marLeft w:val="0"/>
      <w:marRight w:val="0"/>
      <w:marTop w:val="0"/>
      <w:marBottom w:val="0"/>
      <w:divBdr>
        <w:top w:val="none" w:sz="0" w:space="0" w:color="auto"/>
        <w:left w:val="none" w:sz="0" w:space="0" w:color="auto"/>
        <w:bottom w:val="none" w:sz="0" w:space="0" w:color="auto"/>
        <w:right w:val="none" w:sz="0" w:space="0" w:color="auto"/>
      </w:divBdr>
    </w:div>
    <w:div w:id="1596018375">
      <w:bodyDiv w:val="1"/>
      <w:marLeft w:val="0"/>
      <w:marRight w:val="0"/>
      <w:marTop w:val="0"/>
      <w:marBottom w:val="0"/>
      <w:divBdr>
        <w:top w:val="none" w:sz="0" w:space="0" w:color="auto"/>
        <w:left w:val="none" w:sz="0" w:space="0" w:color="auto"/>
        <w:bottom w:val="none" w:sz="0" w:space="0" w:color="auto"/>
        <w:right w:val="none" w:sz="0" w:space="0" w:color="auto"/>
      </w:divBdr>
    </w:div>
    <w:div w:id="1598097667">
      <w:bodyDiv w:val="1"/>
      <w:marLeft w:val="0"/>
      <w:marRight w:val="0"/>
      <w:marTop w:val="0"/>
      <w:marBottom w:val="0"/>
      <w:divBdr>
        <w:top w:val="none" w:sz="0" w:space="0" w:color="auto"/>
        <w:left w:val="none" w:sz="0" w:space="0" w:color="auto"/>
        <w:bottom w:val="none" w:sz="0" w:space="0" w:color="auto"/>
        <w:right w:val="none" w:sz="0" w:space="0" w:color="auto"/>
      </w:divBdr>
    </w:div>
    <w:div w:id="1605110473">
      <w:bodyDiv w:val="1"/>
      <w:marLeft w:val="0"/>
      <w:marRight w:val="0"/>
      <w:marTop w:val="0"/>
      <w:marBottom w:val="0"/>
      <w:divBdr>
        <w:top w:val="none" w:sz="0" w:space="0" w:color="auto"/>
        <w:left w:val="none" w:sz="0" w:space="0" w:color="auto"/>
        <w:bottom w:val="none" w:sz="0" w:space="0" w:color="auto"/>
        <w:right w:val="none" w:sz="0" w:space="0" w:color="auto"/>
      </w:divBdr>
    </w:div>
    <w:div w:id="1665471892">
      <w:bodyDiv w:val="1"/>
      <w:marLeft w:val="0"/>
      <w:marRight w:val="0"/>
      <w:marTop w:val="0"/>
      <w:marBottom w:val="0"/>
      <w:divBdr>
        <w:top w:val="none" w:sz="0" w:space="0" w:color="auto"/>
        <w:left w:val="none" w:sz="0" w:space="0" w:color="auto"/>
        <w:bottom w:val="none" w:sz="0" w:space="0" w:color="auto"/>
        <w:right w:val="none" w:sz="0" w:space="0" w:color="auto"/>
      </w:divBdr>
    </w:div>
    <w:div w:id="1670719269">
      <w:bodyDiv w:val="1"/>
      <w:marLeft w:val="0"/>
      <w:marRight w:val="0"/>
      <w:marTop w:val="0"/>
      <w:marBottom w:val="0"/>
      <w:divBdr>
        <w:top w:val="none" w:sz="0" w:space="0" w:color="auto"/>
        <w:left w:val="none" w:sz="0" w:space="0" w:color="auto"/>
        <w:bottom w:val="none" w:sz="0" w:space="0" w:color="auto"/>
        <w:right w:val="none" w:sz="0" w:space="0" w:color="auto"/>
      </w:divBdr>
    </w:div>
    <w:div w:id="1693216130">
      <w:bodyDiv w:val="1"/>
      <w:marLeft w:val="0"/>
      <w:marRight w:val="0"/>
      <w:marTop w:val="0"/>
      <w:marBottom w:val="0"/>
      <w:divBdr>
        <w:top w:val="none" w:sz="0" w:space="0" w:color="auto"/>
        <w:left w:val="none" w:sz="0" w:space="0" w:color="auto"/>
        <w:bottom w:val="none" w:sz="0" w:space="0" w:color="auto"/>
        <w:right w:val="none" w:sz="0" w:space="0" w:color="auto"/>
      </w:divBdr>
      <w:divsChild>
        <w:div w:id="879048431">
          <w:marLeft w:val="0"/>
          <w:marRight w:val="0"/>
          <w:marTop w:val="0"/>
          <w:marBottom w:val="0"/>
          <w:divBdr>
            <w:top w:val="none" w:sz="0" w:space="0" w:color="auto"/>
            <w:left w:val="none" w:sz="0" w:space="0" w:color="auto"/>
            <w:bottom w:val="none" w:sz="0" w:space="0" w:color="auto"/>
            <w:right w:val="none" w:sz="0" w:space="0" w:color="auto"/>
          </w:divBdr>
        </w:div>
        <w:div w:id="325938205">
          <w:marLeft w:val="0"/>
          <w:marRight w:val="0"/>
          <w:marTop w:val="0"/>
          <w:marBottom w:val="0"/>
          <w:divBdr>
            <w:top w:val="none" w:sz="0" w:space="0" w:color="auto"/>
            <w:left w:val="none" w:sz="0" w:space="0" w:color="auto"/>
            <w:bottom w:val="none" w:sz="0" w:space="0" w:color="auto"/>
            <w:right w:val="none" w:sz="0" w:space="0" w:color="auto"/>
          </w:divBdr>
        </w:div>
        <w:div w:id="1206059941">
          <w:marLeft w:val="0"/>
          <w:marRight w:val="0"/>
          <w:marTop w:val="0"/>
          <w:marBottom w:val="0"/>
          <w:divBdr>
            <w:top w:val="none" w:sz="0" w:space="0" w:color="auto"/>
            <w:left w:val="none" w:sz="0" w:space="0" w:color="auto"/>
            <w:bottom w:val="none" w:sz="0" w:space="0" w:color="auto"/>
            <w:right w:val="none" w:sz="0" w:space="0" w:color="auto"/>
          </w:divBdr>
        </w:div>
      </w:divsChild>
    </w:div>
    <w:div w:id="1711881063">
      <w:bodyDiv w:val="1"/>
      <w:marLeft w:val="0"/>
      <w:marRight w:val="0"/>
      <w:marTop w:val="0"/>
      <w:marBottom w:val="0"/>
      <w:divBdr>
        <w:top w:val="none" w:sz="0" w:space="0" w:color="auto"/>
        <w:left w:val="none" w:sz="0" w:space="0" w:color="auto"/>
        <w:bottom w:val="none" w:sz="0" w:space="0" w:color="auto"/>
        <w:right w:val="none" w:sz="0" w:space="0" w:color="auto"/>
      </w:divBdr>
    </w:div>
    <w:div w:id="1714883467">
      <w:bodyDiv w:val="1"/>
      <w:marLeft w:val="0"/>
      <w:marRight w:val="0"/>
      <w:marTop w:val="0"/>
      <w:marBottom w:val="0"/>
      <w:divBdr>
        <w:top w:val="none" w:sz="0" w:space="0" w:color="auto"/>
        <w:left w:val="none" w:sz="0" w:space="0" w:color="auto"/>
        <w:bottom w:val="none" w:sz="0" w:space="0" w:color="auto"/>
        <w:right w:val="none" w:sz="0" w:space="0" w:color="auto"/>
      </w:divBdr>
      <w:divsChild>
        <w:div w:id="1592348601">
          <w:marLeft w:val="0"/>
          <w:marRight w:val="0"/>
          <w:marTop w:val="0"/>
          <w:marBottom w:val="0"/>
          <w:divBdr>
            <w:top w:val="none" w:sz="0" w:space="0" w:color="auto"/>
            <w:left w:val="none" w:sz="0" w:space="0" w:color="auto"/>
            <w:bottom w:val="none" w:sz="0" w:space="0" w:color="auto"/>
            <w:right w:val="none" w:sz="0" w:space="0" w:color="auto"/>
          </w:divBdr>
          <w:divsChild>
            <w:div w:id="7498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359785">
      <w:bodyDiv w:val="1"/>
      <w:marLeft w:val="0"/>
      <w:marRight w:val="0"/>
      <w:marTop w:val="0"/>
      <w:marBottom w:val="0"/>
      <w:divBdr>
        <w:top w:val="none" w:sz="0" w:space="0" w:color="auto"/>
        <w:left w:val="none" w:sz="0" w:space="0" w:color="auto"/>
        <w:bottom w:val="none" w:sz="0" w:space="0" w:color="auto"/>
        <w:right w:val="none" w:sz="0" w:space="0" w:color="auto"/>
      </w:divBdr>
    </w:div>
    <w:div w:id="1728144628">
      <w:bodyDiv w:val="1"/>
      <w:marLeft w:val="0"/>
      <w:marRight w:val="0"/>
      <w:marTop w:val="0"/>
      <w:marBottom w:val="0"/>
      <w:divBdr>
        <w:top w:val="none" w:sz="0" w:space="0" w:color="auto"/>
        <w:left w:val="none" w:sz="0" w:space="0" w:color="auto"/>
        <w:bottom w:val="none" w:sz="0" w:space="0" w:color="auto"/>
        <w:right w:val="none" w:sz="0" w:space="0" w:color="auto"/>
      </w:divBdr>
    </w:div>
    <w:div w:id="1747923073">
      <w:bodyDiv w:val="1"/>
      <w:marLeft w:val="0"/>
      <w:marRight w:val="0"/>
      <w:marTop w:val="0"/>
      <w:marBottom w:val="0"/>
      <w:divBdr>
        <w:top w:val="none" w:sz="0" w:space="0" w:color="auto"/>
        <w:left w:val="none" w:sz="0" w:space="0" w:color="auto"/>
        <w:bottom w:val="none" w:sz="0" w:space="0" w:color="auto"/>
        <w:right w:val="none" w:sz="0" w:space="0" w:color="auto"/>
      </w:divBdr>
    </w:div>
    <w:div w:id="1773015180">
      <w:bodyDiv w:val="1"/>
      <w:marLeft w:val="0"/>
      <w:marRight w:val="0"/>
      <w:marTop w:val="0"/>
      <w:marBottom w:val="0"/>
      <w:divBdr>
        <w:top w:val="none" w:sz="0" w:space="0" w:color="auto"/>
        <w:left w:val="none" w:sz="0" w:space="0" w:color="auto"/>
        <w:bottom w:val="none" w:sz="0" w:space="0" w:color="auto"/>
        <w:right w:val="none" w:sz="0" w:space="0" w:color="auto"/>
      </w:divBdr>
      <w:divsChild>
        <w:div w:id="1479497253">
          <w:marLeft w:val="0"/>
          <w:marRight w:val="0"/>
          <w:marTop w:val="0"/>
          <w:marBottom w:val="0"/>
          <w:divBdr>
            <w:top w:val="none" w:sz="0" w:space="0" w:color="auto"/>
            <w:left w:val="none" w:sz="0" w:space="0" w:color="auto"/>
            <w:bottom w:val="none" w:sz="0" w:space="0" w:color="auto"/>
            <w:right w:val="none" w:sz="0" w:space="0" w:color="auto"/>
          </w:divBdr>
        </w:div>
      </w:divsChild>
    </w:div>
    <w:div w:id="1777480612">
      <w:bodyDiv w:val="1"/>
      <w:marLeft w:val="0"/>
      <w:marRight w:val="0"/>
      <w:marTop w:val="0"/>
      <w:marBottom w:val="0"/>
      <w:divBdr>
        <w:top w:val="none" w:sz="0" w:space="0" w:color="auto"/>
        <w:left w:val="none" w:sz="0" w:space="0" w:color="auto"/>
        <w:bottom w:val="none" w:sz="0" w:space="0" w:color="auto"/>
        <w:right w:val="none" w:sz="0" w:space="0" w:color="auto"/>
      </w:divBdr>
    </w:div>
    <w:div w:id="1789543198">
      <w:bodyDiv w:val="1"/>
      <w:marLeft w:val="0"/>
      <w:marRight w:val="0"/>
      <w:marTop w:val="0"/>
      <w:marBottom w:val="0"/>
      <w:divBdr>
        <w:top w:val="none" w:sz="0" w:space="0" w:color="auto"/>
        <w:left w:val="none" w:sz="0" w:space="0" w:color="auto"/>
        <w:bottom w:val="none" w:sz="0" w:space="0" w:color="auto"/>
        <w:right w:val="none" w:sz="0" w:space="0" w:color="auto"/>
      </w:divBdr>
    </w:div>
    <w:div w:id="1804885504">
      <w:bodyDiv w:val="1"/>
      <w:marLeft w:val="0"/>
      <w:marRight w:val="0"/>
      <w:marTop w:val="0"/>
      <w:marBottom w:val="0"/>
      <w:divBdr>
        <w:top w:val="none" w:sz="0" w:space="0" w:color="auto"/>
        <w:left w:val="none" w:sz="0" w:space="0" w:color="auto"/>
        <w:bottom w:val="none" w:sz="0" w:space="0" w:color="auto"/>
        <w:right w:val="none" w:sz="0" w:space="0" w:color="auto"/>
      </w:divBdr>
    </w:div>
    <w:div w:id="1812483902">
      <w:bodyDiv w:val="1"/>
      <w:marLeft w:val="0"/>
      <w:marRight w:val="0"/>
      <w:marTop w:val="0"/>
      <w:marBottom w:val="0"/>
      <w:divBdr>
        <w:top w:val="none" w:sz="0" w:space="0" w:color="auto"/>
        <w:left w:val="none" w:sz="0" w:space="0" w:color="auto"/>
        <w:bottom w:val="none" w:sz="0" w:space="0" w:color="auto"/>
        <w:right w:val="none" w:sz="0" w:space="0" w:color="auto"/>
      </w:divBdr>
      <w:divsChild>
        <w:div w:id="2101565522">
          <w:marLeft w:val="0"/>
          <w:marRight w:val="0"/>
          <w:marTop w:val="0"/>
          <w:marBottom w:val="0"/>
          <w:divBdr>
            <w:top w:val="none" w:sz="0" w:space="0" w:color="auto"/>
            <w:left w:val="none" w:sz="0" w:space="0" w:color="auto"/>
            <w:bottom w:val="none" w:sz="0" w:space="0" w:color="auto"/>
            <w:right w:val="none" w:sz="0" w:space="0" w:color="auto"/>
          </w:divBdr>
          <w:divsChild>
            <w:div w:id="1116098561">
              <w:marLeft w:val="0"/>
              <w:marRight w:val="0"/>
              <w:marTop w:val="0"/>
              <w:marBottom w:val="0"/>
              <w:divBdr>
                <w:top w:val="none" w:sz="0" w:space="0" w:color="auto"/>
                <w:left w:val="none" w:sz="0" w:space="0" w:color="auto"/>
                <w:bottom w:val="none" w:sz="0" w:space="0" w:color="auto"/>
                <w:right w:val="none" w:sz="0" w:space="0" w:color="auto"/>
              </w:divBdr>
              <w:divsChild>
                <w:div w:id="1076129396">
                  <w:marLeft w:val="0"/>
                  <w:marRight w:val="0"/>
                  <w:marTop w:val="0"/>
                  <w:marBottom w:val="0"/>
                  <w:divBdr>
                    <w:top w:val="none" w:sz="0" w:space="0" w:color="auto"/>
                    <w:left w:val="none" w:sz="0" w:space="0" w:color="auto"/>
                    <w:bottom w:val="none" w:sz="0" w:space="0" w:color="auto"/>
                    <w:right w:val="none" w:sz="0" w:space="0" w:color="auto"/>
                  </w:divBdr>
                </w:div>
                <w:div w:id="20866057">
                  <w:marLeft w:val="0"/>
                  <w:marRight w:val="0"/>
                  <w:marTop w:val="0"/>
                  <w:marBottom w:val="0"/>
                  <w:divBdr>
                    <w:top w:val="none" w:sz="0" w:space="0" w:color="auto"/>
                    <w:left w:val="none" w:sz="0" w:space="0" w:color="auto"/>
                    <w:bottom w:val="none" w:sz="0" w:space="0" w:color="auto"/>
                    <w:right w:val="none" w:sz="0" w:space="0" w:color="auto"/>
                  </w:divBdr>
                </w:div>
              </w:divsChild>
            </w:div>
            <w:div w:id="151083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1621">
      <w:bodyDiv w:val="1"/>
      <w:marLeft w:val="0"/>
      <w:marRight w:val="0"/>
      <w:marTop w:val="0"/>
      <w:marBottom w:val="0"/>
      <w:divBdr>
        <w:top w:val="none" w:sz="0" w:space="0" w:color="auto"/>
        <w:left w:val="none" w:sz="0" w:space="0" w:color="auto"/>
        <w:bottom w:val="none" w:sz="0" w:space="0" w:color="auto"/>
        <w:right w:val="none" w:sz="0" w:space="0" w:color="auto"/>
      </w:divBdr>
    </w:div>
    <w:div w:id="1827748714">
      <w:bodyDiv w:val="1"/>
      <w:marLeft w:val="0"/>
      <w:marRight w:val="0"/>
      <w:marTop w:val="0"/>
      <w:marBottom w:val="0"/>
      <w:divBdr>
        <w:top w:val="none" w:sz="0" w:space="0" w:color="auto"/>
        <w:left w:val="none" w:sz="0" w:space="0" w:color="auto"/>
        <w:bottom w:val="none" w:sz="0" w:space="0" w:color="auto"/>
        <w:right w:val="none" w:sz="0" w:space="0" w:color="auto"/>
      </w:divBdr>
    </w:div>
    <w:div w:id="1850556268">
      <w:bodyDiv w:val="1"/>
      <w:marLeft w:val="0"/>
      <w:marRight w:val="0"/>
      <w:marTop w:val="0"/>
      <w:marBottom w:val="0"/>
      <w:divBdr>
        <w:top w:val="none" w:sz="0" w:space="0" w:color="auto"/>
        <w:left w:val="none" w:sz="0" w:space="0" w:color="auto"/>
        <w:bottom w:val="none" w:sz="0" w:space="0" w:color="auto"/>
        <w:right w:val="none" w:sz="0" w:space="0" w:color="auto"/>
      </w:divBdr>
    </w:div>
    <w:div w:id="1866021614">
      <w:bodyDiv w:val="1"/>
      <w:marLeft w:val="0"/>
      <w:marRight w:val="0"/>
      <w:marTop w:val="0"/>
      <w:marBottom w:val="0"/>
      <w:divBdr>
        <w:top w:val="none" w:sz="0" w:space="0" w:color="auto"/>
        <w:left w:val="none" w:sz="0" w:space="0" w:color="auto"/>
        <w:bottom w:val="none" w:sz="0" w:space="0" w:color="auto"/>
        <w:right w:val="none" w:sz="0" w:space="0" w:color="auto"/>
      </w:divBdr>
    </w:div>
    <w:div w:id="1916085932">
      <w:bodyDiv w:val="1"/>
      <w:marLeft w:val="0"/>
      <w:marRight w:val="0"/>
      <w:marTop w:val="0"/>
      <w:marBottom w:val="0"/>
      <w:divBdr>
        <w:top w:val="none" w:sz="0" w:space="0" w:color="auto"/>
        <w:left w:val="none" w:sz="0" w:space="0" w:color="auto"/>
        <w:bottom w:val="none" w:sz="0" w:space="0" w:color="auto"/>
        <w:right w:val="none" w:sz="0" w:space="0" w:color="auto"/>
      </w:divBdr>
    </w:div>
    <w:div w:id="1944217840">
      <w:bodyDiv w:val="1"/>
      <w:marLeft w:val="0"/>
      <w:marRight w:val="0"/>
      <w:marTop w:val="0"/>
      <w:marBottom w:val="0"/>
      <w:divBdr>
        <w:top w:val="none" w:sz="0" w:space="0" w:color="auto"/>
        <w:left w:val="none" w:sz="0" w:space="0" w:color="auto"/>
        <w:bottom w:val="none" w:sz="0" w:space="0" w:color="auto"/>
        <w:right w:val="none" w:sz="0" w:space="0" w:color="auto"/>
      </w:divBdr>
    </w:div>
    <w:div w:id="1945530457">
      <w:bodyDiv w:val="1"/>
      <w:marLeft w:val="0"/>
      <w:marRight w:val="0"/>
      <w:marTop w:val="0"/>
      <w:marBottom w:val="0"/>
      <w:divBdr>
        <w:top w:val="none" w:sz="0" w:space="0" w:color="auto"/>
        <w:left w:val="none" w:sz="0" w:space="0" w:color="auto"/>
        <w:bottom w:val="none" w:sz="0" w:space="0" w:color="auto"/>
        <w:right w:val="none" w:sz="0" w:space="0" w:color="auto"/>
      </w:divBdr>
    </w:div>
    <w:div w:id="1965188517">
      <w:bodyDiv w:val="1"/>
      <w:marLeft w:val="0"/>
      <w:marRight w:val="0"/>
      <w:marTop w:val="0"/>
      <w:marBottom w:val="0"/>
      <w:divBdr>
        <w:top w:val="none" w:sz="0" w:space="0" w:color="auto"/>
        <w:left w:val="none" w:sz="0" w:space="0" w:color="auto"/>
        <w:bottom w:val="none" w:sz="0" w:space="0" w:color="auto"/>
        <w:right w:val="none" w:sz="0" w:space="0" w:color="auto"/>
      </w:divBdr>
    </w:div>
    <w:div w:id="1977949059">
      <w:bodyDiv w:val="1"/>
      <w:marLeft w:val="0"/>
      <w:marRight w:val="0"/>
      <w:marTop w:val="0"/>
      <w:marBottom w:val="0"/>
      <w:divBdr>
        <w:top w:val="none" w:sz="0" w:space="0" w:color="auto"/>
        <w:left w:val="none" w:sz="0" w:space="0" w:color="auto"/>
        <w:bottom w:val="none" w:sz="0" w:space="0" w:color="auto"/>
        <w:right w:val="none" w:sz="0" w:space="0" w:color="auto"/>
      </w:divBdr>
    </w:div>
    <w:div w:id="2010019936">
      <w:bodyDiv w:val="1"/>
      <w:marLeft w:val="0"/>
      <w:marRight w:val="0"/>
      <w:marTop w:val="0"/>
      <w:marBottom w:val="0"/>
      <w:divBdr>
        <w:top w:val="none" w:sz="0" w:space="0" w:color="auto"/>
        <w:left w:val="none" w:sz="0" w:space="0" w:color="auto"/>
        <w:bottom w:val="none" w:sz="0" w:space="0" w:color="auto"/>
        <w:right w:val="none" w:sz="0" w:space="0" w:color="auto"/>
      </w:divBdr>
    </w:div>
    <w:div w:id="2025130758">
      <w:bodyDiv w:val="1"/>
      <w:marLeft w:val="0"/>
      <w:marRight w:val="0"/>
      <w:marTop w:val="0"/>
      <w:marBottom w:val="0"/>
      <w:divBdr>
        <w:top w:val="none" w:sz="0" w:space="0" w:color="auto"/>
        <w:left w:val="none" w:sz="0" w:space="0" w:color="auto"/>
        <w:bottom w:val="none" w:sz="0" w:space="0" w:color="auto"/>
        <w:right w:val="none" w:sz="0" w:space="0" w:color="auto"/>
      </w:divBdr>
    </w:div>
    <w:div w:id="2026666672">
      <w:bodyDiv w:val="1"/>
      <w:marLeft w:val="0"/>
      <w:marRight w:val="0"/>
      <w:marTop w:val="0"/>
      <w:marBottom w:val="0"/>
      <w:divBdr>
        <w:top w:val="none" w:sz="0" w:space="0" w:color="auto"/>
        <w:left w:val="none" w:sz="0" w:space="0" w:color="auto"/>
        <w:bottom w:val="none" w:sz="0" w:space="0" w:color="auto"/>
        <w:right w:val="none" w:sz="0" w:space="0" w:color="auto"/>
      </w:divBdr>
    </w:div>
    <w:div w:id="2035381329">
      <w:bodyDiv w:val="1"/>
      <w:marLeft w:val="0"/>
      <w:marRight w:val="0"/>
      <w:marTop w:val="0"/>
      <w:marBottom w:val="0"/>
      <w:divBdr>
        <w:top w:val="none" w:sz="0" w:space="0" w:color="auto"/>
        <w:left w:val="none" w:sz="0" w:space="0" w:color="auto"/>
        <w:bottom w:val="none" w:sz="0" w:space="0" w:color="auto"/>
        <w:right w:val="none" w:sz="0" w:space="0" w:color="auto"/>
      </w:divBdr>
    </w:div>
    <w:div w:id="2042320030">
      <w:bodyDiv w:val="1"/>
      <w:marLeft w:val="0"/>
      <w:marRight w:val="0"/>
      <w:marTop w:val="0"/>
      <w:marBottom w:val="0"/>
      <w:divBdr>
        <w:top w:val="none" w:sz="0" w:space="0" w:color="auto"/>
        <w:left w:val="none" w:sz="0" w:space="0" w:color="auto"/>
        <w:bottom w:val="none" w:sz="0" w:space="0" w:color="auto"/>
        <w:right w:val="none" w:sz="0" w:space="0" w:color="auto"/>
      </w:divBdr>
    </w:div>
    <w:div w:id="2052218430">
      <w:bodyDiv w:val="1"/>
      <w:marLeft w:val="0"/>
      <w:marRight w:val="0"/>
      <w:marTop w:val="0"/>
      <w:marBottom w:val="0"/>
      <w:divBdr>
        <w:top w:val="none" w:sz="0" w:space="0" w:color="auto"/>
        <w:left w:val="none" w:sz="0" w:space="0" w:color="auto"/>
        <w:bottom w:val="none" w:sz="0" w:space="0" w:color="auto"/>
        <w:right w:val="none" w:sz="0" w:space="0" w:color="auto"/>
      </w:divBdr>
    </w:div>
    <w:div w:id="2097551115">
      <w:bodyDiv w:val="1"/>
      <w:marLeft w:val="0"/>
      <w:marRight w:val="0"/>
      <w:marTop w:val="0"/>
      <w:marBottom w:val="0"/>
      <w:divBdr>
        <w:top w:val="none" w:sz="0" w:space="0" w:color="auto"/>
        <w:left w:val="none" w:sz="0" w:space="0" w:color="auto"/>
        <w:bottom w:val="none" w:sz="0" w:space="0" w:color="auto"/>
        <w:right w:val="none" w:sz="0" w:space="0" w:color="auto"/>
      </w:divBdr>
    </w:div>
    <w:div w:id="2108454555">
      <w:bodyDiv w:val="1"/>
      <w:marLeft w:val="0"/>
      <w:marRight w:val="0"/>
      <w:marTop w:val="0"/>
      <w:marBottom w:val="0"/>
      <w:divBdr>
        <w:top w:val="none" w:sz="0" w:space="0" w:color="auto"/>
        <w:left w:val="none" w:sz="0" w:space="0" w:color="auto"/>
        <w:bottom w:val="none" w:sz="0" w:space="0" w:color="auto"/>
        <w:right w:val="none" w:sz="0" w:space="0" w:color="auto"/>
      </w:divBdr>
    </w:div>
    <w:div w:id="2121492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agatapalit2014@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DD4BA-8C03-4D3F-8E16-45EA3B1AB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7</Pages>
  <Words>5045</Words>
  <Characters>31888</Characters>
  <Application>Microsoft Office Word</Application>
  <DocSecurity>0</DocSecurity>
  <Lines>403</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swagatapalit2014@gmail.com</cp:lastModifiedBy>
  <cp:revision>54</cp:revision>
  <dcterms:created xsi:type="dcterms:W3CDTF">2023-06-23T14:45:00Z</dcterms:created>
  <dcterms:modified xsi:type="dcterms:W3CDTF">2023-07-19T14:06:00Z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44d2b52b87794bec34c556f47a1803fa44c5efa9c10155ded923845c776db368</vt:lpwstr>
  </property>
</Properties>
</file>