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8F660" w14:textId="77777777" w:rsidR="009B723A" w:rsidRDefault="00B0609C" w:rsidP="009B723A">
      <w:pPr>
        <w:shd w:val="clear" w:color="auto" w:fill="FFFFFF"/>
        <w:spacing w:after="0" w:line="240" w:lineRule="auto"/>
        <w:jc w:val="right"/>
        <w:rPr>
          <w:rFonts w:ascii="Arial" w:eastAsia="Times New Roman" w:hAnsi="Arial" w:cs="Arial"/>
          <w:color w:val="222222"/>
          <w:kern w:val="0"/>
          <w:sz w:val="24"/>
          <w:szCs w:val="24"/>
          <w:lang w:val="en-AU" w:eastAsia="en-AU"/>
          <w14:ligatures w14:val="none"/>
        </w:rPr>
      </w:pPr>
      <w:r>
        <w:t xml:space="preserve">          </w:t>
      </w:r>
      <w:r w:rsidR="009B723A">
        <w:rPr>
          <w:rFonts w:ascii="Arial" w:eastAsia="Times New Roman" w:hAnsi="Arial" w:cs="Arial"/>
          <w:color w:val="222222"/>
          <w:kern w:val="0"/>
          <w:sz w:val="24"/>
          <w:szCs w:val="24"/>
          <w:lang w:val="en-AU" w:eastAsia="en-AU"/>
          <w14:ligatures w14:val="none"/>
        </w:rPr>
        <w:t>P.</w:t>
      </w:r>
      <w:proofErr w:type="gramStart"/>
      <w:r w:rsidR="009B723A">
        <w:rPr>
          <w:rFonts w:ascii="Arial" w:eastAsia="Times New Roman" w:hAnsi="Arial" w:cs="Arial"/>
          <w:color w:val="222222"/>
          <w:kern w:val="0"/>
          <w:sz w:val="24"/>
          <w:szCs w:val="24"/>
          <w:lang w:val="en-AU" w:eastAsia="en-AU"/>
          <w14:ligatures w14:val="none"/>
        </w:rPr>
        <w:t>D.SUJATHA</w:t>
      </w:r>
      <w:proofErr w:type="gramEnd"/>
    </w:p>
    <w:p w14:paraId="05307661" w14:textId="77777777" w:rsidR="009B723A" w:rsidRDefault="009B723A" w:rsidP="009B723A">
      <w:pPr>
        <w:shd w:val="clear" w:color="auto" w:fill="FFFFFF"/>
        <w:spacing w:after="0" w:line="240" w:lineRule="auto"/>
        <w:jc w:val="right"/>
        <w:rPr>
          <w:rFonts w:ascii="Arial" w:eastAsia="Times New Roman" w:hAnsi="Arial" w:cs="Arial"/>
          <w:color w:val="222222"/>
          <w:kern w:val="0"/>
          <w:sz w:val="24"/>
          <w:szCs w:val="24"/>
          <w:lang w:val="en-AU" w:eastAsia="en-AU"/>
          <w14:ligatures w14:val="none"/>
        </w:rPr>
      </w:pPr>
      <w:r>
        <w:rPr>
          <w:rFonts w:ascii="Arial" w:eastAsia="Times New Roman" w:hAnsi="Arial" w:cs="Arial"/>
          <w:color w:val="222222"/>
          <w:kern w:val="0"/>
          <w:sz w:val="24"/>
          <w:szCs w:val="24"/>
          <w:lang w:val="en-AU" w:eastAsia="en-AU"/>
          <w14:ligatures w14:val="none"/>
        </w:rPr>
        <w:t xml:space="preserve">Govt. Degree college, </w:t>
      </w:r>
      <w:proofErr w:type="spellStart"/>
      <w:r>
        <w:rPr>
          <w:rFonts w:ascii="Arial" w:eastAsia="Times New Roman" w:hAnsi="Arial" w:cs="Arial"/>
          <w:color w:val="222222"/>
          <w:kern w:val="0"/>
          <w:sz w:val="24"/>
          <w:szCs w:val="24"/>
          <w:lang w:val="en-AU" w:eastAsia="en-AU"/>
          <w14:ligatures w14:val="none"/>
        </w:rPr>
        <w:t>Jammikunta</w:t>
      </w:r>
      <w:proofErr w:type="spellEnd"/>
    </w:p>
    <w:p w14:paraId="2F3A0EE0" w14:textId="77777777" w:rsidR="009B723A" w:rsidRDefault="009B723A" w:rsidP="009B723A">
      <w:pPr>
        <w:shd w:val="clear" w:color="auto" w:fill="FFFFFF"/>
        <w:spacing w:after="0" w:line="240" w:lineRule="auto"/>
        <w:jc w:val="right"/>
        <w:rPr>
          <w:rFonts w:ascii="Arial" w:eastAsia="Times New Roman" w:hAnsi="Arial" w:cs="Arial"/>
          <w:color w:val="222222"/>
          <w:kern w:val="0"/>
          <w:sz w:val="24"/>
          <w:szCs w:val="24"/>
          <w:lang w:val="en-AU" w:eastAsia="en-AU"/>
          <w14:ligatures w14:val="none"/>
        </w:rPr>
      </w:pPr>
      <w:r>
        <w:rPr>
          <w:rFonts w:ascii="Arial" w:eastAsia="Times New Roman" w:hAnsi="Arial" w:cs="Arial"/>
          <w:color w:val="222222"/>
          <w:kern w:val="0"/>
          <w:sz w:val="24"/>
          <w:szCs w:val="24"/>
          <w:lang w:val="en-AU" w:eastAsia="en-AU"/>
          <w14:ligatures w14:val="none"/>
        </w:rPr>
        <w:t>Asst. Prof. of English</w:t>
      </w:r>
    </w:p>
    <w:p w14:paraId="61598496" w14:textId="77777777" w:rsidR="009B723A" w:rsidRDefault="009B723A" w:rsidP="009B723A">
      <w:pPr>
        <w:shd w:val="clear" w:color="auto" w:fill="FFFFFF"/>
        <w:spacing w:after="0" w:line="240" w:lineRule="auto"/>
        <w:jc w:val="right"/>
        <w:rPr>
          <w:rFonts w:ascii="Arial" w:eastAsia="Times New Roman" w:hAnsi="Arial" w:cs="Arial"/>
          <w:color w:val="222222"/>
          <w:kern w:val="0"/>
          <w:sz w:val="24"/>
          <w:szCs w:val="24"/>
          <w:lang w:val="en-AU" w:eastAsia="en-AU"/>
          <w14:ligatures w14:val="none"/>
        </w:rPr>
      </w:pPr>
      <w:r>
        <w:rPr>
          <w:rFonts w:ascii="Arial" w:eastAsia="Times New Roman" w:hAnsi="Arial" w:cs="Arial"/>
          <w:color w:val="222222"/>
          <w:kern w:val="0"/>
          <w:sz w:val="24"/>
          <w:szCs w:val="24"/>
          <w:lang w:val="en-AU" w:eastAsia="en-AU"/>
          <w14:ligatures w14:val="none"/>
        </w:rPr>
        <w:t>pdsujatha22@gmail.com</w:t>
      </w:r>
    </w:p>
    <w:p w14:paraId="3AFFD3A5" w14:textId="300EE5F1" w:rsidR="009B723A" w:rsidRDefault="009B723A" w:rsidP="009B723A">
      <w:r>
        <w:rPr>
          <w:rFonts w:ascii="Arial" w:eastAsia="Times New Roman" w:hAnsi="Arial" w:cs="Arial"/>
          <w:color w:val="222222"/>
          <w:kern w:val="0"/>
          <w:sz w:val="24"/>
          <w:szCs w:val="24"/>
          <w:lang w:val="en-AU" w:eastAsia="en-AU"/>
          <w14:ligatures w14:val="none"/>
        </w:rPr>
        <w:t xml:space="preserve">                                                                                                                        9866250531</w:t>
      </w:r>
    </w:p>
    <w:p w14:paraId="46DAEA3A" w14:textId="52C1A550" w:rsidR="00B0609C" w:rsidRPr="00B0609C" w:rsidRDefault="00545964" w:rsidP="00B0609C">
      <w:pPr>
        <w:rPr>
          <w:b/>
          <w:bCs/>
          <w:sz w:val="28"/>
          <w:szCs w:val="28"/>
        </w:rPr>
      </w:pPr>
      <w:r>
        <w:t xml:space="preserve">                   </w:t>
      </w:r>
      <w:r w:rsidR="00B0609C">
        <w:t xml:space="preserve">  </w:t>
      </w:r>
      <w:r w:rsidR="00B0609C" w:rsidRPr="00B0609C">
        <w:rPr>
          <w:b/>
          <w:bCs/>
          <w:sz w:val="28"/>
          <w:szCs w:val="28"/>
        </w:rPr>
        <w:t>Teaching English to Students of Diverse Cultural Backgrounds</w:t>
      </w:r>
    </w:p>
    <w:p w14:paraId="57587D40" w14:textId="77777777" w:rsidR="00B0609C" w:rsidRDefault="00B0609C" w:rsidP="00B0609C"/>
    <w:p w14:paraId="78C9D358" w14:textId="77777777" w:rsidR="00B0609C" w:rsidRPr="004934FC" w:rsidRDefault="00B0609C" w:rsidP="004934FC">
      <w:pPr>
        <w:jc w:val="both"/>
        <w:rPr>
          <w:rFonts w:ascii="Times New Roman" w:hAnsi="Times New Roman" w:cs="Times New Roman"/>
          <w:b/>
          <w:bCs/>
          <w:sz w:val="24"/>
          <w:szCs w:val="24"/>
        </w:rPr>
      </w:pPr>
      <w:r w:rsidRPr="004934FC">
        <w:rPr>
          <w:rFonts w:ascii="Times New Roman" w:hAnsi="Times New Roman" w:cs="Times New Roman"/>
          <w:b/>
          <w:bCs/>
          <w:sz w:val="24"/>
          <w:szCs w:val="24"/>
        </w:rPr>
        <w:t>Introduction</w:t>
      </w:r>
    </w:p>
    <w:p w14:paraId="17BB89C7" w14:textId="77777777" w:rsidR="00B0609C" w:rsidRPr="004934FC" w:rsidRDefault="00B0609C" w:rsidP="004934FC">
      <w:pPr>
        <w:jc w:val="both"/>
        <w:rPr>
          <w:rFonts w:ascii="Times New Roman" w:hAnsi="Times New Roman" w:cs="Times New Roman"/>
          <w:sz w:val="24"/>
          <w:szCs w:val="24"/>
        </w:rPr>
      </w:pPr>
      <w:r w:rsidRPr="004934FC">
        <w:rPr>
          <w:rFonts w:ascii="Times New Roman" w:hAnsi="Times New Roman" w:cs="Times New Roman"/>
          <w:sz w:val="24"/>
          <w:szCs w:val="24"/>
        </w:rPr>
        <w:t>English has become a global lingua franca, with millions of non-native speakers using it for communication, business, education, and various other purposes. In educational settings, teachers often encounter students from diverse cultural backgrounds, each with unique linguistic and cultural contexts. In this chapter, we will explore effective strategies for teaching English to students from diverse cultures, with a focus on fostering inclusivity, understanding cultural nuances, and promoting language acquisition through culturally relevant examples and activities.</w:t>
      </w:r>
    </w:p>
    <w:p w14:paraId="15B5C524" w14:textId="77777777" w:rsidR="00B0609C" w:rsidRPr="004934FC" w:rsidRDefault="00B0609C" w:rsidP="004934FC">
      <w:pPr>
        <w:jc w:val="both"/>
        <w:rPr>
          <w:rFonts w:ascii="Times New Roman" w:hAnsi="Times New Roman" w:cs="Times New Roman"/>
          <w:b/>
          <w:bCs/>
          <w:sz w:val="24"/>
          <w:szCs w:val="24"/>
        </w:rPr>
      </w:pPr>
      <w:r w:rsidRPr="004934FC">
        <w:rPr>
          <w:rFonts w:ascii="Times New Roman" w:hAnsi="Times New Roman" w:cs="Times New Roman"/>
          <w:b/>
          <w:bCs/>
          <w:sz w:val="24"/>
          <w:szCs w:val="24"/>
        </w:rPr>
        <w:t>Understanding Cultural Diversity in the Classroom</w:t>
      </w:r>
    </w:p>
    <w:p w14:paraId="58AFC6CB" w14:textId="77777777" w:rsidR="00B0609C" w:rsidRPr="004934FC" w:rsidRDefault="00B0609C" w:rsidP="004934FC">
      <w:pPr>
        <w:jc w:val="both"/>
        <w:rPr>
          <w:rFonts w:ascii="Times New Roman" w:hAnsi="Times New Roman" w:cs="Times New Roman"/>
          <w:sz w:val="24"/>
          <w:szCs w:val="24"/>
        </w:rPr>
      </w:pPr>
      <w:r w:rsidRPr="004934FC">
        <w:rPr>
          <w:rFonts w:ascii="Times New Roman" w:hAnsi="Times New Roman" w:cs="Times New Roman"/>
          <w:sz w:val="24"/>
          <w:szCs w:val="24"/>
        </w:rPr>
        <w:t>Cultural diversity in the classroom enriches the learning experience but also presents challenges for both teachers and students. Acknowledging and respecting students' diverse cultural backgrounds is crucial for creating an inclusive learning environment. Teachers should actively seek to understand their students' cultural perspectives, values, and communication styles to bridge cultural gaps and promote effective learning.</w:t>
      </w:r>
    </w:p>
    <w:p w14:paraId="07BCCDFF" w14:textId="54292285" w:rsidR="00B0609C" w:rsidRPr="004934FC" w:rsidRDefault="00B0609C" w:rsidP="004934FC">
      <w:pPr>
        <w:jc w:val="both"/>
        <w:rPr>
          <w:rFonts w:ascii="Times New Roman" w:hAnsi="Times New Roman" w:cs="Times New Roman"/>
          <w:sz w:val="24"/>
          <w:szCs w:val="24"/>
        </w:rPr>
      </w:pPr>
      <w:r w:rsidRPr="004934FC">
        <w:rPr>
          <w:rFonts w:ascii="Times New Roman" w:hAnsi="Times New Roman" w:cs="Times New Roman"/>
          <w:b/>
          <w:bCs/>
          <w:sz w:val="24"/>
          <w:szCs w:val="24"/>
        </w:rPr>
        <w:t>Example:</w:t>
      </w:r>
      <w:r w:rsidRPr="004934FC">
        <w:rPr>
          <w:rFonts w:ascii="Times New Roman" w:hAnsi="Times New Roman" w:cs="Times New Roman"/>
          <w:sz w:val="24"/>
          <w:szCs w:val="24"/>
        </w:rPr>
        <w:t xml:space="preserve"> Conducting ice-breaking activities that encourage students to s</w:t>
      </w:r>
      <w:r w:rsidR="00D969A5">
        <w:rPr>
          <w:rFonts w:ascii="Times New Roman" w:hAnsi="Times New Roman" w:cs="Times New Roman"/>
          <w:sz w:val="24"/>
          <w:szCs w:val="24"/>
        </w:rPr>
        <w:t>plit</w:t>
      </w:r>
      <w:r w:rsidRPr="004934FC">
        <w:rPr>
          <w:rFonts w:ascii="Times New Roman" w:hAnsi="Times New Roman" w:cs="Times New Roman"/>
          <w:sz w:val="24"/>
          <w:szCs w:val="24"/>
        </w:rPr>
        <w:t xml:space="preserve"> their</w:t>
      </w:r>
      <w:r w:rsidR="00D969A5">
        <w:rPr>
          <w:rFonts w:ascii="Times New Roman" w:hAnsi="Times New Roman" w:cs="Times New Roman"/>
          <w:sz w:val="24"/>
          <w:szCs w:val="24"/>
        </w:rPr>
        <w:t xml:space="preserve"> beliefs</w:t>
      </w:r>
      <w:r w:rsidRPr="004934FC">
        <w:rPr>
          <w:rFonts w:ascii="Times New Roman" w:hAnsi="Times New Roman" w:cs="Times New Roman"/>
          <w:sz w:val="24"/>
          <w:szCs w:val="24"/>
        </w:rPr>
        <w:t xml:space="preserve">, languages, and experiences can </w:t>
      </w:r>
      <w:r w:rsidR="00D969A5">
        <w:rPr>
          <w:rFonts w:ascii="Times New Roman" w:hAnsi="Times New Roman" w:cs="Times New Roman"/>
          <w:sz w:val="24"/>
          <w:szCs w:val="24"/>
        </w:rPr>
        <w:t>stimulate</w:t>
      </w:r>
      <w:r w:rsidRPr="004934FC">
        <w:rPr>
          <w:rFonts w:ascii="Times New Roman" w:hAnsi="Times New Roman" w:cs="Times New Roman"/>
          <w:sz w:val="24"/>
          <w:szCs w:val="24"/>
        </w:rPr>
        <w:t xml:space="preserve"> a sense of belonging and </w:t>
      </w:r>
      <w:r w:rsidR="00D969A5">
        <w:rPr>
          <w:rFonts w:ascii="Times New Roman" w:hAnsi="Times New Roman" w:cs="Times New Roman"/>
          <w:sz w:val="24"/>
          <w:szCs w:val="24"/>
        </w:rPr>
        <w:t xml:space="preserve">interchangeable </w:t>
      </w:r>
      <w:r w:rsidRPr="004934FC">
        <w:rPr>
          <w:rFonts w:ascii="Times New Roman" w:hAnsi="Times New Roman" w:cs="Times New Roman"/>
          <w:sz w:val="24"/>
          <w:szCs w:val="24"/>
        </w:rPr>
        <w:t>respect in the classroom.</w:t>
      </w:r>
    </w:p>
    <w:p w14:paraId="731BF5A3" w14:textId="77777777" w:rsidR="00B0609C" w:rsidRPr="004934FC" w:rsidRDefault="00B0609C" w:rsidP="004934FC">
      <w:pPr>
        <w:jc w:val="both"/>
        <w:rPr>
          <w:rFonts w:ascii="Times New Roman" w:hAnsi="Times New Roman" w:cs="Times New Roman"/>
          <w:b/>
          <w:bCs/>
          <w:sz w:val="24"/>
          <w:szCs w:val="24"/>
        </w:rPr>
      </w:pPr>
      <w:r w:rsidRPr="004934FC">
        <w:rPr>
          <w:rFonts w:ascii="Times New Roman" w:hAnsi="Times New Roman" w:cs="Times New Roman"/>
          <w:b/>
          <w:bCs/>
          <w:sz w:val="24"/>
          <w:szCs w:val="24"/>
        </w:rPr>
        <w:t>Culturally Relevant Teaching Materials</w:t>
      </w:r>
    </w:p>
    <w:p w14:paraId="0069878B" w14:textId="77777777" w:rsidR="00B0609C" w:rsidRPr="004934FC" w:rsidRDefault="00B0609C" w:rsidP="004934FC">
      <w:pPr>
        <w:jc w:val="both"/>
        <w:rPr>
          <w:rFonts w:ascii="Times New Roman" w:hAnsi="Times New Roman" w:cs="Times New Roman"/>
          <w:sz w:val="24"/>
          <w:szCs w:val="24"/>
        </w:rPr>
      </w:pPr>
      <w:r w:rsidRPr="004934FC">
        <w:rPr>
          <w:rFonts w:ascii="Times New Roman" w:hAnsi="Times New Roman" w:cs="Times New Roman"/>
          <w:sz w:val="24"/>
          <w:szCs w:val="24"/>
        </w:rPr>
        <w:t>Using culturally relevant teaching materials can enhance students' engagement and facilitate their understanding of English language concepts. Incorporating literature, videos, and other educational resources that reflect diverse cultural experiences and perspectives helps students connect with the content and reinforces the relevance of language learning in their lives.</w:t>
      </w:r>
    </w:p>
    <w:p w14:paraId="544B2186" w14:textId="779A9596" w:rsidR="00B0609C" w:rsidRPr="004934FC" w:rsidRDefault="00B0609C" w:rsidP="004934FC">
      <w:pPr>
        <w:jc w:val="both"/>
        <w:rPr>
          <w:rFonts w:ascii="Times New Roman" w:hAnsi="Times New Roman" w:cs="Times New Roman"/>
          <w:sz w:val="24"/>
          <w:szCs w:val="24"/>
        </w:rPr>
      </w:pPr>
      <w:r w:rsidRPr="004934FC">
        <w:rPr>
          <w:rFonts w:ascii="Times New Roman" w:hAnsi="Times New Roman" w:cs="Times New Roman"/>
          <w:b/>
          <w:bCs/>
          <w:sz w:val="24"/>
          <w:szCs w:val="24"/>
        </w:rPr>
        <w:t>Example:</w:t>
      </w:r>
      <w:r w:rsidRPr="004934FC">
        <w:rPr>
          <w:rFonts w:ascii="Times New Roman" w:hAnsi="Times New Roman" w:cs="Times New Roman"/>
          <w:sz w:val="24"/>
          <w:szCs w:val="24"/>
        </w:rPr>
        <w:t xml:space="preserve"> Introducing literature or media that features characters from different cultural backgrounds, highlighting their experiences and challenges in learning English, can promote empathy and cross-cultural understanding among students.</w:t>
      </w:r>
    </w:p>
    <w:p w14:paraId="21855F4E" w14:textId="77777777" w:rsidR="00B0609C" w:rsidRPr="004934FC" w:rsidRDefault="00B0609C" w:rsidP="004934FC">
      <w:pPr>
        <w:jc w:val="both"/>
        <w:rPr>
          <w:rFonts w:ascii="Times New Roman" w:hAnsi="Times New Roman" w:cs="Times New Roman"/>
          <w:b/>
          <w:bCs/>
          <w:sz w:val="24"/>
          <w:szCs w:val="24"/>
        </w:rPr>
      </w:pPr>
      <w:r w:rsidRPr="004934FC">
        <w:rPr>
          <w:rFonts w:ascii="Times New Roman" w:hAnsi="Times New Roman" w:cs="Times New Roman"/>
          <w:b/>
          <w:bCs/>
          <w:sz w:val="24"/>
          <w:szCs w:val="24"/>
        </w:rPr>
        <w:t>Culturally Responsive Language Instruction</w:t>
      </w:r>
    </w:p>
    <w:p w14:paraId="3F6E7EE0" w14:textId="77777777" w:rsidR="00B0609C" w:rsidRPr="004934FC" w:rsidRDefault="00B0609C" w:rsidP="004934FC">
      <w:pPr>
        <w:jc w:val="both"/>
        <w:rPr>
          <w:rFonts w:ascii="Times New Roman" w:hAnsi="Times New Roman" w:cs="Times New Roman"/>
          <w:sz w:val="24"/>
          <w:szCs w:val="24"/>
        </w:rPr>
      </w:pPr>
      <w:r w:rsidRPr="004934FC">
        <w:rPr>
          <w:rFonts w:ascii="Times New Roman" w:hAnsi="Times New Roman" w:cs="Times New Roman"/>
          <w:sz w:val="24"/>
          <w:szCs w:val="24"/>
        </w:rPr>
        <w:lastRenderedPageBreak/>
        <w:t>Adopting culturally responsive language instruction techniques is essential for catering to the linguistic needs and preferences of students from diverse cultural backgrounds. Teachers should employ teaching methodologies that accommodate different learning styles, language proficiency levels, and cultural preferences to create an inclusive and effective learning environment.</w:t>
      </w:r>
    </w:p>
    <w:p w14:paraId="5F23FE13" w14:textId="6B819046" w:rsidR="00B0609C" w:rsidRPr="004934FC" w:rsidRDefault="00B0609C" w:rsidP="004934FC">
      <w:pPr>
        <w:jc w:val="both"/>
        <w:rPr>
          <w:rFonts w:ascii="Times New Roman" w:hAnsi="Times New Roman" w:cs="Times New Roman"/>
          <w:sz w:val="24"/>
          <w:szCs w:val="24"/>
        </w:rPr>
      </w:pPr>
      <w:r w:rsidRPr="004934FC">
        <w:rPr>
          <w:rFonts w:ascii="Times New Roman" w:hAnsi="Times New Roman" w:cs="Times New Roman"/>
          <w:sz w:val="24"/>
          <w:szCs w:val="24"/>
        </w:rPr>
        <w:t>Example: Implementing bilingual instruction strategies, such as using students' native languages to explain complex English concepts, can facilitate comprehension and help students make connections between their native language and English.</w:t>
      </w:r>
    </w:p>
    <w:p w14:paraId="02D7087B" w14:textId="77777777" w:rsidR="00B0609C" w:rsidRPr="004934FC" w:rsidRDefault="00B0609C" w:rsidP="004934FC">
      <w:pPr>
        <w:jc w:val="both"/>
        <w:rPr>
          <w:rFonts w:ascii="Times New Roman" w:hAnsi="Times New Roman" w:cs="Times New Roman"/>
          <w:b/>
          <w:bCs/>
          <w:sz w:val="24"/>
          <w:szCs w:val="24"/>
        </w:rPr>
      </w:pPr>
      <w:r w:rsidRPr="004934FC">
        <w:rPr>
          <w:rFonts w:ascii="Times New Roman" w:hAnsi="Times New Roman" w:cs="Times New Roman"/>
          <w:b/>
          <w:bCs/>
          <w:sz w:val="24"/>
          <w:szCs w:val="24"/>
        </w:rPr>
        <w:t>Promoting Cross-Cultural Communication Skills</w:t>
      </w:r>
    </w:p>
    <w:p w14:paraId="07C6FD19" w14:textId="77777777" w:rsidR="00B0609C" w:rsidRPr="004934FC" w:rsidRDefault="00B0609C" w:rsidP="004934FC">
      <w:pPr>
        <w:jc w:val="both"/>
        <w:rPr>
          <w:rFonts w:ascii="Times New Roman" w:hAnsi="Times New Roman" w:cs="Times New Roman"/>
          <w:sz w:val="24"/>
          <w:szCs w:val="24"/>
        </w:rPr>
      </w:pPr>
      <w:r w:rsidRPr="004934FC">
        <w:rPr>
          <w:rFonts w:ascii="Times New Roman" w:hAnsi="Times New Roman" w:cs="Times New Roman"/>
          <w:sz w:val="24"/>
          <w:szCs w:val="24"/>
        </w:rPr>
        <w:t>Promoting cross-cultural communication skills is integral to helping students develop the ability to interact effectively in diverse social and professional settings. Encouraging open discussions, collaborative activities, and language exchange programs can foster cultural sensitivity and improve students' proficiency in both spoken and written English.</w:t>
      </w:r>
    </w:p>
    <w:p w14:paraId="2A0CF79A" w14:textId="77777777" w:rsidR="00B0609C" w:rsidRPr="004934FC" w:rsidRDefault="00B0609C" w:rsidP="004934FC">
      <w:pPr>
        <w:jc w:val="both"/>
        <w:rPr>
          <w:rFonts w:ascii="Times New Roman" w:hAnsi="Times New Roman" w:cs="Times New Roman"/>
          <w:sz w:val="24"/>
          <w:szCs w:val="24"/>
        </w:rPr>
      </w:pPr>
      <w:r w:rsidRPr="004934FC">
        <w:rPr>
          <w:rFonts w:ascii="Times New Roman" w:hAnsi="Times New Roman" w:cs="Times New Roman"/>
          <w:sz w:val="24"/>
          <w:szCs w:val="24"/>
        </w:rPr>
        <w:t>Example: Organizing group discussions on cross-cultural topics, where students share their perspectives and engage in respectful debates, can enhance their critical thinking abilities and broaden their cultural awareness.</w:t>
      </w:r>
    </w:p>
    <w:p w14:paraId="2C3A41B2" w14:textId="4A233ED7" w:rsidR="00B0609C" w:rsidRPr="004934FC" w:rsidRDefault="00B0609C" w:rsidP="004934FC">
      <w:pPr>
        <w:jc w:val="both"/>
        <w:rPr>
          <w:rFonts w:ascii="Times New Roman" w:hAnsi="Times New Roman" w:cs="Times New Roman"/>
          <w:sz w:val="24"/>
          <w:szCs w:val="24"/>
        </w:rPr>
      </w:pPr>
      <w:r w:rsidRPr="004934FC">
        <w:rPr>
          <w:rFonts w:ascii="Times New Roman" w:hAnsi="Times New Roman" w:cs="Times New Roman"/>
          <w:b/>
          <w:bCs/>
          <w:sz w:val="24"/>
          <w:szCs w:val="24"/>
        </w:rPr>
        <w:t>1. Enriched Learning Experience</w:t>
      </w:r>
      <w:r w:rsidRPr="004934FC">
        <w:rPr>
          <w:rFonts w:ascii="Times New Roman" w:hAnsi="Times New Roman" w:cs="Times New Roman"/>
          <w:sz w:val="24"/>
          <w:szCs w:val="24"/>
        </w:rPr>
        <w:t>: Students often appreciate the diverse perspectives and experiences that classmates from different cultural backgrounds bring to the classroom. Exposure to diverse viewpoints and cultural practices can broaden their understanding of various global issues and foster critical thinking.</w:t>
      </w:r>
    </w:p>
    <w:p w14:paraId="0C993166" w14:textId="69369810" w:rsidR="00B0609C" w:rsidRPr="004934FC" w:rsidRDefault="00B0609C" w:rsidP="004934FC">
      <w:pPr>
        <w:jc w:val="both"/>
        <w:rPr>
          <w:rFonts w:ascii="Times New Roman" w:hAnsi="Times New Roman" w:cs="Times New Roman"/>
          <w:sz w:val="24"/>
          <w:szCs w:val="24"/>
        </w:rPr>
      </w:pPr>
      <w:r w:rsidRPr="004934FC">
        <w:rPr>
          <w:rFonts w:ascii="Times New Roman" w:hAnsi="Times New Roman" w:cs="Times New Roman"/>
          <w:b/>
          <w:bCs/>
          <w:sz w:val="24"/>
          <w:szCs w:val="24"/>
        </w:rPr>
        <w:t>2.</w:t>
      </w:r>
      <w:r w:rsidRPr="004934FC">
        <w:rPr>
          <w:rFonts w:ascii="Times New Roman" w:hAnsi="Times New Roman" w:cs="Times New Roman"/>
          <w:sz w:val="24"/>
          <w:szCs w:val="24"/>
        </w:rPr>
        <w:t xml:space="preserve"> </w:t>
      </w:r>
      <w:r w:rsidRPr="004934FC">
        <w:rPr>
          <w:rFonts w:ascii="Times New Roman" w:hAnsi="Times New Roman" w:cs="Times New Roman"/>
          <w:b/>
          <w:bCs/>
          <w:sz w:val="24"/>
          <w:szCs w:val="24"/>
        </w:rPr>
        <w:t>Cultural Exchange and Understanding</w:t>
      </w:r>
      <w:r w:rsidRPr="004934FC">
        <w:rPr>
          <w:rFonts w:ascii="Times New Roman" w:hAnsi="Times New Roman" w:cs="Times New Roman"/>
          <w:sz w:val="24"/>
          <w:szCs w:val="24"/>
        </w:rPr>
        <w:t>: Many students value the opportunity to interact with peers from diverse cultural backgrounds. Such interactions can promote cultural awareness, empathy, and cross-cultural understanding, helping students develop a more comprehensive worldview.</w:t>
      </w:r>
    </w:p>
    <w:p w14:paraId="288713D0" w14:textId="7C27B684" w:rsidR="00B0609C" w:rsidRPr="004934FC" w:rsidRDefault="00B0609C" w:rsidP="004934FC">
      <w:pPr>
        <w:jc w:val="both"/>
        <w:rPr>
          <w:rFonts w:ascii="Times New Roman" w:hAnsi="Times New Roman" w:cs="Times New Roman"/>
          <w:sz w:val="24"/>
          <w:szCs w:val="24"/>
        </w:rPr>
      </w:pPr>
      <w:r w:rsidRPr="004934FC">
        <w:rPr>
          <w:rFonts w:ascii="Times New Roman" w:hAnsi="Times New Roman" w:cs="Times New Roman"/>
          <w:b/>
          <w:bCs/>
          <w:sz w:val="24"/>
          <w:szCs w:val="24"/>
        </w:rPr>
        <w:t>3. Enhanced Communication Skills:</w:t>
      </w:r>
      <w:r w:rsidRPr="004934FC">
        <w:rPr>
          <w:rFonts w:ascii="Times New Roman" w:hAnsi="Times New Roman" w:cs="Times New Roman"/>
          <w:sz w:val="24"/>
          <w:szCs w:val="24"/>
        </w:rPr>
        <w:t xml:space="preserve"> Engaging with students from diverse cultures can improve communication skills, including the ability to navigate language barriers, understand different communication styles, and convey ideas effectively to a diverse audience. This skill set is increasingly valuable in a globalized world.</w:t>
      </w:r>
    </w:p>
    <w:p w14:paraId="37BCA1D2" w14:textId="3D6456AC" w:rsidR="00B0609C" w:rsidRPr="004934FC" w:rsidRDefault="00B0609C" w:rsidP="004934FC">
      <w:pPr>
        <w:jc w:val="both"/>
        <w:rPr>
          <w:rFonts w:ascii="Times New Roman" w:hAnsi="Times New Roman" w:cs="Times New Roman"/>
          <w:sz w:val="24"/>
          <w:szCs w:val="24"/>
        </w:rPr>
      </w:pPr>
      <w:r w:rsidRPr="004934FC">
        <w:rPr>
          <w:rFonts w:ascii="Times New Roman" w:hAnsi="Times New Roman" w:cs="Times New Roman"/>
          <w:b/>
          <w:bCs/>
          <w:sz w:val="24"/>
          <w:szCs w:val="24"/>
        </w:rPr>
        <w:t>4. Networking and Career Opportunities</w:t>
      </w:r>
      <w:r w:rsidRPr="004934FC">
        <w:rPr>
          <w:rFonts w:ascii="Times New Roman" w:hAnsi="Times New Roman" w:cs="Times New Roman"/>
          <w:sz w:val="24"/>
          <w:szCs w:val="24"/>
        </w:rPr>
        <w:t>: Students often recognize the potential for networking and career opportunities that arise from interactions with a diverse group of peers. Building relationships with individuals from various cultural backgrounds can open doors to international internships, collaborations, and job prospects.</w:t>
      </w:r>
    </w:p>
    <w:p w14:paraId="30695807" w14:textId="67963568" w:rsidR="00B0609C" w:rsidRPr="004934FC" w:rsidRDefault="00B0609C" w:rsidP="004934FC">
      <w:pPr>
        <w:jc w:val="both"/>
        <w:rPr>
          <w:rFonts w:ascii="Times New Roman" w:hAnsi="Times New Roman" w:cs="Times New Roman"/>
          <w:sz w:val="24"/>
          <w:szCs w:val="24"/>
        </w:rPr>
      </w:pPr>
      <w:r w:rsidRPr="004934FC">
        <w:rPr>
          <w:rFonts w:ascii="Times New Roman" w:hAnsi="Times New Roman" w:cs="Times New Roman"/>
          <w:b/>
          <w:bCs/>
          <w:sz w:val="24"/>
          <w:szCs w:val="24"/>
        </w:rPr>
        <w:t>5. Challenges and Misunderstandings</w:t>
      </w:r>
      <w:r w:rsidRPr="004934FC">
        <w:rPr>
          <w:rFonts w:ascii="Times New Roman" w:hAnsi="Times New Roman" w:cs="Times New Roman"/>
          <w:sz w:val="24"/>
          <w:szCs w:val="24"/>
        </w:rPr>
        <w:t>: Some students may also express challenges related to cultural differences, such as potential misunderstandings, communication barriers, or conflicts arising from differences in values and norms. These challenges may require patience, open-mindedness, and effective communication to resolve.</w:t>
      </w:r>
    </w:p>
    <w:p w14:paraId="6E453AEE" w14:textId="6754298B" w:rsidR="00B0609C" w:rsidRPr="004934FC" w:rsidRDefault="00B0609C" w:rsidP="004934FC">
      <w:pPr>
        <w:jc w:val="both"/>
        <w:rPr>
          <w:rFonts w:ascii="Times New Roman" w:hAnsi="Times New Roman" w:cs="Times New Roman"/>
          <w:sz w:val="24"/>
          <w:szCs w:val="24"/>
        </w:rPr>
      </w:pPr>
      <w:r w:rsidRPr="004934FC">
        <w:rPr>
          <w:rFonts w:ascii="Times New Roman" w:hAnsi="Times New Roman" w:cs="Times New Roman"/>
          <w:b/>
          <w:bCs/>
          <w:sz w:val="24"/>
          <w:szCs w:val="24"/>
        </w:rPr>
        <w:lastRenderedPageBreak/>
        <w:t>6</w:t>
      </w:r>
      <w:r w:rsidRPr="004934FC">
        <w:rPr>
          <w:rFonts w:ascii="Times New Roman" w:hAnsi="Times New Roman" w:cs="Times New Roman"/>
          <w:sz w:val="24"/>
          <w:szCs w:val="24"/>
        </w:rPr>
        <w:t xml:space="preserve">. </w:t>
      </w:r>
      <w:r w:rsidRPr="004934FC">
        <w:rPr>
          <w:rFonts w:ascii="Times New Roman" w:hAnsi="Times New Roman" w:cs="Times New Roman"/>
          <w:b/>
          <w:bCs/>
          <w:sz w:val="24"/>
          <w:szCs w:val="24"/>
        </w:rPr>
        <w:t>Cultural Celebrations and Events:</w:t>
      </w:r>
      <w:r w:rsidRPr="004934FC">
        <w:rPr>
          <w:rFonts w:ascii="Times New Roman" w:hAnsi="Times New Roman" w:cs="Times New Roman"/>
          <w:sz w:val="24"/>
          <w:szCs w:val="24"/>
        </w:rPr>
        <w:t xml:space="preserve"> Students may enjoy participating in cultural celebrations, festivals, and events organized by the university. Such events can promote a sense of belonging, pride in one's cultural heritage, and an opportunity for students to share their traditions with others.</w:t>
      </w:r>
    </w:p>
    <w:p w14:paraId="274E84C5" w14:textId="3164A6FA" w:rsidR="00B0609C" w:rsidRPr="004934FC" w:rsidRDefault="00B0609C" w:rsidP="004934FC">
      <w:pPr>
        <w:jc w:val="both"/>
        <w:rPr>
          <w:rFonts w:ascii="Times New Roman" w:hAnsi="Times New Roman" w:cs="Times New Roman"/>
          <w:sz w:val="24"/>
          <w:szCs w:val="24"/>
        </w:rPr>
      </w:pPr>
      <w:r w:rsidRPr="004934FC">
        <w:rPr>
          <w:rFonts w:ascii="Times New Roman" w:hAnsi="Times New Roman" w:cs="Times New Roman"/>
          <w:b/>
          <w:bCs/>
          <w:sz w:val="24"/>
          <w:szCs w:val="24"/>
        </w:rPr>
        <w:t>7.</w:t>
      </w:r>
      <w:r w:rsidRPr="004934FC">
        <w:rPr>
          <w:rFonts w:ascii="Times New Roman" w:hAnsi="Times New Roman" w:cs="Times New Roman"/>
          <w:sz w:val="24"/>
          <w:szCs w:val="24"/>
        </w:rPr>
        <w:t xml:space="preserve"> </w:t>
      </w:r>
      <w:r w:rsidRPr="004934FC">
        <w:rPr>
          <w:rFonts w:ascii="Times New Roman" w:hAnsi="Times New Roman" w:cs="Times New Roman"/>
          <w:b/>
          <w:bCs/>
          <w:sz w:val="24"/>
          <w:szCs w:val="24"/>
        </w:rPr>
        <w:t>Cultural Sensitivity and Inclusivity</w:t>
      </w:r>
      <w:r w:rsidRPr="004934FC">
        <w:rPr>
          <w:rFonts w:ascii="Times New Roman" w:hAnsi="Times New Roman" w:cs="Times New Roman"/>
          <w:sz w:val="24"/>
          <w:szCs w:val="24"/>
        </w:rPr>
        <w:t>: Students may emphasize the importance of fostering a culturally sensitive and inclusive campus environment. They may advocate for policies and initiatives that promote diversity, equity, and inclusion, ensuring that all students feel respected and valued regardless of their cultural background.</w:t>
      </w:r>
    </w:p>
    <w:p w14:paraId="7ABBC95E" w14:textId="12615DB7" w:rsidR="00B0609C" w:rsidRPr="004934FC" w:rsidRDefault="00B0609C" w:rsidP="004934FC">
      <w:pPr>
        <w:jc w:val="both"/>
        <w:rPr>
          <w:rFonts w:ascii="Times New Roman" w:hAnsi="Times New Roman" w:cs="Times New Roman"/>
          <w:sz w:val="24"/>
          <w:szCs w:val="24"/>
        </w:rPr>
      </w:pPr>
      <w:r w:rsidRPr="004934FC">
        <w:rPr>
          <w:rFonts w:ascii="Times New Roman" w:hAnsi="Times New Roman" w:cs="Times New Roman"/>
          <w:sz w:val="24"/>
          <w:szCs w:val="24"/>
        </w:rPr>
        <w:t>It is important for universities to actively listen to and consider students' opinions on cultural diversity, integrating their feedback into the development of inclusive policies, programs, and initiatives that support the diverse needs and perspectives of the student body.</w:t>
      </w:r>
    </w:p>
    <w:p w14:paraId="4E236565" w14:textId="77777777" w:rsidR="00B0609C" w:rsidRPr="004934FC" w:rsidRDefault="00B0609C" w:rsidP="004934FC">
      <w:pPr>
        <w:jc w:val="both"/>
        <w:rPr>
          <w:rFonts w:ascii="Times New Roman" w:hAnsi="Times New Roman" w:cs="Times New Roman"/>
          <w:b/>
          <w:bCs/>
          <w:sz w:val="24"/>
          <w:szCs w:val="24"/>
        </w:rPr>
      </w:pPr>
      <w:r w:rsidRPr="004934FC">
        <w:rPr>
          <w:rFonts w:ascii="Times New Roman" w:hAnsi="Times New Roman" w:cs="Times New Roman"/>
          <w:b/>
          <w:bCs/>
          <w:sz w:val="24"/>
          <w:szCs w:val="24"/>
        </w:rPr>
        <w:t>Conclusion</w:t>
      </w:r>
    </w:p>
    <w:p w14:paraId="70711EB3" w14:textId="77777777" w:rsidR="00B0609C" w:rsidRPr="004934FC" w:rsidRDefault="00B0609C" w:rsidP="004934FC">
      <w:pPr>
        <w:jc w:val="both"/>
        <w:rPr>
          <w:rFonts w:ascii="Times New Roman" w:hAnsi="Times New Roman" w:cs="Times New Roman"/>
          <w:sz w:val="24"/>
          <w:szCs w:val="24"/>
        </w:rPr>
      </w:pPr>
      <w:r w:rsidRPr="004934FC">
        <w:rPr>
          <w:rFonts w:ascii="Times New Roman" w:hAnsi="Times New Roman" w:cs="Times New Roman"/>
          <w:sz w:val="24"/>
          <w:szCs w:val="24"/>
        </w:rPr>
        <w:t>Teaching English to students of diverse cultural backgrounds requires a holistic approach that embraces cultural inclusivity, sensitivity, and effective language instruction. By incorporating culturally relevant examples, fostering cross-cultural communication skills, and creating an inclusive learning environment, educators can empower students to develop not only their English language proficiency but also their cultural competence and global awareness.</w:t>
      </w:r>
    </w:p>
    <w:p w14:paraId="0258A3EA" w14:textId="452E8D74" w:rsidR="00B0609C" w:rsidRDefault="00B0609C" w:rsidP="004934FC">
      <w:pPr>
        <w:jc w:val="both"/>
        <w:rPr>
          <w:rFonts w:ascii="Times New Roman" w:hAnsi="Times New Roman" w:cs="Times New Roman"/>
          <w:sz w:val="24"/>
          <w:szCs w:val="24"/>
        </w:rPr>
      </w:pPr>
      <w:r w:rsidRPr="004934FC">
        <w:rPr>
          <w:rFonts w:ascii="Times New Roman" w:hAnsi="Times New Roman" w:cs="Times New Roman"/>
          <w:sz w:val="24"/>
          <w:szCs w:val="24"/>
        </w:rPr>
        <w:t>Understanding students' opinions on diverse cultures in universities is crucial for fostering an inclusive and supportive learning environment. While opinions may vary, many students recognize the benefits of cultural diversity in higher education. Here are some common perspectives that students may express</w:t>
      </w:r>
      <w:r w:rsidR="004934FC" w:rsidRPr="004934FC">
        <w:rPr>
          <w:rFonts w:ascii="Times New Roman" w:hAnsi="Times New Roman" w:cs="Times New Roman"/>
          <w:sz w:val="24"/>
          <w:szCs w:val="24"/>
        </w:rPr>
        <w:t>.</w:t>
      </w:r>
    </w:p>
    <w:p w14:paraId="341A8B84" w14:textId="77777777" w:rsidR="00553314" w:rsidRDefault="00553314" w:rsidP="00553314"/>
    <w:p w14:paraId="79671001" w14:textId="77777777" w:rsidR="00553314" w:rsidRDefault="00553314" w:rsidP="00553314"/>
    <w:p w14:paraId="341DBC1D" w14:textId="77777777" w:rsidR="00553314" w:rsidRDefault="00553314" w:rsidP="004934FC">
      <w:pPr>
        <w:jc w:val="both"/>
        <w:rPr>
          <w:rFonts w:ascii="Times New Roman" w:hAnsi="Times New Roman" w:cs="Times New Roman"/>
          <w:sz w:val="24"/>
          <w:szCs w:val="24"/>
        </w:rPr>
      </w:pPr>
    </w:p>
    <w:p w14:paraId="1E0B1BA8" w14:textId="77777777" w:rsidR="00553314" w:rsidRDefault="00553314" w:rsidP="004934FC">
      <w:pPr>
        <w:jc w:val="both"/>
        <w:rPr>
          <w:rFonts w:ascii="Times New Roman" w:hAnsi="Times New Roman" w:cs="Times New Roman"/>
          <w:sz w:val="24"/>
          <w:szCs w:val="24"/>
        </w:rPr>
      </w:pPr>
    </w:p>
    <w:p w14:paraId="089E3F50" w14:textId="77777777" w:rsidR="00553314" w:rsidRDefault="00553314" w:rsidP="004934FC">
      <w:pPr>
        <w:jc w:val="both"/>
        <w:rPr>
          <w:rFonts w:ascii="Times New Roman" w:hAnsi="Times New Roman" w:cs="Times New Roman"/>
          <w:sz w:val="24"/>
          <w:szCs w:val="24"/>
        </w:rPr>
      </w:pPr>
    </w:p>
    <w:p w14:paraId="36832C3D" w14:textId="77777777" w:rsidR="00553314" w:rsidRDefault="00553314" w:rsidP="004934FC">
      <w:pPr>
        <w:jc w:val="both"/>
        <w:rPr>
          <w:rFonts w:ascii="Times New Roman" w:hAnsi="Times New Roman" w:cs="Times New Roman"/>
          <w:sz w:val="24"/>
          <w:szCs w:val="24"/>
        </w:rPr>
      </w:pPr>
    </w:p>
    <w:p w14:paraId="2B57C4C8" w14:textId="77777777" w:rsidR="00553314" w:rsidRDefault="00553314" w:rsidP="004934FC">
      <w:pPr>
        <w:jc w:val="both"/>
        <w:rPr>
          <w:rFonts w:ascii="Times New Roman" w:hAnsi="Times New Roman" w:cs="Times New Roman"/>
          <w:sz w:val="24"/>
          <w:szCs w:val="24"/>
        </w:rPr>
      </w:pPr>
    </w:p>
    <w:p w14:paraId="045A04A6" w14:textId="77777777" w:rsidR="00EA2E9F" w:rsidRDefault="00EA2E9F" w:rsidP="004934FC">
      <w:pPr>
        <w:jc w:val="both"/>
        <w:rPr>
          <w:rFonts w:ascii="Times New Roman" w:hAnsi="Times New Roman" w:cs="Times New Roman"/>
          <w:sz w:val="24"/>
          <w:szCs w:val="24"/>
        </w:rPr>
      </w:pPr>
    </w:p>
    <w:sectPr w:rsidR="00EA2E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8D537A"/>
    <w:rsid w:val="0012395B"/>
    <w:rsid w:val="003F2124"/>
    <w:rsid w:val="004934FC"/>
    <w:rsid w:val="00545964"/>
    <w:rsid w:val="00553314"/>
    <w:rsid w:val="008D537A"/>
    <w:rsid w:val="009921E6"/>
    <w:rsid w:val="009B723A"/>
    <w:rsid w:val="00A01EB7"/>
    <w:rsid w:val="00B0609C"/>
    <w:rsid w:val="00D969A5"/>
    <w:rsid w:val="00EA2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0C4B4"/>
  <w15:chartTrackingRefBased/>
  <w15:docId w15:val="{59CE03F7-811D-433B-B1DD-687F030E0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181157">
      <w:bodyDiv w:val="1"/>
      <w:marLeft w:val="0"/>
      <w:marRight w:val="0"/>
      <w:marTop w:val="0"/>
      <w:marBottom w:val="0"/>
      <w:divBdr>
        <w:top w:val="none" w:sz="0" w:space="0" w:color="auto"/>
        <w:left w:val="none" w:sz="0" w:space="0" w:color="auto"/>
        <w:bottom w:val="none" w:sz="0" w:space="0" w:color="auto"/>
        <w:right w:val="none" w:sz="0" w:space="0" w:color="auto"/>
      </w:divBdr>
    </w:div>
    <w:div w:id="201125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Sanju John</dc:creator>
  <cp:keywords/>
  <dc:description/>
  <cp:lastModifiedBy>Sanju John</cp:lastModifiedBy>
  <cp:revision>9</cp:revision>
  <dcterms:created xsi:type="dcterms:W3CDTF">2023-11-07T15:08:00Z</dcterms:created>
  <dcterms:modified xsi:type="dcterms:W3CDTF">2023-11-15T11:38:00Z</dcterms:modified>
</cp:coreProperties>
</file>