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DF9" w:rsidRDefault="00BF474D">
      <w:pPr>
        <w:spacing w:line="360" w:lineRule="auto"/>
        <w:jc w:val="both"/>
        <w:rPr>
          <w:rFonts w:ascii="Times New Roman" w:hAnsi="Times New Roman" w:cs="Times New Roman"/>
          <w:b/>
          <w:sz w:val="28"/>
          <w:szCs w:val="24"/>
        </w:rPr>
      </w:pPr>
      <w:bookmarkStart w:id="0" w:name="_GoBack"/>
      <w:r>
        <w:rPr>
          <w:rFonts w:ascii="Times New Roman" w:hAnsi="Times New Roman" w:cs="Times New Roman"/>
          <w:b/>
          <w:sz w:val="28"/>
          <w:szCs w:val="24"/>
        </w:rPr>
        <w:t>Development</w:t>
      </w:r>
      <w:r w:rsidR="009516F9">
        <w:rPr>
          <w:rFonts w:ascii="Times New Roman" w:hAnsi="Times New Roman" w:cs="Times New Roman"/>
          <w:b/>
          <w:sz w:val="28"/>
          <w:szCs w:val="24"/>
        </w:rPr>
        <w:t xml:space="preserve"> and Evaluation</w:t>
      </w:r>
      <w:r>
        <w:rPr>
          <w:rFonts w:ascii="Times New Roman" w:hAnsi="Times New Roman" w:cs="Times New Roman"/>
          <w:b/>
          <w:sz w:val="28"/>
          <w:szCs w:val="24"/>
        </w:rPr>
        <w:t xml:space="preserve"> of </w:t>
      </w:r>
      <w:r w:rsidR="009516F9">
        <w:rPr>
          <w:rFonts w:ascii="Times New Roman" w:hAnsi="Times New Roman" w:cs="Times New Roman"/>
          <w:b/>
          <w:sz w:val="28"/>
          <w:szCs w:val="24"/>
        </w:rPr>
        <w:t xml:space="preserve">a </w:t>
      </w:r>
      <w:r>
        <w:rPr>
          <w:rFonts w:ascii="Times New Roman" w:hAnsi="Times New Roman" w:cs="Times New Roman"/>
          <w:b/>
          <w:sz w:val="28"/>
          <w:szCs w:val="24"/>
        </w:rPr>
        <w:t>S</w:t>
      </w:r>
      <w:r w:rsidR="009516F9">
        <w:rPr>
          <w:rFonts w:ascii="Times New Roman" w:hAnsi="Times New Roman" w:cs="Times New Roman"/>
          <w:b/>
          <w:sz w:val="28"/>
          <w:szCs w:val="24"/>
        </w:rPr>
        <w:t>elf-</w:t>
      </w:r>
      <w:r>
        <w:rPr>
          <w:rFonts w:ascii="Times New Roman" w:hAnsi="Times New Roman" w:cs="Times New Roman"/>
          <w:b/>
          <w:sz w:val="28"/>
          <w:szCs w:val="24"/>
        </w:rPr>
        <w:t>M</w:t>
      </w:r>
      <w:r w:rsidR="009516F9">
        <w:rPr>
          <w:rFonts w:ascii="Times New Roman" w:hAnsi="Times New Roman" w:cs="Times New Roman"/>
          <w:b/>
          <w:sz w:val="28"/>
          <w:szCs w:val="24"/>
        </w:rPr>
        <w:t>icro Emulsifying Omega-3 Fatty Acid</w:t>
      </w:r>
      <w:r w:rsidR="009516F9" w:rsidRPr="009516F9">
        <w:rPr>
          <w:rFonts w:ascii="Times New Roman" w:hAnsi="Times New Roman" w:cs="Times New Roman"/>
          <w:b/>
          <w:sz w:val="28"/>
          <w:szCs w:val="24"/>
        </w:rPr>
        <w:t xml:space="preserve"> </w:t>
      </w:r>
      <w:r>
        <w:rPr>
          <w:rFonts w:ascii="Times New Roman" w:hAnsi="Times New Roman" w:cs="Times New Roman"/>
          <w:b/>
          <w:sz w:val="28"/>
          <w:szCs w:val="24"/>
        </w:rPr>
        <w:t>D</w:t>
      </w:r>
      <w:r w:rsidR="009516F9">
        <w:rPr>
          <w:rFonts w:ascii="Times New Roman" w:hAnsi="Times New Roman" w:cs="Times New Roman"/>
          <w:b/>
          <w:sz w:val="28"/>
          <w:szCs w:val="24"/>
        </w:rPr>
        <w:t xml:space="preserve">rug </w:t>
      </w:r>
      <w:r>
        <w:rPr>
          <w:rFonts w:ascii="Times New Roman" w:hAnsi="Times New Roman" w:cs="Times New Roman"/>
          <w:b/>
          <w:sz w:val="28"/>
          <w:szCs w:val="24"/>
        </w:rPr>
        <w:t>D</w:t>
      </w:r>
      <w:r w:rsidR="009516F9">
        <w:rPr>
          <w:rFonts w:ascii="Times New Roman" w:hAnsi="Times New Roman" w:cs="Times New Roman"/>
          <w:b/>
          <w:sz w:val="28"/>
          <w:szCs w:val="24"/>
        </w:rPr>
        <w:t xml:space="preserve">elivery </w:t>
      </w:r>
      <w:r>
        <w:rPr>
          <w:rFonts w:ascii="Times New Roman" w:hAnsi="Times New Roman" w:cs="Times New Roman"/>
          <w:b/>
          <w:sz w:val="28"/>
          <w:szCs w:val="24"/>
        </w:rPr>
        <w:t>S</w:t>
      </w:r>
      <w:r w:rsidR="009516F9">
        <w:rPr>
          <w:rFonts w:ascii="Times New Roman" w:hAnsi="Times New Roman" w:cs="Times New Roman"/>
          <w:b/>
          <w:sz w:val="28"/>
          <w:szCs w:val="24"/>
        </w:rPr>
        <w:t xml:space="preserve">ystem </w:t>
      </w:r>
      <w:r w:rsidR="00A3753C">
        <w:rPr>
          <w:rFonts w:ascii="Times New Roman" w:hAnsi="Times New Roman" w:cs="Times New Roman"/>
          <w:b/>
          <w:sz w:val="28"/>
          <w:szCs w:val="24"/>
        </w:rPr>
        <w:t xml:space="preserve">using </w:t>
      </w:r>
      <w:r w:rsidR="00D26695">
        <w:rPr>
          <w:rFonts w:ascii="Times New Roman" w:hAnsi="Times New Roman" w:cs="Times New Roman"/>
          <w:b/>
          <w:sz w:val="28"/>
          <w:szCs w:val="24"/>
        </w:rPr>
        <w:t>Flaxseed</w:t>
      </w:r>
      <w:r w:rsidR="00A3753C">
        <w:rPr>
          <w:rFonts w:ascii="Times New Roman" w:hAnsi="Times New Roman" w:cs="Times New Roman"/>
          <w:b/>
          <w:sz w:val="28"/>
          <w:szCs w:val="24"/>
        </w:rPr>
        <w:t xml:space="preserve"> Oil</w:t>
      </w:r>
    </w:p>
    <w:bookmarkEnd w:id="0"/>
    <w:p w:rsidR="009516F9" w:rsidRDefault="00BF474D" w:rsidP="009516F9">
      <w:pPr>
        <w:spacing w:line="360" w:lineRule="auto"/>
        <w:jc w:val="center"/>
        <w:rPr>
          <w:rFonts w:ascii="Times New Roman" w:hAnsi="Times New Roman" w:cs="Times New Roman"/>
          <w:b/>
          <w:sz w:val="24"/>
          <w:szCs w:val="24"/>
          <w:vertAlign w:val="superscript"/>
        </w:rPr>
      </w:pPr>
      <w:proofErr w:type="spellStart"/>
      <w:r>
        <w:rPr>
          <w:rFonts w:ascii="Times New Roman" w:hAnsi="Times New Roman" w:cs="Times New Roman"/>
          <w:b/>
          <w:sz w:val="24"/>
          <w:szCs w:val="24"/>
          <w:lang w:val="en-US"/>
        </w:rPr>
        <w:t>Harer</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Priyanka</w:t>
      </w:r>
      <w:proofErr w:type="spellEnd"/>
      <w:r>
        <w:rPr>
          <w:rFonts w:ascii="Times New Roman" w:hAnsi="Times New Roman" w:cs="Times New Roman"/>
          <w:b/>
          <w:sz w:val="24"/>
          <w:szCs w:val="24"/>
          <w:lang w:val="en-US"/>
        </w:rPr>
        <w:t xml:space="preserve"> S</w:t>
      </w:r>
      <w:r w:rsidR="00EE5A34">
        <w:rPr>
          <w:rFonts w:ascii="Times New Roman" w:hAnsi="Times New Roman" w:cs="Times New Roman"/>
          <w:b/>
          <w:sz w:val="24"/>
          <w:szCs w:val="24"/>
          <w:lang w:val="en-US"/>
        </w:rPr>
        <w:t>.</w:t>
      </w:r>
      <w:r w:rsidR="009516F9">
        <w:rPr>
          <w:rFonts w:ascii="Times New Roman" w:hAnsi="Times New Roman" w:cs="Times New Roman"/>
          <w:b/>
          <w:sz w:val="24"/>
          <w:szCs w:val="24"/>
        </w:rPr>
        <w:t>*</w:t>
      </w:r>
      <w:r w:rsidR="00C4489A">
        <w:rPr>
          <w:rFonts w:ascii="Times New Roman" w:hAnsi="Times New Roman" w:cs="Times New Roman"/>
          <w:b/>
          <w:sz w:val="24"/>
          <w:szCs w:val="24"/>
          <w:vertAlign w:val="superscript"/>
        </w:rPr>
        <w:t>1</w:t>
      </w:r>
      <w:r>
        <w:rPr>
          <w:rFonts w:ascii="Times New Roman" w:hAnsi="Times New Roman" w:cs="Times New Roman"/>
          <w:b/>
          <w:sz w:val="24"/>
          <w:szCs w:val="24"/>
        </w:rPr>
        <w:t xml:space="preserve">, </w:t>
      </w:r>
      <w:proofErr w:type="spellStart"/>
      <w:r>
        <w:rPr>
          <w:rFonts w:ascii="Times New Roman" w:hAnsi="Times New Roman" w:cs="Times New Roman"/>
          <w:b/>
          <w:sz w:val="24"/>
          <w:szCs w:val="24"/>
          <w:lang w:val="en-US"/>
        </w:rPr>
        <w:t>Harer</w:t>
      </w:r>
      <w:proofErr w:type="spellEnd"/>
      <w:r w:rsidR="009516F9">
        <w:rPr>
          <w:rFonts w:ascii="Times New Roman" w:hAnsi="Times New Roman" w:cs="Times New Roman"/>
          <w:b/>
          <w:sz w:val="24"/>
          <w:szCs w:val="24"/>
        </w:rPr>
        <w:t xml:space="preserve"> Sunil L.</w:t>
      </w:r>
      <w:r w:rsidR="00C4489A">
        <w:rPr>
          <w:rFonts w:ascii="Times New Roman" w:hAnsi="Times New Roman" w:cs="Times New Roman"/>
          <w:b/>
          <w:sz w:val="24"/>
          <w:szCs w:val="24"/>
          <w:vertAlign w:val="superscript"/>
        </w:rPr>
        <w:t>1</w:t>
      </w:r>
    </w:p>
    <w:p w:rsidR="00991DF9" w:rsidRDefault="00C4489A" w:rsidP="004458CF">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vertAlign w:val="superscript"/>
        </w:rPr>
        <w:t>1</w:t>
      </w:r>
      <w:r w:rsidR="009516F9" w:rsidRPr="004458CF">
        <w:rPr>
          <w:rFonts w:ascii="Times New Roman" w:hAnsi="Times New Roman" w:cs="Times New Roman"/>
          <w:sz w:val="24"/>
          <w:szCs w:val="24"/>
        </w:rPr>
        <w:t xml:space="preserve"> </w:t>
      </w:r>
      <w:r>
        <w:rPr>
          <w:rFonts w:ascii="Times New Roman" w:hAnsi="Times New Roman" w:cs="Times New Roman"/>
          <w:sz w:val="24"/>
          <w:szCs w:val="24"/>
        </w:rPr>
        <w:t xml:space="preserve">D </w:t>
      </w:r>
      <w:r w:rsidR="009516F9" w:rsidRPr="004458CF">
        <w:rPr>
          <w:rFonts w:ascii="Times New Roman" w:hAnsi="Times New Roman" w:cs="Times New Roman"/>
          <w:sz w:val="24"/>
          <w:szCs w:val="24"/>
        </w:rPr>
        <w:t xml:space="preserve">Y </w:t>
      </w:r>
      <w:proofErr w:type="spellStart"/>
      <w:r w:rsidR="009516F9" w:rsidRPr="004458CF">
        <w:rPr>
          <w:rFonts w:ascii="Times New Roman" w:hAnsi="Times New Roman" w:cs="Times New Roman"/>
          <w:sz w:val="24"/>
          <w:szCs w:val="24"/>
        </w:rPr>
        <w:t>Patil</w:t>
      </w:r>
      <w:proofErr w:type="spellEnd"/>
      <w:r w:rsidR="009516F9" w:rsidRPr="004458CF">
        <w:rPr>
          <w:rFonts w:ascii="Times New Roman" w:hAnsi="Times New Roman" w:cs="Times New Roman"/>
          <w:sz w:val="24"/>
          <w:szCs w:val="24"/>
        </w:rPr>
        <w:t xml:space="preserve"> University, School of Pharmacy, </w:t>
      </w:r>
      <w:proofErr w:type="spellStart"/>
      <w:r w:rsidR="009516F9" w:rsidRPr="004458CF">
        <w:rPr>
          <w:rFonts w:ascii="Times New Roman" w:hAnsi="Times New Roman" w:cs="Times New Roman"/>
          <w:sz w:val="24"/>
          <w:szCs w:val="24"/>
        </w:rPr>
        <w:t>Ambi</w:t>
      </w:r>
      <w:proofErr w:type="spellEnd"/>
      <w:r w:rsidR="009516F9" w:rsidRPr="004458CF">
        <w:rPr>
          <w:rFonts w:ascii="Times New Roman" w:hAnsi="Times New Roman" w:cs="Times New Roman"/>
          <w:sz w:val="24"/>
          <w:szCs w:val="24"/>
        </w:rPr>
        <w:t xml:space="preserve">, </w:t>
      </w:r>
      <w:proofErr w:type="spellStart"/>
      <w:r w:rsidR="009516F9" w:rsidRPr="004458CF">
        <w:rPr>
          <w:rFonts w:ascii="Times New Roman" w:hAnsi="Times New Roman" w:cs="Times New Roman"/>
          <w:sz w:val="24"/>
          <w:szCs w:val="24"/>
        </w:rPr>
        <w:t>Talegaon</w:t>
      </w:r>
      <w:proofErr w:type="spellEnd"/>
      <w:r w:rsidR="009516F9" w:rsidRPr="004458CF">
        <w:rPr>
          <w:rFonts w:ascii="Times New Roman" w:hAnsi="Times New Roman" w:cs="Times New Roman"/>
          <w:sz w:val="24"/>
          <w:szCs w:val="24"/>
        </w:rPr>
        <w:t xml:space="preserve"> </w:t>
      </w:r>
      <w:proofErr w:type="spellStart"/>
      <w:r w:rsidR="009516F9" w:rsidRPr="004458CF">
        <w:rPr>
          <w:rFonts w:ascii="Times New Roman" w:hAnsi="Times New Roman" w:cs="Times New Roman"/>
          <w:sz w:val="24"/>
          <w:szCs w:val="24"/>
        </w:rPr>
        <w:t>Dabhade</w:t>
      </w:r>
      <w:proofErr w:type="spellEnd"/>
      <w:r w:rsidR="009516F9" w:rsidRPr="004458CF">
        <w:rPr>
          <w:rFonts w:ascii="Times New Roman" w:hAnsi="Times New Roman" w:cs="Times New Roman"/>
          <w:sz w:val="24"/>
          <w:szCs w:val="24"/>
        </w:rPr>
        <w:t xml:space="preserve">, </w:t>
      </w:r>
      <w:proofErr w:type="spellStart"/>
      <w:r w:rsidR="009516F9" w:rsidRPr="004458CF">
        <w:rPr>
          <w:rFonts w:ascii="Times New Roman" w:hAnsi="Times New Roman" w:cs="Times New Roman"/>
          <w:sz w:val="24"/>
          <w:szCs w:val="24"/>
        </w:rPr>
        <w:t>Pune</w:t>
      </w:r>
      <w:proofErr w:type="spellEnd"/>
      <w:r w:rsidR="009516F9" w:rsidRPr="004458CF">
        <w:rPr>
          <w:rFonts w:ascii="Times New Roman" w:hAnsi="Times New Roman" w:cs="Times New Roman"/>
          <w:sz w:val="24"/>
          <w:szCs w:val="24"/>
        </w:rPr>
        <w:t>, Mahar</w:t>
      </w:r>
      <w:r w:rsidR="00EE5A34">
        <w:rPr>
          <w:rFonts w:ascii="Times New Roman" w:hAnsi="Times New Roman" w:cs="Times New Roman"/>
          <w:sz w:val="24"/>
          <w:szCs w:val="24"/>
        </w:rPr>
        <w:t>a</w:t>
      </w:r>
      <w:r w:rsidR="009516F9" w:rsidRPr="004458CF">
        <w:rPr>
          <w:rFonts w:ascii="Times New Roman" w:hAnsi="Times New Roman" w:cs="Times New Roman"/>
          <w:sz w:val="24"/>
          <w:szCs w:val="24"/>
        </w:rPr>
        <w:t xml:space="preserve">shtra, </w:t>
      </w:r>
      <w:r w:rsidR="004458CF" w:rsidRPr="004458CF">
        <w:rPr>
          <w:rFonts w:ascii="Times New Roman" w:hAnsi="Times New Roman" w:cs="Times New Roman"/>
          <w:sz w:val="24"/>
          <w:szCs w:val="24"/>
        </w:rPr>
        <w:t>India</w:t>
      </w:r>
      <w:r w:rsidR="009516F9" w:rsidRPr="004458CF">
        <w:rPr>
          <w:rFonts w:ascii="Times New Roman" w:hAnsi="Times New Roman" w:cs="Times New Roman"/>
          <w:sz w:val="24"/>
          <w:szCs w:val="24"/>
        </w:rPr>
        <w:t>.</w:t>
      </w:r>
      <w:proofErr w:type="gramEnd"/>
      <w:r w:rsidR="004458CF" w:rsidRPr="004458CF">
        <w:rPr>
          <w:rFonts w:ascii="Times New Roman" w:hAnsi="Times New Roman" w:cs="Times New Roman"/>
          <w:sz w:val="24"/>
          <w:szCs w:val="24"/>
        </w:rPr>
        <w:t xml:space="preserve">  410506</w:t>
      </w:r>
    </w:p>
    <w:p w:rsidR="00A020C3" w:rsidRPr="004458CF" w:rsidRDefault="00A020C3" w:rsidP="004458CF">
      <w:pPr>
        <w:spacing w:line="360" w:lineRule="auto"/>
        <w:jc w:val="both"/>
        <w:rPr>
          <w:rFonts w:ascii="Times New Roman" w:hAnsi="Times New Roman" w:cs="Times New Roman"/>
          <w:sz w:val="24"/>
          <w:szCs w:val="24"/>
        </w:rPr>
      </w:pPr>
    </w:p>
    <w:p w:rsidR="00A3753C" w:rsidRPr="00A020C3" w:rsidRDefault="00BF474D" w:rsidP="00A020C3">
      <w:pPr>
        <w:spacing w:line="360" w:lineRule="auto"/>
        <w:jc w:val="both"/>
        <w:rPr>
          <w:rFonts w:ascii="Times New Roman" w:hAnsi="Times New Roman" w:cs="Times New Roman"/>
          <w:b/>
          <w:sz w:val="28"/>
          <w:szCs w:val="24"/>
        </w:rPr>
      </w:pPr>
      <w:r>
        <w:rPr>
          <w:rFonts w:ascii="Times New Roman" w:hAnsi="Times New Roman" w:cs="Times New Roman"/>
          <w:b/>
          <w:sz w:val="28"/>
          <w:szCs w:val="24"/>
        </w:rPr>
        <w:t>Introduction</w:t>
      </w:r>
    </w:p>
    <w:p w:rsidR="005D1AE7" w:rsidRDefault="005D1AE7" w:rsidP="00A020C3">
      <w:pPr>
        <w:spacing w:line="360" w:lineRule="auto"/>
        <w:ind w:firstLine="720"/>
        <w:jc w:val="both"/>
        <w:rPr>
          <w:rFonts w:ascii="Times New Roman" w:hAnsi="Times New Roman" w:cs="Times New Roman"/>
          <w:sz w:val="24"/>
          <w:szCs w:val="24"/>
        </w:rPr>
      </w:pPr>
      <w:r w:rsidRPr="005D1AE7">
        <w:rPr>
          <w:rFonts w:ascii="Times New Roman" w:hAnsi="Times New Roman" w:cs="Times New Roman"/>
          <w:sz w:val="24"/>
          <w:szCs w:val="24"/>
        </w:rPr>
        <w:t>Although flaxseed oil is readily available and contains a high concentration of omega-3 fatty acids (55–60%), it is also highly susceptible to oxidation due to its high polyunsaturated fatty acid content (&gt;75%) in the presence of oxygen, metal ions, and high temperatures. As a result, toxic hydro peroxides and off-</w:t>
      </w:r>
      <w:proofErr w:type="spellStart"/>
      <w:r w:rsidRPr="005D1AE7">
        <w:rPr>
          <w:rFonts w:ascii="Times New Roman" w:hAnsi="Times New Roman" w:cs="Times New Roman"/>
          <w:sz w:val="24"/>
          <w:szCs w:val="24"/>
        </w:rPr>
        <w:t>flavoring</w:t>
      </w:r>
      <w:proofErr w:type="spellEnd"/>
      <w:r w:rsidRPr="005D1AE7">
        <w:rPr>
          <w:rFonts w:ascii="Times New Roman" w:hAnsi="Times New Roman" w:cs="Times New Roman"/>
          <w:sz w:val="24"/>
          <w:szCs w:val="24"/>
        </w:rPr>
        <w:t xml:space="preserve"> compounds are produced during processing. Oleic acid (C18:1) is said to be 20 times more vulnerable to oxidation than -</w:t>
      </w:r>
      <w:proofErr w:type="spellStart"/>
      <w:r w:rsidRPr="005D1AE7">
        <w:rPr>
          <w:rFonts w:ascii="Times New Roman" w:hAnsi="Times New Roman" w:cs="Times New Roman"/>
          <w:sz w:val="24"/>
          <w:szCs w:val="24"/>
        </w:rPr>
        <w:t>linolenic</w:t>
      </w:r>
      <w:proofErr w:type="spellEnd"/>
      <w:r w:rsidRPr="005D1AE7">
        <w:rPr>
          <w:rFonts w:ascii="Times New Roman" w:hAnsi="Times New Roman" w:cs="Times New Roman"/>
          <w:sz w:val="24"/>
          <w:szCs w:val="24"/>
        </w:rPr>
        <w:t xml:space="preserve"> acid (ALA, C18:3, -3).</w:t>
      </w:r>
    </w:p>
    <w:p w:rsidR="005D1AE7" w:rsidRDefault="005D1AE7" w:rsidP="00A020C3">
      <w:pPr>
        <w:spacing w:line="360" w:lineRule="auto"/>
        <w:ind w:firstLine="720"/>
        <w:jc w:val="both"/>
        <w:rPr>
          <w:rFonts w:ascii="Times New Roman" w:hAnsi="Times New Roman" w:cs="Times New Roman"/>
          <w:sz w:val="24"/>
          <w:szCs w:val="24"/>
        </w:rPr>
      </w:pPr>
      <w:r w:rsidRPr="005D1AE7">
        <w:rPr>
          <w:rFonts w:ascii="Times New Roman" w:hAnsi="Times New Roman" w:cs="Times New Roman"/>
          <w:sz w:val="24"/>
          <w:szCs w:val="24"/>
        </w:rPr>
        <w:t>SEDDS, also known as self-emulsifying oil formulations (SEOF), are described as isotropic combinations of hydrophilic solvents and co-solvents, solid or liquid surfactants, and natural or synthetic oils. These systems can produce fine oil-in-water (o/w) emulsions, micro emulsions, or self-micro emulsifying drug delivery systems (SMEDDS) after light agitation and dilution in aqueous medium, such as gastrointestinal (GI) fluids. SMEDDS are defined as isotropic mixtures of hydrophilic solvents and co-solvents/surfactants that have the special ability to form fine oil-in-water (o/w) micro emulsions upon mild agitation followed by dilution in aqueous media, such as GI fluids.</w:t>
      </w:r>
    </w:p>
    <w:p w:rsidR="005D1AE7" w:rsidRDefault="005D1AE7" w:rsidP="00A020C3">
      <w:pPr>
        <w:spacing w:line="360" w:lineRule="auto"/>
        <w:ind w:firstLine="720"/>
        <w:jc w:val="both"/>
        <w:rPr>
          <w:rFonts w:ascii="Times New Roman" w:hAnsi="Times New Roman" w:cs="Times New Roman"/>
          <w:sz w:val="24"/>
          <w:szCs w:val="24"/>
        </w:rPr>
      </w:pPr>
      <w:r w:rsidRPr="005D1AE7">
        <w:rPr>
          <w:rFonts w:ascii="Times New Roman" w:hAnsi="Times New Roman" w:cs="Times New Roman"/>
          <w:sz w:val="24"/>
          <w:szCs w:val="24"/>
        </w:rPr>
        <w:t xml:space="preserve">The SMEDDS produce </w:t>
      </w:r>
      <w:proofErr w:type="spellStart"/>
      <w:r w:rsidRPr="005D1AE7">
        <w:rPr>
          <w:rFonts w:ascii="Times New Roman" w:hAnsi="Times New Roman" w:cs="Times New Roman"/>
          <w:sz w:val="24"/>
          <w:szCs w:val="24"/>
        </w:rPr>
        <w:t>microemulsions</w:t>
      </w:r>
      <w:proofErr w:type="spellEnd"/>
      <w:r w:rsidRPr="005D1AE7">
        <w:rPr>
          <w:rFonts w:ascii="Times New Roman" w:hAnsi="Times New Roman" w:cs="Times New Roman"/>
          <w:sz w:val="24"/>
          <w:szCs w:val="24"/>
        </w:rPr>
        <w:t xml:space="preserve"> with good thermodynamic stability and optical transparency. The size of the droplets makes a significant distinction between the aforementioned micro emulsions and conventional emulsions. In general, the size of the droplets of micro emulsions created by the SMEDDS ranges between 2 and 100 nm, while that of the droplets of ordinary emulsions is between 0.2 and 10 m. The bioavailability of the medicine is improved because the small particle size results in a much bigger total surface area for absorption and dispersion than that of a traditional emulsion. It can also easily traverse the gastrointestinal tract and be better absorbed. </w:t>
      </w:r>
    </w:p>
    <w:p w:rsidR="004458CF" w:rsidRDefault="005D1AE7" w:rsidP="00A3753C">
      <w:pPr>
        <w:spacing w:line="360" w:lineRule="auto"/>
        <w:ind w:firstLine="720"/>
        <w:jc w:val="both"/>
        <w:rPr>
          <w:rFonts w:ascii="Times New Roman" w:eastAsia="Times New Roman" w:hAnsi="Times New Roman"/>
        </w:rPr>
      </w:pPr>
      <w:r>
        <w:rPr>
          <w:rFonts w:ascii="Times New Roman" w:hAnsi="Times New Roman" w:cs="Times New Roman"/>
          <w:sz w:val="24"/>
          <w:szCs w:val="24"/>
        </w:rPr>
        <w:lastRenderedPageBreak/>
        <w:t xml:space="preserve">Developing and evaluating the </w:t>
      </w:r>
      <w:r w:rsidRPr="005D1AE7">
        <w:rPr>
          <w:rFonts w:ascii="Times New Roman" w:hAnsi="Times New Roman" w:cs="Times New Roman"/>
          <w:sz w:val="24"/>
          <w:szCs w:val="24"/>
        </w:rPr>
        <w:t xml:space="preserve">tests on a self-micro emulsifying drug delivery system (SMEDDS) to distribute omega-3 fatty acids from flaxseed oil more effectively and prevent oxidation was the aim of this effort. The purpose of the study was to produce a SMEED employing flaxseed oil to effectively deliver omega-3 fatty acids and to increase bioavailability. SMEED containing flaxseed was contrasted with flaxseed oil sold in soft </w:t>
      </w:r>
      <w:proofErr w:type="spellStart"/>
      <w:r w:rsidRPr="005D1AE7">
        <w:rPr>
          <w:rFonts w:ascii="Times New Roman" w:hAnsi="Times New Roman" w:cs="Times New Roman"/>
          <w:sz w:val="24"/>
          <w:szCs w:val="24"/>
        </w:rPr>
        <w:t>gelatin</w:t>
      </w:r>
      <w:proofErr w:type="spellEnd"/>
      <w:r w:rsidRPr="005D1AE7">
        <w:rPr>
          <w:rFonts w:ascii="Times New Roman" w:hAnsi="Times New Roman" w:cs="Times New Roman"/>
          <w:sz w:val="24"/>
          <w:szCs w:val="24"/>
        </w:rPr>
        <w:t xml:space="preserve"> capsules.</w:t>
      </w:r>
    </w:p>
    <w:p w:rsidR="00991DF9" w:rsidRDefault="00BF474D">
      <w:pPr>
        <w:spacing w:line="360" w:lineRule="auto"/>
        <w:jc w:val="both"/>
        <w:rPr>
          <w:rFonts w:ascii="Times New Roman" w:eastAsia="Times New Roman" w:hAnsi="Times New Roman"/>
          <w:b/>
          <w:sz w:val="24"/>
        </w:rPr>
      </w:pPr>
      <w:r>
        <w:rPr>
          <w:rFonts w:ascii="Times New Roman" w:eastAsia="Times New Roman" w:hAnsi="Times New Roman"/>
          <w:b/>
          <w:sz w:val="24"/>
        </w:rPr>
        <w:t>Material</w:t>
      </w:r>
      <w:r w:rsidR="003176C8">
        <w:rPr>
          <w:rFonts w:ascii="Times New Roman" w:eastAsia="Times New Roman" w:hAnsi="Times New Roman"/>
          <w:b/>
          <w:sz w:val="24"/>
        </w:rPr>
        <w:t>s</w:t>
      </w:r>
      <w:r>
        <w:rPr>
          <w:rFonts w:ascii="Times New Roman" w:eastAsia="Times New Roman" w:hAnsi="Times New Roman"/>
          <w:b/>
          <w:sz w:val="24"/>
        </w:rPr>
        <w:t xml:space="preserve"> and Methods</w:t>
      </w:r>
    </w:p>
    <w:p w:rsidR="00991DF9" w:rsidRDefault="00BF474D">
      <w:pPr>
        <w:spacing w:line="360" w:lineRule="auto"/>
        <w:jc w:val="both"/>
        <w:rPr>
          <w:rFonts w:ascii="Times New Roman" w:eastAsia="Times New Roman" w:hAnsi="Times New Roman"/>
          <w:b/>
        </w:rPr>
      </w:pPr>
      <w:r>
        <w:rPr>
          <w:rFonts w:ascii="Times New Roman" w:eastAsia="Times New Roman" w:hAnsi="Times New Roman"/>
          <w:b/>
        </w:rPr>
        <w:t>Materials</w:t>
      </w:r>
    </w:p>
    <w:p w:rsidR="00991DF9" w:rsidRDefault="00BF47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176C8">
        <w:rPr>
          <w:rFonts w:ascii="Times New Roman" w:hAnsi="Times New Roman" w:cs="Times New Roman"/>
          <w:sz w:val="24"/>
          <w:szCs w:val="24"/>
        </w:rPr>
        <w:t>Flaxseed</w:t>
      </w:r>
      <w:r>
        <w:rPr>
          <w:rFonts w:ascii="Times New Roman" w:hAnsi="Times New Roman" w:cs="Times New Roman"/>
          <w:sz w:val="24"/>
          <w:szCs w:val="24"/>
        </w:rPr>
        <w:t xml:space="preserve"> oil was received as gift sample from RWNLF, </w:t>
      </w:r>
      <w:proofErr w:type="spellStart"/>
      <w:r>
        <w:rPr>
          <w:rFonts w:ascii="Times New Roman" w:hAnsi="Times New Roman" w:cs="Times New Roman"/>
          <w:sz w:val="24"/>
          <w:szCs w:val="24"/>
        </w:rPr>
        <w:t>Pune</w:t>
      </w:r>
      <w:proofErr w:type="spellEnd"/>
      <w:r>
        <w:rPr>
          <w:rFonts w:ascii="Times New Roman" w:hAnsi="Times New Roman" w:cs="Times New Roman"/>
          <w:sz w:val="24"/>
          <w:szCs w:val="24"/>
        </w:rPr>
        <w:t xml:space="preserve">, </w:t>
      </w:r>
      <w:proofErr w:type="spellStart"/>
      <w:r w:rsidR="00924835">
        <w:rPr>
          <w:rFonts w:ascii="Times New Roman" w:hAnsi="Times New Roman" w:cs="Times New Roman"/>
          <w:sz w:val="24"/>
          <w:szCs w:val="24"/>
        </w:rPr>
        <w:t>Cremophore</w:t>
      </w:r>
      <w:proofErr w:type="spellEnd"/>
      <w:r>
        <w:rPr>
          <w:rFonts w:ascii="Times New Roman" w:hAnsi="Times New Roman" w:cs="Times New Roman"/>
          <w:sz w:val="24"/>
          <w:szCs w:val="24"/>
        </w:rPr>
        <w:t xml:space="preserve"> RH-40 procured from </w:t>
      </w:r>
      <w:proofErr w:type="spellStart"/>
      <w:r>
        <w:rPr>
          <w:rFonts w:ascii="Times New Roman" w:hAnsi="Times New Roman" w:cs="Times New Roman"/>
          <w:sz w:val="24"/>
          <w:szCs w:val="24"/>
        </w:rPr>
        <w:t>Himedia</w:t>
      </w:r>
      <w:proofErr w:type="spellEnd"/>
      <w:r>
        <w:rPr>
          <w:rFonts w:ascii="Times New Roman" w:hAnsi="Times New Roman" w:cs="Times New Roman"/>
          <w:sz w:val="24"/>
          <w:szCs w:val="24"/>
        </w:rPr>
        <w:t xml:space="preserve"> Ltd, Tween80 procured from S. D fine Chem.</w:t>
      </w:r>
      <w:r w:rsidR="00C4489A">
        <w:rPr>
          <w:rFonts w:ascii="Times New Roman" w:hAnsi="Times New Roman" w:cs="Times New Roman"/>
          <w:sz w:val="24"/>
          <w:szCs w:val="24"/>
        </w:rPr>
        <w:t xml:space="preserve"> </w:t>
      </w:r>
      <w:r>
        <w:rPr>
          <w:rFonts w:ascii="Times New Roman" w:hAnsi="Times New Roman" w:cs="Times New Roman"/>
          <w:sz w:val="24"/>
          <w:szCs w:val="24"/>
        </w:rPr>
        <w:t xml:space="preserve">Ltd, Polyethylene Glycol (PEG400) procured from </w:t>
      </w:r>
      <w:proofErr w:type="spellStart"/>
      <w:r>
        <w:rPr>
          <w:rFonts w:ascii="Times New Roman" w:hAnsi="Times New Roman" w:cs="Times New Roman"/>
          <w:sz w:val="24"/>
          <w:szCs w:val="24"/>
        </w:rPr>
        <w:t>Suvidhinath</w:t>
      </w:r>
      <w:proofErr w:type="spellEnd"/>
      <w:r>
        <w:rPr>
          <w:rFonts w:ascii="Times New Roman" w:hAnsi="Times New Roman" w:cs="Times New Roman"/>
          <w:sz w:val="24"/>
          <w:szCs w:val="24"/>
        </w:rPr>
        <w:t xml:space="preserve"> Chemicals, Imwitor-988 received as gift sample from Olio-chemical, </w:t>
      </w:r>
      <w:proofErr w:type="spellStart"/>
      <w:r>
        <w:rPr>
          <w:rFonts w:ascii="Times New Roman" w:hAnsi="Times New Roman" w:cs="Times New Roman"/>
          <w:sz w:val="24"/>
          <w:szCs w:val="24"/>
        </w:rPr>
        <w:t>Jarman</w:t>
      </w:r>
      <w:proofErr w:type="spellEnd"/>
      <w:r>
        <w:rPr>
          <w:rFonts w:ascii="Times New Roman" w:hAnsi="Times New Roman" w:cs="Times New Roman"/>
          <w:sz w:val="24"/>
          <w:szCs w:val="24"/>
        </w:rPr>
        <w:t>. All other reagents and chemical used of analytical grade.</w:t>
      </w:r>
    </w:p>
    <w:p w:rsidR="00991DF9" w:rsidRDefault="00991DF9">
      <w:pPr>
        <w:spacing w:after="0" w:line="360" w:lineRule="auto"/>
        <w:jc w:val="both"/>
        <w:rPr>
          <w:rFonts w:ascii="Times New Roman" w:hAnsi="Times New Roman" w:cs="Times New Roman"/>
          <w:sz w:val="24"/>
          <w:szCs w:val="24"/>
        </w:rPr>
      </w:pPr>
    </w:p>
    <w:p w:rsidR="00991DF9" w:rsidRDefault="003176C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Methodology:</w:t>
      </w:r>
    </w:p>
    <w:p w:rsidR="00991DF9" w:rsidRDefault="00BF474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Screening of surfactants</w:t>
      </w:r>
    </w:p>
    <w:p w:rsidR="00991DF9" w:rsidRDefault="00603002" w:rsidP="00603002">
      <w:pPr>
        <w:spacing w:after="0" w:line="360" w:lineRule="auto"/>
        <w:ind w:firstLine="720"/>
        <w:jc w:val="both"/>
        <w:rPr>
          <w:rFonts w:ascii="Times New Roman" w:hAnsi="Times New Roman" w:cs="Times New Roman"/>
          <w:sz w:val="24"/>
          <w:szCs w:val="24"/>
        </w:rPr>
      </w:pPr>
      <w:r w:rsidRPr="00603002">
        <w:rPr>
          <w:rFonts w:ascii="Times New Roman" w:hAnsi="Times New Roman" w:cs="Times New Roman"/>
          <w:sz w:val="24"/>
          <w:szCs w:val="24"/>
        </w:rPr>
        <w:t xml:space="preserve">150 mg of the </w:t>
      </w:r>
      <w:proofErr w:type="spellStart"/>
      <w:r w:rsidRPr="00603002">
        <w:rPr>
          <w:rFonts w:ascii="Times New Roman" w:hAnsi="Times New Roman" w:cs="Times New Roman"/>
          <w:sz w:val="24"/>
          <w:szCs w:val="24"/>
        </w:rPr>
        <w:t>cosmophore</w:t>
      </w:r>
      <w:proofErr w:type="spellEnd"/>
      <w:r w:rsidRPr="00603002">
        <w:rPr>
          <w:rFonts w:ascii="Times New Roman" w:hAnsi="Times New Roman" w:cs="Times New Roman"/>
          <w:sz w:val="24"/>
          <w:szCs w:val="24"/>
        </w:rPr>
        <w:t xml:space="preserve"> RH-40 was added to 150 mg of the oily phase. The mixes were gradually warmed to 500C to homogenize the constituent parts. Then, distilled water was used to dilute each mixture, 100 mg, to 100 ml in a </w:t>
      </w:r>
      <w:proofErr w:type="spellStart"/>
      <w:r w:rsidRPr="00603002">
        <w:rPr>
          <w:rFonts w:ascii="Times New Roman" w:hAnsi="Times New Roman" w:cs="Times New Roman"/>
          <w:sz w:val="24"/>
          <w:szCs w:val="24"/>
        </w:rPr>
        <w:t>stoppered</w:t>
      </w:r>
      <w:proofErr w:type="spellEnd"/>
      <w:r w:rsidRPr="00603002">
        <w:rPr>
          <w:rFonts w:ascii="Times New Roman" w:hAnsi="Times New Roman" w:cs="Times New Roman"/>
          <w:sz w:val="24"/>
          <w:szCs w:val="24"/>
        </w:rPr>
        <w:t xml:space="preserve"> conical flask. The number of flask inversions necessary to produce a homogenous emulsion was used to determine how easy an emulsion was to produce. Emulsions were let to remain for two hours while a UV-Visible spectrophotometer measured their percent transmittance at 650 nm.</w:t>
      </w:r>
    </w:p>
    <w:p w:rsidR="00991DF9" w:rsidRDefault="00BF474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Screening of co-surfactants </w:t>
      </w:r>
    </w:p>
    <w:p w:rsidR="00991DF9" w:rsidRDefault="00603002" w:rsidP="00603002">
      <w:pPr>
        <w:spacing w:after="0" w:line="360" w:lineRule="auto"/>
        <w:ind w:firstLine="720"/>
        <w:jc w:val="both"/>
        <w:rPr>
          <w:rFonts w:ascii="Times New Roman" w:hAnsi="Times New Roman" w:cs="Times New Roman"/>
          <w:sz w:val="24"/>
          <w:szCs w:val="24"/>
        </w:rPr>
      </w:pPr>
      <w:r w:rsidRPr="00603002">
        <w:rPr>
          <w:rFonts w:ascii="Times New Roman" w:hAnsi="Times New Roman" w:cs="Times New Roman"/>
          <w:sz w:val="24"/>
          <w:szCs w:val="24"/>
        </w:rPr>
        <w:t xml:space="preserve">The several co-surfactants for the SMEEDS formulation were further screened using the chosen oil phase and surfactant. Similar to how it was done for the preliminary screening of surfactants, mixtures of 100 mg of co-surfactant, 200 mg of </w:t>
      </w:r>
      <w:proofErr w:type="spellStart"/>
      <w:r w:rsidRPr="00603002">
        <w:rPr>
          <w:rFonts w:ascii="Times New Roman" w:hAnsi="Times New Roman" w:cs="Times New Roman"/>
          <w:sz w:val="24"/>
          <w:szCs w:val="24"/>
        </w:rPr>
        <w:t>Cremophore</w:t>
      </w:r>
      <w:proofErr w:type="spellEnd"/>
      <w:r w:rsidRPr="00603002">
        <w:rPr>
          <w:rFonts w:ascii="Times New Roman" w:hAnsi="Times New Roman" w:cs="Times New Roman"/>
          <w:sz w:val="24"/>
          <w:szCs w:val="24"/>
        </w:rPr>
        <w:t xml:space="preserve"> RH-40 (surfactant), and 300 mg of linseed oil (Oil) were created and assessed.</w:t>
      </w:r>
    </w:p>
    <w:p w:rsidR="00991DF9" w:rsidRDefault="00BF474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Opti</w:t>
      </w:r>
      <w:r w:rsidR="003176C8">
        <w:rPr>
          <w:rFonts w:ascii="Times New Roman" w:hAnsi="Times New Roman" w:cs="Times New Roman"/>
          <w:b/>
          <w:sz w:val="24"/>
          <w:szCs w:val="24"/>
        </w:rPr>
        <w:t>mization of SMEDDS formulations</w:t>
      </w:r>
    </w:p>
    <w:p w:rsidR="00991DF9" w:rsidRDefault="00BF474D" w:rsidP="0060300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Surfactant and co-surfactant ratio were mixed at ratio 1:1, 1:2, 1:3, 1:4, 2:1, 3:1, 4:1. Take one by one ratio for further screening, surfactant-co-surfactant: oil ratio were mixed at ratio1:9, 2:8, 3:7, 4:6, 5:5, 6:4, 7:3, 8:2, 9:1 respectively. Then add the distilled water up to 50-500 times and measure the % Transmittance by UV-Spectroscopy. After measuring the % Transmittance by observation take the selected batch for further preparation.</w:t>
      </w:r>
    </w:p>
    <w:p w:rsidR="00991DF9" w:rsidRDefault="00991DF9">
      <w:pPr>
        <w:spacing w:after="0" w:line="360" w:lineRule="auto"/>
        <w:jc w:val="both"/>
        <w:rPr>
          <w:rFonts w:ascii="Times New Roman" w:hAnsi="Times New Roman" w:cs="Times New Roman"/>
          <w:sz w:val="24"/>
          <w:szCs w:val="24"/>
        </w:rPr>
      </w:pPr>
    </w:p>
    <w:p w:rsidR="00991DF9" w:rsidRDefault="00BF474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Pseudo ternary phase diagram: </w:t>
      </w:r>
    </w:p>
    <w:p w:rsidR="00603002" w:rsidRDefault="00603002" w:rsidP="005D1AE7">
      <w:pPr>
        <w:spacing w:after="0" w:line="360" w:lineRule="auto"/>
        <w:ind w:firstLine="720"/>
        <w:jc w:val="both"/>
        <w:rPr>
          <w:rFonts w:ascii="Times New Roman" w:hAnsi="Times New Roman" w:cs="Times New Roman"/>
          <w:sz w:val="24"/>
          <w:szCs w:val="24"/>
        </w:rPr>
      </w:pPr>
      <w:r w:rsidRPr="00603002">
        <w:rPr>
          <w:rFonts w:ascii="Times New Roman" w:hAnsi="Times New Roman" w:cs="Times New Roman"/>
          <w:sz w:val="24"/>
          <w:szCs w:val="24"/>
        </w:rPr>
        <w:t xml:space="preserve">A valuable and significant tool for examining the size of the micro-emulsion zone and phase </w:t>
      </w:r>
      <w:proofErr w:type="spellStart"/>
      <w:r w:rsidRPr="00603002">
        <w:rPr>
          <w:rFonts w:ascii="Times New Roman" w:hAnsi="Times New Roman" w:cs="Times New Roman"/>
          <w:sz w:val="24"/>
          <w:szCs w:val="24"/>
        </w:rPr>
        <w:t>behavior</w:t>
      </w:r>
      <w:proofErr w:type="spellEnd"/>
      <w:r w:rsidRPr="00603002">
        <w:rPr>
          <w:rFonts w:ascii="Times New Roman" w:hAnsi="Times New Roman" w:cs="Times New Roman"/>
          <w:sz w:val="24"/>
          <w:szCs w:val="24"/>
        </w:rPr>
        <w:t xml:space="preserve"> is the pseudo ternary phase diagram. By adding distilled water drop by drop to a homogeneous liquid mixture of oil, surfactant, and co-surfactant at room temperature (the water titration method), the pseudo-ternary phase diagrams were created. A triangle with three coordinates can be used to represent a pseudo ternary phase diagram. Each coordinate stands for a specific part of the micro emulsion system. Oil phase, Surfactant-Co-surfactant phase (S mix), and Aqueous phase are the first three phases.</w:t>
      </w:r>
    </w:p>
    <w:p w:rsidR="00991DF9" w:rsidRDefault="005D1AE7" w:rsidP="005D1AE7">
      <w:pPr>
        <w:spacing w:after="0" w:line="360" w:lineRule="auto"/>
        <w:ind w:firstLine="720"/>
        <w:jc w:val="both"/>
        <w:rPr>
          <w:rFonts w:ascii="Times New Roman" w:hAnsi="Times New Roman" w:cs="Times New Roman"/>
          <w:b/>
          <w:sz w:val="24"/>
          <w:szCs w:val="24"/>
        </w:rPr>
      </w:pPr>
      <w:r w:rsidRPr="005D1AE7">
        <w:rPr>
          <w:rFonts w:ascii="Times New Roman" w:hAnsi="Times New Roman" w:cs="Times New Roman"/>
          <w:sz w:val="24"/>
          <w:szCs w:val="24"/>
        </w:rPr>
        <w:t>To determine the necessary components and their concentration ranges that can lead to a large micro</w:t>
      </w:r>
      <w:r w:rsidR="006A11C7">
        <w:rPr>
          <w:rFonts w:ascii="Times New Roman" w:hAnsi="Times New Roman" w:cs="Times New Roman"/>
          <w:sz w:val="24"/>
          <w:szCs w:val="24"/>
        </w:rPr>
        <w:t xml:space="preserve"> </w:t>
      </w:r>
      <w:r w:rsidRPr="005D1AE7">
        <w:rPr>
          <w:rFonts w:ascii="Times New Roman" w:hAnsi="Times New Roman" w:cs="Times New Roman"/>
          <w:sz w:val="24"/>
          <w:szCs w:val="24"/>
        </w:rPr>
        <w:t>emulsion existence area, a pseudo-ternary phase diagram was created.  S mix and oil were mixed at ratios of 0.1:0.9, 0.2:0.8, 0.3:0.7, 0.4:0.6, 0.5:0.5, 0.6:0.4, 0.7:0.3, 0.8:0.2, and 0.9:0.1 in pre-weighed vials at surfactant to co-surfactant ratios (1:1, 1:2, 2:1, and 3:1). The final combinations in the vials received drop</w:t>
      </w:r>
      <w:r>
        <w:rPr>
          <w:rFonts w:ascii="Times New Roman" w:hAnsi="Times New Roman" w:cs="Times New Roman"/>
          <w:sz w:val="24"/>
          <w:szCs w:val="24"/>
        </w:rPr>
        <w:t>-</w:t>
      </w:r>
      <w:r w:rsidRPr="005D1AE7">
        <w:rPr>
          <w:rFonts w:ascii="Times New Roman" w:hAnsi="Times New Roman" w:cs="Times New Roman"/>
          <w:sz w:val="24"/>
          <w:szCs w:val="24"/>
        </w:rPr>
        <w:t>wise additions of distilled water. The moment at which the mixture turns from turbid to clear or slightly bluish emulsion was t</w:t>
      </w:r>
      <w:r>
        <w:rPr>
          <w:rFonts w:ascii="Times New Roman" w:hAnsi="Times New Roman" w:cs="Times New Roman"/>
          <w:sz w:val="24"/>
          <w:szCs w:val="24"/>
        </w:rPr>
        <w:t xml:space="preserve">he end point of the </w:t>
      </w:r>
      <w:r w:rsidRPr="005D1AE7">
        <w:rPr>
          <w:rFonts w:ascii="Times New Roman" w:hAnsi="Times New Roman" w:cs="Times New Roman"/>
          <w:sz w:val="24"/>
          <w:szCs w:val="24"/>
        </w:rPr>
        <w:t>water titration. Mixtures were now visually inspected for phase clarity and transmittance. Micro emulsion system was used to describe the final emulsion, which had a clear or slightly bluish appearance and had good stability and flow ability.</w:t>
      </w:r>
    </w:p>
    <w:p w:rsidR="005D1AE7" w:rsidRDefault="005D1AE7">
      <w:pPr>
        <w:spacing w:after="0" w:line="360" w:lineRule="auto"/>
        <w:jc w:val="both"/>
        <w:rPr>
          <w:rFonts w:ascii="Times New Roman" w:hAnsi="Times New Roman" w:cs="Times New Roman"/>
          <w:b/>
          <w:sz w:val="24"/>
          <w:szCs w:val="24"/>
        </w:rPr>
      </w:pPr>
    </w:p>
    <w:p w:rsidR="00991DF9" w:rsidRDefault="00BF474D">
      <w:pPr>
        <w:spacing w:after="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Formulation of SMEDDS.</w:t>
      </w:r>
      <w:proofErr w:type="gramEnd"/>
    </w:p>
    <w:p w:rsidR="00991DF9" w:rsidRDefault="00BF474D">
      <w:pPr>
        <w:autoSpaceDE w:val="0"/>
        <w:autoSpaceDN w:val="0"/>
        <w:adjustRightInd w:val="0"/>
        <w:spacing w:after="0" w:line="360" w:lineRule="auto"/>
        <w:rPr>
          <w:rFonts w:ascii="Times New Roman" w:hAnsi="Times New Roman" w:cs="Times New Roman"/>
          <w:b/>
          <w:bCs/>
          <w:sz w:val="24"/>
          <w:szCs w:val="28"/>
        </w:rPr>
      </w:pPr>
      <w:r>
        <w:rPr>
          <w:rFonts w:ascii="Times New Roman" w:hAnsi="Times New Roman" w:cs="Times New Roman"/>
          <w:b/>
          <w:bCs/>
          <w:sz w:val="24"/>
          <w:szCs w:val="28"/>
        </w:rPr>
        <w:t>Phase titration method (Water titration method)</w:t>
      </w:r>
    </w:p>
    <w:p w:rsidR="00991DF9" w:rsidRDefault="00603002" w:rsidP="00603002">
      <w:pPr>
        <w:autoSpaceDE w:val="0"/>
        <w:autoSpaceDN w:val="0"/>
        <w:adjustRightInd w:val="0"/>
        <w:spacing w:after="0" w:line="360" w:lineRule="auto"/>
        <w:ind w:firstLine="720"/>
        <w:jc w:val="both"/>
        <w:rPr>
          <w:rFonts w:ascii="Times New Roman" w:hAnsi="Times New Roman" w:cs="Times New Roman"/>
          <w:bCs/>
          <w:sz w:val="24"/>
          <w:szCs w:val="28"/>
        </w:rPr>
      </w:pPr>
      <w:r w:rsidRPr="00603002">
        <w:rPr>
          <w:rFonts w:ascii="Times New Roman" w:hAnsi="Times New Roman" w:cs="Times New Roman"/>
          <w:bCs/>
          <w:sz w:val="24"/>
          <w:szCs w:val="28"/>
        </w:rPr>
        <w:t>Phase diagrams can be used to represent micro emulsions, which were created using the phase titration method. The creation of phase diagrams is a helpful method for studying the intricate web of interactions that might develop when several components are combined. Depending on the chemical makeup and concentration of each component, micro emulsions are created along with a variety of association structures (including emulsion, micelles, lamellar, hexagonal, cubic, and different gels and oily dispersion). The study's key components are the comprehension of their phase equilibrium and the demarcation of the phase borders.  Quaternary phase diagram (four component system) interpretation takes time and is challenging.</w:t>
      </w:r>
      <w:r w:rsidR="00BF474D">
        <w:rPr>
          <w:rFonts w:ascii="Times New Roman" w:hAnsi="Times New Roman" w:cs="Times New Roman"/>
          <w:bCs/>
          <w:sz w:val="24"/>
          <w:szCs w:val="28"/>
        </w:rPr>
        <w:t xml:space="preserve"> </w:t>
      </w:r>
      <w:r w:rsidRPr="00603002">
        <w:rPr>
          <w:rFonts w:ascii="Times New Roman" w:hAnsi="Times New Roman" w:cs="Times New Roman"/>
          <w:bCs/>
          <w:sz w:val="24"/>
          <w:szCs w:val="28"/>
        </w:rPr>
        <w:t xml:space="preserve">To determine the various zones, including the micro-emulsion zone, pseudo ternary phase diagrams are frequently created. In these diagrams, each corner of the diagram represents 100% of the specific component. They can be divided into w/o or o/w micro emulsions by only taking the composition—whether it is </w:t>
      </w:r>
      <w:proofErr w:type="gramStart"/>
      <w:r w:rsidRPr="00603002">
        <w:rPr>
          <w:rFonts w:ascii="Times New Roman" w:hAnsi="Times New Roman" w:cs="Times New Roman"/>
          <w:bCs/>
          <w:sz w:val="24"/>
          <w:szCs w:val="28"/>
        </w:rPr>
        <w:t>oil- or water-rich</w:t>
      </w:r>
      <w:proofErr w:type="gramEnd"/>
      <w:r w:rsidRPr="00603002">
        <w:rPr>
          <w:rFonts w:ascii="Times New Roman" w:hAnsi="Times New Roman" w:cs="Times New Roman"/>
          <w:bCs/>
          <w:sz w:val="24"/>
          <w:szCs w:val="28"/>
        </w:rPr>
        <w:t xml:space="preserve">—into account. Care should be taken when making observations to ensure that the meta-stable systems are excluded. </w:t>
      </w:r>
      <w:r w:rsidRPr="00603002">
        <w:rPr>
          <w:rFonts w:ascii="Times New Roman" w:hAnsi="Times New Roman" w:cs="Times New Roman"/>
          <w:bCs/>
          <w:sz w:val="24"/>
          <w:szCs w:val="28"/>
        </w:rPr>
        <w:lastRenderedPageBreak/>
        <w:t>In this approach, different mixtures of oil and Surfactant and Co-surfactant are generated at constant Surfactant and Co-surfactant ratios, and the water is added drop by drop.  Each drop is added, and then the liquid is mixed and viewed with a polarizing filter or your unaided eye.</w:t>
      </w:r>
    </w:p>
    <w:p w:rsidR="00603002" w:rsidRDefault="00603002" w:rsidP="00603002">
      <w:pPr>
        <w:autoSpaceDE w:val="0"/>
        <w:autoSpaceDN w:val="0"/>
        <w:adjustRightInd w:val="0"/>
        <w:spacing w:after="0" w:line="360" w:lineRule="auto"/>
        <w:ind w:firstLine="720"/>
        <w:jc w:val="both"/>
        <w:rPr>
          <w:rFonts w:ascii="Times New Roman" w:hAnsi="Times New Roman" w:cs="Times New Roman"/>
          <w:bCs/>
          <w:sz w:val="24"/>
          <w:szCs w:val="28"/>
        </w:rPr>
      </w:pPr>
    </w:p>
    <w:p w:rsidR="00991DF9" w:rsidRDefault="00BF474D">
      <w:pPr>
        <w:autoSpaceDE w:val="0"/>
        <w:autoSpaceDN w:val="0"/>
        <w:adjustRightInd w:val="0"/>
        <w:spacing w:after="0" w:line="360" w:lineRule="auto"/>
        <w:jc w:val="both"/>
        <w:rPr>
          <w:rFonts w:ascii="Times New Roman" w:hAnsi="Times New Roman" w:cs="Times New Roman"/>
          <w:bCs/>
          <w:sz w:val="24"/>
          <w:szCs w:val="28"/>
        </w:rPr>
      </w:pPr>
      <w:r>
        <w:rPr>
          <w:rFonts w:ascii="Times New Roman" w:hAnsi="Times New Roman" w:cs="Times New Roman"/>
          <w:b/>
          <w:bCs/>
          <w:sz w:val="24"/>
          <w:szCs w:val="28"/>
        </w:rPr>
        <w:t>Evaluation of SMEDDS formulation</w:t>
      </w:r>
    </w:p>
    <w:p w:rsidR="00991DF9" w:rsidRDefault="00BF474D">
      <w:pPr>
        <w:autoSpaceDE w:val="0"/>
        <w:autoSpaceDN w:val="0"/>
        <w:adjustRightInd w:val="0"/>
        <w:spacing w:after="0" w:line="360" w:lineRule="auto"/>
        <w:jc w:val="both"/>
        <w:rPr>
          <w:rFonts w:ascii="Times New Roman" w:hAnsi="Times New Roman" w:cs="Times New Roman"/>
          <w:b/>
          <w:bCs/>
          <w:sz w:val="24"/>
          <w:szCs w:val="28"/>
        </w:rPr>
      </w:pPr>
      <w:r>
        <w:rPr>
          <w:rFonts w:ascii="Times New Roman" w:hAnsi="Times New Roman" w:cs="Times New Roman"/>
          <w:b/>
          <w:bCs/>
          <w:sz w:val="24"/>
          <w:szCs w:val="28"/>
        </w:rPr>
        <w:t>Particle size analysis</w:t>
      </w:r>
    </w:p>
    <w:p w:rsidR="00991DF9" w:rsidRDefault="00BF474D">
      <w:pPr>
        <w:autoSpaceDE w:val="0"/>
        <w:autoSpaceDN w:val="0"/>
        <w:adjustRightInd w:val="0"/>
        <w:spacing w:after="0" w:line="360" w:lineRule="auto"/>
        <w:jc w:val="both"/>
        <w:rPr>
          <w:rFonts w:ascii="Times New Roman" w:hAnsi="Times New Roman" w:cs="Times New Roman"/>
          <w:bCs/>
          <w:sz w:val="24"/>
          <w:szCs w:val="28"/>
        </w:rPr>
      </w:pPr>
      <w:r>
        <w:rPr>
          <w:rFonts w:ascii="Times New Roman" w:hAnsi="Times New Roman" w:cs="Times New Roman"/>
          <w:bCs/>
          <w:sz w:val="24"/>
          <w:szCs w:val="28"/>
        </w:rPr>
        <w:t xml:space="preserve">The particle size was determined using a </w:t>
      </w:r>
      <w:proofErr w:type="spellStart"/>
      <w:r>
        <w:rPr>
          <w:rFonts w:ascii="Times New Roman" w:hAnsi="Times New Roman" w:cs="Times New Roman"/>
          <w:bCs/>
          <w:sz w:val="24"/>
          <w:szCs w:val="28"/>
        </w:rPr>
        <w:t>Nano</w:t>
      </w:r>
      <w:proofErr w:type="spellEnd"/>
      <w:r>
        <w:rPr>
          <w:rFonts w:ascii="Times New Roman" w:hAnsi="Times New Roman" w:cs="Times New Roman"/>
          <w:bCs/>
          <w:sz w:val="24"/>
          <w:szCs w:val="28"/>
        </w:rPr>
        <w:t xml:space="preserve"> particle Analyzer (Horiba Scientific </w:t>
      </w:r>
      <w:proofErr w:type="spellStart"/>
      <w:r>
        <w:rPr>
          <w:rFonts w:ascii="Times New Roman" w:hAnsi="Times New Roman" w:cs="Times New Roman"/>
          <w:bCs/>
          <w:sz w:val="24"/>
          <w:szCs w:val="28"/>
        </w:rPr>
        <w:t>Nano</w:t>
      </w:r>
      <w:proofErr w:type="spellEnd"/>
      <w:r>
        <w:rPr>
          <w:rFonts w:ascii="Times New Roman" w:hAnsi="Times New Roman" w:cs="Times New Roman"/>
          <w:bCs/>
          <w:sz w:val="24"/>
          <w:szCs w:val="28"/>
        </w:rPr>
        <w:t xml:space="preserve"> </w:t>
      </w:r>
      <w:proofErr w:type="spellStart"/>
      <w:r>
        <w:rPr>
          <w:rFonts w:ascii="Times New Roman" w:hAnsi="Times New Roman" w:cs="Times New Roman"/>
          <w:bCs/>
          <w:sz w:val="24"/>
          <w:szCs w:val="28"/>
        </w:rPr>
        <w:t>Partica</w:t>
      </w:r>
      <w:proofErr w:type="spellEnd"/>
      <w:r>
        <w:rPr>
          <w:rFonts w:ascii="Times New Roman" w:hAnsi="Times New Roman" w:cs="Times New Roman"/>
          <w:bCs/>
          <w:sz w:val="24"/>
          <w:szCs w:val="28"/>
        </w:rPr>
        <w:t xml:space="preserve"> SZ-100</w:t>
      </w:r>
      <w:r w:rsidR="00C577E4">
        <w:rPr>
          <w:rFonts w:ascii="Times New Roman" w:hAnsi="Times New Roman" w:cs="Times New Roman"/>
          <w:bCs/>
          <w:sz w:val="24"/>
          <w:szCs w:val="28"/>
        </w:rPr>
        <w:t xml:space="preserve">, Japan). </w:t>
      </w:r>
      <w:r>
        <w:rPr>
          <w:rFonts w:ascii="Times New Roman" w:hAnsi="Times New Roman" w:cs="Times New Roman"/>
          <w:bCs/>
          <w:sz w:val="24"/>
          <w:szCs w:val="28"/>
        </w:rPr>
        <w:t xml:space="preserve">The average particle size was expressed in terms of nm. SMEDDS were diluted and put in the </w:t>
      </w:r>
      <w:proofErr w:type="spellStart"/>
      <w:r>
        <w:rPr>
          <w:rFonts w:ascii="Times New Roman" w:hAnsi="Times New Roman" w:cs="Times New Roman"/>
          <w:bCs/>
          <w:sz w:val="24"/>
          <w:szCs w:val="28"/>
        </w:rPr>
        <w:t>cuvette</w:t>
      </w:r>
      <w:proofErr w:type="spellEnd"/>
      <w:r>
        <w:rPr>
          <w:rFonts w:ascii="Times New Roman" w:hAnsi="Times New Roman" w:cs="Times New Roman"/>
          <w:bCs/>
          <w:sz w:val="24"/>
          <w:szCs w:val="28"/>
        </w:rPr>
        <w:t xml:space="preserve"> in analyser.</w:t>
      </w:r>
    </w:p>
    <w:p w:rsidR="00991DF9" w:rsidRDefault="00991DF9">
      <w:pPr>
        <w:autoSpaceDE w:val="0"/>
        <w:autoSpaceDN w:val="0"/>
        <w:adjustRightInd w:val="0"/>
        <w:spacing w:after="0" w:line="360" w:lineRule="auto"/>
        <w:jc w:val="both"/>
        <w:rPr>
          <w:rFonts w:ascii="Times New Roman" w:hAnsi="Times New Roman" w:cs="Times New Roman"/>
          <w:bCs/>
          <w:sz w:val="24"/>
          <w:szCs w:val="28"/>
        </w:rPr>
      </w:pPr>
    </w:p>
    <w:p w:rsidR="00991DF9" w:rsidRDefault="00BF474D">
      <w:pPr>
        <w:autoSpaceDE w:val="0"/>
        <w:autoSpaceDN w:val="0"/>
        <w:adjustRightInd w:val="0"/>
        <w:spacing w:after="0" w:line="360" w:lineRule="auto"/>
        <w:jc w:val="both"/>
        <w:rPr>
          <w:rFonts w:ascii="Times New Roman" w:hAnsi="Times New Roman" w:cs="Times New Roman"/>
          <w:bCs/>
          <w:sz w:val="24"/>
          <w:szCs w:val="28"/>
        </w:rPr>
      </w:pPr>
      <w:r>
        <w:rPr>
          <w:rFonts w:ascii="Times New Roman" w:hAnsi="Times New Roman" w:cs="Times New Roman"/>
          <w:b/>
          <w:bCs/>
          <w:sz w:val="24"/>
          <w:szCs w:val="28"/>
        </w:rPr>
        <w:t>Zeta Potential Measurement</w:t>
      </w:r>
    </w:p>
    <w:p w:rsidR="00991DF9" w:rsidRDefault="00BF474D">
      <w:pPr>
        <w:autoSpaceDE w:val="0"/>
        <w:autoSpaceDN w:val="0"/>
        <w:adjustRightInd w:val="0"/>
        <w:spacing w:after="0" w:line="360" w:lineRule="auto"/>
        <w:jc w:val="both"/>
        <w:rPr>
          <w:rFonts w:ascii="Times New Roman" w:hAnsi="Times New Roman" w:cs="Times New Roman"/>
          <w:bCs/>
          <w:sz w:val="24"/>
          <w:szCs w:val="28"/>
        </w:rPr>
      </w:pPr>
      <w:r>
        <w:rPr>
          <w:rFonts w:ascii="Times New Roman" w:hAnsi="Times New Roman" w:cs="Times New Roman"/>
          <w:bCs/>
          <w:sz w:val="24"/>
          <w:szCs w:val="28"/>
        </w:rPr>
        <w:t>Zeta potential distribution was determined by using a Zeta</w:t>
      </w:r>
      <w:r w:rsidR="00C4489A">
        <w:rPr>
          <w:rFonts w:ascii="Times New Roman" w:hAnsi="Times New Roman" w:cs="Times New Roman"/>
          <w:bCs/>
          <w:sz w:val="24"/>
          <w:szCs w:val="28"/>
        </w:rPr>
        <w:t xml:space="preserve"> </w:t>
      </w:r>
      <w:proofErr w:type="spellStart"/>
      <w:r>
        <w:rPr>
          <w:rFonts w:ascii="Times New Roman" w:hAnsi="Times New Roman" w:cs="Times New Roman"/>
          <w:bCs/>
          <w:sz w:val="24"/>
          <w:szCs w:val="28"/>
        </w:rPr>
        <w:t>sizer</w:t>
      </w:r>
      <w:proofErr w:type="spellEnd"/>
      <w:r>
        <w:rPr>
          <w:rFonts w:ascii="Times New Roman" w:hAnsi="Times New Roman" w:cs="Times New Roman"/>
          <w:bCs/>
          <w:sz w:val="24"/>
          <w:szCs w:val="28"/>
        </w:rPr>
        <w:t xml:space="preserve"> (Horiba, SZ-100</w:t>
      </w:r>
      <w:r w:rsidR="00C577E4" w:rsidRPr="00C577E4">
        <w:rPr>
          <w:rFonts w:ascii="Times New Roman" w:hAnsi="Times New Roman" w:cs="Times New Roman"/>
          <w:bCs/>
          <w:sz w:val="24"/>
          <w:szCs w:val="28"/>
        </w:rPr>
        <w:t xml:space="preserve"> </w:t>
      </w:r>
      <w:r w:rsidR="00C577E4">
        <w:rPr>
          <w:rFonts w:ascii="Times New Roman" w:hAnsi="Times New Roman" w:cs="Times New Roman"/>
          <w:bCs/>
          <w:sz w:val="24"/>
          <w:szCs w:val="28"/>
        </w:rPr>
        <w:t>Japan</w:t>
      </w:r>
      <w:r>
        <w:rPr>
          <w:rFonts w:ascii="Times New Roman" w:hAnsi="Times New Roman" w:cs="Times New Roman"/>
          <w:bCs/>
          <w:sz w:val="24"/>
          <w:szCs w:val="28"/>
        </w:rPr>
        <w:t>). One mg of freeze dried ITSLN were dispersedZP1in distilled water.</w:t>
      </w:r>
      <w:r w:rsidR="00C577E4">
        <w:rPr>
          <w:rFonts w:ascii="Times New Roman" w:hAnsi="Times New Roman" w:cs="Times New Roman"/>
          <w:bCs/>
          <w:sz w:val="24"/>
          <w:szCs w:val="28"/>
        </w:rPr>
        <w:t xml:space="preserve"> </w:t>
      </w:r>
      <w:r>
        <w:rPr>
          <w:rFonts w:ascii="Times New Roman" w:hAnsi="Times New Roman" w:cs="Times New Roman"/>
          <w:bCs/>
          <w:sz w:val="24"/>
          <w:szCs w:val="28"/>
        </w:rPr>
        <w:t>To prevent the agglomeration, the dispersed solution w</w:t>
      </w:r>
      <w:r w:rsidR="00C4489A">
        <w:rPr>
          <w:rFonts w:ascii="Times New Roman" w:hAnsi="Times New Roman" w:cs="Times New Roman"/>
          <w:bCs/>
          <w:sz w:val="24"/>
          <w:szCs w:val="28"/>
        </w:rPr>
        <w:t>as placed for 5minutes in ultra-</w:t>
      </w:r>
      <w:proofErr w:type="spellStart"/>
      <w:r w:rsidR="00C4489A">
        <w:rPr>
          <w:rFonts w:ascii="Times New Roman" w:hAnsi="Times New Roman" w:cs="Times New Roman"/>
          <w:bCs/>
          <w:sz w:val="24"/>
          <w:szCs w:val="28"/>
        </w:rPr>
        <w:t>sonication</w:t>
      </w:r>
      <w:proofErr w:type="spellEnd"/>
      <w:r>
        <w:rPr>
          <w:rFonts w:ascii="Times New Roman" w:hAnsi="Times New Roman" w:cs="Times New Roman"/>
          <w:bCs/>
          <w:sz w:val="24"/>
          <w:szCs w:val="28"/>
        </w:rPr>
        <w:t xml:space="preserve"> bath. Then the sample was taken in the glass </w:t>
      </w:r>
      <w:proofErr w:type="spellStart"/>
      <w:r>
        <w:rPr>
          <w:rFonts w:ascii="Times New Roman" w:hAnsi="Times New Roman" w:cs="Times New Roman"/>
          <w:bCs/>
          <w:sz w:val="24"/>
          <w:szCs w:val="28"/>
        </w:rPr>
        <w:t>cuvette</w:t>
      </w:r>
      <w:proofErr w:type="spellEnd"/>
      <w:r>
        <w:rPr>
          <w:rFonts w:ascii="Times New Roman" w:hAnsi="Times New Roman" w:cs="Times New Roman"/>
          <w:bCs/>
          <w:sz w:val="24"/>
          <w:szCs w:val="28"/>
        </w:rPr>
        <w:t xml:space="preserve"> and zeta potential was measured in range from -200 to + 200mv</w:t>
      </w:r>
      <w:r w:rsidR="00C577E4">
        <w:rPr>
          <w:rFonts w:ascii="Times New Roman" w:hAnsi="Times New Roman" w:cs="Times New Roman"/>
          <w:bCs/>
          <w:sz w:val="24"/>
          <w:szCs w:val="28"/>
        </w:rPr>
        <w:t>.</w:t>
      </w:r>
    </w:p>
    <w:p w:rsidR="00991DF9" w:rsidRDefault="00991DF9">
      <w:pPr>
        <w:autoSpaceDE w:val="0"/>
        <w:autoSpaceDN w:val="0"/>
        <w:adjustRightInd w:val="0"/>
        <w:spacing w:after="0" w:line="360" w:lineRule="auto"/>
        <w:jc w:val="both"/>
        <w:rPr>
          <w:rFonts w:ascii="Times New Roman" w:hAnsi="Times New Roman" w:cs="Times New Roman"/>
          <w:bCs/>
          <w:sz w:val="24"/>
          <w:szCs w:val="28"/>
        </w:rPr>
      </w:pPr>
    </w:p>
    <w:p w:rsidR="00991DF9" w:rsidRDefault="000964B5">
      <w:pPr>
        <w:autoSpaceDE w:val="0"/>
        <w:autoSpaceDN w:val="0"/>
        <w:adjustRightInd w:val="0"/>
        <w:spacing w:after="0" w:line="360" w:lineRule="auto"/>
        <w:jc w:val="both"/>
        <w:rPr>
          <w:rFonts w:ascii="Times New Roman" w:hAnsi="Times New Roman" w:cs="Times New Roman"/>
          <w:b/>
          <w:bCs/>
          <w:sz w:val="24"/>
          <w:szCs w:val="28"/>
        </w:rPr>
      </w:pPr>
      <w:proofErr w:type="gramStart"/>
      <w:r>
        <w:rPr>
          <w:rFonts w:ascii="Times New Roman" w:hAnsi="Times New Roman" w:cs="Times New Roman"/>
          <w:b/>
          <w:bCs/>
          <w:sz w:val="24"/>
          <w:szCs w:val="28"/>
        </w:rPr>
        <w:t>pH</w:t>
      </w:r>
      <w:proofErr w:type="gramEnd"/>
      <w:r>
        <w:rPr>
          <w:rFonts w:ascii="Times New Roman" w:hAnsi="Times New Roman" w:cs="Times New Roman"/>
          <w:b/>
          <w:bCs/>
          <w:sz w:val="24"/>
          <w:szCs w:val="28"/>
        </w:rPr>
        <w:t xml:space="preserve"> </w:t>
      </w:r>
      <w:r w:rsidR="00BF474D">
        <w:rPr>
          <w:rFonts w:ascii="Times New Roman" w:hAnsi="Times New Roman" w:cs="Times New Roman"/>
          <w:b/>
          <w:bCs/>
          <w:sz w:val="24"/>
          <w:szCs w:val="28"/>
        </w:rPr>
        <w:t>Determination</w:t>
      </w:r>
    </w:p>
    <w:p w:rsidR="00991DF9" w:rsidRDefault="005D1AE7">
      <w:pPr>
        <w:autoSpaceDE w:val="0"/>
        <w:autoSpaceDN w:val="0"/>
        <w:adjustRightInd w:val="0"/>
        <w:spacing w:after="0" w:line="360" w:lineRule="auto"/>
        <w:jc w:val="both"/>
        <w:rPr>
          <w:rFonts w:ascii="Times New Roman" w:hAnsi="Times New Roman" w:cs="Times New Roman"/>
          <w:bCs/>
          <w:sz w:val="24"/>
          <w:szCs w:val="28"/>
        </w:rPr>
      </w:pPr>
      <w:r w:rsidRPr="005D1AE7">
        <w:rPr>
          <w:rFonts w:ascii="Times New Roman" w:hAnsi="Times New Roman" w:cs="Times New Roman"/>
          <w:bCs/>
          <w:sz w:val="24"/>
          <w:szCs w:val="28"/>
        </w:rPr>
        <w:t>Using a pH meter, the pH of each formulation was examined. Prior to each usage, the pH meter was calibrated using buffer solutions with a standard pH of 4 and 7. The pH was measured when the pH meter electrode was submerged in 10% aqueous liquid SMEDDS solution.</w:t>
      </w:r>
    </w:p>
    <w:p w:rsidR="005D1AE7" w:rsidRDefault="005D1AE7">
      <w:pPr>
        <w:autoSpaceDE w:val="0"/>
        <w:autoSpaceDN w:val="0"/>
        <w:adjustRightInd w:val="0"/>
        <w:spacing w:after="0" w:line="360" w:lineRule="auto"/>
        <w:jc w:val="both"/>
        <w:rPr>
          <w:rFonts w:ascii="Times New Roman" w:hAnsi="Times New Roman" w:cs="Times New Roman"/>
          <w:bCs/>
          <w:sz w:val="24"/>
          <w:szCs w:val="28"/>
        </w:rPr>
      </w:pPr>
    </w:p>
    <w:p w:rsidR="00991DF9" w:rsidRDefault="00BF474D">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color w:val="231F20"/>
          <w:sz w:val="24"/>
          <w:szCs w:val="24"/>
        </w:rPr>
        <w:t>Thermodynamic Stability</w:t>
      </w:r>
    </w:p>
    <w:p w:rsidR="00C577E4" w:rsidRDefault="00BF474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Heating cooling cycle:</w:t>
      </w:r>
      <w:r>
        <w:rPr>
          <w:rFonts w:ascii="Times New Roman" w:hAnsi="Times New Roman" w:cs="Times New Roman"/>
          <w:sz w:val="24"/>
          <w:szCs w:val="24"/>
        </w:rPr>
        <w:t xml:space="preserve"> </w:t>
      </w:r>
    </w:p>
    <w:p w:rsidR="00991DF9" w:rsidRDefault="00F31DD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Six cycles between (4°C) and (45</w:t>
      </w:r>
      <w:r w:rsidR="00C651B6" w:rsidRPr="00C651B6">
        <w:rPr>
          <w:rFonts w:ascii="Times New Roman" w:hAnsi="Times New Roman" w:cs="Times New Roman"/>
          <w:sz w:val="24"/>
          <w:szCs w:val="24"/>
        </w:rPr>
        <w:t xml:space="preserve">°C) in the refrigerator, with a minimum of 48 hours </w:t>
      </w:r>
      <w:r>
        <w:rPr>
          <w:rFonts w:ascii="Times New Roman" w:hAnsi="Times New Roman" w:cs="Times New Roman"/>
          <w:sz w:val="24"/>
          <w:szCs w:val="24"/>
        </w:rPr>
        <w:t xml:space="preserve">of storage at each temperature </w:t>
      </w:r>
      <w:r w:rsidR="00C651B6" w:rsidRPr="00C651B6">
        <w:rPr>
          <w:rFonts w:ascii="Times New Roman" w:hAnsi="Times New Roman" w:cs="Times New Roman"/>
          <w:sz w:val="24"/>
          <w:szCs w:val="24"/>
        </w:rPr>
        <w:t>were examined. Centrifugation tests were performed on those formulations that remained stable at these temperatures.</w:t>
      </w:r>
    </w:p>
    <w:p w:rsidR="00C651B6" w:rsidRDefault="00C651B6">
      <w:pPr>
        <w:autoSpaceDE w:val="0"/>
        <w:autoSpaceDN w:val="0"/>
        <w:adjustRightInd w:val="0"/>
        <w:spacing w:after="0" w:line="360" w:lineRule="auto"/>
        <w:jc w:val="both"/>
        <w:rPr>
          <w:rFonts w:ascii="Times New Roman" w:hAnsi="Times New Roman" w:cs="Times New Roman"/>
          <w:b/>
          <w:sz w:val="24"/>
          <w:szCs w:val="24"/>
        </w:rPr>
      </w:pPr>
    </w:p>
    <w:p w:rsidR="00991DF9" w:rsidRDefault="00BF474D">
      <w:pPr>
        <w:widowControl w:val="0"/>
        <w:overflowPunct w:val="0"/>
        <w:autoSpaceDE w:val="0"/>
        <w:autoSpaceDN w:val="0"/>
        <w:adjustRightInd w:val="0"/>
        <w:spacing w:after="0" w:line="333" w:lineRule="auto"/>
        <w:ind w:right="20"/>
        <w:jc w:val="both"/>
        <w:rPr>
          <w:rFonts w:ascii="Times New Roman" w:hAnsi="Times New Roman" w:cs="Times New Roman"/>
          <w:sz w:val="24"/>
          <w:szCs w:val="24"/>
        </w:rPr>
      </w:pPr>
      <w:r>
        <w:rPr>
          <w:rFonts w:ascii="Times New Roman" w:hAnsi="Times New Roman" w:cs="Times New Roman"/>
          <w:b/>
          <w:sz w:val="24"/>
          <w:szCs w:val="24"/>
        </w:rPr>
        <w:t>Centrifugation:</w:t>
      </w:r>
      <w:r>
        <w:rPr>
          <w:rFonts w:ascii="Times New Roman" w:hAnsi="Times New Roman" w:cs="Times New Roman"/>
          <w:sz w:val="24"/>
          <w:szCs w:val="24"/>
        </w:rPr>
        <w:t xml:space="preserve"> Passed formulations were centrifuged at 5000 rpm for 30 min. Those formulations that did not show any phase separation were taken for the freeze thaw stress test. </w:t>
      </w:r>
    </w:p>
    <w:p w:rsidR="00991DF9" w:rsidRDefault="00991DF9">
      <w:pPr>
        <w:widowControl w:val="0"/>
        <w:overflowPunct w:val="0"/>
        <w:autoSpaceDE w:val="0"/>
        <w:autoSpaceDN w:val="0"/>
        <w:adjustRightInd w:val="0"/>
        <w:spacing w:after="0" w:line="333" w:lineRule="auto"/>
        <w:ind w:right="20"/>
        <w:jc w:val="both"/>
        <w:rPr>
          <w:rFonts w:ascii="Times New Roman" w:hAnsi="Times New Roman" w:cs="Times New Roman"/>
          <w:sz w:val="24"/>
          <w:szCs w:val="24"/>
        </w:rPr>
      </w:pPr>
    </w:p>
    <w:p w:rsidR="00991DF9" w:rsidRDefault="00BF474D">
      <w:pPr>
        <w:widowControl w:val="0"/>
        <w:overflowPunct w:val="0"/>
        <w:autoSpaceDE w:val="0"/>
        <w:autoSpaceDN w:val="0"/>
        <w:adjustRightInd w:val="0"/>
        <w:spacing w:after="0" w:line="307" w:lineRule="auto"/>
        <w:jc w:val="both"/>
        <w:rPr>
          <w:rFonts w:ascii="Times New Roman" w:hAnsi="Times New Roman" w:cs="Times New Roman"/>
          <w:sz w:val="24"/>
          <w:szCs w:val="24"/>
        </w:rPr>
      </w:pPr>
      <w:r>
        <w:rPr>
          <w:rFonts w:ascii="Times New Roman" w:hAnsi="Times New Roman" w:cs="Times New Roman"/>
          <w:b/>
          <w:sz w:val="24"/>
          <w:szCs w:val="24"/>
        </w:rPr>
        <w:t>Freeze thaw cycle:</w:t>
      </w:r>
      <w:r>
        <w:rPr>
          <w:rFonts w:ascii="Times New Roman" w:hAnsi="Times New Roman" w:cs="Times New Roman"/>
          <w:sz w:val="24"/>
          <w:szCs w:val="24"/>
        </w:rPr>
        <w:t xml:space="preserve"> Three freeze thaw cycles between -10</w:t>
      </w:r>
      <w:r>
        <w:rPr>
          <w:rFonts w:ascii="Times New Roman" w:hAnsi="Times New Roman" w:cs="Times New Roman"/>
          <w:sz w:val="24"/>
          <w:szCs w:val="24"/>
          <w:vertAlign w:val="superscript"/>
        </w:rPr>
        <w:t xml:space="preserve">0 </w:t>
      </w:r>
      <w:r>
        <w:rPr>
          <w:rFonts w:ascii="Times New Roman" w:hAnsi="Times New Roman" w:cs="Times New Roman"/>
          <w:sz w:val="24"/>
          <w:szCs w:val="24"/>
        </w:rPr>
        <w:t xml:space="preserve">C and 25 </w:t>
      </w:r>
      <w:r>
        <w:rPr>
          <w:rFonts w:ascii="Times New Roman" w:hAnsi="Times New Roman" w:cs="Times New Roman"/>
          <w:sz w:val="24"/>
          <w:szCs w:val="24"/>
          <w:vertAlign w:val="superscript"/>
        </w:rPr>
        <w:t xml:space="preserve">0 </w:t>
      </w:r>
      <w:r>
        <w:rPr>
          <w:rFonts w:ascii="Times New Roman" w:hAnsi="Times New Roman" w:cs="Times New Roman"/>
          <w:sz w:val="24"/>
          <w:szCs w:val="24"/>
        </w:rPr>
        <w:t>C with storage at each temperature for not less than 48 hrs</w:t>
      </w:r>
      <w:r w:rsidR="009C066D">
        <w:rPr>
          <w:rFonts w:ascii="Times New Roman" w:hAnsi="Times New Roman" w:cs="Times New Roman"/>
          <w:sz w:val="24"/>
          <w:szCs w:val="24"/>
        </w:rPr>
        <w:t xml:space="preserve"> w</w:t>
      </w:r>
      <w:r>
        <w:rPr>
          <w:rFonts w:ascii="Times New Roman" w:hAnsi="Times New Roman" w:cs="Times New Roman"/>
          <w:sz w:val="24"/>
          <w:szCs w:val="24"/>
        </w:rPr>
        <w:t xml:space="preserve">as done for the formulations. Those formulations, which passed these thermodynamic stress tests, were further taken for the dispensability test for assessing the efficiency of self-emulsification. </w:t>
      </w:r>
    </w:p>
    <w:p w:rsidR="00991DF9" w:rsidRDefault="00991DF9">
      <w:pPr>
        <w:widowControl w:val="0"/>
        <w:overflowPunct w:val="0"/>
        <w:autoSpaceDE w:val="0"/>
        <w:autoSpaceDN w:val="0"/>
        <w:adjustRightInd w:val="0"/>
        <w:spacing w:after="0" w:line="307" w:lineRule="auto"/>
        <w:jc w:val="both"/>
        <w:rPr>
          <w:rFonts w:ascii="Times New Roman" w:hAnsi="Times New Roman" w:cs="Times New Roman"/>
          <w:sz w:val="24"/>
          <w:szCs w:val="24"/>
        </w:rPr>
      </w:pPr>
    </w:p>
    <w:p w:rsidR="00991DF9" w:rsidRDefault="00BF474D">
      <w:pPr>
        <w:widowControl w:val="0"/>
        <w:overflowPunct w:val="0"/>
        <w:autoSpaceDE w:val="0"/>
        <w:autoSpaceDN w:val="0"/>
        <w:adjustRightInd w:val="0"/>
        <w:spacing w:after="0" w:line="307" w:lineRule="auto"/>
        <w:jc w:val="both"/>
        <w:rPr>
          <w:rFonts w:ascii="Times New Roman" w:hAnsi="Times New Roman" w:cs="Times New Roman"/>
          <w:b/>
          <w:sz w:val="28"/>
          <w:szCs w:val="24"/>
        </w:rPr>
      </w:pPr>
      <w:r>
        <w:rPr>
          <w:rFonts w:ascii="Times New Roman" w:hAnsi="Times New Roman" w:cs="Times New Roman"/>
          <w:b/>
          <w:sz w:val="28"/>
          <w:szCs w:val="24"/>
        </w:rPr>
        <w:t>Result and Discussion</w:t>
      </w:r>
    </w:p>
    <w:p w:rsidR="00991DF9" w:rsidRDefault="00991DF9">
      <w:pPr>
        <w:widowControl w:val="0"/>
        <w:overflowPunct w:val="0"/>
        <w:autoSpaceDE w:val="0"/>
        <w:autoSpaceDN w:val="0"/>
        <w:adjustRightInd w:val="0"/>
        <w:spacing w:after="0" w:line="307" w:lineRule="auto"/>
        <w:jc w:val="both"/>
        <w:rPr>
          <w:rFonts w:ascii="Times New Roman" w:hAnsi="Times New Roman" w:cs="Times New Roman"/>
          <w:b/>
          <w:sz w:val="24"/>
          <w:szCs w:val="24"/>
        </w:rPr>
      </w:pPr>
    </w:p>
    <w:p w:rsidR="00991DF9" w:rsidRDefault="00BF474D">
      <w:pPr>
        <w:widowControl w:val="0"/>
        <w:overflowPunct w:val="0"/>
        <w:autoSpaceDE w:val="0"/>
        <w:autoSpaceDN w:val="0"/>
        <w:adjustRightInd w:val="0"/>
        <w:spacing w:after="0" w:line="307" w:lineRule="auto"/>
        <w:jc w:val="both"/>
        <w:rPr>
          <w:rFonts w:ascii="Times New Roman" w:hAnsi="Times New Roman" w:cs="Times New Roman"/>
          <w:b/>
          <w:sz w:val="24"/>
          <w:szCs w:val="24"/>
        </w:rPr>
      </w:pPr>
      <w:r>
        <w:rPr>
          <w:rFonts w:ascii="Times New Roman" w:hAnsi="Times New Roman" w:cs="Times New Roman"/>
          <w:b/>
          <w:sz w:val="24"/>
          <w:szCs w:val="24"/>
        </w:rPr>
        <w:t>Pre</w:t>
      </w:r>
      <w:r w:rsidR="00C4489A">
        <w:rPr>
          <w:rFonts w:ascii="Times New Roman" w:hAnsi="Times New Roman" w:cs="Times New Roman"/>
          <w:b/>
          <w:sz w:val="24"/>
          <w:szCs w:val="24"/>
        </w:rPr>
        <w:t>-</w:t>
      </w:r>
      <w:r>
        <w:rPr>
          <w:rFonts w:ascii="Times New Roman" w:hAnsi="Times New Roman" w:cs="Times New Roman"/>
          <w:b/>
          <w:sz w:val="24"/>
          <w:szCs w:val="24"/>
        </w:rPr>
        <w:t>formulation study</w:t>
      </w:r>
    </w:p>
    <w:p w:rsidR="00991DF9" w:rsidRDefault="00BF474D">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sample of linseed oil procured for study was identified and estimated for its purity. The sample was identified by </w:t>
      </w:r>
      <w:proofErr w:type="spellStart"/>
      <w:r>
        <w:rPr>
          <w:rFonts w:ascii="Times New Roman" w:hAnsi="Times New Roman" w:cs="Times New Roman"/>
          <w:bCs/>
          <w:sz w:val="24"/>
          <w:szCs w:val="24"/>
        </w:rPr>
        <w:t>organoleptic</w:t>
      </w:r>
      <w:proofErr w:type="spellEnd"/>
      <w:r>
        <w:rPr>
          <w:rFonts w:ascii="Times New Roman" w:hAnsi="Times New Roman" w:cs="Times New Roman"/>
          <w:bCs/>
          <w:sz w:val="24"/>
          <w:szCs w:val="24"/>
        </w:rPr>
        <w:t xml:space="preserve"> property, solubility study, UV spectrum and gas chromatography</w:t>
      </w:r>
    </w:p>
    <w:p w:rsidR="00991DF9" w:rsidRDefault="00BF474D" w:rsidP="00C4489A">
      <w:pPr>
        <w:tabs>
          <w:tab w:val="left" w:pos="1320"/>
        </w:tabs>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Table 1: </w:t>
      </w:r>
      <w:proofErr w:type="spellStart"/>
      <w:r>
        <w:rPr>
          <w:rFonts w:ascii="Times New Roman" w:hAnsi="Times New Roman" w:cs="Times New Roman"/>
          <w:b/>
          <w:bCs/>
          <w:sz w:val="24"/>
          <w:szCs w:val="24"/>
        </w:rPr>
        <w:t>Organoleptic</w:t>
      </w:r>
      <w:proofErr w:type="spellEnd"/>
      <w:r>
        <w:rPr>
          <w:rFonts w:ascii="Times New Roman" w:hAnsi="Times New Roman" w:cs="Times New Roman"/>
          <w:b/>
          <w:bCs/>
          <w:sz w:val="24"/>
          <w:szCs w:val="24"/>
        </w:rPr>
        <w:t xml:space="preserve"> properties</w:t>
      </w:r>
    </w:p>
    <w:tbl>
      <w:tblPr>
        <w:tblW w:w="0" w:type="auto"/>
        <w:tblInd w:w="1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0"/>
        <w:gridCol w:w="2435"/>
        <w:gridCol w:w="2891"/>
      </w:tblGrid>
      <w:tr w:rsidR="00991DF9" w:rsidTr="00C577E4">
        <w:trPr>
          <w:trHeight w:val="353"/>
        </w:trPr>
        <w:tc>
          <w:tcPr>
            <w:tcW w:w="970" w:type="dxa"/>
          </w:tcPr>
          <w:p w:rsidR="00991DF9" w:rsidRDefault="00BF474D">
            <w:pPr>
              <w:pStyle w:val="ListParagraph"/>
              <w:spacing w:line="360" w:lineRule="auto"/>
              <w:ind w:left="0"/>
              <w:rPr>
                <w:rFonts w:ascii="Times New Roman" w:hAnsi="Times New Roman" w:cs="Times New Roman"/>
                <w:b/>
                <w:bCs/>
                <w:sz w:val="24"/>
              </w:rPr>
            </w:pPr>
            <w:r>
              <w:rPr>
                <w:rFonts w:ascii="Times New Roman" w:hAnsi="Times New Roman" w:cs="Times New Roman"/>
                <w:b/>
                <w:bCs/>
                <w:sz w:val="24"/>
              </w:rPr>
              <w:t>Sr. No</w:t>
            </w:r>
          </w:p>
        </w:tc>
        <w:tc>
          <w:tcPr>
            <w:tcW w:w="2435" w:type="dxa"/>
          </w:tcPr>
          <w:p w:rsidR="00991DF9" w:rsidRDefault="00BF474D">
            <w:pPr>
              <w:pStyle w:val="ListParagraph"/>
              <w:spacing w:line="360" w:lineRule="auto"/>
              <w:ind w:left="0"/>
              <w:jc w:val="center"/>
              <w:rPr>
                <w:rFonts w:ascii="Times New Roman" w:hAnsi="Times New Roman" w:cs="Times New Roman"/>
                <w:b/>
                <w:bCs/>
                <w:sz w:val="24"/>
              </w:rPr>
            </w:pPr>
            <w:r>
              <w:rPr>
                <w:rFonts w:ascii="Times New Roman" w:hAnsi="Times New Roman" w:cs="Times New Roman"/>
                <w:b/>
                <w:bCs/>
                <w:sz w:val="24"/>
              </w:rPr>
              <w:t>Parameter</w:t>
            </w:r>
          </w:p>
        </w:tc>
        <w:tc>
          <w:tcPr>
            <w:tcW w:w="2891" w:type="dxa"/>
          </w:tcPr>
          <w:p w:rsidR="00991DF9" w:rsidRDefault="00BF474D">
            <w:pPr>
              <w:pStyle w:val="ListParagraph"/>
              <w:spacing w:line="360" w:lineRule="auto"/>
              <w:ind w:left="0"/>
              <w:jc w:val="center"/>
              <w:rPr>
                <w:rFonts w:ascii="Times New Roman" w:hAnsi="Times New Roman" w:cs="Times New Roman"/>
                <w:b/>
                <w:bCs/>
                <w:sz w:val="24"/>
              </w:rPr>
            </w:pPr>
            <w:r>
              <w:rPr>
                <w:rFonts w:ascii="Times New Roman" w:hAnsi="Times New Roman" w:cs="Times New Roman"/>
                <w:b/>
                <w:bCs/>
                <w:sz w:val="24"/>
              </w:rPr>
              <w:t>Observation</w:t>
            </w:r>
          </w:p>
        </w:tc>
      </w:tr>
      <w:tr w:rsidR="00991DF9" w:rsidTr="00C577E4">
        <w:trPr>
          <w:trHeight w:val="347"/>
        </w:trPr>
        <w:tc>
          <w:tcPr>
            <w:tcW w:w="970" w:type="dxa"/>
          </w:tcPr>
          <w:p w:rsidR="00991DF9" w:rsidRDefault="00BF474D">
            <w:pPr>
              <w:pStyle w:val="ListParagraph"/>
              <w:spacing w:line="360" w:lineRule="auto"/>
              <w:ind w:left="0"/>
              <w:jc w:val="center"/>
              <w:rPr>
                <w:rFonts w:ascii="Times New Roman" w:hAnsi="Times New Roman" w:cs="Times New Roman"/>
                <w:b/>
                <w:bCs/>
                <w:sz w:val="24"/>
              </w:rPr>
            </w:pPr>
            <w:r>
              <w:rPr>
                <w:rFonts w:ascii="Times New Roman" w:hAnsi="Times New Roman" w:cs="Times New Roman"/>
                <w:b/>
                <w:bCs/>
                <w:sz w:val="24"/>
              </w:rPr>
              <w:t>1</w:t>
            </w:r>
          </w:p>
        </w:tc>
        <w:tc>
          <w:tcPr>
            <w:tcW w:w="2435" w:type="dxa"/>
          </w:tcPr>
          <w:p w:rsidR="00991DF9" w:rsidRDefault="00BF474D">
            <w:pPr>
              <w:pStyle w:val="ListParagraph"/>
              <w:spacing w:line="360" w:lineRule="auto"/>
              <w:ind w:left="0"/>
              <w:rPr>
                <w:rFonts w:ascii="Times New Roman" w:hAnsi="Times New Roman" w:cs="Times New Roman"/>
                <w:bCs/>
                <w:sz w:val="24"/>
              </w:rPr>
            </w:pPr>
            <w:r>
              <w:rPr>
                <w:rFonts w:ascii="Times New Roman" w:hAnsi="Times New Roman" w:cs="Times New Roman"/>
                <w:bCs/>
                <w:sz w:val="24"/>
              </w:rPr>
              <w:t>Physical State</w:t>
            </w:r>
          </w:p>
        </w:tc>
        <w:tc>
          <w:tcPr>
            <w:tcW w:w="2891" w:type="dxa"/>
          </w:tcPr>
          <w:p w:rsidR="00991DF9" w:rsidRDefault="00BF474D">
            <w:pPr>
              <w:pStyle w:val="ListParagraph"/>
              <w:spacing w:line="360" w:lineRule="auto"/>
              <w:ind w:left="0"/>
              <w:rPr>
                <w:rFonts w:ascii="Times New Roman" w:hAnsi="Times New Roman" w:cs="Times New Roman"/>
                <w:bCs/>
                <w:sz w:val="24"/>
              </w:rPr>
            </w:pPr>
            <w:r>
              <w:rPr>
                <w:rFonts w:ascii="Times New Roman" w:hAnsi="Times New Roman" w:cs="Times New Roman"/>
                <w:bCs/>
                <w:sz w:val="24"/>
              </w:rPr>
              <w:t>Liquid</w:t>
            </w:r>
          </w:p>
        </w:tc>
      </w:tr>
      <w:tr w:rsidR="00991DF9" w:rsidTr="00C577E4">
        <w:trPr>
          <w:trHeight w:val="353"/>
        </w:trPr>
        <w:tc>
          <w:tcPr>
            <w:tcW w:w="970" w:type="dxa"/>
          </w:tcPr>
          <w:p w:rsidR="00991DF9" w:rsidRDefault="00BF474D">
            <w:pPr>
              <w:pStyle w:val="ListParagraph"/>
              <w:spacing w:line="360" w:lineRule="auto"/>
              <w:ind w:left="0"/>
              <w:jc w:val="center"/>
              <w:rPr>
                <w:rFonts w:ascii="Times New Roman" w:hAnsi="Times New Roman" w:cs="Times New Roman"/>
                <w:b/>
                <w:bCs/>
                <w:sz w:val="24"/>
              </w:rPr>
            </w:pPr>
            <w:r>
              <w:rPr>
                <w:rFonts w:ascii="Times New Roman" w:hAnsi="Times New Roman" w:cs="Times New Roman"/>
                <w:b/>
                <w:bCs/>
                <w:sz w:val="24"/>
              </w:rPr>
              <w:t>2</w:t>
            </w:r>
          </w:p>
        </w:tc>
        <w:tc>
          <w:tcPr>
            <w:tcW w:w="2435" w:type="dxa"/>
          </w:tcPr>
          <w:p w:rsidR="00991DF9" w:rsidRDefault="00BF474D">
            <w:pPr>
              <w:pStyle w:val="ListParagraph"/>
              <w:spacing w:line="360" w:lineRule="auto"/>
              <w:ind w:left="0"/>
              <w:rPr>
                <w:rFonts w:ascii="Times New Roman" w:hAnsi="Times New Roman" w:cs="Times New Roman"/>
                <w:bCs/>
                <w:sz w:val="24"/>
              </w:rPr>
            </w:pPr>
            <w:r>
              <w:rPr>
                <w:rFonts w:ascii="Times New Roman" w:hAnsi="Times New Roman" w:cs="Times New Roman"/>
                <w:sz w:val="24"/>
              </w:rPr>
              <w:t>Colour</w:t>
            </w:r>
          </w:p>
        </w:tc>
        <w:tc>
          <w:tcPr>
            <w:tcW w:w="2891" w:type="dxa"/>
          </w:tcPr>
          <w:p w:rsidR="00991DF9" w:rsidRDefault="00BF474D">
            <w:pPr>
              <w:pStyle w:val="ListParagraph"/>
              <w:spacing w:line="360" w:lineRule="auto"/>
              <w:ind w:left="0"/>
              <w:rPr>
                <w:rFonts w:ascii="Times New Roman" w:hAnsi="Times New Roman" w:cs="Times New Roman"/>
                <w:bCs/>
                <w:sz w:val="24"/>
              </w:rPr>
            </w:pPr>
            <w:r>
              <w:rPr>
                <w:rFonts w:ascii="Times New Roman" w:hAnsi="Times New Roman" w:cs="Times New Roman"/>
                <w:sz w:val="24"/>
              </w:rPr>
              <w:t xml:space="preserve">Yellow to brown </w:t>
            </w:r>
            <w:r w:rsidR="00C577E4">
              <w:rPr>
                <w:rFonts w:ascii="Times New Roman" w:hAnsi="Times New Roman" w:cs="Times New Roman"/>
                <w:sz w:val="24"/>
              </w:rPr>
              <w:t>colour</w:t>
            </w:r>
          </w:p>
        </w:tc>
      </w:tr>
      <w:tr w:rsidR="00991DF9" w:rsidTr="00C577E4">
        <w:trPr>
          <w:trHeight w:val="353"/>
        </w:trPr>
        <w:tc>
          <w:tcPr>
            <w:tcW w:w="970" w:type="dxa"/>
          </w:tcPr>
          <w:p w:rsidR="00991DF9" w:rsidRDefault="00BF474D">
            <w:pPr>
              <w:pStyle w:val="ListParagraph"/>
              <w:spacing w:line="360" w:lineRule="auto"/>
              <w:ind w:left="0"/>
              <w:jc w:val="center"/>
              <w:rPr>
                <w:rFonts w:ascii="Times New Roman" w:hAnsi="Times New Roman" w:cs="Times New Roman"/>
                <w:b/>
                <w:bCs/>
                <w:sz w:val="24"/>
              </w:rPr>
            </w:pPr>
            <w:r>
              <w:rPr>
                <w:rFonts w:ascii="Times New Roman" w:hAnsi="Times New Roman" w:cs="Times New Roman"/>
                <w:b/>
                <w:bCs/>
                <w:sz w:val="24"/>
              </w:rPr>
              <w:t>3</w:t>
            </w:r>
          </w:p>
        </w:tc>
        <w:tc>
          <w:tcPr>
            <w:tcW w:w="2435" w:type="dxa"/>
          </w:tcPr>
          <w:p w:rsidR="00991DF9" w:rsidRDefault="00BF474D">
            <w:pPr>
              <w:pStyle w:val="ListParagraph"/>
              <w:spacing w:line="360" w:lineRule="auto"/>
              <w:ind w:left="0"/>
              <w:rPr>
                <w:rFonts w:ascii="Times New Roman" w:hAnsi="Times New Roman" w:cs="Times New Roman"/>
                <w:sz w:val="24"/>
              </w:rPr>
            </w:pPr>
            <w:r>
              <w:rPr>
                <w:rFonts w:ascii="Times New Roman" w:hAnsi="Times New Roman" w:cs="Times New Roman"/>
                <w:sz w:val="24"/>
              </w:rPr>
              <w:t>Odour</w:t>
            </w:r>
          </w:p>
        </w:tc>
        <w:tc>
          <w:tcPr>
            <w:tcW w:w="2891" w:type="dxa"/>
          </w:tcPr>
          <w:p w:rsidR="00991DF9" w:rsidRDefault="00BF474D">
            <w:pPr>
              <w:pStyle w:val="ListParagraph"/>
              <w:spacing w:line="360" w:lineRule="auto"/>
              <w:ind w:left="0"/>
              <w:rPr>
                <w:rFonts w:ascii="Times New Roman" w:hAnsi="Times New Roman" w:cs="Times New Roman"/>
                <w:bCs/>
                <w:sz w:val="24"/>
              </w:rPr>
            </w:pPr>
            <w:r>
              <w:rPr>
                <w:rFonts w:ascii="Times New Roman" w:hAnsi="Times New Roman" w:cs="Times New Roman"/>
                <w:sz w:val="24"/>
              </w:rPr>
              <w:t xml:space="preserve">Typical </w:t>
            </w:r>
            <w:proofErr w:type="spellStart"/>
            <w:r>
              <w:rPr>
                <w:rFonts w:ascii="Times New Roman" w:hAnsi="Times New Roman" w:cs="Times New Roman"/>
                <w:sz w:val="24"/>
              </w:rPr>
              <w:t>odor</w:t>
            </w:r>
            <w:proofErr w:type="spellEnd"/>
            <w:r>
              <w:rPr>
                <w:rFonts w:ascii="Times New Roman" w:hAnsi="Times New Roman" w:cs="Times New Roman"/>
                <w:sz w:val="24"/>
              </w:rPr>
              <w:t xml:space="preserve"> of flax seeds</w:t>
            </w:r>
          </w:p>
        </w:tc>
      </w:tr>
      <w:tr w:rsidR="00991DF9" w:rsidTr="00C577E4">
        <w:trPr>
          <w:trHeight w:val="353"/>
        </w:trPr>
        <w:tc>
          <w:tcPr>
            <w:tcW w:w="970" w:type="dxa"/>
          </w:tcPr>
          <w:p w:rsidR="00991DF9" w:rsidRDefault="00BF474D">
            <w:pPr>
              <w:pStyle w:val="ListParagraph"/>
              <w:spacing w:line="360" w:lineRule="auto"/>
              <w:ind w:left="0"/>
              <w:jc w:val="center"/>
              <w:rPr>
                <w:rFonts w:ascii="Times New Roman" w:hAnsi="Times New Roman" w:cs="Times New Roman"/>
                <w:b/>
                <w:bCs/>
                <w:sz w:val="24"/>
              </w:rPr>
            </w:pPr>
            <w:r>
              <w:rPr>
                <w:rFonts w:ascii="Times New Roman" w:hAnsi="Times New Roman" w:cs="Times New Roman"/>
                <w:b/>
                <w:bCs/>
                <w:sz w:val="24"/>
              </w:rPr>
              <w:t>4</w:t>
            </w:r>
          </w:p>
        </w:tc>
        <w:tc>
          <w:tcPr>
            <w:tcW w:w="2435" w:type="dxa"/>
          </w:tcPr>
          <w:p w:rsidR="00991DF9" w:rsidRDefault="00BF474D">
            <w:pPr>
              <w:pStyle w:val="ListParagraph"/>
              <w:spacing w:line="360" w:lineRule="auto"/>
              <w:ind w:left="0"/>
              <w:rPr>
                <w:rFonts w:ascii="Times New Roman" w:hAnsi="Times New Roman" w:cs="Times New Roman"/>
                <w:sz w:val="24"/>
              </w:rPr>
            </w:pPr>
            <w:r>
              <w:rPr>
                <w:rFonts w:ascii="Times New Roman" w:hAnsi="Times New Roman" w:cs="Times New Roman"/>
                <w:sz w:val="24"/>
              </w:rPr>
              <w:t>Taste</w:t>
            </w:r>
          </w:p>
        </w:tc>
        <w:tc>
          <w:tcPr>
            <w:tcW w:w="2891" w:type="dxa"/>
          </w:tcPr>
          <w:p w:rsidR="00991DF9" w:rsidRDefault="00BF474D">
            <w:pPr>
              <w:pStyle w:val="ListParagraph"/>
              <w:spacing w:line="360" w:lineRule="auto"/>
              <w:ind w:left="0"/>
              <w:rPr>
                <w:rFonts w:ascii="Times New Roman" w:hAnsi="Times New Roman" w:cs="Times New Roman"/>
                <w:bCs/>
                <w:sz w:val="24"/>
              </w:rPr>
            </w:pPr>
            <w:r>
              <w:rPr>
                <w:rFonts w:ascii="Times New Roman" w:hAnsi="Times New Roman" w:cs="Times New Roman"/>
                <w:sz w:val="24"/>
              </w:rPr>
              <w:t xml:space="preserve">Nutty </w:t>
            </w:r>
            <w:proofErr w:type="spellStart"/>
            <w:r>
              <w:rPr>
                <w:rFonts w:ascii="Times New Roman" w:hAnsi="Times New Roman" w:cs="Times New Roman"/>
                <w:sz w:val="24"/>
              </w:rPr>
              <w:t>flavor</w:t>
            </w:r>
            <w:proofErr w:type="spellEnd"/>
          </w:p>
        </w:tc>
      </w:tr>
    </w:tbl>
    <w:p w:rsidR="00991DF9" w:rsidRDefault="00991DF9">
      <w:pPr>
        <w:spacing w:after="0" w:line="360" w:lineRule="auto"/>
        <w:jc w:val="both"/>
        <w:rPr>
          <w:rFonts w:ascii="Times New Roman" w:hAnsi="Times New Roman" w:cs="Times New Roman"/>
          <w:b/>
          <w:sz w:val="24"/>
          <w:szCs w:val="24"/>
        </w:rPr>
      </w:pPr>
    </w:p>
    <w:p w:rsidR="00991DF9" w:rsidRDefault="00BF474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Solubility study</w:t>
      </w:r>
    </w:p>
    <w:p w:rsidR="00991DF9" w:rsidRDefault="00BF47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solubility of linseed oil in various solvents was found to be:</w:t>
      </w:r>
    </w:p>
    <w:p w:rsidR="00991DF9" w:rsidRDefault="00BF474D" w:rsidP="000964B5">
      <w:pPr>
        <w:tabs>
          <w:tab w:val="left" w:pos="219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Table 2: Solubility of linseed oil</w:t>
      </w:r>
    </w:p>
    <w:tbl>
      <w:tblPr>
        <w:tblpPr w:leftFromText="180" w:rightFromText="180" w:vertAnchor="text" w:horzAnchor="margin" w:tblpXSpec="center"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2013"/>
      </w:tblGrid>
      <w:tr w:rsidR="00991DF9">
        <w:trPr>
          <w:trHeight w:val="398"/>
        </w:trPr>
        <w:tc>
          <w:tcPr>
            <w:tcW w:w="2518" w:type="dxa"/>
            <w:vAlign w:val="center"/>
          </w:tcPr>
          <w:p w:rsidR="00991DF9" w:rsidRDefault="00BF474D">
            <w:pPr>
              <w:tabs>
                <w:tab w:val="center" w:pos="1463"/>
              </w:tabs>
              <w:spacing w:line="360" w:lineRule="auto"/>
              <w:contextualSpacing/>
              <w:rPr>
                <w:rFonts w:ascii="Times New Roman" w:hAnsi="Times New Roman" w:cs="Times New Roman"/>
                <w:b/>
                <w:sz w:val="24"/>
              </w:rPr>
            </w:pPr>
            <w:r>
              <w:rPr>
                <w:rFonts w:ascii="Times New Roman" w:hAnsi="Times New Roman" w:cs="Times New Roman"/>
                <w:b/>
                <w:sz w:val="24"/>
              </w:rPr>
              <w:t>Solvents</w:t>
            </w:r>
          </w:p>
        </w:tc>
        <w:tc>
          <w:tcPr>
            <w:tcW w:w="2013" w:type="dxa"/>
            <w:vAlign w:val="center"/>
          </w:tcPr>
          <w:p w:rsidR="00991DF9" w:rsidRDefault="00BF474D">
            <w:pPr>
              <w:spacing w:line="360" w:lineRule="auto"/>
              <w:contextualSpacing/>
              <w:rPr>
                <w:rFonts w:ascii="Times New Roman" w:hAnsi="Times New Roman" w:cs="Times New Roman"/>
                <w:b/>
                <w:sz w:val="24"/>
              </w:rPr>
            </w:pPr>
            <w:r>
              <w:rPr>
                <w:rFonts w:ascii="Times New Roman" w:hAnsi="Times New Roman" w:cs="Times New Roman"/>
                <w:b/>
                <w:sz w:val="24"/>
              </w:rPr>
              <w:t>Solubility</w:t>
            </w:r>
          </w:p>
        </w:tc>
      </w:tr>
      <w:tr w:rsidR="00991DF9">
        <w:trPr>
          <w:trHeight w:val="355"/>
        </w:trPr>
        <w:tc>
          <w:tcPr>
            <w:tcW w:w="2518" w:type="dxa"/>
            <w:vAlign w:val="center"/>
          </w:tcPr>
          <w:p w:rsidR="00991DF9" w:rsidRDefault="00BF474D">
            <w:pPr>
              <w:spacing w:after="0" w:line="360" w:lineRule="auto"/>
              <w:rPr>
                <w:rFonts w:ascii="Times New Roman" w:hAnsi="Times New Roman" w:cs="Times New Roman"/>
                <w:sz w:val="24"/>
              </w:rPr>
            </w:pPr>
            <w:r>
              <w:rPr>
                <w:rFonts w:ascii="Times New Roman" w:hAnsi="Times New Roman" w:cs="Times New Roman"/>
                <w:sz w:val="24"/>
              </w:rPr>
              <w:t>Distilled water</w:t>
            </w:r>
          </w:p>
        </w:tc>
        <w:tc>
          <w:tcPr>
            <w:tcW w:w="2013" w:type="dxa"/>
            <w:vAlign w:val="center"/>
          </w:tcPr>
          <w:p w:rsidR="00991DF9" w:rsidRDefault="00BF474D">
            <w:pPr>
              <w:spacing w:after="0" w:line="360" w:lineRule="auto"/>
              <w:rPr>
                <w:rFonts w:ascii="Times New Roman" w:hAnsi="Times New Roman" w:cs="Times New Roman"/>
                <w:sz w:val="24"/>
              </w:rPr>
            </w:pPr>
            <w:r>
              <w:rPr>
                <w:rFonts w:ascii="Times New Roman" w:hAnsi="Times New Roman" w:cs="Times New Roman"/>
                <w:sz w:val="24"/>
              </w:rPr>
              <w:t>Insoluble</w:t>
            </w:r>
          </w:p>
        </w:tc>
      </w:tr>
      <w:tr w:rsidR="00991DF9">
        <w:trPr>
          <w:trHeight w:val="365"/>
        </w:trPr>
        <w:tc>
          <w:tcPr>
            <w:tcW w:w="2518" w:type="dxa"/>
            <w:vAlign w:val="center"/>
          </w:tcPr>
          <w:p w:rsidR="00991DF9" w:rsidRDefault="00BF474D">
            <w:pPr>
              <w:spacing w:line="360" w:lineRule="auto"/>
              <w:contextualSpacing/>
              <w:rPr>
                <w:rFonts w:ascii="Times New Roman" w:hAnsi="Times New Roman" w:cs="Times New Roman"/>
                <w:sz w:val="24"/>
              </w:rPr>
            </w:pPr>
            <w:r>
              <w:rPr>
                <w:rFonts w:ascii="Times New Roman" w:hAnsi="Times New Roman" w:cs="Times New Roman"/>
                <w:sz w:val="24"/>
              </w:rPr>
              <w:t>Alcohol</w:t>
            </w:r>
          </w:p>
        </w:tc>
        <w:tc>
          <w:tcPr>
            <w:tcW w:w="2013" w:type="dxa"/>
            <w:vAlign w:val="center"/>
          </w:tcPr>
          <w:p w:rsidR="00991DF9" w:rsidRDefault="00BF474D">
            <w:pPr>
              <w:spacing w:line="360" w:lineRule="auto"/>
              <w:contextualSpacing/>
              <w:rPr>
                <w:rFonts w:ascii="Times New Roman" w:hAnsi="Times New Roman" w:cs="Times New Roman"/>
                <w:sz w:val="24"/>
              </w:rPr>
            </w:pPr>
            <w:r>
              <w:rPr>
                <w:rFonts w:ascii="Times New Roman" w:hAnsi="Times New Roman" w:cs="Times New Roman"/>
                <w:sz w:val="24"/>
              </w:rPr>
              <w:t>Slightly Soluble</w:t>
            </w:r>
          </w:p>
        </w:tc>
      </w:tr>
      <w:tr w:rsidR="00991DF9">
        <w:trPr>
          <w:trHeight w:val="398"/>
        </w:trPr>
        <w:tc>
          <w:tcPr>
            <w:tcW w:w="2518" w:type="dxa"/>
            <w:vAlign w:val="center"/>
          </w:tcPr>
          <w:p w:rsidR="00991DF9" w:rsidRDefault="00BF474D">
            <w:pPr>
              <w:spacing w:line="360" w:lineRule="auto"/>
              <w:contextualSpacing/>
              <w:rPr>
                <w:rFonts w:ascii="Times New Roman" w:hAnsi="Times New Roman" w:cs="Times New Roman"/>
                <w:sz w:val="24"/>
              </w:rPr>
            </w:pPr>
            <w:r>
              <w:rPr>
                <w:rFonts w:ascii="Times New Roman" w:hAnsi="Times New Roman" w:cs="Times New Roman"/>
                <w:sz w:val="24"/>
              </w:rPr>
              <w:t>Light Petroleum</w:t>
            </w:r>
          </w:p>
        </w:tc>
        <w:tc>
          <w:tcPr>
            <w:tcW w:w="2013" w:type="dxa"/>
            <w:vAlign w:val="center"/>
          </w:tcPr>
          <w:p w:rsidR="00991DF9" w:rsidRDefault="00BF474D">
            <w:pPr>
              <w:spacing w:line="360" w:lineRule="auto"/>
              <w:contextualSpacing/>
              <w:rPr>
                <w:rFonts w:ascii="Times New Roman" w:hAnsi="Times New Roman" w:cs="Times New Roman"/>
                <w:sz w:val="24"/>
              </w:rPr>
            </w:pPr>
            <w:r>
              <w:rPr>
                <w:rFonts w:ascii="Times New Roman" w:hAnsi="Times New Roman" w:cs="Times New Roman"/>
                <w:sz w:val="24"/>
              </w:rPr>
              <w:t>Soluble</w:t>
            </w:r>
          </w:p>
        </w:tc>
      </w:tr>
      <w:tr w:rsidR="00991DF9">
        <w:trPr>
          <w:trHeight w:val="398"/>
        </w:trPr>
        <w:tc>
          <w:tcPr>
            <w:tcW w:w="2518" w:type="dxa"/>
            <w:vAlign w:val="center"/>
          </w:tcPr>
          <w:p w:rsidR="00991DF9" w:rsidRDefault="00BF474D">
            <w:pPr>
              <w:spacing w:line="360" w:lineRule="auto"/>
              <w:contextualSpacing/>
              <w:rPr>
                <w:rFonts w:ascii="Times New Roman" w:hAnsi="Times New Roman" w:cs="Times New Roman"/>
                <w:sz w:val="24"/>
              </w:rPr>
            </w:pPr>
            <w:r>
              <w:rPr>
                <w:rFonts w:ascii="Times New Roman" w:hAnsi="Times New Roman" w:cs="Times New Roman"/>
                <w:sz w:val="24"/>
              </w:rPr>
              <w:t>n-Hexane</w:t>
            </w:r>
          </w:p>
        </w:tc>
        <w:tc>
          <w:tcPr>
            <w:tcW w:w="2013" w:type="dxa"/>
            <w:vAlign w:val="center"/>
          </w:tcPr>
          <w:p w:rsidR="00991DF9" w:rsidRDefault="00BF474D">
            <w:pPr>
              <w:spacing w:line="360" w:lineRule="auto"/>
              <w:contextualSpacing/>
              <w:rPr>
                <w:rFonts w:ascii="Times New Roman" w:hAnsi="Times New Roman" w:cs="Times New Roman"/>
                <w:sz w:val="24"/>
              </w:rPr>
            </w:pPr>
            <w:r>
              <w:rPr>
                <w:rFonts w:ascii="Times New Roman" w:hAnsi="Times New Roman" w:cs="Times New Roman"/>
                <w:sz w:val="24"/>
              </w:rPr>
              <w:t>Soluble</w:t>
            </w:r>
          </w:p>
        </w:tc>
      </w:tr>
    </w:tbl>
    <w:p w:rsidR="00991DF9" w:rsidRDefault="00991DF9">
      <w:pPr>
        <w:spacing w:after="0" w:line="360" w:lineRule="auto"/>
        <w:jc w:val="both"/>
        <w:rPr>
          <w:rFonts w:ascii="Times New Roman" w:hAnsi="Times New Roman" w:cs="Times New Roman"/>
          <w:sz w:val="24"/>
          <w:szCs w:val="24"/>
        </w:rPr>
      </w:pPr>
    </w:p>
    <w:p w:rsidR="00991DF9" w:rsidRDefault="00991DF9">
      <w:pPr>
        <w:rPr>
          <w:rFonts w:ascii="Times New Roman" w:hAnsi="Times New Roman" w:cs="Times New Roman"/>
          <w:sz w:val="24"/>
          <w:szCs w:val="24"/>
        </w:rPr>
      </w:pPr>
    </w:p>
    <w:p w:rsidR="00991DF9" w:rsidRDefault="00991DF9">
      <w:pPr>
        <w:rPr>
          <w:rFonts w:ascii="Times New Roman" w:hAnsi="Times New Roman" w:cs="Times New Roman"/>
          <w:sz w:val="24"/>
          <w:szCs w:val="24"/>
        </w:rPr>
      </w:pPr>
    </w:p>
    <w:p w:rsidR="00991DF9" w:rsidRDefault="00991DF9">
      <w:pPr>
        <w:rPr>
          <w:rFonts w:ascii="Times New Roman" w:hAnsi="Times New Roman" w:cs="Times New Roman"/>
          <w:sz w:val="24"/>
          <w:szCs w:val="24"/>
        </w:rPr>
      </w:pPr>
    </w:p>
    <w:p w:rsidR="00991DF9" w:rsidRDefault="00991DF9">
      <w:pPr>
        <w:rPr>
          <w:rFonts w:ascii="Times New Roman" w:hAnsi="Times New Roman" w:cs="Times New Roman"/>
          <w:sz w:val="24"/>
          <w:szCs w:val="24"/>
        </w:rPr>
      </w:pPr>
    </w:p>
    <w:p w:rsidR="00991DF9" w:rsidRDefault="00BF474D">
      <w:pPr>
        <w:tabs>
          <w:tab w:val="left" w:pos="7035"/>
        </w:tabs>
        <w:rPr>
          <w:rFonts w:ascii="Times New Roman" w:hAnsi="Times New Roman" w:cs="Times New Roman"/>
          <w:sz w:val="24"/>
          <w:szCs w:val="24"/>
        </w:rPr>
      </w:pPr>
      <w:r>
        <w:rPr>
          <w:rFonts w:ascii="Times New Roman" w:hAnsi="Times New Roman" w:cs="Times New Roman"/>
          <w:sz w:val="24"/>
          <w:szCs w:val="24"/>
        </w:rPr>
        <w:tab/>
      </w:r>
    </w:p>
    <w:p w:rsidR="00991DF9" w:rsidRDefault="00BF474D">
      <w:pPr>
        <w:rPr>
          <w:rFonts w:ascii="Times New Roman" w:hAnsi="Times New Roman" w:cs="Times New Roman"/>
          <w:b/>
          <w:sz w:val="24"/>
          <w:szCs w:val="24"/>
        </w:rPr>
      </w:pPr>
      <w:r>
        <w:rPr>
          <w:rFonts w:ascii="Times New Roman" w:hAnsi="Times New Roman" w:cs="Times New Roman"/>
          <w:b/>
          <w:sz w:val="24"/>
          <w:szCs w:val="24"/>
        </w:rPr>
        <w:t>G</w:t>
      </w:r>
      <w:r w:rsidR="00C577E4">
        <w:rPr>
          <w:rFonts w:ascii="Times New Roman" w:hAnsi="Times New Roman" w:cs="Times New Roman"/>
          <w:b/>
          <w:sz w:val="24"/>
          <w:szCs w:val="24"/>
        </w:rPr>
        <w:t>as Chromatographic analysis of Flaxseed oil</w:t>
      </w:r>
    </w:p>
    <w:p w:rsidR="00991DF9" w:rsidRDefault="00BF474D">
      <w:pPr>
        <w:spacing w:line="360" w:lineRule="auto"/>
        <w:rPr>
          <w:rFonts w:ascii="Times New Roman" w:hAnsi="Times New Roman" w:cs="Times New Roman"/>
          <w:sz w:val="24"/>
          <w:szCs w:val="24"/>
        </w:rPr>
      </w:pPr>
      <w:r>
        <w:rPr>
          <w:rFonts w:ascii="Times New Roman" w:hAnsi="Times New Roman" w:cs="Times New Roman"/>
          <w:sz w:val="24"/>
          <w:szCs w:val="24"/>
        </w:rPr>
        <w:t>GC study of drug sample showed a peak of ALA corresponding to its retention time and indicating its peak area and percent area</w:t>
      </w:r>
    </w:p>
    <w:p w:rsidR="00991DF9" w:rsidRDefault="00BF474D">
      <w:pPr>
        <w:spacing w:line="360" w:lineRule="auto"/>
        <w:rPr>
          <w:rFonts w:ascii="Times New Roman" w:hAnsi="Times New Roman" w:cs="Times New Roman"/>
          <w:sz w:val="24"/>
          <w:szCs w:val="24"/>
        </w:rPr>
      </w:pPr>
      <w:r>
        <w:rPr>
          <w:noProof/>
          <w:lang w:val="en-US"/>
        </w:rPr>
        <w:lastRenderedPageBreak/>
        <w:drawing>
          <wp:inline distT="0" distB="0" distL="0" distR="0">
            <wp:extent cx="5731510" cy="2006962"/>
            <wp:effectExtent l="0" t="0" r="2540" b="0"/>
            <wp:docPr id="102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cstate="print"/>
                    <a:srcRect l="1479" t="6522"/>
                    <a:stretch/>
                  </pic:blipFill>
                  <pic:spPr>
                    <a:xfrm>
                      <a:off x="0" y="0"/>
                      <a:ext cx="5731510" cy="2006962"/>
                    </a:xfrm>
                    <a:prstGeom prst="rect">
                      <a:avLst/>
                    </a:prstGeom>
                    <a:ln>
                      <a:noFill/>
                    </a:ln>
                  </pic:spPr>
                </pic:pic>
              </a:graphicData>
            </a:graphic>
          </wp:inline>
        </w:drawing>
      </w:r>
    </w:p>
    <w:p w:rsidR="00991DF9" w:rsidRDefault="00BF474D">
      <w:pPr>
        <w:spacing w:line="360" w:lineRule="auto"/>
        <w:rPr>
          <w:rFonts w:ascii="Times New Roman" w:hAnsi="Times New Roman" w:cs="Times New Roman"/>
          <w:sz w:val="24"/>
          <w:szCs w:val="24"/>
        </w:rPr>
      </w:pPr>
      <w:r>
        <w:rPr>
          <w:noProof/>
          <w:lang w:val="en-US"/>
        </w:rPr>
        <w:drawing>
          <wp:inline distT="0" distB="0" distL="0" distR="0">
            <wp:extent cx="5729897" cy="1485900"/>
            <wp:effectExtent l="0" t="0" r="4445" b="0"/>
            <wp:docPr id="1029"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6" cstate="print"/>
                    <a:srcRect b="19209"/>
                    <a:stretch/>
                  </pic:blipFill>
                  <pic:spPr>
                    <a:xfrm>
                      <a:off x="0" y="0"/>
                      <a:ext cx="5729897" cy="1485900"/>
                    </a:xfrm>
                    <a:prstGeom prst="rect">
                      <a:avLst/>
                    </a:prstGeom>
                    <a:ln>
                      <a:noFill/>
                    </a:ln>
                  </pic:spPr>
                </pic:pic>
              </a:graphicData>
            </a:graphic>
          </wp:inline>
        </w:drawing>
      </w:r>
    </w:p>
    <w:p w:rsidR="00991DF9" w:rsidRDefault="00C577E4" w:rsidP="00C577E4">
      <w:pPr>
        <w:ind w:firstLine="720"/>
        <w:jc w:val="center"/>
        <w:rPr>
          <w:rFonts w:ascii="Times New Roman" w:hAnsi="Times New Roman" w:cs="Times New Roman"/>
          <w:b/>
          <w:sz w:val="24"/>
          <w:szCs w:val="24"/>
        </w:rPr>
      </w:pPr>
      <w:r>
        <w:rPr>
          <w:rFonts w:ascii="Times New Roman" w:hAnsi="Times New Roman" w:cs="Times New Roman"/>
          <w:b/>
          <w:sz w:val="24"/>
          <w:szCs w:val="24"/>
        </w:rPr>
        <w:t>Figure 1 Gas chromatogram</w:t>
      </w:r>
      <w:r w:rsidR="00BF474D">
        <w:rPr>
          <w:rFonts w:ascii="Times New Roman" w:hAnsi="Times New Roman" w:cs="Times New Roman"/>
          <w:b/>
          <w:sz w:val="24"/>
          <w:szCs w:val="24"/>
        </w:rPr>
        <w:t xml:space="preserve"> of </w:t>
      </w:r>
      <w:r>
        <w:rPr>
          <w:rFonts w:ascii="Times New Roman" w:hAnsi="Times New Roman" w:cs="Times New Roman"/>
          <w:b/>
          <w:sz w:val="24"/>
          <w:szCs w:val="24"/>
        </w:rPr>
        <w:t>flaxseed</w:t>
      </w:r>
      <w:r w:rsidR="00BF474D">
        <w:rPr>
          <w:rFonts w:ascii="Times New Roman" w:hAnsi="Times New Roman" w:cs="Times New Roman"/>
          <w:b/>
          <w:sz w:val="24"/>
          <w:szCs w:val="24"/>
        </w:rPr>
        <w:t xml:space="preserve"> oil</w:t>
      </w:r>
    </w:p>
    <w:p w:rsidR="00991DF9" w:rsidRDefault="00991DF9" w:rsidP="00C577E4">
      <w:pPr>
        <w:rPr>
          <w:rFonts w:ascii="Times New Roman" w:hAnsi="Times New Roman" w:cs="Times New Roman"/>
          <w:b/>
          <w:sz w:val="24"/>
          <w:szCs w:val="24"/>
        </w:rPr>
      </w:pPr>
    </w:p>
    <w:p w:rsidR="00991DF9" w:rsidRDefault="00BF474D">
      <w:pPr>
        <w:rPr>
          <w:rFonts w:ascii="Times New Roman" w:hAnsi="Times New Roman" w:cs="Times New Roman"/>
          <w:b/>
          <w:sz w:val="24"/>
          <w:szCs w:val="24"/>
        </w:rPr>
      </w:pPr>
      <w:r>
        <w:rPr>
          <w:rFonts w:ascii="Times New Roman" w:hAnsi="Times New Roman" w:cs="Times New Roman"/>
          <w:b/>
          <w:sz w:val="24"/>
          <w:szCs w:val="24"/>
        </w:rPr>
        <w:t xml:space="preserve">Standard calibration curve of </w:t>
      </w:r>
      <w:r w:rsidR="00C577E4">
        <w:rPr>
          <w:rFonts w:ascii="Times New Roman" w:hAnsi="Times New Roman" w:cs="Times New Roman"/>
          <w:b/>
          <w:sz w:val="24"/>
          <w:szCs w:val="24"/>
        </w:rPr>
        <w:t>flaxseed</w:t>
      </w:r>
      <w:r>
        <w:rPr>
          <w:rFonts w:ascii="Times New Roman" w:hAnsi="Times New Roman" w:cs="Times New Roman"/>
          <w:b/>
          <w:sz w:val="24"/>
          <w:szCs w:val="24"/>
        </w:rPr>
        <w:t xml:space="preserve"> oil in methanol</w:t>
      </w:r>
    </w:p>
    <w:p w:rsidR="00991DF9" w:rsidRDefault="00BF474D">
      <w:pPr>
        <w:spacing w:line="360" w:lineRule="auto"/>
        <w:jc w:val="both"/>
        <w:rPr>
          <w:rFonts w:ascii="Times New Roman" w:hAnsi="Times New Roman" w:cs="Times New Roman"/>
          <w:sz w:val="24"/>
          <w:szCs w:val="24"/>
        </w:rPr>
      </w:pPr>
      <w:r>
        <w:rPr>
          <w:rFonts w:ascii="Times New Roman" w:hAnsi="Times New Roman" w:cs="Times New Roman"/>
          <w:sz w:val="24"/>
          <w:szCs w:val="24"/>
        </w:rPr>
        <w:t>Standard calibration curve of linseed oil was</w:t>
      </w:r>
      <w:r w:rsidR="00C577E4">
        <w:rPr>
          <w:rFonts w:ascii="Times New Roman" w:hAnsi="Times New Roman" w:cs="Times New Roman"/>
          <w:sz w:val="24"/>
          <w:szCs w:val="24"/>
        </w:rPr>
        <w:t xml:space="preserve"> drawn by plotting absorbance V</w:t>
      </w:r>
      <w:r>
        <w:rPr>
          <w:rFonts w:ascii="Times New Roman" w:hAnsi="Times New Roman" w:cs="Times New Roman"/>
          <w:sz w:val="24"/>
          <w:szCs w:val="24"/>
        </w:rPr>
        <w:t xml:space="preserve">s concentration. The </w:t>
      </w:r>
      <w:proofErr w:type="spellStart"/>
      <w:r>
        <w:rPr>
          <w:rFonts w:ascii="Times New Roman" w:hAnsi="Times New Roman" w:cs="Times New Roman"/>
          <w:sz w:val="24"/>
          <w:szCs w:val="24"/>
        </w:rPr>
        <w:t>λmax</w:t>
      </w:r>
      <w:proofErr w:type="spellEnd"/>
      <w:r>
        <w:rPr>
          <w:rFonts w:ascii="Times New Roman" w:hAnsi="Times New Roman" w:cs="Times New Roman"/>
          <w:sz w:val="24"/>
          <w:szCs w:val="24"/>
        </w:rPr>
        <w:t xml:space="preserve"> of linseed oil in methanol was found to be 313nm. The absorbance val</w:t>
      </w:r>
      <w:r w:rsidR="00C577E4">
        <w:rPr>
          <w:rFonts w:ascii="Times New Roman" w:hAnsi="Times New Roman" w:cs="Times New Roman"/>
          <w:sz w:val="24"/>
          <w:szCs w:val="24"/>
        </w:rPr>
        <w:t>ues are tabulated in Table 3</w:t>
      </w:r>
      <w:r>
        <w:rPr>
          <w:rFonts w:ascii="Times New Roman" w:hAnsi="Times New Roman" w:cs="Times New Roman"/>
          <w:sz w:val="24"/>
          <w:szCs w:val="24"/>
        </w:rPr>
        <w:t xml:space="preserve">. Standard calibration curve of linseed oil followed Beer's Lambert range between 2-20 </w:t>
      </w:r>
      <w:proofErr w:type="spellStart"/>
      <w:r w:rsidR="00C577E4">
        <w:rPr>
          <w:rFonts w:ascii="Times New Roman" w:hAnsi="Times New Roman" w:cs="Times New Roman"/>
          <w:sz w:val="24"/>
          <w:szCs w:val="24"/>
        </w:rPr>
        <w:t>ug</w:t>
      </w:r>
      <w:proofErr w:type="spellEnd"/>
      <w:r w:rsidR="00C577E4">
        <w:rPr>
          <w:rFonts w:ascii="Times New Roman" w:hAnsi="Times New Roman" w:cs="Times New Roman"/>
          <w:sz w:val="24"/>
          <w:szCs w:val="24"/>
        </w:rPr>
        <w:t xml:space="preserve">/ml as shown in figure 2. </w:t>
      </w:r>
      <w:r>
        <w:rPr>
          <w:rFonts w:ascii="Times New Roman" w:hAnsi="Times New Roman" w:cs="Times New Roman"/>
          <w:sz w:val="24"/>
          <w:szCs w:val="24"/>
        </w:rPr>
        <w:t xml:space="preserve"> The equation of line was found to be y = 0.0179x + 0.0004 with correlation coefficient R² = 0.9995.</w:t>
      </w:r>
    </w:p>
    <w:p w:rsidR="00991DF9" w:rsidRDefault="00BF474D">
      <w:pPr>
        <w:tabs>
          <w:tab w:val="left" w:pos="720"/>
          <w:tab w:val="left" w:pos="1995"/>
        </w:tabs>
        <w:spacing w:line="360" w:lineRule="auto"/>
        <w:rPr>
          <w:rFonts w:ascii="Times New Roman" w:hAnsi="Times New Roman" w:cs="Times New Roman"/>
          <w:b/>
          <w:sz w:val="24"/>
          <w:szCs w:val="24"/>
        </w:rPr>
      </w:pPr>
      <w:r>
        <w:rPr>
          <w:rFonts w:ascii="Times New Roman" w:hAnsi="Times New Roman" w:cs="Times New Roman"/>
          <w:b/>
          <w:sz w:val="24"/>
          <w:szCs w:val="24"/>
        </w:rPr>
        <w:tab/>
        <w:t xml:space="preserve">                  Table 3: Absorbance value of linseed oil in methanol</w:t>
      </w:r>
    </w:p>
    <w:tbl>
      <w:tblPr>
        <w:tblW w:w="2907" w:type="pct"/>
        <w:jc w:val="center"/>
        <w:tblCellMar>
          <w:left w:w="0" w:type="dxa"/>
          <w:right w:w="0" w:type="dxa"/>
        </w:tblCellMar>
        <w:tblLook w:val="0000"/>
      </w:tblPr>
      <w:tblGrid>
        <w:gridCol w:w="1001"/>
        <w:gridCol w:w="1885"/>
        <w:gridCol w:w="2469"/>
      </w:tblGrid>
      <w:tr w:rsidR="00991DF9">
        <w:trPr>
          <w:trHeight w:hRule="exact" w:val="771"/>
          <w:jc w:val="center"/>
        </w:trPr>
        <w:tc>
          <w:tcPr>
            <w:tcW w:w="935" w:type="pct"/>
            <w:tcBorders>
              <w:top w:val="single" w:sz="12" w:space="0" w:color="000000"/>
              <w:left w:val="single" w:sz="12" w:space="0" w:color="000000"/>
              <w:bottom w:val="single" w:sz="12" w:space="0" w:color="000000"/>
              <w:right w:val="single" w:sz="12" w:space="0" w:color="000000"/>
            </w:tcBorders>
            <w:vAlign w:val="center"/>
          </w:tcPr>
          <w:p w:rsidR="00991DF9" w:rsidRDefault="00BF474D">
            <w:pPr>
              <w:widowControl w:val="0"/>
              <w:autoSpaceDE w:val="0"/>
              <w:autoSpaceDN w:val="0"/>
              <w:adjustRightInd w:val="0"/>
              <w:ind w:right="-33"/>
              <w:jc w:val="center"/>
              <w:rPr>
                <w:rFonts w:ascii="Times New Roman" w:hAnsi="Times New Roman" w:cs="Times New Roman"/>
                <w:sz w:val="24"/>
              </w:rPr>
            </w:pPr>
            <w:r>
              <w:rPr>
                <w:rFonts w:ascii="Times New Roman" w:hAnsi="Times New Roman" w:cs="Times New Roman"/>
                <w:b/>
                <w:bCs/>
                <w:sz w:val="24"/>
              </w:rPr>
              <w:t>Sr. No.</w:t>
            </w:r>
          </w:p>
        </w:tc>
        <w:tc>
          <w:tcPr>
            <w:tcW w:w="1760" w:type="pct"/>
            <w:tcBorders>
              <w:top w:val="single" w:sz="12" w:space="0" w:color="000000"/>
              <w:left w:val="single" w:sz="12" w:space="0" w:color="000000"/>
              <w:bottom w:val="single" w:sz="12" w:space="0" w:color="000000"/>
              <w:right w:val="single" w:sz="12" w:space="0" w:color="000000"/>
            </w:tcBorders>
            <w:vAlign w:val="center"/>
          </w:tcPr>
          <w:p w:rsidR="00991DF9" w:rsidRDefault="00BF474D">
            <w:pPr>
              <w:widowControl w:val="0"/>
              <w:autoSpaceDE w:val="0"/>
              <w:autoSpaceDN w:val="0"/>
              <w:adjustRightInd w:val="0"/>
              <w:ind w:right="-33"/>
              <w:jc w:val="center"/>
              <w:rPr>
                <w:rFonts w:ascii="Times New Roman" w:hAnsi="Times New Roman" w:cs="Times New Roman"/>
                <w:sz w:val="24"/>
              </w:rPr>
            </w:pPr>
            <w:r>
              <w:rPr>
                <w:rFonts w:ascii="Times New Roman" w:hAnsi="Times New Roman" w:cs="Times New Roman"/>
                <w:b/>
                <w:bCs/>
                <w:spacing w:val="-1"/>
                <w:sz w:val="24"/>
              </w:rPr>
              <w:t>C</w:t>
            </w:r>
            <w:r>
              <w:rPr>
                <w:rFonts w:ascii="Times New Roman" w:hAnsi="Times New Roman" w:cs="Times New Roman"/>
                <w:b/>
                <w:bCs/>
                <w:sz w:val="24"/>
              </w:rPr>
              <w:t>oncen</w:t>
            </w:r>
            <w:r>
              <w:rPr>
                <w:rFonts w:ascii="Times New Roman" w:hAnsi="Times New Roman" w:cs="Times New Roman"/>
                <w:b/>
                <w:bCs/>
                <w:spacing w:val="1"/>
                <w:sz w:val="24"/>
              </w:rPr>
              <w:t>t</w:t>
            </w:r>
            <w:r>
              <w:rPr>
                <w:rFonts w:ascii="Times New Roman" w:hAnsi="Times New Roman" w:cs="Times New Roman"/>
                <w:b/>
                <w:bCs/>
                <w:spacing w:val="-2"/>
                <w:sz w:val="24"/>
              </w:rPr>
              <w:t>r</w:t>
            </w:r>
            <w:r>
              <w:rPr>
                <w:rFonts w:ascii="Times New Roman" w:hAnsi="Times New Roman" w:cs="Times New Roman"/>
                <w:b/>
                <w:bCs/>
                <w:sz w:val="24"/>
              </w:rPr>
              <w:t>a</w:t>
            </w:r>
            <w:r>
              <w:rPr>
                <w:rFonts w:ascii="Times New Roman" w:hAnsi="Times New Roman" w:cs="Times New Roman"/>
                <w:b/>
                <w:bCs/>
                <w:spacing w:val="-2"/>
                <w:sz w:val="24"/>
              </w:rPr>
              <w:t>t</w:t>
            </w:r>
            <w:r>
              <w:rPr>
                <w:rFonts w:ascii="Times New Roman" w:hAnsi="Times New Roman" w:cs="Times New Roman"/>
                <w:b/>
                <w:bCs/>
                <w:spacing w:val="1"/>
                <w:sz w:val="24"/>
              </w:rPr>
              <w:t>i</w:t>
            </w:r>
            <w:r>
              <w:rPr>
                <w:rFonts w:ascii="Times New Roman" w:hAnsi="Times New Roman" w:cs="Times New Roman"/>
                <w:b/>
                <w:bCs/>
                <w:sz w:val="24"/>
              </w:rPr>
              <w:t>on</w:t>
            </w:r>
          </w:p>
          <w:p w:rsidR="00991DF9" w:rsidRDefault="00BF474D">
            <w:pPr>
              <w:widowControl w:val="0"/>
              <w:autoSpaceDE w:val="0"/>
              <w:autoSpaceDN w:val="0"/>
              <w:adjustRightInd w:val="0"/>
              <w:ind w:right="-33"/>
              <w:jc w:val="center"/>
              <w:rPr>
                <w:rFonts w:ascii="Times New Roman" w:hAnsi="Times New Roman" w:cs="Times New Roman"/>
                <w:sz w:val="24"/>
              </w:rPr>
            </w:pPr>
            <w:r>
              <w:rPr>
                <w:rFonts w:ascii="Times New Roman" w:hAnsi="Times New Roman" w:cs="Times New Roman"/>
                <w:b/>
                <w:bCs/>
                <w:spacing w:val="1"/>
                <w:sz w:val="24"/>
              </w:rPr>
              <w:t>(µ</w:t>
            </w:r>
            <w:r>
              <w:rPr>
                <w:rFonts w:ascii="Times New Roman" w:hAnsi="Times New Roman" w:cs="Times New Roman"/>
                <w:b/>
                <w:bCs/>
                <w:sz w:val="24"/>
              </w:rPr>
              <w:t>g</w:t>
            </w:r>
            <w:r>
              <w:rPr>
                <w:rFonts w:ascii="Times New Roman" w:hAnsi="Times New Roman" w:cs="Times New Roman"/>
                <w:b/>
                <w:bCs/>
                <w:spacing w:val="-1"/>
                <w:sz w:val="24"/>
              </w:rPr>
              <w:t>/</w:t>
            </w:r>
            <w:r>
              <w:rPr>
                <w:rFonts w:ascii="Times New Roman" w:hAnsi="Times New Roman" w:cs="Times New Roman"/>
                <w:b/>
                <w:bCs/>
                <w:spacing w:val="1"/>
                <w:sz w:val="24"/>
              </w:rPr>
              <w:t>m</w:t>
            </w:r>
            <w:r>
              <w:rPr>
                <w:rFonts w:ascii="Times New Roman" w:hAnsi="Times New Roman" w:cs="Times New Roman"/>
                <w:b/>
                <w:bCs/>
                <w:spacing w:val="-1"/>
                <w:sz w:val="24"/>
              </w:rPr>
              <w:t>l</w:t>
            </w:r>
            <w:r>
              <w:rPr>
                <w:rFonts w:ascii="Times New Roman" w:hAnsi="Times New Roman" w:cs="Times New Roman"/>
                <w:b/>
                <w:bCs/>
                <w:sz w:val="24"/>
              </w:rPr>
              <w:t>)</w:t>
            </w:r>
          </w:p>
        </w:tc>
        <w:tc>
          <w:tcPr>
            <w:tcW w:w="2305" w:type="pct"/>
            <w:tcBorders>
              <w:top w:val="single" w:sz="12" w:space="0" w:color="000000"/>
              <w:left w:val="single" w:sz="12" w:space="0" w:color="000000"/>
              <w:bottom w:val="single" w:sz="12" w:space="0" w:color="000000"/>
              <w:right w:val="single" w:sz="12" w:space="0" w:color="000000"/>
            </w:tcBorders>
            <w:vAlign w:val="center"/>
          </w:tcPr>
          <w:p w:rsidR="00991DF9" w:rsidRDefault="00BF474D">
            <w:pPr>
              <w:widowControl w:val="0"/>
              <w:autoSpaceDE w:val="0"/>
              <w:autoSpaceDN w:val="0"/>
              <w:adjustRightInd w:val="0"/>
              <w:ind w:right="-33"/>
              <w:jc w:val="center"/>
              <w:rPr>
                <w:rFonts w:ascii="Times New Roman" w:hAnsi="Times New Roman" w:cs="Times New Roman"/>
                <w:sz w:val="24"/>
              </w:rPr>
            </w:pPr>
            <w:r>
              <w:rPr>
                <w:rFonts w:ascii="Times New Roman" w:hAnsi="Times New Roman" w:cs="Times New Roman"/>
                <w:b/>
                <w:bCs/>
                <w:spacing w:val="-1"/>
                <w:sz w:val="24"/>
              </w:rPr>
              <w:t>A</w:t>
            </w:r>
            <w:r>
              <w:rPr>
                <w:rFonts w:ascii="Times New Roman" w:hAnsi="Times New Roman" w:cs="Times New Roman"/>
                <w:b/>
                <w:bCs/>
                <w:sz w:val="24"/>
              </w:rPr>
              <w:t>bsorbanc</w:t>
            </w:r>
            <w:r>
              <w:rPr>
                <w:rFonts w:ascii="Times New Roman" w:hAnsi="Times New Roman" w:cs="Times New Roman"/>
                <w:b/>
                <w:bCs/>
                <w:spacing w:val="-2"/>
                <w:sz w:val="24"/>
              </w:rPr>
              <w:t>e</w:t>
            </w:r>
          </w:p>
        </w:tc>
      </w:tr>
      <w:tr w:rsidR="00991DF9">
        <w:trPr>
          <w:trHeight w:hRule="exact" w:val="389"/>
          <w:jc w:val="center"/>
        </w:trPr>
        <w:tc>
          <w:tcPr>
            <w:tcW w:w="935" w:type="pct"/>
            <w:tcBorders>
              <w:top w:val="single" w:sz="12" w:space="0" w:color="000000"/>
              <w:left w:val="single" w:sz="12" w:space="0" w:color="000000"/>
              <w:bottom w:val="single" w:sz="12" w:space="0" w:color="000000"/>
              <w:right w:val="single" w:sz="12" w:space="0" w:color="000000"/>
            </w:tcBorders>
            <w:vAlign w:val="center"/>
          </w:tcPr>
          <w:p w:rsidR="00991DF9" w:rsidRDefault="00BF474D">
            <w:pPr>
              <w:widowControl w:val="0"/>
              <w:autoSpaceDE w:val="0"/>
              <w:autoSpaceDN w:val="0"/>
              <w:adjustRightInd w:val="0"/>
              <w:ind w:right="-33"/>
              <w:jc w:val="center"/>
              <w:rPr>
                <w:rFonts w:ascii="Times New Roman" w:hAnsi="Times New Roman" w:cs="Times New Roman"/>
                <w:sz w:val="24"/>
              </w:rPr>
            </w:pPr>
            <w:r>
              <w:rPr>
                <w:rFonts w:ascii="Times New Roman" w:hAnsi="Times New Roman" w:cs="Times New Roman"/>
                <w:sz w:val="24"/>
              </w:rPr>
              <w:t>1</w:t>
            </w:r>
          </w:p>
        </w:tc>
        <w:tc>
          <w:tcPr>
            <w:tcW w:w="1760" w:type="pct"/>
            <w:tcBorders>
              <w:top w:val="single" w:sz="12" w:space="0" w:color="000000"/>
              <w:left w:val="single" w:sz="12" w:space="0" w:color="000000"/>
              <w:bottom w:val="single" w:sz="12" w:space="0" w:color="000000"/>
              <w:right w:val="single" w:sz="12" w:space="0" w:color="000000"/>
            </w:tcBorders>
            <w:vAlign w:val="center"/>
          </w:tcPr>
          <w:p w:rsidR="00991DF9" w:rsidRDefault="00BF474D">
            <w:pPr>
              <w:widowControl w:val="0"/>
              <w:autoSpaceDE w:val="0"/>
              <w:autoSpaceDN w:val="0"/>
              <w:adjustRightInd w:val="0"/>
              <w:ind w:right="-33"/>
              <w:jc w:val="center"/>
              <w:rPr>
                <w:rFonts w:ascii="Times New Roman" w:hAnsi="Times New Roman" w:cs="Times New Roman"/>
                <w:sz w:val="24"/>
              </w:rPr>
            </w:pPr>
            <w:r>
              <w:rPr>
                <w:rFonts w:ascii="Times New Roman" w:hAnsi="Times New Roman" w:cs="Times New Roman"/>
                <w:sz w:val="24"/>
              </w:rPr>
              <w:t>2</w:t>
            </w:r>
          </w:p>
        </w:tc>
        <w:tc>
          <w:tcPr>
            <w:tcW w:w="2305" w:type="pct"/>
            <w:tcBorders>
              <w:top w:val="single" w:sz="12" w:space="0" w:color="000000"/>
              <w:left w:val="single" w:sz="12" w:space="0" w:color="000000"/>
              <w:bottom w:val="single" w:sz="12" w:space="0" w:color="000000"/>
              <w:right w:val="single" w:sz="12" w:space="0" w:color="000000"/>
            </w:tcBorders>
            <w:vAlign w:val="bottom"/>
          </w:tcPr>
          <w:p w:rsidR="00991DF9" w:rsidRDefault="00BF474D">
            <w:pPr>
              <w:jc w:val="center"/>
              <w:rPr>
                <w:rFonts w:ascii="Times New Roman" w:hAnsi="Times New Roman" w:cs="Times New Roman"/>
                <w:color w:val="000000"/>
                <w:sz w:val="24"/>
              </w:rPr>
            </w:pPr>
            <w:r>
              <w:rPr>
                <w:rFonts w:ascii="Times New Roman" w:hAnsi="Times New Roman" w:cs="Times New Roman"/>
                <w:color w:val="000000"/>
                <w:sz w:val="24"/>
              </w:rPr>
              <w:t>0.034</w:t>
            </w:r>
          </w:p>
        </w:tc>
      </w:tr>
      <w:tr w:rsidR="00991DF9">
        <w:trPr>
          <w:trHeight w:hRule="exact" w:val="389"/>
          <w:jc w:val="center"/>
        </w:trPr>
        <w:tc>
          <w:tcPr>
            <w:tcW w:w="935" w:type="pct"/>
            <w:tcBorders>
              <w:top w:val="single" w:sz="12" w:space="0" w:color="000000"/>
              <w:left w:val="single" w:sz="12" w:space="0" w:color="000000"/>
              <w:bottom w:val="single" w:sz="12" w:space="0" w:color="000000"/>
              <w:right w:val="single" w:sz="12" w:space="0" w:color="000000"/>
            </w:tcBorders>
            <w:vAlign w:val="center"/>
          </w:tcPr>
          <w:p w:rsidR="00991DF9" w:rsidRDefault="00BF474D">
            <w:pPr>
              <w:widowControl w:val="0"/>
              <w:autoSpaceDE w:val="0"/>
              <w:autoSpaceDN w:val="0"/>
              <w:adjustRightInd w:val="0"/>
              <w:ind w:right="-33"/>
              <w:jc w:val="center"/>
              <w:rPr>
                <w:rFonts w:ascii="Times New Roman" w:hAnsi="Times New Roman" w:cs="Times New Roman"/>
                <w:sz w:val="24"/>
              </w:rPr>
            </w:pPr>
            <w:r>
              <w:rPr>
                <w:rFonts w:ascii="Times New Roman" w:hAnsi="Times New Roman" w:cs="Times New Roman"/>
                <w:sz w:val="24"/>
              </w:rPr>
              <w:t>2</w:t>
            </w:r>
          </w:p>
        </w:tc>
        <w:tc>
          <w:tcPr>
            <w:tcW w:w="1760" w:type="pct"/>
            <w:tcBorders>
              <w:top w:val="single" w:sz="12" w:space="0" w:color="000000"/>
              <w:left w:val="single" w:sz="12" w:space="0" w:color="000000"/>
              <w:bottom w:val="single" w:sz="12" w:space="0" w:color="000000"/>
              <w:right w:val="single" w:sz="12" w:space="0" w:color="000000"/>
            </w:tcBorders>
            <w:vAlign w:val="center"/>
          </w:tcPr>
          <w:p w:rsidR="00991DF9" w:rsidRDefault="00BF474D">
            <w:pPr>
              <w:widowControl w:val="0"/>
              <w:autoSpaceDE w:val="0"/>
              <w:autoSpaceDN w:val="0"/>
              <w:adjustRightInd w:val="0"/>
              <w:ind w:right="-33"/>
              <w:jc w:val="center"/>
              <w:rPr>
                <w:rFonts w:ascii="Times New Roman" w:hAnsi="Times New Roman" w:cs="Times New Roman"/>
                <w:sz w:val="24"/>
              </w:rPr>
            </w:pPr>
            <w:r>
              <w:rPr>
                <w:rFonts w:ascii="Times New Roman" w:hAnsi="Times New Roman" w:cs="Times New Roman"/>
                <w:sz w:val="24"/>
              </w:rPr>
              <w:t>4</w:t>
            </w:r>
          </w:p>
        </w:tc>
        <w:tc>
          <w:tcPr>
            <w:tcW w:w="2305" w:type="pct"/>
            <w:tcBorders>
              <w:top w:val="single" w:sz="12" w:space="0" w:color="000000"/>
              <w:left w:val="single" w:sz="12" w:space="0" w:color="000000"/>
              <w:bottom w:val="single" w:sz="12" w:space="0" w:color="000000"/>
              <w:right w:val="single" w:sz="12" w:space="0" w:color="000000"/>
            </w:tcBorders>
            <w:vAlign w:val="bottom"/>
          </w:tcPr>
          <w:p w:rsidR="00991DF9" w:rsidRDefault="00BF474D">
            <w:pPr>
              <w:jc w:val="center"/>
              <w:rPr>
                <w:rFonts w:ascii="Times New Roman" w:hAnsi="Times New Roman" w:cs="Times New Roman"/>
                <w:color w:val="000000"/>
                <w:sz w:val="24"/>
              </w:rPr>
            </w:pPr>
            <w:r>
              <w:rPr>
                <w:rFonts w:ascii="Times New Roman" w:hAnsi="Times New Roman" w:cs="Times New Roman"/>
                <w:color w:val="000000"/>
                <w:sz w:val="24"/>
              </w:rPr>
              <w:t>0.069</w:t>
            </w:r>
          </w:p>
        </w:tc>
      </w:tr>
      <w:tr w:rsidR="00991DF9">
        <w:trPr>
          <w:trHeight w:hRule="exact" w:val="389"/>
          <w:jc w:val="center"/>
        </w:trPr>
        <w:tc>
          <w:tcPr>
            <w:tcW w:w="935" w:type="pct"/>
            <w:tcBorders>
              <w:top w:val="single" w:sz="12" w:space="0" w:color="000000"/>
              <w:left w:val="single" w:sz="12" w:space="0" w:color="000000"/>
              <w:bottom w:val="single" w:sz="12" w:space="0" w:color="000000"/>
              <w:right w:val="single" w:sz="12" w:space="0" w:color="000000"/>
            </w:tcBorders>
            <w:vAlign w:val="center"/>
          </w:tcPr>
          <w:p w:rsidR="00991DF9" w:rsidRDefault="00BF474D">
            <w:pPr>
              <w:widowControl w:val="0"/>
              <w:autoSpaceDE w:val="0"/>
              <w:autoSpaceDN w:val="0"/>
              <w:adjustRightInd w:val="0"/>
              <w:ind w:right="-33"/>
              <w:jc w:val="center"/>
              <w:rPr>
                <w:rFonts w:ascii="Times New Roman" w:hAnsi="Times New Roman" w:cs="Times New Roman"/>
                <w:sz w:val="24"/>
              </w:rPr>
            </w:pPr>
            <w:r>
              <w:rPr>
                <w:rFonts w:ascii="Times New Roman" w:hAnsi="Times New Roman" w:cs="Times New Roman"/>
                <w:sz w:val="24"/>
              </w:rPr>
              <w:t>3</w:t>
            </w:r>
          </w:p>
        </w:tc>
        <w:tc>
          <w:tcPr>
            <w:tcW w:w="1760" w:type="pct"/>
            <w:tcBorders>
              <w:top w:val="single" w:sz="12" w:space="0" w:color="000000"/>
              <w:left w:val="single" w:sz="12" w:space="0" w:color="000000"/>
              <w:bottom w:val="single" w:sz="12" w:space="0" w:color="000000"/>
              <w:right w:val="single" w:sz="12" w:space="0" w:color="000000"/>
            </w:tcBorders>
            <w:vAlign w:val="center"/>
          </w:tcPr>
          <w:p w:rsidR="00991DF9" w:rsidRDefault="00BF474D">
            <w:pPr>
              <w:widowControl w:val="0"/>
              <w:autoSpaceDE w:val="0"/>
              <w:autoSpaceDN w:val="0"/>
              <w:adjustRightInd w:val="0"/>
              <w:ind w:right="-33"/>
              <w:jc w:val="center"/>
              <w:rPr>
                <w:rFonts w:ascii="Times New Roman" w:hAnsi="Times New Roman" w:cs="Times New Roman"/>
                <w:sz w:val="24"/>
              </w:rPr>
            </w:pPr>
            <w:r>
              <w:rPr>
                <w:rFonts w:ascii="Times New Roman" w:hAnsi="Times New Roman" w:cs="Times New Roman"/>
                <w:sz w:val="24"/>
              </w:rPr>
              <w:t>6</w:t>
            </w:r>
          </w:p>
        </w:tc>
        <w:tc>
          <w:tcPr>
            <w:tcW w:w="2305" w:type="pct"/>
            <w:tcBorders>
              <w:top w:val="single" w:sz="12" w:space="0" w:color="000000"/>
              <w:left w:val="single" w:sz="12" w:space="0" w:color="000000"/>
              <w:bottom w:val="single" w:sz="12" w:space="0" w:color="000000"/>
              <w:right w:val="single" w:sz="12" w:space="0" w:color="000000"/>
            </w:tcBorders>
            <w:vAlign w:val="bottom"/>
          </w:tcPr>
          <w:p w:rsidR="00991DF9" w:rsidRDefault="00BF474D">
            <w:pPr>
              <w:jc w:val="center"/>
              <w:rPr>
                <w:rFonts w:ascii="Times New Roman" w:hAnsi="Times New Roman" w:cs="Times New Roman"/>
                <w:color w:val="000000"/>
                <w:sz w:val="24"/>
              </w:rPr>
            </w:pPr>
            <w:r>
              <w:rPr>
                <w:rFonts w:ascii="Times New Roman" w:hAnsi="Times New Roman" w:cs="Times New Roman"/>
                <w:color w:val="000000"/>
                <w:sz w:val="24"/>
              </w:rPr>
              <w:t>0.111</w:t>
            </w:r>
          </w:p>
        </w:tc>
      </w:tr>
      <w:tr w:rsidR="00991DF9">
        <w:trPr>
          <w:trHeight w:hRule="exact" w:val="391"/>
          <w:jc w:val="center"/>
        </w:trPr>
        <w:tc>
          <w:tcPr>
            <w:tcW w:w="935" w:type="pct"/>
            <w:tcBorders>
              <w:top w:val="single" w:sz="12" w:space="0" w:color="000000"/>
              <w:left w:val="single" w:sz="12" w:space="0" w:color="000000"/>
              <w:bottom w:val="single" w:sz="12" w:space="0" w:color="000000"/>
              <w:right w:val="single" w:sz="12" w:space="0" w:color="000000"/>
            </w:tcBorders>
            <w:vAlign w:val="center"/>
          </w:tcPr>
          <w:p w:rsidR="00991DF9" w:rsidRDefault="00BF474D">
            <w:pPr>
              <w:widowControl w:val="0"/>
              <w:autoSpaceDE w:val="0"/>
              <w:autoSpaceDN w:val="0"/>
              <w:adjustRightInd w:val="0"/>
              <w:ind w:right="-33"/>
              <w:jc w:val="center"/>
              <w:rPr>
                <w:rFonts w:ascii="Times New Roman" w:hAnsi="Times New Roman" w:cs="Times New Roman"/>
                <w:sz w:val="24"/>
              </w:rPr>
            </w:pPr>
            <w:r>
              <w:rPr>
                <w:rFonts w:ascii="Times New Roman" w:hAnsi="Times New Roman" w:cs="Times New Roman"/>
                <w:sz w:val="24"/>
              </w:rPr>
              <w:t>4</w:t>
            </w:r>
          </w:p>
        </w:tc>
        <w:tc>
          <w:tcPr>
            <w:tcW w:w="1760" w:type="pct"/>
            <w:tcBorders>
              <w:top w:val="single" w:sz="12" w:space="0" w:color="000000"/>
              <w:left w:val="single" w:sz="12" w:space="0" w:color="000000"/>
              <w:bottom w:val="single" w:sz="12" w:space="0" w:color="000000"/>
              <w:right w:val="single" w:sz="12" w:space="0" w:color="000000"/>
            </w:tcBorders>
            <w:vAlign w:val="center"/>
          </w:tcPr>
          <w:p w:rsidR="00991DF9" w:rsidRDefault="00BF474D">
            <w:pPr>
              <w:widowControl w:val="0"/>
              <w:autoSpaceDE w:val="0"/>
              <w:autoSpaceDN w:val="0"/>
              <w:adjustRightInd w:val="0"/>
              <w:ind w:right="-33"/>
              <w:jc w:val="center"/>
              <w:rPr>
                <w:rFonts w:ascii="Times New Roman" w:hAnsi="Times New Roman" w:cs="Times New Roman"/>
                <w:sz w:val="24"/>
              </w:rPr>
            </w:pPr>
            <w:r>
              <w:rPr>
                <w:rFonts w:ascii="Times New Roman" w:hAnsi="Times New Roman" w:cs="Times New Roman"/>
                <w:sz w:val="24"/>
              </w:rPr>
              <w:t>8</w:t>
            </w:r>
          </w:p>
        </w:tc>
        <w:tc>
          <w:tcPr>
            <w:tcW w:w="2305" w:type="pct"/>
            <w:tcBorders>
              <w:top w:val="single" w:sz="12" w:space="0" w:color="000000"/>
              <w:left w:val="single" w:sz="12" w:space="0" w:color="000000"/>
              <w:bottom w:val="single" w:sz="12" w:space="0" w:color="000000"/>
              <w:right w:val="single" w:sz="12" w:space="0" w:color="000000"/>
            </w:tcBorders>
            <w:vAlign w:val="bottom"/>
          </w:tcPr>
          <w:p w:rsidR="00991DF9" w:rsidRDefault="00BF474D">
            <w:pPr>
              <w:jc w:val="center"/>
              <w:rPr>
                <w:rFonts w:ascii="Times New Roman" w:hAnsi="Times New Roman" w:cs="Times New Roman"/>
                <w:color w:val="000000"/>
                <w:sz w:val="24"/>
              </w:rPr>
            </w:pPr>
            <w:r>
              <w:rPr>
                <w:rFonts w:ascii="Times New Roman" w:hAnsi="Times New Roman" w:cs="Times New Roman"/>
                <w:color w:val="000000"/>
                <w:sz w:val="24"/>
              </w:rPr>
              <w:t>0.146</w:t>
            </w:r>
          </w:p>
        </w:tc>
      </w:tr>
      <w:tr w:rsidR="00991DF9">
        <w:trPr>
          <w:trHeight w:hRule="exact" w:val="389"/>
          <w:jc w:val="center"/>
        </w:trPr>
        <w:tc>
          <w:tcPr>
            <w:tcW w:w="935" w:type="pct"/>
            <w:tcBorders>
              <w:top w:val="single" w:sz="12" w:space="0" w:color="000000"/>
              <w:left w:val="single" w:sz="12" w:space="0" w:color="000000"/>
              <w:bottom w:val="single" w:sz="12" w:space="0" w:color="000000"/>
              <w:right w:val="single" w:sz="12" w:space="0" w:color="000000"/>
            </w:tcBorders>
            <w:vAlign w:val="center"/>
          </w:tcPr>
          <w:p w:rsidR="00991DF9" w:rsidRDefault="00BF474D">
            <w:pPr>
              <w:widowControl w:val="0"/>
              <w:autoSpaceDE w:val="0"/>
              <w:autoSpaceDN w:val="0"/>
              <w:adjustRightInd w:val="0"/>
              <w:ind w:right="-33"/>
              <w:jc w:val="center"/>
              <w:rPr>
                <w:rFonts w:ascii="Times New Roman" w:hAnsi="Times New Roman" w:cs="Times New Roman"/>
                <w:sz w:val="24"/>
              </w:rPr>
            </w:pPr>
            <w:r>
              <w:rPr>
                <w:rFonts w:ascii="Times New Roman" w:hAnsi="Times New Roman" w:cs="Times New Roman"/>
                <w:sz w:val="24"/>
              </w:rPr>
              <w:t>5</w:t>
            </w:r>
          </w:p>
        </w:tc>
        <w:tc>
          <w:tcPr>
            <w:tcW w:w="1760" w:type="pct"/>
            <w:tcBorders>
              <w:top w:val="single" w:sz="12" w:space="0" w:color="000000"/>
              <w:left w:val="single" w:sz="12" w:space="0" w:color="000000"/>
              <w:bottom w:val="single" w:sz="12" w:space="0" w:color="000000"/>
              <w:right w:val="single" w:sz="12" w:space="0" w:color="000000"/>
            </w:tcBorders>
            <w:vAlign w:val="center"/>
          </w:tcPr>
          <w:p w:rsidR="00991DF9" w:rsidRDefault="00BF474D">
            <w:pPr>
              <w:widowControl w:val="0"/>
              <w:autoSpaceDE w:val="0"/>
              <w:autoSpaceDN w:val="0"/>
              <w:adjustRightInd w:val="0"/>
              <w:ind w:right="-33"/>
              <w:jc w:val="center"/>
              <w:rPr>
                <w:rFonts w:ascii="Times New Roman" w:hAnsi="Times New Roman" w:cs="Times New Roman"/>
                <w:sz w:val="24"/>
              </w:rPr>
            </w:pPr>
            <w:r>
              <w:rPr>
                <w:rFonts w:ascii="Times New Roman" w:hAnsi="Times New Roman" w:cs="Times New Roman"/>
                <w:sz w:val="24"/>
              </w:rPr>
              <w:t>10</w:t>
            </w:r>
          </w:p>
        </w:tc>
        <w:tc>
          <w:tcPr>
            <w:tcW w:w="2305" w:type="pct"/>
            <w:tcBorders>
              <w:top w:val="single" w:sz="12" w:space="0" w:color="000000"/>
              <w:left w:val="single" w:sz="12" w:space="0" w:color="000000"/>
              <w:bottom w:val="single" w:sz="12" w:space="0" w:color="000000"/>
              <w:right w:val="single" w:sz="12" w:space="0" w:color="000000"/>
            </w:tcBorders>
            <w:vAlign w:val="bottom"/>
          </w:tcPr>
          <w:p w:rsidR="00991DF9" w:rsidRDefault="00BF474D">
            <w:pPr>
              <w:jc w:val="center"/>
              <w:rPr>
                <w:rFonts w:ascii="Times New Roman" w:hAnsi="Times New Roman" w:cs="Times New Roman"/>
                <w:color w:val="000000"/>
                <w:sz w:val="24"/>
              </w:rPr>
            </w:pPr>
            <w:r>
              <w:rPr>
                <w:rFonts w:ascii="Times New Roman" w:hAnsi="Times New Roman" w:cs="Times New Roman"/>
                <w:color w:val="000000"/>
                <w:sz w:val="24"/>
              </w:rPr>
              <w:t>0.179</w:t>
            </w:r>
          </w:p>
        </w:tc>
      </w:tr>
      <w:tr w:rsidR="00991DF9">
        <w:trPr>
          <w:trHeight w:hRule="exact" w:val="389"/>
          <w:jc w:val="center"/>
        </w:trPr>
        <w:tc>
          <w:tcPr>
            <w:tcW w:w="935" w:type="pct"/>
            <w:tcBorders>
              <w:top w:val="single" w:sz="12" w:space="0" w:color="000000"/>
              <w:left w:val="single" w:sz="12" w:space="0" w:color="000000"/>
              <w:bottom w:val="single" w:sz="12" w:space="0" w:color="000000"/>
              <w:right w:val="single" w:sz="12" w:space="0" w:color="000000"/>
            </w:tcBorders>
            <w:vAlign w:val="center"/>
          </w:tcPr>
          <w:p w:rsidR="00991DF9" w:rsidRDefault="00BF474D">
            <w:pPr>
              <w:widowControl w:val="0"/>
              <w:autoSpaceDE w:val="0"/>
              <w:autoSpaceDN w:val="0"/>
              <w:adjustRightInd w:val="0"/>
              <w:ind w:right="-33"/>
              <w:jc w:val="center"/>
              <w:rPr>
                <w:rFonts w:ascii="Times New Roman" w:hAnsi="Times New Roman" w:cs="Times New Roman"/>
                <w:sz w:val="24"/>
              </w:rPr>
            </w:pPr>
            <w:r>
              <w:rPr>
                <w:rFonts w:ascii="Times New Roman" w:hAnsi="Times New Roman" w:cs="Times New Roman"/>
                <w:sz w:val="24"/>
              </w:rPr>
              <w:t>6</w:t>
            </w:r>
          </w:p>
        </w:tc>
        <w:tc>
          <w:tcPr>
            <w:tcW w:w="1760" w:type="pct"/>
            <w:tcBorders>
              <w:top w:val="single" w:sz="12" w:space="0" w:color="000000"/>
              <w:left w:val="single" w:sz="12" w:space="0" w:color="000000"/>
              <w:bottom w:val="single" w:sz="12" w:space="0" w:color="000000"/>
              <w:right w:val="single" w:sz="12" w:space="0" w:color="000000"/>
            </w:tcBorders>
            <w:vAlign w:val="center"/>
          </w:tcPr>
          <w:p w:rsidR="00991DF9" w:rsidRDefault="00BF474D">
            <w:pPr>
              <w:widowControl w:val="0"/>
              <w:autoSpaceDE w:val="0"/>
              <w:autoSpaceDN w:val="0"/>
              <w:adjustRightInd w:val="0"/>
              <w:ind w:right="-33"/>
              <w:jc w:val="center"/>
              <w:rPr>
                <w:rFonts w:ascii="Times New Roman" w:hAnsi="Times New Roman" w:cs="Times New Roman"/>
                <w:sz w:val="24"/>
              </w:rPr>
            </w:pPr>
            <w:r>
              <w:rPr>
                <w:rFonts w:ascii="Times New Roman" w:hAnsi="Times New Roman" w:cs="Times New Roman"/>
                <w:sz w:val="24"/>
              </w:rPr>
              <w:t>12</w:t>
            </w:r>
          </w:p>
        </w:tc>
        <w:tc>
          <w:tcPr>
            <w:tcW w:w="2305" w:type="pct"/>
            <w:tcBorders>
              <w:top w:val="single" w:sz="12" w:space="0" w:color="000000"/>
              <w:left w:val="single" w:sz="12" w:space="0" w:color="000000"/>
              <w:bottom w:val="single" w:sz="12" w:space="0" w:color="000000"/>
              <w:right w:val="single" w:sz="12" w:space="0" w:color="000000"/>
            </w:tcBorders>
            <w:vAlign w:val="bottom"/>
          </w:tcPr>
          <w:p w:rsidR="00991DF9" w:rsidRDefault="00BF474D">
            <w:pPr>
              <w:jc w:val="center"/>
              <w:rPr>
                <w:rFonts w:ascii="Times New Roman" w:hAnsi="Times New Roman" w:cs="Times New Roman"/>
                <w:color w:val="000000"/>
                <w:sz w:val="24"/>
              </w:rPr>
            </w:pPr>
            <w:r>
              <w:rPr>
                <w:rFonts w:ascii="Times New Roman" w:hAnsi="Times New Roman" w:cs="Times New Roman"/>
                <w:color w:val="000000"/>
                <w:sz w:val="24"/>
              </w:rPr>
              <w:t>0.217</w:t>
            </w:r>
          </w:p>
        </w:tc>
      </w:tr>
      <w:tr w:rsidR="00991DF9">
        <w:trPr>
          <w:trHeight w:hRule="exact" w:val="391"/>
          <w:jc w:val="center"/>
        </w:trPr>
        <w:tc>
          <w:tcPr>
            <w:tcW w:w="935" w:type="pct"/>
            <w:tcBorders>
              <w:top w:val="single" w:sz="12" w:space="0" w:color="000000"/>
              <w:left w:val="single" w:sz="12" w:space="0" w:color="000000"/>
              <w:bottom w:val="single" w:sz="12" w:space="0" w:color="000000"/>
              <w:right w:val="single" w:sz="12" w:space="0" w:color="000000"/>
            </w:tcBorders>
            <w:vAlign w:val="center"/>
          </w:tcPr>
          <w:p w:rsidR="00991DF9" w:rsidRDefault="00BF474D">
            <w:pPr>
              <w:widowControl w:val="0"/>
              <w:autoSpaceDE w:val="0"/>
              <w:autoSpaceDN w:val="0"/>
              <w:adjustRightInd w:val="0"/>
              <w:ind w:right="-33"/>
              <w:jc w:val="center"/>
              <w:rPr>
                <w:rFonts w:ascii="Times New Roman" w:hAnsi="Times New Roman" w:cs="Times New Roman"/>
                <w:sz w:val="24"/>
              </w:rPr>
            </w:pPr>
            <w:r>
              <w:rPr>
                <w:rFonts w:ascii="Times New Roman" w:hAnsi="Times New Roman" w:cs="Times New Roman"/>
                <w:sz w:val="24"/>
              </w:rPr>
              <w:t>7</w:t>
            </w:r>
          </w:p>
        </w:tc>
        <w:tc>
          <w:tcPr>
            <w:tcW w:w="1760" w:type="pct"/>
            <w:tcBorders>
              <w:top w:val="single" w:sz="12" w:space="0" w:color="000000"/>
              <w:left w:val="single" w:sz="12" w:space="0" w:color="000000"/>
              <w:bottom w:val="single" w:sz="12" w:space="0" w:color="000000"/>
              <w:right w:val="single" w:sz="12" w:space="0" w:color="000000"/>
            </w:tcBorders>
            <w:vAlign w:val="center"/>
          </w:tcPr>
          <w:p w:rsidR="00991DF9" w:rsidRDefault="00BF474D">
            <w:pPr>
              <w:widowControl w:val="0"/>
              <w:autoSpaceDE w:val="0"/>
              <w:autoSpaceDN w:val="0"/>
              <w:adjustRightInd w:val="0"/>
              <w:ind w:right="-33"/>
              <w:jc w:val="center"/>
              <w:rPr>
                <w:rFonts w:ascii="Times New Roman" w:hAnsi="Times New Roman" w:cs="Times New Roman"/>
                <w:sz w:val="24"/>
              </w:rPr>
            </w:pPr>
            <w:r>
              <w:rPr>
                <w:rFonts w:ascii="Times New Roman" w:hAnsi="Times New Roman" w:cs="Times New Roman"/>
                <w:sz w:val="24"/>
              </w:rPr>
              <w:t>14</w:t>
            </w:r>
          </w:p>
        </w:tc>
        <w:tc>
          <w:tcPr>
            <w:tcW w:w="2305" w:type="pct"/>
            <w:tcBorders>
              <w:top w:val="single" w:sz="12" w:space="0" w:color="000000"/>
              <w:left w:val="single" w:sz="12" w:space="0" w:color="000000"/>
              <w:bottom w:val="single" w:sz="12" w:space="0" w:color="000000"/>
              <w:right w:val="single" w:sz="12" w:space="0" w:color="000000"/>
            </w:tcBorders>
            <w:vAlign w:val="bottom"/>
          </w:tcPr>
          <w:p w:rsidR="00991DF9" w:rsidRDefault="00BF474D">
            <w:pPr>
              <w:jc w:val="center"/>
              <w:rPr>
                <w:rFonts w:ascii="Times New Roman" w:hAnsi="Times New Roman" w:cs="Times New Roman"/>
                <w:color w:val="000000"/>
                <w:sz w:val="24"/>
              </w:rPr>
            </w:pPr>
            <w:r>
              <w:rPr>
                <w:rFonts w:ascii="Times New Roman" w:hAnsi="Times New Roman" w:cs="Times New Roman"/>
                <w:color w:val="000000"/>
                <w:sz w:val="24"/>
              </w:rPr>
              <w:t>0.253</w:t>
            </w:r>
          </w:p>
        </w:tc>
      </w:tr>
      <w:tr w:rsidR="00991DF9">
        <w:trPr>
          <w:trHeight w:hRule="exact" w:val="389"/>
          <w:jc w:val="center"/>
        </w:trPr>
        <w:tc>
          <w:tcPr>
            <w:tcW w:w="935" w:type="pct"/>
            <w:tcBorders>
              <w:top w:val="single" w:sz="12" w:space="0" w:color="000000"/>
              <w:left w:val="single" w:sz="12" w:space="0" w:color="000000"/>
              <w:bottom w:val="single" w:sz="12" w:space="0" w:color="000000"/>
              <w:right w:val="single" w:sz="12" w:space="0" w:color="000000"/>
            </w:tcBorders>
            <w:vAlign w:val="center"/>
          </w:tcPr>
          <w:p w:rsidR="00991DF9" w:rsidRDefault="00BF474D">
            <w:pPr>
              <w:widowControl w:val="0"/>
              <w:autoSpaceDE w:val="0"/>
              <w:autoSpaceDN w:val="0"/>
              <w:adjustRightInd w:val="0"/>
              <w:ind w:right="-33"/>
              <w:jc w:val="center"/>
              <w:rPr>
                <w:rFonts w:ascii="Times New Roman" w:hAnsi="Times New Roman" w:cs="Times New Roman"/>
                <w:sz w:val="24"/>
              </w:rPr>
            </w:pPr>
            <w:r>
              <w:rPr>
                <w:rFonts w:ascii="Times New Roman" w:hAnsi="Times New Roman" w:cs="Times New Roman"/>
                <w:sz w:val="24"/>
              </w:rPr>
              <w:lastRenderedPageBreak/>
              <w:t>8</w:t>
            </w:r>
          </w:p>
        </w:tc>
        <w:tc>
          <w:tcPr>
            <w:tcW w:w="1760" w:type="pct"/>
            <w:tcBorders>
              <w:top w:val="single" w:sz="12" w:space="0" w:color="000000"/>
              <w:left w:val="single" w:sz="12" w:space="0" w:color="000000"/>
              <w:bottom w:val="single" w:sz="12" w:space="0" w:color="000000"/>
              <w:right w:val="single" w:sz="12" w:space="0" w:color="000000"/>
            </w:tcBorders>
            <w:vAlign w:val="center"/>
          </w:tcPr>
          <w:p w:rsidR="00991DF9" w:rsidRDefault="00BF474D">
            <w:pPr>
              <w:widowControl w:val="0"/>
              <w:autoSpaceDE w:val="0"/>
              <w:autoSpaceDN w:val="0"/>
              <w:adjustRightInd w:val="0"/>
              <w:ind w:right="-33"/>
              <w:jc w:val="center"/>
              <w:rPr>
                <w:rFonts w:ascii="Times New Roman" w:hAnsi="Times New Roman" w:cs="Times New Roman"/>
                <w:sz w:val="24"/>
              </w:rPr>
            </w:pPr>
            <w:r>
              <w:rPr>
                <w:rFonts w:ascii="Times New Roman" w:hAnsi="Times New Roman" w:cs="Times New Roman"/>
                <w:sz w:val="24"/>
              </w:rPr>
              <w:t>16</w:t>
            </w:r>
          </w:p>
        </w:tc>
        <w:tc>
          <w:tcPr>
            <w:tcW w:w="2305" w:type="pct"/>
            <w:tcBorders>
              <w:top w:val="single" w:sz="12" w:space="0" w:color="000000"/>
              <w:left w:val="single" w:sz="12" w:space="0" w:color="000000"/>
              <w:bottom w:val="single" w:sz="12" w:space="0" w:color="000000"/>
              <w:right w:val="single" w:sz="12" w:space="0" w:color="000000"/>
            </w:tcBorders>
            <w:vAlign w:val="bottom"/>
          </w:tcPr>
          <w:p w:rsidR="00991DF9" w:rsidRDefault="00BF474D">
            <w:pPr>
              <w:jc w:val="center"/>
              <w:rPr>
                <w:rFonts w:ascii="Times New Roman" w:hAnsi="Times New Roman" w:cs="Times New Roman"/>
                <w:color w:val="000000"/>
                <w:sz w:val="24"/>
              </w:rPr>
            </w:pPr>
            <w:r>
              <w:rPr>
                <w:rFonts w:ascii="Times New Roman" w:hAnsi="Times New Roman" w:cs="Times New Roman"/>
                <w:color w:val="000000"/>
                <w:sz w:val="24"/>
              </w:rPr>
              <w:t>0.291</w:t>
            </w:r>
          </w:p>
        </w:tc>
      </w:tr>
      <w:tr w:rsidR="00991DF9">
        <w:trPr>
          <w:trHeight w:hRule="exact" w:val="389"/>
          <w:jc w:val="center"/>
        </w:trPr>
        <w:tc>
          <w:tcPr>
            <w:tcW w:w="935" w:type="pct"/>
            <w:tcBorders>
              <w:top w:val="single" w:sz="12" w:space="0" w:color="000000"/>
              <w:left w:val="single" w:sz="12" w:space="0" w:color="000000"/>
              <w:bottom w:val="single" w:sz="12" w:space="0" w:color="000000"/>
              <w:right w:val="single" w:sz="12" w:space="0" w:color="000000"/>
            </w:tcBorders>
            <w:vAlign w:val="center"/>
          </w:tcPr>
          <w:p w:rsidR="00991DF9" w:rsidRDefault="00BF474D">
            <w:pPr>
              <w:widowControl w:val="0"/>
              <w:autoSpaceDE w:val="0"/>
              <w:autoSpaceDN w:val="0"/>
              <w:adjustRightInd w:val="0"/>
              <w:ind w:right="-33"/>
              <w:jc w:val="center"/>
              <w:rPr>
                <w:rFonts w:ascii="Times New Roman" w:hAnsi="Times New Roman" w:cs="Times New Roman"/>
                <w:sz w:val="24"/>
              </w:rPr>
            </w:pPr>
            <w:r>
              <w:rPr>
                <w:rFonts w:ascii="Times New Roman" w:hAnsi="Times New Roman" w:cs="Times New Roman"/>
                <w:sz w:val="24"/>
              </w:rPr>
              <w:t>9</w:t>
            </w:r>
          </w:p>
        </w:tc>
        <w:tc>
          <w:tcPr>
            <w:tcW w:w="1760" w:type="pct"/>
            <w:tcBorders>
              <w:top w:val="single" w:sz="12" w:space="0" w:color="000000"/>
              <w:left w:val="single" w:sz="12" w:space="0" w:color="000000"/>
              <w:bottom w:val="single" w:sz="12" w:space="0" w:color="000000"/>
              <w:right w:val="single" w:sz="12" w:space="0" w:color="000000"/>
            </w:tcBorders>
            <w:vAlign w:val="center"/>
          </w:tcPr>
          <w:p w:rsidR="00991DF9" w:rsidRDefault="00BF474D">
            <w:pPr>
              <w:widowControl w:val="0"/>
              <w:autoSpaceDE w:val="0"/>
              <w:autoSpaceDN w:val="0"/>
              <w:adjustRightInd w:val="0"/>
              <w:ind w:right="-33"/>
              <w:jc w:val="center"/>
              <w:rPr>
                <w:rFonts w:ascii="Times New Roman" w:hAnsi="Times New Roman" w:cs="Times New Roman"/>
                <w:sz w:val="24"/>
              </w:rPr>
            </w:pPr>
            <w:r>
              <w:rPr>
                <w:rFonts w:ascii="Times New Roman" w:hAnsi="Times New Roman" w:cs="Times New Roman"/>
                <w:sz w:val="24"/>
              </w:rPr>
              <w:t>18</w:t>
            </w:r>
          </w:p>
        </w:tc>
        <w:tc>
          <w:tcPr>
            <w:tcW w:w="2305" w:type="pct"/>
            <w:tcBorders>
              <w:top w:val="single" w:sz="12" w:space="0" w:color="000000"/>
              <w:left w:val="single" w:sz="12" w:space="0" w:color="000000"/>
              <w:bottom w:val="single" w:sz="12" w:space="0" w:color="000000"/>
              <w:right w:val="single" w:sz="12" w:space="0" w:color="000000"/>
            </w:tcBorders>
            <w:vAlign w:val="bottom"/>
          </w:tcPr>
          <w:p w:rsidR="00991DF9" w:rsidRDefault="00BF474D">
            <w:pPr>
              <w:jc w:val="center"/>
              <w:rPr>
                <w:rFonts w:ascii="Times New Roman" w:hAnsi="Times New Roman" w:cs="Times New Roman"/>
                <w:color w:val="000000"/>
                <w:sz w:val="24"/>
              </w:rPr>
            </w:pPr>
            <w:r>
              <w:rPr>
                <w:rFonts w:ascii="Times New Roman" w:hAnsi="Times New Roman" w:cs="Times New Roman"/>
                <w:color w:val="000000"/>
                <w:sz w:val="24"/>
              </w:rPr>
              <w:t>0.324</w:t>
            </w:r>
          </w:p>
        </w:tc>
      </w:tr>
      <w:tr w:rsidR="00991DF9">
        <w:trPr>
          <w:trHeight w:hRule="exact" w:val="391"/>
          <w:jc w:val="center"/>
        </w:trPr>
        <w:tc>
          <w:tcPr>
            <w:tcW w:w="935" w:type="pct"/>
            <w:tcBorders>
              <w:top w:val="single" w:sz="12" w:space="0" w:color="000000"/>
              <w:left w:val="single" w:sz="12" w:space="0" w:color="000000"/>
              <w:bottom w:val="single" w:sz="12" w:space="0" w:color="000000"/>
              <w:right w:val="single" w:sz="12" w:space="0" w:color="000000"/>
            </w:tcBorders>
            <w:vAlign w:val="center"/>
          </w:tcPr>
          <w:p w:rsidR="00991DF9" w:rsidRDefault="00BF474D">
            <w:pPr>
              <w:widowControl w:val="0"/>
              <w:autoSpaceDE w:val="0"/>
              <w:autoSpaceDN w:val="0"/>
              <w:adjustRightInd w:val="0"/>
              <w:ind w:right="-33"/>
              <w:jc w:val="center"/>
              <w:rPr>
                <w:rFonts w:ascii="Times New Roman" w:hAnsi="Times New Roman" w:cs="Times New Roman"/>
                <w:sz w:val="24"/>
              </w:rPr>
            </w:pPr>
            <w:r>
              <w:rPr>
                <w:rFonts w:ascii="Times New Roman" w:hAnsi="Times New Roman" w:cs="Times New Roman"/>
                <w:sz w:val="24"/>
              </w:rPr>
              <w:t>10</w:t>
            </w:r>
          </w:p>
        </w:tc>
        <w:tc>
          <w:tcPr>
            <w:tcW w:w="1760" w:type="pct"/>
            <w:tcBorders>
              <w:top w:val="single" w:sz="12" w:space="0" w:color="000000"/>
              <w:left w:val="single" w:sz="12" w:space="0" w:color="000000"/>
              <w:bottom w:val="single" w:sz="12" w:space="0" w:color="000000"/>
              <w:right w:val="single" w:sz="12" w:space="0" w:color="000000"/>
            </w:tcBorders>
            <w:vAlign w:val="center"/>
          </w:tcPr>
          <w:p w:rsidR="00991DF9" w:rsidRDefault="00BF474D">
            <w:pPr>
              <w:widowControl w:val="0"/>
              <w:autoSpaceDE w:val="0"/>
              <w:autoSpaceDN w:val="0"/>
              <w:adjustRightInd w:val="0"/>
              <w:ind w:right="-33"/>
              <w:jc w:val="center"/>
              <w:rPr>
                <w:rFonts w:ascii="Times New Roman" w:hAnsi="Times New Roman" w:cs="Times New Roman"/>
                <w:sz w:val="24"/>
              </w:rPr>
            </w:pPr>
            <w:r>
              <w:rPr>
                <w:rFonts w:ascii="Times New Roman" w:hAnsi="Times New Roman" w:cs="Times New Roman"/>
                <w:sz w:val="24"/>
              </w:rPr>
              <w:t>20</w:t>
            </w:r>
          </w:p>
        </w:tc>
        <w:tc>
          <w:tcPr>
            <w:tcW w:w="2305" w:type="pct"/>
            <w:tcBorders>
              <w:top w:val="single" w:sz="12" w:space="0" w:color="000000"/>
              <w:left w:val="single" w:sz="12" w:space="0" w:color="000000"/>
              <w:bottom w:val="single" w:sz="12" w:space="0" w:color="000000"/>
              <w:right w:val="single" w:sz="12" w:space="0" w:color="000000"/>
            </w:tcBorders>
            <w:vAlign w:val="bottom"/>
          </w:tcPr>
          <w:p w:rsidR="00991DF9" w:rsidRDefault="00BF474D">
            <w:pPr>
              <w:jc w:val="center"/>
              <w:rPr>
                <w:rFonts w:ascii="Times New Roman" w:hAnsi="Times New Roman" w:cs="Times New Roman"/>
                <w:color w:val="000000"/>
                <w:sz w:val="24"/>
              </w:rPr>
            </w:pPr>
            <w:r>
              <w:rPr>
                <w:rFonts w:ascii="Times New Roman" w:hAnsi="Times New Roman" w:cs="Times New Roman"/>
                <w:color w:val="000000"/>
                <w:sz w:val="24"/>
              </w:rPr>
              <w:t>0.353</w:t>
            </w:r>
          </w:p>
        </w:tc>
      </w:tr>
    </w:tbl>
    <w:p w:rsidR="00991DF9" w:rsidRDefault="00991DF9">
      <w:pPr>
        <w:spacing w:line="360" w:lineRule="auto"/>
        <w:jc w:val="both"/>
        <w:rPr>
          <w:rFonts w:ascii="Times New Roman" w:hAnsi="Times New Roman" w:cs="Times New Roman"/>
          <w:b/>
          <w:sz w:val="24"/>
          <w:szCs w:val="24"/>
        </w:rPr>
      </w:pPr>
    </w:p>
    <w:p w:rsidR="00991DF9" w:rsidRDefault="00BF474D">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extent cx="5066665" cy="2324100"/>
            <wp:effectExtent l="0" t="0" r="0" b="0"/>
            <wp:docPr id="1030"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8"/>
                    <pic:cNvPicPr/>
                  </pic:nvPicPr>
                  <pic:blipFill>
                    <a:blip r:embed="rId7" cstate="print"/>
                    <a:srcRect/>
                    <a:stretch/>
                  </pic:blipFill>
                  <pic:spPr>
                    <a:xfrm>
                      <a:off x="0" y="0"/>
                      <a:ext cx="5066665" cy="2324100"/>
                    </a:xfrm>
                    <a:prstGeom prst="rect">
                      <a:avLst/>
                    </a:prstGeom>
                  </pic:spPr>
                </pic:pic>
              </a:graphicData>
            </a:graphic>
          </wp:inline>
        </w:drawing>
      </w:r>
    </w:p>
    <w:p w:rsidR="00991DF9" w:rsidRPr="000964B5" w:rsidRDefault="00BF474D" w:rsidP="000964B5">
      <w:pPr>
        <w:widowControl w:val="0"/>
        <w:autoSpaceDE w:val="0"/>
        <w:autoSpaceDN w:val="0"/>
        <w:adjustRightInd w:val="0"/>
        <w:ind w:right="26" w:firstLine="720"/>
        <w:jc w:val="center"/>
        <w:rPr>
          <w:rFonts w:ascii="Times New Roman" w:hAnsi="Times New Roman" w:cs="Times New Roman"/>
          <w:bCs/>
          <w:color w:val="000000"/>
          <w:position w:val="-1"/>
          <w:sz w:val="24"/>
        </w:rPr>
      </w:pPr>
      <w:r w:rsidRPr="000964B5">
        <w:rPr>
          <w:rFonts w:ascii="Times New Roman" w:hAnsi="Times New Roman" w:cs="Times New Roman"/>
          <w:bCs/>
          <w:color w:val="000000"/>
          <w:position w:val="-1"/>
          <w:sz w:val="24"/>
        </w:rPr>
        <w:t xml:space="preserve">Figure 2 Standard Calibration Curve of </w:t>
      </w:r>
      <w:r w:rsidR="00C577E4">
        <w:rPr>
          <w:rFonts w:ascii="Times New Roman" w:hAnsi="Times New Roman" w:cs="Times New Roman"/>
          <w:bCs/>
          <w:color w:val="000000"/>
          <w:position w:val="-1"/>
          <w:sz w:val="24"/>
        </w:rPr>
        <w:t>flaxseed</w:t>
      </w:r>
      <w:r w:rsidRPr="000964B5">
        <w:rPr>
          <w:rFonts w:ascii="Times New Roman" w:hAnsi="Times New Roman" w:cs="Times New Roman"/>
          <w:bCs/>
          <w:color w:val="000000"/>
          <w:position w:val="-1"/>
          <w:sz w:val="24"/>
        </w:rPr>
        <w:t xml:space="preserve"> oil in methanol</w:t>
      </w:r>
    </w:p>
    <w:p w:rsidR="00C577E4" w:rsidRDefault="00C577E4">
      <w:pPr>
        <w:widowControl w:val="0"/>
        <w:autoSpaceDE w:val="0"/>
        <w:autoSpaceDN w:val="0"/>
        <w:adjustRightInd w:val="0"/>
        <w:ind w:right="-33"/>
        <w:rPr>
          <w:rFonts w:ascii="Times New Roman" w:hAnsi="Times New Roman" w:cs="Times New Roman"/>
          <w:b/>
          <w:bCs/>
          <w:color w:val="000000"/>
          <w:position w:val="-1"/>
          <w:sz w:val="28"/>
        </w:rPr>
      </w:pPr>
    </w:p>
    <w:p w:rsidR="00991DF9" w:rsidRDefault="00BF474D">
      <w:pPr>
        <w:widowControl w:val="0"/>
        <w:autoSpaceDE w:val="0"/>
        <w:autoSpaceDN w:val="0"/>
        <w:adjustRightInd w:val="0"/>
        <w:ind w:right="-33"/>
        <w:rPr>
          <w:rFonts w:ascii="Times New Roman" w:hAnsi="Times New Roman" w:cs="Times New Roman"/>
          <w:b/>
          <w:bCs/>
          <w:color w:val="000000"/>
          <w:position w:val="-1"/>
          <w:sz w:val="28"/>
        </w:rPr>
      </w:pPr>
      <w:r>
        <w:rPr>
          <w:rFonts w:ascii="Times New Roman" w:hAnsi="Times New Roman" w:cs="Times New Roman"/>
          <w:b/>
          <w:bCs/>
          <w:color w:val="000000"/>
          <w:position w:val="-1"/>
          <w:sz w:val="28"/>
        </w:rPr>
        <w:t xml:space="preserve">SMEDDS formulation </w:t>
      </w:r>
    </w:p>
    <w:p w:rsidR="00991DF9" w:rsidRDefault="00BF474D">
      <w:pPr>
        <w:widowControl w:val="0"/>
        <w:autoSpaceDE w:val="0"/>
        <w:autoSpaceDN w:val="0"/>
        <w:adjustRightInd w:val="0"/>
        <w:ind w:right="-33"/>
        <w:rPr>
          <w:rFonts w:ascii="Times New Roman" w:hAnsi="Times New Roman" w:cs="Times New Roman"/>
          <w:b/>
          <w:bCs/>
          <w:color w:val="000000"/>
          <w:position w:val="-1"/>
          <w:sz w:val="24"/>
        </w:rPr>
      </w:pPr>
      <w:r>
        <w:rPr>
          <w:rFonts w:ascii="Times New Roman" w:hAnsi="Times New Roman" w:cs="Times New Roman"/>
          <w:b/>
          <w:bCs/>
          <w:color w:val="000000"/>
          <w:position w:val="-1"/>
          <w:sz w:val="24"/>
        </w:rPr>
        <w:t>Screening of surfactants for SMEDDS formulation</w:t>
      </w:r>
    </w:p>
    <w:p w:rsidR="00991DF9" w:rsidRDefault="00BF474D" w:rsidP="00C577E4">
      <w:pPr>
        <w:widowControl w:val="0"/>
        <w:autoSpaceDE w:val="0"/>
        <w:autoSpaceDN w:val="0"/>
        <w:adjustRightInd w:val="0"/>
        <w:spacing w:line="360" w:lineRule="auto"/>
        <w:ind w:right="-33"/>
        <w:jc w:val="both"/>
        <w:rPr>
          <w:rFonts w:ascii="Times New Roman" w:hAnsi="Times New Roman" w:cs="Times New Roman"/>
          <w:bCs/>
          <w:sz w:val="24"/>
        </w:rPr>
      </w:pPr>
      <w:r>
        <w:rPr>
          <w:rFonts w:ascii="Times New Roman" w:hAnsi="Times New Roman" w:cs="Times New Roman"/>
          <w:bCs/>
          <w:sz w:val="24"/>
        </w:rPr>
        <w:t>In screening of surfactants 3 combinations were evaluated for ease of emulsification and percent transmittance (</w:t>
      </w:r>
      <w:r w:rsidR="00C577E4">
        <w:rPr>
          <w:rFonts w:ascii="Times New Roman" w:hAnsi="Times New Roman" w:cs="Times New Roman"/>
          <w:bCs/>
          <w:color w:val="000000"/>
          <w:sz w:val="24"/>
        </w:rPr>
        <w:t>Table 4</w:t>
      </w:r>
      <w:r>
        <w:rPr>
          <w:rFonts w:ascii="Times New Roman" w:hAnsi="Times New Roman" w:cs="Times New Roman"/>
          <w:bCs/>
          <w:color w:val="000000"/>
          <w:sz w:val="24"/>
        </w:rPr>
        <w:t>). After the screening for emul</w:t>
      </w:r>
      <w:r w:rsidR="00C577E4">
        <w:rPr>
          <w:rFonts w:ascii="Times New Roman" w:hAnsi="Times New Roman" w:cs="Times New Roman"/>
          <w:bCs/>
          <w:color w:val="000000"/>
          <w:sz w:val="24"/>
        </w:rPr>
        <w:t xml:space="preserve">sification study; </w:t>
      </w:r>
      <w:proofErr w:type="spellStart"/>
      <w:r w:rsidR="00924835">
        <w:rPr>
          <w:rFonts w:ascii="Times New Roman" w:hAnsi="Times New Roman" w:cs="Times New Roman"/>
          <w:bCs/>
          <w:color w:val="000000"/>
          <w:sz w:val="24"/>
        </w:rPr>
        <w:t>Cremophore</w:t>
      </w:r>
      <w:proofErr w:type="spellEnd"/>
      <w:r w:rsidR="00C577E4">
        <w:rPr>
          <w:rFonts w:ascii="Times New Roman" w:hAnsi="Times New Roman" w:cs="Times New Roman"/>
          <w:bCs/>
          <w:color w:val="000000"/>
          <w:sz w:val="24"/>
        </w:rPr>
        <w:t xml:space="preserve"> RH</w:t>
      </w:r>
      <w:r>
        <w:rPr>
          <w:rFonts w:ascii="Times New Roman" w:hAnsi="Times New Roman" w:cs="Times New Roman"/>
          <w:bCs/>
          <w:color w:val="000000"/>
          <w:sz w:val="24"/>
        </w:rPr>
        <w:t>-40 (surf</w:t>
      </w:r>
      <w:r>
        <w:rPr>
          <w:rFonts w:ascii="Times New Roman" w:hAnsi="Times New Roman" w:cs="Times New Roman"/>
          <w:bCs/>
          <w:sz w:val="24"/>
        </w:rPr>
        <w:t>actant) showed maximum transmittance. Hence selected for further screening</w:t>
      </w:r>
    </w:p>
    <w:p w:rsidR="00991DF9" w:rsidRDefault="00BF474D" w:rsidP="00C4489A">
      <w:pPr>
        <w:widowControl w:val="0"/>
        <w:autoSpaceDE w:val="0"/>
        <w:autoSpaceDN w:val="0"/>
        <w:adjustRightInd w:val="0"/>
        <w:jc w:val="center"/>
        <w:rPr>
          <w:rFonts w:ascii="Times New Roman" w:hAnsi="Times New Roman" w:cs="Times New Roman"/>
          <w:b/>
          <w:bCs/>
          <w:color w:val="000000"/>
          <w:position w:val="-1"/>
          <w:sz w:val="24"/>
        </w:rPr>
      </w:pPr>
      <w:r>
        <w:rPr>
          <w:rFonts w:ascii="Times New Roman" w:hAnsi="Times New Roman" w:cs="Times New Roman"/>
          <w:b/>
          <w:bCs/>
          <w:sz w:val="24"/>
        </w:rPr>
        <w:t>Table 4:</w:t>
      </w:r>
      <w:r w:rsidR="00C4489A">
        <w:rPr>
          <w:rFonts w:ascii="Times New Roman" w:hAnsi="Times New Roman" w:cs="Times New Roman"/>
          <w:b/>
          <w:bCs/>
          <w:sz w:val="24"/>
        </w:rPr>
        <w:t xml:space="preserve"> </w:t>
      </w:r>
      <w:r>
        <w:rPr>
          <w:rFonts w:ascii="Times New Roman" w:hAnsi="Times New Roman" w:cs="Times New Roman"/>
          <w:b/>
          <w:bCs/>
          <w:color w:val="000000"/>
          <w:position w:val="-1"/>
          <w:sz w:val="24"/>
        </w:rPr>
        <w:t>Screening of surfactants for SMEDDS formulation</w:t>
      </w:r>
    </w:p>
    <w:tbl>
      <w:tblPr>
        <w:tblW w:w="4582"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7"/>
        <w:gridCol w:w="1143"/>
        <w:gridCol w:w="2361"/>
        <w:gridCol w:w="1061"/>
        <w:gridCol w:w="1054"/>
        <w:gridCol w:w="1202"/>
        <w:gridCol w:w="1092"/>
      </w:tblGrid>
      <w:tr w:rsidR="00991DF9">
        <w:trPr>
          <w:trHeight w:val="440"/>
        </w:trPr>
        <w:tc>
          <w:tcPr>
            <w:tcW w:w="405" w:type="pct"/>
            <w:vMerge w:val="restart"/>
            <w:vAlign w:val="center"/>
          </w:tcPr>
          <w:p w:rsidR="00991DF9" w:rsidRDefault="00BF474D">
            <w:pPr>
              <w:spacing w:line="360" w:lineRule="auto"/>
              <w:ind w:right="-33"/>
              <w:jc w:val="center"/>
              <w:rPr>
                <w:rFonts w:ascii="Times New Roman" w:hAnsi="Times New Roman" w:cs="Times New Roman"/>
                <w:color w:val="000000"/>
                <w:sz w:val="24"/>
                <w:szCs w:val="24"/>
              </w:rPr>
            </w:pPr>
            <w:r>
              <w:rPr>
                <w:rFonts w:ascii="Times New Roman" w:hAnsi="Times New Roman" w:cs="Times New Roman"/>
                <w:color w:val="000000"/>
                <w:sz w:val="24"/>
                <w:szCs w:val="24"/>
              </w:rPr>
              <w:t>Sr. No.</w:t>
            </w:r>
          </w:p>
        </w:tc>
        <w:tc>
          <w:tcPr>
            <w:tcW w:w="664" w:type="pct"/>
            <w:vMerge w:val="restart"/>
            <w:vAlign w:val="center"/>
          </w:tcPr>
          <w:p w:rsidR="00991DF9" w:rsidRDefault="00BF474D">
            <w:pPr>
              <w:spacing w:line="360" w:lineRule="auto"/>
              <w:ind w:right="-33"/>
              <w:jc w:val="center"/>
              <w:rPr>
                <w:rFonts w:ascii="Times New Roman" w:hAnsi="Times New Roman" w:cs="Times New Roman"/>
                <w:color w:val="000000"/>
                <w:sz w:val="24"/>
                <w:szCs w:val="24"/>
              </w:rPr>
            </w:pPr>
            <w:r>
              <w:rPr>
                <w:rFonts w:ascii="Times New Roman" w:hAnsi="Times New Roman" w:cs="Times New Roman"/>
                <w:color w:val="000000"/>
                <w:sz w:val="24"/>
                <w:szCs w:val="24"/>
              </w:rPr>
              <w:t>Oil</w:t>
            </w:r>
          </w:p>
        </w:tc>
        <w:tc>
          <w:tcPr>
            <w:tcW w:w="1371" w:type="pct"/>
            <w:vMerge w:val="restart"/>
            <w:vAlign w:val="center"/>
          </w:tcPr>
          <w:p w:rsidR="00991DF9" w:rsidRDefault="00BF474D">
            <w:pPr>
              <w:spacing w:after="0" w:line="360" w:lineRule="auto"/>
              <w:ind w:right="-33"/>
              <w:jc w:val="center"/>
              <w:rPr>
                <w:rFonts w:ascii="Times New Roman" w:hAnsi="Times New Roman" w:cs="Times New Roman"/>
                <w:color w:val="000000"/>
                <w:sz w:val="24"/>
                <w:szCs w:val="24"/>
              </w:rPr>
            </w:pPr>
            <w:r>
              <w:rPr>
                <w:rFonts w:ascii="Times New Roman" w:hAnsi="Times New Roman" w:cs="Times New Roman"/>
                <w:color w:val="000000"/>
                <w:sz w:val="24"/>
                <w:szCs w:val="24"/>
              </w:rPr>
              <w:t>Surfactant</w:t>
            </w:r>
          </w:p>
        </w:tc>
        <w:tc>
          <w:tcPr>
            <w:tcW w:w="1228" w:type="pct"/>
            <w:gridSpan w:val="2"/>
            <w:vAlign w:val="center"/>
          </w:tcPr>
          <w:p w:rsidR="00991DF9" w:rsidRDefault="00BF474D">
            <w:pPr>
              <w:spacing w:line="360" w:lineRule="auto"/>
              <w:ind w:right="-33"/>
              <w:jc w:val="center"/>
              <w:rPr>
                <w:rFonts w:ascii="Times New Roman" w:hAnsi="Times New Roman" w:cs="Times New Roman"/>
                <w:color w:val="000000"/>
                <w:sz w:val="24"/>
                <w:szCs w:val="24"/>
              </w:rPr>
            </w:pPr>
            <w:r>
              <w:rPr>
                <w:rFonts w:ascii="Times New Roman" w:hAnsi="Times New Roman" w:cs="Times New Roman"/>
                <w:color w:val="000000"/>
                <w:sz w:val="24"/>
                <w:szCs w:val="24"/>
              </w:rPr>
              <w:t>No. of Flask Inversions</w:t>
            </w:r>
          </w:p>
        </w:tc>
        <w:tc>
          <w:tcPr>
            <w:tcW w:w="1332" w:type="pct"/>
            <w:gridSpan w:val="2"/>
            <w:vAlign w:val="center"/>
          </w:tcPr>
          <w:p w:rsidR="00991DF9" w:rsidRDefault="00BF474D">
            <w:pPr>
              <w:spacing w:line="360" w:lineRule="auto"/>
              <w:ind w:right="-33"/>
              <w:jc w:val="center"/>
              <w:rPr>
                <w:rFonts w:ascii="Times New Roman" w:hAnsi="Times New Roman" w:cs="Times New Roman"/>
                <w:color w:val="000000"/>
                <w:sz w:val="24"/>
                <w:szCs w:val="24"/>
              </w:rPr>
            </w:pPr>
            <w:r>
              <w:rPr>
                <w:rFonts w:ascii="Times New Roman" w:hAnsi="Times New Roman" w:cs="Times New Roman"/>
                <w:color w:val="000000"/>
                <w:sz w:val="24"/>
                <w:szCs w:val="24"/>
              </w:rPr>
              <w:t>% Transmittance</w:t>
            </w:r>
          </w:p>
        </w:tc>
      </w:tr>
      <w:tr w:rsidR="00991DF9">
        <w:trPr>
          <w:trHeight w:val="307"/>
        </w:trPr>
        <w:tc>
          <w:tcPr>
            <w:tcW w:w="405" w:type="pct"/>
            <w:vMerge/>
            <w:vAlign w:val="center"/>
          </w:tcPr>
          <w:p w:rsidR="00991DF9" w:rsidRDefault="00991DF9">
            <w:pPr>
              <w:spacing w:line="360" w:lineRule="auto"/>
              <w:ind w:right="-33"/>
              <w:jc w:val="center"/>
              <w:rPr>
                <w:rFonts w:ascii="Times New Roman" w:hAnsi="Times New Roman" w:cs="Times New Roman"/>
                <w:color w:val="000000"/>
                <w:sz w:val="24"/>
                <w:szCs w:val="24"/>
              </w:rPr>
            </w:pPr>
          </w:p>
        </w:tc>
        <w:tc>
          <w:tcPr>
            <w:tcW w:w="664" w:type="pct"/>
            <w:vMerge/>
            <w:vAlign w:val="center"/>
          </w:tcPr>
          <w:p w:rsidR="00991DF9" w:rsidRDefault="00991DF9">
            <w:pPr>
              <w:spacing w:line="360" w:lineRule="auto"/>
              <w:ind w:right="-33"/>
              <w:jc w:val="center"/>
              <w:rPr>
                <w:rFonts w:ascii="Times New Roman" w:hAnsi="Times New Roman" w:cs="Times New Roman"/>
                <w:color w:val="000000"/>
                <w:sz w:val="24"/>
                <w:szCs w:val="24"/>
              </w:rPr>
            </w:pPr>
          </w:p>
        </w:tc>
        <w:tc>
          <w:tcPr>
            <w:tcW w:w="1371" w:type="pct"/>
            <w:vMerge/>
            <w:vAlign w:val="center"/>
          </w:tcPr>
          <w:p w:rsidR="00991DF9" w:rsidRDefault="00991DF9">
            <w:pPr>
              <w:spacing w:line="360" w:lineRule="auto"/>
              <w:ind w:right="-33"/>
              <w:jc w:val="center"/>
              <w:rPr>
                <w:rFonts w:ascii="Times New Roman" w:hAnsi="Times New Roman" w:cs="Times New Roman"/>
                <w:color w:val="000000"/>
                <w:sz w:val="24"/>
                <w:szCs w:val="24"/>
              </w:rPr>
            </w:pPr>
          </w:p>
        </w:tc>
        <w:tc>
          <w:tcPr>
            <w:tcW w:w="616" w:type="pct"/>
            <w:vAlign w:val="center"/>
          </w:tcPr>
          <w:p w:rsidR="00991DF9" w:rsidRDefault="00BF474D">
            <w:pPr>
              <w:spacing w:line="360" w:lineRule="auto"/>
              <w:ind w:right="-33"/>
              <w:jc w:val="center"/>
              <w:rPr>
                <w:rFonts w:ascii="Times New Roman" w:hAnsi="Times New Roman" w:cs="Times New Roman"/>
                <w:color w:val="000000"/>
                <w:sz w:val="24"/>
                <w:szCs w:val="24"/>
              </w:rPr>
            </w:pPr>
            <w:r>
              <w:rPr>
                <w:rFonts w:ascii="Times New Roman" w:hAnsi="Times New Roman" w:cs="Times New Roman"/>
                <w:color w:val="000000"/>
                <w:sz w:val="24"/>
                <w:szCs w:val="24"/>
              </w:rPr>
              <w:t>Batch A</w:t>
            </w:r>
          </w:p>
        </w:tc>
        <w:tc>
          <w:tcPr>
            <w:tcW w:w="612" w:type="pct"/>
            <w:vAlign w:val="center"/>
          </w:tcPr>
          <w:p w:rsidR="00991DF9" w:rsidRDefault="00BF474D">
            <w:pPr>
              <w:spacing w:line="360" w:lineRule="auto"/>
              <w:ind w:right="-33"/>
              <w:jc w:val="center"/>
              <w:rPr>
                <w:rFonts w:ascii="Times New Roman" w:hAnsi="Times New Roman" w:cs="Times New Roman"/>
                <w:color w:val="000000"/>
                <w:sz w:val="24"/>
                <w:szCs w:val="24"/>
              </w:rPr>
            </w:pPr>
            <w:r>
              <w:rPr>
                <w:rFonts w:ascii="Times New Roman" w:hAnsi="Times New Roman" w:cs="Times New Roman"/>
                <w:color w:val="000000"/>
                <w:sz w:val="24"/>
                <w:szCs w:val="24"/>
              </w:rPr>
              <w:t>Batch B</w:t>
            </w:r>
          </w:p>
        </w:tc>
        <w:tc>
          <w:tcPr>
            <w:tcW w:w="698" w:type="pct"/>
            <w:vAlign w:val="center"/>
          </w:tcPr>
          <w:p w:rsidR="00991DF9" w:rsidRDefault="00BF474D">
            <w:pPr>
              <w:spacing w:line="360" w:lineRule="auto"/>
              <w:ind w:right="-33"/>
              <w:jc w:val="center"/>
              <w:rPr>
                <w:rFonts w:ascii="Times New Roman" w:hAnsi="Times New Roman" w:cs="Times New Roman"/>
                <w:color w:val="000000"/>
                <w:sz w:val="24"/>
                <w:szCs w:val="24"/>
              </w:rPr>
            </w:pPr>
            <w:r>
              <w:rPr>
                <w:rFonts w:ascii="Times New Roman" w:hAnsi="Times New Roman" w:cs="Times New Roman"/>
                <w:color w:val="000000"/>
                <w:sz w:val="24"/>
                <w:szCs w:val="24"/>
              </w:rPr>
              <w:t>Batch A</w:t>
            </w:r>
          </w:p>
        </w:tc>
        <w:tc>
          <w:tcPr>
            <w:tcW w:w="634" w:type="pct"/>
            <w:vAlign w:val="center"/>
          </w:tcPr>
          <w:p w:rsidR="00991DF9" w:rsidRDefault="00BF474D">
            <w:pPr>
              <w:spacing w:line="360" w:lineRule="auto"/>
              <w:ind w:right="-33"/>
              <w:jc w:val="center"/>
              <w:rPr>
                <w:rFonts w:ascii="Times New Roman" w:hAnsi="Times New Roman" w:cs="Times New Roman"/>
                <w:color w:val="000000"/>
                <w:sz w:val="24"/>
                <w:szCs w:val="24"/>
              </w:rPr>
            </w:pPr>
            <w:r>
              <w:rPr>
                <w:rFonts w:ascii="Times New Roman" w:hAnsi="Times New Roman" w:cs="Times New Roman"/>
                <w:color w:val="000000"/>
                <w:sz w:val="24"/>
                <w:szCs w:val="24"/>
              </w:rPr>
              <w:t>Batch B</w:t>
            </w:r>
          </w:p>
        </w:tc>
      </w:tr>
      <w:tr w:rsidR="00991DF9">
        <w:trPr>
          <w:trHeight w:val="440"/>
        </w:trPr>
        <w:tc>
          <w:tcPr>
            <w:tcW w:w="405" w:type="pct"/>
            <w:vAlign w:val="center"/>
          </w:tcPr>
          <w:p w:rsidR="00991DF9" w:rsidRDefault="00BF474D">
            <w:pPr>
              <w:spacing w:line="360" w:lineRule="auto"/>
              <w:ind w:right="-33"/>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664" w:type="pct"/>
            <w:vMerge w:val="restart"/>
            <w:vAlign w:val="center"/>
          </w:tcPr>
          <w:p w:rsidR="00991DF9" w:rsidRDefault="00BF474D">
            <w:pPr>
              <w:spacing w:line="360" w:lineRule="auto"/>
              <w:ind w:right="-33"/>
              <w:rPr>
                <w:rFonts w:ascii="Times New Roman" w:hAnsi="Times New Roman" w:cs="Times New Roman"/>
                <w:color w:val="000000"/>
                <w:sz w:val="24"/>
                <w:szCs w:val="24"/>
              </w:rPr>
            </w:pPr>
            <w:r>
              <w:rPr>
                <w:rFonts w:ascii="Times New Roman" w:hAnsi="Times New Roman" w:cs="Times New Roman"/>
                <w:color w:val="000000"/>
                <w:sz w:val="24"/>
                <w:szCs w:val="24"/>
              </w:rPr>
              <w:t>Linseed oil</w:t>
            </w:r>
          </w:p>
        </w:tc>
        <w:tc>
          <w:tcPr>
            <w:tcW w:w="1371" w:type="pct"/>
          </w:tcPr>
          <w:p w:rsidR="00991DF9" w:rsidRDefault="00924835" w:rsidP="00820A81">
            <w:pPr>
              <w:rPr>
                <w:rFonts w:ascii="Times New Roman" w:hAnsi="Times New Roman" w:cs="Times New Roman"/>
                <w:sz w:val="24"/>
                <w:szCs w:val="24"/>
              </w:rPr>
            </w:pPr>
            <w:proofErr w:type="spellStart"/>
            <w:r>
              <w:rPr>
                <w:rFonts w:ascii="Times New Roman" w:hAnsi="Times New Roman" w:cs="Times New Roman"/>
                <w:sz w:val="24"/>
                <w:szCs w:val="24"/>
              </w:rPr>
              <w:t>Cremophore</w:t>
            </w:r>
            <w:proofErr w:type="spellEnd"/>
            <w:r w:rsidR="00820A81">
              <w:rPr>
                <w:rFonts w:ascii="Times New Roman" w:hAnsi="Times New Roman" w:cs="Times New Roman"/>
                <w:sz w:val="24"/>
                <w:szCs w:val="24"/>
              </w:rPr>
              <w:t xml:space="preserve"> RH</w:t>
            </w:r>
            <w:r w:rsidR="00BF474D">
              <w:rPr>
                <w:rFonts w:ascii="Times New Roman" w:hAnsi="Times New Roman" w:cs="Times New Roman"/>
                <w:sz w:val="24"/>
                <w:szCs w:val="24"/>
              </w:rPr>
              <w:t>-40</w:t>
            </w:r>
          </w:p>
        </w:tc>
        <w:tc>
          <w:tcPr>
            <w:tcW w:w="616" w:type="pct"/>
            <w:vAlign w:val="center"/>
          </w:tcPr>
          <w:p w:rsidR="00991DF9" w:rsidRDefault="00BF474D" w:rsidP="00C4489A">
            <w:pPr>
              <w:spacing w:line="360" w:lineRule="auto"/>
              <w:ind w:right="-33"/>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612" w:type="pct"/>
            <w:vAlign w:val="center"/>
          </w:tcPr>
          <w:p w:rsidR="00991DF9" w:rsidRDefault="00BF474D" w:rsidP="00C4489A">
            <w:pPr>
              <w:spacing w:line="360" w:lineRule="auto"/>
              <w:ind w:right="-33"/>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698" w:type="pct"/>
            <w:vAlign w:val="center"/>
          </w:tcPr>
          <w:p w:rsidR="00991DF9" w:rsidRDefault="00BF474D" w:rsidP="00C4489A">
            <w:pPr>
              <w:spacing w:line="360" w:lineRule="auto"/>
              <w:ind w:right="-33"/>
              <w:jc w:val="center"/>
              <w:rPr>
                <w:rFonts w:ascii="Times New Roman" w:hAnsi="Times New Roman" w:cs="Times New Roman"/>
                <w:color w:val="000000"/>
                <w:sz w:val="24"/>
                <w:szCs w:val="24"/>
              </w:rPr>
            </w:pPr>
            <w:r>
              <w:rPr>
                <w:rFonts w:ascii="Times New Roman" w:hAnsi="Times New Roman" w:cs="Times New Roman"/>
                <w:color w:val="000000"/>
                <w:sz w:val="24"/>
                <w:szCs w:val="24"/>
              </w:rPr>
              <w:t>92.5</w:t>
            </w:r>
          </w:p>
        </w:tc>
        <w:tc>
          <w:tcPr>
            <w:tcW w:w="634" w:type="pct"/>
            <w:vAlign w:val="center"/>
          </w:tcPr>
          <w:p w:rsidR="00991DF9" w:rsidRDefault="00BF474D" w:rsidP="00C4489A">
            <w:pPr>
              <w:widowControl w:val="0"/>
              <w:tabs>
                <w:tab w:val="left" w:pos="8222"/>
              </w:tabs>
              <w:autoSpaceDE w:val="0"/>
              <w:autoSpaceDN w:val="0"/>
              <w:adjustRightInd w:val="0"/>
              <w:spacing w:line="360" w:lineRule="auto"/>
              <w:ind w:right="-33"/>
              <w:jc w:val="center"/>
              <w:rPr>
                <w:rFonts w:ascii="Times New Roman" w:hAnsi="Times New Roman" w:cs="Times New Roman"/>
                <w:bCs/>
                <w:sz w:val="24"/>
                <w:szCs w:val="24"/>
              </w:rPr>
            </w:pPr>
            <w:r>
              <w:rPr>
                <w:rFonts w:ascii="Times New Roman" w:hAnsi="Times New Roman" w:cs="Times New Roman"/>
                <w:bCs/>
                <w:sz w:val="24"/>
                <w:szCs w:val="24"/>
              </w:rPr>
              <w:t>91.7</w:t>
            </w:r>
          </w:p>
        </w:tc>
      </w:tr>
      <w:tr w:rsidR="00991DF9">
        <w:trPr>
          <w:trHeight w:val="440"/>
        </w:trPr>
        <w:tc>
          <w:tcPr>
            <w:tcW w:w="405" w:type="pct"/>
            <w:vAlign w:val="center"/>
          </w:tcPr>
          <w:p w:rsidR="00991DF9" w:rsidRDefault="00BF474D">
            <w:pPr>
              <w:spacing w:line="360" w:lineRule="auto"/>
              <w:ind w:right="-33"/>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664" w:type="pct"/>
            <w:vMerge/>
            <w:vAlign w:val="center"/>
          </w:tcPr>
          <w:p w:rsidR="00991DF9" w:rsidRDefault="00991DF9">
            <w:pPr>
              <w:spacing w:line="360" w:lineRule="auto"/>
              <w:ind w:right="-33"/>
              <w:rPr>
                <w:rFonts w:ascii="Times New Roman" w:hAnsi="Times New Roman" w:cs="Times New Roman"/>
                <w:color w:val="000000"/>
                <w:sz w:val="24"/>
                <w:szCs w:val="24"/>
              </w:rPr>
            </w:pPr>
          </w:p>
        </w:tc>
        <w:tc>
          <w:tcPr>
            <w:tcW w:w="1371" w:type="pct"/>
          </w:tcPr>
          <w:p w:rsidR="00991DF9" w:rsidRDefault="00820A81">
            <w:pPr>
              <w:rPr>
                <w:rFonts w:ascii="Times New Roman" w:hAnsi="Times New Roman" w:cs="Times New Roman"/>
                <w:sz w:val="24"/>
                <w:szCs w:val="24"/>
              </w:rPr>
            </w:pPr>
            <w:r>
              <w:rPr>
                <w:rFonts w:ascii="Times New Roman" w:hAnsi="Times New Roman" w:cs="Times New Roman"/>
                <w:sz w:val="24"/>
                <w:szCs w:val="24"/>
              </w:rPr>
              <w:t>Solutol-</w:t>
            </w:r>
            <w:r w:rsidR="00BF474D">
              <w:rPr>
                <w:rFonts w:ascii="Times New Roman" w:hAnsi="Times New Roman" w:cs="Times New Roman"/>
                <w:sz w:val="24"/>
                <w:szCs w:val="24"/>
              </w:rPr>
              <w:t>HS-15</w:t>
            </w:r>
          </w:p>
        </w:tc>
        <w:tc>
          <w:tcPr>
            <w:tcW w:w="616" w:type="pct"/>
            <w:vAlign w:val="center"/>
          </w:tcPr>
          <w:p w:rsidR="00991DF9" w:rsidRDefault="00BF474D" w:rsidP="00C4489A">
            <w:pPr>
              <w:spacing w:line="360" w:lineRule="auto"/>
              <w:ind w:right="-33"/>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612" w:type="pct"/>
            <w:vAlign w:val="center"/>
          </w:tcPr>
          <w:p w:rsidR="00991DF9" w:rsidRDefault="00BF474D" w:rsidP="00C4489A">
            <w:pPr>
              <w:spacing w:line="360" w:lineRule="auto"/>
              <w:ind w:right="-33"/>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698" w:type="pct"/>
            <w:vAlign w:val="center"/>
          </w:tcPr>
          <w:p w:rsidR="00991DF9" w:rsidRDefault="00BF474D" w:rsidP="00C4489A">
            <w:pPr>
              <w:spacing w:line="360" w:lineRule="auto"/>
              <w:ind w:right="-33"/>
              <w:jc w:val="center"/>
              <w:rPr>
                <w:rFonts w:ascii="Times New Roman" w:hAnsi="Times New Roman" w:cs="Times New Roman"/>
                <w:color w:val="000000"/>
                <w:sz w:val="24"/>
                <w:szCs w:val="24"/>
              </w:rPr>
            </w:pPr>
            <w:r>
              <w:rPr>
                <w:rFonts w:ascii="Times New Roman" w:hAnsi="Times New Roman" w:cs="Times New Roman"/>
                <w:color w:val="000000"/>
                <w:sz w:val="24"/>
                <w:szCs w:val="24"/>
              </w:rPr>
              <w:t>43.2</w:t>
            </w:r>
          </w:p>
        </w:tc>
        <w:tc>
          <w:tcPr>
            <w:tcW w:w="634" w:type="pct"/>
            <w:vAlign w:val="center"/>
          </w:tcPr>
          <w:p w:rsidR="00991DF9" w:rsidRDefault="00BF474D" w:rsidP="00C4489A">
            <w:pPr>
              <w:widowControl w:val="0"/>
              <w:tabs>
                <w:tab w:val="left" w:pos="8222"/>
              </w:tabs>
              <w:autoSpaceDE w:val="0"/>
              <w:autoSpaceDN w:val="0"/>
              <w:adjustRightInd w:val="0"/>
              <w:spacing w:line="360" w:lineRule="auto"/>
              <w:ind w:right="-33"/>
              <w:jc w:val="center"/>
              <w:rPr>
                <w:rFonts w:ascii="Times New Roman" w:hAnsi="Times New Roman" w:cs="Times New Roman"/>
                <w:bCs/>
                <w:sz w:val="24"/>
                <w:szCs w:val="24"/>
              </w:rPr>
            </w:pPr>
            <w:r>
              <w:rPr>
                <w:rFonts w:ascii="Times New Roman" w:hAnsi="Times New Roman" w:cs="Times New Roman"/>
                <w:bCs/>
                <w:sz w:val="24"/>
                <w:szCs w:val="24"/>
              </w:rPr>
              <w:t>44.5</w:t>
            </w:r>
          </w:p>
        </w:tc>
      </w:tr>
      <w:tr w:rsidR="00991DF9">
        <w:trPr>
          <w:trHeight w:val="440"/>
        </w:trPr>
        <w:tc>
          <w:tcPr>
            <w:tcW w:w="405" w:type="pct"/>
            <w:vAlign w:val="center"/>
          </w:tcPr>
          <w:p w:rsidR="00991DF9" w:rsidRDefault="00BF474D">
            <w:pPr>
              <w:spacing w:line="360" w:lineRule="auto"/>
              <w:ind w:right="-33"/>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664" w:type="pct"/>
            <w:vMerge/>
            <w:vAlign w:val="center"/>
          </w:tcPr>
          <w:p w:rsidR="00991DF9" w:rsidRDefault="00991DF9">
            <w:pPr>
              <w:spacing w:line="360" w:lineRule="auto"/>
              <w:ind w:right="-33"/>
              <w:rPr>
                <w:rFonts w:ascii="Times New Roman" w:hAnsi="Times New Roman" w:cs="Times New Roman"/>
                <w:color w:val="000000"/>
                <w:sz w:val="24"/>
                <w:szCs w:val="24"/>
              </w:rPr>
            </w:pPr>
          </w:p>
        </w:tc>
        <w:tc>
          <w:tcPr>
            <w:tcW w:w="1371" w:type="pct"/>
          </w:tcPr>
          <w:p w:rsidR="00991DF9" w:rsidRDefault="00BF474D">
            <w:pPr>
              <w:rPr>
                <w:rFonts w:ascii="Times New Roman" w:hAnsi="Times New Roman" w:cs="Times New Roman"/>
                <w:sz w:val="24"/>
                <w:szCs w:val="24"/>
              </w:rPr>
            </w:pPr>
            <w:r>
              <w:rPr>
                <w:rFonts w:ascii="Times New Roman" w:hAnsi="Times New Roman" w:cs="Times New Roman"/>
                <w:sz w:val="24"/>
                <w:szCs w:val="24"/>
              </w:rPr>
              <w:t>Tween-80</w:t>
            </w:r>
          </w:p>
        </w:tc>
        <w:tc>
          <w:tcPr>
            <w:tcW w:w="616" w:type="pct"/>
            <w:vAlign w:val="center"/>
          </w:tcPr>
          <w:p w:rsidR="00991DF9" w:rsidRDefault="00BF474D" w:rsidP="00C4489A">
            <w:pPr>
              <w:spacing w:line="360" w:lineRule="auto"/>
              <w:ind w:right="-33"/>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612" w:type="pct"/>
            <w:vAlign w:val="center"/>
          </w:tcPr>
          <w:p w:rsidR="00991DF9" w:rsidRDefault="00BF474D" w:rsidP="00C4489A">
            <w:pPr>
              <w:spacing w:line="360" w:lineRule="auto"/>
              <w:ind w:right="-33"/>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698" w:type="pct"/>
            <w:vAlign w:val="center"/>
          </w:tcPr>
          <w:p w:rsidR="00991DF9" w:rsidRDefault="00BF474D" w:rsidP="00C4489A">
            <w:pPr>
              <w:spacing w:line="360" w:lineRule="auto"/>
              <w:ind w:right="-33"/>
              <w:jc w:val="center"/>
              <w:rPr>
                <w:rFonts w:ascii="Times New Roman" w:hAnsi="Times New Roman" w:cs="Times New Roman"/>
                <w:color w:val="000000"/>
                <w:sz w:val="24"/>
                <w:szCs w:val="24"/>
              </w:rPr>
            </w:pPr>
            <w:r>
              <w:rPr>
                <w:rFonts w:ascii="Times New Roman" w:hAnsi="Times New Roman" w:cs="Times New Roman"/>
                <w:color w:val="000000"/>
                <w:sz w:val="24"/>
                <w:szCs w:val="24"/>
              </w:rPr>
              <w:t>18.3</w:t>
            </w:r>
          </w:p>
        </w:tc>
        <w:tc>
          <w:tcPr>
            <w:tcW w:w="634" w:type="pct"/>
            <w:vAlign w:val="center"/>
          </w:tcPr>
          <w:p w:rsidR="00991DF9" w:rsidRDefault="00BF474D" w:rsidP="00C4489A">
            <w:pPr>
              <w:widowControl w:val="0"/>
              <w:tabs>
                <w:tab w:val="left" w:pos="8222"/>
              </w:tabs>
              <w:autoSpaceDE w:val="0"/>
              <w:autoSpaceDN w:val="0"/>
              <w:adjustRightInd w:val="0"/>
              <w:spacing w:line="360" w:lineRule="auto"/>
              <w:ind w:right="-33"/>
              <w:jc w:val="center"/>
              <w:rPr>
                <w:rFonts w:ascii="Times New Roman" w:hAnsi="Times New Roman" w:cs="Times New Roman"/>
                <w:bCs/>
                <w:sz w:val="24"/>
                <w:szCs w:val="24"/>
              </w:rPr>
            </w:pPr>
            <w:r>
              <w:rPr>
                <w:rFonts w:ascii="Times New Roman" w:hAnsi="Times New Roman" w:cs="Times New Roman"/>
                <w:bCs/>
                <w:sz w:val="24"/>
                <w:szCs w:val="24"/>
              </w:rPr>
              <w:t>18.7</w:t>
            </w:r>
          </w:p>
        </w:tc>
      </w:tr>
    </w:tbl>
    <w:p w:rsidR="00991DF9" w:rsidRDefault="00991DF9">
      <w:pPr>
        <w:widowControl w:val="0"/>
        <w:autoSpaceDE w:val="0"/>
        <w:autoSpaceDN w:val="0"/>
        <w:adjustRightInd w:val="0"/>
        <w:ind w:right="-33"/>
        <w:rPr>
          <w:rFonts w:ascii="Times New Roman" w:hAnsi="Times New Roman" w:cs="Times New Roman"/>
          <w:b/>
          <w:bCs/>
          <w:color w:val="000000"/>
          <w:position w:val="-1"/>
          <w:sz w:val="28"/>
        </w:rPr>
      </w:pPr>
    </w:p>
    <w:p w:rsidR="00C577E4" w:rsidRDefault="00C577E4">
      <w:pPr>
        <w:widowControl w:val="0"/>
        <w:autoSpaceDE w:val="0"/>
        <w:autoSpaceDN w:val="0"/>
        <w:adjustRightInd w:val="0"/>
        <w:ind w:right="-33"/>
        <w:rPr>
          <w:rFonts w:ascii="Times New Roman" w:hAnsi="Times New Roman" w:cs="Times New Roman"/>
          <w:b/>
          <w:bCs/>
          <w:color w:val="000000"/>
          <w:position w:val="-1"/>
          <w:sz w:val="24"/>
        </w:rPr>
      </w:pPr>
    </w:p>
    <w:p w:rsidR="00991DF9" w:rsidRDefault="00BF474D">
      <w:pPr>
        <w:widowControl w:val="0"/>
        <w:autoSpaceDE w:val="0"/>
        <w:autoSpaceDN w:val="0"/>
        <w:adjustRightInd w:val="0"/>
        <w:ind w:right="-33"/>
        <w:rPr>
          <w:rFonts w:ascii="Times New Roman" w:hAnsi="Times New Roman" w:cs="Times New Roman"/>
          <w:b/>
          <w:bCs/>
          <w:color w:val="000000"/>
          <w:position w:val="-1"/>
          <w:sz w:val="24"/>
        </w:rPr>
      </w:pPr>
      <w:r>
        <w:rPr>
          <w:rFonts w:ascii="Times New Roman" w:hAnsi="Times New Roman" w:cs="Times New Roman"/>
          <w:b/>
          <w:bCs/>
          <w:color w:val="000000"/>
          <w:position w:val="-1"/>
          <w:sz w:val="24"/>
        </w:rPr>
        <w:lastRenderedPageBreak/>
        <w:t>Screening of co-surfactants</w:t>
      </w:r>
      <w:r w:rsidR="00C577E4">
        <w:rPr>
          <w:rFonts w:ascii="Times New Roman" w:hAnsi="Times New Roman" w:cs="Times New Roman"/>
          <w:b/>
          <w:bCs/>
          <w:color w:val="000000"/>
          <w:position w:val="-1"/>
          <w:sz w:val="24"/>
        </w:rPr>
        <w:t xml:space="preserve"> </w:t>
      </w:r>
      <w:r>
        <w:rPr>
          <w:rFonts w:ascii="Times New Roman" w:hAnsi="Times New Roman" w:cs="Times New Roman"/>
          <w:b/>
          <w:bCs/>
          <w:color w:val="000000"/>
          <w:position w:val="-1"/>
          <w:sz w:val="24"/>
        </w:rPr>
        <w:t>for SMEDDS formulation</w:t>
      </w:r>
    </w:p>
    <w:p w:rsidR="00B27D08" w:rsidRDefault="00B27D08" w:rsidP="00B27D08">
      <w:pPr>
        <w:widowControl w:val="0"/>
        <w:autoSpaceDE w:val="0"/>
        <w:autoSpaceDN w:val="0"/>
        <w:adjustRightInd w:val="0"/>
        <w:spacing w:line="360" w:lineRule="auto"/>
        <w:ind w:right="-33" w:firstLine="720"/>
        <w:jc w:val="both"/>
        <w:rPr>
          <w:rFonts w:ascii="Times New Roman" w:hAnsi="Times New Roman" w:cs="Times New Roman"/>
          <w:bCs/>
          <w:color w:val="000000"/>
          <w:position w:val="-1"/>
          <w:sz w:val="24"/>
        </w:rPr>
      </w:pPr>
      <w:r w:rsidRPr="00B27D08">
        <w:rPr>
          <w:rFonts w:ascii="Times New Roman" w:hAnsi="Times New Roman" w:cs="Times New Roman"/>
          <w:bCs/>
          <w:color w:val="000000"/>
          <w:position w:val="-1"/>
          <w:sz w:val="24"/>
        </w:rPr>
        <w:t>Three combinations of co-surfactants were tested in an emulsification study for their ease of emulsification using the flask inversion method, and the percent transmittance was calculated. Linseed oil (oil), Cremophore-rh-40 (surfactant), and Imwitor-988 (co-surfactant) require the fewest number of flask inversions among the various combinations, and the resulting emulsion exhibits the highest transmittance (84.3%).</w:t>
      </w:r>
    </w:p>
    <w:p w:rsidR="00991DF9" w:rsidRDefault="00BF474D" w:rsidP="00C577E4">
      <w:pPr>
        <w:widowControl w:val="0"/>
        <w:autoSpaceDE w:val="0"/>
        <w:autoSpaceDN w:val="0"/>
        <w:adjustRightInd w:val="0"/>
        <w:ind w:right="-33"/>
        <w:jc w:val="center"/>
        <w:rPr>
          <w:rFonts w:ascii="Times New Roman" w:hAnsi="Times New Roman" w:cs="Times New Roman"/>
          <w:b/>
          <w:bCs/>
          <w:color w:val="000000"/>
          <w:position w:val="-1"/>
          <w:sz w:val="24"/>
        </w:rPr>
      </w:pPr>
      <w:r>
        <w:rPr>
          <w:rFonts w:ascii="Times New Roman" w:hAnsi="Times New Roman" w:cs="Times New Roman"/>
          <w:b/>
          <w:bCs/>
          <w:color w:val="000000"/>
          <w:position w:val="-1"/>
          <w:sz w:val="24"/>
        </w:rPr>
        <w:t>Table 5: Screening of co-surfactants for SMEDDS formulation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5"/>
        <w:gridCol w:w="1126"/>
        <w:gridCol w:w="1605"/>
        <w:gridCol w:w="1453"/>
        <w:gridCol w:w="1195"/>
        <w:gridCol w:w="1167"/>
        <w:gridCol w:w="1139"/>
        <w:gridCol w:w="1116"/>
      </w:tblGrid>
      <w:tr w:rsidR="00991DF9" w:rsidTr="001912FA">
        <w:trPr>
          <w:jc w:val="center"/>
        </w:trPr>
        <w:tc>
          <w:tcPr>
            <w:tcW w:w="317" w:type="pct"/>
            <w:vMerge w:val="restart"/>
            <w:vAlign w:val="center"/>
          </w:tcPr>
          <w:p w:rsidR="00991DF9" w:rsidRDefault="00BF474D" w:rsidP="00C577E4">
            <w:pPr>
              <w:spacing w:line="360" w:lineRule="auto"/>
              <w:ind w:right="-33"/>
              <w:jc w:val="center"/>
              <w:rPr>
                <w:rFonts w:ascii="Times New Roman" w:hAnsi="Times New Roman" w:cs="Times New Roman"/>
                <w:b/>
                <w:color w:val="000000"/>
                <w:sz w:val="24"/>
                <w:szCs w:val="23"/>
              </w:rPr>
            </w:pPr>
            <w:r>
              <w:rPr>
                <w:rFonts w:ascii="Times New Roman" w:hAnsi="Times New Roman" w:cs="Times New Roman"/>
                <w:b/>
                <w:color w:val="000000"/>
                <w:sz w:val="24"/>
                <w:szCs w:val="23"/>
              </w:rPr>
              <w:t>Sr. No.</w:t>
            </w:r>
          </w:p>
        </w:tc>
        <w:tc>
          <w:tcPr>
            <w:tcW w:w="599" w:type="pct"/>
            <w:vMerge w:val="restart"/>
            <w:vAlign w:val="center"/>
          </w:tcPr>
          <w:p w:rsidR="00991DF9" w:rsidRDefault="00BF474D" w:rsidP="00C577E4">
            <w:pPr>
              <w:spacing w:line="360" w:lineRule="auto"/>
              <w:ind w:right="-33"/>
              <w:jc w:val="center"/>
              <w:rPr>
                <w:rFonts w:ascii="Times New Roman" w:hAnsi="Times New Roman" w:cs="Times New Roman"/>
                <w:b/>
                <w:color w:val="000000"/>
                <w:sz w:val="24"/>
                <w:szCs w:val="23"/>
              </w:rPr>
            </w:pPr>
            <w:r>
              <w:rPr>
                <w:rFonts w:ascii="Times New Roman" w:hAnsi="Times New Roman" w:cs="Times New Roman"/>
                <w:b/>
                <w:color w:val="000000"/>
                <w:sz w:val="24"/>
                <w:szCs w:val="23"/>
              </w:rPr>
              <w:t>Oil</w:t>
            </w:r>
          </w:p>
        </w:tc>
        <w:tc>
          <w:tcPr>
            <w:tcW w:w="854" w:type="pct"/>
            <w:vMerge w:val="restart"/>
            <w:vAlign w:val="center"/>
          </w:tcPr>
          <w:p w:rsidR="00991DF9" w:rsidRDefault="00BF474D" w:rsidP="00C577E4">
            <w:pPr>
              <w:spacing w:line="360" w:lineRule="auto"/>
              <w:ind w:right="-33"/>
              <w:jc w:val="center"/>
              <w:rPr>
                <w:rFonts w:ascii="Times New Roman" w:hAnsi="Times New Roman" w:cs="Times New Roman"/>
                <w:b/>
                <w:color w:val="000000"/>
                <w:sz w:val="24"/>
                <w:szCs w:val="23"/>
              </w:rPr>
            </w:pPr>
            <w:r>
              <w:rPr>
                <w:rFonts w:ascii="Times New Roman" w:hAnsi="Times New Roman" w:cs="Times New Roman"/>
                <w:b/>
                <w:color w:val="000000"/>
                <w:sz w:val="24"/>
                <w:szCs w:val="23"/>
              </w:rPr>
              <w:t>Surfactant</w:t>
            </w:r>
          </w:p>
        </w:tc>
        <w:tc>
          <w:tcPr>
            <w:tcW w:w="773" w:type="pct"/>
            <w:vMerge w:val="restart"/>
            <w:vAlign w:val="center"/>
          </w:tcPr>
          <w:p w:rsidR="00991DF9" w:rsidRDefault="00BF474D" w:rsidP="00C577E4">
            <w:pPr>
              <w:spacing w:line="360" w:lineRule="auto"/>
              <w:ind w:right="-33"/>
              <w:jc w:val="center"/>
              <w:rPr>
                <w:rFonts w:ascii="Times New Roman" w:hAnsi="Times New Roman" w:cs="Times New Roman"/>
                <w:b/>
                <w:color w:val="000000"/>
                <w:sz w:val="24"/>
                <w:szCs w:val="23"/>
              </w:rPr>
            </w:pPr>
            <w:r>
              <w:rPr>
                <w:rFonts w:ascii="Times New Roman" w:hAnsi="Times New Roman" w:cs="Times New Roman"/>
                <w:b/>
                <w:color w:val="000000"/>
                <w:sz w:val="24"/>
                <w:szCs w:val="23"/>
              </w:rPr>
              <w:t>Co-surfactant</w:t>
            </w:r>
          </w:p>
        </w:tc>
        <w:tc>
          <w:tcPr>
            <w:tcW w:w="1257" w:type="pct"/>
            <w:gridSpan w:val="2"/>
            <w:vAlign w:val="center"/>
          </w:tcPr>
          <w:p w:rsidR="00991DF9" w:rsidRDefault="00BF474D" w:rsidP="00C577E4">
            <w:pPr>
              <w:spacing w:line="360" w:lineRule="auto"/>
              <w:ind w:right="-33"/>
              <w:jc w:val="center"/>
              <w:rPr>
                <w:rFonts w:ascii="Times New Roman" w:hAnsi="Times New Roman" w:cs="Times New Roman"/>
                <w:b/>
                <w:color w:val="000000"/>
                <w:sz w:val="24"/>
                <w:szCs w:val="23"/>
              </w:rPr>
            </w:pPr>
            <w:r>
              <w:rPr>
                <w:rFonts w:ascii="Times New Roman" w:hAnsi="Times New Roman" w:cs="Times New Roman"/>
                <w:b/>
                <w:color w:val="000000"/>
                <w:sz w:val="24"/>
                <w:szCs w:val="23"/>
              </w:rPr>
              <w:t>No. of Flask Inversions</w:t>
            </w:r>
          </w:p>
        </w:tc>
        <w:tc>
          <w:tcPr>
            <w:tcW w:w="1201" w:type="pct"/>
            <w:gridSpan w:val="2"/>
            <w:vAlign w:val="center"/>
          </w:tcPr>
          <w:p w:rsidR="00991DF9" w:rsidRDefault="00BF474D" w:rsidP="00C577E4">
            <w:pPr>
              <w:spacing w:line="360" w:lineRule="auto"/>
              <w:ind w:right="-33"/>
              <w:jc w:val="center"/>
              <w:rPr>
                <w:rFonts w:ascii="Times New Roman" w:hAnsi="Times New Roman" w:cs="Times New Roman"/>
                <w:b/>
                <w:color w:val="000000"/>
                <w:sz w:val="24"/>
                <w:szCs w:val="23"/>
              </w:rPr>
            </w:pPr>
            <w:r>
              <w:rPr>
                <w:rFonts w:ascii="Times New Roman" w:hAnsi="Times New Roman" w:cs="Times New Roman"/>
                <w:b/>
                <w:color w:val="000000"/>
                <w:sz w:val="24"/>
                <w:szCs w:val="23"/>
              </w:rPr>
              <w:t>% Transmittance</w:t>
            </w:r>
          </w:p>
        </w:tc>
      </w:tr>
      <w:tr w:rsidR="00991DF9" w:rsidTr="001912FA">
        <w:trPr>
          <w:jc w:val="center"/>
        </w:trPr>
        <w:tc>
          <w:tcPr>
            <w:tcW w:w="317" w:type="pct"/>
            <w:vMerge/>
            <w:vAlign w:val="center"/>
          </w:tcPr>
          <w:p w:rsidR="00991DF9" w:rsidRDefault="00991DF9">
            <w:pPr>
              <w:widowControl w:val="0"/>
              <w:tabs>
                <w:tab w:val="left" w:pos="8222"/>
              </w:tabs>
              <w:autoSpaceDE w:val="0"/>
              <w:autoSpaceDN w:val="0"/>
              <w:adjustRightInd w:val="0"/>
              <w:spacing w:line="360" w:lineRule="auto"/>
              <w:ind w:right="-33"/>
              <w:rPr>
                <w:rFonts w:ascii="Times New Roman" w:hAnsi="Times New Roman" w:cs="Times New Roman"/>
                <w:b/>
                <w:position w:val="-1"/>
                <w:sz w:val="24"/>
                <w:szCs w:val="23"/>
              </w:rPr>
            </w:pPr>
          </w:p>
        </w:tc>
        <w:tc>
          <w:tcPr>
            <w:tcW w:w="599" w:type="pct"/>
            <w:vMerge/>
            <w:vAlign w:val="center"/>
          </w:tcPr>
          <w:p w:rsidR="00991DF9" w:rsidRDefault="00991DF9">
            <w:pPr>
              <w:widowControl w:val="0"/>
              <w:tabs>
                <w:tab w:val="left" w:pos="8222"/>
              </w:tabs>
              <w:autoSpaceDE w:val="0"/>
              <w:autoSpaceDN w:val="0"/>
              <w:adjustRightInd w:val="0"/>
              <w:spacing w:line="360" w:lineRule="auto"/>
              <w:ind w:right="-33"/>
              <w:rPr>
                <w:rFonts w:ascii="Times New Roman" w:hAnsi="Times New Roman" w:cs="Times New Roman"/>
                <w:b/>
                <w:position w:val="-1"/>
                <w:sz w:val="24"/>
                <w:szCs w:val="23"/>
              </w:rPr>
            </w:pPr>
          </w:p>
        </w:tc>
        <w:tc>
          <w:tcPr>
            <w:tcW w:w="854" w:type="pct"/>
            <w:vMerge/>
            <w:vAlign w:val="center"/>
          </w:tcPr>
          <w:p w:rsidR="00991DF9" w:rsidRDefault="00991DF9">
            <w:pPr>
              <w:widowControl w:val="0"/>
              <w:tabs>
                <w:tab w:val="left" w:pos="8222"/>
              </w:tabs>
              <w:autoSpaceDE w:val="0"/>
              <w:autoSpaceDN w:val="0"/>
              <w:adjustRightInd w:val="0"/>
              <w:spacing w:line="360" w:lineRule="auto"/>
              <w:ind w:right="-33"/>
              <w:rPr>
                <w:rFonts w:ascii="Times New Roman" w:hAnsi="Times New Roman" w:cs="Times New Roman"/>
                <w:b/>
                <w:position w:val="-1"/>
                <w:sz w:val="24"/>
                <w:szCs w:val="23"/>
              </w:rPr>
            </w:pPr>
          </w:p>
        </w:tc>
        <w:tc>
          <w:tcPr>
            <w:tcW w:w="773" w:type="pct"/>
            <w:vMerge/>
            <w:vAlign w:val="center"/>
          </w:tcPr>
          <w:p w:rsidR="00991DF9" w:rsidRDefault="00991DF9">
            <w:pPr>
              <w:widowControl w:val="0"/>
              <w:tabs>
                <w:tab w:val="left" w:pos="8222"/>
              </w:tabs>
              <w:autoSpaceDE w:val="0"/>
              <w:autoSpaceDN w:val="0"/>
              <w:adjustRightInd w:val="0"/>
              <w:spacing w:line="360" w:lineRule="auto"/>
              <w:ind w:right="-33"/>
              <w:rPr>
                <w:rFonts w:ascii="Times New Roman" w:hAnsi="Times New Roman" w:cs="Times New Roman"/>
                <w:b/>
                <w:position w:val="-1"/>
                <w:sz w:val="24"/>
                <w:szCs w:val="23"/>
              </w:rPr>
            </w:pPr>
          </w:p>
        </w:tc>
        <w:tc>
          <w:tcPr>
            <w:tcW w:w="636" w:type="pct"/>
            <w:vAlign w:val="center"/>
          </w:tcPr>
          <w:p w:rsidR="00991DF9" w:rsidRDefault="00BF474D" w:rsidP="00C577E4">
            <w:pPr>
              <w:widowControl w:val="0"/>
              <w:tabs>
                <w:tab w:val="left" w:pos="8222"/>
              </w:tabs>
              <w:autoSpaceDE w:val="0"/>
              <w:autoSpaceDN w:val="0"/>
              <w:adjustRightInd w:val="0"/>
              <w:spacing w:line="360" w:lineRule="auto"/>
              <w:ind w:right="-33"/>
              <w:jc w:val="center"/>
              <w:rPr>
                <w:rFonts w:ascii="Times New Roman" w:hAnsi="Times New Roman" w:cs="Times New Roman"/>
                <w:b/>
                <w:position w:val="-1"/>
                <w:sz w:val="24"/>
                <w:szCs w:val="23"/>
              </w:rPr>
            </w:pPr>
            <w:r>
              <w:rPr>
                <w:rFonts w:ascii="Times New Roman" w:hAnsi="Times New Roman" w:cs="Times New Roman"/>
                <w:b/>
                <w:position w:val="-1"/>
                <w:sz w:val="24"/>
                <w:szCs w:val="23"/>
              </w:rPr>
              <w:t>Batch A</w:t>
            </w:r>
          </w:p>
        </w:tc>
        <w:tc>
          <w:tcPr>
            <w:tcW w:w="621" w:type="pct"/>
            <w:vAlign w:val="center"/>
          </w:tcPr>
          <w:p w:rsidR="00991DF9" w:rsidRDefault="00BF474D" w:rsidP="00C577E4">
            <w:pPr>
              <w:widowControl w:val="0"/>
              <w:tabs>
                <w:tab w:val="left" w:pos="8222"/>
              </w:tabs>
              <w:autoSpaceDE w:val="0"/>
              <w:autoSpaceDN w:val="0"/>
              <w:adjustRightInd w:val="0"/>
              <w:spacing w:line="360" w:lineRule="auto"/>
              <w:ind w:right="-33"/>
              <w:jc w:val="center"/>
              <w:rPr>
                <w:rFonts w:ascii="Times New Roman" w:hAnsi="Times New Roman" w:cs="Times New Roman"/>
                <w:b/>
                <w:position w:val="-1"/>
                <w:sz w:val="24"/>
                <w:szCs w:val="23"/>
              </w:rPr>
            </w:pPr>
            <w:r>
              <w:rPr>
                <w:rFonts w:ascii="Times New Roman" w:hAnsi="Times New Roman" w:cs="Times New Roman"/>
                <w:b/>
                <w:position w:val="-1"/>
                <w:sz w:val="24"/>
                <w:szCs w:val="23"/>
              </w:rPr>
              <w:t>Batch B</w:t>
            </w:r>
          </w:p>
        </w:tc>
        <w:tc>
          <w:tcPr>
            <w:tcW w:w="606" w:type="pct"/>
            <w:vAlign w:val="center"/>
          </w:tcPr>
          <w:p w:rsidR="00991DF9" w:rsidRDefault="00BF474D" w:rsidP="00C577E4">
            <w:pPr>
              <w:widowControl w:val="0"/>
              <w:tabs>
                <w:tab w:val="left" w:pos="8222"/>
              </w:tabs>
              <w:autoSpaceDE w:val="0"/>
              <w:autoSpaceDN w:val="0"/>
              <w:adjustRightInd w:val="0"/>
              <w:spacing w:line="360" w:lineRule="auto"/>
              <w:ind w:right="-33"/>
              <w:jc w:val="center"/>
              <w:rPr>
                <w:rFonts w:ascii="Times New Roman" w:hAnsi="Times New Roman" w:cs="Times New Roman"/>
                <w:b/>
                <w:position w:val="-1"/>
                <w:sz w:val="24"/>
                <w:szCs w:val="23"/>
              </w:rPr>
            </w:pPr>
            <w:r>
              <w:rPr>
                <w:rFonts w:ascii="Times New Roman" w:hAnsi="Times New Roman" w:cs="Times New Roman"/>
                <w:b/>
                <w:position w:val="-1"/>
                <w:sz w:val="24"/>
                <w:szCs w:val="23"/>
              </w:rPr>
              <w:t>Batch A</w:t>
            </w:r>
          </w:p>
        </w:tc>
        <w:tc>
          <w:tcPr>
            <w:tcW w:w="594" w:type="pct"/>
            <w:vAlign w:val="center"/>
          </w:tcPr>
          <w:p w:rsidR="00991DF9" w:rsidRDefault="00BF474D" w:rsidP="00C577E4">
            <w:pPr>
              <w:widowControl w:val="0"/>
              <w:tabs>
                <w:tab w:val="left" w:pos="8222"/>
              </w:tabs>
              <w:autoSpaceDE w:val="0"/>
              <w:autoSpaceDN w:val="0"/>
              <w:adjustRightInd w:val="0"/>
              <w:spacing w:line="360" w:lineRule="auto"/>
              <w:ind w:right="-33"/>
              <w:jc w:val="center"/>
              <w:rPr>
                <w:rFonts w:ascii="Times New Roman" w:hAnsi="Times New Roman" w:cs="Times New Roman"/>
                <w:b/>
                <w:position w:val="-1"/>
                <w:sz w:val="24"/>
                <w:szCs w:val="23"/>
              </w:rPr>
            </w:pPr>
            <w:r>
              <w:rPr>
                <w:rFonts w:ascii="Times New Roman" w:hAnsi="Times New Roman" w:cs="Times New Roman"/>
                <w:b/>
                <w:position w:val="-1"/>
                <w:sz w:val="24"/>
                <w:szCs w:val="23"/>
              </w:rPr>
              <w:t>Batch B</w:t>
            </w:r>
          </w:p>
        </w:tc>
      </w:tr>
      <w:tr w:rsidR="00991DF9" w:rsidTr="001912FA">
        <w:trPr>
          <w:jc w:val="center"/>
        </w:trPr>
        <w:tc>
          <w:tcPr>
            <w:tcW w:w="317" w:type="pct"/>
            <w:vAlign w:val="center"/>
          </w:tcPr>
          <w:p w:rsidR="00991DF9" w:rsidRDefault="00BF474D" w:rsidP="001912FA">
            <w:pPr>
              <w:spacing w:line="360" w:lineRule="auto"/>
              <w:ind w:right="-33"/>
              <w:jc w:val="center"/>
              <w:rPr>
                <w:rFonts w:ascii="Times New Roman" w:hAnsi="Times New Roman" w:cs="Times New Roman"/>
                <w:color w:val="000000"/>
                <w:sz w:val="24"/>
                <w:szCs w:val="23"/>
              </w:rPr>
            </w:pPr>
            <w:r>
              <w:rPr>
                <w:rFonts w:ascii="Times New Roman" w:hAnsi="Times New Roman" w:cs="Times New Roman"/>
                <w:color w:val="000000"/>
                <w:sz w:val="24"/>
                <w:szCs w:val="23"/>
              </w:rPr>
              <w:t>1</w:t>
            </w:r>
          </w:p>
        </w:tc>
        <w:tc>
          <w:tcPr>
            <w:tcW w:w="599" w:type="pct"/>
            <w:vMerge w:val="restart"/>
            <w:vAlign w:val="center"/>
          </w:tcPr>
          <w:p w:rsidR="00991DF9" w:rsidRDefault="00BF474D" w:rsidP="001912FA">
            <w:pPr>
              <w:spacing w:line="360" w:lineRule="auto"/>
              <w:ind w:right="-33"/>
              <w:jc w:val="center"/>
              <w:rPr>
                <w:rFonts w:ascii="Times New Roman" w:hAnsi="Times New Roman" w:cs="Times New Roman"/>
                <w:color w:val="000000"/>
                <w:sz w:val="24"/>
                <w:szCs w:val="23"/>
              </w:rPr>
            </w:pPr>
            <w:r>
              <w:rPr>
                <w:rFonts w:ascii="Times New Roman" w:hAnsi="Times New Roman" w:cs="Times New Roman"/>
                <w:color w:val="000000"/>
                <w:sz w:val="24"/>
                <w:szCs w:val="23"/>
              </w:rPr>
              <w:t>Linseed oil</w:t>
            </w:r>
          </w:p>
        </w:tc>
        <w:tc>
          <w:tcPr>
            <w:tcW w:w="854" w:type="pct"/>
            <w:vMerge w:val="restart"/>
            <w:vAlign w:val="center"/>
          </w:tcPr>
          <w:p w:rsidR="00991DF9" w:rsidRDefault="00924835" w:rsidP="001912FA">
            <w:pPr>
              <w:spacing w:line="360" w:lineRule="auto"/>
              <w:ind w:right="-33"/>
              <w:jc w:val="center"/>
              <w:rPr>
                <w:rFonts w:ascii="Times New Roman" w:hAnsi="Times New Roman" w:cs="Times New Roman"/>
                <w:color w:val="000000"/>
                <w:sz w:val="24"/>
                <w:szCs w:val="23"/>
              </w:rPr>
            </w:pPr>
            <w:proofErr w:type="spellStart"/>
            <w:r>
              <w:rPr>
                <w:rFonts w:ascii="Times New Roman" w:hAnsi="Times New Roman" w:cs="Times New Roman"/>
                <w:color w:val="000000"/>
                <w:sz w:val="24"/>
                <w:szCs w:val="23"/>
              </w:rPr>
              <w:t>Cremophore</w:t>
            </w:r>
            <w:proofErr w:type="spellEnd"/>
            <w:r w:rsidR="00BF474D">
              <w:rPr>
                <w:rFonts w:ascii="Times New Roman" w:hAnsi="Times New Roman" w:cs="Times New Roman"/>
                <w:color w:val="000000"/>
                <w:sz w:val="24"/>
                <w:szCs w:val="23"/>
              </w:rPr>
              <w:t xml:space="preserve"> RH-40</w:t>
            </w:r>
          </w:p>
        </w:tc>
        <w:tc>
          <w:tcPr>
            <w:tcW w:w="773" w:type="pct"/>
            <w:vAlign w:val="center"/>
          </w:tcPr>
          <w:p w:rsidR="00991DF9" w:rsidRDefault="00BF474D" w:rsidP="001912FA">
            <w:pPr>
              <w:spacing w:line="360" w:lineRule="auto"/>
              <w:ind w:right="-33"/>
              <w:jc w:val="center"/>
              <w:rPr>
                <w:rFonts w:ascii="Times New Roman" w:hAnsi="Times New Roman" w:cs="Times New Roman"/>
                <w:sz w:val="24"/>
              </w:rPr>
            </w:pPr>
            <w:r>
              <w:rPr>
                <w:rFonts w:ascii="Times New Roman" w:hAnsi="Times New Roman" w:cs="Times New Roman"/>
                <w:sz w:val="24"/>
              </w:rPr>
              <w:t>PEG 400</w:t>
            </w:r>
          </w:p>
        </w:tc>
        <w:tc>
          <w:tcPr>
            <w:tcW w:w="636" w:type="pct"/>
            <w:vAlign w:val="center"/>
          </w:tcPr>
          <w:p w:rsidR="00991DF9" w:rsidRDefault="00BF474D" w:rsidP="001912FA">
            <w:pPr>
              <w:spacing w:before="120" w:after="120" w:line="360" w:lineRule="auto"/>
              <w:ind w:right="-34"/>
              <w:jc w:val="center"/>
              <w:rPr>
                <w:rFonts w:ascii="Times New Roman" w:hAnsi="Times New Roman" w:cs="Times New Roman"/>
                <w:color w:val="000000"/>
                <w:sz w:val="24"/>
                <w:szCs w:val="23"/>
              </w:rPr>
            </w:pPr>
            <w:r>
              <w:rPr>
                <w:rFonts w:ascii="Times New Roman" w:hAnsi="Times New Roman" w:cs="Times New Roman"/>
                <w:color w:val="000000"/>
                <w:sz w:val="24"/>
                <w:szCs w:val="23"/>
              </w:rPr>
              <w:t>3</w:t>
            </w:r>
          </w:p>
        </w:tc>
        <w:tc>
          <w:tcPr>
            <w:tcW w:w="621" w:type="pct"/>
            <w:vAlign w:val="center"/>
          </w:tcPr>
          <w:p w:rsidR="00991DF9" w:rsidRDefault="00BF474D" w:rsidP="001912FA">
            <w:pPr>
              <w:spacing w:before="120" w:after="120" w:line="360" w:lineRule="auto"/>
              <w:ind w:right="-34"/>
              <w:jc w:val="center"/>
              <w:rPr>
                <w:rFonts w:ascii="Times New Roman" w:hAnsi="Times New Roman" w:cs="Times New Roman"/>
                <w:color w:val="000000"/>
                <w:sz w:val="24"/>
                <w:szCs w:val="23"/>
              </w:rPr>
            </w:pPr>
            <w:r>
              <w:rPr>
                <w:rFonts w:ascii="Times New Roman" w:hAnsi="Times New Roman" w:cs="Times New Roman"/>
                <w:color w:val="000000"/>
                <w:sz w:val="24"/>
                <w:szCs w:val="23"/>
              </w:rPr>
              <w:t>6</w:t>
            </w:r>
          </w:p>
        </w:tc>
        <w:tc>
          <w:tcPr>
            <w:tcW w:w="606" w:type="pct"/>
            <w:vAlign w:val="center"/>
          </w:tcPr>
          <w:p w:rsidR="00991DF9" w:rsidRDefault="00BF474D" w:rsidP="001912FA">
            <w:pPr>
              <w:spacing w:before="120" w:after="120" w:line="360" w:lineRule="auto"/>
              <w:ind w:right="-34"/>
              <w:jc w:val="center"/>
              <w:rPr>
                <w:rFonts w:ascii="Times New Roman" w:hAnsi="Times New Roman" w:cs="Times New Roman"/>
                <w:color w:val="000000"/>
                <w:sz w:val="24"/>
                <w:szCs w:val="23"/>
              </w:rPr>
            </w:pPr>
            <w:r>
              <w:rPr>
                <w:rFonts w:ascii="Times New Roman" w:hAnsi="Times New Roman" w:cs="Times New Roman"/>
                <w:color w:val="000000"/>
                <w:sz w:val="24"/>
                <w:szCs w:val="23"/>
              </w:rPr>
              <w:t>57.2</w:t>
            </w:r>
          </w:p>
        </w:tc>
        <w:tc>
          <w:tcPr>
            <w:tcW w:w="594" w:type="pct"/>
            <w:vAlign w:val="center"/>
          </w:tcPr>
          <w:p w:rsidR="00991DF9" w:rsidRDefault="00BF474D" w:rsidP="001912FA">
            <w:pPr>
              <w:spacing w:before="120" w:after="120" w:line="360" w:lineRule="auto"/>
              <w:ind w:right="-34"/>
              <w:jc w:val="center"/>
              <w:rPr>
                <w:rFonts w:ascii="Times New Roman" w:hAnsi="Times New Roman" w:cs="Times New Roman"/>
                <w:color w:val="000000"/>
                <w:sz w:val="24"/>
                <w:szCs w:val="23"/>
              </w:rPr>
            </w:pPr>
            <w:r>
              <w:rPr>
                <w:rFonts w:ascii="Times New Roman" w:hAnsi="Times New Roman" w:cs="Times New Roman"/>
                <w:color w:val="000000"/>
                <w:sz w:val="24"/>
                <w:szCs w:val="23"/>
              </w:rPr>
              <w:t>56.8</w:t>
            </w:r>
          </w:p>
        </w:tc>
      </w:tr>
      <w:tr w:rsidR="00991DF9" w:rsidTr="001912FA">
        <w:trPr>
          <w:jc w:val="center"/>
        </w:trPr>
        <w:tc>
          <w:tcPr>
            <w:tcW w:w="317" w:type="pct"/>
            <w:vAlign w:val="center"/>
          </w:tcPr>
          <w:p w:rsidR="00991DF9" w:rsidRDefault="00BF474D" w:rsidP="001912FA">
            <w:pPr>
              <w:spacing w:line="360" w:lineRule="auto"/>
              <w:ind w:right="-33"/>
              <w:jc w:val="center"/>
              <w:rPr>
                <w:rFonts w:ascii="Times New Roman" w:hAnsi="Times New Roman" w:cs="Times New Roman"/>
                <w:color w:val="000000"/>
                <w:sz w:val="24"/>
                <w:szCs w:val="23"/>
              </w:rPr>
            </w:pPr>
            <w:r>
              <w:rPr>
                <w:rFonts w:ascii="Times New Roman" w:hAnsi="Times New Roman" w:cs="Times New Roman"/>
                <w:color w:val="000000"/>
                <w:sz w:val="24"/>
                <w:szCs w:val="23"/>
              </w:rPr>
              <w:t>2</w:t>
            </w:r>
          </w:p>
        </w:tc>
        <w:tc>
          <w:tcPr>
            <w:tcW w:w="599" w:type="pct"/>
            <w:vMerge/>
            <w:vAlign w:val="center"/>
          </w:tcPr>
          <w:p w:rsidR="00991DF9" w:rsidRDefault="00991DF9" w:rsidP="001912FA">
            <w:pPr>
              <w:spacing w:line="360" w:lineRule="auto"/>
              <w:ind w:right="-33"/>
              <w:jc w:val="center"/>
              <w:rPr>
                <w:rFonts w:ascii="Times New Roman" w:hAnsi="Times New Roman" w:cs="Times New Roman"/>
                <w:color w:val="000000"/>
                <w:sz w:val="24"/>
                <w:szCs w:val="23"/>
              </w:rPr>
            </w:pPr>
          </w:p>
        </w:tc>
        <w:tc>
          <w:tcPr>
            <w:tcW w:w="854" w:type="pct"/>
            <w:vMerge/>
            <w:vAlign w:val="center"/>
          </w:tcPr>
          <w:p w:rsidR="00991DF9" w:rsidRDefault="00991DF9" w:rsidP="001912FA">
            <w:pPr>
              <w:spacing w:line="360" w:lineRule="auto"/>
              <w:ind w:right="-33"/>
              <w:jc w:val="center"/>
              <w:rPr>
                <w:rFonts w:ascii="Times New Roman" w:hAnsi="Times New Roman" w:cs="Times New Roman"/>
                <w:color w:val="000000"/>
                <w:sz w:val="24"/>
                <w:szCs w:val="23"/>
              </w:rPr>
            </w:pPr>
          </w:p>
        </w:tc>
        <w:tc>
          <w:tcPr>
            <w:tcW w:w="773" w:type="pct"/>
            <w:vAlign w:val="center"/>
          </w:tcPr>
          <w:p w:rsidR="00991DF9" w:rsidRDefault="00BF474D" w:rsidP="001912FA">
            <w:pPr>
              <w:spacing w:line="360" w:lineRule="auto"/>
              <w:ind w:right="-33"/>
              <w:jc w:val="center"/>
              <w:rPr>
                <w:rFonts w:ascii="Times New Roman" w:hAnsi="Times New Roman" w:cs="Times New Roman"/>
                <w:sz w:val="24"/>
              </w:rPr>
            </w:pPr>
            <w:r>
              <w:rPr>
                <w:rFonts w:ascii="Times New Roman" w:hAnsi="Times New Roman" w:cs="Times New Roman"/>
                <w:sz w:val="24"/>
              </w:rPr>
              <w:t>PEG 200</w:t>
            </w:r>
          </w:p>
        </w:tc>
        <w:tc>
          <w:tcPr>
            <w:tcW w:w="636" w:type="pct"/>
            <w:vAlign w:val="center"/>
          </w:tcPr>
          <w:p w:rsidR="00991DF9" w:rsidRDefault="00BF474D" w:rsidP="001912FA">
            <w:pPr>
              <w:spacing w:before="120" w:after="120" w:line="360" w:lineRule="auto"/>
              <w:ind w:right="-34"/>
              <w:jc w:val="center"/>
              <w:rPr>
                <w:rFonts w:ascii="Times New Roman" w:hAnsi="Times New Roman" w:cs="Times New Roman"/>
                <w:color w:val="000000"/>
                <w:sz w:val="24"/>
                <w:szCs w:val="23"/>
              </w:rPr>
            </w:pPr>
            <w:r>
              <w:rPr>
                <w:rFonts w:ascii="Times New Roman" w:hAnsi="Times New Roman" w:cs="Times New Roman"/>
                <w:color w:val="000000"/>
                <w:sz w:val="24"/>
                <w:szCs w:val="23"/>
              </w:rPr>
              <w:t>7</w:t>
            </w:r>
          </w:p>
        </w:tc>
        <w:tc>
          <w:tcPr>
            <w:tcW w:w="621" w:type="pct"/>
            <w:vAlign w:val="center"/>
          </w:tcPr>
          <w:p w:rsidR="00991DF9" w:rsidRDefault="00BF474D" w:rsidP="001912FA">
            <w:pPr>
              <w:spacing w:before="120" w:after="120" w:line="360" w:lineRule="auto"/>
              <w:ind w:right="-34"/>
              <w:jc w:val="center"/>
              <w:rPr>
                <w:rFonts w:ascii="Times New Roman" w:hAnsi="Times New Roman" w:cs="Times New Roman"/>
                <w:color w:val="000000"/>
                <w:sz w:val="24"/>
                <w:szCs w:val="23"/>
              </w:rPr>
            </w:pPr>
            <w:r>
              <w:rPr>
                <w:rFonts w:ascii="Times New Roman" w:hAnsi="Times New Roman" w:cs="Times New Roman"/>
                <w:color w:val="000000"/>
                <w:sz w:val="24"/>
                <w:szCs w:val="23"/>
              </w:rPr>
              <w:t>8</w:t>
            </w:r>
          </w:p>
        </w:tc>
        <w:tc>
          <w:tcPr>
            <w:tcW w:w="606" w:type="pct"/>
            <w:vAlign w:val="center"/>
          </w:tcPr>
          <w:p w:rsidR="00991DF9" w:rsidRDefault="00BF474D" w:rsidP="001912FA">
            <w:pPr>
              <w:spacing w:before="120" w:after="120" w:line="360" w:lineRule="auto"/>
              <w:ind w:right="-34"/>
              <w:jc w:val="center"/>
              <w:rPr>
                <w:rFonts w:ascii="Times New Roman" w:hAnsi="Times New Roman" w:cs="Times New Roman"/>
                <w:color w:val="000000"/>
                <w:sz w:val="24"/>
                <w:szCs w:val="23"/>
              </w:rPr>
            </w:pPr>
            <w:r>
              <w:rPr>
                <w:rFonts w:ascii="Times New Roman" w:hAnsi="Times New Roman" w:cs="Times New Roman"/>
                <w:color w:val="000000"/>
                <w:sz w:val="24"/>
                <w:szCs w:val="23"/>
              </w:rPr>
              <w:t>21.5</w:t>
            </w:r>
          </w:p>
        </w:tc>
        <w:tc>
          <w:tcPr>
            <w:tcW w:w="594" w:type="pct"/>
            <w:vAlign w:val="center"/>
          </w:tcPr>
          <w:p w:rsidR="00991DF9" w:rsidRDefault="00BF474D" w:rsidP="001912FA">
            <w:pPr>
              <w:spacing w:before="120" w:after="120" w:line="360" w:lineRule="auto"/>
              <w:ind w:right="-34"/>
              <w:jc w:val="center"/>
              <w:rPr>
                <w:rFonts w:ascii="Times New Roman" w:hAnsi="Times New Roman" w:cs="Times New Roman"/>
                <w:color w:val="000000"/>
                <w:sz w:val="24"/>
                <w:szCs w:val="23"/>
              </w:rPr>
            </w:pPr>
            <w:r>
              <w:rPr>
                <w:rFonts w:ascii="Times New Roman" w:hAnsi="Times New Roman" w:cs="Times New Roman"/>
                <w:color w:val="000000"/>
                <w:sz w:val="24"/>
                <w:szCs w:val="23"/>
              </w:rPr>
              <w:t>22.1</w:t>
            </w:r>
          </w:p>
        </w:tc>
      </w:tr>
      <w:tr w:rsidR="00991DF9" w:rsidTr="001912FA">
        <w:trPr>
          <w:jc w:val="center"/>
        </w:trPr>
        <w:tc>
          <w:tcPr>
            <w:tcW w:w="317" w:type="pct"/>
            <w:vAlign w:val="center"/>
          </w:tcPr>
          <w:p w:rsidR="00991DF9" w:rsidRDefault="00BF474D" w:rsidP="001912FA">
            <w:pPr>
              <w:spacing w:line="360" w:lineRule="auto"/>
              <w:ind w:right="-33"/>
              <w:jc w:val="center"/>
              <w:rPr>
                <w:rFonts w:ascii="Times New Roman" w:hAnsi="Times New Roman" w:cs="Times New Roman"/>
                <w:color w:val="000000"/>
                <w:sz w:val="24"/>
                <w:szCs w:val="23"/>
              </w:rPr>
            </w:pPr>
            <w:r>
              <w:rPr>
                <w:rFonts w:ascii="Times New Roman" w:hAnsi="Times New Roman" w:cs="Times New Roman"/>
                <w:color w:val="000000"/>
                <w:sz w:val="24"/>
                <w:szCs w:val="23"/>
              </w:rPr>
              <w:t>3</w:t>
            </w:r>
          </w:p>
        </w:tc>
        <w:tc>
          <w:tcPr>
            <w:tcW w:w="599" w:type="pct"/>
            <w:vMerge/>
            <w:vAlign w:val="center"/>
          </w:tcPr>
          <w:p w:rsidR="00991DF9" w:rsidRDefault="00991DF9" w:rsidP="001912FA">
            <w:pPr>
              <w:spacing w:line="360" w:lineRule="auto"/>
              <w:ind w:right="-33"/>
              <w:jc w:val="center"/>
              <w:rPr>
                <w:rFonts w:ascii="Times New Roman" w:hAnsi="Times New Roman" w:cs="Times New Roman"/>
                <w:color w:val="000000"/>
                <w:sz w:val="24"/>
                <w:szCs w:val="23"/>
              </w:rPr>
            </w:pPr>
          </w:p>
        </w:tc>
        <w:tc>
          <w:tcPr>
            <w:tcW w:w="854" w:type="pct"/>
            <w:vMerge/>
            <w:vAlign w:val="center"/>
          </w:tcPr>
          <w:p w:rsidR="00991DF9" w:rsidRDefault="00991DF9" w:rsidP="001912FA">
            <w:pPr>
              <w:spacing w:line="360" w:lineRule="auto"/>
              <w:ind w:right="-33"/>
              <w:jc w:val="center"/>
              <w:rPr>
                <w:rFonts w:ascii="Times New Roman" w:hAnsi="Times New Roman" w:cs="Times New Roman"/>
                <w:color w:val="000000"/>
                <w:sz w:val="24"/>
                <w:szCs w:val="23"/>
              </w:rPr>
            </w:pPr>
          </w:p>
        </w:tc>
        <w:tc>
          <w:tcPr>
            <w:tcW w:w="773" w:type="pct"/>
            <w:vAlign w:val="center"/>
          </w:tcPr>
          <w:p w:rsidR="00991DF9" w:rsidRDefault="00BF474D" w:rsidP="001912FA">
            <w:pPr>
              <w:spacing w:line="360" w:lineRule="auto"/>
              <w:ind w:right="-33"/>
              <w:jc w:val="center"/>
              <w:rPr>
                <w:rFonts w:ascii="Times New Roman" w:hAnsi="Times New Roman" w:cs="Times New Roman"/>
                <w:sz w:val="24"/>
              </w:rPr>
            </w:pPr>
            <w:r>
              <w:rPr>
                <w:rFonts w:ascii="Times New Roman" w:hAnsi="Times New Roman" w:cs="Times New Roman"/>
                <w:sz w:val="24"/>
              </w:rPr>
              <w:t>Imwitor-988</w:t>
            </w:r>
          </w:p>
        </w:tc>
        <w:tc>
          <w:tcPr>
            <w:tcW w:w="636" w:type="pct"/>
            <w:vAlign w:val="center"/>
          </w:tcPr>
          <w:p w:rsidR="00991DF9" w:rsidRDefault="00BF474D" w:rsidP="001912FA">
            <w:pPr>
              <w:spacing w:before="120" w:after="120" w:line="360" w:lineRule="auto"/>
              <w:ind w:right="-34"/>
              <w:jc w:val="center"/>
              <w:rPr>
                <w:rFonts w:ascii="Times New Roman" w:hAnsi="Times New Roman" w:cs="Times New Roman"/>
                <w:color w:val="000000"/>
                <w:sz w:val="24"/>
                <w:szCs w:val="23"/>
              </w:rPr>
            </w:pPr>
            <w:r>
              <w:rPr>
                <w:rFonts w:ascii="Times New Roman" w:hAnsi="Times New Roman" w:cs="Times New Roman"/>
                <w:color w:val="000000"/>
                <w:sz w:val="24"/>
                <w:szCs w:val="23"/>
              </w:rPr>
              <w:t>9</w:t>
            </w:r>
          </w:p>
        </w:tc>
        <w:tc>
          <w:tcPr>
            <w:tcW w:w="621" w:type="pct"/>
            <w:vAlign w:val="center"/>
          </w:tcPr>
          <w:p w:rsidR="00991DF9" w:rsidRDefault="00BF474D" w:rsidP="001912FA">
            <w:pPr>
              <w:spacing w:before="120" w:after="120" w:line="360" w:lineRule="auto"/>
              <w:ind w:right="-34"/>
              <w:jc w:val="center"/>
              <w:rPr>
                <w:rFonts w:ascii="Times New Roman" w:hAnsi="Times New Roman" w:cs="Times New Roman"/>
                <w:color w:val="000000"/>
                <w:sz w:val="24"/>
                <w:szCs w:val="23"/>
              </w:rPr>
            </w:pPr>
            <w:r>
              <w:rPr>
                <w:rFonts w:ascii="Times New Roman" w:hAnsi="Times New Roman" w:cs="Times New Roman"/>
                <w:color w:val="000000"/>
                <w:sz w:val="24"/>
                <w:szCs w:val="23"/>
              </w:rPr>
              <w:t>8</w:t>
            </w:r>
          </w:p>
        </w:tc>
        <w:tc>
          <w:tcPr>
            <w:tcW w:w="606" w:type="pct"/>
            <w:vAlign w:val="center"/>
          </w:tcPr>
          <w:p w:rsidR="00991DF9" w:rsidRDefault="00BF474D" w:rsidP="001912FA">
            <w:pPr>
              <w:spacing w:before="120" w:after="120" w:line="360" w:lineRule="auto"/>
              <w:ind w:right="-34"/>
              <w:jc w:val="center"/>
              <w:rPr>
                <w:rFonts w:ascii="Times New Roman" w:hAnsi="Times New Roman" w:cs="Times New Roman"/>
                <w:color w:val="000000"/>
                <w:sz w:val="24"/>
                <w:szCs w:val="23"/>
              </w:rPr>
            </w:pPr>
            <w:r>
              <w:rPr>
                <w:rFonts w:ascii="Times New Roman" w:hAnsi="Times New Roman" w:cs="Times New Roman"/>
                <w:color w:val="000000"/>
                <w:sz w:val="24"/>
                <w:szCs w:val="23"/>
              </w:rPr>
              <w:t>83.5</w:t>
            </w:r>
          </w:p>
        </w:tc>
        <w:tc>
          <w:tcPr>
            <w:tcW w:w="594" w:type="pct"/>
            <w:vAlign w:val="center"/>
          </w:tcPr>
          <w:p w:rsidR="00991DF9" w:rsidRDefault="00BF474D" w:rsidP="001912FA">
            <w:pPr>
              <w:spacing w:before="120" w:after="120" w:line="360" w:lineRule="auto"/>
              <w:ind w:right="-34"/>
              <w:jc w:val="center"/>
              <w:rPr>
                <w:rFonts w:ascii="Times New Roman" w:hAnsi="Times New Roman" w:cs="Times New Roman"/>
                <w:color w:val="000000"/>
                <w:sz w:val="24"/>
                <w:szCs w:val="23"/>
              </w:rPr>
            </w:pPr>
            <w:r>
              <w:rPr>
                <w:rFonts w:ascii="Times New Roman" w:hAnsi="Times New Roman" w:cs="Times New Roman"/>
                <w:color w:val="000000"/>
                <w:sz w:val="24"/>
                <w:szCs w:val="23"/>
              </w:rPr>
              <w:t>84.3</w:t>
            </w:r>
          </w:p>
        </w:tc>
      </w:tr>
    </w:tbl>
    <w:p w:rsidR="00820A81" w:rsidRDefault="00820A81">
      <w:pPr>
        <w:widowControl w:val="0"/>
        <w:autoSpaceDE w:val="0"/>
        <w:autoSpaceDN w:val="0"/>
        <w:adjustRightInd w:val="0"/>
        <w:ind w:right="-33"/>
        <w:rPr>
          <w:rFonts w:ascii="Times New Roman" w:hAnsi="Times New Roman" w:cs="Times New Roman"/>
          <w:b/>
          <w:bCs/>
          <w:color w:val="000000"/>
          <w:position w:val="-1"/>
          <w:sz w:val="24"/>
        </w:rPr>
      </w:pPr>
    </w:p>
    <w:p w:rsidR="00991DF9" w:rsidRDefault="00BF474D">
      <w:pPr>
        <w:widowControl w:val="0"/>
        <w:autoSpaceDE w:val="0"/>
        <w:autoSpaceDN w:val="0"/>
        <w:adjustRightInd w:val="0"/>
        <w:ind w:right="-33"/>
        <w:rPr>
          <w:rFonts w:ascii="Times New Roman" w:hAnsi="Times New Roman" w:cs="Times New Roman"/>
          <w:b/>
          <w:bCs/>
          <w:color w:val="000000"/>
          <w:position w:val="-1"/>
          <w:sz w:val="24"/>
        </w:rPr>
      </w:pPr>
      <w:r>
        <w:rPr>
          <w:rFonts w:ascii="Times New Roman" w:hAnsi="Times New Roman" w:cs="Times New Roman"/>
          <w:b/>
          <w:bCs/>
          <w:color w:val="000000"/>
          <w:position w:val="-1"/>
          <w:sz w:val="24"/>
        </w:rPr>
        <w:t xml:space="preserve">Optimization of SMEDDS formulation </w:t>
      </w:r>
    </w:p>
    <w:p w:rsidR="00991DF9" w:rsidRDefault="00BF474D" w:rsidP="00F626B5">
      <w:pPr>
        <w:widowControl w:val="0"/>
        <w:autoSpaceDE w:val="0"/>
        <w:autoSpaceDN w:val="0"/>
        <w:adjustRightInd w:val="0"/>
        <w:spacing w:line="360" w:lineRule="auto"/>
        <w:ind w:right="-33" w:firstLine="720"/>
        <w:jc w:val="both"/>
        <w:rPr>
          <w:rFonts w:ascii="Times New Roman" w:hAnsi="Times New Roman" w:cs="Times New Roman"/>
          <w:bCs/>
          <w:color w:val="000000"/>
          <w:position w:val="-1"/>
          <w:sz w:val="24"/>
        </w:rPr>
      </w:pPr>
      <w:r>
        <w:rPr>
          <w:rFonts w:ascii="Times New Roman" w:hAnsi="Times New Roman" w:cs="Times New Roman"/>
          <w:bCs/>
          <w:color w:val="000000"/>
          <w:position w:val="-1"/>
          <w:sz w:val="24"/>
        </w:rPr>
        <w:t>Surfactant and co-surfactant ratio were mixed at ratio 1:1, 1:2, 1:3, 1:4, 2:1, 3:1, 4:1. Take one by one ratio for further screening, surfactant-co-surfactant: oil ratio were mixed at ratio1:9, 2:8, 3:7, 4:6, 5:5, 6:4, 7:3, 8:2, 9:1 respectively. Then add the distilled water up to 50-500 times and measure the % Transmittance by UV-Spectroscopy.</w:t>
      </w:r>
    </w:p>
    <w:p w:rsidR="00991DF9" w:rsidRDefault="00BF474D">
      <w:pPr>
        <w:widowControl w:val="0"/>
        <w:autoSpaceDE w:val="0"/>
        <w:autoSpaceDN w:val="0"/>
        <w:adjustRightInd w:val="0"/>
        <w:spacing w:line="360" w:lineRule="auto"/>
        <w:ind w:right="-33"/>
        <w:rPr>
          <w:rFonts w:ascii="Times New Roman" w:hAnsi="Times New Roman" w:cs="Times New Roman"/>
          <w:b/>
          <w:bCs/>
          <w:color w:val="000000"/>
          <w:position w:val="-1"/>
          <w:sz w:val="24"/>
        </w:rPr>
      </w:pPr>
      <w:r>
        <w:rPr>
          <w:rFonts w:ascii="Times New Roman" w:hAnsi="Times New Roman" w:cs="Times New Roman"/>
          <w:b/>
          <w:bCs/>
          <w:color w:val="000000"/>
          <w:position w:val="-1"/>
          <w:sz w:val="24"/>
        </w:rPr>
        <w:t xml:space="preserve">Table 6: Optimization of SMEEDS formulation </w:t>
      </w:r>
    </w:p>
    <w:tbl>
      <w:tblPr>
        <w:tblW w:w="8640" w:type="dxa"/>
        <w:jc w:val="center"/>
        <w:tblLook w:val="04A0"/>
      </w:tblPr>
      <w:tblGrid>
        <w:gridCol w:w="960"/>
        <w:gridCol w:w="960"/>
        <w:gridCol w:w="960"/>
        <w:gridCol w:w="960"/>
        <w:gridCol w:w="960"/>
        <w:gridCol w:w="960"/>
        <w:gridCol w:w="960"/>
        <w:gridCol w:w="960"/>
        <w:gridCol w:w="960"/>
      </w:tblGrid>
      <w:tr w:rsidR="00991DF9" w:rsidTr="00820A81">
        <w:trPr>
          <w:trHeight w:val="315"/>
          <w:jc w:val="center"/>
        </w:trPr>
        <w:tc>
          <w:tcPr>
            <w:tcW w:w="960" w:type="dxa"/>
            <w:vMerge w:val="restart"/>
            <w:tcBorders>
              <w:top w:val="single" w:sz="4" w:space="0" w:color="auto"/>
              <w:left w:val="single" w:sz="4" w:space="0" w:color="auto"/>
              <w:right w:val="single" w:sz="4" w:space="0" w:color="auto"/>
            </w:tcBorders>
            <w:vAlign w:val="center"/>
          </w:tcPr>
          <w:p w:rsidR="00991DF9" w:rsidRDefault="00BF474D">
            <w:pPr>
              <w:jc w:val="center"/>
              <w:rPr>
                <w:rFonts w:ascii="Times New Roman" w:hAnsi="Times New Roman" w:cs="Times New Roman"/>
                <w:b/>
                <w:bCs/>
                <w:color w:val="000000"/>
                <w:sz w:val="24"/>
                <w:szCs w:val="24"/>
                <w:lang w:eastAsia="en-IN"/>
              </w:rPr>
            </w:pPr>
            <w:r>
              <w:rPr>
                <w:rFonts w:ascii="Times New Roman" w:hAnsi="Times New Roman" w:cs="Times New Roman"/>
                <w:b/>
                <w:bCs/>
                <w:color w:val="000000"/>
                <w:sz w:val="24"/>
                <w:szCs w:val="24"/>
                <w:lang w:eastAsia="en-IN"/>
              </w:rPr>
              <w:t>Code no</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1DF9" w:rsidRDefault="00BF474D">
            <w:pPr>
              <w:rPr>
                <w:rFonts w:ascii="Times New Roman" w:hAnsi="Times New Roman" w:cs="Times New Roman"/>
                <w:b/>
                <w:bCs/>
                <w:color w:val="000000"/>
                <w:sz w:val="24"/>
                <w:szCs w:val="24"/>
                <w:lang w:eastAsia="en-IN"/>
              </w:rPr>
            </w:pPr>
            <w:r>
              <w:rPr>
                <w:rFonts w:ascii="Times New Roman" w:hAnsi="Times New Roman" w:cs="Times New Roman"/>
                <w:b/>
                <w:bCs/>
                <w:color w:val="000000"/>
                <w:sz w:val="24"/>
                <w:szCs w:val="24"/>
                <w:lang w:eastAsia="en-IN"/>
              </w:rPr>
              <w:t>S-</w:t>
            </w:r>
            <w:proofErr w:type="spellStart"/>
            <w:r>
              <w:rPr>
                <w:rFonts w:ascii="Times New Roman" w:hAnsi="Times New Roman" w:cs="Times New Roman"/>
                <w:b/>
                <w:bCs/>
                <w:color w:val="000000"/>
                <w:sz w:val="24"/>
                <w:szCs w:val="24"/>
                <w:lang w:eastAsia="en-IN"/>
              </w:rPr>
              <w:t>cos</w:t>
            </w:r>
            <w:proofErr w:type="spellEnd"/>
            <w:r>
              <w:rPr>
                <w:rFonts w:ascii="Times New Roman" w:hAnsi="Times New Roman" w:cs="Times New Roman"/>
                <w:b/>
                <w:bCs/>
                <w:color w:val="000000"/>
                <w:sz w:val="24"/>
                <w:szCs w:val="24"/>
                <w:lang w:eastAsia="en-IN"/>
              </w:rPr>
              <w:t>: oil</w:t>
            </w:r>
          </w:p>
        </w:tc>
        <w:tc>
          <w:tcPr>
            <w:tcW w:w="6720" w:type="dxa"/>
            <w:gridSpan w:val="7"/>
            <w:tcBorders>
              <w:top w:val="single" w:sz="4" w:space="0" w:color="auto"/>
              <w:left w:val="nil"/>
              <w:bottom w:val="single" w:sz="4" w:space="0" w:color="auto"/>
              <w:right w:val="single" w:sz="4" w:space="0" w:color="auto"/>
            </w:tcBorders>
            <w:shd w:val="clear" w:color="auto" w:fill="auto"/>
            <w:noWrap/>
            <w:vAlign w:val="bottom"/>
            <w:hideMark/>
          </w:tcPr>
          <w:p w:rsidR="00991DF9" w:rsidRDefault="00820A81">
            <w:pPr>
              <w:jc w:val="center"/>
              <w:rPr>
                <w:rFonts w:ascii="Times New Roman" w:hAnsi="Times New Roman" w:cs="Times New Roman"/>
                <w:b/>
                <w:bCs/>
                <w:color w:val="000000"/>
                <w:sz w:val="24"/>
                <w:szCs w:val="24"/>
                <w:lang w:eastAsia="en-IN"/>
              </w:rPr>
            </w:pPr>
            <w:r>
              <w:rPr>
                <w:rFonts w:ascii="Times New Roman" w:hAnsi="Times New Roman" w:cs="Times New Roman"/>
                <w:b/>
                <w:bCs/>
                <w:color w:val="000000"/>
                <w:sz w:val="24"/>
                <w:szCs w:val="24"/>
                <w:lang w:eastAsia="en-IN"/>
              </w:rPr>
              <w:t xml:space="preserve">S: </w:t>
            </w:r>
            <w:proofErr w:type="spellStart"/>
            <w:r>
              <w:rPr>
                <w:rFonts w:ascii="Times New Roman" w:hAnsi="Times New Roman" w:cs="Times New Roman"/>
                <w:b/>
                <w:bCs/>
                <w:color w:val="000000"/>
                <w:sz w:val="24"/>
                <w:szCs w:val="24"/>
                <w:lang w:eastAsia="en-IN"/>
              </w:rPr>
              <w:t>cos</w:t>
            </w:r>
            <w:proofErr w:type="spellEnd"/>
            <w:r w:rsidR="00BF474D">
              <w:rPr>
                <w:rFonts w:ascii="Times New Roman" w:hAnsi="Times New Roman" w:cs="Times New Roman"/>
                <w:b/>
                <w:bCs/>
                <w:color w:val="000000"/>
                <w:sz w:val="24"/>
                <w:szCs w:val="24"/>
                <w:lang w:eastAsia="en-IN"/>
              </w:rPr>
              <w:t xml:space="preserve"> ratio</w:t>
            </w:r>
          </w:p>
        </w:tc>
      </w:tr>
      <w:tr w:rsidR="00991DF9" w:rsidTr="00820A81">
        <w:trPr>
          <w:trHeight w:val="315"/>
          <w:jc w:val="center"/>
        </w:trPr>
        <w:tc>
          <w:tcPr>
            <w:tcW w:w="960" w:type="dxa"/>
            <w:vMerge/>
            <w:tcBorders>
              <w:left w:val="single" w:sz="4" w:space="0" w:color="auto"/>
              <w:bottom w:val="single" w:sz="4" w:space="0" w:color="auto"/>
              <w:right w:val="single" w:sz="4" w:space="0" w:color="auto"/>
            </w:tcBorders>
          </w:tcPr>
          <w:p w:rsidR="00991DF9" w:rsidRDefault="00991DF9">
            <w:pPr>
              <w:rPr>
                <w:rFonts w:ascii="Times New Roman" w:hAnsi="Times New Roman" w:cs="Times New Roman"/>
                <w:b/>
                <w:bCs/>
                <w:color w:val="000000"/>
                <w:sz w:val="24"/>
                <w:szCs w:val="24"/>
                <w:lang w:eastAsia="en-IN"/>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991DF9" w:rsidRDefault="00991DF9">
            <w:pPr>
              <w:rPr>
                <w:rFonts w:ascii="Times New Roman" w:hAnsi="Times New Roman" w:cs="Times New Roman"/>
                <w:b/>
                <w:bCs/>
                <w:color w:val="000000"/>
                <w:sz w:val="24"/>
                <w:szCs w:val="24"/>
                <w:lang w:eastAsia="en-IN"/>
              </w:rPr>
            </w:pP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b/>
                <w:bCs/>
                <w:color w:val="000000"/>
                <w:sz w:val="24"/>
                <w:szCs w:val="24"/>
                <w:lang w:eastAsia="en-IN"/>
              </w:rPr>
            </w:pPr>
            <w:r>
              <w:rPr>
                <w:rFonts w:ascii="Times New Roman" w:hAnsi="Times New Roman" w:cs="Times New Roman"/>
                <w:b/>
                <w:bCs/>
                <w:color w:val="000000"/>
                <w:sz w:val="24"/>
                <w:szCs w:val="24"/>
                <w:lang w:eastAsia="en-IN"/>
              </w:rPr>
              <w:t>01:01</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b/>
                <w:bCs/>
                <w:color w:val="000000"/>
                <w:sz w:val="24"/>
                <w:szCs w:val="24"/>
                <w:lang w:eastAsia="en-IN"/>
              </w:rPr>
            </w:pPr>
            <w:r>
              <w:rPr>
                <w:rFonts w:ascii="Times New Roman" w:hAnsi="Times New Roman" w:cs="Times New Roman"/>
                <w:b/>
                <w:bCs/>
                <w:color w:val="000000"/>
                <w:sz w:val="24"/>
                <w:szCs w:val="24"/>
                <w:lang w:eastAsia="en-IN"/>
              </w:rPr>
              <w:t>01:02</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b/>
                <w:bCs/>
                <w:color w:val="000000"/>
                <w:sz w:val="24"/>
                <w:szCs w:val="24"/>
                <w:lang w:eastAsia="en-IN"/>
              </w:rPr>
            </w:pPr>
            <w:r>
              <w:rPr>
                <w:rFonts w:ascii="Times New Roman" w:hAnsi="Times New Roman" w:cs="Times New Roman"/>
                <w:b/>
                <w:bCs/>
                <w:color w:val="000000"/>
                <w:sz w:val="24"/>
                <w:szCs w:val="24"/>
                <w:lang w:eastAsia="en-IN"/>
              </w:rPr>
              <w:t>01:03</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b/>
                <w:bCs/>
                <w:color w:val="000000"/>
                <w:sz w:val="24"/>
                <w:szCs w:val="24"/>
                <w:lang w:eastAsia="en-IN"/>
              </w:rPr>
            </w:pPr>
            <w:r>
              <w:rPr>
                <w:rFonts w:ascii="Times New Roman" w:hAnsi="Times New Roman" w:cs="Times New Roman"/>
                <w:b/>
                <w:bCs/>
                <w:color w:val="000000"/>
                <w:sz w:val="24"/>
                <w:szCs w:val="24"/>
                <w:lang w:eastAsia="en-IN"/>
              </w:rPr>
              <w:t>01:04</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b/>
                <w:bCs/>
                <w:color w:val="000000"/>
                <w:sz w:val="24"/>
                <w:szCs w:val="24"/>
                <w:lang w:eastAsia="en-IN"/>
              </w:rPr>
            </w:pPr>
            <w:r>
              <w:rPr>
                <w:rFonts w:ascii="Times New Roman" w:hAnsi="Times New Roman" w:cs="Times New Roman"/>
                <w:b/>
                <w:bCs/>
                <w:color w:val="000000"/>
                <w:sz w:val="24"/>
                <w:szCs w:val="24"/>
                <w:lang w:eastAsia="en-IN"/>
              </w:rPr>
              <w:t>02:01</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b/>
                <w:bCs/>
                <w:color w:val="000000"/>
                <w:sz w:val="24"/>
                <w:szCs w:val="24"/>
                <w:lang w:eastAsia="en-IN"/>
              </w:rPr>
            </w:pPr>
            <w:r>
              <w:rPr>
                <w:rFonts w:ascii="Times New Roman" w:hAnsi="Times New Roman" w:cs="Times New Roman"/>
                <w:b/>
                <w:bCs/>
                <w:color w:val="000000"/>
                <w:sz w:val="24"/>
                <w:szCs w:val="24"/>
                <w:lang w:eastAsia="en-IN"/>
              </w:rPr>
              <w:t>03:01</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b/>
                <w:bCs/>
                <w:color w:val="000000"/>
                <w:sz w:val="24"/>
                <w:szCs w:val="24"/>
                <w:lang w:eastAsia="en-IN"/>
              </w:rPr>
            </w:pPr>
            <w:r>
              <w:rPr>
                <w:rFonts w:ascii="Times New Roman" w:hAnsi="Times New Roman" w:cs="Times New Roman"/>
                <w:b/>
                <w:bCs/>
                <w:color w:val="000000"/>
                <w:sz w:val="24"/>
                <w:szCs w:val="24"/>
                <w:lang w:eastAsia="en-IN"/>
              </w:rPr>
              <w:t>04:01</w:t>
            </w:r>
          </w:p>
        </w:tc>
      </w:tr>
      <w:tr w:rsidR="00991DF9" w:rsidTr="00820A81">
        <w:trPr>
          <w:trHeight w:val="315"/>
          <w:jc w:val="center"/>
        </w:trPr>
        <w:tc>
          <w:tcPr>
            <w:tcW w:w="960" w:type="dxa"/>
            <w:tcBorders>
              <w:top w:val="nil"/>
              <w:left w:val="single" w:sz="4" w:space="0" w:color="auto"/>
              <w:bottom w:val="single" w:sz="4" w:space="0" w:color="auto"/>
              <w:right w:val="single" w:sz="4" w:space="0" w:color="auto"/>
            </w:tcBorders>
          </w:tcPr>
          <w:p w:rsidR="00991DF9" w:rsidRDefault="00BF474D" w:rsidP="00820A81">
            <w:pPr>
              <w:jc w:val="center"/>
              <w:rPr>
                <w:rFonts w:ascii="Times New Roman" w:hAnsi="Times New Roman" w:cs="Times New Roman"/>
                <w:b/>
                <w:bCs/>
                <w:color w:val="000000"/>
                <w:sz w:val="24"/>
                <w:szCs w:val="24"/>
                <w:lang w:eastAsia="en-IN"/>
              </w:rPr>
            </w:pPr>
            <w:r>
              <w:rPr>
                <w:rFonts w:ascii="Times New Roman" w:hAnsi="Times New Roman" w:cs="Times New Roman"/>
                <w:b/>
                <w:bCs/>
                <w:color w:val="000000"/>
                <w:sz w:val="24"/>
                <w:szCs w:val="24"/>
                <w:lang w:eastAsia="en-IN"/>
              </w:rPr>
              <w:t>F1</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91DF9" w:rsidRDefault="001E68F7" w:rsidP="00820A81">
            <w:pPr>
              <w:jc w:val="center"/>
              <w:rPr>
                <w:rFonts w:ascii="Times New Roman" w:hAnsi="Times New Roman" w:cs="Times New Roman"/>
                <w:b/>
                <w:bCs/>
                <w:color w:val="000000"/>
                <w:sz w:val="24"/>
                <w:szCs w:val="24"/>
                <w:lang w:eastAsia="en-IN"/>
              </w:rPr>
            </w:pPr>
            <w:r>
              <w:rPr>
                <w:rFonts w:ascii="Times New Roman" w:hAnsi="Times New Roman" w:cs="Times New Roman"/>
                <w:b/>
                <w:bCs/>
                <w:color w:val="000000"/>
                <w:sz w:val="24"/>
                <w:szCs w:val="24"/>
                <w:lang w:eastAsia="en-IN"/>
              </w:rPr>
              <w:t>1:</w:t>
            </w:r>
            <w:r w:rsidR="00BF474D">
              <w:rPr>
                <w:rFonts w:ascii="Times New Roman" w:hAnsi="Times New Roman" w:cs="Times New Roman"/>
                <w:b/>
                <w:bCs/>
                <w:color w:val="000000"/>
                <w:sz w:val="24"/>
                <w:szCs w:val="24"/>
                <w:lang w:eastAsia="en-IN"/>
              </w:rPr>
              <w:t>9</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37.2</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36.1</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54.8</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35.3</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42.2</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43.6</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39.2</w:t>
            </w:r>
          </w:p>
        </w:tc>
      </w:tr>
      <w:tr w:rsidR="00991DF9" w:rsidTr="00820A81">
        <w:trPr>
          <w:trHeight w:val="315"/>
          <w:jc w:val="center"/>
        </w:trPr>
        <w:tc>
          <w:tcPr>
            <w:tcW w:w="960" w:type="dxa"/>
            <w:tcBorders>
              <w:top w:val="nil"/>
              <w:left w:val="single" w:sz="4" w:space="0" w:color="auto"/>
              <w:bottom w:val="single" w:sz="4" w:space="0" w:color="auto"/>
              <w:right w:val="single" w:sz="4" w:space="0" w:color="auto"/>
            </w:tcBorders>
          </w:tcPr>
          <w:p w:rsidR="00991DF9" w:rsidRDefault="00BF474D" w:rsidP="00820A81">
            <w:pPr>
              <w:jc w:val="center"/>
              <w:rPr>
                <w:rFonts w:ascii="Times New Roman" w:hAnsi="Times New Roman" w:cs="Times New Roman"/>
                <w:b/>
                <w:bCs/>
                <w:color w:val="000000"/>
                <w:sz w:val="24"/>
                <w:szCs w:val="24"/>
                <w:lang w:eastAsia="en-IN"/>
              </w:rPr>
            </w:pPr>
            <w:r>
              <w:rPr>
                <w:rFonts w:ascii="Times New Roman" w:hAnsi="Times New Roman" w:cs="Times New Roman"/>
                <w:b/>
                <w:bCs/>
                <w:color w:val="000000"/>
                <w:sz w:val="24"/>
                <w:szCs w:val="24"/>
                <w:lang w:eastAsia="en-IN"/>
              </w:rPr>
              <w:t>F2</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91DF9" w:rsidRDefault="00BF474D" w:rsidP="001E68F7">
            <w:pPr>
              <w:jc w:val="center"/>
              <w:rPr>
                <w:rFonts w:ascii="Times New Roman" w:hAnsi="Times New Roman" w:cs="Times New Roman"/>
                <w:b/>
                <w:bCs/>
                <w:color w:val="000000"/>
                <w:sz w:val="24"/>
                <w:szCs w:val="24"/>
                <w:lang w:eastAsia="en-IN"/>
              </w:rPr>
            </w:pPr>
            <w:r>
              <w:rPr>
                <w:rFonts w:ascii="Times New Roman" w:hAnsi="Times New Roman" w:cs="Times New Roman"/>
                <w:b/>
                <w:bCs/>
                <w:color w:val="000000"/>
                <w:sz w:val="24"/>
                <w:szCs w:val="24"/>
                <w:lang w:eastAsia="en-IN"/>
              </w:rPr>
              <w:t>2:8</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2.1</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3.4</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1.4</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3.2</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6.1</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6.9</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4.1</w:t>
            </w:r>
          </w:p>
        </w:tc>
      </w:tr>
      <w:tr w:rsidR="00991DF9" w:rsidTr="00820A81">
        <w:trPr>
          <w:trHeight w:val="315"/>
          <w:jc w:val="center"/>
        </w:trPr>
        <w:tc>
          <w:tcPr>
            <w:tcW w:w="960" w:type="dxa"/>
            <w:tcBorders>
              <w:top w:val="nil"/>
              <w:left w:val="single" w:sz="4" w:space="0" w:color="auto"/>
              <w:bottom w:val="single" w:sz="4" w:space="0" w:color="auto"/>
              <w:right w:val="single" w:sz="4" w:space="0" w:color="auto"/>
            </w:tcBorders>
          </w:tcPr>
          <w:p w:rsidR="00991DF9" w:rsidRDefault="00BF474D" w:rsidP="00820A81">
            <w:pPr>
              <w:jc w:val="center"/>
              <w:rPr>
                <w:rFonts w:ascii="Times New Roman" w:hAnsi="Times New Roman" w:cs="Times New Roman"/>
                <w:b/>
                <w:bCs/>
                <w:color w:val="000000"/>
                <w:sz w:val="24"/>
                <w:szCs w:val="24"/>
                <w:lang w:eastAsia="en-IN"/>
              </w:rPr>
            </w:pPr>
            <w:r>
              <w:rPr>
                <w:rFonts w:ascii="Times New Roman" w:hAnsi="Times New Roman" w:cs="Times New Roman"/>
                <w:b/>
                <w:bCs/>
                <w:color w:val="000000"/>
                <w:sz w:val="24"/>
                <w:szCs w:val="24"/>
                <w:lang w:eastAsia="en-IN"/>
              </w:rPr>
              <w:t>F3</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91DF9" w:rsidRDefault="001E68F7" w:rsidP="00820A81">
            <w:pPr>
              <w:jc w:val="center"/>
              <w:rPr>
                <w:rFonts w:ascii="Times New Roman" w:hAnsi="Times New Roman" w:cs="Times New Roman"/>
                <w:b/>
                <w:bCs/>
                <w:color w:val="000000"/>
                <w:sz w:val="24"/>
                <w:szCs w:val="24"/>
                <w:lang w:eastAsia="en-IN"/>
              </w:rPr>
            </w:pPr>
            <w:r>
              <w:rPr>
                <w:rFonts w:ascii="Times New Roman" w:hAnsi="Times New Roman" w:cs="Times New Roman"/>
                <w:b/>
                <w:bCs/>
                <w:color w:val="000000"/>
                <w:sz w:val="24"/>
                <w:szCs w:val="24"/>
                <w:lang w:eastAsia="en-IN"/>
              </w:rPr>
              <w:t>3:</w:t>
            </w:r>
            <w:r w:rsidR="00BF474D">
              <w:rPr>
                <w:rFonts w:ascii="Times New Roman" w:hAnsi="Times New Roman" w:cs="Times New Roman"/>
                <w:b/>
                <w:bCs/>
                <w:color w:val="000000"/>
                <w:sz w:val="24"/>
                <w:szCs w:val="24"/>
                <w:lang w:eastAsia="en-IN"/>
              </w:rPr>
              <w:t>7</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3.9</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4.2</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3.3</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1.6</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5.1</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5.2</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5.9</w:t>
            </w:r>
          </w:p>
        </w:tc>
      </w:tr>
      <w:tr w:rsidR="00991DF9" w:rsidTr="00820A81">
        <w:trPr>
          <w:trHeight w:val="315"/>
          <w:jc w:val="center"/>
        </w:trPr>
        <w:tc>
          <w:tcPr>
            <w:tcW w:w="960" w:type="dxa"/>
            <w:tcBorders>
              <w:top w:val="nil"/>
              <w:left w:val="single" w:sz="4" w:space="0" w:color="auto"/>
              <w:bottom w:val="single" w:sz="4" w:space="0" w:color="auto"/>
              <w:right w:val="single" w:sz="4" w:space="0" w:color="auto"/>
            </w:tcBorders>
          </w:tcPr>
          <w:p w:rsidR="00991DF9" w:rsidRDefault="00BF474D" w:rsidP="00820A81">
            <w:pPr>
              <w:jc w:val="center"/>
              <w:rPr>
                <w:rFonts w:ascii="Times New Roman" w:hAnsi="Times New Roman" w:cs="Times New Roman"/>
                <w:b/>
                <w:bCs/>
                <w:color w:val="000000"/>
                <w:sz w:val="24"/>
                <w:szCs w:val="24"/>
                <w:lang w:eastAsia="en-IN"/>
              </w:rPr>
            </w:pPr>
            <w:r>
              <w:rPr>
                <w:rFonts w:ascii="Times New Roman" w:hAnsi="Times New Roman" w:cs="Times New Roman"/>
                <w:b/>
                <w:bCs/>
                <w:color w:val="000000"/>
                <w:sz w:val="24"/>
                <w:szCs w:val="24"/>
                <w:lang w:eastAsia="en-IN"/>
              </w:rPr>
              <w:t>F4</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91DF9" w:rsidRDefault="001E68F7" w:rsidP="00820A81">
            <w:pPr>
              <w:jc w:val="center"/>
              <w:rPr>
                <w:rFonts w:ascii="Times New Roman" w:hAnsi="Times New Roman" w:cs="Times New Roman"/>
                <w:b/>
                <w:bCs/>
                <w:color w:val="000000"/>
                <w:sz w:val="24"/>
                <w:szCs w:val="24"/>
                <w:lang w:eastAsia="en-IN"/>
              </w:rPr>
            </w:pPr>
            <w:r>
              <w:rPr>
                <w:rFonts w:ascii="Times New Roman" w:hAnsi="Times New Roman" w:cs="Times New Roman"/>
                <w:b/>
                <w:bCs/>
                <w:color w:val="000000"/>
                <w:sz w:val="24"/>
                <w:szCs w:val="24"/>
                <w:lang w:eastAsia="en-IN"/>
              </w:rPr>
              <w:t>4:</w:t>
            </w:r>
            <w:r w:rsidR="00BF474D">
              <w:rPr>
                <w:rFonts w:ascii="Times New Roman" w:hAnsi="Times New Roman" w:cs="Times New Roman"/>
                <w:b/>
                <w:bCs/>
                <w:color w:val="000000"/>
                <w:sz w:val="24"/>
                <w:szCs w:val="24"/>
                <w:lang w:eastAsia="en-IN"/>
              </w:rPr>
              <w:t>6</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4.9</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5.1</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4.3</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1.9</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7.1</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6.9</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6.1</w:t>
            </w:r>
          </w:p>
        </w:tc>
      </w:tr>
      <w:tr w:rsidR="00991DF9" w:rsidTr="00820A81">
        <w:trPr>
          <w:trHeight w:val="315"/>
          <w:jc w:val="center"/>
        </w:trPr>
        <w:tc>
          <w:tcPr>
            <w:tcW w:w="960" w:type="dxa"/>
            <w:tcBorders>
              <w:top w:val="nil"/>
              <w:left w:val="single" w:sz="4" w:space="0" w:color="auto"/>
              <w:bottom w:val="single" w:sz="4" w:space="0" w:color="auto"/>
              <w:right w:val="single" w:sz="4" w:space="0" w:color="auto"/>
            </w:tcBorders>
          </w:tcPr>
          <w:p w:rsidR="00991DF9" w:rsidRDefault="00BF474D" w:rsidP="00820A81">
            <w:pPr>
              <w:jc w:val="center"/>
              <w:rPr>
                <w:rFonts w:ascii="Times New Roman" w:hAnsi="Times New Roman" w:cs="Times New Roman"/>
                <w:b/>
                <w:bCs/>
                <w:color w:val="000000"/>
                <w:sz w:val="24"/>
                <w:szCs w:val="24"/>
                <w:lang w:eastAsia="en-IN"/>
              </w:rPr>
            </w:pPr>
            <w:r>
              <w:rPr>
                <w:rFonts w:ascii="Times New Roman" w:hAnsi="Times New Roman" w:cs="Times New Roman"/>
                <w:b/>
                <w:bCs/>
                <w:color w:val="000000"/>
                <w:sz w:val="24"/>
                <w:szCs w:val="24"/>
                <w:lang w:eastAsia="en-IN"/>
              </w:rPr>
              <w:t>F5</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91DF9" w:rsidRDefault="001E68F7" w:rsidP="00820A81">
            <w:pPr>
              <w:jc w:val="center"/>
              <w:rPr>
                <w:rFonts w:ascii="Times New Roman" w:hAnsi="Times New Roman" w:cs="Times New Roman"/>
                <w:b/>
                <w:bCs/>
                <w:color w:val="000000"/>
                <w:sz w:val="24"/>
                <w:szCs w:val="24"/>
                <w:lang w:eastAsia="en-IN"/>
              </w:rPr>
            </w:pPr>
            <w:r>
              <w:rPr>
                <w:rFonts w:ascii="Times New Roman" w:hAnsi="Times New Roman" w:cs="Times New Roman"/>
                <w:b/>
                <w:bCs/>
                <w:color w:val="000000"/>
                <w:sz w:val="24"/>
                <w:szCs w:val="24"/>
                <w:lang w:eastAsia="en-IN"/>
              </w:rPr>
              <w:t>5:</w:t>
            </w:r>
            <w:r w:rsidR="00BF474D">
              <w:rPr>
                <w:rFonts w:ascii="Times New Roman" w:hAnsi="Times New Roman" w:cs="Times New Roman"/>
                <w:b/>
                <w:bCs/>
                <w:color w:val="000000"/>
                <w:sz w:val="24"/>
                <w:szCs w:val="24"/>
                <w:lang w:eastAsia="en-IN"/>
              </w:rPr>
              <w:t>5</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1.8</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2.2</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1.5</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1.3</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2.4</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3.1</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1.9</w:t>
            </w:r>
          </w:p>
        </w:tc>
      </w:tr>
      <w:tr w:rsidR="00991DF9" w:rsidTr="00820A81">
        <w:trPr>
          <w:trHeight w:val="315"/>
          <w:jc w:val="center"/>
        </w:trPr>
        <w:tc>
          <w:tcPr>
            <w:tcW w:w="960" w:type="dxa"/>
            <w:tcBorders>
              <w:top w:val="nil"/>
              <w:left w:val="single" w:sz="4" w:space="0" w:color="auto"/>
              <w:bottom w:val="single" w:sz="4" w:space="0" w:color="auto"/>
              <w:right w:val="single" w:sz="4" w:space="0" w:color="auto"/>
            </w:tcBorders>
          </w:tcPr>
          <w:p w:rsidR="00991DF9" w:rsidRDefault="00BF474D" w:rsidP="00820A81">
            <w:pPr>
              <w:jc w:val="center"/>
              <w:rPr>
                <w:rFonts w:ascii="Times New Roman" w:hAnsi="Times New Roman" w:cs="Times New Roman"/>
                <w:b/>
                <w:bCs/>
                <w:color w:val="000000"/>
                <w:sz w:val="24"/>
                <w:szCs w:val="24"/>
                <w:lang w:eastAsia="en-IN"/>
              </w:rPr>
            </w:pPr>
            <w:r>
              <w:rPr>
                <w:rFonts w:ascii="Times New Roman" w:hAnsi="Times New Roman" w:cs="Times New Roman"/>
                <w:b/>
                <w:bCs/>
                <w:color w:val="000000"/>
                <w:sz w:val="24"/>
                <w:szCs w:val="24"/>
                <w:lang w:eastAsia="en-IN"/>
              </w:rPr>
              <w:t>F6</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91DF9" w:rsidRDefault="001E68F7" w:rsidP="00820A81">
            <w:pPr>
              <w:jc w:val="center"/>
              <w:rPr>
                <w:rFonts w:ascii="Times New Roman" w:hAnsi="Times New Roman" w:cs="Times New Roman"/>
                <w:b/>
                <w:bCs/>
                <w:color w:val="000000"/>
                <w:sz w:val="24"/>
                <w:szCs w:val="24"/>
                <w:lang w:eastAsia="en-IN"/>
              </w:rPr>
            </w:pPr>
            <w:r>
              <w:rPr>
                <w:rFonts w:ascii="Times New Roman" w:hAnsi="Times New Roman" w:cs="Times New Roman"/>
                <w:b/>
                <w:bCs/>
                <w:color w:val="000000"/>
                <w:sz w:val="24"/>
                <w:szCs w:val="24"/>
                <w:lang w:eastAsia="en-IN"/>
              </w:rPr>
              <w:t>6:</w:t>
            </w:r>
            <w:r w:rsidR="00BF474D">
              <w:rPr>
                <w:rFonts w:ascii="Times New Roman" w:hAnsi="Times New Roman" w:cs="Times New Roman"/>
                <w:b/>
                <w:bCs/>
                <w:color w:val="000000"/>
                <w:sz w:val="24"/>
                <w:szCs w:val="24"/>
                <w:lang w:eastAsia="en-IN"/>
              </w:rPr>
              <w:t>4</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2.9</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3.2</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2.4</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11.1</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5.3</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4.2</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4.2</w:t>
            </w:r>
          </w:p>
        </w:tc>
      </w:tr>
      <w:tr w:rsidR="00991DF9" w:rsidTr="00820A81">
        <w:trPr>
          <w:trHeight w:val="315"/>
          <w:jc w:val="center"/>
        </w:trPr>
        <w:tc>
          <w:tcPr>
            <w:tcW w:w="960" w:type="dxa"/>
            <w:tcBorders>
              <w:top w:val="nil"/>
              <w:left w:val="single" w:sz="4" w:space="0" w:color="auto"/>
              <w:bottom w:val="single" w:sz="4" w:space="0" w:color="auto"/>
              <w:right w:val="single" w:sz="4" w:space="0" w:color="auto"/>
            </w:tcBorders>
          </w:tcPr>
          <w:p w:rsidR="00991DF9" w:rsidRDefault="00BF474D" w:rsidP="00820A81">
            <w:pPr>
              <w:jc w:val="center"/>
              <w:rPr>
                <w:rFonts w:ascii="Times New Roman" w:hAnsi="Times New Roman" w:cs="Times New Roman"/>
                <w:b/>
                <w:bCs/>
                <w:color w:val="000000"/>
                <w:sz w:val="24"/>
                <w:szCs w:val="24"/>
                <w:lang w:eastAsia="en-IN"/>
              </w:rPr>
            </w:pPr>
            <w:r>
              <w:rPr>
                <w:rFonts w:ascii="Times New Roman" w:hAnsi="Times New Roman" w:cs="Times New Roman"/>
                <w:b/>
                <w:bCs/>
                <w:color w:val="000000"/>
                <w:sz w:val="24"/>
                <w:szCs w:val="24"/>
                <w:lang w:eastAsia="en-IN"/>
              </w:rPr>
              <w:lastRenderedPageBreak/>
              <w:t>F7</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91DF9" w:rsidRDefault="001E68F7" w:rsidP="00820A81">
            <w:pPr>
              <w:jc w:val="center"/>
              <w:rPr>
                <w:rFonts w:ascii="Times New Roman" w:hAnsi="Times New Roman" w:cs="Times New Roman"/>
                <w:b/>
                <w:bCs/>
                <w:color w:val="000000"/>
                <w:sz w:val="24"/>
                <w:szCs w:val="24"/>
                <w:lang w:eastAsia="en-IN"/>
              </w:rPr>
            </w:pPr>
            <w:r>
              <w:rPr>
                <w:rFonts w:ascii="Times New Roman" w:hAnsi="Times New Roman" w:cs="Times New Roman"/>
                <w:b/>
                <w:bCs/>
                <w:color w:val="000000"/>
                <w:sz w:val="24"/>
                <w:szCs w:val="24"/>
                <w:lang w:eastAsia="en-IN"/>
              </w:rPr>
              <w:t>7:</w:t>
            </w:r>
            <w:r w:rsidR="00BF474D">
              <w:rPr>
                <w:rFonts w:ascii="Times New Roman" w:hAnsi="Times New Roman" w:cs="Times New Roman"/>
                <w:b/>
                <w:bCs/>
                <w:color w:val="000000"/>
                <w:sz w:val="24"/>
                <w:szCs w:val="24"/>
                <w:lang w:eastAsia="en-IN"/>
              </w:rPr>
              <w:t>3</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74.2</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95.3</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68.8</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46.3</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78.3</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31.4</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50.2</w:t>
            </w:r>
          </w:p>
        </w:tc>
      </w:tr>
      <w:tr w:rsidR="00991DF9" w:rsidTr="00820A81">
        <w:trPr>
          <w:trHeight w:val="315"/>
          <w:jc w:val="center"/>
        </w:trPr>
        <w:tc>
          <w:tcPr>
            <w:tcW w:w="960" w:type="dxa"/>
            <w:tcBorders>
              <w:top w:val="nil"/>
              <w:left w:val="single" w:sz="4" w:space="0" w:color="auto"/>
              <w:bottom w:val="single" w:sz="4" w:space="0" w:color="auto"/>
              <w:right w:val="single" w:sz="4" w:space="0" w:color="auto"/>
            </w:tcBorders>
          </w:tcPr>
          <w:p w:rsidR="00991DF9" w:rsidRDefault="00BF474D" w:rsidP="00820A81">
            <w:pPr>
              <w:jc w:val="center"/>
              <w:rPr>
                <w:rFonts w:ascii="Times New Roman" w:hAnsi="Times New Roman" w:cs="Times New Roman"/>
                <w:b/>
                <w:bCs/>
                <w:color w:val="000000"/>
                <w:sz w:val="24"/>
                <w:szCs w:val="24"/>
                <w:lang w:eastAsia="en-IN"/>
              </w:rPr>
            </w:pPr>
            <w:r>
              <w:rPr>
                <w:rFonts w:ascii="Times New Roman" w:hAnsi="Times New Roman" w:cs="Times New Roman"/>
                <w:b/>
                <w:bCs/>
                <w:color w:val="000000"/>
                <w:sz w:val="24"/>
                <w:szCs w:val="24"/>
                <w:lang w:eastAsia="en-IN"/>
              </w:rPr>
              <w:t>F8</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91DF9" w:rsidRDefault="001E68F7" w:rsidP="00820A81">
            <w:pPr>
              <w:jc w:val="center"/>
              <w:rPr>
                <w:rFonts w:ascii="Times New Roman" w:hAnsi="Times New Roman" w:cs="Times New Roman"/>
                <w:b/>
                <w:bCs/>
                <w:color w:val="000000"/>
                <w:sz w:val="24"/>
                <w:szCs w:val="24"/>
                <w:lang w:eastAsia="en-IN"/>
              </w:rPr>
            </w:pPr>
            <w:r>
              <w:rPr>
                <w:rFonts w:ascii="Times New Roman" w:hAnsi="Times New Roman" w:cs="Times New Roman"/>
                <w:b/>
                <w:bCs/>
                <w:color w:val="000000"/>
                <w:sz w:val="24"/>
                <w:szCs w:val="24"/>
                <w:lang w:eastAsia="en-IN"/>
              </w:rPr>
              <w:t>8:</w:t>
            </w:r>
            <w:r w:rsidR="00BF474D">
              <w:rPr>
                <w:rFonts w:ascii="Times New Roman" w:hAnsi="Times New Roman" w:cs="Times New Roman"/>
                <w:b/>
                <w:bCs/>
                <w:color w:val="000000"/>
                <w:sz w:val="24"/>
                <w:szCs w:val="24"/>
                <w:lang w:eastAsia="en-IN"/>
              </w:rPr>
              <w:t>2</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87.2</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94.4</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92.2</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73</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99.4</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92.6</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96.4</w:t>
            </w:r>
          </w:p>
        </w:tc>
      </w:tr>
      <w:tr w:rsidR="00991DF9" w:rsidTr="00820A81">
        <w:trPr>
          <w:trHeight w:val="315"/>
          <w:jc w:val="center"/>
        </w:trPr>
        <w:tc>
          <w:tcPr>
            <w:tcW w:w="960" w:type="dxa"/>
            <w:tcBorders>
              <w:top w:val="nil"/>
              <w:left w:val="single" w:sz="4" w:space="0" w:color="auto"/>
              <w:bottom w:val="single" w:sz="4" w:space="0" w:color="auto"/>
              <w:right w:val="single" w:sz="4" w:space="0" w:color="auto"/>
            </w:tcBorders>
          </w:tcPr>
          <w:p w:rsidR="00991DF9" w:rsidRDefault="00BF474D" w:rsidP="00820A81">
            <w:pPr>
              <w:jc w:val="center"/>
              <w:rPr>
                <w:rFonts w:ascii="Times New Roman" w:hAnsi="Times New Roman" w:cs="Times New Roman"/>
                <w:b/>
                <w:bCs/>
                <w:color w:val="000000"/>
                <w:sz w:val="24"/>
                <w:szCs w:val="24"/>
                <w:lang w:eastAsia="en-IN"/>
              </w:rPr>
            </w:pPr>
            <w:r>
              <w:rPr>
                <w:rFonts w:ascii="Times New Roman" w:hAnsi="Times New Roman" w:cs="Times New Roman"/>
                <w:b/>
                <w:bCs/>
                <w:color w:val="000000"/>
                <w:sz w:val="24"/>
                <w:szCs w:val="24"/>
                <w:lang w:eastAsia="en-IN"/>
              </w:rPr>
              <w:t>F9</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91DF9" w:rsidRDefault="001E68F7" w:rsidP="00820A81">
            <w:pPr>
              <w:jc w:val="center"/>
              <w:rPr>
                <w:rFonts w:ascii="Times New Roman" w:hAnsi="Times New Roman" w:cs="Times New Roman"/>
                <w:b/>
                <w:bCs/>
                <w:color w:val="000000"/>
                <w:sz w:val="24"/>
                <w:szCs w:val="24"/>
                <w:lang w:eastAsia="en-IN"/>
              </w:rPr>
            </w:pPr>
            <w:r>
              <w:rPr>
                <w:rFonts w:ascii="Times New Roman" w:hAnsi="Times New Roman" w:cs="Times New Roman"/>
                <w:b/>
                <w:bCs/>
                <w:color w:val="000000"/>
                <w:sz w:val="24"/>
                <w:szCs w:val="24"/>
                <w:lang w:eastAsia="en-IN"/>
              </w:rPr>
              <w:t>9:</w:t>
            </w:r>
            <w:r w:rsidR="00BF474D">
              <w:rPr>
                <w:rFonts w:ascii="Times New Roman" w:hAnsi="Times New Roman" w:cs="Times New Roman"/>
                <w:b/>
                <w:bCs/>
                <w:color w:val="000000"/>
                <w:sz w:val="24"/>
                <w:szCs w:val="24"/>
                <w:lang w:eastAsia="en-IN"/>
              </w:rPr>
              <w:t>1</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92.4</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99.3</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88.8</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88.5</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100.4</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99.7</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99.7</w:t>
            </w:r>
          </w:p>
        </w:tc>
      </w:tr>
    </w:tbl>
    <w:p w:rsidR="00991DF9" w:rsidRDefault="00991DF9">
      <w:pPr>
        <w:widowControl w:val="0"/>
        <w:autoSpaceDE w:val="0"/>
        <w:autoSpaceDN w:val="0"/>
        <w:adjustRightInd w:val="0"/>
        <w:spacing w:line="360" w:lineRule="auto"/>
        <w:ind w:right="-33"/>
        <w:rPr>
          <w:rFonts w:ascii="Times New Roman" w:hAnsi="Times New Roman" w:cs="Times New Roman"/>
          <w:bCs/>
          <w:color w:val="000000"/>
          <w:position w:val="-1"/>
          <w:sz w:val="24"/>
        </w:rPr>
      </w:pPr>
    </w:p>
    <w:p w:rsidR="00991DF9" w:rsidRDefault="00BF474D">
      <w:pPr>
        <w:widowControl w:val="0"/>
        <w:autoSpaceDE w:val="0"/>
        <w:autoSpaceDN w:val="0"/>
        <w:adjustRightInd w:val="0"/>
        <w:spacing w:line="360" w:lineRule="auto"/>
        <w:ind w:right="-33"/>
        <w:jc w:val="both"/>
        <w:rPr>
          <w:rFonts w:ascii="Times New Roman" w:hAnsi="Times New Roman" w:cs="Times New Roman"/>
          <w:b/>
          <w:bCs/>
          <w:color w:val="000000"/>
          <w:position w:val="-1"/>
          <w:sz w:val="24"/>
        </w:rPr>
      </w:pPr>
      <w:r>
        <w:rPr>
          <w:rFonts w:ascii="Times New Roman" w:hAnsi="Times New Roman" w:cs="Times New Roman"/>
          <w:b/>
          <w:bCs/>
          <w:color w:val="000000"/>
          <w:position w:val="-1"/>
          <w:sz w:val="24"/>
        </w:rPr>
        <w:t>Construction of pseudo-ternary phase diagrams</w:t>
      </w:r>
    </w:p>
    <w:p w:rsidR="00991DF9" w:rsidRDefault="00210C33">
      <w:pPr>
        <w:widowControl w:val="0"/>
        <w:autoSpaceDE w:val="0"/>
        <w:autoSpaceDN w:val="0"/>
        <w:adjustRightInd w:val="0"/>
        <w:spacing w:line="360" w:lineRule="auto"/>
        <w:ind w:right="-33"/>
        <w:jc w:val="both"/>
        <w:rPr>
          <w:rFonts w:ascii="Times New Roman" w:hAnsi="Times New Roman" w:cs="Times New Roman"/>
          <w:bCs/>
          <w:color w:val="000000"/>
          <w:position w:val="-1"/>
          <w:sz w:val="24"/>
        </w:rPr>
      </w:pPr>
      <w:r>
        <w:rPr>
          <w:rFonts w:ascii="Times New Roman" w:hAnsi="Times New Roman" w:cs="Times New Roman"/>
          <w:bCs/>
          <w:noProof/>
          <w:color w:val="000000"/>
          <w:position w:val="-1"/>
          <w:sz w:val="24"/>
          <w:lang w:val="en-US"/>
        </w:rPr>
        <w:drawing>
          <wp:anchor distT="0" distB="0" distL="114300" distR="114300" simplePos="0" relativeHeight="251660288" behindDoc="0" locked="0" layoutInCell="1" allowOverlap="1">
            <wp:simplePos x="0" y="0"/>
            <wp:positionH relativeFrom="column">
              <wp:posOffset>2782350</wp:posOffset>
            </wp:positionH>
            <wp:positionV relativeFrom="paragraph">
              <wp:posOffset>984747</wp:posOffset>
            </wp:positionV>
            <wp:extent cx="2901950" cy="2305685"/>
            <wp:effectExtent l="0" t="0" r="0" b="0"/>
            <wp:wrapSquare wrapText="left"/>
            <wp:docPr id="103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12"/>
                    <pic:cNvPicPr/>
                  </pic:nvPicPr>
                  <pic:blipFill>
                    <a:blip r:embed="rId8" cstate="print"/>
                    <a:srcRect/>
                    <a:stretch/>
                  </pic:blipFill>
                  <pic:spPr>
                    <a:xfrm>
                      <a:off x="0" y="0"/>
                      <a:ext cx="2901950" cy="2305685"/>
                    </a:xfrm>
                    <a:prstGeom prst="rect">
                      <a:avLst/>
                    </a:prstGeom>
                    <a:ln>
                      <a:noFill/>
                    </a:ln>
                  </pic:spPr>
                </pic:pic>
              </a:graphicData>
            </a:graphic>
          </wp:anchor>
        </w:drawing>
      </w:r>
      <w:r w:rsidR="00BF474D">
        <w:rPr>
          <w:rFonts w:ascii="Times New Roman" w:hAnsi="Times New Roman" w:cs="Times New Roman"/>
          <w:bCs/>
          <w:color w:val="000000"/>
          <w:position w:val="-1"/>
          <w:sz w:val="24"/>
        </w:rPr>
        <w:t>A series of Micro-emulsion were prepared, and their micro-emulsifying properties were observed visually. The phase behaviours of Linseed oil and (</w:t>
      </w:r>
      <w:proofErr w:type="spellStart"/>
      <w:r w:rsidR="00BF474D">
        <w:rPr>
          <w:rFonts w:ascii="Times New Roman" w:hAnsi="Times New Roman" w:cs="Times New Roman"/>
          <w:bCs/>
          <w:color w:val="000000"/>
          <w:position w:val="-1"/>
          <w:sz w:val="24"/>
        </w:rPr>
        <w:t>Smix</w:t>
      </w:r>
      <w:proofErr w:type="spellEnd"/>
      <w:r w:rsidR="00BF474D">
        <w:rPr>
          <w:rFonts w:ascii="Times New Roman" w:hAnsi="Times New Roman" w:cs="Times New Roman"/>
          <w:bCs/>
          <w:color w:val="000000"/>
          <w:position w:val="-1"/>
          <w:sz w:val="24"/>
        </w:rPr>
        <w:t xml:space="preserve">) showed (Figure 3-7). It was find out the best ratio 1:1 which gives more micro-emulsion region. </w:t>
      </w:r>
    </w:p>
    <w:p w:rsidR="00991DF9" w:rsidRDefault="00E26E1C" w:rsidP="00187314">
      <w:pPr>
        <w:widowControl w:val="0"/>
        <w:autoSpaceDE w:val="0"/>
        <w:autoSpaceDN w:val="0"/>
        <w:adjustRightInd w:val="0"/>
        <w:spacing w:line="360" w:lineRule="auto"/>
        <w:ind w:right="-33"/>
        <w:rPr>
          <w:rFonts w:ascii="Times New Roman" w:hAnsi="Times New Roman" w:cs="Times New Roman"/>
          <w:bCs/>
          <w:color w:val="000000"/>
          <w:position w:val="-1"/>
          <w:sz w:val="24"/>
        </w:rPr>
      </w:pPr>
      <w:r w:rsidRPr="00E26E1C">
        <w:rPr>
          <w:rFonts w:ascii="Times New Roman" w:hAnsi="Times New Roman" w:cs="Times New Roman"/>
          <w:b/>
          <w:bCs/>
          <w:noProof/>
          <w:color w:val="000000"/>
          <w:position w:val="-1"/>
          <w:sz w:val="24"/>
          <w:lang w:val="en-US"/>
        </w:rPr>
        <w:pict>
          <v:shapetype id="_x0000_t202" coordsize="21600,21600" o:spt="202" path="m,l,21600r21600,l21600,xe">
            <v:stroke joinstyle="miter"/>
            <v:path gradientshapeok="t" o:connecttype="rect"/>
          </v:shapetype>
          <v:shape id="Text Box 2" o:spid="_x0000_s1026" type="#_x0000_t202" style="position:absolute;margin-left:311.45pt;margin-top:192.95pt;width:28.15pt;height:18.75pt;z-index:25167052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HpIAIAAEMEAAAOAAAAZHJzL2Uyb0RvYy54bWysU9tu2zAMfR+wfxD0vthxkzU14hRdugwD&#10;ugvQ7gNkWY6FSaImKbG7ry8lu1l2wR6G6UEgReqQPCTX14NW5Cicl2AqOp/llAjDoZFmX9EvD7tX&#10;K0p8YKZhCoyo6KPw9Hrz8sW6t6UooAPVCEcQxPiytxXtQrBllnneCc38DKwwaGzBaRZQdfuscaxH&#10;dK2yIs9fZz24xjrgwnt8vR2NdJPw21bw8KltvQhEVRRzC+l26a7jnW3WrNw7ZjvJpzTYP2ShmTQY&#10;9AR1ywIjByd/g9KSO/DQhhkHnUHbSi5SDVjNPP+lmvuOWZFqQXK8PdHk/x8s/3j87IhsKnpFiWEa&#10;W/QghkDewECKyE5vfYlO9xbdwoDP2OVUqbd3wL96YmDbMbMXN85B3wnWYHbz+DM7+zri+AhS9x+g&#10;wTDsECABDa3TkTokgyA6dunx1JmYCsfHi+XlMl9SwtFUXKzmxTJFYOXzZ+t8eCdAkyhU1GHjEzg7&#10;3vkQk2Hls0uM5UHJZieVSorb11vlyJHhkOzSmdB/clOG9EjTEmP/HSJP508QWgacdiV1RVcnJ1ZG&#10;1t6aJs1iYFKNMqaszERjZG7kMAz1MLWlhuYRCXUwTjVuIQoduO+U9DjRFfXfDswJStR7g025mi8W&#10;cQWSslheFqi4c0t9bmGGI1RFAyWjuA1pbWLpBm6wea1MxMYuj5lMueKkJr6nrYqrcK4nrx+7v3kC&#10;AAD//wMAUEsDBBQABgAIAAAAIQB5uXja4QAAAAsBAAAPAAAAZHJzL2Rvd25yZXYueG1sTI9NT4Qw&#10;EIbvJv6HZky8GLcIyAIybIyJRm+6Gr126SwQ+4Ftl8V/bz3pbSbz5J3nbTaLVmwm50drEK5WCTAy&#10;nZWj6RHeXu8vS2A+CCOFsoYQvsnDpj09aUQt7dG80LwNPYshxtcCYQhhqjn33UBa+JWdyMTb3jot&#10;Qlxdz6UTxxiuFU+TpOBajCZ+GMREdwN1n9uDRijzx/nDP2XP712xV1W4WM8PXw7x/Gy5vQEWaAl/&#10;MPzqR3Voo9POHoz0TCEUaVpFFCErr+MQiWJdpcB2CHma5cDbhv/v0P4AAAD//wMAUEsBAi0AFAAG&#10;AAgAAAAhALaDOJL+AAAA4QEAABMAAAAAAAAAAAAAAAAAAAAAAFtDb250ZW50X1R5cGVzXS54bWxQ&#10;SwECLQAUAAYACAAAACEAOP0h/9YAAACUAQAACwAAAAAAAAAAAAAAAAAvAQAAX3JlbHMvLnJlbHNQ&#10;SwECLQAUAAYACAAAACEAP2Ux6SACAABDBAAADgAAAAAAAAAAAAAAAAAuAgAAZHJzL2Uyb0RvYy54&#10;bWxQSwECLQAUAAYACAAAACEAebl42uEAAAALAQAADwAAAAAAAAAAAAAAAAB6BAAAZHJzL2Rvd25y&#10;ZXYueG1sUEsFBgAAAAAEAAQA8wAAAIgFAAAAAA==&#10;">
            <v:textbox>
              <w:txbxContent>
                <w:p w:rsidR="00210C33" w:rsidRDefault="00210C33" w:rsidP="00210C33">
                  <w:r>
                    <w:t>(B)</w:t>
                  </w:r>
                </w:p>
              </w:txbxContent>
            </v:textbox>
            <w10:wrap type="square"/>
          </v:shape>
        </w:pict>
      </w:r>
      <w:r w:rsidRPr="00E26E1C">
        <w:rPr>
          <w:rFonts w:ascii="Times New Roman" w:hAnsi="Times New Roman" w:cs="Times New Roman"/>
          <w:b/>
          <w:bCs/>
          <w:noProof/>
          <w:color w:val="000000"/>
          <w:position w:val="-1"/>
          <w:sz w:val="24"/>
          <w:lang w:val="en-US"/>
        </w:rPr>
        <w:pict>
          <v:shape id="_x0000_s1027" type="#_x0000_t202" style="position:absolute;margin-left:99.35pt;margin-top:192.15pt;width:28.15pt;height:19.55pt;z-index:25166848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6+xJAIAAEoEAAAOAAAAZHJzL2Uyb0RvYy54bWysVNtu2zAMfR+wfxD0vtjx4jU14hRdugwD&#10;ugvQ7gNkWY6FSaImKbG7ry8lp2l2exnmB0EUqSPyHNKrq1ErchDOSzA1nc9ySoTh0Eqzq+nX++2r&#10;JSU+MNMyBUbU9EF4erV++WI12EoU0INqhSMIYnw12Jr2IdgqyzzvhWZ+BlYYdHbgNAtoul3WOjYg&#10;ulZZkedvsgFcax1w4T2e3kxOuk74XSd4+Nx1XgSiaoq5hbS6tDZxzdYrVu0cs73kxzTYP2ShmTT4&#10;6AnqhgVG9k7+BqUld+ChCzMOOoOuk1ykGrCaef5LNXc9syLVguR4e6LJ/z9Y/unwxRHZ1hSFMkyj&#10;RPdiDOQtjKSI7AzWVxh0ZzEsjHiMKqdKvb0F/s0TA5uemZ24dg6GXrAWs5vHm9nZ1QnHR5Bm+Agt&#10;PsP2ARLQ2DkdqUMyCKKjSg8nZWIqHA9flxdlXlLC0VUslsWyTC+w6umydT68F6BJ3NTUofAJnB1u&#10;fYjJsOopJL7lQcl2K5VKhts1G+XIgWGTbNN3RP8pTBky1PSyLMqp/r9C5On7E4SWAbtdSY10n4JY&#10;FVl7Z9rUi4FJNe0xZWWONEbmJg7D2IxJr8RxpLiB9gF5dTA1Nw4jbnpwPygZsLFr6r/vmROUqA8G&#10;tbmcLxZxEpKxKC8KNNy5pzn3MMMRqqaBkmm7CWl6Im8GrlHDTiZ+nzM5powNm2g/DleciHM7RT3/&#10;AtaPAAAA//8DAFBLAwQUAAYACAAAACEA6KO0PuEAAAALAQAADwAAAGRycy9kb3ducmV2LnhtbEyP&#10;y07DMBBF90j8gzVIbFDrkKRtGuJUCAlEd9Ai2LrxNInwI9huGv6eYQXLqzm6c261mYxmI/rQOyvg&#10;dp4AQ9s41dtWwNv+cVYAC1FaJbWzKOAbA2zqy4tKlsqd7SuOu9gyKrGhlAK6GIeS89B0aGSYuwEt&#10;3Y7OGxkp+pYrL89UbjRPk2TJjewtfejkgA8dNp+7kxFQ5M/jR9hmL+/N8qjX8WY1Pn15Ia6vpvs7&#10;YBGn+AfDrz6pQ01OB3eyKjBNeV2sCBWQFXkGjIh0saB1BwF5muXA64r/31D/AAAA//8DAFBLAQIt&#10;ABQABgAIAAAAIQC2gziS/gAAAOEBAAATAAAAAAAAAAAAAAAAAAAAAABbQ29udGVudF9UeXBlc10u&#10;eG1sUEsBAi0AFAAGAAgAAAAhADj9If/WAAAAlAEAAAsAAAAAAAAAAAAAAAAALwEAAF9yZWxzLy5y&#10;ZWxzUEsBAi0AFAAGAAgAAAAhABKvr7EkAgAASgQAAA4AAAAAAAAAAAAAAAAALgIAAGRycy9lMm9E&#10;b2MueG1sUEsBAi0AFAAGAAgAAAAhAOijtD7hAAAACwEAAA8AAAAAAAAAAAAAAAAAfgQAAGRycy9k&#10;b3ducmV2LnhtbFBLBQYAAAAABAAEAPMAAACMBQAAAAA=&#10;">
            <v:textbox>
              <w:txbxContent>
                <w:p w:rsidR="00210C33" w:rsidRDefault="00210C33" w:rsidP="00210C33">
                  <w:r>
                    <w:t>(A)</w:t>
                  </w:r>
                </w:p>
              </w:txbxContent>
            </v:textbox>
            <w10:wrap type="square"/>
          </v:shape>
        </w:pict>
      </w:r>
      <w:r w:rsidR="00210C33">
        <w:rPr>
          <w:rFonts w:ascii="Times New Roman" w:hAnsi="Times New Roman" w:cs="Times New Roman"/>
          <w:bCs/>
          <w:noProof/>
          <w:color w:val="000000"/>
          <w:position w:val="-1"/>
          <w:sz w:val="24"/>
          <w:lang w:val="en-US"/>
        </w:rPr>
        <w:drawing>
          <wp:anchor distT="0" distB="0" distL="114300" distR="114300" simplePos="0" relativeHeight="251658240" behindDoc="0" locked="0" layoutInCell="1" allowOverlap="1">
            <wp:simplePos x="0" y="0"/>
            <wp:positionH relativeFrom="margin">
              <wp:posOffset>607</wp:posOffset>
            </wp:positionH>
            <wp:positionV relativeFrom="paragraph">
              <wp:posOffset>55107</wp:posOffset>
            </wp:positionV>
            <wp:extent cx="2772410" cy="2364740"/>
            <wp:effectExtent l="0" t="0" r="8890" b="0"/>
            <wp:wrapSquare wrapText="bothSides"/>
            <wp:docPr id="103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pic:blipFill>
                  <pic:spPr>
                    <a:xfrm>
                      <a:off x="0" y="0"/>
                      <a:ext cx="2772410" cy="2364740"/>
                    </a:xfrm>
                    <a:prstGeom prst="rect">
                      <a:avLst/>
                    </a:prstGeom>
                  </pic:spPr>
                </pic:pic>
              </a:graphicData>
            </a:graphic>
          </wp:anchor>
        </w:drawing>
      </w:r>
    </w:p>
    <w:p w:rsidR="007930C3" w:rsidRDefault="00187314" w:rsidP="00210C33">
      <w:pPr>
        <w:widowControl w:val="0"/>
        <w:autoSpaceDE w:val="0"/>
        <w:autoSpaceDN w:val="0"/>
        <w:adjustRightInd w:val="0"/>
        <w:spacing w:after="0" w:line="240" w:lineRule="auto"/>
        <w:ind w:right="-33"/>
        <w:rPr>
          <w:rFonts w:ascii="Times New Roman" w:hAnsi="Times New Roman" w:cs="Times New Roman"/>
          <w:b/>
          <w:bCs/>
          <w:noProof/>
          <w:color w:val="000000"/>
          <w:position w:val="-1"/>
          <w:sz w:val="24"/>
          <w:lang w:val="en-US"/>
        </w:rPr>
      </w:pPr>
      <w:r>
        <w:rPr>
          <w:noProof/>
          <w:lang w:val="en-US"/>
        </w:rPr>
        <w:drawing>
          <wp:inline distT="0" distB="0" distL="0" distR="0">
            <wp:extent cx="2772410" cy="2196465"/>
            <wp:effectExtent l="0" t="0" r="8890" b="0"/>
            <wp:docPr id="103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13"/>
                    <pic:cNvPicPr/>
                  </pic:nvPicPr>
                  <pic:blipFill>
                    <a:blip r:embed="rId10" cstate="print"/>
                    <a:srcRect/>
                    <a:stretch/>
                  </pic:blipFill>
                  <pic:spPr>
                    <a:xfrm>
                      <a:off x="0" y="0"/>
                      <a:ext cx="2826509" cy="2239325"/>
                    </a:xfrm>
                    <a:prstGeom prst="rect">
                      <a:avLst/>
                    </a:prstGeom>
                    <a:ln>
                      <a:noFill/>
                    </a:ln>
                  </pic:spPr>
                </pic:pic>
              </a:graphicData>
            </a:graphic>
          </wp:inline>
        </w:drawing>
      </w:r>
      <w:r w:rsidRPr="00187314">
        <w:rPr>
          <w:rFonts w:ascii="Times New Roman" w:hAnsi="Times New Roman" w:cs="Times New Roman"/>
          <w:b/>
          <w:bCs/>
          <w:noProof/>
          <w:color w:val="000000"/>
          <w:position w:val="-1"/>
          <w:sz w:val="24"/>
          <w:lang w:val="en-US"/>
        </w:rPr>
        <w:t xml:space="preserve"> </w:t>
      </w:r>
      <w:r w:rsidR="00210C33">
        <w:rPr>
          <w:rFonts w:ascii="Times New Roman" w:hAnsi="Times New Roman" w:cs="Times New Roman"/>
          <w:b/>
          <w:bCs/>
          <w:noProof/>
          <w:color w:val="000000"/>
          <w:position w:val="-1"/>
          <w:sz w:val="24"/>
          <w:lang w:val="en-US"/>
        </w:rPr>
        <w:drawing>
          <wp:inline distT="0" distB="0" distL="0" distR="0">
            <wp:extent cx="2862194" cy="21755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0615" cy="2242717"/>
                    </a:xfrm>
                    <a:prstGeom prst="rect">
                      <a:avLst/>
                    </a:prstGeom>
                    <a:noFill/>
                  </pic:spPr>
                </pic:pic>
              </a:graphicData>
            </a:graphic>
          </wp:inline>
        </w:drawing>
      </w:r>
    </w:p>
    <w:p w:rsidR="00210C33" w:rsidRDefault="00210C33" w:rsidP="00210C33">
      <w:pPr>
        <w:widowControl w:val="0"/>
        <w:autoSpaceDE w:val="0"/>
        <w:autoSpaceDN w:val="0"/>
        <w:adjustRightInd w:val="0"/>
        <w:spacing w:after="0" w:line="240" w:lineRule="auto"/>
        <w:ind w:right="-33"/>
        <w:rPr>
          <w:rFonts w:ascii="Times New Roman" w:hAnsi="Times New Roman" w:cs="Times New Roman"/>
          <w:b/>
          <w:bCs/>
          <w:color w:val="000000"/>
          <w:position w:val="-1"/>
          <w:sz w:val="24"/>
        </w:rPr>
      </w:pPr>
    </w:p>
    <w:p w:rsidR="007930C3" w:rsidRDefault="00E26E1C" w:rsidP="00210C33">
      <w:pPr>
        <w:spacing w:line="240" w:lineRule="auto"/>
        <w:rPr>
          <w:rFonts w:ascii="Times New Roman" w:hAnsi="Times New Roman" w:cs="Times New Roman"/>
          <w:b/>
          <w:bCs/>
          <w:color w:val="000000"/>
          <w:position w:val="-1"/>
          <w:sz w:val="24"/>
        </w:rPr>
      </w:pPr>
      <w:r>
        <w:rPr>
          <w:rFonts w:ascii="Times New Roman" w:hAnsi="Times New Roman" w:cs="Times New Roman"/>
          <w:b/>
          <w:bCs/>
          <w:noProof/>
          <w:color w:val="000000"/>
          <w:position w:val="-1"/>
          <w:sz w:val="24"/>
          <w:lang w:val="en-US"/>
        </w:rPr>
        <w:pict>
          <v:shape id="_x0000_s1028" type="#_x0000_t202" style="position:absolute;margin-left:308.3pt;margin-top:1.2pt;width:31.25pt;height:19.55pt;z-index:25167462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IoWJQIAAEsEAAAOAAAAZHJzL2Uyb0RvYy54bWysVNtu2zAMfR+wfxD0vjjxkjYx4hRdugwD&#10;ugvQ7gMYWY6FSaInKbGzry8lp1l2exnmB0EUqSPyHNLLm95odpDOK7Qln4zGnEkrsFJ2V/Ivj5tX&#10;c858AFuBRitLfpSe36xevlh2bSFzbFBX0jECsb7o2pI3IbRFlnnRSAN+hK205KzRGQhkul1WOegI&#10;3egsH4+vsg5d1ToU0ns6vRucfJXw61qK8KmuvQxMl5xyC2l1ad3GNVstodg5aBslTmnAP2RhQFl6&#10;9Ax1BwHY3qnfoIwSDj3WYSTQZFjXSshUA1UzGf9SzUMDrUy1EDm+PdPk/x+s+Hj47JiqSLsJZxYM&#10;afQo+8DeYM/ySE/X+oKiHlqKCz0dU2gq1bf3KL56ZnHdgN3JW+ewayRUlN4k3swurg44PoJsuw9Y&#10;0TOwD5iA+tqZyB2xwQidZDqepYmpCDp8vbiaX884E+TKp/N8PksvQPF8uXU+vJNoWNyU3JHyCRwO&#10;9z7EZKB4DolvedSq2iitk+F227V27ADUJZv0ndB/CtOWdSVfzPLZUP9fIcbp+xOEUYHaXStT8vk5&#10;CIrI2ltbpWYMoPSwp5S1PdEYmRs4DP22T4Kd1dlidSReHQ7dTdNImwbdd8466uyS+297cJIz/d6S&#10;NovJdBpHIRnT2XVOhrv0bC89YAVBlTxwNmzXIY1P5M3iLWlYq8RvFHvI5JQydWyi/TRdcSQu7RT1&#10;4x+wegIAAP//AwBQSwMEFAAGAAgAAAAhALyRpGjfAAAACAEAAA8AAABkcnMvZG93bnJldi54bWxM&#10;j81OwzAQhO9IvIO1SFwQdVKC24ZsKoQEghu0FVzdeJtE+CfYbhreHnOC42hGM99U68loNpIPvbMI&#10;+SwDRrZxqrctwm77eL0EFqK0SmpnCeGbAqzr87NKlsqd7BuNm9iyVGJDKRG6GIeS89B0ZGSYuYFs&#10;8g7OGxmT9C1XXp5SudF8nmWCG9nbtNDJgR46aj43R4OwLJ7Hj/By8/reiINexavF+PTlES8vpvs7&#10;YJGm+BeGX/yEDnVi2rujVYFpBJELkaII8wJY8sVilQPbIxT5LfC64v8P1D8AAAD//wMAUEsBAi0A&#10;FAAGAAgAAAAhALaDOJL+AAAA4QEAABMAAAAAAAAAAAAAAAAAAAAAAFtDb250ZW50X1R5cGVzXS54&#10;bWxQSwECLQAUAAYACAAAACEAOP0h/9YAAACUAQAACwAAAAAAAAAAAAAAAAAvAQAAX3JlbHMvLnJl&#10;bHNQSwECLQAUAAYACAAAACEAgmyKFiUCAABLBAAADgAAAAAAAAAAAAAAAAAuAgAAZHJzL2Uyb0Rv&#10;Yy54bWxQSwECLQAUAAYACAAAACEAvJGkaN8AAAAIAQAADwAAAAAAAAAAAAAAAAB/BAAAZHJzL2Rv&#10;d25yZXYueG1sUEsFBgAAAAAEAAQA8wAAAIsFAAAAAA==&#10;">
            <v:textbox>
              <w:txbxContent>
                <w:p w:rsidR="00210C33" w:rsidRDefault="00210C33" w:rsidP="00210C33">
                  <w:r>
                    <w:t>(D)</w:t>
                  </w:r>
                </w:p>
              </w:txbxContent>
            </v:textbox>
            <w10:wrap type="square"/>
          </v:shape>
        </w:pict>
      </w:r>
      <w:r>
        <w:rPr>
          <w:rFonts w:ascii="Times New Roman" w:hAnsi="Times New Roman" w:cs="Times New Roman"/>
          <w:b/>
          <w:bCs/>
          <w:noProof/>
          <w:color w:val="000000"/>
          <w:position w:val="-1"/>
          <w:sz w:val="24"/>
          <w:lang w:val="en-US"/>
        </w:rPr>
        <w:pict>
          <v:shape id="_x0000_s1029" type="#_x0000_t202" style="position:absolute;margin-left:93.15pt;margin-top:.9pt;width:28.15pt;height:19.55pt;z-index:25167257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kVbJQIAAEsEAAAOAAAAZHJzL2Uyb0RvYy54bWysVNtu2zAMfR+wfxD0vthx4zU14hRdugwD&#10;ugvQ7gNkWY6FSaImKbG7rx8lp2l2exnmB0GUqMPDQ9Kr61ErchDOSzA1nc9ySoTh0Eqzq+mXh+2r&#10;JSU+MNMyBUbU9FF4er1++WI12EoU0INqhSMIYnw12Jr2IdgqyzzvhWZ+BlYYvOzAaRbQdLusdWxA&#10;dK2yIs9fZwO41jrgwns8vZ0u6Trhd53g4VPXeRGIqilyC2l1aW3imq1XrNo5ZnvJjzTYP7DQTBoM&#10;eoK6ZYGRvZO/QWnJHXjowoyDzqDrJBcpB8xmnv+SzX3PrEi5oDjenmTy/w+Wfzx8dkS2WDuUxzCN&#10;NXoQYyBvYCRFlGewvkKve4t+YcRjdE2pensH/KsnBjY9Mztx4xwMvWAt0pvHl9nZ0wnHR5Bm+AAt&#10;hmH7AAlo7JyO2qEaBNGRx+OpNJEKx8OL8rLMS0o4XhWLZbEsUwRWPT22zod3AjSJm5o6rHwCZ4c7&#10;HyIZVj25xFgelGy3UqlkuF2zUY4cGHbJNn1H9J/clCFDTa/Kopzy/ytEnr4/QWgZsN2V1DVdnpxY&#10;FVV7a9rUjIFJNe2RsjJHGaNyk4ZhbMZUsIsYIErcQPuIujqYuhunETc9uO+UDNjZNfXf9swJStR7&#10;g7W5mi8WcRSSsSgvCzTc+U1zfsMMR6iaBkqm7Sak8Ym6GbjBGnYy6fvM5EgZOzbJfpyuOBLndvJ6&#10;/gesfwAAAP//AwBQSwMEFAAGAAgAAAAhAES05O3eAAAACAEAAA8AAABkcnMvZG93bnJldi54bWxM&#10;j8FOwzAQRO9I/IO1SFwQdUijkIY4FUICwa0UBFc33iYR8TrYbhr+nu0Jbjua0eybaj3bQUzoQ+9I&#10;wc0iAYHUONNTq+D97fG6ABGiJqMHR6jgBwOs6/OzSpfGHekVp21sBZdQKLWCLsaxlDI0HVodFm5E&#10;Ym/vvNWRpW+l8frI5XaQaZLk0uqe+EOnR3zosPnaHqyCInuePsPLcvPR5PthFa9up6dvr9TlxXx/&#10;ByLiHP/CcMJndKiZaecOZIIYWBf5kqOnAwT7aZbmIHYKsmQFsq7k/wH1LwAAAP//AwBQSwECLQAU&#10;AAYACAAAACEAtoM4kv4AAADhAQAAEwAAAAAAAAAAAAAAAAAAAAAAW0NvbnRlbnRfVHlwZXNdLnht&#10;bFBLAQItABQABgAIAAAAIQA4/SH/1gAAAJQBAAALAAAAAAAAAAAAAAAAAC8BAABfcmVscy8ucmVs&#10;c1BLAQItABQABgAIAAAAIQCprkVbJQIAAEsEAAAOAAAAAAAAAAAAAAAAAC4CAABkcnMvZTJvRG9j&#10;LnhtbFBLAQItABQABgAIAAAAIQBEtOTt3gAAAAgBAAAPAAAAAAAAAAAAAAAAAH8EAABkcnMvZG93&#10;bnJldi54bWxQSwUGAAAAAAQABADzAAAAigUAAAAA&#10;">
            <v:textbox>
              <w:txbxContent>
                <w:p w:rsidR="00210C33" w:rsidRDefault="00210C33" w:rsidP="00210C33">
                  <w:r>
                    <w:t>(C)</w:t>
                  </w:r>
                </w:p>
              </w:txbxContent>
            </v:textbox>
            <w10:wrap type="square"/>
          </v:shape>
        </w:pict>
      </w:r>
    </w:p>
    <w:p w:rsidR="007930C3" w:rsidRDefault="007930C3">
      <w:pPr>
        <w:rPr>
          <w:rFonts w:ascii="Times New Roman" w:hAnsi="Times New Roman" w:cs="Times New Roman"/>
          <w:b/>
          <w:bCs/>
          <w:color w:val="000000"/>
          <w:position w:val="-1"/>
          <w:sz w:val="24"/>
        </w:rPr>
      </w:pPr>
    </w:p>
    <w:p w:rsidR="007930C3" w:rsidRDefault="007930C3">
      <w:pPr>
        <w:rPr>
          <w:rFonts w:ascii="Times New Roman" w:hAnsi="Times New Roman" w:cs="Times New Roman"/>
          <w:b/>
          <w:bCs/>
          <w:color w:val="000000"/>
          <w:position w:val="-1"/>
          <w:sz w:val="24"/>
        </w:rPr>
      </w:pPr>
    </w:p>
    <w:p w:rsidR="007930C3" w:rsidRDefault="007930C3">
      <w:pPr>
        <w:rPr>
          <w:rFonts w:ascii="Times New Roman" w:hAnsi="Times New Roman" w:cs="Times New Roman"/>
          <w:b/>
          <w:bCs/>
          <w:color w:val="000000"/>
          <w:position w:val="-1"/>
          <w:sz w:val="24"/>
        </w:rPr>
      </w:pPr>
    </w:p>
    <w:p w:rsidR="00187314" w:rsidRDefault="00187314" w:rsidP="002A0EE4">
      <w:pPr>
        <w:jc w:val="both"/>
        <w:rPr>
          <w:rFonts w:ascii="Times New Roman" w:hAnsi="Times New Roman" w:cs="Times New Roman"/>
          <w:b/>
          <w:bCs/>
          <w:color w:val="000000"/>
          <w:position w:val="-1"/>
          <w:sz w:val="24"/>
        </w:rPr>
      </w:pPr>
      <w:r>
        <w:rPr>
          <w:rFonts w:ascii="Times New Roman" w:hAnsi="Times New Roman" w:cs="Times New Roman"/>
          <w:b/>
          <w:bCs/>
          <w:color w:val="000000"/>
          <w:position w:val="-1"/>
          <w:sz w:val="24"/>
        </w:rPr>
        <w:t xml:space="preserve">Figure 3 Ternary phase diagram of </w:t>
      </w:r>
      <w:r w:rsidR="002A0EE4">
        <w:rPr>
          <w:rFonts w:ascii="Times New Roman" w:hAnsi="Times New Roman" w:cs="Times New Roman"/>
          <w:b/>
          <w:bCs/>
          <w:color w:val="000000"/>
          <w:position w:val="-1"/>
          <w:sz w:val="24"/>
        </w:rPr>
        <w:t>flaxseed</w:t>
      </w:r>
      <w:r w:rsidR="00335251">
        <w:rPr>
          <w:rFonts w:ascii="Times New Roman" w:hAnsi="Times New Roman" w:cs="Times New Roman"/>
          <w:b/>
          <w:bCs/>
          <w:color w:val="000000"/>
          <w:position w:val="-1"/>
          <w:sz w:val="24"/>
        </w:rPr>
        <w:t xml:space="preserve"> oil</w:t>
      </w:r>
      <w:r w:rsidR="002A0EE4">
        <w:rPr>
          <w:rFonts w:ascii="Times New Roman" w:hAnsi="Times New Roman" w:cs="Times New Roman"/>
          <w:b/>
          <w:bCs/>
          <w:color w:val="000000"/>
          <w:position w:val="-1"/>
          <w:sz w:val="24"/>
        </w:rPr>
        <w:t>:</w:t>
      </w:r>
      <w:r>
        <w:rPr>
          <w:rFonts w:ascii="Times New Roman" w:hAnsi="Times New Roman" w:cs="Times New Roman"/>
          <w:b/>
          <w:bCs/>
          <w:color w:val="000000"/>
          <w:position w:val="-1"/>
          <w:sz w:val="24"/>
        </w:rPr>
        <w:t xml:space="preserve"> </w:t>
      </w:r>
      <w:r w:rsidR="007B0CAC">
        <w:rPr>
          <w:rFonts w:ascii="Times New Roman" w:hAnsi="Times New Roman" w:cs="Times New Roman"/>
          <w:b/>
          <w:bCs/>
          <w:color w:val="000000"/>
          <w:position w:val="-1"/>
          <w:sz w:val="24"/>
        </w:rPr>
        <w:t xml:space="preserve">ratio of </w:t>
      </w:r>
      <w:proofErr w:type="spellStart"/>
      <w:r w:rsidR="00924835">
        <w:rPr>
          <w:rFonts w:ascii="Times New Roman" w:hAnsi="Times New Roman" w:cs="Times New Roman"/>
          <w:b/>
          <w:bCs/>
          <w:color w:val="000000"/>
          <w:position w:val="-1"/>
          <w:sz w:val="24"/>
        </w:rPr>
        <w:t>Cremophore</w:t>
      </w:r>
      <w:proofErr w:type="spellEnd"/>
      <w:r w:rsidR="00210C33">
        <w:rPr>
          <w:rFonts w:ascii="Times New Roman" w:hAnsi="Times New Roman" w:cs="Times New Roman"/>
          <w:b/>
          <w:bCs/>
          <w:color w:val="000000"/>
          <w:position w:val="-1"/>
          <w:sz w:val="24"/>
        </w:rPr>
        <w:t xml:space="preserve"> RH-40: </w:t>
      </w:r>
      <w:r>
        <w:rPr>
          <w:rFonts w:ascii="Times New Roman" w:hAnsi="Times New Roman" w:cs="Times New Roman"/>
          <w:b/>
          <w:bCs/>
          <w:color w:val="000000"/>
          <w:position w:val="-1"/>
          <w:sz w:val="24"/>
        </w:rPr>
        <w:t>Imwitor-988</w:t>
      </w:r>
      <w:r w:rsidR="002A0EE4">
        <w:rPr>
          <w:rFonts w:ascii="Times New Roman" w:hAnsi="Times New Roman" w:cs="Times New Roman"/>
          <w:b/>
          <w:bCs/>
          <w:color w:val="000000"/>
          <w:position w:val="-1"/>
          <w:sz w:val="24"/>
        </w:rPr>
        <w:t xml:space="preserve"> (S: </w:t>
      </w:r>
      <w:proofErr w:type="spellStart"/>
      <w:r w:rsidR="002A0EE4">
        <w:rPr>
          <w:rFonts w:ascii="Times New Roman" w:hAnsi="Times New Roman" w:cs="Times New Roman"/>
          <w:b/>
          <w:bCs/>
          <w:color w:val="000000"/>
          <w:position w:val="-1"/>
          <w:sz w:val="24"/>
        </w:rPr>
        <w:t>cos</w:t>
      </w:r>
      <w:proofErr w:type="spellEnd"/>
      <w:r w:rsidR="002A0EE4">
        <w:rPr>
          <w:rFonts w:ascii="Times New Roman" w:hAnsi="Times New Roman" w:cs="Times New Roman"/>
          <w:b/>
          <w:bCs/>
          <w:color w:val="000000"/>
          <w:position w:val="-1"/>
          <w:sz w:val="24"/>
        </w:rPr>
        <w:t>)</w:t>
      </w:r>
      <w:r w:rsidR="00210C33">
        <w:rPr>
          <w:rFonts w:ascii="Times New Roman" w:hAnsi="Times New Roman" w:cs="Times New Roman"/>
          <w:b/>
          <w:bCs/>
          <w:color w:val="000000"/>
          <w:position w:val="-1"/>
          <w:sz w:val="24"/>
        </w:rPr>
        <w:t xml:space="preserve"> in the ratio</w:t>
      </w:r>
      <w:r w:rsidR="006C1BBB">
        <w:rPr>
          <w:rFonts w:ascii="Times New Roman" w:hAnsi="Times New Roman" w:cs="Times New Roman"/>
          <w:b/>
          <w:bCs/>
          <w:color w:val="000000"/>
          <w:position w:val="-1"/>
          <w:sz w:val="24"/>
        </w:rPr>
        <w:t xml:space="preserve"> </w:t>
      </w:r>
      <w:r w:rsidR="00210C33">
        <w:rPr>
          <w:rFonts w:ascii="Times New Roman" w:hAnsi="Times New Roman" w:cs="Times New Roman"/>
          <w:b/>
          <w:bCs/>
          <w:color w:val="000000"/>
          <w:position w:val="-1"/>
          <w:sz w:val="24"/>
        </w:rPr>
        <w:t>1:1, 2:1, 1:2 and 3:1</w:t>
      </w:r>
      <w:r w:rsidR="002A0EE4" w:rsidRPr="002A0EE4">
        <w:rPr>
          <w:rFonts w:ascii="Times New Roman" w:hAnsi="Times New Roman" w:cs="Times New Roman"/>
          <w:b/>
          <w:bCs/>
          <w:color w:val="000000"/>
          <w:position w:val="-1"/>
          <w:sz w:val="24"/>
        </w:rPr>
        <w:t xml:space="preserve"> </w:t>
      </w:r>
      <w:r w:rsidR="002A0EE4">
        <w:rPr>
          <w:rFonts w:ascii="Times New Roman" w:hAnsi="Times New Roman" w:cs="Times New Roman"/>
          <w:b/>
          <w:bCs/>
          <w:color w:val="000000"/>
          <w:position w:val="-1"/>
          <w:sz w:val="24"/>
        </w:rPr>
        <w:t>shown in fig (A), (B), (C), and (D) respectively.</w:t>
      </w:r>
    </w:p>
    <w:p w:rsidR="00187314" w:rsidRDefault="00187314">
      <w:pPr>
        <w:rPr>
          <w:rFonts w:ascii="Times New Roman" w:hAnsi="Times New Roman" w:cs="Times New Roman"/>
          <w:b/>
          <w:bCs/>
          <w:color w:val="000000"/>
          <w:position w:val="-1"/>
          <w:sz w:val="24"/>
        </w:rPr>
      </w:pPr>
    </w:p>
    <w:p w:rsidR="00991DF9" w:rsidRDefault="00BF474D">
      <w:pPr>
        <w:spacing w:line="360" w:lineRule="auto"/>
        <w:jc w:val="both"/>
        <w:rPr>
          <w:rFonts w:ascii="Times New Roman" w:hAnsi="Times New Roman" w:cs="Times New Roman"/>
          <w:b/>
          <w:sz w:val="28"/>
          <w:szCs w:val="24"/>
        </w:rPr>
      </w:pPr>
      <w:r>
        <w:rPr>
          <w:rFonts w:ascii="Times New Roman" w:hAnsi="Times New Roman" w:cs="Times New Roman"/>
          <w:b/>
          <w:sz w:val="28"/>
          <w:szCs w:val="24"/>
        </w:rPr>
        <w:t>Evaluation of Self-Micro-Emulsion Drug Delivery System (SMEDDS</w:t>
      </w:r>
      <w:r w:rsidR="000964B5">
        <w:rPr>
          <w:rFonts w:ascii="Times New Roman" w:hAnsi="Times New Roman" w:cs="Times New Roman"/>
          <w:b/>
          <w:sz w:val="28"/>
          <w:szCs w:val="24"/>
        </w:rPr>
        <w:t>)</w:t>
      </w:r>
    </w:p>
    <w:p w:rsidR="00991DF9" w:rsidRDefault="00BF474D">
      <w:pPr>
        <w:rPr>
          <w:rFonts w:ascii="Times New Roman" w:hAnsi="Times New Roman" w:cs="Times New Roman"/>
          <w:b/>
          <w:sz w:val="24"/>
          <w:szCs w:val="24"/>
        </w:rPr>
      </w:pPr>
      <w:r>
        <w:rPr>
          <w:rFonts w:ascii="Times New Roman" w:hAnsi="Times New Roman" w:cs="Times New Roman"/>
          <w:b/>
          <w:sz w:val="24"/>
          <w:szCs w:val="24"/>
        </w:rPr>
        <w:t>Emulsification</w:t>
      </w:r>
    </w:p>
    <w:p w:rsidR="00991DF9" w:rsidRDefault="00BF474D">
      <w:pPr>
        <w:spacing w:line="360" w:lineRule="auto"/>
        <w:jc w:val="both"/>
        <w:rPr>
          <w:rFonts w:ascii="Times New Roman" w:hAnsi="Times New Roman" w:cs="Times New Roman"/>
          <w:sz w:val="24"/>
          <w:szCs w:val="24"/>
        </w:rPr>
      </w:pPr>
      <w:r>
        <w:rPr>
          <w:rFonts w:ascii="Times New Roman" w:hAnsi="Times New Roman" w:cs="Times New Roman"/>
          <w:sz w:val="24"/>
          <w:szCs w:val="24"/>
        </w:rPr>
        <w:t>Transmittance study revealed that as the concentration of surfactant increases the transmittance of resulting emulsions increases the ease of emulsification or rate of emulsion formation was measured by UV-spectrophotometer.</w:t>
      </w:r>
    </w:p>
    <w:p w:rsidR="000964B5" w:rsidRDefault="000964B5" w:rsidP="000964B5">
      <w:pPr>
        <w:tabs>
          <w:tab w:val="left" w:pos="1635"/>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Table 7: Ease of emulsification, phase separation of liquid SMEDDS</w:t>
      </w:r>
    </w:p>
    <w:tbl>
      <w:tblPr>
        <w:tblpPr w:leftFromText="180" w:rightFromText="180" w:vertAnchor="text" w:horzAnchor="page" w:tblpX="2690" w:tblpY="469"/>
        <w:tblW w:w="36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7"/>
        <w:gridCol w:w="1707"/>
        <w:gridCol w:w="1844"/>
        <w:gridCol w:w="1511"/>
      </w:tblGrid>
      <w:tr w:rsidR="00187314" w:rsidTr="00187314">
        <w:trPr>
          <w:trHeight w:val="754"/>
        </w:trPr>
        <w:tc>
          <w:tcPr>
            <w:tcW w:w="1278" w:type="pct"/>
            <w:vAlign w:val="bottom"/>
          </w:tcPr>
          <w:p w:rsidR="00187314" w:rsidRDefault="00187314" w:rsidP="00187314">
            <w:pPr>
              <w:ind w:right="-33" w:firstLine="157"/>
              <w:jc w:val="center"/>
              <w:rPr>
                <w:rFonts w:ascii="Times New Roman" w:hAnsi="Times New Roman" w:cs="Times New Roman"/>
                <w:b/>
                <w:color w:val="000000"/>
                <w:sz w:val="24"/>
                <w:szCs w:val="24"/>
              </w:rPr>
            </w:pPr>
            <w:r>
              <w:rPr>
                <w:rFonts w:ascii="Times New Roman" w:hAnsi="Times New Roman" w:cs="Times New Roman"/>
                <w:b/>
                <w:color w:val="000000"/>
                <w:sz w:val="24"/>
                <w:szCs w:val="24"/>
              </w:rPr>
              <w:t>Formulation code</w:t>
            </w:r>
          </w:p>
        </w:tc>
        <w:tc>
          <w:tcPr>
            <w:tcW w:w="1255" w:type="pct"/>
            <w:vAlign w:val="bottom"/>
          </w:tcPr>
          <w:p w:rsidR="00187314" w:rsidRDefault="00187314" w:rsidP="00187314">
            <w:pPr>
              <w:ind w:right="-33"/>
              <w:jc w:val="center"/>
              <w:rPr>
                <w:rFonts w:ascii="Times New Roman" w:hAnsi="Times New Roman" w:cs="Times New Roman"/>
                <w:b/>
                <w:color w:val="000000"/>
                <w:sz w:val="24"/>
                <w:szCs w:val="24"/>
              </w:rPr>
            </w:pPr>
            <w:r>
              <w:rPr>
                <w:rFonts w:ascii="Times New Roman" w:hAnsi="Times New Roman" w:cs="Times New Roman"/>
                <w:b/>
                <w:color w:val="000000"/>
                <w:sz w:val="24"/>
                <w:szCs w:val="24"/>
              </w:rPr>
              <w:t>No. of Flask Inversions</w:t>
            </w:r>
          </w:p>
        </w:tc>
        <w:tc>
          <w:tcPr>
            <w:tcW w:w="1356" w:type="pct"/>
            <w:vAlign w:val="bottom"/>
          </w:tcPr>
          <w:p w:rsidR="00187314" w:rsidRDefault="00187314" w:rsidP="00187314">
            <w:pPr>
              <w:ind w:right="-33"/>
              <w:jc w:val="center"/>
              <w:rPr>
                <w:rFonts w:ascii="Times New Roman" w:hAnsi="Times New Roman" w:cs="Times New Roman"/>
                <w:b/>
                <w:color w:val="000000"/>
                <w:sz w:val="24"/>
                <w:szCs w:val="24"/>
              </w:rPr>
            </w:pPr>
            <w:r>
              <w:rPr>
                <w:rFonts w:ascii="Times New Roman" w:hAnsi="Times New Roman" w:cs="Times New Roman"/>
                <w:b/>
                <w:color w:val="000000"/>
                <w:sz w:val="24"/>
                <w:szCs w:val="24"/>
              </w:rPr>
              <w:t>% Transmittance</w:t>
            </w:r>
          </w:p>
        </w:tc>
        <w:tc>
          <w:tcPr>
            <w:tcW w:w="1111" w:type="pct"/>
            <w:vAlign w:val="center"/>
          </w:tcPr>
          <w:p w:rsidR="00187314" w:rsidRDefault="00187314" w:rsidP="00187314">
            <w:pPr>
              <w:ind w:right="-33"/>
              <w:jc w:val="center"/>
              <w:rPr>
                <w:rFonts w:ascii="Times New Roman" w:hAnsi="Times New Roman" w:cs="Times New Roman"/>
                <w:b/>
                <w:color w:val="000000"/>
                <w:sz w:val="24"/>
                <w:szCs w:val="24"/>
              </w:rPr>
            </w:pPr>
            <w:r>
              <w:rPr>
                <w:rFonts w:ascii="Times New Roman" w:hAnsi="Times New Roman" w:cs="Times New Roman"/>
                <w:b/>
                <w:color w:val="000000"/>
                <w:sz w:val="24"/>
                <w:szCs w:val="24"/>
              </w:rPr>
              <w:t>Phase separation</w:t>
            </w:r>
          </w:p>
        </w:tc>
      </w:tr>
      <w:tr w:rsidR="00187314" w:rsidTr="00187314">
        <w:trPr>
          <w:trHeight w:val="452"/>
        </w:trPr>
        <w:tc>
          <w:tcPr>
            <w:tcW w:w="1278" w:type="pct"/>
            <w:vAlign w:val="bottom"/>
          </w:tcPr>
          <w:p w:rsidR="00187314" w:rsidRDefault="00187314" w:rsidP="00187314">
            <w:pPr>
              <w:ind w:right="-33"/>
              <w:jc w:val="center"/>
              <w:rPr>
                <w:rFonts w:ascii="Times New Roman" w:hAnsi="Times New Roman" w:cs="Times New Roman"/>
                <w:b/>
                <w:color w:val="000000"/>
                <w:sz w:val="24"/>
                <w:szCs w:val="24"/>
              </w:rPr>
            </w:pPr>
            <w:r>
              <w:rPr>
                <w:rFonts w:ascii="Times New Roman" w:hAnsi="Times New Roman" w:cs="Times New Roman"/>
                <w:b/>
                <w:color w:val="000000"/>
                <w:sz w:val="24"/>
                <w:szCs w:val="24"/>
              </w:rPr>
              <w:t>F</w:t>
            </w:r>
            <w:r>
              <w:rPr>
                <w:rFonts w:ascii="Times New Roman" w:hAnsi="Times New Roman" w:cs="Times New Roman"/>
                <w:b/>
                <w:color w:val="000000"/>
                <w:sz w:val="24"/>
                <w:szCs w:val="24"/>
                <w:vertAlign w:val="subscript"/>
              </w:rPr>
              <w:t>1</w:t>
            </w:r>
          </w:p>
        </w:tc>
        <w:tc>
          <w:tcPr>
            <w:tcW w:w="1255" w:type="pct"/>
            <w:vAlign w:val="center"/>
          </w:tcPr>
          <w:p w:rsidR="00187314" w:rsidRDefault="00187314" w:rsidP="00187314">
            <w:pPr>
              <w:pStyle w:val="NormalWeb"/>
              <w:spacing w:before="0" w:beforeAutospacing="0" w:after="0" w:afterAutospacing="0"/>
              <w:jc w:val="center"/>
            </w:pPr>
            <w:r>
              <w:rPr>
                <w:rFonts w:eastAsia="Calibri"/>
                <w:bCs/>
                <w:color w:val="000000"/>
                <w:kern w:val="24"/>
                <w:lang w:val="en-IN"/>
              </w:rPr>
              <w:t>5</w:t>
            </w:r>
          </w:p>
        </w:tc>
        <w:tc>
          <w:tcPr>
            <w:tcW w:w="1356" w:type="pct"/>
            <w:vAlign w:val="center"/>
          </w:tcPr>
          <w:p w:rsidR="00187314" w:rsidRDefault="00187314" w:rsidP="00187314">
            <w:pPr>
              <w:pStyle w:val="NormalWeb"/>
              <w:spacing w:before="0" w:beforeAutospacing="0" w:after="0" w:afterAutospacing="0"/>
              <w:jc w:val="center"/>
            </w:pPr>
            <w:r>
              <w:rPr>
                <w:rFonts w:eastAsia="Calibri"/>
                <w:bCs/>
                <w:color w:val="000000"/>
                <w:kern w:val="24"/>
                <w:lang w:val="en-IN"/>
              </w:rPr>
              <w:t>88.5</w:t>
            </w:r>
          </w:p>
        </w:tc>
        <w:tc>
          <w:tcPr>
            <w:tcW w:w="1111" w:type="pct"/>
            <w:vAlign w:val="center"/>
          </w:tcPr>
          <w:p w:rsidR="00187314" w:rsidRDefault="00187314" w:rsidP="00187314">
            <w:pPr>
              <w:pStyle w:val="NormalWeb"/>
              <w:spacing w:before="0" w:beforeAutospacing="0" w:after="0" w:afterAutospacing="0"/>
              <w:jc w:val="center"/>
            </w:pPr>
            <w:r>
              <w:rPr>
                <w:rFonts w:eastAsia="Calibri"/>
                <w:bCs/>
                <w:color w:val="000000"/>
                <w:kern w:val="24"/>
                <w:lang w:val="en-IN"/>
              </w:rPr>
              <w:t>No</w:t>
            </w:r>
          </w:p>
        </w:tc>
      </w:tr>
      <w:tr w:rsidR="00187314" w:rsidTr="00187314">
        <w:trPr>
          <w:trHeight w:val="467"/>
        </w:trPr>
        <w:tc>
          <w:tcPr>
            <w:tcW w:w="1278" w:type="pct"/>
            <w:vAlign w:val="bottom"/>
          </w:tcPr>
          <w:p w:rsidR="00187314" w:rsidRDefault="00187314" w:rsidP="00187314">
            <w:pPr>
              <w:ind w:right="-33"/>
              <w:jc w:val="center"/>
              <w:rPr>
                <w:rFonts w:ascii="Times New Roman" w:hAnsi="Times New Roman" w:cs="Times New Roman"/>
                <w:b/>
                <w:color w:val="000000"/>
                <w:sz w:val="24"/>
                <w:szCs w:val="24"/>
              </w:rPr>
            </w:pPr>
            <w:r>
              <w:rPr>
                <w:rFonts w:ascii="Times New Roman" w:hAnsi="Times New Roman" w:cs="Times New Roman"/>
                <w:b/>
                <w:color w:val="000000"/>
                <w:sz w:val="24"/>
                <w:szCs w:val="24"/>
              </w:rPr>
              <w:t>F</w:t>
            </w:r>
            <w:r>
              <w:rPr>
                <w:rFonts w:ascii="Times New Roman" w:hAnsi="Times New Roman" w:cs="Times New Roman"/>
                <w:b/>
                <w:color w:val="000000"/>
                <w:sz w:val="24"/>
                <w:szCs w:val="24"/>
                <w:vertAlign w:val="subscript"/>
              </w:rPr>
              <w:t>2</w:t>
            </w:r>
          </w:p>
        </w:tc>
        <w:tc>
          <w:tcPr>
            <w:tcW w:w="1255" w:type="pct"/>
            <w:vAlign w:val="center"/>
          </w:tcPr>
          <w:p w:rsidR="00187314" w:rsidRDefault="00187314" w:rsidP="00187314">
            <w:pPr>
              <w:pStyle w:val="NormalWeb"/>
              <w:spacing w:before="0" w:beforeAutospacing="0" w:after="0" w:afterAutospacing="0"/>
              <w:jc w:val="center"/>
            </w:pPr>
            <w:r>
              <w:rPr>
                <w:rFonts w:eastAsia="Calibri"/>
                <w:color w:val="000000"/>
                <w:kern w:val="24"/>
                <w:lang w:val="en-IN"/>
              </w:rPr>
              <w:t>9</w:t>
            </w:r>
          </w:p>
        </w:tc>
        <w:tc>
          <w:tcPr>
            <w:tcW w:w="1356" w:type="pct"/>
            <w:vAlign w:val="center"/>
          </w:tcPr>
          <w:p w:rsidR="00187314" w:rsidRDefault="00187314" w:rsidP="00187314">
            <w:pPr>
              <w:pStyle w:val="NormalWeb"/>
              <w:spacing w:before="0" w:beforeAutospacing="0" w:after="0" w:afterAutospacing="0"/>
              <w:jc w:val="center"/>
            </w:pPr>
            <w:r>
              <w:rPr>
                <w:rFonts w:eastAsia="Calibri"/>
                <w:color w:val="000000"/>
                <w:kern w:val="24"/>
                <w:lang w:val="en-IN"/>
              </w:rPr>
              <w:t>87.9</w:t>
            </w:r>
          </w:p>
        </w:tc>
        <w:tc>
          <w:tcPr>
            <w:tcW w:w="1111" w:type="pct"/>
            <w:vAlign w:val="center"/>
          </w:tcPr>
          <w:p w:rsidR="00187314" w:rsidRDefault="00187314" w:rsidP="00187314">
            <w:pPr>
              <w:pStyle w:val="NormalWeb"/>
              <w:spacing w:before="0" w:beforeAutospacing="0" w:after="0" w:afterAutospacing="0"/>
              <w:jc w:val="center"/>
            </w:pPr>
            <w:r>
              <w:rPr>
                <w:rFonts w:eastAsia="Calibri"/>
                <w:color w:val="000000"/>
                <w:kern w:val="24"/>
                <w:lang w:val="en-IN"/>
              </w:rPr>
              <w:t>No</w:t>
            </w:r>
          </w:p>
        </w:tc>
      </w:tr>
      <w:tr w:rsidR="00187314" w:rsidTr="00187314">
        <w:trPr>
          <w:trHeight w:val="288"/>
        </w:trPr>
        <w:tc>
          <w:tcPr>
            <w:tcW w:w="1278" w:type="pct"/>
            <w:vAlign w:val="bottom"/>
          </w:tcPr>
          <w:p w:rsidR="00187314" w:rsidRDefault="00187314" w:rsidP="00187314">
            <w:pPr>
              <w:ind w:right="-33"/>
              <w:jc w:val="center"/>
              <w:rPr>
                <w:rFonts w:ascii="Times New Roman" w:hAnsi="Times New Roman" w:cs="Times New Roman"/>
                <w:b/>
                <w:color w:val="000000"/>
                <w:sz w:val="24"/>
                <w:szCs w:val="24"/>
              </w:rPr>
            </w:pPr>
            <w:r>
              <w:rPr>
                <w:rFonts w:ascii="Times New Roman" w:hAnsi="Times New Roman" w:cs="Times New Roman"/>
                <w:b/>
                <w:color w:val="000000"/>
                <w:sz w:val="24"/>
                <w:szCs w:val="24"/>
              </w:rPr>
              <w:t>F</w:t>
            </w:r>
            <w:r>
              <w:rPr>
                <w:rFonts w:ascii="Times New Roman" w:hAnsi="Times New Roman" w:cs="Times New Roman"/>
                <w:b/>
                <w:color w:val="000000"/>
                <w:sz w:val="24"/>
                <w:szCs w:val="24"/>
                <w:vertAlign w:val="subscript"/>
              </w:rPr>
              <w:t>3</w:t>
            </w:r>
          </w:p>
        </w:tc>
        <w:tc>
          <w:tcPr>
            <w:tcW w:w="1255" w:type="pct"/>
            <w:vAlign w:val="center"/>
          </w:tcPr>
          <w:p w:rsidR="00187314" w:rsidRDefault="00187314" w:rsidP="00187314">
            <w:pPr>
              <w:pStyle w:val="NormalWeb"/>
              <w:spacing w:before="0" w:beforeAutospacing="0" w:after="0" w:afterAutospacing="0"/>
              <w:jc w:val="center"/>
            </w:pPr>
            <w:r>
              <w:rPr>
                <w:rFonts w:eastAsia="Calibri"/>
                <w:color w:val="000000"/>
                <w:kern w:val="24"/>
                <w:lang w:val="en-IN"/>
              </w:rPr>
              <w:t>6</w:t>
            </w:r>
          </w:p>
        </w:tc>
        <w:tc>
          <w:tcPr>
            <w:tcW w:w="1356" w:type="pct"/>
            <w:vAlign w:val="center"/>
          </w:tcPr>
          <w:p w:rsidR="00187314" w:rsidRDefault="00187314" w:rsidP="00187314">
            <w:pPr>
              <w:pStyle w:val="NormalWeb"/>
              <w:spacing w:before="0" w:beforeAutospacing="0" w:after="0" w:afterAutospacing="0"/>
              <w:jc w:val="center"/>
            </w:pPr>
            <w:r>
              <w:rPr>
                <w:rFonts w:eastAsia="Calibri"/>
                <w:color w:val="000000"/>
                <w:kern w:val="24"/>
                <w:lang w:val="en-IN"/>
              </w:rPr>
              <w:t>86.5</w:t>
            </w:r>
          </w:p>
        </w:tc>
        <w:tc>
          <w:tcPr>
            <w:tcW w:w="1111" w:type="pct"/>
            <w:vAlign w:val="center"/>
          </w:tcPr>
          <w:p w:rsidR="00187314" w:rsidRDefault="00187314" w:rsidP="00187314">
            <w:pPr>
              <w:pStyle w:val="NormalWeb"/>
              <w:spacing w:before="0" w:beforeAutospacing="0" w:after="0" w:afterAutospacing="0"/>
              <w:jc w:val="center"/>
            </w:pPr>
            <w:r>
              <w:rPr>
                <w:rFonts w:eastAsia="Calibri"/>
                <w:color w:val="000000"/>
                <w:kern w:val="24"/>
                <w:lang w:val="en-IN"/>
              </w:rPr>
              <w:t>No</w:t>
            </w:r>
          </w:p>
        </w:tc>
      </w:tr>
      <w:tr w:rsidR="00187314" w:rsidTr="00187314">
        <w:trPr>
          <w:trHeight w:val="452"/>
        </w:trPr>
        <w:tc>
          <w:tcPr>
            <w:tcW w:w="1278" w:type="pct"/>
            <w:vAlign w:val="bottom"/>
          </w:tcPr>
          <w:p w:rsidR="00187314" w:rsidRDefault="00187314" w:rsidP="00187314">
            <w:pPr>
              <w:ind w:right="-33"/>
              <w:jc w:val="center"/>
              <w:rPr>
                <w:rFonts w:ascii="Times New Roman" w:hAnsi="Times New Roman" w:cs="Times New Roman"/>
                <w:b/>
                <w:color w:val="000000"/>
                <w:sz w:val="24"/>
                <w:szCs w:val="24"/>
              </w:rPr>
            </w:pPr>
            <w:r>
              <w:rPr>
                <w:rFonts w:ascii="Times New Roman" w:hAnsi="Times New Roman" w:cs="Times New Roman"/>
                <w:b/>
                <w:color w:val="000000"/>
                <w:sz w:val="24"/>
                <w:szCs w:val="24"/>
              </w:rPr>
              <w:t>F</w:t>
            </w:r>
            <w:r>
              <w:rPr>
                <w:rFonts w:ascii="Times New Roman" w:hAnsi="Times New Roman" w:cs="Times New Roman"/>
                <w:b/>
                <w:color w:val="000000"/>
                <w:sz w:val="24"/>
                <w:szCs w:val="24"/>
                <w:vertAlign w:val="subscript"/>
              </w:rPr>
              <w:t>4</w:t>
            </w:r>
          </w:p>
        </w:tc>
        <w:tc>
          <w:tcPr>
            <w:tcW w:w="1255" w:type="pct"/>
            <w:vAlign w:val="center"/>
          </w:tcPr>
          <w:p w:rsidR="00187314" w:rsidRDefault="00187314" w:rsidP="00187314">
            <w:pPr>
              <w:pStyle w:val="NormalWeb"/>
              <w:spacing w:before="0" w:beforeAutospacing="0" w:after="0" w:afterAutospacing="0"/>
              <w:jc w:val="center"/>
            </w:pPr>
            <w:r>
              <w:rPr>
                <w:rFonts w:eastAsia="Calibri"/>
                <w:color w:val="000000"/>
                <w:kern w:val="24"/>
                <w:lang w:val="en-IN"/>
              </w:rPr>
              <w:t>4</w:t>
            </w:r>
          </w:p>
        </w:tc>
        <w:tc>
          <w:tcPr>
            <w:tcW w:w="1356" w:type="pct"/>
            <w:vAlign w:val="center"/>
          </w:tcPr>
          <w:p w:rsidR="00187314" w:rsidRDefault="00187314" w:rsidP="00187314">
            <w:pPr>
              <w:pStyle w:val="NormalWeb"/>
              <w:spacing w:before="0" w:beforeAutospacing="0" w:after="0" w:afterAutospacing="0"/>
              <w:jc w:val="center"/>
              <w:rPr>
                <w:b/>
              </w:rPr>
            </w:pPr>
            <w:r>
              <w:rPr>
                <w:rFonts w:eastAsia="Calibri"/>
                <w:b/>
                <w:color w:val="000000"/>
                <w:kern w:val="24"/>
                <w:lang w:val="en-IN"/>
              </w:rPr>
              <w:t>90.2</w:t>
            </w:r>
          </w:p>
        </w:tc>
        <w:tc>
          <w:tcPr>
            <w:tcW w:w="1111" w:type="pct"/>
            <w:vAlign w:val="center"/>
          </w:tcPr>
          <w:p w:rsidR="00187314" w:rsidRDefault="00187314" w:rsidP="00187314">
            <w:pPr>
              <w:pStyle w:val="NormalWeb"/>
              <w:spacing w:before="0" w:beforeAutospacing="0" w:after="0" w:afterAutospacing="0"/>
              <w:jc w:val="center"/>
            </w:pPr>
            <w:r>
              <w:rPr>
                <w:rFonts w:eastAsia="Calibri"/>
                <w:color w:val="000000"/>
                <w:kern w:val="24"/>
                <w:lang w:val="en-IN"/>
              </w:rPr>
              <w:t>No</w:t>
            </w:r>
          </w:p>
        </w:tc>
      </w:tr>
      <w:tr w:rsidR="00187314" w:rsidTr="00187314">
        <w:trPr>
          <w:trHeight w:val="452"/>
        </w:trPr>
        <w:tc>
          <w:tcPr>
            <w:tcW w:w="1278" w:type="pct"/>
            <w:vAlign w:val="bottom"/>
          </w:tcPr>
          <w:p w:rsidR="00187314" w:rsidRDefault="00187314" w:rsidP="00187314">
            <w:pPr>
              <w:ind w:right="-33"/>
              <w:jc w:val="center"/>
              <w:rPr>
                <w:rFonts w:ascii="Times New Roman" w:hAnsi="Times New Roman" w:cs="Times New Roman"/>
                <w:b/>
                <w:color w:val="000000"/>
                <w:sz w:val="24"/>
                <w:szCs w:val="24"/>
              </w:rPr>
            </w:pPr>
            <w:r>
              <w:rPr>
                <w:rFonts w:ascii="Times New Roman" w:hAnsi="Times New Roman" w:cs="Times New Roman"/>
                <w:b/>
                <w:color w:val="000000"/>
                <w:sz w:val="24"/>
                <w:szCs w:val="24"/>
              </w:rPr>
              <w:t>F</w:t>
            </w:r>
            <w:r>
              <w:rPr>
                <w:rFonts w:ascii="Times New Roman" w:hAnsi="Times New Roman" w:cs="Times New Roman"/>
                <w:b/>
                <w:color w:val="000000"/>
                <w:sz w:val="24"/>
                <w:szCs w:val="24"/>
                <w:vertAlign w:val="subscript"/>
              </w:rPr>
              <w:t>5</w:t>
            </w:r>
          </w:p>
        </w:tc>
        <w:tc>
          <w:tcPr>
            <w:tcW w:w="1255" w:type="pct"/>
            <w:vAlign w:val="center"/>
          </w:tcPr>
          <w:p w:rsidR="00187314" w:rsidRDefault="00187314" w:rsidP="00187314">
            <w:pPr>
              <w:pStyle w:val="NormalWeb"/>
              <w:spacing w:before="0" w:beforeAutospacing="0" w:after="0" w:afterAutospacing="0"/>
              <w:jc w:val="center"/>
            </w:pPr>
            <w:r>
              <w:rPr>
                <w:rFonts w:eastAsia="Calibri"/>
                <w:color w:val="000000"/>
                <w:kern w:val="24"/>
                <w:lang w:val="en-IN"/>
              </w:rPr>
              <w:t>5</w:t>
            </w:r>
          </w:p>
        </w:tc>
        <w:tc>
          <w:tcPr>
            <w:tcW w:w="1356" w:type="pct"/>
            <w:vAlign w:val="center"/>
          </w:tcPr>
          <w:p w:rsidR="00187314" w:rsidRDefault="00187314" w:rsidP="00187314">
            <w:pPr>
              <w:pStyle w:val="NormalWeb"/>
              <w:spacing w:before="0" w:beforeAutospacing="0" w:after="0" w:afterAutospacing="0"/>
              <w:jc w:val="center"/>
              <w:rPr>
                <w:b/>
              </w:rPr>
            </w:pPr>
            <w:r>
              <w:rPr>
                <w:rFonts w:eastAsia="Calibri"/>
                <w:b/>
                <w:color w:val="000000"/>
                <w:kern w:val="24"/>
                <w:lang w:val="en-IN"/>
              </w:rPr>
              <w:t>91.9</w:t>
            </w:r>
          </w:p>
        </w:tc>
        <w:tc>
          <w:tcPr>
            <w:tcW w:w="1111" w:type="pct"/>
            <w:vAlign w:val="center"/>
          </w:tcPr>
          <w:p w:rsidR="00187314" w:rsidRDefault="00187314" w:rsidP="00187314">
            <w:pPr>
              <w:pStyle w:val="NormalWeb"/>
              <w:spacing w:before="0" w:beforeAutospacing="0" w:after="0" w:afterAutospacing="0"/>
              <w:jc w:val="center"/>
            </w:pPr>
            <w:r>
              <w:rPr>
                <w:rFonts w:eastAsia="Calibri"/>
                <w:color w:val="000000"/>
                <w:kern w:val="24"/>
                <w:lang w:val="en-IN"/>
              </w:rPr>
              <w:t>No</w:t>
            </w:r>
          </w:p>
        </w:tc>
      </w:tr>
      <w:tr w:rsidR="00187314" w:rsidTr="00187314">
        <w:trPr>
          <w:trHeight w:val="467"/>
        </w:trPr>
        <w:tc>
          <w:tcPr>
            <w:tcW w:w="1278" w:type="pct"/>
            <w:vAlign w:val="bottom"/>
          </w:tcPr>
          <w:p w:rsidR="00187314" w:rsidRDefault="00187314" w:rsidP="00187314">
            <w:pPr>
              <w:ind w:right="-33"/>
              <w:jc w:val="center"/>
              <w:rPr>
                <w:rFonts w:ascii="Times New Roman" w:hAnsi="Times New Roman" w:cs="Times New Roman"/>
                <w:b/>
                <w:color w:val="000000"/>
                <w:sz w:val="24"/>
                <w:szCs w:val="24"/>
              </w:rPr>
            </w:pPr>
            <w:r>
              <w:rPr>
                <w:rFonts w:ascii="Times New Roman" w:hAnsi="Times New Roman" w:cs="Times New Roman"/>
                <w:b/>
                <w:color w:val="000000"/>
                <w:sz w:val="24"/>
                <w:szCs w:val="24"/>
              </w:rPr>
              <w:t>F</w:t>
            </w:r>
            <w:r>
              <w:rPr>
                <w:rFonts w:ascii="Times New Roman" w:hAnsi="Times New Roman" w:cs="Times New Roman"/>
                <w:b/>
                <w:color w:val="000000"/>
                <w:sz w:val="24"/>
                <w:szCs w:val="24"/>
                <w:vertAlign w:val="subscript"/>
              </w:rPr>
              <w:t>6</w:t>
            </w:r>
          </w:p>
        </w:tc>
        <w:tc>
          <w:tcPr>
            <w:tcW w:w="1255" w:type="pct"/>
            <w:vAlign w:val="center"/>
          </w:tcPr>
          <w:p w:rsidR="00187314" w:rsidRDefault="00187314" w:rsidP="00187314">
            <w:pPr>
              <w:pStyle w:val="NormalWeb"/>
              <w:spacing w:before="0" w:beforeAutospacing="0" w:after="0" w:afterAutospacing="0"/>
              <w:jc w:val="center"/>
            </w:pPr>
            <w:r>
              <w:rPr>
                <w:rFonts w:eastAsia="Calibri"/>
                <w:color w:val="000000"/>
                <w:kern w:val="24"/>
                <w:lang w:val="en-IN"/>
              </w:rPr>
              <w:t>6</w:t>
            </w:r>
          </w:p>
        </w:tc>
        <w:tc>
          <w:tcPr>
            <w:tcW w:w="1356" w:type="pct"/>
            <w:vAlign w:val="center"/>
          </w:tcPr>
          <w:p w:rsidR="00187314" w:rsidRDefault="00187314" w:rsidP="00187314">
            <w:pPr>
              <w:pStyle w:val="NormalWeb"/>
              <w:spacing w:before="0" w:beforeAutospacing="0" w:after="0" w:afterAutospacing="0"/>
              <w:jc w:val="center"/>
            </w:pPr>
            <w:r>
              <w:rPr>
                <w:rFonts w:eastAsia="Calibri"/>
                <w:color w:val="000000"/>
                <w:kern w:val="24"/>
                <w:lang w:val="en-IN"/>
              </w:rPr>
              <w:t>89.7</w:t>
            </w:r>
          </w:p>
        </w:tc>
        <w:tc>
          <w:tcPr>
            <w:tcW w:w="1111" w:type="pct"/>
            <w:vAlign w:val="center"/>
          </w:tcPr>
          <w:p w:rsidR="00187314" w:rsidRDefault="00187314" w:rsidP="00187314">
            <w:pPr>
              <w:pStyle w:val="NormalWeb"/>
              <w:spacing w:before="0" w:beforeAutospacing="0" w:after="0" w:afterAutospacing="0"/>
              <w:jc w:val="center"/>
            </w:pPr>
            <w:r>
              <w:rPr>
                <w:rFonts w:eastAsia="Calibri"/>
                <w:color w:val="000000"/>
                <w:kern w:val="24"/>
                <w:lang w:val="en-IN"/>
              </w:rPr>
              <w:t>No</w:t>
            </w:r>
          </w:p>
        </w:tc>
      </w:tr>
      <w:tr w:rsidR="00187314" w:rsidTr="00187314">
        <w:trPr>
          <w:trHeight w:val="452"/>
        </w:trPr>
        <w:tc>
          <w:tcPr>
            <w:tcW w:w="1278" w:type="pct"/>
            <w:vAlign w:val="bottom"/>
          </w:tcPr>
          <w:p w:rsidR="00187314" w:rsidRDefault="00187314" w:rsidP="00187314">
            <w:pPr>
              <w:ind w:right="-33"/>
              <w:jc w:val="center"/>
              <w:rPr>
                <w:rFonts w:ascii="Times New Roman" w:hAnsi="Times New Roman" w:cs="Times New Roman"/>
                <w:b/>
                <w:color w:val="000000"/>
                <w:sz w:val="24"/>
                <w:szCs w:val="24"/>
              </w:rPr>
            </w:pPr>
            <w:r>
              <w:rPr>
                <w:rFonts w:ascii="Times New Roman" w:hAnsi="Times New Roman" w:cs="Times New Roman"/>
                <w:b/>
                <w:color w:val="000000"/>
                <w:sz w:val="24"/>
                <w:szCs w:val="24"/>
              </w:rPr>
              <w:t>F</w:t>
            </w:r>
            <w:r>
              <w:rPr>
                <w:rFonts w:ascii="Times New Roman" w:hAnsi="Times New Roman" w:cs="Times New Roman"/>
                <w:b/>
                <w:color w:val="000000"/>
                <w:sz w:val="24"/>
                <w:szCs w:val="24"/>
                <w:vertAlign w:val="subscript"/>
              </w:rPr>
              <w:t>7</w:t>
            </w:r>
          </w:p>
        </w:tc>
        <w:tc>
          <w:tcPr>
            <w:tcW w:w="1255" w:type="pct"/>
            <w:vAlign w:val="center"/>
          </w:tcPr>
          <w:p w:rsidR="00187314" w:rsidRDefault="00187314" w:rsidP="00187314">
            <w:pPr>
              <w:pStyle w:val="NormalWeb"/>
              <w:spacing w:before="0" w:beforeAutospacing="0" w:after="0" w:afterAutospacing="0"/>
              <w:jc w:val="center"/>
            </w:pPr>
            <w:r>
              <w:rPr>
                <w:rFonts w:eastAsia="Calibri"/>
                <w:color w:val="000000"/>
                <w:kern w:val="24"/>
                <w:lang w:val="en-IN"/>
              </w:rPr>
              <w:t>7</w:t>
            </w:r>
          </w:p>
        </w:tc>
        <w:tc>
          <w:tcPr>
            <w:tcW w:w="1356" w:type="pct"/>
            <w:vAlign w:val="center"/>
          </w:tcPr>
          <w:p w:rsidR="00187314" w:rsidRDefault="00187314" w:rsidP="00187314">
            <w:pPr>
              <w:pStyle w:val="NormalWeb"/>
              <w:spacing w:before="0" w:beforeAutospacing="0" w:after="0" w:afterAutospacing="0"/>
              <w:jc w:val="center"/>
            </w:pPr>
            <w:r>
              <w:rPr>
                <w:rFonts w:eastAsia="Calibri"/>
                <w:color w:val="000000"/>
                <w:kern w:val="24"/>
                <w:lang w:val="en-IN"/>
              </w:rPr>
              <w:t>89.5</w:t>
            </w:r>
          </w:p>
        </w:tc>
        <w:tc>
          <w:tcPr>
            <w:tcW w:w="1111" w:type="pct"/>
            <w:vAlign w:val="center"/>
          </w:tcPr>
          <w:p w:rsidR="00187314" w:rsidRDefault="00187314" w:rsidP="00187314">
            <w:pPr>
              <w:pStyle w:val="NormalWeb"/>
              <w:spacing w:before="0" w:beforeAutospacing="0" w:after="0" w:afterAutospacing="0"/>
              <w:jc w:val="center"/>
            </w:pPr>
            <w:r>
              <w:rPr>
                <w:rFonts w:eastAsia="Calibri"/>
                <w:color w:val="000000"/>
                <w:kern w:val="24"/>
                <w:lang w:val="en-IN"/>
              </w:rPr>
              <w:t>No</w:t>
            </w:r>
          </w:p>
        </w:tc>
      </w:tr>
      <w:tr w:rsidR="00187314" w:rsidTr="00187314">
        <w:trPr>
          <w:trHeight w:val="467"/>
        </w:trPr>
        <w:tc>
          <w:tcPr>
            <w:tcW w:w="1278" w:type="pct"/>
            <w:vAlign w:val="bottom"/>
          </w:tcPr>
          <w:p w:rsidR="00187314" w:rsidRDefault="00187314" w:rsidP="00187314">
            <w:pPr>
              <w:ind w:right="-33"/>
              <w:jc w:val="center"/>
              <w:rPr>
                <w:rFonts w:ascii="Times New Roman" w:hAnsi="Times New Roman" w:cs="Times New Roman"/>
                <w:b/>
                <w:color w:val="000000"/>
                <w:sz w:val="24"/>
                <w:szCs w:val="24"/>
              </w:rPr>
            </w:pPr>
            <w:r>
              <w:rPr>
                <w:rFonts w:ascii="Times New Roman" w:hAnsi="Times New Roman" w:cs="Times New Roman"/>
                <w:b/>
                <w:color w:val="000000"/>
                <w:sz w:val="24"/>
                <w:szCs w:val="24"/>
              </w:rPr>
              <w:t>F</w:t>
            </w:r>
            <w:r>
              <w:rPr>
                <w:rFonts w:ascii="Times New Roman" w:hAnsi="Times New Roman" w:cs="Times New Roman"/>
                <w:b/>
                <w:color w:val="000000"/>
                <w:sz w:val="24"/>
                <w:szCs w:val="24"/>
                <w:vertAlign w:val="subscript"/>
              </w:rPr>
              <w:t>9</w:t>
            </w:r>
          </w:p>
        </w:tc>
        <w:tc>
          <w:tcPr>
            <w:tcW w:w="1255" w:type="pct"/>
            <w:vAlign w:val="center"/>
          </w:tcPr>
          <w:p w:rsidR="00187314" w:rsidRDefault="00187314" w:rsidP="00187314">
            <w:pPr>
              <w:pStyle w:val="NormalWeb"/>
              <w:spacing w:before="0" w:beforeAutospacing="0" w:after="0" w:afterAutospacing="0"/>
              <w:jc w:val="center"/>
            </w:pPr>
            <w:r>
              <w:rPr>
                <w:rFonts w:eastAsia="Calibri"/>
                <w:color w:val="000000"/>
                <w:kern w:val="24"/>
                <w:lang w:val="en-IN"/>
              </w:rPr>
              <w:t>8</w:t>
            </w:r>
          </w:p>
        </w:tc>
        <w:tc>
          <w:tcPr>
            <w:tcW w:w="1356" w:type="pct"/>
            <w:vAlign w:val="center"/>
          </w:tcPr>
          <w:p w:rsidR="00187314" w:rsidRDefault="00187314" w:rsidP="00187314">
            <w:pPr>
              <w:pStyle w:val="NormalWeb"/>
              <w:spacing w:before="0" w:beforeAutospacing="0" w:after="0" w:afterAutospacing="0"/>
              <w:jc w:val="center"/>
              <w:rPr>
                <w:b/>
              </w:rPr>
            </w:pPr>
            <w:r>
              <w:rPr>
                <w:rFonts w:eastAsia="Calibri"/>
                <w:b/>
                <w:color w:val="000000"/>
                <w:kern w:val="24"/>
                <w:lang w:val="en-IN"/>
              </w:rPr>
              <w:t>90.5</w:t>
            </w:r>
          </w:p>
        </w:tc>
        <w:tc>
          <w:tcPr>
            <w:tcW w:w="1111" w:type="pct"/>
            <w:vAlign w:val="center"/>
          </w:tcPr>
          <w:p w:rsidR="00187314" w:rsidRDefault="00187314" w:rsidP="00187314">
            <w:pPr>
              <w:pStyle w:val="NormalWeb"/>
              <w:spacing w:before="0" w:beforeAutospacing="0" w:after="0" w:afterAutospacing="0"/>
              <w:jc w:val="center"/>
            </w:pPr>
            <w:r>
              <w:rPr>
                <w:rFonts w:eastAsia="Calibri"/>
                <w:color w:val="000000"/>
                <w:kern w:val="24"/>
                <w:lang w:val="en-IN"/>
              </w:rPr>
              <w:t>No</w:t>
            </w:r>
          </w:p>
        </w:tc>
      </w:tr>
    </w:tbl>
    <w:p w:rsidR="000964B5" w:rsidRDefault="000964B5">
      <w:pPr>
        <w:tabs>
          <w:tab w:val="left" w:pos="1635"/>
        </w:tabs>
        <w:spacing w:line="360" w:lineRule="auto"/>
        <w:rPr>
          <w:rFonts w:ascii="Times New Roman" w:hAnsi="Times New Roman" w:cs="Times New Roman"/>
          <w:b/>
          <w:sz w:val="24"/>
          <w:szCs w:val="24"/>
        </w:rPr>
      </w:pPr>
    </w:p>
    <w:p w:rsidR="000964B5" w:rsidRDefault="000964B5">
      <w:pPr>
        <w:tabs>
          <w:tab w:val="left" w:pos="1635"/>
        </w:tabs>
        <w:spacing w:line="360" w:lineRule="auto"/>
        <w:rPr>
          <w:rFonts w:ascii="Times New Roman" w:hAnsi="Times New Roman" w:cs="Times New Roman"/>
          <w:b/>
          <w:sz w:val="24"/>
          <w:szCs w:val="24"/>
        </w:rPr>
      </w:pPr>
    </w:p>
    <w:p w:rsidR="00187314" w:rsidRDefault="00187314">
      <w:pPr>
        <w:jc w:val="both"/>
        <w:rPr>
          <w:rFonts w:ascii="Times New Roman" w:hAnsi="Times New Roman" w:cs="Times New Roman"/>
          <w:b/>
          <w:sz w:val="24"/>
          <w:szCs w:val="24"/>
        </w:rPr>
      </w:pPr>
    </w:p>
    <w:p w:rsidR="00187314" w:rsidRDefault="00187314">
      <w:pPr>
        <w:jc w:val="both"/>
        <w:rPr>
          <w:rFonts w:ascii="Times New Roman" w:hAnsi="Times New Roman" w:cs="Times New Roman"/>
          <w:b/>
          <w:sz w:val="24"/>
          <w:szCs w:val="24"/>
        </w:rPr>
      </w:pPr>
    </w:p>
    <w:p w:rsidR="00187314" w:rsidRDefault="00187314">
      <w:pPr>
        <w:jc w:val="both"/>
        <w:rPr>
          <w:rFonts w:ascii="Times New Roman" w:hAnsi="Times New Roman" w:cs="Times New Roman"/>
          <w:b/>
          <w:sz w:val="24"/>
          <w:szCs w:val="24"/>
        </w:rPr>
      </w:pPr>
    </w:p>
    <w:p w:rsidR="00187314" w:rsidRDefault="00187314">
      <w:pPr>
        <w:jc w:val="both"/>
        <w:rPr>
          <w:rFonts w:ascii="Times New Roman" w:hAnsi="Times New Roman" w:cs="Times New Roman"/>
          <w:b/>
          <w:sz w:val="24"/>
          <w:szCs w:val="24"/>
        </w:rPr>
      </w:pPr>
    </w:p>
    <w:p w:rsidR="00187314" w:rsidRDefault="00187314">
      <w:pPr>
        <w:jc w:val="both"/>
        <w:rPr>
          <w:rFonts w:ascii="Times New Roman" w:hAnsi="Times New Roman" w:cs="Times New Roman"/>
          <w:b/>
          <w:sz w:val="24"/>
          <w:szCs w:val="24"/>
        </w:rPr>
      </w:pPr>
    </w:p>
    <w:p w:rsidR="00187314" w:rsidRDefault="00187314">
      <w:pPr>
        <w:jc w:val="both"/>
        <w:rPr>
          <w:rFonts w:ascii="Times New Roman" w:hAnsi="Times New Roman" w:cs="Times New Roman"/>
          <w:b/>
          <w:sz w:val="24"/>
          <w:szCs w:val="24"/>
        </w:rPr>
      </w:pPr>
    </w:p>
    <w:p w:rsidR="00187314" w:rsidRDefault="00187314">
      <w:pPr>
        <w:jc w:val="both"/>
        <w:rPr>
          <w:rFonts w:ascii="Times New Roman" w:hAnsi="Times New Roman" w:cs="Times New Roman"/>
          <w:b/>
          <w:sz w:val="24"/>
          <w:szCs w:val="24"/>
        </w:rPr>
      </w:pPr>
    </w:p>
    <w:p w:rsidR="00187314" w:rsidRDefault="00187314">
      <w:pPr>
        <w:jc w:val="both"/>
        <w:rPr>
          <w:rFonts w:ascii="Times New Roman" w:hAnsi="Times New Roman" w:cs="Times New Roman"/>
          <w:b/>
          <w:sz w:val="24"/>
          <w:szCs w:val="24"/>
        </w:rPr>
      </w:pPr>
    </w:p>
    <w:p w:rsidR="00187314" w:rsidRDefault="00187314">
      <w:pPr>
        <w:jc w:val="both"/>
        <w:rPr>
          <w:rFonts w:ascii="Times New Roman" w:hAnsi="Times New Roman" w:cs="Times New Roman"/>
          <w:b/>
          <w:sz w:val="24"/>
          <w:szCs w:val="24"/>
        </w:rPr>
      </w:pPr>
    </w:p>
    <w:p w:rsidR="00187314" w:rsidRDefault="00187314">
      <w:pPr>
        <w:jc w:val="both"/>
        <w:rPr>
          <w:rFonts w:ascii="Times New Roman" w:hAnsi="Times New Roman" w:cs="Times New Roman"/>
          <w:b/>
          <w:sz w:val="24"/>
          <w:szCs w:val="24"/>
        </w:rPr>
      </w:pPr>
    </w:p>
    <w:p w:rsidR="00991DF9" w:rsidRDefault="00BF474D">
      <w:pPr>
        <w:jc w:val="both"/>
        <w:rPr>
          <w:rFonts w:ascii="Times New Roman" w:hAnsi="Times New Roman" w:cs="Times New Roman"/>
          <w:b/>
          <w:sz w:val="24"/>
          <w:szCs w:val="24"/>
        </w:rPr>
      </w:pPr>
      <w:r>
        <w:rPr>
          <w:rFonts w:ascii="Times New Roman" w:hAnsi="Times New Roman" w:cs="Times New Roman"/>
          <w:b/>
          <w:sz w:val="24"/>
          <w:szCs w:val="24"/>
        </w:rPr>
        <w:t>Gas Chromatography Study</w:t>
      </w:r>
    </w:p>
    <w:p w:rsidR="00991DF9" w:rsidRDefault="00BF474D">
      <w:pPr>
        <w:spacing w:line="360" w:lineRule="auto"/>
        <w:jc w:val="both"/>
        <w:rPr>
          <w:rFonts w:ascii="Times New Roman" w:hAnsi="Times New Roman" w:cs="Times New Roman"/>
          <w:sz w:val="24"/>
          <w:szCs w:val="24"/>
        </w:rPr>
      </w:pPr>
      <w:r>
        <w:rPr>
          <w:rFonts w:ascii="Times New Roman" w:hAnsi="Times New Roman" w:cs="Times New Roman"/>
          <w:sz w:val="24"/>
          <w:szCs w:val="24"/>
        </w:rPr>
        <w:t>GC chromatogram shows the peak of ALA (Omega-3 fatty acid) at its corresponding retention time indicating its omega-3 fatty acid percent a</w:t>
      </w:r>
      <w:r w:rsidR="00085446">
        <w:rPr>
          <w:rFonts w:ascii="Times New Roman" w:hAnsi="Times New Roman" w:cs="Times New Roman"/>
          <w:sz w:val="24"/>
          <w:szCs w:val="24"/>
        </w:rPr>
        <w:t>rea (Figure 4</w:t>
      </w:r>
      <w:r>
        <w:rPr>
          <w:rFonts w:ascii="Times New Roman" w:hAnsi="Times New Roman" w:cs="Times New Roman"/>
          <w:sz w:val="24"/>
          <w:szCs w:val="24"/>
        </w:rPr>
        <w:t>). There was SMEDDS formulation shows the percentage of omega-3 fatty acid i.e. ALA. The fatty acid analysis of SMEDDS formulation revealed 36.70% ALA. F5 formulation was shown best result as compare other formulation so it was carried out for gas chromatography analysis.</w:t>
      </w:r>
    </w:p>
    <w:p w:rsidR="00991DF9" w:rsidRDefault="00BF474D" w:rsidP="0035439C">
      <w:pPr>
        <w:spacing w:line="360" w:lineRule="auto"/>
        <w:jc w:val="center"/>
        <w:rPr>
          <w:rFonts w:ascii="Times New Roman" w:hAnsi="Times New Roman" w:cs="Times New Roman"/>
          <w:sz w:val="24"/>
          <w:szCs w:val="24"/>
        </w:rPr>
      </w:pPr>
      <w:r>
        <w:rPr>
          <w:noProof/>
          <w:lang w:val="en-US"/>
        </w:rPr>
        <w:lastRenderedPageBreak/>
        <w:drawing>
          <wp:inline distT="0" distB="0" distL="0" distR="0">
            <wp:extent cx="5645005" cy="2079625"/>
            <wp:effectExtent l="0" t="0" r="0" b="0"/>
            <wp:docPr id="1035"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14"/>
                    <pic:cNvPicPr/>
                  </pic:nvPicPr>
                  <pic:blipFill>
                    <a:blip r:embed="rId12" cstate="print"/>
                    <a:srcRect l="2477" t="7813"/>
                    <a:stretch/>
                  </pic:blipFill>
                  <pic:spPr>
                    <a:xfrm>
                      <a:off x="0" y="0"/>
                      <a:ext cx="5648688" cy="2080982"/>
                    </a:xfrm>
                    <a:prstGeom prst="rect">
                      <a:avLst/>
                    </a:prstGeom>
                    <a:ln>
                      <a:noFill/>
                    </a:ln>
                  </pic:spPr>
                </pic:pic>
              </a:graphicData>
            </a:graphic>
          </wp:inline>
        </w:drawing>
      </w:r>
    </w:p>
    <w:p w:rsidR="00991DF9" w:rsidRDefault="00BF474D">
      <w:pPr>
        <w:spacing w:line="360" w:lineRule="auto"/>
        <w:jc w:val="both"/>
        <w:rPr>
          <w:rFonts w:ascii="Times New Roman" w:hAnsi="Times New Roman" w:cs="Times New Roman"/>
          <w:sz w:val="24"/>
          <w:szCs w:val="24"/>
        </w:rPr>
      </w:pPr>
      <w:r>
        <w:rPr>
          <w:noProof/>
          <w:lang w:val="en-US"/>
        </w:rPr>
        <w:drawing>
          <wp:inline distT="0" distB="0" distL="0" distR="0">
            <wp:extent cx="5731510" cy="1834083"/>
            <wp:effectExtent l="0" t="0" r="2540" b="0"/>
            <wp:docPr id="1036"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15"/>
                    <pic:cNvPicPr/>
                  </pic:nvPicPr>
                  <pic:blipFill>
                    <a:blip r:embed="rId13" cstate="print"/>
                    <a:srcRect b="23666"/>
                    <a:stretch/>
                  </pic:blipFill>
                  <pic:spPr>
                    <a:xfrm>
                      <a:off x="0" y="0"/>
                      <a:ext cx="5731510" cy="1834083"/>
                    </a:xfrm>
                    <a:prstGeom prst="rect">
                      <a:avLst/>
                    </a:prstGeom>
                    <a:ln>
                      <a:noFill/>
                    </a:ln>
                  </pic:spPr>
                </pic:pic>
              </a:graphicData>
            </a:graphic>
          </wp:inline>
        </w:drawing>
      </w:r>
    </w:p>
    <w:p w:rsidR="00991DF9" w:rsidRDefault="00BF474D" w:rsidP="007B0CA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Figure </w:t>
      </w:r>
      <w:r w:rsidR="00335251">
        <w:rPr>
          <w:rFonts w:ascii="Times New Roman" w:hAnsi="Times New Roman" w:cs="Times New Roman"/>
          <w:b/>
          <w:sz w:val="24"/>
          <w:szCs w:val="24"/>
        </w:rPr>
        <w:t>4</w:t>
      </w:r>
      <w:r w:rsidR="007B0CAC">
        <w:rPr>
          <w:rFonts w:ascii="Times New Roman" w:hAnsi="Times New Roman" w:cs="Times New Roman"/>
          <w:b/>
          <w:sz w:val="24"/>
          <w:szCs w:val="24"/>
        </w:rPr>
        <w:t xml:space="preserve"> Gas </w:t>
      </w:r>
      <w:r>
        <w:rPr>
          <w:rFonts w:ascii="Times New Roman" w:hAnsi="Times New Roman" w:cs="Times New Roman"/>
          <w:b/>
          <w:sz w:val="24"/>
          <w:szCs w:val="24"/>
        </w:rPr>
        <w:t>Chromatogram of SMEDDS formulation</w:t>
      </w:r>
    </w:p>
    <w:p w:rsidR="00991DF9" w:rsidRDefault="00BF474D">
      <w:pPr>
        <w:spacing w:line="360" w:lineRule="auto"/>
        <w:jc w:val="both"/>
        <w:rPr>
          <w:rFonts w:ascii="Times New Roman" w:hAnsi="Times New Roman" w:cs="Times New Roman"/>
          <w:b/>
          <w:sz w:val="24"/>
          <w:szCs w:val="24"/>
        </w:rPr>
      </w:pPr>
      <w:r>
        <w:rPr>
          <w:rFonts w:ascii="Times New Roman" w:hAnsi="Times New Roman" w:cs="Times New Roman"/>
          <w:b/>
          <w:sz w:val="24"/>
          <w:szCs w:val="24"/>
        </w:rPr>
        <w:t>Zeta Potential Measurements</w:t>
      </w:r>
    </w:p>
    <w:p w:rsidR="00991DF9" w:rsidRDefault="00BF474D">
      <w:pPr>
        <w:spacing w:line="360" w:lineRule="auto"/>
        <w:jc w:val="both"/>
        <w:rPr>
          <w:rFonts w:ascii="Times New Roman" w:hAnsi="Times New Roman" w:cs="Times New Roman"/>
          <w:sz w:val="24"/>
          <w:szCs w:val="24"/>
        </w:rPr>
      </w:pPr>
      <w:r>
        <w:rPr>
          <w:rFonts w:ascii="Times New Roman" w:hAnsi="Times New Roman" w:cs="Times New Roman"/>
          <w:sz w:val="24"/>
          <w:szCs w:val="24"/>
        </w:rPr>
        <w:t>Zeta potential of optimized SMEDDS formu</w:t>
      </w:r>
      <w:r w:rsidR="009A5BA4">
        <w:rPr>
          <w:rFonts w:ascii="Times New Roman" w:hAnsi="Times New Roman" w:cs="Times New Roman"/>
          <w:sz w:val="24"/>
          <w:szCs w:val="24"/>
        </w:rPr>
        <w:t xml:space="preserve">lation was at -36.0 </w:t>
      </w:r>
      <w:proofErr w:type="spellStart"/>
      <w:r w:rsidR="009A5BA4">
        <w:rPr>
          <w:rFonts w:ascii="Times New Roman" w:hAnsi="Times New Roman" w:cs="Times New Roman"/>
          <w:sz w:val="24"/>
          <w:szCs w:val="24"/>
        </w:rPr>
        <w:t>mv</w:t>
      </w:r>
      <w:proofErr w:type="spellEnd"/>
      <w:r w:rsidR="009A5BA4">
        <w:rPr>
          <w:rFonts w:ascii="Times New Roman" w:hAnsi="Times New Roman" w:cs="Times New Roman"/>
          <w:sz w:val="24"/>
          <w:szCs w:val="24"/>
        </w:rPr>
        <w:t xml:space="preserve"> (Figure 5</w:t>
      </w:r>
      <w:r>
        <w:rPr>
          <w:rFonts w:ascii="Times New Roman" w:hAnsi="Times New Roman" w:cs="Times New Roman"/>
          <w:sz w:val="24"/>
          <w:szCs w:val="24"/>
        </w:rPr>
        <w:t xml:space="preserve">).  Zeta potential in the range to -30 </w:t>
      </w:r>
      <w:proofErr w:type="spellStart"/>
      <w:r>
        <w:rPr>
          <w:rFonts w:ascii="Times New Roman" w:hAnsi="Times New Roman" w:cs="Times New Roman"/>
          <w:sz w:val="24"/>
          <w:szCs w:val="24"/>
        </w:rPr>
        <w:t>mv</w:t>
      </w:r>
      <w:proofErr w:type="spellEnd"/>
      <w:r>
        <w:rPr>
          <w:rFonts w:ascii="Times New Roman" w:hAnsi="Times New Roman" w:cs="Times New Roman"/>
          <w:sz w:val="24"/>
          <w:szCs w:val="24"/>
        </w:rPr>
        <w:t xml:space="preserve"> to + 30 </w:t>
      </w:r>
      <w:proofErr w:type="spellStart"/>
      <w:r>
        <w:rPr>
          <w:rFonts w:ascii="Times New Roman" w:hAnsi="Times New Roman" w:cs="Times New Roman"/>
          <w:sz w:val="24"/>
          <w:szCs w:val="24"/>
        </w:rPr>
        <w:t>mv</w:t>
      </w:r>
      <w:proofErr w:type="spellEnd"/>
      <w:r>
        <w:rPr>
          <w:rFonts w:ascii="Times New Roman" w:hAnsi="Times New Roman" w:cs="Times New Roman"/>
          <w:sz w:val="24"/>
          <w:szCs w:val="24"/>
        </w:rPr>
        <w:t xml:space="preserve"> is common for stabilized SMEDDS formulation, thus the zeta potential value indicated that the electrostatic repulsion between particles will prevent their aggregation and there by stabilize the </w:t>
      </w:r>
      <w:proofErr w:type="spellStart"/>
      <w:r>
        <w:rPr>
          <w:rFonts w:ascii="Times New Roman" w:hAnsi="Times New Roman" w:cs="Times New Roman"/>
          <w:sz w:val="24"/>
          <w:szCs w:val="24"/>
        </w:rPr>
        <w:t>nanoparticulate</w:t>
      </w:r>
      <w:proofErr w:type="spellEnd"/>
      <w:r>
        <w:rPr>
          <w:rFonts w:ascii="Times New Roman" w:hAnsi="Times New Roman" w:cs="Times New Roman"/>
          <w:sz w:val="24"/>
          <w:szCs w:val="24"/>
        </w:rPr>
        <w:t xml:space="preserve"> dispersion.</w:t>
      </w:r>
    </w:p>
    <w:p w:rsidR="00991DF9" w:rsidRDefault="00BF474D" w:rsidP="00241C62">
      <w:pPr>
        <w:spacing w:line="360" w:lineRule="auto"/>
        <w:jc w:val="center"/>
        <w:rPr>
          <w:rFonts w:ascii="Times New Roman" w:hAnsi="Times New Roman" w:cs="Times New Roman"/>
          <w:sz w:val="24"/>
          <w:szCs w:val="24"/>
        </w:rPr>
      </w:pPr>
      <w:r>
        <w:rPr>
          <w:noProof/>
          <w:lang w:val="en-US"/>
        </w:rPr>
        <w:drawing>
          <wp:inline distT="0" distB="0" distL="0" distR="0">
            <wp:extent cx="4314825" cy="2190750"/>
            <wp:effectExtent l="0" t="0" r="0" b="0"/>
            <wp:docPr id="1037"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16"/>
                    <pic:cNvPicPr/>
                  </pic:nvPicPr>
                  <pic:blipFill>
                    <a:blip r:embed="rId14" cstate="print"/>
                    <a:srcRect/>
                    <a:stretch/>
                  </pic:blipFill>
                  <pic:spPr>
                    <a:xfrm>
                      <a:off x="0" y="0"/>
                      <a:ext cx="4314825" cy="2190750"/>
                    </a:xfrm>
                    <a:prstGeom prst="rect">
                      <a:avLst/>
                    </a:prstGeom>
                    <a:ln>
                      <a:noFill/>
                    </a:ln>
                  </pic:spPr>
                </pic:pic>
              </a:graphicData>
            </a:graphic>
          </wp:inline>
        </w:drawing>
      </w:r>
    </w:p>
    <w:p w:rsidR="00991DF9" w:rsidRDefault="00BF474D" w:rsidP="00241C6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Figure </w:t>
      </w:r>
      <w:r w:rsidR="00335251">
        <w:rPr>
          <w:rFonts w:ascii="Times New Roman" w:hAnsi="Times New Roman" w:cs="Times New Roman"/>
          <w:b/>
          <w:sz w:val="24"/>
          <w:szCs w:val="24"/>
        </w:rPr>
        <w:t>5</w:t>
      </w:r>
      <w:r>
        <w:rPr>
          <w:rFonts w:ascii="Times New Roman" w:hAnsi="Times New Roman" w:cs="Times New Roman"/>
          <w:b/>
          <w:sz w:val="24"/>
          <w:szCs w:val="24"/>
        </w:rPr>
        <w:t xml:space="preserve"> Zeta potential of SMEDDS formulation</w:t>
      </w:r>
    </w:p>
    <w:p w:rsidR="00991DF9" w:rsidRDefault="00BF474D">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Particle size distribution</w:t>
      </w:r>
    </w:p>
    <w:p w:rsidR="00F626B5" w:rsidRDefault="00F626B5" w:rsidP="00F626B5">
      <w:pPr>
        <w:spacing w:line="360" w:lineRule="auto"/>
        <w:ind w:firstLine="720"/>
        <w:jc w:val="both"/>
        <w:rPr>
          <w:rFonts w:ascii="Times New Roman" w:hAnsi="Times New Roman" w:cs="Times New Roman"/>
          <w:noProof/>
          <w:sz w:val="24"/>
        </w:rPr>
      </w:pPr>
      <w:r w:rsidRPr="00F626B5">
        <w:rPr>
          <w:rFonts w:ascii="Times New Roman" w:hAnsi="Times New Roman" w:cs="Times New Roman"/>
          <w:noProof/>
          <w:sz w:val="24"/>
        </w:rPr>
        <w:t>The self-emulsification process is greatly influenced by the droplet size of the emulsion since it controls both the rate and degree of drug release as well as drug absorption. Additionally, it has been suggested that the emulsion droplets' lower particle size may promote the formulation's bioavailability and speed up absorption. The distribution of Omega-3 SMEDDS particle sizes after water diluting. Omega-3 SMEDDS have particles as small as 43.5 nm.</w:t>
      </w:r>
    </w:p>
    <w:p w:rsidR="00991DF9" w:rsidRDefault="00BF474D">
      <w:pPr>
        <w:spacing w:line="360" w:lineRule="auto"/>
        <w:jc w:val="both"/>
        <w:rPr>
          <w:rFonts w:ascii="Times New Roman" w:hAnsi="Times New Roman" w:cs="Times New Roman"/>
          <w:sz w:val="24"/>
          <w:szCs w:val="24"/>
        </w:rPr>
      </w:pPr>
      <w:r>
        <w:rPr>
          <w:noProof/>
          <w:lang w:val="en-US"/>
        </w:rPr>
        <w:drawing>
          <wp:inline distT="0" distB="0" distL="0" distR="0">
            <wp:extent cx="5486400" cy="3695699"/>
            <wp:effectExtent l="0" t="0" r="0" b="0"/>
            <wp:docPr id="1038"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17"/>
                    <pic:cNvPicPr/>
                  </pic:nvPicPr>
                  <pic:blipFill>
                    <a:blip r:embed="rId15" cstate="print"/>
                    <a:srcRect/>
                    <a:stretch/>
                  </pic:blipFill>
                  <pic:spPr>
                    <a:xfrm>
                      <a:off x="0" y="0"/>
                      <a:ext cx="5486400" cy="3695699"/>
                    </a:xfrm>
                    <a:prstGeom prst="rect">
                      <a:avLst/>
                    </a:prstGeom>
                    <a:ln>
                      <a:noFill/>
                    </a:ln>
                  </pic:spPr>
                </pic:pic>
              </a:graphicData>
            </a:graphic>
          </wp:inline>
        </w:drawing>
      </w:r>
    </w:p>
    <w:p w:rsidR="00991DF9" w:rsidRDefault="00BF474D" w:rsidP="00241C62">
      <w:pPr>
        <w:spacing w:line="360" w:lineRule="auto"/>
        <w:jc w:val="center"/>
        <w:rPr>
          <w:rFonts w:ascii="Times New Roman" w:hAnsi="Times New Roman" w:cs="Times New Roman"/>
          <w:b/>
          <w:noProof/>
          <w:sz w:val="24"/>
        </w:rPr>
      </w:pPr>
      <w:r>
        <w:rPr>
          <w:rFonts w:ascii="Times New Roman" w:hAnsi="Times New Roman" w:cs="Times New Roman"/>
          <w:b/>
          <w:noProof/>
          <w:sz w:val="24"/>
        </w:rPr>
        <w:t xml:space="preserve">Figure </w:t>
      </w:r>
      <w:r w:rsidR="00335251">
        <w:rPr>
          <w:rFonts w:ascii="Times New Roman" w:hAnsi="Times New Roman" w:cs="Times New Roman"/>
          <w:b/>
          <w:noProof/>
          <w:sz w:val="24"/>
        </w:rPr>
        <w:t>6</w:t>
      </w:r>
      <w:r>
        <w:rPr>
          <w:rFonts w:ascii="Times New Roman" w:hAnsi="Times New Roman" w:cs="Times New Roman"/>
          <w:b/>
          <w:noProof/>
          <w:sz w:val="24"/>
        </w:rPr>
        <w:t xml:space="preserve"> Particle size of SMEDDS Formulation</w:t>
      </w:r>
    </w:p>
    <w:p w:rsidR="00991DF9" w:rsidRDefault="00241C62">
      <w:pPr>
        <w:spacing w:line="360" w:lineRule="auto"/>
        <w:jc w:val="both"/>
        <w:rPr>
          <w:rFonts w:ascii="Times New Roman" w:hAnsi="Times New Roman" w:cs="Times New Roman"/>
          <w:b/>
          <w:noProof/>
          <w:sz w:val="28"/>
          <w:vertAlign w:val="superscript"/>
        </w:rPr>
      </w:pPr>
      <w:r>
        <w:rPr>
          <w:rFonts w:ascii="Times New Roman" w:hAnsi="Times New Roman" w:cs="Times New Roman"/>
          <w:b/>
          <w:noProof/>
          <w:sz w:val="24"/>
        </w:rPr>
        <w:t>pH determination</w:t>
      </w:r>
    </w:p>
    <w:p w:rsidR="00991DF9" w:rsidRDefault="00BF474D">
      <w:pPr>
        <w:spacing w:line="360" w:lineRule="auto"/>
        <w:jc w:val="both"/>
        <w:rPr>
          <w:rFonts w:ascii="Times New Roman" w:hAnsi="Times New Roman" w:cs="Times New Roman"/>
          <w:noProof/>
          <w:sz w:val="24"/>
        </w:rPr>
      </w:pPr>
      <w:r>
        <w:rPr>
          <w:rFonts w:ascii="Times New Roman" w:hAnsi="Times New Roman" w:cs="Times New Roman"/>
          <w:noProof/>
          <w:sz w:val="24"/>
        </w:rPr>
        <w:t>The pH optimized formulation of SMEDDS was found to be 2.9 &amp; gastric pH of human is in the range of 1.5 to 3.5, so it was concluded that prepared formulation was compatible with human stomach</w:t>
      </w:r>
    </w:p>
    <w:p w:rsidR="00991DF9" w:rsidRDefault="009A5BA4">
      <w:pPr>
        <w:spacing w:line="360" w:lineRule="auto"/>
        <w:jc w:val="both"/>
        <w:rPr>
          <w:rFonts w:ascii="Times New Roman" w:hAnsi="Times New Roman" w:cs="Times New Roman"/>
          <w:b/>
          <w:noProof/>
          <w:sz w:val="24"/>
        </w:rPr>
      </w:pPr>
      <w:r>
        <w:rPr>
          <w:rFonts w:ascii="Times New Roman" w:hAnsi="Times New Roman" w:cs="Times New Roman"/>
          <w:b/>
          <w:noProof/>
          <w:sz w:val="24"/>
        </w:rPr>
        <w:t xml:space="preserve">Thermodynamic </w:t>
      </w:r>
      <w:r w:rsidR="00BF474D">
        <w:rPr>
          <w:rFonts w:ascii="Times New Roman" w:hAnsi="Times New Roman" w:cs="Times New Roman"/>
          <w:b/>
          <w:noProof/>
          <w:sz w:val="24"/>
        </w:rPr>
        <w:t xml:space="preserve">Stability Study </w:t>
      </w:r>
    </w:p>
    <w:p w:rsidR="00BA50BD" w:rsidRDefault="00BA50BD" w:rsidP="00BA50BD">
      <w:pPr>
        <w:spacing w:line="360" w:lineRule="auto"/>
        <w:jc w:val="both"/>
        <w:rPr>
          <w:rFonts w:ascii="Times New Roman" w:hAnsi="Times New Roman" w:cs="Times New Roman"/>
          <w:sz w:val="24"/>
        </w:rPr>
      </w:pPr>
      <w:r w:rsidRPr="00BA50BD">
        <w:rPr>
          <w:rFonts w:ascii="Times New Roman" w:hAnsi="Times New Roman" w:cs="Times New Roman"/>
          <w:sz w:val="24"/>
        </w:rPr>
        <w:t>With no phase separation, creaming, or cracking, SMEDDS are thought to be thermodynamically stable systems that form at a concentration of oil, surfactant, and water. A number of stress stability tests, including centrifugation, freeze-thaw cycles, and heating-</w:t>
      </w:r>
      <w:r w:rsidRPr="00BA50BD">
        <w:rPr>
          <w:rFonts w:ascii="Times New Roman" w:hAnsi="Times New Roman" w:cs="Times New Roman"/>
          <w:sz w:val="24"/>
        </w:rPr>
        <w:lastRenderedPageBreak/>
        <w:t>cooling cycles, were performed on a selected formulation from the phase diagram. Some formulations turned turbid and, in some phases, separated during physical stability testing. The Ostwald ripening, in which molecules move as a monomer and coalescence of small droplets occurs, may be one cause of this instability in micro emulsions. Diffusion processes driven by the gain in surface free energy result in the production of big droplets. The other explanation could be that instability of microbes results from temperature</w:t>
      </w:r>
      <w:r>
        <w:rPr>
          <w:rFonts w:ascii="Times New Roman" w:hAnsi="Times New Roman" w:cs="Times New Roman"/>
          <w:sz w:val="24"/>
        </w:rPr>
        <w:t xml:space="preserve"> quench during stress stability </w:t>
      </w:r>
      <w:r w:rsidRPr="00BA50BD">
        <w:rPr>
          <w:rFonts w:ascii="Times New Roman" w:hAnsi="Times New Roman" w:cs="Times New Roman"/>
          <w:sz w:val="24"/>
        </w:rPr>
        <w:t>research.</w:t>
      </w:r>
    </w:p>
    <w:p w:rsidR="00991DF9" w:rsidRPr="009A5BA4" w:rsidRDefault="009A5BA4" w:rsidP="009A5BA4">
      <w:pPr>
        <w:spacing w:line="360" w:lineRule="auto"/>
        <w:jc w:val="center"/>
        <w:rPr>
          <w:rFonts w:ascii="Times New Roman" w:hAnsi="Times New Roman" w:cs="Times New Roman"/>
          <w:b/>
          <w:sz w:val="24"/>
        </w:rPr>
      </w:pPr>
      <w:r w:rsidRPr="009A5BA4">
        <w:rPr>
          <w:rFonts w:ascii="Times New Roman" w:hAnsi="Times New Roman" w:cs="Times New Roman"/>
          <w:b/>
          <w:sz w:val="24"/>
        </w:rPr>
        <w:t>Table 8 Thermodynamic Stability study data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1510"/>
        <w:gridCol w:w="1750"/>
        <w:gridCol w:w="2099"/>
        <w:gridCol w:w="2070"/>
      </w:tblGrid>
      <w:tr w:rsidR="00991DF9" w:rsidTr="00085446">
        <w:trPr>
          <w:jc w:val="center"/>
        </w:trPr>
        <w:tc>
          <w:tcPr>
            <w:tcW w:w="846" w:type="dxa"/>
          </w:tcPr>
          <w:p w:rsidR="00991DF9" w:rsidRDefault="00BF474D">
            <w:pPr>
              <w:rPr>
                <w:rFonts w:ascii="Times New Roman" w:hAnsi="Times New Roman" w:cs="Times New Roman"/>
                <w:b/>
                <w:sz w:val="24"/>
                <w:szCs w:val="24"/>
              </w:rPr>
            </w:pPr>
            <w:r>
              <w:rPr>
                <w:rFonts w:ascii="Times New Roman" w:hAnsi="Times New Roman" w:cs="Times New Roman"/>
                <w:b/>
                <w:sz w:val="24"/>
                <w:szCs w:val="24"/>
              </w:rPr>
              <w:t>Sr. No</w:t>
            </w:r>
          </w:p>
        </w:tc>
        <w:tc>
          <w:tcPr>
            <w:tcW w:w="1510" w:type="dxa"/>
          </w:tcPr>
          <w:p w:rsidR="00991DF9" w:rsidRDefault="00BF474D" w:rsidP="004B0DE7">
            <w:pPr>
              <w:jc w:val="center"/>
              <w:rPr>
                <w:rFonts w:ascii="Times New Roman" w:hAnsi="Times New Roman" w:cs="Times New Roman"/>
                <w:b/>
                <w:sz w:val="24"/>
                <w:szCs w:val="24"/>
              </w:rPr>
            </w:pPr>
            <w:r>
              <w:rPr>
                <w:rFonts w:ascii="Times New Roman" w:hAnsi="Times New Roman" w:cs="Times New Roman"/>
                <w:b/>
                <w:sz w:val="24"/>
                <w:szCs w:val="24"/>
              </w:rPr>
              <w:t>Formulation</w:t>
            </w:r>
          </w:p>
        </w:tc>
        <w:tc>
          <w:tcPr>
            <w:tcW w:w="1750" w:type="dxa"/>
          </w:tcPr>
          <w:p w:rsidR="00991DF9" w:rsidRDefault="00BF474D" w:rsidP="004B0DE7">
            <w:pPr>
              <w:jc w:val="center"/>
              <w:rPr>
                <w:rFonts w:ascii="Times New Roman" w:hAnsi="Times New Roman" w:cs="Times New Roman"/>
                <w:b/>
                <w:sz w:val="24"/>
                <w:szCs w:val="24"/>
              </w:rPr>
            </w:pPr>
            <w:r>
              <w:rPr>
                <w:rFonts w:ascii="Times New Roman" w:hAnsi="Times New Roman" w:cs="Times New Roman"/>
                <w:b/>
                <w:sz w:val="24"/>
                <w:szCs w:val="24"/>
              </w:rPr>
              <w:t>Centrifugation</w:t>
            </w:r>
          </w:p>
        </w:tc>
        <w:tc>
          <w:tcPr>
            <w:tcW w:w="2099" w:type="dxa"/>
          </w:tcPr>
          <w:p w:rsidR="00991DF9" w:rsidRDefault="00BF474D" w:rsidP="004B0DE7">
            <w:pPr>
              <w:jc w:val="center"/>
              <w:rPr>
                <w:rFonts w:ascii="Times New Roman" w:hAnsi="Times New Roman" w:cs="Times New Roman"/>
                <w:b/>
                <w:sz w:val="24"/>
                <w:szCs w:val="24"/>
              </w:rPr>
            </w:pPr>
            <w:r>
              <w:rPr>
                <w:rFonts w:ascii="Times New Roman" w:hAnsi="Times New Roman" w:cs="Times New Roman"/>
                <w:b/>
                <w:sz w:val="24"/>
                <w:szCs w:val="24"/>
              </w:rPr>
              <w:t>Heating Cooling Cycle</w:t>
            </w:r>
          </w:p>
        </w:tc>
        <w:tc>
          <w:tcPr>
            <w:tcW w:w="2070" w:type="dxa"/>
          </w:tcPr>
          <w:p w:rsidR="00991DF9" w:rsidRDefault="00BF474D" w:rsidP="004B0DE7">
            <w:pPr>
              <w:jc w:val="center"/>
              <w:rPr>
                <w:rFonts w:ascii="Times New Roman" w:hAnsi="Times New Roman" w:cs="Times New Roman"/>
                <w:b/>
                <w:sz w:val="24"/>
                <w:szCs w:val="24"/>
              </w:rPr>
            </w:pPr>
            <w:r>
              <w:rPr>
                <w:rFonts w:ascii="Times New Roman" w:hAnsi="Times New Roman" w:cs="Times New Roman"/>
                <w:b/>
                <w:sz w:val="24"/>
                <w:szCs w:val="24"/>
              </w:rPr>
              <w:t>Freeze and Thaw Cycle</w:t>
            </w:r>
          </w:p>
        </w:tc>
      </w:tr>
      <w:tr w:rsidR="00991DF9" w:rsidTr="00085446">
        <w:trPr>
          <w:jc w:val="center"/>
        </w:trPr>
        <w:tc>
          <w:tcPr>
            <w:tcW w:w="846" w:type="dxa"/>
          </w:tcPr>
          <w:p w:rsidR="00991DF9" w:rsidRDefault="00BF474D">
            <w:pPr>
              <w:rPr>
                <w:rFonts w:ascii="Times New Roman" w:hAnsi="Times New Roman" w:cs="Times New Roman"/>
                <w:sz w:val="24"/>
                <w:szCs w:val="24"/>
              </w:rPr>
            </w:pPr>
            <w:r>
              <w:rPr>
                <w:rFonts w:ascii="Times New Roman" w:hAnsi="Times New Roman" w:cs="Times New Roman"/>
                <w:sz w:val="24"/>
                <w:szCs w:val="24"/>
              </w:rPr>
              <w:t>1</w:t>
            </w:r>
          </w:p>
        </w:tc>
        <w:tc>
          <w:tcPr>
            <w:tcW w:w="1510" w:type="dxa"/>
            <w:vAlign w:val="bottom"/>
          </w:tcPr>
          <w:p w:rsidR="00991DF9" w:rsidRDefault="00BF474D" w:rsidP="004B0DE7">
            <w:pPr>
              <w:ind w:right="-33"/>
              <w:jc w:val="center"/>
              <w:rPr>
                <w:rFonts w:ascii="Times New Roman" w:hAnsi="Times New Roman" w:cs="Times New Roman"/>
                <w:b/>
                <w:color w:val="000000"/>
                <w:sz w:val="24"/>
                <w:szCs w:val="24"/>
              </w:rPr>
            </w:pPr>
            <w:r>
              <w:rPr>
                <w:rFonts w:ascii="Times New Roman" w:hAnsi="Times New Roman" w:cs="Times New Roman"/>
                <w:b/>
                <w:color w:val="000000"/>
                <w:sz w:val="24"/>
                <w:szCs w:val="24"/>
              </w:rPr>
              <w:t>F</w:t>
            </w:r>
            <w:r>
              <w:rPr>
                <w:rFonts w:ascii="Times New Roman" w:hAnsi="Times New Roman" w:cs="Times New Roman"/>
                <w:b/>
                <w:color w:val="000000"/>
                <w:sz w:val="24"/>
                <w:szCs w:val="24"/>
                <w:vertAlign w:val="subscript"/>
              </w:rPr>
              <w:t>1</w:t>
            </w:r>
          </w:p>
        </w:tc>
        <w:tc>
          <w:tcPr>
            <w:tcW w:w="1750" w:type="dxa"/>
          </w:tcPr>
          <w:p w:rsidR="00991DF9" w:rsidRDefault="00BF474D" w:rsidP="004B0DE7">
            <w:pPr>
              <w:jc w:val="center"/>
              <w:rPr>
                <w:rFonts w:ascii="Times New Roman" w:hAnsi="Times New Roman" w:cs="Times New Roman"/>
                <w:sz w:val="24"/>
                <w:szCs w:val="24"/>
              </w:rPr>
            </w:pPr>
            <w:r>
              <w:rPr>
                <w:rFonts w:ascii="Times New Roman" w:hAnsi="Times New Roman" w:cs="Times New Roman"/>
                <w:sz w:val="24"/>
                <w:szCs w:val="24"/>
              </w:rPr>
              <w:t>Pass</w:t>
            </w:r>
          </w:p>
        </w:tc>
        <w:tc>
          <w:tcPr>
            <w:tcW w:w="2099" w:type="dxa"/>
          </w:tcPr>
          <w:p w:rsidR="00991DF9" w:rsidRDefault="00BF474D" w:rsidP="004B0DE7">
            <w:pPr>
              <w:jc w:val="center"/>
              <w:rPr>
                <w:rFonts w:ascii="Times New Roman" w:hAnsi="Times New Roman" w:cs="Times New Roman"/>
                <w:sz w:val="24"/>
                <w:szCs w:val="24"/>
              </w:rPr>
            </w:pPr>
            <w:r>
              <w:rPr>
                <w:rFonts w:ascii="Times New Roman" w:hAnsi="Times New Roman" w:cs="Times New Roman"/>
                <w:sz w:val="24"/>
                <w:szCs w:val="24"/>
              </w:rPr>
              <w:t>Pass</w:t>
            </w:r>
          </w:p>
        </w:tc>
        <w:tc>
          <w:tcPr>
            <w:tcW w:w="2070" w:type="dxa"/>
          </w:tcPr>
          <w:p w:rsidR="00991DF9" w:rsidRDefault="00BF474D" w:rsidP="004B0DE7">
            <w:pPr>
              <w:jc w:val="center"/>
              <w:rPr>
                <w:rFonts w:ascii="Times New Roman" w:hAnsi="Times New Roman" w:cs="Times New Roman"/>
                <w:sz w:val="24"/>
                <w:szCs w:val="24"/>
              </w:rPr>
            </w:pPr>
            <w:r>
              <w:rPr>
                <w:rFonts w:ascii="Times New Roman" w:hAnsi="Times New Roman" w:cs="Times New Roman"/>
                <w:sz w:val="24"/>
                <w:szCs w:val="24"/>
              </w:rPr>
              <w:t>Fail</w:t>
            </w:r>
          </w:p>
        </w:tc>
      </w:tr>
      <w:tr w:rsidR="00991DF9" w:rsidTr="00085446">
        <w:trPr>
          <w:jc w:val="center"/>
        </w:trPr>
        <w:tc>
          <w:tcPr>
            <w:tcW w:w="846" w:type="dxa"/>
          </w:tcPr>
          <w:p w:rsidR="00991DF9" w:rsidRDefault="00BF474D">
            <w:pPr>
              <w:rPr>
                <w:rFonts w:ascii="Times New Roman" w:hAnsi="Times New Roman" w:cs="Times New Roman"/>
                <w:sz w:val="24"/>
                <w:szCs w:val="24"/>
              </w:rPr>
            </w:pPr>
            <w:r>
              <w:rPr>
                <w:rFonts w:ascii="Times New Roman" w:hAnsi="Times New Roman" w:cs="Times New Roman"/>
                <w:sz w:val="24"/>
                <w:szCs w:val="24"/>
              </w:rPr>
              <w:t>2</w:t>
            </w:r>
          </w:p>
        </w:tc>
        <w:tc>
          <w:tcPr>
            <w:tcW w:w="1510" w:type="dxa"/>
            <w:vAlign w:val="bottom"/>
          </w:tcPr>
          <w:p w:rsidR="00991DF9" w:rsidRDefault="00BF474D" w:rsidP="004B0DE7">
            <w:pPr>
              <w:ind w:right="-33"/>
              <w:jc w:val="center"/>
              <w:rPr>
                <w:rFonts w:ascii="Times New Roman" w:hAnsi="Times New Roman" w:cs="Times New Roman"/>
                <w:b/>
                <w:color w:val="000000"/>
                <w:sz w:val="24"/>
                <w:szCs w:val="24"/>
              </w:rPr>
            </w:pPr>
            <w:r>
              <w:rPr>
                <w:rFonts w:ascii="Times New Roman" w:hAnsi="Times New Roman" w:cs="Times New Roman"/>
                <w:b/>
                <w:color w:val="000000"/>
                <w:sz w:val="24"/>
                <w:szCs w:val="24"/>
              </w:rPr>
              <w:t>F</w:t>
            </w:r>
            <w:r>
              <w:rPr>
                <w:rFonts w:ascii="Times New Roman" w:hAnsi="Times New Roman" w:cs="Times New Roman"/>
                <w:b/>
                <w:color w:val="000000"/>
                <w:sz w:val="24"/>
                <w:szCs w:val="24"/>
                <w:vertAlign w:val="subscript"/>
              </w:rPr>
              <w:t>2</w:t>
            </w:r>
          </w:p>
        </w:tc>
        <w:tc>
          <w:tcPr>
            <w:tcW w:w="1750" w:type="dxa"/>
          </w:tcPr>
          <w:p w:rsidR="00991DF9" w:rsidRDefault="00BF474D" w:rsidP="004B0DE7">
            <w:pPr>
              <w:jc w:val="center"/>
              <w:rPr>
                <w:rFonts w:ascii="Times New Roman" w:hAnsi="Times New Roman" w:cs="Times New Roman"/>
                <w:sz w:val="24"/>
                <w:szCs w:val="24"/>
              </w:rPr>
            </w:pPr>
            <w:r>
              <w:rPr>
                <w:rFonts w:ascii="Times New Roman" w:hAnsi="Times New Roman" w:cs="Times New Roman"/>
                <w:sz w:val="24"/>
                <w:szCs w:val="24"/>
              </w:rPr>
              <w:t>Pass</w:t>
            </w:r>
          </w:p>
        </w:tc>
        <w:tc>
          <w:tcPr>
            <w:tcW w:w="2099" w:type="dxa"/>
          </w:tcPr>
          <w:p w:rsidR="00991DF9" w:rsidRDefault="00BF474D" w:rsidP="004B0DE7">
            <w:pPr>
              <w:jc w:val="center"/>
              <w:rPr>
                <w:rFonts w:ascii="Times New Roman" w:hAnsi="Times New Roman" w:cs="Times New Roman"/>
                <w:sz w:val="24"/>
                <w:szCs w:val="24"/>
              </w:rPr>
            </w:pPr>
            <w:r>
              <w:rPr>
                <w:rFonts w:ascii="Times New Roman" w:hAnsi="Times New Roman" w:cs="Times New Roman"/>
                <w:sz w:val="24"/>
                <w:szCs w:val="24"/>
              </w:rPr>
              <w:t>Fail</w:t>
            </w:r>
          </w:p>
        </w:tc>
        <w:tc>
          <w:tcPr>
            <w:tcW w:w="2070" w:type="dxa"/>
          </w:tcPr>
          <w:p w:rsidR="00991DF9" w:rsidRDefault="00BF474D" w:rsidP="004B0DE7">
            <w:pPr>
              <w:jc w:val="center"/>
              <w:rPr>
                <w:rFonts w:ascii="Times New Roman" w:hAnsi="Times New Roman" w:cs="Times New Roman"/>
                <w:sz w:val="24"/>
                <w:szCs w:val="24"/>
              </w:rPr>
            </w:pPr>
            <w:r>
              <w:rPr>
                <w:rFonts w:ascii="Times New Roman" w:hAnsi="Times New Roman" w:cs="Times New Roman"/>
                <w:sz w:val="24"/>
                <w:szCs w:val="24"/>
              </w:rPr>
              <w:t>Fail</w:t>
            </w:r>
          </w:p>
        </w:tc>
      </w:tr>
      <w:tr w:rsidR="00991DF9" w:rsidTr="00085446">
        <w:trPr>
          <w:jc w:val="center"/>
        </w:trPr>
        <w:tc>
          <w:tcPr>
            <w:tcW w:w="846" w:type="dxa"/>
          </w:tcPr>
          <w:p w:rsidR="00991DF9" w:rsidRDefault="00BF474D">
            <w:pPr>
              <w:rPr>
                <w:rFonts w:ascii="Times New Roman" w:hAnsi="Times New Roman" w:cs="Times New Roman"/>
                <w:sz w:val="24"/>
                <w:szCs w:val="24"/>
              </w:rPr>
            </w:pPr>
            <w:r>
              <w:rPr>
                <w:rFonts w:ascii="Times New Roman" w:hAnsi="Times New Roman" w:cs="Times New Roman"/>
                <w:sz w:val="24"/>
                <w:szCs w:val="24"/>
              </w:rPr>
              <w:t>3</w:t>
            </w:r>
          </w:p>
        </w:tc>
        <w:tc>
          <w:tcPr>
            <w:tcW w:w="1510" w:type="dxa"/>
            <w:vAlign w:val="bottom"/>
          </w:tcPr>
          <w:p w:rsidR="00991DF9" w:rsidRDefault="00BF474D" w:rsidP="004B0DE7">
            <w:pPr>
              <w:ind w:right="-33"/>
              <w:jc w:val="center"/>
              <w:rPr>
                <w:rFonts w:ascii="Times New Roman" w:hAnsi="Times New Roman" w:cs="Times New Roman"/>
                <w:b/>
                <w:color w:val="000000"/>
                <w:sz w:val="24"/>
                <w:szCs w:val="24"/>
              </w:rPr>
            </w:pPr>
            <w:r>
              <w:rPr>
                <w:rFonts w:ascii="Times New Roman" w:hAnsi="Times New Roman" w:cs="Times New Roman"/>
                <w:b/>
                <w:color w:val="000000"/>
                <w:sz w:val="24"/>
                <w:szCs w:val="24"/>
              </w:rPr>
              <w:t>F</w:t>
            </w:r>
            <w:r>
              <w:rPr>
                <w:rFonts w:ascii="Times New Roman" w:hAnsi="Times New Roman" w:cs="Times New Roman"/>
                <w:b/>
                <w:color w:val="000000"/>
                <w:sz w:val="24"/>
                <w:szCs w:val="24"/>
                <w:vertAlign w:val="subscript"/>
              </w:rPr>
              <w:t>3</w:t>
            </w:r>
          </w:p>
        </w:tc>
        <w:tc>
          <w:tcPr>
            <w:tcW w:w="1750" w:type="dxa"/>
          </w:tcPr>
          <w:p w:rsidR="00991DF9" w:rsidRDefault="00BF474D" w:rsidP="004B0DE7">
            <w:pPr>
              <w:jc w:val="center"/>
              <w:rPr>
                <w:rFonts w:ascii="Times New Roman" w:hAnsi="Times New Roman" w:cs="Times New Roman"/>
                <w:sz w:val="24"/>
                <w:szCs w:val="24"/>
              </w:rPr>
            </w:pPr>
            <w:r>
              <w:rPr>
                <w:rFonts w:ascii="Times New Roman" w:hAnsi="Times New Roman" w:cs="Times New Roman"/>
                <w:sz w:val="24"/>
                <w:szCs w:val="24"/>
              </w:rPr>
              <w:t>Fail</w:t>
            </w:r>
          </w:p>
        </w:tc>
        <w:tc>
          <w:tcPr>
            <w:tcW w:w="2099" w:type="dxa"/>
          </w:tcPr>
          <w:p w:rsidR="00991DF9" w:rsidRDefault="00BF474D" w:rsidP="004B0DE7">
            <w:pPr>
              <w:jc w:val="center"/>
              <w:rPr>
                <w:rFonts w:ascii="Times New Roman" w:hAnsi="Times New Roman" w:cs="Times New Roman"/>
                <w:sz w:val="24"/>
                <w:szCs w:val="24"/>
              </w:rPr>
            </w:pPr>
            <w:r>
              <w:rPr>
                <w:rFonts w:ascii="Times New Roman" w:hAnsi="Times New Roman" w:cs="Times New Roman"/>
                <w:sz w:val="24"/>
                <w:szCs w:val="24"/>
              </w:rPr>
              <w:t>Fail</w:t>
            </w:r>
          </w:p>
        </w:tc>
        <w:tc>
          <w:tcPr>
            <w:tcW w:w="2070" w:type="dxa"/>
          </w:tcPr>
          <w:p w:rsidR="00991DF9" w:rsidRDefault="00BF474D" w:rsidP="004B0DE7">
            <w:pPr>
              <w:jc w:val="center"/>
              <w:rPr>
                <w:rFonts w:ascii="Times New Roman" w:hAnsi="Times New Roman" w:cs="Times New Roman"/>
                <w:sz w:val="24"/>
                <w:szCs w:val="24"/>
              </w:rPr>
            </w:pPr>
            <w:r>
              <w:rPr>
                <w:rFonts w:ascii="Times New Roman" w:hAnsi="Times New Roman" w:cs="Times New Roman"/>
                <w:sz w:val="24"/>
                <w:szCs w:val="24"/>
              </w:rPr>
              <w:t>Fail</w:t>
            </w:r>
          </w:p>
        </w:tc>
      </w:tr>
      <w:tr w:rsidR="00991DF9" w:rsidTr="00085446">
        <w:trPr>
          <w:jc w:val="center"/>
        </w:trPr>
        <w:tc>
          <w:tcPr>
            <w:tcW w:w="846" w:type="dxa"/>
          </w:tcPr>
          <w:p w:rsidR="00991DF9" w:rsidRDefault="00BF474D">
            <w:pPr>
              <w:rPr>
                <w:rFonts w:ascii="Times New Roman" w:hAnsi="Times New Roman" w:cs="Times New Roman"/>
                <w:sz w:val="24"/>
                <w:szCs w:val="24"/>
              </w:rPr>
            </w:pPr>
            <w:r>
              <w:rPr>
                <w:rFonts w:ascii="Times New Roman" w:hAnsi="Times New Roman" w:cs="Times New Roman"/>
                <w:sz w:val="24"/>
                <w:szCs w:val="24"/>
              </w:rPr>
              <w:t>4</w:t>
            </w:r>
          </w:p>
        </w:tc>
        <w:tc>
          <w:tcPr>
            <w:tcW w:w="1510" w:type="dxa"/>
            <w:vAlign w:val="bottom"/>
          </w:tcPr>
          <w:p w:rsidR="00991DF9" w:rsidRDefault="00BF474D" w:rsidP="004B0DE7">
            <w:pPr>
              <w:ind w:right="-33"/>
              <w:jc w:val="center"/>
              <w:rPr>
                <w:rFonts w:ascii="Times New Roman" w:hAnsi="Times New Roman" w:cs="Times New Roman"/>
                <w:b/>
                <w:color w:val="000000"/>
                <w:sz w:val="24"/>
                <w:szCs w:val="24"/>
              </w:rPr>
            </w:pPr>
            <w:r>
              <w:rPr>
                <w:rFonts w:ascii="Times New Roman" w:hAnsi="Times New Roman" w:cs="Times New Roman"/>
                <w:b/>
                <w:color w:val="000000"/>
                <w:sz w:val="24"/>
                <w:szCs w:val="24"/>
              </w:rPr>
              <w:t>F</w:t>
            </w:r>
            <w:r>
              <w:rPr>
                <w:rFonts w:ascii="Times New Roman" w:hAnsi="Times New Roman" w:cs="Times New Roman"/>
                <w:b/>
                <w:color w:val="000000"/>
                <w:sz w:val="24"/>
                <w:szCs w:val="24"/>
                <w:vertAlign w:val="subscript"/>
              </w:rPr>
              <w:t>4</w:t>
            </w:r>
          </w:p>
        </w:tc>
        <w:tc>
          <w:tcPr>
            <w:tcW w:w="1750" w:type="dxa"/>
          </w:tcPr>
          <w:p w:rsidR="00991DF9" w:rsidRDefault="00BF474D" w:rsidP="004B0DE7">
            <w:pPr>
              <w:jc w:val="center"/>
              <w:rPr>
                <w:rFonts w:ascii="Times New Roman" w:hAnsi="Times New Roman" w:cs="Times New Roman"/>
                <w:sz w:val="24"/>
                <w:szCs w:val="24"/>
              </w:rPr>
            </w:pPr>
            <w:r>
              <w:rPr>
                <w:rFonts w:ascii="Times New Roman" w:hAnsi="Times New Roman" w:cs="Times New Roman"/>
                <w:sz w:val="24"/>
                <w:szCs w:val="24"/>
              </w:rPr>
              <w:t>Pass</w:t>
            </w:r>
          </w:p>
        </w:tc>
        <w:tc>
          <w:tcPr>
            <w:tcW w:w="2099" w:type="dxa"/>
          </w:tcPr>
          <w:p w:rsidR="00991DF9" w:rsidRDefault="00BF474D" w:rsidP="004B0DE7">
            <w:pPr>
              <w:jc w:val="center"/>
              <w:rPr>
                <w:rFonts w:ascii="Times New Roman" w:hAnsi="Times New Roman" w:cs="Times New Roman"/>
                <w:sz w:val="24"/>
                <w:szCs w:val="24"/>
              </w:rPr>
            </w:pPr>
            <w:r>
              <w:rPr>
                <w:rFonts w:ascii="Times New Roman" w:hAnsi="Times New Roman" w:cs="Times New Roman"/>
                <w:sz w:val="24"/>
                <w:szCs w:val="24"/>
              </w:rPr>
              <w:t>Fail</w:t>
            </w:r>
          </w:p>
        </w:tc>
        <w:tc>
          <w:tcPr>
            <w:tcW w:w="2070" w:type="dxa"/>
          </w:tcPr>
          <w:p w:rsidR="00991DF9" w:rsidRDefault="00BF474D" w:rsidP="004B0DE7">
            <w:pPr>
              <w:jc w:val="center"/>
              <w:rPr>
                <w:rFonts w:ascii="Times New Roman" w:hAnsi="Times New Roman" w:cs="Times New Roman"/>
                <w:sz w:val="24"/>
                <w:szCs w:val="24"/>
              </w:rPr>
            </w:pPr>
            <w:r>
              <w:rPr>
                <w:rFonts w:ascii="Times New Roman" w:hAnsi="Times New Roman" w:cs="Times New Roman"/>
                <w:sz w:val="24"/>
                <w:szCs w:val="24"/>
              </w:rPr>
              <w:t>Fail</w:t>
            </w:r>
          </w:p>
        </w:tc>
      </w:tr>
      <w:tr w:rsidR="00991DF9" w:rsidTr="00085446">
        <w:trPr>
          <w:jc w:val="center"/>
        </w:trPr>
        <w:tc>
          <w:tcPr>
            <w:tcW w:w="846" w:type="dxa"/>
          </w:tcPr>
          <w:p w:rsidR="00991DF9" w:rsidRDefault="00BF474D">
            <w:pPr>
              <w:rPr>
                <w:rFonts w:ascii="Times New Roman" w:hAnsi="Times New Roman" w:cs="Times New Roman"/>
                <w:b/>
                <w:sz w:val="24"/>
                <w:szCs w:val="24"/>
              </w:rPr>
            </w:pPr>
            <w:r>
              <w:rPr>
                <w:rFonts w:ascii="Times New Roman" w:hAnsi="Times New Roman" w:cs="Times New Roman"/>
                <w:b/>
                <w:sz w:val="24"/>
                <w:szCs w:val="24"/>
              </w:rPr>
              <w:t>5</w:t>
            </w:r>
          </w:p>
        </w:tc>
        <w:tc>
          <w:tcPr>
            <w:tcW w:w="1510" w:type="dxa"/>
            <w:vAlign w:val="bottom"/>
          </w:tcPr>
          <w:p w:rsidR="00991DF9" w:rsidRDefault="00BF474D" w:rsidP="004B0DE7">
            <w:pPr>
              <w:ind w:right="-33"/>
              <w:jc w:val="center"/>
              <w:rPr>
                <w:rFonts w:ascii="Times New Roman" w:hAnsi="Times New Roman" w:cs="Times New Roman"/>
                <w:b/>
                <w:color w:val="000000"/>
                <w:sz w:val="24"/>
                <w:szCs w:val="24"/>
              </w:rPr>
            </w:pPr>
            <w:r>
              <w:rPr>
                <w:rFonts w:ascii="Times New Roman" w:hAnsi="Times New Roman" w:cs="Times New Roman"/>
                <w:b/>
                <w:color w:val="000000"/>
                <w:sz w:val="24"/>
                <w:szCs w:val="24"/>
              </w:rPr>
              <w:t>F</w:t>
            </w:r>
            <w:r>
              <w:rPr>
                <w:rFonts w:ascii="Times New Roman" w:hAnsi="Times New Roman" w:cs="Times New Roman"/>
                <w:b/>
                <w:color w:val="000000"/>
                <w:sz w:val="24"/>
                <w:szCs w:val="24"/>
                <w:vertAlign w:val="subscript"/>
              </w:rPr>
              <w:t>5</w:t>
            </w:r>
          </w:p>
        </w:tc>
        <w:tc>
          <w:tcPr>
            <w:tcW w:w="1750" w:type="dxa"/>
          </w:tcPr>
          <w:p w:rsidR="00991DF9" w:rsidRDefault="00BF474D" w:rsidP="004B0DE7">
            <w:pPr>
              <w:jc w:val="center"/>
              <w:rPr>
                <w:rFonts w:ascii="Times New Roman" w:hAnsi="Times New Roman" w:cs="Times New Roman"/>
                <w:b/>
                <w:sz w:val="24"/>
                <w:szCs w:val="24"/>
              </w:rPr>
            </w:pPr>
            <w:r>
              <w:rPr>
                <w:rFonts w:ascii="Times New Roman" w:hAnsi="Times New Roman" w:cs="Times New Roman"/>
                <w:b/>
                <w:sz w:val="24"/>
                <w:szCs w:val="24"/>
              </w:rPr>
              <w:t>Pass</w:t>
            </w:r>
          </w:p>
        </w:tc>
        <w:tc>
          <w:tcPr>
            <w:tcW w:w="2099" w:type="dxa"/>
          </w:tcPr>
          <w:p w:rsidR="00991DF9" w:rsidRDefault="00BF474D" w:rsidP="004B0DE7">
            <w:pPr>
              <w:jc w:val="center"/>
              <w:rPr>
                <w:rFonts w:ascii="Times New Roman" w:hAnsi="Times New Roman" w:cs="Times New Roman"/>
                <w:b/>
                <w:sz w:val="24"/>
                <w:szCs w:val="24"/>
              </w:rPr>
            </w:pPr>
            <w:r>
              <w:rPr>
                <w:rFonts w:ascii="Times New Roman" w:hAnsi="Times New Roman" w:cs="Times New Roman"/>
                <w:b/>
                <w:sz w:val="24"/>
                <w:szCs w:val="24"/>
              </w:rPr>
              <w:t>Pass</w:t>
            </w:r>
          </w:p>
        </w:tc>
        <w:tc>
          <w:tcPr>
            <w:tcW w:w="2070" w:type="dxa"/>
          </w:tcPr>
          <w:p w:rsidR="00991DF9" w:rsidRDefault="00BF474D" w:rsidP="004B0DE7">
            <w:pPr>
              <w:jc w:val="center"/>
              <w:rPr>
                <w:rFonts w:ascii="Times New Roman" w:hAnsi="Times New Roman" w:cs="Times New Roman"/>
                <w:b/>
                <w:sz w:val="24"/>
                <w:szCs w:val="24"/>
              </w:rPr>
            </w:pPr>
            <w:r>
              <w:rPr>
                <w:rFonts w:ascii="Times New Roman" w:hAnsi="Times New Roman" w:cs="Times New Roman"/>
                <w:b/>
                <w:sz w:val="24"/>
                <w:szCs w:val="24"/>
              </w:rPr>
              <w:t>Pass</w:t>
            </w:r>
          </w:p>
        </w:tc>
      </w:tr>
      <w:tr w:rsidR="00991DF9" w:rsidTr="00085446">
        <w:trPr>
          <w:jc w:val="center"/>
        </w:trPr>
        <w:tc>
          <w:tcPr>
            <w:tcW w:w="846" w:type="dxa"/>
          </w:tcPr>
          <w:p w:rsidR="00991DF9" w:rsidRDefault="00BF474D">
            <w:pPr>
              <w:rPr>
                <w:rFonts w:ascii="Times New Roman" w:hAnsi="Times New Roman" w:cs="Times New Roman"/>
                <w:sz w:val="24"/>
                <w:szCs w:val="24"/>
              </w:rPr>
            </w:pPr>
            <w:r>
              <w:rPr>
                <w:rFonts w:ascii="Times New Roman" w:hAnsi="Times New Roman" w:cs="Times New Roman"/>
                <w:sz w:val="24"/>
                <w:szCs w:val="24"/>
              </w:rPr>
              <w:t>6</w:t>
            </w:r>
          </w:p>
        </w:tc>
        <w:tc>
          <w:tcPr>
            <w:tcW w:w="1510" w:type="dxa"/>
            <w:vAlign w:val="bottom"/>
          </w:tcPr>
          <w:p w:rsidR="00991DF9" w:rsidRDefault="00BF474D" w:rsidP="004B0DE7">
            <w:pPr>
              <w:ind w:right="-33"/>
              <w:jc w:val="center"/>
              <w:rPr>
                <w:rFonts w:ascii="Times New Roman" w:hAnsi="Times New Roman" w:cs="Times New Roman"/>
                <w:b/>
                <w:color w:val="000000"/>
                <w:sz w:val="24"/>
                <w:szCs w:val="24"/>
              </w:rPr>
            </w:pPr>
            <w:r>
              <w:rPr>
                <w:rFonts w:ascii="Times New Roman" w:hAnsi="Times New Roman" w:cs="Times New Roman"/>
                <w:b/>
                <w:color w:val="000000"/>
                <w:sz w:val="24"/>
                <w:szCs w:val="24"/>
              </w:rPr>
              <w:t>F</w:t>
            </w:r>
            <w:r>
              <w:rPr>
                <w:rFonts w:ascii="Times New Roman" w:hAnsi="Times New Roman" w:cs="Times New Roman"/>
                <w:b/>
                <w:color w:val="000000"/>
                <w:sz w:val="24"/>
                <w:szCs w:val="24"/>
                <w:vertAlign w:val="subscript"/>
              </w:rPr>
              <w:t>6</w:t>
            </w:r>
          </w:p>
        </w:tc>
        <w:tc>
          <w:tcPr>
            <w:tcW w:w="1750" w:type="dxa"/>
          </w:tcPr>
          <w:p w:rsidR="00991DF9" w:rsidRDefault="00BF474D" w:rsidP="004B0DE7">
            <w:pPr>
              <w:jc w:val="center"/>
              <w:rPr>
                <w:rFonts w:ascii="Times New Roman" w:hAnsi="Times New Roman" w:cs="Times New Roman"/>
                <w:sz w:val="24"/>
                <w:szCs w:val="24"/>
              </w:rPr>
            </w:pPr>
            <w:r>
              <w:rPr>
                <w:rFonts w:ascii="Times New Roman" w:hAnsi="Times New Roman" w:cs="Times New Roman"/>
                <w:sz w:val="24"/>
                <w:szCs w:val="24"/>
              </w:rPr>
              <w:t>Pass</w:t>
            </w:r>
          </w:p>
        </w:tc>
        <w:tc>
          <w:tcPr>
            <w:tcW w:w="2099" w:type="dxa"/>
          </w:tcPr>
          <w:p w:rsidR="00991DF9" w:rsidRDefault="00BF474D" w:rsidP="004B0DE7">
            <w:pPr>
              <w:jc w:val="center"/>
              <w:rPr>
                <w:rFonts w:ascii="Times New Roman" w:hAnsi="Times New Roman" w:cs="Times New Roman"/>
                <w:sz w:val="24"/>
                <w:szCs w:val="24"/>
              </w:rPr>
            </w:pPr>
            <w:r>
              <w:rPr>
                <w:rFonts w:ascii="Times New Roman" w:hAnsi="Times New Roman" w:cs="Times New Roman"/>
                <w:sz w:val="24"/>
                <w:szCs w:val="24"/>
              </w:rPr>
              <w:t>Fail</w:t>
            </w:r>
          </w:p>
        </w:tc>
        <w:tc>
          <w:tcPr>
            <w:tcW w:w="2070" w:type="dxa"/>
          </w:tcPr>
          <w:p w:rsidR="00991DF9" w:rsidRDefault="00BF474D" w:rsidP="004B0DE7">
            <w:pPr>
              <w:jc w:val="center"/>
              <w:rPr>
                <w:rFonts w:ascii="Times New Roman" w:hAnsi="Times New Roman" w:cs="Times New Roman"/>
                <w:sz w:val="24"/>
                <w:szCs w:val="24"/>
              </w:rPr>
            </w:pPr>
            <w:r>
              <w:rPr>
                <w:rFonts w:ascii="Times New Roman" w:hAnsi="Times New Roman" w:cs="Times New Roman"/>
                <w:sz w:val="24"/>
                <w:szCs w:val="24"/>
              </w:rPr>
              <w:t>Pass</w:t>
            </w:r>
          </w:p>
        </w:tc>
      </w:tr>
      <w:tr w:rsidR="00991DF9" w:rsidTr="00085446">
        <w:trPr>
          <w:jc w:val="center"/>
        </w:trPr>
        <w:tc>
          <w:tcPr>
            <w:tcW w:w="846" w:type="dxa"/>
          </w:tcPr>
          <w:p w:rsidR="00991DF9" w:rsidRDefault="00BF474D">
            <w:pPr>
              <w:rPr>
                <w:rFonts w:ascii="Times New Roman" w:hAnsi="Times New Roman" w:cs="Times New Roman"/>
                <w:sz w:val="24"/>
                <w:szCs w:val="24"/>
              </w:rPr>
            </w:pPr>
            <w:r>
              <w:rPr>
                <w:rFonts w:ascii="Times New Roman" w:hAnsi="Times New Roman" w:cs="Times New Roman"/>
                <w:sz w:val="24"/>
                <w:szCs w:val="24"/>
              </w:rPr>
              <w:t>7</w:t>
            </w:r>
          </w:p>
        </w:tc>
        <w:tc>
          <w:tcPr>
            <w:tcW w:w="1510" w:type="dxa"/>
            <w:vAlign w:val="bottom"/>
          </w:tcPr>
          <w:p w:rsidR="00991DF9" w:rsidRDefault="00BF474D" w:rsidP="004B0DE7">
            <w:pPr>
              <w:ind w:right="-33"/>
              <w:jc w:val="center"/>
              <w:rPr>
                <w:rFonts w:ascii="Times New Roman" w:hAnsi="Times New Roman" w:cs="Times New Roman"/>
                <w:b/>
                <w:color w:val="000000"/>
                <w:sz w:val="24"/>
                <w:szCs w:val="24"/>
              </w:rPr>
            </w:pPr>
            <w:r>
              <w:rPr>
                <w:rFonts w:ascii="Times New Roman" w:hAnsi="Times New Roman" w:cs="Times New Roman"/>
                <w:b/>
                <w:color w:val="000000"/>
                <w:sz w:val="24"/>
                <w:szCs w:val="24"/>
              </w:rPr>
              <w:t>F</w:t>
            </w:r>
            <w:r>
              <w:rPr>
                <w:rFonts w:ascii="Times New Roman" w:hAnsi="Times New Roman" w:cs="Times New Roman"/>
                <w:b/>
                <w:color w:val="000000"/>
                <w:sz w:val="24"/>
                <w:szCs w:val="24"/>
                <w:vertAlign w:val="subscript"/>
              </w:rPr>
              <w:t>7</w:t>
            </w:r>
          </w:p>
        </w:tc>
        <w:tc>
          <w:tcPr>
            <w:tcW w:w="1750" w:type="dxa"/>
          </w:tcPr>
          <w:p w:rsidR="00991DF9" w:rsidRDefault="00BF474D" w:rsidP="004B0DE7">
            <w:pPr>
              <w:jc w:val="center"/>
              <w:rPr>
                <w:rFonts w:ascii="Times New Roman" w:hAnsi="Times New Roman" w:cs="Times New Roman"/>
                <w:sz w:val="24"/>
                <w:szCs w:val="24"/>
              </w:rPr>
            </w:pPr>
            <w:r>
              <w:rPr>
                <w:rFonts w:ascii="Times New Roman" w:hAnsi="Times New Roman" w:cs="Times New Roman"/>
                <w:sz w:val="24"/>
                <w:szCs w:val="24"/>
              </w:rPr>
              <w:t>Pass</w:t>
            </w:r>
          </w:p>
        </w:tc>
        <w:tc>
          <w:tcPr>
            <w:tcW w:w="2099" w:type="dxa"/>
          </w:tcPr>
          <w:p w:rsidR="00991DF9" w:rsidRDefault="00BF474D" w:rsidP="004B0DE7">
            <w:pPr>
              <w:jc w:val="center"/>
              <w:rPr>
                <w:rFonts w:ascii="Times New Roman" w:hAnsi="Times New Roman" w:cs="Times New Roman"/>
                <w:sz w:val="24"/>
                <w:szCs w:val="24"/>
              </w:rPr>
            </w:pPr>
            <w:r>
              <w:rPr>
                <w:rFonts w:ascii="Times New Roman" w:hAnsi="Times New Roman" w:cs="Times New Roman"/>
                <w:sz w:val="24"/>
                <w:szCs w:val="24"/>
              </w:rPr>
              <w:t>Fail</w:t>
            </w:r>
          </w:p>
        </w:tc>
        <w:tc>
          <w:tcPr>
            <w:tcW w:w="2070" w:type="dxa"/>
          </w:tcPr>
          <w:p w:rsidR="00991DF9" w:rsidRDefault="00BF474D" w:rsidP="004B0DE7">
            <w:pPr>
              <w:jc w:val="center"/>
              <w:rPr>
                <w:rFonts w:ascii="Times New Roman" w:hAnsi="Times New Roman" w:cs="Times New Roman"/>
                <w:sz w:val="24"/>
                <w:szCs w:val="24"/>
              </w:rPr>
            </w:pPr>
            <w:r>
              <w:rPr>
                <w:rFonts w:ascii="Times New Roman" w:hAnsi="Times New Roman" w:cs="Times New Roman"/>
                <w:sz w:val="24"/>
                <w:szCs w:val="24"/>
              </w:rPr>
              <w:t>Pass</w:t>
            </w:r>
          </w:p>
        </w:tc>
      </w:tr>
      <w:tr w:rsidR="00991DF9" w:rsidTr="00085446">
        <w:trPr>
          <w:jc w:val="center"/>
        </w:trPr>
        <w:tc>
          <w:tcPr>
            <w:tcW w:w="846" w:type="dxa"/>
          </w:tcPr>
          <w:p w:rsidR="00991DF9" w:rsidRDefault="00BF474D">
            <w:pPr>
              <w:rPr>
                <w:rFonts w:ascii="Times New Roman" w:hAnsi="Times New Roman" w:cs="Times New Roman"/>
                <w:sz w:val="24"/>
                <w:szCs w:val="24"/>
              </w:rPr>
            </w:pPr>
            <w:r>
              <w:rPr>
                <w:rFonts w:ascii="Times New Roman" w:hAnsi="Times New Roman" w:cs="Times New Roman"/>
                <w:sz w:val="24"/>
                <w:szCs w:val="24"/>
              </w:rPr>
              <w:t>8</w:t>
            </w:r>
          </w:p>
        </w:tc>
        <w:tc>
          <w:tcPr>
            <w:tcW w:w="1510" w:type="dxa"/>
            <w:vAlign w:val="bottom"/>
          </w:tcPr>
          <w:p w:rsidR="00991DF9" w:rsidRDefault="00BF474D" w:rsidP="004B0DE7">
            <w:pPr>
              <w:ind w:right="-33"/>
              <w:jc w:val="center"/>
              <w:rPr>
                <w:rFonts w:ascii="Times New Roman" w:hAnsi="Times New Roman" w:cs="Times New Roman"/>
                <w:b/>
                <w:color w:val="000000"/>
                <w:sz w:val="24"/>
                <w:szCs w:val="24"/>
              </w:rPr>
            </w:pPr>
            <w:r>
              <w:rPr>
                <w:rFonts w:ascii="Times New Roman" w:hAnsi="Times New Roman" w:cs="Times New Roman"/>
                <w:b/>
                <w:color w:val="000000"/>
                <w:sz w:val="24"/>
                <w:szCs w:val="24"/>
              </w:rPr>
              <w:t>F</w:t>
            </w:r>
            <w:r>
              <w:rPr>
                <w:rFonts w:ascii="Times New Roman" w:hAnsi="Times New Roman" w:cs="Times New Roman"/>
                <w:b/>
                <w:color w:val="000000"/>
                <w:sz w:val="24"/>
                <w:szCs w:val="24"/>
                <w:vertAlign w:val="subscript"/>
              </w:rPr>
              <w:t>8</w:t>
            </w:r>
          </w:p>
        </w:tc>
        <w:tc>
          <w:tcPr>
            <w:tcW w:w="1750" w:type="dxa"/>
          </w:tcPr>
          <w:p w:rsidR="00991DF9" w:rsidRDefault="00BF474D" w:rsidP="004B0DE7">
            <w:pPr>
              <w:jc w:val="center"/>
              <w:rPr>
                <w:rFonts w:ascii="Times New Roman" w:hAnsi="Times New Roman" w:cs="Times New Roman"/>
                <w:sz w:val="24"/>
                <w:szCs w:val="24"/>
              </w:rPr>
            </w:pPr>
            <w:r>
              <w:rPr>
                <w:rFonts w:ascii="Times New Roman" w:hAnsi="Times New Roman" w:cs="Times New Roman"/>
                <w:sz w:val="24"/>
                <w:szCs w:val="24"/>
              </w:rPr>
              <w:t>Fail</w:t>
            </w:r>
          </w:p>
        </w:tc>
        <w:tc>
          <w:tcPr>
            <w:tcW w:w="2099" w:type="dxa"/>
          </w:tcPr>
          <w:p w:rsidR="00991DF9" w:rsidRDefault="00BF474D" w:rsidP="004B0DE7">
            <w:pPr>
              <w:jc w:val="center"/>
              <w:rPr>
                <w:rFonts w:ascii="Times New Roman" w:hAnsi="Times New Roman" w:cs="Times New Roman"/>
                <w:sz w:val="24"/>
                <w:szCs w:val="24"/>
              </w:rPr>
            </w:pPr>
            <w:r>
              <w:rPr>
                <w:rFonts w:ascii="Times New Roman" w:hAnsi="Times New Roman" w:cs="Times New Roman"/>
                <w:sz w:val="24"/>
                <w:szCs w:val="24"/>
              </w:rPr>
              <w:t>Fail</w:t>
            </w:r>
          </w:p>
        </w:tc>
        <w:tc>
          <w:tcPr>
            <w:tcW w:w="2070" w:type="dxa"/>
          </w:tcPr>
          <w:p w:rsidR="00991DF9" w:rsidRDefault="00BF474D" w:rsidP="004B0DE7">
            <w:pPr>
              <w:jc w:val="center"/>
              <w:rPr>
                <w:rFonts w:ascii="Times New Roman" w:hAnsi="Times New Roman" w:cs="Times New Roman"/>
                <w:sz w:val="24"/>
                <w:szCs w:val="24"/>
              </w:rPr>
            </w:pPr>
            <w:r>
              <w:rPr>
                <w:rFonts w:ascii="Times New Roman" w:hAnsi="Times New Roman" w:cs="Times New Roman"/>
                <w:sz w:val="24"/>
                <w:szCs w:val="24"/>
              </w:rPr>
              <w:t>Fail</w:t>
            </w:r>
          </w:p>
        </w:tc>
      </w:tr>
      <w:tr w:rsidR="00991DF9" w:rsidTr="00085446">
        <w:trPr>
          <w:jc w:val="center"/>
        </w:trPr>
        <w:tc>
          <w:tcPr>
            <w:tcW w:w="846" w:type="dxa"/>
          </w:tcPr>
          <w:p w:rsidR="00991DF9" w:rsidRDefault="00BF474D">
            <w:pPr>
              <w:rPr>
                <w:rFonts w:ascii="Times New Roman" w:hAnsi="Times New Roman" w:cs="Times New Roman"/>
                <w:sz w:val="24"/>
                <w:szCs w:val="24"/>
              </w:rPr>
            </w:pPr>
            <w:r>
              <w:rPr>
                <w:rFonts w:ascii="Times New Roman" w:hAnsi="Times New Roman" w:cs="Times New Roman"/>
                <w:sz w:val="24"/>
                <w:szCs w:val="24"/>
              </w:rPr>
              <w:t>9</w:t>
            </w:r>
          </w:p>
        </w:tc>
        <w:tc>
          <w:tcPr>
            <w:tcW w:w="1510" w:type="dxa"/>
            <w:vAlign w:val="bottom"/>
          </w:tcPr>
          <w:p w:rsidR="00991DF9" w:rsidRDefault="00BF474D" w:rsidP="004B0DE7">
            <w:pPr>
              <w:ind w:right="-33"/>
              <w:jc w:val="center"/>
              <w:rPr>
                <w:rFonts w:ascii="Times New Roman" w:hAnsi="Times New Roman" w:cs="Times New Roman"/>
                <w:b/>
                <w:color w:val="000000"/>
                <w:sz w:val="24"/>
                <w:szCs w:val="24"/>
              </w:rPr>
            </w:pPr>
            <w:r>
              <w:rPr>
                <w:rFonts w:ascii="Times New Roman" w:hAnsi="Times New Roman" w:cs="Times New Roman"/>
                <w:b/>
                <w:color w:val="000000"/>
                <w:sz w:val="24"/>
                <w:szCs w:val="24"/>
              </w:rPr>
              <w:t>F</w:t>
            </w:r>
            <w:r>
              <w:rPr>
                <w:rFonts w:ascii="Times New Roman" w:hAnsi="Times New Roman" w:cs="Times New Roman"/>
                <w:b/>
                <w:color w:val="000000"/>
                <w:sz w:val="24"/>
                <w:szCs w:val="24"/>
                <w:vertAlign w:val="subscript"/>
              </w:rPr>
              <w:t>9</w:t>
            </w:r>
          </w:p>
        </w:tc>
        <w:tc>
          <w:tcPr>
            <w:tcW w:w="1750" w:type="dxa"/>
          </w:tcPr>
          <w:p w:rsidR="00991DF9" w:rsidRDefault="00BF474D" w:rsidP="004B0DE7">
            <w:pPr>
              <w:jc w:val="center"/>
              <w:rPr>
                <w:rFonts w:ascii="Times New Roman" w:hAnsi="Times New Roman" w:cs="Times New Roman"/>
                <w:sz w:val="24"/>
                <w:szCs w:val="24"/>
              </w:rPr>
            </w:pPr>
            <w:r>
              <w:rPr>
                <w:rFonts w:ascii="Times New Roman" w:hAnsi="Times New Roman" w:cs="Times New Roman"/>
                <w:sz w:val="24"/>
                <w:szCs w:val="24"/>
              </w:rPr>
              <w:t>Pass</w:t>
            </w:r>
          </w:p>
        </w:tc>
        <w:tc>
          <w:tcPr>
            <w:tcW w:w="2099" w:type="dxa"/>
          </w:tcPr>
          <w:p w:rsidR="00991DF9" w:rsidRDefault="00BF474D" w:rsidP="004B0DE7">
            <w:pPr>
              <w:jc w:val="center"/>
              <w:rPr>
                <w:rFonts w:ascii="Times New Roman" w:hAnsi="Times New Roman" w:cs="Times New Roman"/>
                <w:sz w:val="24"/>
                <w:szCs w:val="24"/>
              </w:rPr>
            </w:pPr>
            <w:r>
              <w:rPr>
                <w:rFonts w:ascii="Times New Roman" w:hAnsi="Times New Roman" w:cs="Times New Roman"/>
                <w:sz w:val="24"/>
                <w:szCs w:val="24"/>
              </w:rPr>
              <w:t>Pass</w:t>
            </w:r>
          </w:p>
        </w:tc>
        <w:tc>
          <w:tcPr>
            <w:tcW w:w="2070" w:type="dxa"/>
          </w:tcPr>
          <w:p w:rsidR="00991DF9" w:rsidRDefault="00BF474D" w:rsidP="004B0DE7">
            <w:pPr>
              <w:jc w:val="center"/>
              <w:rPr>
                <w:rFonts w:ascii="Times New Roman" w:hAnsi="Times New Roman" w:cs="Times New Roman"/>
                <w:sz w:val="24"/>
                <w:szCs w:val="24"/>
              </w:rPr>
            </w:pPr>
            <w:r>
              <w:rPr>
                <w:rFonts w:ascii="Times New Roman" w:hAnsi="Times New Roman" w:cs="Times New Roman"/>
                <w:sz w:val="24"/>
                <w:szCs w:val="24"/>
              </w:rPr>
              <w:t>Fail</w:t>
            </w:r>
          </w:p>
        </w:tc>
      </w:tr>
    </w:tbl>
    <w:p w:rsidR="007B0CAC" w:rsidRDefault="007B0CAC">
      <w:pPr>
        <w:spacing w:line="360" w:lineRule="auto"/>
        <w:jc w:val="both"/>
        <w:rPr>
          <w:rFonts w:ascii="Times New Roman" w:hAnsi="Times New Roman" w:cs="Times New Roman"/>
          <w:b/>
          <w:sz w:val="28"/>
          <w:szCs w:val="24"/>
        </w:rPr>
      </w:pPr>
    </w:p>
    <w:p w:rsidR="00991DF9" w:rsidRDefault="00BF474D">
      <w:pPr>
        <w:spacing w:line="360" w:lineRule="auto"/>
        <w:jc w:val="both"/>
        <w:rPr>
          <w:rFonts w:ascii="Times New Roman" w:hAnsi="Times New Roman" w:cs="Times New Roman"/>
          <w:b/>
          <w:sz w:val="28"/>
          <w:szCs w:val="24"/>
        </w:rPr>
      </w:pPr>
      <w:r>
        <w:rPr>
          <w:rFonts w:ascii="Times New Roman" w:hAnsi="Times New Roman" w:cs="Times New Roman"/>
          <w:b/>
          <w:sz w:val="28"/>
          <w:szCs w:val="24"/>
        </w:rPr>
        <w:t xml:space="preserve">Conclusion </w:t>
      </w:r>
    </w:p>
    <w:p w:rsidR="00991DF9" w:rsidRDefault="00BF47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Measure focus of research work was to develop Self-Micro-Emulsifying Drug Delivery System (SMEDDS) by using </w:t>
      </w:r>
      <w:r w:rsidR="007B0CAC">
        <w:rPr>
          <w:rFonts w:ascii="Times New Roman" w:hAnsi="Times New Roman" w:cs="Times New Roman"/>
          <w:sz w:val="24"/>
          <w:szCs w:val="24"/>
        </w:rPr>
        <w:t>flaxseed</w:t>
      </w:r>
      <w:r>
        <w:rPr>
          <w:rFonts w:ascii="Times New Roman" w:hAnsi="Times New Roman" w:cs="Times New Roman"/>
          <w:sz w:val="24"/>
          <w:szCs w:val="24"/>
        </w:rPr>
        <w:t xml:space="preserve"> oil. This system is able to rapidly self-micro emulsifies</w:t>
      </w:r>
      <w:r w:rsidR="007B0CAC">
        <w:rPr>
          <w:rFonts w:ascii="Times New Roman" w:hAnsi="Times New Roman" w:cs="Times New Roman"/>
          <w:sz w:val="24"/>
          <w:szCs w:val="24"/>
        </w:rPr>
        <w:t xml:space="preserve"> in GI fluids and forms fine o/w</w:t>
      </w:r>
      <w:r>
        <w:rPr>
          <w:rFonts w:ascii="Times New Roman" w:hAnsi="Times New Roman" w:cs="Times New Roman"/>
          <w:sz w:val="24"/>
          <w:szCs w:val="24"/>
        </w:rPr>
        <w:t xml:space="preserve"> micro-emulsion under the gentle agitation by GI tract movements. The drugs (linseed oil) in our work were identified and characterized by GC and UV spectroscopy. </w:t>
      </w:r>
      <w:proofErr w:type="spellStart"/>
      <w:proofErr w:type="gramStart"/>
      <w:r>
        <w:rPr>
          <w:rFonts w:ascii="Times New Roman" w:hAnsi="Times New Roman" w:cs="Times New Roman"/>
          <w:sz w:val="24"/>
          <w:szCs w:val="24"/>
        </w:rPr>
        <w:t>λmax</w:t>
      </w:r>
      <w:proofErr w:type="spellEnd"/>
      <w:proofErr w:type="gramEnd"/>
      <w:r>
        <w:rPr>
          <w:rFonts w:ascii="Times New Roman" w:hAnsi="Times New Roman" w:cs="Times New Roman"/>
          <w:sz w:val="24"/>
          <w:szCs w:val="24"/>
        </w:rPr>
        <w:t xml:space="preserve"> of linseed oil was observed at 313 nm in methanol. Gas chromatography analysis revealed, ALA 51.7 %. Surfactant </w:t>
      </w:r>
      <w:proofErr w:type="spellStart"/>
      <w:r w:rsidR="00924835">
        <w:rPr>
          <w:rFonts w:ascii="Times New Roman" w:hAnsi="Times New Roman" w:cs="Times New Roman"/>
          <w:sz w:val="24"/>
          <w:szCs w:val="24"/>
        </w:rPr>
        <w:t>Cremophore</w:t>
      </w:r>
      <w:proofErr w:type="spellEnd"/>
      <w:r>
        <w:rPr>
          <w:rFonts w:ascii="Times New Roman" w:hAnsi="Times New Roman" w:cs="Times New Roman"/>
          <w:sz w:val="24"/>
          <w:szCs w:val="24"/>
        </w:rPr>
        <w:t xml:space="preserve"> RH-40, co-surfactant imwitor-988 showed maximum solubility. </w:t>
      </w:r>
      <w:proofErr w:type="spellStart"/>
      <w:r w:rsidR="00924835">
        <w:rPr>
          <w:rFonts w:ascii="Times New Roman" w:hAnsi="Times New Roman" w:cs="Times New Roman"/>
          <w:sz w:val="24"/>
          <w:szCs w:val="24"/>
        </w:rPr>
        <w:t>Cremophore</w:t>
      </w:r>
      <w:proofErr w:type="spellEnd"/>
      <w:r>
        <w:rPr>
          <w:rFonts w:ascii="Times New Roman" w:hAnsi="Times New Roman" w:cs="Times New Roman"/>
          <w:sz w:val="24"/>
          <w:szCs w:val="24"/>
        </w:rPr>
        <w:t xml:space="preserve"> RH-40 showed maximum %Transmittance 92.5%, co-surfactant imwitor-988 showed maximum % Transmittance 84.3%. The optimization of surfactant: co-surfactant (S/</w:t>
      </w:r>
      <w:proofErr w:type="spellStart"/>
      <w:r>
        <w:rPr>
          <w:rFonts w:ascii="Times New Roman" w:hAnsi="Times New Roman" w:cs="Times New Roman"/>
          <w:sz w:val="24"/>
          <w:szCs w:val="24"/>
        </w:rPr>
        <w:t>CoS</w:t>
      </w:r>
      <w:proofErr w:type="spellEnd"/>
      <w:r>
        <w:rPr>
          <w:rFonts w:ascii="Times New Roman" w:hAnsi="Times New Roman" w:cs="Times New Roman"/>
          <w:sz w:val="24"/>
          <w:szCs w:val="24"/>
        </w:rPr>
        <w:t xml:space="preserve">) ratio was performed using pseudo ternary phase diagrams by water titration method. Pseudo ternary phase diagram showed 1:1 best ratio which gave more </w:t>
      </w:r>
      <w:r>
        <w:rPr>
          <w:rFonts w:ascii="Times New Roman" w:hAnsi="Times New Roman" w:cs="Times New Roman"/>
          <w:sz w:val="24"/>
          <w:szCs w:val="24"/>
        </w:rPr>
        <w:lastRenderedPageBreak/>
        <w:t>micro</w:t>
      </w:r>
      <w:r w:rsidR="00EB6EC2">
        <w:rPr>
          <w:rFonts w:ascii="Times New Roman" w:hAnsi="Times New Roman" w:cs="Times New Roman"/>
          <w:sz w:val="24"/>
          <w:szCs w:val="24"/>
        </w:rPr>
        <w:t xml:space="preserve"> </w:t>
      </w:r>
      <w:r>
        <w:rPr>
          <w:rFonts w:ascii="Times New Roman" w:hAnsi="Times New Roman" w:cs="Times New Roman"/>
          <w:sz w:val="24"/>
          <w:szCs w:val="24"/>
        </w:rPr>
        <w:t>emulsions region. In SMEDDS formulation fat</w:t>
      </w:r>
      <w:r w:rsidR="003A7E64">
        <w:rPr>
          <w:rFonts w:ascii="Times New Roman" w:hAnsi="Times New Roman" w:cs="Times New Roman"/>
          <w:sz w:val="24"/>
          <w:szCs w:val="24"/>
        </w:rPr>
        <w:t>ty acid analysis revealed 36.37</w:t>
      </w:r>
      <w:r>
        <w:rPr>
          <w:rFonts w:ascii="Times New Roman" w:hAnsi="Times New Roman" w:cs="Times New Roman"/>
          <w:sz w:val="24"/>
          <w:szCs w:val="24"/>
        </w:rPr>
        <w:t xml:space="preserve">% ALA Formed SMEDDS formulation having particle size less than 100nm. The particle size was observed in SMEDDS formulation 43.5 nm.  Zeta potential of SMEDDS formulation -36mv was found. The range between zeta potential is -30mv to +30mv which shows the stable formulation. The SMEDDS formulation zeta potential was -36mv that indicate stability of SMEDDS formulation. Stability of SMEDDS formulation was found to be stable with respect to centrifugation, </w:t>
      </w:r>
      <w:r w:rsidR="00FF138F">
        <w:rPr>
          <w:rFonts w:ascii="Times New Roman" w:hAnsi="Times New Roman" w:cs="Times New Roman"/>
          <w:sz w:val="24"/>
          <w:szCs w:val="24"/>
        </w:rPr>
        <w:t>h</w:t>
      </w:r>
      <w:r>
        <w:rPr>
          <w:rFonts w:ascii="Times New Roman" w:hAnsi="Times New Roman" w:cs="Times New Roman"/>
          <w:sz w:val="24"/>
          <w:szCs w:val="24"/>
        </w:rPr>
        <w:t>eating–cooling cycle and freeze thaw cycle indicating stability of formulation.</w:t>
      </w:r>
      <w:r w:rsidR="007B0CAC">
        <w:rPr>
          <w:rFonts w:ascii="Times New Roman" w:hAnsi="Times New Roman" w:cs="Times New Roman"/>
          <w:sz w:val="24"/>
          <w:szCs w:val="24"/>
        </w:rPr>
        <w:t xml:space="preserve"> Self-micro emulsifying drug delivery system for efficient delivery of </w:t>
      </w:r>
      <w:r w:rsidR="003A7E64">
        <w:rPr>
          <w:rFonts w:ascii="Times New Roman" w:hAnsi="Times New Roman" w:cs="Times New Roman"/>
          <w:sz w:val="24"/>
          <w:szCs w:val="24"/>
        </w:rPr>
        <w:t>omga-3-</w:t>
      </w:r>
      <w:r w:rsidR="007B0CAC">
        <w:rPr>
          <w:rFonts w:ascii="Times New Roman" w:hAnsi="Times New Roman" w:cs="Times New Roman"/>
          <w:sz w:val="24"/>
          <w:szCs w:val="24"/>
        </w:rPr>
        <w:t xml:space="preserve">fatty acid </w:t>
      </w:r>
      <w:r w:rsidR="003A7E64">
        <w:rPr>
          <w:rFonts w:ascii="Times New Roman" w:hAnsi="Times New Roman" w:cs="Times New Roman"/>
          <w:sz w:val="24"/>
          <w:szCs w:val="24"/>
        </w:rPr>
        <w:t>is successfully developed.</w:t>
      </w:r>
    </w:p>
    <w:p w:rsidR="007B0CAC" w:rsidRDefault="007B0CAC">
      <w:pPr>
        <w:spacing w:line="360" w:lineRule="auto"/>
        <w:jc w:val="both"/>
        <w:rPr>
          <w:rFonts w:ascii="Times New Roman" w:hAnsi="Times New Roman" w:cs="Times New Roman"/>
          <w:b/>
          <w:sz w:val="28"/>
          <w:szCs w:val="24"/>
        </w:rPr>
      </w:pPr>
    </w:p>
    <w:p w:rsidR="00991DF9" w:rsidRDefault="00BF474D">
      <w:pPr>
        <w:spacing w:line="360" w:lineRule="auto"/>
        <w:jc w:val="both"/>
        <w:rPr>
          <w:rFonts w:ascii="Times New Roman" w:hAnsi="Times New Roman" w:cs="Times New Roman"/>
          <w:b/>
          <w:sz w:val="28"/>
          <w:szCs w:val="24"/>
        </w:rPr>
      </w:pPr>
      <w:r>
        <w:rPr>
          <w:rFonts w:ascii="Times New Roman" w:hAnsi="Times New Roman" w:cs="Times New Roman"/>
          <w:b/>
          <w:sz w:val="28"/>
          <w:szCs w:val="24"/>
        </w:rPr>
        <w:t>REFERENCES</w:t>
      </w:r>
    </w:p>
    <w:p w:rsidR="00991DF9" w:rsidRDefault="00BF474D">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Komura TR Gurley B, Khan M. A, Reddy I.K. Self-emulsifying drug delivery systems (SEDDS)</w:t>
      </w:r>
      <w:r w:rsidR="00241C62">
        <w:rPr>
          <w:rFonts w:ascii="Times New Roman" w:hAnsi="Times New Roman" w:cs="Times New Roman"/>
          <w:sz w:val="24"/>
          <w:szCs w:val="24"/>
        </w:rPr>
        <w:t xml:space="preserve"> </w:t>
      </w:r>
      <w:r>
        <w:rPr>
          <w:rFonts w:ascii="Times New Roman" w:hAnsi="Times New Roman" w:cs="Times New Roman"/>
          <w:sz w:val="24"/>
          <w:szCs w:val="24"/>
        </w:rPr>
        <w:t>of</w:t>
      </w:r>
      <w:r w:rsidR="00241C62">
        <w:rPr>
          <w:rFonts w:ascii="Times New Roman" w:hAnsi="Times New Roman" w:cs="Times New Roman"/>
          <w:sz w:val="24"/>
          <w:szCs w:val="24"/>
        </w:rPr>
        <w:t xml:space="preserve"> </w:t>
      </w:r>
      <w:r>
        <w:rPr>
          <w:rFonts w:ascii="Times New Roman" w:hAnsi="Times New Roman" w:cs="Times New Roman"/>
          <w:sz w:val="24"/>
          <w:szCs w:val="24"/>
        </w:rPr>
        <w:t>coenzyme</w:t>
      </w:r>
      <w:r w:rsidR="00241C62">
        <w:rPr>
          <w:rFonts w:ascii="Times New Roman" w:hAnsi="Times New Roman" w:cs="Times New Roman"/>
          <w:sz w:val="24"/>
          <w:szCs w:val="24"/>
        </w:rPr>
        <w:t xml:space="preserve"> </w:t>
      </w:r>
      <w:r>
        <w:rPr>
          <w:rFonts w:ascii="Times New Roman" w:hAnsi="Times New Roman" w:cs="Times New Roman"/>
          <w:sz w:val="24"/>
          <w:szCs w:val="24"/>
        </w:rPr>
        <w:t xml:space="preserve">Q10: formulation development and bioavailability assessment </w:t>
      </w:r>
      <w:proofErr w:type="spellStart"/>
      <w:r>
        <w:rPr>
          <w:rFonts w:ascii="Times New Roman" w:hAnsi="Times New Roman" w:cs="Times New Roman"/>
          <w:sz w:val="24"/>
          <w:szCs w:val="24"/>
        </w:rPr>
        <w:t>Int</w:t>
      </w:r>
      <w:proofErr w:type="spellEnd"/>
      <w:r w:rsidR="00EB6EC2">
        <w:rPr>
          <w:rFonts w:ascii="Times New Roman" w:hAnsi="Times New Roman" w:cs="Times New Roman"/>
          <w:sz w:val="24"/>
          <w:szCs w:val="24"/>
        </w:rPr>
        <w:t xml:space="preserve"> </w:t>
      </w:r>
      <w:r>
        <w:rPr>
          <w:rFonts w:ascii="Times New Roman" w:hAnsi="Times New Roman" w:cs="Times New Roman"/>
          <w:sz w:val="24"/>
          <w:szCs w:val="24"/>
        </w:rPr>
        <w:t xml:space="preserve">J </w:t>
      </w:r>
      <w:proofErr w:type="spellStart"/>
      <w:r>
        <w:rPr>
          <w:rFonts w:ascii="Times New Roman" w:hAnsi="Times New Roman" w:cs="Times New Roman"/>
          <w:sz w:val="24"/>
          <w:szCs w:val="24"/>
        </w:rPr>
        <w:t>Pharm</w:t>
      </w:r>
      <w:proofErr w:type="spellEnd"/>
      <w:r>
        <w:rPr>
          <w:rFonts w:ascii="Times New Roman" w:hAnsi="Times New Roman" w:cs="Times New Roman"/>
          <w:sz w:val="24"/>
          <w:szCs w:val="24"/>
        </w:rPr>
        <w:t xml:space="preserve">, 2001; 212: pg. 233-46. </w:t>
      </w:r>
    </w:p>
    <w:p w:rsidR="00991DF9" w:rsidRDefault="00BF474D">
      <w:pPr>
        <w:pStyle w:val="ListParagraph"/>
        <w:numPr>
          <w:ilvl w:val="0"/>
          <w:numId w:val="1"/>
        </w:numPr>
        <w:spacing w:line="360" w:lineRule="auto"/>
        <w:jc w:val="both"/>
        <w:rPr>
          <w:rFonts w:ascii="Times New Roman" w:hAnsi="Times New Roman" w:cs="Times New Roman"/>
          <w:b/>
          <w:sz w:val="28"/>
          <w:szCs w:val="24"/>
        </w:rPr>
      </w:pPr>
      <w:r>
        <w:rPr>
          <w:rFonts w:ascii="Times New Roman" w:hAnsi="Times New Roman" w:cs="Times New Roman"/>
          <w:sz w:val="24"/>
          <w:szCs w:val="24"/>
        </w:rPr>
        <w:t>Humber stone AJ Charmin WN. Lipid based vehicles for the oral delivery of poorly water-soluble drugs. ADV Drug Del Rev, 1997; 25: pg. 103-28.</w:t>
      </w:r>
    </w:p>
    <w:p w:rsidR="00991DF9" w:rsidRDefault="00BF474D">
      <w:pPr>
        <w:pStyle w:val="ListParagraph"/>
        <w:numPr>
          <w:ilvl w:val="0"/>
          <w:numId w:val="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Poulton</w:t>
      </w:r>
      <w:proofErr w:type="spellEnd"/>
      <w:r>
        <w:rPr>
          <w:rFonts w:ascii="Times New Roman" w:hAnsi="Times New Roman" w:cs="Times New Roman"/>
          <w:sz w:val="24"/>
          <w:szCs w:val="24"/>
        </w:rPr>
        <w:t xml:space="preserve"> CW. Formulation of self-emulsifying drug delivery system. Adv Drug Del Rev, 1997</w:t>
      </w:r>
      <w:proofErr w:type="gramStart"/>
      <w:r>
        <w:rPr>
          <w:rFonts w:ascii="Times New Roman" w:hAnsi="Times New Roman" w:cs="Times New Roman"/>
          <w:sz w:val="24"/>
          <w:szCs w:val="24"/>
        </w:rPr>
        <w:t>;25</w:t>
      </w:r>
      <w:proofErr w:type="gramEnd"/>
      <w:r>
        <w:rPr>
          <w:rFonts w:ascii="Times New Roman" w:hAnsi="Times New Roman" w:cs="Times New Roman"/>
          <w:sz w:val="24"/>
          <w:szCs w:val="24"/>
        </w:rPr>
        <w:t xml:space="preserve"> pg. 47-58.</w:t>
      </w:r>
    </w:p>
    <w:p w:rsidR="00991DF9" w:rsidRDefault="00BF474D">
      <w:pPr>
        <w:pStyle w:val="ListParagraph"/>
        <w:numPr>
          <w:ilvl w:val="0"/>
          <w:numId w:val="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Gursoy</w:t>
      </w:r>
      <w:proofErr w:type="spellEnd"/>
      <w:r>
        <w:rPr>
          <w:rFonts w:ascii="Times New Roman" w:hAnsi="Times New Roman" w:cs="Times New Roman"/>
          <w:sz w:val="24"/>
          <w:szCs w:val="24"/>
        </w:rPr>
        <w:t xml:space="preserve"> RN Benita S Self- micro emulsifying drug delivery system (SEDDS) for improved oral delivery of </w:t>
      </w:r>
      <w:proofErr w:type="spellStart"/>
      <w:r>
        <w:rPr>
          <w:rFonts w:ascii="Times New Roman" w:hAnsi="Times New Roman" w:cs="Times New Roman"/>
          <w:sz w:val="24"/>
          <w:szCs w:val="24"/>
        </w:rPr>
        <w:t>lipophilic</w:t>
      </w:r>
      <w:proofErr w:type="spellEnd"/>
      <w:r>
        <w:rPr>
          <w:rFonts w:ascii="Times New Roman" w:hAnsi="Times New Roman" w:cs="Times New Roman"/>
          <w:sz w:val="24"/>
          <w:szCs w:val="24"/>
        </w:rPr>
        <w:t xml:space="preserve"> drugs. Biomed </w:t>
      </w:r>
      <w:proofErr w:type="spellStart"/>
      <w:r>
        <w:rPr>
          <w:rFonts w:ascii="Times New Roman" w:hAnsi="Times New Roman" w:cs="Times New Roman"/>
          <w:sz w:val="24"/>
          <w:szCs w:val="24"/>
        </w:rPr>
        <w:t>Pharmacother</w:t>
      </w:r>
      <w:proofErr w:type="spellEnd"/>
      <w:r>
        <w:rPr>
          <w:rFonts w:ascii="Times New Roman" w:hAnsi="Times New Roman" w:cs="Times New Roman"/>
          <w:sz w:val="24"/>
          <w:szCs w:val="24"/>
        </w:rPr>
        <w:t>, 2004; 58: pg. 173-82.</w:t>
      </w:r>
    </w:p>
    <w:p w:rsidR="00991DF9" w:rsidRDefault="00BF474D">
      <w:pPr>
        <w:pStyle w:val="ListParagraph"/>
        <w:numPr>
          <w:ilvl w:val="0"/>
          <w:numId w:val="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Stegmann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Leveiller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bF</w:t>
      </w:r>
      <w:proofErr w:type="spellEnd"/>
      <w:r>
        <w:rPr>
          <w:rFonts w:ascii="Times New Roman" w:hAnsi="Times New Roman" w:cs="Times New Roman"/>
          <w:sz w:val="24"/>
          <w:szCs w:val="24"/>
        </w:rPr>
        <w:t xml:space="preserve">. When poor solubility become issue: from early stage to proof of concept </w:t>
      </w:r>
      <w:proofErr w:type="spellStart"/>
      <w:r>
        <w:rPr>
          <w:rFonts w:ascii="Times New Roman" w:hAnsi="Times New Roman" w:cs="Times New Roman"/>
          <w:sz w:val="24"/>
          <w:szCs w:val="24"/>
        </w:rPr>
        <w:t>EurJ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Pharm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Sci</w:t>
      </w:r>
      <w:proofErr w:type="spellEnd"/>
      <w:r>
        <w:rPr>
          <w:rFonts w:ascii="Times New Roman" w:hAnsi="Times New Roman" w:cs="Times New Roman"/>
          <w:sz w:val="24"/>
          <w:szCs w:val="24"/>
        </w:rPr>
        <w:t>, 2007</w:t>
      </w:r>
      <w:proofErr w:type="gramStart"/>
      <w:r>
        <w:rPr>
          <w:rFonts w:ascii="Times New Roman" w:hAnsi="Times New Roman" w:cs="Times New Roman"/>
          <w:sz w:val="24"/>
          <w:szCs w:val="24"/>
        </w:rPr>
        <w:t>;31</w:t>
      </w:r>
      <w:proofErr w:type="gramEnd"/>
      <w:r>
        <w:rPr>
          <w:rFonts w:ascii="Times New Roman" w:hAnsi="Times New Roman" w:cs="Times New Roman"/>
          <w:sz w:val="24"/>
          <w:szCs w:val="24"/>
        </w:rPr>
        <w:t xml:space="preserve"> pg. 249-61.</w:t>
      </w:r>
    </w:p>
    <w:p w:rsidR="00991DF9" w:rsidRDefault="00BF474D">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Groves MJ, Mustafa RMA. Measurement of the spontaneity of self-</w:t>
      </w:r>
      <w:proofErr w:type="spellStart"/>
      <w:r>
        <w:rPr>
          <w:rFonts w:ascii="Times New Roman" w:hAnsi="Times New Roman" w:cs="Times New Roman"/>
          <w:sz w:val="24"/>
          <w:szCs w:val="24"/>
        </w:rPr>
        <w:t>emulsifiable</w:t>
      </w:r>
      <w:proofErr w:type="spellEnd"/>
      <w:r>
        <w:rPr>
          <w:rFonts w:ascii="Times New Roman" w:hAnsi="Times New Roman" w:cs="Times New Roman"/>
          <w:sz w:val="24"/>
          <w:szCs w:val="24"/>
        </w:rPr>
        <w:t xml:space="preserve"> oils. J </w:t>
      </w:r>
      <w:proofErr w:type="spellStart"/>
      <w:r>
        <w:rPr>
          <w:rFonts w:ascii="Times New Roman" w:hAnsi="Times New Roman" w:cs="Times New Roman"/>
          <w:sz w:val="24"/>
          <w:szCs w:val="24"/>
        </w:rPr>
        <w:t>Pharm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Pharma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col</w:t>
      </w:r>
      <w:proofErr w:type="spellEnd"/>
      <w:r>
        <w:rPr>
          <w:rFonts w:ascii="Times New Roman" w:hAnsi="Times New Roman" w:cs="Times New Roman"/>
          <w:sz w:val="24"/>
          <w:szCs w:val="24"/>
        </w:rPr>
        <w:t>, 2004; 26: pg.671-688.</w:t>
      </w:r>
    </w:p>
    <w:p w:rsidR="00991DF9" w:rsidRDefault="00BF474D">
      <w:pPr>
        <w:pStyle w:val="ListParagraph"/>
        <w:numPr>
          <w:ilvl w:val="0"/>
          <w:numId w:val="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Constantinides</w:t>
      </w:r>
      <w:proofErr w:type="spellEnd"/>
      <w:r>
        <w:rPr>
          <w:rFonts w:ascii="Times New Roman" w:hAnsi="Times New Roman" w:cs="Times New Roman"/>
          <w:sz w:val="24"/>
          <w:szCs w:val="24"/>
        </w:rPr>
        <w:t xml:space="preserve"> PP. Lipid </w:t>
      </w:r>
      <w:proofErr w:type="spellStart"/>
      <w:r>
        <w:rPr>
          <w:rFonts w:ascii="Times New Roman" w:hAnsi="Times New Roman" w:cs="Times New Roman"/>
          <w:sz w:val="24"/>
          <w:szCs w:val="24"/>
        </w:rPr>
        <w:t>microemulsions</w:t>
      </w:r>
      <w:proofErr w:type="spellEnd"/>
      <w:r>
        <w:rPr>
          <w:rFonts w:ascii="Times New Roman" w:hAnsi="Times New Roman" w:cs="Times New Roman"/>
          <w:sz w:val="24"/>
          <w:szCs w:val="24"/>
        </w:rPr>
        <w:t xml:space="preserve"> for improving drug dissolution and oral absorption: physical and biopha</w:t>
      </w:r>
      <w:r w:rsidR="00EB6EC2">
        <w:rPr>
          <w:rFonts w:ascii="Times New Roman" w:hAnsi="Times New Roman" w:cs="Times New Roman"/>
          <w:sz w:val="24"/>
          <w:szCs w:val="24"/>
        </w:rPr>
        <w:t xml:space="preserve">rmaceutical aspects.  </w:t>
      </w:r>
      <w:proofErr w:type="spellStart"/>
      <w:r w:rsidR="00EB6EC2">
        <w:rPr>
          <w:rFonts w:ascii="Times New Roman" w:hAnsi="Times New Roman" w:cs="Times New Roman"/>
          <w:sz w:val="24"/>
          <w:szCs w:val="24"/>
        </w:rPr>
        <w:t>Pharm</w:t>
      </w:r>
      <w:proofErr w:type="spellEnd"/>
      <w:r w:rsidR="00EB6EC2">
        <w:rPr>
          <w:rFonts w:ascii="Times New Roman" w:hAnsi="Times New Roman" w:cs="Times New Roman"/>
          <w:sz w:val="24"/>
          <w:szCs w:val="24"/>
        </w:rPr>
        <w:t xml:space="preserve"> Res</w:t>
      </w:r>
      <w:r>
        <w:rPr>
          <w:rFonts w:ascii="Times New Roman" w:hAnsi="Times New Roman" w:cs="Times New Roman"/>
          <w:sz w:val="24"/>
          <w:szCs w:val="24"/>
        </w:rPr>
        <w:t>,</w:t>
      </w:r>
      <w:r w:rsidR="00EB6EC2">
        <w:rPr>
          <w:rFonts w:ascii="Times New Roman" w:hAnsi="Times New Roman" w:cs="Times New Roman"/>
          <w:sz w:val="24"/>
          <w:szCs w:val="24"/>
        </w:rPr>
        <w:t xml:space="preserve"> </w:t>
      </w:r>
      <w:r>
        <w:rPr>
          <w:rFonts w:ascii="Times New Roman" w:hAnsi="Times New Roman" w:cs="Times New Roman"/>
          <w:sz w:val="24"/>
          <w:szCs w:val="24"/>
        </w:rPr>
        <w:t>1995; 12: pg. 1561–72.</w:t>
      </w:r>
    </w:p>
    <w:p w:rsidR="00991DF9" w:rsidRDefault="00BF474D">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Rajesh BV, Reddy TK, </w:t>
      </w:r>
      <w:proofErr w:type="spellStart"/>
      <w:r>
        <w:rPr>
          <w:rFonts w:ascii="Times New Roman" w:hAnsi="Times New Roman" w:cs="Times New Roman"/>
          <w:sz w:val="24"/>
          <w:szCs w:val="24"/>
        </w:rPr>
        <w:t>Srikanth</w:t>
      </w:r>
      <w:proofErr w:type="spellEnd"/>
      <w:r>
        <w:rPr>
          <w:rFonts w:ascii="Times New Roman" w:hAnsi="Times New Roman" w:cs="Times New Roman"/>
          <w:sz w:val="24"/>
          <w:szCs w:val="24"/>
        </w:rPr>
        <w:t xml:space="preserve"> G, </w:t>
      </w:r>
      <w:proofErr w:type="spellStart"/>
      <w:r>
        <w:rPr>
          <w:rFonts w:ascii="Times New Roman" w:hAnsi="Times New Roman" w:cs="Times New Roman"/>
          <w:sz w:val="24"/>
          <w:szCs w:val="24"/>
        </w:rPr>
        <w:t>Mallikarjun</w:t>
      </w:r>
      <w:proofErr w:type="spellEnd"/>
      <w:r>
        <w:rPr>
          <w:rFonts w:ascii="Times New Roman" w:hAnsi="Times New Roman" w:cs="Times New Roman"/>
          <w:sz w:val="24"/>
          <w:szCs w:val="24"/>
        </w:rPr>
        <w:t xml:space="preserve"> V, </w:t>
      </w:r>
      <w:proofErr w:type="spellStart"/>
      <w:r>
        <w:rPr>
          <w:rFonts w:ascii="Times New Roman" w:hAnsi="Times New Roman" w:cs="Times New Roman"/>
          <w:sz w:val="24"/>
          <w:szCs w:val="24"/>
        </w:rPr>
        <w:t>Nivethithai</w:t>
      </w:r>
      <w:proofErr w:type="spellEnd"/>
      <w:r>
        <w:rPr>
          <w:rFonts w:ascii="Times New Roman" w:hAnsi="Times New Roman" w:cs="Times New Roman"/>
          <w:sz w:val="24"/>
          <w:szCs w:val="24"/>
        </w:rPr>
        <w:t xml:space="preserve"> P. Lipid Based Self- Emulsifying Drug Delivery System (SEDDS) For Poorly Water-Soluble Drugs:  A </w:t>
      </w:r>
      <w:r w:rsidR="00EB6EC2">
        <w:rPr>
          <w:rFonts w:ascii="Times New Roman" w:hAnsi="Times New Roman" w:cs="Times New Roman"/>
          <w:sz w:val="24"/>
          <w:szCs w:val="24"/>
        </w:rPr>
        <w:t xml:space="preserve">Review. J of Global </w:t>
      </w:r>
      <w:proofErr w:type="spellStart"/>
      <w:r w:rsidR="00EB6EC2">
        <w:rPr>
          <w:rFonts w:ascii="Times New Roman" w:hAnsi="Times New Roman" w:cs="Times New Roman"/>
          <w:sz w:val="24"/>
          <w:szCs w:val="24"/>
        </w:rPr>
        <w:t>Pharma</w:t>
      </w:r>
      <w:proofErr w:type="spellEnd"/>
      <w:r w:rsidR="00EB6EC2">
        <w:rPr>
          <w:rFonts w:ascii="Times New Roman" w:hAnsi="Times New Roman" w:cs="Times New Roman"/>
          <w:sz w:val="24"/>
          <w:szCs w:val="24"/>
        </w:rPr>
        <w:t xml:space="preserve"> Tech</w:t>
      </w:r>
      <w:r>
        <w:rPr>
          <w:rFonts w:ascii="Times New Roman" w:hAnsi="Times New Roman" w:cs="Times New Roman"/>
          <w:sz w:val="24"/>
          <w:szCs w:val="24"/>
        </w:rPr>
        <w:t>,</w:t>
      </w:r>
      <w:r w:rsidR="00EB6EC2">
        <w:rPr>
          <w:rFonts w:ascii="Times New Roman" w:hAnsi="Times New Roman" w:cs="Times New Roman"/>
          <w:sz w:val="24"/>
          <w:szCs w:val="24"/>
        </w:rPr>
        <w:t xml:space="preserve"> </w:t>
      </w:r>
      <w:r>
        <w:rPr>
          <w:rFonts w:ascii="Times New Roman" w:hAnsi="Times New Roman" w:cs="Times New Roman"/>
          <w:sz w:val="24"/>
          <w:szCs w:val="24"/>
        </w:rPr>
        <w:t>2010; 2(3): pg.47-55.</w:t>
      </w:r>
    </w:p>
    <w:p w:rsidR="00991DF9" w:rsidRDefault="00BF474D">
      <w:pPr>
        <w:pStyle w:val="ListParagraph"/>
        <w:numPr>
          <w:ilvl w:val="0"/>
          <w:numId w:val="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Linjie</w:t>
      </w:r>
      <w:proofErr w:type="spellEnd"/>
      <w:r>
        <w:rPr>
          <w:rFonts w:ascii="Times New Roman" w:hAnsi="Times New Roman" w:cs="Times New Roman"/>
          <w:sz w:val="24"/>
          <w:szCs w:val="24"/>
        </w:rPr>
        <w:t xml:space="preserve"> L, </w:t>
      </w:r>
      <w:proofErr w:type="spellStart"/>
      <w:r>
        <w:rPr>
          <w:rFonts w:ascii="Times New Roman" w:hAnsi="Times New Roman" w:cs="Times New Roman"/>
          <w:sz w:val="24"/>
          <w:szCs w:val="24"/>
        </w:rPr>
        <w:t>Xiujuan</w:t>
      </w:r>
      <w:proofErr w:type="spellEnd"/>
      <w:r>
        <w:rPr>
          <w:rFonts w:ascii="Times New Roman" w:hAnsi="Times New Roman" w:cs="Times New Roman"/>
          <w:sz w:val="24"/>
          <w:szCs w:val="24"/>
        </w:rPr>
        <w:t xml:space="preserve"> P, Wei Z, </w:t>
      </w:r>
      <w:proofErr w:type="spellStart"/>
      <w:r>
        <w:rPr>
          <w:rFonts w:ascii="Times New Roman" w:hAnsi="Times New Roman" w:cs="Times New Roman"/>
          <w:sz w:val="24"/>
          <w:szCs w:val="24"/>
        </w:rPr>
        <w:t>Siling</w:t>
      </w:r>
      <w:proofErr w:type="spellEnd"/>
      <w:r>
        <w:rPr>
          <w:rFonts w:ascii="Times New Roman" w:hAnsi="Times New Roman" w:cs="Times New Roman"/>
          <w:sz w:val="24"/>
          <w:szCs w:val="24"/>
        </w:rPr>
        <w:t xml:space="preserve"> W. Formulation design and in vitro evaluation of </w:t>
      </w:r>
      <w:proofErr w:type="spellStart"/>
      <w:r>
        <w:rPr>
          <w:rFonts w:ascii="Times New Roman" w:hAnsi="Times New Roman" w:cs="Times New Roman"/>
          <w:sz w:val="24"/>
          <w:szCs w:val="24"/>
        </w:rPr>
        <w:t>silymarin</w:t>
      </w:r>
      <w:proofErr w:type="spellEnd"/>
      <w:r>
        <w:rPr>
          <w:rFonts w:ascii="Times New Roman" w:hAnsi="Times New Roman" w:cs="Times New Roman"/>
          <w:sz w:val="24"/>
          <w:szCs w:val="24"/>
        </w:rPr>
        <w:t xml:space="preserve">- loaded self – micro-emulsifying drug delivery systems. Asian J of </w:t>
      </w:r>
      <w:proofErr w:type="spellStart"/>
      <w:r>
        <w:rPr>
          <w:rFonts w:ascii="Times New Roman" w:hAnsi="Times New Roman" w:cs="Times New Roman"/>
          <w:sz w:val="24"/>
          <w:szCs w:val="24"/>
        </w:rPr>
        <w:t>Pharm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Sci</w:t>
      </w:r>
      <w:proofErr w:type="spellEnd"/>
      <w:r>
        <w:rPr>
          <w:rFonts w:ascii="Times New Roman" w:hAnsi="Times New Roman" w:cs="Times New Roman"/>
          <w:sz w:val="24"/>
          <w:szCs w:val="24"/>
        </w:rPr>
        <w:t>, 2007; 2 (4): pg. 150-160.</w:t>
      </w:r>
    </w:p>
    <w:p w:rsidR="00991DF9" w:rsidRDefault="00BF474D">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Kumar P., M.K., Handbook of Micro</w:t>
      </w:r>
      <w:r w:rsidR="00EB6EC2">
        <w:rPr>
          <w:rFonts w:ascii="Times New Roman" w:hAnsi="Times New Roman" w:cs="Times New Roman"/>
          <w:sz w:val="24"/>
          <w:szCs w:val="24"/>
        </w:rPr>
        <w:t>-</w:t>
      </w:r>
      <w:r>
        <w:rPr>
          <w:rFonts w:ascii="Times New Roman" w:hAnsi="Times New Roman" w:cs="Times New Roman"/>
          <w:sz w:val="24"/>
          <w:szCs w:val="24"/>
        </w:rPr>
        <w:t>emulsion Science and Technology. New York: CRC Press. 1999, 1: p. 13.</w:t>
      </w:r>
    </w:p>
    <w:p w:rsidR="00991DF9" w:rsidRDefault="00BF474D">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British Pharmacopoeia; The Department of Health Social Services and Public Safety; 2nd </w:t>
      </w:r>
      <w:proofErr w:type="spellStart"/>
      <w:r>
        <w:rPr>
          <w:rFonts w:ascii="Times New Roman" w:hAnsi="Times New Roman" w:cs="Times New Roman"/>
          <w:sz w:val="24"/>
          <w:szCs w:val="24"/>
        </w:rPr>
        <w:t>Edn</w:t>
      </w:r>
      <w:proofErr w:type="spellEnd"/>
      <w:r>
        <w:rPr>
          <w:rFonts w:ascii="Times New Roman" w:hAnsi="Times New Roman" w:cs="Times New Roman"/>
          <w:sz w:val="24"/>
          <w:szCs w:val="24"/>
        </w:rPr>
        <w:t xml:space="preserve">; Published by The Stationery Office on Behalf of The Medicines and Healthcare Products Regulatory Agency (MHRA), London, 2010, 1(I): p. 863-864. </w:t>
      </w:r>
    </w:p>
    <w:p w:rsidR="00991DF9" w:rsidRDefault="00BF474D">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United States Pharmacopeia National Formulary (USP32NF27); The Official Compendia of Standards; Published by The United States Pharmacopeia Convention; Rockville, 2009, 2: p. 2347-2350. </w:t>
      </w:r>
    </w:p>
    <w:p w:rsidR="00991DF9" w:rsidRDefault="00BF474D">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Noyes, A.A. and W.R. Whitney, </w:t>
      </w:r>
      <w:proofErr w:type="gramStart"/>
      <w:r w:rsidR="00A45A07">
        <w:rPr>
          <w:rFonts w:ascii="Times New Roman" w:hAnsi="Times New Roman" w:cs="Times New Roman"/>
          <w:sz w:val="24"/>
          <w:szCs w:val="24"/>
        </w:rPr>
        <w:t>The</w:t>
      </w:r>
      <w:proofErr w:type="gramEnd"/>
      <w:r w:rsidR="00A45A07">
        <w:rPr>
          <w:rFonts w:ascii="Times New Roman" w:hAnsi="Times New Roman" w:cs="Times New Roman"/>
          <w:sz w:val="24"/>
          <w:szCs w:val="24"/>
        </w:rPr>
        <w:t xml:space="preserve"> Rate Of Solution Of Solid Substances In Their Own Solutions. </w:t>
      </w:r>
      <w:r>
        <w:rPr>
          <w:rFonts w:ascii="Times New Roman" w:hAnsi="Times New Roman" w:cs="Times New Roman"/>
          <w:sz w:val="24"/>
          <w:szCs w:val="24"/>
        </w:rPr>
        <w:t xml:space="preserve">Journal of the American Chemical Society, 1897. 19(12): p. 930-934. </w:t>
      </w:r>
    </w:p>
    <w:p w:rsidR="00991DF9" w:rsidRDefault="00BF474D">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Lawrence, M.J. and G.D. Rees, Micro</w:t>
      </w:r>
      <w:r w:rsidR="00EB6EC2">
        <w:rPr>
          <w:rFonts w:ascii="Times New Roman" w:hAnsi="Times New Roman" w:cs="Times New Roman"/>
          <w:sz w:val="24"/>
          <w:szCs w:val="24"/>
        </w:rPr>
        <w:t xml:space="preserve"> </w:t>
      </w:r>
      <w:r>
        <w:rPr>
          <w:rFonts w:ascii="Times New Roman" w:hAnsi="Times New Roman" w:cs="Times New Roman"/>
          <w:sz w:val="24"/>
          <w:szCs w:val="24"/>
        </w:rPr>
        <w:t xml:space="preserve">emulsion-based media as novel drug delivery systems. Advanced drug delivery reviews, 2000. 45(1): p. 89-121. </w:t>
      </w:r>
    </w:p>
    <w:p w:rsidR="00991DF9" w:rsidRDefault="00EB6EC2">
      <w:pPr>
        <w:pStyle w:val="ListParagraph"/>
        <w:numPr>
          <w:ilvl w:val="0"/>
          <w:numId w:val="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Iosio</w:t>
      </w:r>
      <w:proofErr w:type="spellEnd"/>
      <w:r w:rsidR="00BF474D">
        <w:rPr>
          <w:rFonts w:ascii="Times New Roman" w:hAnsi="Times New Roman" w:cs="Times New Roman"/>
          <w:sz w:val="24"/>
          <w:szCs w:val="24"/>
        </w:rPr>
        <w:t xml:space="preserve"> T., et al., Bi-layered self-emulsifying pellets prepared by co-extrusion and </w:t>
      </w:r>
      <w:proofErr w:type="spellStart"/>
      <w:r w:rsidR="00BF474D">
        <w:rPr>
          <w:rFonts w:ascii="Times New Roman" w:hAnsi="Times New Roman" w:cs="Times New Roman"/>
          <w:sz w:val="24"/>
          <w:szCs w:val="24"/>
        </w:rPr>
        <w:t>spheronization</w:t>
      </w:r>
      <w:proofErr w:type="spellEnd"/>
      <w:r w:rsidR="00BF474D">
        <w:rPr>
          <w:rFonts w:ascii="Times New Roman" w:hAnsi="Times New Roman" w:cs="Times New Roman"/>
          <w:sz w:val="24"/>
          <w:szCs w:val="24"/>
        </w:rPr>
        <w:t>: Influence of formulation variables and preliminary study on the in vivo absorption. European journal of pharmaceutics and bio</w:t>
      </w:r>
      <w:r>
        <w:rPr>
          <w:rFonts w:ascii="Times New Roman" w:hAnsi="Times New Roman" w:cs="Times New Roman"/>
          <w:sz w:val="24"/>
          <w:szCs w:val="24"/>
        </w:rPr>
        <w:t>-</w:t>
      </w:r>
      <w:r w:rsidR="00BF474D">
        <w:rPr>
          <w:rFonts w:ascii="Times New Roman" w:hAnsi="Times New Roman" w:cs="Times New Roman"/>
          <w:sz w:val="24"/>
          <w:szCs w:val="24"/>
        </w:rPr>
        <w:t>pharmaceutics, 2008. 69(2): p. 686-697.</w:t>
      </w:r>
    </w:p>
    <w:p w:rsidR="00991DF9" w:rsidRDefault="00BF474D">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Tang, B., et al., Development of solid self-emulsifying drug delivery systems: preparation techniques and dosage forms. Drug discovery today, 2008. 13(13): 606-612.</w:t>
      </w:r>
    </w:p>
    <w:p w:rsidR="00991DF9" w:rsidRDefault="00BF474D">
      <w:pPr>
        <w:pStyle w:val="ListParagraph"/>
        <w:numPr>
          <w:ilvl w:val="0"/>
          <w:numId w:val="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Pouton</w:t>
      </w:r>
      <w:proofErr w:type="spellEnd"/>
      <w:r>
        <w:rPr>
          <w:rFonts w:ascii="Times New Roman" w:hAnsi="Times New Roman" w:cs="Times New Roman"/>
          <w:sz w:val="24"/>
          <w:szCs w:val="24"/>
        </w:rPr>
        <w:t>, C.W., Formulation of poorly water-soluble drugs for oral administration: physicochemical and physiological issues and the lipid formulation classification system. European journal of pharmaceutical sciences, 2006. 29(3): p. 278-287.</w:t>
      </w:r>
    </w:p>
    <w:sectPr w:rsidR="00991DF9" w:rsidSect="002A0EE4">
      <w:pgSz w:w="11906" w:h="16838"/>
      <w:pgMar w:top="1440" w:right="1286"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2065DF6"/>
    <w:lvl w:ilvl="0" w:tplc="4D2C022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2"/>
    <w:multiLevelType w:val="hybridMultilevel"/>
    <w:tmpl w:val="31FC1EF6"/>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0000003"/>
    <w:multiLevelType w:val="hybridMultilevel"/>
    <w:tmpl w:val="FC6A28CC"/>
    <w:lvl w:ilvl="0" w:tplc="67F0D0F2">
      <w:start w:val="1"/>
      <w:numFmt w:val="decimal"/>
      <w:lvlText w:val="%1."/>
      <w:lvlJc w:val="left"/>
      <w:pPr>
        <w:ind w:left="720" w:hanging="360"/>
      </w:pPr>
      <w:rPr>
        <w:b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5E31561"/>
    <w:multiLevelType w:val="hybridMultilevel"/>
    <w:tmpl w:val="6B4A58E4"/>
    <w:lvl w:ilvl="0" w:tplc="96E0AAFC">
      <w:start w:val="1"/>
      <w:numFmt w:val="decimal"/>
      <w:lvlText w:val="%1."/>
      <w:lvlJc w:val="left"/>
      <w:pPr>
        <w:ind w:left="720" w:hanging="360"/>
      </w:pPr>
      <w:rPr>
        <w:rFonts w:hint="default"/>
        <w:b/>
        <w:sz w:val="24"/>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1DF9"/>
    <w:rsid w:val="00085446"/>
    <w:rsid w:val="000925F5"/>
    <w:rsid w:val="000964B5"/>
    <w:rsid w:val="000E3314"/>
    <w:rsid w:val="00187314"/>
    <w:rsid w:val="001912FA"/>
    <w:rsid w:val="001E68F7"/>
    <w:rsid w:val="001F7DCB"/>
    <w:rsid w:val="00210C33"/>
    <w:rsid w:val="00241C62"/>
    <w:rsid w:val="00253B3E"/>
    <w:rsid w:val="00283EDC"/>
    <w:rsid w:val="002A0EE4"/>
    <w:rsid w:val="002A174E"/>
    <w:rsid w:val="002C4D69"/>
    <w:rsid w:val="003176C8"/>
    <w:rsid w:val="00335251"/>
    <w:rsid w:val="0035439C"/>
    <w:rsid w:val="003A7E64"/>
    <w:rsid w:val="0041655D"/>
    <w:rsid w:val="004458CF"/>
    <w:rsid w:val="00493BEA"/>
    <w:rsid w:val="004B0DE7"/>
    <w:rsid w:val="004E5CAD"/>
    <w:rsid w:val="005D1AE7"/>
    <w:rsid w:val="00603002"/>
    <w:rsid w:val="00643A77"/>
    <w:rsid w:val="006A11C7"/>
    <w:rsid w:val="006C1BBB"/>
    <w:rsid w:val="006E5336"/>
    <w:rsid w:val="007176EC"/>
    <w:rsid w:val="007930C3"/>
    <w:rsid w:val="007B0CAC"/>
    <w:rsid w:val="00820A81"/>
    <w:rsid w:val="00924835"/>
    <w:rsid w:val="009516F9"/>
    <w:rsid w:val="00991DF9"/>
    <w:rsid w:val="009A5BA4"/>
    <w:rsid w:val="009C066D"/>
    <w:rsid w:val="00A020C3"/>
    <w:rsid w:val="00A3753C"/>
    <w:rsid w:val="00A45A07"/>
    <w:rsid w:val="00AB1229"/>
    <w:rsid w:val="00B27D08"/>
    <w:rsid w:val="00BA1467"/>
    <w:rsid w:val="00BA50BD"/>
    <w:rsid w:val="00BC0C7F"/>
    <w:rsid w:val="00BE0DDE"/>
    <w:rsid w:val="00BF474D"/>
    <w:rsid w:val="00C4489A"/>
    <w:rsid w:val="00C577E4"/>
    <w:rsid w:val="00C651B6"/>
    <w:rsid w:val="00D26695"/>
    <w:rsid w:val="00E25D96"/>
    <w:rsid w:val="00E26E1C"/>
    <w:rsid w:val="00E451D1"/>
    <w:rsid w:val="00E50C00"/>
    <w:rsid w:val="00EB6EC2"/>
    <w:rsid w:val="00EE5A34"/>
    <w:rsid w:val="00F31DDB"/>
    <w:rsid w:val="00F626B5"/>
    <w:rsid w:val="00FF13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1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1D1"/>
    <w:pPr>
      <w:ind w:left="720"/>
      <w:contextualSpacing/>
    </w:pPr>
  </w:style>
  <w:style w:type="paragraph" w:styleId="Header">
    <w:name w:val="header"/>
    <w:basedOn w:val="Normal"/>
    <w:link w:val="HeaderChar"/>
    <w:uiPriority w:val="99"/>
    <w:rsid w:val="00E451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51D1"/>
  </w:style>
  <w:style w:type="paragraph" w:styleId="Footer">
    <w:name w:val="footer"/>
    <w:basedOn w:val="Normal"/>
    <w:link w:val="FooterChar"/>
    <w:uiPriority w:val="99"/>
    <w:rsid w:val="00E451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51D1"/>
  </w:style>
  <w:style w:type="paragraph" w:styleId="NormalWeb">
    <w:name w:val="Normal (Web)"/>
    <w:basedOn w:val="Normal"/>
    <w:uiPriority w:val="99"/>
    <w:rsid w:val="00E451D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C577E4"/>
    <w:rPr>
      <w:sz w:val="16"/>
      <w:szCs w:val="16"/>
    </w:rPr>
  </w:style>
  <w:style w:type="paragraph" w:styleId="CommentText">
    <w:name w:val="annotation text"/>
    <w:basedOn w:val="Normal"/>
    <w:link w:val="CommentTextChar"/>
    <w:uiPriority w:val="99"/>
    <w:semiHidden/>
    <w:unhideWhenUsed/>
    <w:rsid w:val="00C577E4"/>
    <w:pPr>
      <w:spacing w:line="240" w:lineRule="auto"/>
    </w:pPr>
    <w:rPr>
      <w:sz w:val="20"/>
      <w:szCs w:val="20"/>
    </w:rPr>
  </w:style>
  <w:style w:type="character" w:customStyle="1" w:styleId="CommentTextChar">
    <w:name w:val="Comment Text Char"/>
    <w:basedOn w:val="DefaultParagraphFont"/>
    <w:link w:val="CommentText"/>
    <w:uiPriority w:val="99"/>
    <w:semiHidden/>
    <w:rsid w:val="00C577E4"/>
    <w:rPr>
      <w:sz w:val="20"/>
      <w:szCs w:val="20"/>
    </w:rPr>
  </w:style>
  <w:style w:type="paragraph" w:styleId="CommentSubject">
    <w:name w:val="annotation subject"/>
    <w:basedOn w:val="CommentText"/>
    <w:next w:val="CommentText"/>
    <w:link w:val="CommentSubjectChar"/>
    <w:uiPriority w:val="99"/>
    <w:semiHidden/>
    <w:unhideWhenUsed/>
    <w:rsid w:val="00C577E4"/>
    <w:rPr>
      <w:b/>
      <w:bCs/>
    </w:rPr>
  </w:style>
  <w:style w:type="character" w:customStyle="1" w:styleId="CommentSubjectChar">
    <w:name w:val="Comment Subject Char"/>
    <w:basedOn w:val="CommentTextChar"/>
    <w:link w:val="CommentSubject"/>
    <w:uiPriority w:val="99"/>
    <w:semiHidden/>
    <w:rsid w:val="00C577E4"/>
    <w:rPr>
      <w:b/>
      <w:bCs/>
      <w:sz w:val="20"/>
      <w:szCs w:val="20"/>
    </w:rPr>
  </w:style>
  <w:style w:type="paragraph" w:styleId="BalloonText">
    <w:name w:val="Balloon Text"/>
    <w:basedOn w:val="Normal"/>
    <w:link w:val="BalloonTextChar"/>
    <w:uiPriority w:val="99"/>
    <w:semiHidden/>
    <w:unhideWhenUsed/>
    <w:rsid w:val="00C577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7E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emf"/><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png"/><Relationship Id="rId5" Type="http://schemas.openxmlformats.org/officeDocument/2006/relationships/image" Target="media/image1.emf"/><Relationship Id="rId15" Type="http://schemas.openxmlformats.org/officeDocument/2006/relationships/image" Target="media/image11.emf"/><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15</Pages>
  <Words>3190</Words>
  <Characters>18185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Pramod Farde</dc:creator>
  <cp:lastModifiedBy>Pharmacy Staff</cp:lastModifiedBy>
  <cp:revision>6</cp:revision>
  <dcterms:created xsi:type="dcterms:W3CDTF">2023-09-11T09:33:00Z</dcterms:created>
  <dcterms:modified xsi:type="dcterms:W3CDTF">2023-09-11T09:47:00Z</dcterms:modified>
</cp:coreProperties>
</file>