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91D4A" w14:textId="16AC4F62" w:rsidR="00B6347C" w:rsidRDefault="00B6347C">
      <w:pPr>
        <w:pStyle w:val="Title"/>
      </w:pPr>
      <w:r>
        <w:t xml:space="preserve">Chapter-8 </w:t>
      </w:r>
    </w:p>
    <w:p w14:paraId="0FD3BDCE" w14:textId="124F8E6B" w:rsidR="00E273B0" w:rsidRDefault="00382AB5">
      <w:pPr>
        <w:pStyle w:val="Title"/>
      </w:pPr>
      <w:r>
        <w:t>Evidence based management of oral</w:t>
      </w:r>
      <w:r w:rsidR="00A6364D">
        <w:t xml:space="preserve"> </w:t>
      </w:r>
      <w:r>
        <w:t>lesions</w:t>
      </w:r>
    </w:p>
    <w:p w14:paraId="190950D0" w14:textId="268E5B42" w:rsidR="00BA616F" w:rsidRDefault="00DE6A5A" w:rsidP="007B6B3C">
      <w:pPr>
        <w:pStyle w:val="Heading1"/>
        <w:rPr>
          <w:color w:val="44546A" w:themeColor="text2"/>
          <w:sz w:val="36"/>
          <w:szCs w:val="36"/>
          <w:u w:val="single"/>
        </w:rPr>
      </w:pPr>
      <w:r>
        <w:rPr>
          <w:noProof/>
        </w:rPr>
        <mc:AlternateContent>
          <mc:Choice Requires="wps">
            <w:drawing>
              <wp:anchor distT="45720" distB="45720" distL="114300" distR="114300" simplePos="0" relativeHeight="251695104" behindDoc="0" locked="0" layoutInCell="1" allowOverlap="1" wp14:anchorId="2CF8FE15" wp14:editId="3CFC4E23">
                <wp:simplePos x="0" y="0"/>
                <wp:positionH relativeFrom="column">
                  <wp:posOffset>3554730</wp:posOffset>
                </wp:positionH>
                <wp:positionV relativeFrom="paragraph">
                  <wp:posOffset>172085</wp:posOffset>
                </wp:positionV>
                <wp:extent cx="2830195" cy="3297555"/>
                <wp:effectExtent l="0" t="0" r="27305" b="17145"/>
                <wp:wrapSquare wrapText="bothSides"/>
                <wp:docPr id="35" name="Text Box 35"/>
                <wp:cNvGraphicFramePr/>
                <a:graphic xmlns:a="http://schemas.openxmlformats.org/drawingml/2006/main">
                  <a:graphicData uri="http://schemas.microsoft.com/office/word/2010/wordprocessingShape">
                    <wps:wsp>
                      <wps:cNvSpPr txBox="1"/>
                      <wps:spPr>
                        <a:xfrm>
                          <a:off x="0" y="0"/>
                          <a:ext cx="2830195" cy="3297555"/>
                        </a:xfrm>
                        <a:prstGeom prst="rect">
                          <a:avLst/>
                        </a:prstGeom>
                        <a:solidFill>
                          <a:prstClr val="white"/>
                        </a:solidFill>
                        <a:ln w="6350">
                          <a:solidFill>
                            <a:schemeClr val="tx1"/>
                          </a:solidFill>
                        </a:ln>
                      </wps:spPr>
                      <wps:txbx>
                        <w:txbxContent>
                          <w:p w14:paraId="6CE32543" w14:textId="77777777" w:rsidR="002776E0" w:rsidRDefault="001C12D8">
                            <w:pPr>
                              <w:rPr>
                                <w:b/>
                                <w:bCs/>
                                <w:i/>
                                <w:iCs/>
                                <w:color w:val="000000" w:themeColor="text1"/>
                              </w:rPr>
                            </w:pPr>
                            <w:r w:rsidRPr="002776E0">
                              <w:rPr>
                                <w:b/>
                                <w:bCs/>
                                <w:i/>
                                <w:iCs/>
                                <w:color w:val="000000" w:themeColor="text1"/>
                              </w:rPr>
                              <w:t xml:space="preserve">Abbreviations </w:t>
                            </w:r>
                          </w:p>
                          <w:p w14:paraId="00BC6299" w14:textId="2EE125EC" w:rsidR="00111667" w:rsidRDefault="006657A5" w:rsidP="00FC3C48">
                            <w:pPr>
                              <w:pStyle w:val="ListParagraph"/>
                              <w:numPr>
                                <w:ilvl w:val="0"/>
                                <w:numId w:val="39"/>
                              </w:numPr>
                              <w:rPr>
                                <w:i/>
                                <w:iCs/>
                                <w:color w:val="4472C4" w:themeColor="accent1"/>
                              </w:rPr>
                            </w:pPr>
                            <w:r>
                              <w:rPr>
                                <w:i/>
                                <w:iCs/>
                                <w:color w:val="4472C4" w:themeColor="accent1"/>
                              </w:rPr>
                              <w:t xml:space="preserve">EBD- Evidence based dentistry </w:t>
                            </w:r>
                          </w:p>
                          <w:p w14:paraId="5DFE7ED3" w14:textId="0448B96D" w:rsidR="001C12D8" w:rsidRDefault="001C12D8" w:rsidP="00FC3C48">
                            <w:pPr>
                              <w:pStyle w:val="ListParagraph"/>
                              <w:numPr>
                                <w:ilvl w:val="0"/>
                                <w:numId w:val="39"/>
                              </w:numPr>
                              <w:rPr>
                                <w:i/>
                                <w:iCs/>
                                <w:color w:val="4472C4" w:themeColor="accent1"/>
                              </w:rPr>
                            </w:pPr>
                            <w:r w:rsidRPr="00FC3C48">
                              <w:rPr>
                                <w:i/>
                                <w:iCs/>
                                <w:color w:val="4472C4" w:themeColor="accent1"/>
                              </w:rPr>
                              <w:t xml:space="preserve">OSMF- Oral </w:t>
                            </w:r>
                            <w:r w:rsidR="004E59E0">
                              <w:rPr>
                                <w:i/>
                                <w:iCs/>
                                <w:color w:val="4472C4" w:themeColor="accent1"/>
                              </w:rPr>
                              <w:t>submucous</w:t>
                            </w:r>
                            <w:r w:rsidR="00560267">
                              <w:rPr>
                                <w:i/>
                                <w:iCs/>
                                <w:color w:val="4472C4" w:themeColor="accent1"/>
                              </w:rPr>
                              <w:t xml:space="preserve"> fibrosis</w:t>
                            </w:r>
                          </w:p>
                          <w:p w14:paraId="65FBEA52" w14:textId="36F1AD32" w:rsidR="004E59E0" w:rsidRPr="00FC3C48" w:rsidRDefault="004E59E0" w:rsidP="00FC3C48">
                            <w:pPr>
                              <w:pStyle w:val="ListParagraph"/>
                              <w:numPr>
                                <w:ilvl w:val="0"/>
                                <w:numId w:val="39"/>
                              </w:numPr>
                              <w:rPr>
                                <w:i/>
                                <w:iCs/>
                                <w:color w:val="4472C4" w:themeColor="accent1"/>
                              </w:rPr>
                            </w:pPr>
                            <w:r>
                              <w:rPr>
                                <w:i/>
                                <w:iCs/>
                                <w:color w:val="4472C4" w:themeColor="accent1"/>
                              </w:rPr>
                              <w:t xml:space="preserve">OLK- Oral leukoplakia </w:t>
                            </w:r>
                          </w:p>
                          <w:p w14:paraId="6726B673" w14:textId="732B26B0" w:rsidR="001C12D8" w:rsidRPr="00FC3C48" w:rsidRDefault="00CD7342" w:rsidP="00FC3C48">
                            <w:pPr>
                              <w:pStyle w:val="ListParagraph"/>
                              <w:numPr>
                                <w:ilvl w:val="0"/>
                                <w:numId w:val="39"/>
                              </w:numPr>
                              <w:rPr>
                                <w:i/>
                                <w:iCs/>
                                <w:color w:val="4472C4" w:themeColor="accent1"/>
                              </w:rPr>
                            </w:pPr>
                            <w:r w:rsidRPr="00FC3C48">
                              <w:rPr>
                                <w:i/>
                                <w:iCs/>
                                <w:color w:val="4472C4" w:themeColor="accent1"/>
                              </w:rPr>
                              <w:t xml:space="preserve">OLP- Oral lichen planus </w:t>
                            </w:r>
                          </w:p>
                          <w:p w14:paraId="78C08A50" w14:textId="03ABE14F" w:rsidR="00CD7342" w:rsidRPr="00FC3C48" w:rsidRDefault="00DE4ACC" w:rsidP="00FC3C48">
                            <w:pPr>
                              <w:pStyle w:val="ListParagraph"/>
                              <w:numPr>
                                <w:ilvl w:val="0"/>
                                <w:numId w:val="39"/>
                              </w:numPr>
                              <w:rPr>
                                <w:i/>
                                <w:iCs/>
                                <w:color w:val="4472C4" w:themeColor="accent1"/>
                              </w:rPr>
                            </w:pPr>
                            <w:r w:rsidRPr="00FC3C48">
                              <w:rPr>
                                <w:i/>
                                <w:iCs/>
                                <w:color w:val="4472C4" w:themeColor="accent1"/>
                              </w:rPr>
                              <w:t xml:space="preserve">RAS- Recurrent aphthous stomatitis </w:t>
                            </w:r>
                          </w:p>
                          <w:p w14:paraId="3D6D9C50" w14:textId="2BAA3012" w:rsidR="00DE4ACC" w:rsidRPr="0052477A" w:rsidRDefault="009C1015" w:rsidP="00FC3C48">
                            <w:pPr>
                              <w:pStyle w:val="ListParagraph"/>
                              <w:numPr>
                                <w:ilvl w:val="0"/>
                                <w:numId w:val="39"/>
                              </w:numPr>
                              <w:rPr>
                                <w:i/>
                                <w:iCs/>
                                <w:color w:val="4472C4" w:themeColor="accent1"/>
                              </w:rPr>
                            </w:pPr>
                            <w:r w:rsidRPr="0052477A">
                              <w:rPr>
                                <w:i/>
                                <w:iCs/>
                                <w:color w:val="4472C4" w:themeColor="accent1"/>
                              </w:rPr>
                              <w:t>PDT- photodynamic therapy</w:t>
                            </w:r>
                          </w:p>
                          <w:p w14:paraId="002D3E50" w14:textId="261B9943" w:rsidR="009C1015" w:rsidRPr="0052477A" w:rsidRDefault="009C1015" w:rsidP="00FC3C48">
                            <w:pPr>
                              <w:pStyle w:val="ListParagraph"/>
                              <w:numPr>
                                <w:ilvl w:val="0"/>
                                <w:numId w:val="39"/>
                              </w:numPr>
                              <w:rPr>
                                <w:i/>
                                <w:iCs/>
                                <w:color w:val="4472C4" w:themeColor="accent1"/>
                              </w:rPr>
                            </w:pPr>
                            <w:r w:rsidRPr="0052477A">
                              <w:rPr>
                                <w:i/>
                                <w:iCs/>
                                <w:color w:val="4472C4" w:themeColor="accent1"/>
                              </w:rPr>
                              <w:t xml:space="preserve">LLLT- low level laser therapy </w:t>
                            </w:r>
                          </w:p>
                          <w:p w14:paraId="26F8DAC0" w14:textId="39A97259" w:rsidR="000758D3" w:rsidRPr="0052477A" w:rsidRDefault="008B605A" w:rsidP="00FC3C48">
                            <w:pPr>
                              <w:pStyle w:val="ListParagraph"/>
                              <w:numPr>
                                <w:ilvl w:val="0"/>
                                <w:numId w:val="39"/>
                              </w:numPr>
                              <w:rPr>
                                <w:i/>
                                <w:iCs/>
                                <w:color w:val="4472C4" w:themeColor="accent1"/>
                              </w:rPr>
                            </w:pPr>
                            <w:r w:rsidRPr="0052477A">
                              <w:rPr>
                                <w:i/>
                                <w:iCs/>
                                <w:color w:val="4472C4" w:themeColor="accent1"/>
                              </w:rPr>
                              <w:t>PBM- Photobiomodulation</w:t>
                            </w:r>
                          </w:p>
                          <w:p w14:paraId="78A97E21" w14:textId="76AD7DC0" w:rsidR="004F395F" w:rsidRPr="0052477A" w:rsidRDefault="004F395F" w:rsidP="00FC3C48">
                            <w:pPr>
                              <w:pStyle w:val="ListParagraph"/>
                              <w:numPr>
                                <w:ilvl w:val="0"/>
                                <w:numId w:val="39"/>
                              </w:numPr>
                              <w:rPr>
                                <w:i/>
                                <w:iCs/>
                                <w:color w:val="4472C4" w:themeColor="accent1"/>
                              </w:rPr>
                            </w:pPr>
                            <w:r w:rsidRPr="0052477A">
                              <w:rPr>
                                <w:i/>
                                <w:iCs/>
                                <w:color w:val="4472C4" w:themeColor="accent1"/>
                              </w:rPr>
                              <w:t>CS- corticosteroid</w:t>
                            </w:r>
                          </w:p>
                          <w:p w14:paraId="33FF2E19" w14:textId="060EA28D" w:rsidR="00721FB4" w:rsidRPr="0052477A" w:rsidRDefault="00721FB4" w:rsidP="00FC3C48">
                            <w:pPr>
                              <w:pStyle w:val="ListParagraph"/>
                              <w:numPr>
                                <w:ilvl w:val="0"/>
                                <w:numId w:val="39"/>
                              </w:numPr>
                              <w:rPr>
                                <w:i/>
                                <w:iCs/>
                                <w:color w:val="4472C4" w:themeColor="accent1"/>
                              </w:rPr>
                            </w:pPr>
                            <w:r w:rsidRPr="0052477A">
                              <w:rPr>
                                <w:i/>
                                <w:iCs/>
                                <w:color w:val="4472C4" w:themeColor="accent1"/>
                              </w:rPr>
                              <w:t>CsA- cyclosporine</w:t>
                            </w:r>
                          </w:p>
                          <w:p w14:paraId="6A3FEC57" w14:textId="0F128374" w:rsidR="00721FB4" w:rsidRPr="0052477A" w:rsidRDefault="00721FB4" w:rsidP="00FC3C48">
                            <w:pPr>
                              <w:pStyle w:val="ListParagraph"/>
                              <w:numPr>
                                <w:ilvl w:val="0"/>
                                <w:numId w:val="39"/>
                              </w:numPr>
                              <w:rPr>
                                <w:i/>
                                <w:iCs/>
                                <w:color w:val="4472C4" w:themeColor="accent1"/>
                              </w:rPr>
                            </w:pPr>
                            <w:r w:rsidRPr="0052477A">
                              <w:rPr>
                                <w:i/>
                                <w:iCs/>
                                <w:color w:val="4472C4" w:themeColor="accent1"/>
                              </w:rPr>
                              <w:t xml:space="preserve">AZA- Azathioprine </w:t>
                            </w:r>
                          </w:p>
                          <w:p w14:paraId="7948ED0F" w14:textId="77777777" w:rsidR="009C1015" w:rsidRPr="001C12D8" w:rsidRDefault="009C1015">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F8FE15" id="_x0000_t202" coordsize="21600,21600" o:spt="202" path="m,l,21600r21600,l21600,xe">
                <v:stroke joinstyle="miter"/>
                <v:path gradientshapeok="t" o:connecttype="rect"/>
              </v:shapetype>
              <v:shape id="Text Box 35" o:spid="_x0000_s1026" type="#_x0000_t202" style="position:absolute;margin-left:279.9pt;margin-top:13.55pt;width:222.85pt;height:259.6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" strokecolor="black [3213]" strokeweight=".5pt">
                <v:textbox>
                  <w:txbxContent>
                    <w:p w14:paraId="6CE32543" w14:textId="77777777" w:rsidR="002776E0" w:rsidRDefault="001C12D8">
                      <w:pPr>
                        <w:rPr>
                          <w:b/>
                          <w:bCs/>
                          <w:i/>
                          <w:iCs/>
                          <w:color w:val="000000" w:themeColor="text1"/>
                        </w:rPr>
                      </w:pPr>
                      <w:r w:rsidRPr="002776E0">
                        <w:rPr>
                          <w:b/>
                          <w:bCs/>
                          <w:i/>
                          <w:iCs/>
                          <w:color w:val="000000" w:themeColor="text1"/>
                        </w:rPr>
                        <w:t xml:space="preserve">Abbreviations </w:t>
                      </w:r>
                    </w:p>
                    <w:p w14:paraId="00BC6299" w14:textId="2EE125EC" w:rsidR="00111667" w:rsidRDefault="006657A5" w:rsidP="00FC3C48">
                      <w:pPr>
                        <w:pStyle w:val="ListParagraph"/>
                        <w:numPr>
                          <w:ilvl w:val="0"/>
                          <w:numId w:val="39"/>
                        </w:numPr>
                        <w:rPr>
                          <w:i/>
                          <w:iCs/>
                          <w:color w:val="4472C4" w:themeColor="accent1"/>
                        </w:rPr>
                      </w:pPr>
                      <w:r>
                        <w:rPr>
                          <w:i/>
                          <w:iCs/>
                          <w:color w:val="4472C4" w:themeColor="accent1"/>
                        </w:rPr>
                        <w:t xml:space="preserve">EBD- Evidence based dentistry </w:t>
                      </w:r>
                    </w:p>
                    <w:p w14:paraId="5DFE7ED3" w14:textId="0448B96D" w:rsidR="001C12D8" w:rsidRDefault="001C12D8" w:rsidP="00FC3C48">
                      <w:pPr>
                        <w:pStyle w:val="ListParagraph"/>
                        <w:numPr>
                          <w:ilvl w:val="0"/>
                          <w:numId w:val="39"/>
                        </w:numPr>
                        <w:rPr>
                          <w:i/>
                          <w:iCs/>
                          <w:color w:val="4472C4" w:themeColor="accent1"/>
                        </w:rPr>
                      </w:pPr>
                      <w:r w:rsidRPr="00FC3C48">
                        <w:rPr>
                          <w:i/>
                          <w:iCs/>
                          <w:color w:val="4472C4" w:themeColor="accent1"/>
                        </w:rPr>
                        <w:t xml:space="preserve">OSMF- Oral </w:t>
                      </w:r>
                      <w:r w:rsidR="004E59E0">
                        <w:rPr>
                          <w:i/>
                          <w:iCs/>
                          <w:color w:val="4472C4" w:themeColor="accent1"/>
                        </w:rPr>
                        <w:t>submucous</w:t>
                      </w:r>
                      <w:r w:rsidR="00560267">
                        <w:rPr>
                          <w:i/>
                          <w:iCs/>
                          <w:color w:val="4472C4" w:themeColor="accent1"/>
                        </w:rPr>
                        <w:t xml:space="preserve"> fibrosis</w:t>
                      </w:r>
                    </w:p>
                    <w:p w14:paraId="65FBEA52" w14:textId="36F1AD32" w:rsidR="004E59E0" w:rsidRPr="00FC3C48" w:rsidRDefault="004E59E0" w:rsidP="00FC3C48">
                      <w:pPr>
                        <w:pStyle w:val="ListParagraph"/>
                        <w:numPr>
                          <w:ilvl w:val="0"/>
                          <w:numId w:val="39"/>
                        </w:numPr>
                        <w:rPr>
                          <w:i/>
                          <w:iCs/>
                          <w:color w:val="4472C4" w:themeColor="accent1"/>
                        </w:rPr>
                      </w:pPr>
                      <w:r>
                        <w:rPr>
                          <w:i/>
                          <w:iCs/>
                          <w:color w:val="4472C4" w:themeColor="accent1"/>
                        </w:rPr>
                        <w:t xml:space="preserve">OLK- Oral leukoplakia </w:t>
                      </w:r>
                    </w:p>
                    <w:p w14:paraId="6726B673" w14:textId="732B26B0" w:rsidR="001C12D8" w:rsidRPr="00FC3C48" w:rsidRDefault="00CD7342" w:rsidP="00FC3C48">
                      <w:pPr>
                        <w:pStyle w:val="ListParagraph"/>
                        <w:numPr>
                          <w:ilvl w:val="0"/>
                          <w:numId w:val="39"/>
                        </w:numPr>
                        <w:rPr>
                          <w:i/>
                          <w:iCs/>
                          <w:color w:val="4472C4" w:themeColor="accent1"/>
                        </w:rPr>
                      </w:pPr>
                      <w:r w:rsidRPr="00FC3C48">
                        <w:rPr>
                          <w:i/>
                          <w:iCs/>
                          <w:color w:val="4472C4" w:themeColor="accent1"/>
                        </w:rPr>
                        <w:t xml:space="preserve">OLP- Oral lichen planus </w:t>
                      </w:r>
                    </w:p>
                    <w:p w14:paraId="78C08A50" w14:textId="03ABE14F" w:rsidR="00CD7342" w:rsidRPr="00FC3C48" w:rsidRDefault="00DE4ACC" w:rsidP="00FC3C48">
                      <w:pPr>
                        <w:pStyle w:val="ListParagraph"/>
                        <w:numPr>
                          <w:ilvl w:val="0"/>
                          <w:numId w:val="39"/>
                        </w:numPr>
                        <w:rPr>
                          <w:i/>
                          <w:iCs/>
                          <w:color w:val="4472C4" w:themeColor="accent1"/>
                        </w:rPr>
                      </w:pPr>
                      <w:r w:rsidRPr="00FC3C48">
                        <w:rPr>
                          <w:i/>
                          <w:iCs/>
                          <w:color w:val="4472C4" w:themeColor="accent1"/>
                        </w:rPr>
                        <w:t xml:space="preserve">RAS- Recurrent aphthous stomatitis </w:t>
                      </w:r>
                    </w:p>
                    <w:p w14:paraId="3D6D9C50" w14:textId="2BAA3012" w:rsidR="00DE4ACC" w:rsidRPr="0052477A" w:rsidRDefault="009C1015" w:rsidP="00FC3C48">
                      <w:pPr>
                        <w:pStyle w:val="ListParagraph"/>
                        <w:numPr>
                          <w:ilvl w:val="0"/>
                          <w:numId w:val="39"/>
                        </w:numPr>
                        <w:rPr>
                          <w:i/>
                          <w:iCs/>
                          <w:color w:val="4472C4" w:themeColor="accent1"/>
                        </w:rPr>
                      </w:pPr>
                      <w:r w:rsidRPr="0052477A">
                        <w:rPr>
                          <w:i/>
                          <w:iCs/>
                          <w:color w:val="4472C4" w:themeColor="accent1"/>
                        </w:rPr>
                        <w:t>PDT- photodynamic therapy</w:t>
                      </w:r>
                    </w:p>
                    <w:p w14:paraId="002D3E50" w14:textId="261B9943" w:rsidR="009C1015" w:rsidRPr="0052477A" w:rsidRDefault="009C1015" w:rsidP="00FC3C48">
                      <w:pPr>
                        <w:pStyle w:val="ListParagraph"/>
                        <w:numPr>
                          <w:ilvl w:val="0"/>
                          <w:numId w:val="39"/>
                        </w:numPr>
                        <w:rPr>
                          <w:i/>
                          <w:iCs/>
                          <w:color w:val="4472C4" w:themeColor="accent1"/>
                        </w:rPr>
                      </w:pPr>
                      <w:r w:rsidRPr="0052477A">
                        <w:rPr>
                          <w:i/>
                          <w:iCs/>
                          <w:color w:val="4472C4" w:themeColor="accent1"/>
                        </w:rPr>
                        <w:t xml:space="preserve">LLLT- low level laser therapy </w:t>
                      </w:r>
                    </w:p>
                    <w:p w14:paraId="26F8DAC0" w14:textId="39A97259" w:rsidR="000758D3" w:rsidRPr="0052477A" w:rsidRDefault="008B605A" w:rsidP="00FC3C48">
                      <w:pPr>
                        <w:pStyle w:val="ListParagraph"/>
                        <w:numPr>
                          <w:ilvl w:val="0"/>
                          <w:numId w:val="39"/>
                        </w:numPr>
                        <w:rPr>
                          <w:i/>
                          <w:iCs/>
                          <w:color w:val="4472C4" w:themeColor="accent1"/>
                        </w:rPr>
                      </w:pPr>
                      <w:r w:rsidRPr="0052477A">
                        <w:rPr>
                          <w:i/>
                          <w:iCs/>
                          <w:color w:val="4472C4" w:themeColor="accent1"/>
                        </w:rPr>
                        <w:t>PBM- Photobiomodulation</w:t>
                      </w:r>
                    </w:p>
                    <w:p w14:paraId="78A97E21" w14:textId="76AD7DC0" w:rsidR="004F395F" w:rsidRPr="0052477A" w:rsidRDefault="004F395F" w:rsidP="00FC3C48">
                      <w:pPr>
                        <w:pStyle w:val="ListParagraph"/>
                        <w:numPr>
                          <w:ilvl w:val="0"/>
                          <w:numId w:val="39"/>
                        </w:numPr>
                        <w:rPr>
                          <w:i/>
                          <w:iCs/>
                          <w:color w:val="4472C4" w:themeColor="accent1"/>
                        </w:rPr>
                      </w:pPr>
                      <w:r w:rsidRPr="0052477A">
                        <w:rPr>
                          <w:i/>
                          <w:iCs/>
                          <w:color w:val="4472C4" w:themeColor="accent1"/>
                        </w:rPr>
                        <w:t>CS- corticosteroid</w:t>
                      </w:r>
                    </w:p>
                    <w:p w14:paraId="33FF2E19" w14:textId="060EA28D" w:rsidR="00721FB4" w:rsidRPr="0052477A" w:rsidRDefault="00721FB4" w:rsidP="00FC3C48">
                      <w:pPr>
                        <w:pStyle w:val="ListParagraph"/>
                        <w:numPr>
                          <w:ilvl w:val="0"/>
                          <w:numId w:val="39"/>
                        </w:numPr>
                        <w:rPr>
                          <w:i/>
                          <w:iCs/>
                          <w:color w:val="4472C4" w:themeColor="accent1"/>
                        </w:rPr>
                      </w:pPr>
                      <w:r w:rsidRPr="0052477A">
                        <w:rPr>
                          <w:i/>
                          <w:iCs/>
                          <w:color w:val="4472C4" w:themeColor="accent1"/>
                        </w:rPr>
                        <w:t>CsA- cyclosporine</w:t>
                      </w:r>
                    </w:p>
                    <w:p w14:paraId="6A3FEC57" w14:textId="0F128374" w:rsidR="00721FB4" w:rsidRPr="0052477A" w:rsidRDefault="00721FB4" w:rsidP="00FC3C48">
                      <w:pPr>
                        <w:pStyle w:val="ListParagraph"/>
                        <w:numPr>
                          <w:ilvl w:val="0"/>
                          <w:numId w:val="39"/>
                        </w:numPr>
                        <w:rPr>
                          <w:i/>
                          <w:iCs/>
                          <w:color w:val="4472C4" w:themeColor="accent1"/>
                        </w:rPr>
                      </w:pPr>
                      <w:r w:rsidRPr="0052477A">
                        <w:rPr>
                          <w:i/>
                          <w:iCs/>
                          <w:color w:val="4472C4" w:themeColor="accent1"/>
                        </w:rPr>
                        <w:t xml:space="preserve">AZA- Azathioprine </w:t>
                      </w:r>
                    </w:p>
                    <w:p w14:paraId="7948ED0F" w14:textId="77777777" w:rsidR="009C1015" w:rsidRPr="001C12D8" w:rsidRDefault="009C1015">
                      <w:pPr>
                        <w:rPr>
                          <w:i/>
                          <w:iCs/>
                        </w:rPr>
                      </w:pPr>
                    </w:p>
                  </w:txbxContent>
                </v:textbox>
                <w10:wrap type="square"/>
              </v:shape>
            </w:pict>
          </mc:Fallback>
        </mc:AlternateContent>
      </w:r>
      <w:r w:rsidR="001A3D0C">
        <w:rPr>
          <w:noProof/>
        </w:rPr>
        <mc:AlternateContent>
          <mc:Choice Requires="wps">
            <w:drawing>
              <wp:anchor distT="45720" distB="45720" distL="114300" distR="114300" simplePos="0" relativeHeight="251694080" behindDoc="0" locked="0" layoutInCell="1" allowOverlap="1" wp14:anchorId="4AEFE535" wp14:editId="163C9115">
                <wp:simplePos x="0" y="0"/>
                <wp:positionH relativeFrom="column">
                  <wp:posOffset>158750</wp:posOffset>
                </wp:positionH>
                <wp:positionV relativeFrom="paragraph">
                  <wp:posOffset>63500</wp:posOffset>
                </wp:positionV>
                <wp:extent cx="3254375" cy="3505200"/>
                <wp:effectExtent l="0" t="0" r="22225" b="19050"/>
                <wp:wrapSquare wrapText="bothSides"/>
                <wp:docPr id="34" name="Text Box 34"/>
                <wp:cNvGraphicFramePr/>
                <a:graphic xmlns:a="http://schemas.openxmlformats.org/drawingml/2006/main">
                  <a:graphicData uri="http://schemas.microsoft.com/office/word/2010/wordprocessingShape">
                    <wps:wsp>
                      <wps:cNvSpPr txBox="1"/>
                      <wps:spPr>
                        <a:xfrm>
                          <a:off x="0" y="0"/>
                          <a:ext cx="3254375" cy="3505200"/>
                        </a:xfrm>
                        <a:prstGeom prst="rect">
                          <a:avLst/>
                        </a:prstGeom>
                        <a:solidFill>
                          <a:prstClr val="white"/>
                        </a:solidFill>
                        <a:ln w="6350">
                          <a:solidFill>
                            <a:prstClr val="black"/>
                          </a:solidFill>
                        </a:ln>
                      </wps:spPr>
                      <wps:txbx>
                        <w:txbxContent>
                          <w:p w14:paraId="3D22E8A6" w14:textId="77777777" w:rsidR="00C85BCF" w:rsidRPr="00132B38" w:rsidRDefault="00C85BCF" w:rsidP="00C85BCF">
                            <w:pPr>
                              <w:rPr>
                                <w:b/>
                                <w:bCs/>
                                <w:i/>
                                <w:iCs/>
                                <w:color w:val="000000" w:themeColor="text1"/>
                              </w:rPr>
                            </w:pPr>
                            <w:r w:rsidRPr="00132B38">
                              <w:rPr>
                                <w:b/>
                                <w:bCs/>
                                <w:i/>
                                <w:iCs/>
                                <w:color w:val="000000" w:themeColor="text1"/>
                              </w:rPr>
                              <w:t>Chapter contents</w:t>
                            </w:r>
                          </w:p>
                          <w:p w14:paraId="5F333858" w14:textId="1D1BC276" w:rsidR="00264C26" w:rsidRPr="00B3649D" w:rsidRDefault="00221FEC" w:rsidP="00221FEC">
                            <w:pPr>
                              <w:pStyle w:val="ListParagraph"/>
                              <w:numPr>
                                <w:ilvl w:val="0"/>
                                <w:numId w:val="38"/>
                              </w:numPr>
                              <w:rPr>
                                <w:i/>
                                <w:iCs/>
                                <w:color w:val="4472C4" w:themeColor="accent1"/>
                              </w:rPr>
                            </w:pPr>
                            <w:r w:rsidRPr="00B3649D">
                              <w:rPr>
                                <w:i/>
                                <w:iCs/>
                                <w:color w:val="4472C4" w:themeColor="accent1"/>
                              </w:rPr>
                              <w:t>D</w:t>
                            </w:r>
                            <w:r w:rsidR="00D1343A" w:rsidRPr="00B3649D">
                              <w:rPr>
                                <w:i/>
                                <w:iCs/>
                                <w:color w:val="4472C4" w:themeColor="accent1"/>
                              </w:rPr>
                              <w:t>efinition of evidence based dentistry</w:t>
                            </w:r>
                          </w:p>
                          <w:p w14:paraId="576DE99F" w14:textId="2DFB81E4" w:rsidR="00D1343A" w:rsidRPr="00B3649D" w:rsidRDefault="002E608A" w:rsidP="00264C26">
                            <w:pPr>
                              <w:pStyle w:val="ListParagraph"/>
                              <w:numPr>
                                <w:ilvl w:val="0"/>
                                <w:numId w:val="38"/>
                              </w:numPr>
                              <w:rPr>
                                <w:color w:val="4472C4" w:themeColor="accent1"/>
                              </w:rPr>
                            </w:pPr>
                            <w:r w:rsidRPr="00B3649D">
                              <w:rPr>
                                <w:i/>
                                <w:iCs/>
                                <w:color w:val="4472C4" w:themeColor="accent1"/>
                              </w:rPr>
                              <w:t xml:space="preserve">Aims and objectives </w:t>
                            </w:r>
                          </w:p>
                          <w:p w14:paraId="4C55154E" w14:textId="3EDB7486" w:rsidR="002E608A" w:rsidRPr="00B3649D" w:rsidRDefault="002E608A" w:rsidP="00264C26">
                            <w:pPr>
                              <w:pStyle w:val="ListParagraph"/>
                              <w:numPr>
                                <w:ilvl w:val="0"/>
                                <w:numId w:val="38"/>
                              </w:numPr>
                              <w:rPr>
                                <w:color w:val="4472C4" w:themeColor="accent1"/>
                              </w:rPr>
                            </w:pPr>
                            <w:r w:rsidRPr="00B3649D">
                              <w:rPr>
                                <w:i/>
                                <w:iCs/>
                                <w:color w:val="4472C4" w:themeColor="accent1"/>
                              </w:rPr>
                              <w:t>T</w:t>
                            </w:r>
                            <w:r w:rsidR="00D74305" w:rsidRPr="00B3649D">
                              <w:rPr>
                                <w:i/>
                                <w:iCs/>
                                <w:color w:val="4472C4" w:themeColor="accent1"/>
                              </w:rPr>
                              <w:t xml:space="preserve">he process of </w:t>
                            </w:r>
                            <w:r w:rsidR="000E7D5B">
                              <w:rPr>
                                <w:i/>
                                <w:iCs/>
                                <w:color w:val="4472C4" w:themeColor="accent1"/>
                              </w:rPr>
                              <w:t>evidence based practice</w:t>
                            </w:r>
                          </w:p>
                          <w:p w14:paraId="4E253061" w14:textId="43A15494" w:rsidR="00D74305" w:rsidRPr="00B3649D" w:rsidRDefault="00D74305" w:rsidP="00264C26">
                            <w:pPr>
                              <w:pStyle w:val="ListParagraph"/>
                              <w:numPr>
                                <w:ilvl w:val="0"/>
                                <w:numId w:val="38"/>
                              </w:numPr>
                              <w:rPr>
                                <w:color w:val="4472C4" w:themeColor="accent1"/>
                              </w:rPr>
                            </w:pPr>
                            <w:r w:rsidRPr="00B3649D">
                              <w:rPr>
                                <w:i/>
                                <w:iCs/>
                                <w:color w:val="4472C4" w:themeColor="accent1"/>
                              </w:rPr>
                              <w:t>Drawbacks to E</w:t>
                            </w:r>
                            <w:r w:rsidR="000E7D5B">
                              <w:rPr>
                                <w:i/>
                                <w:iCs/>
                                <w:color w:val="4472C4" w:themeColor="accent1"/>
                              </w:rPr>
                              <w:t xml:space="preserve">vidence based practice </w:t>
                            </w:r>
                          </w:p>
                          <w:p w14:paraId="2BBA0393" w14:textId="5DE2BDFA" w:rsidR="00D74305" w:rsidRPr="00B3649D" w:rsidRDefault="00D74305" w:rsidP="00264C26">
                            <w:pPr>
                              <w:pStyle w:val="ListParagraph"/>
                              <w:numPr>
                                <w:ilvl w:val="0"/>
                                <w:numId w:val="38"/>
                              </w:numPr>
                              <w:rPr>
                                <w:color w:val="4472C4" w:themeColor="accent1"/>
                              </w:rPr>
                            </w:pPr>
                            <w:r w:rsidRPr="00B3649D">
                              <w:rPr>
                                <w:i/>
                                <w:iCs/>
                                <w:color w:val="4472C4" w:themeColor="accent1"/>
                              </w:rPr>
                              <w:t xml:space="preserve">Management of </w:t>
                            </w:r>
                            <w:r w:rsidR="000A7FC9" w:rsidRPr="00B3649D">
                              <w:rPr>
                                <w:i/>
                                <w:iCs/>
                                <w:color w:val="4472C4" w:themeColor="accent1"/>
                              </w:rPr>
                              <w:t>potentially malignant disorders</w:t>
                            </w:r>
                          </w:p>
                          <w:p w14:paraId="138C1DB1" w14:textId="037A997D" w:rsidR="000A7FC9" w:rsidRPr="00B3649D" w:rsidRDefault="000A7FC9" w:rsidP="00264C26">
                            <w:pPr>
                              <w:pStyle w:val="ListParagraph"/>
                              <w:numPr>
                                <w:ilvl w:val="0"/>
                                <w:numId w:val="38"/>
                              </w:numPr>
                              <w:rPr>
                                <w:color w:val="4472C4" w:themeColor="accent1"/>
                              </w:rPr>
                            </w:pPr>
                            <w:r w:rsidRPr="00B3649D">
                              <w:rPr>
                                <w:i/>
                                <w:iCs/>
                                <w:color w:val="4472C4" w:themeColor="accent1"/>
                              </w:rPr>
                              <w:t>Management of O</w:t>
                            </w:r>
                            <w:r w:rsidR="000E7D5B">
                              <w:rPr>
                                <w:i/>
                                <w:iCs/>
                                <w:color w:val="4472C4" w:themeColor="accent1"/>
                              </w:rPr>
                              <w:t>ral SUBMUCOUS fibrosis</w:t>
                            </w:r>
                          </w:p>
                          <w:p w14:paraId="7F40359C" w14:textId="1B314071" w:rsidR="000A7FC9" w:rsidRPr="00B3649D" w:rsidRDefault="000A7FC9" w:rsidP="00264C26">
                            <w:pPr>
                              <w:pStyle w:val="ListParagraph"/>
                              <w:numPr>
                                <w:ilvl w:val="0"/>
                                <w:numId w:val="38"/>
                              </w:numPr>
                              <w:rPr>
                                <w:color w:val="4472C4" w:themeColor="accent1"/>
                              </w:rPr>
                            </w:pPr>
                            <w:r w:rsidRPr="00B3649D">
                              <w:rPr>
                                <w:i/>
                                <w:iCs/>
                                <w:color w:val="4472C4" w:themeColor="accent1"/>
                              </w:rPr>
                              <w:t>Management of Leukoplakia</w:t>
                            </w:r>
                          </w:p>
                          <w:p w14:paraId="5309CDA0" w14:textId="08AD766C" w:rsidR="000A7FC9" w:rsidRPr="00B3649D" w:rsidRDefault="000B0910" w:rsidP="00264C26">
                            <w:pPr>
                              <w:pStyle w:val="ListParagraph"/>
                              <w:numPr>
                                <w:ilvl w:val="0"/>
                                <w:numId w:val="38"/>
                              </w:numPr>
                              <w:rPr>
                                <w:color w:val="4472C4" w:themeColor="accent1"/>
                              </w:rPr>
                            </w:pPr>
                            <w:r w:rsidRPr="00B3649D">
                              <w:rPr>
                                <w:i/>
                                <w:iCs/>
                                <w:color w:val="4472C4" w:themeColor="accent1"/>
                              </w:rPr>
                              <w:t>Management of O</w:t>
                            </w:r>
                            <w:r w:rsidR="000E7D5B">
                              <w:rPr>
                                <w:i/>
                                <w:iCs/>
                                <w:color w:val="4472C4" w:themeColor="accent1"/>
                              </w:rPr>
                              <w:t xml:space="preserve">ral lichen planus </w:t>
                            </w:r>
                          </w:p>
                          <w:p w14:paraId="55EBA4BF" w14:textId="5D69AE6B" w:rsidR="000B0910" w:rsidRPr="00B3649D" w:rsidRDefault="000B0910" w:rsidP="00264C26">
                            <w:pPr>
                              <w:pStyle w:val="ListParagraph"/>
                              <w:numPr>
                                <w:ilvl w:val="0"/>
                                <w:numId w:val="38"/>
                              </w:numPr>
                              <w:rPr>
                                <w:color w:val="4472C4" w:themeColor="accent1"/>
                              </w:rPr>
                            </w:pPr>
                            <w:r w:rsidRPr="00B3649D">
                              <w:rPr>
                                <w:i/>
                                <w:iCs/>
                                <w:color w:val="4472C4" w:themeColor="accent1"/>
                              </w:rPr>
                              <w:t xml:space="preserve">Management of Recurrent </w:t>
                            </w:r>
                            <w:r w:rsidR="001A3D0C">
                              <w:rPr>
                                <w:i/>
                                <w:iCs/>
                                <w:color w:val="4472C4" w:themeColor="accent1"/>
                              </w:rPr>
                              <w:t>aphthous</w:t>
                            </w:r>
                            <w:r w:rsidRPr="00B3649D">
                              <w:rPr>
                                <w:i/>
                                <w:iCs/>
                                <w:color w:val="4472C4" w:themeColor="accent1"/>
                              </w:rPr>
                              <w:t xml:space="preserve"> ulcers</w:t>
                            </w:r>
                          </w:p>
                          <w:p w14:paraId="28D106E2" w14:textId="433B2DAE" w:rsidR="00A541AF" w:rsidRPr="00A541AF" w:rsidRDefault="00490824" w:rsidP="00A541AF">
                            <w:pPr>
                              <w:pStyle w:val="ListParagraph"/>
                              <w:numPr>
                                <w:ilvl w:val="0"/>
                                <w:numId w:val="38"/>
                              </w:numPr>
                              <w:rPr>
                                <w:color w:val="4472C4" w:themeColor="accent1"/>
                              </w:rPr>
                            </w:pPr>
                            <w:r w:rsidRPr="00B3649D">
                              <w:rPr>
                                <w:i/>
                                <w:iCs/>
                                <w:color w:val="4472C4" w:themeColor="accent1"/>
                              </w:rPr>
                              <w:t>Management of oral cancer</w:t>
                            </w:r>
                          </w:p>
                          <w:p w14:paraId="4AD4009F" w14:textId="230614C7" w:rsidR="00A541AF" w:rsidRPr="00A541AF" w:rsidRDefault="00A541AF" w:rsidP="00A541AF">
                            <w:pPr>
                              <w:pStyle w:val="ListParagraph"/>
                              <w:numPr>
                                <w:ilvl w:val="0"/>
                                <w:numId w:val="38"/>
                              </w:numPr>
                              <w:rPr>
                                <w:color w:val="4472C4" w:themeColor="accent1"/>
                              </w:rPr>
                            </w:pPr>
                            <w:r>
                              <w:rPr>
                                <w:i/>
                                <w:iCs/>
                                <w:color w:val="4472C4" w:themeColor="accent1"/>
                              </w:rPr>
                              <w:t>Management of oral mucositis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FE535" id="Text Box 34" o:spid="_x0000_s1027" type="#_x0000_t202" style="position:absolute;margin-left:12.5pt;margin-top:5pt;width:256.25pt;height:27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" strokeweight=".5pt">
                <v:textbox>
                  <w:txbxContent>
                    <w:p w14:paraId="3D22E8A6" w14:textId="77777777" w:rsidR="00C85BCF" w:rsidRPr="00132B38" w:rsidRDefault="00C85BCF" w:rsidP="00C85BCF">
                      <w:pPr>
                        <w:rPr>
                          <w:b/>
                          <w:bCs/>
                          <w:i/>
                          <w:iCs/>
                          <w:color w:val="000000" w:themeColor="text1"/>
                        </w:rPr>
                      </w:pPr>
                      <w:r w:rsidRPr="00132B38">
                        <w:rPr>
                          <w:b/>
                          <w:bCs/>
                          <w:i/>
                          <w:iCs/>
                          <w:color w:val="000000" w:themeColor="text1"/>
                        </w:rPr>
                        <w:t>Chapter contents</w:t>
                      </w:r>
                    </w:p>
                    <w:p w14:paraId="5F333858" w14:textId="1D1BC276" w:rsidR="00264C26" w:rsidRPr="00B3649D" w:rsidRDefault="00221FEC" w:rsidP="00221FEC">
                      <w:pPr>
                        <w:pStyle w:val="ListParagraph"/>
                        <w:numPr>
                          <w:ilvl w:val="0"/>
                          <w:numId w:val="38"/>
                        </w:numPr>
                        <w:rPr>
                          <w:i/>
                          <w:iCs/>
                          <w:color w:val="4472C4" w:themeColor="accent1"/>
                        </w:rPr>
                      </w:pPr>
                      <w:r w:rsidRPr="00B3649D">
                        <w:rPr>
                          <w:i/>
                          <w:iCs/>
                          <w:color w:val="4472C4" w:themeColor="accent1"/>
                        </w:rPr>
                        <w:t>D</w:t>
                      </w:r>
                      <w:r w:rsidR="00D1343A" w:rsidRPr="00B3649D">
                        <w:rPr>
                          <w:i/>
                          <w:iCs/>
                          <w:color w:val="4472C4" w:themeColor="accent1"/>
                        </w:rPr>
                        <w:t>efinition of evidence based dentistry</w:t>
                      </w:r>
                    </w:p>
                    <w:p w14:paraId="576DE99F" w14:textId="2DFB81E4" w:rsidR="00D1343A" w:rsidRPr="00B3649D" w:rsidRDefault="002E608A" w:rsidP="00264C26">
                      <w:pPr>
                        <w:pStyle w:val="ListParagraph"/>
                        <w:numPr>
                          <w:ilvl w:val="0"/>
                          <w:numId w:val="38"/>
                        </w:numPr>
                        <w:rPr>
                          <w:color w:val="4472C4" w:themeColor="accent1"/>
                        </w:rPr>
                      </w:pPr>
                      <w:r w:rsidRPr="00B3649D">
                        <w:rPr>
                          <w:i/>
                          <w:iCs/>
                          <w:color w:val="4472C4" w:themeColor="accent1"/>
                        </w:rPr>
                        <w:t xml:space="preserve">Aims and objectives </w:t>
                      </w:r>
                    </w:p>
                    <w:p w14:paraId="4C55154E" w14:textId="3EDB7486" w:rsidR="002E608A" w:rsidRPr="00B3649D" w:rsidRDefault="002E608A" w:rsidP="00264C26">
                      <w:pPr>
                        <w:pStyle w:val="ListParagraph"/>
                        <w:numPr>
                          <w:ilvl w:val="0"/>
                          <w:numId w:val="38"/>
                        </w:numPr>
                        <w:rPr>
                          <w:color w:val="4472C4" w:themeColor="accent1"/>
                        </w:rPr>
                      </w:pPr>
                      <w:r w:rsidRPr="00B3649D">
                        <w:rPr>
                          <w:i/>
                          <w:iCs/>
                          <w:color w:val="4472C4" w:themeColor="accent1"/>
                        </w:rPr>
                        <w:t>T</w:t>
                      </w:r>
                      <w:r w:rsidR="00D74305" w:rsidRPr="00B3649D">
                        <w:rPr>
                          <w:i/>
                          <w:iCs/>
                          <w:color w:val="4472C4" w:themeColor="accent1"/>
                        </w:rPr>
                        <w:t xml:space="preserve">he process of </w:t>
                      </w:r>
                      <w:r w:rsidR="000E7D5B">
                        <w:rPr>
                          <w:i/>
                          <w:iCs/>
                          <w:color w:val="4472C4" w:themeColor="accent1"/>
                        </w:rPr>
                        <w:t>evidence based practice</w:t>
                      </w:r>
                    </w:p>
                    <w:p w14:paraId="4E253061" w14:textId="43A15494" w:rsidR="00D74305" w:rsidRPr="00B3649D" w:rsidRDefault="00D74305" w:rsidP="00264C26">
                      <w:pPr>
                        <w:pStyle w:val="ListParagraph"/>
                        <w:numPr>
                          <w:ilvl w:val="0"/>
                          <w:numId w:val="38"/>
                        </w:numPr>
                        <w:rPr>
                          <w:color w:val="4472C4" w:themeColor="accent1"/>
                        </w:rPr>
                      </w:pPr>
                      <w:r w:rsidRPr="00B3649D">
                        <w:rPr>
                          <w:i/>
                          <w:iCs/>
                          <w:color w:val="4472C4" w:themeColor="accent1"/>
                        </w:rPr>
                        <w:t>Drawbacks to E</w:t>
                      </w:r>
                      <w:r w:rsidR="000E7D5B">
                        <w:rPr>
                          <w:i/>
                          <w:iCs/>
                          <w:color w:val="4472C4" w:themeColor="accent1"/>
                        </w:rPr>
                        <w:t xml:space="preserve">vidence based practice </w:t>
                      </w:r>
                    </w:p>
                    <w:p w14:paraId="2BBA0393" w14:textId="5DE2BDFA" w:rsidR="00D74305" w:rsidRPr="00B3649D" w:rsidRDefault="00D74305" w:rsidP="00264C26">
                      <w:pPr>
                        <w:pStyle w:val="ListParagraph"/>
                        <w:numPr>
                          <w:ilvl w:val="0"/>
                          <w:numId w:val="38"/>
                        </w:numPr>
                        <w:rPr>
                          <w:color w:val="4472C4" w:themeColor="accent1"/>
                        </w:rPr>
                      </w:pPr>
                      <w:r w:rsidRPr="00B3649D">
                        <w:rPr>
                          <w:i/>
                          <w:iCs/>
                          <w:color w:val="4472C4" w:themeColor="accent1"/>
                        </w:rPr>
                        <w:t xml:space="preserve">Management of </w:t>
                      </w:r>
                      <w:r w:rsidR="000A7FC9" w:rsidRPr="00B3649D">
                        <w:rPr>
                          <w:i/>
                          <w:iCs/>
                          <w:color w:val="4472C4" w:themeColor="accent1"/>
                        </w:rPr>
                        <w:t>potentially malignant disorders</w:t>
                      </w:r>
                    </w:p>
                    <w:p w14:paraId="138C1DB1" w14:textId="037A997D" w:rsidR="000A7FC9" w:rsidRPr="00B3649D" w:rsidRDefault="000A7FC9" w:rsidP="00264C26">
                      <w:pPr>
                        <w:pStyle w:val="ListParagraph"/>
                        <w:numPr>
                          <w:ilvl w:val="0"/>
                          <w:numId w:val="38"/>
                        </w:numPr>
                        <w:rPr>
                          <w:color w:val="4472C4" w:themeColor="accent1"/>
                        </w:rPr>
                      </w:pPr>
                      <w:r w:rsidRPr="00B3649D">
                        <w:rPr>
                          <w:i/>
                          <w:iCs/>
                          <w:color w:val="4472C4" w:themeColor="accent1"/>
                        </w:rPr>
                        <w:t>Management of O</w:t>
                      </w:r>
                      <w:r w:rsidR="000E7D5B">
                        <w:rPr>
                          <w:i/>
                          <w:iCs/>
                          <w:color w:val="4472C4" w:themeColor="accent1"/>
                        </w:rPr>
                        <w:t>ral SUBMUCOUS fibrosis</w:t>
                      </w:r>
                    </w:p>
                    <w:p w14:paraId="7F40359C" w14:textId="1B314071" w:rsidR="000A7FC9" w:rsidRPr="00B3649D" w:rsidRDefault="000A7FC9" w:rsidP="00264C26">
                      <w:pPr>
                        <w:pStyle w:val="ListParagraph"/>
                        <w:numPr>
                          <w:ilvl w:val="0"/>
                          <w:numId w:val="38"/>
                        </w:numPr>
                        <w:rPr>
                          <w:color w:val="4472C4" w:themeColor="accent1"/>
                        </w:rPr>
                      </w:pPr>
                      <w:r w:rsidRPr="00B3649D">
                        <w:rPr>
                          <w:i/>
                          <w:iCs/>
                          <w:color w:val="4472C4" w:themeColor="accent1"/>
                        </w:rPr>
                        <w:t>Management of Leukoplakia</w:t>
                      </w:r>
                    </w:p>
                    <w:p w14:paraId="5309CDA0" w14:textId="08AD766C" w:rsidR="000A7FC9" w:rsidRPr="00B3649D" w:rsidRDefault="000B0910" w:rsidP="00264C26">
                      <w:pPr>
                        <w:pStyle w:val="ListParagraph"/>
                        <w:numPr>
                          <w:ilvl w:val="0"/>
                          <w:numId w:val="38"/>
                        </w:numPr>
                        <w:rPr>
                          <w:color w:val="4472C4" w:themeColor="accent1"/>
                        </w:rPr>
                      </w:pPr>
                      <w:r w:rsidRPr="00B3649D">
                        <w:rPr>
                          <w:i/>
                          <w:iCs/>
                          <w:color w:val="4472C4" w:themeColor="accent1"/>
                        </w:rPr>
                        <w:t>Management of O</w:t>
                      </w:r>
                      <w:r w:rsidR="000E7D5B">
                        <w:rPr>
                          <w:i/>
                          <w:iCs/>
                          <w:color w:val="4472C4" w:themeColor="accent1"/>
                        </w:rPr>
                        <w:t xml:space="preserve">ral lichen planus </w:t>
                      </w:r>
                    </w:p>
                    <w:p w14:paraId="55EBA4BF" w14:textId="5D69AE6B" w:rsidR="000B0910" w:rsidRPr="00B3649D" w:rsidRDefault="000B0910" w:rsidP="00264C26">
                      <w:pPr>
                        <w:pStyle w:val="ListParagraph"/>
                        <w:numPr>
                          <w:ilvl w:val="0"/>
                          <w:numId w:val="38"/>
                        </w:numPr>
                        <w:rPr>
                          <w:color w:val="4472C4" w:themeColor="accent1"/>
                        </w:rPr>
                      </w:pPr>
                      <w:r w:rsidRPr="00B3649D">
                        <w:rPr>
                          <w:i/>
                          <w:iCs/>
                          <w:color w:val="4472C4" w:themeColor="accent1"/>
                        </w:rPr>
                        <w:t xml:space="preserve">Management of Recurrent </w:t>
                      </w:r>
                      <w:r w:rsidR="001A3D0C">
                        <w:rPr>
                          <w:i/>
                          <w:iCs/>
                          <w:color w:val="4472C4" w:themeColor="accent1"/>
                        </w:rPr>
                        <w:t>aphthous</w:t>
                      </w:r>
                      <w:r w:rsidRPr="00B3649D">
                        <w:rPr>
                          <w:i/>
                          <w:iCs/>
                          <w:color w:val="4472C4" w:themeColor="accent1"/>
                        </w:rPr>
                        <w:t xml:space="preserve"> ulcers</w:t>
                      </w:r>
                    </w:p>
                    <w:p w14:paraId="28D106E2" w14:textId="433B2DAE" w:rsidR="00A541AF" w:rsidRPr="00A541AF" w:rsidRDefault="00490824" w:rsidP="00A541AF">
                      <w:pPr>
                        <w:pStyle w:val="ListParagraph"/>
                        <w:numPr>
                          <w:ilvl w:val="0"/>
                          <w:numId w:val="38"/>
                        </w:numPr>
                        <w:rPr>
                          <w:color w:val="4472C4" w:themeColor="accent1"/>
                        </w:rPr>
                      </w:pPr>
                      <w:r w:rsidRPr="00B3649D">
                        <w:rPr>
                          <w:i/>
                          <w:iCs/>
                          <w:color w:val="4472C4" w:themeColor="accent1"/>
                        </w:rPr>
                        <w:t>Management of oral cancer</w:t>
                      </w:r>
                    </w:p>
                    <w:p w14:paraId="4AD4009F" w14:textId="230614C7" w:rsidR="00A541AF" w:rsidRPr="00A541AF" w:rsidRDefault="00A541AF" w:rsidP="00A541AF">
                      <w:pPr>
                        <w:pStyle w:val="ListParagraph"/>
                        <w:numPr>
                          <w:ilvl w:val="0"/>
                          <w:numId w:val="38"/>
                        </w:numPr>
                        <w:rPr>
                          <w:color w:val="4472C4" w:themeColor="accent1"/>
                        </w:rPr>
                      </w:pPr>
                      <w:r>
                        <w:rPr>
                          <w:i/>
                          <w:iCs/>
                          <w:color w:val="4472C4" w:themeColor="accent1"/>
                        </w:rPr>
                        <w:t>Management of oral mucositis</w:t>
                      </w:r>
                    </w:p>
                  </w:txbxContent>
                </v:textbox>
                <w10:wrap type="square"/>
              </v:shape>
            </w:pict>
          </mc:Fallback>
        </mc:AlternateContent>
      </w:r>
    </w:p>
    <w:p w14:paraId="6FBFAC51" w14:textId="4909D3A6" w:rsidR="00E273B0" w:rsidRPr="00A33734" w:rsidRDefault="007710CC" w:rsidP="007B6B3C">
      <w:pPr>
        <w:pStyle w:val="Heading1"/>
        <w:rPr>
          <w:color w:val="44546A" w:themeColor="text2"/>
          <w:sz w:val="36"/>
          <w:szCs w:val="36"/>
          <w:u w:val="single"/>
        </w:rPr>
      </w:pPr>
      <w:r w:rsidRPr="00A33734">
        <w:rPr>
          <w:color w:val="44546A" w:themeColor="text2"/>
          <w:sz w:val="36"/>
          <w:szCs w:val="36"/>
          <w:u w:val="single"/>
        </w:rPr>
        <w:t>Introduction</w:t>
      </w:r>
    </w:p>
    <w:p w14:paraId="56CD1474" w14:textId="5E92AEE7" w:rsidR="00D43AE7" w:rsidRPr="0013561B" w:rsidRDefault="000861A7" w:rsidP="00D12EDD">
      <w:pPr>
        <w:jc w:val="both"/>
        <w:rPr>
          <w:rFonts w:cs="Arial"/>
          <w:color w:val="000000" w:themeColor="text1"/>
        </w:rPr>
      </w:pPr>
      <w:r w:rsidRPr="0013561B">
        <w:rPr>
          <w:rFonts w:cs="Arial"/>
          <w:color w:val="000000" w:themeColor="text1"/>
        </w:rPr>
        <w:t>Evidence-based medicine has existed as a concept for many years, gaining recognition and</w:t>
      </w:r>
      <w:r w:rsidR="00705556" w:rsidRPr="0013561B">
        <w:rPr>
          <w:rFonts w:cs="Arial"/>
          <w:color w:val="000000" w:themeColor="text1"/>
        </w:rPr>
        <w:t xml:space="preserve"> </w:t>
      </w:r>
      <w:r w:rsidRPr="0013561B">
        <w:rPr>
          <w:rFonts w:cs="Arial"/>
          <w:color w:val="000000" w:themeColor="text1"/>
        </w:rPr>
        <w:t>respect especially in the past few decades.</w:t>
      </w:r>
      <w:r w:rsidR="00D567AB" w:rsidRPr="0013561B">
        <w:rPr>
          <w:rFonts w:cs="Arial"/>
          <w:color w:val="000000" w:themeColor="text1"/>
        </w:rPr>
        <w:t xml:space="preserve"> </w:t>
      </w:r>
      <w:r w:rsidRPr="0013561B">
        <w:rPr>
          <w:rFonts w:cs="Arial"/>
          <w:color w:val="000000" w:themeColor="text1"/>
        </w:rPr>
        <w:t>From its first appearance in the literature, the term “evidence-based medicine” quickly gained prominence, inspiring reviews and Clinical Practice Guidelines focused on using available, carefully gathered proof to define recommendations. These works have defined recommendations for and against medications, surgical interventions, management practices, and diagnostic testing modalities, and they have equally focused scientific awareness on areas in which convincing evidence does not yet exist.</w:t>
      </w:r>
      <w:r w:rsidR="0098267D">
        <w:rPr>
          <w:rFonts w:cs="Arial"/>
          <w:color w:val="000000" w:themeColor="text1"/>
        </w:rPr>
        <w:t>[1]</w:t>
      </w:r>
    </w:p>
    <w:p w14:paraId="20424126" w14:textId="19D74208" w:rsidR="00B72290" w:rsidRPr="0013561B" w:rsidRDefault="00B72290" w:rsidP="00D43AE7">
      <w:pPr>
        <w:rPr>
          <w:rFonts w:cs="Arial"/>
          <w:color w:val="000000" w:themeColor="text1"/>
        </w:rPr>
      </w:pPr>
    </w:p>
    <w:p w14:paraId="461F3312" w14:textId="66714BDB" w:rsidR="00D336C3" w:rsidRPr="00FE093D" w:rsidRDefault="001A49F6" w:rsidP="006B7627">
      <w:pPr>
        <w:jc w:val="both"/>
        <w:rPr>
          <w:rFonts w:cs="Arial"/>
          <w:color w:val="000000" w:themeColor="text1"/>
        </w:rPr>
      </w:pPr>
      <w:r w:rsidRPr="0013561B">
        <w:rPr>
          <w:rFonts w:cs="Arial"/>
          <w:color w:val="000000" w:themeColor="text1"/>
        </w:rPr>
        <w:lastRenderedPageBreak/>
        <w:t>Oral medicine is “the discipline of dentistry concerned with the oral health care of medically complex patients, including the diagnosis and primarily nonsurgical treatment and/or management of medically related conditions affecting the oral and maxillofacial region.” In each of these areas, evidence-based medicine has shaped theoretic understanding and clinical practice. The available evidence allows for improved patient management. Further evidence, as it becomes available, should be reviewed on a regular basis to guide our clinical practice.</w:t>
      </w:r>
      <w:r w:rsidR="0098267D">
        <w:rPr>
          <w:rFonts w:cs="Arial"/>
          <w:color w:val="000000" w:themeColor="text1"/>
        </w:rPr>
        <w:t>[1]</w:t>
      </w:r>
    </w:p>
    <w:p w14:paraId="3E244101" w14:textId="35F71627" w:rsidR="00E273B0" w:rsidRPr="00FE093D" w:rsidRDefault="001A44E9" w:rsidP="006B7627">
      <w:pPr>
        <w:jc w:val="both"/>
        <w:rPr>
          <w:rFonts w:asciiTheme="majorHAnsi" w:hAnsiTheme="majorHAnsi"/>
          <w:b/>
          <w:bCs/>
          <w:color w:val="44546A" w:themeColor="text2"/>
          <w:sz w:val="36"/>
          <w:szCs w:val="36"/>
          <w:u w:val="single"/>
        </w:rPr>
      </w:pPr>
      <w:r w:rsidRPr="00FE093D">
        <w:rPr>
          <w:rFonts w:asciiTheme="majorHAnsi" w:hAnsiTheme="majorHAnsi"/>
          <w:b/>
          <w:bCs/>
          <w:color w:val="44546A" w:themeColor="text2"/>
          <w:sz w:val="36"/>
          <w:szCs w:val="36"/>
          <w:u w:val="single"/>
        </w:rPr>
        <w:t xml:space="preserve">Definition of evidence based </w:t>
      </w:r>
      <w:r w:rsidR="00C22120" w:rsidRPr="00FE093D">
        <w:rPr>
          <w:rFonts w:asciiTheme="majorHAnsi" w:hAnsiTheme="majorHAnsi"/>
          <w:b/>
          <w:bCs/>
          <w:color w:val="44546A" w:themeColor="text2"/>
          <w:sz w:val="36"/>
          <w:szCs w:val="36"/>
          <w:u w:val="single"/>
        </w:rPr>
        <w:t>dentistry</w:t>
      </w:r>
      <w:r w:rsidRPr="00FE093D">
        <w:rPr>
          <w:rFonts w:asciiTheme="majorHAnsi" w:hAnsiTheme="majorHAnsi"/>
          <w:b/>
          <w:bCs/>
          <w:color w:val="44546A" w:themeColor="text2"/>
          <w:sz w:val="36"/>
          <w:szCs w:val="36"/>
          <w:u w:val="single"/>
        </w:rPr>
        <w:t xml:space="preserve"> (</w:t>
      </w:r>
      <w:r w:rsidR="004D042B" w:rsidRPr="00FE093D">
        <w:rPr>
          <w:rFonts w:asciiTheme="majorHAnsi" w:hAnsiTheme="majorHAnsi"/>
          <w:b/>
          <w:bCs/>
          <w:color w:val="44546A" w:themeColor="text2"/>
          <w:sz w:val="36"/>
          <w:szCs w:val="36"/>
          <w:u w:val="single"/>
        </w:rPr>
        <w:t>EB</w:t>
      </w:r>
      <w:r w:rsidR="00C22120" w:rsidRPr="00FE093D">
        <w:rPr>
          <w:rFonts w:asciiTheme="majorHAnsi" w:hAnsiTheme="majorHAnsi"/>
          <w:b/>
          <w:bCs/>
          <w:color w:val="44546A" w:themeColor="text2"/>
          <w:sz w:val="36"/>
          <w:szCs w:val="36"/>
          <w:u w:val="single"/>
        </w:rPr>
        <w:t>D</w:t>
      </w:r>
      <w:r w:rsidR="004D042B" w:rsidRPr="00FE093D">
        <w:rPr>
          <w:rFonts w:asciiTheme="majorHAnsi" w:hAnsiTheme="majorHAnsi"/>
          <w:b/>
          <w:bCs/>
          <w:color w:val="44546A" w:themeColor="text2"/>
          <w:sz w:val="36"/>
          <w:szCs w:val="36"/>
          <w:u w:val="single"/>
        </w:rPr>
        <w:t>)</w:t>
      </w:r>
    </w:p>
    <w:p w14:paraId="4CAF0AB0" w14:textId="2889E76C" w:rsidR="00823280" w:rsidRPr="00FE093D" w:rsidRDefault="00823280" w:rsidP="006B7627">
      <w:pPr>
        <w:jc w:val="both"/>
        <w:rPr>
          <w:color w:val="000000" w:themeColor="text1"/>
        </w:rPr>
      </w:pPr>
      <w:r w:rsidRPr="00FE093D">
        <w:rPr>
          <w:color w:val="000000" w:themeColor="text1"/>
        </w:rPr>
        <w:t xml:space="preserve">The classic definition of Evidence-Based Practice (EBP) is from </w:t>
      </w:r>
      <w:proofErr w:type="spellStart"/>
      <w:r w:rsidRPr="00FE093D">
        <w:rPr>
          <w:color w:val="000000" w:themeColor="text1"/>
        </w:rPr>
        <w:t>Dr</w:t>
      </w:r>
      <w:proofErr w:type="spellEnd"/>
      <w:r w:rsidRPr="00FE093D">
        <w:rPr>
          <w:color w:val="000000" w:themeColor="text1"/>
        </w:rPr>
        <w:t xml:space="preserve"> David </w:t>
      </w:r>
      <w:proofErr w:type="spellStart"/>
      <w:r w:rsidRPr="00FE093D">
        <w:rPr>
          <w:color w:val="000000" w:themeColor="text1"/>
        </w:rPr>
        <w:t>Sackett</w:t>
      </w:r>
      <w:proofErr w:type="spellEnd"/>
      <w:r w:rsidRPr="00FE093D">
        <w:rPr>
          <w:color w:val="000000" w:themeColor="text1"/>
        </w:rPr>
        <w:t>. EBP is</w:t>
      </w:r>
      <w:r w:rsidR="008E2280" w:rsidRPr="00FE093D">
        <w:rPr>
          <w:color w:val="000000" w:themeColor="text1"/>
        </w:rPr>
        <w:t xml:space="preserve"> </w:t>
      </w:r>
      <w:r w:rsidRPr="00FE093D">
        <w:rPr>
          <w:color w:val="000000" w:themeColor="text1"/>
        </w:rPr>
        <w:t>“the conscientious, explicit and judicious use of current best evidence in making decisions</w:t>
      </w:r>
      <w:r w:rsidR="008E2280" w:rsidRPr="00FE093D">
        <w:rPr>
          <w:color w:val="000000" w:themeColor="text1"/>
        </w:rPr>
        <w:t xml:space="preserve"> </w:t>
      </w:r>
      <w:r w:rsidRPr="00FE093D">
        <w:rPr>
          <w:color w:val="000000" w:themeColor="text1"/>
        </w:rPr>
        <w:t>about the care of the individual patient. It means integrating individual clinical expertise</w:t>
      </w:r>
      <w:r w:rsidR="008E2280" w:rsidRPr="00FE093D">
        <w:rPr>
          <w:color w:val="000000" w:themeColor="text1"/>
        </w:rPr>
        <w:t xml:space="preserve"> </w:t>
      </w:r>
      <w:r w:rsidRPr="00FE093D">
        <w:rPr>
          <w:color w:val="000000" w:themeColor="text1"/>
        </w:rPr>
        <w:t>with the best available external clinical evidence from systematic research”.</w:t>
      </w:r>
      <w:r w:rsidR="0012266B">
        <w:rPr>
          <w:color w:val="000000" w:themeColor="text1"/>
        </w:rPr>
        <w:t>[2]</w:t>
      </w:r>
    </w:p>
    <w:p w14:paraId="443BC39F" w14:textId="0E51F7F0" w:rsidR="00956B53" w:rsidRPr="00FE093D" w:rsidRDefault="006155F1" w:rsidP="006B7627">
      <w:pPr>
        <w:jc w:val="both"/>
        <w:rPr>
          <w:color w:val="000000" w:themeColor="text1"/>
        </w:rPr>
      </w:pPr>
      <w:r>
        <w:rPr>
          <w:rFonts w:asciiTheme="majorHAnsi" w:hAnsiTheme="majorHAnsi"/>
          <w:b/>
          <w:bCs/>
          <w:noProof/>
          <w:color w:val="44546A" w:themeColor="text2"/>
          <w:sz w:val="36"/>
          <w:szCs w:val="36"/>
          <w:u w:val="single"/>
        </w:rPr>
        <mc:AlternateContent>
          <mc:Choice Requires="wps">
            <w:drawing>
              <wp:anchor distT="45720" distB="45720" distL="114300" distR="114300" simplePos="0" relativeHeight="251699200" behindDoc="0" locked="0" layoutInCell="1" allowOverlap="1" wp14:anchorId="55DBBFF9" wp14:editId="3BA3EAD9">
                <wp:simplePos x="0" y="0"/>
                <wp:positionH relativeFrom="column">
                  <wp:posOffset>1007745</wp:posOffset>
                </wp:positionH>
                <wp:positionV relativeFrom="paragraph">
                  <wp:posOffset>996950</wp:posOffset>
                </wp:positionV>
                <wp:extent cx="826770" cy="402590"/>
                <wp:effectExtent l="0" t="0" r="11430" b="16510"/>
                <wp:wrapSquare wrapText="bothSides"/>
                <wp:docPr id="39" name="Text Box 39"/>
                <wp:cNvGraphicFramePr/>
                <a:graphic xmlns:a="http://schemas.openxmlformats.org/drawingml/2006/main">
                  <a:graphicData uri="http://schemas.microsoft.com/office/word/2010/wordprocessingShape">
                    <wps:wsp>
                      <wps:cNvSpPr txBox="1"/>
                      <wps:spPr>
                        <a:xfrm>
                          <a:off x="0" y="0"/>
                          <a:ext cx="826770" cy="402590"/>
                        </a:xfrm>
                        <a:prstGeom prst="rect">
                          <a:avLst/>
                        </a:prstGeom>
                        <a:solidFill>
                          <a:prstClr val="white"/>
                        </a:solidFill>
                        <a:ln w="6350">
                          <a:solidFill>
                            <a:prstClr val="black"/>
                          </a:solidFill>
                        </a:ln>
                      </wps:spPr>
                      <wps:txbx>
                        <w:txbxContent>
                          <w:p w14:paraId="739EC5B5" w14:textId="49E3ADFC" w:rsidR="006155F1" w:rsidRPr="005D05A3" w:rsidRDefault="002D523A">
                            <w:pPr>
                              <w:rPr>
                                <w:b/>
                                <w:bCs/>
                                <w:color w:val="000000" w:themeColor="text1"/>
                              </w:rPr>
                            </w:pPr>
                            <w:r w:rsidRPr="005D05A3">
                              <w:rPr>
                                <w:b/>
                                <w:bCs/>
                                <w:color w:val="000000" w:themeColor="text1"/>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BBFF9" id="Text Box 39" o:spid="_x0000_s1028" type="#_x0000_t202" style="position:absolute;left:0;text-align:left;margin-left:79.35pt;margin-top:78.5pt;width:65.1pt;height:31.7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" strokeweight=".5pt">
                <v:textbox>
                  <w:txbxContent>
                    <w:p w14:paraId="739EC5B5" w14:textId="49E3ADFC" w:rsidR="006155F1" w:rsidRPr="005D05A3" w:rsidRDefault="002D523A">
                      <w:pPr>
                        <w:rPr>
                          <w:b/>
                          <w:bCs/>
                          <w:color w:val="000000" w:themeColor="text1"/>
                        </w:rPr>
                      </w:pPr>
                      <w:r w:rsidRPr="005D05A3">
                        <w:rPr>
                          <w:b/>
                          <w:bCs/>
                          <w:color w:val="000000" w:themeColor="text1"/>
                        </w:rPr>
                        <w:t>Figure 1</w:t>
                      </w:r>
                    </w:p>
                  </w:txbxContent>
                </v:textbox>
                <w10:wrap type="square"/>
              </v:shape>
            </w:pict>
          </mc:Fallback>
        </mc:AlternateContent>
      </w:r>
      <w:r w:rsidR="00CD4FD4" w:rsidRPr="0013561B">
        <w:rPr>
          <w:rFonts w:cs="Arial"/>
          <w:noProof/>
          <w:color w:val="000000" w:themeColor="text1"/>
        </w:rPr>
        <w:drawing>
          <wp:anchor distT="0" distB="0" distL="114300" distR="114300" simplePos="0" relativeHeight="251659264" behindDoc="0" locked="0" layoutInCell="1" allowOverlap="1" wp14:anchorId="2670913D" wp14:editId="4F454EE0">
            <wp:simplePos x="0" y="0"/>
            <wp:positionH relativeFrom="column">
              <wp:posOffset>3858895</wp:posOffset>
            </wp:positionH>
            <wp:positionV relativeFrom="paragraph">
              <wp:posOffset>1344930</wp:posOffset>
            </wp:positionV>
            <wp:extent cx="2078990" cy="2238375"/>
            <wp:effectExtent l="76200" t="76200" r="130810" b="1428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8990" cy="2238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D4FD4" w:rsidRPr="00FE093D">
        <w:rPr>
          <w:noProof/>
          <w:color w:val="000000" w:themeColor="text1"/>
        </w:rPr>
        <w:drawing>
          <wp:anchor distT="0" distB="0" distL="114300" distR="114300" simplePos="0" relativeHeight="251660288" behindDoc="0" locked="0" layoutInCell="1" allowOverlap="1" wp14:anchorId="722CE232" wp14:editId="1D4AA7DD">
            <wp:simplePos x="0" y="0"/>
            <wp:positionH relativeFrom="column">
              <wp:posOffset>1005840</wp:posOffset>
            </wp:positionH>
            <wp:positionV relativeFrom="paragraph">
              <wp:posOffset>995680</wp:posOffset>
            </wp:positionV>
            <wp:extent cx="2775585" cy="2775585"/>
            <wp:effectExtent l="76200" t="76200" r="139065" b="13906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5585" cy="2775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B42C6" w:rsidRPr="00FE093D">
        <w:rPr>
          <w:color w:val="000000" w:themeColor="text1"/>
        </w:rPr>
        <w:t xml:space="preserve">American dental association </w:t>
      </w:r>
      <w:r w:rsidR="006662E7" w:rsidRPr="00FE093D">
        <w:rPr>
          <w:color w:val="000000" w:themeColor="text1"/>
        </w:rPr>
        <w:t>(ADA)</w:t>
      </w:r>
      <w:r w:rsidR="00956B53" w:rsidRPr="00FE093D">
        <w:rPr>
          <w:color w:val="000000" w:themeColor="text1"/>
        </w:rPr>
        <w:t xml:space="preserve"> </w:t>
      </w:r>
      <w:r w:rsidR="00C22120" w:rsidRPr="00FE093D">
        <w:rPr>
          <w:color w:val="000000" w:themeColor="text1"/>
        </w:rPr>
        <w:t xml:space="preserve">defines </w:t>
      </w:r>
      <w:r w:rsidR="00956B53" w:rsidRPr="00FE093D">
        <w:rPr>
          <w:color w:val="000000" w:themeColor="text1"/>
        </w:rPr>
        <w:t>EBD is an approach to oral healthcare that requires the judicious integration of:</w:t>
      </w:r>
      <w:r w:rsidR="00962F22" w:rsidRPr="00FE093D">
        <w:rPr>
          <w:color w:val="000000" w:themeColor="text1"/>
        </w:rPr>
        <w:t xml:space="preserve"> </w:t>
      </w:r>
      <w:r w:rsidR="00956B53" w:rsidRPr="00FE093D">
        <w:rPr>
          <w:color w:val="000000" w:themeColor="text1"/>
        </w:rPr>
        <w:t>systematic assessments of clinically relevant scientific evidence, relating to the patient's oral and medical</w:t>
      </w:r>
      <w:r w:rsidR="000D1532" w:rsidRPr="00FE093D">
        <w:rPr>
          <w:color w:val="000000" w:themeColor="text1"/>
        </w:rPr>
        <w:t xml:space="preserve"> c</w:t>
      </w:r>
      <w:r w:rsidR="00956B53" w:rsidRPr="00FE093D">
        <w:rPr>
          <w:color w:val="000000" w:themeColor="text1"/>
        </w:rPr>
        <w:t>ondition and history, with</w:t>
      </w:r>
      <w:r w:rsidR="000D1532" w:rsidRPr="00FE093D">
        <w:rPr>
          <w:color w:val="000000" w:themeColor="text1"/>
        </w:rPr>
        <w:t xml:space="preserve"> t</w:t>
      </w:r>
      <w:r w:rsidR="00956B53" w:rsidRPr="00FE093D">
        <w:rPr>
          <w:color w:val="000000" w:themeColor="text1"/>
        </w:rPr>
        <w:t>he dentist's clinical expertise, and</w:t>
      </w:r>
      <w:r w:rsidR="00962F22" w:rsidRPr="00FE093D">
        <w:rPr>
          <w:color w:val="000000" w:themeColor="text1"/>
        </w:rPr>
        <w:t xml:space="preserve"> t</w:t>
      </w:r>
      <w:r w:rsidR="00956B53" w:rsidRPr="00FE093D">
        <w:rPr>
          <w:color w:val="000000" w:themeColor="text1"/>
        </w:rPr>
        <w:t>he patient's treatment needs and preferences.</w:t>
      </w:r>
      <w:r w:rsidR="002B7399">
        <w:rPr>
          <w:color w:val="000000" w:themeColor="text1"/>
        </w:rPr>
        <w:t>[</w:t>
      </w:r>
      <w:r w:rsidR="005B5E6A">
        <w:rPr>
          <w:color w:val="000000" w:themeColor="text1"/>
        </w:rPr>
        <w:t>figure 1</w:t>
      </w:r>
      <w:r w:rsidR="0083414B">
        <w:rPr>
          <w:color w:val="000000" w:themeColor="text1"/>
        </w:rPr>
        <w:t>]</w:t>
      </w:r>
      <w:r w:rsidR="001802B0">
        <w:rPr>
          <w:color w:val="000000" w:themeColor="text1"/>
        </w:rPr>
        <w:t xml:space="preserve"> </w:t>
      </w:r>
      <w:r w:rsidR="00FA2709">
        <w:rPr>
          <w:color w:val="000000" w:themeColor="text1"/>
        </w:rPr>
        <w:t>[2]</w:t>
      </w:r>
    </w:p>
    <w:p w14:paraId="06798F4B" w14:textId="13B9959F" w:rsidR="00F570EF" w:rsidRPr="00FE093D" w:rsidRDefault="00F570EF">
      <w:pPr>
        <w:rPr>
          <w:color w:val="000000" w:themeColor="text1"/>
        </w:rPr>
      </w:pPr>
    </w:p>
    <w:p w14:paraId="25E10FF8" w14:textId="2F7BEF41" w:rsidR="000136ED" w:rsidRDefault="000136ED">
      <w:pPr>
        <w:rPr>
          <w:rFonts w:asciiTheme="majorHAnsi" w:hAnsiTheme="majorHAnsi"/>
          <w:b/>
          <w:bCs/>
          <w:color w:val="44546A" w:themeColor="text2"/>
          <w:sz w:val="36"/>
          <w:szCs w:val="36"/>
          <w:u w:val="single"/>
        </w:rPr>
      </w:pPr>
    </w:p>
    <w:p w14:paraId="7B4B71E5" w14:textId="14CDAC8F" w:rsidR="000136ED" w:rsidRDefault="000136ED">
      <w:pPr>
        <w:rPr>
          <w:rFonts w:asciiTheme="majorHAnsi" w:hAnsiTheme="majorHAnsi"/>
          <w:b/>
          <w:bCs/>
          <w:color w:val="44546A" w:themeColor="text2"/>
          <w:sz w:val="36"/>
          <w:szCs w:val="36"/>
          <w:u w:val="single"/>
        </w:rPr>
      </w:pPr>
    </w:p>
    <w:p w14:paraId="45C48C61" w14:textId="62B75909" w:rsidR="00962F22" w:rsidRPr="00AE27EB" w:rsidRDefault="00F570EF">
      <w:pPr>
        <w:rPr>
          <w:rFonts w:asciiTheme="majorHAnsi" w:hAnsiTheme="majorHAnsi"/>
          <w:b/>
          <w:bCs/>
          <w:color w:val="44546A" w:themeColor="text2"/>
          <w:sz w:val="36"/>
          <w:szCs w:val="36"/>
          <w:u w:val="single"/>
        </w:rPr>
      </w:pPr>
      <w:r w:rsidRPr="00AE27EB">
        <w:rPr>
          <w:rFonts w:asciiTheme="majorHAnsi" w:hAnsiTheme="majorHAnsi"/>
          <w:b/>
          <w:bCs/>
          <w:color w:val="44546A" w:themeColor="text2"/>
          <w:sz w:val="36"/>
          <w:szCs w:val="36"/>
          <w:u w:val="single"/>
        </w:rPr>
        <w:lastRenderedPageBreak/>
        <w:t>Aims and objectives of Evidence based practice</w:t>
      </w:r>
    </w:p>
    <w:p w14:paraId="160DE383" w14:textId="77777777" w:rsidR="006F74A9" w:rsidRPr="00FE093D" w:rsidRDefault="004F5EDB" w:rsidP="00A12F9D">
      <w:pPr>
        <w:pStyle w:val="ListParagraph"/>
        <w:numPr>
          <w:ilvl w:val="0"/>
          <w:numId w:val="18"/>
        </w:numPr>
        <w:rPr>
          <w:color w:val="000000" w:themeColor="text1"/>
        </w:rPr>
      </w:pPr>
      <w:r w:rsidRPr="00FE093D">
        <w:rPr>
          <w:color w:val="000000" w:themeColor="text1"/>
        </w:rPr>
        <w:t xml:space="preserve">It </w:t>
      </w:r>
      <w:r w:rsidR="00A12F9D" w:rsidRPr="00FE093D">
        <w:rPr>
          <w:color w:val="000000" w:themeColor="text1"/>
        </w:rPr>
        <w:t>aims to provide the most effective care that is available, with</w:t>
      </w:r>
      <w:r w:rsidR="0019190E" w:rsidRPr="00FE093D">
        <w:rPr>
          <w:color w:val="000000" w:themeColor="text1"/>
        </w:rPr>
        <w:t xml:space="preserve"> </w:t>
      </w:r>
      <w:r w:rsidR="00A12F9D" w:rsidRPr="00FE093D">
        <w:rPr>
          <w:color w:val="000000" w:themeColor="text1"/>
        </w:rPr>
        <w:t>the aim of improving patient outcomes.</w:t>
      </w:r>
    </w:p>
    <w:p w14:paraId="32643CB9" w14:textId="768080B1" w:rsidR="00F30980" w:rsidRPr="000136ED" w:rsidRDefault="00A12F9D" w:rsidP="00F30980">
      <w:pPr>
        <w:pStyle w:val="ListParagraph"/>
        <w:numPr>
          <w:ilvl w:val="0"/>
          <w:numId w:val="18"/>
        </w:numPr>
        <w:rPr>
          <w:color w:val="000000" w:themeColor="text1"/>
        </w:rPr>
      </w:pPr>
      <w:r w:rsidRPr="00FE093D">
        <w:rPr>
          <w:color w:val="000000" w:themeColor="text1"/>
        </w:rPr>
        <w:t xml:space="preserve"> EBP also plays a role in ensuring that finite health resources are used</w:t>
      </w:r>
      <w:r w:rsidR="004B6BA0" w:rsidRPr="00FE093D">
        <w:rPr>
          <w:color w:val="000000" w:themeColor="text1"/>
        </w:rPr>
        <w:t xml:space="preserve"> </w:t>
      </w:r>
      <w:r w:rsidRPr="00FE093D">
        <w:rPr>
          <w:color w:val="000000" w:themeColor="text1"/>
        </w:rPr>
        <w:t>wisely and that relevant evidence is considered when decisions are made about funding</w:t>
      </w:r>
      <w:r w:rsidR="004B6BA0" w:rsidRPr="00FE093D">
        <w:rPr>
          <w:color w:val="000000" w:themeColor="text1"/>
        </w:rPr>
        <w:t xml:space="preserve"> </w:t>
      </w:r>
      <w:r w:rsidRPr="00FE093D">
        <w:rPr>
          <w:color w:val="000000" w:themeColor="text1"/>
        </w:rPr>
        <w:t>health services.</w:t>
      </w:r>
      <w:r w:rsidR="00400AA1">
        <w:rPr>
          <w:color w:val="000000" w:themeColor="text1"/>
        </w:rPr>
        <w:t>[3]</w:t>
      </w:r>
    </w:p>
    <w:p w14:paraId="52A02C69" w14:textId="23F82F78" w:rsidR="00F30980" w:rsidRPr="004073A9" w:rsidRDefault="00F92C3F" w:rsidP="00F30980">
      <w:pPr>
        <w:rPr>
          <w:rFonts w:asciiTheme="majorHAnsi" w:hAnsiTheme="majorHAnsi"/>
          <w:b/>
          <w:bCs/>
          <w:color w:val="44546A" w:themeColor="text2"/>
          <w:sz w:val="36"/>
          <w:szCs w:val="36"/>
        </w:rPr>
      </w:pPr>
      <w:r w:rsidRPr="008E0864">
        <w:rPr>
          <w:rFonts w:asciiTheme="majorHAnsi" w:hAnsiTheme="majorHAnsi"/>
          <w:b/>
          <w:bCs/>
          <w:color w:val="44546A" w:themeColor="text2"/>
          <w:sz w:val="36"/>
          <w:szCs w:val="36"/>
          <w:u w:val="single"/>
        </w:rPr>
        <w:t>The Process of Evidence based practice (EBP)</w:t>
      </w:r>
      <w:r w:rsidR="002717FC">
        <w:rPr>
          <w:rFonts w:asciiTheme="majorHAnsi" w:hAnsiTheme="majorHAnsi"/>
          <w:b/>
          <w:bCs/>
          <w:color w:val="44546A" w:themeColor="text2"/>
          <w:sz w:val="36"/>
          <w:szCs w:val="36"/>
          <w:u w:val="single"/>
        </w:rPr>
        <w:t xml:space="preserve"> </w:t>
      </w:r>
      <w:r w:rsidR="002717FC" w:rsidRPr="004073A9">
        <w:rPr>
          <w:rFonts w:asciiTheme="majorHAnsi" w:hAnsiTheme="majorHAnsi"/>
          <w:b/>
          <w:bCs/>
          <w:color w:val="44546A" w:themeColor="text2"/>
          <w:sz w:val="36"/>
          <w:szCs w:val="36"/>
        </w:rPr>
        <w:t>[figure2]</w:t>
      </w:r>
    </w:p>
    <w:p w14:paraId="00B7BE2C" w14:textId="33E0FF49" w:rsidR="00F92C3F" w:rsidRPr="00AE27EB" w:rsidRDefault="0006364F" w:rsidP="00F30980">
      <w:pPr>
        <w:rPr>
          <w:color w:val="000000" w:themeColor="text1"/>
        </w:rPr>
      </w:pPr>
      <w:r>
        <w:rPr>
          <w:rFonts w:asciiTheme="majorHAnsi" w:hAnsiTheme="majorHAnsi"/>
          <w:b/>
          <w:bCs/>
          <w:noProof/>
          <w:color w:val="44546A" w:themeColor="text2"/>
          <w:sz w:val="36"/>
          <w:szCs w:val="36"/>
          <w:u w:val="single"/>
        </w:rPr>
        <mc:AlternateContent>
          <mc:Choice Requires="wps">
            <w:drawing>
              <wp:anchor distT="45720" distB="45720" distL="114300" distR="114300" simplePos="0" relativeHeight="251701248" behindDoc="0" locked="0" layoutInCell="1" allowOverlap="1" wp14:anchorId="39E9B082" wp14:editId="2E707E1A">
                <wp:simplePos x="0" y="0"/>
                <wp:positionH relativeFrom="column">
                  <wp:posOffset>1769745</wp:posOffset>
                </wp:positionH>
                <wp:positionV relativeFrom="paragraph">
                  <wp:posOffset>922655</wp:posOffset>
                </wp:positionV>
                <wp:extent cx="1120775" cy="347980"/>
                <wp:effectExtent l="0" t="0" r="22225" b="13970"/>
                <wp:wrapSquare wrapText="bothSides"/>
                <wp:docPr id="40" name="Text Box 40"/>
                <wp:cNvGraphicFramePr/>
                <a:graphic xmlns:a="http://schemas.openxmlformats.org/drawingml/2006/main">
                  <a:graphicData uri="http://schemas.microsoft.com/office/word/2010/wordprocessingShape">
                    <wps:wsp>
                      <wps:cNvSpPr txBox="1"/>
                      <wps:spPr>
                        <a:xfrm>
                          <a:off x="0" y="0"/>
                          <a:ext cx="1120775" cy="347980"/>
                        </a:xfrm>
                        <a:prstGeom prst="rect">
                          <a:avLst/>
                        </a:prstGeom>
                        <a:solidFill>
                          <a:prstClr val="white"/>
                        </a:solidFill>
                        <a:ln w="6350">
                          <a:solidFill>
                            <a:prstClr val="black"/>
                          </a:solidFill>
                        </a:ln>
                      </wps:spPr>
                      <wps:txbx>
                        <w:txbxContent>
                          <w:p w14:paraId="43D43C15" w14:textId="6ED5FAC5" w:rsidR="0006364F" w:rsidRPr="005D05A3" w:rsidRDefault="0006364F">
                            <w:pPr>
                              <w:rPr>
                                <w:b/>
                                <w:bCs/>
                                <w:color w:val="000000" w:themeColor="text1"/>
                              </w:rPr>
                            </w:pPr>
                            <w:r w:rsidRPr="005D05A3">
                              <w:rPr>
                                <w:b/>
                                <w:bCs/>
                                <w:color w:val="000000" w:themeColor="text1"/>
                              </w:rPr>
                              <w:t xml:space="preserve">Figure </w:t>
                            </w:r>
                            <w:r w:rsidR="00AC5507">
                              <w:rPr>
                                <w:b/>
                                <w:bCs/>
                                <w:color w:val="000000" w:themeColor="text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9B082" id="Text Box 40" o:spid="_x0000_s1029" type="#_x0000_t202" style="position:absolute;margin-left:139.35pt;margin-top:72.65pt;width:88.25pt;height:27.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" strokeweight=".5pt">
                <v:textbox>
                  <w:txbxContent>
                    <w:p w14:paraId="43D43C15" w14:textId="6ED5FAC5" w:rsidR="0006364F" w:rsidRPr="005D05A3" w:rsidRDefault="0006364F">
                      <w:pPr>
                        <w:rPr>
                          <w:b/>
                          <w:bCs/>
                          <w:color w:val="000000" w:themeColor="text1"/>
                        </w:rPr>
                      </w:pPr>
                      <w:r w:rsidRPr="005D05A3">
                        <w:rPr>
                          <w:b/>
                          <w:bCs/>
                          <w:color w:val="000000" w:themeColor="text1"/>
                        </w:rPr>
                        <w:t xml:space="preserve">Figure </w:t>
                      </w:r>
                      <w:r w:rsidR="00AC5507">
                        <w:rPr>
                          <w:b/>
                          <w:bCs/>
                          <w:color w:val="000000" w:themeColor="text1"/>
                        </w:rPr>
                        <w:t>2</w:t>
                      </w:r>
                    </w:p>
                  </w:txbxContent>
                </v:textbox>
                <w10:wrap type="square"/>
              </v:shape>
            </w:pict>
          </mc:Fallback>
        </mc:AlternateContent>
      </w:r>
      <w:r w:rsidR="00A92734" w:rsidRPr="00AE27EB">
        <w:rPr>
          <w:color w:val="000000" w:themeColor="text1"/>
        </w:rPr>
        <w:t>The EBD process includes “the conscientious, explicit and judicious use of current best evidence in making</w:t>
      </w:r>
      <w:r w:rsidR="00A07625" w:rsidRPr="00AE27EB">
        <w:rPr>
          <w:color w:val="000000" w:themeColor="text1"/>
        </w:rPr>
        <w:t xml:space="preserve"> </w:t>
      </w:r>
      <w:r w:rsidR="00A92734" w:rsidRPr="00AE27EB">
        <w:rPr>
          <w:color w:val="000000" w:themeColor="text1"/>
        </w:rPr>
        <w:t>decisions about the care of individual patients. The practice of evidence-based dentistry means integrating</w:t>
      </w:r>
      <w:r w:rsidR="00A07625" w:rsidRPr="00AE27EB">
        <w:rPr>
          <w:color w:val="000000" w:themeColor="text1"/>
        </w:rPr>
        <w:t xml:space="preserve"> </w:t>
      </w:r>
      <w:r w:rsidR="00A92734" w:rsidRPr="00AE27EB">
        <w:rPr>
          <w:color w:val="000000" w:themeColor="text1"/>
        </w:rPr>
        <w:t>individual clinical expertise with the best available external clinical evidence from systematic researches.”</w:t>
      </w:r>
    </w:p>
    <w:p w14:paraId="717AA771" w14:textId="59AE5BF9" w:rsidR="00456C75" w:rsidRPr="00AE27EB" w:rsidRDefault="000467A4" w:rsidP="00F30980">
      <w:pPr>
        <w:rPr>
          <w:color w:val="000000" w:themeColor="text1"/>
        </w:rPr>
      </w:pPr>
      <w:r w:rsidRPr="00AE27EB">
        <w:rPr>
          <w:noProof/>
          <w:color w:val="000000" w:themeColor="text1"/>
        </w:rPr>
        <w:drawing>
          <wp:anchor distT="0" distB="0" distL="114300" distR="114300" simplePos="0" relativeHeight="251661312" behindDoc="0" locked="0" layoutInCell="1" allowOverlap="1" wp14:anchorId="13E65FD6" wp14:editId="7A595F79">
            <wp:simplePos x="0" y="0"/>
            <wp:positionH relativeFrom="column">
              <wp:posOffset>1767205</wp:posOffset>
            </wp:positionH>
            <wp:positionV relativeFrom="paragraph">
              <wp:posOffset>74930</wp:posOffset>
            </wp:positionV>
            <wp:extent cx="3258185" cy="2949575"/>
            <wp:effectExtent l="76200" t="76200" r="132715" b="136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3258185" cy="2949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5B99BF" w14:textId="6F2D206F" w:rsidR="00C46E28" w:rsidRPr="00AE27EB" w:rsidRDefault="00C5442E" w:rsidP="00F30980">
      <w:pPr>
        <w:rPr>
          <w:color w:val="000000" w:themeColor="text1"/>
        </w:rPr>
      </w:pPr>
      <w:r w:rsidRPr="00AE27EB">
        <w:rPr>
          <w:color w:val="000000" w:themeColor="text1"/>
        </w:rPr>
        <w:t>Available evidence will vary depending on the particular healthcare issue being addressed and the urgency</w:t>
      </w:r>
      <w:r w:rsidR="00726ACC" w:rsidRPr="00AE27EB">
        <w:rPr>
          <w:color w:val="000000" w:themeColor="text1"/>
        </w:rPr>
        <w:t xml:space="preserve"> </w:t>
      </w:r>
      <w:r w:rsidRPr="00AE27EB">
        <w:rPr>
          <w:color w:val="000000" w:themeColor="text1"/>
        </w:rPr>
        <w:t>demanded, with some clinical areas having little or no existing evidence base. Rapid reviews and classic</w:t>
      </w:r>
      <w:r w:rsidR="00726ACC" w:rsidRPr="00AE27EB">
        <w:rPr>
          <w:color w:val="000000" w:themeColor="text1"/>
        </w:rPr>
        <w:t xml:space="preserve"> </w:t>
      </w:r>
      <w:r w:rsidRPr="00AE27EB">
        <w:rPr>
          <w:color w:val="000000" w:themeColor="text1"/>
        </w:rPr>
        <w:t>systematic reviews are the foundations of healthcare decision-making, irrespective of whether they are pre-existent</w:t>
      </w:r>
      <w:r w:rsidR="00D65921" w:rsidRPr="00AE27EB">
        <w:rPr>
          <w:color w:val="000000" w:themeColor="text1"/>
        </w:rPr>
        <w:t xml:space="preserve"> </w:t>
      </w:r>
      <w:r w:rsidRPr="00AE27EB">
        <w:rPr>
          <w:color w:val="000000" w:themeColor="text1"/>
        </w:rPr>
        <w:t>or developed specifically to inform a new policy or clinical practice guideline. A classic systematic review uses</w:t>
      </w:r>
      <w:r w:rsidR="00D65921" w:rsidRPr="00AE27EB">
        <w:rPr>
          <w:color w:val="000000" w:themeColor="text1"/>
        </w:rPr>
        <w:t xml:space="preserve"> </w:t>
      </w:r>
      <w:r w:rsidRPr="00AE27EB">
        <w:rPr>
          <w:color w:val="000000" w:themeColor="text1"/>
        </w:rPr>
        <w:t>systematic and explicit methods to identify, select, critically appraise, and extract and analyze data from relevant</w:t>
      </w:r>
      <w:r w:rsidR="00D65921" w:rsidRPr="00AE27EB">
        <w:rPr>
          <w:color w:val="000000" w:themeColor="text1"/>
        </w:rPr>
        <w:t xml:space="preserve"> </w:t>
      </w:r>
      <w:r w:rsidRPr="00AE27EB">
        <w:rPr>
          <w:color w:val="000000" w:themeColor="text1"/>
        </w:rPr>
        <w:t>research.</w:t>
      </w:r>
      <w:r w:rsidR="00A95A2F">
        <w:rPr>
          <w:color w:val="000000" w:themeColor="text1"/>
        </w:rPr>
        <w:t>[3]</w:t>
      </w:r>
    </w:p>
    <w:p w14:paraId="3DE20DE8" w14:textId="78B6288F" w:rsidR="00913D24" w:rsidRPr="00AE27EB" w:rsidRDefault="00562E3F" w:rsidP="00F30980">
      <w:pPr>
        <w:rPr>
          <w:color w:val="000000" w:themeColor="text1"/>
        </w:rPr>
      </w:pPr>
      <w:r>
        <w:rPr>
          <w:rFonts w:asciiTheme="majorHAnsi" w:hAnsiTheme="majorHAnsi"/>
          <w:b/>
          <w:bCs/>
          <w:noProof/>
          <w:color w:val="44546A" w:themeColor="text2"/>
          <w:sz w:val="36"/>
          <w:szCs w:val="36"/>
          <w:u w:val="single"/>
        </w:rPr>
        <w:lastRenderedPageBreak/>
        <mc:AlternateContent>
          <mc:Choice Requires="wps">
            <w:drawing>
              <wp:anchor distT="45720" distB="45720" distL="114300" distR="114300" simplePos="0" relativeHeight="251703296" behindDoc="0" locked="0" layoutInCell="1" allowOverlap="1" wp14:anchorId="7F3EEB95" wp14:editId="64B56DCB">
                <wp:simplePos x="0" y="0"/>
                <wp:positionH relativeFrom="column">
                  <wp:posOffset>1105535</wp:posOffset>
                </wp:positionH>
                <wp:positionV relativeFrom="paragraph">
                  <wp:posOffset>4352290</wp:posOffset>
                </wp:positionV>
                <wp:extent cx="997585" cy="282575"/>
                <wp:effectExtent l="0" t="0" r="12065" b="22225"/>
                <wp:wrapSquare wrapText="bothSides"/>
                <wp:docPr id="41" name="Text Box 41"/>
                <wp:cNvGraphicFramePr/>
                <a:graphic xmlns:a="http://schemas.openxmlformats.org/drawingml/2006/main">
                  <a:graphicData uri="http://schemas.microsoft.com/office/word/2010/wordprocessingShape">
                    <wps:wsp>
                      <wps:cNvSpPr txBox="1"/>
                      <wps:spPr>
                        <a:xfrm rot="10800000" flipH="1" flipV="1">
                          <a:off x="0" y="0"/>
                          <a:ext cx="997585" cy="282575"/>
                        </a:xfrm>
                        <a:prstGeom prst="rect">
                          <a:avLst/>
                        </a:prstGeom>
                        <a:solidFill>
                          <a:prstClr val="white"/>
                        </a:solidFill>
                        <a:ln w="6350">
                          <a:solidFill>
                            <a:prstClr val="black"/>
                          </a:solidFill>
                        </a:ln>
                      </wps:spPr>
                      <wps:txbx>
                        <w:txbxContent>
                          <w:p w14:paraId="6D7A92A6" w14:textId="64BD6353" w:rsidR="00562E3F" w:rsidRPr="005D05A3" w:rsidRDefault="00562E3F">
                            <w:pPr>
                              <w:rPr>
                                <w:b/>
                                <w:bCs/>
                                <w:color w:val="000000" w:themeColor="text1"/>
                              </w:rPr>
                            </w:pPr>
                            <w:r w:rsidRPr="005D05A3">
                              <w:rPr>
                                <w:b/>
                                <w:bCs/>
                                <w:color w:val="000000" w:themeColor="text1"/>
                              </w:rPr>
                              <w:t xml:space="preserve">Figure </w:t>
                            </w:r>
                            <w:r w:rsidR="00BA5ECB">
                              <w:rPr>
                                <w:b/>
                                <w:bCs/>
                                <w:color w:val="000000" w:themeColor="text1"/>
                              </w:rPr>
                              <w:t xml:space="preserve">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EEB95" id="Text Box 41" o:spid="_x0000_s1030" type="#_x0000_t202" style="position:absolute;margin-left:87.05pt;margin-top:342.7pt;width:78.55pt;height:22.25pt;rotation:180;flip:x y;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" strokeweight=".5pt">
                <v:textbox>
                  <w:txbxContent>
                    <w:p w14:paraId="6D7A92A6" w14:textId="64BD6353" w:rsidR="00562E3F" w:rsidRPr="005D05A3" w:rsidRDefault="00562E3F">
                      <w:pPr>
                        <w:rPr>
                          <w:b/>
                          <w:bCs/>
                          <w:color w:val="000000" w:themeColor="text1"/>
                        </w:rPr>
                      </w:pPr>
                      <w:r w:rsidRPr="005D05A3">
                        <w:rPr>
                          <w:b/>
                          <w:bCs/>
                          <w:color w:val="000000" w:themeColor="text1"/>
                        </w:rPr>
                        <w:t xml:space="preserve">Figure </w:t>
                      </w:r>
                      <w:r w:rsidR="00BA5ECB">
                        <w:rPr>
                          <w:b/>
                          <w:bCs/>
                          <w:color w:val="000000" w:themeColor="text1"/>
                        </w:rPr>
                        <w:t xml:space="preserve">3 </w:t>
                      </w:r>
                    </w:p>
                  </w:txbxContent>
                </v:textbox>
                <w10:wrap type="square"/>
              </v:shape>
            </w:pict>
          </mc:Fallback>
        </mc:AlternateContent>
      </w:r>
      <w:r w:rsidR="00C5442E" w:rsidRPr="00AE27EB">
        <w:rPr>
          <w:color w:val="000000" w:themeColor="text1"/>
        </w:rPr>
        <w:t xml:space="preserve"> A rapid review is a form of knowledge synthesis in which components of the systematic review process</w:t>
      </w:r>
      <w:r w:rsidR="005F5846" w:rsidRPr="00AE27EB">
        <w:rPr>
          <w:color w:val="000000" w:themeColor="text1"/>
        </w:rPr>
        <w:t xml:space="preserve"> </w:t>
      </w:r>
      <w:r w:rsidR="00C5442E" w:rsidRPr="00AE27EB">
        <w:rPr>
          <w:color w:val="000000" w:themeColor="text1"/>
        </w:rPr>
        <w:t>are simplified or omitted to produce information in a timely manner.</w:t>
      </w:r>
      <w:r w:rsidR="005F5846" w:rsidRPr="00AE27EB">
        <w:rPr>
          <w:color w:val="000000" w:themeColor="text1"/>
        </w:rPr>
        <w:t xml:space="preserve"> </w:t>
      </w:r>
      <w:r w:rsidR="00C5442E" w:rsidRPr="00AE27EB">
        <w:rPr>
          <w:color w:val="000000" w:themeColor="text1"/>
        </w:rPr>
        <w:t>Current systems and standards to assess the</w:t>
      </w:r>
      <w:r w:rsidR="005F5846" w:rsidRPr="00AE27EB">
        <w:rPr>
          <w:color w:val="000000" w:themeColor="text1"/>
        </w:rPr>
        <w:t xml:space="preserve"> </w:t>
      </w:r>
      <w:r w:rsidR="00C5442E" w:rsidRPr="00AE27EB">
        <w:rPr>
          <w:color w:val="000000" w:themeColor="text1"/>
        </w:rPr>
        <w:t>quality of evidence (i.e. the extent to which the estimates from clinical studies support a decision, recommendation</w:t>
      </w:r>
      <w:r w:rsidR="005F5846" w:rsidRPr="00AE27EB">
        <w:rPr>
          <w:color w:val="000000" w:themeColor="text1"/>
        </w:rPr>
        <w:t xml:space="preserve"> </w:t>
      </w:r>
      <w:r w:rsidR="00C5442E" w:rsidRPr="00AE27EB">
        <w:rPr>
          <w:color w:val="000000" w:themeColor="text1"/>
        </w:rPr>
        <w:t>or policy) and grade the strength of recommendations emphasize the need to consider the broadest range of study</w:t>
      </w:r>
      <w:r w:rsidR="005F5846" w:rsidRPr="00AE27EB">
        <w:rPr>
          <w:color w:val="000000" w:themeColor="text1"/>
        </w:rPr>
        <w:t xml:space="preserve"> </w:t>
      </w:r>
      <w:r w:rsidR="00C5442E" w:rsidRPr="00AE27EB">
        <w:rPr>
          <w:color w:val="000000" w:themeColor="text1"/>
        </w:rPr>
        <w:t>designs, depending on the type of decision to be made. This way, valuable information from government agencies,</w:t>
      </w:r>
      <w:r w:rsidR="00182484" w:rsidRPr="00AE27EB">
        <w:rPr>
          <w:color w:val="000000" w:themeColor="text1"/>
        </w:rPr>
        <w:t xml:space="preserve"> </w:t>
      </w:r>
      <w:r w:rsidR="00C5442E" w:rsidRPr="00AE27EB">
        <w:rPr>
          <w:color w:val="000000" w:themeColor="text1"/>
        </w:rPr>
        <w:t>economic analysis, country or regional registries can serve in the process of formulating recommendations</w:t>
      </w:r>
      <w:r w:rsidR="00182484" w:rsidRPr="00AE27EB">
        <w:rPr>
          <w:color w:val="000000" w:themeColor="text1"/>
        </w:rPr>
        <w:t>.</w:t>
      </w:r>
      <w:r w:rsidR="00485256">
        <w:rPr>
          <w:color w:val="000000" w:themeColor="text1"/>
        </w:rPr>
        <w:t xml:space="preserve"> </w:t>
      </w:r>
      <w:r w:rsidR="006C703B">
        <w:rPr>
          <w:color w:val="000000" w:themeColor="text1"/>
        </w:rPr>
        <w:t>[Figure 3]</w:t>
      </w:r>
    </w:p>
    <w:p w14:paraId="78F662C8" w14:textId="321B3159" w:rsidR="00E63F2F" w:rsidRDefault="005B236D" w:rsidP="00F30980">
      <w:r>
        <w:rPr>
          <w:noProof/>
        </w:rPr>
        <w:drawing>
          <wp:anchor distT="0" distB="0" distL="114300" distR="114300" simplePos="0" relativeHeight="251662336" behindDoc="0" locked="0" layoutInCell="1" allowOverlap="1" wp14:anchorId="7BC5DB2A" wp14:editId="7EC35D44">
            <wp:simplePos x="0" y="0"/>
            <wp:positionH relativeFrom="column">
              <wp:posOffset>1105535</wp:posOffset>
            </wp:positionH>
            <wp:positionV relativeFrom="paragraph">
              <wp:posOffset>217170</wp:posOffset>
            </wp:positionV>
            <wp:extent cx="4179570" cy="2688590"/>
            <wp:effectExtent l="76200" t="76200" r="125730" b="130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a:extLst>
                        <a:ext uri="{28A0092B-C50C-407E-A947-70E740481C1C}">
                          <a14:useLocalDpi xmlns:a14="http://schemas.microsoft.com/office/drawing/2010/main" val="0"/>
                        </a:ext>
                      </a:extLst>
                    </a:blip>
                    <a:srcRect r="-5505" b="9524"/>
                    <a:stretch/>
                  </pic:blipFill>
                  <pic:spPr bwMode="auto">
                    <a:xfrm>
                      <a:off x="0" y="0"/>
                      <a:ext cx="4179570" cy="2688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FFAF58" w14:textId="0C8A64BE" w:rsidR="00E63F2F" w:rsidRPr="00F57310" w:rsidRDefault="000A1998" w:rsidP="00F30980">
      <w:pPr>
        <w:rPr>
          <w:rFonts w:asciiTheme="majorHAnsi" w:hAnsiTheme="majorHAnsi"/>
          <w:b/>
          <w:bCs/>
          <w:color w:val="44546A" w:themeColor="text2"/>
          <w:sz w:val="36"/>
          <w:szCs w:val="36"/>
          <w:u w:val="single"/>
        </w:rPr>
      </w:pPr>
      <w:r w:rsidRPr="00F57310">
        <w:rPr>
          <w:rFonts w:asciiTheme="majorHAnsi" w:hAnsiTheme="majorHAnsi"/>
          <w:b/>
          <w:bCs/>
          <w:color w:val="44546A" w:themeColor="text2"/>
          <w:sz w:val="36"/>
          <w:szCs w:val="36"/>
          <w:u w:val="single"/>
        </w:rPr>
        <w:t>D</w:t>
      </w:r>
      <w:r w:rsidR="00B067ED">
        <w:rPr>
          <w:rFonts w:asciiTheme="majorHAnsi" w:hAnsiTheme="majorHAnsi"/>
          <w:b/>
          <w:bCs/>
          <w:color w:val="44546A" w:themeColor="text2"/>
          <w:sz w:val="36"/>
          <w:szCs w:val="36"/>
          <w:u w:val="single"/>
        </w:rPr>
        <w:t xml:space="preserve">rawbacks to Evidence based practice </w:t>
      </w:r>
    </w:p>
    <w:p w14:paraId="679ED38C" w14:textId="77777777" w:rsidR="00F54AF1" w:rsidRPr="00B067ED" w:rsidRDefault="00010F4A" w:rsidP="00010F4A">
      <w:pPr>
        <w:rPr>
          <w:color w:val="000000" w:themeColor="text1"/>
        </w:rPr>
      </w:pPr>
      <w:r w:rsidRPr="00B067ED">
        <w:rPr>
          <w:color w:val="000000" w:themeColor="text1"/>
        </w:rPr>
        <w:t>Barriers exist to the implementation of EBD in daily clinical practice. These barriers include</w:t>
      </w:r>
    </w:p>
    <w:p w14:paraId="48DC0867" w14:textId="77777777" w:rsidR="00A13E4A" w:rsidRPr="00B067ED" w:rsidRDefault="00010F4A" w:rsidP="00010F4A">
      <w:pPr>
        <w:pStyle w:val="ListParagraph"/>
        <w:numPr>
          <w:ilvl w:val="0"/>
          <w:numId w:val="19"/>
        </w:numPr>
        <w:rPr>
          <w:color w:val="000000" w:themeColor="text1"/>
        </w:rPr>
      </w:pPr>
      <w:r w:rsidRPr="00B067ED">
        <w:rPr>
          <w:color w:val="000000" w:themeColor="text1"/>
        </w:rPr>
        <w:t>a lack of an</w:t>
      </w:r>
      <w:r w:rsidR="00A13E4A" w:rsidRPr="00B067ED">
        <w:rPr>
          <w:color w:val="000000" w:themeColor="text1"/>
        </w:rPr>
        <w:t xml:space="preserve"> </w:t>
      </w:r>
      <w:r w:rsidRPr="00B067ED">
        <w:rPr>
          <w:color w:val="000000" w:themeColor="text1"/>
        </w:rPr>
        <w:t>evidence base to certain clinical questions</w:t>
      </w:r>
    </w:p>
    <w:p w14:paraId="354D1B42" w14:textId="77777777" w:rsidR="00432375" w:rsidRPr="00B067ED" w:rsidRDefault="00010F4A" w:rsidP="00010F4A">
      <w:pPr>
        <w:pStyle w:val="ListParagraph"/>
        <w:numPr>
          <w:ilvl w:val="0"/>
          <w:numId w:val="19"/>
        </w:numPr>
        <w:rPr>
          <w:color w:val="000000" w:themeColor="text1"/>
        </w:rPr>
      </w:pPr>
      <w:r w:rsidRPr="00B067ED">
        <w:rPr>
          <w:color w:val="000000" w:themeColor="text1"/>
        </w:rPr>
        <w:t xml:space="preserve">a lack of access to evidence-based information; and </w:t>
      </w:r>
      <w:r w:rsidR="00A13E4A" w:rsidRPr="00B067ED">
        <w:rPr>
          <w:color w:val="000000" w:themeColor="text1"/>
        </w:rPr>
        <w:t xml:space="preserve">for </w:t>
      </w:r>
      <w:r w:rsidRPr="00B067ED">
        <w:rPr>
          <w:color w:val="000000" w:themeColor="text1"/>
        </w:rPr>
        <w:t>clinical questions</w:t>
      </w:r>
    </w:p>
    <w:p w14:paraId="3FE7F9D1" w14:textId="77777777" w:rsidR="0045606E" w:rsidRPr="00B067ED" w:rsidRDefault="00010F4A" w:rsidP="0045606E">
      <w:pPr>
        <w:pStyle w:val="ListParagraph"/>
        <w:numPr>
          <w:ilvl w:val="0"/>
          <w:numId w:val="19"/>
        </w:numPr>
        <w:rPr>
          <w:color w:val="000000" w:themeColor="text1"/>
        </w:rPr>
      </w:pPr>
      <w:r w:rsidRPr="00B067ED">
        <w:rPr>
          <w:color w:val="000000" w:themeColor="text1"/>
        </w:rPr>
        <w:t>a lack of evaluation of evidence and development of evidence-based information in a</w:t>
      </w:r>
      <w:r w:rsidR="00432375" w:rsidRPr="00B067ED">
        <w:rPr>
          <w:color w:val="000000" w:themeColor="text1"/>
        </w:rPr>
        <w:t xml:space="preserve"> </w:t>
      </w:r>
      <w:r w:rsidRPr="00B067ED">
        <w:rPr>
          <w:color w:val="000000" w:themeColor="text1"/>
        </w:rPr>
        <w:t>concise format that is useful to dentists.</w:t>
      </w:r>
      <w:r w:rsidR="0045606E" w:rsidRPr="00B067ED">
        <w:rPr>
          <w:color w:val="000000" w:themeColor="text1"/>
        </w:rPr>
        <w:t xml:space="preserve"> </w:t>
      </w:r>
    </w:p>
    <w:p w14:paraId="20EE4E8A" w14:textId="268872F6" w:rsidR="006421A3" w:rsidRPr="00B067ED" w:rsidRDefault="0045606E" w:rsidP="00F30980">
      <w:pPr>
        <w:rPr>
          <w:color w:val="000000" w:themeColor="text1"/>
        </w:rPr>
      </w:pPr>
      <w:r w:rsidRPr="00B067ED">
        <w:rPr>
          <w:color w:val="000000" w:themeColor="text1"/>
        </w:rPr>
        <w:t>I</w:t>
      </w:r>
      <w:r w:rsidR="00010F4A" w:rsidRPr="00B067ED">
        <w:rPr>
          <w:color w:val="000000" w:themeColor="text1"/>
        </w:rPr>
        <w:t>ndividual dentists are not expected to review all scientific evidence</w:t>
      </w:r>
      <w:r w:rsidRPr="00B067ED">
        <w:rPr>
          <w:color w:val="000000" w:themeColor="text1"/>
        </w:rPr>
        <w:t xml:space="preserve"> </w:t>
      </w:r>
      <w:r w:rsidR="00010F4A" w:rsidRPr="00B067ED">
        <w:rPr>
          <w:color w:val="000000" w:themeColor="text1"/>
        </w:rPr>
        <w:t>to inform practice. It is incumbent on the leadership of the profession to identify and address barriers to</w:t>
      </w:r>
      <w:r w:rsidR="00067B09" w:rsidRPr="00B067ED">
        <w:rPr>
          <w:color w:val="000000" w:themeColor="text1"/>
        </w:rPr>
        <w:t xml:space="preserve"> </w:t>
      </w:r>
      <w:r w:rsidR="00010F4A" w:rsidRPr="00B067ED">
        <w:rPr>
          <w:color w:val="000000" w:themeColor="text1"/>
        </w:rPr>
        <w:t>effective EBD implementation and to ensure there are systems and processes in place to ensure the rapid</w:t>
      </w:r>
      <w:r w:rsidR="00067B09" w:rsidRPr="00B067ED">
        <w:rPr>
          <w:color w:val="000000" w:themeColor="text1"/>
        </w:rPr>
        <w:t xml:space="preserve"> </w:t>
      </w:r>
      <w:r w:rsidR="00010F4A" w:rsidRPr="00B067ED">
        <w:rPr>
          <w:color w:val="000000" w:themeColor="text1"/>
        </w:rPr>
        <w:t>and effective dissemination of information as this becomes available.</w:t>
      </w:r>
      <w:r w:rsidR="00A85405">
        <w:rPr>
          <w:color w:val="000000" w:themeColor="text1"/>
        </w:rPr>
        <w:t>[3]</w:t>
      </w:r>
    </w:p>
    <w:p w14:paraId="4BEAC629" w14:textId="316EDDE0" w:rsidR="005B0725" w:rsidRPr="00DC3F27" w:rsidRDefault="00D07E3F" w:rsidP="005B0725">
      <w:pPr>
        <w:rPr>
          <w:rFonts w:asciiTheme="majorHAnsi" w:hAnsiTheme="majorHAnsi"/>
          <w:b/>
          <w:bCs/>
          <w:color w:val="44546A" w:themeColor="text2"/>
          <w:sz w:val="36"/>
          <w:szCs w:val="36"/>
          <w:u w:val="single"/>
        </w:rPr>
      </w:pPr>
      <w:r w:rsidRPr="00DC3F27">
        <w:rPr>
          <w:rFonts w:asciiTheme="majorHAnsi" w:hAnsiTheme="majorHAnsi"/>
          <w:b/>
          <w:bCs/>
          <w:color w:val="44546A" w:themeColor="text2"/>
          <w:sz w:val="36"/>
          <w:szCs w:val="36"/>
          <w:u w:val="single"/>
        </w:rPr>
        <w:lastRenderedPageBreak/>
        <w:t>Management of potentially malignant disorders</w:t>
      </w:r>
    </w:p>
    <w:p w14:paraId="392C1E09" w14:textId="326434DD" w:rsidR="00090C14" w:rsidRPr="003E3AD2" w:rsidRDefault="005B0725" w:rsidP="00F30980">
      <w:pPr>
        <w:rPr>
          <w:color w:val="000000" w:themeColor="text1"/>
        </w:rPr>
      </w:pPr>
      <w:r w:rsidRPr="003E3AD2">
        <w:rPr>
          <w:color w:val="000000" w:themeColor="text1"/>
        </w:rPr>
        <w:t xml:space="preserve">Oral cavity is rightly described as mirror of the body as </w:t>
      </w:r>
      <w:r w:rsidR="00FB3C1B" w:rsidRPr="003E3AD2">
        <w:rPr>
          <w:color w:val="000000" w:themeColor="text1"/>
        </w:rPr>
        <w:t xml:space="preserve"> </w:t>
      </w:r>
      <w:r w:rsidRPr="003E3AD2">
        <w:rPr>
          <w:color w:val="000000" w:themeColor="text1"/>
        </w:rPr>
        <w:t xml:space="preserve">it reflects the health of the individual. Oral mucosa is a unique tissue, lined by keratinized and </w:t>
      </w:r>
      <w:proofErr w:type="spellStart"/>
      <w:r w:rsidRPr="003E3AD2">
        <w:rPr>
          <w:color w:val="000000" w:themeColor="text1"/>
        </w:rPr>
        <w:t>nonkeratinized</w:t>
      </w:r>
      <w:proofErr w:type="spellEnd"/>
      <w:r w:rsidRPr="003E3AD2">
        <w:rPr>
          <w:color w:val="000000" w:themeColor="text1"/>
        </w:rPr>
        <w:t xml:space="preserve"> stratified squamous epithelium and underlying connective tissue (lamina </w:t>
      </w:r>
      <w:proofErr w:type="spellStart"/>
      <w:r w:rsidRPr="003E3AD2">
        <w:rPr>
          <w:color w:val="000000" w:themeColor="text1"/>
        </w:rPr>
        <w:t>propria</w:t>
      </w:r>
      <w:proofErr w:type="spellEnd"/>
      <w:r w:rsidRPr="003E3AD2">
        <w:rPr>
          <w:color w:val="000000" w:themeColor="text1"/>
        </w:rPr>
        <w:t xml:space="preserve">). The oral mucosa is continuously exposed to chemicals, microorganisms, thermal changes and mechanical irritants (tobacco, areca nut, alcohol, </w:t>
      </w:r>
      <w:proofErr w:type="spellStart"/>
      <w:r w:rsidRPr="003E3AD2">
        <w:rPr>
          <w:color w:val="000000" w:themeColor="text1"/>
        </w:rPr>
        <w:t>etc</w:t>
      </w:r>
      <w:proofErr w:type="spellEnd"/>
      <w:r w:rsidRPr="003E3AD2">
        <w:rPr>
          <w:color w:val="000000" w:themeColor="text1"/>
        </w:rPr>
        <w:t>). The epithelial and connective tissue components of the oral mucosa demonstrate acute and chronic reactive changes in response to the above stressors.</w:t>
      </w:r>
      <w:r w:rsidR="00A85405">
        <w:rPr>
          <w:color w:val="000000" w:themeColor="text1"/>
        </w:rPr>
        <w:t>[4]</w:t>
      </w:r>
    </w:p>
    <w:p w14:paraId="7314F0C8" w14:textId="527C7A1E" w:rsidR="00A85F33" w:rsidRPr="00AD7235" w:rsidRDefault="00A85F33" w:rsidP="00A85F33">
      <w:pPr>
        <w:rPr>
          <w:rFonts w:asciiTheme="majorHAnsi" w:hAnsiTheme="majorHAnsi"/>
          <w:b/>
          <w:bCs/>
          <w:color w:val="44546A" w:themeColor="text2"/>
          <w:sz w:val="28"/>
          <w:szCs w:val="28"/>
          <w:u w:val="single"/>
        </w:rPr>
      </w:pPr>
      <w:r w:rsidRPr="00AD7235">
        <w:rPr>
          <w:rFonts w:asciiTheme="majorHAnsi" w:hAnsiTheme="majorHAnsi"/>
          <w:b/>
          <w:bCs/>
          <w:color w:val="44546A" w:themeColor="text2"/>
          <w:sz w:val="28"/>
          <w:szCs w:val="28"/>
          <w:u w:val="single"/>
        </w:rPr>
        <w:t>Clinical Pathway for the Evaluation of Potentially Malignant Disorders in the Oral Cavity</w:t>
      </w:r>
      <w:r w:rsidR="003025C0" w:rsidRPr="00AD7235">
        <w:rPr>
          <w:rFonts w:asciiTheme="majorHAnsi" w:hAnsiTheme="majorHAnsi"/>
          <w:b/>
          <w:bCs/>
          <w:color w:val="44546A" w:themeColor="text2"/>
          <w:sz w:val="28"/>
          <w:szCs w:val="28"/>
          <w:u w:val="single"/>
        </w:rPr>
        <w:t xml:space="preserve">- An evidence based approach </w:t>
      </w:r>
      <w:r w:rsidR="006F2036" w:rsidRPr="00AD7235">
        <w:rPr>
          <w:rFonts w:asciiTheme="majorHAnsi" w:hAnsiTheme="majorHAnsi"/>
          <w:b/>
          <w:bCs/>
          <w:color w:val="44546A" w:themeColor="text2"/>
          <w:sz w:val="28"/>
          <w:szCs w:val="28"/>
          <w:u w:val="single"/>
        </w:rPr>
        <w:t>– A REPORT BY American dental association (</w:t>
      </w:r>
      <w:r w:rsidR="00ED7DD6" w:rsidRPr="00AD7235">
        <w:rPr>
          <w:rFonts w:asciiTheme="majorHAnsi" w:hAnsiTheme="majorHAnsi"/>
          <w:b/>
          <w:bCs/>
          <w:color w:val="44546A" w:themeColor="text2"/>
          <w:sz w:val="28"/>
          <w:szCs w:val="28"/>
          <w:u w:val="single"/>
        </w:rPr>
        <w:t>ADA)</w:t>
      </w:r>
    </w:p>
    <w:p w14:paraId="1693F27E" w14:textId="21624756" w:rsidR="0061459C" w:rsidRPr="00AD7235" w:rsidRDefault="00A85F33" w:rsidP="00F30980">
      <w:pPr>
        <w:rPr>
          <w:color w:val="000000" w:themeColor="text1"/>
        </w:rPr>
      </w:pPr>
      <w:r w:rsidRPr="00AD7235">
        <w:rPr>
          <w:color w:val="000000" w:themeColor="text1"/>
        </w:rPr>
        <w:t>Clinicians</w:t>
      </w:r>
      <w:r w:rsidR="003025C0" w:rsidRPr="00AD7235">
        <w:rPr>
          <w:color w:val="000000" w:themeColor="text1"/>
        </w:rPr>
        <w:t xml:space="preserve"> s</w:t>
      </w:r>
      <w:r w:rsidRPr="00AD7235">
        <w:rPr>
          <w:color w:val="000000" w:themeColor="text1"/>
        </w:rPr>
        <w:t xml:space="preserve">hould obtain or update patient history and perform an intraoral and </w:t>
      </w:r>
      <w:proofErr w:type="spellStart"/>
      <w:r w:rsidRPr="00AD7235">
        <w:rPr>
          <w:color w:val="000000" w:themeColor="text1"/>
        </w:rPr>
        <w:t>extraoral</w:t>
      </w:r>
      <w:proofErr w:type="spellEnd"/>
      <w:r w:rsidRPr="00AD7235">
        <w:rPr>
          <w:color w:val="000000" w:themeColor="text1"/>
        </w:rPr>
        <w:t xml:space="preserve"> conventional visual and tactile examination in all adult patients</w:t>
      </w:r>
      <w:r w:rsidR="001A0912">
        <w:rPr>
          <w:color w:val="000000" w:themeColor="text1"/>
        </w:rPr>
        <w:t>. [Figure 4]</w:t>
      </w:r>
    </w:p>
    <w:p w14:paraId="5E1097DD" w14:textId="4D6FB8E7" w:rsidR="00827832" w:rsidRPr="00AD7235" w:rsidRDefault="0002507E" w:rsidP="00F30980">
      <w:pPr>
        <w:rPr>
          <w:color w:val="000000" w:themeColor="text1"/>
        </w:rPr>
      </w:pPr>
      <w:r>
        <w:rPr>
          <w:rFonts w:asciiTheme="majorHAnsi" w:hAnsiTheme="majorHAnsi"/>
          <w:b/>
          <w:bCs/>
          <w:noProof/>
          <w:color w:val="44546A" w:themeColor="text2"/>
          <w:sz w:val="36"/>
          <w:szCs w:val="36"/>
          <w:u w:val="single"/>
        </w:rPr>
        <mc:AlternateContent>
          <mc:Choice Requires="wps">
            <w:drawing>
              <wp:anchor distT="45720" distB="45720" distL="114300" distR="114300" simplePos="0" relativeHeight="251705344" behindDoc="0" locked="0" layoutInCell="1" allowOverlap="1" wp14:anchorId="0315E7AE" wp14:editId="3D484745">
                <wp:simplePos x="0" y="0"/>
                <wp:positionH relativeFrom="column">
                  <wp:posOffset>387350</wp:posOffset>
                </wp:positionH>
                <wp:positionV relativeFrom="paragraph">
                  <wp:posOffset>3150235</wp:posOffset>
                </wp:positionV>
                <wp:extent cx="1240790" cy="295275"/>
                <wp:effectExtent l="0" t="0" r="16510" b="28575"/>
                <wp:wrapSquare wrapText="bothSides"/>
                <wp:docPr id="42" name="Text Box 42"/>
                <wp:cNvGraphicFramePr/>
                <a:graphic xmlns:a="http://schemas.openxmlformats.org/drawingml/2006/main">
                  <a:graphicData uri="http://schemas.microsoft.com/office/word/2010/wordprocessingShape">
                    <wps:wsp>
                      <wps:cNvSpPr txBox="1"/>
                      <wps:spPr>
                        <a:xfrm rot="10800000" flipH="1" flipV="1">
                          <a:off x="0" y="0"/>
                          <a:ext cx="1240790" cy="295275"/>
                        </a:xfrm>
                        <a:prstGeom prst="rect">
                          <a:avLst/>
                        </a:prstGeom>
                        <a:solidFill>
                          <a:prstClr val="white"/>
                        </a:solidFill>
                        <a:ln w="6350">
                          <a:solidFill>
                            <a:prstClr val="black"/>
                          </a:solidFill>
                        </a:ln>
                      </wps:spPr>
                      <wps:txbx>
                        <w:txbxContent>
                          <w:p w14:paraId="28E8A9A0" w14:textId="66A22AE1" w:rsidR="0002507E" w:rsidRPr="005D05A3" w:rsidRDefault="0002507E">
                            <w:pPr>
                              <w:rPr>
                                <w:b/>
                                <w:bCs/>
                                <w:color w:val="000000" w:themeColor="text1"/>
                              </w:rPr>
                            </w:pPr>
                            <w:r w:rsidRPr="005D05A3">
                              <w:rPr>
                                <w:b/>
                                <w:bCs/>
                                <w:color w:val="000000" w:themeColor="text1"/>
                              </w:rPr>
                              <w:t xml:space="preserve">Figure </w:t>
                            </w:r>
                            <w:r w:rsidR="00F812E9">
                              <w:rPr>
                                <w:b/>
                                <w:bCs/>
                                <w:color w:val="000000" w:themeColor="text1"/>
                              </w:rPr>
                              <w:t xml:space="preserve">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5E7AE" id="Text Box 42" o:spid="_x0000_s1031" type="#_x0000_t202" style="position:absolute;margin-left:30.5pt;margin-top:248.05pt;width:97.7pt;height:23.25pt;rotation:180;flip:x y;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" strokeweight=".5pt">
                <v:textbox>
                  <w:txbxContent>
                    <w:p w14:paraId="28E8A9A0" w14:textId="66A22AE1" w:rsidR="0002507E" w:rsidRPr="005D05A3" w:rsidRDefault="0002507E">
                      <w:pPr>
                        <w:rPr>
                          <w:b/>
                          <w:bCs/>
                          <w:color w:val="000000" w:themeColor="text1"/>
                        </w:rPr>
                      </w:pPr>
                      <w:r w:rsidRPr="005D05A3">
                        <w:rPr>
                          <w:b/>
                          <w:bCs/>
                          <w:color w:val="000000" w:themeColor="text1"/>
                        </w:rPr>
                        <w:t xml:space="preserve">Figure </w:t>
                      </w:r>
                      <w:r w:rsidR="00F812E9">
                        <w:rPr>
                          <w:b/>
                          <w:bCs/>
                          <w:color w:val="000000" w:themeColor="text1"/>
                        </w:rPr>
                        <w:t xml:space="preserve">4 </w:t>
                      </w:r>
                    </w:p>
                  </w:txbxContent>
                </v:textbox>
                <w10:wrap type="square"/>
              </v:shape>
            </w:pict>
          </mc:Fallback>
        </mc:AlternateContent>
      </w:r>
      <w:r w:rsidR="0061459C" w:rsidRPr="00AD7235">
        <w:rPr>
          <w:color w:val="000000" w:themeColor="text1"/>
        </w:rPr>
        <w:t>If</w:t>
      </w:r>
      <w:r w:rsidR="00A85F33" w:rsidRPr="00AD7235">
        <w:rPr>
          <w:color w:val="000000" w:themeColor="text1"/>
        </w:rPr>
        <w:t xml:space="preserve"> during initial, routine or emergency examinations, a patient has:</w:t>
      </w:r>
      <w:r w:rsidR="00760CC9" w:rsidRPr="00AD7235">
        <w:rPr>
          <w:noProof/>
          <w:color w:val="000000" w:themeColor="text1"/>
        </w:rPr>
        <w:drawing>
          <wp:anchor distT="0" distB="0" distL="114300" distR="114300" simplePos="0" relativeHeight="251663360" behindDoc="0" locked="0" layoutInCell="1" allowOverlap="1" wp14:anchorId="5063100F" wp14:editId="2EE87AF2">
            <wp:simplePos x="0" y="0"/>
            <wp:positionH relativeFrom="column">
              <wp:posOffset>384810</wp:posOffset>
            </wp:positionH>
            <wp:positionV relativeFrom="paragraph">
              <wp:posOffset>419735</wp:posOffset>
            </wp:positionV>
            <wp:extent cx="5997575" cy="3028315"/>
            <wp:effectExtent l="76200" t="76200" r="136525" b="133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a:extLst>
                        <a:ext uri="{28A0092B-C50C-407E-A947-70E740481C1C}">
                          <a14:useLocalDpi xmlns:a14="http://schemas.microsoft.com/office/drawing/2010/main" val="0"/>
                        </a:ext>
                      </a:extLst>
                    </a:blip>
                    <a:srcRect l="9340" t="1" r="4315" b="3091"/>
                    <a:stretch/>
                  </pic:blipFill>
                  <pic:spPr bwMode="auto">
                    <a:xfrm>
                      <a:off x="0" y="0"/>
                      <a:ext cx="5997575" cy="3028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40F9AF" w14:textId="714D9281" w:rsidR="00E74967" w:rsidRDefault="00E74967" w:rsidP="00F30980">
      <w:pPr>
        <w:rPr>
          <w:b/>
          <w:bCs/>
          <w:u w:val="single"/>
        </w:rPr>
      </w:pPr>
    </w:p>
    <w:p w14:paraId="0CAE7AFD" w14:textId="77777777" w:rsidR="00F812E9" w:rsidRDefault="00F812E9" w:rsidP="00F30980">
      <w:pPr>
        <w:rPr>
          <w:b/>
          <w:bCs/>
          <w:u w:val="single"/>
        </w:rPr>
      </w:pPr>
    </w:p>
    <w:p w14:paraId="40661E4A" w14:textId="77777777" w:rsidR="00E74967" w:rsidRDefault="00E74967" w:rsidP="00F30980">
      <w:pPr>
        <w:rPr>
          <w:b/>
          <w:bCs/>
          <w:u w:val="single"/>
        </w:rPr>
      </w:pPr>
    </w:p>
    <w:p w14:paraId="0ECE5262" w14:textId="38020427" w:rsidR="00294206" w:rsidRPr="00640419" w:rsidRDefault="006F2036" w:rsidP="00F30980">
      <w:pPr>
        <w:rPr>
          <w:rFonts w:asciiTheme="majorHAnsi" w:hAnsiTheme="majorHAnsi"/>
          <w:b/>
          <w:bCs/>
          <w:color w:val="44546A" w:themeColor="text2"/>
          <w:sz w:val="36"/>
          <w:szCs w:val="36"/>
          <w:u w:val="single"/>
        </w:rPr>
      </w:pPr>
      <w:r w:rsidRPr="00640419">
        <w:rPr>
          <w:rFonts w:asciiTheme="majorHAnsi" w:hAnsiTheme="majorHAnsi"/>
          <w:b/>
          <w:bCs/>
          <w:color w:val="44546A" w:themeColor="text2"/>
          <w:sz w:val="36"/>
          <w:szCs w:val="36"/>
          <w:u w:val="single"/>
        </w:rPr>
        <w:lastRenderedPageBreak/>
        <w:t>MANAGEMENT OF ORAL SUBMUCOUS FIBROSIS</w:t>
      </w:r>
    </w:p>
    <w:p w14:paraId="33DB0041" w14:textId="2C3EE556" w:rsidR="00ED7DD6" w:rsidRPr="008C6801" w:rsidRDefault="00547D8C" w:rsidP="00F30980">
      <w:pPr>
        <w:rPr>
          <w:color w:val="000000" w:themeColor="text1"/>
        </w:rPr>
      </w:pPr>
      <w:r w:rsidRPr="008C6801">
        <w:rPr>
          <w:color w:val="000000" w:themeColor="text1"/>
        </w:rPr>
        <w:t xml:space="preserve">Oral </w:t>
      </w:r>
      <w:proofErr w:type="spellStart"/>
      <w:r w:rsidRPr="008C6801">
        <w:rPr>
          <w:color w:val="000000" w:themeColor="text1"/>
        </w:rPr>
        <w:t>submucous</w:t>
      </w:r>
      <w:proofErr w:type="spellEnd"/>
      <w:r w:rsidRPr="008C6801">
        <w:rPr>
          <w:color w:val="000000" w:themeColor="text1"/>
        </w:rPr>
        <w:t xml:space="preserve"> fibrosis (OSMF) is a chronic, insidious, progressive, debilitating, scarring, irreversible, complex and crippling disorder of the oral cavity</w:t>
      </w:r>
      <w:r w:rsidR="00D9628E" w:rsidRPr="008C6801">
        <w:rPr>
          <w:color w:val="000000" w:themeColor="text1"/>
        </w:rPr>
        <w:t xml:space="preserve">. </w:t>
      </w:r>
    </w:p>
    <w:p w14:paraId="55915908" w14:textId="77777777" w:rsidR="001C3CC3" w:rsidRPr="008C6801" w:rsidRDefault="00E74967" w:rsidP="00E74967">
      <w:pPr>
        <w:rPr>
          <w:color w:val="000000" w:themeColor="text1"/>
        </w:rPr>
      </w:pPr>
      <w:r w:rsidRPr="008C6801">
        <w:rPr>
          <w:color w:val="000000" w:themeColor="text1"/>
        </w:rPr>
        <w:t xml:space="preserve">OSMF affects the upper digestive tract – oral cavity, oropharynx and upper third of esophagus and is characterized by </w:t>
      </w:r>
      <w:proofErr w:type="spellStart"/>
      <w:r w:rsidRPr="008C6801">
        <w:rPr>
          <w:color w:val="000000" w:themeColor="text1"/>
        </w:rPr>
        <w:t>Juxta</w:t>
      </w:r>
      <w:proofErr w:type="spellEnd"/>
      <w:r w:rsidRPr="008C6801">
        <w:rPr>
          <w:color w:val="000000" w:themeColor="text1"/>
        </w:rPr>
        <w:t xml:space="preserve"> – epithelial inflammatory reaction, followed by </w:t>
      </w:r>
      <w:proofErr w:type="spellStart"/>
      <w:r w:rsidRPr="008C6801">
        <w:rPr>
          <w:color w:val="000000" w:themeColor="text1"/>
        </w:rPr>
        <w:t>fibroelastic</w:t>
      </w:r>
      <w:proofErr w:type="spellEnd"/>
      <w:r w:rsidRPr="008C6801">
        <w:rPr>
          <w:color w:val="000000" w:themeColor="text1"/>
        </w:rPr>
        <w:t xml:space="preserve"> changes due to progressive fibrosis of the </w:t>
      </w:r>
      <w:proofErr w:type="spellStart"/>
      <w:r w:rsidRPr="008C6801">
        <w:rPr>
          <w:color w:val="000000" w:themeColor="text1"/>
        </w:rPr>
        <w:t>submucosal</w:t>
      </w:r>
      <w:proofErr w:type="spellEnd"/>
      <w:r w:rsidRPr="008C6801">
        <w:rPr>
          <w:color w:val="000000" w:themeColor="text1"/>
        </w:rPr>
        <w:t xml:space="preserve"> tissues </w:t>
      </w:r>
      <w:r w:rsidR="001C3CC3" w:rsidRPr="008C6801">
        <w:rPr>
          <w:color w:val="000000" w:themeColor="text1"/>
        </w:rPr>
        <w:t>(</w:t>
      </w:r>
      <w:r w:rsidRPr="008C6801">
        <w:rPr>
          <w:color w:val="000000" w:themeColor="text1"/>
        </w:rPr>
        <w:t xml:space="preserve">lamina </w:t>
      </w:r>
      <w:proofErr w:type="spellStart"/>
      <w:r w:rsidRPr="008C6801">
        <w:rPr>
          <w:color w:val="000000" w:themeColor="text1"/>
        </w:rPr>
        <w:t>propria</w:t>
      </w:r>
      <w:proofErr w:type="spellEnd"/>
      <w:r w:rsidRPr="008C6801">
        <w:rPr>
          <w:color w:val="000000" w:themeColor="text1"/>
        </w:rPr>
        <w:t xml:space="preserve"> and deeper connective tissues) with epithelial atrophy leading to stiffness and rigidity of the oral mucosa and eventual inability to open the mouth.</w:t>
      </w:r>
    </w:p>
    <w:p w14:paraId="21E9C168" w14:textId="3A440EC7" w:rsidR="00633115" w:rsidRPr="008C6801" w:rsidRDefault="00E74967" w:rsidP="00F800A9">
      <w:pPr>
        <w:rPr>
          <w:color w:val="000000" w:themeColor="text1"/>
        </w:rPr>
      </w:pPr>
      <w:r w:rsidRPr="008C6801">
        <w:rPr>
          <w:color w:val="000000" w:themeColor="text1"/>
        </w:rPr>
        <w:t>The etiology of OSMF is obscure, although various hypotheses are proposed, suggesting multifactorial origins, such as chewing of areca nut and its flavored formulations (most common), chronic nutritional deficiencies (especially iron, Vitamin B complex and protein) and genetic predisposition, autoimmunity</w:t>
      </w:r>
      <w:r w:rsidR="001C5C0F" w:rsidRPr="008C6801">
        <w:rPr>
          <w:color w:val="000000" w:themeColor="text1"/>
        </w:rPr>
        <w:t xml:space="preserve">. </w:t>
      </w:r>
      <w:r w:rsidRPr="008C6801">
        <w:rPr>
          <w:color w:val="000000" w:themeColor="text1"/>
        </w:rPr>
        <w:t>Excessive use of areca nut and its flavored formulations disrupts the hemostatic equilibrium between synthesis and degeneration.</w:t>
      </w:r>
      <w:r w:rsidR="007F3CBE" w:rsidRPr="008C6801">
        <w:rPr>
          <w:color w:val="000000" w:themeColor="text1"/>
        </w:rPr>
        <w:t xml:space="preserve"> </w:t>
      </w:r>
      <w:r w:rsidRPr="008C6801">
        <w:rPr>
          <w:color w:val="000000" w:themeColor="text1"/>
        </w:rPr>
        <w:t xml:space="preserve">The copper ion in areca nut increases the activity of </w:t>
      </w:r>
      <w:proofErr w:type="spellStart"/>
      <w:r w:rsidRPr="008C6801">
        <w:rPr>
          <w:color w:val="000000" w:themeColor="text1"/>
        </w:rPr>
        <w:t>lysyl</w:t>
      </w:r>
      <w:proofErr w:type="spellEnd"/>
      <w:r w:rsidRPr="008C6801">
        <w:rPr>
          <w:color w:val="000000" w:themeColor="text1"/>
        </w:rPr>
        <w:t xml:space="preserve"> oxidase leading to unregulated collagen production, thereby causing oral fibros</w:t>
      </w:r>
      <w:r w:rsidR="00633115" w:rsidRPr="008C6801">
        <w:rPr>
          <w:color w:val="000000" w:themeColor="text1"/>
        </w:rPr>
        <w:t>is.</w:t>
      </w:r>
    </w:p>
    <w:p w14:paraId="7D8C866D" w14:textId="1BF49F85" w:rsidR="007A7CD3" w:rsidRPr="003E5D71" w:rsidRDefault="00BD6C43" w:rsidP="00F30980">
      <w:pPr>
        <w:rPr>
          <w:color w:val="000000" w:themeColor="text1"/>
        </w:rPr>
      </w:pPr>
      <w:r>
        <w:rPr>
          <w:rFonts w:asciiTheme="majorHAnsi" w:hAnsiTheme="majorHAnsi"/>
          <w:b/>
          <w:bCs/>
          <w:noProof/>
          <w:color w:val="44546A" w:themeColor="text2"/>
          <w:sz w:val="36"/>
          <w:szCs w:val="36"/>
          <w:u w:val="single"/>
        </w:rPr>
        <mc:AlternateContent>
          <mc:Choice Requires="wps">
            <w:drawing>
              <wp:anchor distT="45720" distB="45720" distL="114300" distR="114300" simplePos="0" relativeHeight="251707392" behindDoc="0" locked="0" layoutInCell="1" allowOverlap="1" wp14:anchorId="6D6B8BA5" wp14:editId="311ED857">
                <wp:simplePos x="0" y="0"/>
                <wp:positionH relativeFrom="column">
                  <wp:posOffset>615950</wp:posOffset>
                </wp:positionH>
                <wp:positionV relativeFrom="paragraph">
                  <wp:posOffset>3409315</wp:posOffset>
                </wp:positionV>
                <wp:extent cx="696595" cy="293370"/>
                <wp:effectExtent l="0" t="0" r="27305" b="11430"/>
                <wp:wrapSquare wrapText="bothSides"/>
                <wp:docPr id="43" name="Text Box 43"/>
                <wp:cNvGraphicFramePr/>
                <a:graphic xmlns:a="http://schemas.openxmlformats.org/drawingml/2006/main">
                  <a:graphicData uri="http://schemas.microsoft.com/office/word/2010/wordprocessingShape">
                    <wps:wsp>
                      <wps:cNvSpPr txBox="1"/>
                      <wps:spPr>
                        <a:xfrm rot="10800000" flipH="1" flipV="1">
                          <a:off x="0" y="0"/>
                          <a:ext cx="696595" cy="293370"/>
                        </a:xfrm>
                        <a:prstGeom prst="rect">
                          <a:avLst/>
                        </a:prstGeom>
                        <a:solidFill>
                          <a:prstClr val="white"/>
                        </a:solidFill>
                        <a:ln w="6350">
                          <a:solidFill>
                            <a:schemeClr val="bg1"/>
                          </a:solidFill>
                        </a:ln>
                      </wps:spPr>
                      <wps:txbx>
                        <w:txbxContent>
                          <w:p w14:paraId="0C53E90D" w14:textId="6ECC64DC" w:rsidR="00BD6C43" w:rsidRPr="006065D7" w:rsidRDefault="006065D7">
                            <w:pPr>
                              <w:rPr>
                                <w:color w:val="000000" w:themeColor="text1"/>
                                <w:sz w:val="16"/>
                                <w:szCs w:val="16"/>
                              </w:rPr>
                            </w:pPr>
                            <w:r>
                              <w:rPr>
                                <w:color w:val="000000" w:themeColor="text1"/>
                                <w:sz w:val="16"/>
                                <w:szCs w:val="16"/>
                              </w:rPr>
                              <w:t>Figure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B8BA5" id="Text Box 43" o:spid="_x0000_s1032" type="#_x0000_t202" style="position:absolute;margin-left:48.5pt;margin-top:268.45pt;width:54.85pt;height:23.1pt;rotation:180;flip:x y;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" strokecolor="white [3212]" strokeweight=".5pt">
                <v:textbox>
                  <w:txbxContent>
                    <w:p w14:paraId="0C53E90D" w14:textId="6ECC64DC" w:rsidR="00BD6C43" w:rsidRPr="006065D7" w:rsidRDefault="006065D7">
                      <w:pPr>
                        <w:rPr>
                          <w:color w:val="000000" w:themeColor="text1"/>
                          <w:sz w:val="16"/>
                          <w:szCs w:val="16"/>
                        </w:rPr>
                      </w:pPr>
                      <w:r>
                        <w:rPr>
                          <w:color w:val="000000" w:themeColor="text1"/>
                          <w:sz w:val="16"/>
                          <w:szCs w:val="16"/>
                        </w:rPr>
                        <w:t>Figure 5</w:t>
                      </w:r>
                    </w:p>
                  </w:txbxContent>
                </v:textbox>
                <w10:wrap type="square"/>
              </v:shape>
            </w:pict>
          </mc:Fallback>
        </mc:AlternateContent>
      </w:r>
      <w:r w:rsidR="006466F1" w:rsidRPr="008C6801">
        <w:rPr>
          <w:noProof/>
          <w:color w:val="000000" w:themeColor="text1"/>
        </w:rPr>
        <w:drawing>
          <wp:anchor distT="0" distB="0" distL="114300" distR="114300" simplePos="0" relativeHeight="251664384" behindDoc="0" locked="0" layoutInCell="1" allowOverlap="1" wp14:anchorId="5978D369" wp14:editId="69CF0F1D">
            <wp:simplePos x="0" y="0"/>
            <wp:positionH relativeFrom="column">
              <wp:posOffset>506730</wp:posOffset>
            </wp:positionH>
            <wp:positionV relativeFrom="paragraph">
              <wp:posOffset>874395</wp:posOffset>
            </wp:positionV>
            <wp:extent cx="5715000" cy="3243580"/>
            <wp:effectExtent l="76200" t="76200" r="133350" b="12827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a:extLst>
                        <a:ext uri="{28A0092B-C50C-407E-A947-70E740481C1C}">
                          <a14:useLocalDpi xmlns:a14="http://schemas.microsoft.com/office/drawing/2010/main" val="0"/>
                        </a:ext>
                      </a:extLst>
                    </a:blip>
                    <a:srcRect l="11082" r="4717" b="15852"/>
                    <a:stretch/>
                  </pic:blipFill>
                  <pic:spPr bwMode="auto">
                    <a:xfrm>
                      <a:off x="0" y="0"/>
                      <a:ext cx="5715000" cy="3243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00A9" w:rsidRPr="008C6801">
        <w:rPr>
          <w:color w:val="000000" w:themeColor="text1"/>
        </w:rPr>
        <w:t xml:space="preserve"> The sex distribution of OSMF varies geographically. The most common oral site for OSMF is buccal mucosa and </w:t>
      </w:r>
      <w:proofErr w:type="spellStart"/>
      <w:r w:rsidR="00F800A9" w:rsidRPr="008C6801">
        <w:rPr>
          <w:color w:val="000000" w:themeColor="text1"/>
        </w:rPr>
        <w:t>retromolar</w:t>
      </w:r>
      <w:proofErr w:type="spellEnd"/>
      <w:r w:rsidR="00F800A9" w:rsidRPr="008C6801">
        <w:rPr>
          <w:color w:val="000000" w:themeColor="text1"/>
        </w:rPr>
        <w:t xml:space="preserve"> region, followed by soft palate, </w:t>
      </w:r>
      <w:proofErr w:type="spellStart"/>
      <w:r w:rsidR="00F800A9" w:rsidRPr="008C6801">
        <w:rPr>
          <w:color w:val="000000" w:themeColor="text1"/>
        </w:rPr>
        <w:t>faucial</w:t>
      </w:r>
      <w:proofErr w:type="spellEnd"/>
      <w:r w:rsidR="00F800A9" w:rsidRPr="008C6801">
        <w:rPr>
          <w:color w:val="000000" w:themeColor="text1"/>
        </w:rPr>
        <w:t xml:space="preserve"> pillars, floor of mouth, tongue, labial mucosa and gingiva</w:t>
      </w:r>
      <w:r w:rsidR="00854455" w:rsidRPr="008C6801">
        <w:rPr>
          <w:color w:val="000000" w:themeColor="text1"/>
        </w:rPr>
        <w:t>.</w:t>
      </w:r>
      <w:r w:rsidR="00D75127">
        <w:rPr>
          <w:color w:val="000000" w:themeColor="text1"/>
        </w:rPr>
        <w:t>[5]</w:t>
      </w:r>
      <w:r w:rsidR="001814A0">
        <w:rPr>
          <w:color w:val="000000" w:themeColor="text1"/>
        </w:rPr>
        <w:t xml:space="preserve"> [Figure 5]</w:t>
      </w:r>
      <w:r w:rsidR="00B5654F">
        <w:rPr>
          <w:color w:val="000000" w:themeColor="text1"/>
        </w:rPr>
        <w:t>.</w:t>
      </w:r>
    </w:p>
    <w:p w14:paraId="4EE4520A" w14:textId="28535A60" w:rsidR="00901E73" w:rsidRPr="004B0ED5" w:rsidRDefault="00F971E5" w:rsidP="00901E73">
      <w:pPr>
        <w:rPr>
          <w:rFonts w:asciiTheme="majorHAnsi" w:hAnsiTheme="majorHAnsi"/>
          <w:b/>
          <w:bCs/>
          <w:color w:val="44546A" w:themeColor="text2"/>
          <w:sz w:val="28"/>
          <w:szCs w:val="28"/>
        </w:rPr>
      </w:pPr>
      <w:r w:rsidRPr="008C6801">
        <w:rPr>
          <w:rFonts w:asciiTheme="majorHAnsi" w:hAnsiTheme="majorHAnsi"/>
          <w:b/>
          <w:bCs/>
          <w:noProof/>
          <w:color w:val="44546A" w:themeColor="text2"/>
          <w:sz w:val="28"/>
          <w:szCs w:val="28"/>
          <w:u w:val="single"/>
        </w:rPr>
        <w:lastRenderedPageBreak/>
        <w:drawing>
          <wp:anchor distT="0" distB="0" distL="114300" distR="114300" simplePos="0" relativeHeight="251675648" behindDoc="0" locked="0" layoutInCell="1" allowOverlap="1" wp14:anchorId="2E1CCFEE" wp14:editId="6ED91BC2">
            <wp:simplePos x="0" y="0"/>
            <wp:positionH relativeFrom="column">
              <wp:posOffset>1519555</wp:posOffset>
            </wp:positionH>
            <wp:positionV relativeFrom="paragraph">
              <wp:posOffset>400050</wp:posOffset>
            </wp:positionV>
            <wp:extent cx="3635375" cy="5725795"/>
            <wp:effectExtent l="76200" t="76200" r="136525" b="14160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3">
                      <a:extLst>
                        <a:ext uri="{28A0092B-C50C-407E-A947-70E740481C1C}">
                          <a14:useLocalDpi xmlns:a14="http://schemas.microsoft.com/office/drawing/2010/main" val="0"/>
                        </a:ext>
                      </a:extLst>
                    </a:blip>
                    <a:srcRect t="1965" r="1293" b="-1150"/>
                    <a:stretch/>
                  </pic:blipFill>
                  <pic:spPr bwMode="auto">
                    <a:xfrm>
                      <a:off x="0" y="0"/>
                      <a:ext cx="3635375" cy="572579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6439" w:rsidRPr="008C6801">
        <w:rPr>
          <w:rFonts w:asciiTheme="majorHAnsi" w:hAnsiTheme="majorHAnsi"/>
          <w:b/>
          <w:bCs/>
          <w:color w:val="44546A" w:themeColor="text2"/>
          <w:sz w:val="28"/>
          <w:szCs w:val="28"/>
          <w:u w:val="single"/>
        </w:rPr>
        <w:t xml:space="preserve">Staging of </w:t>
      </w:r>
      <w:r w:rsidR="00731441" w:rsidRPr="008C6801">
        <w:rPr>
          <w:rFonts w:asciiTheme="majorHAnsi" w:hAnsiTheme="majorHAnsi"/>
          <w:b/>
          <w:bCs/>
          <w:color w:val="44546A" w:themeColor="text2"/>
          <w:sz w:val="28"/>
          <w:szCs w:val="28"/>
          <w:u w:val="single"/>
        </w:rPr>
        <w:t>OSMF</w:t>
      </w:r>
      <w:r w:rsidR="001625B9" w:rsidRPr="008C6801">
        <w:rPr>
          <w:rFonts w:asciiTheme="majorHAnsi" w:hAnsiTheme="majorHAnsi"/>
          <w:b/>
          <w:bCs/>
          <w:color w:val="44546A" w:themeColor="text2"/>
          <w:sz w:val="28"/>
          <w:szCs w:val="28"/>
          <w:u w:val="single"/>
        </w:rPr>
        <w:t>- BY KHANNA AND ANDRADE</w:t>
      </w:r>
      <w:r w:rsidR="00133AF5" w:rsidRPr="004B0ED5">
        <w:rPr>
          <w:rFonts w:asciiTheme="majorHAnsi" w:hAnsiTheme="majorHAnsi"/>
          <w:b/>
          <w:bCs/>
          <w:color w:val="44546A" w:themeColor="text2"/>
          <w:sz w:val="28"/>
          <w:szCs w:val="28"/>
        </w:rPr>
        <w:t xml:space="preserve"> [Table 1</w:t>
      </w:r>
      <w:r w:rsidR="004B0ED5" w:rsidRPr="004B0ED5">
        <w:rPr>
          <w:rFonts w:asciiTheme="majorHAnsi" w:hAnsiTheme="majorHAnsi"/>
          <w:b/>
          <w:bCs/>
          <w:color w:val="44546A" w:themeColor="text2"/>
          <w:sz w:val="28"/>
          <w:szCs w:val="28"/>
        </w:rPr>
        <w:t>]</w:t>
      </w:r>
    </w:p>
    <w:p w14:paraId="50BB0234" w14:textId="4D9CE5EC" w:rsidR="009E4D1A" w:rsidRDefault="009E4D1A" w:rsidP="00901E73">
      <w:pPr>
        <w:rPr>
          <w:b/>
          <w:bCs/>
          <w:u w:val="single"/>
        </w:rPr>
      </w:pPr>
    </w:p>
    <w:p w14:paraId="71B00755" w14:textId="77777777" w:rsidR="00A61C01" w:rsidRDefault="00A61C01" w:rsidP="00901E73">
      <w:pPr>
        <w:rPr>
          <w:b/>
          <w:bCs/>
          <w:u w:val="single"/>
        </w:rPr>
      </w:pPr>
    </w:p>
    <w:p w14:paraId="71F1D22D" w14:textId="77777777" w:rsidR="00A61C01" w:rsidRDefault="00A61C01" w:rsidP="00901E73">
      <w:pPr>
        <w:rPr>
          <w:b/>
          <w:bCs/>
          <w:u w:val="single"/>
        </w:rPr>
      </w:pPr>
    </w:p>
    <w:p w14:paraId="74B1C430" w14:textId="77777777" w:rsidR="003E5D71" w:rsidRDefault="003E5D71" w:rsidP="00901E73">
      <w:pPr>
        <w:rPr>
          <w:b/>
          <w:bCs/>
          <w:u w:val="single"/>
        </w:rPr>
      </w:pPr>
    </w:p>
    <w:p w14:paraId="681039AF" w14:textId="77777777" w:rsidR="002E128D" w:rsidRDefault="002E128D" w:rsidP="00901E73"/>
    <w:p w14:paraId="73F853C1" w14:textId="7F3D82F7" w:rsidR="002E128D" w:rsidRPr="008B3659" w:rsidRDefault="002E128D" w:rsidP="00901E73">
      <w:pPr>
        <w:rPr>
          <w:rFonts w:asciiTheme="majorHAnsi" w:hAnsiTheme="majorHAnsi"/>
          <w:b/>
          <w:bCs/>
          <w:color w:val="44546A" w:themeColor="text2"/>
          <w:sz w:val="28"/>
          <w:szCs w:val="28"/>
          <w:u w:val="single"/>
        </w:rPr>
      </w:pPr>
      <w:r w:rsidRPr="008B3659">
        <w:rPr>
          <w:rFonts w:asciiTheme="majorHAnsi" w:hAnsiTheme="majorHAnsi"/>
          <w:b/>
          <w:bCs/>
          <w:color w:val="44546A" w:themeColor="text2"/>
          <w:sz w:val="28"/>
          <w:szCs w:val="28"/>
          <w:u w:val="single"/>
        </w:rPr>
        <w:lastRenderedPageBreak/>
        <w:t>PROPOSED STAGE WISE EVIDENCE BASED TREATMENT FOR OSMF</w:t>
      </w:r>
    </w:p>
    <w:p w14:paraId="485384F2" w14:textId="6E0C95CF" w:rsidR="00DC1768" w:rsidRPr="000142A0" w:rsidRDefault="00901E73" w:rsidP="00901E73">
      <w:pPr>
        <w:rPr>
          <w:color w:val="000000" w:themeColor="text1"/>
        </w:rPr>
      </w:pPr>
      <w:r w:rsidRPr="000142A0">
        <w:rPr>
          <w:color w:val="000000" w:themeColor="text1"/>
        </w:rPr>
        <w:t>Various treatment regimens for OSMF are proposed to alleviate the signs and symptoms of the disease. Even after seven decades of its description as a precancerous condition, no substantial treatment is available because of its multimodal pathogenesis.</w:t>
      </w:r>
      <w:r w:rsidR="00F676B9">
        <w:rPr>
          <w:color w:val="000000" w:themeColor="text1"/>
        </w:rPr>
        <w:t>[5]</w:t>
      </w:r>
    </w:p>
    <w:p w14:paraId="17B01533" w14:textId="27AF6F06" w:rsidR="00731441" w:rsidRPr="000142A0" w:rsidRDefault="00E15E44" w:rsidP="00922EA8">
      <w:pPr>
        <w:rPr>
          <w:color w:val="000000" w:themeColor="text1"/>
        </w:rPr>
      </w:pPr>
      <w:r>
        <w:rPr>
          <w:rFonts w:asciiTheme="majorHAnsi" w:hAnsiTheme="majorHAnsi"/>
          <w:b/>
          <w:bCs/>
          <w:noProof/>
          <w:color w:val="44546A" w:themeColor="text2"/>
          <w:sz w:val="36"/>
          <w:szCs w:val="36"/>
          <w:u w:val="single"/>
        </w:rPr>
        <mc:AlternateContent>
          <mc:Choice Requires="wps">
            <w:drawing>
              <wp:anchor distT="45720" distB="45720" distL="114300" distR="114300" simplePos="0" relativeHeight="251709440" behindDoc="0" locked="0" layoutInCell="1" allowOverlap="1" wp14:anchorId="3435901D" wp14:editId="097B1438">
                <wp:simplePos x="0" y="0"/>
                <wp:positionH relativeFrom="column">
                  <wp:posOffset>1824355</wp:posOffset>
                </wp:positionH>
                <wp:positionV relativeFrom="paragraph">
                  <wp:posOffset>2943860</wp:posOffset>
                </wp:positionV>
                <wp:extent cx="587375" cy="457200"/>
                <wp:effectExtent l="0" t="0" r="22225" b="19050"/>
                <wp:wrapSquare wrapText="bothSides"/>
                <wp:docPr id="44" name="Text Box 44"/>
                <wp:cNvGraphicFramePr/>
                <a:graphic xmlns:a="http://schemas.openxmlformats.org/drawingml/2006/main">
                  <a:graphicData uri="http://schemas.microsoft.com/office/word/2010/wordprocessingShape">
                    <wps:wsp>
                      <wps:cNvSpPr txBox="1"/>
                      <wps:spPr>
                        <a:xfrm rot="10800000" flipH="1" flipV="1">
                          <a:off x="0" y="0"/>
                          <a:ext cx="587375" cy="457200"/>
                        </a:xfrm>
                        <a:prstGeom prst="rect">
                          <a:avLst/>
                        </a:prstGeom>
                        <a:solidFill>
                          <a:prstClr val="white"/>
                        </a:solidFill>
                        <a:ln w="6350">
                          <a:solidFill>
                            <a:schemeClr val="bg1"/>
                          </a:solidFill>
                        </a:ln>
                      </wps:spPr>
                      <wps:txbx>
                        <w:txbxContent>
                          <w:p w14:paraId="5506F94C" w14:textId="03DC8A5E" w:rsidR="00E15E44" w:rsidRPr="006065D7" w:rsidRDefault="00E15E44">
                            <w:pPr>
                              <w:rPr>
                                <w:color w:val="000000" w:themeColor="text1"/>
                                <w:sz w:val="16"/>
                                <w:szCs w:val="16"/>
                              </w:rPr>
                            </w:pPr>
                            <w:r>
                              <w:rPr>
                                <w:color w:val="000000" w:themeColor="text1"/>
                                <w:sz w:val="16"/>
                                <w:szCs w:val="16"/>
                              </w:rPr>
                              <w:t xml:space="preserve">Figure </w:t>
                            </w:r>
                            <w:r w:rsidR="00CB0BEF">
                              <w:rPr>
                                <w:color w:val="000000" w:themeColor="text1"/>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5901D" id="Text Box 44" o:spid="_x0000_s1033" type="#_x0000_t202" style="position:absolute;margin-left:143.65pt;margin-top:231.8pt;width:46.25pt;height:36pt;rotation:180;flip:x y;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" strokecolor="white [3212]" strokeweight=".5pt">
                <v:textbox>
                  <w:txbxContent>
                    <w:p w14:paraId="5506F94C" w14:textId="03DC8A5E" w:rsidR="00E15E44" w:rsidRPr="006065D7" w:rsidRDefault="00E15E44">
                      <w:pPr>
                        <w:rPr>
                          <w:color w:val="000000" w:themeColor="text1"/>
                          <w:sz w:val="16"/>
                          <w:szCs w:val="16"/>
                        </w:rPr>
                      </w:pPr>
                      <w:r>
                        <w:rPr>
                          <w:color w:val="000000" w:themeColor="text1"/>
                          <w:sz w:val="16"/>
                          <w:szCs w:val="16"/>
                        </w:rPr>
                        <w:t xml:space="preserve">Figure </w:t>
                      </w:r>
                      <w:r w:rsidR="00CB0BEF">
                        <w:rPr>
                          <w:color w:val="000000" w:themeColor="text1"/>
                          <w:sz w:val="16"/>
                          <w:szCs w:val="16"/>
                        </w:rPr>
                        <w:t>6</w:t>
                      </w:r>
                    </w:p>
                  </w:txbxContent>
                </v:textbox>
                <w10:wrap type="square"/>
              </v:shape>
            </w:pict>
          </mc:Fallback>
        </mc:AlternateContent>
      </w:r>
      <w:r w:rsidR="0034630C" w:rsidRPr="000142A0">
        <w:rPr>
          <w:color w:val="000000" w:themeColor="text1"/>
        </w:rPr>
        <w:t xml:space="preserve">In recent times, several medicinal (allopathic, homeopathic and </w:t>
      </w:r>
      <w:proofErr w:type="spellStart"/>
      <w:r w:rsidR="0034630C" w:rsidRPr="000142A0">
        <w:rPr>
          <w:color w:val="000000" w:themeColor="text1"/>
        </w:rPr>
        <w:t>Ayurvedic</w:t>
      </w:r>
      <w:proofErr w:type="spellEnd"/>
      <w:r w:rsidR="0034630C" w:rsidRPr="000142A0">
        <w:rPr>
          <w:color w:val="000000" w:themeColor="text1"/>
        </w:rPr>
        <w:t xml:space="preserve">), surgical, physiotherapeutic, etc., have been tried, either alone or in combination, in the treatment of OSMF. In advance cases, surgical intervention is the only treatment modality, but relapse is a major problem. Discontinuation of harmful substance such as areca nut, tobacco and alcohol; increased intake of fresh red fruits and green leafy vegetables [Figure </w:t>
      </w:r>
      <w:r w:rsidR="002F4C28">
        <w:rPr>
          <w:color w:val="000000" w:themeColor="text1"/>
        </w:rPr>
        <w:t>6]</w:t>
      </w:r>
      <w:r w:rsidR="0034630C" w:rsidRPr="000142A0">
        <w:rPr>
          <w:color w:val="000000" w:themeColor="text1"/>
        </w:rPr>
        <w:t xml:space="preserve"> and mineral-rich diet has also been advised.</w:t>
      </w:r>
      <w:r w:rsidR="00CF017B">
        <w:rPr>
          <w:color w:val="000000" w:themeColor="text1"/>
        </w:rPr>
        <w:t>[5]</w:t>
      </w:r>
    </w:p>
    <w:p w14:paraId="52C15115" w14:textId="4F174535" w:rsidR="00E875EC" w:rsidRPr="00E875EC" w:rsidRDefault="00947094" w:rsidP="00922EA8">
      <w:r w:rsidRPr="000142A0">
        <w:rPr>
          <w:b/>
          <w:bCs/>
          <w:noProof/>
          <w:color w:val="000000" w:themeColor="text1"/>
        </w:rPr>
        <w:drawing>
          <wp:anchor distT="0" distB="0" distL="114300" distR="114300" simplePos="0" relativeHeight="251673600" behindDoc="0" locked="0" layoutInCell="1" allowOverlap="1" wp14:anchorId="6545D113" wp14:editId="4A0D555B">
            <wp:simplePos x="0" y="0"/>
            <wp:positionH relativeFrom="column">
              <wp:posOffset>1823720</wp:posOffset>
            </wp:positionH>
            <wp:positionV relativeFrom="paragraph">
              <wp:posOffset>15240</wp:posOffset>
            </wp:positionV>
            <wp:extent cx="3089275" cy="1871980"/>
            <wp:effectExtent l="76200" t="76200" r="130175" b="12827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4" cstate="print">
                      <a:extLst>
                        <a:ext uri="{28A0092B-C50C-407E-A947-70E740481C1C}">
                          <a14:useLocalDpi xmlns:a14="http://schemas.microsoft.com/office/drawing/2010/main" val="0"/>
                        </a:ext>
                      </a:extLst>
                    </a:blip>
                    <a:srcRect l="11930" t="45200" r="10461" b="27513"/>
                    <a:stretch/>
                  </pic:blipFill>
                  <pic:spPr bwMode="auto">
                    <a:xfrm>
                      <a:off x="0" y="0"/>
                      <a:ext cx="3089275" cy="1871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95F8BF" w14:textId="229DB3C3" w:rsidR="001D5D74" w:rsidRPr="001328D8" w:rsidRDefault="00636FED" w:rsidP="00F30980">
      <w:pPr>
        <w:rPr>
          <w:rFonts w:asciiTheme="majorHAnsi" w:hAnsiTheme="majorHAnsi"/>
          <w:b/>
          <w:bCs/>
          <w:color w:val="44546A" w:themeColor="text2"/>
          <w:sz w:val="28"/>
          <w:szCs w:val="28"/>
        </w:rPr>
      </w:pPr>
      <w:r w:rsidRPr="00327D30">
        <w:rPr>
          <w:rFonts w:asciiTheme="majorHAnsi" w:hAnsiTheme="majorHAnsi"/>
          <w:b/>
          <w:bCs/>
          <w:noProof/>
          <w:color w:val="44546A" w:themeColor="text2"/>
          <w:sz w:val="28"/>
          <w:szCs w:val="28"/>
          <w:u w:val="single"/>
        </w:rPr>
        <w:drawing>
          <wp:anchor distT="0" distB="0" distL="114300" distR="114300" simplePos="0" relativeHeight="251674624" behindDoc="0" locked="0" layoutInCell="1" allowOverlap="1" wp14:anchorId="3DE2D71F" wp14:editId="51A265E8">
            <wp:simplePos x="0" y="0"/>
            <wp:positionH relativeFrom="column">
              <wp:posOffset>920750</wp:posOffset>
            </wp:positionH>
            <wp:positionV relativeFrom="paragraph">
              <wp:posOffset>647700</wp:posOffset>
            </wp:positionV>
            <wp:extent cx="4745990" cy="2385060"/>
            <wp:effectExtent l="76200" t="76200" r="130810" b="12954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5">
                      <a:extLst>
                        <a:ext uri="{28A0092B-C50C-407E-A947-70E740481C1C}">
                          <a14:useLocalDpi xmlns:a14="http://schemas.microsoft.com/office/drawing/2010/main" val="0"/>
                        </a:ext>
                      </a:extLst>
                    </a:blip>
                    <a:srcRect l="11971" t="17304" r="20719" b="7451"/>
                    <a:stretch/>
                  </pic:blipFill>
                  <pic:spPr bwMode="auto">
                    <a:xfrm>
                      <a:off x="0" y="0"/>
                      <a:ext cx="4745990" cy="238506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5F5D" w:rsidRPr="00327D30">
        <w:rPr>
          <w:rFonts w:asciiTheme="majorHAnsi" w:hAnsiTheme="majorHAnsi"/>
          <w:b/>
          <w:bCs/>
          <w:color w:val="44546A" w:themeColor="text2"/>
          <w:sz w:val="28"/>
          <w:szCs w:val="28"/>
          <w:u w:val="single"/>
        </w:rPr>
        <w:t>Stage 1 treatment</w:t>
      </w:r>
      <w:r w:rsidR="00625F5D" w:rsidRPr="001328D8">
        <w:rPr>
          <w:rFonts w:asciiTheme="majorHAnsi" w:hAnsiTheme="majorHAnsi"/>
          <w:b/>
          <w:bCs/>
          <w:color w:val="44546A" w:themeColor="text2"/>
          <w:sz w:val="28"/>
          <w:szCs w:val="28"/>
        </w:rPr>
        <w:t xml:space="preserve"> </w:t>
      </w:r>
      <w:r w:rsidR="0059538B" w:rsidRPr="001328D8">
        <w:rPr>
          <w:rFonts w:asciiTheme="majorHAnsi" w:hAnsiTheme="majorHAnsi"/>
          <w:b/>
          <w:bCs/>
          <w:color w:val="44546A" w:themeColor="text2"/>
          <w:sz w:val="28"/>
          <w:szCs w:val="28"/>
        </w:rPr>
        <w:t xml:space="preserve"> [Table 2]</w:t>
      </w:r>
    </w:p>
    <w:p w14:paraId="5D92076D" w14:textId="5858E306" w:rsidR="001328D8" w:rsidRPr="00AF69FC" w:rsidRDefault="00FF40D3" w:rsidP="00F30980">
      <w:pPr>
        <w:rPr>
          <w:rFonts w:asciiTheme="majorHAnsi" w:hAnsiTheme="majorHAnsi"/>
          <w:b/>
          <w:bCs/>
          <w:color w:val="44546A" w:themeColor="text2"/>
          <w:sz w:val="28"/>
          <w:szCs w:val="28"/>
        </w:rPr>
      </w:pPr>
      <w:r w:rsidRPr="002B67B7">
        <w:rPr>
          <w:rFonts w:asciiTheme="majorHAnsi" w:hAnsiTheme="majorHAnsi"/>
          <w:b/>
          <w:bCs/>
          <w:color w:val="44546A" w:themeColor="text2"/>
          <w:sz w:val="28"/>
          <w:szCs w:val="28"/>
          <w:u w:val="single"/>
        </w:rPr>
        <w:lastRenderedPageBreak/>
        <w:t>Stage 2 treatment</w:t>
      </w:r>
      <w:r w:rsidR="001328D8">
        <w:rPr>
          <w:rFonts w:asciiTheme="majorHAnsi" w:hAnsiTheme="majorHAnsi"/>
          <w:b/>
          <w:bCs/>
          <w:color w:val="44546A" w:themeColor="text2"/>
          <w:sz w:val="28"/>
          <w:szCs w:val="28"/>
          <w:u w:val="single"/>
        </w:rPr>
        <w:t xml:space="preserve"> </w:t>
      </w:r>
      <w:r w:rsidR="001328D8" w:rsidRPr="00AF69FC">
        <w:rPr>
          <w:rFonts w:asciiTheme="majorHAnsi" w:hAnsiTheme="majorHAnsi"/>
          <w:b/>
          <w:bCs/>
          <w:color w:val="44546A" w:themeColor="text2"/>
          <w:sz w:val="28"/>
          <w:szCs w:val="28"/>
        </w:rPr>
        <w:t xml:space="preserve">[Table </w:t>
      </w:r>
      <w:r w:rsidR="00AF69FC" w:rsidRPr="00AF69FC">
        <w:rPr>
          <w:rFonts w:asciiTheme="majorHAnsi" w:hAnsiTheme="majorHAnsi"/>
          <w:b/>
          <w:bCs/>
          <w:color w:val="44546A" w:themeColor="text2"/>
          <w:sz w:val="28"/>
          <w:szCs w:val="28"/>
        </w:rPr>
        <w:t>3]</w:t>
      </w:r>
    </w:p>
    <w:p w14:paraId="36DCF42F" w14:textId="4EF05C83" w:rsidR="00FF40D3" w:rsidRDefault="003A2CCC" w:rsidP="00F30980">
      <w:pPr>
        <w:rPr>
          <w:b/>
          <w:bCs/>
        </w:rPr>
      </w:pPr>
      <w:r>
        <w:rPr>
          <w:b/>
          <w:bCs/>
          <w:noProof/>
        </w:rPr>
        <w:drawing>
          <wp:anchor distT="0" distB="0" distL="114300" distR="114300" simplePos="0" relativeHeight="251667456" behindDoc="0" locked="0" layoutInCell="1" allowOverlap="1" wp14:anchorId="20739D9B" wp14:editId="262D0E57">
            <wp:simplePos x="0" y="0"/>
            <wp:positionH relativeFrom="column">
              <wp:posOffset>452755</wp:posOffset>
            </wp:positionH>
            <wp:positionV relativeFrom="paragraph">
              <wp:posOffset>4193540</wp:posOffset>
            </wp:positionV>
            <wp:extent cx="5779770" cy="2024380"/>
            <wp:effectExtent l="76200" t="76200" r="125730" b="128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6">
                      <a:extLst>
                        <a:ext uri="{28A0092B-C50C-407E-A947-70E740481C1C}">
                          <a14:useLocalDpi xmlns:a14="http://schemas.microsoft.com/office/drawing/2010/main" val="0"/>
                        </a:ext>
                      </a:extLst>
                    </a:blip>
                    <a:srcRect l="31624" t="54080" r="34074" b="13536"/>
                    <a:stretch/>
                  </pic:blipFill>
                  <pic:spPr bwMode="auto">
                    <a:xfrm>
                      <a:off x="0" y="0"/>
                      <a:ext cx="5779770" cy="202438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5402">
        <w:rPr>
          <w:b/>
          <w:bCs/>
          <w:noProof/>
        </w:rPr>
        <w:drawing>
          <wp:anchor distT="0" distB="0" distL="114300" distR="114300" simplePos="0" relativeHeight="251666432" behindDoc="0" locked="0" layoutInCell="1" allowOverlap="1" wp14:anchorId="38E71FFE" wp14:editId="1CB9A94F">
            <wp:simplePos x="0" y="0"/>
            <wp:positionH relativeFrom="column">
              <wp:posOffset>452755</wp:posOffset>
            </wp:positionH>
            <wp:positionV relativeFrom="paragraph">
              <wp:posOffset>459740</wp:posOffset>
            </wp:positionV>
            <wp:extent cx="5779770" cy="3679190"/>
            <wp:effectExtent l="76200" t="76200" r="125730" b="130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a:extLst>
                        <a:ext uri="{28A0092B-C50C-407E-A947-70E740481C1C}">
                          <a14:useLocalDpi xmlns:a14="http://schemas.microsoft.com/office/drawing/2010/main" val="0"/>
                        </a:ext>
                      </a:extLst>
                    </a:blip>
                    <a:srcRect l="27986" t="5859" r="33419" b="49143"/>
                    <a:stretch/>
                  </pic:blipFill>
                  <pic:spPr bwMode="auto">
                    <a:xfrm>
                      <a:off x="0" y="0"/>
                      <a:ext cx="5779770" cy="367919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DC375A" w14:textId="69AF8B0D" w:rsidR="00153673" w:rsidRDefault="00153673" w:rsidP="00F30980">
      <w:pPr>
        <w:rPr>
          <w:b/>
          <w:bCs/>
        </w:rPr>
      </w:pPr>
    </w:p>
    <w:p w14:paraId="32C032A8" w14:textId="77777777" w:rsidR="004D723D" w:rsidRDefault="004D723D" w:rsidP="00F30980">
      <w:pPr>
        <w:rPr>
          <w:b/>
          <w:bCs/>
        </w:rPr>
      </w:pPr>
    </w:p>
    <w:p w14:paraId="25413463" w14:textId="77777777" w:rsidR="004D723D" w:rsidRDefault="004D723D" w:rsidP="00F30980">
      <w:pPr>
        <w:rPr>
          <w:b/>
          <w:bCs/>
        </w:rPr>
      </w:pPr>
    </w:p>
    <w:p w14:paraId="50402D73" w14:textId="32AF615D" w:rsidR="009C7A62" w:rsidRPr="00270B4F" w:rsidRDefault="00F176F7" w:rsidP="00F30980">
      <w:pPr>
        <w:rPr>
          <w:rFonts w:asciiTheme="majorHAnsi" w:hAnsiTheme="majorHAnsi"/>
          <w:b/>
          <w:bCs/>
          <w:color w:val="44546A" w:themeColor="text2"/>
          <w:sz w:val="28"/>
          <w:szCs w:val="28"/>
        </w:rPr>
      </w:pPr>
      <w:r w:rsidRPr="00703EA0">
        <w:rPr>
          <w:rFonts w:asciiTheme="majorHAnsi" w:hAnsiTheme="majorHAnsi"/>
          <w:b/>
          <w:bCs/>
          <w:noProof/>
          <w:color w:val="44546A" w:themeColor="text2"/>
          <w:sz w:val="28"/>
          <w:szCs w:val="28"/>
          <w:u w:val="single"/>
        </w:rPr>
        <w:lastRenderedPageBreak/>
        <w:drawing>
          <wp:anchor distT="0" distB="0" distL="114300" distR="114300" simplePos="0" relativeHeight="251669504" behindDoc="0" locked="0" layoutInCell="1" allowOverlap="1" wp14:anchorId="27A608BE" wp14:editId="304BDEBD">
            <wp:simplePos x="0" y="0"/>
            <wp:positionH relativeFrom="column">
              <wp:posOffset>452755</wp:posOffset>
            </wp:positionH>
            <wp:positionV relativeFrom="paragraph">
              <wp:posOffset>3633470</wp:posOffset>
            </wp:positionV>
            <wp:extent cx="5616575" cy="3395980"/>
            <wp:effectExtent l="76200" t="76200" r="136525" b="12827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7">
                      <a:extLst>
                        <a:ext uri="{28A0092B-C50C-407E-A947-70E740481C1C}">
                          <a14:useLocalDpi xmlns:a14="http://schemas.microsoft.com/office/drawing/2010/main" val="0"/>
                        </a:ext>
                      </a:extLst>
                    </a:blip>
                    <a:srcRect l="28597" t="13699" r="17530" b="19714"/>
                    <a:stretch/>
                  </pic:blipFill>
                  <pic:spPr bwMode="auto">
                    <a:xfrm>
                      <a:off x="0" y="0"/>
                      <a:ext cx="5616575" cy="339598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3EA0">
        <w:rPr>
          <w:rFonts w:asciiTheme="majorHAnsi" w:hAnsiTheme="majorHAnsi"/>
          <w:b/>
          <w:bCs/>
          <w:noProof/>
          <w:color w:val="44546A" w:themeColor="text2"/>
          <w:sz w:val="28"/>
          <w:szCs w:val="28"/>
          <w:u w:val="single"/>
        </w:rPr>
        <w:drawing>
          <wp:anchor distT="0" distB="0" distL="114300" distR="114300" simplePos="0" relativeHeight="251668480" behindDoc="0" locked="0" layoutInCell="1" allowOverlap="1" wp14:anchorId="25FDBA01" wp14:editId="0D370C66">
            <wp:simplePos x="0" y="0"/>
            <wp:positionH relativeFrom="column">
              <wp:posOffset>452755</wp:posOffset>
            </wp:positionH>
            <wp:positionV relativeFrom="paragraph">
              <wp:posOffset>367665</wp:posOffset>
            </wp:positionV>
            <wp:extent cx="5616575" cy="3211195"/>
            <wp:effectExtent l="76200" t="76200" r="136525" b="1416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8">
                      <a:extLst>
                        <a:ext uri="{28A0092B-C50C-407E-A947-70E740481C1C}">
                          <a14:useLocalDpi xmlns:a14="http://schemas.microsoft.com/office/drawing/2010/main" val="0"/>
                        </a:ext>
                      </a:extLst>
                    </a:blip>
                    <a:srcRect l="26556" t="22955" r="24668" b="10250"/>
                    <a:stretch/>
                  </pic:blipFill>
                  <pic:spPr bwMode="auto">
                    <a:xfrm>
                      <a:off x="0" y="0"/>
                      <a:ext cx="5616575" cy="321119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7A62" w:rsidRPr="00703EA0">
        <w:rPr>
          <w:rFonts w:asciiTheme="majorHAnsi" w:hAnsiTheme="majorHAnsi"/>
          <w:b/>
          <w:bCs/>
          <w:color w:val="44546A" w:themeColor="text2"/>
          <w:sz w:val="28"/>
          <w:szCs w:val="28"/>
          <w:u w:val="single"/>
        </w:rPr>
        <w:t>Stage 3 treatm</w:t>
      </w:r>
      <w:r w:rsidR="009C7A62" w:rsidRPr="00270B4F">
        <w:rPr>
          <w:rFonts w:asciiTheme="majorHAnsi" w:hAnsiTheme="majorHAnsi"/>
          <w:b/>
          <w:bCs/>
          <w:color w:val="44546A" w:themeColor="text2"/>
          <w:sz w:val="28"/>
          <w:szCs w:val="28"/>
          <w:u w:val="single"/>
        </w:rPr>
        <w:t>ent</w:t>
      </w:r>
      <w:r w:rsidR="00270B4F" w:rsidRPr="00270B4F">
        <w:rPr>
          <w:rFonts w:asciiTheme="majorHAnsi" w:hAnsiTheme="majorHAnsi"/>
          <w:b/>
          <w:bCs/>
          <w:color w:val="44546A" w:themeColor="text2"/>
          <w:sz w:val="28"/>
          <w:szCs w:val="28"/>
        </w:rPr>
        <w:t xml:space="preserve">[Table </w:t>
      </w:r>
      <w:r w:rsidR="00384F75">
        <w:rPr>
          <w:rFonts w:asciiTheme="majorHAnsi" w:hAnsiTheme="majorHAnsi"/>
          <w:b/>
          <w:bCs/>
          <w:color w:val="44546A" w:themeColor="text2"/>
          <w:sz w:val="28"/>
          <w:szCs w:val="28"/>
        </w:rPr>
        <w:t>3]</w:t>
      </w:r>
    </w:p>
    <w:p w14:paraId="1089A2B0" w14:textId="77777777" w:rsidR="00E00835" w:rsidRPr="00703EA0" w:rsidRDefault="00E00835" w:rsidP="00F30980">
      <w:pPr>
        <w:rPr>
          <w:rFonts w:asciiTheme="majorHAnsi" w:hAnsiTheme="majorHAnsi"/>
          <w:b/>
          <w:bCs/>
          <w:color w:val="44546A" w:themeColor="text2"/>
          <w:sz w:val="28"/>
          <w:szCs w:val="28"/>
          <w:u w:val="single"/>
        </w:rPr>
      </w:pPr>
    </w:p>
    <w:p w14:paraId="15BBD9E8" w14:textId="77777777" w:rsidR="00B52EFC" w:rsidRDefault="00B52EFC" w:rsidP="00F30980">
      <w:pPr>
        <w:rPr>
          <w:b/>
          <w:bCs/>
        </w:rPr>
      </w:pPr>
    </w:p>
    <w:p w14:paraId="6B7D7EF9" w14:textId="77A00FB8" w:rsidR="009C7A62" w:rsidRDefault="009C7A62" w:rsidP="00F30980">
      <w:pPr>
        <w:rPr>
          <w:b/>
          <w:bCs/>
        </w:rPr>
      </w:pPr>
    </w:p>
    <w:p w14:paraId="7ABB9C06" w14:textId="4FD112CF" w:rsidR="00E54777" w:rsidRPr="00F11012" w:rsidRDefault="00DA42DA" w:rsidP="00F30980">
      <w:pPr>
        <w:rPr>
          <w:rFonts w:asciiTheme="majorHAnsi" w:hAnsiTheme="majorHAnsi"/>
          <w:b/>
          <w:bCs/>
          <w:color w:val="44546A" w:themeColor="text2"/>
          <w:sz w:val="28"/>
          <w:szCs w:val="28"/>
        </w:rPr>
      </w:pPr>
      <w:r w:rsidRPr="00E149E5">
        <w:rPr>
          <w:rFonts w:asciiTheme="majorHAnsi" w:hAnsiTheme="majorHAnsi"/>
          <w:b/>
          <w:bCs/>
          <w:color w:val="44546A" w:themeColor="text2"/>
          <w:sz w:val="28"/>
          <w:szCs w:val="28"/>
          <w:u w:val="single"/>
        </w:rPr>
        <w:t>Stage 4</w:t>
      </w:r>
      <w:r w:rsidR="003F5EB8" w:rsidRPr="00E149E5">
        <w:rPr>
          <w:rFonts w:asciiTheme="majorHAnsi" w:hAnsiTheme="majorHAnsi"/>
          <w:b/>
          <w:bCs/>
          <w:color w:val="44546A" w:themeColor="text2"/>
          <w:sz w:val="28"/>
          <w:szCs w:val="28"/>
          <w:u w:val="single"/>
        </w:rPr>
        <w:t>a</w:t>
      </w:r>
      <w:r w:rsidR="000D1221" w:rsidRPr="00E149E5">
        <w:rPr>
          <w:rFonts w:asciiTheme="majorHAnsi" w:hAnsiTheme="majorHAnsi"/>
          <w:b/>
          <w:bCs/>
          <w:color w:val="44546A" w:themeColor="text2"/>
          <w:sz w:val="28"/>
          <w:szCs w:val="28"/>
          <w:u w:val="single"/>
        </w:rPr>
        <w:t xml:space="preserve"> </w:t>
      </w:r>
      <w:r w:rsidRPr="00E149E5">
        <w:rPr>
          <w:rFonts w:asciiTheme="majorHAnsi" w:hAnsiTheme="majorHAnsi"/>
          <w:b/>
          <w:bCs/>
          <w:color w:val="44546A" w:themeColor="text2"/>
          <w:sz w:val="28"/>
          <w:szCs w:val="28"/>
          <w:u w:val="single"/>
        </w:rPr>
        <w:t>treatment</w:t>
      </w:r>
      <w:r w:rsidRPr="00F11012">
        <w:rPr>
          <w:rFonts w:asciiTheme="majorHAnsi" w:hAnsiTheme="majorHAnsi"/>
          <w:b/>
          <w:bCs/>
          <w:color w:val="44546A" w:themeColor="text2"/>
          <w:sz w:val="28"/>
          <w:szCs w:val="28"/>
        </w:rPr>
        <w:t xml:space="preserve"> </w:t>
      </w:r>
      <w:r w:rsidR="00885180" w:rsidRPr="00F11012">
        <w:rPr>
          <w:rFonts w:asciiTheme="majorHAnsi" w:hAnsiTheme="majorHAnsi"/>
          <w:b/>
          <w:bCs/>
          <w:color w:val="44546A" w:themeColor="text2"/>
          <w:sz w:val="28"/>
          <w:szCs w:val="28"/>
        </w:rPr>
        <w:t>[ Table 4</w:t>
      </w:r>
      <w:r w:rsidR="00F11012" w:rsidRPr="00F11012">
        <w:rPr>
          <w:rFonts w:asciiTheme="majorHAnsi" w:hAnsiTheme="majorHAnsi"/>
          <w:b/>
          <w:bCs/>
          <w:color w:val="44546A" w:themeColor="text2"/>
          <w:sz w:val="28"/>
          <w:szCs w:val="28"/>
        </w:rPr>
        <w:t>]</w:t>
      </w:r>
    </w:p>
    <w:p w14:paraId="141EA618" w14:textId="22CB819E" w:rsidR="00DA42DA" w:rsidRDefault="004C4E73" w:rsidP="00F30980">
      <w:pPr>
        <w:rPr>
          <w:b/>
          <w:bCs/>
          <w:sz w:val="28"/>
          <w:szCs w:val="28"/>
        </w:rPr>
      </w:pPr>
      <w:r w:rsidRPr="00E149E5">
        <w:rPr>
          <w:rFonts w:asciiTheme="majorHAnsi" w:hAnsiTheme="majorHAnsi"/>
          <w:b/>
          <w:bCs/>
          <w:noProof/>
          <w:color w:val="44546A" w:themeColor="text2"/>
          <w:sz w:val="28"/>
          <w:szCs w:val="28"/>
          <w:u w:val="single"/>
        </w:rPr>
        <w:drawing>
          <wp:anchor distT="0" distB="0" distL="114300" distR="114300" simplePos="0" relativeHeight="251671552" behindDoc="0" locked="0" layoutInCell="1" allowOverlap="1" wp14:anchorId="3D87CDBF" wp14:editId="2EC413DD">
            <wp:simplePos x="0" y="0"/>
            <wp:positionH relativeFrom="column">
              <wp:posOffset>180340</wp:posOffset>
            </wp:positionH>
            <wp:positionV relativeFrom="paragraph">
              <wp:posOffset>4732655</wp:posOffset>
            </wp:positionV>
            <wp:extent cx="5410200" cy="2316480"/>
            <wp:effectExtent l="76200" t="76200" r="133350" b="14097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9">
                      <a:extLst>
                        <a:ext uri="{28A0092B-C50C-407E-A947-70E740481C1C}">
                          <a14:useLocalDpi xmlns:a14="http://schemas.microsoft.com/office/drawing/2010/main" val="0"/>
                        </a:ext>
                      </a:extLst>
                    </a:blip>
                    <a:srcRect l="26330" t="12882" r="30422" b="48833"/>
                    <a:stretch/>
                  </pic:blipFill>
                  <pic:spPr bwMode="auto">
                    <a:xfrm>
                      <a:off x="0" y="0"/>
                      <a:ext cx="5410200" cy="231648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1012" w:rsidRPr="00E149E5">
        <w:rPr>
          <w:rFonts w:asciiTheme="majorHAnsi" w:hAnsiTheme="majorHAnsi"/>
          <w:b/>
          <w:bCs/>
          <w:noProof/>
          <w:color w:val="44546A" w:themeColor="text2"/>
          <w:sz w:val="28"/>
          <w:szCs w:val="28"/>
          <w:u w:val="single"/>
        </w:rPr>
        <w:drawing>
          <wp:anchor distT="0" distB="0" distL="114300" distR="114300" simplePos="0" relativeHeight="251670528" behindDoc="0" locked="0" layoutInCell="1" allowOverlap="1" wp14:anchorId="73B9E6FE" wp14:editId="2CEED5B2">
            <wp:simplePos x="0" y="0"/>
            <wp:positionH relativeFrom="column">
              <wp:posOffset>180340</wp:posOffset>
            </wp:positionH>
            <wp:positionV relativeFrom="paragraph">
              <wp:posOffset>335280</wp:posOffset>
            </wp:positionV>
            <wp:extent cx="5410200" cy="4397375"/>
            <wp:effectExtent l="76200" t="76200" r="133350" b="136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0">
                      <a:extLst>
                        <a:ext uri="{28A0092B-C50C-407E-A947-70E740481C1C}">
                          <a14:useLocalDpi xmlns:a14="http://schemas.microsoft.com/office/drawing/2010/main" val="0"/>
                        </a:ext>
                      </a:extLst>
                    </a:blip>
                    <a:srcRect l="27297" t="3700" r="31260" b="2918"/>
                    <a:stretch/>
                  </pic:blipFill>
                  <pic:spPr bwMode="auto">
                    <a:xfrm>
                      <a:off x="0" y="0"/>
                      <a:ext cx="5410200" cy="439737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E224AA" w14:textId="4E285688" w:rsidR="000D1221" w:rsidRPr="00BB6581" w:rsidRDefault="00EC069F" w:rsidP="00F30980">
      <w:pPr>
        <w:rPr>
          <w:rFonts w:asciiTheme="majorHAnsi" w:hAnsiTheme="majorHAnsi"/>
          <w:b/>
          <w:bCs/>
          <w:color w:val="44546A" w:themeColor="text2"/>
          <w:sz w:val="28"/>
          <w:szCs w:val="28"/>
        </w:rPr>
      </w:pPr>
      <w:r w:rsidRPr="00E947C7">
        <w:rPr>
          <w:rFonts w:asciiTheme="majorHAnsi" w:hAnsiTheme="majorHAnsi"/>
          <w:b/>
          <w:bCs/>
          <w:noProof/>
          <w:color w:val="44546A" w:themeColor="text2"/>
          <w:sz w:val="28"/>
          <w:szCs w:val="28"/>
          <w:u w:val="single"/>
        </w:rPr>
        <w:lastRenderedPageBreak/>
        <w:drawing>
          <wp:anchor distT="0" distB="0" distL="114300" distR="114300" simplePos="0" relativeHeight="251672576" behindDoc="0" locked="0" layoutInCell="1" allowOverlap="1" wp14:anchorId="78A19CC5" wp14:editId="3F08D016">
            <wp:simplePos x="0" y="0"/>
            <wp:positionH relativeFrom="column">
              <wp:posOffset>398145</wp:posOffset>
            </wp:positionH>
            <wp:positionV relativeFrom="paragraph">
              <wp:posOffset>705485</wp:posOffset>
            </wp:positionV>
            <wp:extent cx="6259195" cy="4242435"/>
            <wp:effectExtent l="76200" t="76200" r="141605" b="13906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1">
                      <a:extLst>
                        <a:ext uri="{28A0092B-C50C-407E-A947-70E740481C1C}">
                          <a14:useLocalDpi xmlns:a14="http://schemas.microsoft.com/office/drawing/2010/main" val="0"/>
                        </a:ext>
                      </a:extLst>
                    </a:blip>
                    <a:srcRect l="26335" t="19008" r="26440" b="9834"/>
                    <a:stretch/>
                  </pic:blipFill>
                  <pic:spPr bwMode="auto">
                    <a:xfrm>
                      <a:off x="0" y="0"/>
                      <a:ext cx="6259195" cy="424243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1221" w:rsidRPr="00E947C7">
        <w:rPr>
          <w:rFonts w:asciiTheme="majorHAnsi" w:hAnsiTheme="majorHAnsi"/>
          <w:b/>
          <w:bCs/>
          <w:color w:val="44546A" w:themeColor="text2"/>
          <w:sz w:val="28"/>
          <w:szCs w:val="28"/>
          <w:u w:val="single"/>
        </w:rPr>
        <w:t>Stage 4b treatment</w:t>
      </w:r>
      <w:r w:rsidR="00BB6581">
        <w:rPr>
          <w:rFonts w:asciiTheme="majorHAnsi" w:hAnsiTheme="majorHAnsi"/>
          <w:b/>
          <w:bCs/>
          <w:color w:val="44546A" w:themeColor="text2"/>
          <w:sz w:val="28"/>
          <w:szCs w:val="28"/>
          <w:u w:val="single"/>
        </w:rPr>
        <w:t xml:space="preserve"> </w:t>
      </w:r>
      <w:r w:rsidR="00BB6581" w:rsidRPr="00BB6581">
        <w:rPr>
          <w:rFonts w:asciiTheme="majorHAnsi" w:hAnsiTheme="majorHAnsi"/>
          <w:b/>
          <w:bCs/>
          <w:color w:val="44546A" w:themeColor="text2"/>
          <w:sz w:val="28"/>
          <w:szCs w:val="28"/>
        </w:rPr>
        <w:t>[Table 5]</w:t>
      </w:r>
    </w:p>
    <w:p w14:paraId="776A2ED2" w14:textId="757BD994" w:rsidR="000D1221" w:rsidRDefault="000D1221" w:rsidP="00F30980">
      <w:pPr>
        <w:rPr>
          <w:b/>
          <w:bCs/>
          <w:sz w:val="28"/>
          <w:szCs w:val="28"/>
        </w:rPr>
      </w:pPr>
    </w:p>
    <w:p w14:paraId="5A67DB69" w14:textId="77777777" w:rsidR="000609FD" w:rsidRDefault="000609FD" w:rsidP="00D87976">
      <w:pPr>
        <w:rPr>
          <w:rFonts w:asciiTheme="majorHAnsi" w:hAnsiTheme="majorHAnsi"/>
          <w:b/>
          <w:bCs/>
          <w:sz w:val="36"/>
          <w:szCs w:val="36"/>
          <w:u w:val="single"/>
        </w:rPr>
      </w:pPr>
    </w:p>
    <w:p w14:paraId="41F7D1AE" w14:textId="77777777" w:rsidR="000609FD" w:rsidRDefault="000609FD" w:rsidP="00D87976">
      <w:pPr>
        <w:rPr>
          <w:rFonts w:asciiTheme="majorHAnsi" w:hAnsiTheme="majorHAnsi"/>
          <w:b/>
          <w:bCs/>
          <w:sz w:val="36"/>
          <w:szCs w:val="36"/>
          <w:u w:val="single"/>
        </w:rPr>
      </w:pPr>
    </w:p>
    <w:p w14:paraId="655D15F1" w14:textId="77777777" w:rsidR="00EE3C56" w:rsidRDefault="00EE3C56" w:rsidP="00D87976">
      <w:pPr>
        <w:rPr>
          <w:rFonts w:asciiTheme="majorHAnsi" w:hAnsiTheme="majorHAnsi"/>
          <w:b/>
          <w:bCs/>
          <w:sz w:val="36"/>
          <w:szCs w:val="36"/>
          <w:u w:val="single"/>
        </w:rPr>
      </w:pPr>
    </w:p>
    <w:p w14:paraId="45BC838C" w14:textId="77777777" w:rsidR="00E947C7" w:rsidRDefault="00E947C7" w:rsidP="00D87976">
      <w:pPr>
        <w:rPr>
          <w:rFonts w:asciiTheme="majorHAnsi" w:hAnsiTheme="majorHAnsi"/>
          <w:b/>
          <w:bCs/>
          <w:sz w:val="36"/>
          <w:szCs w:val="36"/>
          <w:u w:val="single"/>
        </w:rPr>
      </w:pPr>
    </w:p>
    <w:p w14:paraId="71C4D96C" w14:textId="77777777" w:rsidR="000609FD" w:rsidRDefault="000609FD" w:rsidP="00D87976">
      <w:pPr>
        <w:rPr>
          <w:rFonts w:asciiTheme="majorHAnsi" w:hAnsiTheme="majorHAnsi"/>
          <w:b/>
          <w:bCs/>
          <w:sz w:val="36"/>
          <w:szCs w:val="36"/>
          <w:u w:val="single"/>
        </w:rPr>
      </w:pPr>
    </w:p>
    <w:p w14:paraId="4DDDA6F9" w14:textId="5B33EAD5" w:rsidR="00D87976" w:rsidRPr="00107CBD" w:rsidRDefault="00FB6779" w:rsidP="00D87976">
      <w:pPr>
        <w:rPr>
          <w:rFonts w:asciiTheme="majorHAnsi" w:hAnsiTheme="majorHAnsi"/>
          <w:b/>
          <w:bCs/>
          <w:color w:val="44546A" w:themeColor="text2"/>
          <w:sz w:val="36"/>
          <w:szCs w:val="36"/>
          <w:u w:val="single"/>
        </w:rPr>
      </w:pPr>
      <w:r w:rsidRPr="00107CBD">
        <w:rPr>
          <w:rFonts w:asciiTheme="majorHAnsi" w:hAnsiTheme="majorHAnsi"/>
          <w:b/>
          <w:bCs/>
          <w:color w:val="44546A" w:themeColor="text2"/>
          <w:sz w:val="36"/>
          <w:szCs w:val="36"/>
          <w:u w:val="single"/>
        </w:rPr>
        <w:lastRenderedPageBreak/>
        <w:t>Management of Oral leukoplakia</w:t>
      </w:r>
    </w:p>
    <w:p w14:paraId="0CA9F686" w14:textId="37339F6D" w:rsidR="009B4E15" w:rsidRPr="00BE37BD" w:rsidRDefault="00D87976" w:rsidP="00D87976">
      <w:pPr>
        <w:rPr>
          <w:color w:val="000000" w:themeColor="text1"/>
        </w:rPr>
      </w:pPr>
      <w:r w:rsidRPr="00BE37BD">
        <w:rPr>
          <w:color w:val="000000" w:themeColor="text1"/>
        </w:rPr>
        <w:t>Oral leukoplakia (OLK) is defined as a predominantly</w:t>
      </w:r>
      <w:r w:rsidR="001E55AA" w:rsidRPr="00BE37BD">
        <w:rPr>
          <w:color w:val="000000" w:themeColor="text1"/>
        </w:rPr>
        <w:t xml:space="preserve"> </w:t>
      </w:r>
      <w:r w:rsidRPr="00BE37BD">
        <w:rPr>
          <w:color w:val="000000" w:themeColor="text1"/>
        </w:rPr>
        <w:t>white patch or plaque on the oral mucosa that cannot be</w:t>
      </w:r>
      <w:r w:rsidR="001E55AA" w:rsidRPr="00BE37BD">
        <w:rPr>
          <w:color w:val="000000" w:themeColor="text1"/>
        </w:rPr>
        <w:t xml:space="preserve"> </w:t>
      </w:r>
      <w:r w:rsidRPr="00BE37BD">
        <w:rPr>
          <w:color w:val="000000" w:themeColor="text1"/>
        </w:rPr>
        <w:t>wiped away and is not clinically or histologically characterized as any other definable disorder.</w:t>
      </w:r>
      <w:r w:rsidR="001E55AA" w:rsidRPr="00BE37BD">
        <w:rPr>
          <w:color w:val="000000" w:themeColor="text1"/>
        </w:rPr>
        <w:t xml:space="preserve"> </w:t>
      </w:r>
      <w:r w:rsidRPr="00BE37BD">
        <w:rPr>
          <w:color w:val="000000" w:themeColor="text1"/>
        </w:rPr>
        <w:t>OLK is a potentially malignant disorder (PMD). With a high risk of malignant transformatio</w:t>
      </w:r>
      <w:r w:rsidR="004D5EB7" w:rsidRPr="00BE37BD">
        <w:rPr>
          <w:color w:val="000000" w:themeColor="text1"/>
        </w:rPr>
        <w:t xml:space="preserve">n. </w:t>
      </w:r>
      <w:r w:rsidRPr="00BE37BD">
        <w:rPr>
          <w:color w:val="000000" w:themeColor="text1"/>
        </w:rPr>
        <w:t>OLK can affect the physical and mental health</w:t>
      </w:r>
      <w:r w:rsidR="00646B50" w:rsidRPr="00BE37BD">
        <w:rPr>
          <w:color w:val="000000" w:themeColor="text1"/>
        </w:rPr>
        <w:t xml:space="preserve"> </w:t>
      </w:r>
      <w:r w:rsidRPr="00BE37BD">
        <w:rPr>
          <w:color w:val="000000" w:themeColor="text1"/>
        </w:rPr>
        <w:t xml:space="preserve">of patients to various degrees. </w:t>
      </w:r>
      <w:r w:rsidR="00F676B9">
        <w:rPr>
          <w:color w:val="000000" w:themeColor="text1"/>
        </w:rPr>
        <w:t>[6]</w:t>
      </w:r>
    </w:p>
    <w:p w14:paraId="0D36EDC1" w14:textId="440EAB67" w:rsidR="00384FF2" w:rsidRDefault="002717AD" w:rsidP="00802282">
      <w:pPr>
        <w:rPr>
          <w:color w:val="000000" w:themeColor="text1"/>
        </w:rPr>
      </w:pPr>
      <w:r w:rsidRPr="00BE37BD">
        <w:rPr>
          <w:noProof/>
          <w:color w:val="000000" w:themeColor="text1"/>
        </w:rPr>
        <w:drawing>
          <wp:anchor distT="0" distB="0" distL="114300" distR="114300" simplePos="0" relativeHeight="251677696" behindDoc="0" locked="0" layoutInCell="1" allowOverlap="1" wp14:anchorId="7636245D" wp14:editId="275E8AA4">
            <wp:simplePos x="0" y="0"/>
            <wp:positionH relativeFrom="column">
              <wp:posOffset>3816985</wp:posOffset>
            </wp:positionH>
            <wp:positionV relativeFrom="paragraph">
              <wp:posOffset>1523365</wp:posOffset>
            </wp:positionV>
            <wp:extent cx="2578735" cy="2083435"/>
            <wp:effectExtent l="76200" t="76200" r="126365" b="12636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2">
                      <a:extLst>
                        <a:ext uri="{28A0092B-C50C-407E-A947-70E740481C1C}">
                          <a14:useLocalDpi xmlns:a14="http://schemas.microsoft.com/office/drawing/2010/main" val="0"/>
                        </a:ext>
                      </a:extLst>
                    </a:blip>
                    <a:srcRect l="6985" t="44461" r="9413" b="25183"/>
                    <a:stretch/>
                  </pic:blipFill>
                  <pic:spPr bwMode="auto">
                    <a:xfrm>
                      <a:off x="0" y="0"/>
                      <a:ext cx="2578735" cy="2083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37BD">
        <w:rPr>
          <w:noProof/>
          <w:color w:val="000000" w:themeColor="text1"/>
        </w:rPr>
        <w:drawing>
          <wp:anchor distT="0" distB="0" distL="114300" distR="114300" simplePos="0" relativeHeight="251676672" behindDoc="0" locked="0" layoutInCell="1" allowOverlap="1" wp14:anchorId="513D82BD" wp14:editId="3EB9BCF0">
            <wp:simplePos x="0" y="0"/>
            <wp:positionH relativeFrom="column">
              <wp:posOffset>468630</wp:posOffset>
            </wp:positionH>
            <wp:positionV relativeFrom="paragraph">
              <wp:posOffset>1524635</wp:posOffset>
            </wp:positionV>
            <wp:extent cx="2635885" cy="2085975"/>
            <wp:effectExtent l="76200" t="76200" r="126365" b="1428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3">
                      <a:extLst>
                        <a:ext uri="{28A0092B-C50C-407E-A947-70E740481C1C}">
                          <a14:useLocalDpi xmlns:a14="http://schemas.microsoft.com/office/drawing/2010/main" val="0"/>
                        </a:ext>
                      </a:extLst>
                    </a:blip>
                    <a:srcRect l="2710" t="49545" r="24138" b="24409"/>
                    <a:stretch/>
                  </pic:blipFill>
                  <pic:spPr bwMode="auto">
                    <a:xfrm>
                      <a:off x="0" y="0"/>
                      <a:ext cx="2635885" cy="208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7976" w:rsidRPr="00BE37BD">
        <w:rPr>
          <w:color w:val="000000" w:themeColor="text1"/>
        </w:rPr>
        <w:t>According to the clinical</w:t>
      </w:r>
      <w:r w:rsidR="00783943" w:rsidRPr="00BE37BD">
        <w:rPr>
          <w:color w:val="000000" w:themeColor="text1"/>
        </w:rPr>
        <w:t xml:space="preserve"> m</w:t>
      </w:r>
      <w:r w:rsidR="00D87976" w:rsidRPr="00BE37BD">
        <w:rPr>
          <w:color w:val="000000" w:themeColor="text1"/>
        </w:rPr>
        <w:t>anifestations, OLK can be classified into 2 types with</w:t>
      </w:r>
      <w:r w:rsidR="00783943" w:rsidRPr="00BE37BD">
        <w:rPr>
          <w:color w:val="000000" w:themeColor="text1"/>
        </w:rPr>
        <w:t xml:space="preserve"> </w:t>
      </w:r>
      <w:r w:rsidR="00D87976" w:rsidRPr="00BE37BD">
        <w:rPr>
          <w:color w:val="000000" w:themeColor="text1"/>
        </w:rPr>
        <w:t>significant differences in the rate of malignant transformation: homogeneous vs nonhomogeneous</w:t>
      </w:r>
      <w:r w:rsidR="00E56810" w:rsidRPr="00BE37BD">
        <w:rPr>
          <w:color w:val="000000" w:themeColor="text1"/>
        </w:rPr>
        <w:t>.</w:t>
      </w:r>
      <w:r w:rsidR="00D911B8" w:rsidRPr="00BE37BD">
        <w:rPr>
          <w:color w:val="000000" w:themeColor="text1"/>
        </w:rPr>
        <w:t xml:space="preserve"> </w:t>
      </w:r>
      <w:r w:rsidR="00C535EF" w:rsidRPr="00BE37BD">
        <w:rPr>
          <w:color w:val="000000" w:themeColor="text1"/>
        </w:rPr>
        <w:t>The</w:t>
      </w:r>
      <w:r w:rsidR="009A471D" w:rsidRPr="00BE37BD">
        <w:rPr>
          <w:color w:val="000000" w:themeColor="text1"/>
        </w:rPr>
        <w:t xml:space="preserve"> </w:t>
      </w:r>
      <w:r w:rsidR="00C535EF" w:rsidRPr="00BE37BD">
        <w:rPr>
          <w:color w:val="000000" w:themeColor="text1"/>
        </w:rPr>
        <w:t>homogeneous type is usually a thin, flat, and uniform</w:t>
      </w:r>
      <w:r w:rsidR="009A471D" w:rsidRPr="00BE37BD">
        <w:rPr>
          <w:color w:val="000000" w:themeColor="text1"/>
        </w:rPr>
        <w:t xml:space="preserve"> </w:t>
      </w:r>
      <w:r w:rsidR="00C535EF" w:rsidRPr="00BE37BD">
        <w:rPr>
          <w:color w:val="000000" w:themeColor="text1"/>
        </w:rPr>
        <w:t>white plaque with at least 1 area that is well</w:t>
      </w:r>
      <w:r w:rsidR="00D911B8" w:rsidRPr="00BE37BD">
        <w:rPr>
          <w:color w:val="000000" w:themeColor="text1"/>
        </w:rPr>
        <w:t xml:space="preserve"> </w:t>
      </w:r>
      <w:r w:rsidR="00C535EF" w:rsidRPr="00BE37BD">
        <w:rPr>
          <w:color w:val="000000" w:themeColor="text1"/>
        </w:rPr>
        <w:t>demarcated with or without fissuring (Fig</w:t>
      </w:r>
      <w:r w:rsidR="00A67DD6">
        <w:rPr>
          <w:color w:val="000000" w:themeColor="text1"/>
        </w:rPr>
        <w:t>ure 7]</w:t>
      </w:r>
      <w:r w:rsidR="00C535EF" w:rsidRPr="00BE37BD">
        <w:rPr>
          <w:color w:val="000000" w:themeColor="text1"/>
        </w:rPr>
        <w:t xml:space="preserve">. Nonhomogeneous leukoplakia is characterized by the presence of speckled </w:t>
      </w:r>
      <w:r w:rsidR="003C1E4E" w:rsidRPr="00BE37BD">
        <w:rPr>
          <w:color w:val="000000" w:themeColor="text1"/>
        </w:rPr>
        <w:t xml:space="preserve">and </w:t>
      </w:r>
      <w:r w:rsidR="00C535EF" w:rsidRPr="00BE37BD">
        <w:rPr>
          <w:color w:val="000000" w:themeColor="text1"/>
        </w:rPr>
        <w:t>nodular or</w:t>
      </w:r>
      <w:r w:rsidR="00D911B8" w:rsidRPr="00BE37BD">
        <w:rPr>
          <w:color w:val="000000" w:themeColor="text1"/>
        </w:rPr>
        <w:t xml:space="preserve"> </w:t>
      </w:r>
      <w:r w:rsidR="00C535EF" w:rsidRPr="00BE37BD">
        <w:rPr>
          <w:color w:val="000000" w:themeColor="text1"/>
        </w:rPr>
        <w:t>verrucous areas.</w:t>
      </w:r>
      <w:r w:rsidR="00773D15">
        <w:rPr>
          <w:color w:val="000000" w:themeColor="text1"/>
        </w:rPr>
        <w:t>[figure 8]</w:t>
      </w:r>
    </w:p>
    <w:p w14:paraId="3AD9EC95" w14:textId="78821091" w:rsidR="00BE37BD" w:rsidRPr="00BE37BD" w:rsidRDefault="002614D2" w:rsidP="00802282">
      <w:pPr>
        <w:rPr>
          <w:color w:val="000000" w:themeColor="text1"/>
        </w:rPr>
      </w:pPr>
      <w:r>
        <w:rPr>
          <w:noProof/>
          <w:color w:val="000000" w:themeColor="text1"/>
        </w:rPr>
        <mc:AlternateContent>
          <mc:Choice Requires="wps">
            <w:drawing>
              <wp:anchor distT="45720" distB="45720" distL="114300" distR="114300" simplePos="0" relativeHeight="251710464" behindDoc="0" locked="0" layoutInCell="1" allowOverlap="1" wp14:anchorId="2CD48272" wp14:editId="10C29FD5">
                <wp:simplePos x="0" y="0"/>
                <wp:positionH relativeFrom="column">
                  <wp:posOffset>463550</wp:posOffset>
                </wp:positionH>
                <wp:positionV relativeFrom="paragraph">
                  <wp:posOffset>1963420</wp:posOffset>
                </wp:positionV>
                <wp:extent cx="762000" cy="398145"/>
                <wp:effectExtent l="0" t="0" r="19050" b="20955"/>
                <wp:wrapSquare wrapText="bothSides"/>
                <wp:docPr id="45" name="Text Box 45"/>
                <wp:cNvGraphicFramePr/>
                <a:graphic xmlns:a="http://schemas.openxmlformats.org/drawingml/2006/main">
                  <a:graphicData uri="http://schemas.microsoft.com/office/word/2010/wordprocessingShape">
                    <wps:wsp>
                      <wps:cNvSpPr txBox="1"/>
                      <wps:spPr>
                        <a:xfrm>
                          <a:off x="0" y="0"/>
                          <a:ext cx="762000" cy="398145"/>
                        </a:xfrm>
                        <a:prstGeom prst="rect">
                          <a:avLst/>
                        </a:prstGeom>
                        <a:solidFill>
                          <a:prstClr val="white"/>
                        </a:solidFill>
                        <a:ln w="6350">
                          <a:solidFill>
                            <a:prstClr val="black"/>
                          </a:solidFill>
                        </a:ln>
                      </wps:spPr>
                      <wps:txbx>
                        <w:txbxContent>
                          <w:p w14:paraId="3E2879A5" w14:textId="124B1ABD" w:rsidR="003949D5" w:rsidRPr="00984ECF" w:rsidRDefault="003949D5">
                            <w:pPr>
                              <w:rPr>
                                <w:b/>
                                <w:bCs/>
                              </w:rPr>
                            </w:pPr>
                            <w:r w:rsidRPr="00984ECF">
                              <w:rPr>
                                <w:b/>
                                <w:bCs/>
                              </w:rPr>
                              <w:t xml:space="preserve">Figure </w:t>
                            </w:r>
                            <w:r w:rsidR="00984ECF" w:rsidRPr="00984ECF">
                              <w:rPr>
                                <w:b/>
                                <w:bC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48272" id="Text Box 45" o:spid="_x0000_s1034" type="#_x0000_t202" style="position:absolute;margin-left:36.5pt;margin-top:154.6pt;width:60pt;height:31.3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" strokeweight=".5pt">
                <v:textbox>
                  <w:txbxContent>
                    <w:p w14:paraId="3E2879A5" w14:textId="124B1ABD" w:rsidR="003949D5" w:rsidRPr="00984ECF" w:rsidRDefault="003949D5">
                      <w:pPr>
                        <w:rPr>
                          <w:b/>
                          <w:bCs/>
                        </w:rPr>
                      </w:pPr>
                      <w:r w:rsidRPr="00984ECF">
                        <w:rPr>
                          <w:b/>
                          <w:bCs/>
                        </w:rPr>
                        <w:t xml:space="preserve">Figure </w:t>
                      </w:r>
                      <w:r w:rsidR="00984ECF" w:rsidRPr="00984ECF">
                        <w:rPr>
                          <w:b/>
                          <w:bCs/>
                        </w:rPr>
                        <w:t>7</w:t>
                      </w:r>
                    </w:p>
                  </w:txbxContent>
                </v:textbox>
                <w10:wrap type="square"/>
              </v:shape>
            </w:pict>
          </mc:Fallback>
        </mc:AlternateContent>
      </w:r>
      <w:r w:rsidR="00627E85">
        <w:rPr>
          <w:noProof/>
          <w:color w:val="000000" w:themeColor="text1"/>
        </w:rPr>
        <mc:AlternateContent>
          <mc:Choice Requires="wps">
            <w:drawing>
              <wp:anchor distT="45720" distB="45720" distL="114300" distR="114300" simplePos="0" relativeHeight="251712512" behindDoc="0" locked="0" layoutInCell="1" allowOverlap="1" wp14:anchorId="692576FE" wp14:editId="30C27B12">
                <wp:simplePos x="0" y="0"/>
                <wp:positionH relativeFrom="column">
                  <wp:posOffset>3707130</wp:posOffset>
                </wp:positionH>
                <wp:positionV relativeFrom="paragraph">
                  <wp:posOffset>2061845</wp:posOffset>
                </wp:positionV>
                <wp:extent cx="1022985" cy="297815"/>
                <wp:effectExtent l="0" t="0" r="24765" b="26035"/>
                <wp:wrapSquare wrapText="bothSides"/>
                <wp:docPr id="46" name="Text Box 46"/>
                <wp:cNvGraphicFramePr/>
                <a:graphic xmlns:a="http://schemas.openxmlformats.org/drawingml/2006/main">
                  <a:graphicData uri="http://schemas.microsoft.com/office/word/2010/wordprocessingShape">
                    <wps:wsp>
                      <wps:cNvSpPr txBox="1"/>
                      <wps:spPr>
                        <a:xfrm>
                          <a:off x="0" y="0"/>
                          <a:ext cx="1022985" cy="297815"/>
                        </a:xfrm>
                        <a:prstGeom prst="rect">
                          <a:avLst/>
                        </a:prstGeom>
                        <a:solidFill>
                          <a:prstClr val="white"/>
                        </a:solidFill>
                        <a:ln w="6350">
                          <a:solidFill>
                            <a:prstClr val="black"/>
                          </a:solidFill>
                        </a:ln>
                      </wps:spPr>
                      <wps:txbx>
                        <w:txbxContent>
                          <w:p w14:paraId="0B835166" w14:textId="5201FB53" w:rsidR="000A4A3C" w:rsidRPr="00984ECF" w:rsidRDefault="000A4A3C">
                            <w:pPr>
                              <w:rPr>
                                <w:b/>
                                <w:bCs/>
                              </w:rPr>
                            </w:pPr>
                            <w:r w:rsidRPr="00984ECF">
                              <w:rPr>
                                <w:b/>
                                <w:bCs/>
                              </w:rPr>
                              <w:t xml:space="preserve">Figure </w:t>
                            </w:r>
                            <w:r w:rsidR="00DA2DCE">
                              <w:rPr>
                                <w:b/>
                                <w:bC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576FE" id="Text Box 46" o:spid="_x0000_s1035" type="#_x0000_t202" style="position:absolute;margin-left:291.9pt;margin-top:162.35pt;width:80.55pt;height:23.4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" strokeweight=".5pt">
                <v:textbox>
                  <w:txbxContent>
                    <w:p w14:paraId="0B835166" w14:textId="5201FB53" w:rsidR="000A4A3C" w:rsidRPr="00984ECF" w:rsidRDefault="000A4A3C">
                      <w:pPr>
                        <w:rPr>
                          <w:b/>
                          <w:bCs/>
                        </w:rPr>
                      </w:pPr>
                      <w:r w:rsidRPr="00984ECF">
                        <w:rPr>
                          <w:b/>
                          <w:bCs/>
                        </w:rPr>
                        <w:t xml:space="preserve">Figure </w:t>
                      </w:r>
                      <w:r w:rsidR="00DA2DCE">
                        <w:rPr>
                          <w:b/>
                          <w:bCs/>
                        </w:rPr>
                        <w:t>8</w:t>
                      </w:r>
                    </w:p>
                  </w:txbxContent>
                </v:textbox>
                <w10:wrap type="square"/>
              </v:shape>
            </w:pict>
          </mc:Fallback>
        </mc:AlternateContent>
      </w:r>
    </w:p>
    <w:p w14:paraId="2E6F0EEB" w14:textId="77777777" w:rsidR="00D617C0" w:rsidRDefault="00D617C0" w:rsidP="00D87976">
      <w:pPr>
        <w:rPr>
          <w:color w:val="000000" w:themeColor="text1"/>
        </w:rPr>
      </w:pPr>
    </w:p>
    <w:p w14:paraId="7C099F8E" w14:textId="5C7A0492" w:rsidR="00DA6462" w:rsidRPr="00BE37BD" w:rsidRDefault="00D87976" w:rsidP="00D87976">
      <w:pPr>
        <w:rPr>
          <w:color w:val="000000" w:themeColor="text1"/>
        </w:rPr>
      </w:pPr>
      <w:r w:rsidRPr="00BE37BD">
        <w:rPr>
          <w:color w:val="000000" w:themeColor="text1"/>
        </w:rPr>
        <w:t xml:space="preserve"> Currently, there are many treatment</w:t>
      </w:r>
      <w:r w:rsidR="00E56810" w:rsidRPr="00BE37BD">
        <w:rPr>
          <w:color w:val="000000" w:themeColor="text1"/>
        </w:rPr>
        <w:t xml:space="preserve"> </w:t>
      </w:r>
      <w:r w:rsidRPr="00BE37BD">
        <w:rPr>
          <w:color w:val="000000" w:themeColor="text1"/>
        </w:rPr>
        <w:t>options for OLK, including drug therapy, surgery, and</w:t>
      </w:r>
      <w:r w:rsidR="00E56810" w:rsidRPr="00BE37BD">
        <w:rPr>
          <w:color w:val="000000" w:themeColor="text1"/>
        </w:rPr>
        <w:t xml:space="preserve"> </w:t>
      </w:r>
      <w:r w:rsidRPr="00BE37BD">
        <w:rPr>
          <w:color w:val="000000" w:themeColor="text1"/>
        </w:rPr>
        <w:t>laser ablation. However, none are curative. The goal of</w:t>
      </w:r>
      <w:r w:rsidR="00E56810" w:rsidRPr="00BE37BD">
        <w:rPr>
          <w:color w:val="000000" w:themeColor="text1"/>
        </w:rPr>
        <w:t xml:space="preserve"> </w:t>
      </w:r>
      <w:r w:rsidRPr="00BE37BD">
        <w:rPr>
          <w:color w:val="000000" w:themeColor="text1"/>
        </w:rPr>
        <w:t>disease management is to relieve symptoms, improve</w:t>
      </w:r>
      <w:r w:rsidR="00E56810" w:rsidRPr="00BE37BD">
        <w:rPr>
          <w:color w:val="000000" w:themeColor="text1"/>
        </w:rPr>
        <w:t xml:space="preserve"> </w:t>
      </w:r>
      <w:r w:rsidRPr="00BE37BD">
        <w:rPr>
          <w:color w:val="000000" w:themeColor="text1"/>
        </w:rPr>
        <w:t>quality of life, prevent malignant transformation, and</w:t>
      </w:r>
      <w:r w:rsidR="00E56810" w:rsidRPr="00BE37BD">
        <w:rPr>
          <w:color w:val="000000" w:themeColor="text1"/>
        </w:rPr>
        <w:t xml:space="preserve"> </w:t>
      </w:r>
      <w:r w:rsidRPr="00BE37BD">
        <w:rPr>
          <w:color w:val="000000" w:themeColor="text1"/>
        </w:rPr>
        <w:t>gradually extend the interval between follow-up until the</w:t>
      </w:r>
      <w:r w:rsidR="00E56810" w:rsidRPr="00BE37BD">
        <w:rPr>
          <w:color w:val="000000" w:themeColor="text1"/>
        </w:rPr>
        <w:t xml:space="preserve"> </w:t>
      </w:r>
      <w:r w:rsidRPr="00BE37BD">
        <w:rPr>
          <w:color w:val="000000" w:themeColor="text1"/>
        </w:rPr>
        <w:t>need for monitoring is eliminated.</w:t>
      </w:r>
      <w:r w:rsidR="007C7689">
        <w:rPr>
          <w:color w:val="000000" w:themeColor="text1"/>
        </w:rPr>
        <w:t>[6]</w:t>
      </w:r>
      <w:r w:rsidR="00D617C0">
        <w:rPr>
          <w:color w:val="000000" w:themeColor="text1"/>
        </w:rPr>
        <w:t>[Figure 9]</w:t>
      </w:r>
    </w:p>
    <w:p w14:paraId="3F76254B" w14:textId="5ECD485B" w:rsidR="00BF40B2" w:rsidRPr="00BE37BD" w:rsidRDefault="00A12ABA" w:rsidP="00D87976">
      <w:pPr>
        <w:rPr>
          <w:color w:val="000000" w:themeColor="text1"/>
        </w:rPr>
      </w:pPr>
      <w:r>
        <w:rPr>
          <w:noProof/>
          <w:color w:val="000000" w:themeColor="text1"/>
        </w:rPr>
        <w:lastRenderedPageBreak/>
        <mc:AlternateContent>
          <mc:Choice Requires="wps">
            <w:drawing>
              <wp:anchor distT="45720" distB="45720" distL="114300" distR="114300" simplePos="0" relativeHeight="251714560" behindDoc="0" locked="0" layoutInCell="1" allowOverlap="1" wp14:anchorId="790BB983" wp14:editId="6A06B336">
                <wp:simplePos x="0" y="0"/>
                <wp:positionH relativeFrom="column">
                  <wp:posOffset>137160</wp:posOffset>
                </wp:positionH>
                <wp:positionV relativeFrom="paragraph">
                  <wp:posOffset>4025900</wp:posOffset>
                </wp:positionV>
                <wp:extent cx="1131570" cy="293370"/>
                <wp:effectExtent l="0" t="0" r="11430" b="11430"/>
                <wp:wrapSquare wrapText="bothSides"/>
                <wp:docPr id="47" name="Text Box 47"/>
                <wp:cNvGraphicFramePr/>
                <a:graphic xmlns:a="http://schemas.openxmlformats.org/drawingml/2006/main">
                  <a:graphicData uri="http://schemas.microsoft.com/office/word/2010/wordprocessingShape">
                    <wps:wsp>
                      <wps:cNvSpPr txBox="1"/>
                      <wps:spPr>
                        <a:xfrm>
                          <a:off x="0" y="0"/>
                          <a:ext cx="1131570" cy="293370"/>
                        </a:xfrm>
                        <a:prstGeom prst="rect">
                          <a:avLst/>
                        </a:prstGeom>
                        <a:solidFill>
                          <a:prstClr val="white"/>
                        </a:solidFill>
                        <a:ln w="6350">
                          <a:solidFill>
                            <a:prstClr val="black"/>
                          </a:solidFill>
                        </a:ln>
                      </wps:spPr>
                      <wps:txbx>
                        <w:txbxContent>
                          <w:p w14:paraId="2B4284E7" w14:textId="4CFA85E4" w:rsidR="00773D15" w:rsidRPr="00984ECF" w:rsidRDefault="00773D15">
                            <w:pPr>
                              <w:rPr>
                                <w:b/>
                                <w:bCs/>
                              </w:rPr>
                            </w:pPr>
                            <w:r w:rsidRPr="00984ECF">
                              <w:rPr>
                                <w:b/>
                                <w:bCs/>
                              </w:rPr>
                              <w:t xml:space="preserve">Figure </w:t>
                            </w:r>
                            <w:r w:rsidR="00A12ABA">
                              <w:rPr>
                                <w:b/>
                                <w:bC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BB983" id="Text Box 47" o:spid="_x0000_s1036" type="#_x0000_t202" style="position:absolute;margin-left:10.8pt;margin-top:317pt;width:89.1pt;height:23.1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" strokeweight=".5pt">
                <v:textbox>
                  <w:txbxContent>
                    <w:p w14:paraId="2B4284E7" w14:textId="4CFA85E4" w:rsidR="00773D15" w:rsidRPr="00984ECF" w:rsidRDefault="00773D15">
                      <w:pPr>
                        <w:rPr>
                          <w:b/>
                          <w:bCs/>
                        </w:rPr>
                      </w:pPr>
                      <w:r w:rsidRPr="00984ECF">
                        <w:rPr>
                          <w:b/>
                          <w:bCs/>
                        </w:rPr>
                        <w:t xml:space="preserve">Figure </w:t>
                      </w:r>
                      <w:r w:rsidR="00A12ABA">
                        <w:rPr>
                          <w:b/>
                          <w:bCs/>
                        </w:rPr>
                        <w:t>9</w:t>
                      </w:r>
                    </w:p>
                  </w:txbxContent>
                </v:textbox>
                <w10:wrap type="square"/>
              </v:shape>
            </w:pict>
          </mc:Fallback>
        </mc:AlternateContent>
      </w:r>
      <w:r w:rsidR="00E705AD" w:rsidRPr="00BE37BD">
        <w:rPr>
          <w:noProof/>
          <w:color w:val="000000" w:themeColor="text1"/>
        </w:rPr>
        <w:drawing>
          <wp:anchor distT="0" distB="0" distL="114300" distR="114300" simplePos="0" relativeHeight="251678720" behindDoc="0" locked="0" layoutInCell="1" allowOverlap="1" wp14:anchorId="52FAF0ED" wp14:editId="66943D79">
            <wp:simplePos x="0" y="0"/>
            <wp:positionH relativeFrom="column">
              <wp:posOffset>139700</wp:posOffset>
            </wp:positionH>
            <wp:positionV relativeFrom="paragraph">
              <wp:posOffset>76200</wp:posOffset>
            </wp:positionV>
            <wp:extent cx="6585585" cy="4538980"/>
            <wp:effectExtent l="76200" t="76200" r="139065" b="12827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4">
                      <a:extLst>
                        <a:ext uri="{28A0092B-C50C-407E-A947-70E740481C1C}">
                          <a14:useLocalDpi xmlns:a14="http://schemas.microsoft.com/office/drawing/2010/main" val="0"/>
                        </a:ext>
                      </a:extLst>
                    </a:blip>
                    <a:srcRect l="1415" t="42553" r="941" b="27833"/>
                    <a:stretch/>
                  </pic:blipFill>
                  <pic:spPr bwMode="auto">
                    <a:xfrm>
                      <a:off x="0" y="0"/>
                      <a:ext cx="6585585" cy="4538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B65F9" w14:textId="08A5E19F" w:rsidR="00E61BE8" w:rsidRPr="00537F43" w:rsidRDefault="00EF721D" w:rsidP="00C8034E">
      <w:pPr>
        <w:pStyle w:val="Heading3"/>
        <w:spacing w:before="360" w:after="120"/>
        <w:divId w:val="164443737"/>
        <w:rPr>
          <w:rFonts w:eastAsia="Times New Roman" w:cs="Arial"/>
          <w:color w:val="44546A" w:themeColor="text2"/>
          <w:sz w:val="28"/>
          <w:szCs w:val="28"/>
          <w:u w:val="single"/>
        </w:rPr>
      </w:pPr>
      <w:r w:rsidRPr="00537F43">
        <w:rPr>
          <w:rFonts w:eastAsia="Times New Roman" w:cs="Arial"/>
          <w:b/>
          <w:bCs/>
          <w:color w:val="44546A" w:themeColor="text2"/>
          <w:sz w:val="28"/>
          <w:szCs w:val="28"/>
          <w:u w:val="single"/>
        </w:rPr>
        <w:t>Evidence-based guidelines for the clinical management of OLK</w:t>
      </w:r>
    </w:p>
    <w:p w14:paraId="75863EE9" w14:textId="2187ADDC" w:rsidR="00A7363B" w:rsidRPr="006F461E" w:rsidRDefault="005C1C9C" w:rsidP="00A7363B">
      <w:pPr>
        <w:pStyle w:val="Heading4"/>
        <w:spacing w:before="360"/>
        <w:rPr>
          <w:rFonts w:asciiTheme="minorHAnsi" w:hAnsiTheme="minorHAnsi"/>
          <w:color w:val="000000" w:themeColor="text1"/>
        </w:rPr>
      </w:pPr>
      <w:hyperlink r:id="rId25" w:tooltip="Learn more about OLK from ScienceDirect's AI-generated Topic Pages" w:history="1">
        <w:r w:rsidR="0013239F" w:rsidRPr="006F461E">
          <w:rPr>
            <w:rStyle w:val="Hyperlink"/>
            <w:rFonts w:asciiTheme="minorHAnsi" w:hAnsiTheme="minorHAnsi"/>
            <w:color w:val="000000" w:themeColor="text1"/>
          </w:rPr>
          <w:t>OLK</w:t>
        </w:r>
      </w:hyperlink>
      <w:r w:rsidR="0013239F" w:rsidRPr="006F461E">
        <w:rPr>
          <w:rFonts w:asciiTheme="minorHAnsi" w:hAnsiTheme="minorHAnsi"/>
          <w:color w:val="000000" w:themeColor="text1"/>
        </w:rPr>
        <w:t> has a certain risk of </w:t>
      </w:r>
      <w:hyperlink r:id="rId26" w:tooltip="Learn more about malignant transformation from ScienceDirect's AI-generated Topic Pages" w:history="1">
        <w:r w:rsidR="0013239F" w:rsidRPr="006F461E">
          <w:rPr>
            <w:rStyle w:val="Hyperlink"/>
            <w:rFonts w:asciiTheme="minorHAnsi" w:hAnsiTheme="minorHAnsi"/>
            <w:color w:val="000000" w:themeColor="text1"/>
          </w:rPr>
          <w:t>malignant transformation</w:t>
        </w:r>
      </w:hyperlink>
      <w:r w:rsidR="0013239F" w:rsidRPr="006F461E">
        <w:rPr>
          <w:rFonts w:asciiTheme="minorHAnsi" w:hAnsiTheme="minorHAnsi"/>
          <w:color w:val="000000" w:themeColor="text1"/>
        </w:rPr>
        <w:t>. Regardless of whether malignant transformation occurs, some of the management measures should be performed depending on characteristics such as health education, control of local stimulating factors, initiation of drug therapy, </w:t>
      </w:r>
      <w:hyperlink r:id="rId27" w:tooltip="Learn more about lesion removal from ScienceDirect's AI-generated Topic Pages" w:history="1">
        <w:r w:rsidR="0013239F" w:rsidRPr="006F461E">
          <w:rPr>
            <w:rStyle w:val="Hyperlink"/>
            <w:rFonts w:asciiTheme="minorHAnsi" w:hAnsiTheme="minorHAnsi"/>
            <w:color w:val="000000" w:themeColor="text1"/>
          </w:rPr>
          <w:t>lesion removal</w:t>
        </w:r>
      </w:hyperlink>
      <w:r w:rsidR="0013239F" w:rsidRPr="006F461E">
        <w:rPr>
          <w:rFonts w:asciiTheme="minorHAnsi" w:hAnsiTheme="minorHAnsi"/>
          <w:color w:val="000000" w:themeColor="text1"/>
        </w:rPr>
        <w:t> therapy, and regular follow-ups</w:t>
      </w:r>
      <w:r w:rsidR="00DE430A" w:rsidRPr="006F461E">
        <w:rPr>
          <w:rFonts w:asciiTheme="minorHAnsi" w:hAnsiTheme="minorHAnsi"/>
          <w:color w:val="000000" w:themeColor="text1"/>
        </w:rPr>
        <w:t>.</w:t>
      </w:r>
      <w:r w:rsidR="00CD4592">
        <w:rPr>
          <w:rFonts w:asciiTheme="minorHAnsi" w:hAnsiTheme="minorHAnsi"/>
          <w:color w:val="000000" w:themeColor="text1"/>
        </w:rPr>
        <w:t>[7]</w:t>
      </w:r>
    </w:p>
    <w:p w14:paraId="692B8106" w14:textId="137CCB86" w:rsidR="0036204E" w:rsidRPr="006F461E" w:rsidRDefault="00B93E17" w:rsidP="0036204E">
      <w:pPr>
        <w:pStyle w:val="Heading4"/>
        <w:numPr>
          <w:ilvl w:val="0"/>
          <w:numId w:val="34"/>
        </w:numPr>
        <w:spacing w:before="360"/>
        <w:divId w:val="1081296456"/>
        <w:rPr>
          <w:rFonts w:asciiTheme="minorHAnsi" w:eastAsia="Times New Roman" w:hAnsiTheme="minorHAnsi"/>
          <w:b/>
          <w:bCs/>
          <w:color w:val="000000" w:themeColor="text1"/>
        </w:rPr>
      </w:pPr>
      <w:r w:rsidRPr="006F461E">
        <w:rPr>
          <w:rFonts w:asciiTheme="minorHAnsi" w:eastAsia="Times New Roman" w:hAnsiTheme="minorHAnsi"/>
          <w:b/>
          <w:bCs/>
          <w:color w:val="000000" w:themeColor="text1"/>
        </w:rPr>
        <w:t>Control of local stimulating factors</w:t>
      </w:r>
    </w:p>
    <w:p w14:paraId="2D468212" w14:textId="761044C7" w:rsidR="00B93E17" w:rsidRPr="006F461E" w:rsidRDefault="00B93E17" w:rsidP="0036204E">
      <w:pPr>
        <w:pStyle w:val="Heading4"/>
        <w:numPr>
          <w:ilvl w:val="0"/>
          <w:numId w:val="35"/>
        </w:numPr>
        <w:spacing w:before="360"/>
        <w:divId w:val="1081296456"/>
        <w:rPr>
          <w:rFonts w:asciiTheme="minorHAnsi" w:eastAsia="Times New Roman" w:hAnsiTheme="minorHAnsi"/>
          <w:b/>
          <w:bCs/>
          <w:color w:val="000000" w:themeColor="text1"/>
        </w:rPr>
      </w:pPr>
      <w:r w:rsidRPr="006F461E">
        <w:rPr>
          <w:rFonts w:asciiTheme="minorHAnsi" w:eastAsia="Times New Roman" w:hAnsiTheme="minorHAnsi" w:cs="Arial"/>
          <w:color w:val="000000" w:themeColor="text1"/>
        </w:rPr>
        <w:t>Smoking cessation: Strongly recommended</w:t>
      </w:r>
    </w:p>
    <w:p w14:paraId="39540BEC" w14:textId="04B4D8C2" w:rsidR="0013239F" w:rsidRPr="00EB008D" w:rsidRDefault="00B93E17" w:rsidP="00EB008D">
      <w:pPr>
        <w:spacing w:after="0"/>
        <w:divId w:val="1081296456"/>
        <w:rPr>
          <w:rFonts w:eastAsiaTheme="minorEastAsia" w:cs="Arial"/>
          <w:color w:val="000000" w:themeColor="text1"/>
        </w:rPr>
      </w:pPr>
      <w:r w:rsidRPr="006F461E">
        <w:rPr>
          <w:rFonts w:cs="Arial"/>
          <w:color w:val="000000" w:themeColor="text1"/>
        </w:rPr>
        <w:t>Results from a case-control study indicated that smoking is an independent risk factor for OLK.</w:t>
      </w:r>
      <w:hyperlink r:id="rId28" w:anchor="bib0016" w:history="1">
        <w:r w:rsidRPr="006F461E">
          <w:rPr>
            <w:rStyle w:val="Heading8Char"/>
            <w:rFonts w:asciiTheme="minorHAnsi" w:hAnsiTheme="minorHAnsi" w:cs="Arial"/>
            <w:color w:val="000000" w:themeColor="text1"/>
            <w:sz w:val="24"/>
            <w:szCs w:val="24"/>
            <w:vertAlign w:val="superscript"/>
          </w:rPr>
          <w:t>16</w:t>
        </w:r>
      </w:hyperlink>
      <w:r w:rsidRPr="006F461E">
        <w:rPr>
          <w:rFonts w:cs="Arial"/>
          <w:color w:val="000000" w:themeColor="text1"/>
        </w:rPr>
        <w:t> Results from a </w:t>
      </w:r>
      <w:hyperlink r:id="rId29" w:tooltip="Learn more about prospective cohort study from ScienceDirect's AI-generated Topic Pages" w:history="1">
        <w:r w:rsidRPr="006F461E">
          <w:rPr>
            <w:rStyle w:val="Heading6Char"/>
            <w:rFonts w:asciiTheme="minorHAnsi" w:hAnsiTheme="minorHAnsi" w:cs="Arial"/>
            <w:color w:val="000000" w:themeColor="text1"/>
            <w:sz w:val="24"/>
          </w:rPr>
          <w:t>prospective cohort study</w:t>
        </w:r>
      </w:hyperlink>
      <w:r w:rsidRPr="006F461E">
        <w:rPr>
          <w:rFonts w:cs="Arial"/>
          <w:color w:val="000000" w:themeColor="text1"/>
        </w:rPr>
        <w:t> showed that the incidence of OLK significantly decreased after smoking cessation.</w:t>
      </w:r>
      <w:r w:rsidR="00EB008D">
        <w:rPr>
          <w:rFonts w:eastAsia="Times New Roman" w:cs="Arial"/>
          <w:color w:val="000000" w:themeColor="text1"/>
        </w:rPr>
        <w:t xml:space="preserve"> S</w:t>
      </w:r>
      <w:r w:rsidR="00D402BF" w:rsidRPr="006F461E">
        <w:rPr>
          <w:rFonts w:eastAsia="Times New Roman" w:cs="Arial"/>
          <w:color w:val="000000" w:themeColor="text1"/>
        </w:rPr>
        <w:t>ome studies reported that the malignant transformation rate of OLK in smokers was unchanged, whereas other studies found that the malignant transformation rate was lower in smokers than in nonsmokers</w:t>
      </w:r>
    </w:p>
    <w:p w14:paraId="2C0F311A" w14:textId="77777777" w:rsidR="009E3340" w:rsidRPr="00253279" w:rsidRDefault="009E3340" w:rsidP="0036204E">
      <w:pPr>
        <w:pStyle w:val="Heading5"/>
        <w:numPr>
          <w:ilvl w:val="0"/>
          <w:numId w:val="35"/>
        </w:numPr>
        <w:spacing w:before="360"/>
        <w:divId w:val="155847354"/>
        <w:rPr>
          <w:rFonts w:asciiTheme="minorHAnsi" w:eastAsia="Times New Roman" w:hAnsiTheme="minorHAnsi"/>
          <w:i w:val="0"/>
          <w:iCs/>
          <w:color w:val="000000" w:themeColor="text1"/>
        </w:rPr>
      </w:pPr>
      <w:r w:rsidRPr="00253279">
        <w:rPr>
          <w:rFonts w:asciiTheme="minorHAnsi" w:eastAsia="Times New Roman" w:hAnsiTheme="minorHAnsi"/>
          <w:i w:val="0"/>
          <w:iCs/>
          <w:color w:val="000000" w:themeColor="text1"/>
        </w:rPr>
        <w:lastRenderedPageBreak/>
        <w:t>Areca nut chewing cessation: Strongly recommended</w:t>
      </w:r>
    </w:p>
    <w:p w14:paraId="362F2C93" w14:textId="45F266A7" w:rsidR="005979A0" w:rsidRPr="006F461E" w:rsidRDefault="009E3340" w:rsidP="00142FC1">
      <w:pPr>
        <w:pStyle w:val="NormalWeb"/>
        <w:spacing w:before="0" w:beforeAutospacing="0" w:after="0" w:afterAutospacing="0"/>
        <w:divId w:val="155847354"/>
        <w:rPr>
          <w:rFonts w:asciiTheme="minorHAnsi" w:hAnsiTheme="minorHAnsi"/>
          <w:color w:val="000000" w:themeColor="text1"/>
        </w:rPr>
      </w:pPr>
      <w:r w:rsidRPr="006F461E">
        <w:rPr>
          <w:rFonts w:asciiTheme="minorHAnsi" w:hAnsiTheme="minorHAnsi"/>
          <w:color w:val="000000" w:themeColor="text1"/>
        </w:rPr>
        <w:t>Two case-control studies have shown that </w:t>
      </w:r>
      <w:hyperlink r:id="rId30" w:tooltip="Learn more about chewing from ScienceDirect's AI-generated Topic Pages" w:history="1">
        <w:r w:rsidRPr="006F461E">
          <w:rPr>
            <w:rStyle w:val="Hyperlink"/>
            <w:rFonts w:asciiTheme="minorHAnsi" w:hAnsiTheme="minorHAnsi"/>
            <w:color w:val="000000" w:themeColor="text1"/>
          </w:rPr>
          <w:t>chewing</w:t>
        </w:r>
      </w:hyperlink>
      <w:r w:rsidRPr="006F461E">
        <w:rPr>
          <w:rFonts w:asciiTheme="minorHAnsi" w:hAnsiTheme="minorHAnsi"/>
          <w:color w:val="000000" w:themeColor="text1"/>
        </w:rPr>
        <w:t> areca nut is an independent risk factor for PMDs of the </w:t>
      </w:r>
      <w:hyperlink r:id="rId31" w:tooltip="Learn more about oral mucosa from ScienceDirect's AI-generated Topic Pages" w:history="1">
        <w:r w:rsidRPr="006F461E">
          <w:rPr>
            <w:rStyle w:val="Hyperlink"/>
            <w:rFonts w:asciiTheme="minorHAnsi" w:hAnsiTheme="minorHAnsi"/>
            <w:color w:val="000000" w:themeColor="text1"/>
          </w:rPr>
          <w:t>oral mucosa</w:t>
        </w:r>
      </w:hyperlink>
      <w:r w:rsidRPr="006F461E">
        <w:rPr>
          <w:rFonts w:asciiTheme="minorHAnsi" w:hAnsiTheme="minorHAnsi"/>
          <w:color w:val="000000" w:themeColor="text1"/>
        </w:rPr>
        <w:t> (not limited to OLK), and a dose–effect relationship was determined between chewing areca nut and the incidence of PMDs of the oral mucosa</w:t>
      </w:r>
    </w:p>
    <w:p w14:paraId="78B090F5" w14:textId="77777777" w:rsidR="00A91D3E" w:rsidRPr="00253279" w:rsidRDefault="00A91D3E" w:rsidP="00EC2000">
      <w:pPr>
        <w:pStyle w:val="Heading5"/>
        <w:numPr>
          <w:ilvl w:val="0"/>
          <w:numId w:val="35"/>
        </w:numPr>
        <w:spacing w:before="360"/>
        <w:divId w:val="157501340"/>
        <w:rPr>
          <w:rFonts w:asciiTheme="minorHAnsi" w:eastAsia="Times New Roman" w:hAnsiTheme="minorHAnsi"/>
          <w:i w:val="0"/>
          <w:iCs/>
          <w:color w:val="000000" w:themeColor="text1"/>
        </w:rPr>
      </w:pPr>
      <w:r w:rsidRPr="00253279">
        <w:rPr>
          <w:rFonts w:asciiTheme="minorHAnsi" w:eastAsia="Times New Roman" w:hAnsiTheme="minorHAnsi"/>
          <w:i w:val="0"/>
          <w:iCs/>
          <w:color w:val="000000" w:themeColor="text1"/>
        </w:rPr>
        <w:t>Oral hygiene care: Strongly recommended</w:t>
      </w:r>
    </w:p>
    <w:p w14:paraId="1CD7DE59" w14:textId="3D31536C" w:rsidR="0087194C" w:rsidRPr="006F461E" w:rsidRDefault="00A91D3E" w:rsidP="00BD7EE9">
      <w:pPr>
        <w:pStyle w:val="NormalWeb"/>
        <w:spacing w:before="0" w:beforeAutospacing="0" w:after="0" w:afterAutospacing="0"/>
        <w:divId w:val="157501340"/>
        <w:rPr>
          <w:rFonts w:asciiTheme="minorHAnsi" w:hAnsiTheme="minorHAnsi"/>
          <w:color w:val="000000" w:themeColor="text1"/>
        </w:rPr>
      </w:pPr>
      <w:r w:rsidRPr="006F461E">
        <w:rPr>
          <w:rFonts w:asciiTheme="minorHAnsi" w:hAnsiTheme="minorHAnsi"/>
          <w:color w:val="000000" w:themeColor="text1"/>
        </w:rPr>
        <w:t>A case-control study</w:t>
      </w:r>
      <w:hyperlink r:id="rId32" w:anchor="bib0024" w:history="1">
        <w:r w:rsidRPr="006F461E">
          <w:rPr>
            <w:rStyle w:val="anchor-text"/>
            <w:rFonts w:asciiTheme="minorHAnsi" w:hAnsiTheme="minorHAnsi"/>
            <w:color w:val="000000" w:themeColor="text1"/>
            <w:vertAlign w:val="superscript"/>
          </w:rPr>
          <w:t>24</w:t>
        </w:r>
      </w:hyperlink>
      <w:r w:rsidRPr="006F461E">
        <w:rPr>
          <w:rFonts w:asciiTheme="minorHAnsi" w:hAnsiTheme="minorHAnsi"/>
          <w:color w:val="000000" w:themeColor="text1"/>
        </w:rPr>
        <w:t> revealed more severe </w:t>
      </w:r>
      <w:hyperlink r:id="rId33" w:tooltip="Learn more about bleeding on probing from ScienceDirect's AI-generated Topic Pages" w:history="1">
        <w:r w:rsidRPr="006F461E">
          <w:rPr>
            <w:rStyle w:val="Hyperlink"/>
            <w:rFonts w:asciiTheme="minorHAnsi" w:hAnsiTheme="minorHAnsi"/>
            <w:color w:val="000000" w:themeColor="text1"/>
          </w:rPr>
          <w:t>bleeding on probing</w:t>
        </w:r>
      </w:hyperlink>
      <w:r w:rsidRPr="006F461E">
        <w:rPr>
          <w:rFonts w:asciiTheme="minorHAnsi" w:hAnsiTheme="minorHAnsi"/>
          <w:color w:val="000000" w:themeColor="text1"/>
        </w:rPr>
        <w:t> and attachment loss in </w:t>
      </w:r>
      <w:hyperlink r:id="rId34" w:tooltip="Learn more about patients from ScienceDirect's AI-generated Topic Pages" w:history="1">
        <w:r w:rsidRPr="006F461E">
          <w:rPr>
            <w:rStyle w:val="Hyperlink"/>
            <w:rFonts w:asciiTheme="minorHAnsi" w:hAnsiTheme="minorHAnsi"/>
            <w:color w:val="000000" w:themeColor="text1"/>
          </w:rPr>
          <w:t>patients</w:t>
        </w:r>
      </w:hyperlink>
      <w:r w:rsidRPr="006F461E">
        <w:rPr>
          <w:rFonts w:asciiTheme="minorHAnsi" w:hAnsiTheme="minorHAnsi"/>
          <w:color w:val="000000" w:themeColor="text1"/>
        </w:rPr>
        <w:t> with OLK compared with the control group and both bleeding on probing and attachment loss were identified as risk factors for OLK. As the severity of </w:t>
      </w:r>
      <w:hyperlink r:id="rId35" w:tooltip="Learn more about periodontitis from ScienceDirect's AI-generated Topic Pages" w:history="1">
        <w:r w:rsidRPr="006F461E">
          <w:rPr>
            <w:rStyle w:val="Hyperlink"/>
            <w:rFonts w:asciiTheme="minorHAnsi" w:hAnsiTheme="minorHAnsi"/>
            <w:color w:val="000000" w:themeColor="text1"/>
          </w:rPr>
          <w:t>periodontitis</w:t>
        </w:r>
      </w:hyperlink>
      <w:r w:rsidRPr="006F461E">
        <w:rPr>
          <w:rFonts w:asciiTheme="minorHAnsi" w:hAnsiTheme="minorHAnsi"/>
          <w:color w:val="000000" w:themeColor="text1"/>
        </w:rPr>
        <w:t> increased, the risk of OLK increased as well. However, the included study has serious limitations, and the level of evidence is extremely low.</w:t>
      </w:r>
      <w:r w:rsidR="004C7B9C">
        <w:rPr>
          <w:rFonts w:asciiTheme="minorHAnsi" w:hAnsiTheme="minorHAnsi"/>
          <w:color w:val="000000" w:themeColor="text1"/>
        </w:rPr>
        <w:t>[</w:t>
      </w:r>
      <w:r w:rsidR="00AE0246">
        <w:rPr>
          <w:rFonts w:asciiTheme="minorHAnsi" w:hAnsiTheme="minorHAnsi"/>
          <w:color w:val="000000" w:themeColor="text1"/>
        </w:rPr>
        <w:t>7]</w:t>
      </w:r>
    </w:p>
    <w:p w14:paraId="236EEEBE" w14:textId="77777777" w:rsidR="00BD7EE9" w:rsidRPr="006F461E" w:rsidRDefault="00BD7EE9" w:rsidP="00BD7EE9">
      <w:pPr>
        <w:pStyle w:val="NormalWeb"/>
        <w:spacing w:before="0" w:beforeAutospacing="0" w:after="0" w:afterAutospacing="0"/>
        <w:divId w:val="157501340"/>
        <w:rPr>
          <w:rFonts w:asciiTheme="minorHAnsi" w:hAnsiTheme="minorHAnsi"/>
          <w:color w:val="000000" w:themeColor="text1"/>
        </w:rPr>
      </w:pPr>
    </w:p>
    <w:p w14:paraId="3B369BF3" w14:textId="4C7D83DB" w:rsidR="007A5DA9" w:rsidRPr="006F461E" w:rsidRDefault="0065210D" w:rsidP="00EC2000">
      <w:pPr>
        <w:pStyle w:val="Heading4"/>
        <w:numPr>
          <w:ilvl w:val="0"/>
          <w:numId w:val="34"/>
        </w:numPr>
        <w:spacing w:before="360"/>
        <w:divId w:val="1929851048"/>
        <w:rPr>
          <w:rFonts w:asciiTheme="minorHAnsi" w:eastAsia="Times New Roman" w:hAnsiTheme="minorHAnsi"/>
          <w:b/>
          <w:bCs/>
          <w:color w:val="000000" w:themeColor="text1"/>
        </w:rPr>
      </w:pPr>
      <w:r w:rsidRPr="006F461E">
        <w:rPr>
          <w:rFonts w:asciiTheme="minorHAnsi" w:eastAsia="Times New Roman" w:hAnsiTheme="minorHAnsi"/>
          <w:b/>
          <w:bCs/>
          <w:color w:val="000000" w:themeColor="text1"/>
        </w:rPr>
        <w:t xml:space="preserve">Non surgical treatment of OLK / </w:t>
      </w:r>
      <w:r w:rsidR="007A5DA9" w:rsidRPr="006F461E">
        <w:rPr>
          <w:rFonts w:asciiTheme="minorHAnsi" w:eastAsia="Times New Roman" w:hAnsiTheme="minorHAnsi"/>
          <w:b/>
          <w:bCs/>
          <w:color w:val="000000" w:themeColor="text1"/>
        </w:rPr>
        <w:t>Drug therapy</w:t>
      </w:r>
    </w:p>
    <w:p w14:paraId="50501C9A" w14:textId="427A0A39" w:rsidR="000929D8" w:rsidRPr="006F461E" w:rsidRDefault="00C875BF" w:rsidP="00DC4245">
      <w:pPr>
        <w:pStyle w:val="ListParagraph"/>
        <w:numPr>
          <w:ilvl w:val="0"/>
          <w:numId w:val="35"/>
        </w:numPr>
        <w:divId w:val="1929851048"/>
        <w:rPr>
          <w:color w:val="000000" w:themeColor="text1"/>
        </w:rPr>
      </w:pPr>
      <w:r w:rsidRPr="006F461E">
        <w:rPr>
          <w:color w:val="000000" w:themeColor="text1"/>
        </w:rPr>
        <w:t xml:space="preserve">Beta-carotene- </w:t>
      </w:r>
      <w:r w:rsidR="009F4AB2" w:rsidRPr="006F461E">
        <w:rPr>
          <w:rFonts w:eastAsia="Times New Roman"/>
          <w:color w:val="000000" w:themeColor="text1"/>
          <w:shd w:val="clear" w:color="auto" w:fill="FFFFFF"/>
        </w:rPr>
        <w:t>Beta-carotene is a vitamin A precursor</w:t>
      </w:r>
      <w:r w:rsidR="003D4FAF" w:rsidRPr="006F461E">
        <w:rPr>
          <w:rFonts w:eastAsia="Times New Roman"/>
          <w:color w:val="000000" w:themeColor="text1"/>
          <w:shd w:val="clear" w:color="auto" w:fill="FFFFFF"/>
        </w:rPr>
        <w:t xml:space="preserve">. </w:t>
      </w:r>
      <w:r w:rsidR="0065210D" w:rsidRPr="006F461E">
        <w:rPr>
          <w:rFonts w:eastAsia="Times New Roman"/>
          <w:color w:val="000000" w:themeColor="text1"/>
          <w:shd w:val="clear" w:color="auto" w:fill="FFFFFF"/>
        </w:rPr>
        <w:t>The use of beta-carotene has been recommended in order to prevent OL and possibly oral cancer</w:t>
      </w:r>
      <w:r w:rsidR="004C7B9C">
        <w:rPr>
          <w:rFonts w:eastAsia="Times New Roman"/>
          <w:color w:val="000000" w:themeColor="text1"/>
          <w:shd w:val="clear" w:color="auto" w:fill="FFFFFF"/>
        </w:rPr>
        <w:t xml:space="preserve">. </w:t>
      </w:r>
      <w:r w:rsidR="0065210D" w:rsidRPr="006F461E">
        <w:rPr>
          <w:rFonts w:eastAsia="Times New Roman"/>
          <w:color w:val="000000" w:themeColor="text1"/>
          <w:shd w:val="clear" w:color="auto" w:fill="FFFFFF"/>
        </w:rPr>
        <w:t xml:space="preserve"> The potential benefits and protective effects against cancer are possibly related to its </w:t>
      </w:r>
      <w:proofErr w:type="spellStart"/>
      <w:r w:rsidR="0065210D" w:rsidRPr="006F461E">
        <w:rPr>
          <w:rFonts w:eastAsia="Times New Roman"/>
          <w:color w:val="000000" w:themeColor="text1"/>
          <w:shd w:val="clear" w:color="auto" w:fill="FFFFFF"/>
        </w:rPr>
        <w:t>antioxidizing</w:t>
      </w:r>
      <w:proofErr w:type="spellEnd"/>
      <w:r w:rsidR="0065210D" w:rsidRPr="006F461E">
        <w:rPr>
          <w:rFonts w:eastAsia="Times New Roman"/>
          <w:color w:val="000000" w:themeColor="text1"/>
          <w:shd w:val="clear" w:color="auto" w:fill="FFFFFF"/>
        </w:rPr>
        <w:t xml:space="preserve"> action. This function is accomplished through a ligation between beta-carotene and oxygen, which is an unstable reactive molecule, thus diminishing the damaging effects of free radicals</w:t>
      </w:r>
      <w:r w:rsidR="00765E56" w:rsidRPr="006F461E">
        <w:rPr>
          <w:rFonts w:eastAsia="Times New Roman"/>
          <w:color w:val="000000" w:themeColor="text1"/>
          <w:shd w:val="clear" w:color="auto" w:fill="FFFFFF"/>
        </w:rPr>
        <w:t xml:space="preserve">. </w:t>
      </w:r>
    </w:p>
    <w:p w14:paraId="6670693D" w14:textId="77777777" w:rsidR="000929D8" w:rsidRPr="006F461E" w:rsidRDefault="000929D8" w:rsidP="000929D8">
      <w:pPr>
        <w:pStyle w:val="ListParagraph"/>
        <w:divId w:val="1929851048"/>
        <w:rPr>
          <w:color w:val="000000" w:themeColor="text1"/>
        </w:rPr>
      </w:pPr>
    </w:p>
    <w:p w14:paraId="6CFC0B8E" w14:textId="79621C6E" w:rsidR="00534077" w:rsidRPr="006F461E" w:rsidRDefault="00CF1D5F" w:rsidP="001B6025">
      <w:pPr>
        <w:pStyle w:val="ListParagraph"/>
        <w:divId w:val="1929851048"/>
        <w:rPr>
          <w:rFonts w:eastAsia="Times New Roman"/>
          <w:color w:val="000000" w:themeColor="text1"/>
          <w:shd w:val="clear" w:color="auto" w:fill="FFFFFF"/>
        </w:rPr>
      </w:pPr>
      <w:r w:rsidRPr="006F461E">
        <w:rPr>
          <w:rFonts w:eastAsia="Times New Roman"/>
          <w:color w:val="000000" w:themeColor="text1"/>
          <w:shd w:val="clear" w:color="auto" w:fill="FFFFFF"/>
        </w:rPr>
        <w:t>Twenty-four patients with OL were employed in a</w:t>
      </w:r>
      <w:r w:rsidR="000929D8" w:rsidRPr="006F461E">
        <w:rPr>
          <w:rFonts w:eastAsia="Times New Roman"/>
          <w:color w:val="000000" w:themeColor="text1"/>
          <w:shd w:val="clear" w:color="auto" w:fill="FFFFFF"/>
        </w:rPr>
        <w:t xml:space="preserve"> </w:t>
      </w:r>
      <w:r w:rsidRPr="006F461E">
        <w:rPr>
          <w:rFonts w:eastAsia="Times New Roman"/>
          <w:color w:val="000000" w:themeColor="text1"/>
          <w:shd w:val="clear" w:color="auto" w:fill="FFFFFF"/>
        </w:rPr>
        <w:t>study with beta-carotene employed at a dose of 30 mg/day for six months. Only 2 patients (8.3%) presented a complete clinical response and 15 patients (62.5%) had partial clinical response</w:t>
      </w:r>
    </w:p>
    <w:p w14:paraId="6640FB2B" w14:textId="77777777" w:rsidR="00534077" w:rsidRPr="006F461E" w:rsidRDefault="00534077" w:rsidP="000929D8">
      <w:pPr>
        <w:pStyle w:val="ListParagraph"/>
        <w:divId w:val="1929851048"/>
        <w:rPr>
          <w:rFonts w:eastAsia="Times New Roman"/>
          <w:color w:val="000000" w:themeColor="text1"/>
          <w:shd w:val="clear" w:color="auto" w:fill="FFFFFF"/>
        </w:rPr>
      </w:pPr>
    </w:p>
    <w:p w14:paraId="38E9F8D0" w14:textId="4BC6DD4D" w:rsidR="00DC4245" w:rsidRPr="006F461E" w:rsidRDefault="000F0FB5" w:rsidP="00DC4245">
      <w:pPr>
        <w:pStyle w:val="ListParagraph"/>
        <w:divId w:val="1929851048"/>
        <w:rPr>
          <w:rFonts w:eastAsia="Times New Roman"/>
          <w:color w:val="000000" w:themeColor="text1"/>
          <w:shd w:val="clear" w:color="auto" w:fill="FFFFFF"/>
        </w:rPr>
      </w:pPr>
      <w:proofErr w:type="spellStart"/>
      <w:r w:rsidRPr="006F461E">
        <w:rPr>
          <w:rFonts w:eastAsia="Times New Roman"/>
          <w:color w:val="000000" w:themeColor="text1"/>
          <w:shd w:val="clear" w:color="auto" w:fill="FFFFFF"/>
        </w:rPr>
        <w:t>Garewal</w:t>
      </w:r>
      <w:proofErr w:type="spellEnd"/>
      <w:r w:rsidRPr="006F461E">
        <w:rPr>
          <w:rFonts w:eastAsia="Times New Roman"/>
          <w:color w:val="000000" w:themeColor="text1"/>
          <w:shd w:val="clear" w:color="auto" w:fill="FFFFFF"/>
        </w:rPr>
        <w:t xml:space="preserve"> et al. evaluated 50 patients with OL, treated with beta-carotene at a dose of 60 mg/day, for six months. Only 2 patients (4%) demonstrated a complete clinical response. Relapses were found in 4 patients. A second biopsy was obtained after 6 months of therapy in 23 patients.</w:t>
      </w:r>
      <w:r w:rsidR="00AE0246">
        <w:rPr>
          <w:rFonts w:eastAsia="Times New Roman"/>
          <w:color w:val="000000" w:themeColor="text1"/>
          <w:shd w:val="clear" w:color="auto" w:fill="FFFFFF"/>
        </w:rPr>
        <w:t>[7]</w:t>
      </w:r>
    </w:p>
    <w:p w14:paraId="0968A4D1" w14:textId="77777777" w:rsidR="00DC4245" w:rsidRPr="006F461E" w:rsidRDefault="00DC4245" w:rsidP="00DC4245">
      <w:pPr>
        <w:pStyle w:val="ListParagraph"/>
        <w:divId w:val="1929851048"/>
        <w:rPr>
          <w:rFonts w:eastAsia="Times New Roman"/>
          <w:color w:val="000000" w:themeColor="text1"/>
          <w:shd w:val="clear" w:color="auto" w:fill="FFFFFF"/>
        </w:rPr>
      </w:pPr>
    </w:p>
    <w:p w14:paraId="0ABC101D" w14:textId="77777777" w:rsidR="00CD531E" w:rsidRPr="006F461E" w:rsidRDefault="0074044B" w:rsidP="00CD531E">
      <w:pPr>
        <w:pStyle w:val="ListParagraph"/>
        <w:numPr>
          <w:ilvl w:val="0"/>
          <w:numId w:val="35"/>
        </w:numPr>
        <w:divId w:val="1929851048"/>
        <w:rPr>
          <w:rFonts w:eastAsia="Times New Roman"/>
          <w:color w:val="000000" w:themeColor="text1"/>
          <w:shd w:val="clear" w:color="auto" w:fill="FFFFFF"/>
        </w:rPr>
      </w:pPr>
      <w:r w:rsidRPr="006F461E">
        <w:rPr>
          <w:rFonts w:eastAsia="Times New Roman"/>
          <w:color w:val="000000" w:themeColor="text1"/>
        </w:rPr>
        <w:t>Lycopene</w:t>
      </w:r>
      <w:r w:rsidR="00CD531E" w:rsidRPr="006F461E">
        <w:rPr>
          <w:rFonts w:eastAsia="Times New Roman"/>
          <w:color w:val="000000" w:themeColor="text1"/>
        </w:rPr>
        <w:t xml:space="preserve">- </w:t>
      </w:r>
      <w:r w:rsidRPr="006F461E">
        <w:rPr>
          <w:color w:val="000000" w:themeColor="text1"/>
        </w:rPr>
        <w:t xml:space="preserve">Lycopene is a carotenoid without </w:t>
      </w:r>
      <w:proofErr w:type="spellStart"/>
      <w:r w:rsidRPr="006F461E">
        <w:rPr>
          <w:color w:val="000000" w:themeColor="text1"/>
        </w:rPr>
        <w:t>provitamin</w:t>
      </w:r>
      <w:proofErr w:type="spellEnd"/>
      <w:r w:rsidRPr="006F461E">
        <w:rPr>
          <w:color w:val="000000" w:themeColor="text1"/>
        </w:rPr>
        <w:t xml:space="preserve"> A action. This is a fat-soluble red pigment found in some fruit and vegetables. The greatest known source of </w:t>
      </w:r>
      <w:proofErr w:type="spellStart"/>
      <w:r w:rsidRPr="006F461E">
        <w:rPr>
          <w:color w:val="000000" w:themeColor="text1"/>
        </w:rPr>
        <w:t>licopene</w:t>
      </w:r>
      <w:proofErr w:type="spellEnd"/>
      <w:r w:rsidRPr="006F461E">
        <w:rPr>
          <w:color w:val="000000" w:themeColor="text1"/>
        </w:rPr>
        <w:t xml:space="preserve"> is tomatoes, which are widely employed in cooking</w:t>
      </w:r>
      <w:r w:rsidR="00E332E8" w:rsidRPr="006F461E">
        <w:rPr>
          <w:color w:val="000000" w:themeColor="text1"/>
        </w:rPr>
        <w:t xml:space="preserve">. </w:t>
      </w:r>
      <w:r w:rsidR="0047520B" w:rsidRPr="006F461E">
        <w:rPr>
          <w:rFonts w:eastAsia="Times New Roman"/>
          <w:color w:val="000000" w:themeColor="text1"/>
          <w:shd w:val="clear" w:color="auto" w:fill="FFFFFF"/>
        </w:rPr>
        <w:t xml:space="preserve">Lycopene has the uncommon feature of becoming bound to chemical species that react to oxygen, thus being the most efficient biological </w:t>
      </w:r>
      <w:proofErr w:type="spellStart"/>
      <w:r w:rsidR="0047520B" w:rsidRPr="006F461E">
        <w:rPr>
          <w:rFonts w:eastAsia="Times New Roman"/>
          <w:color w:val="000000" w:themeColor="text1"/>
          <w:shd w:val="clear" w:color="auto" w:fill="FFFFFF"/>
        </w:rPr>
        <w:t>antioxidizing</w:t>
      </w:r>
      <w:proofErr w:type="spellEnd"/>
      <w:r w:rsidR="0047520B" w:rsidRPr="006F461E">
        <w:rPr>
          <w:rFonts w:eastAsia="Times New Roman"/>
          <w:color w:val="000000" w:themeColor="text1"/>
          <w:shd w:val="clear" w:color="auto" w:fill="FFFFFF"/>
        </w:rPr>
        <w:t xml:space="preserve"> agent</w:t>
      </w:r>
      <w:r w:rsidR="00C04896" w:rsidRPr="006F461E">
        <w:rPr>
          <w:rFonts w:eastAsia="Times New Roman"/>
          <w:color w:val="000000" w:themeColor="text1"/>
          <w:shd w:val="clear" w:color="auto" w:fill="FFFFFF"/>
        </w:rPr>
        <w:t>.</w:t>
      </w:r>
      <w:r w:rsidR="0047520B" w:rsidRPr="006F461E">
        <w:rPr>
          <w:rFonts w:eastAsia="Times New Roman"/>
          <w:color w:val="000000" w:themeColor="text1"/>
          <w:shd w:val="clear" w:color="auto" w:fill="FFFFFF"/>
        </w:rPr>
        <w:t xml:space="preserve"> In addition to its </w:t>
      </w:r>
      <w:proofErr w:type="spellStart"/>
      <w:r w:rsidR="0047520B" w:rsidRPr="006F461E">
        <w:rPr>
          <w:rFonts w:eastAsia="Times New Roman"/>
          <w:color w:val="000000" w:themeColor="text1"/>
          <w:shd w:val="clear" w:color="auto" w:fill="FFFFFF"/>
        </w:rPr>
        <w:t>antioxidizing</w:t>
      </w:r>
      <w:proofErr w:type="spellEnd"/>
      <w:r w:rsidR="0047520B" w:rsidRPr="006F461E">
        <w:rPr>
          <w:rFonts w:eastAsia="Times New Roman"/>
          <w:color w:val="000000" w:themeColor="text1"/>
          <w:shd w:val="clear" w:color="auto" w:fill="FFFFFF"/>
        </w:rPr>
        <w:t xml:space="preserve"> property, lycopene also has the capacity to modify intercellular exchange junctions, and this is considered to be an anticancer mechanism</w:t>
      </w:r>
      <w:r w:rsidR="00C04896" w:rsidRPr="006F461E">
        <w:rPr>
          <w:rFonts w:eastAsia="Times New Roman"/>
          <w:color w:val="000000" w:themeColor="text1"/>
          <w:shd w:val="clear" w:color="auto" w:fill="FFFFFF"/>
        </w:rPr>
        <w:t xml:space="preserve">. </w:t>
      </w:r>
    </w:p>
    <w:p w14:paraId="57C59ADE" w14:textId="1CC27FBB" w:rsidR="00941E89" w:rsidRPr="00222075" w:rsidRDefault="005D3368" w:rsidP="00222075">
      <w:pPr>
        <w:pStyle w:val="ListParagraph"/>
        <w:ind w:left="782"/>
        <w:divId w:val="1929851048"/>
        <w:rPr>
          <w:rFonts w:eastAsia="Times New Roman"/>
          <w:color w:val="000000" w:themeColor="text1"/>
          <w:shd w:val="clear" w:color="auto" w:fill="FFFFFF"/>
        </w:rPr>
      </w:pPr>
      <w:r w:rsidRPr="006F461E">
        <w:rPr>
          <w:rFonts w:eastAsia="Times New Roman"/>
          <w:color w:val="000000" w:themeColor="text1"/>
          <w:shd w:val="clear" w:color="auto" w:fill="FFFFFF"/>
        </w:rPr>
        <w:t>Singh et al. [</w:t>
      </w:r>
      <w:r w:rsidRPr="006F461E">
        <w:rPr>
          <w:rFonts w:eastAsia="Times New Roman"/>
          <w:color w:val="000000" w:themeColor="text1"/>
        </w:rPr>
        <w:t>48</w:t>
      </w:r>
      <w:r w:rsidRPr="006F461E">
        <w:rPr>
          <w:rFonts w:eastAsia="Times New Roman"/>
          <w:color w:val="000000" w:themeColor="text1"/>
          <w:shd w:val="clear" w:color="auto" w:fill="FFFFFF"/>
        </w:rPr>
        <w:t>] assessed the efficiency of lycopene in 58 cases of OL. The patients were divided into three groups, and received 8 mg/day, 4 mg/day, and placebo for a period of three months. The supplementation of lycopene (8 mg/day and 4 mg/day) reduced hyperkeratosis (clinically measured by the size of the lesion) with a similar efficiency in 80% of the cases. The complete clinical response of patients receiving 8 mg/day was 55% and 4 mg/day was 25%</w:t>
      </w:r>
      <w:r w:rsidR="00715F8A" w:rsidRPr="006F461E">
        <w:rPr>
          <w:rFonts w:eastAsia="Times New Roman"/>
          <w:color w:val="000000" w:themeColor="text1"/>
          <w:shd w:val="clear" w:color="auto" w:fill="FFFFFF"/>
        </w:rPr>
        <w:t>.</w:t>
      </w:r>
      <w:r w:rsidR="00A61C69">
        <w:rPr>
          <w:rFonts w:eastAsia="Times New Roman"/>
          <w:color w:val="000000" w:themeColor="text1"/>
          <w:shd w:val="clear" w:color="auto" w:fill="FFFFFF"/>
        </w:rPr>
        <w:t>[6,7]</w:t>
      </w:r>
    </w:p>
    <w:p w14:paraId="36868C29" w14:textId="3AAA9830" w:rsidR="000671A9" w:rsidRPr="00A142DE" w:rsidRDefault="00D71C55" w:rsidP="00A142DE">
      <w:pPr>
        <w:pStyle w:val="ListParagraph"/>
        <w:numPr>
          <w:ilvl w:val="0"/>
          <w:numId w:val="35"/>
        </w:numPr>
        <w:divId w:val="1929851048"/>
        <w:rPr>
          <w:rFonts w:eastAsia="Times New Roman"/>
          <w:b/>
          <w:bCs/>
          <w:color w:val="000000" w:themeColor="text1"/>
          <w:shd w:val="clear" w:color="auto" w:fill="FFFFFF"/>
        </w:rPr>
      </w:pPr>
      <w:r w:rsidRPr="00A142DE">
        <w:rPr>
          <w:rFonts w:eastAsia="Times New Roman"/>
          <w:b/>
          <w:bCs/>
          <w:color w:val="000000" w:themeColor="text1"/>
        </w:rPr>
        <w:lastRenderedPageBreak/>
        <w:t>L-Ascorbic Acid (Vitamin C)</w:t>
      </w:r>
      <w:r w:rsidR="00A142DE" w:rsidRPr="00A142DE">
        <w:rPr>
          <w:rFonts w:eastAsia="Times New Roman"/>
          <w:b/>
          <w:bCs/>
          <w:color w:val="000000" w:themeColor="text1"/>
        </w:rPr>
        <w:t xml:space="preserve">- </w:t>
      </w:r>
      <w:r w:rsidRPr="00941E89">
        <w:rPr>
          <w:color w:val="000000" w:themeColor="text1"/>
        </w:rPr>
        <w:t xml:space="preserve">L-ascorbic acid (L-AA), the so-called vitamin C, is found in </w:t>
      </w:r>
      <w:proofErr w:type="spellStart"/>
      <w:r w:rsidRPr="00941E89">
        <w:rPr>
          <w:color w:val="000000" w:themeColor="text1"/>
        </w:rPr>
        <w:t>citrous</w:t>
      </w:r>
      <w:proofErr w:type="spellEnd"/>
      <w:r w:rsidRPr="00941E89">
        <w:rPr>
          <w:color w:val="000000" w:themeColor="text1"/>
        </w:rPr>
        <w:t xml:space="preserve"> fruits such as kiwi, strawberries, papaya, and mango</w:t>
      </w:r>
      <w:r w:rsidR="00725185" w:rsidRPr="00941E89">
        <w:rPr>
          <w:color w:val="000000" w:themeColor="text1"/>
        </w:rPr>
        <w:t xml:space="preserve">. </w:t>
      </w:r>
      <w:r w:rsidR="000D6268" w:rsidRPr="00941E89">
        <w:rPr>
          <w:rFonts w:eastAsia="Times New Roman"/>
          <w:color w:val="000000" w:themeColor="text1"/>
          <w:shd w:val="clear" w:color="auto" w:fill="FFFFFF"/>
        </w:rPr>
        <w:t xml:space="preserve">L-AA has </w:t>
      </w:r>
      <w:proofErr w:type="spellStart"/>
      <w:r w:rsidR="000D6268" w:rsidRPr="00941E89">
        <w:rPr>
          <w:rFonts w:eastAsia="Times New Roman"/>
          <w:color w:val="000000" w:themeColor="text1"/>
          <w:shd w:val="clear" w:color="auto" w:fill="FFFFFF"/>
        </w:rPr>
        <w:t>antioxidizing</w:t>
      </w:r>
      <w:proofErr w:type="spellEnd"/>
      <w:r w:rsidR="000D6268" w:rsidRPr="00941E89">
        <w:rPr>
          <w:rFonts w:eastAsia="Times New Roman"/>
          <w:color w:val="000000" w:themeColor="text1"/>
          <w:shd w:val="clear" w:color="auto" w:fill="FFFFFF"/>
        </w:rPr>
        <w:t xml:space="preserve"> properties and reacts with superoxide produced as a result of the cells’ normal metabolic processes; this inactivation of superoxide inhibits the formation of nitrosamines during protein digestion and helps avoid damage to DNA and cellular proteins</w:t>
      </w:r>
      <w:r w:rsidR="00396A10" w:rsidRPr="00941E89">
        <w:rPr>
          <w:rFonts w:eastAsia="Times New Roman"/>
          <w:color w:val="000000" w:themeColor="text1"/>
          <w:shd w:val="clear" w:color="auto" w:fill="FFFFFF"/>
        </w:rPr>
        <w:t xml:space="preserve">. </w:t>
      </w:r>
      <w:r w:rsidR="00A142DE">
        <w:rPr>
          <w:rFonts w:eastAsia="Times New Roman"/>
          <w:color w:val="000000" w:themeColor="text1"/>
          <w:shd w:val="clear" w:color="auto" w:fill="FFFFFF"/>
        </w:rPr>
        <w:t xml:space="preserve"> </w:t>
      </w:r>
      <w:r w:rsidR="00D72821" w:rsidRPr="00A142DE">
        <w:rPr>
          <w:rFonts w:eastAsia="Times New Roman"/>
          <w:color w:val="000000" w:themeColor="text1"/>
          <w:shd w:val="clear" w:color="auto" w:fill="FFFFFF"/>
        </w:rPr>
        <w:t xml:space="preserve">In a study, 24 OL patients were treated with an association of beta-carotene, vitamin E, and L-AA, and an increase was observed in the reversion of oral mucosa dysplasia. In 97.5% of patients, </w:t>
      </w:r>
      <w:proofErr w:type="spellStart"/>
      <w:r w:rsidR="00D72821" w:rsidRPr="00A142DE">
        <w:rPr>
          <w:rFonts w:eastAsia="Times New Roman"/>
          <w:color w:val="000000" w:themeColor="text1"/>
          <w:shd w:val="clear" w:color="auto" w:fill="FFFFFF"/>
        </w:rPr>
        <w:t>dysplasias</w:t>
      </w:r>
      <w:proofErr w:type="spellEnd"/>
      <w:r w:rsidR="00D72821" w:rsidRPr="00A142DE">
        <w:rPr>
          <w:rFonts w:eastAsia="Times New Roman"/>
          <w:color w:val="000000" w:themeColor="text1"/>
          <w:shd w:val="clear" w:color="auto" w:fill="FFFFFF"/>
        </w:rPr>
        <w:t xml:space="preserve"> were </w:t>
      </w:r>
      <w:proofErr w:type="spellStart"/>
      <w:r w:rsidR="00D72821" w:rsidRPr="00A142DE">
        <w:rPr>
          <w:rFonts w:eastAsia="Times New Roman"/>
          <w:color w:val="000000" w:themeColor="text1"/>
          <w:shd w:val="clear" w:color="auto" w:fill="FFFFFF"/>
        </w:rPr>
        <w:t>diminshed</w:t>
      </w:r>
      <w:proofErr w:type="spellEnd"/>
      <w:r w:rsidR="00D72821" w:rsidRPr="00A142DE">
        <w:rPr>
          <w:rFonts w:eastAsia="Times New Roman"/>
          <w:color w:val="000000" w:themeColor="text1"/>
          <w:shd w:val="clear" w:color="auto" w:fill="FFFFFF"/>
        </w:rPr>
        <w:t xml:space="preserve"> by use of antioxidant combinations</w:t>
      </w:r>
    </w:p>
    <w:p w14:paraId="217AC69D" w14:textId="77777777" w:rsidR="00DE1CD7" w:rsidRDefault="00391DF2" w:rsidP="00DE1CD7">
      <w:pPr>
        <w:pStyle w:val="Heading5"/>
        <w:numPr>
          <w:ilvl w:val="0"/>
          <w:numId w:val="35"/>
        </w:numPr>
        <w:shd w:val="clear" w:color="auto" w:fill="FFFFFF"/>
        <w:spacing w:before="330" w:after="330"/>
        <w:jc w:val="both"/>
        <w:divId w:val="1507213579"/>
        <w:rPr>
          <w:rFonts w:asciiTheme="minorHAnsi" w:eastAsia="Times New Roman" w:hAnsiTheme="minorHAnsi"/>
          <w:i w:val="0"/>
          <w:iCs/>
          <w:color w:val="000000" w:themeColor="text1"/>
          <w:shd w:val="clear" w:color="auto" w:fill="FFFFFF"/>
        </w:rPr>
      </w:pPr>
      <w:r w:rsidRPr="00391DF2">
        <w:rPr>
          <w:rFonts w:asciiTheme="minorHAnsi" w:eastAsia="Times New Roman" w:hAnsiTheme="minorHAnsi"/>
          <w:b/>
          <w:bCs/>
          <w:i w:val="0"/>
          <w:iCs/>
          <w:color w:val="000000" w:themeColor="text1"/>
        </w:rPr>
        <w:t>Alph</w:t>
      </w:r>
      <w:r w:rsidR="005B5FF1" w:rsidRPr="00391DF2">
        <w:rPr>
          <w:rFonts w:asciiTheme="minorHAnsi" w:eastAsia="Times New Roman" w:hAnsiTheme="minorHAnsi"/>
          <w:b/>
          <w:bCs/>
          <w:i w:val="0"/>
          <w:iCs/>
          <w:color w:val="000000" w:themeColor="text1"/>
        </w:rPr>
        <w:t>a</w:t>
      </w:r>
      <w:r w:rsidR="000671A9" w:rsidRPr="00391DF2">
        <w:rPr>
          <w:rFonts w:asciiTheme="minorHAnsi" w:eastAsia="Times New Roman" w:hAnsiTheme="minorHAnsi"/>
          <w:b/>
          <w:bCs/>
          <w:i w:val="0"/>
          <w:iCs/>
          <w:color w:val="000000" w:themeColor="text1"/>
        </w:rPr>
        <w:t>-</w:t>
      </w:r>
      <w:proofErr w:type="spellStart"/>
      <w:r w:rsidR="000671A9" w:rsidRPr="00391DF2">
        <w:rPr>
          <w:rFonts w:asciiTheme="minorHAnsi" w:eastAsia="Times New Roman" w:hAnsiTheme="minorHAnsi"/>
          <w:b/>
          <w:bCs/>
          <w:i w:val="0"/>
          <w:iCs/>
          <w:color w:val="000000" w:themeColor="text1"/>
        </w:rPr>
        <w:t>Tocoferol</w:t>
      </w:r>
      <w:proofErr w:type="spellEnd"/>
      <w:r w:rsidR="000671A9" w:rsidRPr="00391DF2">
        <w:rPr>
          <w:rFonts w:asciiTheme="minorHAnsi" w:eastAsia="Times New Roman" w:hAnsiTheme="minorHAnsi"/>
          <w:b/>
          <w:bCs/>
          <w:i w:val="0"/>
          <w:iCs/>
          <w:color w:val="000000" w:themeColor="text1"/>
        </w:rPr>
        <w:t xml:space="preserve"> (Vitamin E)</w:t>
      </w:r>
      <w:r>
        <w:rPr>
          <w:rFonts w:asciiTheme="minorHAnsi" w:eastAsia="Times New Roman" w:hAnsiTheme="minorHAnsi"/>
          <w:b/>
          <w:bCs/>
          <w:i w:val="0"/>
          <w:iCs/>
          <w:color w:val="000000" w:themeColor="text1"/>
        </w:rPr>
        <w:t xml:space="preserve">- </w:t>
      </w:r>
      <w:r w:rsidR="005B5FF1" w:rsidRPr="00F740BB">
        <w:rPr>
          <w:rFonts w:asciiTheme="minorHAnsi" w:hAnsiTheme="minorHAnsi"/>
          <w:i w:val="0"/>
          <w:iCs/>
          <w:color w:val="000000" w:themeColor="text1"/>
        </w:rPr>
        <w:t>Alpha</w:t>
      </w:r>
      <w:r w:rsidR="000671A9" w:rsidRPr="00F740BB">
        <w:rPr>
          <w:rFonts w:asciiTheme="minorHAnsi" w:hAnsiTheme="minorHAnsi"/>
          <w:i w:val="0"/>
          <w:iCs/>
          <w:color w:val="000000" w:themeColor="text1"/>
        </w:rPr>
        <w:t>-</w:t>
      </w:r>
      <w:proofErr w:type="spellStart"/>
      <w:r w:rsidR="000671A9" w:rsidRPr="00F740BB">
        <w:rPr>
          <w:rFonts w:asciiTheme="minorHAnsi" w:hAnsiTheme="minorHAnsi"/>
          <w:i w:val="0"/>
          <w:iCs/>
          <w:color w:val="000000" w:themeColor="text1"/>
        </w:rPr>
        <w:t>Tocoferol</w:t>
      </w:r>
      <w:proofErr w:type="spellEnd"/>
      <w:r w:rsidR="000671A9" w:rsidRPr="00F740BB">
        <w:rPr>
          <w:rFonts w:asciiTheme="minorHAnsi" w:hAnsiTheme="minorHAnsi"/>
          <w:i w:val="0"/>
          <w:iCs/>
          <w:color w:val="000000" w:themeColor="text1"/>
        </w:rPr>
        <w:t xml:space="preserve"> (AT) is the commonest and most active form of vitamin E. It is found in plant oil, margarine, and green leaves</w:t>
      </w:r>
      <w:r w:rsidR="005B5FF1" w:rsidRPr="00F740BB">
        <w:rPr>
          <w:rFonts w:asciiTheme="minorHAnsi" w:hAnsiTheme="minorHAnsi"/>
          <w:i w:val="0"/>
          <w:iCs/>
          <w:color w:val="000000" w:themeColor="text1"/>
        </w:rPr>
        <w:t>.</w:t>
      </w:r>
      <w:r w:rsidR="0071047C" w:rsidRPr="00F740BB">
        <w:rPr>
          <w:rFonts w:asciiTheme="minorHAnsi" w:eastAsia="Times New Roman" w:hAnsiTheme="minorHAnsi"/>
          <w:i w:val="0"/>
          <w:iCs/>
          <w:color w:val="000000" w:themeColor="text1"/>
          <w:shd w:val="clear" w:color="auto" w:fill="FFFFFF"/>
        </w:rPr>
        <w:t xml:space="preserve"> </w:t>
      </w:r>
      <w:r w:rsidR="00854092" w:rsidRPr="00F740BB">
        <w:rPr>
          <w:rFonts w:asciiTheme="minorHAnsi" w:eastAsia="Times New Roman" w:hAnsiTheme="minorHAnsi"/>
          <w:i w:val="0"/>
          <w:iCs/>
          <w:color w:val="000000" w:themeColor="text1"/>
          <w:shd w:val="clear" w:color="auto" w:fill="FFFFFF"/>
        </w:rPr>
        <w:t>Alpha-</w:t>
      </w:r>
      <w:proofErr w:type="spellStart"/>
      <w:r w:rsidR="0071047C" w:rsidRPr="00F740BB">
        <w:rPr>
          <w:rFonts w:asciiTheme="minorHAnsi" w:eastAsia="Times New Roman" w:hAnsiTheme="minorHAnsi"/>
          <w:i w:val="0"/>
          <w:iCs/>
          <w:color w:val="000000" w:themeColor="text1"/>
          <w:shd w:val="clear" w:color="auto" w:fill="FFFFFF"/>
        </w:rPr>
        <w:t>Tocoferol</w:t>
      </w:r>
      <w:proofErr w:type="spellEnd"/>
      <w:r w:rsidR="0071047C" w:rsidRPr="00F740BB">
        <w:rPr>
          <w:rFonts w:asciiTheme="minorHAnsi" w:eastAsia="Times New Roman" w:hAnsiTheme="minorHAnsi"/>
          <w:i w:val="0"/>
          <w:iCs/>
          <w:color w:val="000000" w:themeColor="text1"/>
          <w:shd w:val="clear" w:color="auto" w:fill="FFFFFF"/>
        </w:rPr>
        <w:t xml:space="preserve"> is an effective antioxidant at high levels of oxygen, protecting cellular membranes from </w:t>
      </w:r>
      <w:proofErr w:type="spellStart"/>
      <w:r w:rsidR="0071047C" w:rsidRPr="00F740BB">
        <w:rPr>
          <w:rFonts w:asciiTheme="minorHAnsi" w:eastAsia="Times New Roman" w:hAnsiTheme="minorHAnsi"/>
          <w:i w:val="0"/>
          <w:iCs/>
          <w:color w:val="000000" w:themeColor="text1"/>
          <w:shd w:val="clear" w:color="auto" w:fill="FFFFFF"/>
        </w:rPr>
        <w:t>lipidic</w:t>
      </w:r>
      <w:proofErr w:type="spellEnd"/>
      <w:r w:rsidR="0071047C" w:rsidRPr="00F740BB">
        <w:rPr>
          <w:rFonts w:asciiTheme="minorHAnsi" w:eastAsia="Times New Roman" w:hAnsiTheme="minorHAnsi"/>
          <w:i w:val="0"/>
          <w:iCs/>
          <w:color w:val="000000" w:themeColor="text1"/>
          <w:shd w:val="clear" w:color="auto" w:fill="FFFFFF"/>
        </w:rPr>
        <w:t xml:space="preserve"> peroxidation</w:t>
      </w:r>
      <w:r w:rsidR="00854092" w:rsidRPr="00F740BB">
        <w:rPr>
          <w:rFonts w:asciiTheme="minorHAnsi" w:eastAsia="Times New Roman" w:hAnsiTheme="minorHAnsi"/>
          <w:i w:val="0"/>
          <w:iCs/>
          <w:color w:val="000000" w:themeColor="text1"/>
          <w:shd w:val="clear" w:color="auto" w:fill="FFFFFF"/>
        </w:rPr>
        <w:t>.</w:t>
      </w:r>
      <w:r w:rsidR="00F740BB">
        <w:rPr>
          <w:rFonts w:asciiTheme="minorHAnsi" w:eastAsia="Times New Roman" w:hAnsiTheme="minorHAnsi"/>
          <w:i w:val="0"/>
          <w:iCs/>
          <w:color w:val="000000" w:themeColor="text1"/>
          <w:shd w:val="clear" w:color="auto" w:fill="FFFFFF"/>
        </w:rPr>
        <w:t xml:space="preserve"> </w:t>
      </w:r>
      <w:r w:rsidR="00D6032A" w:rsidRPr="00F740BB">
        <w:rPr>
          <w:rFonts w:asciiTheme="minorHAnsi" w:eastAsia="Times New Roman" w:hAnsiTheme="minorHAnsi"/>
          <w:i w:val="0"/>
          <w:iCs/>
          <w:color w:val="000000" w:themeColor="text1"/>
          <w:shd w:val="clear" w:color="auto" w:fill="FFFFFF"/>
        </w:rPr>
        <w:t>Benner et al</w:t>
      </w:r>
      <w:r w:rsidR="00315248" w:rsidRPr="00F740BB">
        <w:rPr>
          <w:rFonts w:asciiTheme="minorHAnsi" w:eastAsia="Times New Roman" w:hAnsiTheme="minorHAnsi"/>
          <w:i w:val="0"/>
          <w:iCs/>
          <w:color w:val="000000" w:themeColor="text1"/>
          <w:shd w:val="clear" w:color="auto" w:fill="FFFFFF"/>
        </w:rPr>
        <w:t xml:space="preserve">, </w:t>
      </w:r>
      <w:r w:rsidR="00D6032A" w:rsidRPr="00F740BB">
        <w:rPr>
          <w:rFonts w:asciiTheme="minorHAnsi" w:eastAsia="Times New Roman" w:hAnsiTheme="minorHAnsi"/>
          <w:i w:val="0"/>
          <w:iCs/>
          <w:color w:val="000000" w:themeColor="text1"/>
          <w:shd w:val="clear" w:color="auto" w:fill="FFFFFF"/>
        </w:rPr>
        <w:t>evaluated the toxicity and efficacy of AT in 43 patients with OL in use of 400 IU twice daily for 24 weeks. Follow-up was performed at 6, 12, and 24 weeks after the beginning of treatment to assess toxicity, clinical response, and serum AT levels. It was observed that 10 patients (23%) had complete clinical remission of lesion and 10 (23%) had a partial clinical response. Nine (21%) had histologic responses (complete reversal of dysplasia to normal epithelium).</w:t>
      </w:r>
    </w:p>
    <w:p w14:paraId="5C61AF19" w14:textId="6B406BF7" w:rsidR="00DE1CD7" w:rsidRDefault="0071047C" w:rsidP="00DE1CD7">
      <w:pPr>
        <w:pStyle w:val="Heading5"/>
        <w:shd w:val="clear" w:color="auto" w:fill="FFFFFF"/>
        <w:spacing w:before="330" w:after="330"/>
        <w:ind w:left="782"/>
        <w:jc w:val="both"/>
        <w:divId w:val="1507213579"/>
        <w:rPr>
          <w:rFonts w:asciiTheme="minorHAnsi" w:eastAsia="Times New Roman" w:hAnsiTheme="minorHAnsi"/>
          <w:i w:val="0"/>
          <w:iCs/>
          <w:color w:val="000000" w:themeColor="text1"/>
          <w:shd w:val="clear" w:color="auto" w:fill="FFFFFF"/>
        </w:rPr>
      </w:pPr>
      <w:r w:rsidRPr="00F740BB">
        <w:rPr>
          <w:rFonts w:asciiTheme="minorHAnsi" w:eastAsia="Times New Roman" w:hAnsiTheme="minorHAnsi"/>
          <w:i w:val="0"/>
          <w:iCs/>
          <w:color w:val="000000" w:themeColor="text1"/>
          <w:shd w:val="clear" w:color="auto" w:fill="FFFFFF"/>
        </w:rPr>
        <w:t> </w:t>
      </w:r>
    </w:p>
    <w:p w14:paraId="405A9D4A" w14:textId="09088129" w:rsidR="00FA0DC9" w:rsidRPr="00FA0DC9" w:rsidRDefault="000725B2" w:rsidP="00FA0DC9">
      <w:pPr>
        <w:pStyle w:val="Heading5"/>
        <w:numPr>
          <w:ilvl w:val="0"/>
          <w:numId w:val="35"/>
        </w:numPr>
        <w:shd w:val="clear" w:color="auto" w:fill="FFFFFF"/>
        <w:spacing w:before="330" w:after="330"/>
        <w:jc w:val="both"/>
        <w:divId w:val="1507213579"/>
        <w:rPr>
          <w:i w:val="0"/>
          <w:iCs/>
          <w:color w:val="000000" w:themeColor="text1"/>
        </w:rPr>
      </w:pPr>
      <w:r w:rsidRPr="00DE1CD7">
        <w:rPr>
          <w:rFonts w:asciiTheme="minorHAnsi" w:eastAsia="Times New Roman" w:hAnsiTheme="minorHAnsi"/>
          <w:b/>
          <w:bCs/>
          <w:i w:val="0"/>
          <w:iCs/>
          <w:color w:val="000000" w:themeColor="text1"/>
        </w:rPr>
        <w:t>Retinoic Acid (Vitamin A)</w:t>
      </w:r>
      <w:r w:rsidR="0052599B">
        <w:rPr>
          <w:rFonts w:asciiTheme="minorHAnsi" w:eastAsia="Times New Roman" w:hAnsiTheme="minorHAnsi"/>
          <w:b/>
          <w:bCs/>
          <w:i w:val="0"/>
          <w:iCs/>
          <w:color w:val="000000" w:themeColor="text1"/>
        </w:rPr>
        <w:t xml:space="preserve">- </w:t>
      </w:r>
      <w:r w:rsidRPr="0052599B">
        <w:rPr>
          <w:i w:val="0"/>
          <w:iCs/>
          <w:color w:val="000000" w:themeColor="text1"/>
        </w:rPr>
        <w:t>The current definition of retinoid includes all the natural and synthetic compounds with an activity similar to that of Vitamin A.  Retinoic acid is obtained from carotene and animal products such as meat, milk, and eggs, which, while in the intestine, are converted, respectively, into retinal and retinol</w:t>
      </w:r>
      <w:r w:rsidR="00E753AA" w:rsidRPr="0052599B">
        <w:rPr>
          <w:i w:val="0"/>
          <w:iCs/>
          <w:color w:val="000000" w:themeColor="text1"/>
        </w:rPr>
        <w:t>.</w:t>
      </w:r>
    </w:p>
    <w:p w14:paraId="62CFF31D" w14:textId="660BB10B" w:rsidR="00BD7EE9" w:rsidRPr="00E3568F" w:rsidRDefault="007A5DA9" w:rsidP="00E3568F">
      <w:pPr>
        <w:pStyle w:val="Heading5"/>
        <w:numPr>
          <w:ilvl w:val="0"/>
          <w:numId w:val="35"/>
        </w:numPr>
        <w:shd w:val="clear" w:color="auto" w:fill="FFFFFF"/>
        <w:spacing w:before="330" w:after="330"/>
        <w:jc w:val="both"/>
        <w:divId w:val="1507213579"/>
        <w:rPr>
          <w:rFonts w:asciiTheme="minorHAnsi" w:eastAsia="Times New Roman" w:hAnsiTheme="minorHAnsi"/>
          <w:b/>
          <w:bCs/>
          <w:i w:val="0"/>
          <w:iCs/>
          <w:color w:val="000000" w:themeColor="text1"/>
          <w:shd w:val="clear" w:color="auto" w:fill="FFFFFF"/>
        </w:rPr>
      </w:pPr>
      <w:r w:rsidRPr="00FE5115">
        <w:rPr>
          <w:rFonts w:asciiTheme="minorHAnsi" w:eastAsia="Times New Roman" w:hAnsiTheme="minorHAnsi"/>
          <w:i w:val="0"/>
          <w:iCs/>
          <w:color w:val="000000" w:themeColor="text1"/>
        </w:rPr>
        <w:t xml:space="preserve">Topical administration of </w:t>
      </w:r>
      <w:proofErr w:type="spellStart"/>
      <w:r w:rsidRPr="00FE5115">
        <w:rPr>
          <w:rFonts w:asciiTheme="minorHAnsi" w:eastAsia="Times New Roman" w:hAnsiTheme="minorHAnsi"/>
          <w:i w:val="0"/>
          <w:iCs/>
          <w:color w:val="000000" w:themeColor="text1"/>
        </w:rPr>
        <w:t>isotretinoin</w:t>
      </w:r>
      <w:proofErr w:type="spellEnd"/>
      <w:r w:rsidRPr="00FE5115">
        <w:rPr>
          <w:rFonts w:asciiTheme="minorHAnsi" w:eastAsia="Times New Roman" w:hAnsiTheme="minorHAnsi"/>
          <w:i w:val="0"/>
          <w:iCs/>
          <w:color w:val="000000" w:themeColor="text1"/>
        </w:rPr>
        <w:t xml:space="preserve"> and its derivative: Weakly recommended</w:t>
      </w:r>
      <w:r w:rsidR="004F1C8A" w:rsidRPr="00FE5115">
        <w:rPr>
          <w:rFonts w:asciiTheme="minorHAnsi" w:eastAsia="Times New Roman" w:hAnsiTheme="minorHAnsi"/>
          <w:i w:val="0"/>
          <w:iCs/>
          <w:color w:val="000000" w:themeColor="text1"/>
        </w:rPr>
        <w:t xml:space="preserve">- </w:t>
      </w:r>
      <w:r w:rsidR="00402C3F" w:rsidRPr="00FE5115">
        <w:rPr>
          <w:rFonts w:asciiTheme="minorHAnsi" w:eastAsia="Times New Roman" w:hAnsiTheme="minorHAnsi"/>
          <w:i w:val="0"/>
          <w:iCs/>
          <w:color w:val="000000" w:themeColor="text1"/>
          <w:shd w:val="clear" w:color="auto" w:fill="FFFFFF"/>
        </w:rPr>
        <w:t>13-cRA is the retinoid recommended for OL treatment. The use of 13-cRA has been shown to be effective in resolving OL [</w:t>
      </w:r>
      <w:r w:rsidR="00402C3F" w:rsidRPr="00FE5115">
        <w:rPr>
          <w:rFonts w:asciiTheme="minorHAnsi" w:eastAsia="Times New Roman" w:hAnsiTheme="minorHAnsi"/>
          <w:i w:val="0"/>
          <w:iCs/>
          <w:color w:val="000000" w:themeColor="text1"/>
        </w:rPr>
        <w:t>33</w:t>
      </w:r>
      <w:r w:rsidR="00402C3F" w:rsidRPr="00FE5115">
        <w:rPr>
          <w:rFonts w:asciiTheme="minorHAnsi" w:eastAsia="Times New Roman" w:hAnsiTheme="minorHAnsi"/>
          <w:i w:val="0"/>
          <w:iCs/>
          <w:color w:val="000000" w:themeColor="text1"/>
          <w:shd w:val="clear" w:color="auto" w:fill="FFFFFF"/>
        </w:rPr>
        <w:t>, </w:t>
      </w:r>
      <w:r w:rsidR="00402C3F" w:rsidRPr="00FE5115">
        <w:rPr>
          <w:rFonts w:asciiTheme="minorHAnsi" w:eastAsia="Times New Roman" w:hAnsiTheme="minorHAnsi"/>
          <w:i w:val="0"/>
          <w:iCs/>
          <w:color w:val="000000" w:themeColor="text1"/>
        </w:rPr>
        <w:t>34</w:t>
      </w:r>
      <w:r w:rsidR="00402C3F" w:rsidRPr="00FE5115">
        <w:rPr>
          <w:rFonts w:asciiTheme="minorHAnsi" w:eastAsia="Times New Roman" w:hAnsiTheme="minorHAnsi"/>
          <w:i w:val="0"/>
          <w:iCs/>
          <w:color w:val="000000" w:themeColor="text1"/>
          <w:shd w:val="clear" w:color="auto" w:fill="FFFFFF"/>
        </w:rPr>
        <w:t>]. However, the high recurrence rates after short periods of discontinuance, together with its side effects, are limiting factors</w:t>
      </w:r>
      <w:r w:rsidR="00AB096D" w:rsidRPr="00FE5115">
        <w:rPr>
          <w:rFonts w:asciiTheme="minorHAnsi" w:eastAsia="Times New Roman" w:hAnsiTheme="minorHAnsi"/>
          <w:i w:val="0"/>
          <w:iCs/>
          <w:color w:val="000000" w:themeColor="text1"/>
          <w:shd w:val="clear" w:color="auto" w:fill="FFFFFF"/>
        </w:rPr>
        <w:t xml:space="preserve">. </w:t>
      </w:r>
      <w:r w:rsidR="00402C3F" w:rsidRPr="00E3568F">
        <w:rPr>
          <w:rFonts w:asciiTheme="minorHAnsi" w:eastAsia="Times New Roman" w:hAnsiTheme="minorHAnsi"/>
          <w:i w:val="0"/>
          <w:iCs/>
          <w:color w:val="000000" w:themeColor="text1"/>
          <w:shd w:val="clear" w:color="auto" w:fill="FFFFFF"/>
        </w:rPr>
        <w:t>In one study, of the 45 patients registered, 7 (15.5%) had OL. Patients received a fixed dose of 13-cRA (10 mg/day) plus an escalating dose (beginning at 800 IU/day, until 2000 IU/day) for 4 months. Seventy-one percent of OL patients had complete clinical responses [</w:t>
      </w:r>
      <w:r w:rsidR="00402C3F" w:rsidRPr="00E3568F">
        <w:rPr>
          <w:rFonts w:asciiTheme="minorHAnsi" w:eastAsia="Times New Roman" w:hAnsiTheme="minorHAnsi"/>
          <w:i w:val="0"/>
          <w:iCs/>
          <w:color w:val="000000" w:themeColor="text1"/>
        </w:rPr>
        <w:t>71</w:t>
      </w:r>
      <w:r w:rsidR="00402C3F" w:rsidRPr="00E3568F">
        <w:rPr>
          <w:rFonts w:asciiTheme="minorHAnsi" w:eastAsia="Times New Roman" w:hAnsiTheme="minorHAnsi"/>
          <w:i w:val="0"/>
          <w:iCs/>
          <w:color w:val="000000" w:themeColor="text1"/>
          <w:shd w:val="clear" w:color="auto" w:fill="FFFFFF"/>
        </w:rPr>
        <w:t>]. A study conducted with retinoic supplementation (300.000 IU retinol acetate) for OL treatment demonstrated complete resolution in 52% of patients. </w:t>
      </w:r>
      <w:r w:rsidR="00E3568F">
        <w:rPr>
          <w:rFonts w:asciiTheme="minorHAnsi" w:eastAsia="Times New Roman" w:hAnsiTheme="minorHAnsi"/>
          <w:i w:val="0"/>
          <w:iCs/>
          <w:color w:val="000000" w:themeColor="text1"/>
          <w:shd w:val="clear" w:color="auto" w:fill="FFFFFF"/>
        </w:rPr>
        <w:t xml:space="preserve"> </w:t>
      </w:r>
      <w:r w:rsidRPr="00E3568F">
        <w:rPr>
          <w:rFonts w:asciiTheme="minorHAnsi" w:hAnsiTheme="minorHAnsi"/>
          <w:i w:val="0"/>
          <w:iCs/>
          <w:color w:val="000000" w:themeColor="text1"/>
        </w:rPr>
        <w:t>An RCT</w:t>
      </w:r>
      <w:r w:rsidR="005B7BCC">
        <w:rPr>
          <w:rFonts w:asciiTheme="minorHAnsi" w:hAnsiTheme="minorHAnsi"/>
          <w:i w:val="0"/>
          <w:iCs/>
          <w:color w:val="000000" w:themeColor="text1"/>
        </w:rPr>
        <w:t xml:space="preserve"> r</w:t>
      </w:r>
      <w:r w:rsidRPr="00E3568F">
        <w:rPr>
          <w:rFonts w:asciiTheme="minorHAnsi" w:hAnsiTheme="minorHAnsi"/>
          <w:i w:val="0"/>
          <w:iCs/>
          <w:color w:val="000000" w:themeColor="text1"/>
        </w:rPr>
        <w:t>evealed that topical administration of 0.1% 13-cis-retinoic acid (</w:t>
      </w:r>
      <w:proofErr w:type="spellStart"/>
      <w:r w:rsidRPr="00E3568F">
        <w:rPr>
          <w:rFonts w:asciiTheme="minorHAnsi" w:hAnsiTheme="minorHAnsi"/>
          <w:i w:val="0"/>
          <w:iCs/>
          <w:color w:val="000000" w:themeColor="text1"/>
        </w:rPr>
        <w:t>isotretinoin</w:t>
      </w:r>
      <w:proofErr w:type="spellEnd"/>
      <w:r w:rsidRPr="00E3568F">
        <w:rPr>
          <w:rFonts w:asciiTheme="minorHAnsi" w:hAnsiTheme="minorHAnsi"/>
          <w:i w:val="0"/>
          <w:iCs/>
          <w:color w:val="000000" w:themeColor="text1"/>
        </w:rPr>
        <w:t>) gel reduced the lesion area.</w:t>
      </w:r>
      <w:r w:rsidR="00E759FD" w:rsidRPr="00E3568F">
        <w:rPr>
          <w:rFonts w:asciiTheme="minorHAnsi" w:hAnsiTheme="minorHAnsi"/>
          <w:i w:val="0"/>
          <w:iCs/>
          <w:color w:val="000000" w:themeColor="text1"/>
        </w:rPr>
        <w:t xml:space="preserve"> </w:t>
      </w:r>
      <w:r w:rsidRPr="00E3568F">
        <w:rPr>
          <w:rFonts w:asciiTheme="minorHAnsi" w:hAnsiTheme="minorHAnsi"/>
          <w:i w:val="0"/>
          <w:iCs/>
          <w:color w:val="000000" w:themeColor="text1"/>
        </w:rPr>
        <w:t>Another case series study (</w:t>
      </w:r>
      <w:r w:rsidRPr="00E3568F">
        <w:rPr>
          <w:rStyle w:val="Emphasis"/>
          <w:rFonts w:asciiTheme="minorHAnsi" w:hAnsiTheme="minorHAnsi"/>
          <w:i/>
          <w:iCs w:val="0"/>
          <w:color w:val="000000" w:themeColor="text1"/>
        </w:rPr>
        <w:t>n</w:t>
      </w:r>
      <w:r w:rsidRPr="00E3568F">
        <w:rPr>
          <w:rFonts w:asciiTheme="minorHAnsi" w:hAnsiTheme="minorHAnsi"/>
          <w:i w:val="0"/>
          <w:iCs/>
          <w:color w:val="000000" w:themeColor="text1"/>
        </w:rPr>
        <w:t> = 26)</w:t>
      </w:r>
      <w:hyperlink r:id="rId36" w:anchor="bib0026" w:history="1">
        <w:r w:rsidRPr="00E3568F">
          <w:rPr>
            <w:rStyle w:val="anchor-text"/>
            <w:rFonts w:asciiTheme="minorHAnsi" w:hAnsiTheme="minorHAnsi"/>
            <w:i w:val="0"/>
            <w:iCs/>
            <w:color w:val="000000" w:themeColor="text1"/>
            <w:vertAlign w:val="superscript"/>
          </w:rPr>
          <w:t>26</w:t>
        </w:r>
      </w:hyperlink>
      <w:r w:rsidRPr="00E3568F">
        <w:rPr>
          <w:rFonts w:asciiTheme="minorHAnsi" w:hAnsiTheme="minorHAnsi"/>
          <w:i w:val="0"/>
          <w:iCs/>
          <w:color w:val="000000" w:themeColor="text1"/>
        </w:rPr>
        <w:t> showed that topical administration of 0.05% </w:t>
      </w:r>
      <w:hyperlink r:id="rId37" w:tooltip="Learn more about vitamin A acid from ScienceDirect's AI-generated Topic Pages" w:history="1">
        <w:r w:rsidRPr="00E3568F">
          <w:rPr>
            <w:rStyle w:val="Hyperlink"/>
            <w:rFonts w:asciiTheme="minorHAnsi" w:hAnsiTheme="minorHAnsi"/>
            <w:i w:val="0"/>
            <w:iCs/>
            <w:color w:val="000000" w:themeColor="text1"/>
          </w:rPr>
          <w:t>vitamin A acid</w:t>
        </w:r>
      </w:hyperlink>
      <w:r w:rsidRPr="00E3568F">
        <w:rPr>
          <w:rFonts w:asciiTheme="minorHAnsi" w:hAnsiTheme="minorHAnsi"/>
          <w:i w:val="0"/>
          <w:iCs/>
          <w:color w:val="000000" w:themeColor="text1"/>
        </w:rPr>
        <w:t> (</w:t>
      </w:r>
      <w:proofErr w:type="spellStart"/>
      <w:r w:rsidRPr="00E3568F">
        <w:rPr>
          <w:rFonts w:asciiTheme="minorHAnsi" w:hAnsiTheme="minorHAnsi"/>
          <w:i w:val="0"/>
          <w:iCs/>
          <w:color w:val="000000" w:themeColor="text1"/>
        </w:rPr>
        <w:t>tretinoin</w:t>
      </w:r>
      <w:proofErr w:type="spellEnd"/>
      <w:r w:rsidRPr="00E3568F">
        <w:rPr>
          <w:rFonts w:asciiTheme="minorHAnsi" w:hAnsiTheme="minorHAnsi"/>
          <w:i w:val="0"/>
          <w:iCs/>
          <w:color w:val="000000" w:themeColor="text1"/>
        </w:rPr>
        <w:t>) gel caused complete clinical remission of a few OLK lesions.</w:t>
      </w:r>
      <w:r w:rsidR="00A61C69">
        <w:rPr>
          <w:rFonts w:asciiTheme="minorHAnsi" w:hAnsiTheme="minorHAnsi"/>
          <w:i w:val="0"/>
          <w:iCs/>
          <w:color w:val="000000" w:themeColor="text1"/>
        </w:rPr>
        <w:t>[6,7]</w:t>
      </w:r>
    </w:p>
    <w:p w14:paraId="1EC751CB" w14:textId="77777777" w:rsidR="00AF1E34" w:rsidRPr="00BC2B57" w:rsidRDefault="00AF1E34" w:rsidP="00D56C6E">
      <w:pPr>
        <w:pStyle w:val="NormalWeb"/>
        <w:spacing w:before="0" w:beforeAutospacing="0" w:after="0" w:afterAutospacing="0"/>
        <w:divId w:val="1929851048"/>
        <w:rPr>
          <w:rFonts w:asciiTheme="minorHAnsi" w:hAnsiTheme="minorHAnsi"/>
          <w:color w:val="000000" w:themeColor="text1"/>
        </w:rPr>
      </w:pPr>
    </w:p>
    <w:p w14:paraId="1004BFD1" w14:textId="77777777" w:rsidR="0039525F" w:rsidRPr="00216E7B" w:rsidRDefault="005D688D" w:rsidP="0039525F">
      <w:pPr>
        <w:pStyle w:val="Heading4"/>
        <w:numPr>
          <w:ilvl w:val="0"/>
          <w:numId w:val="34"/>
        </w:numPr>
        <w:spacing w:before="360"/>
        <w:divId w:val="2093701935"/>
        <w:rPr>
          <w:rFonts w:asciiTheme="minorHAnsi" w:eastAsia="Times New Roman" w:hAnsiTheme="minorHAnsi"/>
          <w:color w:val="000000" w:themeColor="text1"/>
        </w:rPr>
      </w:pPr>
      <w:r w:rsidRPr="00216E7B">
        <w:rPr>
          <w:rFonts w:asciiTheme="minorHAnsi" w:eastAsia="Times New Roman" w:hAnsiTheme="minorHAnsi"/>
          <w:b/>
          <w:bCs/>
          <w:color w:val="000000" w:themeColor="text1"/>
        </w:rPr>
        <w:lastRenderedPageBreak/>
        <w:t>Lesion-removing therapy</w:t>
      </w:r>
      <w:r w:rsidR="00EE184B" w:rsidRPr="00216E7B">
        <w:rPr>
          <w:rFonts w:asciiTheme="minorHAnsi" w:eastAsia="Times New Roman" w:hAnsiTheme="minorHAnsi"/>
          <w:b/>
          <w:bCs/>
          <w:color w:val="000000" w:themeColor="text1"/>
        </w:rPr>
        <w:t xml:space="preserve">- </w:t>
      </w:r>
      <w:r w:rsidRPr="00216E7B">
        <w:rPr>
          <w:rFonts w:asciiTheme="minorHAnsi" w:eastAsia="Times New Roman" w:hAnsiTheme="minorHAnsi"/>
          <w:b/>
          <w:bCs/>
          <w:color w:val="000000" w:themeColor="text1"/>
        </w:rPr>
        <w:t xml:space="preserve">Surgical therapy: </w:t>
      </w:r>
      <w:r w:rsidRPr="00216E7B">
        <w:rPr>
          <w:rFonts w:asciiTheme="minorHAnsi" w:eastAsia="Times New Roman" w:hAnsiTheme="minorHAnsi"/>
          <w:color w:val="000000" w:themeColor="text1"/>
        </w:rPr>
        <w:t>Weakly recommended</w:t>
      </w:r>
    </w:p>
    <w:p w14:paraId="71144F8A" w14:textId="224B9A91" w:rsidR="00B70A13" w:rsidRPr="00216E7B" w:rsidRDefault="005D688D" w:rsidP="00B45F70">
      <w:pPr>
        <w:pStyle w:val="Heading4"/>
        <w:spacing w:before="360"/>
        <w:ind w:left="422"/>
        <w:divId w:val="2093701935"/>
        <w:rPr>
          <w:rFonts w:asciiTheme="minorHAnsi" w:eastAsia="Times New Roman" w:hAnsiTheme="minorHAnsi"/>
          <w:color w:val="000000" w:themeColor="text1"/>
        </w:rPr>
      </w:pPr>
      <w:r w:rsidRPr="00216E7B">
        <w:rPr>
          <w:rFonts w:asciiTheme="minorHAnsi" w:hAnsiTheme="minorHAnsi"/>
          <w:color w:val="000000" w:themeColor="text1"/>
        </w:rPr>
        <w:t>A meta-analysis  of 5 observational studies aimed at surgical therapy for OLK</w:t>
      </w:r>
      <w:r w:rsidR="0009689B" w:rsidRPr="00216E7B">
        <w:rPr>
          <w:rFonts w:asciiTheme="minorHAnsi" w:hAnsiTheme="minorHAnsi"/>
          <w:color w:val="000000" w:themeColor="text1"/>
        </w:rPr>
        <w:t xml:space="preserve"> </w:t>
      </w:r>
      <w:r w:rsidRPr="00216E7B">
        <w:rPr>
          <w:rFonts w:asciiTheme="minorHAnsi" w:hAnsiTheme="minorHAnsi"/>
          <w:color w:val="000000" w:themeColor="text1"/>
        </w:rPr>
        <w:t> found that after the complete surgical removal of OLK lesions, the total recurrence rate was 25%</w:t>
      </w:r>
      <w:r w:rsidR="000C6912" w:rsidRPr="00216E7B">
        <w:rPr>
          <w:rFonts w:asciiTheme="minorHAnsi" w:hAnsiTheme="minorHAnsi"/>
          <w:color w:val="000000" w:themeColor="text1"/>
        </w:rPr>
        <w:t xml:space="preserve">. </w:t>
      </w:r>
      <w:r w:rsidR="004B3AC4" w:rsidRPr="00216E7B">
        <w:rPr>
          <w:rFonts w:asciiTheme="minorHAnsi" w:eastAsia="Times New Roman" w:hAnsiTheme="minorHAnsi"/>
          <w:color w:val="000000" w:themeColor="text1"/>
        </w:rPr>
        <w:t>Clinicians should consider the following factors comprehensively when choosing surgical therapy for OLK </w:t>
      </w:r>
      <w:hyperlink r:id="rId38" w:tooltip="Learn more about treatment from ScienceDirect's AI-generated Topic Pages" w:history="1">
        <w:r w:rsidR="004B3AC4" w:rsidRPr="00216E7B">
          <w:rPr>
            <w:rStyle w:val="Hyperlink"/>
            <w:rFonts w:asciiTheme="minorHAnsi" w:eastAsia="Times New Roman" w:hAnsiTheme="minorHAnsi"/>
            <w:color w:val="000000" w:themeColor="text1"/>
          </w:rPr>
          <w:t>treatment</w:t>
        </w:r>
      </w:hyperlink>
      <w:r w:rsidR="004B3AC4" w:rsidRPr="00216E7B">
        <w:rPr>
          <w:rFonts w:asciiTheme="minorHAnsi" w:eastAsia="Times New Roman" w:hAnsiTheme="minorHAnsi"/>
          <w:color w:val="000000" w:themeColor="text1"/>
        </w:rPr>
        <w:t>: the extent of </w:t>
      </w:r>
      <w:hyperlink r:id="rId39" w:tooltip="Learn more about epithelial dysplasia from ScienceDirect's AI-generated Topic Pages" w:history="1">
        <w:r w:rsidR="004B3AC4" w:rsidRPr="00216E7B">
          <w:rPr>
            <w:rStyle w:val="Hyperlink"/>
            <w:rFonts w:asciiTheme="minorHAnsi" w:eastAsia="Times New Roman" w:hAnsiTheme="minorHAnsi"/>
            <w:color w:val="000000" w:themeColor="text1"/>
          </w:rPr>
          <w:t>epithelial dysplasia</w:t>
        </w:r>
      </w:hyperlink>
      <w:r w:rsidR="004B3AC4" w:rsidRPr="00216E7B">
        <w:rPr>
          <w:rFonts w:asciiTheme="minorHAnsi" w:eastAsia="Times New Roman" w:hAnsiTheme="minorHAnsi"/>
          <w:color w:val="000000" w:themeColor="text1"/>
        </w:rPr>
        <w:t>; clinical type of lesion; lesion location; lesion size; concomitant </w:t>
      </w:r>
      <w:r w:rsidR="004B3AC4" w:rsidRPr="00216E7B">
        <w:rPr>
          <w:rStyle w:val="Emphasis"/>
          <w:rFonts w:asciiTheme="minorHAnsi" w:eastAsia="Times New Roman" w:hAnsiTheme="minorHAnsi"/>
          <w:color w:val="000000" w:themeColor="text1"/>
        </w:rPr>
        <w:t>Candida</w:t>
      </w:r>
      <w:r w:rsidR="004B3AC4" w:rsidRPr="00216E7B">
        <w:rPr>
          <w:rFonts w:asciiTheme="minorHAnsi" w:eastAsia="Times New Roman" w:hAnsiTheme="minorHAnsi"/>
          <w:color w:val="000000" w:themeColor="text1"/>
        </w:rPr>
        <w:t> infection; concomitant </w:t>
      </w:r>
      <w:hyperlink r:id="rId40" w:tooltip="Learn more about papillomavirus infection from ScienceDirect's AI-generated Topic Pages" w:history="1">
        <w:r w:rsidR="004B3AC4" w:rsidRPr="00216E7B">
          <w:rPr>
            <w:rStyle w:val="Hyperlink"/>
            <w:rFonts w:asciiTheme="minorHAnsi" w:eastAsia="Times New Roman" w:hAnsiTheme="minorHAnsi"/>
            <w:color w:val="000000" w:themeColor="text1"/>
          </w:rPr>
          <w:t>papillomavirus infection</w:t>
        </w:r>
      </w:hyperlink>
      <w:r w:rsidR="004B3AC4" w:rsidRPr="00216E7B">
        <w:rPr>
          <w:rFonts w:asciiTheme="minorHAnsi" w:eastAsia="Times New Roman" w:hAnsiTheme="minorHAnsi"/>
          <w:color w:val="000000" w:themeColor="text1"/>
        </w:rPr>
        <w:t>; patient's age and sex; and existence of other </w:t>
      </w:r>
      <w:hyperlink r:id="rId41" w:tooltip="Learn more about systemic diseases from ScienceDirect's AI-generated Topic Pages" w:history="1">
        <w:r w:rsidR="004B3AC4" w:rsidRPr="00216E7B">
          <w:rPr>
            <w:rStyle w:val="Hyperlink"/>
            <w:rFonts w:asciiTheme="minorHAnsi" w:eastAsia="Times New Roman" w:hAnsiTheme="minorHAnsi"/>
            <w:color w:val="000000" w:themeColor="text1"/>
          </w:rPr>
          <w:t>systemic diseases</w:t>
        </w:r>
      </w:hyperlink>
      <w:r w:rsidR="004B3AC4" w:rsidRPr="00216E7B">
        <w:rPr>
          <w:rFonts w:asciiTheme="minorHAnsi" w:eastAsia="Times New Roman" w:hAnsiTheme="minorHAnsi"/>
          <w:color w:val="000000" w:themeColor="text1"/>
        </w:rPr>
        <w:t>.</w:t>
      </w:r>
    </w:p>
    <w:p w14:paraId="4E7ED1E2" w14:textId="77777777" w:rsidR="00B70A13" w:rsidRPr="00957683" w:rsidRDefault="00B70A13" w:rsidP="00EC2000">
      <w:pPr>
        <w:pStyle w:val="Heading5"/>
        <w:numPr>
          <w:ilvl w:val="0"/>
          <w:numId w:val="34"/>
        </w:numPr>
        <w:spacing w:before="360"/>
        <w:divId w:val="387071864"/>
        <w:rPr>
          <w:rFonts w:asciiTheme="minorHAnsi" w:eastAsia="Times New Roman" w:hAnsiTheme="minorHAnsi"/>
          <w:i w:val="0"/>
          <w:iCs/>
          <w:color w:val="000000" w:themeColor="text1"/>
        </w:rPr>
      </w:pPr>
      <w:r w:rsidRPr="00957683">
        <w:rPr>
          <w:rFonts w:asciiTheme="minorHAnsi" w:eastAsia="Times New Roman" w:hAnsiTheme="minorHAnsi"/>
          <w:b/>
          <w:bCs/>
          <w:i w:val="0"/>
          <w:iCs/>
          <w:color w:val="000000" w:themeColor="text1"/>
        </w:rPr>
        <w:t>Laser therapy:</w:t>
      </w:r>
      <w:r w:rsidRPr="00957683">
        <w:rPr>
          <w:rFonts w:asciiTheme="minorHAnsi" w:eastAsia="Times New Roman" w:hAnsiTheme="minorHAnsi"/>
          <w:i w:val="0"/>
          <w:iCs/>
          <w:color w:val="000000" w:themeColor="text1"/>
        </w:rPr>
        <w:t xml:space="preserve"> Weakly recommended</w:t>
      </w:r>
    </w:p>
    <w:p w14:paraId="7246A47D" w14:textId="77777777" w:rsidR="00B70A13" w:rsidRPr="00216E7B" w:rsidRDefault="00B70A13">
      <w:pPr>
        <w:pStyle w:val="NormalWeb"/>
        <w:spacing w:before="0" w:beforeAutospacing="0" w:after="0" w:afterAutospacing="0"/>
        <w:divId w:val="387071864"/>
        <w:rPr>
          <w:rFonts w:asciiTheme="minorHAnsi" w:hAnsiTheme="minorHAnsi"/>
          <w:color w:val="000000" w:themeColor="text1"/>
        </w:rPr>
      </w:pPr>
      <w:r w:rsidRPr="00216E7B">
        <w:rPr>
          <w:rFonts w:asciiTheme="minorHAnsi" w:hAnsiTheme="minorHAnsi"/>
          <w:color w:val="000000" w:themeColor="text1"/>
        </w:rPr>
        <w:t>A meta-analysis (</w:t>
      </w:r>
      <w:r w:rsidRPr="00216E7B">
        <w:rPr>
          <w:rStyle w:val="Emphasis"/>
          <w:rFonts w:asciiTheme="minorHAnsi" w:hAnsiTheme="minorHAnsi"/>
          <w:color w:val="000000" w:themeColor="text1"/>
        </w:rPr>
        <w:t>n</w:t>
      </w:r>
      <w:r w:rsidRPr="00216E7B">
        <w:rPr>
          <w:rFonts w:asciiTheme="minorHAnsi" w:hAnsiTheme="minorHAnsi"/>
          <w:color w:val="000000" w:themeColor="text1"/>
        </w:rPr>
        <w:t> = 4292) of 27 observational studies aimed at laser management for OLK</w:t>
      </w:r>
      <w:hyperlink r:id="rId42" w:anchor="bib0032" w:history="1">
        <w:r w:rsidRPr="00216E7B">
          <w:rPr>
            <w:rStyle w:val="anchor-text"/>
            <w:rFonts w:asciiTheme="minorHAnsi" w:hAnsiTheme="minorHAnsi"/>
            <w:color w:val="000000" w:themeColor="text1"/>
            <w:vertAlign w:val="superscript"/>
          </w:rPr>
          <w:t>32</w:t>
        </w:r>
      </w:hyperlink>
      <w:r w:rsidRPr="00216E7B">
        <w:rPr>
          <w:rFonts w:asciiTheme="minorHAnsi" w:hAnsiTheme="minorHAnsi"/>
          <w:color w:val="000000" w:themeColor="text1"/>
        </w:rPr>
        <w:t> found that after complete remission of OLK lesions using laser therapy, the total recurrence rate was 24% (95% CI, 13%-43%) and the total malignant transformation rate was 4.9% (95% CI, 3.2%-7.3%) during an average follow-up period of 58.2 months.</w:t>
      </w:r>
    </w:p>
    <w:p w14:paraId="1B214400" w14:textId="77777777" w:rsidR="00B70A13" w:rsidRPr="00670FEC" w:rsidRDefault="00B70A13" w:rsidP="00EC2000">
      <w:pPr>
        <w:pStyle w:val="Heading5"/>
        <w:numPr>
          <w:ilvl w:val="0"/>
          <w:numId w:val="34"/>
        </w:numPr>
        <w:spacing w:before="360"/>
        <w:divId w:val="387071864"/>
        <w:rPr>
          <w:rFonts w:asciiTheme="minorHAnsi" w:eastAsia="Times New Roman" w:hAnsiTheme="minorHAnsi"/>
          <w:i w:val="0"/>
          <w:iCs/>
          <w:color w:val="000000" w:themeColor="text1"/>
        </w:rPr>
      </w:pPr>
      <w:r w:rsidRPr="00670FEC">
        <w:rPr>
          <w:rFonts w:asciiTheme="minorHAnsi" w:eastAsia="Times New Roman" w:hAnsiTheme="minorHAnsi"/>
          <w:b/>
          <w:bCs/>
          <w:i w:val="0"/>
          <w:iCs/>
          <w:color w:val="000000" w:themeColor="text1"/>
        </w:rPr>
        <w:t>Cryotherapy</w:t>
      </w:r>
      <w:r w:rsidRPr="00670FEC">
        <w:rPr>
          <w:rFonts w:asciiTheme="minorHAnsi" w:eastAsia="Times New Roman" w:hAnsiTheme="minorHAnsi"/>
          <w:i w:val="0"/>
          <w:iCs/>
          <w:color w:val="000000" w:themeColor="text1"/>
        </w:rPr>
        <w:t>: Weakly recommended</w:t>
      </w:r>
    </w:p>
    <w:p w14:paraId="663A7FC0" w14:textId="2B00C6E1" w:rsidR="00B70A13" w:rsidRPr="00216E7B" w:rsidRDefault="00B70A13">
      <w:pPr>
        <w:pStyle w:val="NormalWeb"/>
        <w:spacing w:before="0" w:beforeAutospacing="0" w:after="0" w:afterAutospacing="0"/>
        <w:divId w:val="387071864"/>
        <w:rPr>
          <w:rFonts w:asciiTheme="minorHAnsi" w:hAnsiTheme="minorHAnsi"/>
          <w:color w:val="000000" w:themeColor="text1"/>
        </w:rPr>
      </w:pPr>
      <w:r w:rsidRPr="00216E7B">
        <w:rPr>
          <w:rFonts w:asciiTheme="minorHAnsi" w:hAnsiTheme="minorHAnsi"/>
          <w:color w:val="000000" w:themeColor="text1"/>
        </w:rPr>
        <w:t>A meta-analysis (</w:t>
      </w:r>
      <w:r w:rsidRPr="00216E7B">
        <w:rPr>
          <w:rStyle w:val="Emphasis"/>
          <w:rFonts w:asciiTheme="minorHAnsi" w:hAnsiTheme="minorHAnsi"/>
          <w:color w:val="000000" w:themeColor="text1"/>
        </w:rPr>
        <w:t>n</w:t>
      </w:r>
      <w:r w:rsidRPr="00216E7B">
        <w:rPr>
          <w:rFonts w:asciiTheme="minorHAnsi" w:hAnsiTheme="minorHAnsi"/>
          <w:color w:val="000000" w:themeColor="text1"/>
        </w:rPr>
        <w:t> = 330) of 5 studies aimed at cryotherapy for OLK</w:t>
      </w:r>
      <w:r w:rsidR="002B4C04" w:rsidRPr="00216E7B">
        <w:rPr>
          <w:rFonts w:asciiTheme="minorHAnsi" w:hAnsiTheme="minorHAnsi"/>
          <w:color w:val="000000" w:themeColor="text1"/>
        </w:rPr>
        <w:t xml:space="preserve">, </w:t>
      </w:r>
      <w:r w:rsidRPr="00216E7B">
        <w:rPr>
          <w:rFonts w:asciiTheme="minorHAnsi" w:hAnsiTheme="minorHAnsi"/>
          <w:color w:val="000000" w:themeColor="text1"/>
        </w:rPr>
        <w:t> found that after cryotherapy, the total recurrence rate was 16% (95% CI, 10%-25%) during an average follow-up period of 23 months. </w:t>
      </w:r>
      <w:r w:rsidR="007B168A">
        <w:rPr>
          <w:rFonts w:asciiTheme="minorHAnsi" w:hAnsiTheme="minorHAnsi"/>
          <w:color w:val="000000" w:themeColor="text1"/>
        </w:rPr>
        <w:t>[7]</w:t>
      </w:r>
    </w:p>
    <w:p w14:paraId="2A5B80DC" w14:textId="77777777" w:rsidR="00B70A13" w:rsidRPr="00216E7B" w:rsidRDefault="00B70A13" w:rsidP="00D56C6E">
      <w:pPr>
        <w:pStyle w:val="NormalWeb"/>
        <w:spacing w:before="0" w:beforeAutospacing="0" w:after="0" w:afterAutospacing="0"/>
        <w:divId w:val="1929851048"/>
        <w:rPr>
          <w:rFonts w:asciiTheme="minorHAnsi" w:hAnsiTheme="minorHAnsi"/>
          <w:color w:val="000000" w:themeColor="text1"/>
        </w:rPr>
      </w:pPr>
    </w:p>
    <w:p w14:paraId="73B93F13" w14:textId="7774BDA1" w:rsidR="00A154E2" w:rsidRPr="00670FEC" w:rsidRDefault="00A154E2" w:rsidP="00670FEC">
      <w:pPr>
        <w:pStyle w:val="Heading5"/>
        <w:numPr>
          <w:ilvl w:val="0"/>
          <w:numId w:val="34"/>
        </w:numPr>
        <w:spacing w:before="360"/>
        <w:divId w:val="715547487"/>
        <w:rPr>
          <w:rFonts w:asciiTheme="minorHAnsi" w:eastAsia="Times New Roman" w:hAnsiTheme="minorHAnsi"/>
          <w:i w:val="0"/>
          <w:iCs/>
          <w:color w:val="000000" w:themeColor="text1"/>
        </w:rPr>
      </w:pPr>
      <w:r w:rsidRPr="00670FEC">
        <w:rPr>
          <w:rFonts w:asciiTheme="minorHAnsi" w:eastAsia="Times New Roman" w:hAnsiTheme="minorHAnsi"/>
          <w:b/>
          <w:bCs/>
          <w:i w:val="0"/>
          <w:iCs/>
          <w:color w:val="000000" w:themeColor="text1"/>
        </w:rPr>
        <w:t>Photodynamic therapy:</w:t>
      </w:r>
      <w:r w:rsidRPr="00670FEC">
        <w:rPr>
          <w:rFonts w:asciiTheme="minorHAnsi" w:eastAsia="Times New Roman" w:hAnsiTheme="minorHAnsi"/>
          <w:i w:val="0"/>
          <w:iCs/>
          <w:color w:val="000000" w:themeColor="text1"/>
        </w:rPr>
        <w:t xml:space="preserve"> Weakly recommended</w:t>
      </w:r>
    </w:p>
    <w:p w14:paraId="60DF932F" w14:textId="70F74C34" w:rsidR="00377CA4" w:rsidRPr="00216E7B" w:rsidRDefault="008D728D" w:rsidP="008F3F22">
      <w:pPr>
        <w:pStyle w:val="NormalWeb"/>
        <w:spacing w:before="0" w:beforeAutospacing="0" w:after="0" w:afterAutospacing="0"/>
        <w:divId w:val="715547487"/>
        <w:rPr>
          <w:rFonts w:asciiTheme="minorHAnsi" w:eastAsia="Times New Roman" w:hAnsiTheme="minorHAnsi"/>
          <w:color w:val="000000" w:themeColor="text1"/>
          <w:shd w:val="clear" w:color="auto" w:fill="FFFFFF"/>
        </w:rPr>
      </w:pPr>
      <w:r w:rsidRPr="00216E7B">
        <w:rPr>
          <w:rFonts w:asciiTheme="minorHAnsi" w:eastAsia="Times New Roman" w:hAnsiTheme="minorHAnsi"/>
          <w:color w:val="000000" w:themeColor="text1"/>
          <w:shd w:val="clear" w:color="auto" w:fill="FFFFFF"/>
        </w:rPr>
        <w:t>Photodynamic therapy (PDT) is a noninvasive method for the treatment of premalignant lesions and head and neck cancers [</w:t>
      </w:r>
      <w:r w:rsidRPr="00216E7B">
        <w:rPr>
          <w:rFonts w:asciiTheme="minorHAnsi" w:eastAsia="Times New Roman" w:hAnsiTheme="minorHAnsi"/>
          <w:color w:val="000000" w:themeColor="text1"/>
        </w:rPr>
        <w:t>90</w:t>
      </w:r>
      <w:r w:rsidRPr="00216E7B">
        <w:rPr>
          <w:rFonts w:asciiTheme="minorHAnsi" w:eastAsia="Times New Roman" w:hAnsiTheme="minorHAnsi"/>
          <w:color w:val="000000" w:themeColor="text1"/>
          <w:shd w:val="clear" w:color="auto" w:fill="FFFFFF"/>
        </w:rPr>
        <w:t>, </w:t>
      </w:r>
      <w:r w:rsidRPr="00216E7B">
        <w:rPr>
          <w:rFonts w:asciiTheme="minorHAnsi" w:eastAsia="Times New Roman" w:hAnsiTheme="minorHAnsi"/>
          <w:color w:val="000000" w:themeColor="text1"/>
        </w:rPr>
        <w:t>91</w:t>
      </w:r>
      <w:r w:rsidRPr="00216E7B">
        <w:rPr>
          <w:rFonts w:asciiTheme="minorHAnsi" w:eastAsia="Times New Roman" w:hAnsiTheme="minorHAnsi"/>
          <w:color w:val="000000" w:themeColor="text1"/>
          <w:shd w:val="clear" w:color="auto" w:fill="FFFFFF"/>
        </w:rPr>
        <w:t xml:space="preserve">]. The principle of PDT is a </w:t>
      </w:r>
      <w:proofErr w:type="spellStart"/>
      <w:r w:rsidRPr="00216E7B">
        <w:rPr>
          <w:rFonts w:asciiTheme="minorHAnsi" w:eastAsia="Times New Roman" w:hAnsiTheme="minorHAnsi"/>
          <w:color w:val="000000" w:themeColor="text1"/>
          <w:shd w:val="clear" w:color="auto" w:fill="FFFFFF"/>
        </w:rPr>
        <w:t>nonthermal</w:t>
      </w:r>
      <w:proofErr w:type="spellEnd"/>
      <w:r w:rsidRPr="00216E7B">
        <w:rPr>
          <w:rFonts w:asciiTheme="minorHAnsi" w:eastAsia="Times New Roman" w:hAnsiTheme="minorHAnsi"/>
          <w:color w:val="000000" w:themeColor="text1"/>
          <w:shd w:val="clear" w:color="auto" w:fill="FFFFFF"/>
        </w:rPr>
        <w:t xml:space="preserve"> photochemical reaction, which requires the simultaneous presence of a </w:t>
      </w:r>
      <w:proofErr w:type="spellStart"/>
      <w:r w:rsidRPr="00216E7B">
        <w:rPr>
          <w:rFonts w:asciiTheme="minorHAnsi" w:eastAsia="Times New Roman" w:hAnsiTheme="minorHAnsi"/>
          <w:color w:val="000000" w:themeColor="text1"/>
          <w:shd w:val="clear" w:color="auto" w:fill="FFFFFF"/>
        </w:rPr>
        <w:t>photosensitising</w:t>
      </w:r>
      <w:proofErr w:type="spellEnd"/>
      <w:r w:rsidRPr="00216E7B">
        <w:rPr>
          <w:rFonts w:asciiTheme="minorHAnsi" w:eastAsia="Times New Roman" w:hAnsiTheme="minorHAnsi"/>
          <w:color w:val="000000" w:themeColor="text1"/>
          <w:shd w:val="clear" w:color="auto" w:fill="FFFFFF"/>
        </w:rPr>
        <w:t xml:space="preserve"> drug (</w:t>
      </w:r>
      <w:proofErr w:type="spellStart"/>
      <w:r w:rsidRPr="00216E7B">
        <w:rPr>
          <w:rFonts w:asciiTheme="minorHAnsi" w:eastAsia="Times New Roman" w:hAnsiTheme="minorHAnsi"/>
          <w:color w:val="000000" w:themeColor="text1"/>
          <w:shd w:val="clear" w:color="auto" w:fill="FFFFFF"/>
        </w:rPr>
        <w:t>photosensitiser</w:t>
      </w:r>
      <w:proofErr w:type="spellEnd"/>
      <w:r w:rsidRPr="00216E7B">
        <w:rPr>
          <w:rFonts w:asciiTheme="minorHAnsi" w:eastAsia="Times New Roman" w:hAnsiTheme="minorHAnsi"/>
          <w:color w:val="000000" w:themeColor="text1"/>
          <w:shd w:val="clear" w:color="auto" w:fill="FFFFFF"/>
        </w:rPr>
        <w:t>), oxygen, and visible light. </w:t>
      </w:r>
      <w:r w:rsidR="009D5020" w:rsidRPr="00216E7B">
        <w:rPr>
          <w:rFonts w:asciiTheme="minorHAnsi" w:eastAsia="Times New Roman" w:hAnsiTheme="minorHAnsi"/>
          <w:color w:val="000000" w:themeColor="text1"/>
          <w:shd w:val="clear" w:color="auto" w:fill="FFFFFF"/>
        </w:rPr>
        <w:t xml:space="preserve">Mainly, the light source consists of a portable diode laser and the light is transmitted via laser </w:t>
      </w:r>
      <w:proofErr w:type="spellStart"/>
      <w:r w:rsidR="009D5020" w:rsidRPr="00216E7B">
        <w:rPr>
          <w:rFonts w:asciiTheme="minorHAnsi" w:eastAsia="Times New Roman" w:hAnsiTheme="minorHAnsi"/>
          <w:color w:val="000000" w:themeColor="text1"/>
          <w:shd w:val="clear" w:color="auto" w:fill="FFFFFF"/>
        </w:rPr>
        <w:t>fibres</w:t>
      </w:r>
      <w:proofErr w:type="spellEnd"/>
      <w:r w:rsidR="009D5020" w:rsidRPr="00216E7B">
        <w:rPr>
          <w:rFonts w:asciiTheme="minorHAnsi" w:eastAsia="Times New Roman" w:hAnsiTheme="minorHAnsi"/>
          <w:color w:val="000000" w:themeColor="text1"/>
          <w:shd w:val="clear" w:color="auto" w:fill="FFFFFF"/>
        </w:rPr>
        <w:t xml:space="preserve"> to or into the </w:t>
      </w:r>
      <w:proofErr w:type="spellStart"/>
      <w:r w:rsidR="009D5020" w:rsidRPr="00216E7B">
        <w:rPr>
          <w:rFonts w:asciiTheme="minorHAnsi" w:eastAsia="Times New Roman" w:hAnsiTheme="minorHAnsi"/>
          <w:color w:val="000000" w:themeColor="text1"/>
          <w:shd w:val="clear" w:color="auto" w:fill="FFFFFF"/>
        </w:rPr>
        <w:t>tumour</w:t>
      </w:r>
      <w:proofErr w:type="spellEnd"/>
      <w:r w:rsidR="009D5020" w:rsidRPr="00216E7B">
        <w:rPr>
          <w:rFonts w:asciiTheme="minorHAnsi" w:eastAsia="Times New Roman" w:hAnsiTheme="minorHAnsi"/>
          <w:color w:val="000000" w:themeColor="text1"/>
          <w:shd w:val="clear" w:color="auto" w:fill="FFFFFF"/>
        </w:rPr>
        <w:t xml:space="preserve">. Illumination of the </w:t>
      </w:r>
      <w:proofErr w:type="spellStart"/>
      <w:r w:rsidR="009D5020" w:rsidRPr="00216E7B">
        <w:rPr>
          <w:rFonts w:asciiTheme="minorHAnsi" w:eastAsia="Times New Roman" w:hAnsiTheme="minorHAnsi"/>
          <w:color w:val="000000" w:themeColor="text1"/>
          <w:shd w:val="clear" w:color="auto" w:fill="FFFFFF"/>
        </w:rPr>
        <w:t>tumour</w:t>
      </w:r>
      <w:proofErr w:type="spellEnd"/>
      <w:r w:rsidR="009D5020" w:rsidRPr="00216E7B">
        <w:rPr>
          <w:rFonts w:asciiTheme="minorHAnsi" w:eastAsia="Times New Roman" w:hAnsiTheme="minorHAnsi"/>
          <w:color w:val="000000" w:themeColor="text1"/>
          <w:shd w:val="clear" w:color="auto" w:fill="FFFFFF"/>
        </w:rPr>
        <w:t xml:space="preserve"> by light at the activating wavelength results in the destruction of cells by a </w:t>
      </w:r>
      <w:proofErr w:type="spellStart"/>
      <w:r w:rsidR="009D5020" w:rsidRPr="00216E7B">
        <w:rPr>
          <w:rFonts w:asciiTheme="minorHAnsi" w:eastAsia="Times New Roman" w:hAnsiTheme="minorHAnsi"/>
          <w:color w:val="000000" w:themeColor="text1"/>
          <w:shd w:val="clear" w:color="auto" w:fill="FFFFFF"/>
        </w:rPr>
        <w:t>nonfree</w:t>
      </w:r>
      <w:proofErr w:type="spellEnd"/>
      <w:r w:rsidR="009D5020" w:rsidRPr="00216E7B">
        <w:rPr>
          <w:rFonts w:asciiTheme="minorHAnsi" w:eastAsia="Times New Roman" w:hAnsiTheme="minorHAnsi"/>
          <w:color w:val="000000" w:themeColor="text1"/>
          <w:shd w:val="clear" w:color="auto" w:fill="FFFFFF"/>
        </w:rPr>
        <w:t xml:space="preserve"> radical oxidative process. These reactive oxygen species may damage crucial cell components, such as structural proteins, enzymes, DNA, and phospholipids.</w:t>
      </w:r>
      <w:r w:rsidR="00755280" w:rsidRPr="00216E7B">
        <w:rPr>
          <w:rFonts w:asciiTheme="minorHAnsi" w:eastAsia="Times New Roman" w:hAnsiTheme="minorHAnsi"/>
          <w:color w:val="000000" w:themeColor="text1"/>
          <w:shd w:val="clear" w:color="auto" w:fill="FFFFFF"/>
        </w:rPr>
        <w:t>.</w:t>
      </w:r>
      <w:r w:rsidR="00377CA4" w:rsidRPr="00216E7B">
        <w:rPr>
          <w:rFonts w:asciiTheme="minorHAnsi" w:hAnsiTheme="minorHAnsi"/>
          <w:color w:val="000000" w:themeColor="text1"/>
        </w:rPr>
        <w:t xml:space="preserve"> </w:t>
      </w:r>
    </w:p>
    <w:p w14:paraId="0B21593D" w14:textId="77777777" w:rsidR="00EA13ED" w:rsidRPr="00216E7B" w:rsidRDefault="00377CA4" w:rsidP="00EA13ED">
      <w:pPr>
        <w:shd w:val="clear" w:color="auto" w:fill="FFFFFF"/>
        <w:spacing w:before="180" w:after="180" w:line="300" w:lineRule="atLeast"/>
        <w:jc w:val="both"/>
        <w:divId w:val="715547487"/>
        <w:rPr>
          <w:color w:val="000000" w:themeColor="text1"/>
        </w:rPr>
      </w:pPr>
      <w:r w:rsidRPr="00216E7B">
        <w:rPr>
          <w:color w:val="000000" w:themeColor="text1"/>
        </w:rPr>
        <w:t xml:space="preserve">Several </w:t>
      </w:r>
      <w:proofErr w:type="spellStart"/>
      <w:r w:rsidRPr="00216E7B">
        <w:rPr>
          <w:color w:val="000000" w:themeColor="text1"/>
        </w:rPr>
        <w:t>photosensitisers</w:t>
      </w:r>
      <w:proofErr w:type="spellEnd"/>
      <w:r w:rsidRPr="00216E7B">
        <w:rPr>
          <w:color w:val="000000" w:themeColor="text1"/>
        </w:rPr>
        <w:t xml:space="preserve"> have been developed during the past. </w:t>
      </w:r>
      <w:proofErr w:type="spellStart"/>
      <w:r w:rsidRPr="00216E7B">
        <w:rPr>
          <w:color w:val="000000" w:themeColor="text1"/>
        </w:rPr>
        <w:t>Haematoporphyrin</w:t>
      </w:r>
      <w:proofErr w:type="spellEnd"/>
      <w:r w:rsidRPr="00216E7B">
        <w:rPr>
          <w:color w:val="000000" w:themeColor="text1"/>
        </w:rPr>
        <w:t xml:space="preserve"> and </w:t>
      </w:r>
      <w:proofErr w:type="spellStart"/>
      <w:r w:rsidRPr="00216E7B">
        <w:rPr>
          <w:color w:val="000000" w:themeColor="text1"/>
        </w:rPr>
        <w:t>haematoporphyrin</w:t>
      </w:r>
      <w:proofErr w:type="spellEnd"/>
      <w:r w:rsidRPr="00216E7B">
        <w:rPr>
          <w:color w:val="000000" w:themeColor="text1"/>
        </w:rPr>
        <w:t xml:space="preserve"> derivatives were the first </w:t>
      </w:r>
      <w:proofErr w:type="spellStart"/>
      <w:r w:rsidRPr="00216E7B">
        <w:rPr>
          <w:color w:val="000000" w:themeColor="text1"/>
        </w:rPr>
        <w:t>photosensitisers</w:t>
      </w:r>
      <w:proofErr w:type="spellEnd"/>
      <w:r w:rsidRPr="00216E7B">
        <w:rPr>
          <w:color w:val="000000" w:themeColor="text1"/>
        </w:rPr>
        <w:t xml:space="preserve">. Four </w:t>
      </w:r>
      <w:proofErr w:type="spellStart"/>
      <w:r w:rsidRPr="00216E7B">
        <w:rPr>
          <w:color w:val="000000" w:themeColor="text1"/>
        </w:rPr>
        <w:t>photosensitisers</w:t>
      </w:r>
      <w:proofErr w:type="spellEnd"/>
      <w:r w:rsidRPr="00216E7B">
        <w:rPr>
          <w:color w:val="000000" w:themeColor="text1"/>
        </w:rPr>
        <w:t xml:space="preserve"> have been approved so far: </w:t>
      </w:r>
    </w:p>
    <w:p w14:paraId="6E5715FF" w14:textId="0E2E2513" w:rsidR="006D44C4" w:rsidRPr="00216E7B" w:rsidRDefault="00377CA4" w:rsidP="00EA13ED">
      <w:pPr>
        <w:numPr>
          <w:ilvl w:val="0"/>
          <w:numId w:val="23"/>
        </w:numPr>
        <w:shd w:val="clear" w:color="auto" w:fill="FFFFFF"/>
        <w:spacing w:before="180" w:after="180" w:line="300" w:lineRule="atLeast"/>
        <w:jc w:val="both"/>
        <w:divId w:val="715547487"/>
        <w:rPr>
          <w:color w:val="000000" w:themeColor="text1"/>
        </w:rPr>
      </w:pPr>
      <w:proofErr w:type="spellStart"/>
      <w:r w:rsidRPr="00216E7B">
        <w:rPr>
          <w:color w:val="000000" w:themeColor="text1"/>
        </w:rPr>
        <w:t>photofrin</w:t>
      </w:r>
      <w:proofErr w:type="spellEnd"/>
      <w:r w:rsidRPr="00216E7B">
        <w:rPr>
          <w:color w:val="000000" w:themeColor="text1"/>
        </w:rPr>
        <w:t xml:space="preserve"> has been approved in many countries for the treatment of </w:t>
      </w:r>
      <w:proofErr w:type="spellStart"/>
      <w:r w:rsidRPr="00216E7B">
        <w:rPr>
          <w:color w:val="000000" w:themeColor="text1"/>
        </w:rPr>
        <w:t>oesophagus</w:t>
      </w:r>
      <w:proofErr w:type="spellEnd"/>
      <w:r w:rsidRPr="00216E7B">
        <w:rPr>
          <w:color w:val="000000" w:themeColor="text1"/>
        </w:rPr>
        <w:t xml:space="preserve"> cancer and lung cancer</w:t>
      </w:r>
    </w:p>
    <w:p w14:paraId="71D60943" w14:textId="7AD9773A" w:rsidR="00A02BA3" w:rsidRPr="00216E7B" w:rsidRDefault="00377CA4" w:rsidP="00AD3C0D">
      <w:pPr>
        <w:numPr>
          <w:ilvl w:val="0"/>
          <w:numId w:val="23"/>
        </w:numPr>
        <w:shd w:val="clear" w:color="auto" w:fill="FFFFFF"/>
        <w:spacing w:before="180" w:after="495" w:line="300" w:lineRule="atLeast"/>
        <w:jc w:val="both"/>
        <w:divId w:val="715547487"/>
        <w:rPr>
          <w:color w:val="000000" w:themeColor="text1"/>
        </w:rPr>
      </w:pPr>
      <w:r w:rsidRPr="00216E7B">
        <w:rPr>
          <w:color w:val="000000" w:themeColor="text1"/>
        </w:rPr>
        <w:t>5-Aminolaevulinic acid (ALA) was also approved in several countries for the treatment of skin cance</w:t>
      </w:r>
      <w:r w:rsidR="00AF7620" w:rsidRPr="00216E7B">
        <w:rPr>
          <w:color w:val="000000" w:themeColor="text1"/>
        </w:rPr>
        <w:t>r.</w:t>
      </w:r>
    </w:p>
    <w:p w14:paraId="2C912D11" w14:textId="3B2E50AB" w:rsidR="006D44C4" w:rsidRPr="00216E7B" w:rsidRDefault="00A02BA3" w:rsidP="00AD3C0D">
      <w:pPr>
        <w:numPr>
          <w:ilvl w:val="0"/>
          <w:numId w:val="23"/>
        </w:numPr>
        <w:shd w:val="clear" w:color="auto" w:fill="FFFFFF"/>
        <w:spacing w:before="180" w:after="495" w:line="300" w:lineRule="atLeast"/>
        <w:jc w:val="both"/>
        <w:divId w:val="715547487"/>
        <w:rPr>
          <w:color w:val="000000" w:themeColor="text1"/>
        </w:rPr>
      </w:pPr>
      <w:proofErr w:type="spellStart"/>
      <w:r w:rsidRPr="00216E7B">
        <w:rPr>
          <w:color w:val="000000" w:themeColor="text1"/>
        </w:rPr>
        <w:t>V</w:t>
      </w:r>
      <w:r w:rsidR="00377CA4" w:rsidRPr="00216E7B">
        <w:rPr>
          <w:color w:val="000000" w:themeColor="text1"/>
        </w:rPr>
        <w:t>erteporfin</w:t>
      </w:r>
      <w:proofErr w:type="spellEnd"/>
      <w:r w:rsidR="00377CA4" w:rsidRPr="00216E7B">
        <w:rPr>
          <w:color w:val="000000" w:themeColor="text1"/>
        </w:rPr>
        <w:t xml:space="preserve"> for the treatment of macular degeneration</w:t>
      </w:r>
      <w:r w:rsidR="00AF7620" w:rsidRPr="00216E7B">
        <w:rPr>
          <w:color w:val="000000" w:themeColor="text1"/>
        </w:rPr>
        <w:t>.</w:t>
      </w:r>
    </w:p>
    <w:p w14:paraId="56EC868F" w14:textId="77777777" w:rsidR="00F80C7F" w:rsidRPr="00216E7B" w:rsidRDefault="00377CA4" w:rsidP="00AD3C0D">
      <w:pPr>
        <w:numPr>
          <w:ilvl w:val="0"/>
          <w:numId w:val="23"/>
        </w:numPr>
        <w:shd w:val="clear" w:color="auto" w:fill="FFFFFF"/>
        <w:spacing w:before="180" w:after="495" w:line="300" w:lineRule="atLeast"/>
        <w:jc w:val="both"/>
        <w:divId w:val="715547487"/>
        <w:rPr>
          <w:color w:val="000000" w:themeColor="text1"/>
        </w:rPr>
      </w:pPr>
      <w:r w:rsidRPr="00216E7B">
        <w:rPr>
          <w:color w:val="000000" w:themeColor="text1"/>
        </w:rPr>
        <w:t xml:space="preserve"> </w:t>
      </w:r>
      <w:proofErr w:type="spellStart"/>
      <w:r w:rsidRPr="00216E7B">
        <w:rPr>
          <w:color w:val="000000" w:themeColor="text1"/>
        </w:rPr>
        <w:t>foscan</w:t>
      </w:r>
      <w:proofErr w:type="spellEnd"/>
      <w:r w:rsidRPr="00216E7B">
        <w:rPr>
          <w:color w:val="000000" w:themeColor="text1"/>
        </w:rPr>
        <w:t xml:space="preserve"> is the only </w:t>
      </w:r>
      <w:proofErr w:type="spellStart"/>
      <w:r w:rsidRPr="00216E7B">
        <w:rPr>
          <w:color w:val="000000" w:themeColor="text1"/>
        </w:rPr>
        <w:t>photosensitiser</w:t>
      </w:r>
      <w:proofErr w:type="spellEnd"/>
      <w:r w:rsidRPr="00216E7B">
        <w:rPr>
          <w:color w:val="000000" w:themeColor="text1"/>
        </w:rPr>
        <w:t xml:space="preserve"> that has been approved for the treatment of advanced squamous cell carcinoma of the head and neck in Europe in the year 2001</w:t>
      </w:r>
      <w:r w:rsidR="00756336" w:rsidRPr="00216E7B">
        <w:rPr>
          <w:color w:val="000000" w:themeColor="text1"/>
        </w:rPr>
        <w:t>.</w:t>
      </w:r>
    </w:p>
    <w:p w14:paraId="7869D93D" w14:textId="28044EFF" w:rsidR="00E22D73" w:rsidRPr="00137FC2" w:rsidRDefault="00377CA4" w:rsidP="00F80C7F">
      <w:pPr>
        <w:shd w:val="clear" w:color="auto" w:fill="FFFFFF"/>
        <w:spacing w:before="180" w:after="495" w:line="300" w:lineRule="atLeast"/>
        <w:ind w:left="360"/>
        <w:jc w:val="both"/>
        <w:divId w:val="715547487"/>
        <w:rPr>
          <w:color w:val="000000" w:themeColor="text1"/>
        </w:rPr>
      </w:pPr>
      <w:r w:rsidRPr="00137FC2">
        <w:rPr>
          <w:color w:val="000000" w:themeColor="text1"/>
        </w:rPr>
        <w:lastRenderedPageBreak/>
        <w:t xml:space="preserve">The ALA is a naturally occurring compound in the </w:t>
      </w:r>
      <w:proofErr w:type="spellStart"/>
      <w:r w:rsidRPr="00137FC2">
        <w:rPr>
          <w:color w:val="000000" w:themeColor="text1"/>
        </w:rPr>
        <w:t>haem</w:t>
      </w:r>
      <w:proofErr w:type="spellEnd"/>
      <w:r w:rsidRPr="00137FC2">
        <w:rPr>
          <w:color w:val="000000" w:themeColor="text1"/>
        </w:rPr>
        <w:t xml:space="preserve"> biosynthetic pathway, which is </w:t>
      </w:r>
      <w:proofErr w:type="spellStart"/>
      <w:r w:rsidRPr="00137FC2">
        <w:rPr>
          <w:color w:val="000000" w:themeColor="text1"/>
        </w:rPr>
        <w:t>metabolised</w:t>
      </w:r>
      <w:proofErr w:type="spellEnd"/>
      <w:r w:rsidRPr="00137FC2">
        <w:rPr>
          <w:color w:val="000000" w:themeColor="text1"/>
        </w:rPr>
        <w:t xml:space="preserve"> to a photosensitive product, </w:t>
      </w:r>
      <w:proofErr w:type="spellStart"/>
      <w:r w:rsidRPr="00137FC2">
        <w:rPr>
          <w:color w:val="000000" w:themeColor="text1"/>
        </w:rPr>
        <w:t>protoporphyrin</w:t>
      </w:r>
      <w:proofErr w:type="spellEnd"/>
      <w:r w:rsidRPr="00137FC2">
        <w:rPr>
          <w:color w:val="000000" w:themeColor="text1"/>
        </w:rPr>
        <w:t xml:space="preserve"> IX (</w:t>
      </w:r>
      <w:proofErr w:type="spellStart"/>
      <w:r w:rsidRPr="00137FC2">
        <w:rPr>
          <w:color w:val="000000" w:themeColor="text1"/>
        </w:rPr>
        <w:t>PpIX</w:t>
      </w:r>
      <w:proofErr w:type="spellEnd"/>
      <w:r w:rsidRPr="00137FC2">
        <w:rPr>
          <w:color w:val="000000" w:themeColor="text1"/>
        </w:rPr>
        <w:t xml:space="preserve">). The major advantage of ALA when compared to synthetic </w:t>
      </w:r>
      <w:proofErr w:type="spellStart"/>
      <w:r w:rsidRPr="00137FC2">
        <w:rPr>
          <w:color w:val="000000" w:themeColor="text1"/>
        </w:rPr>
        <w:t>photosensitisers</w:t>
      </w:r>
      <w:proofErr w:type="spellEnd"/>
      <w:r w:rsidRPr="00137FC2">
        <w:rPr>
          <w:color w:val="000000" w:themeColor="text1"/>
        </w:rPr>
        <w:t xml:space="preserve"> is the rapid metabolism, which significantly reduces the period of cutaneous photosensitivity</w:t>
      </w:r>
      <w:r w:rsidR="00756336" w:rsidRPr="00137FC2">
        <w:rPr>
          <w:color w:val="000000" w:themeColor="text1"/>
        </w:rPr>
        <w:t xml:space="preserve">. </w:t>
      </w:r>
      <w:r w:rsidRPr="00137FC2">
        <w:rPr>
          <w:color w:val="000000" w:themeColor="text1"/>
        </w:rPr>
        <w:t xml:space="preserve">For most indications in head and neck surgery, the </w:t>
      </w:r>
      <w:proofErr w:type="spellStart"/>
      <w:r w:rsidRPr="00137FC2">
        <w:rPr>
          <w:color w:val="000000" w:themeColor="text1"/>
        </w:rPr>
        <w:t>photosensitiser</w:t>
      </w:r>
      <w:proofErr w:type="spellEnd"/>
      <w:r w:rsidRPr="00137FC2">
        <w:rPr>
          <w:color w:val="000000" w:themeColor="text1"/>
        </w:rPr>
        <w:t xml:space="preserve"> is administered systemically by intravenous injection. Only for very superficial skin lesions or premalignant lesions of the oral mucosa, the ALA can be applied topically</w:t>
      </w:r>
      <w:r w:rsidR="00E22D73" w:rsidRPr="00137FC2">
        <w:rPr>
          <w:color w:val="000000" w:themeColor="text1"/>
        </w:rPr>
        <w:t>.</w:t>
      </w:r>
      <w:r w:rsidR="006E45EC">
        <w:rPr>
          <w:color w:val="000000" w:themeColor="text1"/>
        </w:rPr>
        <w:t>[7]</w:t>
      </w:r>
    </w:p>
    <w:p w14:paraId="2C00171C" w14:textId="77777777" w:rsidR="00D0365F" w:rsidRPr="00137FC2" w:rsidRDefault="004A2476" w:rsidP="00D0365F">
      <w:pPr>
        <w:shd w:val="clear" w:color="auto" w:fill="FFFFFF"/>
        <w:spacing w:before="180" w:after="495" w:line="300" w:lineRule="atLeast"/>
        <w:ind w:left="360"/>
        <w:jc w:val="both"/>
        <w:divId w:val="715547487"/>
        <w:rPr>
          <w:color w:val="000000" w:themeColor="text1"/>
        </w:rPr>
      </w:pPr>
      <w:r w:rsidRPr="00137FC2">
        <w:rPr>
          <w:rFonts w:eastAsia="Times New Roman"/>
          <w:color w:val="000000" w:themeColor="text1"/>
          <w:shd w:val="clear" w:color="auto" w:fill="FFFFFF"/>
        </w:rPr>
        <w:t>Chen et al. [</w:t>
      </w:r>
      <w:r w:rsidRPr="00137FC2">
        <w:rPr>
          <w:rFonts w:eastAsia="Times New Roman"/>
          <w:color w:val="000000" w:themeColor="text1"/>
        </w:rPr>
        <w:t>97</w:t>
      </w:r>
      <w:r w:rsidRPr="00137FC2">
        <w:rPr>
          <w:rFonts w:eastAsia="Times New Roman"/>
          <w:color w:val="000000" w:themeColor="text1"/>
          <w:shd w:val="clear" w:color="auto" w:fill="FFFFFF"/>
        </w:rPr>
        <w:t>] treated 24 patients with OL using 20% ALA-PDT, once a week; another 24 patients used 20% ALA-PDT twice a week. In the latter group, 8 completely responded to the treatment, 16 partially responded, and 9 did not. All patients from the twice-a-week group responded significantly better than those treated only once a week.</w:t>
      </w:r>
    </w:p>
    <w:p w14:paraId="6B996292" w14:textId="26C03C1B" w:rsidR="00A154E2" w:rsidRPr="00137FC2" w:rsidRDefault="00A154E2" w:rsidP="00E04F4A">
      <w:pPr>
        <w:shd w:val="clear" w:color="auto" w:fill="FFFFFF"/>
        <w:spacing w:before="180" w:after="495" w:line="300" w:lineRule="atLeast"/>
        <w:ind w:left="360"/>
        <w:jc w:val="both"/>
        <w:divId w:val="715547487"/>
        <w:rPr>
          <w:color w:val="000000" w:themeColor="text1"/>
        </w:rPr>
      </w:pPr>
      <w:r w:rsidRPr="00137FC2">
        <w:rPr>
          <w:color w:val="000000" w:themeColor="text1"/>
        </w:rPr>
        <w:t>A meta-analysis (</w:t>
      </w:r>
      <w:r w:rsidRPr="00137FC2">
        <w:rPr>
          <w:rStyle w:val="Emphasis"/>
          <w:color w:val="000000" w:themeColor="text1"/>
        </w:rPr>
        <w:t>n</w:t>
      </w:r>
      <w:r w:rsidRPr="00137FC2">
        <w:rPr>
          <w:color w:val="000000" w:themeColor="text1"/>
        </w:rPr>
        <w:t> = 182) of 5 studies aimed at photodynamic therapy for OLK</w:t>
      </w:r>
      <w:r w:rsidR="00F00FA8" w:rsidRPr="00137FC2">
        <w:rPr>
          <w:color w:val="000000" w:themeColor="text1"/>
        </w:rPr>
        <w:t xml:space="preserve">  </w:t>
      </w:r>
      <w:r w:rsidRPr="00137FC2">
        <w:rPr>
          <w:color w:val="000000" w:themeColor="text1"/>
        </w:rPr>
        <w:t>found that after photodynamic therapy, the total recurrence rate was 25% (95% CI, 19%-32%). An observational study</w:t>
      </w:r>
      <w:hyperlink r:id="rId43" w:anchor="bib0043" w:history="1">
        <w:r w:rsidRPr="00137FC2">
          <w:rPr>
            <w:rStyle w:val="anchor-text"/>
            <w:color w:val="000000" w:themeColor="text1"/>
            <w:vertAlign w:val="superscript"/>
          </w:rPr>
          <w:t>43</w:t>
        </w:r>
      </w:hyperlink>
      <w:r w:rsidRPr="00137FC2">
        <w:rPr>
          <w:color w:val="000000" w:themeColor="text1"/>
        </w:rPr>
        <w:t> (</w:t>
      </w:r>
      <w:r w:rsidRPr="00137FC2">
        <w:rPr>
          <w:rStyle w:val="Emphasis"/>
          <w:color w:val="000000" w:themeColor="text1"/>
        </w:rPr>
        <w:t>n</w:t>
      </w:r>
      <w:r w:rsidRPr="00137FC2">
        <w:rPr>
          <w:color w:val="000000" w:themeColor="text1"/>
        </w:rPr>
        <w:t> = 147) revealed that after photodynamic therapy, the overall recurrence rate of oral epithelial dysplasia was 11.6% and the malignant transformation rate was 7.5% during an average follow-up period of 87.6 months.</w:t>
      </w:r>
      <w:r w:rsidR="007B168A">
        <w:rPr>
          <w:color w:val="000000" w:themeColor="text1"/>
        </w:rPr>
        <w:t>[6,7</w:t>
      </w:r>
      <w:r w:rsidR="006E45EC">
        <w:rPr>
          <w:color w:val="000000" w:themeColor="text1"/>
        </w:rPr>
        <w:t>]</w:t>
      </w:r>
    </w:p>
    <w:p w14:paraId="76676309" w14:textId="46388A7C" w:rsidR="00A154E2" w:rsidRPr="00137FC2" w:rsidRDefault="00A154E2">
      <w:pPr>
        <w:pStyle w:val="Heading4"/>
        <w:spacing w:before="360"/>
        <w:divId w:val="715547487"/>
        <w:rPr>
          <w:rFonts w:asciiTheme="minorHAnsi" w:eastAsia="Times New Roman" w:hAnsiTheme="minorHAnsi"/>
          <w:b/>
          <w:bCs/>
          <w:color w:val="000000" w:themeColor="text1"/>
        </w:rPr>
      </w:pPr>
      <w:r w:rsidRPr="00137FC2">
        <w:rPr>
          <w:rFonts w:asciiTheme="minorHAnsi" w:eastAsia="Times New Roman" w:hAnsiTheme="minorHAnsi"/>
          <w:b/>
          <w:bCs/>
          <w:color w:val="000000" w:themeColor="text1"/>
        </w:rPr>
        <w:t>Follow-up of all patients with OLK: Strongly recommended</w:t>
      </w:r>
    </w:p>
    <w:p w14:paraId="774F54F7" w14:textId="17A6F5BB" w:rsidR="00A154E2" w:rsidRPr="00137FC2" w:rsidRDefault="00A154E2">
      <w:pPr>
        <w:pStyle w:val="NormalWeb"/>
        <w:spacing w:before="0" w:beforeAutospacing="0" w:after="0" w:afterAutospacing="0"/>
        <w:divId w:val="715547487"/>
        <w:rPr>
          <w:rFonts w:asciiTheme="minorHAnsi" w:hAnsiTheme="minorHAnsi"/>
          <w:color w:val="000000" w:themeColor="text1"/>
        </w:rPr>
      </w:pPr>
      <w:r w:rsidRPr="00137FC2">
        <w:rPr>
          <w:rFonts w:asciiTheme="minorHAnsi" w:hAnsiTheme="minorHAnsi"/>
          <w:color w:val="000000" w:themeColor="text1"/>
        </w:rPr>
        <w:t>Once diagnosed with OLK, regular follow-ups were strongly recommended regardless of whether the patients had any risk factors for malignant transformation or the treatment chosen. It is strongly recommended that OLK patients without specific risk factors should be followed every 3 months, and OLK patients with high-risk factors (advanced age, female sex, leukoplakia exceeding 200 mm</w:t>
      </w:r>
      <w:r w:rsidRPr="00137FC2">
        <w:rPr>
          <w:rFonts w:asciiTheme="minorHAnsi" w:hAnsiTheme="minorHAnsi"/>
          <w:color w:val="000000" w:themeColor="text1"/>
          <w:vertAlign w:val="superscript"/>
        </w:rPr>
        <w:t>2</w:t>
      </w:r>
      <w:r w:rsidRPr="00137FC2">
        <w:rPr>
          <w:rFonts w:asciiTheme="minorHAnsi" w:hAnsiTheme="minorHAnsi"/>
          <w:color w:val="000000" w:themeColor="text1"/>
        </w:rPr>
        <w:t>, nonhomogeneous type, and higher grades of dysplasia) should be followed every 1 to 3 months.</w:t>
      </w:r>
      <w:r w:rsidR="006E45EC">
        <w:rPr>
          <w:rFonts w:asciiTheme="minorHAnsi" w:hAnsiTheme="minorHAnsi"/>
          <w:color w:val="000000" w:themeColor="text1"/>
        </w:rPr>
        <w:t>[7]</w:t>
      </w:r>
    </w:p>
    <w:p w14:paraId="61F73AC7" w14:textId="77777777" w:rsidR="009002AA" w:rsidRPr="00137FC2" w:rsidRDefault="009002AA">
      <w:pPr>
        <w:pStyle w:val="NormalWeb"/>
        <w:spacing w:before="0" w:beforeAutospacing="0" w:after="0" w:afterAutospacing="0"/>
        <w:divId w:val="715547487"/>
        <w:rPr>
          <w:rFonts w:asciiTheme="minorHAnsi" w:hAnsiTheme="minorHAnsi"/>
          <w:color w:val="000000" w:themeColor="text1"/>
        </w:rPr>
      </w:pPr>
    </w:p>
    <w:p w14:paraId="7587428E" w14:textId="77777777" w:rsidR="00A84556" w:rsidRDefault="00A84556">
      <w:pPr>
        <w:pStyle w:val="NormalWeb"/>
        <w:spacing w:before="0" w:beforeAutospacing="0" w:after="0" w:afterAutospacing="0"/>
        <w:divId w:val="715547487"/>
        <w:rPr>
          <w:rFonts w:asciiTheme="minorHAnsi" w:hAnsiTheme="minorHAnsi"/>
          <w:color w:val="000000" w:themeColor="text1"/>
        </w:rPr>
      </w:pPr>
    </w:p>
    <w:p w14:paraId="22BCDEB7" w14:textId="77777777" w:rsidR="00770597" w:rsidRDefault="00770597">
      <w:pPr>
        <w:pStyle w:val="NormalWeb"/>
        <w:spacing w:before="0" w:beforeAutospacing="0" w:after="0" w:afterAutospacing="0"/>
        <w:divId w:val="715547487"/>
        <w:rPr>
          <w:rFonts w:asciiTheme="minorHAnsi" w:hAnsiTheme="minorHAnsi"/>
          <w:color w:val="000000" w:themeColor="text1"/>
        </w:rPr>
      </w:pPr>
    </w:p>
    <w:p w14:paraId="45A058E6" w14:textId="77777777" w:rsidR="00770597" w:rsidRDefault="00770597">
      <w:pPr>
        <w:pStyle w:val="NormalWeb"/>
        <w:spacing w:before="0" w:beforeAutospacing="0" w:after="0" w:afterAutospacing="0"/>
        <w:divId w:val="715547487"/>
        <w:rPr>
          <w:rFonts w:asciiTheme="minorHAnsi" w:hAnsiTheme="minorHAnsi"/>
          <w:color w:val="000000" w:themeColor="text1"/>
        </w:rPr>
      </w:pPr>
    </w:p>
    <w:p w14:paraId="3729629A" w14:textId="77777777" w:rsidR="00770597" w:rsidRDefault="00770597">
      <w:pPr>
        <w:pStyle w:val="NormalWeb"/>
        <w:spacing w:before="0" w:beforeAutospacing="0" w:after="0" w:afterAutospacing="0"/>
        <w:divId w:val="715547487"/>
        <w:rPr>
          <w:rFonts w:asciiTheme="minorHAnsi" w:hAnsiTheme="minorHAnsi"/>
          <w:color w:val="000000" w:themeColor="text1"/>
        </w:rPr>
      </w:pPr>
    </w:p>
    <w:p w14:paraId="47B6B642" w14:textId="77777777" w:rsidR="00770597" w:rsidRDefault="00770597">
      <w:pPr>
        <w:pStyle w:val="NormalWeb"/>
        <w:spacing w:before="0" w:beforeAutospacing="0" w:after="0" w:afterAutospacing="0"/>
        <w:divId w:val="715547487"/>
        <w:rPr>
          <w:rFonts w:asciiTheme="minorHAnsi" w:hAnsiTheme="minorHAnsi"/>
          <w:color w:val="000000" w:themeColor="text1"/>
        </w:rPr>
      </w:pPr>
    </w:p>
    <w:p w14:paraId="520D130B" w14:textId="77777777" w:rsidR="00770597" w:rsidRDefault="00770597">
      <w:pPr>
        <w:pStyle w:val="NormalWeb"/>
        <w:spacing w:before="0" w:beforeAutospacing="0" w:after="0" w:afterAutospacing="0"/>
        <w:divId w:val="715547487"/>
        <w:rPr>
          <w:rFonts w:asciiTheme="minorHAnsi" w:hAnsiTheme="minorHAnsi"/>
          <w:color w:val="000000" w:themeColor="text1"/>
        </w:rPr>
      </w:pPr>
    </w:p>
    <w:p w14:paraId="554E4028" w14:textId="77777777" w:rsidR="00770597" w:rsidRDefault="00770597">
      <w:pPr>
        <w:pStyle w:val="NormalWeb"/>
        <w:spacing w:before="0" w:beforeAutospacing="0" w:after="0" w:afterAutospacing="0"/>
        <w:divId w:val="715547487"/>
        <w:rPr>
          <w:rFonts w:asciiTheme="minorHAnsi" w:hAnsiTheme="minorHAnsi"/>
          <w:color w:val="000000" w:themeColor="text1"/>
        </w:rPr>
      </w:pPr>
    </w:p>
    <w:p w14:paraId="3E0CB6AA" w14:textId="77777777" w:rsidR="00770597" w:rsidRDefault="00770597">
      <w:pPr>
        <w:pStyle w:val="NormalWeb"/>
        <w:spacing w:before="0" w:beforeAutospacing="0" w:after="0" w:afterAutospacing="0"/>
        <w:divId w:val="715547487"/>
        <w:rPr>
          <w:rFonts w:asciiTheme="minorHAnsi" w:hAnsiTheme="minorHAnsi"/>
          <w:color w:val="000000" w:themeColor="text1"/>
        </w:rPr>
      </w:pPr>
    </w:p>
    <w:p w14:paraId="0D4A85CA" w14:textId="77777777" w:rsidR="00770597" w:rsidRDefault="00770597">
      <w:pPr>
        <w:pStyle w:val="NormalWeb"/>
        <w:spacing w:before="0" w:beforeAutospacing="0" w:after="0" w:afterAutospacing="0"/>
        <w:divId w:val="715547487"/>
        <w:rPr>
          <w:rFonts w:asciiTheme="minorHAnsi" w:hAnsiTheme="minorHAnsi"/>
          <w:color w:val="000000" w:themeColor="text1"/>
        </w:rPr>
      </w:pPr>
    </w:p>
    <w:p w14:paraId="0CD9A5BB" w14:textId="77777777" w:rsidR="00770597" w:rsidRDefault="00770597">
      <w:pPr>
        <w:pStyle w:val="NormalWeb"/>
        <w:spacing w:before="0" w:beforeAutospacing="0" w:after="0" w:afterAutospacing="0"/>
        <w:divId w:val="715547487"/>
        <w:rPr>
          <w:rFonts w:asciiTheme="minorHAnsi" w:hAnsiTheme="minorHAnsi"/>
          <w:color w:val="000000" w:themeColor="text1"/>
        </w:rPr>
      </w:pPr>
    </w:p>
    <w:p w14:paraId="65508CF8" w14:textId="77777777" w:rsidR="00770597" w:rsidRDefault="00770597">
      <w:pPr>
        <w:pStyle w:val="NormalWeb"/>
        <w:spacing w:before="0" w:beforeAutospacing="0" w:after="0" w:afterAutospacing="0"/>
        <w:divId w:val="715547487"/>
        <w:rPr>
          <w:rFonts w:asciiTheme="minorHAnsi" w:hAnsiTheme="minorHAnsi"/>
          <w:color w:val="000000" w:themeColor="text1"/>
        </w:rPr>
      </w:pPr>
    </w:p>
    <w:p w14:paraId="63FF7C1C" w14:textId="77777777" w:rsidR="00770597" w:rsidRDefault="00770597">
      <w:pPr>
        <w:pStyle w:val="NormalWeb"/>
        <w:spacing w:before="0" w:beforeAutospacing="0" w:after="0" w:afterAutospacing="0"/>
        <w:divId w:val="715547487"/>
        <w:rPr>
          <w:rFonts w:asciiTheme="minorHAnsi" w:hAnsiTheme="minorHAnsi"/>
          <w:color w:val="000000" w:themeColor="text1"/>
        </w:rPr>
      </w:pPr>
    </w:p>
    <w:p w14:paraId="21B19428" w14:textId="77777777" w:rsidR="00770597" w:rsidRDefault="00770597">
      <w:pPr>
        <w:pStyle w:val="NormalWeb"/>
        <w:spacing w:before="0" w:beforeAutospacing="0" w:after="0" w:afterAutospacing="0"/>
        <w:divId w:val="715547487"/>
        <w:rPr>
          <w:rFonts w:asciiTheme="minorHAnsi" w:hAnsiTheme="minorHAnsi"/>
          <w:color w:val="000000" w:themeColor="text1"/>
        </w:rPr>
      </w:pPr>
    </w:p>
    <w:p w14:paraId="33706B54" w14:textId="77777777" w:rsidR="00770597" w:rsidRDefault="00770597">
      <w:pPr>
        <w:pStyle w:val="NormalWeb"/>
        <w:spacing w:before="0" w:beforeAutospacing="0" w:after="0" w:afterAutospacing="0"/>
        <w:divId w:val="715547487"/>
        <w:rPr>
          <w:rFonts w:asciiTheme="minorHAnsi" w:hAnsiTheme="minorHAnsi"/>
          <w:color w:val="000000" w:themeColor="text1"/>
        </w:rPr>
      </w:pPr>
    </w:p>
    <w:p w14:paraId="70217467" w14:textId="77777777" w:rsidR="00770597" w:rsidRPr="00137FC2" w:rsidRDefault="00770597">
      <w:pPr>
        <w:pStyle w:val="NormalWeb"/>
        <w:spacing w:before="0" w:beforeAutospacing="0" w:after="0" w:afterAutospacing="0"/>
        <w:divId w:val="715547487"/>
        <w:rPr>
          <w:rFonts w:asciiTheme="minorHAnsi" w:hAnsiTheme="minorHAnsi"/>
          <w:color w:val="000000" w:themeColor="text1"/>
        </w:rPr>
      </w:pPr>
    </w:p>
    <w:p w14:paraId="6E5AB106" w14:textId="263A9749" w:rsidR="00A84556" w:rsidRPr="00137FC2" w:rsidRDefault="00A84556">
      <w:pPr>
        <w:pStyle w:val="NormalWeb"/>
        <w:spacing w:before="0" w:beforeAutospacing="0" w:after="0" w:afterAutospacing="0"/>
        <w:divId w:val="715547487"/>
        <w:rPr>
          <w:rFonts w:asciiTheme="majorHAnsi" w:hAnsiTheme="majorHAnsi"/>
          <w:b/>
          <w:bCs/>
          <w:color w:val="44546A" w:themeColor="text2"/>
          <w:sz w:val="36"/>
          <w:szCs w:val="36"/>
          <w:u w:val="single"/>
        </w:rPr>
      </w:pPr>
      <w:r w:rsidRPr="00137FC2">
        <w:rPr>
          <w:rFonts w:asciiTheme="majorHAnsi" w:hAnsiTheme="majorHAnsi"/>
          <w:b/>
          <w:bCs/>
          <w:color w:val="44546A" w:themeColor="text2"/>
          <w:sz w:val="36"/>
          <w:szCs w:val="36"/>
          <w:u w:val="single"/>
        </w:rPr>
        <w:lastRenderedPageBreak/>
        <w:t>MANAGEMENT OF ORAL LICHEN PLANUS (</w:t>
      </w:r>
      <w:r w:rsidR="008A2B87" w:rsidRPr="00137FC2">
        <w:rPr>
          <w:rFonts w:asciiTheme="majorHAnsi" w:hAnsiTheme="majorHAnsi"/>
          <w:b/>
          <w:bCs/>
          <w:color w:val="44546A" w:themeColor="text2"/>
          <w:sz w:val="36"/>
          <w:szCs w:val="36"/>
          <w:u w:val="single"/>
        </w:rPr>
        <w:t>OLP)</w:t>
      </w:r>
    </w:p>
    <w:p w14:paraId="4E6B5722" w14:textId="6DD3E210" w:rsidR="004304F5" w:rsidRPr="00137FC2" w:rsidRDefault="004304F5">
      <w:pPr>
        <w:pStyle w:val="NormalWeb"/>
        <w:spacing w:before="0" w:beforeAutospacing="0" w:after="0" w:afterAutospacing="0"/>
        <w:divId w:val="715547487"/>
        <w:rPr>
          <w:rFonts w:asciiTheme="minorHAnsi" w:hAnsiTheme="minorHAnsi"/>
          <w:b/>
          <w:bCs/>
          <w:color w:val="000000" w:themeColor="text1"/>
          <w:u w:val="single"/>
        </w:rPr>
      </w:pPr>
    </w:p>
    <w:p w14:paraId="342AD8B2" w14:textId="3CF3BC6E" w:rsidR="00B027A8" w:rsidRPr="00CD51CA" w:rsidRDefault="004304F5" w:rsidP="00D56C6E">
      <w:pPr>
        <w:pStyle w:val="NormalWeb"/>
        <w:spacing w:before="0" w:beforeAutospacing="0" w:after="0" w:afterAutospacing="0"/>
        <w:divId w:val="1929851048"/>
        <w:rPr>
          <w:rFonts w:asciiTheme="minorHAnsi" w:eastAsia="Times New Roman" w:hAnsiTheme="minorHAnsi"/>
          <w:color w:val="000000" w:themeColor="text1"/>
          <w:shd w:val="clear" w:color="auto" w:fill="F7F7F7"/>
        </w:rPr>
      </w:pPr>
      <w:r w:rsidRPr="00CD51CA">
        <w:rPr>
          <w:rFonts w:asciiTheme="minorHAnsi" w:eastAsia="Times New Roman" w:hAnsiTheme="minorHAnsi"/>
          <w:color w:val="000000" w:themeColor="text1"/>
          <w:shd w:val="clear" w:color="auto" w:fill="F7F7F7"/>
        </w:rPr>
        <w:t xml:space="preserve">Lichen planus (LP) is a chronic inflammatory disease that can affect skin, mucous membranes, and skin appendages. LP can occur at any age, without sex or racial preferences </w:t>
      </w:r>
      <w:r w:rsidR="00685B3C" w:rsidRPr="00CD51CA">
        <w:rPr>
          <w:rFonts w:asciiTheme="minorHAnsi" w:eastAsia="Times New Roman" w:hAnsiTheme="minorHAnsi"/>
          <w:color w:val="000000" w:themeColor="text1"/>
          <w:shd w:val="clear" w:color="auto" w:fill="F7F7F7"/>
        </w:rPr>
        <w:t xml:space="preserve">. </w:t>
      </w:r>
      <w:r w:rsidRPr="00CD51CA">
        <w:rPr>
          <w:rFonts w:asciiTheme="minorHAnsi" w:eastAsia="Times New Roman" w:hAnsiTheme="minorHAnsi"/>
          <w:color w:val="000000" w:themeColor="text1"/>
          <w:shd w:val="clear" w:color="auto" w:fill="F7F7F7"/>
        </w:rPr>
        <w:t>Mucosal LP (MLP) shows a prevalence of 0.89% and it is more commonly diagnosed in the female population</w:t>
      </w:r>
      <w:r w:rsidR="007C35A8" w:rsidRPr="00CD51CA">
        <w:rPr>
          <w:rFonts w:asciiTheme="minorHAnsi" w:eastAsia="Times New Roman" w:hAnsiTheme="minorHAnsi"/>
          <w:color w:val="000000" w:themeColor="text1"/>
          <w:shd w:val="clear" w:color="auto" w:fill="F7F7F7"/>
        </w:rPr>
        <w:t xml:space="preserve">. </w:t>
      </w:r>
      <w:r w:rsidRPr="00CD51CA">
        <w:rPr>
          <w:rFonts w:asciiTheme="minorHAnsi" w:eastAsia="Times New Roman" w:hAnsiTheme="minorHAnsi"/>
          <w:color w:val="000000" w:themeColor="text1"/>
          <w:shd w:val="clear" w:color="auto" w:fill="F7F7F7"/>
        </w:rPr>
        <w:t>Oral LP (OLP) represents the most common form of MLP and can be diagnosed as isolated disease or in association with cutaneous, scalp, nail, or mucosal involvements, including the genital, gastrointestinal, and ocular mucosa.</w:t>
      </w:r>
    </w:p>
    <w:p w14:paraId="31F98283" w14:textId="77777777" w:rsidR="00CD7069" w:rsidRPr="00CD51CA" w:rsidRDefault="00CD7069" w:rsidP="00D56C6E">
      <w:pPr>
        <w:pStyle w:val="NormalWeb"/>
        <w:spacing w:before="0" w:beforeAutospacing="0" w:after="0" w:afterAutospacing="0"/>
        <w:divId w:val="1929851048"/>
        <w:rPr>
          <w:rFonts w:asciiTheme="minorHAnsi" w:eastAsia="Times New Roman" w:hAnsiTheme="minorHAnsi"/>
          <w:color w:val="000000" w:themeColor="text1"/>
          <w:shd w:val="clear" w:color="auto" w:fill="F7F7F7"/>
        </w:rPr>
      </w:pPr>
    </w:p>
    <w:p w14:paraId="34228EB2" w14:textId="7544CDF2" w:rsidR="003342BD" w:rsidRPr="00CD51CA" w:rsidRDefault="001E4949" w:rsidP="00D56C6E">
      <w:pPr>
        <w:pStyle w:val="NormalWeb"/>
        <w:spacing w:before="0" w:beforeAutospacing="0" w:after="0" w:afterAutospacing="0"/>
        <w:divId w:val="1929851048"/>
        <w:rPr>
          <w:rFonts w:asciiTheme="minorHAnsi" w:eastAsia="Times New Roman" w:hAnsiTheme="minorHAnsi"/>
          <w:color w:val="282828"/>
          <w:shd w:val="clear" w:color="auto" w:fill="F7F7F7"/>
        </w:rPr>
      </w:pPr>
      <w:r>
        <w:rPr>
          <w:noProof/>
          <w:color w:val="000000" w:themeColor="text1"/>
        </w:rPr>
        <mc:AlternateContent>
          <mc:Choice Requires="wps">
            <w:drawing>
              <wp:anchor distT="45720" distB="45720" distL="114300" distR="114300" simplePos="0" relativeHeight="251716608" behindDoc="0" locked="0" layoutInCell="1" allowOverlap="1" wp14:anchorId="721C241C" wp14:editId="65405278">
                <wp:simplePos x="0" y="0"/>
                <wp:positionH relativeFrom="column">
                  <wp:posOffset>1421130</wp:posOffset>
                </wp:positionH>
                <wp:positionV relativeFrom="paragraph">
                  <wp:posOffset>3780155</wp:posOffset>
                </wp:positionV>
                <wp:extent cx="979170" cy="434975"/>
                <wp:effectExtent l="0" t="0" r="11430" b="22225"/>
                <wp:wrapSquare wrapText="bothSides"/>
                <wp:docPr id="48" name="Text Box 48"/>
                <wp:cNvGraphicFramePr/>
                <a:graphic xmlns:a="http://schemas.openxmlformats.org/drawingml/2006/main">
                  <a:graphicData uri="http://schemas.microsoft.com/office/word/2010/wordprocessingShape">
                    <wps:wsp>
                      <wps:cNvSpPr txBox="1"/>
                      <wps:spPr>
                        <a:xfrm flipH="1">
                          <a:off x="0" y="0"/>
                          <a:ext cx="979170" cy="434975"/>
                        </a:xfrm>
                        <a:prstGeom prst="rect">
                          <a:avLst/>
                        </a:prstGeom>
                        <a:solidFill>
                          <a:prstClr val="white"/>
                        </a:solidFill>
                        <a:ln w="6350">
                          <a:solidFill>
                            <a:prstClr val="black"/>
                          </a:solidFill>
                        </a:ln>
                      </wps:spPr>
                      <wps:txbx>
                        <w:txbxContent>
                          <w:p w14:paraId="277F576F" w14:textId="68E2A983" w:rsidR="001E4949" w:rsidRPr="00984ECF" w:rsidRDefault="001E4949">
                            <w:pPr>
                              <w:rPr>
                                <w:b/>
                                <w:bCs/>
                              </w:rPr>
                            </w:pPr>
                            <w:r w:rsidRPr="00984ECF">
                              <w:rPr>
                                <w:b/>
                                <w:bCs/>
                              </w:rPr>
                              <w:t xml:space="preserve">Figure </w:t>
                            </w:r>
                            <w:r w:rsidR="00891A7D">
                              <w:rPr>
                                <w:b/>
                                <w:bC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C241C" id="Text Box 48" o:spid="_x0000_s1037" type="#_x0000_t202" style="position:absolute;margin-left:111.9pt;margin-top:297.65pt;width:77.1pt;height:34.25pt;flip:x;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" strokeweight=".5pt">
                <v:textbox>
                  <w:txbxContent>
                    <w:p w14:paraId="277F576F" w14:textId="68E2A983" w:rsidR="001E4949" w:rsidRPr="00984ECF" w:rsidRDefault="001E4949">
                      <w:pPr>
                        <w:rPr>
                          <w:b/>
                          <w:bCs/>
                        </w:rPr>
                      </w:pPr>
                      <w:r w:rsidRPr="00984ECF">
                        <w:rPr>
                          <w:b/>
                          <w:bCs/>
                        </w:rPr>
                        <w:t xml:space="preserve">Figure </w:t>
                      </w:r>
                      <w:r w:rsidR="00891A7D">
                        <w:rPr>
                          <w:b/>
                          <w:bCs/>
                        </w:rPr>
                        <w:t>10</w:t>
                      </w:r>
                    </w:p>
                  </w:txbxContent>
                </v:textbox>
                <w10:wrap type="square"/>
              </v:shape>
            </w:pict>
          </mc:Fallback>
        </mc:AlternateContent>
      </w:r>
      <w:r w:rsidR="00E82988" w:rsidRPr="00CD51CA">
        <w:rPr>
          <w:rFonts w:asciiTheme="minorHAnsi" w:eastAsia="Times New Roman" w:hAnsiTheme="minorHAnsi"/>
          <w:color w:val="000000" w:themeColor="text1"/>
          <w:shd w:val="clear" w:color="auto" w:fill="F7F7F7"/>
        </w:rPr>
        <w:t>Several clinical subtypes of OLP have been described, inc</w:t>
      </w:r>
      <w:r w:rsidR="00E82988" w:rsidRPr="00CD51CA">
        <w:rPr>
          <w:rFonts w:asciiTheme="minorHAnsi" w:eastAsia="Times New Roman" w:hAnsiTheme="minorHAnsi"/>
          <w:color w:val="282828"/>
          <w:shd w:val="clear" w:color="auto" w:fill="F7F7F7"/>
        </w:rPr>
        <w:t xml:space="preserve">luding reticular, plaque-like, </w:t>
      </w:r>
      <w:proofErr w:type="spellStart"/>
      <w:r w:rsidR="00E82988" w:rsidRPr="00CD51CA">
        <w:rPr>
          <w:rFonts w:asciiTheme="minorHAnsi" w:eastAsia="Times New Roman" w:hAnsiTheme="minorHAnsi"/>
          <w:color w:val="282828"/>
          <w:shd w:val="clear" w:color="auto" w:fill="F7F7F7"/>
        </w:rPr>
        <w:t>papular</w:t>
      </w:r>
      <w:proofErr w:type="spellEnd"/>
      <w:r w:rsidR="00E82988" w:rsidRPr="00CD51CA">
        <w:rPr>
          <w:rFonts w:asciiTheme="minorHAnsi" w:eastAsia="Times New Roman" w:hAnsiTheme="minorHAnsi"/>
          <w:color w:val="282828"/>
          <w:shd w:val="clear" w:color="auto" w:fill="F7F7F7"/>
        </w:rPr>
        <w:t>, erosive, ulcerative, atrophic, and bullous OLP (</w:t>
      </w:r>
      <w:r w:rsidR="00E934DD">
        <w:t>figure 10</w:t>
      </w:r>
      <w:r w:rsidR="00E82988" w:rsidRPr="00CD51CA">
        <w:rPr>
          <w:rFonts w:asciiTheme="minorHAnsi" w:eastAsia="Times New Roman" w:hAnsiTheme="minorHAnsi"/>
          <w:color w:val="282828"/>
          <w:shd w:val="clear" w:color="auto" w:fill="F7F7F7"/>
        </w:rPr>
        <w:t>) Oral involvement has been reported in up to 90% of the patients with cutaneous LP</w:t>
      </w:r>
      <w:r w:rsidR="007F2DC3" w:rsidRPr="00CD51CA">
        <w:rPr>
          <w:rFonts w:asciiTheme="minorHAnsi" w:eastAsia="Times New Roman" w:hAnsiTheme="minorHAnsi"/>
          <w:color w:val="282828"/>
          <w:shd w:val="clear" w:color="auto" w:fill="F7F7F7"/>
        </w:rPr>
        <w:t xml:space="preserve">. </w:t>
      </w:r>
      <w:r w:rsidR="00CD670E" w:rsidRPr="00CD51CA">
        <w:rPr>
          <w:rFonts w:asciiTheme="minorHAnsi" w:eastAsia="Times New Roman" w:hAnsiTheme="minorHAnsi"/>
          <w:color w:val="282828"/>
          <w:shd w:val="clear" w:color="auto" w:fill="F7F7F7"/>
        </w:rPr>
        <w:t xml:space="preserve">On the one hand, reticular OLP is usually asymptomatic and is characterized by white streaks surrounded by well-defined erythematous borders. On the other hand, erosive OLP shows ulcerations and erosions surrounded by erythematous mucosa. While reticular OLP is relatively easy to control, erosive OLP is extremely painful and refractory to therapies, limiting the quality of life of the patients. </w:t>
      </w:r>
      <w:r w:rsidR="001C5598">
        <w:rPr>
          <w:rFonts w:asciiTheme="minorHAnsi" w:eastAsia="Times New Roman" w:hAnsiTheme="minorHAnsi"/>
          <w:color w:val="282828"/>
          <w:shd w:val="clear" w:color="auto" w:fill="F7F7F7"/>
        </w:rPr>
        <w:t>[8]</w:t>
      </w:r>
    </w:p>
    <w:p w14:paraId="76213E6F" w14:textId="24BDA7CC" w:rsidR="00CD7069" w:rsidRDefault="00C67223" w:rsidP="00D56C6E">
      <w:pPr>
        <w:pStyle w:val="NormalWeb"/>
        <w:spacing w:before="0" w:beforeAutospacing="0" w:after="0" w:afterAutospacing="0"/>
        <w:divId w:val="1929851048"/>
        <w:rPr>
          <w:rFonts w:ascii="Georgia" w:eastAsia="Times New Roman" w:hAnsi="Georgia"/>
          <w:color w:val="282828"/>
          <w:shd w:val="clear" w:color="auto" w:fill="F7F7F7"/>
        </w:rPr>
      </w:pPr>
      <w:r w:rsidRPr="00137FC2">
        <w:rPr>
          <w:rFonts w:asciiTheme="minorHAnsi" w:eastAsia="Times New Roman" w:hAnsiTheme="minorHAnsi"/>
          <w:noProof/>
          <w:color w:val="000000" w:themeColor="text1"/>
        </w:rPr>
        <w:drawing>
          <wp:anchor distT="0" distB="0" distL="114300" distR="114300" simplePos="0" relativeHeight="251679744" behindDoc="0" locked="0" layoutInCell="1" allowOverlap="1" wp14:anchorId="3811EB0A" wp14:editId="552C2C7F">
            <wp:simplePos x="0" y="0"/>
            <wp:positionH relativeFrom="column">
              <wp:posOffset>1485900</wp:posOffset>
            </wp:positionH>
            <wp:positionV relativeFrom="paragraph">
              <wp:posOffset>76200</wp:posOffset>
            </wp:positionV>
            <wp:extent cx="4223385" cy="2837815"/>
            <wp:effectExtent l="76200" t="76200" r="139065" b="13398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4">
                      <a:extLst>
                        <a:ext uri="{28A0092B-C50C-407E-A947-70E740481C1C}">
                          <a14:useLocalDpi xmlns:a14="http://schemas.microsoft.com/office/drawing/2010/main" val="0"/>
                        </a:ext>
                      </a:extLst>
                    </a:blip>
                    <a:stretch>
                      <a:fillRect/>
                    </a:stretch>
                  </pic:blipFill>
                  <pic:spPr>
                    <a:xfrm>
                      <a:off x="0" y="0"/>
                      <a:ext cx="4223385" cy="2837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9A904A2" w14:textId="154A521A" w:rsidR="004648F8" w:rsidRDefault="00B16C90" w:rsidP="00D56C6E">
      <w:pPr>
        <w:pStyle w:val="NormalWeb"/>
        <w:spacing w:before="0" w:beforeAutospacing="0" w:after="0" w:afterAutospacing="0"/>
        <w:divId w:val="1929851048"/>
        <w:rPr>
          <w:rFonts w:asciiTheme="minorHAnsi" w:eastAsia="Times New Roman" w:hAnsiTheme="minorHAnsi"/>
          <w:color w:val="000000" w:themeColor="text1"/>
          <w:sz w:val="20"/>
          <w:szCs w:val="20"/>
          <w:shd w:val="clear" w:color="auto" w:fill="FFFFFF"/>
        </w:rPr>
      </w:pPr>
      <w:r w:rsidRPr="0068102A">
        <w:rPr>
          <w:rFonts w:asciiTheme="minorHAnsi" w:eastAsia="Times New Roman" w:hAnsiTheme="minorHAnsi"/>
          <w:b/>
          <w:bCs/>
          <w:color w:val="000000" w:themeColor="text1"/>
          <w:sz w:val="20"/>
          <w:szCs w:val="20"/>
          <w:shd w:val="clear" w:color="auto" w:fill="FFFFFF"/>
        </w:rPr>
        <w:t>Figure 1</w:t>
      </w:r>
      <w:r w:rsidR="00C50D93">
        <w:rPr>
          <w:rFonts w:asciiTheme="minorHAnsi" w:eastAsia="Times New Roman" w:hAnsiTheme="minorHAnsi"/>
          <w:color w:val="000000" w:themeColor="text1"/>
          <w:sz w:val="20"/>
          <w:szCs w:val="20"/>
          <w:shd w:val="clear" w:color="auto" w:fill="FFFFFF"/>
        </w:rPr>
        <w:t>0:</w:t>
      </w:r>
      <w:r w:rsidRPr="0068102A">
        <w:rPr>
          <w:rFonts w:asciiTheme="minorHAnsi" w:eastAsia="Times New Roman" w:hAnsiTheme="minorHAnsi"/>
          <w:color w:val="000000" w:themeColor="text1"/>
          <w:sz w:val="20"/>
          <w:szCs w:val="20"/>
          <w:shd w:val="clear" w:color="auto" w:fill="FFFFFF"/>
        </w:rPr>
        <w:t xml:space="preserve"> Clinical manifestation of oral lichen planus (OLP). </w:t>
      </w:r>
      <w:r w:rsidRPr="0068102A">
        <w:rPr>
          <w:rFonts w:asciiTheme="minorHAnsi" w:eastAsia="Times New Roman" w:hAnsiTheme="minorHAnsi"/>
          <w:b/>
          <w:bCs/>
          <w:color w:val="000000" w:themeColor="text1"/>
          <w:sz w:val="20"/>
          <w:szCs w:val="20"/>
          <w:shd w:val="clear" w:color="auto" w:fill="FFFFFF"/>
        </w:rPr>
        <w:t>(A)</w:t>
      </w:r>
      <w:r w:rsidRPr="0068102A">
        <w:rPr>
          <w:rFonts w:asciiTheme="minorHAnsi" w:eastAsia="Times New Roman" w:hAnsiTheme="minorHAnsi"/>
          <w:color w:val="000000" w:themeColor="text1"/>
          <w:sz w:val="20"/>
          <w:szCs w:val="20"/>
          <w:shd w:val="clear" w:color="auto" w:fill="FFFFFF"/>
        </w:rPr>
        <w:t xml:space="preserve"> Reticular OLP with characteristic Wickham's </w:t>
      </w:r>
      <w:proofErr w:type="spellStart"/>
      <w:r w:rsidRPr="0068102A">
        <w:rPr>
          <w:rFonts w:asciiTheme="minorHAnsi" w:eastAsia="Times New Roman" w:hAnsiTheme="minorHAnsi"/>
          <w:color w:val="000000" w:themeColor="text1"/>
          <w:sz w:val="20"/>
          <w:szCs w:val="20"/>
          <w:shd w:val="clear" w:color="auto" w:fill="FFFFFF"/>
        </w:rPr>
        <w:t>striae</w:t>
      </w:r>
      <w:proofErr w:type="spellEnd"/>
      <w:r w:rsidRPr="0068102A">
        <w:rPr>
          <w:rFonts w:asciiTheme="minorHAnsi" w:eastAsia="Times New Roman" w:hAnsiTheme="minorHAnsi"/>
          <w:color w:val="000000" w:themeColor="text1"/>
          <w:sz w:val="20"/>
          <w:szCs w:val="20"/>
          <w:shd w:val="clear" w:color="auto" w:fill="FFFFFF"/>
        </w:rPr>
        <w:t> </w:t>
      </w:r>
      <w:r w:rsidRPr="0068102A">
        <w:rPr>
          <w:rFonts w:asciiTheme="minorHAnsi" w:eastAsia="Times New Roman" w:hAnsiTheme="minorHAnsi"/>
          <w:b/>
          <w:bCs/>
          <w:color w:val="000000" w:themeColor="text1"/>
          <w:sz w:val="20"/>
          <w:szCs w:val="20"/>
          <w:shd w:val="clear" w:color="auto" w:fill="FFFFFF"/>
        </w:rPr>
        <w:t>(B)</w:t>
      </w:r>
      <w:r w:rsidRPr="0068102A">
        <w:rPr>
          <w:rFonts w:asciiTheme="minorHAnsi" w:eastAsia="Times New Roman" w:hAnsiTheme="minorHAnsi"/>
          <w:color w:val="000000" w:themeColor="text1"/>
          <w:sz w:val="20"/>
          <w:szCs w:val="20"/>
          <w:shd w:val="clear" w:color="auto" w:fill="FFFFFF"/>
        </w:rPr>
        <w:t> Erythema in a female patient with OLP </w:t>
      </w:r>
      <w:r w:rsidRPr="0068102A">
        <w:rPr>
          <w:rFonts w:asciiTheme="minorHAnsi" w:eastAsia="Times New Roman" w:hAnsiTheme="minorHAnsi"/>
          <w:b/>
          <w:bCs/>
          <w:color w:val="000000" w:themeColor="text1"/>
          <w:sz w:val="20"/>
          <w:szCs w:val="20"/>
          <w:shd w:val="clear" w:color="auto" w:fill="FFFFFF"/>
        </w:rPr>
        <w:t>(C)</w:t>
      </w:r>
      <w:r w:rsidRPr="0068102A">
        <w:rPr>
          <w:rFonts w:asciiTheme="minorHAnsi" w:eastAsia="Times New Roman" w:hAnsiTheme="minorHAnsi"/>
          <w:color w:val="000000" w:themeColor="text1"/>
          <w:sz w:val="20"/>
          <w:szCs w:val="20"/>
          <w:shd w:val="clear" w:color="auto" w:fill="FFFFFF"/>
        </w:rPr>
        <w:t> Multiple erosions on the left buccal mucosa in a patient with erosive OLP </w:t>
      </w:r>
      <w:r w:rsidRPr="0068102A">
        <w:rPr>
          <w:rFonts w:asciiTheme="minorHAnsi" w:eastAsia="Times New Roman" w:hAnsiTheme="minorHAnsi"/>
          <w:b/>
          <w:bCs/>
          <w:color w:val="000000" w:themeColor="text1"/>
          <w:sz w:val="20"/>
          <w:szCs w:val="20"/>
          <w:shd w:val="clear" w:color="auto" w:fill="FFFFFF"/>
        </w:rPr>
        <w:t>(D)</w:t>
      </w:r>
      <w:r w:rsidRPr="0068102A">
        <w:rPr>
          <w:rFonts w:asciiTheme="minorHAnsi" w:eastAsia="Times New Roman" w:hAnsiTheme="minorHAnsi"/>
          <w:color w:val="000000" w:themeColor="text1"/>
          <w:sz w:val="20"/>
          <w:szCs w:val="20"/>
          <w:shd w:val="clear" w:color="auto" w:fill="FFFFFF"/>
        </w:rPr>
        <w:t> Extreme painful ulcerations of the tongue in a patient with ulcerative OLP.</w:t>
      </w:r>
    </w:p>
    <w:p w14:paraId="1A0D6AEB" w14:textId="77777777" w:rsidR="005256B0" w:rsidRPr="00FB25CD" w:rsidRDefault="005256B0" w:rsidP="00D56C6E">
      <w:pPr>
        <w:pStyle w:val="NormalWeb"/>
        <w:spacing w:before="0" w:beforeAutospacing="0" w:after="0" w:afterAutospacing="0"/>
        <w:divId w:val="1929851048"/>
        <w:rPr>
          <w:rFonts w:asciiTheme="minorHAnsi" w:eastAsia="Times New Roman" w:hAnsiTheme="minorHAnsi"/>
          <w:color w:val="000000" w:themeColor="text1"/>
          <w:sz w:val="20"/>
          <w:szCs w:val="20"/>
          <w:shd w:val="clear" w:color="auto" w:fill="FFFFFF"/>
        </w:rPr>
      </w:pPr>
    </w:p>
    <w:p w14:paraId="3C9D9E01" w14:textId="12D6F7E8" w:rsidR="00697A2C" w:rsidRPr="00FB25CD" w:rsidRDefault="00F429DE" w:rsidP="00D56C6E">
      <w:pPr>
        <w:pStyle w:val="NormalWeb"/>
        <w:spacing w:before="0" w:beforeAutospacing="0" w:after="0" w:afterAutospacing="0"/>
        <w:divId w:val="1929851048"/>
        <w:rPr>
          <w:rFonts w:asciiTheme="minorHAnsi" w:eastAsia="Times New Roman" w:hAnsiTheme="minorHAnsi"/>
          <w:color w:val="000000" w:themeColor="text1"/>
          <w:shd w:val="clear" w:color="auto" w:fill="F7F7F7"/>
        </w:rPr>
      </w:pPr>
      <w:r w:rsidRPr="00FB25CD">
        <w:rPr>
          <w:rFonts w:asciiTheme="minorHAnsi" w:eastAsia="Times New Roman" w:hAnsiTheme="minorHAnsi"/>
          <w:color w:val="000000" w:themeColor="text1"/>
          <w:shd w:val="clear" w:color="auto" w:fill="F7F7F7"/>
        </w:rPr>
        <w:t>A regular screening for oral cancer in OLP is recommended. Indeed, several risk factors for malignant transformations in OLP have been reported, including erosive clinical phenotype, involvement of the tongue, female gender, and advanced age</w:t>
      </w:r>
      <w:r w:rsidR="00FB77A4">
        <w:rPr>
          <w:rFonts w:asciiTheme="minorHAnsi" w:eastAsia="Times New Roman" w:hAnsiTheme="minorHAnsi"/>
          <w:color w:val="000000" w:themeColor="text1"/>
          <w:shd w:val="clear" w:color="auto" w:fill="F7F7F7"/>
        </w:rPr>
        <w:t xml:space="preserve">. </w:t>
      </w:r>
      <w:r w:rsidRPr="00FB25CD">
        <w:rPr>
          <w:rFonts w:asciiTheme="minorHAnsi" w:eastAsia="Times New Roman" w:hAnsiTheme="minorHAnsi"/>
          <w:color w:val="000000" w:themeColor="text1"/>
          <w:shd w:val="clear" w:color="auto" w:fill="F7F7F7"/>
        </w:rPr>
        <w:t>. At this regard, Fitzpatrick et al. found that 85 (1.09%) of 7806 OLP patients and 4 (3.2%) of 125 patients with oral lichenoid lesions developed an oral squamous cell carcinoma</w:t>
      </w:r>
      <w:r w:rsidR="007A3614" w:rsidRPr="00FB25CD">
        <w:rPr>
          <w:rFonts w:asciiTheme="minorHAnsi" w:eastAsia="Times New Roman" w:hAnsiTheme="minorHAnsi"/>
          <w:color w:val="000000" w:themeColor="text1"/>
          <w:shd w:val="clear" w:color="auto" w:fill="F7F7F7"/>
        </w:rPr>
        <w:t>.</w:t>
      </w:r>
    </w:p>
    <w:p w14:paraId="49D448F8" w14:textId="77777777" w:rsidR="007A3614" w:rsidRPr="00FB25CD" w:rsidRDefault="007A3614" w:rsidP="00D56C6E">
      <w:pPr>
        <w:pStyle w:val="NormalWeb"/>
        <w:spacing w:before="0" w:beforeAutospacing="0" w:after="0" w:afterAutospacing="0"/>
        <w:divId w:val="1929851048"/>
        <w:rPr>
          <w:rFonts w:asciiTheme="minorHAnsi" w:eastAsia="Times New Roman" w:hAnsiTheme="minorHAnsi"/>
          <w:color w:val="000000" w:themeColor="text1"/>
          <w:shd w:val="clear" w:color="auto" w:fill="F7F7F7"/>
        </w:rPr>
      </w:pPr>
    </w:p>
    <w:p w14:paraId="4F7D3A32" w14:textId="34DC4B4D" w:rsidR="007A3614" w:rsidRPr="00FB77A4" w:rsidRDefault="00E101C0" w:rsidP="00D56C6E">
      <w:pPr>
        <w:pStyle w:val="NormalWeb"/>
        <w:spacing w:before="0" w:beforeAutospacing="0" w:after="0" w:afterAutospacing="0"/>
        <w:divId w:val="1929851048"/>
        <w:rPr>
          <w:rFonts w:asciiTheme="minorHAnsi" w:hAnsiTheme="minorHAnsi"/>
          <w:color w:val="000000" w:themeColor="text1"/>
        </w:rPr>
      </w:pPr>
      <w:r w:rsidRPr="00FB25CD">
        <w:rPr>
          <w:rFonts w:asciiTheme="minorHAnsi" w:eastAsia="Times New Roman" w:hAnsiTheme="minorHAnsi"/>
          <w:color w:val="000000" w:themeColor="text1"/>
          <w:shd w:val="clear" w:color="auto" w:fill="F7F7F7"/>
        </w:rPr>
        <w:t>Antigen-specific and non-specific mechanisms are involved in the pathogenesis of OLP</w:t>
      </w:r>
      <w:r w:rsidR="00162122">
        <w:rPr>
          <w:rFonts w:asciiTheme="minorHAnsi" w:eastAsia="Times New Roman" w:hAnsiTheme="minorHAnsi"/>
          <w:color w:val="000000" w:themeColor="text1"/>
          <w:shd w:val="clear" w:color="auto" w:fill="F7F7F7"/>
        </w:rPr>
        <w:t xml:space="preserve">. </w:t>
      </w:r>
      <w:r w:rsidRPr="00FB25CD">
        <w:rPr>
          <w:rFonts w:asciiTheme="minorHAnsi" w:eastAsia="Times New Roman" w:hAnsiTheme="minorHAnsi"/>
          <w:color w:val="000000" w:themeColor="text1"/>
          <w:shd w:val="clear" w:color="auto" w:fill="F7F7F7"/>
        </w:rPr>
        <w:t xml:space="preserve">On the one hand, antigen presentation by keratinocytes and Langerhans cells to CD4+ helper and CD8+ cytotoxic T </w:t>
      </w:r>
      <w:r w:rsidRPr="00FB25CD">
        <w:rPr>
          <w:rFonts w:asciiTheme="minorHAnsi" w:eastAsia="Times New Roman" w:hAnsiTheme="minorHAnsi"/>
          <w:color w:val="000000" w:themeColor="text1"/>
          <w:shd w:val="clear" w:color="auto" w:fill="F7F7F7"/>
        </w:rPr>
        <w:lastRenderedPageBreak/>
        <w:t>lymphocytes leads to their activation. The activated helper T cells produce IL-2 and interferon (IFN)-gamma and lead to the proliferation and activation of cytotoxic T lymphocytes, which cause the apoptosis of basal keratinocytes and the degeneration of basal epithelial cells typically found in OLP lesions</w:t>
      </w:r>
      <w:r w:rsidR="00823DDC" w:rsidRPr="00FB25CD">
        <w:rPr>
          <w:rFonts w:asciiTheme="minorHAnsi" w:eastAsia="Times New Roman" w:hAnsiTheme="minorHAnsi"/>
          <w:color w:val="000000" w:themeColor="text1"/>
          <w:shd w:val="clear" w:color="auto" w:fill="F7F7F7"/>
        </w:rPr>
        <w:t>.</w:t>
      </w:r>
    </w:p>
    <w:p w14:paraId="093B2475" w14:textId="77777777" w:rsidR="00823DDC" w:rsidRPr="00FB25CD" w:rsidRDefault="00823DDC" w:rsidP="00D56C6E">
      <w:pPr>
        <w:pStyle w:val="NormalWeb"/>
        <w:spacing w:before="0" w:beforeAutospacing="0" w:after="0" w:afterAutospacing="0"/>
        <w:divId w:val="1929851048"/>
        <w:rPr>
          <w:rFonts w:asciiTheme="minorHAnsi" w:eastAsia="Times New Roman" w:hAnsiTheme="minorHAnsi"/>
          <w:color w:val="000000" w:themeColor="text1"/>
          <w:shd w:val="clear" w:color="auto" w:fill="F7F7F7"/>
        </w:rPr>
      </w:pPr>
    </w:p>
    <w:p w14:paraId="0529DCEC" w14:textId="7BBF8ADF" w:rsidR="00393621" w:rsidRPr="00FB25CD" w:rsidRDefault="005F1F6D" w:rsidP="00F87F1D">
      <w:pPr>
        <w:pStyle w:val="NormalWeb"/>
        <w:spacing w:before="0" w:beforeAutospacing="0" w:after="0" w:afterAutospacing="0"/>
        <w:divId w:val="1929851048"/>
        <w:rPr>
          <w:rFonts w:asciiTheme="minorHAnsi" w:eastAsia="Times New Roman" w:hAnsiTheme="minorHAnsi"/>
          <w:color w:val="000000" w:themeColor="text1"/>
          <w:shd w:val="clear" w:color="auto" w:fill="F7F7F7"/>
        </w:rPr>
      </w:pPr>
      <w:r w:rsidRPr="00FB25CD">
        <w:rPr>
          <w:rFonts w:asciiTheme="minorHAnsi" w:eastAsia="Times New Roman" w:hAnsiTheme="minorHAnsi"/>
          <w:color w:val="000000" w:themeColor="text1"/>
          <w:shd w:val="clear" w:color="auto" w:fill="F7F7F7"/>
        </w:rPr>
        <w:t xml:space="preserve">The diagnosis of OLP relies on clinical and histological features. Clinical features of OLP are usually sufficient to establish the diagnosis, especially if patients show also typical skin lesions, such as Wickham's </w:t>
      </w:r>
      <w:proofErr w:type="spellStart"/>
      <w:r w:rsidRPr="00FB25CD">
        <w:rPr>
          <w:rFonts w:asciiTheme="minorHAnsi" w:eastAsia="Times New Roman" w:hAnsiTheme="minorHAnsi"/>
          <w:color w:val="000000" w:themeColor="text1"/>
          <w:shd w:val="clear" w:color="auto" w:fill="F7F7F7"/>
        </w:rPr>
        <w:t>striae</w:t>
      </w:r>
      <w:proofErr w:type="spellEnd"/>
      <w:r w:rsidRPr="00FB25CD">
        <w:rPr>
          <w:rFonts w:asciiTheme="minorHAnsi" w:eastAsia="Times New Roman" w:hAnsiTheme="minorHAnsi"/>
          <w:color w:val="000000" w:themeColor="text1"/>
          <w:shd w:val="clear" w:color="auto" w:fill="F7F7F7"/>
        </w:rPr>
        <w:t xml:space="preserve"> and symmetric, purplish, flat, polygonal, itchy papules on the extremities</w:t>
      </w:r>
      <w:r w:rsidR="00162122">
        <w:rPr>
          <w:rFonts w:asciiTheme="minorHAnsi" w:eastAsia="Times New Roman" w:hAnsiTheme="minorHAnsi"/>
          <w:color w:val="000000" w:themeColor="text1"/>
          <w:shd w:val="clear" w:color="auto" w:fill="F7F7F7"/>
        </w:rPr>
        <w:t xml:space="preserve">. </w:t>
      </w:r>
      <w:r w:rsidRPr="00FB25CD">
        <w:rPr>
          <w:rFonts w:asciiTheme="minorHAnsi" w:eastAsia="Times New Roman" w:hAnsiTheme="minorHAnsi"/>
          <w:color w:val="000000" w:themeColor="text1"/>
          <w:shd w:val="clear" w:color="auto" w:fill="F7F7F7"/>
        </w:rPr>
        <w:t>However, a biopsy of oral lesions is recommended to confirm the clinical diagnosis and exclude malignancy.</w:t>
      </w:r>
      <w:r w:rsidR="001C5598">
        <w:rPr>
          <w:rFonts w:asciiTheme="minorHAnsi" w:eastAsia="Times New Roman" w:hAnsiTheme="minorHAnsi"/>
          <w:color w:val="000000" w:themeColor="text1"/>
          <w:shd w:val="clear" w:color="auto" w:fill="F7F7F7"/>
        </w:rPr>
        <w:t>[</w:t>
      </w:r>
      <w:r w:rsidR="008B6D64">
        <w:rPr>
          <w:rFonts w:asciiTheme="minorHAnsi" w:eastAsia="Times New Roman" w:hAnsiTheme="minorHAnsi"/>
          <w:color w:val="000000" w:themeColor="text1"/>
          <w:shd w:val="clear" w:color="auto" w:fill="F7F7F7"/>
        </w:rPr>
        <w:t>8]</w:t>
      </w:r>
    </w:p>
    <w:p w14:paraId="63684FA2" w14:textId="77777777" w:rsidR="005256B0" w:rsidRPr="00FB25CD" w:rsidRDefault="005256B0" w:rsidP="00F87F1D">
      <w:pPr>
        <w:pStyle w:val="NormalWeb"/>
        <w:spacing w:before="0" w:beforeAutospacing="0" w:after="0" w:afterAutospacing="0"/>
        <w:divId w:val="1929851048"/>
        <w:rPr>
          <w:rFonts w:asciiTheme="minorHAnsi" w:eastAsia="Times New Roman" w:hAnsiTheme="minorHAnsi"/>
          <w:color w:val="000000" w:themeColor="text1"/>
          <w:shd w:val="clear" w:color="auto" w:fill="F7F7F7"/>
        </w:rPr>
      </w:pPr>
    </w:p>
    <w:p w14:paraId="05C0FBFA" w14:textId="77777777" w:rsidR="00E373A4" w:rsidRDefault="00E373A4" w:rsidP="00F87F1D">
      <w:pPr>
        <w:pStyle w:val="NormalWeb"/>
        <w:spacing w:before="0" w:beforeAutospacing="0" w:after="0" w:afterAutospacing="0"/>
        <w:divId w:val="1929851048"/>
        <w:rPr>
          <w:rFonts w:ascii="Georgia" w:eastAsia="Times New Roman" w:hAnsi="Georgia"/>
          <w:color w:val="282828"/>
          <w:shd w:val="clear" w:color="auto" w:fill="F7F7F7"/>
        </w:rPr>
      </w:pPr>
    </w:p>
    <w:p w14:paraId="6B477D3E" w14:textId="281BB19F" w:rsidR="00F87F1D" w:rsidRPr="00CC03ED" w:rsidRDefault="00966F1D" w:rsidP="00F87F1D">
      <w:pPr>
        <w:pStyle w:val="NormalWeb"/>
        <w:spacing w:before="0" w:beforeAutospacing="0" w:after="0" w:afterAutospacing="0"/>
        <w:divId w:val="1929851048"/>
        <w:rPr>
          <w:rFonts w:ascii="Georgia" w:eastAsia="Times New Roman" w:hAnsi="Georgia"/>
          <w:b/>
          <w:bCs/>
          <w:color w:val="282828"/>
          <w:shd w:val="clear" w:color="auto" w:fill="F7F7F7"/>
        </w:rPr>
      </w:pPr>
      <w:r w:rsidRPr="00966F1D">
        <w:rPr>
          <w:rFonts w:ascii="Georgia" w:eastAsia="Times New Roman" w:hAnsi="Georgia"/>
          <w:b/>
          <w:bCs/>
          <w:color w:val="282828"/>
          <w:u w:val="single"/>
          <w:shd w:val="clear" w:color="auto" w:fill="F7F7F7"/>
        </w:rPr>
        <w:t>THERAPIES FOR MANAGING OLP</w:t>
      </w:r>
      <w:r w:rsidR="000F4F1B">
        <w:rPr>
          <w:rFonts w:ascii="Georgia" w:eastAsia="Times New Roman" w:hAnsi="Georgia"/>
          <w:b/>
          <w:bCs/>
          <w:color w:val="282828"/>
          <w:u w:val="single"/>
          <w:shd w:val="clear" w:color="auto" w:fill="F7F7F7"/>
        </w:rPr>
        <w:t xml:space="preserve"> [</w:t>
      </w:r>
      <w:r w:rsidR="000F4F1B" w:rsidRPr="00CC03ED">
        <w:rPr>
          <w:rFonts w:ascii="Georgia" w:eastAsia="Times New Roman" w:hAnsi="Georgia"/>
          <w:b/>
          <w:bCs/>
          <w:color w:val="282828"/>
          <w:shd w:val="clear" w:color="auto" w:fill="F7F7F7"/>
        </w:rPr>
        <w:t>Table 6]</w:t>
      </w:r>
    </w:p>
    <w:p w14:paraId="6A30869E" w14:textId="1D7256E9" w:rsidR="004020B8" w:rsidRPr="00CC03ED" w:rsidRDefault="005D6EC3" w:rsidP="005D6EC3">
      <w:pPr>
        <w:pStyle w:val="NormalWeb"/>
        <w:spacing w:before="0" w:beforeAutospacing="0" w:after="0" w:afterAutospacing="0"/>
        <w:divId w:val="1929851048"/>
        <w:rPr>
          <w:rFonts w:asciiTheme="minorHAnsi" w:eastAsia="Times New Roman" w:hAnsiTheme="minorHAnsi"/>
          <w:b/>
          <w:bCs/>
          <w:color w:val="000000" w:themeColor="text1"/>
          <w:sz w:val="20"/>
          <w:szCs w:val="20"/>
          <w:shd w:val="clear" w:color="auto" w:fill="F7F7F7"/>
        </w:rPr>
      </w:pPr>
      <w:r w:rsidRPr="00CC03ED">
        <w:rPr>
          <w:rFonts w:asciiTheme="minorHAnsi" w:eastAsia="Times New Roman" w:hAnsiTheme="minorHAnsi"/>
          <w:b/>
          <w:bCs/>
          <w:noProof/>
          <w:color w:val="000000" w:themeColor="text1"/>
          <w:sz w:val="20"/>
          <w:szCs w:val="20"/>
        </w:rPr>
        <w:drawing>
          <wp:anchor distT="0" distB="0" distL="114300" distR="114300" simplePos="0" relativeHeight="251680768" behindDoc="0" locked="0" layoutInCell="1" allowOverlap="1" wp14:anchorId="51D1A461" wp14:editId="45F32F82">
            <wp:simplePos x="0" y="0"/>
            <wp:positionH relativeFrom="column">
              <wp:posOffset>409304</wp:posOffset>
            </wp:positionH>
            <wp:positionV relativeFrom="paragraph">
              <wp:posOffset>314506</wp:posOffset>
            </wp:positionV>
            <wp:extent cx="6128566" cy="2563574"/>
            <wp:effectExtent l="76200" t="76200" r="139065" b="14160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5">
                      <a:extLst>
                        <a:ext uri="{28A0092B-C50C-407E-A947-70E740481C1C}">
                          <a14:useLocalDpi xmlns:a14="http://schemas.microsoft.com/office/drawing/2010/main" val="0"/>
                        </a:ext>
                      </a:extLst>
                    </a:blip>
                    <a:stretch>
                      <a:fillRect/>
                    </a:stretch>
                  </pic:blipFill>
                  <pic:spPr>
                    <a:xfrm>
                      <a:off x="0" y="0"/>
                      <a:ext cx="6128566" cy="25635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4BC052D" w14:textId="77777777" w:rsidR="004020B8" w:rsidRPr="00CC03ED" w:rsidRDefault="004020B8" w:rsidP="00E21B5B">
      <w:pPr>
        <w:pStyle w:val="NormalWeb"/>
        <w:spacing w:before="0" w:beforeAutospacing="0" w:after="0" w:afterAutospacing="0"/>
        <w:ind w:left="720"/>
        <w:divId w:val="156774158"/>
        <w:rPr>
          <w:rFonts w:ascii="Georgia" w:hAnsi="Georgia"/>
          <w:b/>
          <w:bCs/>
          <w:color w:val="282828"/>
        </w:rPr>
      </w:pPr>
    </w:p>
    <w:p w14:paraId="24D23BA8" w14:textId="77777777" w:rsidR="004020B8" w:rsidRPr="00CC03ED" w:rsidRDefault="004020B8" w:rsidP="00E21B5B">
      <w:pPr>
        <w:pStyle w:val="NormalWeb"/>
        <w:spacing w:before="0" w:beforeAutospacing="0" w:after="0" w:afterAutospacing="0"/>
        <w:ind w:left="720"/>
        <w:divId w:val="156774158"/>
        <w:rPr>
          <w:rFonts w:ascii="Georgia" w:hAnsi="Georgia"/>
          <w:b/>
          <w:bCs/>
          <w:color w:val="282828"/>
        </w:rPr>
      </w:pPr>
    </w:p>
    <w:p w14:paraId="4A9C7D68" w14:textId="3E3E938C" w:rsidR="00554585" w:rsidRPr="00D774BE" w:rsidRDefault="001221D7" w:rsidP="002A1F5A">
      <w:pPr>
        <w:pStyle w:val="NormalWeb"/>
        <w:numPr>
          <w:ilvl w:val="0"/>
          <w:numId w:val="36"/>
        </w:numPr>
        <w:spacing w:before="0" w:beforeAutospacing="0" w:after="0" w:afterAutospacing="0"/>
        <w:divId w:val="156774158"/>
        <w:rPr>
          <w:rFonts w:asciiTheme="minorHAnsi" w:hAnsiTheme="minorHAnsi"/>
          <w:color w:val="282828"/>
        </w:rPr>
      </w:pPr>
      <w:r w:rsidRPr="00CC03ED">
        <w:rPr>
          <w:rFonts w:asciiTheme="minorHAnsi" w:eastAsia="Times New Roman" w:hAnsiTheme="minorHAnsi"/>
          <w:b/>
          <w:bCs/>
          <w:color w:val="282828"/>
        </w:rPr>
        <w:t>Corticosteroids</w:t>
      </w:r>
      <w:r w:rsidR="009054BF" w:rsidRPr="00CC03ED">
        <w:rPr>
          <w:rFonts w:asciiTheme="minorHAnsi" w:hAnsiTheme="minorHAnsi"/>
          <w:b/>
          <w:bCs/>
          <w:color w:val="282828"/>
        </w:rPr>
        <w:t xml:space="preserve">- </w:t>
      </w:r>
      <w:r w:rsidRPr="00CC03ED">
        <w:rPr>
          <w:rFonts w:asciiTheme="minorHAnsi" w:hAnsiTheme="minorHAnsi"/>
          <w:b/>
          <w:bCs/>
          <w:color w:val="282828"/>
        </w:rPr>
        <w:t>Topical CS represe</w:t>
      </w:r>
      <w:r w:rsidRPr="00D774BE">
        <w:rPr>
          <w:rFonts w:asciiTheme="minorHAnsi" w:hAnsiTheme="minorHAnsi"/>
          <w:color w:val="282828"/>
        </w:rPr>
        <w:t xml:space="preserve">nt the first-line approach in OLP. In particular, </w:t>
      </w:r>
      <w:proofErr w:type="spellStart"/>
      <w:r w:rsidRPr="00D774BE">
        <w:rPr>
          <w:rFonts w:asciiTheme="minorHAnsi" w:hAnsiTheme="minorHAnsi"/>
          <w:color w:val="282828"/>
        </w:rPr>
        <w:t>clobetasol</w:t>
      </w:r>
      <w:proofErr w:type="spellEnd"/>
      <w:r w:rsidRPr="00D774BE">
        <w:rPr>
          <w:rFonts w:asciiTheme="minorHAnsi" w:hAnsiTheme="minorHAnsi"/>
          <w:color w:val="282828"/>
        </w:rPr>
        <w:t xml:space="preserve"> propionate 0.05% is often used as first therapy</w:t>
      </w:r>
      <w:r w:rsidR="00B43A2D" w:rsidRPr="00D774BE">
        <w:rPr>
          <w:rFonts w:asciiTheme="minorHAnsi" w:hAnsiTheme="minorHAnsi"/>
          <w:color w:val="282828"/>
        </w:rPr>
        <w:t xml:space="preserve">. </w:t>
      </w:r>
      <w:r w:rsidRPr="00D774BE">
        <w:rPr>
          <w:rFonts w:asciiTheme="minorHAnsi" w:hAnsiTheme="minorHAnsi"/>
          <w:color w:val="282828"/>
        </w:rPr>
        <w:t xml:space="preserve">In addition, triamcinolone, betamethasone, </w:t>
      </w:r>
      <w:proofErr w:type="spellStart"/>
      <w:r w:rsidRPr="00D774BE">
        <w:rPr>
          <w:rFonts w:asciiTheme="minorHAnsi" w:hAnsiTheme="minorHAnsi"/>
          <w:color w:val="282828"/>
        </w:rPr>
        <w:t>fluocinonide</w:t>
      </w:r>
      <w:proofErr w:type="spellEnd"/>
      <w:r w:rsidRPr="00D774BE">
        <w:rPr>
          <w:rFonts w:asciiTheme="minorHAnsi" w:hAnsiTheme="minorHAnsi"/>
          <w:color w:val="282828"/>
        </w:rPr>
        <w:t>, fluticasone, dexamethasone, and prednisolone in different topical forms, such as ointment, oral suspension, aqueous solution, mouthwash, and adhesive paste, have been proven to be effective and safe</w:t>
      </w:r>
      <w:r w:rsidR="00B43A2D" w:rsidRPr="00D774BE">
        <w:rPr>
          <w:rFonts w:asciiTheme="minorHAnsi" w:hAnsiTheme="minorHAnsi"/>
          <w:color w:val="282828"/>
        </w:rPr>
        <w:t xml:space="preserve">. </w:t>
      </w:r>
      <w:r w:rsidRPr="00D774BE">
        <w:rPr>
          <w:rFonts w:asciiTheme="minorHAnsi" w:hAnsiTheme="minorHAnsi"/>
          <w:color w:val="282828"/>
        </w:rPr>
        <w:t xml:space="preserve">In a recent phase II RCT, a novel </w:t>
      </w:r>
      <w:proofErr w:type="spellStart"/>
      <w:r w:rsidRPr="00D774BE">
        <w:rPr>
          <w:rFonts w:asciiTheme="minorHAnsi" w:hAnsiTheme="minorHAnsi"/>
          <w:color w:val="282828"/>
        </w:rPr>
        <w:t>mucoadhesive</w:t>
      </w:r>
      <w:proofErr w:type="spellEnd"/>
      <w:r w:rsidRPr="00D774BE">
        <w:rPr>
          <w:rFonts w:asciiTheme="minorHAnsi" w:hAnsiTheme="minorHAnsi"/>
          <w:color w:val="282828"/>
        </w:rPr>
        <w:t xml:space="preserve"> </w:t>
      </w:r>
      <w:proofErr w:type="spellStart"/>
      <w:r w:rsidRPr="00D774BE">
        <w:rPr>
          <w:rFonts w:asciiTheme="minorHAnsi" w:hAnsiTheme="minorHAnsi"/>
          <w:color w:val="282828"/>
        </w:rPr>
        <w:t>clobetasol</w:t>
      </w:r>
      <w:proofErr w:type="spellEnd"/>
      <w:r w:rsidRPr="00D774BE">
        <w:rPr>
          <w:rFonts w:asciiTheme="minorHAnsi" w:hAnsiTheme="minorHAnsi"/>
          <w:color w:val="282828"/>
        </w:rPr>
        <w:t xml:space="preserve"> patch (</w:t>
      </w:r>
      <w:proofErr w:type="spellStart"/>
      <w:r w:rsidRPr="00D774BE">
        <w:rPr>
          <w:rFonts w:asciiTheme="minorHAnsi" w:hAnsiTheme="minorHAnsi"/>
          <w:color w:val="282828"/>
        </w:rPr>
        <w:t>Rivelin</w:t>
      </w:r>
      <w:proofErr w:type="spellEnd"/>
      <w:r w:rsidRPr="00D774BE">
        <w:rPr>
          <w:rFonts w:asciiTheme="minorHAnsi" w:hAnsiTheme="minorHAnsi"/>
          <w:color w:val="3E3D40"/>
          <w:vertAlign w:val="superscript"/>
        </w:rPr>
        <w:t>®</w:t>
      </w:r>
      <w:r w:rsidRPr="00D774BE">
        <w:rPr>
          <w:rFonts w:asciiTheme="minorHAnsi" w:hAnsiTheme="minorHAnsi"/>
          <w:color w:val="282828"/>
        </w:rPr>
        <w:t> -CLO) was tested on patients with erosive OLP</w:t>
      </w:r>
      <w:r w:rsidR="005E123B" w:rsidRPr="00D774BE">
        <w:rPr>
          <w:rFonts w:asciiTheme="minorHAnsi" w:hAnsiTheme="minorHAnsi"/>
          <w:color w:val="282828"/>
        </w:rPr>
        <w:t xml:space="preserve">. </w:t>
      </w:r>
      <w:r w:rsidRPr="00D774BE">
        <w:rPr>
          <w:rFonts w:asciiTheme="minorHAnsi" w:hAnsiTheme="minorHAnsi"/>
          <w:color w:val="282828"/>
        </w:rPr>
        <w:t xml:space="preserve">An improvement in OLP symptoms was reported in the </w:t>
      </w:r>
      <w:proofErr w:type="spellStart"/>
      <w:r w:rsidRPr="00D774BE">
        <w:rPr>
          <w:rFonts w:asciiTheme="minorHAnsi" w:hAnsiTheme="minorHAnsi"/>
          <w:color w:val="282828"/>
        </w:rPr>
        <w:t>verum</w:t>
      </w:r>
      <w:proofErr w:type="spellEnd"/>
      <w:r w:rsidRPr="00D774BE">
        <w:rPr>
          <w:rFonts w:asciiTheme="minorHAnsi" w:hAnsiTheme="minorHAnsi"/>
          <w:color w:val="282828"/>
        </w:rPr>
        <w:t xml:space="preserve"> group (25/32) compared to the placebo group (11/30)</w:t>
      </w:r>
      <w:r w:rsidR="00554585" w:rsidRPr="00D774BE">
        <w:rPr>
          <w:rFonts w:asciiTheme="minorHAnsi" w:hAnsiTheme="minorHAnsi"/>
          <w:color w:val="282828"/>
        </w:rPr>
        <w:t>.</w:t>
      </w:r>
    </w:p>
    <w:p w14:paraId="46C2A2DC" w14:textId="77777777" w:rsidR="004779AA" w:rsidRPr="00D774BE" w:rsidRDefault="004779AA" w:rsidP="004779AA">
      <w:pPr>
        <w:pStyle w:val="NormalWeb"/>
        <w:spacing w:before="0" w:beforeAutospacing="0" w:after="0" w:afterAutospacing="0"/>
        <w:ind w:left="720"/>
        <w:divId w:val="156774158"/>
        <w:rPr>
          <w:rFonts w:asciiTheme="minorHAnsi" w:hAnsiTheme="minorHAnsi"/>
          <w:color w:val="282828"/>
        </w:rPr>
      </w:pPr>
    </w:p>
    <w:p w14:paraId="20A5F91E" w14:textId="77777777" w:rsidR="00554585" w:rsidRPr="00F1767A" w:rsidRDefault="00554585" w:rsidP="00554585">
      <w:pPr>
        <w:pStyle w:val="NormalWeb"/>
        <w:spacing w:before="0" w:beforeAutospacing="0" w:after="0" w:afterAutospacing="0"/>
        <w:ind w:left="720"/>
        <w:divId w:val="156774158"/>
        <w:rPr>
          <w:rFonts w:asciiTheme="minorHAnsi" w:eastAsia="Times New Roman" w:hAnsiTheme="minorHAnsi"/>
          <w:color w:val="000000" w:themeColor="text1"/>
          <w:shd w:val="clear" w:color="auto" w:fill="F7F7F7"/>
        </w:rPr>
      </w:pPr>
      <w:r w:rsidRPr="00D774BE">
        <w:rPr>
          <w:rFonts w:asciiTheme="minorHAnsi" w:hAnsiTheme="minorHAnsi"/>
          <w:color w:val="282828"/>
        </w:rPr>
        <w:t xml:space="preserve"> </w:t>
      </w:r>
      <w:proofErr w:type="spellStart"/>
      <w:r w:rsidRPr="00F1767A">
        <w:rPr>
          <w:rFonts w:asciiTheme="minorHAnsi" w:hAnsiTheme="minorHAnsi"/>
          <w:color w:val="000000" w:themeColor="text1"/>
        </w:rPr>
        <w:t>I</w:t>
      </w:r>
      <w:r w:rsidR="001D71C4" w:rsidRPr="00F1767A">
        <w:rPr>
          <w:rFonts w:asciiTheme="minorHAnsi" w:eastAsia="Times New Roman" w:hAnsiTheme="minorHAnsi"/>
          <w:color w:val="000000" w:themeColor="text1"/>
          <w:shd w:val="clear" w:color="auto" w:fill="F7F7F7"/>
        </w:rPr>
        <w:t>ntralesional</w:t>
      </w:r>
      <w:proofErr w:type="spellEnd"/>
      <w:r w:rsidR="001D71C4" w:rsidRPr="00F1767A">
        <w:rPr>
          <w:rFonts w:asciiTheme="minorHAnsi" w:eastAsia="Times New Roman" w:hAnsiTheme="minorHAnsi"/>
          <w:color w:val="000000" w:themeColor="text1"/>
          <w:shd w:val="clear" w:color="auto" w:fill="F7F7F7"/>
        </w:rPr>
        <w:t xml:space="preserve"> injection of CS, such as triamcinolone </w:t>
      </w:r>
      <w:proofErr w:type="spellStart"/>
      <w:r w:rsidR="001D71C4" w:rsidRPr="00F1767A">
        <w:rPr>
          <w:rFonts w:asciiTheme="minorHAnsi" w:eastAsia="Times New Roman" w:hAnsiTheme="minorHAnsi"/>
          <w:color w:val="000000" w:themeColor="text1"/>
          <w:shd w:val="clear" w:color="auto" w:fill="F7F7F7"/>
        </w:rPr>
        <w:t>acetonide</w:t>
      </w:r>
      <w:proofErr w:type="spellEnd"/>
      <w:r w:rsidR="001D71C4" w:rsidRPr="00F1767A">
        <w:rPr>
          <w:rFonts w:asciiTheme="minorHAnsi" w:eastAsia="Times New Roman" w:hAnsiTheme="minorHAnsi"/>
          <w:color w:val="000000" w:themeColor="text1"/>
          <w:shd w:val="clear" w:color="auto" w:fill="F7F7F7"/>
        </w:rPr>
        <w:t>, hydrocortisone, dexamethasone, and methylprednisolone, are effective in erosive OLP, but this approach is extreme painful for the patient and only a few erosions can be treated in each session</w:t>
      </w:r>
    </w:p>
    <w:p w14:paraId="7141F028" w14:textId="20305011" w:rsidR="00554585" w:rsidRPr="00F1767A" w:rsidRDefault="00554585" w:rsidP="00554585">
      <w:pPr>
        <w:pStyle w:val="NormalWeb"/>
        <w:spacing w:before="0" w:beforeAutospacing="0" w:after="0" w:afterAutospacing="0"/>
        <w:ind w:left="720"/>
        <w:divId w:val="156774158"/>
        <w:rPr>
          <w:rFonts w:asciiTheme="minorHAnsi" w:eastAsia="Times New Roman" w:hAnsiTheme="minorHAnsi"/>
          <w:color w:val="000000" w:themeColor="text1"/>
          <w:shd w:val="clear" w:color="auto" w:fill="F7F7F7"/>
        </w:rPr>
      </w:pPr>
    </w:p>
    <w:p w14:paraId="17983B37" w14:textId="1034C56B" w:rsidR="004779AA" w:rsidRPr="00F1767A" w:rsidRDefault="00EC7B96" w:rsidP="004779AA">
      <w:pPr>
        <w:pStyle w:val="NormalWeb"/>
        <w:spacing w:before="0" w:beforeAutospacing="0" w:after="0" w:afterAutospacing="0"/>
        <w:ind w:left="720"/>
        <w:divId w:val="156774158"/>
        <w:rPr>
          <w:rFonts w:asciiTheme="minorHAnsi" w:eastAsia="Times New Roman" w:hAnsiTheme="minorHAnsi"/>
          <w:color w:val="000000" w:themeColor="text1"/>
          <w:shd w:val="clear" w:color="auto" w:fill="F7F7F7"/>
        </w:rPr>
      </w:pPr>
      <w:r w:rsidRPr="00F1767A">
        <w:rPr>
          <w:rFonts w:asciiTheme="minorHAnsi" w:eastAsia="Times New Roman" w:hAnsiTheme="minorHAnsi"/>
          <w:color w:val="000000" w:themeColor="text1"/>
          <w:shd w:val="clear" w:color="auto" w:fill="F7F7F7"/>
        </w:rPr>
        <w:t>Oral CS, such as dexamethasone or prednisone, are commonly prescribed in case of recalcitrant OLP. Usually, oral prednisone (0.5 mg/Kg) for 4–6 weeks is used</w:t>
      </w:r>
      <w:r w:rsidR="002D3799" w:rsidRPr="00F1767A">
        <w:rPr>
          <w:rFonts w:asciiTheme="minorHAnsi" w:eastAsia="Times New Roman" w:hAnsiTheme="minorHAnsi"/>
          <w:color w:val="000000" w:themeColor="text1"/>
          <w:shd w:val="clear" w:color="auto" w:fill="F7F7F7"/>
        </w:rPr>
        <w:t xml:space="preserve">. </w:t>
      </w:r>
      <w:r w:rsidRPr="00F1767A">
        <w:rPr>
          <w:rFonts w:asciiTheme="minorHAnsi" w:eastAsia="Times New Roman" w:hAnsiTheme="minorHAnsi"/>
          <w:color w:val="000000" w:themeColor="text1"/>
          <w:shd w:val="clear" w:color="auto" w:fill="F7F7F7"/>
        </w:rPr>
        <w:t xml:space="preserve">The side effects of prolonged oral </w:t>
      </w:r>
      <w:r w:rsidRPr="00F1767A">
        <w:rPr>
          <w:rFonts w:asciiTheme="minorHAnsi" w:eastAsia="Times New Roman" w:hAnsiTheme="minorHAnsi"/>
          <w:color w:val="000000" w:themeColor="text1"/>
          <w:shd w:val="clear" w:color="auto" w:fill="F7F7F7"/>
        </w:rPr>
        <w:lastRenderedPageBreak/>
        <w:t xml:space="preserve">CS therapy can be severe and include muscle weakness, sleep disorders, weight gain, pathologic fractures, anemia, acne, </w:t>
      </w:r>
      <w:proofErr w:type="spellStart"/>
      <w:r w:rsidRPr="00F1767A">
        <w:rPr>
          <w:rFonts w:asciiTheme="minorHAnsi" w:eastAsia="Times New Roman" w:hAnsiTheme="minorHAnsi"/>
          <w:color w:val="000000" w:themeColor="text1"/>
          <w:shd w:val="clear" w:color="auto" w:fill="F7F7F7"/>
        </w:rPr>
        <w:t>striae</w:t>
      </w:r>
      <w:proofErr w:type="spellEnd"/>
      <w:r w:rsidRPr="00F1767A">
        <w:rPr>
          <w:rFonts w:asciiTheme="minorHAnsi" w:eastAsia="Times New Roman" w:hAnsiTheme="minorHAnsi"/>
          <w:color w:val="000000" w:themeColor="text1"/>
          <w:shd w:val="clear" w:color="auto" w:fill="F7F7F7"/>
        </w:rPr>
        <w:t xml:space="preserve"> </w:t>
      </w:r>
      <w:proofErr w:type="spellStart"/>
      <w:r w:rsidRPr="00F1767A">
        <w:rPr>
          <w:rFonts w:asciiTheme="minorHAnsi" w:eastAsia="Times New Roman" w:hAnsiTheme="minorHAnsi"/>
          <w:color w:val="000000" w:themeColor="text1"/>
          <w:shd w:val="clear" w:color="auto" w:fill="F7F7F7"/>
        </w:rPr>
        <w:t>rubrae</w:t>
      </w:r>
      <w:proofErr w:type="spellEnd"/>
      <w:r w:rsidRPr="00F1767A">
        <w:rPr>
          <w:rFonts w:asciiTheme="minorHAnsi" w:eastAsia="Times New Roman" w:hAnsiTheme="minorHAnsi"/>
          <w:color w:val="000000" w:themeColor="text1"/>
          <w:shd w:val="clear" w:color="auto" w:fill="F7F7F7"/>
        </w:rPr>
        <w:t>, and menstrual abnormalities</w:t>
      </w:r>
      <w:r w:rsidR="002D3799" w:rsidRPr="00F1767A">
        <w:rPr>
          <w:rFonts w:asciiTheme="minorHAnsi" w:eastAsia="Times New Roman" w:hAnsiTheme="minorHAnsi"/>
          <w:color w:val="000000" w:themeColor="text1"/>
          <w:shd w:val="clear" w:color="auto" w:fill="F7F7F7"/>
        </w:rPr>
        <w:t>.</w:t>
      </w:r>
    </w:p>
    <w:p w14:paraId="597D5DEC" w14:textId="77777777" w:rsidR="00507CA9" w:rsidRPr="00F1767A" w:rsidRDefault="00507CA9" w:rsidP="004779AA">
      <w:pPr>
        <w:pStyle w:val="NormalWeb"/>
        <w:spacing w:before="0" w:beforeAutospacing="0" w:after="0" w:afterAutospacing="0"/>
        <w:ind w:left="720"/>
        <w:divId w:val="156774158"/>
        <w:rPr>
          <w:rFonts w:asciiTheme="minorHAnsi" w:eastAsia="Times New Roman" w:hAnsiTheme="minorHAnsi"/>
          <w:color w:val="000000" w:themeColor="text1"/>
          <w:shd w:val="clear" w:color="auto" w:fill="F7F7F7"/>
        </w:rPr>
      </w:pPr>
    </w:p>
    <w:p w14:paraId="3E981653" w14:textId="17F89A5C" w:rsidR="00507CA9" w:rsidRPr="00F1767A" w:rsidRDefault="00EC7B96" w:rsidP="00507CA9">
      <w:pPr>
        <w:pStyle w:val="NormalWeb"/>
        <w:spacing w:before="0" w:beforeAutospacing="0" w:after="0" w:afterAutospacing="0"/>
        <w:ind w:left="720"/>
        <w:divId w:val="156774158"/>
        <w:rPr>
          <w:rFonts w:asciiTheme="minorHAnsi" w:eastAsia="Times New Roman" w:hAnsiTheme="minorHAnsi"/>
          <w:color w:val="000000" w:themeColor="text1"/>
          <w:shd w:val="clear" w:color="auto" w:fill="F7F7F7"/>
        </w:rPr>
      </w:pPr>
      <w:r w:rsidRPr="00F1767A">
        <w:rPr>
          <w:rFonts w:asciiTheme="minorHAnsi" w:eastAsia="Times New Roman" w:hAnsiTheme="minorHAnsi"/>
          <w:color w:val="000000" w:themeColor="text1"/>
          <w:shd w:val="clear" w:color="auto" w:fill="F7F7F7"/>
        </w:rPr>
        <w:t>To overcome or minimize these side effects, a new concept of oral mini-pulse therapy was proposed</w:t>
      </w:r>
      <w:r w:rsidR="005E123B" w:rsidRPr="00F1767A">
        <w:rPr>
          <w:rFonts w:asciiTheme="minorHAnsi" w:eastAsia="Times New Roman" w:hAnsiTheme="minorHAnsi"/>
          <w:color w:val="000000" w:themeColor="text1"/>
          <w:shd w:val="clear" w:color="auto" w:fill="F7F7F7"/>
        </w:rPr>
        <w:t xml:space="preserve">. </w:t>
      </w:r>
      <w:r w:rsidRPr="00F1767A">
        <w:rPr>
          <w:rFonts w:asciiTheme="minorHAnsi" w:eastAsia="Times New Roman" w:hAnsiTheme="minorHAnsi"/>
          <w:color w:val="000000" w:themeColor="text1"/>
          <w:shd w:val="clear" w:color="auto" w:fill="F7F7F7"/>
        </w:rPr>
        <w:t xml:space="preserve">Indeed, Malhotra et al. compared a mini-pulse therapy regimen (5 mg betamethasone orally on two consecutive days per week) to triamcinolone </w:t>
      </w:r>
      <w:proofErr w:type="spellStart"/>
      <w:r w:rsidRPr="00F1767A">
        <w:rPr>
          <w:rFonts w:asciiTheme="minorHAnsi" w:eastAsia="Times New Roman" w:hAnsiTheme="minorHAnsi"/>
          <w:color w:val="000000" w:themeColor="text1"/>
          <w:shd w:val="clear" w:color="auto" w:fill="F7F7F7"/>
        </w:rPr>
        <w:t>acetonide</w:t>
      </w:r>
      <w:proofErr w:type="spellEnd"/>
      <w:r w:rsidRPr="00F1767A">
        <w:rPr>
          <w:rFonts w:asciiTheme="minorHAnsi" w:eastAsia="Times New Roman" w:hAnsiTheme="minorHAnsi"/>
          <w:color w:val="000000" w:themeColor="text1"/>
          <w:shd w:val="clear" w:color="auto" w:fill="F7F7F7"/>
        </w:rPr>
        <w:t xml:space="preserve"> 0.1% paste in patients with OLP</w:t>
      </w:r>
      <w:r w:rsidR="005E123B" w:rsidRPr="00F1767A">
        <w:rPr>
          <w:rFonts w:asciiTheme="minorHAnsi" w:eastAsia="Times New Roman" w:hAnsiTheme="minorHAnsi"/>
          <w:color w:val="000000" w:themeColor="text1"/>
          <w:shd w:val="clear" w:color="auto" w:fill="F7F7F7"/>
        </w:rPr>
        <w:t xml:space="preserve">. </w:t>
      </w:r>
      <w:r w:rsidRPr="00F1767A">
        <w:rPr>
          <w:rFonts w:asciiTheme="minorHAnsi" w:eastAsia="Times New Roman" w:hAnsiTheme="minorHAnsi"/>
          <w:color w:val="000000" w:themeColor="text1"/>
          <w:shd w:val="clear" w:color="auto" w:fill="F7F7F7"/>
        </w:rPr>
        <w:t>The authors reported that the clinical response was similar in both groups, but the patients on oral betamethasone showed an earlier clinical improvement and the side-effects (e.g. facial edema, headache, and muscular weakness) were mild, transient, and reversible</w:t>
      </w:r>
      <w:r w:rsidR="005E123B" w:rsidRPr="00F1767A">
        <w:rPr>
          <w:rFonts w:asciiTheme="minorHAnsi" w:eastAsia="Times New Roman" w:hAnsiTheme="minorHAnsi"/>
          <w:color w:val="000000" w:themeColor="text1"/>
          <w:shd w:val="clear" w:color="auto" w:fill="F7F7F7"/>
        </w:rPr>
        <w:t>.</w:t>
      </w:r>
      <w:r w:rsidR="00B50D0C">
        <w:rPr>
          <w:rFonts w:asciiTheme="minorHAnsi" w:eastAsia="Times New Roman" w:hAnsiTheme="minorHAnsi"/>
          <w:color w:val="000000" w:themeColor="text1"/>
          <w:shd w:val="clear" w:color="auto" w:fill="F7F7F7"/>
        </w:rPr>
        <w:t xml:space="preserve"> </w:t>
      </w:r>
      <w:r w:rsidR="00C54F84">
        <w:rPr>
          <w:rFonts w:asciiTheme="minorHAnsi" w:eastAsia="Times New Roman" w:hAnsiTheme="minorHAnsi"/>
          <w:color w:val="000000" w:themeColor="text1"/>
          <w:shd w:val="clear" w:color="auto" w:fill="F7F7F7"/>
        </w:rPr>
        <w:t>[,8]</w:t>
      </w:r>
    </w:p>
    <w:p w14:paraId="09C21D70" w14:textId="77777777" w:rsidR="00507CA9" w:rsidRPr="001116C7" w:rsidRDefault="00507CA9" w:rsidP="00507CA9">
      <w:pPr>
        <w:pStyle w:val="NormalWeb"/>
        <w:spacing w:before="0" w:beforeAutospacing="0" w:after="0" w:afterAutospacing="0"/>
        <w:ind w:left="720"/>
        <w:divId w:val="156774158"/>
        <w:rPr>
          <w:rFonts w:asciiTheme="minorHAnsi" w:eastAsia="Times New Roman" w:hAnsiTheme="minorHAnsi"/>
          <w:color w:val="282828"/>
          <w:shd w:val="clear" w:color="auto" w:fill="F7F7F7"/>
        </w:rPr>
      </w:pPr>
    </w:p>
    <w:p w14:paraId="5B09D90E" w14:textId="1C67EF7F" w:rsidR="00EF3321" w:rsidRPr="00BC3274" w:rsidRDefault="00B91F01" w:rsidP="00507CA9">
      <w:pPr>
        <w:pStyle w:val="NormalWeb"/>
        <w:numPr>
          <w:ilvl w:val="0"/>
          <w:numId w:val="36"/>
        </w:numPr>
        <w:spacing w:before="0" w:beforeAutospacing="0" w:after="0" w:afterAutospacing="0"/>
        <w:divId w:val="156774158"/>
        <w:rPr>
          <w:rFonts w:asciiTheme="minorHAnsi" w:hAnsiTheme="minorHAnsi"/>
          <w:color w:val="000000" w:themeColor="text1"/>
        </w:rPr>
      </w:pPr>
      <w:r w:rsidRPr="00BC3274">
        <w:rPr>
          <w:rFonts w:asciiTheme="minorHAnsi" w:eastAsia="Times New Roman" w:hAnsiTheme="minorHAnsi"/>
          <w:b/>
          <w:bCs/>
          <w:color w:val="000000" w:themeColor="text1"/>
        </w:rPr>
        <w:t>Cyclosporine</w:t>
      </w:r>
      <w:r w:rsidR="00AF5667" w:rsidRPr="00BC3274">
        <w:rPr>
          <w:rFonts w:asciiTheme="minorHAnsi" w:eastAsia="Times New Roman" w:hAnsiTheme="minorHAnsi"/>
          <w:b/>
          <w:bCs/>
          <w:color w:val="000000" w:themeColor="text1"/>
        </w:rPr>
        <w:t xml:space="preserve">- </w:t>
      </w:r>
      <w:r w:rsidRPr="00BC3274">
        <w:rPr>
          <w:rFonts w:asciiTheme="minorHAnsi" w:hAnsiTheme="minorHAnsi"/>
          <w:color w:val="000000" w:themeColor="text1"/>
        </w:rPr>
        <w:t>Cyclosporine (</w:t>
      </w:r>
      <w:proofErr w:type="spellStart"/>
      <w:r w:rsidRPr="00BC3274">
        <w:rPr>
          <w:rFonts w:asciiTheme="minorHAnsi" w:hAnsiTheme="minorHAnsi"/>
          <w:color w:val="000000" w:themeColor="text1"/>
        </w:rPr>
        <w:t>CsA</w:t>
      </w:r>
      <w:proofErr w:type="spellEnd"/>
      <w:r w:rsidRPr="00BC3274">
        <w:rPr>
          <w:rFonts w:asciiTheme="minorHAnsi" w:hAnsiTheme="minorHAnsi"/>
          <w:color w:val="000000" w:themeColor="text1"/>
        </w:rPr>
        <w:t xml:space="preserve">) is a </w:t>
      </w:r>
      <w:proofErr w:type="spellStart"/>
      <w:r w:rsidRPr="00BC3274">
        <w:rPr>
          <w:rFonts w:asciiTheme="minorHAnsi" w:hAnsiTheme="minorHAnsi"/>
          <w:color w:val="000000" w:themeColor="text1"/>
        </w:rPr>
        <w:t>calcineurin</w:t>
      </w:r>
      <w:proofErr w:type="spellEnd"/>
      <w:r w:rsidRPr="00BC3274">
        <w:rPr>
          <w:rFonts w:asciiTheme="minorHAnsi" w:hAnsiTheme="minorHAnsi"/>
          <w:color w:val="000000" w:themeColor="text1"/>
        </w:rPr>
        <w:t xml:space="preserve"> inhibitor, used as an immunosuppressant medication.</w:t>
      </w:r>
    </w:p>
    <w:p w14:paraId="596F6688" w14:textId="1684C669" w:rsidR="00EF3321" w:rsidRPr="00BC3274" w:rsidRDefault="000E0AE2" w:rsidP="00EF3321">
      <w:pPr>
        <w:pStyle w:val="Heading2"/>
        <w:shd w:val="clear" w:color="auto" w:fill="F7F7F7"/>
        <w:spacing w:before="0" w:after="240"/>
        <w:ind w:left="720"/>
        <w:divId w:val="156774158"/>
        <w:rPr>
          <w:rFonts w:asciiTheme="minorHAnsi" w:eastAsia="Times New Roman" w:hAnsiTheme="minorHAnsi"/>
          <w:color w:val="000000" w:themeColor="text1"/>
          <w:sz w:val="24"/>
          <w:szCs w:val="24"/>
          <w:shd w:val="clear" w:color="auto" w:fill="F7F7F7"/>
        </w:rPr>
      </w:pPr>
      <w:r w:rsidRPr="00BC3274">
        <w:rPr>
          <w:rFonts w:asciiTheme="minorHAnsi" w:eastAsia="Times New Roman" w:hAnsiTheme="minorHAnsi"/>
          <w:color w:val="000000" w:themeColor="text1"/>
          <w:sz w:val="24"/>
          <w:szCs w:val="24"/>
          <w:shd w:val="clear" w:color="auto" w:fill="F7F7F7"/>
        </w:rPr>
        <w:t> OLP its systemic use is reported only in some case reports</w:t>
      </w:r>
      <w:r w:rsidR="006A1E5C">
        <w:rPr>
          <w:rFonts w:asciiTheme="minorHAnsi" w:eastAsia="Times New Roman" w:hAnsiTheme="minorHAnsi"/>
          <w:color w:val="000000" w:themeColor="text1"/>
          <w:sz w:val="24"/>
          <w:szCs w:val="24"/>
          <w:shd w:val="clear" w:color="auto" w:fill="F7F7F7"/>
        </w:rPr>
        <w:t xml:space="preserve">. </w:t>
      </w:r>
      <w:r w:rsidRPr="00BC3274">
        <w:rPr>
          <w:rFonts w:asciiTheme="minorHAnsi" w:eastAsia="Times New Roman" w:hAnsiTheme="minorHAnsi"/>
          <w:color w:val="000000" w:themeColor="text1"/>
          <w:sz w:val="24"/>
          <w:szCs w:val="24"/>
          <w:shd w:val="clear" w:color="auto" w:fill="F7F7F7"/>
        </w:rPr>
        <w:t xml:space="preserve">Furthermore, because of its adverse effects, including hypertension, dysregulation of the renal function, and gingival hyperplasia, systemic </w:t>
      </w:r>
      <w:proofErr w:type="spellStart"/>
      <w:r w:rsidRPr="00BC3274">
        <w:rPr>
          <w:rFonts w:asciiTheme="minorHAnsi" w:eastAsia="Times New Roman" w:hAnsiTheme="minorHAnsi"/>
          <w:color w:val="000000" w:themeColor="text1"/>
          <w:sz w:val="24"/>
          <w:szCs w:val="24"/>
          <w:shd w:val="clear" w:color="auto" w:fill="F7F7F7"/>
        </w:rPr>
        <w:t>CsA</w:t>
      </w:r>
      <w:proofErr w:type="spellEnd"/>
      <w:r w:rsidRPr="00BC3274">
        <w:rPr>
          <w:rFonts w:asciiTheme="minorHAnsi" w:eastAsia="Times New Roman" w:hAnsiTheme="minorHAnsi"/>
          <w:color w:val="000000" w:themeColor="text1"/>
          <w:sz w:val="24"/>
          <w:szCs w:val="24"/>
          <w:shd w:val="clear" w:color="auto" w:fill="F7F7F7"/>
        </w:rPr>
        <w:t xml:space="preserve"> is not recommended as routine therapy in OLP</w:t>
      </w:r>
      <w:r w:rsidR="00CC050D" w:rsidRPr="00BC3274">
        <w:rPr>
          <w:rFonts w:asciiTheme="minorHAnsi" w:eastAsia="Times New Roman" w:hAnsiTheme="minorHAnsi"/>
          <w:color w:val="000000" w:themeColor="text1"/>
          <w:sz w:val="24"/>
          <w:szCs w:val="24"/>
          <w:shd w:val="clear" w:color="auto" w:fill="F7F7F7"/>
        </w:rPr>
        <w:t>.</w:t>
      </w:r>
    </w:p>
    <w:p w14:paraId="45688AC5" w14:textId="0703B5F1" w:rsidR="00A25335" w:rsidRPr="00BC3274" w:rsidRDefault="00FB5E48" w:rsidP="00A25335">
      <w:pPr>
        <w:pStyle w:val="Heading2"/>
        <w:shd w:val="clear" w:color="auto" w:fill="F7F7F7"/>
        <w:spacing w:before="0" w:after="240"/>
        <w:ind w:left="720"/>
        <w:divId w:val="156774158"/>
        <w:rPr>
          <w:rFonts w:asciiTheme="minorHAnsi" w:eastAsia="Times New Roman" w:hAnsiTheme="minorHAnsi"/>
          <w:color w:val="000000" w:themeColor="text1"/>
          <w:sz w:val="24"/>
          <w:szCs w:val="24"/>
          <w:shd w:val="clear" w:color="auto" w:fill="F7F7F7"/>
        </w:rPr>
      </w:pPr>
      <w:r w:rsidRPr="00BC3274">
        <w:rPr>
          <w:rFonts w:asciiTheme="minorHAnsi" w:eastAsia="Times New Roman" w:hAnsiTheme="minorHAnsi"/>
          <w:color w:val="000000" w:themeColor="text1"/>
          <w:sz w:val="24"/>
          <w:szCs w:val="24"/>
          <w:shd w:val="clear" w:color="auto" w:fill="F7F7F7"/>
        </w:rPr>
        <w:t>In</w:t>
      </w:r>
      <w:r w:rsidR="00CC050D" w:rsidRPr="00BC3274">
        <w:rPr>
          <w:rFonts w:asciiTheme="minorHAnsi" w:eastAsia="Times New Roman" w:hAnsiTheme="minorHAnsi"/>
          <w:color w:val="000000" w:themeColor="text1"/>
          <w:sz w:val="24"/>
          <w:szCs w:val="24"/>
          <w:shd w:val="clear" w:color="auto" w:fill="F7F7F7"/>
        </w:rPr>
        <w:t xml:space="preserve"> a randomized, comparative, double-blind study on 40 patients, topical </w:t>
      </w:r>
      <w:proofErr w:type="spellStart"/>
      <w:r w:rsidR="00CC050D" w:rsidRPr="00BC3274">
        <w:rPr>
          <w:rFonts w:asciiTheme="minorHAnsi" w:eastAsia="Times New Roman" w:hAnsiTheme="minorHAnsi"/>
          <w:color w:val="000000" w:themeColor="text1"/>
          <w:sz w:val="24"/>
          <w:szCs w:val="24"/>
          <w:shd w:val="clear" w:color="auto" w:fill="F7F7F7"/>
        </w:rPr>
        <w:t>clobetasol</w:t>
      </w:r>
      <w:proofErr w:type="spellEnd"/>
      <w:r w:rsidR="00CC050D" w:rsidRPr="00BC3274">
        <w:rPr>
          <w:rFonts w:asciiTheme="minorHAnsi" w:eastAsia="Times New Roman" w:hAnsiTheme="minorHAnsi"/>
          <w:color w:val="000000" w:themeColor="text1"/>
          <w:sz w:val="24"/>
          <w:szCs w:val="24"/>
          <w:shd w:val="clear" w:color="auto" w:fill="F7F7F7"/>
        </w:rPr>
        <w:t xml:space="preserve"> was more effective in comparison to topical </w:t>
      </w:r>
      <w:proofErr w:type="spellStart"/>
      <w:r w:rsidR="00CC050D" w:rsidRPr="00BC3274">
        <w:rPr>
          <w:rFonts w:asciiTheme="minorHAnsi" w:eastAsia="Times New Roman" w:hAnsiTheme="minorHAnsi"/>
          <w:color w:val="000000" w:themeColor="text1"/>
          <w:sz w:val="24"/>
          <w:szCs w:val="24"/>
          <w:shd w:val="clear" w:color="auto" w:fill="F7F7F7"/>
        </w:rPr>
        <w:t>CsA</w:t>
      </w:r>
      <w:proofErr w:type="spellEnd"/>
      <w:r w:rsidR="00CC050D" w:rsidRPr="00BC3274">
        <w:rPr>
          <w:rFonts w:asciiTheme="minorHAnsi" w:eastAsia="Times New Roman" w:hAnsiTheme="minorHAnsi"/>
          <w:color w:val="000000" w:themeColor="text1"/>
          <w:sz w:val="24"/>
          <w:szCs w:val="24"/>
          <w:shd w:val="clear" w:color="auto" w:fill="F7F7F7"/>
        </w:rPr>
        <w:t xml:space="preserve"> in inducing a clinical improvement. In addition, the costs of a therapy with topical </w:t>
      </w:r>
      <w:proofErr w:type="spellStart"/>
      <w:r w:rsidR="00CC050D" w:rsidRPr="00BC3274">
        <w:rPr>
          <w:rFonts w:asciiTheme="minorHAnsi" w:eastAsia="Times New Roman" w:hAnsiTheme="minorHAnsi"/>
          <w:color w:val="000000" w:themeColor="text1"/>
          <w:sz w:val="24"/>
          <w:szCs w:val="24"/>
          <w:shd w:val="clear" w:color="auto" w:fill="F7F7F7"/>
        </w:rPr>
        <w:t>CsA</w:t>
      </w:r>
      <w:proofErr w:type="spellEnd"/>
      <w:r w:rsidR="00CC050D" w:rsidRPr="00BC3274">
        <w:rPr>
          <w:rFonts w:asciiTheme="minorHAnsi" w:eastAsia="Times New Roman" w:hAnsiTheme="minorHAnsi"/>
          <w:color w:val="000000" w:themeColor="text1"/>
          <w:sz w:val="24"/>
          <w:szCs w:val="24"/>
          <w:shd w:val="clear" w:color="auto" w:fill="F7F7F7"/>
        </w:rPr>
        <w:t xml:space="preserve"> is five times higher than one with </w:t>
      </w:r>
      <w:proofErr w:type="spellStart"/>
      <w:r w:rsidR="00CC050D" w:rsidRPr="00BC3274">
        <w:rPr>
          <w:rFonts w:asciiTheme="minorHAnsi" w:eastAsia="Times New Roman" w:hAnsiTheme="minorHAnsi"/>
          <w:color w:val="000000" w:themeColor="text1"/>
          <w:sz w:val="24"/>
          <w:szCs w:val="24"/>
          <w:shd w:val="clear" w:color="auto" w:fill="F7F7F7"/>
        </w:rPr>
        <w:t>clobetasol</w:t>
      </w:r>
      <w:proofErr w:type="spellEnd"/>
      <w:r w:rsidRPr="00BC3274">
        <w:rPr>
          <w:rFonts w:asciiTheme="minorHAnsi" w:eastAsia="Times New Roman" w:hAnsiTheme="minorHAnsi"/>
          <w:color w:val="000000" w:themeColor="text1"/>
          <w:sz w:val="24"/>
          <w:szCs w:val="24"/>
          <w:shd w:val="clear" w:color="auto" w:fill="F7F7F7"/>
        </w:rPr>
        <w:t>.</w:t>
      </w:r>
    </w:p>
    <w:p w14:paraId="4F819EC8" w14:textId="0DB07B50" w:rsidR="005B1C51" w:rsidRPr="00BC3274" w:rsidRDefault="009F535F" w:rsidP="00A25335">
      <w:pPr>
        <w:pStyle w:val="Heading2"/>
        <w:numPr>
          <w:ilvl w:val="0"/>
          <w:numId w:val="36"/>
        </w:numPr>
        <w:shd w:val="clear" w:color="auto" w:fill="F7F7F7"/>
        <w:spacing w:before="0" w:after="240"/>
        <w:divId w:val="156774158"/>
        <w:rPr>
          <w:rFonts w:asciiTheme="minorHAnsi" w:eastAsia="Times New Roman" w:hAnsiTheme="minorHAnsi"/>
          <w:color w:val="000000" w:themeColor="text1"/>
          <w:sz w:val="24"/>
          <w:szCs w:val="24"/>
          <w:shd w:val="clear" w:color="auto" w:fill="F7F7F7"/>
        </w:rPr>
      </w:pPr>
      <w:proofErr w:type="spellStart"/>
      <w:r w:rsidRPr="00BC3274">
        <w:rPr>
          <w:rFonts w:asciiTheme="minorHAnsi" w:eastAsia="Times New Roman" w:hAnsiTheme="minorHAnsi"/>
          <w:b/>
          <w:bCs/>
          <w:color w:val="000000" w:themeColor="text1"/>
          <w:sz w:val="24"/>
          <w:szCs w:val="24"/>
        </w:rPr>
        <w:t>Apremilas</w:t>
      </w:r>
      <w:r w:rsidR="00161D6D" w:rsidRPr="00BC3274">
        <w:rPr>
          <w:rFonts w:asciiTheme="minorHAnsi" w:eastAsia="Times New Roman" w:hAnsiTheme="minorHAnsi"/>
          <w:b/>
          <w:bCs/>
          <w:color w:val="000000" w:themeColor="text1"/>
          <w:sz w:val="24"/>
          <w:szCs w:val="24"/>
        </w:rPr>
        <w:t>t</w:t>
      </w:r>
      <w:proofErr w:type="spellEnd"/>
      <w:r w:rsidR="007154EC" w:rsidRPr="00BC3274">
        <w:rPr>
          <w:rFonts w:asciiTheme="minorHAnsi" w:eastAsia="Times New Roman" w:hAnsiTheme="minorHAnsi"/>
          <w:b/>
          <w:bCs/>
          <w:color w:val="000000" w:themeColor="text1"/>
          <w:sz w:val="24"/>
          <w:szCs w:val="24"/>
        </w:rPr>
        <w:t xml:space="preserve">- </w:t>
      </w:r>
      <w:proofErr w:type="spellStart"/>
      <w:r w:rsidRPr="00BC3274">
        <w:rPr>
          <w:rFonts w:asciiTheme="minorHAnsi" w:hAnsiTheme="minorHAnsi"/>
          <w:color w:val="000000" w:themeColor="text1"/>
          <w:sz w:val="24"/>
          <w:szCs w:val="24"/>
        </w:rPr>
        <w:t>Apremilast</w:t>
      </w:r>
      <w:proofErr w:type="spellEnd"/>
      <w:r w:rsidRPr="00BC3274">
        <w:rPr>
          <w:rFonts w:asciiTheme="minorHAnsi" w:hAnsiTheme="minorHAnsi"/>
          <w:color w:val="000000" w:themeColor="text1"/>
          <w:sz w:val="24"/>
          <w:szCs w:val="24"/>
        </w:rPr>
        <w:t xml:space="preserve"> is an oral phosphodiesterase type 4 inhibitor approved for the management of psoriasis and psoriasis arthritis. It reduces the production of TNF-alpha, IFN-gamma, IL-2, IL-5, IL-8, and IL-12, which contribute to the pathogenesis of OLP</w:t>
      </w:r>
      <w:r w:rsidR="007154EC" w:rsidRPr="00BC3274">
        <w:rPr>
          <w:rFonts w:asciiTheme="minorHAnsi" w:hAnsiTheme="minorHAnsi"/>
          <w:color w:val="000000" w:themeColor="text1"/>
          <w:sz w:val="24"/>
          <w:szCs w:val="24"/>
        </w:rPr>
        <w:t xml:space="preserve">. </w:t>
      </w:r>
      <w:r w:rsidR="0001399A" w:rsidRPr="00BC3274">
        <w:rPr>
          <w:rFonts w:asciiTheme="minorHAnsi" w:hAnsiTheme="minorHAnsi"/>
          <w:color w:val="000000" w:themeColor="text1"/>
          <w:sz w:val="24"/>
          <w:szCs w:val="24"/>
        </w:rPr>
        <w:t xml:space="preserve">In </w:t>
      </w:r>
      <w:r w:rsidR="007C0EF8" w:rsidRPr="00BC3274">
        <w:rPr>
          <w:rFonts w:asciiTheme="minorHAnsi" w:eastAsia="Times New Roman" w:hAnsiTheme="minorHAnsi"/>
          <w:color w:val="000000" w:themeColor="text1"/>
          <w:sz w:val="24"/>
          <w:szCs w:val="24"/>
          <w:shd w:val="clear" w:color="auto" w:fill="F7F7F7"/>
        </w:rPr>
        <w:t xml:space="preserve">a </w:t>
      </w:r>
      <w:proofErr w:type="spellStart"/>
      <w:r w:rsidR="007C0EF8" w:rsidRPr="00BC3274">
        <w:rPr>
          <w:rFonts w:asciiTheme="minorHAnsi" w:eastAsia="Times New Roman" w:hAnsiTheme="minorHAnsi"/>
          <w:color w:val="000000" w:themeColor="text1"/>
          <w:sz w:val="24"/>
          <w:szCs w:val="24"/>
          <w:shd w:val="clear" w:color="auto" w:fill="F7F7F7"/>
        </w:rPr>
        <w:t>multicentric</w:t>
      </w:r>
      <w:proofErr w:type="spellEnd"/>
      <w:r w:rsidR="007C0EF8" w:rsidRPr="00BC3274">
        <w:rPr>
          <w:rFonts w:asciiTheme="minorHAnsi" w:eastAsia="Times New Roman" w:hAnsiTheme="minorHAnsi"/>
          <w:color w:val="000000" w:themeColor="text1"/>
          <w:sz w:val="24"/>
          <w:szCs w:val="24"/>
          <w:shd w:val="clear" w:color="auto" w:fill="F7F7F7"/>
        </w:rPr>
        <w:t xml:space="preserve">, retrospective study on 11 OLP patients (8 of them with a coexistent cutaneous LP) </w:t>
      </w:r>
      <w:r w:rsidR="005B1C51" w:rsidRPr="00BC3274">
        <w:rPr>
          <w:rFonts w:asciiTheme="minorHAnsi" w:eastAsia="Times New Roman" w:hAnsiTheme="minorHAnsi"/>
          <w:color w:val="000000" w:themeColor="text1"/>
          <w:sz w:val="24"/>
          <w:szCs w:val="24"/>
          <w:shd w:val="clear" w:color="auto" w:fill="F7F7F7"/>
        </w:rPr>
        <w:t>,</w:t>
      </w:r>
      <w:r w:rsidR="007C0EF8" w:rsidRPr="00BC3274">
        <w:rPr>
          <w:rFonts w:asciiTheme="minorHAnsi" w:eastAsia="Times New Roman" w:hAnsiTheme="minorHAnsi"/>
          <w:color w:val="000000" w:themeColor="text1"/>
          <w:sz w:val="24"/>
          <w:szCs w:val="24"/>
          <w:shd w:val="clear" w:color="auto" w:fill="F7F7F7"/>
        </w:rPr>
        <w:t xml:space="preserve"> the authors reported that 55% of patients had an improvement of their symptoms at week 12</w:t>
      </w:r>
      <w:r w:rsidR="005B1C51" w:rsidRPr="00BC3274">
        <w:rPr>
          <w:rFonts w:asciiTheme="minorHAnsi" w:eastAsia="Times New Roman" w:hAnsiTheme="minorHAnsi"/>
          <w:color w:val="000000" w:themeColor="text1"/>
          <w:sz w:val="24"/>
          <w:szCs w:val="24"/>
          <w:shd w:val="clear" w:color="auto" w:fill="F7F7F7"/>
        </w:rPr>
        <w:t>.</w:t>
      </w:r>
    </w:p>
    <w:p w14:paraId="4D518632" w14:textId="6144E896" w:rsidR="00762DF9" w:rsidRDefault="003E50D9" w:rsidP="00015B56">
      <w:pPr>
        <w:pStyle w:val="ListParagraph"/>
        <w:numPr>
          <w:ilvl w:val="0"/>
          <w:numId w:val="36"/>
        </w:numPr>
        <w:divId w:val="843782263"/>
        <w:rPr>
          <w:color w:val="000000" w:themeColor="text1"/>
        </w:rPr>
      </w:pPr>
      <w:r w:rsidRPr="004D4A26">
        <w:rPr>
          <w:rFonts w:eastAsia="Times New Roman" w:cstheme="majorBidi"/>
          <w:b/>
          <w:bCs/>
          <w:color w:val="000000" w:themeColor="text1"/>
        </w:rPr>
        <w:t xml:space="preserve">Azathioprine- </w:t>
      </w:r>
      <w:r w:rsidR="006331C6" w:rsidRPr="004D4A26">
        <w:rPr>
          <w:rFonts w:eastAsia="Times New Roman"/>
          <w:color w:val="000000" w:themeColor="text1"/>
          <w:shd w:val="clear" w:color="auto" w:fill="F7F7F7"/>
        </w:rPr>
        <w:t xml:space="preserve">Azathioprine (AZA) has been used in several skin diseases, such as pemphigus vulgaris, bullous pemphigoid, and pyoderma </w:t>
      </w:r>
      <w:proofErr w:type="spellStart"/>
      <w:r w:rsidR="006331C6" w:rsidRPr="004D4A26">
        <w:rPr>
          <w:rFonts w:eastAsia="Times New Roman"/>
          <w:color w:val="000000" w:themeColor="text1"/>
          <w:shd w:val="clear" w:color="auto" w:fill="F7F7F7"/>
        </w:rPr>
        <w:t>gangrenosum</w:t>
      </w:r>
      <w:proofErr w:type="spellEnd"/>
      <w:r w:rsidR="006331C6" w:rsidRPr="004D4A26">
        <w:rPr>
          <w:rFonts w:eastAsia="Times New Roman"/>
          <w:color w:val="000000" w:themeColor="text1"/>
          <w:shd w:val="clear" w:color="auto" w:fill="F7F7F7"/>
        </w:rPr>
        <w:t>. AZA was successfully used as steroid sparing therapy only in a few patients with erosive OLP</w:t>
      </w:r>
      <w:r w:rsidR="002D7E9D" w:rsidRPr="004D4A26">
        <w:rPr>
          <w:rFonts w:eastAsia="Times New Roman"/>
          <w:color w:val="000000" w:themeColor="text1"/>
          <w:shd w:val="clear" w:color="auto" w:fill="F7F7F7"/>
        </w:rPr>
        <w:t xml:space="preserve">. </w:t>
      </w:r>
      <w:r w:rsidR="006331C6" w:rsidRPr="004D4A26">
        <w:rPr>
          <w:rFonts w:eastAsia="Times New Roman"/>
          <w:color w:val="000000" w:themeColor="text1"/>
          <w:shd w:val="clear" w:color="auto" w:fill="F7F7F7"/>
        </w:rPr>
        <w:t xml:space="preserve">Indeed, </w:t>
      </w:r>
      <w:proofErr w:type="spellStart"/>
      <w:r w:rsidR="006331C6" w:rsidRPr="004D4A26">
        <w:rPr>
          <w:rFonts w:eastAsia="Times New Roman"/>
          <w:color w:val="000000" w:themeColor="text1"/>
          <w:shd w:val="clear" w:color="auto" w:fill="F7F7F7"/>
        </w:rPr>
        <w:t>Verma</w:t>
      </w:r>
      <w:proofErr w:type="spellEnd"/>
      <w:r w:rsidR="006331C6" w:rsidRPr="004D4A26">
        <w:rPr>
          <w:rFonts w:eastAsia="Times New Roman"/>
          <w:color w:val="000000" w:themeColor="text1"/>
          <w:shd w:val="clear" w:color="auto" w:fill="F7F7F7"/>
        </w:rPr>
        <w:t xml:space="preserve"> et al. reported a good improvement in four patients with exclusive erosive OLP and in two patients with diffuse skin LP and OLP on AZA 50 mg twice daily orally (about 2 mg/kg day), for a period varying from three to seven months</w:t>
      </w:r>
      <w:r w:rsidR="002D7E9D" w:rsidRPr="004D4A26">
        <w:rPr>
          <w:rFonts w:eastAsia="Times New Roman"/>
          <w:color w:val="000000" w:themeColor="text1"/>
          <w:shd w:val="clear" w:color="auto" w:fill="F7F7F7"/>
        </w:rPr>
        <w:t xml:space="preserve">. </w:t>
      </w:r>
      <w:r w:rsidR="006331C6" w:rsidRPr="004D4A26">
        <w:rPr>
          <w:rFonts w:eastAsia="Times New Roman"/>
          <w:color w:val="000000" w:themeColor="text1"/>
          <w:shd w:val="clear" w:color="auto" w:fill="F7F7F7"/>
        </w:rPr>
        <w:t>Therefore, the use of AZA in OLP may be recommended as off-label therapy in OLP.</w:t>
      </w:r>
      <w:r w:rsidR="00963773">
        <w:rPr>
          <w:rFonts w:eastAsia="Times New Roman"/>
          <w:color w:val="000000" w:themeColor="text1"/>
          <w:shd w:val="clear" w:color="auto" w:fill="F7F7F7"/>
        </w:rPr>
        <w:t>[8]</w:t>
      </w:r>
    </w:p>
    <w:p w14:paraId="0D7E70AA" w14:textId="77777777" w:rsidR="004D4A26" w:rsidRPr="004D4A26" w:rsidRDefault="004D4A26" w:rsidP="004D4A26">
      <w:pPr>
        <w:pStyle w:val="ListParagraph"/>
        <w:divId w:val="843782263"/>
        <w:rPr>
          <w:color w:val="000000" w:themeColor="text1"/>
        </w:rPr>
      </w:pPr>
    </w:p>
    <w:p w14:paraId="5E0A9F80" w14:textId="0F47F0F1" w:rsidR="003564C3" w:rsidRDefault="00704B7B" w:rsidP="003564C3">
      <w:pPr>
        <w:pStyle w:val="ListParagraph"/>
        <w:numPr>
          <w:ilvl w:val="0"/>
          <w:numId w:val="36"/>
        </w:numPr>
        <w:divId w:val="843782263"/>
        <w:rPr>
          <w:color w:val="000000" w:themeColor="text1"/>
        </w:rPr>
      </w:pPr>
      <w:r w:rsidRPr="00BC3274">
        <w:rPr>
          <w:rFonts w:eastAsia="Times New Roman"/>
          <w:b/>
          <w:bCs/>
          <w:color w:val="000000" w:themeColor="text1"/>
        </w:rPr>
        <w:t>Biologics</w:t>
      </w:r>
      <w:r w:rsidR="00AF3EAA" w:rsidRPr="00BC3274">
        <w:rPr>
          <w:rFonts w:eastAsia="Times New Roman"/>
          <w:b/>
          <w:bCs/>
          <w:color w:val="000000" w:themeColor="text1"/>
        </w:rPr>
        <w:t xml:space="preserve">- </w:t>
      </w:r>
      <w:r w:rsidRPr="00BC3274">
        <w:rPr>
          <w:color w:val="000000" w:themeColor="text1"/>
        </w:rPr>
        <w:t>Several biologic therapies have been used in patients with refractory OLP, including anti-CD2, anti-TNF-alpha, anti-IL2, anti-IL17, anti-IL12/23, and anti-IL23 drugs</w:t>
      </w:r>
      <w:r w:rsidR="002D5E5D">
        <w:rPr>
          <w:color w:val="000000" w:themeColor="text1"/>
        </w:rPr>
        <w:t>.[8]</w:t>
      </w:r>
      <w:r w:rsidR="00F1767A">
        <w:rPr>
          <w:color w:val="000000" w:themeColor="text1"/>
        </w:rPr>
        <w:t>[Table 7]</w:t>
      </w:r>
    </w:p>
    <w:p w14:paraId="59EFDF14" w14:textId="77777777" w:rsidR="0009770C" w:rsidRPr="0009770C" w:rsidRDefault="0009770C" w:rsidP="0009770C">
      <w:pPr>
        <w:divId w:val="843782263"/>
        <w:rPr>
          <w:color w:val="000000" w:themeColor="text1"/>
        </w:rPr>
      </w:pPr>
    </w:p>
    <w:p w14:paraId="662C6E3C" w14:textId="56038F53" w:rsidR="00603C64" w:rsidRPr="00116885" w:rsidRDefault="00FA3704" w:rsidP="00603C64">
      <w:pPr>
        <w:pStyle w:val="ListParagraph"/>
        <w:numPr>
          <w:ilvl w:val="0"/>
          <w:numId w:val="36"/>
        </w:numPr>
        <w:divId w:val="843782263"/>
        <w:rPr>
          <w:color w:val="000000" w:themeColor="text1"/>
        </w:rPr>
      </w:pPr>
      <w:r>
        <w:rPr>
          <w:noProof/>
          <w:color w:val="000000" w:themeColor="text1"/>
        </w:rPr>
        <w:lastRenderedPageBreak/>
        <mc:AlternateContent>
          <mc:Choice Requires="wps">
            <w:drawing>
              <wp:anchor distT="45720" distB="45720" distL="114300" distR="114300" simplePos="0" relativeHeight="251721728" behindDoc="0" locked="0" layoutInCell="1" allowOverlap="1" wp14:anchorId="071F7B56" wp14:editId="4DD16C0B">
                <wp:simplePos x="0" y="0"/>
                <wp:positionH relativeFrom="column">
                  <wp:posOffset>398145</wp:posOffset>
                </wp:positionH>
                <wp:positionV relativeFrom="paragraph">
                  <wp:posOffset>0</wp:posOffset>
                </wp:positionV>
                <wp:extent cx="1447165" cy="326390"/>
                <wp:effectExtent l="0" t="0" r="19685" b="16510"/>
                <wp:wrapSquare wrapText="bothSides"/>
                <wp:docPr id="52" name="Text Box 52"/>
                <wp:cNvGraphicFramePr/>
                <a:graphic xmlns:a="http://schemas.openxmlformats.org/drawingml/2006/main">
                  <a:graphicData uri="http://schemas.microsoft.com/office/word/2010/wordprocessingShape">
                    <wps:wsp>
                      <wps:cNvSpPr txBox="1"/>
                      <wps:spPr>
                        <a:xfrm>
                          <a:off x="0" y="0"/>
                          <a:ext cx="1447165" cy="326390"/>
                        </a:xfrm>
                        <a:prstGeom prst="rect">
                          <a:avLst/>
                        </a:prstGeom>
                        <a:solidFill>
                          <a:prstClr val="white"/>
                        </a:solidFill>
                        <a:ln w="6350">
                          <a:solidFill>
                            <a:prstClr val="black"/>
                          </a:solidFill>
                        </a:ln>
                      </wps:spPr>
                      <wps:txbx>
                        <w:txbxContent>
                          <w:p w14:paraId="26EAE6F6" w14:textId="14D67C36" w:rsidR="002040DF" w:rsidRDefault="006541BC">
                            <w:r>
                              <w:t xml:space="preserve">Table  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F7B56" id="Text Box 52" o:spid="_x0000_s1038" type="#_x0000_t202" style="position:absolute;left:0;text-align:left;margin-left:31.35pt;margin-top:0;width:113.95pt;height:25.7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" strokeweight=".5pt">
                <v:textbox>
                  <w:txbxContent>
                    <w:p w14:paraId="26EAE6F6" w14:textId="14D67C36" w:rsidR="002040DF" w:rsidRDefault="006541BC">
                      <w:r>
                        <w:t xml:space="preserve">Table  7 </w:t>
                      </w:r>
                    </w:p>
                  </w:txbxContent>
                </v:textbox>
                <w10:wrap type="square"/>
              </v:shape>
            </w:pict>
          </mc:Fallback>
        </mc:AlternateContent>
      </w:r>
      <w:r w:rsidR="00045D91" w:rsidRPr="00116885">
        <w:rPr>
          <w:noProof/>
          <w:color w:val="000000" w:themeColor="text1"/>
        </w:rPr>
        <w:drawing>
          <wp:anchor distT="0" distB="0" distL="114300" distR="114300" simplePos="0" relativeHeight="251681792" behindDoc="0" locked="0" layoutInCell="1" allowOverlap="1" wp14:anchorId="4F9706BE" wp14:editId="1D24A06A">
            <wp:simplePos x="0" y="0"/>
            <wp:positionH relativeFrom="column">
              <wp:posOffset>398145</wp:posOffset>
            </wp:positionH>
            <wp:positionV relativeFrom="paragraph">
              <wp:posOffset>76200</wp:posOffset>
            </wp:positionV>
            <wp:extent cx="5841365" cy="3700780"/>
            <wp:effectExtent l="76200" t="76200" r="140335" b="12827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41365" cy="3700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roofErr w:type="spellStart"/>
      <w:r w:rsidR="003564C3" w:rsidRPr="00116885">
        <w:rPr>
          <w:rFonts w:eastAsia="Times New Roman"/>
          <w:b/>
          <w:bCs/>
          <w:color w:val="000000" w:themeColor="text1"/>
        </w:rPr>
        <w:t>c</w:t>
      </w:r>
      <w:r w:rsidR="0009770C">
        <w:rPr>
          <w:rFonts w:eastAsia="Times New Roman"/>
          <w:b/>
          <w:bCs/>
          <w:color w:val="000000" w:themeColor="text1"/>
        </w:rPr>
        <w:t>a</w:t>
      </w:r>
      <w:r w:rsidR="003564C3" w:rsidRPr="00116885">
        <w:rPr>
          <w:rFonts w:eastAsia="Times New Roman"/>
          <w:b/>
          <w:bCs/>
          <w:color w:val="000000" w:themeColor="text1"/>
        </w:rPr>
        <w:t>lcineurin</w:t>
      </w:r>
      <w:proofErr w:type="spellEnd"/>
      <w:r w:rsidR="000070E6" w:rsidRPr="00116885">
        <w:rPr>
          <w:rFonts w:eastAsia="Times New Roman"/>
          <w:b/>
          <w:bCs/>
          <w:color w:val="000000" w:themeColor="text1"/>
        </w:rPr>
        <w:t xml:space="preserve"> inhibitors</w:t>
      </w:r>
      <w:r w:rsidR="008774EC" w:rsidRPr="00116885">
        <w:rPr>
          <w:rFonts w:eastAsia="Times New Roman"/>
          <w:b/>
          <w:bCs/>
          <w:color w:val="000000" w:themeColor="text1"/>
        </w:rPr>
        <w:t xml:space="preserve">- </w:t>
      </w:r>
      <w:r w:rsidR="000070E6" w:rsidRPr="00116885">
        <w:rPr>
          <w:color w:val="000000" w:themeColor="text1"/>
        </w:rPr>
        <w:t xml:space="preserve">The use of topical </w:t>
      </w:r>
      <w:proofErr w:type="spellStart"/>
      <w:r w:rsidR="000070E6" w:rsidRPr="00116885">
        <w:rPr>
          <w:color w:val="000000" w:themeColor="text1"/>
        </w:rPr>
        <w:t>calcineurin</w:t>
      </w:r>
      <w:proofErr w:type="spellEnd"/>
      <w:r w:rsidR="000070E6" w:rsidRPr="00116885">
        <w:rPr>
          <w:color w:val="000000" w:themeColor="text1"/>
        </w:rPr>
        <w:t xml:space="preserve"> inhibitors, such as </w:t>
      </w:r>
      <w:proofErr w:type="spellStart"/>
      <w:r w:rsidR="000070E6" w:rsidRPr="00116885">
        <w:rPr>
          <w:color w:val="000000" w:themeColor="text1"/>
        </w:rPr>
        <w:t>tacrolimus</w:t>
      </w:r>
      <w:proofErr w:type="spellEnd"/>
      <w:r w:rsidR="000070E6" w:rsidRPr="00116885">
        <w:rPr>
          <w:color w:val="000000" w:themeColor="text1"/>
        </w:rPr>
        <w:t xml:space="preserve"> and </w:t>
      </w:r>
      <w:proofErr w:type="spellStart"/>
      <w:r w:rsidR="000070E6" w:rsidRPr="00116885">
        <w:rPr>
          <w:color w:val="000000" w:themeColor="text1"/>
        </w:rPr>
        <w:t>pimecrolimus</w:t>
      </w:r>
      <w:proofErr w:type="spellEnd"/>
      <w:r w:rsidR="000070E6" w:rsidRPr="00116885">
        <w:rPr>
          <w:color w:val="000000" w:themeColor="text1"/>
        </w:rPr>
        <w:t xml:space="preserve">, in OLP is extremely diffuse in the clinical practice, although more placebo-controlled, randomized studies are needed to evaluate effectiveness and safety of topical </w:t>
      </w:r>
      <w:proofErr w:type="spellStart"/>
      <w:r w:rsidR="000070E6" w:rsidRPr="00116885">
        <w:rPr>
          <w:color w:val="000000" w:themeColor="text1"/>
        </w:rPr>
        <w:t>calcineurin</w:t>
      </w:r>
      <w:proofErr w:type="spellEnd"/>
      <w:r w:rsidR="000070E6" w:rsidRPr="00116885">
        <w:rPr>
          <w:color w:val="000000" w:themeColor="text1"/>
        </w:rPr>
        <w:t xml:space="preserve"> inhibitors in comparison to topical CS. In a recent meta-analysis, Sun et al. concluded that topical </w:t>
      </w:r>
      <w:proofErr w:type="spellStart"/>
      <w:r w:rsidR="000070E6" w:rsidRPr="00116885">
        <w:rPr>
          <w:color w:val="000000" w:themeColor="text1"/>
        </w:rPr>
        <w:t>tacrolimus</w:t>
      </w:r>
      <w:proofErr w:type="spellEnd"/>
      <w:r w:rsidR="000070E6" w:rsidRPr="00116885">
        <w:rPr>
          <w:color w:val="000000" w:themeColor="text1"/>
        </w:rPr>
        <w:t xml:space="preserve"> 0.1% should be the first choice within the group of topical </w:t>
      </w:r>
      <w:proofErr w:type="spellStart"/>
      <w:r w:rsidR="000070E6" w:rsidRPr="00116885">
        <w:rPr>
          <w:color w:val="000000" w:themeColor="text1"/>
        </w:rPr>
        <w:t>calcineurin</w:t>
      </w:r>
      <w:proofErr w:type="spellEnd"/>
      <w:r w:rsidR="000070E6" w:rsidRPr="00116885">
        <w:rPr>
          <w:color w:val="000000" w:themeColor="text1"/>
        </w:rPr>
        <w:t xml:space="preserve"> inhibitors for the short-term treatment of recalcitrant OLP</w:t>
      </w:r>
      <w:r w:rsidR="00364169" w:rsidRPr="00116885">
        <w:rPr>
          <w:color w:val="000000" w:themeColor="text1"/>
        </w:rPr>
        <w:t>.</w:t>
      </w:r>
      <w:r w:rsidR="000E75A1" w:rsidRPr="00116885">
        <w:rPr>
          <w:rFonts w:eastAsia="Times New Roman"/>
          <w:color w:val="000000" w:themeColor="text1"/>
          <w:shd w:val="clear" w:color="auto" w:fill="F7F7F7"/>
        </w:rPr>
        <w:t xml:space="preserve"> </w:t>
      </w:r>
      <w:proofErr w:type="spellStart"/>
      <w:r w:rsidR="000E75A1" w:rsidRPr="00116885">
        <w:rPr>
          <w:rFonts w:eastAsia="Times New Roman"/>
          <w:color w:val="000000" w:themeColor="text1"/>
          <w:shd w:val="clear" w:color="auto" w:fill="F7F7F7"/>
        </w:rPr>
        <w:t>V</w:t>
      </w:r>
      <w:r w:rsidR="00364169" w:rsidRPr="00116885">
        <w:rPr>
          <w:rFonts w:eastAsia="Times New Roman"/>
          <w:color w:val="000000" w:themeColor="text1"/>
          <w:shd w:val="clear" w:color="auto" w:fill="F7F7F7"/>
        </w:rPr>
        <w:t>olz</w:t>
      </w:r>
      <w:proofErr w:type="spellEnd"/>
      <w:r w:rsidR="00364169" w:rsidRPr="00116885">
        <w:rPr>
          <w:rFonts w:eastAsia="Times New Roman"/>
          <w:color w:val="000000" w:themeColor="text1"/>
          <w:shd w:val="clear" w:color="auto" w:fill="F7F7F7"/>
        </w:rPr>
        <w:t xml:space="preserve"> et al. reported a significant reduction in oral erosions with topical </w:t>
      </w:r>
      <w:proofErr w:type="spellStart"/>
      <w:r w:rsidR="00364169" w:rsidRPr="00116885">
        <w:rPr>
          <w:rFonts w:eastAsia="Times New Roman"/>
          <w:color w:val="000000" w:themeColor="text1"/>
          <w:shd w:val="clear" w:color="auto" w:fill="F7F7F7"/>
        </w:rPr>
        <w:t>pimecrolimus</w:t>
      </w:r>
      <w:proofErr w:type="spellEnd"/>
      <w:r w:rsidR="00364169" w:rsidRPr="00116885">
        <w:rPr>
          <w:rFonts w:eastAsia="Times New Roman"/>
          <w:color w:val="000000" w:themeColor="text1"/>
          <w:shd w:val="clear" w:color="auto" w:fill="F7F7F7"/>
        </w:rPr>
        <w:t xml:space="preserve"> 1% compared to placebo in a prospective randomized double-blind vehicle-controlled study</w:t>
      </w:r>
      <w:r w:rsidR="000E75A1" w:rsidRPr="00116885">
        <w:rPr>
          <w:rFonts w:eastAsia="Times New Roman"/>
          <w:color w:val="000000" w:themeColor="text1"/>
          <w:shd w:val="clear" w:color="auto" w:fill="F7F7F7"/>
        </w:rPr>
        <w:t xml:space="preserve">. </w:t>
      </w:r>
    </w:p>
    <w:p w14:paraId="49B4A543" w14:textId="77777777" w:rsidR="00603C64" w:rsidRPr="00116885" w:rsidRDefault="00603C64" w:rsidP="00603C64">
      <w:pPr>
        <w:pStyle w:val="ListParagraph"/>
        <w:divId w:val="843782263"/>
        <w:rPr>
          <w:color w:val="000000" w:themeColor="text1"/>
        </w:rPr>
      </w:pPr>
    </w:p>
    <w:p w14:paraId="4A28E02E" w14:textId="02BADFAC" w:rsidR="00180334" w:rsidRPr="00116885" w:rsidRDefault="00393EC4" w:rsidP="00603C64">
      <w:pPr>
        <w:pStyle w:val="ListParagraph"/>
        <w:numPr>
          <w:ilvl w:val="0"/>
          <w:numId w:val="36"/>
        </w:numPr>
        <w:divId w:val="843782263"/>
        <w:rPr>
          <w:color w:val="000000" w:themeColor="text1"/>
        </w:rPr>
      </w:pPr>
      <w:r w:rsidRPr="00116885">
        <w:rPr>
          <w:rFonts w:eastAsia="Times New Roman"/>
          <w:b/>
          <w:bCs/>
          <w:color w:val="000000" w:themeColor="text1"/>
        </w:rPr>
        <w:t>Janus kinases inhibitors</w:t>
      </w:r>
      <w:r w:rsidR="001A0DC3" w:rsidRPr="00116885">
        <w:rPr>
          <w:rFonts w:eastAsia="Times New Roman"/>
          <w:b/>
          <w:bCs/>
          <w:color w:val="000000" w:themeColor="text1"/>
        </w:rPr>
        <w:t xml:space="preserve">- </w:t>
      </w:r>
      <w:r w:rsidRPr="00116885">
        <w:rPr>
          <w:color w:val="000000" w:themeColor="text1"/>
        </w:rPr>
        <w:t xml:space="preserve">JAKI are emerging as a new class of drugs, which can be used in several dermatological diseases, including atopic dermatitis and alopecia </w:t>
      </w:r>
      <w:proofErr w:type="spellStart"/>
      <w:r w:rsidRPr="00116885">
        <w:rPr>
          <w:color w:val="000000" w:themeColor="text1"/>
        </w:rPr>
        <w:t>areata</w:t>
      </w:r>
      <w:proofErr w:type="spellEnd"/>
      <w:r w:rsidR="00057FD1" w:rsidRPr="00116885">
        <w:rPr>
          <w:color w:val="000000" w:themeColor="text1"/>
        </w:rPr>
        <w:t xml:space="preserve">. </w:t>
      </w:r>
      <w:r w:rsidRPr="00116885">
        <w:rPr>
          <w:color w:val="000000" w:themeColor="text1"/>
        </w:rPr>
        <w:t xml:space="preserve">In OLP the use of JAKI is limited to case reports. Three OLP patients were successfully treated with JAKI, one of them with </w:t>
      </w:r>
      <w:proofErr w:type="spellStart"/>
      <w:r w:rsidRPr="00116885">
        <w:rPr>
          <w:color w:val="000000" w:themeColor="text1"/>
        </w:rPr>
        <w:t>baricitinib</w:t>
      </w:r>
      <w:proofErr w:type="spellEnd"/>
      <w:r w:rsidRPr="00116885">
        <w:rPr>
          <w:color w:val="000000" w:themeColor="text1"/>
        </w:rPr>
        <w:t xml:space="preserve"> and two others with </w:t>
      </w:r>
      <w:proofErr w:type="spellStart"/>
      <w:r w:rsidRPr="00116885">
        <w:rPr>
          <w:color w:val="000000" w:themeColor="text1"/>
        </w:rPr>
        <w:t>upadacitinib</w:t>
      </w:r>
      <w:proofErr w:type="spellEnd"/>
      <w:r w:rsidR="002D5E5D">
        <w:rPr>
          <w:color w:val="000000" w:themeColor="text1"/>
        </w:rPr>
        <w:t>.[8]</w:t>
      </w:r>
    </w:p>
    <w:p w14:paraId="01D4B719" w14:textId="292C777E" w:rsidR="00AD190B" w:rsidRPr="00116885" w:rsidRDefault="00D71AE4" w:rsidP="00D969B3">
      <w:pPr>
        <w:pStyle w:val="Heading2"/>
        <w:numPr>
          <w:ilvl w:val="0"/>
          <w:numId w:val="36"/>
        </w:numPr>
        <w:shd w:val="clear" w:color="auto" w:fill="F7F7F7"/>
        <w:spacing w:before="720" w:after="360"/>
        <w:divId w:val="2102027414"/>
        <w:rPr>
          <w:rFonts w:asciiTheme="minorHAnsi" w:hAnsiTheme="minorHAnsi"/>
          <w:color w:val="000000" w:themeColor="text1"/>
          <w:sz w:val="24"/>
          <w:szCs w:val="24"/>
        </w:rPr>
      </w:pPr>
      <w:proofErr w:type="spellStart"/>
      <w:r w:rsidRPr="00116885">
        <w:rPr>
          <w:rFonts w:asciiTheme="minorHAnsi" w:eastAsia="Times New Roman" w:hAnsiTheme="minorHAnsi"/>
          <w:b/>
          <w:bCs/>
          <w:color w:val="000000" w:themeColor="text1"/>
          <w:sz w:val="24"/>
          <w:szCs w:val="24"/>
        </w:rPr>
        <w:lastRenderedPageBreak/>
        <w:t>Hydroxychloroquine</w:t>
      </w:r>
      <w:proofErr w:type="spellEnd"/>
      <w:r w:rsidR="00E13B27" w:rsidRPr="00116885">
        <w:rPr>
          <w:rFonts w:asciiTheme="minorHAnsi" w:eastAsia="Times New Roman" w:hAnsiTheme="minorHAnsi"/>
          <w:b/>
          <w:bCs/>
          <w:color w:val="000000" w:themeColor="text1"/>
          <w:sz w:val="24"/>
          <w:szCs w:val="24"/>
        </w:rPr>
        <w:t xml:space="preserve">- </w:t>
      </w:r>
      <w:r w:rsidRPr="00116885">
        <w:rPr>
          <w:rFonts w:asciiTheme="minorHAnsi" w:hAnsiTheme="minorHAnsi"/>
          <w:color w:val="000000" w:themeColor="text1"/>
          <w:sz w:val="24"/>
          <w:szCs w:val="24"/>
        </w:rPr>
        <w:t xml:space="preserve">HCQ is worldwide used as an anti-malarial agent. Because of its </w:t>
      </w:r>
      <w:proofErr w:type="spellStart"/>
      <w:r w:rsidRPr="00116885">
        <w:rPr>
          <w:rFonts w:asciiTheme="minorHAnsi" w:hAnsiTheme="minorHAnsi"/>
          <w:color w:val="000000" w:themeColor="text1"/>
          <w:sz w:val="24"/>
          <w:szCs w:val="24"/>
        </w:rPr>
        <w:t>immunomodulatory</w:t>
      </w:r>
      <w:proofErr w:type="spellEnd"/>
      <w:r w:rsidRPr="00116885">
        <w:rPr>
          <w:rFonts w:asciiTheme="minorHAnsi" w:hAnsiTheme="minorHAnsi"/>
          <w:color w:val="000000" w:themeColor="text1"/>
          <w:sz w:val="24"/>
          <w:szCs w:val="24"/>
        </w:rPr>
        <w:t xml:space="preserve"> action, HCQ is widely used in dermatology as therapy for different diseases, including systemic lupus erythematosus, polymorphous light eruption, and </w:t>
      </w:r>
      <w:proofErr w:type="spellStart"/>
      <w:r w:rsidRPr="00116885">
        <w:rPr>
          <w:rFonts w:asciiTheme="minorHAnsi" w:hAnsiTheme="minorHAnsi"/>
          <w:color w:val="000000" w:themeColor="text1"/>
          <w:sz w:val="24"/>
          <w:szCs w:val="24"/>
        </w:rPr>
        <w:t>dermatomyositis</w:t>
      </w:r>
      <w:proofErr w:type="spellEnd"/>
      <w:r w:rsidRPr="00116885">
        <w:rPr>
          <w:rFonts w:asciiTheme="minorHAnsi" w:hAnsiTheme="minorHAnsi"/>
          <w:color w:val="000000" w:themeColor="text1"/>
          <w:sz w:val="24"/>
          <w:szCs w:val="24"/>
        </w:rPr>
        <w:t>.</w:t>
      </w:r>
      <w:r w:rsidR="00B428F0" w:rsidRPr="00116885">
        <w:rPr>
          <w:rFonts w:asciiTheme="minorHAnsi" w:hAnsiTheme="minorHAnsi"/>
          <w:color w:val="000000" w:themeColor="text1"/>
          <w:sz w:val="24"/>
          <w:szCs w:val="24"/>
        </w:rPr>
        <w:t xml:space="preserve"> </w:t>
      </w:r>
      <w:r w:rsidRPr="00116885">
        <w:rPr>
          <w:rFonts w:asciiTheme="minorHAnsi" w:hAnsiTheme="minorHAnsi"/>
          <w:color w:val="000000" w:themeColor="text1"/>
          <w:sz w:val="24"/>
          <w:szCs w:val="24"/>
        </w:rPr>
        <w:t xml:space="preserve">In a recent prospective clinical trial on 45 patients with erosive OLP, HCQ 200 mg </w:t>
      </w:r>
      <w:proofErr w:type="spellStart"/>
      <w:r w:rsidRPr="00116885">
        <w:rPr>
          <w:rFonts w:asciiTheme="minorHAnsi" w:hAnsiTheme="minorHAnsi"/>
          <w:color w:val="000000" w:themeColor="text1"/>
          <w:sz w:val="24"/>
          <w:szCs w:val="24"/>
        </w:rPr>
        <w:t>p.o.</w:t>
      </w:r>
      <w:proofErr w:type="spellEnd"/>
      <w:r w:rsidRPr="00116885">
        <w:rPr>
          <w:rFonts w:asciiTheme="minorHAnsi" w:hAnsiTheme="minorHAnsi"/>
          <w:color w:val="000000" w:themeColor="text1"/>
          <w:sz w:val="24"/>
          <w:szCs w:val="24"/>
        </w:rPr>
        <w:t xml:space="preserve"> twice daily as monotherapy was reported as effective and safe</w:t>
      </w:r>
      <w:r w:rsidR="002045B0">
        <w:rPr>
          <w:rFonts w:asciiTheme="minorHAnsi" w:hAnsiTheme="minorHAnsi"/>
          <w:color w:val="000000" w:themeColor="text1"/>
          <w:sz w:val="24"/>
          <w:szCs w:val="24"/>
        </w:rPr>
        <w:t xml:space="preserve">. </w:t>
      </w:r>
      <w:r w:rsidRPr="00116885">
        <w:rPr>
          <w:rFonts w:asciiTheme="minorHAnsi" w:hAnsiTheme="minorHAnsi"/>
          <w:color w:val="000000" w:themeColor="text1"/>
          <w:sz w:val="24"/>
          <w:szCs w:val="24"/>
        </w:rPr>
        <w:t xml:space="preserve"> In addition, </w:t>
      </w:r>
      <w:proofErr w:type="spellStart"/>
      <w:r w:rsidRPr="00116885">
        <w:rPr>
          <w:rFonts w:asciiTheme="minorHAnsi" w:hAnsiTheme="minorHAnsi"/>
          <w:color w:val="000000" w:themeColor="text1"/>
          <w:sz w:val="24"/>
          <w:szCs w:val="24"/>
        </w:rPr>
        <w:t>Yeshurun</w:t>
      </w:r>
      <w:proofErr w:type="spellEnd"/>
      <w:r w:rsidRPr="00116885">
        <w:rPr>
          <w:rFonts w:asciiTheme="minorHAnsi" w:hAnsiTheme="minorHAnsi"/>
          <w:color w:val="000000" w:themeColor="text1"/>
          <w:sz w:val="24"/>
          <w:szCs w:val="24"/>
        </w:rPr>
        <w:t xml:space="preserve"> et al. reported a moderate to marked improvement in 57% and a complete remission in 24% patients with erosive OLP on HCQ 400 mg/day </w:t>
      </w:r>
      <w:proofErr w:type="spellStart"/>
      <w:r w:rsidRPr="00116885">
        <w:rPr>
          <w:rFonts w:asciiTheme="minorHAnsi" w:hAnsiTheme="minorHAnsi"/>
          <w:color w:val="000000" w:themeColor="text1"/>
          <w:sz w:val="24"/>
          <w:szCs w:val="24"/>
        </w:rPr>
        <w:t>p.o.</w:t>
      </w:r>
      <w:proofErr w:type="spellEnd"/>
      <w:r w:rsidRPr="00116885">
        <w:rPr>
          <w:rFonts w:asciiTheme="minorHAnsi" w:hAnsiTheme="minorHAnsi"/>
          <w:color w:val="000000" w:themeColor="text1"/>
          <w:sz w:val="24"/>
          <w:szCs w:val="24"/>
        </w:rPr>
        <w:t xml:space="preserve"> as monotherapy</w:t>
      </w:r>
    </w:p>
    <w:p w14:paraId="60D1FD6B" w14:textId="369034BA" w:rsidR="0004138B" w:rsidRPr="00116885" w:rsidRDefault="00AD190B" w:rsidP="0004138B">
      <w:pPr>
        <w:pStyle w:val="Heading2"/>
        <w:numPr>
          <w:ilvl w:val="0"/>
          <w:numId w:val="36"/>
        </w:numPr>
        <w:shd w:val="clear" w:color="auto" w:fill="F7F7F7"/>
        <w:spacing w:before="720" w:after="360"/>
        <w:divId w:val="2102027414"/>
        <w:rPr>
          <w:rFonts w:asciiTheme="minorHAnsi" w:hAnsiTheme="minorHAnsi"/>
          <w:color w:val="000000" w:themeColor="text1"/>
          <w:sz w:val="24"/>
          <w:szCs w:val="24"/>
        </w:rPr>
      </w:pPr>
      <w:r w:rsidRPr="00116885">
        <w:rPr>
          <w:rFonts w:asciiTheme="minorHAnsi" w:eastAsia="Times New Roman" w:hAnsiTheme="minorHAnsi"/>
          <w:b/>
          <w:bCs/>
          <w:color w:val="000000" w:themeColor="text1"/>
          <w:sz w:val="24"/>
          <w:szCs w:val="24"/>
        </w:rPr>
        <w:t>Methotrexate</w:t>
      </w:r>
      <w:r w:rsidR="004B7C80" w:rsidRPr="00116885">
        <w:rPr>
          <w:rFonts w:asciiTheme="minorHAnsi" w:eastAsia="Times New Roman" w:hAnsiTheme="minorHAnsi"/>
          <w:b/>
          <w:bCs/>
          <w:color w:val="000000" w:themeColor="text1"/>
          <w:sz w:val="24"/>
          <w:szCs w:val="24"/>
        </w:rPr>
        <w:t xml:space="preserve">- </w:t>
      </w:r>
      <w:r w:rsidRPr="00116885">
        <w:rPr>
          <w:rFonts w:asciiTheme="minorHAnsi" w:hAnsiTheme="minorHAnsi"/>
          <w:color w:val="000000" w:themeColor="text1"/>
          <w:sz w:val="24"/>
          <w:szCs w:val="24"/>
        </w:rPr>
        <w:t>Methotrexate (MTX) is a folate antimetabolite that inhibits DNA synthesis, repair, and cellular replication. MTX can be administered orally or subcutaneously and is useful in several inflammatory dermatoses, including psoriasis and bullous pemphigoid</w:t>
      </w:r>
      <w:r w:rsidR="004B7C80" w:rsidRPr="00116885">
        <w:rPr>
          <w:rFonts w:asciiTheme="minorHAnsi" w:hAnsiTheme="minorHAnsi"/>
          <w:color w:val="000000" w:themeColor="text1"/>
          <w:sz w:val="24"/>
          <w:szCs w:val="24"/>
        </w:rPr>
        <w:t xml:space="preserve">. </w:t>
      </w:r>
      <w:r w:rsidR="003E62D1" w:rsidRPr="00116885">
        <w:rPr>
          <w:rFonts w:asciiTheme="minorHAnsi" w:eastAsia="Times New Roman" w:hAnsiTheme="minorHAnsi"/>
          <w:color w:val="000000" w:themeColor="text1"/>
          <w:sz w:val="24"/>
          <w:szCs w:val="24"/>
          <w:shd w:val="clear" w:color="auto" w:fill="F7F7F7"/>
        </w:rPr>
        <w:t>Oral MTX was used in a prospective open trial in patients with unresponsive OLP. The authors reported a partial response in 83.3% of the patients. In a recent prospective, observational study, oral MTX in combination with triamcinolone 0.1% oral paste was reported as more effective in comparison to oral MTX and triamcinolone 0.1% oral paste as monotherapy in patients with severe OLP</w:t>
      </w:r>
      <w:r w:rsidR="001C6ED8">
        <w:rPr>
          <w:rFonts w:asciiTheme="minorHAnsi" w:eastAsia="Times New Roman" w:hAnsiTheme="minorHAnsi"/>
          <w:color w:val="000000" w:themeColor="text1"/>
          <w:sz w:val="24"/>
          <w:szCs w:val="24"/>
          <w:shd w:val="clear" w:color="auto" w:fill="F7F7F7"/>
        </w:rPr>
        <w:t>.[8]</w:t>
      </w:r>
    </w:p>
    <w:p w14:paraId="70CA4DD5" w14:textId="5EAE53CE" w:rsidR="00877BF0" w:rsidRPr="00116885" w:rsidRDefault="00450046" w:rsidP="0004138B">
      <w:pPr>
        <w:pStyle w:val="Heading2"/>
        <w:numPr>
          <w:ilvl w:val="0"/>
          <w:numId w:val="36"/>
        </w:numPr>
        <w:shd w:val="clear" w:color="auto" w:fill="F7F7F7"/>
        <w:spacing w:before="720" w:after="360"/>
        <w:divId w:val="2102027414"/>
        <w:rPr>
          <w:rFonts w:asciiTheme="minorHAnsi" w:hAnsiTheme="minorHAnsi"/>
          <w:color w:val="000000" w:themeColor="text1"/>
          <w:sz w:val="24"/>
          <w:szCs w:val="24"/>
        </w:rPr>
      </w:pPr>
      <w:r w:rsidRPr="00116885">
        <w:rPr>
          <w:rFonts w:asciiTheme="minorHAnsi" w:eastAsia="Times New Roman" w:hAnsiTheme="minorHAnsi"/>
          <w:b/>
          <w:bCs/>
          <w:color w:val="000000" w:themeColor="text1"/>
          <w:sz w:val="24"/>
          <w:szCs w:val="24"/>
        </w:rPr>
        <w:t>Lasers</w:t>
      </w:r>
      <w:r w:rsidR="00095021" w:rsidRPr="00116885">
        <w:rPr>
          <w:rFonts w:asciiTheme="minorHAnsi" w:eastAsia="Times New Roman" w:hAnsiTheme="minorHAnsi"/>
          <w:b/>
          <w:bCs/>
          <w:color w:val="000000" w:themeColor="text1"/>
          <w:sz w:val="24"/>
          <w:szCs w:val="24"/>
        </w:rPr>
        <w:t>-</w:t>
      </w:r>
      <w:r w:rsidR="006F18FC" w:rsidRPr="00116885">
        <w:rPr>
          <w:rFonts w:asciiTheme="minorHAnsi" w:eastAsia="Times New Roman" w:hAnsiTheme="minorHAnsi"/>
          <w:b/>
          <w:bCs/>
          <w:color w:val="000000" w:themeColor="text1"/>
          <w:sz w:val="24"/>
          <w:szCs w:val="24"/>
        </w:rPr>
        <w:t xml:space="preserve"> </w:t>
      </w:r>
      <w:r w:rsidRPr="00116885">
        <w:rPr>
          <w:rFonts w:asciiTheme="minorHAnsi" w:hAnsiTheme="minorHAnsi"/>
          <w:color w:val="000000" w:themeColor="text1"/>
          <w:sz w:val="24"/>
          <w:szCs w:val="24"/>
        </w:rPr>
        <w:t>Lasers represent a non-pharmacological and non-invasive alternative option for the treatment of OLP</w:t>
      </w:r>
      <w:r w:rsidR="004E76A3" w:rsidRPr="00116885">
        <w:rPr>
          <w:rFonts w:asciiTheme="minorHAnsi" w:hAnsiTheme="minorHAnsi"/>
          <w:color w:val="000000" w:themeColor="text1"/>
          <w:sz w:val="24"/>
          <w:szCs w:val="24"/>
        </w:rPr>
        <w:t>.</w:t>
      </w:r>
      <w:r w:rsidRPr="00116885">
        <w:rPr>
          <w:rFonts w:asciiTheme="minorHAnsi" w:hAnsiTheme="minorHAnsi"/>
          <w:color w:val="000000" w:themeColor="text1"/>
          <w:sz w:val="24"/>
          <w:szCs w:val="24"/>
        </w:rPr>
        <w:t xml:space="preserve"> </w:t>
      </w:r>
    </w:p>
    <w:p w14:paraId="1941EE54" w14:textId="77777777" w:rsidR="00AA2CC3" w:rsidRPr="00116885" w:rsidRDefault="00877BF0" w:rsidP="00902075">
      <w:pPr>
        <w:pStyle w:val="Heading2"/>
        <w:shd w:val="clear" w:color="auto" w:fill="F7F7F7"/>
        <w:spacing w:before="720"/>
        <w:ind w:left="720"/>
        <w:divId w:val="2102027414"/>
        <w:rPr>
          <w:rFonts w:asciiTheme="minorHAnsi" w:hAnsiTheme="minorHAnsi"/>
          <w:color w:val="000000" w:themeColor="text1"/>
          <w:sz w:val="24"/>
          <w:szCs w:val="24"/>
        </w:rPr>
      </w:pPr>
      <w:proofErr w:type="spellStart"/>
      <w:r w:rsidRPr="00116885">
        <w:rPr>
          <w:rFonts w:asciiTheme="minorHAnsi" w:hAnsiTheme="minorHAnsi"/>
          <w:b/>
          <w:bCs/>
          <w:color w:val="000000" w:themeColor="text1"/>
          <w:sz w:val="24"/>
          <w:szCs w:val="24"/>
        </w:rPr>
        <w:t>Photobiomodulation</w:t>
      </w:r>
      <w:proofErr w:type="spellEnd"/>
      <w:r w:rsidR="00D35AC5" w:rsidRPr="00116885">
        <w:rPr>
          <w:rFonts w:asciiTheme="minorHAnsi" w:hAnsiTheme="minorHAnsi"/>
          <w:b/>
          <w:bCs/>
          <w:color w:val="000000" w:themeColor="text1"/>
          <w:sz w:val="24"/>
          <w:szCs w:val="24"/>
        </w:rPr>
        <w:t>(PBM)</w:t>
      </w:r>
      <w:r w:rsidRPr="00116885">
        <w:rPr>
          <w:rFonts w:asciiTheme="minorHAnsi" w:hAnsiTheme="minorHAnsi"/>
          <w:b/>
          <w:bCs/>
          <w:color w:val="000000" w:themeColor="text1"/>
          <w:sz w:val="24"/>
          <w:szCs w:val="24"/>
        </w:rPr>
        <w:t xml:space="preserve"> </w:t>
      </w:r>
      <w:r w:rsidR="00621BD0" w:rsidRPr="00116885">
        <w:rPr>
          <w:rFonts w:asciiTheme="minorHAnsi" w:hAnsiTheme="minorHAnsi"/>
          <w:b/>
          <w:bCs/>
          <w:color w:val="000000" w:themeColor="text1"/>
          <w:sz w:val="24"/>
          <w:szCs w:val="24"/>
        </w:rPr>
        <w:t xml:space="preserve">or low-level laser therapy </w:t>
      </w:r>
      <w:r w:rsidR="00D35AC5" w:rsidRPr="00116885">
        <w:rPr>
          <w:rFonts w:asciiTheme="minorHAnsi" w:hAnsiTheme="minorHAnsi"/>
          <w:b/>
          <w:bCs/>
          <w:color w:val="000000" w:themeColor="text1"/>
          <w:sz w:val="24"/>
          <w:szCs w:val="24"/>
        </w:rPr>
        <w:t xml:space="preserve">(LLLT) </w:t>
      </w:r>
      <w:r w:rsidR="00DE4E64" w:rsidRPr="00116885">
        <w:rPr>
          <w:rFonts w:asciiTheme="minorHAnsi" w:hAnsiTheme="minorHAnsi"/>
          <w:b/>
          <w:bCs/>
          <w:color w:val="000000" w:themeColor="text1"/>
          <w:sz w:val="24"/>
          <w:szCs w:val="24"/>
        </w:rPr>
        <w:t>as effective alternative</w:t>
      </w:r>
      <w:r w:rsidR="00E54989" w:rsidRPr="00116885">
        <w:rPr>
          <w:rFonts w:asciiTheme="minorHAnsi" w:hAnsiTheme="minorHAnsi"/>
          <w:b/>
          <w:bCs/>
          <w:color w:val="000000" w:themeColor="text1"/>
          <w:sz w:val="24"/>
          <w:szCs w:val="24"/>
        </w:rPr>
        <w:t xml:space="preserve">- </w:t>
      </w:r>
      <w:r w:rsidR="00DE4E64" w:rsidRPr="00116885">
        <w:rPr>
          <w:rFonts w:asciiTheme="minorHAnsi" w:hAnsiTheme="minorHAnsi"/>
          <w:b/>
          <w:bCs/>
          <w:color w:val="000000" w:themeColor="text1"/>
          <w:sz w:val="24"/>
          <w:szCs w:val="24"/>
        </w:rPr>
        <w:t xml:space="preserve"> </w:t>
      </w:r>
      <w:r w:rsidR="00515874" w:rsidRPr="00116885">
        <w:rPr>
          <w:rFonts w:asciiTheme="minorHAnsi" w:hAnsiTheme="minorHAnsi"/>
          <w:color w:val="000000" w:themeColor="text1"/>
          <w:sz w:val="24"/>
          <w:szCs w:val="24"/>
        </w:rPr>
        <w:t xml:space="preserve">Low-level laser therapy </w:t>
      </w:r>
      <w:r w:rsidR="0025591C" w:rsidRPr="00116885">
        <w:rPr>
          <w:rFonts w:asciiTheme="minorHAnsi" w:hAnsiTheme="minorHAnsi"/>
          <w:color w:val="000000" w:themeColor="text1"/>
          <w:sz w:val="24"/>
          <w:szCs w:val="24"/>
        </w:rPr>
        <w:t>(</w:t>
      </w:r>
      <w:r w:rsidR="00515874" w:rsidRPr="00116885">
        <w:rPr>
          <w:rFonts w:asciiTheme="minorHAnsi" w:hAnsiTheme="minorHAnsi"/>
          <w:color w:val="000000" w:themeColor="text1"/>
          <w:sz w:val="24"/>
          <w:szCs w:val="24"/>
        </w:rPr>
        <w:t xml:space="preserve">LLLT) is considered to have </w:t>
      </w:r>
      <w:proofErr w:type="spellStart"/>
      <w:r w:rsidR="00515874" w:rsidRPr="00116885">
        <w:rPr>
          <w:rFonts w:asciiTheme="minorHAnsi" w:hAnsiTheme="minorHAnsi"/>
          <w:color w:val="000000" w:themeColor="text1"/>
          <w:sz w:val="24"/>
          <w:szCs w:val="24"/>
        </w:rPr>
        <w:t>biostimulatory</w:t>
      </w:r>
      <w:proofErr w:type="spellEnd"/>
      <w:r w:rsidR="00515874" w:rsidRPr="00116885">
        <w:rPr>
          <w:rFonts w:asciiTheme="minorHAnsi" w:hAnsiTheme="minorHAnsi"/>
          <w:color w:val="000000" w:themeColor="text1"/>
          <w:sz w:val="24"/>
          <w:szCs w:val="24"/>
        </w:rPr>
        <w:t xml:space="preserve">, </w:t>
      </w:r>
      <w:proofErr w:type="spellStart"/>
      <w:r w:rsidR="00515874" w:rsidRPr="00116885">
        <w:rPr>
          <w:rFonts w:asciiTheme="minorHAnsi" w:hAnsiTheme="minorHAnsi"/>
          <w:color w:val="000000" w:themeColor="text1"/>
          <w:sz w:val="24"/>
          <w:szCs w:val="24"/>
        </w:rPr>
        <w:t>antiinfective</w:t>
      </w:r>
      <w:proofErr w:type="spellEnd"/>
      <w:r w:rsidR="00515874" w:rsidRPr="00116885">
        <w:rPr>
          <w:rFonts w:asciiTheme="minorHAnsi" w:hAnsiTheme="minorHAnsi"/>
          <w:color w:val="000000" w:themeColor="text1"/>
          <w:sz w:val="24"/>
          <w:szCs w:val="24"/>
        </w:rPr>
        <w:t xml:space="preserve">, and anti-ablation effects and has been proposed as a potential alternative treatment. PBM twice a week. during 1 month (8 sessions) with laser of wavelength 660+/-10nm; power 100mW; radiant energy 177J/cm2; 5sec exposure time per point and 0.5 J of energy per point is found to be effective as corticoid therapy in treating oral lichen planus. The number of points will be variable according to the lesion size. Erosive lichen planus is mainly treated by a 630 nm low-level laser for 10 sessions a month with the power of 1.5 J/cm2. PBMT with red diode lasers helps in analgesic effect </w:t>
      </w:r>
      <w:r w:rsidR="00855CFD" w:rsidRPr="00116885">
        <w:rPr>
          <w:rFonts w:asciiTheme="minorHAnsi" w:hAnsiTheme="minorHAnsi"/>
          <w:color w:val="000000" w:themeColor="text1"/>
          <w:sz w:val="24"/>
          <w:szCs w:val="24"/>
        </w:rPr>
        <w:t>i</w:t>
      </w:r>
      <w:r w:rsidR="00515874" w:rsidRPr="00116885">
        <w:rPr>
          <w:rFonts w:asciiTheme="minorHAnsi" w:hAnsiTheme="minorHAnsi"/>
          <w:color w:val="000000" w:themeColor="text1"/>
          <w:sz w:val="24"/>
          <w:szCs w:val="24"/>
        </w:rPr>
        <w:t>n the patients without causing any significant side effects [12].</w:t>
      </w:r>
      <w:r w:rsidR="005043FF" w:rsidRPr="00116885">
        <w:rPr>
          <w:rFonts w:asciiTheme="minorHAnsi" w:hAnsiTheme="minorHAnsi"/>
          <w:color w:val="000000" w:themeColor="text1"/>
          <w:sz w:val="24"/>
          <w:szCs w:val="24"/>
        </w:rPr>
        <w:t xml:space="preserve"> </w:t>
      </w:r>
      <w:r w:rsidRPr="00116885">
        <w:rPr>
          <w:rFonts w:asciiTheme="minorHAnsi" w:hAnsiTheme="minorHAnsi"/>
          <w:color w:val="000000" w:themeColor="text1"/>
          <w:sz w:val="24"/>
          <w:szCs w:val="24"/>
        </w:rPr>
        <w:t>P</w:t>
      </w:r>
      <w:r w:rsidR="00515874" w:rsidRPr="00116885">
        <w:rPr>
          <w:rFonts w:asciiTheme="minorHAnsi" w:hAnsiTheme="minorHAnsi"/>
          <w:color w:val="000000" w:themeColor="text1"/>
          <w:sz w:val="24"/>
          <w:szCs w:val="24"/>
        </w:rPr>
        <w:t xml:space="preserve">BMT uses an infrared diode </w:t>
      </w:r>
      <w:proofErr w:type="spellStart"/>
      <w:r w:rsidR="00515874" w:rsidRPr="00116885">
        <w:rPr>
          <w:rFonts w:asciiTheme="minorHAnsi" w:hAnsiTheme="minorHAnsi"/>
          <w:color w:val="000000" w:themeColor="text1"/>
          <w:sz w:val="24"/>
          <w:szCs w:val="24"/>
        </w:rPr>
        <w:t>laser</w:t>
      </w:r>
      <w:r w:rsidR="00450046" w:rsidRPr="00116885">
        <w:rPr>
          <w:rFonts w:asciiTheme="minorHAnsi" w:hAnsiTheme="minorHAnsi"/>
          <w:color w:val="000000" w:themeColor="text1"/>
          <w:sz w:val="24"/>
          <w:szCs w:val="24"/>
        </w:rPr>
        <w:t>Low</w:t>
      </w:r>
      <w:proofErr w:type="spellEnd"/>
      <w:r w:rsidR="00450046" w:rsidRPr="00116885">
        <w:rPr>
          <w:rFonts w:asciiTheme="minorHAnsi" w:hAnsiTheme="minorHAnsi"/>
          <w:color w:val="000000" w:themeColor="text1"/>
          <w:sz w:val="24"/>
          <w:szCs w:val="24"/>
        </w:rPr>
        <w:t>-level laser (LLL) includes various light sources such as helium neon (633 nm), ruby (694 nm), and argon (488 and 514 nm).</w:t>
      </w:r>
    </w:p>
    <w:p w14:paraId="32EE8621" w14:textId="143A7CF2" w:rsidR="00BD5421" w:rsidRPr="00116885" w:rsidRDefault="00450046" w:rsidP="00902075">
      <w:pPr>
        <w:pStyle w:val="Heading2"/>
        <w:shd w:val="clear" w:color="auto" w:fill="F7F7F7"/>
        <w:spacing w:before="720"/>
        <w:ind w:left="720"/>
        <w:divId w:val="2102027414"/>
        <w:rPr>
          <w:rFonts w:asciiTheme="minorHAnsi" w:hAnsiTheme="minorHAnsi"/>
          <w:color w:val="000000" w:themeColor="text1"/>
          <w:sz w:val="24"/>
          <w:szCs w:val="24"/>
        </w:rPr>
      </w:pPr>
      <w:r w:rsidRPr="00116885">
        <w:rPr>
          <w:rFonts w:asciiTheme="minorHAnsi" w:hAnsiTheme="minorHAnsi"/>
          <w:color w:val="000000" w:themeColor="text1"/>
          <w:sz w:val="24"/>
          <w:szCs w:val="24"/>
        </w:rPr>
        <w:t xml:space="preserve"> In a RCT, a comparative evaluation of LLL and CO2 laser was performed. Both methods were reported as effective in the treatment of OLP, but LLL led to a more rapid improvement of lesions than CO2 lasers. The effectiveness of CO2 laser was also reported by Van der Hem et al.</w:t>
      </w:r>
      <w:r w:rsidR="006F18FC" w:rsidRPr="00116885">
        <w:rPr>
          <w:rFonts w:asciiTheme="minorHAnsi" w:hAnsiTheme="minorHAnsi"/>
          <w:color w:val="000000" w:themeColor="text1"/>
          <w:sz w:val="24"/>
          <w:szCs w:val="24"/>
        </w:rPr>
        <w:t xml:space="preserve"> </w:t>
      </w:r>
      <w:r w:rsidRPr="00116885">
        <w:rPr>
          <w:rFonts w:asciiTheme="minorHAnsi" w:hAnsiTheme="minorHAnsi"/>
          <w:color w:val="000000" w:themeColor="text1"/>
          <w:sz w:val="24"/>
          <w:szCs w:val="24"/>
        </w:rPr>
        <w:t xml:space="preserve">and by </w:t>
      </w:r>
      <w:proofErr w:type="spellStart"/>
      <w:r w:rsidRPr="00116885">
        <w:rPr>
          <w:rFonts w:asciiTheme="minorHAnsi" w:hAnsiTheme="minorHAnsi"/>
          <w:color w:val="000000" w:themeColor="text1"/>
          <w:sz w:val="24"/>
          <w:szCs w:val="24"/>
        </w:rPr>
        <w:t>Dalirsani</w:t>
      </w:r>
      <w:proofErr w:type="spellEnd"/>
      <w:r w:rsidRPr="00116885">
        <w:rPr>
          <w:rFonts w:asciiTheme="minorHAnsi" w:hAnsiTheme="minorHAnsi"/>
          <w:color w:val="000000" w:themeColor="text1"/>
          <w:sz w:val="24"/>
          <w:szCs w:val="24"/>
        </w:rPr>
        <w:t xml:space="preserve"> et al.</w:t>
      </w:r>
      <w:r w:rsidR="009B2F2D">
        <w:rPr>
          <w:rFonts w:asciiTheme="minorHAnsi" w:hAnsiTheme="minorHAnsi"/>
          <w:color w:val="000000" w:themeColor="text1"/>
          <w:sz w:val="24"/>
          <w:szCs w:val="24"/>
        </w:rPr>
        <w:t>[</w:t>
      </w:r>
      <w:r w:rsidR="005D08E9">
        <w:rPr>
          <w:rFonts w:asciiTheme="minorHAnsi" w:hAnsiTheme="minorHAnsi"/>
          <w:color w:val="000000" w:themeColor="text1"/>
          <w:sz w:val="24"/>
          <w:szCs w:val="24"/>
        </w:rPr>
        <w:t>1</w:t>
      </w:r>
      <w:r w:rsidR="00441F7D">
        <w:rPr>
          <w:rFonts w:asciiTheme="minorHAnsi" w:hAnsiTheme="minorHAnsi"/>
          <w:color w:val="000000" w:themeColor="text1"/>
          <w:sz w:val="24"/>
          <w:szCs w:val="24"/>
        </w:rPr>
        <w:t>3]</w:t>
      </w:r>
    </w:p>
    <w:p w14:paraId="12CEAE59" w14:textId="73E8D4CD" w:rsidR="00AA2CC3" w:rsidRPr="00800D58" w:rsidRDefault="00B22930" w:rsidP="00D969B3">
      <w:pPr>
        <w:pStyle w:val="Heading2"/>
        <w:numPr>
          <w:ilvl w:val="0"/>
          <w:numId w:val="36"/>
        </w:numPr>
        <w:shd w:val="clear" w:color="auto" w:fill="F7F7F7"/>
        <w:spacing w:before="720" w:after="360"/>
        <w:divId w:val="2102027414"/>
        <w:rPr>
          <w:rFonts w:asciiTheme="minorHAnsi" w:eastAsia="Times New Roman" w:hAnsiTheme="minorHAnsi"/>
          <w:color w:val="000000" w:themeColor="text1"/>
          <w:shd w:val="clear" w:color="auto" w:fill="F7F7F7"/>
        </w:rPr>
      </w:pPr>
      <w:r w:rsidRPr="00800D58">
        <w:rPr>
          <w:rFonts w:asciiTheme="minorHAnsi" w:eastAsia="Times New Roman" w:hAnsiTheme="minorHAnsi"/>
          <w:b/>
          <w:bCs/>
          <w:color w:val="000000" w:themeColor="text1"/>
          <w:sz w:val="24"/>
          <w:szCs w:val="24"/>
        </w:rPr>
        <w:lastRenderedPageBreak/>
        <w:t>Photodynamic therapy</w:t>
      </w:r>
      <w:r w:rsidR="00BD5421" w:rsidRPr="00800D58">
        <w:rPr>
          <w:rFonts w:asciiTheme="minorHAnsi" w:eastAsia="Times New Roman" w:hAnsiTheme="minorHAnsi"/>
          <w:b/>
          <w:bCs/>
          <w:color w:val="000000" w:themeColor="text1"/>
          <w:sz w:val="24"/>
          <w:szCs w:val="24"/>
        </w:rPr>
        <w:t xml:space="preserve">- </w:t>
      </w:r>
      <w:r w:rsidRPr="00800D58">
        <w:rPr>
          <w:rFonts w:asciiTheme="minorHAnsi" w:hAnsiTheme="minorHAnsi"/>
          <w:color w:val="000000" w:themeColor="text1"/>
          <w:sz w:val="24"/>
          <w:szCs w:val="24"/>
        </w:rPr>
        <w:t>PDT combines the use of a photosensitive agent and a harmless light source with a particular wavelength. PDT is mainly used to treat non-melanoma skin cancers</w:t>
      </w:r>
      <w:r w:rsidR="007256A1">
        <w:rPr>
          <w:rFonts w:asciiTheme="minorHAnsi" w:hAnsiTheme="minorHAnsi"/>
          <w:color w:val="000000" w:themeColor="text1"/>
          <w:sz w:val="24"/>
          <w:szCs w:val="24"/>
        </w:rPr>
        <w:t xml:space="preserve">. </w:t>
      </w:r>
      <w:r w:rsidRPr="00800D58">
        <w:rPr>
          <w:rFonts w:asciiTheme="minorHAnsi" w:hAnsiTheme="minorHAnsi"/>
          <w:color w:val="000000" w:themeColor="text1"/>
          <w:sz w:val="24"/>
          <w:szCs w:val="24"/>
        </w:rPr>
        <w:t>Recently, the use of PDT has been growing as non-invasive therapy for OLP</w:t>
      </w:r>
      <w:r w:rsidR="007256A1">
        <w:rPr>
          <w:rFonts w:asciiTheme="minorHAnsi" w:hAnsiTheme="minorHAnsi"/>
          <w:color w:val="000000" w:themeColor="text1"/>
          <w:sz w:val="24"/>
          <w:szCs w:val="24"/>
        </w:rPr>
        <w:t xml:space="preserve">. </w:t>
      </w:r>
      <w:r w:rsidRPr="00800D58">
        <w:rPr>
          <w:rFonts w:asciiTheme="minorHAnsi" w:hAnsiTheme="minorHAnsi"/>
          <w:color w:val="000000" w:themeColor="text1"/>
          <w:sz w:val="24"/>
          <w:szCs w:val="24"/>
        </w:rPr>
        <w:t>Furthermore, PDT can be used as monotherapy o</w:t>
      </w:r>
      <w:r w:rsidRPr="00800D58">
        <w:rPr>
          <w:rFonts w:asciiTheme="minorHAnsi" w:hAnsiTheme="minorHAnsi"/>
          <w:color w:val="000000" w:themeColor="text1"/>
        </w:rPr>
        <w:t>r in combination with other treatment options</w:t>
      </w:r>
      <w:r w:rsidR="007256A1">
        <w:rPr>
          <w:rFonts w:asciiTheme="minorHAnsi" w:hAnsiTheme="minorHAnsi"/>
          <w:color w:val="000000" w:themeColor="text1"/>
        </w:rPr>
        <w:t xml:space="preserve">. </w:t>
      </w:r>
      <w:r w:rsidRPr="00800D58">
        <w:rPr>
          <w:rFonts w:asciiTheme="minorHAnsi" w:hAnsiTheme="minorHAnsi"/>
          <w:color w:val="000000" w:themeColor="text1"/>
        </w:rPr>
        <w:t>PDT with 5% methylene blue as photosensitizer was effectively used in a cohort of 20 patients with a long-standing OLP</w:t>
      </w:r>
      <w:r w:rsidR="007256A1">
        <w:rPr>
          <w:rFonts w:asciiTheme="minorHAnsi" w:hAnsiTheme="minorHAnsi"/>
          <w:color w:val="000000" w:themeColor="text1"/>
        </w:rPr>
        <w:t xml:space="preserve">. </w:t>
      </w:r>
      <w:r w:rsidRPr="00800D58">
        <w:rPr>
          <w:rFonts w:asciiTheme="minorHAnsi" w:hAnsiTheme="minorHAnsi"/>
          <w:color w:val="000000" w:themeColor="text1"/>
        </w:rPr>
        <w:t>Moreover, it was reported that the effectiveness of PDT depends on the localization of the lesion and is particularly reduced around the area of the masticatory oral mucosa</w:t>
      </w:r>
      <w:r w:rsidR="007256A1">
        <w:rPr>
          <w:rFonts w:asciiTheme="minorHAnsi" w:hAnsiTheme="minorHAnsi"/>
          <w:color w:val="000000" w:themeColor="text1"/>
        </w:rPr>
        <w:t xml:space="preserve">. </w:t>
      </w:r>
      <w:r w:rsidRPr="00800D58">
        <w:rPr>
          <w:rFonts w:asciiTheme="minorHAnsi" w:hAnsiTheme="minorHAnsi"/>
          <w:color w:val="000000" w:themeColor="text1"/>
        </w:rPr>
        <w:t>A decrease of CD4+, CD8+ and IL-17+ cells in the oral mucosa affected by OLP has been reported after PDT</w:t>
      </w:r>
      <w:r w:rsidR="00AD79E6" w:rsidRPr="00800D58">
        <w:rPr>
          <w:rFonts w:asciiTheme="minorHAnsi" w:hAnsiTheme="minorHAnsi"/>
          <w:color w:val="000000" w:themeColor="text1"/>
        </w:rPr>
        <w:t xml:space="preserve">. </w:t>
      </w:r>
      <w:r w:rsidR="00AD79E6" w:rsidRPr="00800D58">
        <w:rPr>
          <w:rFonts w:asciiTheme="minorHAnsi" w:eastAsia="Times New Roman" w:hAnsiTheme="minorHAnsi"/>
          <w:color w:val="000000" w:themeColor="text1"/>
          <w:shd w:val="clear" w:color="auto" w:fill="F7F7F7"/>
        </w:rPr>
        <w:t>In comparison to LLL, PDT was more effective in a study conducted on 45 OLP patients.</w:t>
      </w:r>
      <w:r w:rsidR="00441F7D">
        <w:rPr>
          <w:rFonts w:asciiTheme="minorHAnsi" w:eastAsia="Times New Roman" w:hAnsiTheme="minorHAnsi"/>
          <w:color w:val="000000" w:themeColor="text1"/>
          <w:shd w:val="clear" w:color="auto" w:fill="F7F7F7"/>
        </w:rPr>
        <w:t>[8]</w:t>
      </w:r>
    </w:p>
    <w:p w14:paraId="0513C1B1" w14:textId="77777777" w:rsidR="00AA2CC3" w:rsidRPr="00AA2CC3" w:rsidRDefault="00AA2CC3" w:rsidP="00AA2CC3">
      <w:pPr>
        <w:divId w:val="2102027414"/>
      </w:pPr>
    </w:p>
    <w:p w14:paraId="46761595" w14:textId="6022890D" w:rsidR="00AD79E6" w:rsidRPr="00485F2F" w:rsidRDefault="001C1CCD" w:rsidP="00AD79E6">
      <w:pPr>
        <w:divId w:val="2102027414"/>
        <w:rPr>
          <w:rFonts w:asciiTheme="majorHAnsi" w:hAnsiTheme="majorHAnsi"/>
          <w:b/>
          <w:bCs/>
          <w:color w:val="000000" w:themeColor="text1"/>
          <w:sz w:val="28"/>
          <w:szCs w:val="28"/>
          <w:u w:val="single"/>
        </w:rPr>
      </w:pPr>
      <w:r w:rsidRPr="00485F2F">
        <w:rPr>
          <w:rFonts w:asciiTheme="majorHAnsi" w:hAnsiTheme="majorHAnsi"/>
          <w:b/>
          <w:bCs/>
          <w:color w:val="000000" w:themeColor="text1"/>
          <w:sz w:val="28"/>
          <w:szCs w:val="28"/>
          <w:u w:val="single"/>
        </w:rPr>
        <w:t>Alternative medicines in the management of OLP</w:t>
      </w:r>
    </w:p>
    <w:p w14:paraId="2AA3DCA7" w14:textId="4B25F78B" w:rsidR="001E21BE" w:rsidRPr="00296241" w:rsidRDefault="0090013A" w:rsidP="00D63C61">
      <w:pPr>
        <w:divId w:val="2102027414"/>
        <w:rPr>
          <w:color w:val="000000" w:themeColor="text1"/>
        </w:rPr>
      </w:pPr>
      <w:r w:rsidRPr="00296241">
        <w:rPr>
          <w:color w:val="000000" w:themeColor="text1"/>
        </w:rPr>
        <w:t>There have been several alternatives to steroid therapy in the management of OLP.</w:t>
      </w:r>
      <w:r w:rsidR="00296241" w:rsidRPr="00296241">
        <w:rPr>
          <w:color w:val="000000" w:themeColor="text1"/>
        </w:rPr>
        <w:t xml:space="preserve"> </w:t>
      </w:r>
      <w:r w:rsidRPr="00296241">
        <w:rPr>
          <w:color w:val="000000" w:themeColor="text1"/>
        </w:rPr>
        <w:t xml:space="preserve"> </w:t>
      </w:r>
      <w:proofErr w:type="spellStart"/>
      <w:r w:rsidRPr="00296241">
        <w:rPr>
          <w:color w:val="000000" w:themeColor="text1"/>
        </w:rPr>
        <w:t>Curcuminoids</w:t>
      </w:r>
      <w:proofErr w:type="spellEnd"/>
      <w:r w:rsidRPr="00296241">
        <w:rPr>
          <w:color w:val="000000" w:themeColor="text1"/>
        </w:rPr>
        <w:t xml:space="preserve"> derived from turmeric has been the most extensively studied in the management of OLP. Apart from this, Aloe </w:t>
      </w:r>
      <w:proofErr w:type="spellStart"/>
      <w:r w:rsidRPr="00296241">
        <w:rPr>
          <w:color w:val="000000" w:themeColor="text1"/>
        </w:rPr>
        <w:t>vera</w:t>
      </w:r>
      <w:proofErr w:type="spellEnd"/>
      <w:r w:rsidRPr="00296241">
        <w:rPr>
          <w:color w:val="000000" w:themeColor="text1"/>
        </w:rPr>
        <w:t>, lycopene, hyaluronic acid and BCG</w:t>
      </w:r>
      <w:r w:rsidRPr="00296241">
        <w:rPr>
          <w:rFonts w:ascii="Cambria Math" w:hAnsi="Cambria Math" w:cs="Cambria Math"/>
          <w:color w:val="000000" w:themeColor="text1"/>
        </w:rPr>
        <w:t>‑</w:t>
      </w:r>
      <w:r w:rsidRPr="00296241">
        <w:rPr>
          <w:color w:val="000000" w:themeColor="text1"/>
        </w:rPr>
        <w:t xml:space="preserve">PSN have been assessed for efficacy in the management of OLP. </w:t>
      </w:r>
      <w:proofErr w:type="spellStart"/>
      <w:r w:rsidRPr="00296241">
        <w:rPr>
          <w:color w:val="000000" w:themeColor="text1"/>
        </w:rPr>
        <w:t>Propolis</w:t>
      </w:r>
      <w:proofErr w:type="spellEnd"/>
      <w:r w:rsidRPr="00296241">
        <w:rPr>
          <w:color w:val="000000" w:themeColor="text1"/>
        </w:rPr>
        <w:t xml:space="preserve">, a derivative of beeswax, purslane, a herb, </w:t>
      </w:r>
      <w:proofErr w:type="spellStart"/>
      <w:r w:rsidRPr="00296241">
        <w:rPr>
          <w:color w:val="000000" w:themeColor="text1"/>
        </w:rPr>
        <w:t>ignatia</w:t>
      </w:r>
      <w:proofErr w:type="spellEnd"/>
      <w:r w:rsidRPr="00296241">
        <w:rPr>
          <w:color w:val="000000" w:themeColor="text1"/>
        </w:rPr>
        <w:t>, a homeopathic medication and quercetin, have shown promise in the management of OLP.</w:t>
      </w:r>
    </w:p>
    <w:p w14:paraId="6D256378" w14:textId="06BA6CA2" w:rsidR="00C27804" w:rsidRPr="00296241" w:rsidRDefault="00404A82" w:rsidP="00C27804">
      <w:pPr>
        <w:pStyle w:val="NormalWeb"/>
        <w:numPr>
          <w:ilvl w:val="0"/>
          <w:numId w:val="29"/>
        </w:numPr>
        <w:shd w:val="clear" w:color="auto" w:fill="FFFFFF"/>
        <w:spacing w:before="0" w:beforeAutospacing="0" w:after="0" w:afterAutospacing="0"/>
        <w:divId w:val="1330215225"/>
        <w:rPr>
          <w:rFonts w:asciiTheme="minorHAnsi" w:hAnsiTheme="minorHAnsi"/>
          <w:color w:val="000000" w:themeColor="text1"/>
        </w:rPr>
      </w:pPr>
      <w:proofErr w:type="spellStart"/>
      <w:r w:rsidRPr="00296241">
        <w:rPr>
          <w:rFonts w:asciiTheme="minorHAnsi" w:hAnsiTheme="minorHAnsi"/>
          <w:b/>
          <w:bCs/>
          <w:color w:val="000000" w:themeColor="text1"/>
        </w:rPr>
        <w:t>Curcumin</w:t>
      </w:r>
      <w:proofErr w:type="spellEnd"/>
      <w:r w:rsidRPr="00296241">
        <w:rPr>
          <w:rFonts w:asciiTheme="minorHAnsi" w:hAnsiTheme="minorHAnsi"/>
          <w:color w:val="000000" w:themeColor="text1"/>
        </w:rPr>
        <w:t xml:space="preserve"> has been shown to exhibit antioxidant, anti-inflammatory, antimicrobial, and </w:t>
      </w:r>
      <w:proofErr w:type="spellStart"/>
      <w:r w:rsidRPr="00296241">
        <w:rPr>
          <w:rFonts w:asciiTheme="minorHAnsi" w:hAnsiTheme="minorHAnsi"/>
          <w:color w:val="000000" w:themeColor="text1"/>
        </w:rPr>
        <w:t>anticarcinogenic</w:t>
      </w:r>
      <w:proofErr w:type="spellEnd"/>
      <w:r w:rsidRPr="00296241">
        <w:rPr>
          <w:rFonts w:asciiTheme="minorHAnsi" w:hAnsiTheme="minorHAnsi"/>
          <w:color w:val="000000" w:themeColor="text1"/>
        </w:rPr>
        <w:t xml:space="preserve"> activities</w:t>
      </w:r>
      <w:r w:rsidR="00615472" w:rsidRPr="00296241">
        <w:rPr>
          <w:rFonts w:asciiTheme="minorHAnsi" w:hAnsiTheme="minorHAnsi"/>
          <w:color w:val="000000" w:themeColor="text1"/>
        </w:rPr>
        <w:t xml:space="preserve">. </w:t>
      </w:r>
      <w:r w:rsidRPr="00296241">
        <w:rPr>
          <w:rFonts w:asciiTheme="minorHAnsi" w:hAnsiTheme="minorHAnsi"/>
          <w:color w:val="000000" w:themeColor="text1"/>
        </w:rPr>
        <w:t xml:space="preserve">Given the numerous benefits of </w:t>
      </w:r>
      <w:proofErr w:type="spellStart"/>
      <w:r w:rsidRPr="00296241">
        <w:rPr>
          <w:rFonts w:asciiTheme="minorHAnsi" w:hAnsiTheme="minorHAnsi"/>
          <w:color w:val="000000" w:themeColor="text1"/>
        </w:rPr>
        <w:t>Curcumin</w:t>
      </w:r>
      <w:proofErr w:type="spellEnd"/>
      <w:r w:rsidRPr="00296241">
        <w:rPr>
          <w:rFonts w:asciiTheme="minorHAnsi" w:hAnsiTheme="minorHAnsi"/>
          <w:color w:val="000000" w:themeColor="text1"/>
        </w:rPr>
        <w:t xml:space="preserve"> in treating of lichen planus over steroids, several studies have been done in the </w:t>
      </w:r>
      <w:proofErr w:type="spellStart"/>
      <w:r w:rsidRPr="00296241">
        <w:rPr>
          <w:rFonts w:asciiTheme="minorHAnsi" w:hAnsiTheme="minorHAnsi"/>
          <w:color w:val="000000" w:themeColor="text1"/>
        </w:rPr>
        <w:t>past.The</w:t>
      </w:r>
      <w:proofErr w:type="spellEnd"/>
      <w:r w:rsidRPr="00296241">
        <w:rPr>
          <w:rFonts w:asciiTheme="minorHAnsi" w:hAnsiTheme="minorHAnsi"/>
          <w:color w:val="000000" w:themeColor="text1"/>
        </w:rPr>
        <w:t xml:space="preserve"> results of case-control studies demonstrated that topical treatment with </w:t>
      </w:r>
      <w:proofErr w:type="spellStart"/>
      <w:r w:rsidRPr="00296241">
        <w:rPr>
          <w:rFonts w:asciiTheme="minorHAnsi" w:hAnsiTheme="minorHAnsi"/>
          <w:color w:val="000000" w:themeColor="text1"/>
        </w:rPr>
        <w:t>Curcumin</w:t>
      </w:r>
      <w:proofErr w:type="spellEnd"/>
      <w:r w:rsidRPr="00296241">
        <w:rPr>
          <w:rFonts w:asciiTheme="minorHAnsi" w:hAnsiTheme="minorHAnsi"/>
          <w:color w:val="000000" w:themeColor="text1"/>
        </w:rPr>
        <w:t xml:space="preserve"> would improve lesions and reduced pain severity similar to triamcinolone crea</w:t>
      </w:r>
      <w:r w:rsidR="001E21BE" w:rsidRPr="00296241">
        <w:rPr>
          <w:rFonts w:asciiTheme="minorHAnsi" w:hAnsiTheme="minorHAnsi"/>
          <w:color w:val="000000" w:themeColor="text1"/>
        </w:rPr>
        <w:t>m.</w:t>
      </w:r>
    </w:p>
    <w:p w14:paraId="24543A7C" w14:textId="77777777" w:rsidR="00816332" w:rsidRPr="00296241" w:rsidRDefault="00816332" w:rsidP="00816332">
      <w:pPr>
        <w:pStyle w:val="NormalWeb"/>
        <w:shd w:val="clear" w:color="auto" w:fill="FFFFFF"/>
        <w:spacing w:before="0" w:beforeAutospacing="0" w:after="0" w:afterAutospacing="0"/>
        <w:ind w:left="720"/>
        <w:divId w:val="1330215225"/>
        <w:rPr>
          <w:rFonts w:asciiTheme="minorHAnsi" w:hAnsiTheme="minorHAnsi"/>
          <w:color w:val="000000" w:themeColor="text1"/>
        </w:rPr>
      </w:pPr>
    </w:p>
    <w:p w14:paraId="473B7533" w14:textId="77777777" w:rsidR="007C6864" w:rsidRPr="00296241" w:rsidRDefault="001E21BE" w:rsidP="007C6864">
      <w:pPr>
        <w:pStyle w:val="NormalWeb"/>
        <w:shd w:val="clear" w:color="auto" w:fill="FFFFFF"/>
        <w:spacing w:before="0" w:beforeAutospacing="0" w:after="0" w:afterAutospacing="0"/>
        <w:ind w:left="720"/>
        <w:divId w:val="1330215225"/>
        <w:rPr>
          <w:rFonts w:asciiTheme="minorHAnsi" w:hAnsiTheme="minorHAnsi"/>
          <w:color w:val="000000" w:themeColor="text1"/>
        </w:rPr>
      </w:pPr>
      <w:r w:rsidRPr="00296241">
        <w:rPr>
          <w:rFonts w:asciiTheme="minorHAnsi" w:hAnsiTheme="minorHAnsi"/>
          <w:color w:val="000000" w:themeColor="text1"/>
        </w:rPr>
        <w:t xml:space="preserve"> </w:t>
      </w:r>
      <w:proofErr w:type="spellStart"/>
      <w:r w:rsidR="009F0EC7" w:rsidRPr="00296241">
        <w:rPr>
          <w:rFonts w:asciiTheme="minorHAnsi" w:eastAsia="Times New Roman" w:hAnsiTheme="minorHAnsi"/>
          <w:color w:val="000000" w:themeColor="text1"/>
          <w:shd w:val="clear" w:color="auto" w:fill="FFFFFF"/>
        </w:rPr>
        <w:t>Curcumin</w:t>
      </w:r>
      <w:proofErr w:type="spellEnd"/>
      <w:r w:rsidR="009F0EC7" w:rsidRPr="00296241">
        <w:rPr>
          <w:rFonts w:asciiTheme="minorHAnsi" w:eastAsia="Times New Roman" w:hAnsiTheme="minorHAnsi"/>
          <w:color w:val="000000" w:themeColor="text1"/>
          <w:shd w:val="clear" w:color="auto" w:fill="FFFFFF"/>
        </w:rPr>
        <w:t xml:space="preserve"> has limits in water solubility and bioavailability due to its hydrophobic nature, challenging </w:t>
      </w:r>
      <w:proofErr w:type="spellStart"/>
      <w:r w:rsidR="009F0EC7" w:rsidRPr="00296241">
        <w:rPr>
          <w:rFonts w:asciiTheme="minorHAnsi" w:eastAsia="Times New Roman" w:hAnsiTheme="minorHAnsi"/>
          <w:color w:val="000000" w:themeColor="text1"/>
          <w:shd w:val="clear" w:color="auto" w:fill="FFFFFF"/>
        </w:rPr>
        <w:t>Curcumin’s</w:t>
      </w:r>
      <w:proofErr w:type="spellEnd"/>
      <w:r w:rsidR="009F0EC7" w:rsidRPr="00296241">
        <w:rPr>
          <w:rFonts w:asciiTheme="minorHAnsi" w:eastAsia="Times New Roman" w:hAnsiTheme="minorHAnsi"/>
          <w:color w:val="000000" w:themeColor="text1"/>
          <w:shd w:val="clear" w:color="auto" w:fill="FFFFFF"/>
        </w:rPr>
        <w:t xml:space="preserve"> clinical translation into a practical therapeutic agent. Nanoparticles increase the dissolution rate of the hydrophobic agents by supplying a large surface-to-volume ratio</w:t>
      </w:r>
      <w:r w:rsidR="00DA6F4B" w:rsidRPr="00296241">
        <w:rPr>
          <w:rFonts w:asciiTheme="minorHAnsi" w:eastAsia="Times New Roman" w:hAnsiTheme="minorHAnsi"/>
          <w:color w:val="000000" w:themeColor="text1"/>
          <w:u w:val="single"/>
          <w:shd w:val="clear" w:color="auto" w:fill="FFFFFF"/>
        </w:rPr>
        <w:t>.</w:t>
      </w:r>
    </w:p>
    <w:p w14:paraId="38C42669" w14:textId="77777777" w:rsidR="00C27804" w:rsidRPr="00296241" w:rsidRDefault="00DA6F4B" w:rsidP="007C6864">
      <w:pPr>
        <w:pStyle w:val="NormalWeb"/>
        <w:shd w:val="clear" w:color="auto" w:fill="FFFFFF"/>
        <w:spacing w:before="0" w:beforeAutospacing="0" w:after="0" w:afterAutospacing="0"/>
        <w:ind w:left="720"/>
        <w:divId w:val="1330215225"/>
        <w:rPr>
          <w:rFonts w:asciiTheme="minorHAnsi" w:eastAsia="Times New Roman" w:hAnsiTheme="minorHAnsi"/>
          <w:color w:val="000000" w:themeColor="text1"/>
          <w:shd w:val="clear" w:color="auto" w:fill="FFFFFF"/>
        </w:rPr>
      </w:pPr>
      <w:r w:rsidRPr="00296241">
        <w:rPr>
          <w:rFonts w:asciiTheme="minorHAnsi" w:eastAsia="Times New Roman" w:hAnsiTheme="minorHAnsi"/>
          <w:color w:val="000000" w:themeColor="text1"/>
          <w:shd w:val="clear" w:color="auto" w:fill="FFFFFF"/>
        </w:rPr>
        <w:t xml:space="preserve">The results of </w:t>
      </w:r>
      <w:r w:rsidR="004B5FA6" w:rsidRPr="00296241">
        <w:rPr>
          <w:rFonts w:asciiTheme="minorHAnsi" w:eastAsia="Times New Roman" w:hAnsiTheme="minorHAnsi"/>
          <w:color w:val="000000" w:themeColor="text1"/>
          <w:shd w:val="clear" w:color="auto" w:fill="FFFFFF"/>
        </w:rPr>
        <w:t xml:space="preserve">several </w:t>
      </w:r>
      <w:r w:rsidRPr="00296241">
        <w:rPr>
          <w:rFonts w:asciiTheme="minorHAnsi" w:eastAsia="Times New Roman" w:hAnsiTheme="minorHAnsi"/>
          <w:color w:val="000000" w:themeColor="text1"/>
          <w:shd w:val="clear" w:color="auto" w:fill="FFFFFF"/>
        </w:rPr>
        <w:t xml:space="preserve">studies demonstrated that oral lesion recovery rate in the OLP patients treated with Prednisone and </w:t>
      </w:r>
      <w:proofErr w:type="spellStart"/>
      <w:r w:rsidRPr="00296241">
        <w:rPr>
          <w:rFonts w:asciiTheme="minorHAnsi" w:eastAsia="Times New Roman" w:hAnsiTheme="minorHAnsi"/>
          <w:color w:val="000000" w:themeColor="text1"/>
          <w:shd w:val="clear" w:color="auto" w:fill="FFFFFF"/>
        </w:rPr>
        <w:t>Curcumin</w:t>
      </w:r>
      <w:proofErr w:type="spellEnd"/>
      <w:r w:rsidRPr="00296241">
        <w:rPr>
          <w:rFonts w:asciiTheme="minorHAnsi" w:eastAsia="Times New Roman" w:hAnsiTheme="minorHAnsi"/>
          <w:color w:val="000000" w:themeColor="text1"/>
          <w:shd w:val="clear" w:color="auto" w:fill="FFFFFF"/>
        </w:rPr>
        <w:t xml:space="preserve"> was higher than those received Prednisone alone. Based on the further research results, the group with </w:t>
      </w:r>
      <w:proofErr w:type="spellStart"/>
      <w:r w:rsidRPr="00296241">
        <w:rPr>
          <w:rFonts w:asciiTheme="minorHAnsi" w:eastAsia="Times New Roman" w:hAnsiTheme="minorHAnsi"/>
          <w:color w:val="000000" w:themeColor="text1"/>
          <w:shd w:val="clear" w:color="auto" w:fill="FFFFFF"/>
        </w:rPr>
        <w:t>Curcumin</w:t>
      </w:r>
      <w:proofErr w:type="spellEnd"/>
      <w:r w:rsidRPr="00296241">
        <w:rPr>
          <w:rFonts w:asciiTheme="minorHAnsi" w:eastAsia="Times New Roman" w:hAnsiTheme="minorHAnsi"/>
          <w:color w:val="000000" w:themeColor="text1"/>
          <w:shd w:val="clear" w:color="auto" w:fill="FFFFFF"/>
        </w:rPr>
        <w:t xml:space="preserve"> in three doses of 2000 mg per day and for 14 days demonstrated a noticeable recovery in clinical signs and symptoms in comparison with the control group</w:t>
      </w:r>
      <w:r w:rsidR="00B9710E" w:rsidRPr="00296241">
        <w:rPr>
          <w:rFonts w:asciiTheme="minorHAnsi" w:eastAsia="Times New Roman" w:hAnsiTheme="minorHAnsi"/>
          <w:color w:val="000000" w:themeColor="text1"/>
          <w:shd w:val="clear" w:color="auto" w:fill="FFFFFF"/>
        </w:rPr>
        <w:t>.</w:t>
      </w:r>
    </w:p>
    <w:p w14:paraId="1A433D41" w14:textId="77777777" w:rsidR="00816332" w:rsidRPr="00296241" w:rsidRDefault="00816332" w:rsidP="007C6864">
      <w:pPr>
        <w:pStyle w:val="NormalWeb"/>
        <w:shd w:val="clear" w:color="auto" w:fill="FFFFFF"/>
        <w:spacing w:before="0" w:beforeAutospacing="0" w:after="0" w:afterAutospacing="0"/>
        <w:ind w:left="720"/>
        <w:divId w:val="1330215225"/>
        <w:rPr>
          <w:rFonts w:asciiTheme="minorHAnsi" w:eastAsia="Times New Roman" w:hAnsiTheme="minorHAnsi"/>
          <w:color w:val="000000" w:themeColor="text1"/>
          <w:shd w:val="clear" w:color="auto" w:fill="FFFFFF"/>
        </w:rPr>
      </w:pPr>
    </w:p>
    <w:p w14:paraId="5DD7E48A" w14:textId="0E763BBD" w:rsidR="007C6864" w:rsidRPr="00296241" w:rsidRDefault="00502201" w:rsidP="007C6864">
      <w:pPr>
        <w:pStyle w:val="NormalWeb"/>
        <w:shd w:val="clear" w:color="auto" w:fill="FFFFFF"/>
        <w:spacing w:before="0" w:beforeAutospacing="0" w:after="0" w:afterAutospacing="0"/>
        <w:ind w:left="720"/>
        <w:divId w:val="1330215225"/>
        <w:rPr>
          <w:rFonts w:asciiTheme="minorHAnsi" w:hAnsiTheme="minorHAnsi"/>
          <w:color w:val="000000" w:themeColor="text1"/>
        </w:rPr>
      </w:pPr>
      <w:r w:rsidRPr="00296241">
        <w:rPr>
          <w:rFonts w:asciiTheme="minorHAnsi" w:eastAsia="Times New Roman" w:hAnsiTheme="minorHAnsi"/>
          <w:color w:val="000000" w:themeColor="text1"/>
          <w:shd w:val="clear" w:color="auto" w:fill="FFFFFF"/>
        </w:rPr>
        <w:t xml:space="preserve"> </w:t>
      </w:r>
      <w:r w:rsidR="00CE1E35" w:rsidRPr="00296241">
        <w:rPr>
          <w:rFonts w:asciiTheme="minorHAnsi" w:eastAsia="Times New Roman" w:hAnsiTheme="minorHAnsi"/>
          <w:color w:val="000000" w:themeColor="text1"/>
          <w:shd w:val="clear" w:color="auto" w:fill="FFFFFF"/>
        </w:rPr>
        <w:t xml:space="preserve">In the research conducted by Thomas et al., </w:t>
      </w:r>
      <w:proofErr w:type="spellStart"/>
      <w:r w:rsidR="00CE1E35" w:rsidRPr="00296241">
        <w:rPr>
          <w:rFonts w:asciiTheme="minorHAnsi" w:eastAsia="Times New Roman" w:hAnsiTheme="minorHAnsi"/>
          <w:color w:val="000000" w:themeColor="text1"/>
          <w:shd w:val="clear" w:color="auto" w:fill="FFFFFF"/>
        </w:rPr>
        <w:t>Curcumin</w:t>
      </w:r>
      <w:proofErr w:type="spellEnd"/>
      <w:r w:rsidR="00CE1E35" w:rsidRPr="00296241">
        <w:rPr>
          <w:rFonts w:asciiTheme="minorHAnsi" w:eastAsia="Times New Roman" w:hAnsiTheme="minorHAnsi"/>
          <w:color w:val="000000" w:themeColor="text1"/>
          <w:shd w:val="clear" w:color="auto" w:fill="FFFFFF"/>
        </w:rPr>
        <w:t xml:space="preserve"> 1% gel 3 times a day and </w:t>
      </w:r>
      <w:proofErr w:type="spellStart"/>
      <w:r w:rsidR="00CE1E35" w:rsidRPr="00296241">
        <w:rPr>
          <w:rFonts w:asciiTheme="minorHAnsi" w:eastAsia="Times New Roman" w:hAnsiTheme="minorHAnsi"/>
          <w:color w:val="000000" w:themeColor="text1"/>
          <w:shd w:val="clear" w:color="auto" w:fill="FFFFFF"/>
        </w:rPr>
        <w:t>Curcumin</w:t>
      </w:r>
      <w:proofErr w:type="spellEnd"/>
      <w:r w:rsidR="00CE1E35" w:rsidRPr="00296241">
        <w:rPr>
          <w:rFonts w:asciiTheme="minorHAnsi" w:eastAsia="Times New Roman" w:hAnsiTheme="minorHAnsi"/>
          <w:color w:val="000000" w:themeColor="text1"/>
          <w:shd w:val="clear" w:color="auto" w:fill="FFFFFF"/>
        </w:rPr>
        <w:t xml:space="preserve"> 1% gel 6 times a day was compared to Triamcinolone cream. All the groups were treated for 3 months; they showed a decrease in burning sensation, redness, and ulcer.</w:t>
      </w:r>
      <w:r w:rsidR="006D4785">
        <w:rPr>
          <w:rFonts w:asciiTheme="minorHAnsi" w:eastAsia="Times New Roman" w:hAnsiTheme="minorHAnsi"/>
          <w:color w:val="000000" w:themeColor="text1"/>
          <w:shd w:val="clear" w:color="auto" w:fill="FFFFFF"/>
        </w:rPr>
        <w:t>[9]</w:t>
      </w:r>
    </w:p>
    <w:p w14:paraId="4AEF0625" w14:textId="6C35951B" w:rsidR="00725D47" w:rsidRDefault="009A5229" w:rsidP="00725D47">
      <w:pPr>
        <w:pStyle w:val="NormalWeb"/>
        <w:shd w:val="clear" w:color="auto" w:fill="FFFFFF"/>
        <w:spacing w:before="0" w:beforeAutospacing="0" w:after="0" w:afterAutospacing="0"/>
        <w:ind w:left="720"/>
        <w:divId w:val="1330215225"/>
        <w:rPr>
          <w:rFonts w:asciiTheme="minorHAnsi" w:hAnsiTheme="minorHAnsi"/>
          <w:color w:val="000000" w:themeColor="text1"/>
        </w:rPr>
      </w:pPr>
      <w:r w:rsidRPr="00BE4F06">
        <w:rPr>
          <w:rFonts w:asciiTheme="minorHAnsi" w:eastAsia="Times New Roman" w:hAnsiTheme="minorHAnsi"/>
          <w:color w:val="000000" w:themeColor="text1"/>
          <w:shd w:val="clear" w:color="auto" w:fill="FFFFFF"/>
        </w:rPr>
        <w:lastRenderedPageBreak/>
        <w:t xml:space="preserve"> In </w:t>
      </w:r>
      <w:r w:rsidR="008F2733" w:rsidRPr="00BE4F06">
        <w:rPr>
          <w:rFonts w:asciiTheme="minorHAnsi" w:eastAsia="Times New Roman" w:hAnsiTheme="minorHAnsi"/>
          <w:color w:val="000000" w:themeColor="text1"/>
          <w:shd w:val="clear" w:color="auto" w:fill="FFFFFF"/>
        </w:rPr>
        <w:t xml:space="preserve">a recent </w:t>
      </w:r>
      <w:r w:rsidRPr="00BE4F06">
        <w:rPr>
          <w:rFonts w:asciiTheme="minorHAnsi" w:eastAsia="Times New Roman" w:hAnsiTheme="minorHAnsi"/>
          <w:color w:val="000000" w:themeColor="text1"/>
          <w:shd w:val="clear" w:color="auto" w:fill="FFFFFF"/>
        </w:rPr>
        <w:t>study</w:t>
      </w:r>
      <w:r w:rsidR="008F2733" w:rsidRPr="00BE4F06">
        <w:rPr>
          <w:rFonts w:asciiTheme="minorHAnsi" w:eastAsia="Times New Roman" w:hAnsiTheme="minorHAnsi"/>
          <w:color w:val="000000" w:themeColor="text1"/>
          <w:shd w:val="clear" w:color="auto" w:fill="FFFFFF"/>
        </w:rPr>
        <w:t xml:space="preserve"> </w:t>
      </w:r>
      <w:proofErr w:type="spellStart"/>
      <w:r w:rsidR="008F2733" w:rsidRPr="00BE4F06">
        <w:rPr>
          <w:rFonts w:asciiTheme="minorHAnsi" w:eastAsia="Times New Roman" w:hAnsiTheme="minorHAnsi"/>
          <w:color w:val="000000" w:themeColor="text1"/>
          <w:shd w:val="clear" w:color="auto" w:fill="FFFFFF"/>
        </w:rPr>
        <w:t>c</w:t>
      </w:r>
      <w:r w:rsidR="00C077C0" w:rsidRPr="00BE4F06">
        <w:rPr>
          <w:rFonts w:asciiTheme="minorHAnsi" w:eastAsia="Times New Roman" w:hAnsiTheme="minorHAnsi"/>
          <w:color w:val="000000" w:themeColor="text1"/>
          <w:shd w:val="clear" w:color="auto" w:fill="FFFFFF"/>
        </w:rPr>
        <w:t>urcumin</w:t>
      </w:r>
      <w:proofErr w:type="spellEnd"/>
      <w:r w:rsidR="00C077C0" w:rsidRPr="00BE4F06">
        <w:rPr>
          <w:rFonts w:asciiTheme="minorHAnsi" w:eastAsia="Times New Roman" w:hAnsiTheme="minorHAnsi"/>
          <w:color w:val="000000" w:themeColor="text1"/>
          <w:shd w:val="clear" w:color="auto" w:fill="FFFFFF"/>
        </w:rPr>
        <w:t xml:space="preserve"> was Nano-</w:t>
      </w:r>
      <w:proofErr w:type="spellStart"/>
      <w:r w:rsidR="00C077C0" w:rsidRPr="00BE4F06">
        <w:rPr>
          <w:rFonts w:asciiTheme="minorHAnsi" w:eastAsia="Times New Roman" w:hAnsiTheme="minorHAnsi"/>
          <w:color w:val="000000" w:themeColor="text1"/>
          <w:shd w:val="clear" w:color="auto" w:fill="FFFFFF"/>
        </w:rPr>
        <w:t>Curcumin</w:t>
      </w:r>
      <w:proofErr w:type="spellEnd"/>
      <w:r w:rsidR="00C077C0" w:rsidRPr="00BE4F06">
        <w:rPr>
          <w:rFonts w:asciiTheme="minorHAnsi" w:eastAsia="Times New Roman" w:hAnsiTheme="minorHAnsi"/>
          <w:color w:val="000000" w:themeColor="text1"/>
          <w:shd w:val="clear" w:color="auto" w:fill="FFFFFF"/>
        </w:rPr>
        <w:t>, a dose of 80 mg was used, which was significantly less than the dose in other studies using non-</w:t>
      </w:r>
      <w:proofErr w:type="spellStart"/>
      <w:r w:rsidR="00C077C0" w:rsidRPr="00BE4F06">
        <w:rPr>
          <w:rFonts w:asciiTheme="minorHAnsi" w:eastAsia="Times New Roman" w:hAnsiTheme="minorHAnsi"/>
          <w:color w:val="000000" w:themeColor="text1"/>
          <w:shd w:val="clear" w:color="auto" w:fill="FFFFFF"/>
        </w:rPr>
        <w:t>nano</w:t>
      </w:r>
      <w:proofErr w:type="spellEnd"/>
      <w:r w:rsidR="00C077C0" w:rsidRPr="00BE4F06">
        <w:rPr>
          <w:rFonts w:asciiTheme="minorHAnsi" w:eastAsia="Times New Roman" w:hAnsiTheme="minorHAnsi"/>
          <w:color w:val="000000" w:themeColor="text1"/>
          <w:shd w:val="clear" w:color="auto" w:fill="FFFFFF"/>
        </w:rPr>
        <w:t xml:space="preserve"> </w:t>
      </w:r>
      <w:proofErr w:type="spellStart"/>
      <w:r w:rsidR="00C077C0" w:rsidRPr="00BE4F06">
        <w:rPr>
          <w:rFonts w:asciiTheme="minorHAnsi" w:eastAsia="Times New Roman" w:hAnsiTheme="minorHAnsi"/>
          <w:color w:val="000000" w:themeColor="text1"/>
          <w:shd w:val="clear" w:color="auto" w:fill="FFFFFF"/>
        </w:rPr>
        <w:t>silic</w:t>
      </w:r>
      <w:proofErr w:type="spellEnd"/>
      <w:r w:rsidR="00C077C0" w:rsidRPr="00BE4F06">
        <w:rPr>
          <w:rFonts w:asciiTheme="minorHAnsi" w:eastAsia="Times New Roman" w:hAnsiTheme="minorHAnsi"/>
          <w:color w:val="000000" w:themeColor="text1"/>
          <w:shd w:val="clear" w:color="auto" w:fill="FFFFFF"/>
        </w:rPr>
        <w:t xml:space="preserve"> forms. In vivo study showed that low-dose (20 mg/kg) Nano-</w:t>
      </w:r>
      <w:proofErr w:type="spellStart"/>
      <w:r w:rsidR="00C077C0" w:rsidRPr="00BE4F06">
        <w:rPr>
          <w:rFonts w:asciiTheme="minorHAnsi" w:eastAsia="Times New Roman" w:hAnsiTheme="minorHAnsi"/>
          <w:color w:val="000000" w:themeColor="text1"/>
          <w:shd w:val="clear" w:color="auto" w:fill="FFFFFF"/>
        </w:rPr>
        <w:t>Curcumin</w:t>
      </w:r>
      <w:proofErr w:type="spellEnd"/>
      <w:r w:rsidR="00C077C0" w:rsidRPr="00BE4F06">
        <w:rPr>
          <w:rFonts w:asciiTheme="minorHAnsi" w:eastAsia="Times New Roman" w:hAnsiTheme="minorHAnsi"/>
          <w:color w:val="000000" w:themeColor="text1"/>
          <w:shd w:val="clear" w:color="auto" w:fill="FFFFFF"/>
        </w:rPr>
        <w:t xml:space="preserve"> has an equivalent therapeutic effect as high-dose (400 mg/kg) pure </w:t>
      </w:r>
      <w:proofErr w:type="spellStart"/>
      <w:r w:rsidR="00C077C0" w:rsidRPr="00BE4F06">
        <w:rPr>
          <w:rFonts w:asciiTheme="minorHAnsi" w:eastAsia="Times New Roman" w:hAnsiTheme="minorHAnsi"/>
          <w:color w:val="000000" w:themeColor="text1"/>
          <w:shd w:val="clear" w:color="auto" w:fill="FFFFFF"/>
        </w:rPr>
        <w:t>Curcumin</w:t>
      </w:r>
      <w:proofErr w:type="spellEnd"/>
      <w:r w:rsidR="00287079" w:rsidRPr="00BE4F06">
        <w:rPr>
          <w:rFonts w:asciiTheme="minorHAnsi" w:eastAsia="Times New Roman" w:hAnsiTheme="minorHAnsi"/>
          <w:color w:val="000000" w:themeColor="text1"/>
          <w:shd w:val="clear" w:color="auto" w:fill="FFFFFF"/>
        </w:rPr>
        <w:t>.</w:t>
      </w:r>
      <w:r w:rsidR="00F2198A" w:rsidRPr="00BE4F06">
        <w:rPr>
          <w:rFonts w:asciiTheme="minorHAnsi" w:eastAsia="Times New Roman" w:hAnsiTheme="minorHAnsi"/>
          <w:color w:val="000000" w:themeColor="text1"/>
          <w:shd w:val="clear" w:color="auto" w:fill="FFFFFF"/>
        </w:rPr>
        <w:t xml:space="preserve"> This</w:t>
      </w:r>
      <w:r w:rsidR="00287079" w:rsidRPr="00BE4F06">
        <w:rPr>
          <w:rFonts w:asciiTheme="minorHAnsi" w:eastAsia="Times New Roman" w:hAnsiTheme="minorHAnsi"/>
          <w:color w:val="000000" w:themeColor="text1"/>
          <w:shd w:val="clear" w:color="auto" w:fill="FFFFFF"/>
        </w:rPr>
        <w:t xml:space="preserve"> </w:t>
      </w:r>
      <w:r w:rsidR="00EB527A" w:rsidRPr="00BE4F06">
        <w:rPr>
          <w:rFonts w:asciiTheme="minorHAnsi" w:eastAsia="Times New Roman" w:hAnsiTheme="minorHAnsi"/>
          <w:color w:val="000000" w:themeColor="text1"/>
          <w:shd w:val="clear" w:color="auto" w:fill="FFFFFF"/>
        </w:rPr>
        <w:t>research results revealed that oral Nano-</w:t>
      </w:r>
      <w:proofErr w:type="spellStart"/>
      <w:r w:rsidR="00EB527A" w:rsidRPr="00BE4F06">
        <w:rPr>
          <w:rFonts w:asciiTheme="minorHAnsi" w:eastAsia="Times New Roman" w:hAnsiTheme="minorHAnsi"/>
          <w:color w:val="000000" w:themeColor="text1"/>
          <w:shd w:val="clear" w:color="auto" w:fill="FFFFFF"/>
        </w:rPr>
        <w:t>Curcumin</w:t>
      </w:r>
      <w:proofErr w:type="spellEnd"/>
      <w:r w:rsidR="00EB527A" w:rsidRPr="00BE4F06">
        <w:rPr>
          <w:rFonts w:asciiTheme="minorHAnsi" w:eastAsia="Times New Roman" w:hAnsiTheme="minorHAnsi"/>
          <w:color w:val="000000" w:themeColor="text1"/>
          <w:shd w:val="clear" w:color="auto" w:fill="FFFFFF"/>
        </w:rPr>
        <w:t xml:space="preserve"> could be used as an alternative treatment for OLP lesions in those who should not take oral Corticosteroids or in the patients who should take Corticosteroids cautiously. Moreover, oral </w:t>
      </w:r>
      <w:proofErr w:type="spellStart"/>
      <w:r w:rsidR="00EB527A" w:rsidRPr="00BE4F06">
        <w:rPr>
          <w:rFonts w:asciiTheme="minorHAnsi" w:eastAsia="Times New Roman" w:hAnsiTheme="minorHAnsi"/>
          <w:color w:val="000000" w:themeColor="text1"/>
          <w:shd w:val="clear" w:color="auto" w:fill="FFFFFF"/>
        </w:rPr>
        <w:t>Curcumin</w:t>
      </w:r>
      <w:proofErr w:type="spellEnd"/>
      <w:r w:rsidR="00EB527A" w:rsidRPr="00BE4F06">
        <w:rPr>
          <w:rFonts w:asciiTheme="minorHAnsi" w:eastAsia="Times New Roman" w:hAnsiTheme="minorHAnsi"/>
          <w:color w:val="000000" w:themeColor="text1"/>
          <w:shd w:val="clear" w:color="auto" w:fill="FFFFFF"/>
        </w:rPr>
        <w:t xml:space="preserve"> could be used for preventing the recurrence of OLP lesions after the treatment and initial control. Further studies are recommended concerning the latter issue.</w:t>
      </w:r>
      <w:r w:rsidR="006D4785">
        <w:rPr>
          <w:rFonts w:asciiTheme="minorHAnsi" w:eastAsia="Times New Roman" w:hAnsiTheme="minorHAnsi"/>
          <w:color w:val="000000" w:themeColor="text1"/>
          <w:shd w:val="clear" w:color="auto" w:fill="FFFFFF"/>
        </w:rPr>
        <w:t>[9</w:t>
      </w:r>
      <w:r w:rsidR="00607C1B">
        <w:rPr>
          <w:rFonts w:asciiTheme="minorHAnsi" w:eastAsia="Times New Roman" w:hAnsiTheme="minorHAnsi"/>
          <w:color w:val="000000" w:themeColor="text1"/>
          <w:shd w:val="clear" w:color="auto" w:fill="FFFFFF"/>
        </w:rPr>
        <w:t>]</w:t>
      </w:r>
    </w:p>
    <w:p w14:paraId="73623CE0" w14:textId="77777777" w:rsidR="00725D47" w:rsidRDefault="00725D47" w:rsidP="00725D47">
      <w:pPr>
        <w:pStyle w:val="NormalWeb"/>
        <w:shd w:val="clear" w:color="auto" w:fill="FFFFFF"/>
        <w:spacing w:before="0" w:beforeAutospacing="0" w:after="0" w:afterAutospacing="0"/>
        <w:ind w:left="720"/>
        <w:divId w:val="1330215225"/>
        <w:rPr>
          <w:rFonts w:asciiTheme="minorHAnsi" w:hAnsiTheme="minorHAnsi"/>
          <w:color w:val="000000" w:themeColor="text1"/>
        </w:rPr>
      </w:pPr>
    </w:p>
    <w:p w14:paraId="2AB581E7" w14:textId="77777777" w:rsidR="0003216D" w:rsidRDefault="00E80E54" w:rsidP="00C9757B">
      <w:pPr>
        <w:pStyle w:val="NormalWeb"/>
        <w:numPr>
          <w:ilvl w:val="0"/>
          <w:numId w:val="29"/>
        </w:numPr>
        <w:shd w:val="clear" w:color="auto" w:fill="FFFFFF"/>
        <w:spacing w:before="0" w:beforeAutospacing="0" w:after="0" w:afterAutospacing="0"/>
        <w:divId w:val="1330215225"/>
        <w:rPr>
          <w:rFonts w:asciiTheme="minorHAnsi" w:hAnsiTheme="minorHAnsi"/>
          <w:color w:val="000000" w:themeColor="text1"/>
        </w:rPr>
      </w:pPr>
      <w:proofErr w:type="spellStart"/>
      <w:r w:rsidRPr="00BE4F06">
        <w:rPr>
          <w:rFonts w:asciiTheme="minorHAnsi" w:eastAsia="Times New Roman" w:hAnsiTheme="minorHAnsi"/>
          <w:b/>
          <w:bCs/>
          <w:color w:val="000000" w:themeColor="text1"/>
          <w:shd w:val="clear" w:color="auto" w:fill="FFFFFF"/>
        </w:rPr>
        <w:t>Aloevera</w:t>
      </w:r>
      <w:proofErr w:type="spellEnd"/>
      <w:r w:rsidRPr="00BE4F06">
        <w:rPr>
          <w:rFonts w:asciiTheme="minorHAnsi" w:eastAsia="Times New Roman" w:hAnsiTheme="minorHAnsi"/>
          <w:color w:val="000000" w:themeColor="text1"/>
          <w:shd w:val="clear" w:color="auto" w:fill="FFFFFF"/>
        </w:rPr>
        <w:t xml:space="preserve"> exhibits an anti-inflammatory effect, thereby inhibiting the </w:t>
      </w:r>
      <w:proofErr w:type="spellStart"/>
      <w:r w:rsidRPr="00BE4F06">
        <w:rPr>
          <w:rFonts w:asciiTheme="minorHAnsi" w:eastAsia="Times New Roman" w:hAnsiTheme="minorHAnsi"/>
          <w:color w:val="000000" w:themeColor="text1"/>
          <w:shd w:val="clear" w:color="auto" w:fill="FFFFFF"/>
        </w:rPr>
        <w:t>cyclo-oxygenase</w:t>
      </w:r>
      <w:proofErr w:type="spellEnd"/>
      <w:r w:rsidRPr="00BE4F06">
        <w:rPr>
          <w:rFonts w:asciiTheme="minorHAnsi" w:eastAsia="Times New Roman" w:hAnsiTheme="minorHAnsi"/>
          <w:color w:val="000000" w:themeColor="text1"/>
          <w:shd w:val="clear" w:color="auto" w:fill="FFFFFF"/>
        </w:rPr>
        <w:t xml:space="preserve"> pathway and the consequent decreased prostaglandin E2 production. It further impedes the</w:t>
      </w:r>
      <w:r w:rsidR="00C0499F" w:rsidRPr="00BE4F06">
        <w:rPr>
          <w:rFonts w:asciiTheme="minorHAnsi" w:eastAsia="Times New Roman" w:hAnsiTheme="minorHAnsi"/>
          <w:color w:val="000000" w:themeColor="text1"/>
          <w:shd w:val="clear" w:color="auto" w:fill="FFFFFF"/>
        </w:rPr>
        <w:t xml:space="preserve"> </w:t>
      </w:r>
      <w:r w:rsidRPr="00BE4F06">
        <w:rPr>
          <w:rFonts w:asciiTheme="minorHAnsi" w:eastAsia="Times New Roman" w:hAnsiTheme="minorHAnsi"/>
          <w:color w:val="000000" w:themeColor="text1"/>
          <w:shd w:val="clear" w:color="auto" w:fill="FFFFFF"/>
        </w:rPr>
        <w:t>release of histamine and leukotriene from mast cells that are triggered by antigen–antibody</w:t>
      </w:r>
      <w:r w:rsidR="00C0499F" w:rsidRPr="00BE4F06">
        <w:rPr>
          <w:rFonts w:asciiTheme="minorHAnsi" w:eastAsia="Times New Roman" w:hAnsiTheme="minorHAnsi"/>
          <w:color w:val="000000" w:themeColor="text1"/>
          <w:shd w:val="clear" w:color="auto" w:fill="FFFFFF"/>
        </w:rPr>
        <w:t xml:space="preserve"> </w:t>
      </w:r>
      <w:r w:rsidRPr="00BE4F06">
        <w:rPr>
          <w:rFonts w:asciiTheme="minorHAnsi" w:eastAsia="Times New Roman" w:hAnsiTheme="minorHAnsi"/>
          <w:color w:val="000000" w:themeColor="text1"/>
          <w:shd w:val="clear" w:color="auto" w:fill="FFFFFF"/>
        </w:rPr>
        <w:t>reactions, a critical element in OLP pathogenesis. However, there are insufficient</w:t>
      </w:r>
      <w:r w:rsidR="00C0499F" w:rsidRPr="00BE4F06">
        <w:rPr>
          <w:rFonts w:asciiTheme="minorHAnsi" w:eastAsia="Times New Roman" w:hAnsiTheme="minorHAnsi"/>
          <w:color w:val="000000" w:themeColor="text1"/>
          <w:shd w:val="clear" w:color="auto" w:fill="FFFFFF"/>
        </w:rPr>
        <w:t xml:space="preserve"> </w:t>
      </w:r>
      <w:r w:rsidRPr="00BE4F06">
        <w:rPr>
          <w:rFonts w:asciiTheme="minorHAnsi" w:eastAsia="Times New Roman" w:hAnsiTheme="minorHAnsi"/>
          <w:color w:val="000000" w:themeColor="text1"/>
          <w:shd w:val="clear" w:color="auto" w:fill="FFFFFF"/>
        </w:rPr>
        <w:t xml:space="preserve">data to arrive at a definitive conclusion on the substitution of aloe </w:t>
      </w:r>
      <w:proofErr w:type="spellStart"/>
      <w:r w:rsidRPr="00BE4F06">
        <w:rPr>
          <w:rFonts w:asciiTheme="minorHAnsi" w:eastAsia="Times New Roman" w:hAnsiTheme="minorHAnsi"/>
          <w:color w:val="000000" w:themeColor="text1"/>
          <w:shd w:val="clear" w:color="auto" w:fill="FFFFFF"/>
        </w:rPr>
        <w:t>vera</w:t>
      </w:r>
      <w:proofErr w:type="spellEnd"/>
      <w:r w:rsidRPr="00BE4F06">
        <w:rPr>
          <w:rFonts w:asciiTheme="minorHAnsi" w:eastAsia="Times New Roman" w:hAnsiTheme="minorHAnsi"/>
          <w:color w:val="000000" w:themeColor="text1"/>
          <w:shd w:val="clear" w:color="auto" w:fill="FFFFFF"/>
        </w:rPr>
        <w:t xml:space="preserve"> for conventional</w:t>
      </w:r>
      <w:r w:rsidR="00C0499F" w:rsidRPr="00BE4F06">
        <w:rPr>
          <w:rFonts w:asciiTheme="minorHAnsi" w:eastAsia="Times New Roman" w:hAnsiTheme="minorHAnsi"/>
          <w:color w:val="000000" w:themeColor="text1"/>
          <w:shd w:val="clear" w:color="auto" w:fill="FFFFFF"/>
        </w:rPr>
        <w:t xml:space="preserve"> </w:t>
      </w:r>
      <w:r w:rsidRPr="00BE4F06">
        <w:rPr>
          <w:rFonts w:asciiTheme="minorHAnsi" w:eastAsia="Times New Roman" w:hAnsiTheme="minorHAnsi"/>
          <w:color w:val="000000" w:themeColor="text1"/>
          <w:shd w:val="clear" w:color="auto" w:fill="FFFFFF"/>
        </w:rPr>
        <w:t>OLP treatment</w:t>
      </w:r>
      <w:r w:rsidR="00C0499F" w:rsidRPr="00BE4F06">
        <w:rPr>
          <w:rFonts w:asciiTheme="minorHAnsi" w:eastAsia="Times New Roman" w:hAnsiTheme="minorHAnsi"/>
          <w:color w:val="000000" w:themeColor="text1"/>
          <w:shd w:val="clear" w:color="auto" w:fill="FFFFFF"/>
        </w:rPr>
        <w:t>.</w:t>
      </w:r>
    </w:p>
    <w:p w14:paraId="4C368627" w14:textId="77777777" w:rsidR="0003216D" w:rsidRDefault="0003216D" w:rsidP="0003216D">
      <w:pPr>
        <w:pStyle w:val="NormalWeb"/>
        <w:shd w:val="clear" w:color="auto" w:fill="FFFFFF"/>
        <w:spacing w:before="0" w:beforeAutospacing="0" w:after="0" w:afterAutospacing="0"/>
        <w:ind w:left="720"/>
        <w:divId w:val="1330215225"/>
        <w:rPr>
          <w:rFonts w:asciiTheme="minorHAnsi" w:hAnsiTheme="minorHAnsi"/>
          <w:color w:val="000000" w:themeColor="text1"/>
        </w:rPr>
      </w:pPr>
    </w:p>
    <w:p w14:paraId="32F0991C" w14:textId="77777777" w:rsidR="0003216D" w:rsidRDefault="0003216D" w:rsidP="0003216D">
      <w:pPr>
        <w:pStyle w:val="NormalWeb"/>
        <w:numPr>
          <w:ilvl w:val="0"/>
          <w:numId w:val="29"/>
        </w:numPr>
        <w:shd w:val="clear" w:color="auto" w:fill="FFFFFF"/>
        <w:spacing w:before="0" w:beforeAutospacing="0" w:after="0" w:afterAutospacing="0"/>
        <w:divId w:val="1330215225"/>
        <w:rPr>
          <w:rFonts w:asciiTheme="minorHAnsi" w:hAnsiTheme="minorHAnsi"/>
          <w:color w:val="000000" w:themeColor="text1"/>
        </w:rPr>
      </w:pPr>
      <w:proofErr w:type="spellStart"/>
      <w:r w:rsidRPr="0003216D">
        <w:rPr>
          <w:rFonts w:asciiTheme="minorHAnsi" w:hAnsiTheme="minorHAnsi"/>
          <w:color w:val="000000" w:themeColor="text1"/>
        </w:rPr>
        <w:t>A</w:t>
      </w:r>
      <w:r w:rsidR="003C668A" w:rsidRPr="0003216D">
        <w:rPr>
          <w:rFonts w:asciiTheme="minorHAnsi" w:eastAsia="Times New Roman" w:hAnsiTheme="minorHAnsi"/>
          <w:b/>
          <w:bCs/>
          <w:color w:val="000000" w:themeColor="text1"/>
          <w:shd w:val="clear" w:color="auto" w:fill="FFFFFF"/>
        </w:rPr>
        <w:t>mlexanox</w:t>
      </w:r>
      <w:proofErr w:type="spellEnd"/>
      <w:r w:rsidR="003C668A" w:rsidRPr="0003216D">
        <w:rPr>
          <w:rFonts w:asciiTheme="minorHAnsi" w:eastAsia="Times New Roman" w:hAnsiTheme="minorHAnsi"/>
          <w:color w:val="000000" w:themeColor="text1"/>
          <w:shd w:val="clear" w:color="auto" w:fill="FFFFFF"/>
        </w:rPr>
        <w:t xml:space="preserve"> is a topical anti-inflammatory agent (used as 5% oral paste) to treat recurrent </w:t>
      </w:r>
      <w:proofErr w:type="spellStart"/>
      <w:r w:rsidR="003C668A" w:rsidRPr="0003216D">
        <w:rPr>
          <w:rFonts w:asciiTheme="minorHAnsi" w:eastAsia="Times New Roman" w:hAnsiTheme="minorHAnsi"/>
          <w:color w:val="000000" w:themeColor="text1"/>
          <w:shd w:val="clear" w:color="auto" w:fill="FFFFFF"/>
        </w:rPr>
        <w:t>aphthous</w:t>
      </w:r>
      <w:proofErr w:type="spellEnd"/>
      <w:r w:rsidR="003C668A" w:rsidRPr="0003216D">
        <w:rPr>
          <w:rFonts w:asciiTheme="minorHAnsi" w:eastAsia="Times New Roman" w:hAnsiTheme="minorHAnsi"/>
          <w:color w:val="000000" w:themeColor="text1"/>
          <w:shd w:val="clear" w:color="auto" w:fill="FFFFFF"/>
        </w:rPr>
        <w:t xml:space="preserve"> stomatitis. It acts by inhibiting the synthesis and release of </w:t>
      </w:r>
      <w:proofErr w:type="spellStart"/>
      <w:r w:rsidR="003C668A" w:rsidRPr="0003216D">
        <w:rPr>
          <w:rFonts w:asciiTheme="minorHAnsi" w:eastAsia="Times New Roman" w:hAnsiTheme="minorHAnsi"/>
          <w:color w:val="000000" w:themeColor="text1"/>
          <w:shd w:val="clear" w:color="auto" w:fill="FFFFFF"/>
        </w:rPr>
        <w:t>histamine,leukotrienes</w:t>
      </w:r>
      <w:proofErr w:type="spellEnd"/>
      <w:r w:rsidR="003C668A" w:rsidRPr="0003216D">
        <w:rPr>
          <w:rFonts w:asciiTheme="minorHAnsi" w:eastAsia="Times New Roman" w:hAnsiTheme="minorHAnsi"/>
          <w:color w:val="000000" w:themeColor="text1"/>
          <w:shd w:val="clear" w:color="auto" w:fill="FFFFFF"/>
        </w:rPr>
        <w:t>, and TNF alpha from mast cells, mononuclear cells, and neutrophils</w:t>
      </w:r>
      <w:r w:rsidR="00AB6199" w:rsidRPr="0003216D">
        <w:rPr>
          <w:rFonts w:asciiTheme="minorHAnsi" w:eastAsia="Times New Roman" w:hAnsiTheme="minorHAnsi"/>
          <w:color w:val="000000" w:themeColor="text1"/>
          <w:shd w:val="clear" w:color="auto" w:fill="FFFFFF"/>
        </w:rPr>
        <w:t xml:space="preserve">. </w:t>
      </w:r>
      <w:r w:rsidR="003C668A" w:rsidRPr="0003216D">
        <w:rPr>
          <w:rFonts w:asciiTheme="minorHAnsi" w:eastAsia="Times New Roman" w:hAnsiTheme="minorHAnsi"/>
          <w:color w:val="000000" w:themeColor="text1"/>
          <w:shd w:val="clear" w:color="auto" w:fill="FFFFFF"/>
        </w:rPr>
        <w:t>A</w:t>
      </w:r>
      <w:r w:rsidR="00AB6199" w:rsidRPr="0003216D">
        <w:rPr>
          <w:rFonts w:asciiTheme="minorHAnsi" w:eastAsia="Times New Roman" w:hAnsiTheme="minorHAnsi"/>
          <w:color w:val="000000" w:themeColor="text1"/>
          <w:shd w:val="clear" w:color="auto" w:fill="FFFFFF"/>
        </w:rPr>
        <w:t xml:space="preserve"> </w:t>
      </w:r>
      <w:r w:rsidR="003C668A" w:rsidRPr="0003216D">
        <w:rPr>
          <w:rFonts w:asciiTheme="minorHAnsi" w:eastAsia="Times New Roman" w:hAnsiTheme="minorHAnsi"/>
          <w:color w:val="000000" w:themeColor="text1"/>
          <w:shd w:val="clear" w:color="auto" w:fill="FFFFFF"/>
        </w:rPr>
        <w:t xml:space="preserve">randomized clinical trial demonstrated comparable therapeutic effectiveness of 5% </w:t>
      </w:r>
      <w:proofErr w:type="spellStart"/>
      <w:r w:rsidR="003C668A" w:rsidRPr="0003216D">
        <w:rPr>
          <w:rFonts w:asciiTheme="minorHAnsi" w:eastAsia="Times New Roman" w:hAnsiTheme="minorHAnsi"/>
          <w:color w:val="000000" w:themeColor="text1"/>
          <w:shd w:val="clear" w:color="auto" w:fill="FFFFFF"/>
        </w:rPr>
        <w:t>amlexanox</w:t>
      </w:r>
      <w:proofErr w:type="spellEnd"/>
      <w:r w:rsidR="003C668A" w:rsidRPr="0003216D">
        <w:rPr>
          <w:rFonts w:asciiTheme="minorHAnsi" w:eastAsia="Times New Roman" w:hAnsiTheme="minorHAnsi"/>
          <w:color w:val="000000" w:themeColor="text1"/>
          <w:shd w:val="clear" w:color="auto" w:fill="FFFFFF"/>
        </w:rPr>
        <w:t xml:space="preserve"> paste with that of 0.043% dexamethasone paste in OLP</w:t>
      </w:r>
      <w:r w:rsidR="00FC29C1" w:rsidRPr="0003216D">
        <w:rPr>
          <w:rFonts w:asciiTheme="minorHAnsi" w:eastAsia="Times New Roman" w:hAnsiTheme="minorHAnsi"/>
          <w:color w:val="000000" w:themeColor="text1"/>
          <w:shd w:val="clear" w:color="auto" w:fill="FFFFFF"/>
        </w:rPr>
        <w:t xml:space="preserve">. </w:t>
      </w:r>
    </w:p>
    <w:p w14:paraId="532E967C" w14:textId="77777777" w:rsidR="0003216D" w:rsidRDefault="0003216D" w:rsidP="0003216D">
      <w:pPr>
        <w:pStyle w:val="ListParagraph"/>
        <w:divId w:val="1330215225"/>
        <w:rPr>
          <w:rFonts w:eastAsia="Times New Roman"/>
          <w:b/>
          <w:bCs/>
          <w:color w:val="000000" w:themeColor="text1"/>
          <w:shd w:val="clear" w:color="auto" w:fill="FFFFFF"/>
        </w:rPr>
      </w:pPr>
    </w:p>
    <w:p w14:paraId="4BD1D0CB" w14:textId="2D2DF679" w:rsidR="0003216D" w:rsidRDefault="003C668A" w:rsidP="0003216D">
      <w:pPr>
        <w:pStyle w:val="NormalWeb"/>
        <w:numPr>
          <w:ilvl w:val="0"/>
          <w:numId w:val="29"/>
        </w:numPr>
        <w:shd w:val="clear" w:color="auto" w:fill="FFFFFF"/>
        <w:spacing w:before="0" w:beforeAutospacing="0" w:after="0" w:afterAutospacing="0"/>
        <w:divId w:val="1330215225"/>
        <w:rPr>
          <w:rFonts w:asciiTheme="minorHAnsi" w:hAnsiTheme="minorHAnsi"/>
          <w:color w:val="000000" w:themeColor="text1"/>
        </w:rPr>
      </w:pPr>
      <w:r w:rsidRPr="0003216D">
        <w:rPr>
          <w:rFonts w:asciiTheme="minorHAnsi" w:eastAsia="Times New Roman" w:hAnsiTheme="minorHAnsi"/>
          <w:b/>
          <w:bCs/>
          <w:color w:val="000000" w:themeColor="text1"/>
          <w:shd w:val="clear" w:color="auto" w:fill="FFFFFF"/>
        </w:rPr>
        <w:t xml:space="preserve">Hyaluronic acid (HA) </w:t>
      </w:r>
      <w:r w:rsidRPr="0003216D">
        <w:rPr>
          <w:rFonts w:asciiTheme="minorHAnsi" w:eastAsia="Times New Roman" w:hAnsiTheme="minorHAnsi"/>
          <w:color w:val="000000" w:themeColor="text1"/>
          <w:shd w:val="clear" w:color="auto" w:fill="FFFFFF"/>
        </w:rPr>
        <w:t>plays a key role in several biological processes, such as cell</w:t>
      </w:r>
      <w:r w:rsidR="008D6368" w:rsidRPr="0003216D">
        <w:rPr>
          <w:rFonts w:asciiTheme="minorHAnsi" w:eastAsia="Times New Roman" w:hAnsiTheme="minorHAnsi"/>
          <w:color w:val="000000" w:themeColor="text1"/>
          <w:shd w:val="clear" w:color="auto" w:fill="FFFFFF"/>
        </w:rPr>
        <w:t xml:space="preserve"> </w:t>
      </w:r>
      <w:r w:rsidRPr="0003216D">
        <w:rPr>
          <w:rFonts w:asciiTheme="minorHAnsi" w:eastAsia="Times New Roman" w:hAnsiTheme="minorHAnsi"/>
          <w:color w:val="000000" w:themeColor="text1"/>
          <w:shd w:val="clear" w:color="auto" w:fill="FFFFFF"/>
        </w:rPr>
        <w:t>signaling, cell proliferation, gene expression regulation, morphogenesis, matrix organization, lubrication, tissue hydration, and wound healing. One of the greatest advantages of</w:t>
      </w:r>
      <w:r w:rsidR="008D6368" w:rsidRPr="0003216D">
        <w:rPr>
          <w:rFonts w:asciiTheme="minorHAnsi" w:eastAsia="Times New Roman" w:hAnsiTheme="minorHAnsi"/>
          <w:color w:val="000000" w:themeColor="text1"/>
          <w:shd w:val="clear" w:color="auto" w:fill="FFFFFF"/>
        </w:rPr>
        <w:t xml:space="preserve"> </w:t>
      </w:r>
      <w:r w:rsidRPr="0003216D">
        <w:rPr>
          <w:rFonts w:asciiTheme="minorHAnsi" w:eastAsia="Times New Roman" w:hAnsiTheme="minorHAnsi"/>
          <w:color w:val="000000" w:themeColor="text1"/>
          <w:shd w:val="clear" w:color="auto" w:fill="FFFFFF"/>
        </w:rPr>
        <w:t>hyaluronic acid is its safety profile, as it can be safely used in all patients, including infants</w:t>
      </w:r>
      <w:r w:rsidR="008D6368" w:rsidRPr="0003216D">
        <w:rPr>
          <w:rFonts w:asciiTheme="minorHAnsi" w:eastAsia="Times New Roman" w:hAnsiTheme="minorHAnsi"/>
          <w:color w:val="000000" w:themeColor="text1"/>
          <w:shd w:val="clear" w:color="auto" w:fill="FFFFFF"/>
        </w:rPr>
        <w:t xml:space="preserve"> </w:t>
      </w:r>
      <w:r w:rsidRPr="0003216D">
        <w:rPr>
          <w:rFonts w:asciiTheme="minorHAnsi" w:eastAsia="Times New Roman" w:hAnsiTheme="minorHAnsi"/>
          <w:color w:val="000000" w:themeColor="text1"/>
          <w:shd w:val="clear" w:color="auto" w:fill="FFFFFF"/>
        </w:rPr>
        <w:t>and pregnant females. Additionally, it can be used in all grades of oral ulceration</w:t>
      </w:r>
      <w:r w:rsidR="00CF263D" w:rsidRPr="0003216D">
        <w:rPr>
          <w:rFonts w:asciiTheme="minorHAnsi" w:eastAsia="Times New Roman" w:hAnsiTheme="minorHAnsi"/>
          <w:color w:val="000000" w:themeColor="text1"/>
          <w:shd w:val="clear" w:color="auto" w:fill="FFFFFF"/>
        </w:rPr>
        <w:t xml:space="preserve">. A </w:t>
      </w:r>
      <w:r w:rsidRPr="0003216D">
        <w:rPr>
          <w:rFonts w:asciiTheme="minorHAnsi" w:eastAsia="Times New Roman" w:hAnsiTheme="minorHAnsi"/>
          <w:color w:val="000000" w:themeColor="text1"/>
          <w:shd w:val="clear" w:color="auto" w:fill="FFFFFF"/>
        </w:rPr>
        <w:t xml:space="preserve">study by Yousef et al. concluded that topical HA (0.2%) demonstrated higher efficacy </w:t>
      </w:r>
      <w:proofErr w:type="spellStart"/>
      <w:r w:rsidRPr="0003216D">
        <w:rPr>
          <w:rFonts w:asciiTheme="minorHAnsi" w:eastAsia="Times New Roman" w:hAnsiTheme="minorHAnsi"/>
          <w:color w:val="000000" w:themeColor="text1"/>
          <w:shd w:val="clear" w:color="auto" w:fill="FFFFFF"/>
        </w:rPr>
        <w:t>indiminishing</w:t>
      </w:r>
      <w:proofErr w:type="spellEnd"/>
      <w:r w:rsidRPr="0003216D">
        <w:rPr>
          <w:rFonts w:asciiTheme="minorHAnsi" w:eastAsia="Times New Roman" w:hAnsiTheme="minorHAnsi"/>
          <w:color w:val="000000" w:themeColor="text1"/>
          <w:shd w:val="clear" w:color="auto" w:fill="FFFFFF"/>
        </w:rPr>
        <w:t xml:space="preserve"> OLP symptoms as compared to topical corticosteroids</w:t>
      </w:r>
      <w:r w:rsidR="00D237AD" w:rsidRPr="0003216D">
        <w:rPr>
          <w:rFonts w:asciiTheme="minorHAnsi" w:eastAsia="Times New Roman" w:hAnsiTheme="minorHAnsi"/>
          <w:color w:val="000000" w:themeColor="text1"/>
          <w:shd w:val="clear" w:color="auto" w:fill="FFFFFF"/>
        </w:rPr>
        <w:t>.</w:t>
      </w:r>
      <w:r w:rsidR="00607C1B">
        <w:rPr>
          <w:rFonts w:asciiTheme="minorHAnsi" w:eastAsia="Times New Roman" w:hAnsiTheme="minorHAnsi"/>
          <w:color w:val="000000" w:themeColor="text1"/>
          <w:shd w:val="clear" w:color="auto" w:fill="FFFFFF"/>
        </w:rPr>
        <w:t>[9]</w:t>
      </w:r>
    </w:p>
    <w:p w14:paraId="4B43D8CF" w14:textId="77777777" w:rsidR="0003216D" w:rsidRDefault="0003216D" w:rsidP="0003216D">
      <w:pPr>
        <w:pStyle w:val="ListParagraph"/>
        <w:divId w:val="1330215225"/>
        <w:rPr>
          <w:rFonts w:eastAsia="Times New Roman"/>
          <w:color w:val="000000" w:themeColor="text1"/>
          <w:shd w:val="clear" w:color="auto" w:fill="FFFFFF"/>
        </w:rPr>
      </w:pPr>
    </w:p>
    <w:p w14:paraId="4330B089" w14:textId="3F0C0969" w:rsidR="00571FAE" w:rsidRPr="0003216D" w:rsidRDefault="00D01A70" w:rsidP="0003216D">
      <w:pPr>
        <w:pStyle w:val="NormalWeb"/>
        <w:numPr>
          <w:ilvl w:val="0"/>
          <w:numId w:val="29"/>
        </w:numPr>
        <w:shd w:val="clear" w:color="auto" w:fill="FFFFFF"/>
        <w:spacing w:before="0" w:beforeAutospacing="0" w:after="0" w:afterAutospacing="0"/>
        <w:divId w:val="1330215225"/>
        <w:rPr>
          <w:rFonts w:asciiTheme="minorHAnsi" w:hAnsiTheme="minorHAnsi"/>
          <w:color w:val="000000" w:themeColor="text1"/>
        </w:rPr>
      </w:pPr>
      <w:r w:rsidRPr="0003216D">
        <w:rPr>
          <w:rFonts w:asciiTheme="minorHAnsi" w:eastAsia="Times New Roman" w:hAnsiTheme="minorHAnsi"/>
          <w:color w:val="000000" w:themeColor="text1"/>
          <w:shd w:val="clear" w:color="auto" w:fill="FFFFFF"/>
        </w:rPr>
        <w:t xml:space="preserve">One potential alternative treatment option for OLP is </w:t>
      </w:r>
      <w:r w:rsidRPr="0003216D">
        <w:rPr>
          <w:rFonts w:asciiTheme="minorHAnsi" w:eastAsia="Times New Roman" w:hAnsiTheme="minorHAnsi"/>
          <w:b/>
          <w:bCs/>
          <w:color w:val="000000" w:themeColor="text1"/>
          <w:shd w:val="clear" w:color="auto" w:fill="FFFFFF"/>
        </w:rPr>
        <w:t>platelet-rich plasma (PRP)</w:t>
      </w:r>
      <w:r w:rsidRPr="0003216D">
        <w:rPr>
          <w:rFonts w:asciiTheme="minorHAnsi" w:eastAsia="Times New Roman" w:hAnsiTheme="minorHAnsi"/>
          <w:color w:val="000000" w:themeColor="text1"/>
          <w:shd w:val="clear" w:color="auto" w:fill="FFFFFF"/>
        </w:rPr>
        <w:t>,</w:t>
      </w:r>
      <w:r w:rsidR="00404FF8" w:rsidRPr="0003216D">
        <w:rPr>
          <w:rFonts w:asciiTheme="minorHAnsi" w:eastAsia="Times New Roman" w:hAnsiTheme="minorHAnsi"/>
          <w:color w:val="000000" w:themeColor="text1"/>
          <w:shd w:val="clear" w:color="auto" w:fill="FFFFFF"/>
        </w:rPr>
        <w:t xml:space="preserve"> </w:t>
      </w:r>
      <w:r w:rsidRPr="0003216D">
        <w:rPr>
          <w:rFonts w:asciiTheme="minorHAnsi" w:eastAsia="Times New Roman" w:hAnsiTheme="minorHAnsi"/>
          <w:color w:val="000000" w:themeColor="text1"/>
          <w:shd w:val="clear" w:color="auto" w:fill="FFFFFF"/>
        </w:rPr>
        <w:t>which refers to human platelet concentrates derived from a patient’s blood (autologous),containing 3- to 5-times more platelets than the normal concentration found in whole blood.</w:t>
      </w:r>
      <w:r w:rsidR="00F00D9A" w:rsidRPr="0003216D">
        <w:rPr>
          <w:rFonts w:asciiTheme="minorHAnsi" w:eastAsia="Times New Roman" w:hAnsiTheme="minorHAnsi"/>
          <w:color w:val="000000" w:themeColor="text1"/>
          <w:shd w:val="clear" w:color="auto" w:fill="FFFFFF"/>
        </w:rPr>
        <w:t xml:space="preserve"> </w:t>
      </w:r>
      <w:r w:rsidRPr="0003216D">
        <w:rPr>
          <w:rFonts w:asciiTheme="minorHAnsi" w:eastAsia="Times New Roman" w:hAnsiTheme="minorHAnsi"/>
          <w:color w:val="000000" w:themeColor="text1"/>
          <w:shd w:val="clear" w:color="auto" w:fill="FFFFFF"/>
        </w:rPr>
        <w:t>PRP contains bioactive molecules, such as growth factors, cytokines, and cell adhesion</w:t>
      </w:r>
      <w:r w:rsidR="00F00D9A" w:rsidRPr="0003216D">
        <w:rPr>
          <w:rFonts w:asciiTheme="minorHAnsi" w:eastAsia="Times New Roman" w:hAnsiTheme="minorHAnsi"/>
          <w:color w:val="000000" w:themeColor="text1"/>
          <w:shd w:val="clear" w:color="auto" w:fill="FFFFFF"/>
        </w:rPr>
        <w:t xml:space="preserve"> </w:t>
      </w:r>
      <w:r w:rsidRPr="0003216D">
        <w:rPr>
          <w:rFonts w:asciiTheme="minorHAnsi" w:eastAsia="Times New Roman" w:hAnsiTheme="minorHAnsi"/>
          <w:color w:val="000000" w:themeColor="text1"/>
          <w:shd w:val="clear" w:color="auto" w:fill="FFFFFF"/>
        </w:rPr>
        <w:t>molecules. The biological justification for PRP use in regenerative medicine involves platelet</w:t>
      </w:r>
      <w:r w:rsidR="007D0C06" w:rsidRPr="0003216D">
        <w:rPr>
          <w:rFonts w:asciiTheme="minorHAnsi" w:eastAsia="Times New Roman" w:hAnsiTheme="minorHAnsi"/>
          <w:color w:val="000000" w:themeColor="text1"/>
          <w:shd w:val="clear" w:color="auto" w:fill="FFFFFF"/>
        </w:rPr>
        <w:t xml:space="preserve"> </w:t>
      </w:r>
      <w:r w:rsidRPr="0003216D">
        <w:rPr>
          <w:rFonts w:asciiTheme="minorHAnsi" w:eastAsia="Times New Roman" w:hAnsiTheme="minorHAnsi"/>
          <w:color w:val="000000" w:themeColor="text1"/>
          <w:shd w:val="clear" w:color="auto" w:fill="FFFFFF"/>
        </w:rPr>
        <w:t>degranulation, thus permitting the release of growth factors, amending the inflammatory</w:t>
      </w:r>
      <w:r w:rsidR="007D0C06" w:rsidRPr="0003216D">
        <w:rPr>
          <w:rFonts w:asciiTheme="minorHAnsi" w:eastAsia="Times New Roman" w:hAnsiTheme="minorHAnsi"/>
          <w:color w:val="000000" w:themeColor="text1"/>
          <w:shd w:val="clear" w:color="auto" w:fill="FFFFFF"/>
        </w:rPr>
        <w:t xml:space="preserve"> </w:t>
      </w:r>
      <w:r w:rsidRPr="0003216D">
        <w:rPr>
          <w:rFonts w:asciiTheme="minorHAnsi" w:eastAsia="Times New Roman" w:hAnsiTheme="minorHAnsi"/>
          <w:color w:val="000000" w:themeColor="text1"/>
          <w:shd w:val="clear" w:color="auto" w:fill="FFFFFF"/>
        </w:rPr>
        <w:t>reaction, and promoting cell proliferation and differentiation within the target tissue. The therapeutic effects of autologous platelet concentrates have been demonstrated in</w:t>
      </w:r>
      <w:r w:rsidR="000411AC" w:rsidRPr="0003216D">
        <w:rPr>
          <w:rFonts w:asciiTheme="minorHAnsi" w:eastAsia="Times New Roman" w:hAnsiTheme="minorHAnsi"/>
          <w:color w:val="000000" w:themeColor="text1"/>
          <w:shd w:val="clear" w:color="auto" w:fill="FFFFFF"/>
        </w:rPr>
        <w:t xml:space="preserve"> </w:t>
      </w:r>
      <w:r w:rsidRPr="0003216D">
        <w:rPr>
          <w:rFonts w:asciiTheme="minorHAnsi" w:eastAsia="Times New Roman" w:hAnsiTheme="minorHAnsi"/>
          <w:color w:val="000000" w:themeColor="text1"/>
          <w:shd w:val="clear" w:color="auto" w:fill="FFFFFF"/>
        </w:rPr>
        <w:t>various autoimmune diseases in the published literature.</w:t>
      </w:r>
      <w:r w:rsidR="00457F35" w:rsidRPr="0003216D">
        <w:rPr>
          <w:rFonts w:asciiTheme="minorHAnsi" w:eastAsia="Times New Roman" w:hAnsiTheme="minorHAnsi"/>
          <w:color w:val="000000" w:themeColor="text1"/>
          <w:shd w:val="clear" w:color="auto" w:fill="FFFFFF"/>
        </w:rPr>
        <w:t xml:space="preserve"> </w:t>
      </w:r>
    </w:p>
    <w:p w14:paraId="2023D1B4" w14:textId="77777777" w:rsidR="00226FFB" w:rsidRPr="00BE4F06" w:rsidRDefault="00571FAE" w:rsidP="00C01C83">
      <w:pPr>
        <w:pStyle w:val="NormalWeb"/>
        <w:shd w:val="clear" w:color="auto" w:fill="FFFFFF"/>
        <w:spacing w:after="0"/>
        <w:ind w:left="720"/>
        <w:divId w:val="1330215225"/>
        <w:rPr>
          <w:rFonts w:asciiTheme="minorHAnsi" w:eastAsia="Times New Roman" w:hAnsiTheme="minorHAnsi"/>
          <w:color w:val="000000" w:themeColor="text1"/>
          <w:shd w:val="clear" w:color="auto" w:fill="FFFFFF"/>
        </w:rPr>
      </w:pPr>
      <w:r w:rsidRPr="00BE4F06">
        <w:rPr>
          <w:rFonts w:asciiTheme="minorHAnsi" w:eastAsia="Times New Roman" w:hAnsiTheme="minorHAnsi"/>
          <w:color w:val="000000" w:themeColor="text1"/>
          <w:shd w:val="clear" w:color="auto" w:fill="FFFFFF"/>
        </w:rPr>
        <w:t>PRP also contains other growth factors, such as platelet-derived growth factor (PDGF), transforming growth factor beta (TGF-β), epithelial growth factor (EGF), insulin-like growth factor (IGF),</w:t>
      </w:r>
      <w:r w:rsidR="00162EA4" w:rsidRPr="00BE4F06">
        <w:rPr>
          <w:rFonts w:asciiTheme="minorHAnsi" w:eastAsia="Times New Roman" w:hAnsiTheme="minorHAnsi"/>
          <w:color w:val="000000" w:themeColor="text1"/>
          <w:shd w:val="clear" w:color="auto" w:fill="FFFFFF"/>
        </w:rPr>
        <w:t xml:space="preserve"> </w:t>
      </w:r>
      <w:r w:rsidRPr="00BE4F06">
        <w:rPr>
          <w:rFonts w:asciiTheme="minorHAnsi" w:eastAsia="Times New Roman" w:hAnsiTheme="minorHAnsi"/>
          <w:color w:val="000000" w:themeColor="text1"/>
          <w:shd w:val="clear" w:color="auto" w:fill="FFFFFF"/>
        </w:rPr>
        <w:t xml:space="preserve">vascular endothelial growth factor (VEGF), fibronectin, serotonin, dopamine, </w:t>
      </w:r>
      <w:proofErr w:type="spellStart"/>
      <w:r w:rsidRPr="00BE4F06">
        <w:rPr>
          <w:rFonts w:asciiTheme="minorHAnsi" w:eastAsia="Times New Roman" w:hAnsiTheme="minorHAnsi"/>
          <w:color w:val="000000" w:themeColor="text1"/>
          <w:shd w:val="clear" w:color="auto" w:fill="FFFFFF"/>
        </w:rPr>
        <w:t>histamine,adenosine</w:t>
      </w:r>
      <w:proofErr w:type="spellEnd"/>
      <w:r w:rsidRPr="00BE4F06">
        <w:rPr>
          <w:rFonts w:asciiTheme="minorHAnsi" w:eastAsia="Times New Roman" w:hAnsiTheme="minorHAnsi"/>
          <w:color w:val="000000" w:themeColor="text1"/>
          <w:shd w:val="clear" w:color="auto" w:fill="FFFFFF"/>
        </w:rPr>
        <w:t xml:space="preserve">, and </w:t>
      </w:r>
      <w:r w:rsidRPr="00BE4F06">
        <w:rPr>
          <w:rFonts w:asciiTheme="minorHAnsi" w:eastAsia="Times New Roman" w:hAnsiTheme="minorHAnsi"/>
          <w:color w:val="000000" w:themeColor="text1"/>
          <w:shd w:val="clear" w:color="auto" w:fill="FFFFFF"/>
        </w:rPr>
        <w:lastRenderedPageBreak/>
        <w:t>calcium, all of which have a variety of functions that promote cell differentiation, proliferation, and regeneration</w:t>
      </w:r>
      <w:r w:rsidR="00162EA4" w:rsidRPr="00BE4F06">
        <w:rPr>
          <w:rFonts w:asciiTheme="minorHAnsi" w:eastAsia="Times New Roman" w:hAnsiTheme="minorHAnsi"/>
          <w:color w:val="000000" w:themeColor="text1"/>
          <w:shd w:val="clear" w:color="auto" w:fill="FFFFFF"/>
        </w:rPr>
        <w:t>.</w:t>
      </w:r>
      <w:r w:rsidRPr="00BE4F06">
        <w:rPr>
          <w:rFonts w:asciiTheme="minorHAnsi" w:eastAsia="Times New Roman" w:hAnsiTheme="minorHAnsi"/>
          <w:color w:val="000000" w:themeColor="text1"/>
          <w:shd w:val="clear" w:color="auto" w:fill="FFFFFF"/>
        </w:rPr>
        <w:t xml:space="preserve"> PDGF and TGF-β, in particular, </w:t>
      </w:r>
      <w:proofErr w:type="spellStart"/>
      <w:r w:rsidRPr="00BE4F06">
        <w:rPr>
          <w:rFonts w:asciiTheme="minorHAnsi" w:eastAsia="Times New Roman" w:hAnsiTheme="minorHAnsi"/>
          <w:color w:val="000000" w:themeColor="text1"/>
          <w:shd w:val="clear" w:color="auto" w:fill="FFFFFF"/>
        </w:rPr>
        <w:t>havebeen</w:t>
      </w:r>
      <w:proofErr w:type="spellEnd"/>
      <w:r w:rsidRPr="00BE4F06">
        <w:rPr>
          <w:rFonts w:asciiTheme="minorHAnsi" w:eastAsia="Times New Roman" w:hAnsiTheme="minorHAnsi"/>
          <w:color w:val="000000" w:themeColor="text1"/>
          <w:shd w:val="clear" w:color="auto" w:fill="FFFFFF"/>
        </w:rPr>
        <w:t xml:space="preserve"> shown to stimulate fibroblast proliferation and increase collagen production, while</w:t>
      </w:r>
      <w:r w:rsidR="00BD631C" w:rsidRPr="00BE4F06">
        <w:rPr>
          <w:rFonts w:asciiTheme="minorHAnsi" w:eastAsia="Times New Roman" w:hAnsiTheme="minorHAnsi"/>
          <w:color w:val="000000" w:themeColor="text1"/>
          <w:shd w:val="clear" w:color="auto" w:fill="FFFFFF"/>
        </w:rPr>
        <w:t xml:space="preserve"> </w:t>
      </w:r>
      <w:r w:rsidRPr="00BE4F06">
        <w:rPr>
          <w:rFonts w:asciiTheme="minorHAnsi" w:eastAsia="Times New Roman" w:hAnsiTheme="minorHAnsi"/>
          <w:color w:val="000000" w:themeColor="text1"/>
          <w:shd w:val="clear" w:color="auto" w:fill="FFFFFF"/>
        </w:rPr>
        <w:t>TGF-α and EGF can regulate the propagation and migration of keratinocytes, which leads</w:t>
      </w:r>
      <w:r w:rsidR="00BD631C" w:rsidRPr="00BE4F06">
        <w:rPr>
          <w:rFonts w:asciiTheme="minorHAnsi" w:eastAsia="Times New Roman" w:hAnsiTheme="minorHAnsi"/>
          <w:color w:val="000000" w:themeColor="text1"/>
          <w:shd w:val="clear" w:color="auto" w:fill="FFFFFF"/>
        </w:rPr>
        <w:t xml:space="preserve"> </w:t>
      </w:r>
      <w:r w:rsidRPr="00BE4F06">
        <w:rPr>
          <w:rFonts w:asciiTheme="minorHAnsi" w:eastAsia="Times New Roman" w:hAnsiTheme="minorHAnsi"/>
          <w:color w:val="000000" w:themeColor="text1"/>
          <w:shd w:val="clear" w:color="auto" w:fill="FFFFFF"/>
        </w:rPr>
        <w:t>to an increase in the thickness of the epidermis. PRP additionally enhances the expression</w:t>
      </w:r>
      <w:r w:rsidR="00BD631C" w:rsidRPr="00BE4F06">
        <w:rPr>
          <w:rFonts w:asciiTheme="minorHAnsi" w:eastAsia="Times New Roman" w:hAnsiTheme="minorHAnsi"/>
          <w:color w:val="000000" w:themeColor="text1"/>
          <w:shd w:val="clear" w:color="auto" w:fill="FFFFFF"/>
        </w:rPr>
        <w:t xml:space="preserve"> </w:t>
      </w:r>
      <w:r w:rsidRPr="00BE4F06">
        <w:rPr>
          <w:rFonts w:asciiTheme="minorHAnsi" w:eastAsia="Times New Roman" w:hAnsiTheme="minorHAnsi"/>
          <w:color w:val="000000" w:themeColor="text1"/>
          <w:shd w:val="clear" w:color="auto" w:fill="FFFFFF"/>
        </w:rPr>
        <w:t xml:space="preserve">of matrix </w:t>
      </w:r>
      <w:proofErr w:type="spellStart"/>
      <w:r w:rsidRPr="00BE4F06">
        <w:rPr>
          <w:rFonts w:asciiTheme="minorHAnsi" w:eastAsia="Times New Roman" w:hAnsiTheme="minorHAnsi"/>
          <w:color w:val="000000" w:themeColor="text1"/>
          <w:shd w:val="clear" w:color="auto" w:fill="FFFFFF"/>
        </w:rPr>
        <w:t>metalloproteinases</w:t>
      </w:r>
      <w:proofErr w:type="spellEnd"/>
      <w:r w:rsidRPr="00BE4F06">
        <w:rPr>
          <w:rFonts w:asciiTheme="minorHAnsi" w:eastAsia="Times New Roman" w:hAnsiTheme="minorHAnsi"/>
          <w:color w:val="000000" w:themeColor="text1"/>
          <w:shd w:val="clear" w:color="auto" w:fill="FFFFFF"/>
        </w:rPr>
        <w:t xml:space="preserve"> (MMPs), which regulate remodeling [60]. Thus, these </w:t>
      </w:r>
      <w:proofErr w:type="spellStart"/>
      <w:r w:rsidRPr="00BE4F06">
        <w:rPr>
          <w:rFonts w:asciiTheme="minorHAnsi" w:eastAsia="Times New Roman" w:hAnsiTheme="minorHAnsi"/>
          <w:color w:val="000000" w:themeColor="text1"/>
          <w:shd w:val="clear" w:color="auto" w:fill="FFFFFF"/>
        </w:rPr>
        <w:t>antiinflammatory</w:t>
      </w:r>
      <w:proofErr w:type="spellEnd"/>
      <w:r w:rsidRPr="00BE4F06">
        <w:rPr>
          <w:rFonts w:asciiTheme="minorHAnsi" w:eastAsia="Times New Roman" w:hAnsiTheme="minorHAnsi"/>
          <w:color w:val="000000" w:themeColor="text1"/>
          <w:shd w:val="clear" w:color="auto" w:fill="FFFFFF"/>
        </w:rPr>
        <w:t xml:space="preserve">, antioxidant, and </w:t>
      </w:r>
      <w:proofErr w:type="spellStart"/>
      <w:r w:rsidRPr="00BE4F06">
        <w:rPr>
          <w:rFonts w:asciiTheme="minorHAnsi" w:eastAsia="Times New Roman" w:hAnsiTheme="minorHAnsi"/>
          <w:color w:val="000000" w:themeColor="text1"/>
          <w:shd w:val="clear" w:color="auto" w:fill="FFFFFF"/>
        </w:rPr>
        <w:t>immunomodulatory</w:t>
      </w:r>
      <w:proofErr w:type="spellEnd"/>
      <w:r w:rsidRPr="00BE4F06">
        <w:rPr>
          <w:rFonts w:asciiTheme="minorHAnsi" w:eastAsia="Times New Roman" w:hAnsiTheme="minorHAnsi"/>
          <w:color w:val="000000" w:themeColor="text1"/>
          <w:shd w:val="clear" w:color="auto" w:fill="FFFFFF"/>
        </w:rPr>
        <w:t xml:space="preserve"> properties of PRP make it a promising</w:t>
      </w:r>
      <w:r w:rsidR="00BD631C" w:rsidRPr="00BE4F06">
        <w:rPr>
          <w:rFonts w:asciiTheme="minorHAnsi" w:eastAsia="Times New Roman" w:hAnsiTheme="minorHAnsi"/>
          <w:color w:val="000000" w:themeColor="text1"/>
          <w:shd w:val="clear" w:color="auto" w:fill="FFFFFF"/>
        </w:rPr>
        <w:t xml:space="preserve"> </w:t>
      </w:r>
      <w:r w:rsidRPr="00BE4F06">
        <w:rPr>
          <w:rFonts w:asciiTheme="minorHAnsi" w:eastAsia="Times New Roman" w:hAnsiTheme="minorHAnsi"/>
          <w:color w:val="000000" w:themeColor="text1"/>
          <w:shd w:val="clear" w:color="auto" w:fill="FFFFFF"/>
        </w:rPr>
        <w:t>therapy for OLP patients</w:t>
      </w:r>
      <w:r w:rsidR="00C01C83" w:rsidRPr="00BE4F06">
        <w:rPr>
          <w:rFonts w:asciiTheme="minorHAnsi" w:eastAsia="Times New Roman" w:hAnsiTheme="minorHAnsi"/>
          <w:color w:val="000000" w:themeColor="text1"/>
          <w:shd w:val="clear" w:color="auto" w:fill="FFFFFF"/>
        </w:rPr>
        <w:t xml:space="preserve">. </w:t>
      </w:r>
    </w:p>
    <w:p w14:paraId="46E20F0C" w14:textId="7D271074" w:rsidR="001B2D59" w:rsidRPr="00136074" w:rsidRDefault="00571FAE" w:rsidP="00136074">
      <w:pPr>
        <w:pStyle w:val="NormalWeb"/>
        <w:shd w:val="clear" w:color="auto" w:fill="FFFFFF"/>
        <w:spacing w:after="0"/>
        <w:ind w:left="720"/>
        <w:divId w:val="1330215225"/>
        <w:rPr>
          <w:rFonts w:asciiTheme="minorHAnsi" w:eastAsia="Times New Roman" w:hAnsiTheme="minorHAnsi"/>
          <w:color w:val="000000" w:themeColor="text1"/>
          <w:shd w:val="clear" w:color="auto" w:fill="FFFFFF"/>
        </w:rPr>
      </w:pPr>
      <w:r w:rsidRPr="00BE4F06">
        <w:rPr>
          <w:rFonts w:asciiTheme="minorHAnsi" w:eastAsia="Times New Roman" w:hAnsiTheme="minorHAnsi"/>
          <w:color w:val="000000" w:themeColor="text1"/>
          <w:shd w:val="clear" w:color="auto" w:fill="FFFFFF"/>
        </w:rPr>
        <w:t>However, there is limited published literature on the therapeutic efficacy of PRP in</w:t>
      </w:r>
      <w:r w:rsidR="00C01C83" w:rsidRPr="00BE4F06">
        <w:rPr>
          <w:rFonts w:asciiTheme="minorHAnsi" w:eastAsia="Times New Roman" w:hAnsiTheme="minorHAnsi"/>
          <w:color w:val="000000" w:themeColor="text1"/>
          <w:shd w:val="clear" w:color="auto" w:fill="FFFFFF"/>
        </w:rPr>
        <w:t xml:space="preserve"> </w:t>
      </w:r>
      <w:r w:rsidRPr="00BE4F06">
        <w:rPr>
          <w:rFonts w:asciiTheme="minorHAnsi" w:eastAsia="Times New Roman" w:hAnsiTheme="minorHAnsi"/>
          <w:color w:val="000000" w:themeColor="text1"/>
          <w:shd w:val="clear" w:color="auto" w:fill="FFFFFF"/>
        </w:rPr>
        <w:t>OLP, with only a few case reports</w:t>
      </w:r>
      <w:r w:rsidR="00C01C83" w:rsidRPr="00BE4F06">
        <w:rPr>
          <w:rFonts w:asciiTheme="minorHAnsi" w:eastAsia="Times New Roman" w:hAnsiTheme="minorHAnsi"/>
          <w:color w:val="000000" w:themeColor="text1"/>
          <w:shd w:val="clear" w:color="auto" w:fill="FFFFFF"/>
        </w:rPr>
        <w:t>.</w:t>
      </w:r>
      <w:r w:rsidR="00F47E12" w:rsidRPr="00BE4F06">
        <w:rPr>
          <w:rFonts w:asciiTheme="minorHAnsi" w:eastAsia="Times New Roman" w:hAnsiTheme="minorHAnsi"/>
          <w:color w:val="000000" w:themeColor="text1"/>
          <w:shd w:val="clear" w:color="auto" w:fill="FFFFFF"/>
        </w:rPr>
        <w:t xml:space="preserve"> A </w:t>
      </w:r>
      <w:r w:rsidR="003942F6" w:rsidRPr="00BE4F06">
        <w:rPr>
          <w:rFonts w:asciiTheme="minorHAnsi" w:eastAsia="Times New Roman" w:hAnsiTheme="minorHAnsi"/>
          <w:color w:val="000000" w:themeColor="text1"/>
          <w:shd w:val="clear" w:color="auto" w:fill="FFFFFF"/>
        </w:rPr>
        <w:t xml:space="preserve">study involving systematic review </w:t>
      </w:r>
      <w:r w:rsidR="00191277" w:rsidRPr="00BE4F06">
        <w:rPr>
          <w:rFonts w:asciiTheme="minorHAnsi" w:eastAsia="Times New Roman" w:hAnsiTheme="minorHAnsi"/>
          <w:color w:val="000000" w:themeColor="text1"/>
          <w:shd w:val="clear" w:color="auto" w:fill="FFFFFF"/>
        </w:rPr>
        <w:t>demonstrated that PRP therapy resulted in a significant amelioration in objective</w:t>
      </w:r>
      <w:r w:rsidR="00D37C4C" w:rsidRPr="00BE4F06">
        <w:rPr>
          <w:rFonts w:asciiTheme="minorHAnsi" w:eastAsia="Times New Roman" w:hAnsiTheme="minorHAnsi"/>
          <w:color w:val="000000" w:themeColor="text1"/>
          <w:shd w:val="clear" w:color="auto" w:fill="FFFFFF"/>
        </w:rPr>
        <w:t xml:space="preserve"> </w:t>
      </w:r>
      <w:r w:rsidR="00191277" w:rsidRPr="00BE4F06">
        <w:rPr>
          <w:rFonts w:asciiTheme="minorHAnsi" w:eastAsia="Times New Roman" w:hAnsiTheme="minorHAnsi"/>
          <w:color w:val="000000" w:themeColor="text1"/>
          <w:shd w:val="clear" w:color="auto" w:fill="FFFFFF"/>
        </w:rPr>
        <w:t>and subjective symptoms in OLP patients, with minimal recurrences and adverse events.</w:t>
      </w:r>
      <w:r w:rsidR="00F47E12" w:rsidRPr="00BE4F06">
        <w:rPr>
          <w:rFonts w:asciiTheme="minorHAnsi" w:eastAsia="Times New Roman" w:hAnsiTheme="minorHAnsi"/>
          <w:color w:val="000000" w:themeColor="text1"/>
          <w:shd w:val="clear" w:color="auto" w:fill="FFFFFF"/>
        </w:rPr>
        <w:t xml:space="preserve"> N</w:t>
      </w:r>
      <w:r w:rsidR="00191277" w:rsidRPr="00BE4F06">
        <w:rPr>
          <w:rFonts w:asciiTheme="minorHAnsi" w:eastAsia="Times New Roman" w:hAnsiTheme="minorHAnsi"/>
          <w:color w:val="000000" w:themeColor="text1"/>
          <w:shd w:val="clear" w:color="auto" w:fill="FFFFFF"/>
        </w:rPr>
        <w:t xml:space="preserve">evertheless, it is imperative to conduct well-designed prospective clinical trials with </w:t>
      </w:r>
      <w:r w:rsidR="005E1C84" w:rsidRPr="00BE4F06">
        <w:rPr>
          <w:rFonts w:asciiTheme="minorHAnsi" w:eastAsia="Times New Roman" w:hAnsiTheme="minorHAnsi"/>
          <w:color w:val="000000" w:themeColor="text1"/>
          <w:shd w:val="clear" w:color="auto" w:fill="FFFFFF"/>
        </w:rPr>
        <w:t>large sample</w:t>
      </w:r>
      <w:r w:rsidR="00191277" w:rsidRPr="00BE4F06">
        <w:rPr>
          <w:rFonts w:asciiTheme="minorHAnsi" w:eastAsia="Times New Roman" w:hAnsiTheme="minorHAnsi"/>
          <w:color w:val="000000" w:themeColor="text1"/>
          <w:shd w:val="clear" w:color="auto" w:fill="FFFFFF"/>
        </w:rPr>
        <w:t xml:space="preserve"> sizes to ascertain and substantiate the therapeutic role of PRP in OLP.</w:t>
      </w:r>
      <w:r w:rsidR="00607C1B">
        <w:rPr>
          <w:rFonts w:asciiTheme="minorHAnsi" w:eastAsia="Times New Roman" w:hAnsiTheme="minorHAnsi"/>
          <w:color w:val="000000" w:themeColor="text1"/>
          <w:shd w:val="clear" w:color="auto" w:fill="FFFFFF"/>
        </w:rPr>
        <w:t>[10]</w:t>
      </w:r>
    </w:p>
    <w:p w14:paraId="76F9CB9E" w14:textId="77777777" w:rsidR="001E2A3B" w:rsidRDefault="001E2A3B" w:rsidP="00812CFD">
      <w:pPr>
        <w:pStyle w:val="NormalWeb"/>
        <w:shd w:val="clear" w:color="auto" w:fill="FFFFFF"/>
        <w:spacing w:after="0"/>
        <w:ind w:left="720"/>
        <w:divId w:val="1330215225"/>
        <w:rPr>
          <w:rFonts w:ascii="Georgia" w:eastAsia="Times New Roman" w:hAnsi="Georgia"/>
          <w:color w:val="333333"/>
          <w:sz w:val="27"/>
          <w:szCs w:val="27"/>
          <w:shd w:val="clear" w:color="auto" w:fill="FFFFFF"/>
        </w:rPr>
      </w:pPr>
    </w:p>
    <w:p w14:paraId="1122D57D" w14:textId="6C24BDE6" w:rsidR="00560056" w:rsidRPr="005D36BD" w:rsidRDefault="005E2EB8" w:rsidP="00812CFD">
      <w:pPr>
        <w:pStyle w:val="NormalWeb"/>
        <w:shd w:val="clear" w:color="auto" w:fill="FFFFFF"/>
        <w:spacing w:after="0"/>
        <w:ind w:left="720"/>
        <w:divId w:val="1330215225"/>
        <w:rPr>
          <w:rFonts w:asciiTheme="majorHAnsi" w:eastAsia="Times New Roman" w:hAnsiTheme="majorHAnsi"/>
          <w:b/>
          <w:bCs/>
          <w:color w:val="44546A" w:themeColor="text2"/>
          <w:sz w:val="36"/>
          <w:szCs w:val="36"/>
          <w:u w:val="single"/>
          <w:shd w:val="clear" w:color="auto" w:fill="FFFFFF"/>
        </w:rPr>
      </w:pPr>
      <w:r w:rsidRPr="005D36BD">
        <w:rPr>
          <w:rFonts w:asciiTheme="majorHAnsi" w:eastAsia="Times New Roman" w:hAnsiTheme="majorHAnsi"/>
          <w:b/>
          <w:bCs/>
          <w:color w:val="44546A" w:themeColor="text2"/>
          <w:sz w:val="36"/>
          <w:szCs w:val="36"/>
          <w:u w:val="single"/>
          <w:shd w:val="clear" w:color="auto" w:fill="FFFFFF"/>
        </w:rPr>
        <w:t>MANAGEMENT OF ORAL ULCERS</w:t>
      </w:r>
    </w:p>
    <w:p w14:paraId="5C32E030" w14:textId="14640AE9" w:rsidR="00B75D13" w:rsidRPr="005D36BD" w:rsidRDefault="005C1C9C" w:rsidP="006266ED">
      <w:pPr>
        <w:pStyle w:val="NormalWeb"/>
        <w:shd w:val="clear" w:color="auto" w:fill="FFFFFF"/>
        <w:spacing w:after="0"/>
        <w:ind w:left="720"/>
        <w:divId w:val="1330215225"/>
        <w:rPr>
          <w:rFonts w:asciiTheme="minorHAnsi" w:eastAsia="Times New Roman" w:hAnsiTheme="minorHAnsi"/>
          <w:color w:val="000000" w:themeColor="text1"/>
        </w:rPr>
      </w:pPr>
      <w:hyperlink r:id="rId47" w:tooltip="Learn more about Oral ulcerations from ScienceDirect's AI-generated Topic Pages" w:history="1">
        <w:r w:rsidR="006A10E5" w:rsidRPr="005D36BD">
          <w:rPr>
            <w:rStyle w:val="Hyperlink"/>
            <w:rFonts w:asciiTheme="minorHAnsi" w:eastAsia="Times New Roman" w:hAnsiTheme="minorHAnsi"/>
            <w:color w:val="000000" w:themeColor="text1"/>
            <w:u w:val="none"/>
          </w:rPr>
          <w:t>Oral ulcerations</w:t>
        </w:r>
      </w:hyperlink>
      <w:r w:rsidR="006A10E5" w:rsidRPr="005D36BD">
        <w:rPr>
          <w:rFonts w:asciiTheme="minorHAnsi" w:eastAsia="Times New Roman" w:hAnsiTheme="minorHAnsi"/>
          <w:color w:val="000000" w:themeColor="text1"/>
        </w:rPr>
        <w:t> is a common </w:t>
      </w:r>
      <w:hyperlink r:id="rId48" w:tooltip="Learn more about mucosal disorder from ScienceDirect's AI-generated Topic Pages" w:history="1">
        <w:r w:rsidR="006A10E5" w:rsidRPr="005D36BD">
          <w:rPr>
            <w:rStyle w:val="Hyperlink"/>
            <w:rFonts w:asciiTheme="minorHAnsi" w:eastAsia="Times New Roman" w:hAnsiTheme="minorHAnsi"/>
            <w:color w:val="000000" w:themeColor="text1"/>
            <w:u w:val="none"/>
          </w:rPr>
          <w:t>mucosal disorder</w:t>
        </w:r>
      </w:hyperlink>
      <w:r w:rsidR="006A10E5" w:rsidRPr="005D36BD">
        <w:rPr>
          <w:rFonts w:asciiTheme="minorHAnsi" w:eastAsia="Times New Roman" w:hAnsiTheme="minorHAnsi"/>
          <w:color w:val="000000" w:themeColor="text1"/>
        </w:rPr>
        <w:t>. It may be caused by physical or chemical trauma, viral, fungal or bacterial infections, allergy, </w:t>
      </w:r>
      <w:hyperlink r:id="rId49" w:tooltip="Learn more about malignancy from ScienceDirect's AI-generated Topic Pages" w:history="1">
        <w:r w:rsidR="006A10E5" w:rsidRPr="005D36BD">
          <w:rPr>
            <w:rStyle w:val="Hyperlink"/>
            <w:rFonts w:asciiTheme="minorHAnsi" w:eastAsia="Times New Roman" w:hAnsiTheme="minorHAnsi"/>
            <w:color w:val="000000" w:themeColor="text1"/>
            <w:u w:val="none"/>
          </w:rPr>
          <w:t>malignancy</w:t>
        </w:r>
      </w:hyperlink>
      <w:r w:rsidR="006A10E5" w:rsidRPr="005D36BD">
        <w:rPr>
          <w:rFonts w:asciiTheme="minorHAnsi" w:eastAsia="Times New Roman" w:hAnsiTheme="minorHAnsi"/>
          <w:color w:val="000000" w:themeColor="text1"/>
        </w:rPr>
        <w:t> or a manifestation of </w:t>
      </w:r>
      <w:hyperlink r:id="rId50" w:tooltip="Learn more about systemic diseases from ScienceDirect's AI-generated Topic Pages" w:history="1">
        <w:r w:rsidR="006A10E5" w:rsidRPr="005D36BD">
          <w:rPr>
            <w:rStyle w:val="Hyperlink"/>
            <w:rFonts w:asciiTheme="minorHAnsi" w:eastAsia="Times New Roman" w:hAnsiTheme="minorHAnsi"/>
            <w:color w:val="000000" w:themeColor="text1"/>
            <w:u w:val="none"/>
          </w:rPr>
          <w:t>systemic diseases</w:t>
        </w:r>
      </w:hyperlink>
      <w:r w:rsidR="00DC2747" w:rsidRPr="005D36BD">
        <w:rPr>
          <w:rFonts w:asciiTheme="minorHAnsi" w:eastAsia="Times New Roman" w:hAnsiTheme="minorHAnsi"/>
          <w:color w:val="000000" w:themeColor="text1"/>
        </w:rPr>
        <w:t xml:space="preserve">. </w:t>
      </w:r>
      <w:r w:rsidR="006A10E5" w:rsidRPr="005D36BD">
        <w:rPr>
          <w:rFonts w:asciiTheme="minorHAnsi" w:eastAsia="Times New Roman" w:hAnsiTheme="minorHAnsi"/>
          <w:color w:val="000000" w:themeColor="text1"/>
        </w:rPr>
        <w:t>The process of oral ulceration causes a breach in the oral epithelium, which typically exposes </w:t>
      </w:r>
      <w:hyperlink r:id="rId51" w:tooltip="Learn more about nerve endings from ScienceDirect's AI-generated Topic Pages" w:history="1">
        <w:r w:rsidR="006A10E5" w:rsidRPr="005D36BD">
          <w:rPr>
            <w:rStyle w:val="Hyperlink"/>
            <w:rFonts w:asciiTheme="minorHAnsi" w:eastAsia="Times New Roman" w:hAnsiTheme="minorHAnsi"/>
            <w:color w:val="000000" w:themeColor="text1"/>
            <w:u w:val="none"/>
          </w:rPr>
          <w:t>nerve endings</w:t>
        </w:r>
      </w:hyperlink>
      <w:r w:rsidR="006A10E5" w:rsidRPr="005D36BD">
        <w:rPr>
          <w:rFonts w:asciiTheme="minorHAnsi" w:eastAsia="Times New Roman" w:hAnsiTheme="minorHAnsi"/>
          <w:color w:val="000000" w:themeColor="text1"/>
        </w:rPr>
        <w:t> in the underlying </w:t>
      </w:r>
      <w:hyperlink r:id="rId52" w:tooltip="Learn more about lamina propria from ScienceDirect's AI-generated Topic Pages" w:history="1">
        <w:r w:rsidR="006A10E5" w:rsidRPr="005D36BD">
          <w:rPr>
            <w:rStyle w:val="Hyperlink"/>
            <w:rFonts w:asciiTheme="minorHAnsi" w:eastAsia="Times New Roman" w:hAnsiTheme="minorHAnsi"/>
            <w:color w:val="000000" w:themeColor="text1"/>
            <w:u w:val="none"/>
          </w:rPr>
          <w:t xml:space="preserve">lamina </w:t>
        </w:r>
        <w:proofErr w:type="spellStart"/>
        <w:r w:rsidR="006A10E5" w:rsidRPr="005D36BD">
          <w:rPr>
            <w:rStyle w:val="Hyperlink"/>
            <w:rFonts w:asciiTheme="minorHAnsi" w:eastAsia="Times New Roman" w:hAnsiTheme="minorHAnsi"/>
            <w:color w:val="000000" w:themeColor="text1"/>
            <w:u w:val="none"/>
          </w:rPr>
          <w:t>propria</w:t>
        </w:r>
        <w:proofErr w:type="spellEnd"/>
      </w:hyperlink>
      <w:r w:rsidR="006A10E5" w:rsidRPr="005D36BD">
        <w:rPr>
          <w:rFonts w:asciiTheme="minorHAnsi" w:eastAsia="Times New Roman" w:hAnsiTheme="minorHAnsi"/>
          <w:color w:val="000000" w:themeColor="text1"/>
        </w:rPr>
        <w:t>, resulting in pain or soreness, especially when eating spicy foods or citrus fruits </w:t>
      </w:r>
      <w:hyperlink r:id="rId53" w:anchor="bib2" w:history="1">
        <w:r w:rsidR="006A10E5" w:rsidRPr="005D36BD">
          <w:rPr>
            <w:rStyle w:val="anchor-text"/>
            <w:rFonts w:asciiTheme="minorHAnsi" w:eastAsia="Times New Roman" w:hAnsiTheme="minorHAnsi"/>
            <w:color w:val="000000" w:themeColor="text1"/>
          </w:rPr>
          <w:t>[2]</w:t>
        </w:r>
      </w:hyperlink>
      <w:r w:rsidR="006A10E5" w:rsidRPr="005D36BD">
        <w:rPr>
          <w:rFonts w:asciiTheme="minorHAnsi" w:eastAsia="Times New Roman" w:hAnsiTheme="minorHAnsi"/>
          <w:color w:val="000000" w:themeColor="text1"/>
        </w:rPr>
        <w:t>. As the majority of the </w:t>
      </w:r>
      <w:hyperlink r:id="rId54" w:tooltip="Learn more about ulcers from ScienceDirect's AI-generated Topic Pages" w:history="1">
        <w:r w:rsidR="006A10E5" w:rsidRPr="005D36BD">
          <w:rPr>
            <w:rStyle w:val="Hyperlink"/>
            <w:rFonts w:asciiTheme="minorHAnsi" w:eastAsia="Times New Roman" w:hAnsiTheme="minorHAnsi"/>
            <w:color w:val="000000" w:themeColor="text1"/>
            <w:u w:val="none"/>
          </w:rPr>
          <w:t>ulcers</w:t>
        </w:r>
      </w:hyperlink>
      <w:r w:rsidR="006A10E5" w:rsidRPr="005D36BD">
        <w:rPr>
          <w:rFonts w:asciiTheme="minorHAnsi" w:eastAsia="Times New Roman" w:hAnsiTheme="minorHAnsi"/>
          <w:color w:val="000000" w:themeColor="text1"/>
        </w:rPr>
        <w:t> require </w:t>
      </w:r>
      <w:hyperlink r:id="rId55" w:tooltip="Learn more about treatment from ScienceDirect's AI-generated Topic Pages" w:history="1">
        <w:r w:rsidR="006A10E5" w:rsidRPr="005D36BD">
          <w:rPr>
            <w:rStyle w:val="Hyperlink"/>
            <w:rFonts w:asciiTheme="minorHAnsi" w:eastAsia="Times New Roman" w:hAnsiTheme="minorHAnsi"/>
            <w:color w:val="000000" w:themeColor="text1"/>
            <w:u w:val="none"/>
          </w:rPr>
          <w:t>treatment</w:t>
        </w:r>
      </w:hyperlink>
      <w:r w:rsidR="006A10E5" w:rsidRPr="005D36BD">
        <w:rPr>
          <w:rFonts w:asciiTheme="minorHAnsi" w:eastAsia="Times New Roman" w:hAnsiTheme="minorHAnsi"/>
          <w:color w:val="000000" w:themeColor="text1"/>
        </w:rPr>
        <w:t> of the underlying cause, proper diagnosis will lead to successful treatment and prevention of the lesions</w:t>
      </w:r>
      <w:r w:rsidR="00B75D13" w:rsidRPr="005D36BD">
        <w:rPr>
          <w:rFonts w:asciiTheme="minorHAnsi" w:eastAsia="Times New Roman" w:hAnsiTheme="minorHAnsi"/>
          <w:color w:val="000000" w:themeColor="text1"/>
        </w:rPr>
        <w:t>.</w:t>
      </w:r>
      <w:r w:rsidR="003A24A0">
        <w:rPr>
          <w:rFonts w:asciiTheme="minorHAnsi" w:eastAsia="Times New Roman" w:hAnsiTheme="minorHAnsi"/>
          <w:color w:val="000000" w:themeColor="text1"/>
        </w:rPr>
        <w:t>[11]</w:t>
      </w:r>
    </w:p>
    <w:p w14:paraId="1DBD226E" w14:textId="2E19AFB1" w:rsidR="001E221D" w:rsidRPr="006E735E" w:rsidRDefault="009E0DC9" w:rsidP="00693CF0">
      <w:pPr>
        <w:pStyle w:val="NormalWeb"/>
        <w:shd w:val="clear" w:color="auto" w:fill="FFFFFF"/>
        <w:spacing w:after="0"/>
        <w:ind w:left="720"/>
        <w:divId w:val="1330215225"/>
        <w:rPr>
          <w:rFonts w:asciiTheme="majorHAnsi" w:eastAsia="Times New Roman" w:hAnsiTheme="majorHAnsi"/>
          <w:b/>
          <w:bCs/>
          <w:color w:val="44546A" w:themeColor="text2"/>
          <w:sz w:val="36"/>
          <w:szCs w:val="36"/>
          <w:u w:val="single"/>
          <w:shd w:val="clear" w:color="auto" w:fill="FFFFFF"/>
        </w:rPr>
      </w:pPr>
      <w:r w:rsidRPr="006E735E">
        <w:rPr>
          <w:rFonts w:asciiTheme="majorHAnsi" w:eastAsia="Times New Roman" w:hAnsiTheme="majorHAnsi"/>
          <w:b/>
          <w:bCs/>
          <w:color w:val="44546A" w:themeColor="text2"/>
          <w:sz w:val="36"/>
          <w:szCs w:val="36"/>
          <w:u w:val="single"/>
          <w:shd w:val="clear" w:color="auto" w:fill="FFFFFF"/>
        </w:rPr>
        <w:t>MANAGE</w:t>
      </w:r>
      <w:r w:rsidR="008E2782" w:rsidRPr="006E735E">
        <w:rPr>
          <w:rFonts w:asciiTheme="majorHAnsi" w:eastAsia="Times New Roman" w:hAnsiTheme="majorHAnsi"/>
          <w:b/>
          <w:bCs/>
          <w:color w:val="44546A" w:themeColor="text2"/>
          <w:sz w:val="36"/>
          <w:szCs w:val="36"/>
          <w:u w:val="single"/>
          <w:shd w:val="clear" w:color="auto" w:fill="FFFFFF"/>
        </w:rPr>
        <w:t>MENT OF RECURRENT APHTHOUS STOMATITIS</w:t>
      </w:r>
    </w:p>
    <w:p w14:paraId="56EB6169" w14:textId="0F604539" w:rsidR="001A6459" w:rsidRPr="0003392A" w:rsidRDefault="00693CF0" w:rsidP="00AD2985">
      <w:pPr>
        <w:pStyle w:val="NormalWeb"/>
        <w:shd w:val="clear" w:color="auto" w:fill="FFFFFF"/>
        <w:spacing w:after="0"/>
        <w:ind w:left="720"/>
        <w:jc w:val="both"/>
        <w:divId w:val="1330215225"/>
        <w:rPr>
          <w:rFonts w:asciiTheme="minorHAnsi" w:eastAsia="Times New Roman" w:hAnsiTheme="minorHAnsi"/>
          <w:color w:val="000000" w:themeColor="text1"/>
          <w:shd w:val="clear" w:color="auto" w:fill="FFFFFF"/>
        </w:rPr>
      </w:pPr>
      <w:r w:rsidRPr="0003392A">
        <w:rPr>
          <w:rFonts w:asciiTheme="minorHAnsi" w:eastAsia="Times New Roman" w:hAnsiTheme="minorHAnsi"/>
          <w:color w:val="000000" w:themeColor="text1"/>
          <w:shd w:val="clear" w:color="auto" w:fill="FFFFFF"/>
        </w:rPr>
        <w:t xml:space="preserve">Recurrent </w:t>
      </w:r>
      <w:proofErr w:type="spellStart"/>
      <w:r w:rsidRPr="0003392A">
        <w:rPr>
          <w:rFonts w:asciiTheme="minorHAnsi" w:eastAsia="Times New Roman" w:hAnsiTheme="minorHAnsi"/>
          <w:color w:val="000000" w:themeColor="text1"/>
          <w:shd w:val="clear" w:color="auto" w:fill="FFFFFF"/>
        </w:rPr>
        <w:t>aphthous</w:t>
      </w:r>
      <w:proofErr w:type="spellEnd"/>
      <w:r w:rsidRPr="0003392A">
        <w:rPr>
          <w:rFonts w:asciiTheme="minorHAnsi" w:eastAsia="Times New Roman" w:hAnsiTheme="minorHAnsi"/>
          <w:color w:val="000000" w:themeColor="text1"/>
          <w:shd w:val="clear" w:color="auto" w:fill="FFFFFF"/>
        </w:rPr>
        <w:t xml:space="preserve"> stomatitis (RAS) is considered as the most common oral mucosal lesion. These present as recurrent, multiple, small, or ovoid ulcers, having yellow floors and are surrounded by erythematous haloes, present first in childhood </w:t>
      </w:r>
      <w:r w:rsidR="00B71012" w:rsidRPr="0003392A">
        <w:rPr>
          <w:rFonts w:asciiTheme="minorHAnsi" w:eastAsia="Times New Roman" w:hAnsiTheme="minorHAnsi"/>
          <w:color w:val="000000" w:themeColor="text1"/>
          <w:shd w:val="clear" w:color="auto" w:fill="FFFFFF"/>
        </w:rPr>
        <w:t xml:space="preserve">or adolescence. </w:t>
      </w:r>
      <w:r w:rsidR="00B51F14" w:rsidRPr="0003392A">
        <w:rPr>
          <w:rFonts w:asciiTheme="minorHAnsi" w:eastAsia="Times New Roman" w:hAnsiTheme="minorHAnsi"/>
          <w:color w:val="000000" w:themeColor="text1"/>
          <w:shd w:val="clear" w:color="auto" w:fill="FFFFFF"/>
        </w:rPr>
        <w:t xml:space="preserve">The cause of </w:t>
      </w:r>
      <w:proofErr w:type="spellStart"/>
      <w:r w:rsidR="00B51F14" w:rsidRPr="0003392A">
        <w:rPr>
          <w:rFonts w:asciiTheme="minorHAnsi" w:eastAsia="Times New Roman" w:hAnsiTheme="minorHAnsi"/>
          <w:color w:val="000000" w:themeColor="text1"/>
          <w:shd w:val="clear" w:color="auto" w:fill="FFFFFF"/>
        </w:rPr>
        <w:t>aphthous</w:t>
      </w:r>
      <w:proofErr w:type="spellEnd"/>
      <w:r w:rsidR="00B51F14" w:rsidRPr="0003392A">
        <w:rPr>
          <w:rFonts w:asciiTheme="minorHAnsi" w:eastAsia="Times New Roman" w:hAnsiTheme="minorHAnsi"/>
          <w:color w:val="000000" w:themeColor="text1"/>
          <w:shd w:val="clear" w:color="auto" w:fill="FFFFFF"/>
        </w:rPr>
        <w:t xml:space="preserve"> ulcers is unknown, and therefore many factors are still implicated in the disease including hormonal changes, trauma, drugs, food hypersensitivity, nutritional deficiency, stress, and tobacco.</w:t>
      </w:r>
      <w:r w:rsidR="003A24A0">
        <w:rPr>
          <w:rFonts w:asciiTheme="minorHAnsi" w:eastAsia="Times New Roman" w:hAnsiTheme="minorHAnsi"/>
          <w:color w:val="000000" w:themeColor="text1"/>
          <w:shd w:val="clear" w:color="auto" w:fill="FFFFFF"/>
        </w:rPr>
        <w:t>[11]</w:t>
      </w:r>
    </w:p>
    <w:p w14:paraId="2680D853" w14:textId="77777777" w:rsidR="009F644D" w:rsidRDefault="009F644D" w:rsidP="00812CFD">
      <w:pPr>
        <w:pStyle w:val="NormalWeb"/>
        <w:shd w:val="clear" w:color="auto" w:fill="FFFFFF"/>
        <w:spacing w:after="0"/>
        <w:ind w:left="720"/>
        <w:divId w:val="1330215225"/>
        <w:rPr>
          <w:rFonts w:ascii="Cambria" w:eastAsia="Times New Roman" w:hAnsi="Cambria"/>
          <w:b/>
          <w:bCs/>
          <w:color w:val="212121"/>
          <w:sz w:val="30"/>
          <w:szCs w:val="30"/>
          <w:u w:val="single"/>
          <w:shd w:val="clear" w:color="auto" w:fill="FFFFFF"/>
        </w:rPr>
      </w:pPr>
    </w:p>
    <w:p w14:paraId="358C9973" w14:textId="77777777" w:rsidR="009F644D" w:rsidRDefault="009F644D" w:rsidP="00812CFD">
      <w:pPr>
        <w:pStyle w:val="NormalWeb"/>
        <w:shd w:val="clear" w:color="auto" w:fill="FFFFFF"/>
        <w:spacing w:after="0"/>
        <w:ind w:left="720"/>
        <w:divId w:val="1330215225"/>
        <w:rPr>
          <w:rFonts w:ascii="Cambria" w:eastAsia="Times New Roman" w:hAnsi="Cambria"/>
          <w:b/>
          <w:bCs/>
          <w:color w:val="212121"/>
          <w:sz w:val="30"/>
          <w:szCs w:val="30"/>
          <w:u w:val="single"/>
          <w:shd w:val="clear" w:color="auto" w:fill="FFFFFF"/>
        </w:rPr>
      </w:pPr>
    </w:p>
    <w:p w14:paraId="2158C2C2" w14:textId="39BE1E1E" w:rsidR="00CB1C39" w:rsidRPr="00905DDC" w:rsidRDefault="00D64911" w:rsidP="00812CFD">
      <w:pPr>
        <w:pStyle w:val="NormalWeb"/>
        <w:shd w:val="clear" w:color="auto" w:fill="FFFFFF"/>
        <w:spacing w:after="0"/>
        <w:ind w:left="720"/>
        <w:divId w:val="1330215225"/>
        <w:rPr>
          <w:rFonts w:ascii="Cambria" w:eastAsia="Times New Roman" w:hAnsi="Cambria"/>
          <w:b/>
          <w:bCs/>
          <w:color w:val="212121"/>
          <w:sz w:val="30"/>
          <w:szCs w:val="30"/>
          <w:shd w:val="clear" w:color="auto" w:fill="FFFFFF"/>
        </w:rPr>
      </w:pPr>
      <w:r>
        <w:rPr>
          <w:rFonts w:asciiTheme="majorHAnsi" w:eastAsia="Times New Roman" w:hAnsiTheme="majorHAnsi"/>
          <w:b/>
          <w:bCs/>
          <w:noProof/>
          <w:color w:val="000000" w:themeColor="text1"/>
          <w:sz w:val="36"/>
          <w:szCs w:val="36"/>
          <w:u w:val="single"/>
        </w:rPr>
        <w:lastRenderedPageBreak/>
        <mc:AlternateContent>
          <mc:Choice Requires="wps">
            <w:drawing>
              <wp:anchor distT="45720" distB="45720" distL="114300" distR="114300" simplePos="0" relativeHeight="251689984" behindDoc="0" locked="0" layoutInCell="1" allowOverlap="1" wp14:anchorId="6032BD89" wp14:editId="70C74B1F">
                <wp:simplePos x="0" y="0"/>
                <wp:positionH relativeFrom="column">
                  <wp:posOffset>2444750</wp:posOffset>
                </wp:positionH>
                <wp:positionV relativeFrom="paragraph">
                  <wp:posOffset>7477125</wp:posOffset>
                </wp:positionV>
                <wp:extent cx="2339975" cy="718185"/>
                <wp:effectExtent l="0" t="0" r="22225" b="24765"/>
                <wp:wrapSquare wrapText="bothSides"/>
                <wp:docPr id="30" name="Text Box 30"/>
                <wp:cNvGraphicFramePr/>
                <a:graphic xmlns:a="http://schemas.openxmlformats.org/drawingml/2006/main">
                  <a:graphicData uri="http://schemas.microsoft.com/office/word/2010/wordprocessingShape">
                    <wps:wsp>
                      <wps:cNvSpPr txBox="1"/>
                      <wps:spPr>
                        <a:xfrm>
                          <a:off x="0" y="0"/>
                          <a:ext cx="2339975" cy="718185"/>
                        </a:xfrm>
                        <a:prstGeom prst="rect">
                          <a:avLst/>
                        </a:prstGeom>
                        <a:solidFill>
                          <a:prstClr val="white"/>
                        </a:solidFill>
                        <a:ln w="6350">
                          <a:solidFill>
                            <a:prstClr val="black"/>
                          </a:solidFill>
                        </a:ln>
                      </wps:spPr>
                      <wps:txbx>
                        <w:txbxContent>
                          <w:p w14:paraId="29F9798A" w14:textId="76B1F4B8" w:rsidR="00D64911" w:rsidRPr="00123295" w:rsidRDefault="00A7701A">
                            <w:pPr>
                              <w:rPr>
                                <w:rFonts w:asciiTheme="majorHAnsi" w:hAnsiTheme="majorHAnsi"/>
                                <w:b/>
                                <w:bCs/>
                                <w:sz w:val="32"/>
                                <w:szCs w:val="32"/>
                              </w:rPr>
                            </w:pPr>
                            <w:r>
                              <w:rPr>
                                <w:rFonts w:asciiTheme="majorHAnsi" w:hAnsiTheme="majorHAnsi"/>
                                <w:b/>
                                <w:bCs/>
                                <w:sz w:val="32"/>
                                <w:szCs w:val="32"/>
                              </w:rPr>
                              <w:t>Figure 13- Herpetiform 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2BD89" id="Text Box 30" o:spid="_x0000_s1039" type="#_x0000_t202" style="position:absolute;left:0;text-align:left;margin-left:192.5pt;margin-top:588.75pt;width:184.25pt;height:56.5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" strokeweight=".5pt">
                <v:textbox>
                  <w:txbxContent>
                    <w:p w14:paraId="29F9798A" w14:textId="76B1F4B8" w:rsidR="00D64911" w:rsidRPr="00123295" w:rsidRDefault="00A7701A">
                      <w:pPr>
                        <w:rPr>
                          <w:rFonts w:asciiTheme="majorHAnsi" w:hAnsiTheme="majorHAnsi"/>
                          <w:b/>
                          <w:bCs/>
                          <w:sz w:val="32"/>
                          <w:szCs w:val="32"/>
                        </w:rPr>
                      </w:pPr>
                      <w:r>
                        <w:rPr>
                          <w:rFonts w:asciiTheme="majorHAnsi" w:hAnsiTheme="majorHAnsi"/>
                          <w:b/>
                          <w:bCs/>
                          <w:sz w:val="32"/>
                          <w:szCs w:val="32"/>
                        </w:rPr>
                        <w:t>Figure 13- Herpetiform RAS</w:t>
                      </w:r>
                    </w:p>
                  </w:txbxContent>
                </v:textbox>
                <w10:wrap type="square"/>
              </v:shape>
            </w:pict>
          </mc:Fallback>
        </mc:AlternateContent>
      </w:r>
      <w:r w:rsidR="00D50E22">
        <w:rPr>
          <w:rFonts w:ascii="Cambria" w:eastAsia="Times New Roman" w:hAnsi="Cambria"/>
          <w:b/>
          <w:bCs/>
          <w:noProof/>
          <w:color w:val="212121"/>
          <w:sz w:val="30"/>
          <w:szCs w:val="30"/>
          <w:u w:val="single"/>
        </w:rPr>
        <mc:AlternateContent>
          <mc:Choice Requires="wps">
            <w:drawing>
              <wp:anchor distT="45720" distB="45720" distL="114300" distR="114300" simplePos="0" relativeHeight="251688960" behindDoc="0" locked="0" layoutInCell="1" allowOverlap="1" wp14:anchorId="67563726" wp14:editId="36BF3E0F">
                <wp:simplePos x="0" y="0"/>
                <wp:positionH relativeFrom="column">
                  <wp:posOffset>3914140</wp:posOffset>
                </wp:positionH>
                <wp:positionV relativeFrom="paragraph">
                  <wp:posOffset>5495290</wp:posOffset>
                </wp:positionV>
                <wp:extent cx="2382520" cy="358775"/>
                <wp:effectExtent l="0" t="0" r="17780" b="22225"/>
                <wp:wrapSquare wrapText="bothSides"/>
                <wp:docPr id="29" name="Text Box 29"/>
                <wp:cNvGraphicFramePr/>
                <a:graphic xmlns:a="http://schemas.openxmlformats.org/drawingml/2006/main">
                  <a:graphicData uri="http://schemas.microsoft.com/office/word/2010/wordprocessingShape">
                    <wps:wsp>
                      <wps:cNvSpPr txBox="1"/>
                      <wps:spPr>
                        <a:xfrm>
                          <a:off x="0" y="0"/>
                          <a:ext cx="2382520" cy="358775"/>
                        </a:xfrm>
                        <a:prstGeom prst="rect">
                          <a:avLst/>
                        </a:prstGeom>
                        <a:solidFill>
                          <a:prstClr val="white"/>
                        </a:solidFill>
                        <a:ln w="6350">
                          <a:solidFill>
                            <a:prstClr val="black"/>
                          </a:solidFill>
                        </a:ln>
                      </wps:spPr>
                      <wps:txbx>
                        <w:txbxContent>
                          <w:p w14:paraId="1C980D41" w14:textId="34DDB49F" w:rsidR="00654260" w:rsidRPr="0015214D" w:rsidRDefault="00617DBF">
                            <w:pPr>
                              <w:rPr>
                                <w:rFonts w:asciiTheme="majorHAnsi" w:hAnsiTheme="majorHAnsi"/>
                                <w:b/>
                                <w:bCs/>
                                <w:sz w:val="32"/>
                                <w:szCs w:val="32"/>
                              </w:rPr>
                            </w:pPr>
                            <w:r>
                              <w:rPr>
                                <w:rFonts w:asciiTheme="majorHAnsi" w:hAnsiTheme="majorHAnsi"/>
                                <w:b/>
                                <w:bCs/>
                                <w:sz w:val="32"/>
                                <w:szCs w:val="32"/>
                              </w:rPr>
                              <w:t>Figure 12-Major 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63726" id="Text Box 29" o:spid="_x0000_s1040" type="#_x0000_t202" style="position:absolute;left:0;text-align:left;margin-left:308.2pt;margin-top:432.7pt;width:187.6pt;height:28.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" strokeweight=".5pt">
                <v:textbox>
                  <w:txbxContent>
                    <w:p w14:paraId="1C980D41" w14:textId="34DDB49F" w:rsidR="00654260" w:rsidRPr="0015214D" w:rsidRDefault="00617DBF">
                      <w:pPr>
                        <w:rPr>
                          <w:rFonts w:asciiTheme="majorHAnsi" w:hAnsiTheme="majorHAnsi"/>
                          <w:b/>
                          <w:bCs/>
                          <w:sz w:val="32"/>
                          <w:szCs w:val="32"/>
                        </w:rPr>
                      </w:pPr>
                      <w:r>
                        <w:rPr>
                          <w:rFonts w:asciiTheme="majorHAnsi" w:hAnsiTheme="majorHAnsi"/>
                          <w:b/>
                          <w:bCs/>
                          <w:sz w:val="32"/>
                          <w:szCs w:val="32"/>
                        </w:rPr>
                        <w:t>Figure 12-Major RAS</w:t>
                      </w:r>
                    </w:p>
                  </w:txbxContent>
                </v:textbox>
                <w10:wrap type="square"/>
              </v:shape>
            </w:pict>
          </mc:Fallback>
        </mc:AlternateContent>
      </w:r>
      <w:r w:rsidR="008D7524">
        <w:rPr>
          <w:rFonts w:asciiTheme="majorHAnsi" w:eastAsia="Times New Roman" w:hAnsiTheme="majorHAnsi"/>
          <w:b/>
          <w:bCs/>
          <w:noProof/>
          <w:color w:val="000000" w:themeColor="text1"/>
          <w:sz w:val="36"/>
          <w:szCs w:val="36"/>
          <w:u w:val="single"/>
        </w:rPr>
        <w:drawing>
          <wp:anchor distT="0" distB="0" distL="114300" distR="114300" simplePos="0" relativeHeight="251685888" behindDoc="0" locked="0" layoutInCell="1" allowOverlap="1" wp14:anchorId="5F04790A" wp14:editId="40037AD9">
            <wp:simplePos x="0" y="0"/>
            <wp:positionH relativeFrom="column">
              <wp:posOffset>3914140</wp:posOffset>
            </wp:positionH>
            <wp:positionV relativeFrom="paragraph">
              <wp:posOffset>3622675</wp:posOffset>
            </wp:positionV>
            <wp:extent cx="2382520" cy="1849120"/>
            <wp:effectExtent l="76200" t="76200" r="132080" b="13208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82520" cy="1849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67EB4">
        <w:rPr>
          <w:rFonts w:asciiTheme="majorHAnsi" w:eastAsia="Times New Roman" w:hAnsiTheme="majorHAnsi"/>
          <w:b/>
          <w:bCs/>
          <w:noProof/>
          <w:color w:val="000000" w:themeColor="text1"/>
          <w:sz w:val="36"/>
          <w:szCs w:val="36"/>
          <w:u w:val="single"/>
        </w:rPr>
        <mc:AlternateContent>
          <mc:Choice Requires="wps">
            <w:drawing>
              <wp:anchor distT="45720" distB="45720" distL="114300" distR="114300" simplePos="0" relativeHeight="251687936" behindDoc="0" locked="0" layoutInCell="1" allowOverlap="1" wp14:anchorId="4AE1644D" wp14:editId="2D7620A7">
                <wp:simplePos x="0" y="0"/>
                <wp:positionH relativeFrom="column">
                  <wp:posOffset>975360</wp:posOffset>
                </wp:positionH>
                <wp:positionV relativeFrom="paragraph">
                  <wp:posOffset>5527675</wp:posOffset>
                </wp:positionV>
                <wp:extent cx="2350770" cy="326390"/>
                <wp:effectExtent l="0" t="0" r="11430" b="16510"/>
                <wp:wrapSquare wrapText="bothSides"/>
                <wp:docPr id="28" name="Text Box 28"/>
                <wp:cNvGraphicFramePr/>
                <a:graphic xmlns:a="http://schemas.openxmlformats.org/drawingml/2006/main">
                  <a:graphicData uri="http://schemas.microsoft.com/office/word/2010/wordprocessingShape">
                    <wps:wsp>
                      <wps:cNvSpPr txBox="1"/>
                      <wps:spPr>
                        <a:xfrm>
                          <a:off x="0" y="0"/>
                          <a:ext cx="2350770" cy="326390"/>
                        </a:xfrm>
                        <a:prstGeom prst="rect">
                          <a:avLst/>
                        </a:prstGeom>
                        <a:solidFill>
                          <a:prstClr val="white"/>
                        </a:solidFill>
                        <a:ln w="6350">
                          <a:solidFill>
                            <a:prstClr val="black"/>
                          </a:solidFill>
                        </a:ln>
                      </wps:spPr>
                      <wps:txbx>
                        <w:txbxContent>
                          <w:p w14:paraId="514AF621" w14:textId="739F063D" w:rsidR="00EE4E48" w:rsidRPr="005E0FA5" w:rsidRDefault="00305FA2">
                            <w:pPr>
                              <w:rPr>
                                <w:rFonts w:asciiTheme="majorHAnsi" w:hAnsiTheme="majorHAnsi"/>
                                <w:b/>
                                <w:bCs/>
                                <w:sz w:val="32"/>
                                <w:szCs w:val="32"/>
                              </w:rPr>
                            </w:pPr>
                            <w:r>
                              <w:rPr>
                                <w:rFonts w:asciiTheme="majorHAnsi" w:hAnsiTheme="majorHAnsi"/>
                                <w:b/>
                                <w:bCs/>
                                <w:sz w:val="32"/>
                                <w:szCs w:val="32"/>
                              </w:rPr>
                              <w:t>Figure 11-M</w:t>
                            </w:r>
                            <w:r w:rsidR="009C1222">
                              <w:rPr>
                                <w:rFonts w:asciiTheme="majorHAnsi" w:hAnsiTheme="majorHAnsi"/>
                                <w:b/>
                                <w:bCs/>
                                <w:sz w:val="32"/>
                                <w:szCs w:val="32"/>
                              </w:rPr>
                              <w:t xml:space="preserve">inor </w:t>
                            </w:r>
                            <w:r w:rsidR="00617DBF">
                              <w:rPr>
                                <w:rFonts w:asciiTheme="majorHAnsi" w:hAnsiTheme="majorHAnsi"/>
                                <w:b/>
                                <w:bCs/>
                                <w:sz w:val="32"/>
                                <w:szCs w:val="32"/>
                              </w:rPr>
                              <w: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1644D" id="Text Box 28" o:spid="_x0000_s1041" type="#_x0000_t202" style="position:absolute;left:0;text-align:left;margin-left:76.8pt;margin-top:435.25pt;width:185.1pt;height:25.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" strokeweight=".5pt">
                <v:textbox>
                  <w:txbxContent>
                    <w:p w14:paraId="514AF621" w14:textId="739F063D" w:rsidR="00EE4E48" w:rsidRPr="005E0FA5" w:rsidRDefault="00305FA2">
                      <w:pPr>
                        <w:rPr>
                          <w:rFonts w:asciiTheme="majorHAnsi" w:hAnsiTheme="majorHAnsi"/>
                          <w:b/>
                          <w:bCs/>
                          <w:sz w:val="32"/>
                          <w:szCs w:val="32"/>
                        </w:rPr>
                      </w:pPr>
                      <w:r>
                        <w:rPr>
                          <w:rFonts w:asciiTheme="majorHAnsi" w:hAnsiTheme="majorHAnsi"/>
                          <w:b/>
                          <w:bCs/>
                          <w:sz w:val="32"/>
                          <w:szCs w:val="32"/>
                        </w:rPr>
                        <w:t>Figure 11-M</w:t>
                      </w:r>
                      <w:r w:rsidR="009C1222">
                        <w:rPr>
                          <w:rFonts w:asciiTheme="majorHAnsi" w:hAnsiTheme="majorHAnsi"/>
                          <w:b/>
                          <w:bCs/>
                          <w:sz w:val="32"/>
                          <w:szCs w:val="32"/>
                        </w:rPr>
                        <w:t xml:space="preserve">inor </w:t>
                      </w:r>
                      <w:r w:rsidR="00617DBF">
                        <w:rPr>
                          <w:rFonts w:asciiTheme="majorHAnsi" w:hAnsiTheme="majorHAnsi"/>
                          <w:b/>
                          <w:bCs/>
                          <w:sz w:val="32"/>
                          <w:szCs w:val="32"/>
                        </w:rPr>
                        <w:t>RAS</w:t>
                      </w:r>
                    </w:p>
                  </w:txbxContent>
                </v:textbox>
                <w10:wrap type="square"/>
              </v:shape>
            </w:pict>
          </mc:Fallback>
        </mc:AlternateContent>
      </w:r>
      <w:r w:rsidR="00267EB4">
        <w:rPr>
          <w:rFonts w:asciiTheme="majorHAnsi" w:eastAsia="Times New Roman" w:hAnsiTheme="majorHAnsi"/>
          <w:b/>
          <w:bCs/>
          <w:noProof/>
          <w:color w:val="000000" w:themeColor="text1"/>
          <w:sz w:val="36"/>
          <w:szCs w:val="36"/>
          <w:u w:val="single"/>
        </w:rPr>
        <w:drawing>
          <wp:anchor distT="0" distB="0" distL="114300" distR="114300" simplePos="0" relativeHeight="251684864" behindDoc="0" locked="0" layoutInCell="1" allowOverlap="1" wp14:anchorId="3D0EAE97" wp14:editId="5E58213F">
            <wp:simplePos x="0" y="0"/>
            <wp:positionH relativeFrom="column">
              <wp:posOffset>977900</wp:posOffset>
            </wp:positionH>
            <wp:positionV relativeFrom="paragraph">
              <wp:posOffset>3692525</wp:posOffset>
            </wp:positionV>
            <wp:extent cx="2350770" cy="1784350"/>
            <wp:effectExtent l="76200" t="76200" r="125730" b="13970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7">
                      <a:extLst>
                        <a:ext uri="{28A0092B-C50C-407E-A947-70E740481C1C}">
                          <a14:useLocalDpi xmlns:a14="http://schemas.microsoft.com/office/drawing/2010/main" val="0"/>
                        </a:ext>
                      </a:extLst>
                    </a:blip>
                    <a:stretch>
                      <a:fillRect/>
                    </a:stretch>
                  </pic:blipFill>
                  <pic:spPr>
                    <a:xfrm>
                      <a:off x="0" y="0"/>
                      <a:ext cx="2350770" cy="1784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1033A">
        <w:rPr>
          <w:rFonts w:asciiTheme="majorHAnsi" w:eastAsia="Times New Roman" w:hAnsiTheme="majorHAnsi"/>
          <w:b/>
          <w:bCs/>
          <w:noProof/>
          <w:color w:val="000000" w:themeColor="text1"/>
          <w:sz w:val="36"/>
          <w:szCs w:val="36"/>
          <w:u w:val="single"/>
        </w:rPr>
        <w:drawing>
          <wp:anchor distT="0" distB="0" distL="114300" distR="114300" simplePos="0" relativeHeight="251686912" behindDoc="0" locked="0" layoutInCell="1" allowOverlap="1" wp14:anchorId="01285C99" wp14:editId="26B210C2">
            <wp:simplePos x="0" y="0"/>
            <wp:positionH relativeFrom="column">
              <wp:posOffset>2444750</wp:posOffset>
            </wp:positionH>
            <wp:positionV relativeFrom="paragraph">
              <wp:posOffset>5963285</wp:posOffset>
            </wp:positionV>
            <wp:extent cx="2286000" cy="1788160"/>
            <wp:effectExtent l="76200" t="76200" r="133350" b="13589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86000" cy="1788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E05F3">
        <w:rPr>
          <w:rFonts w:asciiTheme="majorHAnsi" w:eastAsia="Times New Roman" w:hAnsiTheme="majorHAnsi"/>
          <w:b/>
          <w:bCs/>
          <w:noProof/>
          <w:color w:val="000000" w:themeColor="text1"/>
          <w:sz w:val="36"/>
          <w:szCs w:val="36"/>
          <w:u w:val="single"/>
        </w:rPr>
        <w:drawing>
          <wp:anchor distT="0" distB="0" distL="114300" distR="114300" simplePos="0" relativeHeight="251683840" behindDoc="0" locked="0" layoutInCell="1" allowOverlap="1" wp14:anchorId="48AE1B0D" wp14:editId="1DDFDCA8">
            <wp:simplePos x="0" y="0"/>
            <wp:positionH relativeFrom="column">
              <wp:posOffset>3006090</wp:posOffset>
            </wp:positionH>
            <wp:positionV relativeFrom="paragraph">
              <wp:posOffset>379730</wp:posOffset>
            </wp:positionV>
            <wp:extent cx="3716020" cy="239014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9">
                      <a:extLst>
                        <a:ext uri="{28A0092B-C50C-407E-A947-70E740481C1C}">
                          <a14:useLocalDpi xmlns:a14="http://schemas.microsoft.com/office/drawing/2010/main" val="0"/>
                        </a:ext>
                      </a:extLst>
                    </a:blip>
                    <a:stretch>
                      <a:fillRect/>
                    </a:stretch>
                  </pic:blipFill>
                  <pic:spPr>
                    <a:xfrm>
                      <a:off x="0" y="0"/>
                      <a:ext cx="3716020" cy="2390140"/>
                    </a:xfrm>
                    <a:prstGeom prst="rect">
                      <a:avLst/>
                    </a:prstGeom>
                  </pic:spPr>
                </pic:pic>
              </a:graphicData>
            </a:graphic>
            <wp14:sizeRelH relativeFrom="margin">
              <wp14:pctWidth>0</wp14:pctWidth>
            </wp14:sizeRelH>
            <wp14:sizeRelV relativeFrom="margin">
              <wp14:pctHeight>0</wp14:pctHeight>
            </wp14:sizeRelV>
          </wp:anchor>
        </w:drawing>
      </w:r>
      <w:r w:rsidR="006341C3">
        <w:rPr>
          <w:rFonts w:ascii="Cambria" w:eastAsia="Times New Roman" w:hAnsi="Cambria"/>
          <w:b/>
          <w:bCs/>
          <w:noProof/>
          <w:color w:val="212121"/>
          <w:sz w:val="30"/>
          <w:szCs w:val="30"/>
          <w:u w:val="single"/>
        </w:rPr>
        <w:drawing>
          <wp:anchor distT="0" distB="0" distL="114300" distR="114300" simplePos="0" relativeHeight="251682816" behindDoc="0" locked="0" layoutInCell="1" allowOverlap="1" wp14:anchorId="34CD7185" wp14:editId="26E59907">
            <wp:simplePos x="0" y="0"/>
            <wp:positionH relativeFrom="column">
              <wp:posOffset>836295</wp:posOffset>
            </wp:positionH>
            <wp:positionV relativeFrom="paragraph">
              <wp:posOffset>380365</wp:posOffset>
            </wp:positionV>
            <wp:extent cx="1811020" cy="3068955"/>
            <wp:effectExtent l="76200" t="76200" r="132080" b="13144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60" cstate="print">
                      <a:extLst>
                        <a:ext uri="{28A0092B-C50C-407E-A947-70E740481C1C}">
                          <a14:useLocalDpi xmlns:a14="http://schemas.microsoft.com/office/drawing/2010/main" val="0"/>
                        </a:ext>
                      </a:extLst>
                    </a:blip>
                    <a:srcRect l="4772" t="15145" r="5932" b="20940"/>
                    <a:stretch/>
                  </pic:blipFill>
                  <pic:spPr bwMode="auto">
                    <a:xfrm>
                      <a:off x="0" y="0"/>
                      <a:ext cx="1811020" cy="3068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1C39" w:rsidRPr="00CB1C39">
        <w:rPr>
          <w:rFonts w:ascii="Cambria" w:eastAsia="Times New Roman" w:hAnsi="Cambria"/>
          <w:b/>
          <w:bCs/>
          <w:color w:val="212121"/>
          <w:sz w:val="30"/>
          <w:szCs w:val="30"/>
          <w:u w:val="single"/>
          <w:shd w:val="clear" w:color="auto" w:fill="FFFFFF"/>
        </w:rPr>
        <w:t>Classific</w:t>
      </w:r>
      <w:r w:rsidR="00D00DA2">
        <w:rPr>
          <w:rFonts w:ascii="Cambria" w:eastAsia="Times New Roman" w:hAnsi="Cambria"/>
          <w:b/>
          <w:bCs/>
          <w:color w:val="212121"/>
          <w:sz w:val="30"/>
          <w:szCs w:val="30"/>
          <w:u w:val="single"/>
          <w:shd w:val="clear" w:color="auto" w:fill="FFFFFF"/>
        </w:rPr>
        <w:t>a</w:t>
      </w:r>
      <w:r w:rsidR="00BA616F">
        <w:rPr>
          <w:rFonts w:ascii="Cambria" w:eastAsia="Times New Roman" w:hAnsi="Cambria"/>
          <w:b/>
          <w:bCs/>
          <w:color w:val="212121"/>
          <w:sz w:val="30"/>
          <w:szCs w:val="30"/>
          <w:u w:val="single"/>
          <w:shd w:val="clear" w:color="auto" w:fill="FFFFFF"/>
        </w:rPr>
        <w:t>ti</w:t>
      </w:r>
      <w:r w:rsidR="00CB1C39" w:rsidRPr="00CB1C39">
        <w:rPr>
          <w:rFonts w:ascii="Cambria" w:eastAsia="Times New Roman" w:hAnsi="Cambria"/>
          <w:b/>
          <w:bCs/>
          <w:color w:val="212121"/>
          <w:sz w:val="30"/>
          <w:szCs w:val="30"/>
          <w:u w:val="single"/>
          <w:shd w:val="clear" w:color="auto" w:fill="FFFFFF"/>
        </w:rPr>
        <w:t>on</w:t>
      </w:r>
      <w:r w:rsidR="002E05F3">
        <w:rPr>
          <w:rFonts w:ascii="Cambria" w:eastAsia="Times New Roman" w:hAnsi="Cambria"/>
          <w:b/>
          <w:bCs/>
          <w:color w:val="212121"/>
          <w:sz w:val="30"/>
          <w:szCs w:val="30"/>
          <w:u w:val="single"/>
          <w:shd w:val="clear" w:color="auto" w:fill="FFFFFF"/>
        </w:rPr>
        <w:t xml:space="preserve"> and clinical presentation </w:t>
      </w:r>
      <w:r w:rsidR="00CB1C39" w:rsidRPr="00CB1C39">
        <w:rPr>
          <w:rFonts w:ascii="Cambria" w:eastAsia="Times New Roman" w:hAnsi="Cambria"/>
          <w:b/>
          <w:bCs/>
          <w:color w:val="212121"/>
          <w:sz w:val="30"/>
          <w:szCs w:val="30"/>
          <w:u w:val="single"/>
          <w:shd w:val="clear" w:color="auto" w:fill="FFFFFF"/>
        </w:rPr>
        <w:t>of R</w:t>
      </w:r>
      <w:r w:rsidR="00D50E22">
        <w:rPr>
          <w:rFonts w:ascii="Cambria" w:eastAsia="Times New Roman" w:hAnsi="Cambria"/>
          <w:b/>
          <w:bCs/>
          <w:color w:val="212121"/>
          <w:sz w:val="30"/>
          <w:szCs w:val="30"/>
          <w:u w:val="single"/>
          <w:shd w:val="clear" w:color="auto" w:fill="FFFFFF"/>
        </w:rPr>
        <w:t>AS</w:t>
      </w:r>
      <w:r w:rsidR="00583034" w:rsidRPr="00905DDC">
        <w:rPr>
          <w:rFonts w:ascii="Cambria" w:eastAsia="Times New Roman" w:hAnsi="Cambria"/>
          <w:b/>
          <w:bCs/>
          <w:color w:val="212121"/>
          <w:sz w:val="30"/>
          <w:szCs w:val="30"/>
          <w:shd w:val="clear" w:color="auto" w:fill="FFFFFF"/>
        </w:rPr>
        <w:t xml:space="preserve"> </w:t>
      </w:r>
      <w:r w:rsidR="007A00C6">
        <w:rPr>
          <w:rFonts w:ascii="Cambria" w:eastAsia="Times New Roman" w:hAnsi="Cambria"/>
          <w:b/>
          <w:bCs/>
          <w:color w:val="212121"/>
          <w:sz w:val="30"/>
          <w:szCs w:val="30"/>
          <w:shd w:val="clear" w:color="auto" w:fill="FFFFFF"/>
        </w:rPr>
        <w:t>[</w:t>
      </w:r>
      <w:r w:rsidR="007C2553" w:rsidRPr="00704C6C">
        <w:rPr>
          <w:rFonts w:asciiTheme="majorHAnsi" w:eastAsia="Times New Roman" w:hAnsiTheme="majorHAnsi"/>
          <w:color w:val="212121"/>
          <w:sz w:val="20"/>
          <w:szCs w:val="20"/>
          <w:shd w:val="clear" w:color="auto" w:fill="FFFFFF"/>
        </w:rPr>
        <w:t>12]</w:t>
      </w:r>
      <w:r w:rsidR="00905DDC" w:rsidRPr="00905DDC">
        <w:rPr>
          <w:rFonts w:ascii="Cambria" w:eastAsia="Times New Roman" w:hAnsi="Cambria"/>
          <w:b/>
          <w:bCs/>
          <w:color w:val="212121"/>
          <w:sz w:val="30"/>
          <w:szCs w:val="30"/>
          <w:shd w:val="clear" w:color="auto" w:fill="FFFFFF"/>
        </w:rPr>
        <w:t>[Table 8 &amp;9]</w:t>
      </w:r>
    </w:p>
    <w:p w14:paraId="12F41DCB" w14:textId="71862900" w:rsidR="00CB1C39" w:rsidRDefault="00CB1C39" w:rsidP="002E05F3">
      <w:pPr>
        <w:pStyle w:val="NormalWeb"/>
        <w:shd w:val="clear" w:color="auto" w:fill="FFFFFF"/>
        <w:spacing w:after="0"/>
        <w:divId w:val="1330215225"/>
        <w:rPr>
          <w:rFonts w:asciiTheme="majorHAnsi" w:eastAsia="Times New Roman" w:hAnsiTheme="majorHAnsi"/>
          <w:b/>
          <w:bCs/>
          <w:color w:val="000000" w:themeColor="text1"/>
          <w:sz w:val="36"/>
          <w:szCs w:val="36"/>
          <w:u w:val="single"/>
          <w:shd w:val="clear" w:color="auto" w:fill="FFFFFF"/>
        </w:rPr>
      </w:pPr>
    </w:p>
    <w:p w14:paraId="0014D83D" w14:textId="7A70F024" w:rsidR="002E05F3" w:rsidRPr="003830DD" w:rsidRDefault="00186C49" w:rsidP="002E05F3">
      <w:pPr>
        <w:pStyle w:val="NormalWeb"/>
        <w:shd w:val="clear" w:color="auto" w:fill="FFFFFF"/>
        <w:spacing w:after="0"/>
        <w:divId w:val="1330215225"/>
        <w:rPr>
          <w:rFonts w:asciiTheme="majorHAnsi" w:eastAsia="Times New Roman" w:hAnsiTheme="majorHAnsi"/>
          <w:b/>
          <w:bCs/>
          <w:color w:val="000000" w:themeColor="text1"/>
          <w:sz w:val="28"/>
          <w:szCs w:val="28"/>
          <w:u w:val="single"/>
          <w:shd w:val="clear" w:color="auto" w:fill="FFFFFF"/>
        </w:rPr>
      </w:pPr>
      <w:r w:rsidRPr="003830DD">
        <w:rPr>
          <w:rFonts w:asciiTheme="majorHAnsi" w:eastAsia="Times New Roman" w:hAnsiTheme="majorHAnsi"/>
          <w:b/>
          <w:bCs/>
          <w:color w:val="000000" w:themeColor="text1"/>
          <w:sz w:val="28"/>
          <w:szCs w:val="28"/>
          <w:u w:val="single"/>
          <w:shd w:val="clear" w:color="auto" w:fill="FFFFFF"/>
        </w:rPr>
        <w:lastRenderedPageBreak/>
        <w:t>Treatment therapies of RAS- evidence based</w:t>
      </w:r>
    </w:p>
    <w:p w14:paraId="048C119E" w14:textId="25F83066" w:rsidR="00551852" w:rsidRPr="00052BA6" w:rsidRDefault="00B70EA6" w:rsidP="00186C49">
      <w:pPr>
        <w:pStyle w:val="NormalWeb"/>
        <w:shd w:val="clear" w:color="auto" w:fill="FFFFFF"/>
        <w:spacing w:after="0"/>
        <w:divId w:val="1330215225"/>
        <w:rPr>
          <w:rFonts w:asciiTheme="minorHAnsi" w:eastAsia="Times New Roman" w:hAnsiTheme="minorHAnsi"/>
          <w:color w:val="000000" w:themeColor="text1"/>
          <w:shd w:val="clear" w:color="auto" w:fill="FFFFFF"/>
        </w:rPr>
      </w:pPr>
      <w:r w:rsidRPr="00052BA6">
        <w:rPr>
          <w:rFonts w:asciiTheme="minorHAnsi" w:eastAsia="Times New Roman" w:hAnsiTheme="minorHAnsi"/>
          <w:color w:val="000000" w:themeColor="text1"/>
          <w:shd w:val="clear" w:color="auto" w:fill="FFFFFF"/>
        </w:rPr>
        <w:t xml:space="preserve">The etiology of RAS is still unknown. There is no agreement in the treatment of RAS therefore, many therapies have been tried, few have been subjected to double-blind randomized controlled. The aim of the treatment of RAS is to decrease symptoms; reduce ulcer number and size; increase disease-free periods. The treatment approach should be determined by disease severity (pain), the patient’s medical history, the frequency of flare-ups and the patient’s ability to tolerate the medication. </w:t>
      </w:r>
    </w:p>
    <w:p w14:paraId="1F1CDB47" w14:textId="391D3C13" w:rsidR="00F72531" w:rsidRDefault="004C204C" w:rsidP="00F72531">
      <w:pPr>
        <w:pStyle w:val="NormalWeb"/>
        <w:shd w:val="clear" w:color="auto" w:fill="FFFFFF"/>
        <w:spacing w:after="0"/>
        <w:divId w:val="1330215225"/>
        <w:rPr>
          <w:rFonts w:asciiTheme="minorHAnsi" w:eastAsia="Times New Roman" w:hAnsiTheme="minorHAnsi"/>
          <w:color w:val="000000" w:themeColor="text1"/>
          <w:shd w:val="clear" w:color="auto" w:fill="FCFCFC"/>
        </w:rPr>
      </w:pPr>
      <w:r w:rsidRPr="00052BA6">
        <w:rPr>
          <w:rFonts w:asciiTheme="minorHAnsi" w:eastAsia="Times New Roman" w:hAnsiTheme="minorHAnsi"/>
          <w:color w:val="000000" w:themeColor="text1"/>
          <w:shd w:val="clear" w:color="auto" w:fill="FCFCFC"/>
        </w:rPr>
        <w:t>There are no internationally accepted guidelines for RAS treatment despite RAS being one of the most common oral disorders. Apart from the relief of pain, there are two main therapeutic approaches (a) to help heal current ulcers and (b) to prevent new episodes of ulceration. Many topical preparations attempt to help the healing process and many have claimed efficacy, whilst prevention of new occurrences usually requires systemic medications</w:t>
      </w:r>
      <w:r w:rsidR="007C2553">
        <w:rPr>
          <w:rFonts w:asciiTheme="minorHAnsi" w:eastAsia="Times New Roman" w:hAnsiTheme="minorHAnsi"/>
          <w:color w:val="000000" w:themeColor="text1"/>
          <w:shd w:val="clear" w:color="auto" w:fill="FCFCFC"/>
        </w:rPr>
        <w:t>[12]</w:t>
      </w:r>
    </w:p>
    <w:p w14:paraId="03C6BA75" w14:textId="631E5E84" w:rsidR="0021467E" w:rsidRPr="00F72531" w:rsidRDefault="0021467E" w:rsidP="00F72531">
      <w:pPr>
        <w:pStyle w:val="NormalWeb"/>
        <w:shd w:val="clear" w:color="auto" w:fill="FFFFFF"/>
        <w:spacing w:after="0"/>
        <w:divId w:val="1330215225"/>
        <w:rPr>
          <w:rFonts w:asciiTheme="minorHAnsi" w:eastAsia="Times New Roman" w:hAnsiTheme="minorHAnsi"/>
          <w:color w:val="000000" w:themeColor="text1"/>
          <w:shd w:val="clear" w:color="auto" w:fill="FCFCFC"/>
        </w:rPr>
      </w:pPr>
      <w:r w:rsidRPr="003830DD">
        <w:rPr>
          <w:rFonts w:asciiTheme="minorHAnsi" w:eastAsia="Times New Roman" w:hAnsiTheme="minorHAnsi"/>
          <w:b/>
          <w:bCs/>
          <w:color w:val="000000" w:themeColor="text1"/>
          <w:spacing w:val="-2"/>
          <w:sz w:val="28"/>
          <w:szCs w:val="28"/>
          <w:u w:val="single"/>
        </w:rPr>
        <w:t>Topical agents</w:t>
      </w:r>
    </w:p>
    <w:p w14:paraId="6AC8F7E1" w14:textId="77777777" w:rsidR="003E494E" w:rsidRPr="00052BA6" w:rsidRDefault="0021467E" w:rsidP="003E494E">
      <w:pPr>
        <w:pStyle w:val="p"/>
        <w:shd w:val="clear" w:color="auto" w:fill="FFFFFF"/>
        <w:spacing w:before="400" w:beforeAutospacing="0" w:after="400" w:afterAutospacing="0"/>
        <w:divId w:val="477961005"/>
        <w:rPr>
          <w:rFonts w:asciiTheme="minorHAnsi" w:hAnsiTheme="minorHAnsi"/>
          <w:color w:val="000000" w:themeColor="text1"/>
        </w:rPr>
      </w:pPr>
      <w:r w:rsidRPr="00052BA6">
        <w:rPr>
          <w:rFonts w:asciiTheme="minorHAnsi" w:hAnsiTheme="minorHAnsi"/>
          <w:color w:val="000000" w:themeColor="text1"/>
        </w:rPr>
        <w:t>Several pastes and gels can be used to coat the surface of the ulcers and to form a protective barrier against secondary infection and further mechanical irritation. The topical agents are the first option of the treatment of RAS. Patient should apply a small amount of gel or cream after rinsing, and avoid eating or drinking for 30 min. This can be repeated 3 or 4 times daily.</w:t>
      </w:r>
    </w:p>
    <w:p w14:paraId="656C91D0" w14:textId="1F71C616" w:rsidR="0021467E" w:rsidRPr="00F60DEE" w:rsidRDefault="003E494E" w:rsidP="003E494E">
      <w:pPr>
        <w:pStyle w:val="p"/>
        <w:shd w:val="clear" w:color="auto" w:fill="FFFFFF"/>
        <w:spacing w:before="400" w:beforeAutospacing="0" w:after="400" w:afterAutospacing="0"/>
        <w:divId w:val="477961005"/>
        <w:rPr>
          <w:rFonts w:asciiTheme="minorHAnsi" w:eastAsia="Times New Roman" w:hAnsiTheme="minorHAnsi"/>
          <w:b/>
          <w:bCs/>
          <w:color w:val="000000" w:themeColor="text1"/>
          <w:spacing w:val="-2"/>
          <w:sz w:val="28"/>
          <w:szCs w:val="28"/>
        </w:rPr>
      </w:pPr>
      <w:r w:rsidRPr="00052BA6">
        <w:rPr>
          <w:rFonts w:asciiTheme="minorHAnsi" w:eastAsia="Times New Roman" w:hAnsiTheme="minorHAnsi"/>
          <w:b/>
          <w:bCs/>
          <w:color w:val="000000" w:themeColor="text1"/>
          <w:spacing w:val="-2"/>
        </w:rPr>
        <w:t xml:space="preserve"> </w:t>
      </w:r>
      <w:r w:rsidR="0021467E" w:rsidRPr="00F60DEE">
        <w:rPr>
          <w:rFonts w:asciiTheme="minorHAnsi" w:eastAsia="Times New Roman" w:hAnsiTheme="minorHAnsi"/>
          <w:b/>
          <w:bCs/>
          <w:color w:val="000000" w:themeColor="text1"/>
          <w:spacing w:val="-2"/>
          <w:sz w:val="28"/>
          <w:szCs w:val="28"/>
        </w:rPr>
        <w:t>Mouthwashes</w:t>
      </w:r>
    </w:p>
    <w:p w14:paraId="1122BC72" w14:textId="299D9F74" w:rsidR="0021467E" w:rsidRPr="00F60DEE" w:rsidRDefault="00FB2037">
      <w:pPr>
        <w:pStyle w:val="p"/>
        <w:shd w:val="clear" w:color="auto" w:fill="FFFFFF"/>
        <w:spacing w:before="400" w:beforeAutospacing="0" w:after="400" w:afterAutospacing="0"/>
        <w:divId w:val="477961005"/>
        <w:rPr>
          <w:rFonts w:asciiTheme="minorHAnsi" w:eastAsia="Times New Roman" w:hAnsiTheme="minorHAnsi"/>
          <w:color w:val="000000" w:themeColor="text1"/>
          <w:spacing w:val="-2"/>
        </w:rPr>
      </w:pPr>
      <w:r w:rsidRPr="00052BA6">
        <w:rPr>
          <w:rFonts w:asciiTheme="minorHAnsi" w:eastAsia="Times New Roman" w:hAnsiTheme="minorHAnsi"/>
          <w:b/>
          <w:bCs/>
          <w:color w:val="000000" w:themeColor="text1"/>
          <w:shd w:val="clear" w:color="auto" w:fill="FCFCFC"/>
        </w:rPr>
        <w:t>Topical tetracycline</w:t>
      </w:r>
      <w:r w:rsidRPr="00052BA6">
        <w:rPr>
          <w:rFonts w:asciiTheme="minorHAnsi" w:eastAsia="Times New Roman" w:hAnsiTheme="minorHAnsi"/>
          <w:color w:val="000000" w:themeColor="text1"/>
          <w:shd w:val="clear" w:color="auto" w:fill="FCFCFC"/>
        </w:rPr>
        <w:t xml:space="preserve"> mouthwash has been used alone or in combination with liquid anti-</w:t>
      </w:r>
      <w:proofErr w:type="spellStart"/>
      <w:r w:rsidRPr="00052BA6">
        <w:rPr>
          <w:rFonts w:asciiTheme="minorHAnsi" w:eastAsia="Times New Roman" w:hAnsiTheme="minorHAnsi"/>
          <w:color w:val="000000" w:themeColor="text1"/>
          <w:shd w:val="clear" w:color="auto" w:fill="FCFCFC"/>
        </w:rPr>
        <w:t>fungals</w:t>
      </w:r>
      <w:proofErr w:type="spellEnd"/>
      <w:r w:rsidRPr="00052BA6">
        <w:rPr>
          <w:rFonts w:asciiTheme="minorHAnsi" w:eastAsia="Times New Roman" w:hAnsiTheme="minorHAnsi"/>
          <w:color w:val="000000" w:themeColor="text1"/>
          <w:shd w:val="clear" w:color="auto" w:fill="FCFCFC"/>
        </w:rPr>
        <w:t xml:space="preserve"> or topical steroids, especially in the treatment of </w:t>
      </w:r>
      <w:proofErr w:type="spellStart"/>
      <w:r w:rsidRPr="00052BA6">
        <w:rPr>
          <w:rFonts w:asciiTheme="minorHAnsi" w:eastAsia="Times New Roman" w:hAnsiTheme="minorHAnsi"/>
          <w:color w:val="000000" w:themeColor="text1"/>
          <w:shd w:val="clear" w:color="auto" w:fill="FCFCFC"/>
        </w:rPr>
        <w:t>Herpetiform</w:t>
      </w:r>
      <w:proofErr w:type="spellEnd"/>
      <w:r w:rsidRPr="00052BA6">
        <w:rPr>
          <w:rFonts w:asciiTheme="minorHAnsi" w:eastAsia="Times New Roman" w:hAnsiTheme="minorHAnsi"/>
          <w:color w:val="000000" w:themeColor="text1"/>
          <w:shd w:val="clear" w:color="auto" w:fill="FCFCFC"/>
        </w:rPr>
        <w:t xml:space="preserve"> RAS and remains the treatment of choice in this type of RAS which appears largely resistant to steroids</w:t>
      </w:r>
      <w:r w:rsidR="004A3585" w:rsidRPr="00052BA6">
        <w:rPr>
          <w:rFonts w:asciiTheme="minorHAnsi" w:eastAsia="Times New Roman" w:hAnsiTheme="minorHAnsi"/>
          <w:color w:val="000000" w:themeColor="text1"/>
          <w:shd w:val="clear" w:color="auto" w:fill="FCFCFC"/>
        </w:rPr>
        <w:t xml:space="preserve">. </w:t>
      </w:r>
      <w:r w:rsidR="004A3585" w:rsidRPr="00052BA6">
        <w:rPr>
          <w:rFonts w:asciiTheme="minorHAnsi" w:hAnsiTheme="minorHAnsi"/>
          <w:color w:val="000000" w:themeColor="text1"/>
        </w:rPr>
        <w:t>It reduces the ulcer size, duration, and pain because of the ability of that one to block collagenase activity.</w:t>
      </w:r>
      <w:r w:rsidR="00181492" w:rsidRPr="00052BA6">
        <w:rPr>
          <w:rFonts w:asciiTheme="minorHAnsi" w:eastAsia="Times New Roman" w:hAnsiTheme="minorHAnsi"/>
          <w:color w:val="000000" w:themeColor="text1"/>
          <w:shd w:val="clear" w:color="auto" w:fill="FCFCFC"/>
        </w:rPr>
        <w:t xml:space="preserve"> In</w:t>
      </w:r>
      <w:r w:rsidRPr="00052BA6">
        <w:rPr>
          <w:rFonts w:asciiTheme="minorHAnsi" w:eastAsia="Times New Roman" w:hAnsiTheme="minorHAnsi"/>
          <w:color w:val="000000" w:themeColor="text1"/>
          <w:shd w:val="clear" w:color="auto" w:fill="FCFCFC"/>
        </w:rPr>
        <w:t xml:space="preserve"> major and minor RAS, topical tetracycline or minocycline mouthwashes as a local anti-bacterial can be expected to reduce the severity of the ulcerations and pain but not prevent recurrences</w:t>
      </w:r>
      <w:r w:rsidR="00274B3A" w:rsidRPr="00052BA6">
        <w:rPr>
          <w:rFonts w:asciiTheme="minorHAnsi" w:eastAsia="Times New Roman" w:hAnsiTheme="minorHAnsi"/>
          <w:color w:val="000000" w:themeColor="text1"/>
          <w:shd w:val="clear" w:color="auto" w:fill="FCFCFC"/>
        </w:rPr>
        <w:t>.</w:t>
      </w:r>
      <w:r w:rsidR="001E7B6B">
        <w:rPr>
          <w:rFonts w:asciiTheme="minorHAnsi" w:eastAsia="Times New Roman" w:hAnsiTheme="minorHAnsi"/>
          <w:color w:val="000000" w:themeColor="text1"/>
          <w:shd w:val="clear" w:color="auto" w:fill="FCFCFC"/>
        </w:rPr>
        <w:t>[12]</w:t>
      </w:r>
    </w:p>
    <w:p w14:paraId="43A5AF86" w14:textId="77777777" w:rsidR="00D07C99" w:rsidRPr="00A935B3" w:rsidRDefault="00D07C99">
      <w:pPr>
        <w:pStyle w:val="Heading3"/>
        <w:shd w:val="clear" w:color="auto" w:fill="FFFFFF"/>
        <w:spacing w:before="400" w:after="200" w:line="450" w:lineRule="atLeast"/>
        <w:divId w:val="1777479057"/>
        <w:rPr>
          <w:rFonts w:asciiTheme="minorHAnsi" w:eastAsia="Times New Roman" w:hAnsiTheme="minorHAnsi"/>
          <w:color w:val="000000" w:themeColor="text1"/>
          <w:spacing w:val="-2"/>
          <w:sz w:val="28"/>
          <w:szCs w:val="28"/>
        </w:rPr>
      </w:pPr>
      <w:r w:rsidRPr="00A935B3">
        <w:rPr>
          <w:rFonts w:asciiTheme="minorHAnsi" w:eastAsia="Times New Roman" w:hAnsiTheme="minorHAnsi"/>
          <w:b/>
          <w:bCs/>
          <w:color w:val="000000" w:themeColor="text1"/>
          <w:spacing w:val="-2"/>
          <w:sz w:val="28"/>
          <w:szCs w:val="28"/>
        </w:rPr>
        <w:t>Topical gels, creams, and ointments</w:t>
      </w:r>
    </w:p>
    <w:p w14:paraId="17CF6819" w14:textId="6B3F33D0" w:rsidR="00C327C9" w:rsidRPr="00A935B3" w:rsidRDefault="00D07C99">
      <w:pPr>
        <w:pStyle w:val="p"/>
        <w:shd w:val="clear" w:color="auto" w:fill="FFFFFF"/>
        <w:spacing w:before="400" w:beforeAutospacing="0" w:after="400" w:afterAutospacing="0"/>
        <w:divId w:val="1777479057"/>
        <w:rPr>
          <w:rFonts w:asciiTheme="minorHAnsi" w:hAnsiTheme="minorHAnsi"/>
          <w:color w:val="000000" w:themeColor="text1"/>
        </w:rPr>
      </w:pPr>
      <w:r w:rsidRPr="00A935B3">
        <w:rPr>
          <w:rFonts w:asciiTheme="minorHAnsi" w:hAnsiTheme="minorHAnsi"/>
          <w:color w:val="000000" w:themeColor="text1"/>
        </w:rPr>
        <w:t>Topical medications washes away from the target area; therefore, it is better to use different kinds of adhesive vehicles in combination with the drug.</w:t>
      </w:r>
    </w:p>
    <w:p w14:paraId="0DAFD8E2" w14:textId="77777777" w:rsidR="00133CCA" w:rsidRPr="00A935B3" w:rsidRDefault="00D07C99">
      <w:pPr>
        <w:pStyle w:val="p"/>
        <w:shd w:val="clear" w:color="auto" w:fill="FFFFFF"/>
        <w:spacing w:before="400" w:beforeAutospacing="0" w:after="400" w:afterAutospacing="0"/>
        <w:divId w:val="1777479057"/>
        <w:rPr>
          <w:rFonts w:asciiTheme="minorHAnsi" w:hAnsiTheme="minorHAnsi"/>
          <w:color w:val="000000" w:themeColor="text1"/>
        </w:rPr>
      </w:pPr>
      <w:r w:rsidRPr="00A935B3">
        <w:rPr>
          <w:rFonts w:asciiTheme="minorHAnsi" w:hAnsiTheme="minorHAnsi"/>
          <w:b/>
          <w:bCs/>
          <w:color w:val="000000" w:themeColor="text1"/>
        </w:rPr>
        <w:t xml:space="preserve"> Topical corticosteroids</w:t>
      </w:r>
      <w:r w:rsidRPr="00A935B3">
        <w:rPr>
          <w:rFonts w:asciiTheme="minorHAnsi" w:hAnsiTheme="minorHAnsi"/>
          <w:color w:val="000000" w:themeColor="text1"/>
        </w:rPr>
        <w:t xml:space="preserve"> may limit the inflammatory process associated with the formation of aphthae. Those medications can act on the lymphocytes and alter the response of effector cells to precipitants of </w:t>
      </w:r>
      <w:proofErr w:type="spellStart"/>
      <w:r w:rsidRPr="00A935B3">
        <w:rPr>
          <w:rFonts w:asciiTheme="minorHAnsi" w:hAnsiTheme="minorHAnsi"/>
          <w:color w:val="000000" w:themeColor="text1"/>
        </w:rPr>
        <w:t>immunopathogenesis</w:t>
      </w:r>
      <w:proofErr w:type="spellEnd"/>
      <w:r w:rsidRPr="00A935B3">
        <w:rPr>
          <w:rFonts w:asciiTheme="minorHAnsi" w:hAnsiTheme="minorHAnsi"/>
          <w:color w:val="000000" w:themeColor="text1"/>
        </w:rPr>
        <w:t xml:space="preserve"> (e.g., trauma and food allergies). </w:t>
      </w:r>
      <w:r w:rsidR="00C327C9" w:rsidRPr="00A935B3">
        <w:rPr>
          <w:rFonts w:asciiTheme="minorHAnsi" w:eastAsia="Times New Roman" w:hAnsiTheme="minorHAnsi"/>
          <w:color w:val="000000" w:themeColor="text1"/>
          <w:shd w:val="clear" w:color="auto" w:fill="FCFCFC"/>
        </w:rPr>
        <w:t xml:space="preserve">Steroid tablets used as a mouthwash are one of the most common treatments used in </w:t>
      </w:r>
      <w:proofErr w:type="spellStart"/>
      <w:r w:rsidR="00C327C9" w:rsidRPr="00A935B3">
        <w:rPr>
          <w:rFonts w:asciiTheme="minorHAnsi" w:eastAsia="Times New Roman" w:hAnsiTheme="minorHAnsi"/>
          <w:color w:val="000000" w:themeColor="text1"/>
          <w:shd w:val="clear" w:color="auto" w:fill="FCFCFC"/>
        </w:rPr>
        <w:t>specialised</w:t>
      </w:r>
      <w:proofErr w:type="spellEnd"/>
      <w:r w:rsidR="00C327C9" w:rsidRPr="00A935B3">
        <w:rPr>
          <w:rFonts w:asciiTheme="minorHAnsi" w:eastAsia="Times New Roman" w:hAnsiTheme="minorHAnsi"/>
          <w:color w:val="000000" w:themeColor="text1"/>
          <w:shd w:val="clear" w:color="auto" w:fill="FCFCFC"/>
        </w:rPr>
        <w:t xml:space="preserve"> clinics. It is a </w:t>
      </w:r>
      <w:proofErr w:type="spellStart"/>
      <w:r w:rsidR="00C327C9" w:rsidRPr="00A935B3">
        <w:rPr>
          <w:rFonts w:asciiTheme="minorHAnsi" w:eastAsia="Times New Roman" w:hAnsiTheme="minorHAnsi"/>
          <w:color w:val="000000" w:themeColor="text1"/>
          <w:shd w:val="clear" w:color="auto" w:fill="FCFCFC"/>
        </w:rPr>
        <w:t>recognised</w:t>
      </w:r>
      <w:proofErr w:type="spellEnd"/>
      <w:r w:rsidR="00C327C9" w:rsidRPr="00A935B3">
        <w:rPr>
          <w:rFonts w:asciiTheme="minorHAnsi" w:eastAsia="Times New Roman" w:hAnsiTheme="minorHAnsi"/>
          <w:color w:val="000000" w:themeColor="text1"/>
          <w:shd w:val="clear" w:color="auto" w:fill="FCFCFC"/>
        </w:rPr>
        <w:t xml:space="preserve"> therapy for RAS and generally accepted as effective in controlling this common oral condition [</w:t>
      </w:r>
      <w:hyperlink r:id="rId61" w:anchor="ref-CR54" w:history="1">
        <w:r w:rsidR="00C327C9" w:rsidRPr="00A935B3">
          <w:rPr>
            <w:rStyle w:val="Hyperlink"/>
            <w:rFonts w:asciiTheme="minorHAnsi" w:eastAsia="Times New Roman" w:hAnsiTheme="minorHAnsi"/>
            <w:color w:val="000000" w:themeColor="text1"/>
            <w:shd w:val="clear" w:color="auto" w:fill="FCFCFC"/>
          </w:rPr>
          <w:t>54</w:t>
        </w:r>
      </w:hyperlink>
      <w:r w:rsidR="00C327C9" w:rsidRPr="00A935B3">
        <w:rPr>
          <w:rFonts w:asciiTheme="minorHAnsi" w:eastAsia="Times New Roman" w:hAnsiTheme="minorHAnsi"/>
          <w:color w:val="000000" w:themeColor="text1"/>
          <w:shd w:val="clear" w:color="auto" w:fill="FCFCFC"/>
        </w:rPr>
        <w:t>], despite the limited clinical evidence to support its efficacy.</w:t>
      </w:r>
      <w:r w:rsidR="0029597A" w:rsidRPr="00A935B3">
        <w:rPr>
          <w:rFonts w:asciiTheme="minorHAnsi" w:hAnsiTheme="minorHAnsi"/>
          <w:color w:val="000000" w:themeColor="text1"/>
        </w:rPr>
        <w:t xml:space="preserve"> </w:t>
      </w:r>
      <w:r w:rsidR="00AF0D66" w:rsidRPr="00A935B3">
        <w:rPr>
          <w:rFonts w:asciiTheme="minorHAnsi" w:hAnsiTheme="minorHAnsi"/>
          <w:color w:val="000000" w:themeColor="text1"/>
        </w:rPr>
        <w:t xml:space="preserve">Al </w:t>
      </w:r>
      <w:proofErr w:type="spellStart"/>
      <w:r w:rsidRPr="00A935B3">
        <w:rPr>
          <w:rFonts w:asciiTheme="minorHAnsi" w:hAnsiTheme="minorHAnsi"/>
          <w:color w:val="000000" w:themeColor="text1"/>
        </w:rPr>
        <w:t>Na’mah</w:t>
      </w:r>
      <w:proofErr w:type="spellEnd"/>
      <w:r w:rsidRPr="00A935B3">
        <w:rPr>
          <w:rFonts w:asciiTheme="minorHAnsi" w:hAnsiTheme="minorHAnsi"/>
          <w:color w:val="000000" w:themeColor="text1"/>
        </w:rPr>
        <w:t> </w:t>
      </w:r>
      <w:r w:rsidRPr="00A935B3">
        <w:rPr>
          <w:rStyle w:val="Emphasis"/>
          <w:rFonts w:asciiTheme="minorHAnsi" w:hAnsiTheme="minorHAnsi"/>
          <w:color w:val="000000" w:themeColor="text1"/>
        </w:rPr>
        <w:t>et al.</w:t>
      </w:r>
      <w:r w:rsidRPr="00A935B3">
        <w:rPr>
          <w:rFonts w:asciiTheme="minorHAnsi" w:hAnsiTheme="minorHAnsi"/>
          <w:color w:val="000000" w:themeColor="text1"/>
        </w:rPr>
        <w:t>,</w:t>
      </w:r>
      <w:hyperlink r:id="rId62" w:anchor="ref36" w:history="1">
        <w:r w:rsidRPr="00A935B3">
          <w:rPr>
            <w:rStyle w:val="Hyperlink"/>
            <w:rFonts w:asciiTheme="minorHAnsi" w:hAnsiTheme="minorHAnsi"/>
            <w:color w:val="000000" w:themeColor="text1"/>
          </w:rPr>
          <w:t>36</w:t>
        </w:r>
      </w:hyperlink>
      <w:r w:rsidRPr="00A935B3">
        <w:rPr>
          <w:rFonts w:asciiTheme="minorHAnsi" w:hAnsiTheme="minorHAnsi"/>
          <w:color w:val="000000" w:themeColor="text1"/>
        </w:rPr>
        <w:t xml:space="preserve"> have concluded that the novel </w:t>
      </w:r>
      <w:proofErr w:type="spellStart"/>
      <w:r w:rsidRPr="00A935B3">
        <w:rPr>
          <w:rFonts w:asciiTheme="minorHAnsi" w:hAnsiTheme="minorHAnsi"/>
          <w:color w:val="000000" w:themeColor="text1"/>
        </w:rPr>
        <w:t>dexamucobase</w:t>
      </w:r>
      <w:proofErr w:type="spellEnd"/>
      <w:r w:rsidRPr="00A935B3">
        <w:rPr>
          <w:rFonts w:asciiTheme="minorHAnsi" w:hAnsiTheme="minorHAnsi"/>
          <w:color w:val="000000" w:themeColor="text1"/>
        </w:rPr>
        <w:t xml:space="preserve"> was found to be </w:t>
      </w:r>
      <w:r w:rsidRPr="00A935B3">
        <w:rPr>
          <w:rFonts w:asciiTheme="minorHAnsi" w:hAnsiTheme="minorHAnsi"/>
          <w:color w:val="000000" w:themeColor="text1"/>
        </w:rPr>
        <w:lastRenderedPageBreak/>
        <w:t xml:space="preserve">equally effective in treating oral </w:t>
      </w:r>
      <w:proofErr w:type="spellStart"/>
      <w:r w:rsidRPr="00A935B3">
        <w:rPr>
          <w:rFonts w:asciiTheme="minorHAnsi" w:hAnsiTheme="minorHAnsi"/>
          <w:color w:val="000000" w:themeColor="text1"/>
        </w:rPr>
        <w:t>aphthous</w:t>
      </w:r>
      <w:proofErr w:type="spellEnd"/>
      <w:r w:rsidRPr="00A935B3">
        <w:rPr>
          <w:rFonts w:asciiTheme="minorHAnsi" w:hAnsiTheme="minorHAnsi"/>
          <w:color w:val="000000" w:themeColor="text1"/>
        </w:rPr>
        <w:t xml:space="preserve"> ulceration, with some advantages, as the widely used preparation </w:t>
      </w:r>
      <w:proofErr w:type="spellStart"/>
      <w:r w:rsidRPr="00A935B3">
        <w:rPr>
          <w:rFonts w:asciiTheme="minorHAnsi" w:hAnsiTheme="minorHAnsi"/>
          <w:color w:val="000000" w:themeColor="text1"/>
        </w:rPr>
        <w:t>Kenalog</w:t>
      </w:r>
      <w:proofErr w:type="spellEnd"/>
      <w:r w:rsidRPr="00A935B3">
        <w:rPr>
          <w:rFonts w:asciiTheme="minorHAnsi" w:hAnsiTheme="minorHAnsi"/>
          <w:color w:val="000000" w:themeColor="text1"/>
        </w:rPr>
        <w:t xml:space="preserve"> in </w:t>
      </w:r>
      <w:proofErr w:type="spellStart"/>
      <w:r w:rsidRPr="00A935B3">
        <w:rPr>
          <w:rFonts w:asciiTheme="minorHAnsi" w:hAnsiTheme="minorHAnsi"/>
          <w:color w:val="000000" w:themeColor="text1"/>
        </w:rPr>
        <w:t>Orabase</w:t>
      </w:r>
      <w:proofErr w:type="spellEnd"/>
      <w:r w:rsidRPr="00A935B3">
        <w:rPr>
          <w:rFonts w:asciiTheme="minorHAnsi" w:hAnsiTheme="minorHAnsi"/>
          <w:color w:val="000000" w:themeColor="text1"/>
        </w:rPr>
        <w:t>.</w:t>
      </w:r>
      <w:r w:rsidR="004D7333" w:rsidRPr="00A935B3">
        <w:rPr>
          <w:rFonts w:asciiTheme="minorHAnsi" w:hAnsiTheme="minorHAnsi"/>
          <w:color w:val="000000" w:themeColor="text1"/>
        </w:rPr>
        <w:t xml:space="preserve"> </w:t>
      </w:r>
      <w:r w:rsidR="004D7333" w:rsidRPr="00A935B3">
        <w:rPr>
          <w:rFonts w:asciiTheme="minorHAnsi" w:eastAsia="Times New Roman" w:hAnsiTheme="minorHAnsi"/>
          <w:color w:val="000000" w:themeColor="text1"/>
          <w:shd w:val="clear" w:color="auto" w:fill="FCFCFC"/>
        </w:rPr>
        <w:t>Dexamethasone ointment applied three times a day for 5 days can reduce ulcer size and pain alongside an improvement in healing time</w:t>
      </w:r>
      <w:r w:rsidR="00133CCA" w:rsidRPr="00A935B3">
        <w:rPr>
          <w:rFonts w:asciiTheme="minorHAnsi" w:hAnsiTheme="minorHAnsi"/>
          <w:color w:val="000000" w:themeColor="text1"/>
        </w:rPr>
        <w:t>.</w:t>
      </w:r>
    </w:p>
    <w:p w14:paraId="08168CF2" w14:textId="3509724C" w:rsidR="00452EBC" w:rsidRPr="00A935B3" w:rsidRDefault="0007589D">
      <w:pPr>
        <w:pStyle w:val="p"/>
        <w:shd w:val="clear" w:color="auto" w:fill="FFFFFF"/>
        <w:spacing w:before="400" w:beforeAutospacing="0" w:after="400" w:afterAutospacing="0"/>
        <w:divId w:val="1777479057"/>
        <w:rPr>
          <w:rFonts w:asciiTheme="minorHAnsi" w:eastAsia="Times New Roman" w:hAnsiTheme="minorHAnsi"/>
          <w:color w:val="000000" w:themeColor="text1"/>
          <w:shd w:val="clear" w:color="auto" w:fill="FCFCFC"/>
        </w:rPr>
      </w:pPr>
      <w:proofErr w:type="spellStart"/>
      <w:r w:rsidRPr="00A935B3">
        <w:rPr>
          <w:rFonts w:asciiTheme="minorHAnsi" w:eastAsia="Times New Roman" w:hAnsiTheme="minorHAnsi"/>
          <w:b/>
          <w:bCs/>
          <w:color w:val="000000" w:themeColor="text1"/>
          <w:shd w:val="clear" w:color="auto" w:fill="FCFCFC"/>
        </w:rPr>
        <w:t>Betnesol</w:t>
      </w:r>
      <w:proofErr w:type="spellEnd"/>
      <w:r w:rsidRPr="00A935B3">
        <w:rPr>
          <w:rFonts w:asciiTheme="minorHAnsi" w:eastAsia="Times New Roman" w:hAnsiTheme="minorHAnsi"/>
          <w:color w:val="000000" w:themeColor="text1"/>
          <w:shd w:val="clear" w:color="auto" w:fill="FCFCFC"/>
        </w:rPr>
        <w:t xml:space="preserve"> mouthwash is a betamethasone sodium phosphate tablet 500 mcg dissolved in 10 ml of water and used as a mouthwash for 3 min then discarded. It is administered four times a day (QID) in the presence of ulcers and twice a day (BID) in between ulcer attacks</w:t>
      </w:r>
      <w:r w:rsidR="004861A2">
        <w:rPr>
          <w:rFonts w:asciiTheme="minorHAnsi" w:eastAsia="Times New Roman" w:hAnsiTheme="minorHAnsi"/>
          <w:color w:val="000000" w:themeColor="text1"/>
          <w:shd w:val="clear" w:color="auto" w:fill="FCFCFC"/>
        </w:rPr>
        <w:t xml:space="preserve">. </w:t>
      </w:r>
      <w:r w:rsidRPr="00A935B3">
        <w:rPr>
          <w:rFonts w:asciiTheme="minorHAnsi" w:eastAsia="Times New Roman" w:hAnsiTheme="minorHAnsi"/>
          <w:color w:val="000000" w:themeColor="text1"/>
          <w:shd w:val="clear" w:color="auto" w:fill="FCFCFC"/>
        </w:rPr>
        <w:t xml:space="preserve">A 3-month study by </w:t>
      </w:r>
      <w:proofErr w:type="spellStart"/>
      <w:r w:rsidRPr="00A935B3">
        <w:rPr>
          <w:rFonts w:asciiTheme="minorHAnsi" w:eastAsia="Times New Roman" w:hAnsiTheme="minorHAnsi"/>
          <w:color w:val="000000" w:themeColor="text1"/>
          <w:shd w:val="clear" w:color="auto" w:fill="FCFCFC"/>
        </w:rPr>
        <w:t>Tappuni</w:t>
      </w:r>
      <w:proofErr w:type="spellEnd"/>
      <w:r w:rsidRPr="00A935B3">
        <w:rPr>
          <w:rFonts w:asciiTheme="minorHAnsi" w:eastAsia="Times New Roman" w:hAnsiTheme="minorHAnsi"/>
          <w:color w:val="000000" w:themeColor="text1"/>
          <w:shd w:val="clear" w:color="auto" w:fill="FCFCFC"/>
        </w:rPr>
        <w:t xml:space="preserve"> et </w:t>
      </w:r>
      <w:proofErr w:type="spellStart"/>
      <w:r w:rsidRPr="00A935B3">
        <w:rPr>
          <w:rFonts w:asciiTheme="minorHAnsi" w:eastAsia="Times New Roman" w:hAnsiTheme="minorHAnsi"/>
          <w:color w:val="000000" w:themeColor="text1"/>
          <w:shd w:val="clear" w:color="auto" w:fill="FCFCFC"/>
        </w:rPr>
        <w:t>al.compared</w:t>
      </w:r>
      <w:proofErr w:type="spellEnd"/>
      <w:r w:rsidRPr="00A935B3">
        <w:rPr>
          <w:rFonts w:asciiTheme="minorHAnsi" w:eastAsia="Times New Roman" w:hAnsiTheme="minorHAnsi"/>
          <w:color w:val="000000" w:themeColor="text1"/>
          <w:shd w:val="clear" w:color="auto" w:fill="FCFCFC"/>
        </w:rPr>
        <w:t xml:space="preserve"> </w:t>
      </w:r>
      <w:proofErr w:type="spellStart"/>
      <w:r w:rsidRPr="00A935B3">
        <w:rPr>
          <w:rFonts w:asciiTheme="minorHAnsi" w:eastAsia="Times New Roman" w:hAnsiTheme="minorHAnsi"/>
          <w:color w:val="000000" w:themeColor="text1"/>
          <w:shd w:val="clear" w:color="auto" w:fill="FCFCFC"/>
        </w:rPr>
        <w:t>betnesol</w:t>
      </w:r>
      <w:proofErr w:type="spellEnd"/>
      <w:r w:rsidRPr="00A935B3">
        <w:rPr>
          <w:rFonts w:asciiTheme="minorHAnsi" w:eastAsia="Times New Roman" w:hAnsiTheme="minorHAnsi"/>
          <w:color w:val="000000" w:themeColor="text1"/>
          <w:shd w:val="clear" w:color="auto" w:fill="FCFCFC"/>
        </w:rPr>
        <w:t xml:space="preserve"> mouthwash (four times a day) with </w:t>
      </w:r>
      <w:proofErr w:type="spellStart"/>
      <w:r w:rsidRPr="00A935B3">
        <w:rPr>
          <w:rFonts w:asciiTheme="minorHAnsi" w:eastAsia="Times New Roman" w:hAnsiTheme="minorHAnsi"/>
          <w:color w:val="000000" w:themeColor="text1"/>
          <w:shd w:val="clear" w:color="auto" w:fill="FCFCFC"/>
        </w:rPr>
        <w:t>betnesol</w:t>
      </w:r>
      <w:proofErr w:type="spellEnd"/>
      <w:r w:rsidRPr="00A935B3">
        <w:rPr>
          <w:rFonts w:asciiTheme="minorHAnsi" w:eastAsia="Times New Roman" w:hAnsiTheme="minorHAnsi"/>
          <w:color w:val="000000" w:themeColor="text1"/>
          <w:shd w:val="clear" w:color="auto" w:fill="FCFCFC"/>
        </w:rPr>
        <w:t xml:space="preserve"> mouthwash plus colchicine tablets 0.5 mg a day. Using an ulcer severity scoring (USS) system, the authors showed significant improvement in USS of most patients in the </w:t>
      </w:r>
      <w:proofErr w:type="spellStart"/>
      <w:r w:rsidRPr="00A935B3">
        <w:rPr>
          <w:rFonts w:asciiTheme="minorHAnsi" w:eastAsia="Times New Roman" w:hAnsiTheme="minorHAnsi"/>
          <w:color w:val="000000" w:themeColor="text1"/>
          <w:shd w:val="clear" w:color="auto" w:fill="FCFCFC"/>
        </w:rPr>
        <w:t>betnesol</w:t>
      </w:r>
      <w:proofErr w:type="spellEnd"/>
      <w:r w:rsidRPr="00A935B3">
        <w:rPr>
          <w:rFonts w:asciiTheme="minorHAnsi" w:eastAsia="Times New Roman" w:hAnsiTheme="minorHAnsi"/>
          <w:color w:val="000000" w:themeColor="text1"/>
          <w:shd w:val="clear" w:color="auto" w:fill="FCFCFC"/>
        </w:rPr>
        <w:t xml:space="preserve"> group, as well as in the combined treatment of colchicine plus </w:t>
      </w:r>
      <w:proofErr w:type="spellStart"/>
      <w:r w:rsidRPr="00A935B3">
        <w:rPr>
          <w:rFonts w:asciiTheme="minorHAnsi" w:eastAsia="Times New Roman" w:hAnsiTheme="minorHAnsi"/>
          <w:color w:val="000000" w:themeColor="text1"/>
          <w:shd w:val="clear" w:color="auto" w:fill="FCFCFC"/>
        </w:rPr>
        <w:t>betnesol</w:t>
      </w:r>
      <w:proofErr w:type="spellEnd"/>
      <w:r w:rsidRPr="00A935B3">
        <w:rPr>
          <w:rFonts w:asciiTheme="minorHAnsi" w:eastAsia="Times New Roman" w:hAnsiTheme="minorHAnsi"/>
          <w:color w:val="000000" w:themeColor="text1"/>
          <w:shd w:val="clear" w:color="auto" w:fill="FCFCFC"/>
        </w:rPr>
        <w:t>.</w:t>
      </w:r>
    </w:p>
    <w:p w14:paraId="464B736F" w14:textId="72336FA0" w:rsidR="00D07C99" w:rsidRPr="00A935B3" w:rsidRDefault="001B5AFF">
      <w:pPr>
        <w:pStyle w:val="p"/>
        <w:shd w:val="clear" w:color="auto" w:fill="FFFFFF"/>
        <w:spacing w:before="400" w:beforeAutospacing="0" w:after="400" w:afterAutospacing="0"/>
        <w:divId w:val="1777479057"/>
        <w:rPr>
          <w:rFonts w:asciiTheme="minorHAnsi" w:hAnsiTheme="minorHAnsi"/>
          <w:color w:val="000000" w:themeColor="text1"/>
        </w:rPr>
      </w:pPr>
      <w:proofErr w:type="spellStart"/>
      <w:r w:rsidRPr="00A935B3">
        <w:rPr>
          <w:rFonts w:asciiTheme="minorHAnsi" w:eastAsia="Times New Roman" w:hAnsiTheme="minorHAnsi"/>
          <w:b/>
          <w:bCs/>
          <w:color w:val="000000" w:themeColor="text1"/>
          <w:shd w:val="clear" w:color="auto" w:fill="FCFCFC"/>
        </w:rPr>
        <w:t>Amlexanox</w:t>
      </w:r>
      <w:proofErr w:type="spellEnd"/>
      <w:r w:rsidRPr="00A935B3">
        <w:rPr>
          <w:rFonts w:asciiTheme="minorHAnsi" w:eastAsia="Times New Roman" w:hAnsiTheme="minorHAnsi"/>
          <w:color w:val="000000" w:themeColor="text1"/>
          <w:shd w:val="clear" w:color="auto" w:fill="FCFCFC"/>
        </w:rPr>
        <w:t xml:space="preserve"> is an anti-inflammatory, anti-allergic and </w:t>
      </w:r>
      <w:proofErr w:type="spellStart"/>
      <w:r w:rsidRPr="00A935B3">
        <w:rPr>
          <w:rFonts w:asciiTheme="minorHAnsi" w:eastAsia="Times New Roman" w:hAnsiTheme="minorHAnsi"/>
          <w:color w:val="000000" w:themeColor="text1"/>
          <w:shd w:val="clear" w:color="auto" w:fill="FCFCFC"/>
        </w:rPr>
        <w:t>immunomodulatory</w:t>
      </w:r>
      <w:proofErr w:type="spellEnd"/>
      <w:r w:rsidRPr="00A935B3">
        <w:rPr>
          <w:rFonts w:asciiTheme="minorHAnsi" w:eastAsia="Times New Roman" w:hAnsiTheme="minorHAnsi"/>
          <w:color w:val="000000" w:themeColor="text1"/>
          <w:shd w:val="clear" w:color="auto" w:fill="FCFCFC"/>
        </w:rPr>
        <w:t xml:space="preserve"> (not currently available in the USA). Two reasonably sized double-blind trials (100–200 RAS patients) showed that </w:t>
      </w:r>
      <w:proofErr w:type="spellStart"/>
      <w:r w:rsidRPr="00A935B3">
        <w:rPr>
          <w:rFonts w:asciiTheme="minorHAnsi" w:eastAsia="Times New Roman" w:hAnsiTheme="minorHAnsi"/>
          <w:color w:val="000000" w:themeColor="text1"/>
          <w:shd w:val="clear" w:color="auto" w:fill="FCFCFC"/>
        </w:rPr>
        <w:t>Amlexanox</w:t>
      </w:r>
      <w:proofErr w:type="spellEnd"/>
      <w:r w:rsidRPr="00A935B3">
        <w:rPr>
          <w:rFonts w:asciiTheme="minorHAnsi" w:eastAsia="Times New Roman" w:hAnsiTheme="minorHAnsi"/>
          <w:color w:val="000000" w:themeColor="text1"/>
          <w:shd w:val="clear" w:color="auto" w:fill="FCFCFC"/>
        </w:rPr>
        <w:t xml:space="preserve"> oral adhesive tablets applied 4 times a day for 5 days were effective at promoting healing and reducing pain</w:t>
      </w:r>
      <w:r w:rsidR="00606AFE" w:rsidRPr="00A935B3">
        <w:rPr>
          <w:rFonts w:asciiTheme="minorHAnsi" w:eastAsia="Times New Roman" w:hAnsiTheme="minorHAnsi"/>
          <w:color w:val="000000" w:themeColor="text1"/>
          <w:shd w:val="clear" w:color="auto" w:fill="FCFCFC"/>
        </w:rPr>
        <w:t>.</w:t>
      </w:r>
      <w:r w:rsidR="00D07C99" w:rsidRPr="00A935B3">
        <w:rPr>
          <w:rFonts w:asciiTheme="minorHAnsi" w:hAnsiTheme="minorHAnsi"/>
          <w:color w:val="000000" w:themeColor="text1"/>
        </w:rPr>
        <w:t xml:space="preserve"> </w:t>
      </w:r>
      <w:proofErr w:type="spellStart"/>
      <w:r w:rsidR="00D07C99" w:rsidRPr="00A935B3">
        <w:rPr>
          <w:rFonts w:asciiTheme="minorHAnsi" w:hAnsiTheme="minorHAnsi"/>
          <w:color w:val="000000" w:themeColor="text1"/>
        </w:rPr>
        <w:t>Meng</w:t>
      </w:r>
      <w:proofErr w:type="spellEnd"/>
      <w:r w:rsidR="00D07C99" w:rsidRPr="00A935B3">
        <w:rPr>
          <w:rFonts w:asciiTheme="minorHAnsi" w:hAnsiTheme="minorHAnsi"/>
          <w:color w:val="000000" w:themeColor="text1"/>
        </w:rPr>
        <w:t> </w:t>
      </w:r>
      <w:r w:rsidR="00D07C99" w:rsidRPr="00A935B3">
        <w:rPr>
          <w:rStyle w:val="Emphasis"/>
          <w:rFonts w:asciiTheme="minorHAnsi" w:hAnsiTheme="minorHAnsi"/>
          <w:color w:val="000000" w:themeColor="text1"/>
        </w:rPr>
        <w:t>et al.</w:t>
      </w:r>
      <w:r w:rsidR="00D07C99" w:rsidRPr="00A935B3">
        <w:rPr>
          <w:rFonts w:asciiTheme="minorHAnsi" w:hAnsiTheme="minorHAnsi"/>
          <w:color w:val="000000" w:themeColor="text1"/>
        </w:rPr>
        <w:t xml:space="preserve">, have indicated that </w:t>
      </w:r>
      <w:proofErr w:type="spellStart"/>
      <w:r w:rsidR="00D07C99" w:rsidRPr="00A935B3">
        <w:rPr>
          <w:rFonts w:asciiTheme="minorHAnsi" w:hAnsiTheme="minorHAnsi"/>
          <w:color w:val="000000" w:themeColor="text1"/>
        </w:rPr>
        <w:t>amlexanox</w:t>
      </w:r>
      <w:proofErr w:type="spellEnd"/>
      <w:r w:rsidR="00D07C99" w:rsidRPr="00A935B3">
        <w:rPr>
          <w:rFonts w:asciiTheme="minorHAnsi" w:hAnsiTheme="minorHAnsi"/>
          <w:color w:val="000000" w:themeColor="text1"/>
        </w:rPr>
        <w:t xml:space="preserve"> oral adhesive pellicles are as effective and safe as </w:t>
      </w:r>
      <w:proofErr w:type="spellStart"/>
      <w:r w:rsidR="00D07C99" w:rsidRPr="00A935B3">
        <w:rPr>
          <w:rFonts w:asciiTheme="minorHAnsi" w:hAnsiTheme="minorHAnsi"/>
          <w:color w:val="000000" w:themeColor="text1"/>
        </w:rPr>
        <w:t>amlexanox</w:t>
      </w:r>
      <w:proofErr w:type="spellEnd"/>
      <w:r w:rsidR="00D07C99" w:rsidRPr="00A935B3">
        <w:rPr>
          <w:rFonts w:asciiTheme="minorHAnsi" w:hAnsiTheme="minorHAnsi"/>
          <w:color w:val="000000" w:themeColor="text1"/>
        </w:rPr>
        <w:t xml:space="preserve"> oral adhesive tablets in the treatment of minor RAS for this Chinese cohort. However, pellicles seem to be more comfortable to use when compared with the dosage form of tablets. Therefore, in clinical practice, </w:t>
      </w:r>
      <w:proofErr w:type="spellStart"/>
      <w:r w:rsidR="00D07C99" w:rsidRPr="00A935B3">
        <w:rPr>
          <w:rFonts w:asciiTheme="minorHAnsi" w:hAnsiTheme="minorHAnsi"/>
          <w:color w:val="000000" w:themeColor="text1"/>
        </w:rPr>
        <w:t>amlexanox</w:t>
      </w:r>
      <w:proofErr w:type="spellEnd"/>
      <w:r w:rsidR="00D07C99" w:rsidRPr="00A935B3">
        <w:rPr>
          <w:rFonts w:asciiTheme="minorHAnsi" w:hAnsiTheme="minorHAnsi"/>
          <w:color w:val="000000" w:themeColor="text1"/>
        </w:rPr>
        <w:t xml:space="preserve"> oral adhesive pellicles may be a better choice for RAS patients. Some topical glucocorticoids such as </w:t>
      </w:r>
      <w:proofErr w:type="spellStart"/>
      <w:r w:rsidR="00D07C99" w:rsidRPr="00A935B3">
        <w:rPr>
          <w:rFonts w:asciiTheme="minorHAnsi" w:hAnsiTheme="minorHAnsi"/>
          <w:color w:val="000000" w:themeColor="text1"/>
        </w:rPr>
        <w:t>fluocinonide</w:t>
      </w:r>
      <w:proofErr w:type="spellEnd"/>
      <w:r w:rsidR="00D07C99" w:rsidRPr="00A935B3">
        <w:rPr>
          <w:rFonts w:asciiTheme="minorHAnsi" w:hAnsiTheme="minorHAnsi"/>
          <w:color w:val="000000" w:themeColor="text1"/>
        </w:rPr>
        <w:t xml:space="preserve"> and </w:t>
      </w:r>
      <w:proofErr w:type="spellStart"/>
      <w:r w:rsidR="00D07C99" w:rsidRPr="00A935B3">
        <w:rPr>
          <w:rFonts w:asciiTheme="minorHAnsi" w:hAnsiTheme="minorHAnsi"/>
          <w:color w:val="000000" w:themeColor="text1"/>
        </w:rPr>
        <w:t>clobetasol</w:t>
      </w:r>
      <w:proofErr w:type="spellEnd"/>
      <w:r w:rsidR="00D07C99" w:rsidRPr="00A935B3">
        <w:rPr>
          <w:rFonts w:asciiTheme="minorHAnsi" w:hAnsiTheme="minorHAnsi"/>
          <w:color w:val="000000" w:themeColor="text1"/>
        </w:rPr>
        <w:t xml:space="preserve"> may be preferable when used alone or mixed with </w:t>
      </w:r>
      <w:proofErr w:type="spellStart"/>
      <w:r w:rsidR="00D07C99" w:rsidRPr="00A935B3">
        <w:rPr>
          <w:rFonts w:asciiTheme="minorHAnsi" w:hAnsiTheme="minorHAnsi"/>
          <w:color w:val="000000" w:themeColor="text1"/>
        </w:rPr>
        <w:t>orabase</w:t>
      </w:r>
      <w:proofErr w:type="spellEnd"/>
      <w:r w:rsidR="00D07C99" w:rsidRPr="00A935B3">
        <w:rPr>
          <w:rFonts w:asciiTheme="minorHAnsi" w:hAnsiTheme="minorHAnsi"/>
          <w:color w:val="000000" w:themeColor="text1"/>
        </w:rPr>
        <w:t>.</w:t>
      </w:r>
      <w:r w:rsidR="001E7B6B">
        <w:rPr>
          <w:rFonts w:asciiTheme="minorHAnsi" w:hAnsiTheme="minorHAnsi"/>
          <w:color w:val="000000" w:themeColor="text1"/>
        </w:rPr>
        <w:t>[12]</w:t>
      </w:r>
    </w:p>
    <w:p w14:paraId="4504CB4E" w14:textId="46922E70" w:rsidR="00AE4857" w:rsidRPr="0052202D" w:rsidRDefault="00693E27" w:rsidP="00186C49">
      <w:pPr>
        <w:pStyle w:val="NormalWeb"/>
        <w:shd w:val="clear" w:color="auto" w:fill="FFFFFF"/>
        <w:spacing w:after="0"/>
        <w:divId w:val="1330215225"/>
        <w:rPr>
          <w:rFonts w:asciiTheme="majorHAnsi" w:eastAsia="Times New Roman" w:hAnsiTheme="majorHAnsi"/>
          <w:b/>
          <w:bCs/>
          <w:color w:val="000000" w:themeColor="text1"/>
          <w:sz w:val="28"/>
          <w:szCs w:val="28"/>
          <w:shd w:val="clear" w:color="auto" w:fill="FFFFFF"/>
        </w:rPr>
      </w:pPr>
      <w:r w:rsidRPr="00B10B79">
        <w:rPr>
          <w:rFonts w:asciiTheme="majorHAnsi" w:eastAsia="Times New Roman" w:hAnsiTheme="majorHAnsi"/>
          <w:b/>
          <w:bCs/>
          <w:noProof/>
          <w:color w:val="000000" w:themeColor="text1"/>
          <w:sz w:val="28"/>
          <w:szCs w:val="28"/>
          <w:u w:val="single"/>
        </w:rPr>
        <w:drawing>
          <wp:anchor distT="0" distB="0" distL="114300" distR="114300" simplePos="0" relativeHeight="251691008" behindDoc="0" locked="0" layoutInCell="1" allowOverlap="1" wp14:anchorId="4F66ACEB" wp14:editId="7D93E8DE">
            <wp:simplePos x="0" y="0"/>
            <wp:positionH relativeFrom="column">
              <wp:posOffset>1149350</wp:posOffset>
            </wp:positionH>
            <wp:positionV relativeFrom="paragraph">
              <wp:posOffset>579120</wp:posOffset>
            </wp:positionV>
            <wp:extent cx="4843780" cy="3036570"/>
            <wp:effectExtent l="76200" t="76200" r="128270" b="12573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63">
                      <a:extLst>
                        <a:ext uri="{28A0092B-C50C-407E-A947-70E740481C1C}">
                          <a14:useLocalDpi xmlns:a14="http://schemas.microsoft.com/office/drawing/2010/main" val="0"/>
                        </a:ext>
                      </a:extLst>
                    </a:blip>
                    <a:srcRect l="196" t="19411" r="14876" b="56622"/>
                    <a:stretch/>
                  </pic:blipFill>
                  <pic:spPr bwMode="auto">
                    <a:xfrm>
                      <a:off x="0" y="0"/>
                      <a:ext cx="4843780" cy="303657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2E7E" w:rsidRPr="00B10B79">
        <w:rPr>
          <w:rFonts w:asciiTheme="majorHAnsi" w:eastAsia="Times New Roman" w:hAnsiTheme="majorHAnsi"/>
          <w:b/>
          <w:bCs/>
          <w:color w:val="000000" w:themeColor="text1"/>
          <w:sz w:val="28"/>
          <w:szCs w:val="28"/>
          <w:u w:val="single"/>
          <w:shd w:val="clear" w:color="auto" w:fill="FFFFFF"/>
        </w:rPr>
        <w:t xml:space="preserve">Systemic therapy for </w:t>
      </w:r>
      <w:r w:rsidR="00AE4857" w:rsidRPr="00B10B79">
        <w:rPr>
          <w:rFonts w:asciiTheme="majorHAnsi" w:eastAsia="Times New Roman" w:hAnsiTheme="majorHAnsi"/>
          <w:b/>
          <w:bCs/>
          <w:color w:val="000000" w:themeColor="text1"/>
          <w:sz w:val="28"/>
          <w:szCs w:val="28"/>
          <w:u w:val="single"/>
          <w:shd w:val="clear" w:color="auto" w:fill="FFFFFF"/>
        </w:rPr>
        <w:t>RAS</w:t>
      </w:r>
      <w:r w:rsidR="009C4F58" w:rsidRPr="00E96D69">
        <w:rPr>
          <w:rFonts w:asciiTheme="majorHAnsi" w:eastAsia="Times New Roman" w:hAnsiTheme="majorHAnsi"/>
          <w:color w:val="000000" w:themeColor="text1"/>
          <w:sz w:val="20"/>
          <w:szCs w:val="20"/>
          <w:u w:val="single"/>
          <w:shd w:val="clear" w:color="auto" w:fill="FFFFFF"/>
        </w:rPr>
        <w:t xml:space="preserve"> [12]</w:t>
      </w:r>
      <w:r w:rsidR="007C30C8" w:rsidRPr="00E96D69">
        <w:rPr>
          <w:rFonts w:asciiTheme="majorHAnsi" w:eastAsia="Times New Roman" w:hAnsiTheme="majorHAnsi"/>
          <w:color w:val="000000" w:themeColor="text1"/>
          <w:sz w:val="20"/>
          <w:szCs w:val="20"/>
          <w:shd w:val="clear" w:color="auto" w:fill="FFFFFF"/>
        </w:rPr>
        <w:t xml:space="preserve"> </w:t>
      </w:r>
      <w:r w:rsidR="007C30C8" w:rsidRPr="0052202D">
        <w:rPr>
          <w:rFonts w:asciiTheme="majorHAnsi" w:eastAsia="Times New Roman" w:hAnsiTheme="majorHAnsi"/>
          <w:b/>
          <w:bCs/>
          <w:color w:val="000000" w:themeColor="text1"/>
          <w:sz w:val="28"/>
          <w:szCs w:val="28"/>
          <w:shd w:val="clear" w:color="auto" w:fill="FFFFFF"/>
        </w:rPr>
        <w:t>[Table 10]</w:t>
      </w:r>
    </w:p>
    <w:p w14:paraId="0567692A" w14:textId="4F24E42C" w:rsidR="00B9127C" w:rsidRDefault="00B9127C" w:rsidP="00186C49">
      <w:pPr>
        <w:pStyle w:val="NormalWeb"/>
        <w:shd w:val="clear" w:color="auto" w:fill="FFFFFF"/>
        <w:spacing w:after="0"/>
        <w:divId w:val="1330215225"/>
        <w:rPr>
          <w:rFonts w:asciiTheme="majorHAnsi" w:eastAsia="Times New Roman" w:hAnsiTheme="majorHAnsi"/>
          <w:b/>
          <w:bCs/>
          <w:color w:val="000000" w:themeColor="text1"/>
          <w:sz w:val="36"/>
          <w:szCs w:val="36"/>
          <w:u w:val="single"/>
          <w:shd w:val="clear" w:color="auto" w:fill="FFFFFF"/>
        </w:rPr>
      </w:pPr>
    </w:p>
    <w:p w14:paraId="6B108DFF" w14:textId="4114F6C1" w:rsidR="00A216C3" w:rsidRPr="00097A3A" w:rsidRDefault="00B9127C" w:rsidP="00186C49">
      <w:pPr>
        <w:pStyle w:val="NormalWeb"/>
        <w:shd w:val="clear" w:color="auto" w:fill="FFFFFF"/>
        <w:spacing w:after="0"/>
        <w:divId w:val="1330215225"/>
        <w:rPr>
          <w:rFonts w:asciiTheme="majorHAnsi" w:eastAsia="Times New Roman" w:hAnsiTheme="majorHAnsi"/>
          <w:b/>
          <w:bCs/>
          <w:color w:val="000000" w:themeColor="text1"/>
          <w:sz w:val="28"/>
          <w:szCs w:val="28"/>
          <w:u w:val="single"/>
          <w:shd w:val="clear" w:color="auto" w:fill="FFFFFF"/>
        </w:rPr>
      </w:pPr>
      <w:r w:rsidRPr="00097A3A">
        <w:rPr>
          <w:rFonts w:asciiTheme="majorHAnsi" w:eastAsia="Times New Roman" w:hAnsiTheme="majorHAnsi"/>
          <w:b/>
          <w:bCs/>
          <w:color w:val="000000" w:themeColor="text1"/>
          <w:sz w:val="28"/>
          <w:szCs w:val="28"/>
          <w:u w:val="single"/>
          <w:shd w:val="clear" w:color="auto" w:fill="FFFFFF"/>
        </w:rPr>
        <w:lastRenderedPageBreak/>
        <w:t>RECOMMENDED TREATMENT FOR DIFFERENT TYPES OF RAS</w:t>
      </w:r>
      <w:r w:rsidR="007F416C" w:rsidRPr="007F416C">
        <w:rPr>
          <w:rFonts w:asciiTheme="majorHAnsi" w:eastAsia="Times New Roman" w:hAnsiTheme="majorHAnsi"/>
          <w:color w:val="000000" w:themeColor="text1"/>
          <w:sz w:val="20"/>
          <w:szCs w:val="20"/>
          <w:u w:val="single"/>
          <w:shd w:val="clear" w:color="auto" w:fill="FFFFFF"/>
        </w:rPr>
        <w:t>[12]</w:t>
      </w:r>
      <w:r w:rsidR="0052202D" w:rsidRPr="00C57E79">
        <w:rPr>
          <w:rFonts w:asciiTheme="majorHAnsi" w:eastAsia="Times New Roman" w:hAnsiTheme="majorHAnsi"/>
          <w:b/>
          <w:bCs/>
          <w:color w:val="000000" w:themeColor="text1"/>
          <w:sz w:val="28"/>
          <w:szCs w:val="28"/>
          <w:shd w:val="clear" w:color="auto" w:fill="FFFFFF"/>
        </w:rPr>
        <w:t xml:space="preserve"> [Table 11]</w:t>
      </w:r>
    </w:p>
    <w:p w14:paraId="2EE3ECDF" w14:textId="5D75C834" w:rsidR="00E43BFE" w:rsidRDefault="00176140" w:rsidP="00186C49">
      <w:pPr>
        <w:pStyle w:val="NormalWeb"/>
        <w:shd w:val="clear" w:color="auto" w:fill="FFFFFF"/>
        <w:spacing w:after="0"/>
        <w:divId w:val="1330215225"/>
        <w:rPr>
          <w:rFonts w:asciiTheme="majorHAnsi" w:eastAsia="Times New Roman" w:hAnsiTheme="majorHAnsi"/>
          <w:b/>
          <w:bCs/>
          <w:color w:val="000000" w:themeColor="text1"/>
          <w:sz w:val="36"/>
          <w:szCs w:val="36"/>
          <w:u w:val="single"/>
          <w:shd w:val="clear" w:color="auto" w:fill="FFFFFF"/>
        </w:rPr>
      </w:pPr>
      <w:r w:rsidRPr="00097A3A">
        <w:rPr>
          <w:rFonts w:asciiTheme="majorHAnsi" w:eastAsia="Times New Roman" w:hAnsiTheme="majorHAnsi"/>
          <w:b/>
          <w:bCs/>
          <w:noProof/>
          <w:color w:val="000000" w:themeColor="text1"/>
          <w:sz w:val="28"/>
          <w:szCs w:val="28"/>
          <w:u w:val="single"/>
        </w:rPr>
        <w:drawing>
          <wp:anchor distT="0" distB="0" distL="114300" distR="114300" simplePos="0" relativeHeight="251692032" behindDoc="0" locked="0" layoutInCell="1" allowOverlap="1" wp14:anchorId="6114EEDD" wp14:editId="6193198A">
            <wp:simplePos x="0" y="0"/>
            <wp:positionH relativeFrom="column">
              <wp:posOffset>139065</wp:posOffset>
            </wp:positionH>
            <wp:positionV relativeFrom="paragraph">
              <wp:posOffset>364490</wp:posOffset>
            </wp:positionV>
            <wp:extent cx="6729730" cy="2100580"/>
            <wp:effectExtent l="76200" t="76200" r="128270" b="12827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64" cstate="print">
                      <a:extLst>
                        <a:ext uri="{28A0092B-C50C-407E-A947-70E740481C1C}">
                          <a14:useLocalDpi xmlns:a14="http://schemas.microsoft.com/office/drawing/2010/main" val="0"/>
                        </a:ext>
                      </a:extLst>
                    </a:blip>
                    <a:srcRect l="4819" t="16581" r="6457" b="21794"/>
                    <a:stretch/>
                  </pic:blipFill>
                  <pic:spPr bwMode="auto">
                    <a:xfrm>
                      <a:off x="0" y="0"/>
                      <a:ext cx="6729730" cy="2100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AD283C" w14:textId="77777777" w:rsidR="006F24AA" w:rsidRDefault="006F24AA" w:rsidP="00186C49">
      <w:pPr>
        <w:pStyle w:val="NormalWeb"/>
        <w:shd w:val="clear" w:color="auto" w:fill="FFFFFF"/>
        <w:spacing w:after="0"/>
        <w:divId w:val="1330215225"/>
        <w:rPr>
          <w:rFonts w:asciiTheme="majorHAnsi" w:eastAsia="Times New Roman" w:hAnsiTheme="majorHAnsi"/>
          <w:b/>
          <w:bCs/>
          <w:color w:val="333333"/>
          <w:sz w:val="28"/>
          <w:szCs w:val="28"/>
          <w:u w:val="single"/>
          <w:shd w:val="clear" w:color="auto" w:fill="FCFCFC"/>
        </w:rPr>
      </w:pPr>
    </w:p>
    <w:p w14:paraId="217B80EB" w14:textId="4F5F64DC" w:rsidR="00E412F8" w:rsidRPr="001D1CF4" w:rsidRDefault="00E412F8" w:rsidP="00186C49">
      <w:pPr>
        <w:pStyle w:val="NormalWeb"/>
        <w:shd w:val="clear" w:color="auto" w:fill="FFFFFF"/>
        <w:spacing w:after="0"/>
        <w:divId w:val="1330215225"/>
        <w:rPr>
          <w:rFonts w:asciiTheme="majorHAnsi" w:eastAsia="Times New Roman" w:hAnsiTheme="majorHAnsi"/>
          <w:b/>
          <w:bCs/>
          <w:color w:val="333333"/>
          <w:sz w:val="28"/>
          <w:szCs w:val="28"/>
          <w:u w:val="single"/>
          <w:shd w:val="clear" w:color="auto" w:fill="FCFCFC"/>
        </w:rPr>
      </w:pPr>
      <w:r w:rsidRPr="001D1CF4">
        <w:rPr>
          <w:rFonts w:asciiTheme="majorHAnsi" w:eastAsia="Times New Roman" w:hAnsiTheme="majorHAnsi"/>
          <w:b/>
          <w:bCs/>
          <w:color w:val="333333"/>
          <w:sz w:val="28"/>
          <w:szCs w:val="28"/>
          <w:u w:val="single"/>
          <w:shd w:val="clear" w:color="auto" w:fill="FCFCFC"/>
        </w:rPr>
        <w:t>Other alternative therapies for treating RAS</w:t>
      </w:r>
    </w:p>
    <w:p w14:paraId="7F2B4C11" w14:textId="22A5C44D" w:rsidR="00E43BFE" w:rsidRPr="00D21BB0" w:rsidRDefault="004221EE" w:rsidP="00D21BB0">
      <w:pPr>
        <w:pStyle w:val="NormalWeb"/>
        <w:shd w:val="clear" w:color="auto" w:fill="FFFFFF"/>
        <w:spacing w:after="0"/>
        <w:jc w:val="both"/>
        <w:divId w:val="1330215225"/>
        <w:rPr>
          <w:rFonts w:asciiTheme="minorHAnsi" w:eastAsia="Times New Roman" w:hAnsiTheme="minorHAnsi"/>
          <w:color w:val="000000" w:themeColor="text1"/>
          <w:shd w:val="clear" w:color="auto" w:fill="FCFCFC"/>
        </w:rPr>
      </w:pPr>
      <w:r w:rsidRPr="00D21BB0">
        <w:rPr>
          <w:rFonts w:asciiTheme="minorHAnsi" w:eastAsia="Times New Roman" w:hAnsiTheme="minorHAnsi"/>
          <w:color w:val="000000" w:themeColor="text1"/>
          <w:shd w:val="clear" w:color="auto" w:fill="FCFCFC"/>
        </w:rPr>
        <w:t xml:space="preserve">Several topical herbal treatments have shown efficacy as alternative therapies including aloe </w:t>
      </w:r>
      <w:proofErr w:type="spellStart"/>
      <w:r w:rsidRPr="00D21BB0">
        <w:rPr>
          <w:rFonts w:asciiTheme="minorHAnsi" w:eastAsia="Times New Roman" w:hAnsiTheme="minorHAnsi"/>
          <w:color w:val="000000" w:themeColor="text1"/>
          <w:shd w:val="clear" w:color="auto" w:fill="FCFCFC"/>
        </w:rPr>
        <w:t>vera</w:t>
      </w:r>
      <w:proofErr w:type="spellEnd"/>
      <w:r w:rsidRPr="00D21BB0">
        <w:rPr>
          <w:rFonts w:asciiTheme="minorHAnsi" w:eastAsia="Times New Roman" w:hAnsiTheme="minorHAnsi"/>
          <w:color w:val="000000" w:themeColor="text1"/>
          <w:shd w:val="clear" w:color="auto" w:fill="FCFCFC"/>
        </w:rPr>
        <w:t xml:space="preserve"> gel</w:t>
      </w:r>
      <w:r w:rsidR="004F0916" w:rsidRPr="00D21BB0">
        <w:rPr>
          <w:rFonts w:asciiTheme="minorHAnsi" w:eastAsia="Times New Roman" w:hAnsiTheme="minorHAnsi"/>
          <w:color w:val="000000" w:themeColor="text1"/>
          <w:shd w:val="clear" w:color="auto" w:fill="FCFCFC"/>
        </w:rPr>
        <w:t xml:space="preserve">, </w:t>
      </w:r>
      <w:proofErr w:type="spellStart"/>
      <w:r w:rsidRPr="00D21BB0">
        <w:rPr>
          <w:rFonts w:asciiTheme="minorHAnsi" w:eastAsia="Times New Roman" w:hAnsiTheme="minorHAnsi"/>
          <w:color w:val="000000" w:themeColor="text1"/>
          <w:shd w:val="clear" w:color="auto" w:fill="FCFCFC"/>
        </w:rPr>
        <w:t>berberine</w:t>
      </w:r>
      <w:proofErr w:type="spellEnd"/>
      <w:r w:rsidRPr="00D21BB0">
        <w:rPr>
          <w:rFonts w:asciiTheme="minorHAnsi" w:eastAsia="Times New Roman" w:hAnsiTheme="minorHAnsi"/>
          <w:color w:val="000000" w:themeColor="text1"/>
          <w:shd w:val="clear" w:color="auto" w:fill="FCFCFC"/>
        </w:rPr>
        <w:t xml:space="preserve"> </w:t>
      </w:r>
      <w:proofErr w:type="spellStart"/>
      <w:r w:rsidRPr="00D21BB0">
        <w:rPr>
          <w:rFonts w:asciiTheme="minorHAnsi" w:eastAsia="Times New Roman" w:hAnsiTheme="minorHAnsi"/>
          <w:color w:val="000000" w:themeColor="text1"/>
          <w:shd w:val="clear" w:color="auto" w:fill="FCFCFC"/>
        </w:rPr>
        <w:t>gelatine</w:t>
      </w:r>
      <w:proofErr w:type="spellEnd"/>
      <w:r w:rsidR="004F0916" w:rsidRPr="00D21BB0">
        <w:rPr>
          <w:rFonts w:asciiTheme="minorHAnsi" w:eastAsia="Times New Roman" w:hAnsiTheme="minorHAnsi"/>
          <w:color w:val="000000" w:themeColor="text1"/>
          <w:shd w:val="clear" w:color="auto" w:fill="FCFCFC"/>
        </w:rPr>
        <w:t xml:space="preserve">, </w:t>
      </w:r>
      <w:r w:rsidRPr="00D21BB0">
        <w:rPr>
          <w:rFonts w:asciiTheme="minorHAnsi" w:eastAsia="Times New Roman" w:hAnsiTheme="minorHAnsi"/>
          <w:color w:val="000000" w:themeColor="text1"/>
          <w:shd w:val="clear" w:color="auto" w:fill="FCFCFC"/>
        </w:rPr>
        <w:t xml:space="preserve">Yunnan </w:t>
      </w:r>
      <w:proofErr w:type="spellStart"/>
      <w:r w:rsidRPr="00D21BB0">
        <w:rPr>
          <w:rFonts w:asciiTheme="minorHAnsi" w:eastAsia="Times New Roman" w:hAnsiTheme="minorHAnsi"/>
          <w:color w:val="000000" w:themeColor="text1"/>
          <w:shd w:val="clear" w:color="auto" w:fill="FCFCFC"/>
        </w:rPr>
        <w:t>baiyao</w:t>
      </w:r>
      <w:proofErr w:type="spellEnd"/>
      <w:r w:rsidR="004F0916" w:rsidRPr="00D21BB0">
        <w:rPr>
          <w:rFonts w:asciiTheme="minorHAnsi" w:eastAsia="Times New Roman" w:hAnsiTheme="minorHAnsi"/>
          <w:color w:val="000000" w:themeColor="text1"/>
          <w:shd w:val="clear" w:color="auto" w:fill="FCFCFC"/>
        </w:rPr>
        <w:t xml:space="preserve"> </w:t>
      </w:r>
      <w:r w:rsidRPr="00D21BB0">
        <w:rPr>
          <w:rFonts w:asciiTheme="minorHAnsi" w:eastAsia="Times New Roman" w:hAnsiTheme="minorHAnsi"/>
          <w:color w:val="000000" w:themeColor="text1"/>
          <w:shd w:val="clear" w:color="auto" w:fill="FCFCFC"/>
        </w:rPr>
        <w:t xml:space="preserve">, </w:t>
      </w:r>
      <w:proofErr w:type="spellStart"/>
      <w:r w:rsidRPr="00D21BB0">
        <w:rPr>
          <w:rFonts w:asciiTheme="minorHAnsi" w:eastAsia="Times New Roman" w:hAnsiTheme="minorHAnsi"/>
          <w:color w:val="000000" w:themeColor="text1"/>
          <w:shd w:val="clear" w:color="auto" w:fill="FCFCFC"/>
        </w:rPr>
        <w:t>Myrtus</w:t>
      </w:r>
      <w:proofErr w:type="spellEnd"/>
      <w:r w:rsidRPr="00D21BB0">
        <w:rPr>
          <w:rFonts w:asciiTheme="minorHAnsi" w:eastAsia="Times New Roman" w:hAnsiTheme="minorHAnsi"/>
          <w:color w:val="000000" w:themeColor="text1"/>
          <w:shd w:val="clear" w:color="auto" w:fill="FCFCFC"/>
        </w:rPr>
        <w:t xml:space="preserve"> </w:t>
      </w:r>
      <w:proofErr w:type="spellStart"/>
      <w:r w:rsidRPr="00D21BB0">
        <w:rPr>
          <w:rFonts w:asciiTheme="minorHAnsi" w:eastAsia="Times New Roman" w:hAnsiTheme="minorHAnsi"/>
          <w:color w:val="000000" w:themeColor="text1"/>
          <w:shd w:val="clear" w:color="auto" w:fill="FCFCFC"/>
        </w:rPr>
        <w:t>communis</w:t>
      </w:r>
      <w:proofErr w:type="spellEnd"/>
      <w:r w:rsidR="001D1CF4" w:rsidRPr="00D21BB0">
        <w:rPr>
          <w:rFonts w:asciiTheme="minorHAnsi" w:eastAsia="Times New Roman" w:hAnsiTheme="minorHAnsi"/>
          <w:color w:val="000000" w:themeColor="text1"/>
          <w:shd w:val="clear" w:color="auto" w:fill="FCFCFC"/>
        </w:rPr>
        <w:t xml:space="preserve"> </w:t>
      </w:r>
      <w:r w:rsidRPr="00D21BB0">
        <w:rPr>
          <w:rFonts w:asciiTheme="minorHAnsi" w:eastAsia="Times New Roman" w:hAnsiTheme="minorHAnsi"/>
          <w:color w:val="000000" w:themeColor="text1"/>
          <w:shd w:val="clear" w:color="auto" w:fill="FCFCFC"/>
        </w:rPr>
        <w:t>and citrus oil with magnesium salts</w:t>
      </w:r>
      <w:r w:rsidR="004F0916" w:rsidRPr="00D21BB0">
        <w:rPr>
          <w:rFonts w:asciiTheme="minorHAnsi" w:eastAsia="Times New Roman" w:hAnsiTheme="minorHAnsi"/>
          <w:color w:val="000000" w:themeColor="text1"/>
          <w:shd w:val="clear" w:color="auto" w:fill="FCFCFC"/>
        </w:rPr>
        <w:t xml:space="preserve">. </w:t>
      </w:r>
      <w:r w:rsidRPr="00D21BB0">
        <w:rPr>
          <w:rFonts w:asciiTheme="minorHAnsi" w:eastAsia="Times New Roman" w:hAnsiTheme="minorHAnsi"/>
          <w:color w:val="000000" w:themeColor="text1"/>
          <w:shd w:val="clear" w:color="auto" w:fill="FCFCFC"/>
        </w:rPr>
        <w:t xml:space="preserve">All of these topical herbal therapies have been used for the treatment of minor RAS only. </w:t>
      </w:r>
      <w:proofErr w:type="spellStart"/>
      <w:r w:rsidRPr="00D21BB0">
        <w:rPr>
          <w:rFonts w:asciiTheme="minorHAnsi" w:eastAsia="Times New Roman" w:hAnsiTheme="minorHAnsi"/>
          <w:color w:val="000000" w:themeColor="text1"/>
          <w:shd w:val="clear" w:color="auto" w:fill="FCFCFC"/>
        </w:rPr>
        <w:t>Lalla</w:t>
      </w:r>
      <w:proofErr w:type="spellEnd"/>
      <w:r w:rsidRPr="00D21BB0">
        <w:rPr>
          <w:rFonts w:asciiTheme="minorHAnsi" w:eastAsia="Times New Roman" w:hAnsiTheme="minorHAnsi"/>
          <w:color w:val="000000" w:themeColor="text1"/>
          <w:shd w:val="clear" w:color="auto" w:fill="FCFCFC"/>
        </w:rPr>
        <w:t xml:space="preserve"> et al.</w:t>
      </w:r>
      <w:r w:rsidR="004F0916" w:rsidRPr="00D21BB0">
        <w:rPr>
          <w:rFonts w:asciiTheme="minorHAnsi" w:eastAsia="Times New Roman" w:hAnsiTheme="minorHAnsi"/>
          <w:color w:val="000000" w:themeColor="text1"/>
          <w:shd w:val="clear" w:color="auto" w:fill="FCFCFC"/>
        </w:rPr>
        <w:t xml:space="preserve"> </w:t>
      </w:r>
      <w:r w:rsidRPr="00D21BB0">
        <w:rPr>
          <w:rFonts w:asciiTheme="minorHAnsi" w:eastAsia="Times New Roman" w:hAnsiTheme="minorHAnsi"/>
          <w:color w:val="000000" w:themeColor="text1"/>
          <w:shd w:val="clear" w:color="auto" w:fill="FCFCFC"/>
        </w:rPr>
        <w:t xml:space="preserve">demonstrated in a </w:t>
      </w:r>
      <w:proofErr w:type="spellStart"/>
      <w:r w:rsidRPr="00D21BB0">
        <w:rPr>
          <w:rFonts w:asciiTheme="minorHAnsi" w:eastAsia="Times New Roman" w:hAnsiTheme="minorHAnsi"/>
          <w:color w:val="000000" w:themeColor="text1"/>
          <w:shd w:val="clear" w:color="auto" w:fill="FCFCFC"/>
        </w:rPr>
        <w:t>randomised</w:t>
      </w:r>
      <w:proofErr w:type="spellEnd"/>
      <w:r w:rsidRPr="00D21BB0">
        <w:rPr>
          <w:rFonts w:asciiTheme="minorHAnsi" w:eastAsia="Times New Roman" w:hAnsiTheme="minorHAnsi"/>
          <w:color w:val="000000" w:themeColor="text1"/>
          <w:shd w:val="clear" w:color="auto" w:fill="FCFCFC"/>
        </w:rPr>
        <w:t>, placebo-controlled, double-masked, parallel-arm, clinical trial that daily multivitamin supplements did not improve the number or duration of RAS episodes in 160 subjects.</w:t>
      </w:r>
      <w:r w:rsidR="00BB334A">
        <w:rPr>
          <w:rFonts w:asciiTheme="minorHAnsi" w:eastAsia="Times New Roman" w:hAnsiTheme="minorHAnsi"/>
          <w:color w:val="000000" w:themeColor="text1"/>
          <w:shd w:val="clear" w:color="auto" w:fill="FCFCFC"/>
        </w:rPr>
        <w:t>[12</w:t>
      </w:r>
      <w:r w:rsidR="008D29A7">
        <w:rPr>
          <w:rFonts w:asciiTheme="minorHAnsi" w:eastAsia="Times New Roman" w:hAnsiTheme="minorHAnsi"/>
          <w:color w:val="000000" w:themeColor="text1"/>
          <w:shd w:val="clear" w:color="auto" w:fill="FCFCFC"/>
        </w:rPr>
        <w:t>]</w:t>
      </w:r>
    </w:p>
    <w:p w14:paraId="7566143A" w14:textId="4B3894F9" w:rsidR="00E412F8" w:rsidRPr="002A7B03" w:rsidRDefault="00086D10" w:rsidP="00186C49">
      <w:pPr>
        <w:pStyle w:val="NormalWeb"/>
        <w:shd w:val="clear" w:color="auto" w:fill="FFFFFF"/>
        <w:spacing w:after="0"/>
        <w:divId w:val="1330215225"/>
        <w:rPr>
          <w:rFonts w:asciiTheme="majorHAnsi" w:eastAsia="Times New Roman" w:hAnsiTheme="majorHAnsi"/>
          <w:b/>
          <w:bCs/>
          <w:color w:val="000000" w:themeColor="text1"/>
          <w:sz w:val="28"/>
          <w:szCs w:val="28"/>
          <w:u w:val="single"/>
          <w:shd w:val="clear" w:color="auto" w:fill="FFFFFF"/>
        </w:rPr>
      </w:pPr>
      <w:proofErr w:type="spellStart"/>
      <w:r w:rsidRPr="002A7B03">
        <w:rPr>
          <w:rFonts w:asciiTheme="majorHAnsi" w:eastAsia="Times New Roman" w:hAnsiTheme="majorHAnsi"/>
          <w:b/>
          <w:bCs/>
          <w:color w:val="000000" w:themeColor="text1"/>
          <w:sz w:val="28"/>
          <w:szCs w:val="28"/>
          <w:u w:val="single"/>
          <w:shd w:val="clear" w:color="auto" w:fill="FFFFFF"/>
        </w:rPr>
        <w:t>Photobiomodulation</w:t>
      </w:r>
      <w:proofErr w:type="spellEnd"/>
      <w:r w:rsidRPr="002A7B03">
        <w:rPr>
          <w:rFonts w:asciiTheme="majorHAnsi" w:eastAsia="Times New Roman" w:hAnsiTheme="majorHAnsi"/>
          <w:b/>
          <w:bCs/>
          <w:color w:val="000000" w:themeColor="text1"/>
          <w:sz w:val="28"/>
          <w:szCs w:val="28"/>
          <w:u w:val="single"/>
          <w:shd w:val="clear" w:color="auto" w:fill="FFFFFF"/>
        </w:rPr>
        <w:t xml:space="preserve"> or Low level laser therapy</w:t>
      </w:r>
      <w:r w:rsidR="001E2D0B" w:rsidRPr="002A7B03">
        <w:rPr>
          <w:rFonts w:asciiTheme="majorHAnsi" w:eastAsia="Times New Roman" w:hAnsiTheme="majorHAnsi"/>
          <w:b/>
          <w:bCs/>
          <w:color w:val="000000" w:themeColor="text1"/>
          <w:sz w:val="28"/>
          <w:szCs w:val="28"/>
          <w:u w:val="single"/>
          <w:shd w:val="clear" w:color="auto" w:fill="FFFFFF"/>
        </w:rPr>
        <w:t>(LLLT)</w:t>
      </w:r>
    </w:p>
    <w:p w14:paraId="31967041" w14:textId="60E8C2CF" w:rsidR="001E2D0B" w:rsidRPr="002A7B03" w:rsidRDefault="00854075" w:rsidP="00186C49">
      <w:pPr>
        <w:pStyle w:val="NormalWeb"/>
        <w:shd w:val="clear" w:color="auto" w:fill="FFFFFF"/>
        <w:spacing w:after="0"/>
        <w:divId w:val="1330215225"/>
        <w:rPr>
          <w:rFonts w:asciiTheme="minorHAnsi" w:eastAsia="Times New Roman" w:hAnsiTheme="minorHAnsi"/>
          <w:color w:val="000000" w:themeColor="text1"/>
          <w:shd w:val="clear" w:color="auto" w:fill="FFFFFF"/>
        </w:rPr>
      </w:pPr>
      <w:r w:rsidRPr="002A7B03">
        <w:rPr>
          <w:rFonts w:asciiTheme="minorHAnsi" w:eastAsia="Times New Roman" w:hAnsiTheme="minorHAnsi"/>
          <w:color w:val="000000" w:themeColor="text1"/>
          <w:shd w:val="clear" w:color="auto" w:fill="FFFFFF"/>
        </w:rPr>
        <w:t xml:space="preserve">LASER (light amplification by stimulated emission of radiation) </w:t>
      </w:r>
      <w:r w:rsidR="00380927" w:rsidRPr="002A7B03">
        <w:rPr>
          <w:rFonts w:asciiTheme="minorHAnsi" w:eastAsia="Times New Roman" w:hAnsiTheme="minorHAnsi"/>
          <w:color w:val="000000" w:themeColor="text1"/>
          <w:shd w:val="clear" w:color="auto" w:fill="FFFFFF"/>
        </w:rPr>
        <w:t>w</w:t>
      </w:r>
      <w:r w:rsidRPr="002A7B03">
        <w:rPr>
          <w:rFonts w:asciiTheme="minorHAnsi" w:eastAsia="Times New Roman" w:hAnsiTheme="minorHAnsi"/>
          <w:color w:val="000000" w:themeColor="text1"/>
          <w:shd w:val="clear" w:color="auto" w:fill="FFFFFF"/>
        </w:rPr>
        <w:t xml:space="preserve">as first discovered by Theodore H. </w:t>
      </w:r>
      <w:proofErr w:type="spellStart"/>
      <w:r w:rsidRPr="002A7B03">
        <w:rPr>
          <w:rFonts w:asciiTheme="minorHAnsi" w:eastAsia="Times New Roman" w:hAnsiTheme="minorHAnsi"/>
          <w:color w:val="000000" w:themeColor="text1"/>
          <w:shd w:val="clear" w:color="auto" w:fill="FFFFFF"/>
        </w:rPr>
        <w:t>Maiman</w:t>
      </w:r>
      <w:proofErr w:type="spellEnd"/>
      <w:r w:rsidRPr="002A7B03">
        <w:rPr>
          <w:rFonts w:asciiTheme="minorHAnsi" w:eastAsia="Times New Roman" w:hAnsiTheme="minorHAnsi"/>
          <w:color w:val="000000" w:themeColor="text1"/>
          <w:shd w:val="clear" w:color="auto" w:fill="FFFFFF"/>
        </w:rPr>
        <w:t xml:space="preserve"> in 1960</w:t>
      </w:r>
      <w:r w:rsidR="00C57E79">
        <w:rPr>
          <w:rFonts w:asciiTheme="minorHAnsi" w:eastAsia="Times New Roman" w:hAnsiTheme="minorHAnsi"/>
          <w:color w:val="000000" w:themeColor="text1"/>
          <w:shd w:val="clear" w:color="auto" w:fill="FFFFFF"/>
        </w:rPr>
        <w:t xml:space="preserve">. </w:t>
      </w:r>
      <w:r w:rsidRPr="002A7B03">
        <w:rPr>
          <w:rFonts w:asciiTheme="minorHAnsi" w:eastAsia="Times New Roman" w:hAnsiTheme="minorHAnsi"/>
          <w:color w:val="000000" w:themeColor="text1"/>
          <w:shd w:val="clear" w:color="auto" w:fill="FFFFFF"/>
        </w:rPr>
        <w:t xml:space="preserve">The term </w:t>
      </w:r>
      <w:r w:rsidR="00380927" w:rsidRPr="002A7B03">
        <w:rPr>
          <w:rFonts w:asciiTheme="minorHAnsi" w:eastAsia="Times New Roman" w:hAnsiTheme="minorHAnsi"/>
          <w:color w:val="000000" w:themeColor="text1"/>
          <w:shd w:val="clear" w:color="auto" w:fill="FFFFFF"/>
        </w:rPr>
        <w:t>p</w:t>
      </w:r>
      <w:r w:rsidRPr="002A7B03">
        <w:rPr>
          <w:rFonts w:asciiTheme="minorHAnsi" w:eastAsia="Times New Roman" w:hAnsiTheme="minorHAnsi"/>
          <w:color w:val="000000" w:themeColor="text1"/>
          <w:shd w:val="clear" w:color="auto" w:fill="FFFFFF"/>
        </w:rPr>
        <w:t xml:space="preserve">hoto </w:t>
      </w:r>
      <w:proofErr w:type="spellStart"/>
      <w:r w:rsidRPr="002A7B03">
        <w:rPr>
          <w:rFonts w:asciiTheme="minorHAnsi" w:eastAsia="Times New Roman" w:hAnsiTheme="minorHAnsi"/>
          <w:color w:val="000000" w:themeColor="text1"/>
          <w:shd w:val="clear" w:color="auto" w:fill="FFFFFF"/>
        </w:rPr>
        <w:t>biostimulation</w:t>
      </w:r>
      <w:proofErr w:type="spellEnd"/>
      <w:r w:rsidRPr="002A7B03">
        <w:rPr>
          <w:rFonts w:asciiTheme="minorHAnsi" w:eastAsia="Times New Roman" w:hAnsiTheme="minorHAnsi"/>
          <w:color w:val="000000" w:themeColor="text1"/>
          <w:shd w:val="clear" w:color="auto" w:fill="FFFFFF"/>
        </w:rPr>
        <w:t xml:space="preserve"> was coined by </w:t>
      </w:r>
      <w:proofErr w:type="spellStart"/>
      <w:r w:rsidRPr="002A7B03">
        <w:rPr>
          <w:rFonts w:asciiTheme="minorHAnsi" w:eastAsia="Times New Roman" w:hAnsiTheme="minorHAnsi"/>
          <w:color w:val="000000" w:themeColor="text1"/>
          <w:shd w:val="clear" w:color="auto" w:fill="FFFFFF"/>
        </w:rPr>
        <w:t>Endre</w:t>
      </w:r>
      <w:proofErr w:type="spellEnd"/>
      <w:r w:rsidRPr="002A7B03">
        <w:rPr>
          <w:rFonts w:asciiTheme="minorHAnsi" w:eastAsia="Times New Roman" w:hAnsiTheme="minorHAnsi"/>
          <w:color w:val="000000" w:themeColor="text1"/>
          <w:shd w:val="clear" w:color="auto" w:fill="FFFFFF"/>
        </w:rPr>
        <w:t xml:space="preserve"> </w:t>
      </w:r>
      <w:proofErr w:type="spellStart"/>
      <w:r w:rsidRPr="002A7B03">
        <w:rPr>
          <w:rFonts w:asciiTheme="minorHAnsi" w:eastAsia="Times New Roman" w:hAnsiTheme="minorHAnsi"/>
          <w:color w:val="000000" w:themeColor="text1"/>
          <w:shd w:val="clear" w:color="auto" w:fill="FFFFFF"/>
        </w:rPr>
        <w:t>Mester</w:t>
      </w:r>
      <w:proofErr w:type="spellEnd"/>
      <w:r w:rsidRPr="002A7B03">
        <w:rPr>
          <w:rFonts w:asciiTheme="minorHAnsi" w:eastAsia="Times New Roman" w:hAnsiTheme="minorHAnsi"/>
          <w:color w:val="000000" w:themeColor="text1"/>
          <w:shd w:val="clear" w:color="auto" w:fill="FFFFFF"/>
        </w:rPr>
        <w:t xml:space="preserve"> following his </w:t>
      </w:r>
      <w:r w:rsidR="00D11133" w:rsidRPr="002A7B03">
        <w:rPr>
          <w:rFonts w:asciiTheme="minorHAnsi" w:eastAsia="Times New Roman" w:hAnsiTheme="minorHAnsi"/>
          <w:color w:val="000000" w:themeColor="text1"/>
          <w:shd w:val="clear" w:color="auto" w:fill="FFFFFF"/>
        </w:rPr>
        <w:t>o</w:t>
      </w:r>
      <w:r w:rsidRPr="002A7B03">
        <w:rPr>
          <w:rFonts w:asciiTheme="minorHAnsi" w:eastAsia="Times New Roman" w:hAnsiTheme="minorHAnsi"/>
          <w:color w:val="000000" w:themeColor="text1"/>
          <w:shd w:val="clear" w:color="auto" w:fill="FFFFFF"/>
        </w:rPr>
        <w:t>bservation of the effects of low dose laser treatments on stimulation of wound healing</w:t>
      </w:r>
      <w:r w:rsidR="00C57E79">
        <w:rPr>
          <w:rFonts w:asciiTheme="minorHAnsi" w:eastAsia="Times New Roman" w:hAnsiTheme="minorHAnsi"/>
          <w:color w:val="000000" w:themeColor="text1"/>
          <w:shd w:val="clear" w:color="auto" w:fill="FFFFFF"/>
        </w:rPr>
        <w:t xml:space="preserve">. </w:t>
      </w:r>
      <w:r w:rsidRPr="002A7B03">
        <w:rPr>
          <w:rFonts w:asciiTheme="minorHAnsi" w:eastAsia="Times New Roman" w:hAnsiTheme="minorHAnsi"/>
          <w:color w:val="000000" w:themeColor="text1"/>
          <w:shd w:val="clear" w:color="auto" w:fill="FFFFFF"/>
        </w:rPr>
        <w:t xml:space="preserve">Later, it was also noted that along with stimulation, light therapy may also modify certain deleterious processes, such as inflammation or pain, and thereby the term photo </w:t>
      </w:r>
      <w:r w:rsidR="00D11133" w:rsidRPr="002A7B03">
        <w:rPr>
          <w:rFonts w:asciiTheme="minorHAnsi" w:eastAsia="Times New Roman" w:hAnsiTheme="minorHAnsi"/>
          <w:color w:val="000000" w:themeColor="text1"/>
          <w:shd w:val="clear" w:color="auto" w:fill="FFFFFF"/>
        </w:rPr>
        <w:t xml:space="preserve"> </w:t>
      </w:r>
      <w:proofErr w:type="spellStart"/>
      <w:r w:rsidRPr="002A7B03">
        <w:rPr>
          <w:rFonts w:asciiTheme="minorHAnsi" w:eastAsia="Times New Roman" w:hAnsiTheme="minorHAnsi"/>
          <w:color w:val="000000" w:themeColor="text1"/>
          <w:shd w:val="clear" w:color="auto" w:fill="FFFFFF"/>
        </w:rPr>
        <w:t>biomodulation</w:t>
      </w:r>
      <w:proofErr w:type="spellEnd"/>
      <w:r w:rsidRPr="002A7B03">
        <w:rPr>
          <w:rFonts w:asciiTheme="minorHAnsi" w:eastAsia="Times New Roman" w:hAnsiTheme="minorHAnsi"/>
          <w:color w:val="000000" w:themeColor="text1"/>
          <w:shd w:val="clear" w:color="auto" w:fill="FFFFFF"/>
        </w:rPr>
        <w:t xml:space="preserve"> (PBM) was established. Currently, PBM includes a broad range of nonionizing light sources such as lasers, Light-Emitting Diodes (LEDs), and broadband visible light in the visible and near infrared spectrum at very low, non-thermal doses. PBM stimulates both positive tissue processes such as wound healing, regeneration, and immune responses and negative tissue processes such as inflammation, pain, and aberrant immune responses.</w:t>
      </w:r>
      <w:r w:rsidR="008D29A7">
        <w:rPr>
          <w:rFonts w:asciiTheme="minorHAnsi" w:eastAsia="Times New Roman" w:hAnsiTheme="minorHAnsi"/>
          <w:color w:val="000000" w:themeColor="text1"/>
          <w:shd w:val="clear" w:color="auto" w:fill="FFFFFF"/>
        </w:rPr>
        <w:t>[13]</w:t>
      </w:r>
    </w:p>
    <w:p w14:paraId="3C9A8513" w14:textId="47311ECA" w:rsidR="006C17F3" w:rsidRPr="00AB4EB6" w:rsidRDefault="00E75328" w:rsidP="00186C49">
      <w:pPr>
        <w:pStyle w:val="NormalWeb"/>
        <w:shd w:val="clear" w:color="auto" w:fill="FFFFFF"/>
        <w:spacing w:after="0"/>
        <w:divId w:val="1330215225"/>
        <w:rPr>
          <w:rFonts w:asciiTheme="majorHAnsi" w:eastAsia="Times New Roman" w:hAnsiTheme="majorHAnsi"/>
          <w:color w:val="000000" w:themeColor="text1"/>
          <w:sz w:val="20"/>
          <w:szCs w:val="20"/>
          <w:u w:val="single"/>
          <w:shd w:val="clear" w:color="auto" w:fill="FFFFFF"/>
        </w:rPr>
      </w:pPr>
      <w:r>
        <w:rPr>
          <w:rFonts w:asciiTheme="majorHAnsi" w:eastAsia="Times New Roman" w:hAnsiTheme="majorHAnsi"/>
          <w:b/>
          <w:bCs/>
          <w:noProof/>
          <w:color w:val="000000" w:themeColor="text1"/>
          <w:sz w:val="28"/>
          <w:szCs w:val="28"/>
          <w:u w:val="single"/>
        </w:rPr>
        <w:lastRenderedPageBreak/>
        <mc:AlternateContent>
          <mc:Choice Requires="wps">
            <w:drawing>
              <wp:anchor distT="45720" distB="45720" distL="114300" distR="114300" simplePos="0" relativeHeight="251717632" behindDoc="0" locked="0" layoutInCell="1" allowOverlap="1" wp14:anchorId="454CD361" wp14:editId="02593CF2">
                <wp:simplePos x="0" y="0"/>
                <wp:positionH relativeFrom="column">
                  <wp:posOffset>1181735</wp:posOffset>
                </wp:positionH>
                <wp:positionV relativeFrom="paragraph">
                  <wp:posOffset>2839085</wp:posOffset>
                </wp:positionV>
                <wp:extent cx="1153795" cy="228600"/>
                <wp:effectExtent l="0" t="0" r="27305" b="19050"/>
                <wp:wrapSquare wrapText="bothSides"/>
                <wp:docPr id="49" name="Text Box 49"/>
                <wp:cNvGraphicFramePr/>
                <a:graphic xmlns:a="http://schemas.openxmlformats.org/drawingml/2006/main">
                  <a:graphicData uri="http://schemas.microsoft.com/office/word/2010/wordprocessingShape">
                    <wps:wsp>
                      <wps:cNvSpPr txBox="1"/>
                      <wps:spPr>
                        <a:xfrm>
                          <a:off x="0" y="0"/>
                          <a:ext cx="1153795" cy="228600"/>
                        </a:xfrm>
                        <a:prstGeom prst="rect">
                          <a:avLst/>
                        </a:prstGeom>
                        <a:solidFill>
                          <a:prstClr val="white"/>
                        </a:solidFill>
                        <a:ln w="6350">
                          <a:solidFill>
                            <a:prstClr val="black"/>
                          </a:solidFill>
                        </a:ln>
                      </wps:spPr>
                      <wps:txbx>
                        <w:txbxContent>
                          <w:p w14:paraId="724EC87D" w14:textId="21DC76CC" w:rsidR="00B25F76" w:rsidRDefault="00E75328">
                            <w:r>
                              <w:t>Figure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CD361" id="Text Box 49" o:spid="_x0000_s1042" type="#_x0000_t202" style="position:absolute;margin-left:93.05pt;margin-top:223.55pt;width:90.85pt;height:18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" strokeweight=".5pt">
                <v:textbox>
                  <w:txbxContent>
                    <w:p w14:paraId="724EC87D" w14:textId="21DC76CC" w:rsidR="00B25F76" w:rsidRDefault="00E75328">
                      <w:r>
                        <w:t>Figure 14</w:t>
                      </w:r>
                    </w:p>
                  </w:txbxContent>
                </v:textbox>
                <w10:wrap type="square"/>
              </v:shape>
            </w:pict>
          </mc:Fallback>
        </mc:AlternateContent>
      </w:r>
      <w:r w:rsidR="00721111" w:rsidRPr="003A1411">
        <w:rPr>
          <w:rFonts w:asciiTheme="majorHAnsi" w:eastAsia="Times New Roman" w:hAnsiTheme="majorHAnsi"/>
          <w:b/>
          <w:bCs/>
          <w:noProof/>
          <w:color w:val="000000" w:themeColor="text1"/>
          <w:sz w:val="28"/>
          <w:szCs w:val="28"/>
          <w:u w:val="single"/>
        </w:rPr>
        <w:drawing>
          <wp:anchor distT="0" distB="0" distL="114300" distR="114300" simplePos="0" relativeHeight="251693056" behindDoc="0" locked="0" layoutInCell="1" allowOverlap="1" wp14:anchorId="58021B5E" wp14:editId="6E576220">
            <wp:simplePos x="0" y="0"/>
            <wp:positionH relativeFrom="column">
              <wp:posOffset>1073150</wp:posOffset>
            </wp:positionH>
            <wp:positionV relativeFrom="paragraph">
              <wp:posOffset>542925</wp:posOffset>
            </wp:positionV>
            <wp:extent cx="4669790" cy="3080385"/>
            <wp:effectExtent l="76200" t="76200" r="130810" b="13906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65">
                      <a:extLst>
                        <a:ext uri="{28A0092B-C50C-407E-A947-70E740481C1C}">
                          <a14:useLocalDpi xmlns:a14="http://schemas.microsoft.com/office/drawing/2010/main" val="0"/>
                        </a:ext>
                      </a:extLst>
                    </a:blip>
                    <a:srcRect l="16471" t="7248" r="14372" b="2507"/>
                    <a:stretch/>
                  </pic:blipFill>
                  <pic:spPr bwMode="auto">
                    <a:xfrm>
                      <a:off x="0" y="0"/>
                      <a:ext cx="4669790" cy="3080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6EA7" w:rsidRPr="003A1411">
        <w:rPr>
          <w:rFonts w:asciiTheme="majorHAnsi" w:eastAsia="Times New Roman" w:hAnsiTheme="majorHAnsi"/>
          <w:b/>
          <w:bCs/>
          <w:color w:val="000000" w:themeColor="text1"/>
          <w:sz w:val="28"/>
          <w:szCs w:val="28"/>
          <w:u w:val="single"/>
          <w:shd w:val="clear" w:color="auto" w:fill="FFFFFF"/>
        </w:rPr>
        <w:t>Mechanism of action</w:t>
      </w:r>
      <w:r w:rsidR="00B25F76">
        <w:rPr>
          <w:rFonts w:asciiTheme="majorHAnsi" w:eastAsia="Times New Roman" w:hAnsiTheme="majorHAnsi"/>
          <w:b/>
          <w:bCs/>
          <w:color w:val="000000" w:themeColor="text1"/>
          <w:sz w:val="28"/>
          <w:szCs w:val="28"/>
          <w:u w:val="single"/>
          <w:shd w:val="clear" w:color="auto" w:fill="FFFFFF"/>
        </w:rPr>
        <w:t xml:space="preserve"> </w:t>
      </w:r>
      <w:r w:rsidR="00AB4EB6" w:rsidRPr="00AB4EB6">
        <w:rPr>
          <w:rFonts w:asciiTheme="majorHAnsi" w:eastAsia="Times New Roman" w:hAnsiTheme="majorHAnsi"/>
          <w:color w:val="000000" w:themeColor="text1"/>
          <w:sz w:val="20"/>
          <w:szCs w:val="20"/>
          <w:u w:val="single"/>
          <w:shd w:val="clear" w:color="auto" w:fill="FFFFFF"/>
        </w:rPr>
        <w:t>[13]</w:t>
      </w:r>
    </w:p>
    <w:p w14:paraId="7202A189" w14:textId="77777777" w:rsidR="00F57C42" w:rsidRDefault="00F57C42" w:rsidP="00186C49">
      <w:pPr>
        <w:pStyle w:val="NormalWeb"/>
        <w:shd w:val="clear" w:color="auto" w:fill="FFFFFF"/>
        <w:spacing w:after="0"/>
        <w:divId w:val="1330215225"/>
        <w:rPr>
          <w:rFonts w:asciiTheme="majorHAnsi" w:eastAsia="Times New Roman" w:hAnsiTheme="majorHAnsi"/>
          <w:b/>
          <w:bCs/>
          <w:color w:val="000000" w:themeColor="text1"/>
          <w:sz w:val="28"/>
          <w:szCs w:val="28"/>
          <w:u w:val="single"/>
          <w:shd w:val="clear" w:color="auto" w:fill="FFFFFF"/>
        </w:rPr>
      </w:pPr>
    </w:p>
    <w:p w14:paraId="0E90EFA9" w14:textId="7BB80982" w:rsidR="00D53694" w:rsidRDefault="002E309B" w:rsidP="00186C49">
      <w:pPr>
        <w:pStyle w:val="NormalWeb"/>
        <w:shd w:val="clear" w:color="auto" w:fill="FFFFFF"/>
        <w:spacing w:after="0"/>
        <w:divId w:val="1330215225"/>
        <w:rPr>
          <w:rFonts w:asciiTheme="minorHAnsi" w:eastAsia="Times New Roman" w:hAnsiTheme="minorHAnsi"/>
          <w:color w:val="000000" w:themeColor="text1"/>
          <w:shd w:val="clear" w:color="auto" w:fill="FFFFFF"/>
        </w:rPr>
      </w:pPr>
      <w:r w:rsidRPr="00C06AC2">
        <w:rPr>
          <w:rFonts w:asciiTheme="minorHAnsi" w:eastAsia="Times New Roman" w:hAnsiTheme="minorHAnsi"/>
          <w:color w:val="000000" w:themeColor="text1"/>
          <w:shd w:val="clear" w:color="auto" w:fill="FFFFFF"/>
        </w:rPr>
        <w:t>PBMT is effective in the pain relief and healing of these lesions when used with a diode laser of 645 nm wavelength, power 100mw onto the lesion of spot size 1cm2</w:t>
      </w:r>
      <w:r w:rsidR="00B249E2" w:rsidRPr="00C06AC2">
        <w:rPr>
          <w:rFonts w:asciiTheme="minorHAnsi" w:eastAsia="Times New Roman" w:hAnsiTheme="minorHAnsi"/>
          <w:color w:val="000000" w:themeColor="text1"/>
          <w:shd w:val="clear" w:color="auto" w:fill="FFFFFF"/>
        </w:rPr>
        <w:t xml:space="preserve"> </w:t>
      </w:r>
      <w:r w:rsidRPr="00C06AC2">
        <w:rPr>
          <w:rFonts w:asciiTheme="minorHAnsi" w:eastAsia="Times New Roman" w:hAnsiTheme="minorHAnsi"/>
          <w:color w:val="000000" w:themeColor="text1"/>
          <w:shd w:val="clear" w:color="auto" w:fill="FFFFFF"/>
        </w:rPr>
        <w:t>for a duration of 30sec per cm2 and energy density 10J/cm2 used in continuous mode for 3 consecutive days</w:t>
      </w:r>
      <w:r w:rsidR="00B249E2" w:rsidRPr="00C06AC2">
        <w:rPr>
          <w:rFonts w:asciiTheme="minorHAnsi" w:eastAsia="Times New Roman" w:hAnsiTheme="minorHAnsi"/>
          <w:color w:val="000000" w:themeColor="text1"/>
          <w:shd w:val="clear" w:color="auto" w:fill="FFFFFF"/>
        </w:rPr>
        <w:t xml:space="preserve">. </w:t>
      </w:r>
      <w:r w:rsidRPr="00C06AC2">
        <w:rPr>
          <w:rFonts w:asciiTheme="minorHAnsi" w:eastAsia="Times New Roman" w:hAnsiTheme="minorHAnsi"/>
          <w:color w:val="000000" w:themeColor="text1"/>
          <w:shd w:val="clear" w:color="auto" w:fill="FFFFFF"/>
        </w:rPr>
        <w:t xml:space="preserve"> PBMT with a diode laser of 940nmused in noncontact mode for 30-45 seconds with a pause for 10-20 seconds and a total of 2 minutes in a single session has shown faster reduction of pain and healin</w:t>
      </w:r>
      <w:r w:rsidR="00B249E2" w:rsidRPr="00C06AC2">
        <w:rPr>
          <w:rFonts w:asciiTheme="minorHAnsi" w:eastAsia="Times New Roman" w:hAnsiTheme="minorHAnsi"/>
          <w:color w:val="000000" w:themeColor="text1"/>
          <w:shd w:val="clear" w:color="auto" w:fill="FFFFFF"/>
        </w:rPr>
        <w:t>g of ulcers.</w:t>
      </w:r>
    </w:p>
    <w:p w14:paraId="1094D247" w14:textId="070FF6C8" w:rsidR="00495E34" w:rsidRDefault="00495E34" w:rsidP="00186C49">
      <w:pPr>
        <w:pStyle w:val="NormalWeb"/>
        <w:shd w:val="clear" w:color="auto" w:fill="FFFFFF"/>
        <w:spacing w:after="0"/>
        <w:divId w:val="1330215225"/>
        <w:rPr>
          <w:rFonts w:asciiTheme="minorHAnsi" w:eastAsia="Times New Roman" w:hAnsiTheme="minorHAnsi"/>
          <w:color w:val="000000" w:themeColor="text1"/>
          <w:shd w:val="clear" w:color="auto" w:fill="FFFFFF"/>
        </w:rPr>
      </w:pPr>
      <w:proofErr w:type="spellStart"/>
      <w:r w:rsidRPr="002F0DD3">
        <w:rPr>
          <w:rFonts w:asciiTheme="minorHAnsi" w:eastAsia="Times New Roman" w:hAnsiTheme="minorHAnsi"/>
          <w:b/>
          <w:bCs/>
          <w:color w:val="000000" w:themeColor="text1"/>
          <w:shd w:val="clear" w:color="auto" w:fill="FFFFFF"/>
        </w:rPr>
        <w:t>Aphthous</w:t>
      </w:r>
      <w:proofErr w:type="spellEnd"/>
      <w:r w:rsidRPr="002F0DD3">
        <w:rPr>
          <w:rFonts w:asciiTheme="minorHAnsi" w:eastAsia="Times New Roman" w:hAnsiTheme="minorHAnsi"/>
          <w:b/>
          <w:bCs/>
          <w:color w:val="000000" w:themeColor="text1"/>
          <w:shd w:val="clear" w:color="auto" w:fill="FFFFFF"/>
        </w:rPr>
        <w:t xml:space="preserve"> stomatitis</w:t>
      </w:r>
      <w:r w:rsidRPr="00495E34">
        <w:rPr>
          <w:rFonts w:asciiTheme="minorHAnsi" w:eastAsia="Times New Roman" w:hAnsiTheme="minorHAnsi"/>
          <w:color w:val="000000" w:themeColor="text1"/>
          <w:shd w:val="clear" w:color="auto" w:fill="FFFFFF"/>
        </w:rPr>
        <w:t xml:space="preserve"> is one of the most common pathologies of the oral cavity, being multifactorial and manifesting as painful necrotizing ulcers that can last for up to two weeks, affecting the patient's eating, hygienic and communicative habits. Due to the analgesic, anti-inflammatory and regenerative efficacy effects, PBM has been an ally in the</w:t>
      </w:r>
      <w:r w:rsidR="00D0193D">
        <w:rPr>
          <w:rFonts w:asciiTheme="minorHAnsi" w:eastAsia="Times New Roman" w:hAnsiTheme="minorHAnsi"/>
          <w:color w:val="000000" w:themeColor="text1"/>
          <w:shd w:val="clear" w:color="auto" w:fill="FFFFFF"/>
        </w:rPr>
        <w:t xml:space="preserve"> </w:t>
      </w:r>
      <w:r w:rsidRPr="00495E34">
        <w:rPr>
          <w:rFonts w:asciiTheme="minorHAnsi" w:eastAsia="Times New Roman" w:hAnsiTheme="minorHAnsi"/>
          <w:color w:val="000000" w:themeColor="text1"/>
          <w:shd w:val="clear" w:color="auto" w:fill="FFFFFF"/>
        </w:rPr>
        <w:t xml:space="preserve">treatment of </w:t>
      </w:r>
      <w:proofErr w:type="spellStart"/>
      <w:r w:rsidRPr="00495E34">
        <w:rPr>
          <w:rFonts w:asciiTheme="minorHAnsi" w:eastAsia="Times New Roman" w:hAnsiTheme="minorHAnsi"/>
          <w:color w:val="000000" w:themeColor="text1"/>
          <w:shd w:val="clear" w:color="auto" w:fill="FFFFFF"/>
        </w:rPr>
        <w:t>aphthous</w:t>
      </w:r>
      <w:proofErr w:type="spellEnd"/>
      <w:r w:rsidRPr="00495E34">
        <w:rPr>
          <w:rFonts w:asciiTheme="minorHAnsi" w:eastAsia="Times New Roman" w:hAnsiTheme="minorHAnsi"/>
          <w:color w:val="000000" w:themeColor="text1"/>
          <w:shd w:val="clear" w:color="auto" w:fill="FFFFFF"/>
        </w:rPr>
        <w:t xml:space="preserve"> stomatitis</w:t>
      </w:r>
      <w:r w:rsidR="00435F78">
        <w:rPr>
          <w:rFonts w:asciiTheme="minorHAnsi" w:eastAsia="Times New Roman" w:hAnsiTheme="minorHAnsi"/>
          <w:color w:val="000000" w:themeColor="text1"/>
          <w:shd w:val="clear" w:color="auto" w:fill="FFFFFF"/>
        </w:rPr>
        <w:t>.</w:t>
      </w:r>
      <w:r w:rsidR="002F0DD3">
        <w:rPr>
          <w:rFonts w:asciiTheme="minorHAnsi" w:eastAsia="Times New Roman" w:hAnsiTheme="minorHAnsi"/>
          <w:color w:val="000000" w:themeColor="text1"/>
          <w:shd w:val="clear" w:color="auto" w:fill="FFFFFF"/>
        </w:rPr>
        <w:t xml:space="preserve"> In</w:t>
      </w:r>
      <w:r w:rsidRPr="00495E34">
        <w:rPr>
          <w:rFonts w:asciiTheme="minorHAnsi" w:eastAsia="Times New Roman" w:hAnsiTheme="minorHAnsi"/>
          <w:color w:val="000000" w:themeColor="text1"/>
          <w:shd w:val="clear" w:color="auto" w:fill="FFFFFF"/>
        </w:rPr>
        <w:t xml:space="preserve"> a recently published case report authors showed a patient submitted to PBM with a wavelength of 808 nm at the site of the lesion, as well as on the submandibular and cervical lymph nodes for lymphatic drainage on the side of the lesion. The patient report the end of recurrences for about two years, and the results showed the effectiveness of PBM in tissue repair, </w:t>
      </w:r>
      <w:r w:rsidR="00C41173">
        <w:rPr>
          <w:rFonts w:asciiTheme="minorHAnsi" w:eastAsia="Times New Roman" w:hAnsiTheme="minorHAnsi"/>
          <w:color w:val="000000" w:themeColor="text1"/>
          <w:shd w:val="clear" w:color="auto" w:fill="FFFFFF"/>
        </w:rPr>
        <w:t>a</w:t>
      </w:r>
      <w:r w:rsidRPr="00495E34">
        <w:rPr>
          <w:rFonts w:asciiTheme="minorHAnsi" w:eastAsia="Times New Roman" w:hAnsiTheme="minorHAnsi"/>
          <w:color w:val="000000" w:themeColor="text1"/>
          <w:shd w:val="clear" w:color="auto" w:fill="FFFFFF"/>
        </w:rPr>
        <w:t>nalgesia and recurrence of lesions quickly, painlessly and reliably</w:t>
      </w:r>
      <w:r w:rsidR="00C41173">
        <w:rPr>
          <w:rFonts w:asciiTheme="minorHAnsi" w:eastAsia="Times New Roman" w:hAnsiTheme="minorHAnsi"/>
          <w:color w:val="000000" w:themeColor="text1"/>
          <w:shd w:val="clear" w:color="auto" w:fill="FFFFFF"/>
        </w:rPr>
        <w:t>.</w:t>
      </w:r>
      <w:r w:rsidR="00AB4EB6">
        <w:rPr>
          <w:rFonts w:asciiTheme="minorHAnsi" w:eastAsia="Times New Roman" w:hAnsiTheme="minorHAnsi"/>
          <w:color w:val="000000" w:themeColor="text1"/>
          <w:shd w:val="clear" w:color="auto" w:fill="FFFFFF"/>
        </w:rPr>
        <w:t>[</w:t>
      </w:r>
      <w:r w:rsidR="009800B9">
        <w:rPr>
          <w:rFonts w:asciiTheme="minorHAnsi" w:eastAsia="Times New Roman" w:hAnsiTheme="minorHAnsi"/>
          <w:color w:val="000000" w:themeColor="text1"/>
          <w:shd w:val="clear" w:color="auto" w:fill="FFFFFF"/>
        </w:rPr>
        <w:t>13]</w:t>
      </w:r>
    </w:p>
    <w:p w14:paraId="2FE93DED" w14:textId="77777777" w:rsidR="00DB5FFC" w:rsidRDefault="00DB5FFC" w:rsidP="00186C49">
      <w:pPr>
        <w:pStyle w:val="NormalWeb"/>
        <w:shd w:val="clear" w:color="auto" w:fill="FFFFFF"/>
        <w:spacing w:after="0"/>
        <w:divId w:val="1330215225"/>
        <w:rPr>
          <w:rFonts w:asciiTheme="minorHAnsi" w:eastAsia="Times New Roman" w:hAnsiTheme="minorHAnsi"/>
          <w:color w:val="000000" w:themeColor="text1"/>
          <w:shd w:val="clear" w:color="auto" w:fill="FFFFFF"/>
        </w:rPr>
      </w:pPr>
    </w:p>
    <w:p w14:paraId="784B09F1" w14:textId="77777777" w:rsidR="00DB5FFC" w:rsidRDefault="00DB5FFC" w:rsidP="00186C49">
      <w:pPr>
        <w:pStyle w:val="NormalWeb"/>
        <w:shd w:val="clear" w:color="auto" w:fill="FFFFFF"/>
        <w:spacing w:after="0"/>
        <w:divId w:val="1330215225"/>
        <w:rPr>
          <w:rFonts w:asciiTheme="minorHAnsi" w:eastAsia="Times New Roman" w:hAnsiTheme="minorHAnsi"/>
          <w:color w:val="000000" w:themeColor="text1"/>
          <w:shd w:val="clear" w:color="auto" w:fill="FFFFFF"/>
        </w:rPr>
      </w:pPr>
    </w:p>
    <w:p w14:paraId="52889E32" w14:textId="77777777" w:rsidR="00DB5FFC" w:rsidRDefault="00DB5FFC" w:rsidP="00186C49">
      <w:pPr>
        <w:pStyle w:val="NormalWeb"/>
        <w:shd w:val="clear" w:color="auto" w:fill="FFFFFF"/>
        <w:spacing w:after="0"/>
        <w:divId w:val="1330215225"/>
        <w:rPr>
          <w:rFonts w:asciiTheme="minorHAnsi" w:eastAsia="Times New Roman" w:hAnsiTheme="minorHAnsi"/>
          <w:color w:val="000000" w:themeColor="text1"/>
          <w:shd w:val="clear" w:color="auto" w:fill="FFFFFF"/>
        </w:rPr>
      </w:pPr>
    </w:p>
    <w:p w14:paraId="038AC5FD" w14:textId="6B299550" w:rsidR="00FD0342" w:rsidRPr="003A1411" w:rsidRDefault="00FA256F" w:rsidP="00186C49">
      <w:pPr>
        <w:pStyle w:val="NormalWeb"/>
        <w:shd w:val="clear" w:color="auto" w:fill="FFFFFF"/>
        <w:spacing w:after="0"/>
        <w:divId w:val="1330215225"/>
        <w:rPr>
          <w:rFonts w:asciiTheme="majorHAnsi" w:eastAsia="Times New Roman" w:hAnsiTheme="majorHAnsi"/>
          <w:b/>
          <w:bCs/>
          <w:color w:val="44546A" w:themeColor="text2"/>
          <w:sz w:val="36"/>
          <w:szCs w:val="36"/>
          <w:u w:val="single"/>
          <w:shd w:val="clear" w:color="auto" w:fill="FFFFFF"/>
        </w:rPr>
      </w:pPr>
      <w:r w:rsidRPr="003A1411">
        <w:rPr>
          <w:rFonts w:asciiTheme="majorHAnsi" w:eastAsia="Times New Roman" w:hAnsiTheme="majorHAnsi"/>
          <w:b/>
          <w:bCs/>
          <w:color w:val="44546A" w:themeColor="text2"/>
          <w:sz w:val="36"/>
          <w:szCs w:val="36"/>
          <w:u w:val="single"/>
          <w:shd w:val="clear" w:color="auto" w:fill="FFFFFF"/>
        </w:rPr>
        <w:lastRenderedPageBreak/>
        <w:t>Management of oral cancer</w:t>
      </w:r>
      <w:r w:rsidR="00696CD5" w:rsidRPr="003A1411">
        <w:rPr>
          <w:rFonts w:asciiTheme="majorHAnsi" w:eastAsia="Times New Roman" w:hAnsiTheme="majorHAnsi"/>
          <w:b/>
          <w:bCs/>
          <w:color w:val="44546A" w:themeColor="text2"/>
          <w:sz w:val="36"/>
          <w:szCs w:val="36"/>
          <w:u w:val="single"/>
          <w:shd w:val="clear" w:color="auto" w:fill="FFFFFF"/>
        </w:rPr>
        <w:t xml:space="preserve"> or malignancy</w:t>
      </w:r>
    </w:p>
    <w:p w14:paraId="792F86D2" w14:textId="436B7DB9" w:rsidR="00FD0342" w:rsidRPr="00C776FB" w:rsidRDefault="00FD0342" w:rsidP="00FD0342">
      <w:pPr>
        <w:pStyle w:val="NormalWeb"/>
        <w:shd w:val="clear" w:color="auto" w:fill="FFFFFF"/>
        <w:spacing w:after="0"/>
        <w:divId w:val="1330215225"/>
        <w:rPr>
          <w:rFonts w:asciiTheme="minorHAnsi" w:eastAsia="Times New Roman" w:hAnsiTheme="minorHAnsi"/>
          <w:color w:val="000000" w:themeColor="text1"/>
          <w:shd w:val="clear" w:color="auto" w:fill="FFFFFF"/>
        </w:rPr>
      </w:pPr>
      <w:r w:rsidRPr="00C776FB">
        <w:rPr>
          <w:rFonts w:asciiTheme="minorHAnsi" w:eastAsia="Times New Roman" w:hAnsiTheme="minorHAnsi"/>
          <w:color w:val="000000" w:themeColor="text1"/>
          <w:shd w:val="clear" w:color="auto" w:fill="FFFFFF"/>
        </w:rPr>
        <w:t>Oral cancer is the eighth and 13th most common</w:t>
      </w:r>
      <w:r w:rsidR="00375996" w:rsidRPr="00C776FB">
        <w:rPr>
          <w:rFonts w:asciiTheme="minorHAnsi" w:eastAsia="Times New Roman" w:hAnsiTheme="minorHAnsi"/>
          <w:color w:val="000000" w:themeColor="text1"/>
          <w:shd w:val="clear" w:color="auto" w:fill="FFFFFF"/>
        </w:rPr>
        <w:t xml:space="preserve"> </w:t>
      </w:r>
      <w:r w:rsidRPr="00C776FB">
        <w:rPr>
          <w:rFonts w:asciiTheme="minorHAnsi" w:eastAsia="Times New Roman" w:hAnsiTheme="minorHAnsi"/>
          <w:color w:val="000000" w:themeColor="text1"/>
          <w:shd w:val="clear" w:color="auto" w:fill="FFFFFF"/>
        </w:rPr>
        <w:t>malignancy in the world for males and females,</w:t>
      </w:r>
      <w:r w:rsidR="006A474C" w:rsidRPr="00C776FB">
        <w:rPr>
          <w:rFonts w:asciiTheme="minorHAnsi" w:eastAsia="Times New Roman" w:hAnsiTheme="minorHAnsi"/>
          <w:color w:val="000000" w:themeColor="text1"/>
          <w:shd w:val="clear" w:color="auto" w:fill="FFFFFF"/>
        </w:rPr>
        <w:t xml:space="preserve"> r</w:t>
      </w:r>
      <w:r w:rsidRPr="00C776FB">
        <w:rPr>
          <w:rFonts w:asciiTheme="minorHAnsi" w:eastAsia="Times New Roman" w:hAnsiTheme="minorHAnsi"/>
          <w:color w:val="000000" w:themeColor="text1"/>
          <w:shd w:val="clear" w:color="auto" w:fill="FFFFFF"/>
        </w:rPr>
        <w:t>espectively. Up to 80% of these cancers occur in</w:t>
      </w:r>
      <w:r w:rsidR="006A474C" w:rsidRPr="00C776FB">
        <w:rPr>
          <w:rFonts w:asciiTheme="minorHAnsi" w:eastAsia="Times New Roman" w:hAnsiTheme="minorHAnsi"/>
          <w:color w:val="000000" w:themeColor="text1"/>
          <w:shd w:val="clear" w:color="auto" w:fill="FFFFFF"/>
        </w:rPr>
        <w:t xml:space="preserve"> </w:t>
      </w:r>
      <w:r w:rsidRPr="00C776FB">
        <w:rPr>
          <w:rFonts w:asciiTheme="minorHAnsi" w:eastAsia="Times New Roman" w:hAnsiTheme="minorHAnsi"/>
          <w:color w:val="000000" w:themeColor="text1"/>
          <w:shd w:val="clear" w:color="auto" w:fill="FFFFFF"/>
        </w:rPr>
        <w:t xml:space="preserve">Asia. Precancerous and cancerous oral lesions </w:t>
      </w:r>
      <w:r w:rsidR="00306AF5" w:rsidRPr="00C776FB">
        <w:rPr>
          <w:rFonts w:asciiTheme="minorHAnsi" w:eastAsia="Times New Roman" w:hAnsiTheme="minorHAnsi"/>
          <w:color w:val="000000" w:themeColor="text1"/>
          <w:shd w:val="clear" w:color="auto" w:fill="FFFFFF"/>
        </w:rPr>
        <w:t>may mimic</w:t>
      </w:r>
      <w:r w:rsidRPr="00C776FB">
        <w:rPr>
          <w:rFonts w:asciiTheme="minorHAnsi" w:eastAsia="Times New Roman" w:hAnsiTheme="minorHAnsi"/>
          <w:color w:val="000000" w:themeColor="text1"/>
          <w:shd w:val="clear" w:color="auto" w:fill="FFFFFF"/>
        </w:rPr>
        <w:t xml:space="preserve"> any number of benign oral lesions, and as such</w:t>
      </w:r>
      <w:r w:rsidR="00306AF5" w:rsidRPr="00C776FB">
        <w:rPr>
          <w:rFonts w:asciiTheme="minorHAnsi" w:eastAsia="Times New Roman" w:hAnsiTheme="minorHAnsi"/>
          <w:color w:val="000000" w:themeColor="text1"/>
          <w:shd w:val="clear" w:color="auto" w:fill="FFFFFF"/>
        </w:rPr>
        <w:t xml:space="preserve"> </w:t>
      </w:r>
      <w:r w:rsidRPr="00C776FB">
        <w:rPr>
          <w:rFonts w:asciiTheme="minorHAnsi" w:eastAsia="Times New Roman" w:hAnsiTheme="minorHAnsi"/>
          <w:color w:val="000000" w:themeColor="text1"/>
          <w:shd w:val="clear" w:color="auto" w:fill="FFFFFF"/>
        </w:rPr>
        <w:t>may be left without investigation and treatment until</w:t>
      </w:r>
      <w:r w:rsidR="00306AF5" w:rsidRPr="00C776FB">
        <w:rPr>
          <w:rFonts w:asciiTheme="minorHAnsi" w:eastAsia="Times New Roman" w:hAnsiTheme="minorHAnsi"/>
          <w:color w:val="000000" w:themeColor="text1"/>
          <w:shd w:val="clear" w:color="auto" w:fill="FFFFFF"/>
        </w:rPr>
        <w:t xml:space="preserve"> </w:t>
      </w:r>
      <w:r w:rsidRPr="00C776FB">
        <w:rPr>
          <w:rFonts w:asciiTheme="minorHAnsi" w:eastAsia="Times New Roman" w:hAnsiTheme="minorHAnsi"/>
          <w:color w:val="000000" w:themeColor="text1"/>
          <w:shd w:val="clear" w:color="auto" w:fill="FFFFFF"/>
        </w:rPr>
        <w:t>well advanced.</w:t>
      </w:r>
    </w:p>
    <w:p w14:paraId="0875874D" w14:textId="7F476BEE" w:rsidR="00FD0342" w:rsidRPr="00C776FB" w:rsidRDefault="00FD0342" w:rsidP="00FD0342">
      <w:pPr>
        <w:pStyle w:val="NormalWeb"/>
        <w:shd w:val="clear" w:color="auto" w:fill="FFFFFF"/>
        <w:spacing w:after="0"/>
        <w:divId w:val="1330215225"/>
        <w:rPr>
          <w:rFonts w:asciiTheme="minorHAnsi" w:eastAsia="Times New Roman" w:hAnsiTheme="minorHAnsi"/>
          <w:color w:val="000000" w:themeColor="text1"/>
          <w:shd w:val="clear" w:color="auto" w:fill="FFFFFF"/>
        </w:rPr>
      </w:pPr>
      <w:r w:rsidRPr="00C776FB">
        <w:rPr>
          <w:rFonts w:asciiTheme="minorHAnsi" w:eastAsia="Times New Roman" w:hAnsiTheme="minorHAnsi"/>
          <w:color w:val="000000" w:themeColor="text1"/>
          <w:shd w:val="clear" w:color="auto" w:fill="FFFFFF"/>
        </w:rPr>
        <w:t>The five-year survival following the diagnosis of oral</w:t>
      </w:r>
      <w:r w:rsidR="00E9058B" w:rsidRPr="00C776FB">
        <w:rPr>
          <w:rFonts w:asciiTheme="minorHAnsi" w:eastAsia="Times New Roman" w:hAnsiTheme="minorHAnsi"/>
          <w:color w:val="000000" w:themeColor="text1"/>
          <w:shd w:val="clear" w:color="auto" w:fill="FFFFFF"/>
        </w:rPr>
        <w:t xml:space="preserve"> </w:t>
      </w:r>
      <w:r w:rsidRPr="00C776FB">
        <w:rPr>
          <w:rFonts w:asciiTheme="minorHAnsi" w:eastAsia="Times New Roman" w:hAnsiTheme="minorHAnsi"/>
          <w:color w:val="000000" w:themeColor="text1"/>
          <w:shd w:val="clear" w:color="auto" w:fill="FFFFFF"/>
        </w:rPr>
        <w:t>malignancy can be as low as 15–50% as most cancers</w:t>
      </w:r>
      <w:r w:rsidR="002A1479" w:rsidRPr="00C776FB">
        <w:rPr>
          <w:rFonts w:asciiTheme="minorHAnsi" w:eastAsia="Times New Roman" w:hAnsiTheme="minorHAnsi"/>
          <w:color w:val="000000" w:themeColor="text1"/>
          <w:shd w:val="clear" w:color="auto" w:fill="FFFFFF"/>
        </w:rPr>
        <w:t xml:space="preserve"> are </w:t>
      </w:r>
      <w:r w:rsidRPr="00C776FB">
        <w:rPr>
          <w:rFonts w:asciiTheme="minorHAnsi" w:eastAsia="Times New Roman" w:hAnsiTheme="minorHAnsi"/>
          <w:color w:val="000000" w:themeColor="text1"/>
          <w:shd w:val="clear" w:color="auto" w:fill="FFFFFF"/>
        </w:rPr>
        <w:t xml:space="preserve">advanced and associated with lymphatic </w:t>
      </w:r>
      <w:proofErr w:type="spellStart"/>
      <w:r w:rsidRPr="00C776FB">
        <w:rPr>
          <w:rFonts w:asciiTheme="minorHAnsi" w:eastAsia="Times New Roman" w:hAnsiTheme="minorHAnsi"/>
          <w:color w:val="000000" w:themeColor="text1"/>
          <w:shd w:val="clear" w:color="auto" w:fill="FFFFFF"/>
        </w:rPr>
        <w:t>sprea</w:t>
      </w:r>
      <w:r w:rsidR="00E2642D" w:rsidRPr="00C776FB">
        <w:rPr>
          <w:rFonts w:asciiTheme="minorHAnsi" w:eastAsia="Times New Roman" w:hAnsiTheme="minorHAnsi"/>
          <w:color w:val="000000" w:themeColor="text1"/>
          <w:shd w:val="clear" w:color="auto" w:fill="FFFFFF"/>
        </w:rPr>
        <w:t>p</w:t>
      </w:r>
      <w:r w:rsidRPr="00C776FB">
        <w:rPr>
          <w:rFonts w:asciiTheme="minorHAnsi" w:eastAsia="Times New Roman" w:hAnsiTheme="minorHAnsi"/>
          <w:color w:val="000000" w:themeColor="text1"/>
          <w:shd w:val="clear" w:color="auto" w:fill="FFFFFF"/>
        </w:rPr>
        <w:t>d</w:t>
      </w:r>
      <w:proofErr w:type="spellEnd"/>
      <w:r w:rsidRPr="00C776FB">
        <w:rPr>
          <w:rFonts w:asciiTheme="minorHAnsi" w:eastAsia="Times New Roman" w:hAnsiTheme="minorHAnsi"/>
          <w:color w:val="000000" w:themeColor="text1"/>
          <w:shd w:val="clear" w:color="auto" w:fill="FFFFFF"/>
        </w:rPr>
        <w:t xml:space="preserve"> at</w:t>
      </w:r>
      <w:r w:rsidR="00A70E63" w:rsidRPr="00C776FB">
        <w:rPr>
          <w:rFonts w:asciiTheme="minorHAnsi" w:eastAsia="Times New Roman" w:hAnsiTheme="minorHAnsi"/>
          <w:color w:val="000000" w:themeColor="text1"/>
          <w:shd w:val="clear" w:color="auto" w:fill="FFFFFF"/>
        </w:rPr>
        <w:t xml:space="preserve"> t</w:t>
      </w:r>
      <w:r w:rsidRPr="00C776FB">
        <w:rPr>
          <w:rFonts w:asciiTheme="minorHAnsi" w:eastAsia="Times New Roman" w:hAnsiTheme="minorHAnsi"/>
          <w:color w:val="000000" w:themeColor="text1"/>
          <w:shd w:val="clear" w:color="auto" w:fill="FFFFFF"/>
        </w:rPr>
        <w:t>he time of discovery. Most patients with oral cancer or</w:t>
      </w:r>
      <w:r w:rsidR="00A70E63" w:rsidRPr="00C776FB">
        <w:rPr>
          <w:rFonts w:asciiTheme="minorHAnsi" w:eastAsia="Times New Roman" w:hAnsiTheme="minorHAnsi"/>
          <w:color w:val="000000" w:themeColor="text1"/>
          <w:shd w:val="clear" w:color="auto" w:fill="FFFFFF"/>
        </w:rPr>
        <w:t xml:space="preserve"> a</w:t>
      </w:r>
      <w:r w:rsidRPr="00C776FB">
        <w:rPr>
          <w:rFonts w:asciiTheme="minorHAnsi" w:eastAsia="Times New Roman" w:hAnsiTheme="minorHAnsi"/>
          <w:color w:val="000000" w:themeColor="text1"/>
          <w:shd w:val="clear" w:color="auto" w:fill="FFFFFF"/>
        </w:rPr>
        <w:t xml:space="preserve"> potentially malignant oral mucosal lesion are often</w:t>
      </w:r>
      <w:r w:rsidR="00A70E63" w:rsidRPr="00C776FB">
        <w:rPr>
          <w:rFonts w:asciiTheme="minorHAnsi" w:eastAsia="Times New Roman" w:hAnsiTheme="minorHAnsi"/>
          <w:color w:val="000000" w:themeColor="text1"/>
          <w:shd w:val="clear" w:color="auto" w:fill="FFFFFF"/>
        </w:rPr>
        <w:t xml:space="preserve"> </w:t>
      </w:r>
      <w:r w:rsidRPr="00C776FB">
        <w:rPr>
          <w:rFonts w:asciiTheme="minorHAnsi" w:eastAsia="Times New Roman" w:hAnsiTheme="minorHAnsi"/>
          <w:color w:val="000000" w:themeColor="text1"/>
          <w:shd w:val="clear" w:color="auto" w:fill="FFFFFF"/>
        </w:rPr>
        <w:t>asymptomatic at the time of diagnosis.2 Some patients</w:t>
      </w:r>
      <w:r w:rsidR="00A70E63" w:rsidRPr="00C776FB">
        <w:rPr>
          <w:rFonts w:asciiTheme="minorHAnsi" w:eastAsia="Times New Roman" w:hAnsiTheme="minorHAnsi"/>
          <w:color w:val="000000" w:themeColor="text1"/>
          <w:shd w:val="clear" w:color="auto" w:fill="FFFFFF"/>
        </w:rPr>
        <w:t xml:space="preserve"> </w:t>
      </w:r>
      <w:r w:rsidRPr="00C776FB">
        <w:rPr>
          <w:rFonts w:asciiTheme="minorHAnsi" w:eastAsia="Times New Roman" w:hAnsiTheme="minorHAnsi"/>
          <w:color w:val="000000" w:themeColor="text1"/>
          <w:shd w:val="clear" w:color="auto" w:fill="FFFFFF"/>
        </w:rPr>
        <w:t>do not seek care until pain, persistent ulceration,</w:t>
      </w:r>
      <w:r w:rsidR="00AC7AD3" w:rsidRPr="00C776FB">
        <w:rPr>
          <w:rFonts w:asciiTheme="minorHAnsi" w:eastAsia="Times New Roman" w:hAnsiTheme="minorHAnsi"/>
          <w:color w:val="000000" w:themeColor="text1"/>
          <w:shd w:val="clear" w:color="auto" w:fill="FFFFFF"/>
        </w:rPr>
        <w:t xml:space="preserve"> </w:t>
      </w:r>
      <w:r w:rsidRPr="00C776FB">
        <w:rPr>
          <w:rFonts w:asciiTheme="minorHAnsi" w:eastAsia="Times New Roman" w:hAnsiTheme="minorHAnsi"/>
          <w:color w:val="000000" w:themeColor="text1"/>
          <w:shd w:val="clear" w:color="auto" w:fill="FFFFFF"/>
        </w:rPr>
        <w:t>unexplained bleeding or an oral or neck mass is</w:t>
      </w:r>
      <w:r w:rsidR="00AC7AD3" w:rsidRPr="00C776FB">
        <w:rPr>
          <w:rFonts w:asciiTheme="minorHAnsi" w:eastAsia="Times New Roman" w:hAnsiTheme="minorHAnsi"/>
          <w:color w:val="000000" w:themeColor="text1"/>
          <w:shd w:val="clear" w:color="auto" w:fill="FFFFFF"/>
        </w:rPr>
        <w:t xml:space="preserve"> d</w:t>
      </w:r>
      <w:r w:rsidRPr="00C776FB">
        <w:rPr>
          <w:rFonts w:asciiTheme="minorHAnsi" w:eastAsia="Times New Roman" w:hAnsiTheme="minorHAnsi"/>
          <w:color w:val="000000" w:themeColor="text1"/>
          <w:shd w:val="clear" w:color="auto" w:fill="FFFFFF"/>
        </w:rPr>
        <w:t>iscovered at which time the disease is very advanced.</w:t>
      </w:r>
      <w:r w:rsidR="005F6EFF" w:rsidRPr="00C776FB">
        <w:rPr>
          <w:rFonts w:asciiTheme="minorHAnsi" w:eastAsia="Times New Roman" w:hAnsiTheme="minorHAnsi"/>
          <w:color w:val="000000" w:themeColor="text1"/>
          <w:shd w:val="clear" w:color="auto" w:fill="FFFFFF"/>
        </w:rPr>
        <w:t xml:space="preserve"> </w:t>
      </w:r>
      <w:r w:rsidRPr="00C776FB">
        <w:rPr>
          <w:rFonts w:asciiTheme="minorHAnsi" w:eastAsia="Times New Roman" w:hAnsiTheme="minorHAnsi"/>
          <w:color w:val="000000" w:themeColor="text1"/>
          <w:shd w:val="clear" w:color="auto" w:fill="FFFFFF"/>
        </w:rPr>
        <w:t xml:space="preserve">Most cancer deaths occur in patients 55 years </w:t>
      </w:r>
      <w:proofErr w:type="spellStart"/>
      <w:r w:rsidRPr="00C776FB">
        <w:rPr>
          <w:rFonts w:asciiTheme="minorHAnsi" w:eastAsia="Times New Roman" w:hAnsiTheme="minorHAnsi"/>
          <w:color w:val="000000" w:themeColor="text1"/>
          <w:shd w:val="clear" w:color="auto" w:fill="FFFFFF"/>
        </w:rPr>
        <w:t>orolder</w:t>
      </w:r>
      <w:proofErr w:type="spellEnd"/>
      <w:r w:rsidRPr="00C776FB">
        <w:rPr>
          <w:rFonts w:asciiTheme="minorHAnsi" w:eastAsia="Times New Roman" w:hAnsiTheme="minorHAnsi"/>
          <w:color w:val="000000" w:themeColor="text1"/>
          <w:shd w:val="clear" w:color="auto" w:fill="FFFFFF"/>
        </w:rPr>
        <w:t>. Thus, oral cancer is predominantly a disease of</w:t>
      </w:r>
      <w:r w:rsidR="00D62DAC" w:rsidRPr="00C776FB">
        <w:rPr>
          <w:rFonts w:asciiTheme="minorHAnsi" w:eastAsia="Times New Roman" w:hAnsiTheme="minorHAnsi"/>
          <w:color w:val="000000" w:themeColor="text1"/>
          <w:shd w:val="clear" w:color="auto" w:fill="FFFFFF"/>
        </w:rPr>
        <w:t xml:space="preserve"> t</w:t>
      </w:r>
      <w:r w:rsidRPr="00C776FB">
        <w:rPr>
          <w:rFonts w:asciiTheme="minorHAnsi" w:eastAsia="Times New Roman" w:hAnsiTheme="minorHAnsi"/>
          <w:color w:val="000000" w:themeColor="text1"/>
          <w:shd w:val="clear" w:color="auto" w:fill="FFFFFF"/>
        </w:rPr>
        <w:t>he elderly and for those with known epidemiologic risk</w:t>
      </w:r>
      <w:r w:rsidR="00D62DAC" w:rsidRPr="00C776FB">
        <w:rPr>
          <w:rFonts w:asciiTheme="minorHAnsi" w:eastAsia="Times New Roman" w:hAnsiTheme="minorHAnsi"/>
          <w:color w:val="000000" w:themeColor="text1"/>
          <w:shd w:val="clear" w:color="auto" w:fill="FFFFFF"/>
        </w:rPr>
        <w:t xml:space="preserve"> </w:t>
      </w:r>
      <w:r w:rsidRPr="00C776FB">
        <w:rPr>
          <w:rFonts w:asciiTheme="minorHAnsi" w:eastAsia="Times New Roman" w:hAnsiTheme="minorHAnsi"/>
          <w:color w:val="000000" w:themeColor="text1"/>
          <w:shd w:val="clear" w:color="auto" w:fill="FFFFFF"/>
        </w:rPr>
        <w:t>factors, sufficient time exists to examine patients, detect</w:t>
      </w:r>
      <w:r w:rsidR="00D62DAC" w:rsidRPr="00C776FB">
        <w:rPr>
          <w:rFonts w:asciiTheme="minorHAnsi" w:eastAsia="Times New Roman" w:hAnsiTheme="minorHAnsi"/>
          <w:color w:val="000000" w:themeColor="text1"/>
          <w:shd w:val="clear" w:color="auto" w:fill="FFFFFF"/>
        </w:rPr>
        <w:t xml:space="preserve"> </w:t>
      </w:r>
      <w:r w:rsidRPr="00C776FB">
        <w:rPr>
          <w:rFonts w:asciiTheme="minorHAnsi" w:eastAsia="Times New Roman" w:hAnsiTheme="minorHAnsi"/>
          <w:color w:val="000000" w:themeColor="text1"/>
          <w:shd w:val="clear" w:color="auto" w:fill="FFFFFF"/>
        </w:rPr>
        <w:t>precursor lesions and treat prior to the development of</w:t>
      </w:r>
      <w:r w:rsidR="00D62DAC" w:rsidRPr="00C776FB">
        <w:rPr>
          <w:rFonts w:asciiTheme="minorHAnsi" w:eastAsia="Times New Roman" w:hAnsiTheme="minorHAnsi"/>
          <w:color w:val="000000" w:themeColor="text1"/>
          <w:shd w:val="clear" w:color="auto" w:fill="FFFFFF"/>
        </w:rPr>
        <w:t xml:space="preserve"> </w:t>
      </w:r>
      <w:r w:rsidRPr="00C776FB">
        <w:rPr>
          <w:rFonts w:asciiTheme="minorHAnsi" w:eastAsia="Times New Roman" w:hAnsiTheme="minorHAnsi"/>
          <w:color w:val="000000" w:themeColor="text1"/>
          <w:shd w:val="clear" w:color="auto" w:fill="FFFFFF"/>
        </w:rPr>
        <w:t>malignancy.</w:t>
      </w:r>
      <w:r w:rsidR="000325BF">
        <w:rPr>
          <w:rFonts w:asciiTheme="minorHAnsi" w:eastAsia="Times New Roman" w:hAnsiTheme="minorHAnsi"/>
          <w:color w:val="000000" w:themeColor="text1"/>
          <w:shd w:val="clear" w:color="auto" w:fill="FFFFFF"/>
        </w:rPr>
        <w:t>[14]</w:t>
      </w:r>
    </w:p>
    <w:p w14:paraId="19E062E3" w14:textId="77777777" w:rsidR="00AA4254" w:rsidRPr="00C776FB" w:rsidRDefault="00FD0342" w:rsidP="00FD0342">
      <w:pPr>
        <w:pStyle w:val="NormalWeb"/>
        <w:shd w:val="clear" w:color="auto" w:fill="FFFFFF"/>
        <w:spacing w:after="0"/>
        <w:divId w:val="1330215225"/>
        <w:rPr>
          <w:rFonts w:asciiTheme="minorHAnsi" w:eastAsia="Times New Roman" w:hAnsiTheme="minorHAnsi"/>
          <w:color w:val="000000" w:themeColor="text1"/>
          <w:shd w:val="clear" w:color="auto" w:fill="FFFFFF"/>
        </w:rPr>
      </w:pPr>
      <w:r w:rsidRPr="00C776FB">
        <w:rPr>
          <w:rFonts w:asciiTheme="minorHAnsi" w:eastAsia="Times New Roman" w:hAnsiTheme="minorHAnsi"/>
          <w:color w:val="000000" w:themeColor="text1"/>
          <w:shd w:val="clear" w:color="auto" w:fill="FFFFFF"/>
        </w:rPr>
        <w:t>Histopathological assessment of oral mucosal lesions</w:t>
      </w:r>
      <w:r w:rsidR="00A3546A" w:rsidRPr="00C776FB">
        <w:rPr>
          <w:rFonts w:asciiTheme="minorHAnsi" w:eastAsia="Times New Roman" w:hAnsiTheme="minorHAnsi"/>
          <w:color w:val="000000" w:themeColor="text1"/>
          <w:shd w:val="clear" w:color="auto" w:fill="FFFFFF"/>
        </w:rPr>
        <w:t xml:space="preserve"> </w:t>
      </w:r>
      <w:r w:rsidRPr="00C776FB">
        <w:rPr>
          <w:rFonts w:asciiTheme="minorHAnsi" w:eastAsia="Times New Roman" w:hAnsiTheme="minorHAnsi"/>
          <w:color w:val="000000" w:themeColor="text1"/>
          <w:shd w:val="clear" w:color="auto" w:fill="FFFFFF"/>
        </w:rPr>
        <w:t>describe a spectrum of tissue and cytological changes</w:t>
      </w:r>
      <w:r w:rsidR="00377C93" w:rsidRPr="00C776FB">
        <w:rPr>
          <w:rFonts w:asciiTheme="minorHAnsi" w:eastAsia="Times New Roman" w:hAnsiTheme="minorHAnsi"/>
          <w:color w:val="000000" w:themeColor="text1"/>
          <w:shd w:val="clear" w:color="auto" w:fill="FFFFFF"/>
        </w:rPr>
        <w:t xml:space="preserve"> i</w:t>
      </w:r>
      <w:r w:rsidRPr="00C776FB">
        <w:rPr>
          <w:rFonts w:asciiTheme="minorHAnsi" w:eastAsia="Times New Roman" w:hAnsiTheme="minorHAnsi"/>
          <w:color w:val="000000" w:themeColor="text1"/>
          <w:shd w:val="clear" w:color="auto" w:fill="FFFFFF"/>
        </w:rPr>
        <w:t>ndicative of epithelial dysplasia that are thought to</w:t>
      </w:r>
      <w:r w:rsidR="00377C93" w:rsidRPr="00C776FB">
        <w:rPr>
          <w:rFonts w:asciiTheme="minorHAnsi" w:eastAsia="Times New Roman" w:hAnsiTheme="minorHAnsi"/>
          <w:color w:val="000000" w:themeColor="text1"/>
          <w:shd w:val="clear" w:color="auto" w:fill="FFFFFF"/>
        </w:rPr>
        <w:t xml:space="preserve"> </w:t>
      </w:r>
      <w:r w:rsidRPr="00C776FB">
        <w:rPr>
          <w:rFonts w:asciiTheme="minorHAnsi" w:eastAsia="Times New Roman" w:hAnsiTheme="minorHAnsi"/>
          <w:color w:val="000000" w:themeColor="text1"/>
          <w:shd w:val="clear" w:color="auto" w:fill="FFFFFF"/>
        </w:rPr>
        <w:t>represent disease progression from mild to moderate</w:t>
      </w:r>
      <w:r w:rsidR="00377C93" w:rsidRPr="00C776FB">
        <w:rPr>
          <w:rFonts w:asciiTheme="minorHAnsi" w:eastAsia="Times New Roman" w:hAnsiTheme="minorHAnsi"/>
          <w:color w:val="000000" w:themeColor="text1"/>
          <w:shd w:val="clear" w:color="auto" w:fill="FFFFFF"/>
        </w:rPr>
        <w:t xml:space="preserve"> </w:t>
      </w:r>
      <w:r w:rsidRPr="00C776FB">
        <w:rPr>
          <w:rFonts w:asciiTheme="minorHAnsi" w:eastAsia="Times New Roman" w:hAnsiTheme="minorHAnsi"/>
          <w:color w:val="000000" w:themeColor="text1"/>
          <w:shd w:val="clear" w:color="auto" w:fill="FFFFFF"/>
        </w:rPr>
        <w:t>and severe dysplasia depending on the number and</w:t>
      </w:r>
      <w:r w:rsidR="00377C93" w:rsidRPr="00C776FB">
        <w:rPr>
          <w:rFonts w:asciiTheme="minorHAnsi" w:eastAsia="Times New Roman" w:hAnsiTheme="minorHAnsi"/>
          <w:color w:val="000000" w:themeColor="text1"/>
          <w:shd w:val="clear" w:color="auto" w:fill="FFFFFF"/>
        </w:rPr>
        <w:t xml:space="preserve"> </w:t>
      </w:r>
      <w:r w:rsidRPr="00C776FB">
        <w:rPr>
          <w:rFonts w:asciiTheme="minorHAnsi" w:eastAsia="Times New Roman" w:hAnsiTheme="minorHAnsi"/>
          <w:color w:val="000000" w:themeColor="text1"/>
          <w:shd w:val="clear" w:color="auto" w:fill="FFFFFF"/>
        </w:rPr>
        <w:t>extent of these changes. Currently, epithelial dysplasia</w:t>
      </w:r>
      <w:r w:rsidR="00377C93" w:rsidRPr="00C776FB">
        <w:rPr>
          <w:rFonts w:asciiTheme="minorHAnsi" w:eastAsia="Times New Roman" w:hAnsiTheme="minorHAnsi"/>
          <w:color w:val="000000" w:themeColor="text1"/>
          <w:shd w:val="clear" w:color="auto" w:fill="FFFFFF"/>
        </w:rPr>
        <w:t xml:space="preserve"> </w:t>
      </w:r>
      <w:r w:rsidRPr="00C776FB">
        <w:rPr>
          <w:rFonts w:asciiTheme="minorHAnsi" w:eastAsia="Times New Roman" w:hAnsiTheme="minorHAnsi"/>
          <w:color w:val="000000" w:themeColor="text1"/>
          <w:shd w:val="clear" w:color="auto" w:fill="FFFFFF"/>
        </w:rPr>
        <w:t>using light microscopy is the gold standard prognostic</w:t>
      </w:r>
      <w:r w:rsidR="00AA4254" w:rsidRPr="00C776FB">
        <w:rPr>
          <w:rFonts w:asciiTheme="minorHAnsi" w:eastAsia="Times New Roman" w:hAnsiTheme="minorHAnsi"/>
          <w:color w:val="000000" w:themeColor="text1"/>
          <w:shd w:val="clear" w:color="auto" w:fill="FFFFFF"/>
        </w:rPr>
        <w:t xml:space="preserve"> </w:t>
      </w:r>
      <w:r w:rsidRPr="00C776FB">
        <w:rPr>
          <w:rFonts w:asciiTheme="minorHAnsi" w:eastAsia="Times New Roman" w:hAnsiTheme="minorHAnsi"/>
          <w:color w:val="000000" w:themeColor="text1"/>
          <w:shd w:val="clear" w:color="auto" w:fill="FFFFFF"/>
        </w:rPr>
        <w:t>predictor of malignant transformation.</w:t>
      </w:r>
    </w:p>
    <w:p w14:paraId="34CDEDAD" w14:textId="342BC3CD" w:rsidR="00FD0342" w:rsidRDefault="005D613B" w:rsidP="00186C49">
      <w:pPr>
        <w:pStyle w:val="NormalWeb"/>
        <w:shd w:val="clear" w:color="auto" w:fill="FFFFFF"/>
        <w:spacing w:after="0"/>
        <w:divId w:val="1330215225"/>
        <w:rPr>
          <w:rFonts w:asciiTheme="minorHAnsi" w:eastAsia="Times New Roman" w:hAnsiTheme="minorHAnsi"/>
          <w:color w:val="000000" w:themeColor="text1"/>
          <w:shd w:val="clear" w:color="auto" w:fill="FFFFFF"/>
        </w:rPr>
      </w:pPr>
      <w:r>
        <w:rPr>
          <w:rFonts w:asciiTheme="minorHAnsi" w:eastAsia="Times New Roman" w:hAnsiTheme="minorHAnsi"/>
          <w:noProof/>
          <w:color w:val="000000" w:themeColor="text1"/>
        </w:rPr>
        <mc:AlternateContent>
          <mc:Choice Requires="wps">
            <w:drawing>
              <wp:anchor distT="45720" distB="45720" distL="114300" distR="114300" simplePos="0" relativeHeight="251718656" behindDoc="0" locked="0" layoutInCell="1" allowOverlap="1" wp14:anchorId="252647EA" wp14:editId="26997DC6">
                <wp:simplePos x="0" y="0"/>
                <wp:positionH relativeFrom="column">
                  <wp:posOffset>1889760</wp:posOffset>
                </wp:positionH>
                <wp:positionV relativeFrom="paragraph">
                  <wp:posOffset>1963420</wp:posOffset>
                </wp:positionV>
                <wp:extent cx="1109980" cy="402590"/>
                <wp:effectExtent l="0" t="0" r="13970" b="16510"/>
                <wp:wrapSquare wrapText="bothSides"/>
                <wp:docPr id="50" name="Text Box 50"/>
                <wp:cNvGraphicFramePr/>
                <a:graphic xmlns:a="http://schemas.openxmlformats.org/drawingml/2006/main">
                  <a:graphicData uri="http://schemas.microsoft.com/office/word/2010/wordprocessingShape">
                    <wps:wsp>
                      <wps:cNvSpPr txBox="1"/>
                      <wps:spPr>
                        <a:xfrm>
                          <a:off x="0" y="0"/>
                          <a:ext cx="1109980" cy="402590"/>
                        </a:xfrm>
                        <a:prstGeom prst="rect">
                          <a:avLst/>
                        </a:prstGeom>
                        <a:solidFill>
                          <a:prstClr val="white"/>
                        </a:solidFill>
                        <a:ln w="6350">
                          <a:solidFill>
                            <a:prstClr val="black"/>
                          </a:solidFill>
                        </a:ln>
                      </wps:spPr>
                      <wps:txbx>
                        <w:txbxContent>
                          <w:p w14:paraId="14CA8257" w14:textId="69414C6D" w:rsidR="00066C9D" w:rsidRDefault="005D613B">
                            <w:r>
                              <w:t>Figure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647EA" id="Text Box 50" o:spid="_x0000_s1043" type="#_x0000_t202" style="position:absolute;margin-left:148.8pt;margin-top:154.6pt;width:87.4pt;height:31.7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" strokeweight=".5pt">
                <v:textbox>
                  <w:txbxContent>
                    <w:p w14:paraId="14CA8257" w14:textId="69414C6D" w:rsidR="00066C9D" w:rsidRDefault="005D613B">
                      <w:r>
                        <w:t>Figure 15</w:t>
                      </w:r>
                    </w:p>
                  </w:txbxContent>
                </v:textbox>
                <w10:wrap type="square"/>
              </v:shape>
            </w:pict>
          </mc:Fallback>
        </mc:AlternateContent>
      </w:r>
      <w:r w:rsidR="00FD0342" w:rsidRPr="00C776FB">
        <w:rPr>
          <w:rFonts w:asciiTheme="minorHAnsi" w:eastAsia="Times New Roman" w:hAnsiTheme="minorHAnsi"/>
          <w:color w:val="000000" w:themeColor="text1"/>
          <w:shd w:val="clear" w:color="auto" w:fill="FFFFFF"/>
        </w:rPr>
        <w:t xml:space="preserve"> </w:t>
      </w:r>
      <w:r w:rsidR="00127A2D" w:rsidRPr="00C776FB">
        <w:rPr>
          <w:rFonts w:asciiTheme="minorHAnsi" w:eastAsia="Times New Roman" w:hAnsiTheme="minorHAnsi"/>
          <w:b/>
          <w:bCs/>
          <w:color w:val="000000" w:themeColor="text1"/>
          <w:shd w:val="clear" w:color="auto" w:fill="F7F7F7"/>
        </w:rPr>
        <w:t>Oral squamous cell carcinoma (OSCC)</w:t>
      </w:r>
      <w:r w:rsidR="00127A2D" w:rsidRPr="00C776FB">
        <w:rPr>
          <w:rFonts w:asciiTheme="minorHAnsi" w:eastAsia="Times New Roman" w:hAnsiTheme="minorHAnsi"/>
          <w:color w:val="000000" w:themeColor="text1"/>
          <w:shd w:val="clear" w:color="auto" w:fill="F7F7F7"/>
        </w:rPr>
        <w:t xml:space="preserve"> is the 16</w:t>
      </w:r>
      <w:r w:rsidR="00127A2D" w:rsidRPr="00C776FB">
        <w:rPr>
          <w:rFonts w:asciiTheme="minorHAnsi" w:eastAsia="Times New Roman" w:hAnsiTheme="minorHAnsi"/>
          <w:color w:val="000000" w:themeColor="text1"/>
          <w:shd w:val="clear" w:color="auto" w:fill="F7F7F7"/>
          <w:vertAlign w:val="superscript"/>
        </w:rPr>
        <w:t>th</w:t>
      </w:r>
      <w:r w:rsidR="00127A2D" w:rsidRPr="00C776FB">
        <w:rPr>
          <w:rFonts w:asciiTheme="minorHAnsi" w:eastAsia="Times New Roman" w:hAnsiTheme="minorHAnsi"/>
          <w:color w:val="000000" w:themeColor="text1"/>
          <w:shd w:val="clear" w:color="auto" w:fill="F7F7F7"/>
        </w:rPr>
        <w:t> most common neoplasm worldwide, with almost 355,000 newly diagnosed cases and over 177,000 deaths estimated in 2018</w:t>
      </w:r>
      <w:r w:rsidR="00E058D0" w:rsidRPr="00C776FB">
        <w:rPr>
          <w:rFonts w:asciiTheme="minorHAnsi" w:eastAsia="Times New Roman" w:hAnsiTheme="minorHAnsi"/>
          <w:color w:val="000000" w:themeColor="text1"/>
          <w:shd w:val="clear" w:color="auto" w:fill="F7F7F7"/>
        </w:rPr>
        <w:t xml:space="preserve">. </w:t>
      </w:r>
      <w:r w:rsidR="00265BA7" w:rsidRPr="00C776FB">
        <w:rPr>
          <w:rFonts w:asciiTheme="minorHAnsi" w:eastAsia="Times New Roman" w:hAnsiTheme="minorHAnsi"/>
          <w:color w:val="000000" w:themeColor="text1"/>
          <w:shd w:val="clear" w:color="auto" w:fill="FFFFFF"/>
        </w:rPr>
        <w:t>The incidence of oral squamous cell carcinoma</w:t>
      </w:r>
      <w:r w:rsidR="0036146C" w:rsidRPr="00C776FB">
        <w:rPr>
          <w:rFonts w:asciiTheme="minorHAnsi" w:eastAsia="Times New Roman" w:hAnsiTheme="minorHAnsi"/>
          <w:color w:val="000000" w:themeColor="text1"/>
          <w:shd w:val="clear" w:color="auto" w:fill="FFFFFF"/>
        </w:rPr>
        <w:t xml:space="preserve"> predominantly includes </w:t>
      </w:r>
      <w:r w:rsidR="00265BA7" w:rsidRPr="00C776FB">
        <w:rPr>
          <w:rFonts w:asciiTheme="minorHAnsi" w:eastAsia="Times New Roman" w:hAnsiTheme="minorHAnsi"/>
          <w:color w:val="000000" w:themeColor="text1"/>
          <w:shd w:val="clear" w:color="auto" w:fill="FFFFFF"/>
        </w:rPr>
        <w:t>tongue, gum, floor of mouth and oropharynx, excluding lip</w:t>
      </w:r>
      <w:r w:rsidR="0036146C" w:rsidRPr="00C776FB">
        <w:rPr>
          <w:rFonts w:asciiTheme="minorHAnsi" w:eastAsia="Times New Roman" w:hAnsiTheme="minorHAnsi"/>
          <w:color w:val="000000" w:themeColor="text1"/>
          <w:shd w:val="clear" w:color="auto" w:fill="FFFFFF"/>
        </w:rPr>
        <w:t xml:space="preserve">. </w:t>
      </w:r>
    </w:p>
    <w:p w14:paraId="0BEF4BA7" w14:textId="794055E2" w:rsidR="00D41DB8" w:rsidRPr="00C776FB" w:rsidRDefault="000C154B" w:rsidP="00186C49">
      <w:pPr>
        <w:pStyle w:val="NormalWeb"/>
        <w:shd w:val="clear" w:color="auto" w:fill="FFFFFF"/>
        <w:spacing w:after="0"/>
        <w:divId w:val="1330215225"/>
        <w:rPr>
          <w:rFonts w:asciiTheme="minorHAnsi" w:eastAsia="Times New Roman" w:hAnsiTheme="minorHAnsi"/>
          <w:color w:val="000000" w:themeColor="text1"/>
          <w:shd w:val="clear" w:color="auto" w:fill="FFFFFF"/>
        </w:rPr>
      </w:pPr>
      <w:r>
        <w:rPr>
          <w:rFonts w:asciiTheme="minorHAnsi" w:eastAsia="Times New Roman" w:hAnsiTheme="minorHAnsi"/>
          <w:noProof/>
          <w:color w:val="000000" w:themeColor="text1"/>
        </w:rPr>
        <w:drawing>
          <wp:anchor distT="0" distB="0" distL="114300" distR="114300" simplePos="0" relativeHeight="251696128" behindDoc="0" locked="0" layoutInCell="1" allowOverlap="1" wp14:anchorId="646D2490" wp14:editId="40C50BEE">
            <wp:simplePos x="0" y="0"/>
            <wp:positionH relativeFrom="column">
              <wp:posOffset>1954530</wp:posOffset>
            </wp:positionH>
            <wp:positionV relativeFrom="paragraph">
              <wp:posOffset>-2540</wp:posOffset>
            </wp:positionV>
            <wp:extent cx="2176780" cy="1568450"/>
            <wp:effectExtent l="76200" t="76200" r="128270" b="12700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76780" cy="1568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8036C30" w14:textId="583CE3A7" w:rsidR="00626F06" w:rsidRDefault="00F62A7B" w:rsidP="00F11574">
      <w:pPr>
        <w:pStyle w:val="NormalWeb"/>
        <w:shd w:val="clear" w:color="auto" w:fill="FFFFFF"/>
        <w:spacing w:after="0"/>
        <w:divId w:val="1330215225"/>
        <w:rPr>
          <w:rFonts w:asciiTheme="minorHAnsi" w:eastAsia="Times New Roman" w:hAnsiTheme="minorHAnsi"/>
          <w:color w:val="000000" w:themeColor="text1"/>
          <w:shd w:val="clear" w:color="auto" w:fill="FFFFFF"/>
        </w:rPr>
      </w:pPr>
      <w:r w:rsidRPr="00C776FB">
        <w:rPr>
          <w:rFonts w:asciiTheme="minorHAnsi" w:eastAsia="Times New Roman" w:hAnsiTheme="minorHAnsi"/>
          <w:color w:val="000000" w:themeColor="text1"/>
          <w:shd w:val="clear" w:color="auto" w:fill="FFFFFF"/>
        </w:rPr>
        <w:t>There are several known risk factors in the development</w:t>
      </w:r>
      <w:r w:rsidR="00EE025C" w:rsidRPr="00C776FB">
        <w:rPr>
          <w:rFonts w:asciiTheme="minorHAnsi" w:eastAsia="Times New Roman" w:hAnsiTheme="minorHAnsi"/>
          <w:color w:val="000000" w:themeColor="text1"/>
          <w:shd w:val="clear" w:color="auto" w:fill="FFFFFF"/>
        </w:rPr>
        <w:t xml:space="preserve"> </w:t>
      </w:r>
      <w:r w:rsidRPr="00C776FB">
        <w:rPr>
          <w:rFonts w:asciiTheme="minorHAnsi" w:eastAsia="Times New Roman" w:hAnsiTheme="minorHAnsi"/>
          <w:color w:val="000000" w:themeColor="text1"/>
          <w:shd w:val="clear" w:color="auto" w:fill="FFFFFF"/>
        </w:rPr>
        <w:t>of oral cancer with the most studied and well established being the use of tobacco</w:t>
      </w:r>
      <w:r w:rsidR="00FE721E" w:rsidRPr="00C776FB">
        <w:rPr>
          <w:rFonts w:asciiTheme="minorHAnsi" w:eastAsia="Times New Roman" w:hAnsiTheme="minorHAnsi"/>
          <w:color w:val="000000" w:themeColor="text1"/>
          <w:shd w:val="clear" w:color="auto" w:fill="FFFFFF"/>
        </w:rPr>
        <w:t>.</w:t>
      </w:r>
      <w:r w:rsidR="00977D2F" w:rsidRPr="00C776FB">
        <w:rPr>
          <w:rFonts w:asciiTheme="minorHAnsi" w:eastAsia="Times New Roman" w:hAnsiTheme="minorHAnsi"/>
          <w:color w:val="000000" w:themeColor="text1"/>
          <w:shd w:val="clear" w:color="auto" w:fill="FFFFFF"/>
        </w:rPr>
        <w:t xml:space="preserve"> There is increasing evidence of the role of alcohol consumption in the development of oral cancer. </w:t>
      </w:r>
      <w:r w:rsidR="00FE0663" w:rsidRPr="00C776FB">
        <w:rPr>
          <w:rFonts w:asciiTheme="minorHAnsi" w:eastAsia="Times New Roman" w:hAnsiTheme="minorHAnsi"/>
          <w:color w:val="000000" w:themeColor="text1"/>
          <w:shd w:val="clear" w:color="auto" w:fill="FFFFFF"/>
        </w:rPr>
        <w:t>Dentists can increase survival rates, and decrease the</w:t>
      </w:r>
      <w:r w:rsidR="00CA4AD0" w:rsidRPr="00C776FB">
        <w:rPr>
          <w:rFonts w:asciiTheme="minorHAnsi" w:eastAsia="Times New Roman" w:hAnsiTheme="minorHAnsi"/>
          <w:color w:val="000000" w:themeColor="text1"/>
          <w:shd w:val="clear" w:color="auto" w:fill="FFFFFF"/>
        </w:rPr>
        <w:t xml:space="preserve"> </w:t>
      </w:r>
      <w:r w:rsidR="00FE0663" w:rsidRPr="00C776FB">
        <w:rPr>
          <w:rFonts w:asciiTheme="minorHAnsi" w:eastAsia="Times New Roman" w:hAnsiTheme="minorHAnsi"/>
          <w:color w:val="000000" w:themeColor="text1"/>
          <w:shd w:val="clear" w:color="auto" w:fill="FFFFFF"/>
        </w:rPr>
        <w:t>morbidity associated with the treatment of oral cancer,</w:t>
      </w:r>
      <w:r w:rsidR="00CA4AD0" w:rsidRPr="00C776FB">
        <w:rPr>
          <w:rFonts w:asciiTheme="minorHAnsi" w:eastAsia="Times New Roman" w:hAnsiTheme="minorHAnsi"/>
          <w:color w:val="000000" w:themeColor="text1"/>
          <w:shd w:val="clear" w:color="auto" w:fill="FFFFFF"/>
        </w:rPr>
        <w:t xml:space="preserve"> </w:t>
      </w:r>
      <w:r w:rsidR="00FE0663" w:rsidRPr="00C776FB">
        <w:rPr>
          <w:rFonts w:asciiTheme="minorHAnsi" w:eastAsia="Times New Roman" w:hAnsiTheme="minorHAnsi"/>
          <w:color w:val="000000" w:themeColor="text1"/>
          <w:shd w:val="clear" w:color="auto" w:fill="FFFFFF"/>
        </w:rPr>
        <w:t>if lesions are detected at an early stage, or preferably if</w:t>
      </w:r>
      <w:r w:rsidR="00CA4AD0" w:rsidRPr="00C776FB">
        <w:rPr>
          <w:rFonts w:asciiTheme="minorHAnsi" w:eastAsia="Times New Roman" w:hAnsiTheme="minorHAnsi"/>
          <w:color w:val="000000" w:themeColor="text1"/>
          <w:shd w:val="clear" w:color="auto" w:fill="FFFFFF"/>
        </w:rPr>
        <w:t xml:space="preserve"> </w:t>
      </w:r>
      <w:r w:rsidR="00FE0663" w:rsidRPr="00C776FB">
        <w:rPr>
          <w:rFonts w:asciiTheme="minorHAnsi" w:eastAsia="Times New Roman" w:hAnsiTheme="minorHAnsi"/>
          <w:color w:val="000000" w:themeColor="text1"/>
          <w:shd w:val="clear" w:color="auto" w:fill="FFFFFF"/>
        </w:rPr>
        <w:t>the precursor lesion is discovered, diagnosed, treated</w:t>
      </w:r>
      <w:r w:rsidR="00301A36" w:rsidRPr="00C776FB">
        <w:rPr>
          <w:rFonts w:asciiTheme="minorHAnsi" w:eastAsia="Times New Roman" w:hAnsiTheme="minorHAnsi"/>
          <w:color w:val="000000" w:themeColor="text1"/>
          <w:shd w:val="clear" w:color="auto" w:fill="FFFFFF"/>
        </w:rPr>
        <w:t xml:space="preserve"> and </w:t>
      </w:r>
      <w:r w:rsidR="00FE0663" w:rsidRPr="00C776FB">
        <w:rPr>
          <w:rFonts w:asciiTheme="minorHAnsi" w:eastAsia="Times New Roman" w:hAnsiTheme="minorHAnsi"/>
          <w:color w:val="000000" w:themeColor="text1"/>
          <w:shd w:val="clear" w:color="auto" w:fill="FFFFFF"/>
        </w:rPr>
        <w:t>monitored for malignant progression</w:t>
      </w:r>
      <w:r w:rsidR="00B243F9" w:rsidRPr="00C776FB">
        <w:rPr>
          <w:rFonts w:asciiTheme="minorHAnsi" w:eastAsia="Times New Roman" w:hAnsiTheme="minorHAnsi"/>
          <w:color w:val="000000" w:themeColor="text1"/>
          <w:shd w:val="clear" w:color="auto" w:fill="FFFFFF"/>
        </w:rPr>
        <w:t>.</w:t>
      </w:r>
      <w:r w:rsidR="000325BF">
        <w:rPr>
          <w:rFonts w:asciiTheme="minorHAnsi" w:eastAsia="Times New Roman" w:hAnsiTheme="minorHAnsi"/>
          <w:color w:val="000000" w:themeColor="text1"/>
          <w:shd w:val="clear" w:color="auto" w:fill="FFFFFF"/>
        </w:rPr>
        <w:t>[14]</w:t>
      </w:r>
    </w:p>
    <w:p w14:paraId="69CB8761" w14:textId="77777777" w:rsidR="00846275" w:rsidRDefault="00846275" w:rsidP="00F11574">
      <w:pPr>
        <w:pStyle w:val="NormalWeb"/>
        <w:shd w:val="clear" w:color="auto" w:fill="FFFFFF"/>
        <w:spacing w:after="0"/>
        <w:divId w:val="1330215225"/>
        <w:rPr>
          <w:rFonts w:asciiTheme="minorHAnsi" w:eastAsia="Times New Roman" w:hAnsiTheme="minorHAnsi"/>
          <w:color w:val="000000" w:themeColor="text1"/>
          <w:shd w:val="clear" w:color="auto" w:fill="FFFFFF"/>
        </w:rPr>
      </w:pPr>
    </w:p>
    <w:p w14:paraId="05F6AF9D" w14:textId="049E6D9A" w:rsidR="00F3663D" w:rsidRPr="007B631A" w:rsidRDefault="007B631A" w:rsidP="00F11574">
      <w:pPr>
        <w:pStyle w:val="NormalWeb"/>
        <w:shd w:val="clear" w:color="auto" w:fill="FFFFFF"/>
        <w:spacing w:after="0"/>
        <w:divId w:val="1330215225"/>
        <w:rPr>
          <w:rFonts w:asciiTheme="minorHAnsi" w:eastAsia="Times New Roman" w:hAnsiTheme="minorHAnsi"/>
          <w:b/>
          <w:bCs/>
          <w:color w:val="000000" w:themeColor="text1"/>
          <w:sz w:val="28"/>
          <w:szCs w:val="28"/>
          <w:u w:val="single"/>
          <w:shd w:val="clear" w:color="auto" w:fill="FFFFFF"/>
        </w:rPr>
      </w:pPr>
      <w:r w:rsidRPr="007B631A">
        <w:rPr>
          <w:rFonts w:asciiTheme="minorHAnsi" w:eastAsia="Times New Roman" w:hAnsiTheme="minorHAnsi"/>
          <w:b/>
          <w:bCs/>
          <w:color w:val="000000" w:themeColor="text1"/>
          <w:sz w:val="28"/>
          <w:szCs w:val="28"/>
          <w:u w:val="single"/>
          <w:shd w:val="clear" w:color="auto" w:fill="FFFFFF"/>
        </w:rPr>
        <w:lastRenderedPageBreak/>
        <w:t>Diagnosis and management of OSCC</w:t>
      </w:r>
    </w:p>
    <w:p w14:paraId="22FAC5F1" w14:textId="0EA4EF15" w:rsidR="002111BB" w:rsidRPr="002A1806" w:rsidRDefault="00003AD6" w:rsidP="000C513E">
      <w:pPr>
        <w:pStyle w:val="NormalWeb"/>
        <w:shd w:val="clear" w:color="auto" w:fill="FFFFFF"/>
        <w:spacing w:after="0"/>
        <w:divId w:val="1330215225"/>
        <w:rPr>
          <w:rFonts w:asciiTheme="minorHAnsi" w:eastAsia="Times New Roman" w:hAnsiTheme="minorHAnsi"/>
          <w:color w:val="000000" w:themeColor="text1"/>
          <w:shd w:val="clear" w:color="auto" w:fill="F7F7F7"/>
        </w:rPr>
      </w:pPr>
      <w:r w:rsidRPr="00C776FB">
        <w:rPr>
          <w:rFonts w:asciiTheme="minorHAnsi" w:eastAsia="Times New Roman" w:hAnsiTheme="minorHAnsi"/>
          <w:color w:val="000000" w:themeColor="text1"/>
          <w:shd w:val="clear" w:color="auto" w:fill="F7F7F7"/>
        </w:rPr>
        <w:t xml:space="preserve">Proper and timely diagnosis remains a weak point in management of OSCC. Tumors are often referred to specialists with significant delay and after reaching advanced stages. This factor has a significant impact on prognosis and is the first variable that should be optimized. </w:t>
      </w:r>
      <w:proofErr w:type="spellStart"/>
      <w:r w:rsidRPr="00C776FB">
        <w:rPr>
          <w:rFonts w:asciiTheme="minorHAnsi" w:eastAsia="Times New Roman" w:hAnsiTheme="minorHAnsi"/>
          <w:color w:val="000000" w:themeColor="text1"/>
          <w:shd w:val="clear" w:color="auto" w:fill="F7F7F7"/>
        </w:rPr>
        <w:t>Bioendoscopic</w:t>
      </w:r>
      <w:proofErr w:type="spellEnd"/>
      <w:r w:rsidRPr="00C776FB">
        <w:rPr>
          <w:rFonts w:asciiTheme="minorHAnsi" w:eastAsia="Times New Roman" w:hAnsiTheme="minorHAnsi"/>
          <w:color w:val="000000" w:themeColor="text1"/>
          <w:shd w:val="clear" w:color="auto" w:fill="F7F7F7"/>
        </w:rPr>
        <w:t xml:space="preserve"> filters such as Narrow Band Imaging (NBI) can improve the diagnostic potential of conventional oral examination</w:t>
      </w:r>
      <w:r w:rsidR="00302C4E" w:rsidRPr="00C776FB">
        <w:rPr>
          <w:rFonts w:asciiTheme="minorHAnsi" w:eastAsia="Times New Roman" w:hAnsiTheme="minorHAnsi"/>
          <w:color w:val="000000" w:themeColor="text1"/>
          <w:shd w:val="clear" w:color="auto" w:fill="F7F7F7"/>
        </w:rPr>
        <w:t xml:space="preserve">. </w:t>
      </w:r>
      <w:r w:rsidRPr="00C776FB">
        <w:rPr>
          <w:rFonts w:asciiTheme="minorHAnsi" w:eastAsia="Times New Roman" w:hAnsiTheme="minorHAnsi"/>
          <w:color w:val="000000" w:themeColor="text1"/>
          <w:shd w:val="clear" w:color="auto" w:fill="F7F7F7"/>
        </w:rPr>
        <w:t>However, these techniques require a significant learning curve and are burdened by subjectivity in interpretation. The study by </w:t>
      </w:r>
      <w:proofErr w:type="spellStart"/>
      <w:r w:rsidRPr="00C776FB">
        <w:rPr>
          <w:rFonts w:asciiTheme="minorHAnsi" w:eastAsia="Times New Roman" w:hAnsiTheme="minorHAnsi"/>
          <w:color w:val="000000" w:themeColor="text1"/>
        </w:rPr>
        <w:fldChar w:fldCharType="begin"/>
      </w:r>
      <w:r w:rsidRPr="00C776FB">
        <w:rPr>
          <w:rFonts w:asciiTheme="minorHAnsi" w:eastAsia="Times New Roman" w:hAnsiTheme="minorHAnsi"/>
          <w:color w:val="000000" w:themeColor="text1"/>
        </w:rPr>
        <w:instrText>HYPERLINK "https://doi.org/10.3389/fonc.2021.626602"</w:instrText>
      </w:r>
      <w:r w:rsidRPr="00C776FB">
        <w:rPr>
          <w:rFonts w:asciiTheme="minorHAnsi" w:eastAsia="Times New Roman" w:hAnsiTheme="minorHAnsi"/>
          <w:color w:val="000000" w:themeColor="text1"/>
        </w:rPr>
      </w:r>
      <w:r w:rsidRPr="00C776FB">
        <w:rPr>
          <w:rFonts w:asciiTheme="minorHAnsi" w:eastAsia="Times New Roman" w:hAnsiTheme="minorHAnsi"/>
          <w:color w:val="000000" w:themeColor="text1"/>
        </w:rPr>
        <w:fldChar w:fldCharType="separate"/>
      </w:r>
      <w:r w:rsidRPr="00C776FB">
        <w:rPr>
          <w:rStyle w:val="Hyperlink"/>
          <w:rFonts w:asciiTheme="minorHAnsi" w:eastAsia="Times New Roman" w:hAnsiTheme="minorHAnsi"/>
          <w:color w:val="000000" w:themeColor="text1"/>
          <w:shd w:val="clear" w:color="auto" w:fill="F7F7F7"/>
        </w:rPr>
        <w:t>Paderno</w:t>
      </w:r>
      <w:proofErr w:type="spellEnd"/>
      <w:r w:rsidRPr="00C776FB">
        <w:rPr>
          <w:rStyle w:val="Hyperlink"/>
          <w:rFonts w:asciiTheme="minorHAnsi" w:eastAsia="Times New Roman" w:hAnsiTheme="minorHAnsi"/>
          <w:color w:val="000000" w:themeColor="text1"/>
          <w:shd w:val="clear" w:color="auto" w:fill="F7F7F7"/>
        </w:rPr>
        <w:t xml:space="preserve"> et al.</w:t>
      </w:r>
      <w:r w:rsidRPr="00C776FB">
        <w:rPr>
          <w:rFonts w:asciiTheme="minorHAnsi" w:eastAsia="Times New Roman" w:hAnsiTheme="minorHAnsi"/>
          <w:color w:val="000000" w:themeColor="text1"/>
        </w:rPr>
        <w:fldChar w:fldCharType="end"/>
      </w:r>
      <w:r w:rsidRPr="00C776FB">
        <w:rPr>
          <w:rFonts w:asciiTheme="minorHAnsi" w:eastAsia="Times New Roman" w:hAnsiTheme="minorHAnsi"/>
          <w:color w:val="000000" w:themeColor="text1"/>
          <w:shd w:val="clear" w:color="auto" w:fill="F7F7F7"/>
        </w:rPr>
        <w:t> showed for the first time the possibility to apply fully convolutional neural networks to NBI endoscopic frames of oral lesions in order to automatically identify tumors and delineate their margins. This preliminary report confirms the potential of the newly developing field of “</w:t>
      </w:r>
      <w:proofErr w:type="spellStart"/>
      <w:r w:rsidRPr="00C776FB">
        <w:rPr>
          <w:rFonts w:asciiTheme="minorHAnsi" w:eastAsia="Times New Roman" w:hAnsiTheme="minorHAnsi"/>
          <w:color w:val="000000" w:themeColor="text1"/>
          <w:shd w:val="clear" w:color="auto" w:fill="F7F7F7"/>
        </w:rPr>
        <w:t>Videomics</w:t>
      </w:r>
      <w:proofErr w:type="spellEnd"/>
      <w:r w:rsidRPr="00C776FB">
        <w:rPr>
          <w:rFonts w:asciiTheme="minorHAnsi" w:eastAsia="Times New Roman" w:hAnsiTheme="minorHAnsi"/>
          <w:color w:val="000000" w:themeColor="text1"/>
          <w:shd w:val="clear" w:color="auto" w:fill="F7F7F7"/>
        </w:rPr>
        <w:t>” for diagnosis and in-depth characterization of OSCC</w:t>
      </w:r>
      <w:r w:rsidR="00302C4E" w:rsidRPr="00C776FB">
        <w:rPr>
          <w:rFonts w:asciiTheme="minorHAnsi" w:eastAsia="Times New Roman" w:hAnsiTheme="minorHAnsi"/>
          <w:color w:val="000000" w:themeColor="text1"/>
          <w:shd w:val="clear" w:color="auto" w:fill="F7F7F7"/>
        </w:rPr>
        <w:t xml:space="preserve">. </w:t>
      </w:r>
    </w:p>
    <w:p w14:paraId="54080B78" w14:textId="3B35DB53" w:rsidR="002111BB" w:rsidRPr="005A1833" w:rsidRDefault="002111BB" w:rsidP="000C513E">
      <w:pPr>
        <w:pStyle w:val="NormalWeb"/>
        <w:shd w:val="clear" w:color="auto" w:fill="FFFFFF"/>
        <w:spacing w:after="0"/>
        <w:divId w:val="1330215225"/>
        <w:rPr>
          <w:rFonts w:asciiTheme="minorHAnsi" w:eastAsia="Times New Roman" w:hAnsiTheme="minorHAnsi"/>
          <w:color w:val="000000" w:themeColor="text1"/>
          <w:shd w:val="clear" w:color="auto" w:fill="F7F7F7"/>
        </w:rPr>
      </w:pPr>
      <w:r w:rsidRPr="005A1833">
        <w:rPr>
          <w:rFonts w:asciiTheme="minorHAnsi" w:eastAsia="Times New Roman" w:hAnsiTheme="minorHAnsi"/>
          <w:color w:val="000000" w:themeColor="text1"/>
          <w:shd w:val="clear" w:color="auto" w:fill="F7F7F7"/>
        </w:rPr>
        <w:t>A significant step forward in the diagnostic, therapeutic, and rehabilitative approach of OSCC (and head and neck cancers in general) has been the broad recognition of the fundamental role of multidisciplinary teams. This concept has been confirmed by the current evaluation from </w:t>
      </w:r>
      <w:hyperlink r:id="rId67" w:history="1">
        <w:r w:rsidRPr="005A1833">
          <w:rPr>
            <w:rStyle w:val="Hyperlink"/>
            <w:rFonts w:asciiTheme="minorHAnsi" w:eastAsia="Times New Roman" w:hAnsiTheme="minorHAnsi"/>
            <w:color w:val="000000" w:themeColor="text1"/>
            <w:shd w:val="clear" w:color="auto" w:fill="F7F7F7"/>
          </w:rPr>
          <w:t>Shang et al.</w:t>
        </w:r>
      </w:hyperlink>
      <w:r w:rsidR="00E714C5">
        <w:rPr>
          <w:rFonts w:asciiTheme="minorHAnsi" w:eastAsia="Times New Roman" w:hAnsiTheme="minorHAnsi"/>
          <w:color w:val="000000" w:themeColor="text1"/>
          <w:shd w:val="clear" w:color="auto" w:fill="F7F7F7"/>
        </w:rPr>
        <w:t xml:space="preserve"> </w:t>
      </w:r>
      <w:r w:rsidRPr="005A1833">
        <w:rPr>
          <w:rFonts w:asciiTheme="minorHAnsi" w:eastAsia="Times New Roman" w:hAnsiTheme="minorHAnsi"/>
          <w:color w:val="000000" w:themeColor="text1"/>
          <w:shd w:val="clear" w:color="auto" w:fill="F7F7F7"/>
        </w:rPr>
        <w:t>showing that patients undergoing proper multidisciplinary management had a significantly higher survival rate.</w:t>
      </w:r>
    </w:p>
    <w:p w14:paraId="1ACA6A72" w14:textId="217F329D" w:rsidR="00467E33" w:rsidRDefault="00467E33" w:rsidP="000C513E">
      <w:pPr>
        <w:pStyle w:val="NormalWeb"/>
        <w:shd w:val="clear" w:color="auto" w:fill="FFFFFF"/>
        <w:spacing w:after="0"/>
        <w:rPr>
          <w:rFonts w:asciiTheme="minorHAnsi" w:eastAsia="Times New Roman" w:hAnsiTheme="minorHAnsi"/>
          <w:color w:val="000000" w:themeColor="text1"/>
          <w:shd w:val="clear" w:color="auto" w:fill="FFFFFF"/>
        </w:rPr>
      </w:pPr>
      <w:r w:rsidRPr="005A1833">
        <w:rPr>
          <w:rFonts w:asciiTheme="minorHAnsi" w:eastAsia="Times New Roman" w:hAnsiTheme="minorHAnsi"/>
          <w:color w:val="000000" w:themeColor="text1"/>
          <w:shd w:val="clear" w:color="auto" w:fill="FFFFFF"/>
        </w:rPr>
        <w:t>Treatment of patients with oral cancers using a multidisciplinary approach has shown no significant improvement over the past several decades with poorer survival associated with increased age and advanced stage disease. A multimodal approach consisting of surgery followed by postoperative radio or chemotherapy, seems superior to non-surgical treatment protocols. Recurrences and new cancer development in the area of the excised lesion after surgery have been reported to be as high as 10–20% and 3–9%, respectively.</w:t>
      </w:r>
      <w:r w:rsidR="00F61D2C">
        <w:rPr>
          <w:rFonts w:asciiTheme="minorHAnsi" w:eastAsia="Times New Roman" w:hAnsiTheme="minorHAnsi"/>
          <w:color w:val="000000" w:themeColor="text1"/>
          <w:shd w:val="clear" w:color="auto" w:fill="FFFFFF"/>
        </w:rPr>
        <w:t>[14]</w:t>
      </w:r>
    </w:p>
    <w:p w14:paraId="1C8E4DF6" w14:textId="4CEE098E" w:rsidR="00DE2F85" w:rsidRDefault="00A04A4B" w:rsidP="000C513E">
      <w:pPr>
        <w:pStyle w:val="NormalWeb"/>
        <w:shd w:val="clear" w:color="auto" w:fill="FFFFFF"/>
        <w:spacing w:after="0"/>
        <w:rPr>
          <w:rFonts w:asciiTheme="minorHAnsi" w:eastAsia="Times New Roman" w:hAnsiTheme="minorHAnsi"/>
          <w:color w:val="000000" w:themeColor="text1"/>
          <w:shd w:val="clear" w:color="auto" w:fill="FFFFFF"/>
        </w:rPr>
      </w:pPr>
      <w:r>
        <w:rPr>
          <w:rFonts w:asciiTheme="minorHAnsi" w:eastAsia="Times New Roman" w:hAnsiTheme="minorHAnsi"/>
          <w:noProof/>
          <w:color w:val="000000" w:themeColor="text1"/>
        </w:rPr>
        <mc:AlternateContent>
          <mc:Choice Requires="wps">
            <w:drawing>
              <wp:anchor distT="45720" distB="45720" distL="114300" distR="114300" simplePos="0" relativeHeight="251720704" behindDoc="0" locked="0" layoutInCell="1" allowOverlap="1" wp14:anchorId="62F16E97" wp14:editId="71661318">
                <wp:simplePos x="0" y="0"/>
                <wp:positionH relativeFrom="column">
                  <wp:posOffset>1105535</wp:posOffset>
                </wp:positionH>
                <wp:positionV relativeFrom="paragraph">
                  <wp:posOffset>3220085</wp:posOffset>
                </wp:positionV>
                <wp:extent cx="1305560" cy="412750"/>
                <wp:effectExtent l="0" t="0" r="27940" b="25400"/>
                <wp:wrapSquare wrapText="bothSides"/>
                <wp:docPr id="51" name="Text Box 51"/>
                <wp:cNvGraphicFramePr/>
                <a:graphic xmlns:a="http://schemas.openxmlformats.org/drawingml/2006/main">
                  <a:graphicData uri="http://schemas.microsoft.com/office/word/2010/wordprocessingShape">
                    <wps:wsp>
                      <wps:cNvSpPr txBox="1"/>
                      <wps:spPr>
                        <a:xfrm>
                          <a:off x="0" y="0"/>
                          <a:ext cx="1305560" cy="412750"/>
                        </a:xfrm>
                        <a:prstGeom prst="rect">
                          <a:avLst/>
                        </a:prstGeom>
                        <a:solidFill>
                          <a:prstClr val="white"/>
                        </a:solidFill>
                        <a:ln w="6350">
                          <a:solidFill>
                            <a:prstClr val="black"/>
                          </a:solidFill>
                        </a:ln>
                      </wps:spPr>
                      <wps:txbx>
                        <w:txbxContent>
                          <w:p w14:paraId="5C52382C" w14:textId="70B60EE5" w:rsidR="00A04A4B" w:rsidRDefault="00A04A4B">
                            <w:r>
                              <w:t>Figure 1</w:t>
                            </w:r>
                            <w:r w:rsidR="003A7270">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16E97" id="Text Box 51" o:spid="_x0000_s1044" type="#_x0000_t202" style="position:absolute;margin-left:87.05pt;margin-top:253.55pt;width:102.8pt;height:3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" strokeweight=".5pt">
                <v:textbox>
                  <w:txbxContent>
                    <w:p w14:paraId="5C52382C" w14:textId="70B60EE5" w:rsidR="00A04A4B" w:rsidRDefault="00A04A4B">
                      <w:r>
                        <w:t>Figure 1</w:t>
                      </w:r>
                      <w:r w:rsidR="003A7270">
                        <w:t>6</w:t>
                      </w:r>
                    </w:p>
                  </w:txbxContent>
                </v:textbox>
                <w10:wrap type="square"/>
              </v:shape>
            </w:pict>
          </mc:Fallback>
        </mc:AlternateContent>
      </w:r>
      <w:r w:rsidR="000C154B">
        <w:rPr>
          <w:rFonts w:asciiTheme="minorHAnsi" w:eastAsia="Times New Roman" w:hAnsiTheme="minorHAnsi"/>
          <w:noProof/>
          <w:color w:val="000000" w:themeColor="text1"/>
        </w:rPr>
        <w:drawing>
          <wp:anchor distT="0" distB="0" distL="114300" distR="114300" simplePos="0" relativeHeight="251697152" behindDoc="0" locked="0" layoutInCell="1" allowOverlap="1" wp14:anchorId="5F2F8CE1" wp14:editId="5D3C42DA">
            <wp:simplePos x="0" y="0"/>
            <wp:positionH relativeFrom="column">
              <wp:posOffset>1170940</wp:posOffset>
            </wp:positionH>
            <wp:positionV relativeFrom="paragraph">
              <wp:posOffset>534670</wp:posOffset>
            </wp:positionV>
            <wp:extent cx="4495165" cy="3167380"/>
            <wp:effectExtent l="76200" t="76200" r="133985" b="12827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8">
                      <a:extLst>
                        <a:ext uri="{28A0092B-C50C-407E-A947-70E740481C1C}">
                          <a14:useLocalDpi xmlns:a14="http://schemas.microsoft.com/office/drawing/2010/main" val="0"/>
                        </a:ext>
                      </a:extLst>
                    </a:blip>
                    <a:stretch>
                      <a:fillRect/>
                    </a:stretch>
                  </pic:blipFill>
                  <pic:spPr>
                    <a:xfrm>
                      <a:off x="0" y="0"/>
                      <a:ext cx="4495165" cy="3167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7E7F532" w14:textId="77777777" w:rsidR="00DE2F85" w:rsidRDefault="00DE2F85" w:rsidP="000C513E">
      <w:pPr>
        <w:pStyle w:val="NormalWeb"/>
        <w:shd w:val="clear" w:color="auto" w:fill="FFFFFF"/>
        <w:spacing w:after="0"/>
        <w:rPr>
          <w:rFonts w:asciiTheme="minorHAnsi" w:eastAsia="Times New Roman" w:hAnsiTheme="minorHAnsi"/>
          <w:color w:val="000000" w:themeColor="text1"/>
          <w:shd w:val="clear" w:color="auto" w:fill="FFFFFF"/>
        </w:rPr>
      </w:pPr>
    </w:p>
    <w:p w14:paraId="66DBEA73" w14:textId="5D5A6D68" w:rsidR="00D35026" w:rsidRPr="005A1833" w:rsidRDefault="00D35026" w:rsidP="000C513E">
      <w:pPr>
        <w:pStyle w:val="mb15"/>
        <w:shd w:val="clear" w:color="auto" w:fill="F7F7F7"/>
        <w:spacing w:before="0" w:beforeAutospacing="0" w:after="240" w:afterAutospacing="0"/>
        <w:rPr>
          <w:rFonts w:asciiTheme="minorHAnsi" w:hAnsiTheme="minorHAnsi"/>
          <w:color w:val="000000" w:themeColor="text1"/>
        </w:rPr>
      </w:pPr>
      <w:r w:rsidRPr="005A1833">
        <w:rPr>
          <w:rFonts w:asciiTheme="minorHAnsi" w:hAnsiTheme="minorHAnsi"/>
          <w:color w:val="000000" w:themeColor="text1"/>
        </w:rPr>
        <w:t>When considering OSCC treatment, surgery still remains the first-line option, potentially followed by adjuvant therapies. However, surgery is not a static discipline, and techniques should be refined and evolve according to new evidence and technologies. In recent years, the concept of compartmental surgery for OSCC has gained significant momentum (</w:t>
      </w:r>
      <w:hyperlink r:id="rId69" w:anchor="B7" w:history="1">
        <w:r w:rsidRPr="005A1833">
          <w:rPr>
            <w:rStyle w:val="Hyperlink"/>
            <w:rFonts w:asciiTheme="minorHAnsi" w:hAnsiTheme="minorHAnsi"/>
            <w:color w:val="000000" w:themeColor="text1"/>
          </w:rPr>
          <w:t>7</w:t>
        </w:r>
      </w:hyperlink>
      <w:r w:rsidRPr="005A1833">
        <w:rPr>
          <w:rFonts w:asciiTheme="minorHAnsi" w:hAnsiTheme="minorHAnsi"/>
          <w:color w:val="000000" w:themeColor="text1"/>
        </w:rPr>
        <w:t>–</w:t>
      </w:r>
      <w:hyperlink r:id="rId70" w:anchor="B9" w:history="1">
        <w:r w:rsidRPr="005A1833">
          <w:rPr>
            <w:rStyle w:val="Hyperlink"/>
            <w:rFonts w:asciiTheme="minorHAnsi" w:hAnsiTheme="minorHAnsi"/>
            <w:color w:val="000000" w:themeColor="text1"/>
          </w:rPr>
          <w:t>9</w:t>
        </w:r>
      </w:hyperlink>
      <w:r w:rsidRPr="005A1833">
        <w:rPr>
          <w:rFonts w:asciiTheme="minorHAnsi" w:hAnsiTheme="minorHAnsi"/>
          <w:color w:val="000000" w:themeColor="text1"/>
        </w:rPr>
        <w:t>). In this regard, </w:t>
      </w:r>
      <w:hyperlink r:id="rId71" w:history="1">
        <w:r w:rsidRPr="005A1833">
          <w:rPr>
            <w:rStyle w:val="Hyperlink"/>
            <w:rFonts w:asciiTheme="minorHAnsi" w:hAnsiTheme="minorHAnsi"/>
            <w:color w:val="000000" w:themeColor="text1"/>
          </w:rPr>
          <w:t>Carta et al.</w:t>
        </w:r>
      </w:hyperlink>
      <w:r w:rsidRPr="005A1833">
        <w:rPr>
          <w:rFonts w:asciiTheme="minorHAnsi" w:hAnsiTheme="minorHAnsi"/>
          <w:color w:val="000000" w:themeColor="text1"/>
        </w:rPr>
        <w:t> and </w:t>
      </w:r>
      <w:proofErr w:type="spellStart"/>
      <w:r w:rsidRPr="005A1833">
        <w:rPr>
          <w:rFonts w:asciiTheme="minorHAnsi" w:hAnsiTheme="minorHAnsi"/>
          <w:color w:val="000000" w:themeColor="text1"/>
        </w:rPr>
        <w:fldChar w:fldCharType="begin"/>
      </w:r>
      <w:r w:rsidRPr="005A1833">
        <w:rPr>
          <w:rFonts w:asciiTheme="minorHAnsi" w:hAnsiTheme="minorHAnsi"/>
          <w:color w:val="000000" w:themeColor="text1"/>
        </w:rPr>
        <w:instrText>HYPERLINK "https://doi.org/10.3389/fonc.2021.613945"</w:instrText>
      </w:r>
      <w:r w:rsidRPr="005A1833">
        <w:rPr>
          <w:rFonts w:asciiTheme="minorHAnsi" w:hAnsiTheme="minorHAnsi"/>
          <w:color w:val="000000" w:themeColor="text1"/>
        </w:rPr>
      </w:r>
      <w:r w:rsidRPr="005A1833">
        <w:rPr>
          <w:rFonts w:asciiTheme="minorHAnsi" w:hAnsiTheme="minorHAnsi"/>
          <w:color w:val="000000" w:themeColor="text1"/>
        </w:rPr>
        <w:fldChar w:fldCharType="separate"/>
      </w:r>
      <w:r w:rsidRPr="005A1833">
        <w:rPr>
          <w:rStyle w:val="Hyperlink"/>
          <w:rFonts w:asciiTheme="minorHAnsi" w:hAnsiTheme="minorHAnsi"/>
          <w:color w:val="000000" w:themeColor="text1"/>
        </w:rPr>
        <w:t>Grammatica</w:t>
      </w:r>
      <w:proofErr w:type="spellEnd"/>
      <w:r w:rsidRPr="005A1833">
        <w:rPr>
          <w:rStyle w:val="Hyperlink"/>
          <w:rFonts w:asciiTheme="minorHAnsi" w:hAnsiTheme="minorHAnsi"/>
          <w:color w:val="000000" w:themeColor="text1"/>
        </w:rPr>
        <w:t xml:space="preserve"> et al.</w:t>
      </w:r>
      <w:r w:rsidRPr="005A1833">
        <w:rPr>
          <w:rFonts w:asciiTheme="minorHAnsi" w:hAnsiTheme="minorHAnsi"/>
          <w:color w:val="000000" w:themeColor="text1"/>
        </w:rPr>
        <w:fldChar w:fldCharType="end"/>
      </w:r>
      <w:r w:rsidRPr="005A1833">
        <w:rPr>
          <w:rFonts w:asciiTheme="minorHAnsi" w:hAnsiTheme="minorHAnsi"/>
          <w:color w:val="000000" w:themeColor="text1"/>
        </w:rPr>
        <w:t>, respectively, provided a retrospective analysis confirming the good oncologic outcomes obtainable by compartmental tongue resections and a step-by-step guide describing such a surgical technique.</w:t>
      </w:r>
    </w:p>
    <w:p w14:paraId="1DBE209C" w14:textId="58684D1E" w:rsidR="00D35026" w:rsidRPr="005A1833" w:rsidRDefault="00D35026" w:rsidP="000C513E">
      <w:pPr>
        <w:pStyle w:val="mb15"/>
        <w:shd w:val="clear" w:color="auto" w:fill="F7F7F7"/>
        <w:spacing w:before="0" w:beforeAutospacing="0" w:after="240" w:afterAutospacing="0"/>
        <w:rPr>
          <w:rFonts w:asciiTheme="minorHAnsi" w:hAnsiTheme="minorHAnsi"/>
          <w:color w:val="000000" w:themeColor="text1"/>
        </w:rPr>
      </w:pPr>
      <w:r w:rsidRPr="005A1833">
        <w:rPr>
          <w:rFonts w:asciiTheme="minorHAnsi" w:hAnsiTheme="minorHAnsi"/>
          <w:color w:val="000000" w:themeColor="text1"/>
        </w:rPr>
        <w:t xml:space="preserve">At the same time, the growing acceptance of </w:t>
      </w:r>
      <w:r w:rsidRPr="005A1833">
        <w:rPr>
          <w:rFonts w:asciiTheme="minorHAnsi" w:hAnsiTheme="minorHAnsi"/>
          <w:b/>
          <w:bCs/>
          <w:color w:val="000000" w:themeColor="text1"/>
        </w:rPr>
        <w:t xml:space="preserve">sentinel lymph node biopsy </w:t>
      </w:r>
      <w:r w:rsidRPr="005A1833">
        <w:rPr>
          <w:rFonts w:asciiTheme="minorHAnsi" w:hAnsiTheme="minorHAnsi"/>
          <w:color w:val="000000" w:themeColor="text1"/>
        </w:rPr>
        <w:t>in oral oncology may lead to improvements in prophylactic management of contralateral neck metastases. As </w:t>
      </w:r>
      <w:proofErr w:type="spellStart"/>
      <w:r w:rsidRPr="005A1833">
        <w:rPr>
          <w:rFonts w:asciiTheme="minorHAnsi" w:hAnsiTheme="minorHAnsi"/>
          <w:color w:val="000000" w:themeColor="text1"/>
        </w:rPr>
        <w:fldChar w:fldCharType="begin"/>
      </w:r>
      <w:r w:rsidRPr="005A1833">
        <w:rPr>
          <w:rFonts w:asciiTheme="minorHAnsi" w:hAnsiTheme="minorHAnsi"/>
          <w:color w:val="000000" w:themeColor="text1"/>
        </w:rPr>
        <w:instrText>HYPERLINK "https://doi.org/10.3389/fonc.2021.644306"</w:instrText>
      </w:r>
      <w:r w:rsidRPr="005A1833">
        <w:rPr>
          <w:rFonts w:asciiTheme="minorHAnsi" w:hAnsiTheme="minorHAnsi"/>
          <w:color w:val="000000" w:themeColor="text1"/>
        </w:rPr>
      </w:r>
      <w:r w:rsidRPr="005A1833">
        <w:rPr>
          <w:rFonts w:asciiTheme="minorHAnsi" w:hAnsiTheme="minorHAnsi"/>
          <w:color w:val="000000" w:themeColor="text1"/>
        </w:rPr>
        <w:fldChar w:fldCharType="separate"/>
      </w:r>
      <w:r w:rsidRPr="005A1833">
        <w:rPr>
          <w:rStyle w:val="Hyperlink"/>
          <w:rFonts w:asciiTheme="minorHAnsi" w:hAnsiTheme="minorHAnsi"/>
          <w:color w:val="000000" w:themeColor="text1"/>
        </w:rPr>
        <w:t>Mahieu</w:t>
      </w:r>
      <w:proofErr w:type="spellEnd"/>
      <w:r w:rsidRPr="005A1833">
        <w:rPr>
          <w:rStyle w:val="Hyperlink"/>
          <w:rFonts w:asciiTheme="minorHAnsi" w:hAnsiTheme="minorHAnsi"/>
          <w:color w:val="000000" w:themeColor="text1"/>
        </w:rPr>
        <w:t xml:space="preserve"> et al.</w:t>
      </w:r>
      <w:r w:rsidRPr="005A1833">
        <w:rPr>
          <w:rFonts w:asciiTheme="minorHAnsi" w:hAnsiTheme="minorHAnsi"/>
          <w:color w:val="000000" w:themeColor="text1"/>
        </w:rPr>
        <w:fldChar w:fldCharType="end"/>
      </w:r>
      <w:r w:rsidRPr="005A1833">
        <w:rPr>
          <w:rFonts w:asciiTheme="minorHAnsi" w:hAnsiTheme="minorHAnsi"/>
          <w:color w:val="000000" w:themeColor="text1"/>
        </w:rPr>
        <w:t> reported, the contralateral neck is generally not addressed by elective neck dissection in early stage OSCC not involving the midline, while sentinel lymph node biopsy may stage both the ipsilateral and contralateral neck. Interestingly, the authors described a higher rate of contralateral regional recurrence in patients receiving elective neck dissection than those who underwent sentinel lymph node biopsy. This result shows the effectiveness of such a procedure in detecting unexpected contralateral nodal spread, possibly opening new applications for this technique in the setting of minimally invasive contralateral neck staging.</w:t>
      </w:r>
      <w:r w:rsidR="005E5423">
        <w:rPr>
          <w:rFonts w:asciiTheme="minorHAnsi" w:hAnsiTheme="minorHAnsi"/>
          <w:color w:val="000000" w:themeColor="text1"/>
        </w:rPr>
        <w:t>[14]</w:t>
      </w:r>
    </w:p>
    <w:p w14:paraId="71441D8B" w14:textId="77777777" w:rsidR="00A53512" w:rsidRPr="005A1833" w:rsidRDefault="00346B85" w:rsidP="000C513E">
      <w:pPr>
        <w:pStyle w:val="NormalWeb"/>
        <w:shd w:val="clear" w:color="auto" w:fill="FFFFFF"/>
        <w:spacing w:after="0"/>
        <w:divId w:val="1330215225"/>
        <w:rPr>
          <w:rFonts w:asciiTheme="minorHAnsi" w:eastAsia="Times New Roman" w:hAnsiTheme="minorHAnsi"/>
          <w:color w:val="000000" w:themeColor="text1"/>
          <w:shd w:val="clear" w:color="auto" w:fill="F7F7F7"/>
        </w:rPr>
      </w:pPr>
      <w:r w:rsidRPr="005A1833">
        <w:rPr>
          <w:rFonts w:asciiTheme="minorHAnsi" w:eastAsia="Times New Roman" w:hAnsiTheme="minorHAnsi"/>
          <w:color w:val="000000" w:themeColor="text1"/>
          <w:shd w:val="clear" w:color="auto" w:fill="F7F7F7"/>
        </w:rPr>
        <w:t xml:space="preserve"> In adjunction, </w:t>
      </w:r>
      <w:r w:rsidRPr="005A1833">
        <w:rPr>
          <w:rFonts w:asciiTheme="minorHAnsi" w:eastAsia="Times New Roman" w:hAnsiTheme="minorHAnsi"/>
          <w:b/>
          <w:bCs/>
          <w:color w:val="000000" w:themeColor="text1"/>
          <w:shd w:val="clear" w:color="auto" w:fill="F7F7F7"/>
        </w:rPr>
        <w:t>non-surgical therapies</w:t>
      </w:r>
      <w:r w:rsidRPr="005A1833">
        <w:rPr>
          <w:rFonts w:asciiTheme="minorHAnsi" w:eastAsia="Times New Roman" w:hAnsiTheme="minorHAnsi"/>
          <w:color w:val="000000" w:themeColor="text1"/>
          <w:shd w:val="clear" w:color="auto" w:fill="F7F7F7"/>
        </w:rPr>
        <w:t xml:space="preserve"> have also been assessed, given the progressive</w:t>
      </w:r>
      <w:r w:rsidR="000E511D" w:rsidRPr="005A1833">
        <w:rPr>
          <w:rFonts w:asciiTheme="minorHAnsi" w:eastAsia="Times New Roman" w:hAnsiTheme="minorHAnsi"/>
          <w:color w:val="000000" w:themeColor="text1"/>
          <w:shd w:val="clear" w:color="auto" w:fill="F7F7F7"/>
        </w:rPr>
        <w:t xml:space="preserve"> </w:t>
      </w:r>
      <w:r w:rsidRPr="005A1833">
        <w:rPr>
          <w:rFonts w:asciiTheme="minorHAnsi" w:eastAsia="Times New Roman" w:hAnsiTheme="minorHAnsi"/>
          <w:color w:val="000000" w:themeColor="text1"/>
          <w:shd w:val="clear" w:color="auto" w:fill="F7F7F7"/>
        </w:rPr>
        <w:t>improvements of radiation techniques and chemotherapy regimens. </w:t>
      </w:r>
      <w:hyperlink r:id="rId72" w:history="1">
        <w:r w:rsidRPr="005A1833">
          <w:rPr>
            <w:rStyle w:val="TitleChar"/>
            <w:rFonts w:asciiTheme="minorHAnsi" w:eastAsia="Times New Roman" w:hAnsiTheme="minorHAnsi"/>
            <w:color w:val="000000" w:themeColor="text1"/>
            <w:sz w:val="24"/>
            <w:szCs w:val="24"/>
            <w:shd w:val="clear" w:color="auto" w:fill="F7F7F7"/>
          </w:rPr>
          <w:t>Kim et al.</w:t>
        </w:r>
      </w:hyperlink>
      <w:r w:rsidRPr="005A1833">
        <w:rPr>
          <w:rFonts w:asciiTheme="minorHAnsi" w:eastAsia="Times New Roman" w:hAnsiTheme="minorHAnsi"/>
          <w:color w:val="000000" w:themeColor="text1"/>
          <w:shd w:val="clear" w:color="auto" w:fill="F7F7F7"/>
        </w:rPr>
        <w:t xml:space="preserve"> compared postoperative </w:t>
      </w:r>
      <w:proofErr w:type="spellStart"/>
      <w:r w:rsidRPr="005A1833">
        <w:rPr>
          <w:rFonts w:asciiTheme="minorHAnsi" w:eastAsia="Times New Roman" w:hAnsiTheme="minorHAnsi"/>
          <w:color w:val="000000" w:themeColor="text1"/>
          <w:shd w:val="clear" w:color="auto" w:fill="F7F7F7"/>
        </w:rPr>
        <w:t>chemoradiation</w:t>
      </w:r>
      <w:proofErr w:type="spellEnd"/>
      <w:r w:rsidRPr="005A1833">
        <w:rPr>
          <w:rFonts w:asciiTheme="minorHAnsi" w:eastAsia="Times New Roman" w:hAnsiTheme="minorHAnsi"/>
          <w:color w:val="000000" w:themeColor="text1"/>
          <w:shd w:val="clear" w:color="auto" w:fill="F7F7F7"/>
        </w:rPr>
        <w:t xml:space="preserve"> with radiotherapy alone using new generation techniques, showing comparable results except for tumors with </w:t>
      </w:r>
      <w:proofErr w:type="spellStart"/>
      <w:r w:rsidRPr="005A1833">
        <w:rPr>
          <w:rFonts w:asciiTheme="minorHAnsi" w:eastAsia="Times New Roman" w:hAnsiTheme="minorHAnsi"/>
          <w:color w:val="000000" w:themeColor="text1"/>
          <w:shd w:val="clear" w:color="auto" w:fill="F7F7F7"/>
        </w:rPr>
        <w:t>extranodal</w:t>
      </w:r>
      <w:proofErr w:type="spellEnd"/>
      <w:r w:rsidRPr="005A1833">
        <w:rPr>
          <w:rFonts w:asciiTheme="minorHAnsi" w:eastAsia="Times New Roman" w:hAnsiTheme="minorHAnsi"/>
          <w:color w:val="000000" w:themeColor="text1"/>
          <w:shd w:val="clear" w:color="auto" w:fill="F7F7F7"/>
        </w:rPr>
        <w:t xml:space="preserve"> extension. Different schedules of induction chemotherapy have been presented, attesting the better tolerability of weekly induction </w:t>
      </w:r>
      <w:proofErr w:type="spellStart"/>
      <w:r w:rsidRPr="005A1833">
        <w:rPr>
          <w:rFonts w:asciiTheme="minorHAnsi" w:eastAsia="Times New Roman" w:hAnsiTheme="minorHAnsi"/>
          <w:color w:val="000000" w:themeColor="text1"/>
          <w:shd w:val="clear" w:color="auto" w:fill="F7F7F7"/>
        </w:rPr>
        <w:t>taxane</w:t>
      </w:r>
      <w:proofErr w:type="spellEnd"/>
      <w:r w:rsidRPr="005A1833">
        <w:rPr>
          <w:rFonts w:asciiTheme="minorHAnsi" w:eastAsia="Times New Roman" w:hAnsiTheme="minorHAnsi"/>
          <w:color w:val="000000" w:themeColor="text1"/>
          <w:shd w:val="clear" w:color="auto" w:fill="F7F7F7"/>
        </w:rPr>
        <w:t xml:space="preserve"> – platinum – fluorouracil in comparison to a 3-week schedule (</w:t>
      </w:r>
      <w:proofErr w:type="spellStart"/>
      <w:r w:rsidRPr="005A1833">
        <w:rPr>
          <w:rFonts w:asciiTheme="minorHAnsi" w:eastAsia="Times New Roman" w:hAnsiTheme="minorHAnsi"/>
          <w:color w:val="000000" w:themeColor="text1"/>
        </w:rPr>
        <w:fldChar w:fldCharType="begin"/>
      </w:r>
      <w:r w:rsidRPr="005A1833">
        <w:rPr>
          <w:rFonts w:asciiTheme="minorHAnsi" w:eastAsia="Times New Roman" w:hAnsiTheme="minorHAnsi"/>
          <w:color w:val="000000" w:themeColor="text1"/>
        </w:rPr>
        <w:instrText>HYPERLINK "https://doi.org/10.3389/fonc.2020.01284"</w:instrText>
      </w:r>
      <w:r w:rsidRPr="005A1833">
        <w:rPr>
          <w:rFonts w:asciiTheme="minorHAnsi" w:eastAsia="Times New Roman" w:hAnsiTheme="minorHAnsi"/>
          <w:color w:val="000000" w:themeColor="text1"/>
        </w:rPr>
      </w:r>
      <w:r w:rsidRPr="005A1833">
        <w:rPr>
          <w:rFonts w:asciiTheme="minorHAnsi" w:eastAsia="Times New Roman" w:hAnsiTheme="minorHAnsi"/>
          <w:color w:val="000000" w:themeColor="text1"/>
        </w:rPr>
        <w:fldChar w:fldCharType="separate"/>
      </w:r>
      <w:r w:rsidRPr="005A1833">
        <w:rPr>
          <w:rStyle w:val="TitleChar"/>
          <w:rFonts w:asciiTheme="minorHAnsi" w:eastAsia="Times New Roman" w:hAnsiTheme="minorHAnsi"/>
          <w:color w:val="000000" w:themeColor="text1"/>
          <w:sz w:val="24"/>
          <w:szCs w:val="24"/>
          <w:shd w:val="clear" w:color="auto" w:fill="F7F7F7"/>
        </w:rPr>
        <w:t>Tousif</w:t>
      </w:r>
      <w:proofErr w:type="spellEnd"/>
      <w:r w:rsidRPr="005A1833">
        <w:rPr>
          <w:rStyle w:val="TitleChar"/>
          <w:rFonts w:asciiTheme="minorHAnsi" w:eastAsia="Times New Roman" w:hAnsiTheme="minorHAnsi"/>
          <w:color w:val="000000" w:themeColor="text1"/>
          <w:sz w:val="24"/>
          <w:szCs w:val="24"/>
          <w:shd w:val="clear" w:color="auto" w:fill="F7F7F7"/>
        </w:rPr>
        <w:t xml:space="preserve"> et al.</w:t>
      </w:r>
      <w:r w:rsidRPr="005A1833">
        <w:rPr>
          <w:rFonts w:asciiTheme="minorHAnsi" w:eastAsia="Times New Roman" w:hAnsiTheme="minorHAnsi"/>
          <w:color w:val="000000" w:themeColor="text1"/>
        </w:rPr>
        <w:fldChar w:fldCharType="end"/>
      </w:r>
      <w:r w:rsidRPr="005A1833">
        <w:rPr>
          <w:rFonts w:asciiTheme="minorHAnsi" w:eastAsia="Times New Roman" w:hAnsiTheme="minorHAnsi"/>
          <w:color w:val="000000" w:themeColor="text1"/>
          <w:shd w:val="clear" w:color="auto" w:fill="F7F7F7"/>
        </w:rPr>
        <w:t xml:space="preserve">). </w:t>
      </w:r>
    </w:p>
    <w:p w14:paraId="6768BE2F" w14:textId="52F09A43" w:rsidR="00973EC6" w:rsidRPr="005A1833" w:rsidRDefault="00346B85" w:rsidP="000C513E">
      <w:pPr>
        <w:pStyle w:val="NormalWeb"/>
        <w:shd w:val="clear" w:color="auto" w:fill="FFFFFF"/>
        <w:spacing w:after="0"/>
        <w:divId w:val="1330215225"/>
        <w:rPr>
          <w:rFonts w:asciiTheme="minorHAnsi" w:eastAsia="Times New Roman" w:hAnsiTheme="minorHAnsi"/>
          <w:color w:val="000000" w:themeColor="text1"/>
          <w:shd w:val="clear" w:color="auto" w:fill="F7F7F7"/>
        </w:rPr>
      </w:pPr>
      <w:r w:rsidRPr="005A1833">
        <w:rPr>
          <w:rFonts w:asciiTheme="minorHAnsi" w:eastAsia="Times New Roman" w:hAnsiTheme="minorHAnsi"/>
          <w:color w:val="000000" w:themeColor="text1"/>
          <w:shd w:val="clear" w:color="auto" w:fill="F7F7F7"/>
        </w:rPr>
        <w:t xml:space="preserve">Looking to </w:t>
      </w:r>
      <w:r w:rsidRPr="005A1833">
        <w:rPr>
          <w:rFonts w:asciiTheme="minorHAnsi" w:eastAsia="Times New Roman" w:hAnsiTheme="minorHAnsi"/>
          <w:b/>
          <w:bCs/>
          <w:color w:val="000000" w:themeColor="text1"/>
          <w:shd w:val="clear" w:color="auto" w:fill="F7F7F7"/>
        </w:rPr>
        <w:t>drug repurposing</w:t>
      </w:r>
      <w:r w:rsidRPr="005A1833">
        <w:rPr>
          <w:rFonts w:asciiTheme="minorHAnsi" w:eastAsia="Times New Roman" w:hAnsiTheme="minorHAnsi"/>
          <w:color w:val="000000" w:themeColor="text1"/>
          <w:shd w:val="clear" w:color="auto" w:fill="F7F7F7"/>
        </w:rPr>
        <w:t xml:space="preserve">, a potential synergic effect has been found when low molecular weight </w:t>
      </w:r>
      <w:r w:rsidRPr="005A1833">
        <w:rPr>
          <w:rFonts w:asciiTheme="minorHAnsi" w:eastAsia="Times New Roman" w:hAnsiTheme="minorHAnsi"/>
          <w:b/>
          <w:bCs/>
          <w:color w:val="000000" w:themeColor="text1"/>
          <w:shd w:val="clear" w:color="auto" w:fill="F7F7F7"/>
        </w:rPr>
        <w:t>heparin is added to cisplatin</w:t>
      </w:r>
      <w:r w:rsidRPr="005A1833">
        <w:rPr>
          <w:rFonts w:asciiTheme="minorHAnsi" w:eastAsia="Times New Roman" w:hAnsiTheme="minorHAnsi"/>
          <w:color w:val="000000" w:themeColor="text1"/>
          <w:shd w:val="clear" w:color="auto" w:fill="F7F7F7"/>
        </w:rPr>
        <w:t xml:space="preserve"> (</w:t>
      </w:r>
      <w:hyperlink r:id="rId73" w:history="1">
        <w:r w:rsidRPr="005A1833">
          <w:rPr>
            <w:rStyle w:val="TitleChar"/>
            <w:rFonts w:asciiTheme="minorHAnsi" w:eastAsia="Times New Roman" w:hAnsiTheme="minorHAnsi"/>
            <w:color w:val="000000" w:themeColor="text1"/>
            <w:sz w:val="24"/>
            <w:szCs w:val="24"/>
            <w:shd w:val="clear" w:color="auto" w:fill="F7F7F7"/>
          </w:rPr>
          <w:t>Camacho-Alonso et al.</w:t>
        </w:r>
      </w:hyperlink>
      <w:r w:rsidRPr="005A1833">
        <w:rPr>
          <w:rFonts w:asciiTheme="minorHAnsi" w:eastAsia="Times New Roman" w:hAnsiTheme="minorHAnsi"/>
          <w:color w:val="000000" w:themeColor="text1"/>
          <w:shd w:val="clear" w:color="auto" w:fill="F7F7F7"/>
        </w:rPr>
        <w:t>). Still, drug discovery may conceivably offer novel tools for treatment of OSCC. In this regard, melatonin can exert anti-proliferative, anti-invasive, and anti-</w:t>
      </w:r>
      <w:proofErr w:type="spellStart"/>
      <w:r w:rsidRPr="005A1833">
        <w:rPr>
          <w:rFonts w:asciiTheme="minorHAnsi" w:eastAsia="Times New Roman" w:hAnsiTheme="minorHAnsi"/>
          <w:color w:val="000000" w:themeColor="text1"/>
          <w:shd w:val="clear" w:color="auto" w:fill="F7F7F7"/>
        </w:rPr>
        <w:t>migrative</w:t>
      </w:r>
      <w:proofErr w:type="spellEnd"/>
      <w:r w:rsidRPr="005A1833">
        <w:rPr>
          <w:rFonts w:asciiTheme="minorHAnsi" w:eastAsia="Times New Roman" w:hAnsiTheme="minorHAnsi"/>
          <w:color w:val="000000" w:themeColor="text1"/>
          <w:shd w:val="clear" w:color="auto" w:fill="F7F7F7"/>
        </w:rPr>
        <w:t xml:space="preserve"> effects on OSCC </w:t>
      </w:r>
      <w:r w:rsidRPr="005A1833">
        <w:rPr>
          <w:rFonts w:asciiTheme="minorHAnsi" w:eastAsia="Times New Roman" w:hAnsiTheme="minorHAnsi"/>
          <w:i/>
          <w:iCs/>
          <w:color w:val="000000" w:themeColor="text1"/>
          <w:shd w:val="clear" w:color="auto" w:fill="F7F7F7"/>
        </w:rPr>
        <w:t>via</w:t>
      </w:r>
      <w:r w:rsidRPr="005A1833">
        <w:rPr>
          <w:rFonts w:asciiTheme="minorHAnsi" w:eastAsia="Times New Roman" w:hAnsiTheme="minorHAnsi"/>
          <w:color w:val="000000" w:themeColor="text1"/>
          <w:shd w:val="clear" w:color="auto" w:fill="F7F7F7"/>
        </w:rPr>
        <w:t> the miR-25-5p/NEDD9 pathway, thus warranting further assessment of its potential</w:t>
      </w:r>
      <w:r w:rsidR="00A53512" w:rsidRPr="005A1833">
        <w:rPr>
          <w:rFonts w:asciiTheme="minorHAnsi" w:eastAsia="Times New Roman" w:hAnsiTheme="minorHAnsi"/>
          <w:color w:val="000000" w:themeColor="text1"/>
          <w:shd w:val="clear" w:color="auto" w:fill="F7F7F7"/>
        </w:rPr>
        <w:t>.</w:t>
      </w:r>
    </w:p>
    <w:p w14:paraId="1574D054" w14:textId="15C91FB1" w:rsidR="00852929" w:rsidRPr="00D256EF" w:rsidRDefault="008B3A11" w:rsidP="00186C49">
      <w:pPr>
        <w:pStyle w:val="NormalWeb"/>
        <w:shd w:val="clear" w:color="auto" w:fill="FFFFFF"/>
        <w:spacing w:after="0"/>
        <w:divId w:val="1330215225"/>
        <w:rPr>
          <w:rFonts w:asciiTheme="minorHAnsi" w:eastAsia="Times New Roman" w:hAnsiTheme="minorHAnsi"/>
          <w:color w:val="000000" w:themeColor="text1"/>
          <w:shd w:val="clear" w:color="auto" w:fill="F7F7F7"/>
        </w:rPr>
      </w:pPr>
      <w:r>
        <w:rPr>
          <w:rFonts w:ascii="Georgia" w:eastAsia="Times New Roman" w:hAnsi="Georgia"/>
          <w:color w:val="282828"/>
          <w:shd w:val="clear" w:color="auto" w:fill="F7F7F7"/>
        </w:rPr>
        <w:t> </w:t>
      </w:r>
      <w:hyperlink r:id="rId74" w:history="1">
        <w:r w:rsidRPr="00D256EF">
          <w:rPr>
            <w:rStyle w:val="TitleChar"/>
            <w:rFonts w:asciiTheme="minorHAnsi" w:eastAsia="Times New Roman" w:hAnsiTheme="minorHAnsi"/>
            <w:color w:val="000000" w:themeColor="text1"/>
            <w:sz w:val="24"/>
            <w:szCs w:val="24"/>
            <w:shd w:val="clear" w:color="auto" w:fill="F7F7F7"/>
          </w:rPr>
          <w:t>Lambert et al.</w:t>
        </w:r>
      </w:hyperlink>
      <w:r w:rsidRPr="00D256EF">
        <w:rPr>
          <w:rFonts w:asciiTheme="minorHAnsi" w:eastAsia="Times New Roman" w:hAnsiTheme="minorHAnsi"/>
          <w:color w:val="000000" w:themeColor="text1"/>
          <w:shd w:val="clear" w:color="auto" w:fill="F7F7F7"/>
        </w:rPr>
        <w:t xml:space="preserve"> reported a single-center experience on the use of </w:t>
      </w:r>
      <w:r w:rsidRPr="00D256EF">
        <w:rPr>
          <w:rFonts w:asciiTheme="minorHAnsi" w:eastAsia="Times New Roman" w:hAnsiTheme="minorHAnsi"/>
          <w:b/>
          <w:bCs/>
          <w:color w:val="000000" w:themeColor="text1"/>
          <w:shd w:val="clear" w:color="auto" w:fill="F7F7F7"/>
        </w:rPr>
        <w:t xml:space="preserve">photodynamic therapy </w:t>
      </w:r>
      <w:r w:rsidRPr="00D256EF">
        <w:rPr>
          <w:rFonts w:asciiTheme="minorHAnsi" w:eastAsia="Times New Roman" w:hAnsiTheme="minorHAnsi"/>
          <w:color w:val="000000" w:themeColor="text1"/>
          <w:shd w:val="clear" w:color="auto" w:fill="F7F7F7"/>
        </w:rPr>
        <w:t>as an alternative treatment tool in inoperable oral and oropharyngeal cancer. While limited to highly selected patients, functional and oncologic outcomes were satisfying considering the specific setting. Swallowing and airway patency were preserved in 77% and 96% of patients, respectively, and the recurrence-free rate at two years was 32%</w:t>
      </w:r>
      <w:r w:rsidR="005A1833" w:rsidRPr="00D256EF">
        <w:rPr>
          <w:rFonts w:asciiTheme="minorHAnsi" w:eastAsia="Times New Roman" w:hAnsiTheme="minorHAnsi"/>
          <w:color w:val="000000" w:themeColor="text1"/>
          <w:shd w:val="clear" w:color="auto" w:fill="F7F7F7"/>
        </w:rPr>
        <w:t xml:space="preserve">. </w:t>
      </w:r>
    </w:p>
    <w:p w14:paraId="15187D8B" w14:textId="7543805D" w:rsidR="00856167" w:rsidRDefault="00856167" w:rsidP="00186C49">
      <w:pPr>
        <w:pStyle w:val="NormalWeb"/>
        <w:shd w:val="clear" w:color="auto" w:fill="FFFFFF"/>
        <w:spacing w:after="0"/>
        <w:divId w:val="1330215225"/>
        <w:rPr>
          <w:rFonts w:asciiTheme="minorHAnsi" w:eastAsia="Times New Roman" w:hAnsiTheme="minorHAnsi"/>
          <w:color w:val="000000" w:themeColor="text1"/>
          <w:shd w:val="clear" w:color="auto" w:fill="F7F7F7"/>
        </w:rPr>
      </w:pPr>
      <w:r w:rsidRPr="00D256EF">
        <w:rPr>
          <w:rFonts w:asciiTheme="minorHAnsi" w:eastAsia="Times New Roman" w:hAnsiTheme="minorHAnsi"/>
          <w:color w:val="000000" w:themeColor="text1"/>
          <w:shd w:val="clear" w:color="auto" w:fill="F7F7F7"/>
        </w:rPr>
        <w:t>The management of OSCC has significant room for improvement, and this should be primarily obtained by optimizing current strategies. Indeed, many factors that decrease survival are related to late diagnosis or inadequate treatment and could be addressed by prompt referral to leading oncologic centers. Once this issue has been solved, the introduction of molecular analyses and artificial intelligence tools have the potential to further improve treatment personalization and outcomes.</w:t>
      </w:r>
      <w:r w:rsidR="005E5423">
        <w:rPr>
          <w:rFonts w:asciiTheme="minorHAnsi" w:eastAsia="Times New Roman" w:hAnsiTheme="minorHAnsi"/>
          <w:color w:val="000000" w:themeColor="text1"/>
          <w:shd w:val="clear" w:color="auto" w:fill="F7F7F7"/>
        </w:rPr>
        <w:t>[14]</w:t>
      </w:r>
    </w:p>
    <w:p w14:paraId="36C5CD3F" w14:textId="77777777" w:rsidR="00370576" w:rsidRPr="00D256EF" w:rsidRDefault="00370576" w:rsidP="00186C49">
      <w:pPr>
        <w:pStyle w:val="NormalWeb"/>
        <w:shd w:val="clear" w:color="auto" w:fill="FFFFFF"/>
        <w:spacing w:after="0"/>
        <w:divId w:val="1330215225"/>
        <w:rPr>
          <w:rFonts w:asciiTheme="minorHAnsi" w:eastAsia="Times New Roman" w:hAnsiTheme="minorHAnsi"/>
          <w:color w:val="000000" w:themeColor="text1"/>
          <w:shd w:val="clear" w:color="auto" w:fill="F7F7F7"/>
        </w:rPr>
      </w:pPr>
    </w:p>
    <w:p w14:paraId="7BE13173" w14:textId="74F278FD" w:rsidR="00EF1F12" w:rsidRPr="00677A36" w:rsidRDefault="00EF1F12" w:rsidP="00186C49">
      <w:pPr>
        <w:pStyle w:val="NormalWeb"/>
        <w:shd w:val="clear" w:color="auto" w:fill="FFFFFF"/>
        <w:spacing w:after="0"/>
        <w:divId w:val="1330215225"/>
        <w:rPr>
          <w:rFonts w:asciiTheme="majorHAnsi" w:eastAsia="Times New Roman" w:hAnsiTheme="majorHAnsi"/>
          <w:b/>
          <w:bCs/>
          <w:color w:val="44546A" w:themeColor="text2"/>
          <w:sz w:val="36"/>
          <w:szCs w:val="36"/>
          <w:u w:val="single"/>
          <w:shd w:val="clear" w:color="auto" w:fill="FFFFFF"/>
        </w:rPr>
      </w:pPr>
      <w:r w:rsidRPr="00677A36">
        <w:rPr>
          <w:rFonts w:asciiTheme="majorHAnsi" w:eastAsia="Times New Roman" w:hAnsiTheme="majorHAnsi"/>
          <w:b/>
          <w:bCs/>
          <w:color w:val="44546A" w:themeColor="text2"/>
          <w:sz w:val="36"/>
          <w:szCs w:val="36"/>
          <w:u w:val="single"/>
          <w:shd w:val="clear" w:color="auto" w:fill="FFFFFF"/>
        </w:rPr>
        <w:lastRenderedPageBreak/>
        <w:t>EVIDENCE BASED MANAGEMENT OF ORAL MUCOSITIS</w:t>
      </w:r>
    </w:p>
    <w:p w14:paraId="467C6C87" w14:textId="7A0605BD" w:rsidR="009C0C2C" w:rsidRDefault="005F2DDA" w:rsidP="009C0C2C">
      <w:pPr>
        <w:pStyle w:val="NormalWeb"/>
        <w:shd w:val="clear" w:color="auto" w:fill="FFFFFF"/>
        <w:spacing w:after="0"/>
        <w:divId w:val="1330215225"/>
        <w:rPr>
          <w:rFonts w:asciiTheme="minorHAnsi" w:eastAsia="Times New Roman" w:hAnsiTheme="minorHAnsi"/>
          <w:color w:val="000000" w:themeColor="text1"/>
          <w:shd w:val="clear" w:color="auto" w:fill="FFFFFF"/>
        </w:rPr>
      </w:pPr>
      <w:r>
        <w:rPr>
          <w:rFonts w:asciiTheme="minorHAnsi" w:eastAsia="Times New Roman" w:hAnsiTheme="minorHAnsi"/>
          <w:noProof/>
          <w:color w:val="000000" w:themeColor="text1"/>
        </w:rPr>
        <mc:AlternateContent>
          <mc:Choice Requires="wps">
            <w:drawing>
              <wp:anchor distT="45720" distB="45720" distL="114300" distR="114300" simplePos="0" relativeHeight="251723776" behindDoc="0" locked="0" layoutInCell="1" allowOverlap="1" wp14:anchorId="299D3909" wp14:editId="0C86A12E">
                <wp:simplePos x="0" y="0"/>
                <wp:positionH relativeFrom="column">
                  <wp:posOffset>1073150</wp:posOffset>
                </wp:positionH>
                <wp:positionV relativeFrom="paragraph">
                  <wp:posOffset>1348105</wp:posOffset>
                </wp:positionV>
                <wp:extent cx="707390" cy="609600"/>
                <wp:effectExtent l="0" t="0" r="16510" b="19050"/>
                <wp:wrapSquare wrapText="bothSides"/>
                <wp:docPr id="53" name="Text Box 53"/>
                <wp:cNvGraphicFramePr/>
                <a:graphic xmlns:a="http://schemas.openxmlformats.org/drawingml/2006/main">
                  <a:graphicData uri="http://schemas.microsoft.com/office/word/2010/wordprocessingShape">
                    <wps:wsp>
                      <wps:cNvSpPr txBox="1"/>
                      <wps:spPr>
                        <a:xfrm>
                          <a:off x="0" y="0"/>
                          <a:ext cx="707390" cy="609600"/>
                        </a:xfrm>
                        <a:prstGeom prst="rect">
                          <a:avLst/>
                        </a:prstGeom>
                        <a:solidFill>
                          <a:prstClr val="white"/>
                        </a:solidFill>
                        <a:ln w="6350">
                          <a:solidFill>
                            <a:prstClr val="black"/>
                          </a:solidFill>
                        </a:ln>
                      </wps:spPr>
                      <wps:txbx>
                        <w:txbxContent>
                          <w:p w14:paraId="4E9FDF57" w14:textId="08E91FE2" w:rsidR="005F2DDA" w:rsidRDefault="005F2DDA">
                            <w:r>
                              <w:t>Figure 1</w:t>
                            </w:r>
                            <w:r w:rsidR="00AF48F7">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D3909" id="Text Box 53" o:spid="_x0000_s1045" type="#_x0000_t202" style="position:absolute;margin-left:84.5pt;margin-top:106.15pt;width:55.7pt;height:48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" strokeweight=".5pt">
                <v:textbox>
                  <w:txbxContent>
                    <w:p w14:paraId="4E9FDF57" w14:textId="08E91FE2" w:rsidR="005F2DDA" w:rsidRDefault="005F2DDA">
                      <w:r>
                        <w:t>Figure 1</w:t>
                      </w:r>
                      <w:r w:rsidR="00AF48F7">
                        <w:t>7</w:t>
                      </w:r>
                    </w:p>
                  </w:txbxContent>
                </v:textbox>
                <w10:wrap type="square"/>
              </v:shape>
            </w:pict>
          </mc:Fallback>
        </mc:AlternateContent>
      </w:r>
      <w:r w:rsidR="005267EB">
        <w:rPr>
          <w:rFonts w:asciiTheme="minorHAnsi" w:eastAsia="Times New Roman" w:hAnsiTheme="minorHAnsi"/>
          <w:noProof/>
          <w:color w:val="000000" w:themeColor="text1"/>
        </w:rPr>
        <w:drawing>
          <wp:anchor distT="0" distB="0" distL="114300" distR="114300" simplePos="0" relativeHeight="251698176" behindDoc="0" locked="0" layoutInCell="1" allowOverlap="1" wp14:anchorId="1DA39236" wp14:editId="56EE12EA">
            <wp:simplePos x="0" y="0"/>
            <wp:positionH relativeFrom="column">
              <wp:posOffset>1073150</wp:posOffset>
            </wp:positionH>
            <wp:positionV relativeFrom="paragraph">
              <wp:posOffset>1348105</wp:posOffset>
            </wp:positionV>
            <wp:extent cx="4299585" cy="2644775"/>
            <wp:effectExtent l="76200" t="76200" r="139065" b="13652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75">
                      <a:extLst>
                        <a:ext uri="{28A0092B-C50C-407E-A947-70E740481C1C}">
                          <a14:useLocalDpi xmlns:a14="http://schemas.microsoft.com/office/drawing/2010/main" val="0"/>
                        </a:ext>
                      </a:extLst>
                    </a:blip>
                    <a:stretch>
                      <a:fillRect/>
                    </a:stretch>
                  </pic:blipFill>
                  <pic:spPr>
                    <a:xfrm>
                      <a:off x="0" y="0"/>
                      <a:ext cx="4299585" cy="2644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E18ED" w:rsidRPr="00EB15E6">
        <w:rPr>
          <w:rFonts w:asciiTheme="minorHAnsi" w:eastAsia="Times New Roman" w:hAnsiTheme="minorHAnsi"/>
          <w:color w:val="000000" w:themeColor="text1"/>
          <w:shd w:val="clear" w:color="auto" w:fill="FFFFFF"/>
        </w:rPr>
        <w:t>O</w:t>
      </w:r>
      <w:r w:rsidR="009C0C2C" w:rsidRPr="00EB15E6">
        <w:rPr>
          <w:rFonts w:asciiTheme="minorHAnsi" w:eastAsia="Times New Roman" w:hAnsiTheme="minorHAnsi"/>
          <w:color w:val="000000" w:themeColor="text1"/>
          <w:shd w:val="clear" w:color="auto" w:fill="FFFFFF"/>
        </w:rPr>
        <w:t>ral</w:t>
      </w:r>
      <w:r w:rsidR="00DE18ED" w:rsidRPr="00EB15E6">
        <w:rPr>
          <w:rFonts w:asciiTheme="minorHAnsi" w:eastAsia="Times New Roman" w:hAnsiTheme="minorHAnsi"/>
          <w:color w:val="000000" w:themeColor="text1"/>
          <w:shd w:val="clear" w:color="auto" w:fill="FFFFFF"/>
        </w:rPr>
        <w:t xml:space="preserve"> </w:t>
      </w:r>
      <w:proofErr w:type="spellStart"/>
      <w:r w:rsidR="009C0C2C" w:rsidRPr="00EB15E6">
        <w:rPr>
          <w:rFonts w:asciiTheme="minorHAnsi" w:eastAsia="Times New Roman" w:hAnsiTheme="minorHAnsi"/>
          <w:color w:val="000000" w:themeColor="text1"/>
          <w:shd w:val="clear" w:color="auto" w:fill="FFFFFF"/>
        </w:rPr>
        <w:t>mucositis</w:t>
      </w:r>
      <w:proofErr w:type="spellEnd"/>
      <w:r w:rsidR="009C0C2C" w:rsidRPr="00EB15E6">
        <w:rPr>
          <w:rFonts w:asciiTheme="minorHAnsi" w:eastAsia="Times New Roman" w:hAnsiTheme="minorHAnsi"/>
          <w:color w:val="000000" w:themeColor="text1"/>
          <w:shd w:val="clear" w:color="auto" w:fill="FFFFFF"/>
        </w:rPr>
        <w:t xml:space="preserve"> is a common toxicity of cancer therapy. The</w:t>
      </w:r>
      <w:r w:rsidR="00DE18ED" w:rsidRPr="00EB15E6">
        <w:rPr>
          <w:rFonts w:asciiTheme="minorHAnsi" w:eastAsia="Times New Roman" w:hAnsiTheme="minorHAnsi"/>
          <w:color w:val="000000" w:themeColor="text1"/>
          <w:shd w:val="clear" w:color="auto" w:fill="FFFFFF"/>
        </w:rPr>
        <w:t xml:space="preserve"> </w:t>
      </w:r>
      <w:r w:rsidR="009C0C2C" w:rsidRPr="00EB15E6">
        <w:rPr>
          <w:rFonts w:asciiTheme="minorHAnsi" w:eastAsia="Times New Roman" w:hAnsiTheme="minorHAnsi"/>
          <w:color w:val="000000" w:themeColor="text1"/>
          <w:shd w:val="clear" w:color="auto" w:fill="FFFFFF"/>
        </w:rPr>
        <w:t xml:space="preserve">morbidity of oral </w:t>
      </w:r>
      <w:proofErr w:type="spellStart"/>
      <w:r w:rsidR="009C0C2C" w:rsidRPr="00EB15E6">
        <w:rPr>
          <w:rFonts w:asciiTheme="minorHAnsi" w:eastAsia="Times New Roman" w:hAnsiTheme="minorHAnsi"/>
          <w:color w:val="000000" w:themeColor="text1"/>
          <w:shd w:val="clear" w:color="auto" w:fill="FFFFFF"/>
        </w:rPr>
        <w:t>mucositis</w:t>
      </w:r>
      <w:proofErr w:type="spellEnd"/>
      <w:r w:rsidR="009C0C2C" w:rsidRPr="00EB15E6">
        <w:rPr>
          <w:rFonts w:asciiTheme="minorHAnsi" w:eastAsia="Times New Roman" w:hAnsiTheme="minorHAnsi"/>
          <w:color w:val="000000" w:themeColor="text1"/>
          <w:shd w:val="clear" w:color="auto" w:fill="FFFFFF"/>
        </w:rPr>
        <w:t xml:space="preserve"> includes pain, nutritional</w:t>
      </w:r>
      <w:r w:rsidR="00DE18ED" w:rsidRPr="00EB15E6">
        <w:rPr>
          <w:rFonts w:asciiTheme="minorHAnsi" w:eastAsia="Times New Roman" w:hAnsiTheme="minorHAnsi"/>
          <w:color w:val="000000" w:themeColor="text1"/>
          <w:shd w:val="clear" w:color="auto" w:fill="FFFFFF"/>
        </w:rPr>
        <w:t xml:space="preserve"> </w:t>
      </w:r>
      <w:r w:rsidR="009C0C2C" w:rsidRPr="00EB15E6">
        <w:rPr>
          <w:rFonts w:asciiTheme="minorHAnsi" w:eastAsia="Times New Roman" w:hAnsiTheme="minorHAnsi"/>
          <w:color w:val="000000" w:themeColor="text1"/>
          <w:shd w:val="clear" w:color="auto" w:fill="FFFFFF"/>
        </w:rPr>
        <w:t>compromise, and infection risk, which potentially result</w:t>
      </w:r>
      <w:r w:rsidR="003B625D" w:rsidRPr="00EB15E6">
        <w:rPr>
          <w:rFonts w:asciiTheme="minorHAnsi" w:eastAsia="Times New Roman" w:hAnsiTheme="minorHAnsi"/>
          <w:color w:val="000000" w:themeColor="text1"/>
          <w:shd w:val="clear" w:color="auto" w:fill="FFFFFF"/>
        </w:rPr>
        <w:t xml:space="preserve"> </w:t>
      </w:r>
      <w:r w:rsidR="009C0C2C" w:rsidRPr="00EB15E6">
        <w:rPr>
          <w:rFonts w:asciiTheme="minorHAnsi" w:eastAsia="Times New Roman" w:hAnsiTheme="minorHAnsi"/>
          <w:color w:val="000000" w:themeColor="text1"/>
          <w:shd w:val="clear" w:color="auto" w:fill="FFFFFF"/>
        </w:rPr>
        <w:t>in breaks or dose reductions in cancer therapy. Historically, management was focused mainly on pain control</w:t>
      </w:r>
      <w:r w:rsidR="003B625D" w:rsidRPr="00EB15E6">
        <w:rPr>
          <w:rFonts w:asciiTheme="minorHAnsi" w:eastAsia="Times New Roman" w:hAnsiTheme="minorHAnsi"/>
          <w:color w:val="000000" w:themeColor="text1"/>
          <w:shd w:val="clear" w:color="auto" w:fill="FFFFFF"/>
        </w:rPr>
        <w:t xml:space="preserve"> </w:t>
      </w:r>
      <w:r w:rsidR="009C0C2C" w:rsidRPr="00EB15E6">
        <w:rPr>
          <w:rFonts w:asciiTheme="minorHAnsi" w:eastAsia="Times New Roman" w:hAnsiTheme="minorHAnsi"/>
          <w:color w:val="000000" w:themeColor="text1"/>
          <w:shd w:val="clear" w:color="auto" w:fill="FFFFFF"/>
        </w:rPr>
        <w:t xml:space="preserve">and nutritional support. However, evidence-based clinical practice guidelines for oral and GI </w:t>
      </w:r>
      <w:proofErr w:type="spellStart"/>
      <w:r w:rsidR="009C0C2C" w:rsidRPr="00EB15E6">
        <w:rPr>
          <w:rFonts w:asciiTheme="minorHAnsi" w:eastAsia="Times New Roman" w:hAnsiTheme="minorHAnsi"/>
          <w:color w:val="000000" w:themeColor="text1"/>
          <w:shd w:val="clear" w:color="auto" w:fill="FFFFFF"/>
        </w:rPr>
        <w:t>mucositis</w:t>
      </w:r>
      <w:proofErr w:type="spellEnd"/>
      <w:r w:rsidR="009C0C2C" w:rsidRPr="00EB15E6">
        <w:rPr>
          <w:rFonts w:asciiTheme="minorHAnsi" w:eastAsia="Times New Roman" w:hAnsiTheme="minorHAnsi"/>
          <w:color w:val="000000" w:themeColor="text1"/>
          <w:shd w:val="clear" w:color="auto" w:fill="FFFFFF"/>
        </w:rPr>
        <w:t xml:space="preserve"> were</w:t>
      </w:r>
      <w:r w:rsidR="003B625D" w:rsidRPr="00EB15E6">
        <w:rPr>
          <w:rFonts w:asciiTheme="minorHAnsi" w:eastAsia="Times New Roman" w:hAnsiTheme="minorHAnsi"/>
          <w:color w:val="000000" w:themeColor="text1"/>
          <w:shd w:val="clear" w:color="auto" w:fill="FFFFFF"/>
        </w:rPr>
        <w:t xml:space="preserve"> </w:t>
      </w:r>
      <w:r w:rsidR="009C0C2C" w:rsidRPr="00EB15E6">
        <w:rPr>
          <w:rFonts w:asciiTheme="minorHAnsi" w:eastAsia="Times New Roman" w:hAnsiTheme="minorHAnsi"/>
          <w:color w:val="000000" w:themeColor="text1"/>
          <w:shd w:val="clear" w:color="auto" w:fill="FFFFFF"/>
        </w:rPr>
        <w:t xml:space="preserve">recently updated. </w:t>
      </w:r>
      <w:r w:rsidR="004C3EB8" w:rsidRPr="00EB15E6">
        <w:rPr>
          <w:rFonts w:asciiTheme="minorHAnsi" w:eastAsia="Times New Roman" w:hAnsiTheme="minorHAnsi"/>
          <w:color w:val="000000" w:themeColor="text1"/>
          <w:shd w:val="clear" w:color="auto" w:fill="FFFFFF"/>
        </w:rPr>
        <w:t>Th</w:t>
      </w:r>
      <w:r w:rsidR="009C0C2C" w:rsidRPr="00EB15E6">
        <w:rPr>
          <w:rFonts w:asciiTheme="minorHAnsi" w:eastAsia="Times New Roman" w:hAnsiTheme="minorHAnsi"/>
          <w:color w:val="000000" w:themeColor="text1"/>
          <w:shd w:val="clear" w:color="auto" w:fill="FFFFFF"/>
        </w:rPr>
        <w:t>ese guidelines are</w:t>
      </w:r>
      <w:r w:rsidR="004C3EB8" w:rsidRPr="00EB15E6">
        <w:rPr>
          <w:rFonts w:asciiTheme="minorHAnsi" w:eastAsia="Times New Roman" w:hAnsiTheme="minorHAnsi"/>
          <w:color w:val="000000" w:themeColor="text1"/>
          <w:shd w:val="clear" w:color="auto" w:fill="FFFFFF"/>
        </w:rPr>
        <w:t xml:space="preserve"> </w:t>
      </w:r>
      <w:r w:rsidR="009C0C2C" w:rsidRPr="00EB15E6">
        <w:rPr>
          <w:rFonts w:asciiTheme="minorHAnsi" w:eastAsia="Times New Roman" w:hAnsiTheme="minorHAnsi"/>
          <w:color w:val="000000" w:themeColor="text1"/>
          <w:shd w:val="clear" w:color="auto" w:fill="FFFFFF"/>
        </w:rPr>
        <w:t xml:space="preserve">developed by the </w:t>
      </w:r>
      <w:proofErr w:type="spellStart"/>
      <w:r w:rsidR="009C0C2C" w:rsidRPr="00EB15E6">
        <w:rPr>
          <w:rFonts w:asciiTheme="minorHAnsi" w:eastAsia="Times New Roman" w:hAnsiTheme="minorHAnsi"/>
          <w:color w:val="000000" w:themeColor="text1"/>
          <w:shd w:val="clear" w:color="auto" w:fill="FFFFFF"/>
        </w:rPr>
        <w:t>Mucositis</w:t>
      </w:r>
      <w:proofErr w:type="spellEnd"/>
      <w:r w:rsidR="009C0C2C" w:rsidRPr="00EB15E6">
        <w:rPr>
          <w:rFonts w:asciiTheme="minorHAnsi" w:eastAsia="Times New Roman" w:hAnsiTheme="minorHAnsi"/>
          <w:color w:val="000000" w:themeColor="text1"/>
          <w:shd w:val="clear" w:color="auto" w:fill="FFFFFF"/>
        </w:rPr>
        <w:t xml:space="preserve"> Study Group of the Multinational Association of Supportive Care in Cancer</w:t>
      </w:r>
      <w:r w:rsidR="004C3EB8" w:rsidRPr="00EB15E6">
        <w:rPr>
          <w:rFonts w:asciiTheme="minorHAnsi" w:eastAsia="Times New Roman" w:hAnsiTheme="minorHAnsi"/>
          <w:color w:val="000000" w:themeColor="text1"/>
          <w:shd w:val="clear" w:color="auto" w:fill="FFFFFF"/>
        </w:rPr>
        <w:t xml:space="preserve"> </w:t>
      </w:r>
      <w:r w:rsidR="009C0C2C" w:rsidRPr="00EB15E6">
        <w:rPr>
          <w:rFonts w:asciiTheme="minorHAnsi" w:eastAsia="Times New Roman" w:hAnsiTheme="minorHAnsi"/>
          <w:color w:val="000000" w:themeColor="text1"/>
          <w:shd w:val="clear" w:color="auto" w:fill="FFFFFF"/>
        </w:rPr>
        <w:t>(MASCC) and the International Society of Oral Oncology.</w:t>
      </w:r>
      <w:r w:rsidR="004C3EB8" w:rsidRPr="00EB15E6">
        <w:rPr>
          <w:rFonts w:asciiTheme="minorHAnsi" w:eastAsia="Times New Roman" w:hAnsiTheme="minorHAnsi"/>
          <w:color w:val="000000" w:themeColor="text1"/>
          <w:shd w:val="clear" w:color="auto" w:fill="FFFFFF"/>
        </w:rPr>
        <w:t xml:space="preserve"> </w:t>
      </w:r>
      <w:r w:rsidR="005E5423">
        <w:rPr>
          <w:rFonts w:asciiTheme="minorHAnsi" w:eastAsia="Times New Roman" w:hAnsiTheme="minorHAnsi"/>
          <w:color w:val="000000" w:themeColor="text1"/>
          <w:shd w:val="clear" w:color="auto" w:fill="FFFFFF"/>
        </w:rPr>
        <w:t>[</w:t>
      </w:r>
      <w:r w:rsidR="006128A5">
        <w:rPr>
          <w:rFonts w:asciiTheme="minorHAnsi" w:eastAsia="Times New Roman" w:hAnsiTheme="minorHAnsi"/>
          <w:color w:val="000000" w:themeColor="text1"/>
          <w:shd w:val="clear" w:color="auto" w:fill="FFFFFF"/>
        </w:rPr>
        <w:t>15]</w:t>
      </w:r>
    </w:p>
    <w:p w14:paraId="31993728" w14:textId="39B9675E" w:rsidR="00294076" w:rsidRPr="00EB15E6" w:rsidRDefault="00294076" w:rsidP="009C0C2C">
      <w:pPr>
        <w:pStyle w:val="NormalWeb"/>
        <w:shd w:val="clear" w:color="auto" w:fill="FFFFFF"/>
        <w:spacing w:after="0"/>
        <w:divId w:val="1330215225"/>
        <w:rPr>
          <w:rFonts w:asciiTheme="minorHAnsi" w:eastAsia="Times New Roman" w:hAnsiTheme="minorHAnsi"/>
          <w:color w:val="000000" w:themeColor="text1"/>
          <w:shd w:val="clear" w:color="auto" w:fill="FFFFFF"/>
        </w:rPr>
      </w:pPr>
    </w:p>
    <w:p w14:paraId="2E5C3EC0" w14:textId="77777777" w:rsidR="009C0C2C" w:rsidRPr="00EB15E6" w:rsidRDefault="009C0C2C" w:rsidP="009C0C2C">
      <w:pPr>
        <w:pStyle w:val="NormalWeb"/>
        <w:shd w:val="clear" w:color="auto" w:fill="FFFFFF"/>
        <w:spacing w:after="0"/>
        <w:divId w:val="1330215225"/>
        <w:rPr>
          <w:rFonts w:asciiTheme="minorHAnsi" w:eastAsia="Times New Roman" w:hAnsiTheme="minorHAnsi"/>
          <w:b/>
          <w:bCs/>
          <w:color w:val="000000" w:themeColor="text1"/>
          <w:shd w:val="clear" w:color="auto" w:fill="FFFFFF"/>
        </w:rPr>
      </w:pPr>
      <w:r w:rsidRPr="00EB15E6">
        <w:rPr>
          <w:rFonts w:asciiTheme="minorHAnsi" w:eastAsia="Times New Roman" w:hAnsiTheme="minorHAnsi"/>
          <w:b/>
          <w:bCs/>
          <w:color w:val="000000" w:themeColor="text1"/>
          <w:shd w:val="clear" w:color="auto" w:fill="FFFFFF"/>
        </w:rPr>
        <w:t xml:space="preserve">For oral </w:t>
      </w:r>
      <w:proofErr w:type="spellStart"/>
      <w:r w:rsidRPr="00EB15E6">
        <w:rPr>
          <w:rFonts w:asciiTheme="minorHAnsi" w:eastAsia="Times New Roman" w:hAnsiTheme="minorHAnsi"/>
          <w:b/>
          <w:bCs/>
          <w:color w:val="000000" w:themeColor="text1"/>
          <w:shd w:val="clear" w:color="auto" w:fill="FFFFFF"/>
        </w:rPr>
        <w:t>mucositis</w:t>
      </w:r>
      <w:proofErr w:type="spellEnd"/>
      <w:r w:rsidRPr="00EB15E6">
        <w:rPr>
          <w:rFonts w:asciiTheme="minorHAnsi" w:eastAsia="Times New Roman" w:hAnsiTheme="minorHAnsi"/>
          <w:b/>
          <w:bCs/>
          <w:color w:val="000000" w:themeColor="text1"/>
          <w:shd w:val="clear" w:color="auto" w:fill="FFFFFF"/>
        </w:rPr>
        <w:t xml:space="preserve"> in patients receiving systemic chemotherapy, the guidelines include:</w:t>
      </w:r>
    </w:p>
    <w:p w14:paraId="6814CEC7" w14:textId="1D419FBA" w:rsidR="009C0C2C" w:rsidRPr="00EB15E6" w:rsidRDefault="009C0C2C" w:rsidP="0075291E">
      <w:pPr>
        <w:pStyle w:val="NormalWeb"/>
        <w:shd w:val="clear" w:color="auto" w:fill="FFFFFF"/>
        <w:spacing w:after="0"/>
        <w:divId w:val="1330215225"/>
        <w:rPr>
          <w:rFonts w:asciiTheme="minorHAnsi" w:eastAsia="Times New Roman" w:hAnsiTheme="minorHAnsi"/>
          <w:color w:val="000000" w:themeColor="text1"/>
          <w:shd w:val="clear" w:color="auto" w:fill="FFFFFF"/>
        </w:rPr>
      </w:pPr>
      <w:r w:rsidRPr="00EB15E6">
        <w:rPr>
          <w:rFonts w:asciiTheme="minorHAnsi" w:eastAsia="Times New Roman" w:hAnsiTheme="minorHAnsi"/>
          <w:color w:val="000000" w:themeColor="text1"/>
          <w:shd w:val="clear" w:color="auto" w:fill="FFFFFF"/>
        </w:rPr>
        <w:t>• Recommendations for oral cryotherapy in patients</w:t>
      </w:r>
      <w:r w:rsidR="00815230" w:rsidRPr="00EB15E6">
        <w:rPr>
          <w:rFonts w:asciiTheme="minorHAnsi" w:eastAsia="Times New Roman" w:hAnsiTheme="minorHAnsi"/>
          <w:color w:val="000000" w:themeColor="text1"/>
          <w:shd w:val="clear" w:color="auto" w:fill="FFFFFF"/>
        </w:rPr>
        <w:t xml:space="preserve"> </w:t>
      </w:r>
      <w:r w:rsidRPr="00EB15E6">
        <w:rPr>
          <w:rFonts w:asciiTheme="minorHAnsi" w:eastAsia="Times New Roman" w:hAnsiTheme="minorHAnsi"/>
          <w:color w:val="000000" w:themeColor="text1"/>
          <w:shd w:val="clear" w:color="auto" w:fill="FFFFFF"/>
        </w:rPr>
        <w:t xml:space="preserve">receiving bolus fluorouracil and high-dose </w:t>
      </w:r>
      <w:proofErr w:type="spellStart"/>
      <w:r w:rsidRPr="00EB15E6">
        <w:rPr>
          <w:rFonts w:asciiTheme="minorHAnsi" w:eastAsia="Times New Roman" w:hAnsiTheme="minorHAnsi"/>
          <w:color w:val="000000" w:themeColor="text1"/>
          <w:shd w:val="clear" w:color="auto" w:fill="FFFFFF"/>
        </w:rPr>
        <w:t>melphalan</w:t>
      </w:r>
      <w:proofErr w:type="spellEnd"/>
    </w:p>
    <w:p w14:paraId="785AF470" w14:textId="4E974BBE" w:rsidR="009C0C2C" w:rsidRPr="00EB15E6" w:rsidRDefault="009C0C2C" w:rsidP="0075291E">
      <w:pPr>
        <w:pStyle w:val="NormalWeb"/>
        <w:shd w:val="clear" w:color="auto" w:fill="FFFFFF"/>
        <w:spacing w:after="0"/>
        <w:divId w:val="1330215225"/>
        <w:rPr>
          <w:rFonts w:asciiTheme="minorHAnsi" w:eastAsia="Times New Roman" w:hAnsiTheme="minorHAnsi"/>
          <w:color w:val="000000" w:themeColor="text1"/>
          <w:shd w:val="clear" w:color="auto" w:fill="FFFFFF"/>
        </w:rPr>
      </w:pPr>
      <w:r w:rsidRPr="00EB15E6">
        <w:rPr>
          <w:rFonts w:asciiTheme="minorHAnsi" w:eastAsia="Times New Roman" w:hAnsiTheme="minorHAnsi"/>
          <w:color w:val="000000" w:themeColor="text1"/>
          <w:shd w:val="clear" w:color="auto" w:fill="FFFFFF"/>
        </w:rPr>
        <w:t>• A recommendation for intravenous keratinocyte</w:t>
      </w:r>
      <w:r w:rsidR="00815230" w:rsidRPr="00EB15E6">
        <w:rPr>
          <w:rFonts w:asciiTheme="minorHAnsi" w:eastAsia="Times New Roman" w:hAnsiTheme="minorHAnsi"/>
          <w:color w:val="000000" w:themeColor="text1"/>
          <w:shd w:val="clear" w:color="auto" w:fill="FFFFFF"/>
        </w:rPr>
        <w:t xml:space="preserve"> </w:t>
      </w:r>
      <w:r w:rsidRPr="00EB15E6">
        <w:rPr>
          <w:rFonts w:asciiTheme="minorHAnsi" w:eastAsia="Times New Roman" w:hAnsiTheme="minorHAnsi"/>
          <w:color w:val="000000" w:themeColor="text1"/>
          <w:shd w:val="clear" w:color="auto" w:fill="FFFFFF"/>
        </w:rPr>
        <w:t>growth factor-1 in patients with hematologic cancer</w:t>
      </w:r>
      <w:r w:rsidR="00815230" w:rsidRPr="00EB15E6">
        <w:rPr>
          <w:rFonts w:asciiTheme="minorHAnsi" w:eastAsia="Times New Roman" w:hAnsiTheme="minorHAnsi"/>
          <w:color w:val="000000" w:themeColor="text1"/>
          <w:shd w:val="clear" w:color="auto" w:fill="FFFFFF"/>
        </w:rPr>
        <w:t xml:space="preserve"> </w:t>
      </w:r>
      <w:r w:rsidRPr="00EB15E6">
        <w:rPr>
          <w:rFonts w:asciiTheme="minorHAnsi" w:eastAsia="Times New Roman" w:hAnsiTheme="minorHAnsi"/>
          <w:color w:val="000000" w:themeColor="text1"/>
          <w:shd w:val="clear" w:color="auto" w:fill="FFFFFF"/>
        </w:rPr>
        <w:t>receiving high-dose chemotherapy for autologous</w:t>
      </w:r>
      <w:r w:rsidR="006474C3" w:rsidRPr="00EB15E6">
        <w:rPr>
          <w:rFonts w:asciiTheme="minorHAnsi" w:eastAsia="Times New Roman" w:hAnsiTheme="minorHAnsi"/>
          <w:color w:val="000000" w:themeColor="text1"/>
          <w:shd w:val="clear" w:color="auto" w:fill="FFFFFF"/>
        </w:rPr>
        <w:t xml:space="preserve"> </w:t>
      </w:r>
      <w:r w:rsidRPr="00EB15E6">
        <w:rPr>
          <w:rFonts w:asciiTheme="minorHAnsi" w:eastAsia="Times New Roman" w:hAnsiTheme="minorHAnsi"/>
          <w:color w:val="000000" w:themeColor="text1"/>
          <w:shd w:val="clear" w:color="auto" w:fill="FFFFFF"/>
        </w:rPr>
        <w:t>hematopoietic stem-cell transplantation (HSCT)</w:t>
      </w:r>
    </w:p>
    <w:p w14:paraId="0E5025D8" w14:textId="6F6C3B95" w:rsidR="009C0C2C" w:rsidRPr="00EB15E6" w:rsidRDefault="009C0C2C" w:rsidP="0075291E">
      <w:pPr>
        <w:pStyle w:val="NormalWeb"/>
        <w:shd w:val="clear" w:color="auto" w:fill="FFFFFF"/>
        <w:spacing w:after="0"/>
        <w:divId w:val="1330215225"/>
        <w:rPr>
          <w:rFonts w:asciiTheme="minorHAnsi" w:eastAsia="Times New Roman" w:hAnsiTheme="minorHAnsi"/>
          <w:color w:val="000000" w:themeColor="text1"/>
          <w:shd w:val="clear" w:color="auto" w:fill="FFFFFF"/>
        </w:rPr>
      </w:pPr>
      <w:r w:rsidRPr="00EB15E6">
        <w:rPr>
          <w:rFonts w:asciiTheme="minorHAnsi" w:eastAsia="Times New Roman" w:hAnsiTheme="minorHAnsi"/>
          <w:color w:val="000000" w:themeColor="text1"/>
          <w:shd w:val="clear" w:color="auto" w:fill="FFFFFF"/>
        </w:rPr>
        <w:t>• A recommendation for intra-oral low-level laser</w:t>
      </w:r>
      <w:r w:rsidR="0035208D" w:rsidRPr="00EB15E6">
        <w:rPr>
          <w:rFonts w:asciiTheme="minorHAnsi" w:eastAsia="Times New Roman" w:hAnsiTheme="minorHAnsi"/>
          <w:color w:val="000000" w:themeColor="text1"/>
          <w:shd w:val="clear" w:color="auto" w:fill="FFFFFF"/>
        </w:rPr>
        <w:t xml:space="preserve"> t</w:t>
      </w:r>
      <w:r w:rsidRPr="00EB15E6">
        <w:rPr>
          <w:rFonts w:asciiTheme="minorHAnsi" w:eastAsia="Times New Roman" w:hAnsiTheme="minorHAnsi"/>
          <w:color w:val="000000" w:themeColor="text1"/>
          <w:shd w:val="clear" w:color="auto" w:fill="FFFFFF"/>
        </w:rPr>
        <w:t>herapy in patients receiving high-dose chemotherapy for HSCT.</w:t>
      </w:r>
    </w:p>
    <w:p w14:paraId="2CFE3EFA" w14:textId="1B165D68" w:rsidR="009C0C2C" w:rsidRPr="00EB15E6" w:rsidRDefault="009C0C2C" w:rsidP="009C0C2C">
      <w:pPr>
        <w:pStyle w:val="NormalWeb"/>
        <w:shd w:val="clear" w:color="auto" w:fill="FFFFFF"/>
        <w:spacing w:after="0"/>
        <w:divId w:val="1330215225"/>
        <w:rPr>
          <w:rFonts w:asciiTheme="minorHAnsi" w:eastAsia="Times New Roman" w:hAnsiTheme="minorHAnsi"/>
          <w:b/>
          <w:bCs/>
          <w:color w:val="000000" w:themeColor="text1"/>
          <w:shd w:val="clear" w:color="auto" w:fill="FFFFFF"/>
        </w:rPr>
      </w:pPr>
      <w:r w:rsidRPr="00EB15E6">
        <w:rPr>
          <w:rFonts w:asciiTheme="minorHAnsi" w:eastAsia="Times New Roman" w:hAnsiTheme="minorHAnsi"/>
          <w:b/>
          <w:bCs/>
          <w:color w:val="000000" w:themeColor="text1"/>
          <w:shd w:val="clear" w:color="auto" w:fill="FFFFFF"/>
        </w:rPr>
        <w:t xml:space="preserve">For oral </w:t>
      </w:r>
      <w:proofErr w:type="spellStart"/>
      <w:r w:rsidRPr="00EB15E6">
        <w:rPr>
          <w:rFonts w:asciiTheme="minorHAnsi" w:eastAsia="Times New Roman" w:hAnsiTheme="minorHAnsi"/>
          <w:b/>
          <w:bCs/>
          <w:color w:val="000000" w:themeColor="text1"/>
          <w:shd w:val="clear" w:color="auto" w:fill="FFFFFF"/>
        </w:rPr>
        <w:t>mucositis</w:t>
      </w:r>
      <w:proofErr w:type="spellEnd"/>
      <w:r w:rsidRPr="00EB15E6">
        <w:rPr>
          <w:rFonts w:asciiTheme="minorHAnsi" w:eastAsia="Times New Roman" w:hAnsiTheme="minorHAnsi"/>
          <w:b/>
          <w:bCs/>
          <w:color w:val="000000" w:themeColor="text1"/>
          <w:shd w:val="clear" w:color="auto" w:fill="FFFFFF"/>
        </w:rPr>
        <w:t xml:space="preserve"> in patients receiving head and neck</w:t>
      </w:r>
      <w:r w:rsidR="0035208D" w:rsidRPr="00EB15E6">
        <w:rPr>
          <w:rFonts w:asciiTheme="minorHAnsi" w:eastAsia="Times New Roman" w:hAnsiTheme="minorHAnsi"/>
          <w:b/>
          <w:bCs/>
          <w:color w:val="000000" w:themeColor="text1"/>
          <w:shd w:val="clear" w:color="auto" w:fill="FFFFFF"/>
        </w:rPr>
        <w:t xml:space="preserve"> </w:t>
      </w:r>
      <w:r w:rsidRPr="00EB15E6">
        <w:rPr>
          <w:rFonts w:asciiTheme="minorHAnsi" w:eastAsia="Times New Roman" w:hAnsiTheme="minorHAnsi"/>
          <w:b/>
          <w:bCs/>
          <w:color w:val="000000" w:themeColor="text1"/>
          <w:shd w:val="clear" w:color="auto" w:fill="FFFFFF"/>
        </w:rPr>
        <w:t>radiation therapy (H&amp;N RT), the guidelines include:</w:t>
      </w:r>
    </w:p>
    <w:p w14:paraId="0632775D" w14:textId="01162C1C" w:rsidR="009C0C2C" w:rsidRPr="00C0333E" w:rsidRDefault="009C0C2C" w:rsidP="009C0C2C">
      <w:pPr>
        <w:pStyle w:val="NormalWeb"/>
        <w:shd w:val="clear" w:color="auto" w:fill="FFFFFF"/>
        <w:spacing w:after="0"/>
        <w:divId w:val="1330215225"/>
        <w:rPr>
          <w:rFonts w:asciiTheme="minorHAnsi" w:eastAsia="Times New Roman" w:hAnsiTheme="minorHAnsi"/>
          <w:color w:val="000000" w:themeColor="text1"/>
          <w:shd w:val="clear" w:color="auto" w:fill="FFFFFF"/>
        </w:rPr>
      </w:pPr>
      <w:r w:rsidRPr="00EB15E6">
        <w:rPr>
          <w:rFonts w:asciiTheme="minorHAnsi" w:eastAsia="Times New Roman" w:hAnsiTheme="minorHAnsi"/>
          <w:color w:val="000000" w:themeColor="text1"/>
          <w:shd w:val="clear" w:color="auto" w:fill="FFFFFF"/>
        </w:rPr>
        <w:t xml:space="preserve">• </w:t>
      </w:r>
      <w:r w:rsidRPr="00C0333E">
        <w:rPr>
          <w:rFonts w:asciiTheme="minorHAnsi" w:eastAsia="Times New Roman" w:hAnsiTheme="minorHAnsi"/>
          <w:color w:val="000000" w:themeColor="text1"/>
          <w:shd w:val="clear" w:color="auto" w:fill="FFFFFF"/>
        </w:rPr>
        <w:t>Recommendations for intra-oral low-level laser</w:t>
      </w:r>
      <w:r w:rsidR="0035208D" w:rsidRPr="00C0333E">
        <w:rPr>
          <w:rFonts w:asciiTheme="minorHAnsi" w:eastAsia="Times New Roman" w:hAnsiTheme="minorHAnsi"/>
          <w:color w:val="000000" w:themeColor="text1"/>
          <w:shd w:val="clear" w:color="auto" w:fill="FFFFFF"/>
        </w:rPr>
        <w:t xml:space="preserve"> </w:t>
      </w:r>
      <w:r w:rsidRPr="00C0333E">
        <w:rPr>
          <w:rFonts w:asciiTheme="minorHAnsi" w:eastAsia="Times New Roman" w:hAnsiTheme="minorHAnsi"/>
          <w:color w:val="000000" w:themeColor="text1"/>
          <w:shd w:val="clear" w:color="auto" w:fill="FFFFFF"/>
        </w:rPr>
        <w:t>therapy in patients receiving H&amp;N RT with or</w:t>
      </w:r>
      <w:r w:rsidR="0035208D" w:rsidRPr="00C0333E">
        <w:rPr>
          <w:rFonts w:asciiTheme="minorHAnsi" w:eastAsia="Times New Roman" w:hAnsiTheme="minorHAnsi"/>
          <w:color w:val="000000" w:themeColor="text1"/>
          <w:shd w:val="clear" w:color="auto" w:fill="FFFFFF"/>
        </w:rPr>
        <w:t xml:space="preserve"> </w:t>
      </w:r>
      <w:r w:rsidRPr="00C0333E">
        <w:rPr>
          <w:rFonts w:asciiTheme="minorHAnsi" w:eastAsia="Times New Roman" w:hAnsiTheme="minorHAnsi"/>
          <w:color w:val="000000" w:themeColor="text1"/>
          <w:shd w:val="clear" w:color="auto" w:fill="FFFFFF"/>
        </w:rPr>
        <w:t>without concurrent chemotherapy</w:t>
      </w:r>
      <w:r w:rsidR="008F2430" w:rsidRPr="00C0333E">
        <w:rPr>
          <w:rFonts w:asciiTheme="minorHAnsi" w:eastAsia="Times New Roman" w:hAnsiTheme="minorHAnsi"/>
          <w:color w:val="000000" w:themeColor="text1"/>
          <w:shd w:val="clear" w:color="auto" w:fill="FFFFFF"/>
        </w:rPr>
        <w:t xml:space="preserve"> </w:t>
      </w:r>
    </w:p>
    <w:p w14:paraId="4DE11F7F" w14:textId="35B5428A" w:rsidR="009C0C2C" w:rsidRPr="00C0333E" w:rsidRDefault="009C0C2C" w:rsidP="009C0C2C">
      <w:pPr>
        <w:pStyle w:val="NormalWeb"/>
        <w:shd w:val="clear" w:color="auto" w:fill="FFFFFF"/>
        <w:spacing w:after="0"/>
        <w:divId w:val="1330215225"/>
        <w:rPr>
          <w:rFonts w:asciiTheme="minorHAnsi" w:eastAsia="Times New Roman" w:hAnsiTheme="minorHAnsi"/>
          <w:color w:val="000000" w:themeColor="text1"/>
          <w:shd w:val="clear" w:color="auto" w:fill="FFFFFF"/>
        </w:rPr>
      </w:pPr>
      <w:r w:rsidRPr="00C0333E">
        <w:rPr>
          <w:rFonts w:asciiTheme="minorHAnsi" w:eastAsia="Times New Roman" w:hAnsiTheme="minorHAnsi"/>
          <w:color w:val="000000" w:themeColor="text1"/>
          <w:shd w:val="clear" w:color="auto" w:fill="FFFFFF"/>
        </w:rPr>
        <w:t xml:space="preserve">• A suggestion for </w:t>
      </w:r>
      <w:proofErr w:type="spellStart"/>
      <w:r w:rsidRPr="00C0333E">
        <w:rPr>
          <w:rFonts w:asciiTheme="minorHAnsi" w:eastAsia="Times New Roman" w:hAnsiTheme="minorHAnsi"/>
          <w:color w:val="000000" w:themeColor="text1"/>
          <w:shd w:val="clear" w:color="auto" w:fill="FFFFFF"/>
        </w:rPr>
        <w:t>benzydamine</w:t>
      </w:r>
      <w:proofErr w:type="spellEnd"/>
      <w:r w:rsidRPr="00C0333E">
        <w:rPr>
          <w:rFonts w:asciiTheme="minorHAnsi" w:eastAsia="Times New Roman" w:hAnsiTheme="minorHAnsi"/>
          <w:color w:val="000000" w:themeColor="text1"/>
          <w:shd w:val="clear" w:color="auto" w:fill="FFFFFF"/>
        </w:rPr>
        <w:t xml:space="preserve"> mouthwash in patients</w:t>
      </w:r>
      <w:r w:rsidR="00B93980" w:rsidRPr="00C0333E">
        <w:rPr>
          <w:rFonts w:asciiTheme="minorHAnsi" w:eastAsia="Times New Roman" w:hAnsiTheme="minorHAnsi"/>
          <w:color w:val="000000" w:themeColor="text1"/>
          <w:shd w:val="clear" w:color="auto" w:fill="FFFFFF"/>
        </w:rPr>
        <w:t xml:space="preserve"> r</w:t>
      </w:r>
      <w:r w:rsidRPr="00C0333E">
        <w:rPr>
          <w:rFonts w:asciiTheme="minorHAnsi" w:eastAsia="Times New Roman" w:hAnsiTheme="minorHAnsi"/>
          <w:color w:val="000000" w:themeColor="text1"/>
          <w:shd w:val="clear" w:color="auto" w:fill="FFFFFF"/>
        </w:rPr>
        <w:t>eceiving H&amp;N RT with concurrent chemotherapy6</w:t>
      </w:r>
    </w:p>
    <w:p w14:paraId="117FE845" w14:textId="2F7966E0" w:rsidR="009C0C2C" w:rsidRPr="00C0333E" w:rsidRDefault="009C0C2C" w:rsidP="009C0C2C">
      <w:pPr>
        <w:pStyle w:val="NormalWeb"/>
        <w:shd w:val="clear" w:color="auto" w:fill="FFFFFF"/>
        <w:spacing w:after="0"/>
        <w:divId w:val="1330215225"/>
        <w:rPr>
          <w:rFonts w:asciiTheme="minorHAnsi" w:eastAsia="Times New Roman" w:hAnsiTheme="minorHAnsi"/>
          <w:color w:val="000000" w:themeColor="text1"/>
          <w:shd w:val="clear" w:color="auto" w:fill="FFFFFF"/>
        </w:rPr>
      </w:pPr>
      <w:r w:rsidRPr="00C0333E">
        <w:rPr>
          <w:rFonts w:asciiTheme="minorHAnsi" w:eastAsia="Times New Roman" w:hAnsiTheme="minorHAnsi"/>
          <w:color w:val="000000" w:themeColor="text1"/>
          <w:shd w:val="clear" w:color="auto" w:fill="FFFFFF"/>
        </w:rPr>
        <w:lastRenderedPageBreak/>
        <w:t xml:space="preserve">• A recommendation for </w:t>
      </w:r>
      <w:proofErr w:type="spellStart"/>
      <w:r w:rsidRPr="00C0333E">
        <w:rPr>
          <w:rFonts w:asciiTheme="minorHAnsi" w:eastAsia="Times New Roman" w:hAnsiTheme="minorHAnsi"/>
          <w:color w:val="000000" w:themeColor="text1"/>
          <w:shd w:val="clear" w:color="auto" w:fill="FFFFFF"/>
        </w:rPr>
        <w:t>benzydamine</w:t>
      </w:r>
      <w:proofErr w:type="spellEnd"/>
      <w:r w:rsidRPr="00C0333E">
        <w:rPr>
          <w:rFonts w:asciiTheme="minorHAnsi" w:eastAsia="Times New Roman" w:hAnsiTheme="minorHAnsi"/>
          <w:color w:val="000000" w:themeColor="text1"/>
          <w:shd w:val="clear" w:color="auto" w:fill="FFFFFF"/>
        </w:rPr>
        <w:t xml:space="preserve"> mouthwash</w:t>
      </w:r>
      <w:r w:rsidR="00B93980" w:rsidRPr="00C0333E">
        <w:rPr>
          <w:rFonts w:asciiTheme="minorHAnsi" w:eastAsia="Times New Roman" w:hAnsiTheme="minorHAnsi"/>
          <w:color w:val="000000" w:themeColor="text1"/>
          <w:shd w:val="clear" w:color="auto" w:fill="FFFFFF"/>
        </w:rPr>
        <w:t xml:space="preserve"> </w:t>
      </w:r>
      <w:r w:rsidRPr="00C0333E">
        <w:rPr>
          <w:rFonts w:asciiTheme="minorHAnsi" w:eastAsia="Times New Roman" w:hAnsiTheme="minorHAnsi"/>
          <w:color w:val="000000" w:themeColor="text1"/>
          <w:shd w:val="clear" w:color="auto" w:fill="FFFFFF"/>
        </w:rPr>
        <w:t>in patients receiving moderate-dose H&amp;N RT</w:t>
      </w:r>
    </w:p>
    <w:p w14:paraId="1C7F20EA" w14:textId="0DD70B1E" w:rsidR="009C0C2C" w:rsidRPr="00C0333E" w:rsidRDefault="009C0C2C" w:rsidP="00186C49">
      <w:pPr>
        <w:pStyle w:val="NormalWeb"/>
        <w:shd w:val="clear" w:color="auto" w:fill="FFFFFF"/>
        <w:spacing w:after="0"/>
        <w:divId w:val="1330215225"/>
        <w:rPr>
          <w:rFonts w:asciiTheme="minorHAnsi" w:eastAsia="Times New Roman" w:hAnsiTheme="minorHAnsi"/>
          <w:color w:val="000000" w:themeColor="text1"/>
          <w:shd w:val="clear" w:color="auto" w:fill="FFFFFF"/>
        </w:rPr>
      </w:pPr>
      <w:r w:rsidRPr="00C0333E">
        <w:rPr>
          <w:rFonts w:asciiTheme="minorHAnsi" w:eastAsia="Times New Roman" w:hAnsiTheme="minorHAnsi"/>
          <w:color w:val="000000" w:themeColor="text1"/>
          <w:shd w:val="clear" w:color="auto" w:fill="FFFFFF"/>
        </w:rPr>
        <w:t>• A suggestion for oral glutamine in patients receiving H&amp;N RT with concurrent chemotherapy.</w:t>
      </w:r>
    </w:p>
    <w:p w14:paraId="1B3D5BDB" w14:textId="3AD80091" w:rsidR="00A3373B" w:rsidRPr="001E5D68" w:rsidRDefault="006C2EB3" w:rsidP="006128A5">
      <w:pPr>
        <w:pStyle w:val="NormalWeb"/>
        <w:shd w:val="clear" w:color="auto" w:fill="FFFFFF"/>
        <w:spacing w:after="0"/>
        <w:jc w:val="both"/>
        <w:divId w:val="1330215225"/>
        <w:rPr>
          <w:rFonts w:asciiTheme="minorHAnsi" w:eastAsia="Times New Roman" w:hAnsiTheme="minorHAnsi"/>
          <w:color w:val="000000" w:themeColor="text1"/>
          <w:shd w:val="clear" w:color="auto" w:fill="FFFFFF"/>
        </w:rPr>
      </w:pPr>
      <w:r w:rsidRPr="00C0333E">
        <w:rPr>
          <w:rFonts w:asciiTheme="minorHAnsi" w:eastAsia="Times New Roman" w:hAnsiTheme="minorHAnsi"/>
          <w:color w:val="000000" w:themeColor="text1"/>
          <w:shd w:val="clear" w:color="auto" w:fill="FFFFFF"/>
        </w:rPr>
        <w:t xml:space="preserve">In two randomized, placebo-controlled trials conducted in head/neck cancer patients undergoing postoperative </w:t>
      </w:r>
      <w:proofErr w:type="spellStart"/>
      <w:r w:rsidRPr="00C0333E">
        <w:rPr>
          <w:rFonts w:asciiTheme="minorHAnsi" w:eastAsia="Times New Roman" w:hAnsiTheme="minorHAnsi"/>
          <w:color w:val="000000" w:themeColor="text1"/>
          <w:shd w:val="clear" w:color="auto" w:fill="FFFFFF"/>
        </w:rPr>
        <w:t>chemoradiotherapy</w:t>
      </w:r>
      <w:proofErr w:type="spellEnd"/>
      <w:r w:rsidRPr="00C0333E">
        <w:rPr>
          <w:rFonts w:asciiTheme="minorHAnsi" w:eastAsia="Times New Roman" w:hAnsiTheme="minorHAnsi"/>
          <w:color w:val="000000" w:themeColor="text1"/>
          <w:shd w:val="clear" w:color="auto" w:fill="FFFFFF"/>
        </w:rPr>
        <w:t xml:space="preserve"> and in patients receiving definitive </w:t>
      </w:r>
      <w:proofErr w:type="spellStart"/>
      <w:r w:rsidRPr="00C0333E">
        <w:rPr>
          <w:rFonts w:asciiTheme="minorHAnsi" w:eastAsia="Times New Roman" w:hAnsiTheme="minorHAnsi"/>
          <w:color w:val="000000" w:themeColor="text1"/>
          <w:shd w:val="clear" w:color="auto" w:fill="FFFFFF"/>
        </w:rPr>
        <w:t>chemoradiotherapy</w:t>
      </w:r>
      <w:proofErr w:type="spellEnd"/>
      <w:r w:rsidRPr="00C0333E">
        <w:rPr>
          <w:rFonts w:asciiTheme="minorHAnsi" w:eastAsia="Times New Roman" w:hAnsiTheme="minorHAnsi"/>
          <w:color w:val="000000" w:themeColor="text1"/>
          <w:shd w:val="clear" w:color="auto" w:fill="FFFFFF"/>
        </w:rPr>
        <w:t xml:space="preserve"> for locally advanced head/neck cancer, intravenous </w:t>
      </w:r>
      <w:proofErr w:type="spellStart"/>
      <w:r w:rsidRPr="00C0333E">
        <w:rPr>
          <w:rFonts w:asciiTheme="minorHAnsi" w:eastAsia="Times New Roman" w:hAnsiTheme="minorHAnsi"/>
          <w:color w:val="000000" w:themeColor="text1"/>
          <w:shd w:val="clear" w:color="auto" w:fill="FFFFFF"/>
        </w:rPr>
        <w:t>palifermin</w:t>
      </w:r>
      <w:proofErr w:type="spellEnd"/>
      <w:r w:rsidRPr="00C0333E">
        <w:rPr>
          <w:rFonts w:asciiTheme="minorHAnsi" w:eastAsia="Times New Roman" w:hAnsiTheme="minorHAnsi"/>
          <w:color w:val="000000" w:themeColor="text1"/>
          <w:shd w:val="clear" w:color="auto" w:fill="FFFFFF"/>
        </w:rPr>
        <w:t xml:space="preserve"> administered weekly for 8 weeks decreased severe oral </w:t>
      </w:r>
      <w:proofErr w:type="spellStart"/>
      <w:r w:rsidRPr="00C0333E">
        <w:rPr>
          <w:rFonts w:asciiTheme="minorHAnsi" w:eastAsia="Times New Roman" w:hAnsiTheme="minorHAnsi"/>
          <w:color w:val="000000" w:themeColor="text1"/>
          <w:shd w:val="clear" w:color="auto" w:fill="FFFFFF"/>
        </w:rPr>
        <w:t>mucositis</w:t>
      </w:r>
      <w:proofErr w:type="spellEnd"/>
      <w:r w:rsidR="009227A0" w:rsidRPr="00C0333E">
        <w:rPr>
          <w:rFonts w:asciiTheme="minorHAnsi" w:eastAsia="Times New Roman" w:hAnsiTheme="minorHAnsi"/>
          <w:color w:val="000000" w:themeColor="text1"/>
          <w:shd w:val="clear" w:color="auto" w:fill="FFFFFF"/>
        </w:rPr>
        <w:t>.</w:t>
      </w:r>
      <w:r w:rsidR="00C81031">
        <w:rPr>
          <w:rFonts w:asciiTheme="minorHAnsi" w:eastAsia="Times New Roman" w:hAnsiTheme="minorHAnsi"/>
          <w:color w:val="000000" w:themeColor="text1"/>
          <w:shd w:val="clear" w:color="auto" w:fill="FFFFFF"/>
        </w:rPr>
        <w:t xml:space="preserve"> </w:t>
      </w:r>
      <w:r w:rsidR="00430A86" w:rsidRPr="00C0333E">
        <w:rPr>
          <w:rFonts w:asciiTheme="minorHAnsi" w:eastAsia="Times New Roman" w:hAnsiTheme="minorHAnsi"/>
          <w:color w:val="000000" w:themeColor="text1"/>
          <w:shd w:val="clear" w:color="auto" w:fill="FFFFFF"/>
        </w:rPr>
        <w:t xml:space="preserve">Evidence from several studies has supported the potential efficacy of low-level laser therapy in addition to oral care to decrease the duration of chemotherapy-induced oral </w:t>
      </w:r>
      <w:proofErr w:type="spellStart"/>
      <w:r w:rsidR="00430A86" w:rsidRPr="00C0333E">
        <w:rPr>
          <w:rFonts w:asciiTheme="minorHAnsi" w:eastAsia="Times New Roman" w:hAnsiTheme="minorHAnsi"/>
          <w:color w:val="000000" w:themeColor="text1"/>
          <w:shd w:val="clear" w:color="auto" w:fill="FFFFFF"/>
        </w:rPr>
        <w:t>mucositis</w:t>
      </w:r>
      <w:proofErr w:type="spellEnd"/>
      <w:r w:rsidR="00430A86" w:rsidRPr="00C0333E">
        <w:rPr>
          <w:rFonts w:asciiTheme="minorHAnsi" w:eastAsia="Times New Roman" w:hAnsiTheme="minorHAnsi"/>
          <w:color w:val="000000" w:themeColor="text1"/>
          <w:shd w:val="clear" w:color="auto" w:fill="FFFFFF"/>
        </w:rPr>
        <w:t xml:space="preserve"> in children</w:t>
      </w:r>
      <w:r w:rsidR="00E92110" w:rsidRPr="00C0333E">
        <w:rPr>
          <w:rFonts w:asciiTheme="minorHAnsi" w:eastAsia="Times New Roman" w:hAnsiTheme="minorHAnsi"/>
          <w:color w:val="000000" w:themeColor="text1"/>
          <w:shd w:val="clear" w:color="auto" w:fill="FFFFFF"/>
        </w:rPr>
        <w:t>.</w:t>
      </w:r>
      <w:r w:rsidR="00CD0633">
        <w:rPr>
          <w:rFonts w:asciiTheme="minorHAnsi" w:eastAsia="Times New Roman" w:hAnsiTheme="minorHAnsi"/>
          <w:color w:val="000000" w:themeColor="text1"/>
          <w:shd w:val="clear" w:color="auto" w:fill="FFFFFF"/>
        </w:rPr>
        <w:t>[15]</w:t>
      </w:r>
    </w:p>
    <w:p w14:paraId="5FD71B5A" w14:textId="2A68D290" w:rsidR="00C76E54" w:rsidRPr="00EC7632" w:rsidRDefault="00827E6B" w:rsidP="00EC7632">
      <w:pPr>
        <w:pStyle w:val="Heading4"/>
        <w:shd w:val="clear" w:color="auto" w:fill="FFFFFF"/>
        <w:spacing w:before="0" w:after="0"/>
        <w:textAlignment w:val="baseline"/>
        <w:divId w:val="391849686"/>
        <w:rPr>
          <w:rFonts w:eastAsia="Times New Roman"/>
          <w:b/>
          <w:bCs/>
          <w:color w:val="000000" w:themeColor="text1"/>
          <w:sz w:val="28"/>
          <w:szCs w:val="28"/>
          <w:u w:val="single"/>
        </w:rPr>
      </w:pPr>
      <w:proofErr w:type="spellStart"/>
      <w:r w:rsidRPr="00C76E54">
        <w:rPr>
          <w:rFonts w:eastAsia="Times New Roman"/>
          <w:b/>
          <w:bCs/>
          <w:color w:val="000000" w:themeColor="text1"/>
          <w:sz w:val="28"/>
          <w:szCs w:val="28"/>
          <w:u w:val="single"/>
          <w:bdr w:val="none" w:sz="0" w:space="0" w:color="auto" w:frame="1"/>
        </w:rPr>
        <w:t>Mucositis</w:t>
      </w:r>
      <w:proofErr w:type="spellEnd"/>
      <w:r w:rsidRPr="00C76E54">
        <w:rPr>
          <w:rFonts w:eastAsia="Times New Roman"/>
          <w:b/>
          <w:bCs/>
          <w:color w:val="000000" w:themeColor="text1"/>
          <w:sz w:val="28"/>
          <w:szCs w:val="28"/>
          <w:u w:val="single"/>
          <w:bdr w:val="none" w:sz="0" w:space="0" w:color="auto" w:frame="1"/>
        </w:rPr>
        <w:t xml:space="preserve"> Management</w:t>
      </w:r>
    </w:p>
    <w:p w14:paraId="0489F4A5" w14:textId="5CB67C9B" w:rsidR="00827E6B" w:rsidRPr="00EB15E6" w:rsidRDefault="00827E6B" w:rsidP="00827E6B">
      <w:pPr>
        <w:numPr>
          <w:ilvl w:val="0"/>
          <w:numId w:val="40"/>
        </w:numPr>
        <w:shd w:val="clear" w:color="auto" w:fill="FFFFFF"/>
        <w:spacing w:after="150" w:line="240" w:lineRule="auto"/>
        <w:ind w:left="1170"/>
        <w:textAlignment w:val="baseline"/>
        <w:divId w:val="391849686"/>
        <w:rPr>
          <w:rFonts w:eastAsia="Times New Roman"/>
          <w:color w:val="000000" w:themeColor="text1"/>
        </w:rPr>
      </w:pPr>
      <w:r w:rsidRPr="00EB15E6">
        <w:rPr>
          <w:rFonts w:eastAsia="Times New Roman"/>
          <w:color w:val="000000" w:themeColor="text1"/>
        </w:rPr>
        <w:t>Bland rinses:</w:t>
      </w:r>
    </w:p>
    <w:p w14:paraId="3B7B10AB" w14:textId="77777777" w:rsidR="00827E6B" w:rsidRPr="00EB15E6" w:rsidRDefault="00827E6B" w:rsidP="00827E6B">
      <w:pPr>
        <w:numPr>
          <w:ilvl w:val="1"/>
          <w:numId w:val="40"/>
        </w:numPr>
        <w:shd w:val="clear" w:color="auto" w:fill="FFFFFF"/>
        <w:spacing w:after="150" w:line="240" w:lineRule="auto"/>
        <w:ind w:left="2340"/>
        <w:textAlignment w:val="baseline"/>
        <w:divId w:val="391849686"/>
        <w:rPr>
          <w:rFonts w:eastAsia="Times New Roman"/>
          <w:color w:val="000000" w:themeColor="text1"/>
        </w:rPr>
      </w:pPr>
      <w:r w:rsidRPr="00EB15E6">
        <w:rPr>
          <w:rFonts w:eastAsia="Times New Roman"/>
          <w:color w:val="000000" w:themeColor="text1"/>
        </w:rPr>
        <w:t>0.9% saline solution.</w:t>
      </w:r>
    </w:p>
    <w:p w14:paraId="7B3B48D5" w14:textId="77777777" w:rsidR="00827E6B" w:rsidRPr="00EB15E6" w:rsidRDefault="00827E6B" w:rsidP="00827E6B">
      <w:pPr>
        <w:numPr>
          <w:ilvl w:val="1"/>
          <w:numId w:val="40"/>
        </w:numPr>
        <w:shd w:val="clear" w:color="auto" w:fill="FFFFFF"/>
        <w:spacing w:after="150" w:line="240" w:lineRule="auto"/>
        <w:ind w:left="2340"/>
        <w:textAlignment w:val="baseline"/>
        <w:divId w:val="391849686"/>
        <w:rPr>
          <w:rFonts w:eastAsia="Times New Roman"/>
          <w:color w:val="000000" w:themeColor="text1"/>
        </w:rPr>
      </w:pPr>
      <w:r w:rsidRPr="00EB15E6">
        <w:rPr>
          <w:rFonts w:eastAsia="Times New Roman"/>
          <w:color w:val="000000" w:themeColor="text1"/>
        </w:rPr>
        <w:t>Sodium bicarbonate solution.</w:t>
      </w:r>
    </w:p>
    <w:p w14:paraId="2C6615FB" w14:textId="77777777" w:rsidR="00827E6B" w:rsidRPr="00EB15E6" w:rsidRDefault="00827E6B" w:rsidP="00827E6B">
      <w:pPr>
        <w:numPr>
          <w:ilvl w:val="1"/>
          <w:numId w:val="40"/>
        </w:numPr>
        <w:shd w:val="clear" w:color="auto" w:fill="FFFFFF"/>
        <w:spacing w:after="150" w:line="240" w:lineRule="auto"/>
        <w:ind w:left="2340"/>
        <w:textAlignment w:val="baseline"/>
        <w:divId w:val="391849686"/>
        <w:rPr>
          <w:rFonts w:eastAsia="Times New Roman"/>
          <w:color w:val="000000" w:themeColor="text1"/>
        </w:rPr>
      </w:pPr>
      <w:r w:rsidRPr="00EB15E6">
        <w:rPr>
          <w:rFonts w:eastAsia="Times New Roman"/>
          <w:color w:val="000000" w:themeColor="text1"/>
        </w:rPr>
        <w:t>0.9% saline/sodium bicarbonate solution.</w:t>
      </w:r>
    </w:p>
    <w:p w14:paraId="636608BC" w14:textId="77777777" w:rsidR="00827E6B" w:rsidRPr="00EB15E6" w:rsidRDefault="00827E6B" w:rsidP="00827E6B">
      <w:pPr>
        <w:numPr>
          <w:ilvl w:val="0"/>
          <w:numId w:val="40"/>
        </w:numPr>
        <w:shd w:val="clear" w:color="auto" w:fill="FFFFFF"/>
        <w:spacing w:after="150" w:line="240" w:lineRule="auto"/>
        <w:ind w:left="1170"/>
        <w:textAlignment w:val="baseline"/>
        <w:divId w:val="391849686"/>
        <w:rPr>
          <w:rFonts w:eastAsia="Times New Roman"/>
          <w:color w:val="000000" w:themeColor="text1"/>
        </w:rPr>
      </w:pPr>
      <w:r w:rsidRPr="00EB15E6">
        <w:rPr>
          <w:rFonts w:eastAsia="Times New Roman"/>
          <w:color w:val="000000" w:themeColor="text1"/>
        </w:rPr>
        <w:t>Topical anesthetics:</w:t>
      </w:r>
    </w:p>
    <w:p w14:paraId="5C6A0A3C" w14:textId="77777777" w:rsidR="00827E6B" w:rsidRPr="00EB15E6" w:rsidRDefault="00827E6B" w:rsidP="00827E6B">
      <w:pPr>
        <w:numPr>
          <w:ilvl w:val="1"/>
          <w:numId w:val="40"/>
        </w:numPr>
        <w:shd w:val="clear" w:color="auto" w:fill="FFFFFF"/>
        <w:spacing w:after="150" w:line="240" w:lineRule="auto"/>
        <w:ind w:left="2340"/>
        <w:textAlignment w:val="baseline"/>
        <w:divId w:val="391849686"/>
        <w:rPr>
          <w:rFonts w:eastAsia="Times New Roman"/>
          <w:color w:val="000000" w:themeColor="text1"/>
        </w:rPr>
      </w:pPr>
      <w:r w:rsidRPr="00EB15E6">
        <w:rPr>
          <w:rFonts w:eastAsia="Times New Roman"/>
          <w:color w:val="000000" w:themeColor="text1"/>
        </w:rPr>
        <w:t>Lidocaine: viscous, ointments, sprays.</w:t>
      </w:r>
    </w:p>
    <w:p w14:paraId="6B1775E3" w14:textId="77777777" w:rsidR="00827E6B" w:rsidRPr="00EB15E6" w:rsidRDefault="00827E6B" w:rsidP="00827E6B">
      <w:pPr>
        <w:numPr>
          <w:ilvl w:val="1"/>
          <w:numId w:val="40"/>
        </w:numPr>
        <w:shd w:val="clear" w:color="auto" w:fill="FFFFFF"/>
        <w:spacing w:after="150" w:line="240" w:lineRule="auto"/>
        <w:ind w:left="2340"/>
        <w:textAlignment w:val="baseline"/>
        <w:divId w:val="391849686"/>
        <w:rPr>
          <w:rFonts w:eastAsia="Times New Roman"/>
          <w:color w:val="000000" w:themeColor="text1"/>
        </w:rPr>
      </w:pPr>
      <w:r w:rsidRPr="00EB15E6">
        <w:rPr>
          <w:rFonts w:eastAsia="Times New Roman"/>
          <w:color w:val="000000" w:themeColor="text1"/>
        </w:rPr>
        <w:t>Benzocaine: sprays, gels.</w:t>
      </w:r>
    </w:p>
    <w:p w14:paraId="7E127A59" w14:textId="77777777" w:rsidR="00827E6B" w:rsidRPr="00EB15E6" w:rsidRDefault="00827E6B" w:rsidP="00827E6B">
      <w:pPr>
        <w:numPr>
          <w:ilvl w:val="1"/>
          <w:numId w:val="40"/>
        </w:numPr>
        <w:shd w:val="clear" w:color="auto" w:fill="FFFFFF"/>
        <w:spacing w:after="150" w:line="240" w:lineRule="auto"/>
        <w:ind w:left="2340"/>
        <w:textAlignment w:val="baseline"/>
        <w:divId w:val="391849686"/>
        <w:rPr>
          <w:rFonts w:eastAsia="Times New Roman"/>
          <w:color w:val="000000" w:themeColor="text1"/>
        </w:rPr>
      </w:pPr>
      <w:r w:rsidRPr="00EB15E6">
        <w:rPr>
          <w:rFonts w:eastAsia="Times New Roman"/>
          <w:color w:val="000000" w:themeColor="text1"/>
        </w:rPr>
        <w:t xml:space="preserve">0.5% or 1.0% </w:t>
      </w:r>
      <w:proofErr w:type="spellStart"/>
      <w:r w:rsidRPr="00EB15E6">
        <w:rPr>
          <w:rFonts w:eastAsia="Times New Roman"/>
          <w:color w:val="000000" w:themeColor="text1"/>
        </w:rPr>
        <w:t>dyclonine</w:t>
      </w:r>
      <w:proofErr w:type="spellEnd"/>
      <w:r w:rsidRPr="00EB15E6">
        <w:rPr>
          <w:rFonts w:eastAsia="Times New Roman"/>
          <w:color w:val="000000" w:themeColor="text1"/>
        </w:rPr>
        <w:t xml:space="preserve"> hydrochloride (</w:t>
      </w:r>
      <w:proofErr w:type="spellStart"/>
      <w:r w:rsidRPr="00EB15E6">
        <w:rPr>
          <w:rFonts w:eastAsia="Times New Roman"/>
          <w:color w:val="000000" w:themeColor="text1"/>
        </w:rPr>
        <w:t>HCl</w:t>
      </w:r>
      <w:proofErr w:type="spellEnd"/>
      <w:r w:rsidRPr="00EB15E6">
        <w:rPr>
          <w:rFonts w:eastAsia="Times New Roman"/>
          <w:color w:val="000000" w:themeColor="text1"/>
        </w:rPr>
        <w:t>).</w:t>
      </w:r>
    </w:p>
    <w:p w14:paraId="25ECB653" w14:textId="77777777" w:rsidR="00827E6B" w:rsidRPr="00EB15E6" w:rsidRDefault="00827E6B" w:rsidP="00827E6B">
      <w:pPr>
        <w:numPr>
          <w:ilvl w:val="1"/>
          <w:numId w:val="40"/>
        </w:numPr>
        <w:shd w:val="clear" w:color="auto" w:fill="FFFFFF"/>
        <w:spacing w:after="150" w:line="240" w:lineRule="auto"/>
        <w:ind w:left="2340"/>
        <w:textAlignment w:val="baseline"/>
        <w:divId w:val="391849686"/>
        <w:rPr>
          <w:rFonts w:eastAsia="Times New Roman"/>
          <w:color w:val="000000" w:themeColor="text1"/>
        </w:rPr>
      </w:pPr>
      <w:r w:rsidRPr="00EB15E6">
        <w:rPr>
          <w:rFonts w:eastAsia="Times New Roman"/>
          <w:color w:val="000000" w:themeColor="text1"/>
        </w:rPr>
        <w:t>Diphenhydramine solution.</w:t>
      </w:r>
    </w:p>
    <w:p w14:paraId="051B49B9" w14:textId="77777777" w:rsidR="00827E6B" w:rsidRPr="00EB15E6" w:rsidRDefault="00827E6B" w:rsidP="00827E6B">
      <w:pPr>
        <w:numPr>
          <w:ilvl w:val="0"/>
          <w:numId w:val="40"/>
        </w:numPr>
        <w:shd w:val="clear" w:color="auto" w:fill="FFFFFF"/>
        <w:spacing w:after="150" w:line="240" w:lineRule="auto"/>
        <w:ind w:left="1170"/>
        <w:textAlignment w:val="baseline"/>
        <w:divId w:val="391849686"/>
        <w:rPr>
          <w:rFonts w:eastAsia="Times New Roman"/>
          <w:color w:val="000000" w:themeColor="text1"/>
        </w:rPr>
      </w:pPr>
      <w:r w:rsidRPr="00EB15E6">
        <w:rPr>
          <w:rFonts w:eastAsia="Times New Roman"/>
          <w:color w:val="000000" w:themeColor="text1"/>
        </w:rPr>
        <w:t>Mucosal coating agents:</w:t>
      </w:r>
    </w:p>
    <w:p w14:paraId="02E80132" w14:textId="77777777" w:rsidR="00827E6B" w:rsidRPr="00EB15E6" w:rsidRDefault="00827E6B" w:rsidP="00827E6B">
      <w:pPr>
        <w:numPr>
          <w:ilvl w:val="1"/>
          <w:numId w:val="40"/>
        </w:numPr>
        <w:shd w:val="clear" w:color="auto" w:fill="FFFFFF"/>
        <w:spacing w:after="150" w:line="240" w:lineRule="auto"/>
        <w:ind w:left="2340"/>
        <w:textAlignment w:val="baseline"/>
        <w:divId w:val="391849686"/>
        <w:rPr>
          <w:rFonts w:eastAsia="Times New Roman"/>
          <w:color w:val="000000" w:themeColor="text1"/>
        </w:rPr>
      </w:pPr>
      <w:proofErr w:type="spellStart"/>
      <w:r w:rsidRPr="00EB15E6">
        <w:rPr>
          <w:rFonts w:eastAsia="Times New Roman"/>
          <w:color w:val="000000" w:themeColor="text1"/>
        </w:rPr>
        <w:t>Amphojel</w:t>
      </w:r>
      <w:proofErr w:type="spellEnd"/>
      <w:r w:rsidRPr="00EB15E6">
        <w:rPr>
          <w:rFonts w:eastAsia="Times New Roman"/>
          <w:color w:val="000000" w:themeColor="text1"/>
        </w:rPr>
        <w:t>.</w:t>
      </w:r>
    </w:p>
    <w:p w14:paraId="19829D7A" w14:textId="77777777" w:rsidR="00827E6B" w:rsidRPr="00EB15E6" w:rsidRDefault="00827E6B" w:rsidP="00827E6B">
      <w:pPr>
        <w:numPr>
          <w:ilvl w:val="1"/>
          <w:numId w:val="40"/>
        </w:numPr>
        <w:shd w:val="clear" w:color="auto" w:fill="FFFFFF"/>
        <w:spacing w:after="150" w:line="240" w:lineRule="auto"/>
        <w:ind w:left="2340"/>
        <w:textAlignment w:val="baseline"/>
        <w:divId w:val="391849686"/>
        <w:rPr>
          <w:rFonts w:eastAsia="Times New Roman"/>
          <w:color w:val="000000" w:themeColor="text1"/>
        </w:rPr>
      </w:pPr>
      <w:proofErr w:type="spellStart"/>
      <w:r w:rsidRPr="00EB15E6">
        <w:rPr>
          <w:rFonts w:eastAsia="Times New Roman"/>
          <w:color w:val="000000" w:themeColor="text1"/>
        </w:rPr>
        <w:t>Kaopectate</w:t>
      </w:r>
      <w:proofErr w:type="spellEnd"/>
      <w:r w:rsidRPr="00EB15E6">
        <w:rPr>
          <w:rFonts w:eastAsia="Times New Roman"/>
          <w:color w:val="000000" w:themeColor="text1"/>
        </w:rPr>
        <w:t>.</w:t>
      </w:r>
    </w:p>
    <w:p w14:paraId="42E021A5" w14:textId="77777777" w:rsidR="00827E6B" w:rsidRPr="00EB15E6" w:rsidRDefault="00827E6B" w:rsidP="00827E6B">
      <w:pPr>
        <w:numPr>
          <w:ilvl w:val="1"/>
          <w:numId w:val="40"/>
        </w:numPr>
        <w:shd w:val="clear" w:color="auto" w:fill="FFFFFF"/>
        <w:spacing w:after="150" w:line="240" w:lineRule="auto"/>
        <w:ind w:left="2340"/>
        <w:textAlignment w:val="baseline"/>
        <w:divId w:val="391849686"/>
        <w:rPr>
          <w:rFonts w:eastAsia="Times New Roman"/>
          <w:color w:val="000000" w:themeColor="text1"/>
        </w:rPr>
      </w:pPr>
      <w:proofErr w:type="spellStart"/>
      <w:r w:rsidRPr="00EB15E6">
        <w:rPr>
          <w:rFonts w:eastAsia="Times New Roman"/>
          <w:color w:val="000000" w:themeColor="text1"/>
        </w:rPr>
        <w:t>Hydroxypropyl</w:t>
      </w:r>
      <w:proofErr w:type="spellEnd"/>
      <w:r w:rsidRPr="00EB15E6">
        <w:rPr>
          <w:rFonts w:eastAsia="Times New Roman"/>
          <w:color w:val="000000" w:themeColor="text1"/>
        </w:rPr>
        <w:t xml:space="preserve"> methylcellulose film-forming agents (e.g., </w:t>
      </w:r>
      <w:proofErr w:type="spellStart"/>
      <w:r w:rsidRPr="00EB15E6">
        <w:rPr>
          <w:rFonts w:eastAsia="Times New Roman"/>
          <w:color w:val="000000" w:themeColor="text1"/>
        </w:rPr>
        <w:t>Zilactin</w:t>
      </w:r>
      <w:proofErr w:type="spellEnd"/>
      <w:r w:rsidRPr="00EB15E6">
        <w:rPr>
          <w:rFonts w:eastAsia="Times New Roman"/>
          <w:color w:val="000000" w:themeColor="text1"/>
        </w:rPr>
        <w:t>).</w:t>
      </w:r>
    </w:p>
    <w:p w14:paraId="2B779CFF" w14:textId="77777777" w:rsidR="00827E6B" w:rsidRPr="00EB15E6" w:rsidRDefault="00827E6B" w:rsidP="00827E6B">
      <w:pPr>
        <w:numPr>
          <w:ilvl w:val="1"/>
          <w:numId w:val="40"/>
        </w:numPr>
        <w:shd w:val="clear" w:color="auto" w:fill="FFFFFF"/>
        <w:spacing w:after="150" w:line="240" w:lineRule="auto"/>
        <w:ind w:left="2340"/>
        <w:textAlignment w:val="baseline"/>
        <w:divId w:val="391849686"/>
        <w:rPr>
          <w:rFonts w:eastAsia="Times New Roman"/>
          <w:color w:val="000000" w:themeColor="text1"/>
        </w:rPr>
      </w:pPr>
      <w:proofErr w:type="spellStart"/>
      <w:r w:rsidRPr="00EB15E6">
        <w:rPr>
          <w:rFonts w:eastAsia="Times New Roman"/>
          <w:color w:val="000000" w:themeColor="text1"/>
        </w:rPr>
        <w:t>Gelclair</w:t>
      </w:r>
      <w:proofErr w:type="spellEnd"/>
      <w:r w:rsidRPr="00EB15E6">
        <w:rPr>
          <w:rFonts w:eastAsia="Times New Roman"/>
          <w:color w:val="000000" w:themeColor="text1"/>
        </w:rPr>
        <w:t xml:space="preserve"> (approved by the U.S. Food and Drug Administration [FDA] as a device).</w:t>
      </w:r>
    </w:p>
    <w:p w14:paraId="26CEA540" w14:textId="77777777" w:rsidR="00827E6B" w:rsidRPr="00EB15E6" w:rsidRDefault="00827E6B" w:rsidP="00827E6B">
      <w:pPr>
        <w:numPr>
          <w:ilvl w:val="0"/>
          <w:numId w:val="40"/>
        </w:numPr>
        <w:shd w:val="clear" w:color="auto" w:fill="FFFFFF"/>
        <w:spacing w:after="150" w:line="240" w:lineRule="auto"/>
        <w:ind w:left="1170"/>
        <w:textAlignment w:val="baseline"/>
        <w:divId w:val="391849686"/>
        <w:rPr>
          <w:rFonts w:eastAsia="Times New Roman"/>
          <w:color w:val="000000" w:themeColor="text1"/>
        </w:rPr>
      </w:pPr>
      <w:r w:rsidRPr="00EB15E6">
        <w:rPr>
          <w:rFonts w:eastAsia="Times New Roman"/>
          <w:color w:val="000000" w:themeColor="text1"/>
        </w:rPr>
        <w:t>Analgesics:</w:t>
      </w:r>
    </w:p>
    <w:p w14:paraId="60A64E15" w14:textId="77777777" w:rsidR="00827E6B" w:rsidRPr="00EB15E6" w:rsidRDefault="00827E6B" w:rsidP="00827E6B">
      <w:pPr>
        <w:numPr>
          <w:ilvl w:val="1"/>
          <w:numId w:val="40"/>
        </w:numPr>
        <w:shd w:val="clear" w:color="auto" w:fill="FFFFFF"/>
        <w:spacing w:after="150" w:line="240" w:lineRule="auto"/>
        <w:ind w:left="2340"/>
        <w:textAlignment w:val="baseline"/>
        <w:divId w:val="391849686"/>
        <w:rPr>
          <w:rFonts w:eastAsia="Times New Roman"/>
          <w:color w:val="000000" w:themeColor="text1"/>
        </w:rPr>
      </w:pPr>
      <w:proofErr w:type="spellStart"/>
      <w:r w:rsidRPr="00EB15E6">
        <w:rPr>
          <w:rFonts w:eastAsia="Times New Roman"/>
          <w:color w:val="000000" w:themeColor="text1"/>
        </w:rPr>
        <w:t>Benzydamine</w:t>
      </w:r>
      <w:proofErr w:type="spellEnd"/>
      <w:r w:rsidRPr="00EB15E6">
        <w:rPr>
          <w:rFonts w:eastAsia="Times New Roman"/>
          <w:color w:val="000000" w:themeColor="text1"/>
        </w:rPr>
        <w:t xml:space="preserve"> </w:t>
      </w:r>
      <w:proofErr w:type="spellStart"/>
      <w:r w:rsidRPr="00EB15E6">
        <w:rPr>
          <w:rFonts w:eastAsia="Times New Roman"/>
          <w:color w:val="000000" w:themeColor="text1"/>
        </w:rPr>
        <w:t>HCl</w:t>
      </w:r>
      <w:proofErr w:type="spellEnd"/>
      <w:r w:rsidRPr="00EB15E6">
        <w:rPr>
          <w:rFonts w:eastAsia="Times New Roman"/>
          <w:color w:val="000000" w:themeColor="text1"/>
        </w:rPr>
        <w:t xml:space="preserve"> topical rinse (not approved in the United States).</w:t>
      </w:r>
    </w:p>
    <w:p w14:paraId="670E608E" w14:textId="77777777" w:rsidR="00827E6B" w:rsidRPr="00EB15E6" w:rsidRDefault="00827E6B" w:rsidP="00827E6B">
      <w:pPr>
        <w:numPr>
          <w:ilvl w:val="1"/>
          <w:numId w:val="40"/>
        </w:numPr>
        <w:shd w:val="clear" w:color="auto" w:fill="FFFFFF"/>
        <w:spacing w:after="150" w:line="240" w:lineRule="auto"/>
        <w:ind w:left="2340"/>
        <w:textAlignment w:val="baseline"/>
        <w:divId w:val="391849686"/>
        <w:rPr>
          <w:rFonts w:eastAsia="Times New Roman"/>
          <w:color w:val="000000" w:themeColor="text1"/>
        </w:rPr>
      </w:pPr>
      <w:r w:rsidRPr="00EB15E6">
        <w:rPr>
          <w:rFonts w:eastAsia="Times New Roman"/>
          <w:color w:val="000000" w:themeColor="text1"/>
        </w:rPr>
        <w:t xml:space="preserve">Opioid drugs: oral, intravenous (e.g., bolus, continuous infusion, patient-controlled analgesia [PCA]), patches, </w:t>
      </w:r>
      <w:proofErr w:type="spellStart"/>
      <w:r w:rsidRPr="00EB15E6">
        <w:rPr>
          <w:rFonts w:eastAsia="Times New Roman"/>
          <w:color w:val="000000" w:themeColor="text1"/>
        </w:rPr>
        <w:t>transmucosal</w:t>
      </w:r>
      <w:proofErr w:type="spellEnd"/>
      <w:r w:rsidRPr="00EB15E6">
        <w:rPr>
          <w:rFonts w:eastAsia="Times New Roman"/>
          <w:color w:val="000000" w:themeColor="text1"/>
        </w:rPr>
        <w:t>.</w:t>
      </w:r>
    </w:p>
    <w:p w14:paraId="2D9B1B20" w14:textId="77777777" w:rsidR="00827E6B" w:rsidRPr="00EB15E6" w:rsidRDefault="00827E6B" w:rsidP="00827E6B">
      <w:pPr>
        <w:numPr>
          <w:ilvl w:val="0"/>
          <w:numId w:val="40"/>
        </w:numPr>
        <w:shd w:val="clear" w:color="auto" w:fill="FFFFFF"/>
        <w:spacing w:after="150" w:line="240" w:lineRule="auto"/>
        <w:ind w:left="1170"/>
        <w:textAlignment w:val="baseline"/>
        <w:divId w:val="391849686"/>
        <w:rPr>
          <w:rFonts w:eastAsia="Times New Roman"/>
          <w:color w:val="000000" w:themeColor="text1"/>
        </w:rPr>
      </w:pPr>
      <w:r w:rsidRPr="00EB15E6">
        <w:rPr>
          <w:rFonts w:eastAsia="Times New Roman"/>
          <w:color w:val="000000" w:themeColor="text1"/>
        </w:rPr>
        <w:t>Growth factor (keratinocyte growth factor-1):</w:t>
      </w:r>
    </w:p>
    <w:p w14:paraId="0367919D" w14:textId="06C78BE5" w:rsidR="00CC229B" w:rsidRDefault="00827E6B" w:rsidP="00EC7632">
      <w:pPr>
        <w:numPr>
          <w:ilvl w:val="1"/>
          <w:numId w:val="40"/>
        </w:numPr>
        <w:shd w:val="clear" w:color="auto" w:fill="FFFFFF"/>
        <w:spacing w:after="150" w:line="240" w:lineRule="auto"/>
        <w:ind w:left="2340"/>
        <w:textAlignment w:val="baseline"/>
        <w:divId w:val="391849686"/>
        <w:rPr>
          <w:rFonts w:eastAsia="Times New Roman"/>
          <w:color w:val="000000" w:themeColor="text1"/>
        </w:rPr>
      </w:pPr>
      <w:proofErr w:type="spellStart"/>
      <w:r w:rsidRPr="00EB15E6">
        <w:rPr>
          <w:rFonts w:eastAsia="Times New Roman"/>
          <w:color w:val="000000" w:themeColor="text1"/>
        </w:rPr>
        <w:t>Palifermin</w:t>
      </w:r>
      <w:proofErr w:type="spellEnd"/>
      <w:r w:rsidRPr="00EB15E6">
        <w:rPr>
          <w:rFonts w:eastAsia="Times New Roman"/>
          <w:color w:val="000000" w:themeColor="text1"/>
        </w:rPr>
        <w:t xml:space="preserve"> (approved by the FDA in December 2004 to decrease the incidence and duration of severe oral </w:t>
      </w:r>
      <w:proofErr w:type="spellStart"/>
      <w:r w:rsidRPr="00EB15E6">
        <w:rPr>
          <w:rFonts w:eastAsia="Times New Roman"/>
          <w:color w:val="000000" w:themeColor="text1"/>
        </w:rPr>
        <w:t>mucositis</w:t>
      </w:r>
      <w:proofErr w:type="spellEnd"/>
      <w:r w:rsidRPr="00EB15E6">
        <w:rPr>
          <w:rFonts w:eastAsia="Times New Roman"/>
          <w:color w:val="000000" w:themeColor="text1"/>
        </w:rPr>
        <w:t xml:space="preserve"> in patients undergoing high-dose chemotherapy with or without radiation therapy followed by bone marrow transplant for hematologic cancers).</w:t>
      </w:r>
      <w:r w:rsidR="00CD0633">
        <w:rPr>
          <w:rFonts w:eastAsia="Times New Roman"/>
          <w:color w:val="000000" w:themeColor="text1"/>
        </w:rPr>
        <w:t>[15]</w:t>
      </w:r>
    </w:p>
    <w:p w14:paraId="2EE43929" w14:textId="4E12531D" w:rsidR="00C868A6" w:rsidRDefault="004B725A" w:rsidP="00C868A6">
      <w:pPr>
        <w:shd w:val="clear" w:color="auto" w:fill="FFFFFF"/>
        <w:spacing w:after="150" w:line="240" w:lineRule="auto"/>
        <w:textAlignment w:val="baseline"/>
        <w:divId w:val="391849686"/>
        <w:rPr>
          <w:rFonts w:asciiTheme="majorHAnsi" w:eastAsia="Times New Roman" w:hAnsiTheme="majorHAnsi"/>
          <w:b/>
          <w:bCs/>
          <w:color w:val="44546A" w:themeColor="text2"/>
          <w:sz w:val="36"/>
          <w:szCs w:val="36"/>
          <w:u w:val="single"/>
        </w:rPr>
      </w:pPr>
      <w:r w:rsidRPr="00C868A6">
        <w:rPr>
          <w:rFonts w:asciiTheme="majorHAnsi" w:eastAsia="Times New Roman" w:hAnsiTheme="majorHAnsi"/>
          <w:b/>
          <w:bCs/>
          <w:color w:val="44546A" w:themeColor="text2"/>
          <w:sz w:val="36"/>
          <w:szCs w:val="36"/>
          <w:u w:val="single"/>
        </w:rPr>
        <w:lastRenderedPageBreak/>
        <w:t>RE</w:t>
      </w:r>
      <w:r w:rsidR="00CD3913" w:rsidRPr="00C868A6">
        <w:rPr>
          <w:rFonts w:asciiTheme="majorHAnsi" w:eastAsia="Times New Roman" w:hAnsiTheme="majorHAnsi"/>
          <w:b/>
          <w:bCs/>
          <w:color w:val="44546A" w:themeColor="text2"/>
          <w:sz w:val="36"/>
          <w:szCs w:val="36"/>
          <w:u w:val="single"/>
        </w:rPr>
        <w:t>FERENCES</w:t>
      </w:r>
    </w:p>
    <w:p w14:paraId="5DE4D91A" w14:textId="55B08BBA" w:rsidR="0093675F" w:rsidRPr="000445C6" w:rsidRDefault="009E7821" w:rsidP="000445C6">
      <w:pPr>
        <w:pStyle w:val="ListParagraph"/>
        <w:numPr>
          <w:ilvl w:val="0"/>
          <w:numId w:val="42"/>
        </w:numPr>
        <w:shd w:val="clear" w:color="auto" w:fill="FFFFFF"/>
        <w:spacing w:after="150" w:line="240" w:lineRule="auto"/>
        <w:jc w:val="both"/>
        <w:textAlignment w:val="baseline"/>
        <w:divId w:val="391849686"/>
        <w:rPr>
          <w:rFonts w:eastAsia="Times New Roman"/>
          <w:color w:val="000000" w:themeColor="text1"/>
          <w:sz w:val="28"/>
          <w:szCs w:val="28"/>
        </w:rPr>
      </w:pPr>
      <w:r w:rsidRPr="000445C6">
        <w:rPr>
          <w:rFonts w:eastAsia="Times New Roman"/>
          <w:color w:val="000000" w:themeColor="text1"/>
          <w:sz w:val="28"/>
          <w:szCs w:val="28"/>
        </w:rPr>
        <w:t xml:space="preserve">K France, </w:t>
      </w:r>
      <w:proofErr w:type="spellStart"/>
      <w:r w:rsidRPr="000445C6">
        <w:rPr>
          <w:rFonts w:eastAsia="Times New Roman"/>
          <w:color w:val="000000" w:themeColor="text1"/>
          <w:sz w:val="28"/>
          <w:szCs w:val="28"/>
        </w:rPr>
        <w:t>T.P.Sollecito</w:t>
      </w:r>
      <w:proofErr w:type="spellEnd"/>
      <w:r w:rsidRPr="000445C6">
        <w:rPr>
          <w:rFonts w:eastAsia="Times New Roman"/>
          <w:color w:val="000000" w:themeColor="text1"/>
          <w:sz w:val="28"/>
          <w:szCs w:val="28"/>
        </w:rPr>
        <w:t xml:space="preserve">. </w:t>
      </w:r>
      <w:r w:rsidR="00A372AC" w:rsidRPr="000445C6">
        <w:rPr>
          <w:rFonts w:eastAsia="Times New Roman"/>
          <w:color w:val="000000" w:themeColor="text1"/>
          <w:sz w:val="28"/>
          <w:szCs w:val="28"/>
        </w:rPr>
        <w:t>How Evidence-Based Dentistry Has Shaped the Practice of Oral Medicine</w:t>
      </w:r>
      <w:r w:rsidR="00AA7A3D" w:rsidRPr="000445C6">
        <w:rPr>
          <w:rFonts w:eastAsia="Times New Roman"/>
          <w:color w:val="000000" w:themeColor="text1"/>
          <w:sz w:val="28"/>
          <w:szCs w:val="28"/>
        </w:rPr>
        <w:t xml:space="preserve">. </w:t>
      </w:r>
      <w:r w:rsidR="00FD07D6" w:rsidRPr="000445C6">
        <w:rPr>
          <w:rFonts w:eastAsia="Times New Roman"/>
          <w:color w:val="000000" w:themeColor="text1"/>
          <w:sz w:val="28"/>
          <w:szCs w:val="28"/>
        </w:rPr>
        <w:t xml:space="preserve">Dent </w:t>
      </w:r>
      <w:proofErr w:type="spellStart"/>
      <w:r w:rsidR="00FD07D6" w:rsidRPr="000445C6">
        <w:rPr>
          <w:rFonts w:eastAsia="Times New Roman"/>
          <w:color w:val="000000" w:themeColor="text1"/>
          <w:sz w:val="28"/>
          <w:szCs w:val="28"/>
        </w:rPr>
        <w:t>Clin</w:t>
      </w:r>
      <w:proofErr w:type="spellEnd"/>
      <w:r w:rsidR="00FD07D6" w:rsidRPr="000445C6">
        <w:rPr>
          <w:rFonts w:eastAsia="Times New Roman"/>
          <w:color w:val="000000" w:themeColor="text1"/>
          <w:sz w:val="28"/>
          <w:szCs w:val="28"/>
        </w:rPr>
        <w:t xml:space="preserve"> N Am 63 (2019) 83–95</w:t>
      </w:r>
      <w:r w:rsidR="00D06057" w:rsidRPr="000445C6">
        <w:rPr>
          <w:rFonts w:eastAsia="Times New Roman"/>
          <w:color w:val="000000" w:themeColor="text1"/>
          <w:sz w:val="28"/>
          <w:szCs w:val="28"/>
        </w:rPr>
        <w:t>.</w:t>
      </w:r>
    </w:p>
    <w:p w14:paraId="78600A1F" w14:textId="77777777" w:rsidR="007F0DBF" w:rsidRDefault="006B523C" w:rsidP="007F0DBF">
      <w:pPr>
        <w:pStyle w:val="ListParagraph"/>
        <w:numPr>
          <w:ilvl w:val="0"/>
          <w:numId w:val="42"/>
        </w:numPr>
        <w:shd w:val="clear" w:color="auto" w:fill="FFFFFF"/>
        <w:spacing w:after="150" w:line="240" w:lineRule="auto"/>
        <w:jc w:val="both"/>
        <w:textAlignment w:val="baseline"/>
        <w:divId w:val="391849686"/>
        <w:rPr>
          <w:rFonts w:eastAsia="Times New Roman"/>
          <w:color w:val="000000" w:themeColor="text1"/>
          <w:sz w:val="28"/>
          <w:szCs w:val="28"/>
        </w:rPr>
      </w:pPr>
      <w:r w:rsidRPr="0093675F">
        <w:rPr>
          <w:rFonts w:eastAsia="Times New Roman"/>
          <w:color w:val="000000" w:themeColor="text1"/>
          <w:sz w:val="28"/>
          <w:szCs w:val="28"/>
        </w:rPr>
        <w:t>Evidence-based Dentistry (EBD)</w:t>
      </w:r>
      <w:r w:rsidR="00522B9E" w:rsidRPr="0093675F">
        <w:rPr>
          <w:rFonts w:eastAsia="Times New Roman"/>
          <w:color w:val="000000" w:themeColor="text1"/>
          <w:sz w:val="28"/>
          <w:szCs w:val="28"/>
        </w:rPr>
        <w:t xml:space="preserve"> Published on FDI World Dental Federation (</w:t>
      </w:r>
      <w:hyperlink r:id="rId76" w:history="1">
        <w:r w:rsidR="00334232" w:rsidRPr="0093675F">
          <w:rPr>
            <w:rStyle w:val="Hyperlink"/>
            <w:rFonts w:eastAsia="Times New Roman"/>
            <w:color w:val="000000" w:themeColor="text1"/>
            <w:sz w:val="28"/>
            <w:szCs w:val="28"/>
          </w:rPr>
          <w:t>https://www.fdiworlddental.org</w:t>
        </w:r>
      </w:hyperlink>
      <w:r w:rsidR="00522B9E" w:rsidRPr="0093675F">
        <w:rPr>
          <w:rFonts w:eastAsia="Times New Roman"/>
          <w:color w:val="000000" w:themeColor="text1"/>
          <w:sz w:val="28"/>
          <w:szCs w:val="28"/>
        </w:rPr>
        <w:t>)</w:t>
      </w:r>
    </w:p>
    <w:p w14:paraId="4C697C92" w14:textId="77777777" w:rsidR="000445C6" w:rsidRDefault="00B17BBA" w:rsidP="000445C6">
      <w:pPr>
        <w:pStyle w:val="ListParagraph"/>
        <w:numPr>
          <w:ilvl w:val="0"/>
          <w:numId w:val="42"/>
        </w:numPr>
        <w:shd w:val="clear" w:color="auto" w:fill="FFFFFF"/>
        <w:spacing w:after="150" w:line="240" w:lineRule="auto"/>
        <w:jc w:val="both"/>
        <w:textAlignment w:val="baseline"/>
        <w:divId w:val="391849686"/>
        <w:rPr>
          <w:rFonts w:eastAsia="Times New Roman"/>
          <w:color w:val="000000" w:themeColor="text1"/>
          <w:sz w:val="28"/>
          <w:szCs w:val="28"/>
        </w:rPr>
      </w:pPr>
      <w:r w:rsidRPr="007F0DBF">
        <w:rPr>
          <w:rFonts w:eastAsia="Times New Roman"/>
          <w:color w:val="000000" w:themeColor="text1"/>
          <w:sz w:val="28"/>
          <w:szCs w:val="28"/>
        </w:rPr>
        <w:t xml:space="preserve"> </w:t>
      </w:r>
      <w:proofErr w:type="spellStart"/>
      <w:r w:rsidRPr="007F0DBF">
        <w:rPr>
          <w:rFonts w:eastAsia="Times New Roman"/>
          <w:color w:val="000000" w:themeColor="text1"/>
          <w:sz w:val="28"/>
          <w:szCs w:val="28"/>
        </w:rPr>
        <w:t>Dhar</w:t>
      </w:r>
      <w:proofErr w:type="spellEnd"/>
      <w:r w:rsidRPr="007F0DBF">
        <w:rPr>
          <w:rFonts w:eastAsia="Times New Roman"/>
          <w:color w:val="000000" w:themeColor="text1"/>
          <w:sz w:val="28"/>
          <w:szCs w:val="28"/>
        </w:rPr>
        <w:t xml:space="preserve"> V. Evidence-based dentistry: An overview. </w:t>
      </w:r>
      <w:proofErr w:type="spellStart"/>
      <w:r w:rsidRPr="007F0DBF">
        <w:rPr>
          <w:rFonts w:eastAsia="Times New Roman"/>
          <w:color w:val="000000" w:themeColor="text1"/>
          <w:sz w:val="28"/>
          <w:szCs w:val="28"/>
        </w:rPr>
        <w:t>Contemp</w:t>
      </w:r>
      <w:proofErr w:type="spellEnd"/>
      <w:r w:rsidRPr="007F0DBF">
        <w:rPr>
          <w:rFonts w:eastAsia="Times New Roman"/>
          <w:color w:val="000000" w:themeColor="text1"/>
          <w:sz w:val="28"/>
          <w:szCs w:val="28"/>
        </w:rPr>
        <w:t xml:space="preserve"> </w:t>
      </w:r>
      <w:proofErr w:type="spellStart"/>
      <w:r w:rsidRPr="007F0DBF">
        <w:rPr>
          <w:rFonts w:eastAsia="Times New Roman"/>
          <w:color w:val="000000" w:themeColor="text1"/>
          <w:sz w:val="28"/>
          <w:szCs w:val="28"/>
        </w:rPr>
        <w:t>Clin</w:t>
      </w:r>
      <w:proofErr w:type="spellEnd"/>
      <w:r w:rsidRPr="007F0DBF">
        <w:rPr>
          <w:rFonts w:eastAsia="Times New Roman"/>
          <w:color w:val="000000" w:themeColor="text1"/>
          <w:sz w:val="28"/>
          <w:szCs w:val="28"/>
        </w:rPr>
        <w:t xml:space="preserve"> Dent 2016;7:293-4.</w:t>
      </w:r>
    </w:p>
    <w:p w14:paraId="74D36D5B" w14:textId="77777777" w:rsidR="000445C6" w:rsidRDefault="00B814AE" w:rsidP="000445C6">
      <w:pPr>
        <w:pStyle w:val="ListParagraph"/>
        <w:numPr>
          <w:ilvl w:val="0"/>
          <w:numId w:val="42"/>
        </w:numPr>
        <w:shd w:val="clear" w:color="auto" w:fill="FFFFFF"/>
        <w:spacing w:after="150" w:line="240" w:lineRule="auto"/>
        <w:jc w:val="both"/>
        <w:textAlignment w:val="baseline"/>
        <w:divId w:val="391849686"/>
        <w:rPr>
          <w:rFonts w:eastAsia="Times New Roman"/>
          <w:color w:val="000000" w:themeColor="text1"/>
          <w:sz w:val="28"/>
          <w:szCs w:val="28"/>
        </w:rPr>
      </w:pPr>
      <w:r w:rsidRPr="000445C6">
        <w:rPr>
          <w:rFonts w:eastAsia="Times New Roman"/>
          <w:color w:val="000000" w:themeColor="text1"/>
          <w:sz w:val="28"/>
          <w:szCs w:val="28"/>
        </w:rPr>
        <w:t>Evidence-Based Clinical Practice Guideline for the Evaluation of Potentially Malignant Disorders in the Oral Cavity: A Report of the American Dental Association</w:t>
      </w:r>
      <w:r w:rsidR="00E52CF0" w:rsidRPr="000445C6">
        <w:rPr>
          <w:rFonts w:eastAsia="Times New Roman"/>
          <w:color w:val="000000" w:themeColor="text1"/>
          <w:sz w:val="28"/>
          <w:szCs w:val="28"/>
        </w:rPr>
        <w:t xml:space="preserve">. </w:t>
      </w:r>
      <w:r w:rsidR="0079151F" w:rsidRPr="000445C6">
        <w:rPr>
          <w:rFonts w:eastAsia="Times New Roman"/>
          <w:color w:val="000000" w:themeColor="text1"/>
          <w:sz w:val="28"/>
          <w:szCs w:val="28"/>
        </w:rPr>
        <w:t>JADA.ADA.org/article/S0002-8177(17)30701-8/fulltext.</w:t>
      </w:r>
    </w:p>
    <w:p w14:paraId="2EF5AD5E" w14:textId="77777777" w:rsidR="000445C6" w:rsidRPr="000445C6" w:rsidRDefault="001B6EC7" w:rsidP="000445C6">
      <w:pPr>
        <w:pStyle w:val="ListParagraph"/>
        <w:numPr>
          <w:ilvl w:val="0"/>
          <w:numId w:val="42"/>
        </w:numPr>
        <w:shd w:val="clear" w:color="auto" w:fill="FFFFFF"/>
        <w:spacing w:after="150" w:line="240" w:lineRule="auto"/>
        <w:jc w:val="both"/>
        <w:textAlignment w:val="baseline"/>
        <w:divId w:val="391849686"/>
        <w:rPr>
          <w:rFonts w:eastAsia="Times New Roman"/>
          <w:color w:val="000000" w:themeColor="text1"/>
          <w:sz w:val="28"/>
          <w:szCs w:val="28"/>
        </w:rPr>
      </w:pPr>
      <w:r w:rsidRPr="000445C6">
        <w:rPr>
          <w:rFonts w:eastAsia="Times New Roman"/>
          <w:color w:val="000000" w:themeColor="text1"/>
          <w:sz w:val="28"/>
          <w:szCs w:val="28"/>
        </w:rPr>
        <w:t xml:space="preserve">More CB, </w:t>
      </w:r>
      <w:proofErr w:type="spellStart"/>
      <w:r w:rsidRPr="000445C6">
        <w:rPr>
          <w:rFonts w:eastAsia="Times New Roman"/>
          <w:color w:val="000000" w:themeColor="text1"/>
          <w:sz w:val="28"/>
          <w:szCs w:val="28"/>
        </w:rPr>
        <w:t>Gavli</w:t>
      </w:r>
      <w:proofErr w:type="spellEnd"/>
      <w:r w:rsidRPr="000445C6">
        <w:rPr>
          <w:rFonts w:eastAsia="Times New Roman"/>
          <w:color w:val="000000" w:themeColor="text1"/>
          <w:sz w:val="28"/>
          <w:szCs w:val="28"/>
        </w:rPr>
        <w:t xml:space="preserve"> N, Chen Y, Rao NR. A novel clinical protocol for therapeutic intervention in oral </w:t>
      </w:r>
      <w:proofErr w:type="spellStart"/>
      <w:r w:rsidRPr="000445C6">
        <w:rPr>
          <w:rFonts w:eastAsia="Times New Roman"/>
          <w:color w:val="000000" w:themeColor="text1"/>
          <w:sz w:val="28"/>
          <w:szCs w:val="28"/>
        </w:rPr>
        <w:t>submucous</w:t>
      </w:r>
      <w:proofErr w:type="spellEnd"/>
      <w:r w:rsidRPr="000445C6">
        <w:rPr>
          <w:rFonts w:eastAsia="Times New Roman"/>
          <w:color w:val="000000" w:themeColor="text1"/>
          <w:sz w:val="28"/>
          <w:szCs w:val="28"/>
        </w:rPr>
        <w:t xml:space="preserve"> fibrosis: An evidence based approach. </w:t>
      </w:r>
      <w:hyperlink r:id="rId77" w:history="1">
        <w:r w:rsidR="00735DAD" w:rsidRPr="000445C6">
          <w:rPr>
            <w:rStyle w:val="Hyperlink"/>
            <w:rFonts w:eastAsia="Times New Roman"/>
            <w:color w:val="000000" w:themeColor="text1"/>
            <w:sz w:val="28"/>
            <w:szCs w:val="28"/>
          </w:rPr>
          <w:t xml:space="preserve">J Oral </w:t>
        </w:r>
        <w:proofErr w:type="spellStart"/>
        <w:r w:rsidR="00735DAD" w:rsidRPr="000445C6">
          <w:rPr>
            <w:rStyle w:val="Hyperlink"/>
            <w:rFonts w:eastAsia="Times New Roman"/>
            <w:color w:val="000000" w:themeColor="text1"/>
            <w:sz w:val="28"/>
            <w:szCs w:val="28"/>
          </w:rPr>
          <w:t>Maxillofac</w:t>
        </w:r>
        <w:proofErr w:type="spellEnd"/>
        <w:r w:rsidR="00735DAD" w:rsidRPr="000445C6">
          <w:rPr>
            <w:rStyle w:val="Hyperlink"/>
            <w:rFonts w:eastAsia="Times New Roman"/>
            <w:color w:val="000000" w:themeColor="text1"/>
            <w:sz w:val="28"/>
            <w:szCs w:val="28"/>
          </w:rPr>
          <w:t xml:space="preserve"> </w:t>
        </w:r>
        <w:proofErr w:type="spellStart"/>
        <w:r w:rsidR="00735DAD" w:rsidRPr="000445C6">
          <w:rPr>
            <w:rStyle w:val="Hyperlink"/>
            <w:rFonts w:eastAsia="Times New Roman"/>
            <w:color w:val="000000" w:themeColor="text1"/>
            <w:sz w:val="28"/>
            <w:szCs w:val="28"/>
          </w:rPr>
          <w:t>Pathol</w:t>
        </w:r>
        <w:proofErr w:type="spellEnd"/>
        <w:r w:rsidR="00735DAD" w:rsidRPr="000445C6">
          <w:rPr>
            <w:rStyle w:val="Hyperlink"/>
            <w:rFonts w:eastAsia="Times New Roman"/>
            <w:color w:val="000000" w:themeColor="text1"/>
            <w:sz w:val="28"/>
            <w:szCs w:val="28"/>
          </w:rPr>
          <w:t>.</w:t>
        </w:r>
      </w:hyperlink>
      <w:r w:rsidR="00735DAD" w:rsidRPr="000445C6">
        <w:rPr>
          <w:rFonts w:eastAsia="Times New Roman"/>
          <w:color w:val="000000" w:themeColor="text1"/>
          <w:sz w:val="28"/>
          <w:szCs w:val="28"/>
          <w:shd w:val="clear" w:color="auto" w:fill="FFFFFF"/>
        </w:rPr>
        <w:t> 2018 Sep-Dec; 22(3): 382–391.</w:t>
      </w:r>
    </w:p>
    <w:p w14:paraId="7D7CF713" w14:textId="77777777" w:rsidR="00C569F4" w:rsidRDefault="006E3A66" w:rsidP="00C569F4">
      <w:pPr>
        <w:pStyle w:val="ListParagraph"/>
        <w:numPr>
          <w:ilvl w:val="0"/>
          <w:numId w:val="42"/>
        </w:numPr>
        <w:shd w:val="clear" w:color="auto" w:fill="FFFFFF"/>
        <w:spacing w:after="150" w:line="240" w:lineRule="auto"/>
        <w:jc w:val="both"/>
        <w:textAlignment w:val="baseline"/>
        <w:divId w:val="391849686"/>
        <w:rPr>
          <w:rFonts w:eastAsia="Times New Roman"/>
          <w:color w:val="000000" w:themeColor="text1"/>
          <w:sz w:val="28"/>
          <w:szCs w:val="28"/>
        </w:rPr>
      </w:pPr>
      <w:r w:rsidRPr="000445C6">
        <w:rPr>
          <w:rFonts w:eastAsia="Times New Roman"/>
          <w:color w:val="000000" w:themeColor="text1"/>
          <w:sz w:val="28"/>
          <w:szCs w:val="28"/>
        </w:rPr>
        <w:t xml:space="preserve"> Chen</w:t>
      </w:r>
      <w:r w:rsidR="00B31E06" w:rsidRPr="000445C6">
        <w:rPr>
          <w:rFonts w:eastAsia="Times New Roman"/>
          <w:color w:val="000000" w:themeColor="text1"/>
          <w:sz w:val="28"/>
          <w:szCs w:val="28"/>
        </w:rPr>
        <w:t xml:space="preserve"> Q, </w:t>
      </w:r>
      <w:r w:rsidRPr="000445C6">
        <w:rPr>
          <w:rFonts w:eastAsia="Times New Roman"/>
          <w:color w:val="000000" w:themeColor="text1"/>
          <w:sz w:val="28"/>
          <w:szCs w:val="28"/>
        </w:rPr>
        <w:t xml:space="preserve"> Dan</w:t>
      </w:r>
      <w:r w:rsidR="000400C7" w:rsidRPr="000445C6">
        <w:rPr>
          <w:rFonts w:eastAsia="Times New Roman"/>
          <w:color w:val="000000" w:themeColor="text1"/>
          <w:sz w:val="28"/>
          <w:szCs w:val="28"/>
        </w:rPr>
        <w:t xml:space="preserve"> </w:t>
      </w:r>
      <w:r w:rsidRPr="000445C6">
        <w:rPr>
          <w:rFonts w:eastAsia="Times New Roman"/>
          <w:color w:val="000000" w:themeColor="text1"/>
          <w:sz w:val="28"/>
          <w:szCs w:val="28"/>
        </w:rPr>
        <w:t xml:space="preserve"> </w:t>
      </w:r>
      <w:r w:rsidR="008B1DC2" w:rsidRPr="000445C6">
        <w:rPr>
          <w:rFonts w:eastAsia="Times New Roman"/>
          <w:color w:val="000000" w:themeColor="text1"/>
          <w:sz w:val="28"/>
          <w:szCs w:val="28"/>
        </w:rPr>
        <w:t>H,</w:t>
      </w:r>
      <w:r w:rsidRPr="000445C6">
        <w:rPr>
          <w:rFonts w:eastAsia="Times New Roman"/>
          <w:color w:val="000000" w:themeColor="text1"/>
          <w:sz w:val="28"/>
          <w:szCs w:val="28"/>
        </w:rPr>
        <w:t xml:space="preserve"> </w:t>
      </w:r>
      <w:r w:rsidR="006E3466" w:rsidRPr="000445C6">
        <w:rPr>
          <w:rFonts w:eastAsia="Times New Roman"/>
          <w:color w:val="000000" w:themeColor="text1"/>
          <w:sz w:val="28"/>
          <w:szCs w:val="28"/>
        </w:rPr>
        <w:t xml:space="preserve">Pan </w:t>
      </w:r>
      <w:r w:rsidR="00691A18" w:rsidRPr="000445C6">
        <w:rPr>
          <w:rFonts w:eastAsia="Times New Roman"/>
          <w:color w:val="000000" w:themeColor="text1"/>
          <w:sz w:val="28"/>
          <w:szCs w:val="28"/>
        </w:rPr>
        <w:t xml:space="preserve">W, </w:t>
      </w:r>
      <w:r w:rsidRPr="000445C6">
        <w:rPr>
          <w:rFonts w:eastAsia="Times New Roman"/>
          <w:color w:val="000000" w:themeColor="text1"/>
          <w:sz w:val="28"/>
          <w:szCs w:val="28"/>
        </w:rPr>
        <w:t xml:space="preserve">Lu Jiang, Yu Zhou, Xiaobo Luo, </w:t>
      </w:r>
      <w:r w:rsidR="00DB2F0C" w:rsidRPr="000445C6">
        <w:rPr>
          <w:rFonts w:eastAsia="Times New Roman"/>
          <w:color w:val="000000" w:themeColor="text1"/>
          <w:sz w:val="28"/>
          <w:szCs w:val="28"/>
        </w:rPr>
        <w:t>X</w:t>
      </w:r>
      <w:r w:rsidRPr="000445C6">
        <w:rPr>
          <w:rFonts w:eastAsia="Times New Roman"/>
          <w:color w:val="000000" w:themeColor="text1"/>
          <w:sz w:val="28"/>
          <w:szCs w:val="28"/>
        </w:rPr>
        <w:t>in Zeng</w:t>
      </w:r>
      <w:r w:rsidR="00DB2F0C" w:rsidRPr="000445C6">
        <w:rPr>
          <w:rFonts w:eastAsia="Times New Roman"/>
          <w:color w:val="000000" w:themeColor="text1"/>
          <w:sz w:val="28"/>
          <w:szCs w:val="28"/>
        </w:rPr>
        <w:t>.</w:t>
      </w:r>
      <w:r w:rsidR="00AA32CA" w:rsidRPr="000445C6">
        <w:rPr>
          <w:rFonts w:eastAsia="Times New Roman"/>
          <w:color w:val="000000" w:themeColor="text1"/>
          <w:sz w:val="28"/>
          <w:szCs w:val="28"/>
        </w:rPr>
        <w:t xml:space="preserve"> Management of oral leukoplakia: a position paper of the</w:t>
      </w:r>
      <w:r w:rsidR="00925D50" w:rsidRPr="000445C6">
        <w:rPr>
          <w:rFonts w:eastAsia="Times New Roman"/>
          <w:color w:val="000000" w:themeColor="text1"/>
          <w:sz w:val="28"/>
          <w:szCs w:val="28"/>
        </w:rPr>
        <w:t xml:space="preserve"> </w:t>
      </w:r>
      <w:r w:rsidR="00AA32CA" w:rsidRPr="000445C6">
        <w:rPr>
          <w:rFonts w:eastAsia="Times New Roman"/>
          <w:color w:val="000000" w:themeColor="text1"/>
          <w:sz w:val="28"/>
          <w:szCs w:val="28"/>
        </w:rPr>
        <w:t xml:space="preserve">Society of Oral Medicine, Chinese </w:t>
      </w:r>
      <w:proofErr w:type="spellStart"/>
      <w:r w:rsidR="00AA32CA" w:rsidRPr="000445C6">
        <w:rPr>
          <w:rFonts w:eastAsia="Times New Roman"/>
          <w:color w:val="000000" w:themeColor="text1"/>
          <w:sz w:val="28"/>
          <w:szCs w:val="28"/>
        </w:rPr>
        <w:t>Stomatological</w:t>
      </w:r>
      <w:proofErr w:type="spellEnd"/>
      <w:r w:rsidR="00925D50" w:rsidRPr="000445C6">
        <w:rPr>
          <w:rFonts w:eastAsia="Times New Roman"/>
          <w:color w:val="000000" w:themeColor="text1"/>
          <w:sz w:val="28"/>
          <w:szCs w:val="28"/>
        </w:rPr>
        <w:t xml:space="preserve"> </w:t>
      </w:r>
      <w:r w:rsidR="00AA32CA" w:rsidRPr="000445C6">
        <w:rPr>
          <w:rFonts w:eastAsia="Times New Roman"/>
          <w:color w:val="000000" w:themeColor="text1"/>
          <w:sz w:val="28"/>
          <w:szCs w:val="28"/>
        </w:rPr>
        <w:t>Association</w:t>
      </w:r>
      <w:r w:rsidR="00925D50" w:rsidRPr="000445C6">
        <w:rPr>
          <w:rFonts w:eastAsia="Times New Roman"/>
          <w:color w:val="000000" w:themeColor="text1"/>
          <w:sz w:val="28"/>
          <w:szCs w:val="28"/>
        </w:rPr>
        <w:t xml:space="preserve">. </w:t>
      </w:r>
      <w:r w:rsidR="000D1143" w:rsidRPr="000445C6">
        <w:rPr>
          <w:rFonts w:eastAsia="Times New Roman"/>
          <w:color w:val="000000" w:themeColor="text1"/>
          <w:sz w:val="28"/>
          <w:szCs w:val="28"/>
        </w:rPr>
        <w:t>and may require further modification as new evidence is produced.</w:t>
      </w:r>
      <w:r w:rsidR="00B75461" w:rsidRPr="000445C6">
        <w:rPr>
          <w:rFonts w:eastAsia="Times New Roman"/>
          <w:color w:val="000000" w:themeColor="text1"/>
          <w:sz w:val="28"/>
          <w:szCs w:val="28"/>
        </w:rPr>
        <w:t xml:space="preserve"> </w:t>
      </w:r>
      <w:r w:rsidR="000D1143" w:rsidRPr="000445C6">
        <w:rPr>
          <w:rFonts w:eastAsia="Times New Roman"/>
          <w:color w:val="000000" w:themeColor="text1"/>
          <w:sz w:val="28"/>
          <w:szCs w:val="28"/>
        </w:rPr>
        <w:t xml:space="preserve">Oral </w:t>
      </w:r>
      <w:proofErr w:type="spellStart"/>
      <w:r w:rsidR="000D1143" w:rsidRPr="000445C6">
        <w:rPr>
          <w:rFonts w:eastAsia="Times New Roman"/>
          <w:color w:val="000000" w:themeColor="text1"/>
          <w:sz w:val="28"/>
          <w:szCs w:val="28"/>
        </w:rPr>
        <w:t>Surg</w:t>
      </w:r>
      <w:proofErr w:type="spellEnd"/>
      <w:r w:rsidR="00B75461" w:rsidRPr="000445C6">
        <w:rPr>
          <w:rFonts w:eastAsia="Times New Roman"/>
          <w:color w:val="000000" w:themeColor="text1"/>
          <w:sz w:val="28"/>
          <w:szCs w:val="28"/>
        </w:rPr>
        <w:t xml:space="preserve"> </w:t>
      </w:r>
      <w:r w:rsidR="000D1143" w:rsidRPr="000445C6">
        <w:rPr>
          <w:rFonts w:eastAsia="Times New Roman"/>
          <w:color w:val="000000" w:themeColor="text1"/>
          <w:sz w:val="28"/>
          <w:szCs w:val="28"/>
        </w:rPr>
        <w:t xml:space="preserve">Oral Med Oral </w:t>
      </w:r>
      <w:proofErr w:type="spellStart"/>
      <w:r w:rsidR="000D1143" w:rsidRPr="000445C6">
        <w:rPr>
          <w:rFonts w:eastAsia="Times New Roman"/>
          <w:color w:val="000000" w:themeColor="text1"/>
          <w:sz w:val="28"/>
          <w:szCs w:val="28"/>
        </w:rPr>
        <w:t>Pathol</w:t>
      </w:r>
      <w:proofErr w:type="spellEnd"/>
      <w:r w:rsidR="000D1143" w:rsidRPr="000445C6">
        <w:rPr>
          <w:rFonts w:eastAsia="Times New Roman"/>
          <w:color w:val="000000" w:themeColor="text1"/>
          <w:sz w:val="28"/>
          <w:szCs w:val="28"/>
        </w:rPr>
        <w:t xml:space="preserve"> Oral </w:t>
      </w:r>
      <w:proofErr w:type="spellStart"/>
      <w:r w:rsidR="000D1143" w:rsidRPr="000445C6">
        <w:rPr>
          <w:rFonts w:eastAsia="Times New Roman"/>
          <w:color w:val="000000" w:themeColor="text1"/>
          <w:sz w:val="28"/>
          <w:szCs w:val="28"/>
        </w:rPr>
        <w:t>Radiol</w:t>
      </w:r>
      <w:proofErr w:type="spellEnd"/>
      <w:r w:rsidR="000D1143" w:rsidRPr="000445C6">
        <w:rPr>
          <w:rFonts w:eastAsia="Times New Roman"/>
          <w:color w:val="000000" w:themeColor="text1"/>
          <w:sz w:val="28"/>
          <w:szCs w:val="28"/>
        </w:rPr>
        <w:t xml:space="preserve"> 2021;132:3243</w:t>
      </w:r>
      <w:r w:rsidR="00B75461" w:rsidRPr="000445C6">
        <w:rPr>
          <w:rFonts w:eastAsia="Times New Roman"/>
          <w:color w:val="000000" w:themeColor="text1"/>
          <w:sz w:val="28"/>
          <w:szCs w:val="28"/>
        </w:rPr>
        <w:t>.</w:t>
      </w:r>
    </w:p>
    <w:p w14:paraId="42DAA74B" w14:textId="77777777" w:rsidR="00841F79" w:rsidRPr="00841F79" w:rsidRDefault="007A2F0C" w:rsidP="00841F79">
      <w:pPr>
        <w:pStyle w:val="ListParagraph"/>
        <w:numPr>
          <w:ilvl w:val="0"/>
          <w:numId w:val="42"/>
        </w:numPr>
        <w:shd w:val="clear" w:color="auto" w:fill="FFFFFF"/>
        <w:spacing w:after="150" w:line="240" w:lineRule="auto"/>
        <w:jc w:val="both"/>
        <w:textAlignment w:val="baseline"/>
        <w:divId w:val="391849686"/>
        <w:rPr>
          <w:rFonts w:eastAsia="Times New Roman"/>
          <w:color w:val="000000" w:themeColor="text1"/>
          <w:sz w:val="28"/>
          <w:szCs w:val="28"/>
        </w:rPr>
      </w:pPr>
      <w:r w:rsidRPr="00C569F4">
        <w:rPr>
          <w:rFonts w:eastAsia="Times New Roman"/>
          <w:color w:val="000000" w:themeColor="text1"/>
          <w:sz w:val="28"/>
          <w:szCs w:val="28"/>
        </w:rPr>
        <w:t xml:space="preserve"> Ribeiro</w:t>
      </w:r>
      <w:r w:rsidR="00320113" w:rsidRPr="00C569F4">
        <w:rPr>
          <w:rFonts w:eastAsia="Times New Roman"/>
          <w:color w:val="000000" w:themeColor="text1"/>
          <w:sz w:val="28"/>
          <w:szCs w:val="28"/>
        </w:rPr>
        <w:t xml:space="preserve"> AS</w:t>
      </w:r>
      <w:r w:rsidRPr="00C569F4">
        <w:rPr>
          <w:rFonts w:eastAsia="Times New Roman"/>
          <w:color w:val="000000" w:themeColor="text1"/>
          <w:sz w:val="28"/>
          <w:szCs w:val="28"/>
        </w:rPr>
        <w:t>, P</w:t>
      </w:r>
      <w:r w:rsidR="00C64B6E" w:rsidRPr="00C569F4">
        <w:rPr>
          <w:rFonts w:eastAsia="Times New Roman"/>
          <w:color w:val="000000" w:themeColor="text1"/>
          <w:sz w:val="28"/>
          <w:szCs w:val="28"/>
        </w:rPr>
        <w:t xml:space="preserve">R </w:t>
      </w:r>
      <w:proofErr w:type="spellStart"/>
      <w:r w:rsidRPr="00C569F4">
        <w:rPr>
          <w:rFonts w:eastAsia="Times New Roman"/>
          <w:color w:val="000000" w:themeColor="text1"/>
          <w:sz w:val="28"/>
          <w:szCs w:val="28"/>
        </w:rPr>
        <w:t>Salles</w:t>
      </w:r>
      <w:proofErr w:type="spellEnd"/>
      <w:r w:rsidRPr="00C569F4">
        <w:rPr>
          <w:rFonts w:eastAsia="Times New Roman"/>
          <w:color w:val="000000" w:themeColor="text1"/>
          <w:sz w:val="28"/>
          <w:szCs w:val="28"/>
        </w:rPr>
        <w:t>,</w:t>
      </w:r>
      <w:r w:rsidR="00C64B6E" w:rsidRPr="00C569F4">
        <w:rPr>
          <w:rFonts w:eastAsia="Times New Roman"/>
          <w:color w:val="000000" w:themeColor="text1"/>
          <w:sz w:val="28"/>
          <w:szCs w:val="28"/>
        </w:rPr>
        <w:t xml:space="preserve"> T</w:t>
      </w:r>
      <w:r w:rsidRPr="00C569F4">
        <w:rPr>
          <w:rFonts w:eastAsia="Times New Roman"/>
          <w:color w:val="000000" w:themeColor="text1"/>
          <w:sz w:val="28"/>
          <w:szCs w:val="28"/>
        </w:rPr>
        <w:t xml:space="preserve"> </w:t>
      </w:r>
      <w:proofErr w:type="spellStart"/>
      <w:r w:rsidRPr="00C569F4">
        <w:rPr>
          <w:rFonts w:eastAsia="Times New Roman"/>
          <w:color w:val="000000" w:themeColor="text1"/>
          <w:sz w:val="28"/>
          <w:szCs w:val="28"/>
        </w:rPr>
        <w:t>Aparecida</w:t>
      </w:r>
      <w:proofErr w:type="spellEnd"/>
      <w:r w:rsidRPr="00C569F4">
        <w:rPr>
          <w:rFonts w:eastAsia="Times New Roman"/>
          <w:color w:val="000000" w:themeColor="text1"/>
          <w:sz w:val="28"/>
          <w:szCs w:val="28"/>
        </w:rPr>
        <w:t xml:space="preserve"> da Silva,</w:t>
      </w:r>
      <w:r w:rsidR="00176EA0" w:rsidRPr="00C569F4">
        <w:rPr>
          <w:rFonts w:eastAsia="Times New Roman"/>
          <w:color w:val="000000" w:themeColor="text1"/>
          <w:sz w:val="28"/>
          <w:szCs w:val="28"/>
        </w:rPr>
        <w:t xml:space="preserve"> </w:t>
      </w:r>
      <w:r w:rsidR="009A69D1" w:rsidRPr="00C569F4">
        <w:rPr>
          <w:rFonts w:eastAsia="Times New Roman"/>
          <w:color w:val="000000" w:themeColor="text1"/>
          <w:sz w:val="28"/>
          <w:szCs w:val="28"/>
        </w:rPr>
        <w:t>RA</w:t>
      </w:r>
      <w:r w:rsidRPr="00C569F4">
        <w:rPr>
          <w:rFonts w:eastAsia="Times New Roman"/>
          <w:color w:val="000000" w:themeColor="text1"/>
          <w:sz w:val="28"/>
          <w:szCs w:val="28"/>
        </w:rPr>
        <w:t xml:space="preserve"> </w:t>
      </w:r>
      <w:proofErr w:type="spellStart"/>
      <w:r w:rsidRPr="00C569F4">
        <w:rPr>
          <w:rFonts w:eastAsia="Times New Roman"/>
          <w:color w:val="000000" w:themeColor="text1"/>
          <w:sz w:val="28"/>
          <w:szCs w:val="28"/>
        </w:rPr>
        <w:t>Mesquita</w:t>
      </w:r>
      <w:proofErr w:type="spellEnd"/>
      <w:r w:rsidR="009A69D1" w:rsidRPr="00C569F4">
        <w:rPr>
          <w:rFonts w:eastAsia="Times New Roman"/>
          <w:color w:val="000000" w:themeColor="text1"/>
          <w:sz w:val="28"/>
          <w:szCs w:val="28"/>
        </w:rPr>
        <w:t xml:space="preserve">. </w:t>
      </w:r>
      <w:r w:rsidR="00CE03C9" w:rsidRPr="00C569F4">
        <w:rPr>
          <w:rFonts w:eastAsia="Times New Roman"/>
          <w:bCs/>
          <w:color w:val="000000" w:themeColor="text1"/>
          <w:sz w:val="28"/>
          <w:szCs w:val="28"/>
        </w:rPr>
        <w:t>A Review of the Nonsurgical Treatment of Oral Leukoplakia</w:t>
      </w:r>
      <w:r w:rsidR="00721A44" w:rsidRPr="00C569F4">
        <w:rPr>
          <w:rFonts w:eastAsia="Times New Roman"/>
          <w:bCs/>
          <w:color w:val="000000" w:themeColor="text1"/>
          <w:sz w:val="28"/>
          <w:szCs w:val="28"/>
        </w:rPr>
        <w:t xml:space="preserve">. </w:t>
      </w:r>
      <w:r w:rsidR="008B6639" w:rsidRPr="00C569F4">
        <w:rPr>
          <w:rFonts w:eastAsia="Times New Roman"/>
          <w:bCs/>
          <w:color w:val="000000" w:themeColor="text1"/>
          <w:sz w:val="28"/>
          <w:szCs w:val="28"/>
        </w:rPr>
        <w:t>International journal of dentistry</w:t>
      </w:r>
      <w:r w:rsidR="00F63547" w:rsidRPr="00C569F4">
        <w:rPr>
          <w:rFonts w:eastAsia="Times New Roman"/>
          <w:bCs/>
          <w:color w:val="000000" w:themeColor="text1"/>
          <w:sz w:val="28"/>
          <w:szCs w:val="28"/>
        </w:rPr>
        <w:t>. Jan 2010.</w:t>
      </w:r>
    </w:p>
    <w:p w14:paraId="5986C044" w14:textId="77777777" w:rsidR="00841F79" w:rsidRDefault="005A78BA" w:rsidP="00841F79">
      <w:pPr>
        <w:pStyle w:val="ListParagraph"/>
        <w:numPr>
          <w:ilvl w:val="0"/>
          <w:numId w:val="42"/>
        </w:numPr>
        <w:shd w:val="clear" w:color="auto" w:fill="FFFFFF"/>
        <w:spacing w:after="150" w:line="240" w:lineRule="auto"/>
        <w:jc w:val="both"/>
        <w:textAlignment w:val="baseline"/>
        <w:divId w:val="391849686"/>
        <w:rPr>
          <w:rFonts w:eastAsia="Times New Roman"/>
          <w:color w:val="000000" w:themeColor="text1"/>
          <w:sz w:val="28"/>
          <w:szCs w:val="28"/>
        </w:rPr>
      </w:pPr>
      <w:proofErr w:type="spellStart"/>
      <w:r w:rsidRPr="00841F79">
        <w:rPr>
          <w:rFonts w:eastAsia="Times New Roman"/>
          <w:color w:val="000000" w:themeColor="text1"/>
          <w:sz w:val="28"/>
          <w:szCs w:val="28"/>
        </w:rPr>
        <w:t>Didona</w:t>
      </w:r>
      <w:proofErr w:type="spellEnd"/>
      <w:r w:rsidRPr="00841F79">
        <w:rPr>
          <w:rFonts w:eastAsia="Times New Roman"/>
          <w:color w:val="000000" w:themeColor="text1"/>
          <w:sz w:val="28"/>
          <w:szCs w:val="28"/>
        </w:rPr>
        <w:t xml:space="preserve"> D, </w:t>
      </w:r>
      <w:proofErr w:type="spellStart"/>
      <w:r w:rsidRPr="00841F79">
        <w:rPr>
          <w:rFonts w:eastAsia="Times New Roman"/>
          <w:color w:val="000000" w:themeColor="text1"/>
          <w:sz w:val="28"/>
          <w:szCs w:val="28"/>
        </w:rPr>
        <w:t>Caposiena</w:t>
      </w:r>
      <w:proofErr w:type="spellEnd"/>
      <w:r w:rsidRPr="00841F79">
        <w:rPr>
          <w:rFonts w:eastAsia="Times New Roman"/>
          <w:color w:val="000000" w:themeColor="text1"/>
          <w:sz w:val="28"/>
          <w:szCs w:val="28"/>
        </w:rPr>
        <w:t xml:space="preserve"> Caro RD,</w:t>
      </w:r>
      <w:r w:rsidR="00C554F7" w:rsidRPr="00841F79">
        <w:rPr>
          <w:rFonts w:eastAsia="Times New Roman"/>
          <w:color w:val="000000" w:themeColor="text1"/>
          <w:sz w:val="28"/>
          <w:szCs w:val="28"/>
        </w:rPr>
        <w:t xml:space="preserve"> </w:t>
      </w:r>
      <w:proofErr w:type="spellStart"/>
      <w:r w:rsidRPr="00841F79">
        <w:rPr>
          <w:rFonts w:eastAsia="Times New Roman"/>
          <w:color w:val="000000" w:themeColor="text1"/>
          <w:sz w:val="28"/>
          <w:szCs w:val="28"/>
        </w:rPr>
        <w:t>Sequeira</w:t>
      </w:r>
      <w:proofErr w:type="spellEnd"/>
      <w:r w:rsidRPr="00841F79">
        <w:rPr>
          <w:rFonts w:eastAsia="Times New Roman"/>
          <w:color w:val="000000" w:themeColor="text1"/>
          <w:sz w:val="28"/>
          <w:szCs w:val="28"/>
        </w:rPr>
        <w:t xml:space="preserve"> Santos AM, </w:t>
      </w:r>
      <w:proofErr w:type="spellStart"/>
      <w:r w:rsidRPr="00841F79">
        <w:rPr>
          <w:rFonts w:eastAsia="Times New Roman"/>
          <w:color w:val="000000" w:themeColor="text1"/>
          <w:sz w:val="28"/>
          <w:szCs w:val="28"/>
        </w:rPr>
        <w:t>Solimani</w:t>
      </w:r>
      <w:proofErr w:type="spellEnd"/>
      <w:r w:rsidRPr="00841F79">
        <w:rPr>
          <w:rFonts w:eastAsia="Times New Roman"/>
          <w:color w:val="000000" w:themeColor="text1"/>
          <w:sz w:val="28"/>
          <w:szCs w:val="28"/>
        </w:rPr>
        <w:t xml:space="preserve"> F and</w:t>
      </w:r>
      <w:r w:rsidR="00C554F7" w:rsidRPr="00841F79">
        <w:rPr>
          <w:rFonts w:eastAsia="Times New Roman"/>
          <w:color w:val="000000" w:themeColor="text1"/>
          <w:sz w:val="28"/>
          <w:szCs w:val="28"/>
        </w:rPr>
        <w:t xml:space="preserve"> </w:t>
      </w:r>
      <w:proofErr w:type="spellStart"/>
      <w:r w:rsidRPr="00841F79">
        <w:rPr>
          <w:rFonts w:eastAsia="Times New Roman"/>
          <w:color w:val="000000" w:themeColor="text1"/>
          <w:sz w:val="28"/>
          <w:szCs w:val="28"/>
        </w:rPr>
        <w:t>Hertl</w:t>
      </w:r>
      <w:proofErr w:type="spellEnd"/>
      <w:r w:rsidRPr="00841F79">
        <w:rPr>
          <w:rFonts w:eastAsia="Times New Roman"/>
          <w:color w:val="000000" w:themeColor="text1"/>
          <w:sz w:val="28"/>
          <w:szCs w:val="28"/>
        </w:rPr>
        <w:t xml:space="preserve"> M (2022) Therapeutic strategies</w:t>
      </w:r>
      <w:r w:rsidR="00C554F7" w:rsidRPr="00841F79">
        <w:rPr>
          <w:rFonts w:eastAsia="Times New Roman"/>
          <w:color w:val="000000" w:themeColor="text1"/>
          <w:sz w:val="28"/>
          <w:szCs w:val="28"/>
        </w:rPr>
        <w:t xml:space="preserve"> </w:t>
      </w:r>
      <w:r w:rsidRPr="00841F79">
        <w:rPr>
          <w:rFonts w:eastAsia="Times New Roman"/>
          <w:color w:val="000000" w:themeColor="text1"/>
          <w:sz w:val="28"/>
          <w:szCs w:val="28"/>
        </w:rPr>
        <w:t>for oral lichen planus: State of the art</w:t>
      </w:r>
      <w:r w:rsidR="00C554F7" w:rsidRPr="00841F79">
        <w:rPr>
          <w:rFonts w:eastAsia="Times New Roman"/>
          <w:color w:val="000000" w:themeColor="text1"/>
          <w:sz w:val="28"/>
          <w:szCs w:val="28"/>
        </w:rPr>
        <w:t xml:space="preserve"> </w:t>
      </w:r>
      <w:r w:rsidRPr="00841F79">
        <w:rPr>
          <w:rFonts w:eastAsia="Times New Roman"/>
          <w:color w:val="000000" w:themeColor="text1"/>
          <w:sz w:val="28"/>
          <w:szCs w:val="28"/>
        </w:rPr>
        <w:t>and new insights.</w:t>
      </w:r>
      <w:r w:rsidR="00005053" w:rsidRPr="00841F79">
        <w:rPr>
          <w:rFonts w:eastAsia="Times New Roman"/>
          <w:color w:val="000000" w:themeColor="text1"/>
          <w:sz w:val="28"/>
          <w:szCs w:val="28"/>
        </w:rPr>
        <w:t xml:space="preserve"> </w:t>
      </w:r>
      <w:r w:rsidRPr="00841F79">
        <w:rPr>
          <w:rFonts w:eastAsia="Times New Roman"/>
          <w:color w:val="000000" w:themeColor="text1"/>
          <w:sz w:val="28"/>
          <w:szCs w:val="28"/>
        </w:rPr>
        <w:t>Front. Med. 9:997190.</w:t>
      </w:r>
    </w:p>
    <w:p w14:paraId="03C461CD" w14:textId="77777777" w:rsidR="00841F79" w:rsidRPr="00B36777" w:rsidRDefault="007D63A4" w:rsidP="00841F79">
      <w:pPr>
        <w:pStyle w:val="ListParagraph"/>
        <w:numPr>
          <w:ilvl w:val="0"/>
          <w:numId w:val="42"/>
        </w:numPr>
        <w:shd w:val="clear" w:color="auto" w:fill="FFFFFF"/>
        <w:spacing w:after="150" w:line="240" w:lineRule="auto"/>
        <w:jc w:val="both"/>
        <w:textAlignment w:val="baseline"/>
        <w:divId w:val="391849686"/>
        <w:rPr>
          <w:rFonts w:eastAsia="Times New Roman"/>
          <w:color w:val="000000" w:themeColor="text1"/>
          <w:sz w:val="28"/>
          <w:szCs w:val="28"/>
        </w:rPr>
      </w:pPr>
      <w:proofErr w:type="spellStart"/>
      <w:r w:rsidRPr="00841F79">
        <w:rPr>
          <w:rFonts w:eastAsia="Times New Roman"/>
          <w:color w:val="000000" w:themeColor="text1"/>
          <w:sz w:val="28"/>
          <w:szCs w:val="28"/>
        </w:rPr>
        <w:t>Vadivel</w:t>
      </w:r>
      <w:proofErr w:type="spellEnd"/>
      <w:r w:rsidRPr="00841F79">
        <w:rPr>
          <w:rFonts w:eastAsia="Times New Roman"/>
          <w:color w:val="000000" w:themeColor="text1"/>
          <w:sz w:val="28"/>
          <w:szCs w:val="28"/>
        </w:rPr>
        <w:t xml:space="preserve"> JK, </w:t>
      </w:r>
      <w:proofErr w:type="spellStart"/>
      <w:r w:rsidRPr="00841F79">
        <w:rPr>
          <w:rFonts w:eastAsia="Times New Roman"/>
          <w:color w:val="000000" w:themeColor="text1"/>
          <w:sz w:val="28"/>
          <w:szCs w:val="28"/>
        </w:rPr>
        <w:t>Ezhilarasan</w:t>
      </w:r>
      <w:proofErr w:type="spellEnd"/>
      <w:r w:rsidRPr="00841F79">
        <w:rPr>
          <w:rFonts w:eastAsia="Times New Roman"/>
          <w:color w:val="000000" w:themeColor="text1"/>
          <w:sz w:val="28"/>
          <w:szCs w:val="28"/>
        </w:rPr>
        <w:t xml:space="preserve"> D, </w:t>
      </w:r>
      <w:proofErr w:type="spellStart"/>
      <w:r w:rsidRPr="00841F79">
        <w:rPr>
          <w:rFonts w:eastAsia="Times New Roman"/>
          <w:color w:val="000000" w:themeColor="text1"/>
          <w:sz w:val="28"/>
          <w:szCs w:val="28"/>
        </w:rPr>
        <w:t>Govindarajan</w:t>
      </w:r>
      <w:proofErr w:type="spellEnd"/>
      <w:r w:rsidRPr="00841F79">
        <w:rPr>
          <w:rFonts w:eastAsia="Times New Roman"/>
          <w:color w:val="000000" w:themeColor="text1"/>
          <w:sz w:val="28"/>
          <w:szCs w:val="28"/>
        </w:rPr>
        <w:t xml:space="preserve"> M, </w:t>
      </w:r>
      <w:proofErr w:type="spellStart"/>
      <w:r w:rsidRPr="00841F79">
        <w:rPr>
          <w:rFonts w:eastAsia="Times New Roman"/>
          <w:color w:val="000000" w:themeColor="text1"/>
          <w:sz w:val="28"/>
          <w:szCs w:val="28"/>
        </w:rPr>
        <w:t>Somasundaram</w:t>
      </w:r>
      <w:proofErr w:type="spellEnd"/>
      <w:r w:rsidRPr="00841F79">
        <w:rPr>
          <w:rFonts w:eastAsia="Times New Roman"/>
          <w:color w:val="000000" w:themeColor="text1"/>
          <w:sz w:val="28"/>
          <w:szCs w:val="28"/>
        </w:rPr>
        <w:t xml:space="preserve"> E. Therapeutic effectiveness of alternative medications in oral lichen planus: A</w:t>
      </w:r>
      <w:r w:rsidR="00EF21A0" w:rsidRPr="00841F79">
        <w:rPr>
          <w:rFonts w:eastAsia="Times New Roman"/>
          <w:color w:val="000000" w:themeColor="text1"/>
          <w:sz w:val="28"/>
          <w:szCs w:val="28"/>
        </w:rPr>
        <w:t xml:space="preserve"> </w:t>
      </w:r>
      <w:r w:rsidR="00120CE9" w:rsidRPr="00841F79">
        <w:rPr>
          <w:rFonts w:eastAsia="Times New Roman"/>
          <w:color w:val="000000" w:themeColor="text1"/>
          <w:sz w:val="28"/>
          <w:szCs w:val="28"/>
        </w:rPr>
        <w:t xml:space="preserve">systematic review. J Oral </w:t>
      </w:r>
      <w:proofErr w:type="spellStart"/>
      <w:r w:rsidR="00120CE9" w:rsidRPr="00841F79">
        <w:rPr>
          <w:rFonts w:eastAsia="Times New Roman"/>
          <w:color w:val="000000" w:themeColor="text1"/>
          <w:sz w:val="28"/>
          <w:szCs w:val="28"/>
        </w:rPr>
        <w:t>Maxillofac</w:t>
      </w:r>
      <w:proofErr w:type="spellEnd"/>
      <w:r w:rsidR="00120CE9" w:rsidRPr="00841F79">
        <w:rPr>
          <w:rFonts w:eastAsia="Times New Roman"/>
          <w:color w:val="000000" w:themeColor="text1"/>
          <w:sz w:val="28"/>
          <w:szCs w:val="28"/>
        </w:rPr>
        <w:t xml:space="preserve"> </w:t>
      </w:r>
      <w:proofErr w:type="spellStart"/>
      <w:r w:rsidR="00120CE9" w:rsidRPr="00B36777">
        <w:rPr>
          <w:rFonts w:eastAsia="Times New Roman"/>
          <w:color w:val="000000" w:themeColor="text1"/>
          <w:sz w:val="28"/>
          <w:szCs w:val="28"/>
        </w:rPr>
        <w:t>Pathol</w:t>
      </w:r>
      <w:proofErr w:type="spellEnd"/>
      <w:r w:rsidR="00120CE9" w:rsidRPr="00B36777">
        <w:rPr>
          <w:rFonts w:eastAsia="Times New Roman"/>
          <w:color w:val="000000" w:themeColor="text1"/>
          <w:sz w:val="28"/>
          <w:szCs w:val="28"/>
        </w:rPr>
        <w:t xml:space="preserve">  2020;24:344-51</w:t>
      </w:r>
      <w:r w:rsidR="00157E9C" w:rsidRPr="00B36777">
        <w:rPr>
          <w:rFonts w:eastAsia="Times New Roman"/>
          <w:color w:val="000000" w:themeColor="text1"/>
          <w:sz w:val="28"/>
          <w:szCs w:val="28"/>
        </w:rPr>
        <w:t>.</w:t>
      </w:r>
    </w:p>
    <w:p w14:paraId="79613452" w14:textId="77777777" w:rsidR="00841F79" w:rsidRPr="00B36777" w:rsidRDefault="00997342" w:rsidP="00841F79">
      <w:pPr>
        <w:pStyle w:val="ListParagraph"/>
        <w:numPr>
          <w:ilvl w:val="0"/>
          <w:numId w:val="42"/>
        </w:numPr>
        <w:shd w:val="clear" w:color="auto" w:fill="FFFFFF"/>
        <w:spacing w:after="150" w:line="240" w:lineRule="auto"/>
        <w:jc w:val="both"/>
        <w:textAlignment w:val="baseline"/>
        <w:divId w:val="391849686"/>
        <w:rPr>
          <w:rFonts w:eastAsia="Times New Roman"/>
          <w:color w:val="000000" w:themeColor="text1"/>
          <w:sz w:val="28"/>
          <w:szCs w:val="28"/>
        </w:rPr>
      </w:pPr>
      <w:r w:rsidRPr="00B36777">
        <w:rPr>
          <w:rFonts w:eastAsia="Times New Roman"/>
          <w:color w:val="000000" w:themeColor="text1"/>
          <w:sz w:val="28"/>
          <w:szCs w:val="28"/>
        </w:rPr>
        <w:t xml:space="preserve"> </w:t>
      </w:r>
      <w:proofErr w:type="spellStart"/>
      <w:r w:rsidRPr="00B36777">
        <w:rPr>
          <w:rFonts w:eastAsia="Times New Roman"/>
          <w:color w:val="000000" w:themeColor="text1"/>
          <w:sz w:val="28"/>
          <w:szCs w:val="28"/>
        </w:rPr>
        <w:t>Sriram</w:t>
      </w:r>
      <w:proofErr w:type="spellEnd"/>
      <w:r w:rsidRPr="00B36777">
        <w:rPr>
          <w:rFonts w:eastAsia="Times New Roman"/>
          <w:color w:val="000000" w:themeColor="text1"/>
          <w:sz w:val="28"/>
          <w:szCs w:val="28"/>
        </w:rPr>
        <w:t xml:space="preserve">, S.; Hasan, S.; </w:t>
      </w:r>
      <w:proofErr w:type="spellStart"/>
      <w:r w:rsidRPr="00B36777">
        <w:rPr>
          <w:rFonts w:eastAsia="Times New Roman"/>
          <w:color w:val="000000" w:themeColor="text1"/>
          <w:sz w:val="28"/>
          <w:szCs w:val="28"/>
        </w:rPr>
        <w:t>Alqarni</w:t>
      </w:r>
      <w:proofErr w:type="spellEnd"/>
      <w:r w:rsidRPr="00B36777">
        <w:rPr>
          <w:rFonts w:eastAsia="Times New Roman"/>
          <w:color w:val="000000" w:themeColor="text1"/>
          <w:sz w:val="28"/>
          <w:szCs w:val="28"/>
        </w:rPr>
        <w:t xml:space="preserve">, A.; </w:t>
      </w:r>
      <w:proofErr w:type="spellStart"/>
      <w:r w:rsidRPr="00B36777">
        <w:rPr>
          <w:rFonts w:eastAsia="Times New Roman"/>
          <w:color w:val="000000" w:themeColor="text1"/>
          <w:sz w:val="28"/>
          <w:szCs w:val="28"/>
        </w:rPr>
        <w:t>Alam</w:t>
      </w:r>
      <w:proofErr w:type="spellEnd"/>
      <w:r w:rsidRPr="00B36777">
        <w:rPr>
          <w:rFonts w:eastAsia="Times New Roman"/>
          <w:color w:val="000000" w:themeColor="text1"/>
          <w:sz w:val="28"/>
          <w:szCs w:val="28"/>
        </w:rPr>
        <w:t xml:space="preserve">, T.; </w:t>
      </w:r>
      <w:proofErr w:type="spellStart"/>
      <w:r w:rsidRPr="00B36777">
        <w:rPr>
          <w:rFonts w:eastAsia="Times New Roman"/>
          <w:color w:val="000000" w:themeColor="text1"/>
          <w:sz w:val="28"/>
          <w:szCs w:val="28"/>
        </w:rPr>
        <w:t>Kaleem</w:t>
      </w:r>
      <w:proofErr w:type="spellEnd"/>
      <w:r w:rsidRPr="00B36777">
        <w:rPr>
          <w:rFonts w:eastAsia="Times New Roman"/>
          <w:color w:val="000000" w:themeColor="text1"/>
          <w:sz w:val="28"/>
          <w:szCs w:val="28"/>
        </w:rPr>
        <w:t xml:space="preserve">, S.M.;  Aziz, S.; </w:t>
      </w:r>
      <w:proofErr w:type="spellStart"/>
      <w:r w:rsidRPr="00B36777">
        <w:rPr>
          <w:rFonts w:eastAsia="Times New Roman"/>
          <w:color w:val="000000" w:themeColor="text1"/>
          <w:sz w:val="28"/>
          <w:szCs w:val="28"/>
        </w:rPr>
        <w:t>Durrani</w:t>
      </w:r>
      <w:proofErr w:type="spellEnd"/>
      <w:r w:rsidRPr="00B36777">
        <w:rPr>
          <w:rFonts w:eastAsia="Times New Roman"/>
          <w:color w:val="000000" w:themeColor="text1"/>
          <w:sz w:val="28"/>
          <w:szCs w:val="28"/>
        </w:rPr>
        <w:t xml:space="preserve">, H.K.; </w:t>
      </w:r>
      <w:proofErr w:type="spellStart"/>
      <w:r w:rsidRPr="00B36777">
        <w:rPr>
          <w:rFonts w:eastAsia="Times New Roman"/>
          <w:color w:val="000000" w:themeColor="text1"/>
          <w:sz w:val="28"/>
          <w:szCs w:val="28"/>
        </w:rPr>
        <w:t>Ajmal</w:t>
      </w:r>
      <w:proofErr w:type="spellEnd"/>
      <w:r w:rsidRPr="00B36777">
        <w:rPr>
          <w:rFonts w:eastAsia="Times New Roman"/>
          <w:color w:val="000000" w:themeColor="text1"/>
          <w:sz w:val="28"/>
          <w:szCs w:val="28"/>
        </w:rPr>
        <w:t>, M.;</w:t>
      </w:r>
      <w:proofErr w:type="spellStart"/>
      <w:r w:rsidRPr="00B36777">
        <w:rPr>
          <w:rFonts w:eastAsia="Times New Roman"/>
          <w:color w:val="000000" w:themeColor="text1"/>
          <w:sz w:val="28"/>
          <w:szCs w:val="28"/>
        </w:rPr>
        <w:t>Dawasaz</w:t>
      </w:r>
      <w:proofErr w:type="spellEnd"/>
      <w:r w:rsidRPr="00B36777">
        <w:rPr>
          <w:rFonts w:eastAsia="Times New Roman"/>
          <w:color w:val="000000" w:themeColor="text1"/>
          <w:sz w:val="28"/>
          <w:szCs w:val="28"/>
        </w:rPr>
        <w:t xml:space="preserve">, A.A.; Saeed, S. Efficacy of Platelet-Rich Plasma Therapy in Oral Lichen Planus: A Systematic Review. </w:t>
      </w:r>
      <w:proofErr w:type="spellStart"/>
      <w:r w:rsidRPr="00B36777">
        <w:rPr>
          <w:rFonts w:eastAsia="Times New Roman"/>
          <w:color w:val="000000" w:themeColor="text1"/>
          <w:sz w:val="28"/>
          <w:szCs w:val="28"/>
        </w:rPr>
        <w:t>Medicina</w:t>
      </w:r>
      <w:proofErr w:type="spellEnd"/>
      <w:r w:rsidRPr="00B36777">
        <w:rPr>
          <w:rFonts w:eastAsia="Times New Roman"/>
          <w:color w:val="000000" w:themeColor="text1"/>
          <w:sz w:val="28"/>
          <w:szCs w:val="28"/>
        </w:rPr>
        <w:t xml:space="preserve"> 2023, 59, 746.</w:t>
      </w:r>
    </w:p>
    <w:p w14:paraId="401536F4" w14:textId="77777777" w:rsidR="00841F79" w:rsidRPr="00B36777" w:rsidRDefault="006300D0" w:rsidP="00841F79">
      <w:pPr>
        <w:pStyle w:val="ListParagraph"/>
        <w:numPr>
          <w:ilvl w:val="0"/>
          <w:numId w:val="42"/>
        </w:numPr>
        <w:shd w:val="clear" w:color="auto" w:fill="FFFFFF"/>
        <w:spacing w:after="150" w:line="240" w:lineRule="auto"/>
        <w:jc w:val="both"/>
        <w:textAlignment w:val="baseline"/>
        <w:divId w:val="391849686"/>
        <w:rPr>
          <w:rFonts w:eastAsia="Times New Roman"/>
          <w:color w:val="000000" w:themeColor="text1"/>
          <w:sz w:val="28"/>
          <w:szCs w:val="28"/>
        </w:rPr>
      </w:pPr>
      <w:r w:rsidRPr="00B36777">
        <w:rPr>
          <w:rFonts w:eastAsia="Times New Roman"/>
          <w:color w:val="000000" w:themeColor="text1"/>
          <w:sz w:val="28"/>
          <w:szCs w:val="28"/>
        </w:rPr>
        <w:t xml:space="preserve">  </w:t>
      </w:r>
      <w:proofErr w:type="spellStart"/>
      <w:r w:rsidRPr="00B36777">
        <w:rPr>
          <w:rFonts w:eastAsia="Times New Roman"/>
          <w:color w:val="000000" w:themeColor="text1"/>
          <w:sz w:val="28"/>
          <w:szCs w:val="28"/>
        </w:rPr>
        <w:t>Sh.A</w:t>
      </w:r>
      <w:proofErr w:type="spellEnd"/>
      <w:r w:rsidRPr="00B36777">
        <w:rPr>
          <w:rFonts w:eastAsia="Times New Roman"/>
          <w:color w:val="000000" w:themeColor="text1"/>
          <w:sz w:val="28"/>
          <w:szCs w:val="28"/>
        </w:rPr>
        <w:t xml:space="preserve">. Ali, H.I. Saudi. </w:t>
      </w:r>
      <w:r w:rsidR="00C62685" w:rsidRPr="00B36777">
        <w:rPr>
          <w:rFonts w:eastAsia="Times New Roman"/>
          <w:color w:val="000000" w:themeColor="text1"/>
          <w:sz w:val="28"/>
          <w:szCs w:val="28"/>
        </w:rPr>
        <w:t>An expert system for the diagnosis and management of oral ulcers</w:t>
      </w:r>
      <w:r w:rsidR="00FF0E6C" w:rsidRPr="00B36777">
        <w:rPr>
          <w:rFonts w:eastAsia="Times New Roman"/>
          <w:color w:val="000000" w:themeColor="text1"/>
          <w:sz w:val="28"/>
          <w:szCs w:val="28"/>
        </w:rPr>
        <w:t>. Tanta dental journal 11</w:t>
      </w:r>
      <w:r w:rsidR="00B967A8" w:rsidRPr="00B36777">
        <w:rPr>
          <w:rFonts w:eastAsia="Times New Roman"/>
          <w:color w:val="000000" w:themeColor="text1"/>
          <w:sz w:val="28"/>
          <w:szCs w:val="28"/>
        </w:rPr>
        <w:t>;</w:t>
      </w:r>
      <w:r w:rsidR="00881EFB" w:rsidRPr="00B36777">
        <w:rPr>
          <w:rFonts w:eastAsia="Times New Roman"/>
          <w:color w:val="000000" w:themeColor="text1"/>
          <w:sz w:val="28"/>
          <w:szCs w:val="28"/>
        </w:rPr>
        <w:t xml:space="preserve"> 2014: </w:t>
      </w:r>
      <w:r w:rsidR="0061508A" w:rsidRPr="00B36777">
        <w:rPr>
          <w:rFonts w:eastAsia="Times New Roman"/>
          <w:color w:val="000000" w:themeColor="text1"/>
          <w:sz w:val="28"/>
          <w:szCs w:val="28"/>
        </w:rPr>
        <w:t>42-46.</w:t>
      </w:r>
    </w:p>
    <w:p w14:paraId="402DFD0D" w14:textId="77777777" w:rsidR="00A06C7A" w:rsidRPr="00B36777" w:rsidRDefault="00F16B8C" w:rsidP="00A06C7A">
      <w:pPr>
        <w:pStyle w:val="ListParagraph"/>
        <w:numPr>
          <w:ilvl w:val="0"/>
          <w:numId w:val="42"/>
        </w:numPr>
        <w:shd w:val="clear" w:color="auto" w:fill="FFFFFF"/>
        <w:spacing w:after="150" w:line="240" w:lineRule="auto"/>
        <w:jc w:val="both"/>
        <w:textAlignment w:val="baseline"/>
        <w:divId w:val="391849686"/>
        <w:rPr>
          <w:rFonts w:eastAsia="Times New Roman"/>
          <w:color w:val="000000" w:themeColor="text1"/>
          <w:sz w:val="28"/>
          <w:szCs w:val="28"/>
        </w:rPr>
      </w:pPr>
      <w:r w:rsidRPr="00B36777">
        <w:rPr>
          <w:rFonts w:eastAsia="Times New Roman"/>
          <w:color w:val="000000" w:themeColor="text1"/>
          <w:sz w:val="28"/>
          <w:szCs w:val="28"/>
        </w:rPr>
        <w:t xml:space="preserve">Stephen J. C, </w:t>
      </w:r>
      <w:proofErr w:type="spellStart"/>
      <w:r w:rsidR="00DA4E95" w:rsidRPr="00B36777">
        <w:rPr>
          <w:rFonts w:eastAsia="Times New Roman"/>
          <w:color w:val="000000" w:themeColor="text1"/>
          <w:sz w:val="28"/>
          <w:szCs w:val="28"/>
        </w:rPr>
        <w:t>Su</w:t>
      </w:r>
      <w:r w:rsidRPr="00B36777">
        <w:rPr>
          <w:rFonts w:eastAsia="Times New Roman"/>
          <w:color w:val="000000" w:themeColor="text1"/>
          <w:sz w:val="28"/>
          <w:szCs w:val="28"/>
        </w:rPr>
        <w:t>rab</w:t>
      </w:r>
      <w:proofErr w:type="spellEnd"/>
      <w:r w:rsidRPr="00B36777">
        <w:rPr>
          <w:rFonts w:eastAsia="Times New Roman"/>
          <w:color w:val="000000" w:themeColor="text1"/>
          <w:sz w:val="28"/>
          <w:szCs w:val="28"/>
        </w:rPr>
        <w:t xml:space="preserve"> </w:t>
      </w:r>
      <w:proofErr w:type="spellStart"/>
      <w:r w:rsidRPr="00B36777">
        <w:rPr>
          <w:rFonts w:eastAsia="Times New Roman"/>
          <w:color w:val="000000" w:themeColor="text1"/>
          <w:sz w:val="28"/>
          <w:szCs w:val="28"/>
        </w:rPr>
        <w:t>Alsahaf</w:t>
      </w:r>
      <w:proofErr w:type="spellEnd"/>
      <w:r w:rsidRPr="00B36777">
        <w:rPr>
          <w:rFonts w:eastAsia="Times New Roman"/>
          <w:color w:val="000000" w:themeColor="text1"/>
          <w:sz w:val="28"/>
          <w:szCs w:val="28"/>
        </w:rPr>
        <w:t xml:space="preserve"> </w:t>
      </w:r>
      <w:r w:rsidR="00DA4E95" w:rsidRPr="00B36777">
        <w:rPr>
          <w:rFonts w:eastAsia="Times New Roman"/>
          <w:color w:val="000000" w:themeColor="text1"/>
          <w:sz w:val="28"/>
          <w:szCs w:val="28"/>
        </w:rPr>
        <w:t xml:space="preserve">, </w:t>
      </w:r>
      <w:r w:rsidRPr="00B36777">
        <w:rPr>
          <w:rFonts w:eastAsia="Times New Roman"/>
          <w:color w:val="000000" w:themeColor="text1"/>
          <w:sz w:val="28"/>
          <w:szCs w:val="28"/>
        </w:rPr>
        <w:t xml:space="preserve">Anwar </w:t>
      </w:r>
      <w:proofErr w:type="spellStart"/>
      <w:r w:rsidRPr="00B36777">
        <w:rPr>
          <w:rFonts w:eastAsia="Times New Roman"/>
          <w:color w:val="000000" w:themeColor="text1"/>
          <w:sz w:val="28"/>
          <w:szCs w:val="28"/>
        </w:rPr>
        <w:t>Tappuni</w:t>
      </w:r>
      <w:proofErr w:type="spellEnd"/>
      <w:r w:rsidR="00DA4E95" w:rsidRPr="00B36777">
        <w:rPr>
          <w:rFonts w:eastAsia="Times New Roman"/>
          <w:color w:val="000000" w:themeColor="text1"/>
          <w:sz w:val="28"/>
          <w:szCs w:val="28"/>
        </w:rPr>
        <w:t xml:space="preserve">. </w:t>
      </w:r>
      <w:r w:rsidR="005A75CC" w:rsidRPr="00B36777">
        <w:rPr>
          <w:rFonts w:eastAsia="Times New Roman"/>
          <w:color w:val="000000" w:themeColor="text1"/>
          <w:sz w:val="28"/>
          <w:szCs w:val="28"/>
        </w:rPr>
        <w:t xml:space="preserve">Recurrent </w:t>
      </w:r>
      <w:proofErr w:type="spellStart"/>
      <w:r w:rsidR="005A75CC" w:rsidRPr="00B36777">
        <w:rPr>
          <w:rFonts w:eastAsia="Times New Roman"/>
          <w:color w:val="000000" w:themeColor="text1"/>
          <w:sz w:val="28"/>
          <w:szCs w:val="28"/>
        </w:rPr>
        <w:t>Aphthous</w:t>
      </w:r>
      <w:proofErr w:type="spellEnd"/>
      <w:r w:rsidR="005A75CC" w:rsidRPr="00B36777">
        <w:rPr>
          <w:rFonts w:eastAsia="Times New Roman"/>
          <w:color w:val="000000" w:themeColor="text1"/>
          <w:sz w:val="28"/>
          <w:szCs w:val="28"/>
        </w:rPr>
        <w:t xml:space="preserve"> Stomatitis: Towards</w:t>
      </w:r>
      <w:r w:rsidR="00A27511" w:rsidRPr="00B36777">
        <w:rPr>
          <w:rFonts w:eastAsia="Times New Roman"/>
          <w:color w:val="000000" w:themeColor="text1"/>
          <w:sz w:val="28"/>
          <w:szCs w:val="28"/>
        </w:rPr>
        <w:t xml:space="preserve"> </w:t>
      </w:r>
      <w:r w:rsidR="005A75CC" w:rsidRPr="00B36777">
        <w:rPr>
          <w:rFonts w:eastAsia="Times New Roman"/>
          <w:color w:val="000000" w:themeColor="text1"/>
          <w:sz w:val="28"/>
          <w:szCs w:val="28"/>
        </w:rPr>
        <w:t>Evidence-Based Treatment?</w:t>
      </w:r>
      <w:r w:rsidR="00F85C80" w:rsidRPr="00B36777">
        <w:rPr>
          <w:rFonts w:eastAsia="Times New Roman"/>
          <w:color w:val="000000" w:themeColor="text1"/>
          <w:sz w:val="28"/>
          <w:szCs w:val="28"/>
        </w:rPr>
        <w:t xml:space="preserve"> </w:t>
      </w:r>
      <w:proofErr w:type="spellStart"/>
      <w:r w:rsidR="00FF52B0" w:rsidRPr="00B36777">
        <w:rPr>
          <w:rFonts w:eastAsia="Times New Roman"/>
          <w:color w:val="000000" w:themeColor="text1"/>
          <w:sz w:val="28"/>
          <w:szCs w:val="28"/>
        </w:rPr>
        <w:t>Curr</w:t>
      </w:r>
      <w:proofErr w:type="spellEnd"/>
      <w:r w:rsidR="00FF52B0" w:rsidRPr="00B36777">
        <w:rPr>
          <w:rFonts w:eastAsia="Times New Roman"/>
          <w:color w:val="000000" w:themeColor="text1"/>
          <w:sz w:val="28"/>
          <w:szCs w:val="28"/>
        </w:rPr>
        <w:t xml:space="preserve"> Oral Health Rep (2015) 2:158–167</w:t>
      </w:r>
    </w:p>
    <w:p w14:paraId="32CDA38E" w14:textId="14D9C91A" w:rsidR="005013B8" w:rsidRPr="00B36777" w:rsidRDefault="00A06C7A" w:rsidP="00A06C7A">
      <w:pPr>
        <w:pStyle w:val="ListParagraph"/>
        <w:numPr>
          <w:ilvl w:val="0"/>
          <w:numId w:val="42"/>
        </w:numPr>
        <w:shd w:val="clear" w:color="auto" w:fill="FFFFFF"/>
        <w:spacing w:after="150" w:line="240" w:lineRule="auto"/>
        <w:jc w:val="both"/>
        <w:textAlignment w:val="baseline"/>
        <w:divId w:val="391849686"/>
        <w:rPr>
          <w:rFonts w:eastAsia="Times New Roman"/>
          <w:color w:val="000000" w:themeColor="text1"/>
          <w:sz w:val="28"/>
          <w:szCs w:val="28"/>
        </w:rPr>
      </w:pPr>
      <w:r w:rsidRPr="00B36777">
        <w:rPr>
          <w:rFonts w:eastAsia="Times New Roman"/>
          <w:color w:val="000000" w:themeColor="text1"/>
          <w:sz w:val="28"/>
          <w:szCs w:val="28"/>
        </w:rPr>
        <w:t xml:space="preserve"> </w:t>
      </w:r>
      <w:r w:rsidR="00E2206F" w:rsidRPr="00B36777">
        <w:rPr>
          <w:rFonts w:eastAsia="Times New Roman"/>
          <w:color w:val="000000" w:themeColor="text1"/>
          <w:sz w:val="28"/>
          <w:szCs w:val="28"/>
        </w:rPr>
        <w:t>Cass</w:t>
      </w:r>
      <w:r w:rsidR="008B7220" w:rsidRPr="00B36777">
        <w:rPr>
          <w:rFonts w:eastAsia="Times New Roman"/>
          <w:color w:val="000000" w:themeColor="text1"/>
          <w:sz w:val="28"/>
          <w:szCs w:val="28"/>
        </w:rPr>
        <w:t xml:space="preserve">ia Alves de et al. </w:t>
      </w:r>
      <w:proofErr w:type="spellStart"/>
      <w:r w:rsidR="001E1325" w:rsidRPr="00B36777">
        <w:rPr>
          <w:rFonts w:eastAsia="Times New Roman"/>
          <w:color w:val="000000" w:themeColor="text1"/>
          <w:sz w:val="28"/>
          <w:szCs w:val="28"/>
        </w:rPr>
        <w:t>Photobiomodulation</w:t>
      </w:r>
      <w:proofErr w:type="spellEnd"/>
      <w:r w:rsidR="001E1325" w:rsidRPr="00B36777">
        <w:rPr>
          <w:rFonts w:eastAsia="Times New Roman"/>
          <w:color w:val="000000" w:themeColor="text1"/>
          <w:sz w:val="28"/>
          <w:szCs w:val="28"/>
        </w:rPr>
        <w:t xml:space="preserve"> in the treatment of oral diseases</w:t>
      </w:r>
      <w:r w:rsidR="008A3216" w:rsidRPr="00B36777">
        <w:rPr>
          <w:rFonts w:eastAsia="Times New Roman"/>
          <w:color w:val="000000" w:themeColor="text1"/>
          <w:sz w:val="28"/>
          <w:szCs w:val="28"/>
        </w:rPr>
        <w:t xml:space="preserve">. </w:t>
      </w:r>
      <w:r w:rsidR="005013B8" w:rsidRPr="00B36777">
        <w:rPr>
          <w:rFonts w:eastAsia="Times New Roman"/>
          <w:color w:val="000000" w:themeColor="text1"/>
          <w:sz w:val="28"/>
          <w:szCs w:val="28"/>
        </w:rPr>
        <w:t>Research, Society and Development, 12, 3, e9512338070, 2023</w:t>
      </w:r>
      <w:r w:rsidR="00D10C6F" w:rsidRPr="00B36777">
        <w:rPr>
          <w:rFonts w:eastAsia="Times New Roman"/>
          <w:color w:val="000000" w:themeColor="text1"/>
          <w:sz w:val="28"/>
          <w:szCs w:val="28"/>
        </w:rPr>
        <w:t>.</w:t>
      </w:r>
    </w:p>
    <w:p w14:paraId="58361A2A" w14:textId="4FF08FE1" w:rsidR="005013B8" w:rsidRPr="009800B9" w:rsidRDefault="00A0469E" w:rsidP="00AE2653">
      <w:pPr>
        <w:pStyle w:val="ListParagraph"/>
        <w:numPr>
          <w:ilvl w:val="0"/>
          <w:numId w:val="42"/>
        </w:numPr>
        <w:shd w:val="clear" w:color="auto" w:fill="FFFFFF"/>
        <w:spacing w:after="150" w:line="240" w:lineRule="auto"/>
        <w:jc w:val="both"/>
        <w:textAlignment w:val="baseline"/>
        <w:divId w:val="391849686"/>
        <w:rPr>
          <w:rFonts w:eastAsia="Times New Roman"/>
          <w:color w:val="000000" w:themeColor="text1"/>
          <w:sz w:val="28"/>
          <w:szCs w:val="28"/>
        </w:rPr>
      </w:pPr>
      <w:proofErr w:type="spellStart"/>
      <w:r w:rsidRPr="00B36777">
        <w:rPr>
          <w:rFonts w:ascii="Georgia" w:eastAsia="Times New Roman" w:hAnsi="Georgia"/>
          <w:color w:val="000000" w:themeColor="text1"/>
          <w:sz w:val="28"/>
          <w:szCs w:val="28"/>
          <w:shd w:val="clear" w:color="auto" w:fill="F7F7F7"/>
        </w:rPr>
        <w:t>Paderno</w:t>
      </w:r>
      <w:proofErr w:type="spellEnd"/>
      <w:r w:rsidRPr="00B36777">
        <w:rPr>
          <w:rFonts w:ascii="Georgia" w:eastAsia="Times New Roman" w:hAnsi="Georgia"/>
          <w:color w:val="000000" w:themeColor="text1"/>
          <w:sz w:val="28"/>
          <w:szCs w:val="28"/>
          <w:shd w:val="clear" w:color="auto" w:fill="F7F7F7"/>
        </w:rPr>
        <w:t xml:space="preserve"> A, </w:t>
      </w:r>
      <w:proofErr w:type="spellStart"/>
      <w:r w:rsidRPr="00B36777">
        <w:rPr>
          <w:rFonts w:ascii="Georgia" w:eastAsia="Times New Roman" w:hAnsi="Georgia"/>
          <w:color w:val="000000" w:themeColor="text1"/>
          <w:sz w:val="28"/>
          <w:szCs w:val="28"/>
          <w:shd w:val="clear" w:color="auto" w:fill="F7F7F7"/>
        </w:rPr>
        <w:t>Bossi</w:t>
      </w:r>
      <w:proofErr w:type="spellEnd"/>
      <w:r w:rsidRPr="00B36777">
        <w:rPr>
          <w:rFonts w:ascii="Georgia" w:eastAsia="Times New Roman" w:hAnsi="Georgia"/>
          <w:color w:val="000000" w:themeColor="text1"/>
          <w:sz w:val="28"/>
          <w:szCs w:val="28"/>
          <w:shd w:val="clear" w:color="auto" w:fill="F7F7F7"/>
        </w:rPr>
        <w:t xml:space="preserve"> P and Piazza C (2021) Editorial: Advances in the Multidisciplinary Management of Oral Cancer. </w:t>
      </w:r>
      <w:r w:rsidRPr="00B36777">
        <w:rPr>
          <w:rFonts w:ascii="Georgia" w:eastAsia="Times New Roman" w:hAnsi="Georgia"/>
          <w:i/>
          <w:iCs/>
          <w:color w:val="000000" w:themeColor="text1"/>
          <w:sz w:val="28"/>
          <w:szCs w:val="28"/>
          <w:shd w:val="clear" w:color="auto" w:fill="F7F7F7"/>
        </w:rPr>
        <w:t xml:space="preserve">Front. </w:t>
      </w:r>
      <w:proofErr w:type="spellStart"/>
      <w:r w:rsidRPr="00B36777">
        <w:rPr>
          <w:rFonts w:ascii="Georgia" w:eastAsia="Times New Roman" w:hAnsi="Georgia"/>
          <w:i/>
          <w:iCs/>
          <w:color w:val="000000" w:themeColor="text1"/>
          <w:sz w:val="28"/>
          <w:szCs w:val="28"/>
          <w:shd w:val="clear" w:color="auto" w:fill="F7F7F7"/>
        </w:rPr>
        <w:t>Oncol</w:t>
      </w:r>
      <w:proofErr w:type="spellEnd"/>
      <w:r w:rsidRPr="00B36777">
        <w:rPr>
          <w:rFonts w:ascii="Georgia" w:eastAsia="Times New Roman" w:hAnsi="Georgia"/>
          <w:i/>
          <w:iCs/>
          <w:color w:val="000000" w:themeColor="text1"/>
          <w:sz w:val="28"/>
          <w:szCs w:val="28"/>
          <w:shd w:val="clear" w:color="auto" w:fill="F7F7F7"/>
        </w:rPr>
        <w:t>.</w:t>
      </w:r>
      <w:r w:rsidRPr="00B36777">
        <w:rPr>
          <w:rFonts w:ascii="Georgia" w:eastAsia="Times New Roman" w:hAnsi="Georgia"/>
          <w:color w:val="000000" w:themeColor="text1"/>
          <w:sz w:val="28"/>
          <w:szCs w:val="28"/>
          <w:shd w:val="clear" w:color="auto" w:fill="F7F7F7"/>
        </w:rPr>
        <w:t> 11:817756.</w:t>
      </w:r>
    </w:p>
    <w:p w14:paraId="7AA21D51" w14:textId="74861EB7" w:rsidR="009800B9" w:rsidRPr="000325BF" w:rsidRDefault="009800B9" w:rsidP="000325BF">
      <w:pPr>
        <w:pStyle w:val="ListParagraph"/>
        <w:numPr>
          <w:ilvl w:val="0"/>
          <w:numId w:val="42"/>
        </w:numPr>
        <w:shd w:val="clear" w:color="auto" w:fill="FFFFFF"/>
        <w:spacing w:after="150" w:line="240" w:lineRule="auto"/>
        <w:jc w:val="both"/>
        <w:textAlignment w:val="baseline"/>
        <w:rPr>
          <w:rFonts w:eastAsia="Times New Roman"/>
          <w:color w:val="000000" w:themeColor="text1"/>
          <w:sz w:val="28"/>
          <w:szCs w:val="28"/>
        </w:rPr>
      </w:pPr>
      <w:r w:rsidRPr="00B36777">
        <w:rPr>
          <w:rFonts w:eastAsia="Times New Roman"/>
          <w:color w:val="000000" w:themeColor="text1"/>
          <w:sz w:val="28"/>
          <w:szCs w:val="28"/>
        </w:rPr>
        <w:t xml:space="preserve">Rajesh V L. Evidence based management of oral </w:t>
      </w:r>
      <w:proofErr w:type="spellStart"/>
      <w:r w:rsidRPr="00B36777">
        <w:rPr>
          <w:rFonts w:eastAsia="Times New Roman"/>
          <w:color w:val="000000" w:themeColor="text1"/>
          <w:sz w:val="28"/>
          <w:szCs w:val="28"/>
        </w:rPr>
        <w:t>mucositis</w:t>
      </w:r>
      <w:proofErr w:type="spellEnd"/>
      <w:r w:rsidRPr="00B36777">
        <w:rPr>
          <w:rFonts w:eastAsia="Times New Roman"/>
          <w:color w:val="000000" w:themeColor="text1"/>
          <w:sz w:val="28"/>
          <w:szCs w:val="28"/>
        </w:rPr>
        <w:t>. Journal of oncology practice, 16;3, 2023.</w:t>
      </w:r>
    </w:p>
    <w:sectPr w:rsidR="009800B9" w:rsidRPr="000325BF">
      <w:headerReference w:type="default" r:id="rId78"/>
      <w:footerReference w:type="default" r:id="rId79"/>
      <w:pgSz w:w="12240" w:h="15840"/>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6234D" w14:textId="77777777" w:rsidR="00320A59" w:rsidRDefault="00320A59">
      <w:pPr>
        <w:spacing w:after="0" w:line="240" w:lineRule="auto"/>
      </w:pPr>
      <w:r>
        <w:separator/>
      </w:r>
    </w:p>
  </w:endnote>
  <w:endnote w:type="continuationSeparator" w:id="0">
    <w:p w14:paraId="1474714E" w14:textId="77777777" w:rsidR="00320A59" w:rsidRDefault="00320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852419"/>
      <w:docPartObj>
        <w:docPartGallery w:val="Page Numbers (Bottom of Page)"/>
        <w:docPartUnique/>
      </w:docPartObj>
    </w:sdtPr>
    <w:sdtEndPr>
      <w:rPr>
        <w:noProof/>
      </w:rPr>
    </w:sdtEndPr>
    <w:sdtContent>
      <w:p w14:paraId="7CDD164A" w14:textId="77777777" w:rsidR="00E273B0" w:rsidRDefault="003710BD">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203C7" w14:textId="77777777" w:rsidR="00320A59" w:rsidRDefault="00320A59">
      <w:pPr>
        <w:spacing w:after="0" w:line="240" w:lineRule="auto"/>
      </w:pPr>
      <w:r>
        <w:separator/>
      </w:r>
    </w:p>
  </w:footnote>
  <w:footnote w:type="continuationSeparator" w:id="0">
    <w:p w14:paraId="3D7C64B8" w14:textId="77777777" w:rsidR="00320A59" w:rsidRDefault="00320A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F8211" w14:textId="77777777" w:rsidR="00C858D4" w:rsidRDefault="00C858D4">
    <w:pPr>
      <w:pStyle w:val="Header"/>
    </w:pPr>
  </w:p>
  <w:p w14:paraId="0B69DD44" w14:textId="77777777" w:rsidR="00427170" w:rsidRDefault="004271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EE2A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9A831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9E43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C6C9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F819E8"/>
    <w:lvl w:ilvl="0">
      <w:start w:val="1"/>
      <w:numFmt w:val="decimal"/>
      <w:lvlText w:val="%1."/>
      <w:lvlJc w:val="left"/>
      <w:pPr>
        <w:ind w:left="1080" w:hanging="360"/>
      </w:pPr>
      <w:rPr>
        <w:rFonts w:hint="default"/>
      </w:rPr>
    </w:lvl>
  </w:abstractNum>
  <w:abstractNum w:abstractNumId="9" w15:restartNumberingAfterBreak="0">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04F3F"/>
    <w:multiLevelType w:val="hybridMultilevel"/>
    <w:tmpl w:val="926CD47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F511B9"/>
    <w:multiLevelType w:val="hybridMultilevel"/>
    <w:tmpl w:val="D494D092"/>
    <w:lvl w:ilvl="0" w:tplc="1E948DE4">
      <w:start w:val="1"/>
      <w:numFmt w:val="decimal"/>
      <w:lvlText w:val="%1."/>
      <w:lvlJc w:val="left"/>
      <w:pPr>
        <w:ind w:left="720" w:hanging="360"/>
      </w:pPr>
      <w:rPr>
        <w:rFonts w:asciiTheme="minorHAnsi" w:eastAsia="Times New Roman"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452A9E"/>
    <w:multiLevelType w:val="hybridMultilevel"/>
    <w:tmpl w:val="BF0A939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CD5A2D"/>
    <w:multiLevelType w:val="hybridMultilevel"/>
    <w:tmpl w:val="D2BA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1F67A7"/>
    <w:multiLevelType w:val="hybridMultilevel"/>
    <w:tmpl w:val="2CE221B0"/>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415B95"/>
    <w:multiLevelType w:val="hybridMultilevel"/>
    <w:tmpl w:val="F5A8C418"/>
    <w:lvl w:ilvl="0" w:tplc="FFFFFFF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DF0C41"/>
    <w:multiLevelType w:val="hybridMultilevel"/>
    <w:tmpl w:val="566A9E8C"/>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A1183B"/>
    <w:multiLevelType w:val="hybridMultilevel"/>
    <w:tmpl w:val="DEFAA984"/>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8" w15:restartNumberingAfterBreak="0">
    <w:nsid w:val="1BE02322"/>
    <w:multiLevelType w:val="hybridMultilevel"/>
    <w:tmpl w:val="FEE2B440"/>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9" w15:restartNumberingAfterBreak="0">
    <w:nsid w:val="1D0323AC"/>
    <w:multiLevelType w:val="hybridMultilevel"/>
    <w:tmpl w:val="731A4078"/>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20" w15:restartNumberingAfterBreak="0">
    <w:nsid w:val="1EDD3BE7"/>
    <w:multiLevelType w:val="hybridMultilevel"/>
    <w:tmpl w:val="7798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E60EFD"/>
    <w:multiLevelType w:val="hybridMultilevel"/>
    <w:tmpl w:val="803AB592"/>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6B36CE"/>
    <w:multiLevelType w:val="hybridMultilevel"/>
    <w:tmpl w:val="63482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9A3FF9"/>
    <w:multiLevelType w:val="hybridMultilevel"/>
    <w:tmpl w:val="3D42828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E04FFC"/>
    <w:multiLevelType w:val="hybridMultilevel"/>
    <w:tmpl w:val="792E7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CF4BC0"/>
    <w:multiLevelType w:val="hybridMultilevel"/>
    <w:tmpl w:val="73784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C05CB8"/>
    <w:multiLevelType w:val="hybridMultilevel"/>
    <w:tmpl w:val="B7D4F5B8"/>
    <w:lvl w:ilvl="0" w:tplc="FFFFFFFF">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344D44"/>
    <w:multiLevelType w:val="hybridMultilevel"/>
    <w:tmpl w:val="2CE221B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5570313"/>
    <w:multiLevelType w:val="hybridMultilevel"/>
    <w:tmpl w:val="DE18E232"/>
    <w:lvl w:ilvl="0" w:tplc="FFFFFFFF">
      <w:start w:val="1"/>
      <w:numFmt w:val="decimal"/>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CB79E0"/>
    <w:multiLevelType w:val="hybridMultilevel"/>
    <w:tmpl w:val="C0841688"/>
    <w:lvl w:ilvl="0" w:tplc="C9A8E812">
      <w:start w:val="1"/>
      <w:numFmt w:val="decimal"/>
      <w:lvlText w:val="%1."/>
      <w:lvlJc w:val="left"/>
      <w:pPr>
        <w:ind w:left="422" w:hanging="360"/>
      </w:pPr>
      <w:rPr>
        <w:rFonts w:hint="default"/>
        <w:b/>
        <w:bCs/>
      </w:rPr>
    </w:lvl>
    <w:lvl w:ilvl="1" w:tplc="04090019" w:tentative="1">
      <w:start w:val="1"/>
      <w:numFmt w:val="lowerLetter"/>
      <w:lvlText w:val="%2."/>
      <w:lvlJc w:val="left"/>
      <w:pPr>
        <w:ind w:left="1142" w:hanging="360"/>
      </w:pPr>
    </w:lvl>
    <w:lvl w:ilvl="2" w:tplc="0409001B" w:tentative="1">
      <w:start w:val="1"/>
      <w:numFmt w:val="lowerRoman"/>
      <w:lvlText w:val="%3."/>
      <w:lvlJc w:val="right"/>
      <w:pPr>
        <w:ind w:left="1862" w:hanging="180"/>
      </w:pPr>
    </w:lvl>
    <w:lvl w:ilvl="3" w:tplc="0409000F" w:tentative="1">
      <w:start w:val="1"/>
      <w:numFmt w:val="decimal"/>
      <w:lvlText w:val="%4."/>
      <w:lvlJc w:val="left"/>
      <w:pPr>
        <w:ind w:left="2582" w:hanging="360"/>
      </w:pPr>
    </w:lvl>
    <w:lvl w:ilvl="4" w:tplc="04090019" w:tentative="1">
      <w:start w:val="1"/>
      <w:numFmt w:val="lowerLetter"/>
      <w:lvlText w:val="%5."/>
      <w:lvlJc w:val="left"/>
      <w:pPr>
        <w:ind w:left="3302" w:hanging="360"/>
      </w:pPr>
    </w:lvl>
    <w:lvl w:ilvl="5" w:tplc="0409001B" w:tentative="1">
      <w:start w:val="1"/>
      <w:numFmt w:val="lowerRoman"/>
      <w:lvlText w:val="%6."/>
      <w:lvlJc w:val="right"/>
      <w:pPr>
        <w:ind w:left="4022" w:hanging="180"/>
      </w:pPr>
    </w:lvl>
    <w:lvl w:ilvl="6" w:tplc="0409000F" w:tentative="1">
      <w:start w:val="1"/>
      <w:numFmt w:val="decimal"/>
      <w:lvlText w:val="%7."/>
      <w:lvlJc w:val="left"/>
      <w:pPr>
        <w:ind w:left="4742" w:hanging="360"/>
      </w:pPr>
    </w:lvl>
    <w:lvl w:ilvl="7" w:tplc="04090019" w:tentative="1">
      <w:start w:val="1"/>
      <w:numFmt w:val="lowerLetter"/>
      <w:lvlText w:val="%8."/>
      <w:lvlJc w:val="left"/>
      <w:pPr>
        <w:ind w:left="5462" w:hanging="360"/>
      </w:pPr>
    </w:lvl>
    <w:lvl w:ilvl="8" w:tplc="0409001B" w:tentative="1">
      <w:start w:val="1"/>
      <w:numFmt w:val="lowerRoman"/>
      <w:lvlText w:val="%9."/>
      <w:lvlJc w:val="right"/>
      <w:pPr>
        <w:ind w:left="6182" w:hanging="180"/>
      </w:pPr>
    </w:lvl>
  </w:abstractNum>
  <w:abstractNum w:abstractNumId="31" w15:restartNumberingAfterBreak="0">
    <w:nsid w:val="6C5A12CC"/>
    <w:multiLevelType w:val="hybridMultilevel"/>
    <w:tmpl w:val="EB002736"/>
    <w:lvl w:ilvl="0" w:tplc="FFFFFFFF">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C338AC"/>
    <w:multiLevelType w:val="multilevel"/>
    <w:tmpl w:val="E56032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E5F6F5B"/>
    <w:multiLevelType w:val="hybridMultilevel"/>
    <w:tmpl w:val="47F03930"/>
    <w:lvl w:ilvl="0" w:tplc="7848E196">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9E23DE"/>
    <w:multiLevelType w:val="hybridMultilevel"/>
    <w:tmpl w:val="5DCA941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DE1D26"/>
    <w:multiLevelType w:val="hybridMultilevel"/>
    <w:tmpl w:val="FD1A8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7C399B"/>
    <w:multiLevelType w:val="hybridMultilevel"/>
    <w:tmpl w:val="3EACC7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14772809">
    <w:abstractNumId w:val="8"/>
  </w:num>
  <w:num w:numId="2" w16cid:durableId="789125987">
    <w:abstractNumId w:val="8"/>
  </w:num>
  <w:num w:numId="3" w16cid:durableId="1840579347">
    <w:abstractNumId w:val="9"/>
  </w:num>
  <w:num w:numId="4" w16cid:durableId="2078042350">
    <w:abstractNumId w:val="8"/>
    <w:lvlOverride w:ilvl="0">
      <w:lvl w:ilvl="0">
        <w:start w:val="1"/>
        <w:numFmt w:val="decimal"/>
        <w:lvlText w:val="%1."/>
        <w:lvlJc w:val="left"/>
        <w:pPr>
          <w:tabs>
            <w:tab w:val="num" w:pos="1080"/>
          </w:tabs>
          <w:ind w:left="1080" w:hanging="360"/>
        </w:pPr>
        <w:rPr>
          <w:rFonts w:hint="default"/>
        </w:rPr>
      </w:lvl>
    </w:lvlOverride>
  </w:num>
  <w:num w:numId="5" w16cid:durableId="790784946">
    <w:abstractNumId w:val="21"/>
  </w:num>
  <w:num w:numId="6" w16cid:durableId="1815099948">
    <w:abstractNumId w:val="7"/>
  </w:num>
  <w:num w:numId="7" w16cid:durableId="1389263528">
    <w:abstractNumId w:val="6"/>
  </w:num>
  <w:num w:numId="8" w16cid:durableId="1682052915">
    <w:abstractNumId w:val="5"/>
  </w:num>
  <w:num w:numId="9" w16cid:durableId="1388528986">
    <w:abstractNumId w:val="4"/>
  </w:num>
  <w:num w:numId="10" w16cid:durableId="677390188">
    <w:abstractNumId w:val="3"/>
  </w:num>
  <w:num w:numId="11" w16cid:durableId="535393374">
    <w:abstractNumId w:val="2"/>
  </w:num>
  <w:num w:numId="12" w16cid:durableId="43138746">
    <w:abstractNumId w:val="1"/>
  </w:num>
  <w:num w:numId="13" w16cid:durableId="678778151">
    <w:abstractNumId w:val="0"/>
  </w:num>
  <w:num w:numId="14" w16cid:durableId="1071585409">
    <w:abstractNumId w:val="8"/>
    <w:lvlOverride w:ilvl="0">
      <w:startOverride w:val="1"/>
    </w:lvlOverride>
  </w:num>
  <w:num w:numId="15" w16cid:durableId="1487823534">
    <w:abstractNumId w:val="8"/>
  </w:num>
  <w:num w:numId="16" w16cid:durableId="1004433688">
    <w:abstractNumId w:val="34"/>
  </w:num>
  <w:num w:numId="17" w16cid:durableId="917910087">
    <w:abstractNumId w:val="36"/>
  </w:num>
  <w:num w:numId="18" w16cid:durableId="413091646">
    <w:abstractNumId w:val="25"/>
  </w:num>
  <w:num w:numId="19" w16cid:durableId="905726090">
    <w:abstractNumId w:val="18"/>
  </w:num>
  <w:num w:numId="20" w16cid:durableId="527723790">
    <w:abstractNumId w:val="15"/>
  </w:num>
  <w:num w:numId="21" w16cid:durableId="281083970">
    <w:abstractNumId w:val="13"/>
  </w:num>
  <w:num w:numId="22" w16cid:durableId="1674140071">
    <w:abstractNumId w:val="24"/>
  </w:num>
  <w:num w:numId="23" w16cid:durableId="850754749">
    <w:abstractNumId w:val="22"/>
  </w:num>
  <w:num w:numId="24" w16cid:durableId="1863085498">
    <w:abstractNumId w:val="26"/>
  </w:num>
  <w:num w:numId="25" w16cid:durableId="617611758">
    <w:abstractNumId w:val="35"/>
  </w:num>
  <w:num w:numId="26" w16cid:durableId="599919078">
    <w:abstractNumId w:val="29"/>
  </w:num>
  <w:num w:numId="27" w16cid:durableId="1340884386">
    <w:abstractNumId w:val="14"/>
  </w:num>
  <w:num w:numId="28" w16cid:durableId="2105107804">
    <w:abstractNumId w:val="28"/>
  </w:num>
  <w:num w:numId="29" w16cid:durableId="1011689528">
    <w:abstractNumId w:val="16"/>
  </w:num>
  <w:num w:numId="30" w16cid:durableId="1292050002">
    <w:abstractNumId w:val="27"/>
  </w:num>
  <w:num w:numId="31" w16cid:durableId="796993420">
    <w:abstractNumId w:val="12"/>
  </w:num>
  <w:num w:numId="32" w16cid:durableId="370809967">
    <w:abstractNumId w:val="37"/>
  </w:num>
  <w:num w:numId="33" w16cid:durableId="165216856">
    <w:abstractNumId w:val="19"/>
  </w:num>
  <w:num w:numId="34" w16cid:durableId="1754161983">
    <w:abstractNumId w:val="30"/>
  </w:num>
  <w:num w:numId="35" w16cid:durableId="1035886688">
    <w:abstractNumId w:val="17"/>
  </w:num>
  <w:num w:numId="36" w16cid:durableId="1502820021">
    <w:abstractNumId w:val="31"/>
  </w:num>
  <w:num w:numId="37" w16cid:durableId="2094352844">
    <w:abstractNumId w:val="10"/>
  </w:num>
  <w:num w:numId="38" w16cid:durableId="1334605733">
    <w:abstractNumId w:val="33"/>
  </w:num>
  <w:num w:numId="39" w16cid:durableId="484863060">
    <w:abstractNumId w:val="20"/>
  </w:num>
  <w:num w:numId="40" w16cid:durableId="74400922">
    <w:abstractNumId w:val="32"/>
  </w:num>
  <w:num w:numId="41" w16cid:durableId="1695223953">
    <w:abstractNumId w:val="23"/>
  </w:num>
  <w:num w:numId="42" w16cid:durableId="15261414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AB5"/>
    <w:rsid w:val="000007A7"/>
    <w:rsid w:val="00001736"/>
    <w:rsid w:val="00001947"/>
    <w:rsid w:val="00003AD6"/>
    <w:rsid w:val="00004116"/>
    <w:rsid w:val="00005053"/>
    <w:rsid w:val="000070E6"/>
    <w:rsid w:val="00010F4A"/>
    <w:rsid w:val="00011DA7"/>
    <w:rsid w:val="000136ED"/>
    <w:rsid w:val="0001399A"/>
    <w:rsid w:val="000142A0"/>
    <w:rsid w:val="00017CA0"/>
    <w:rsid w:val="00023A93"/>
    <w:rsid w:val="0002507E"/>
    <w:rsid w:val="0003216D"/>
    <w:rsid w:val="000325BF"/>
    <w:rsid w:val="00032B39"/>
    <w:rsid w:val="00033000"/>
    <w:rsid w:val="0003392A"/>
    <w:rsid w:val="00034FC7"/>
    <w:rsid w:val="000400C7"/>
    <w:rsid w:val="000411AC"/>
    <w:rsid w:val="0004138B"/>
    <w:rsid w:val="000445C6"/>
    <w:rsid w:val="00045D91"/>
    <w:rsid w:val="000467A4"/>
    <w:rsid w:val="00050759"/>
    <w:rsid w:val="00050AD3"/>
    <w:rsid w:val="00051447"/>
    <w:rsid w:val="0005165F"/>
    <w:rsid w:val="00052A34"/>
    <w:rsid w:val="00052BA6"/>
    <w:rsid w:val="000538AA"/>
    <w:rsid w:val="00056546"/>
    <w:rsid w:val="00057FD1"/>
    <w:rsid w:val="000609FD"/>
    <w:rsid w:val="000617BB"/>
    <w:rsid w:val="00061BE5"/>
    <w:rsid w:val="0006364F"/>
    <w:rsid w:val="00066C9D"/>
    <w:rsid w:val="000671A9"/>
    <w:rsid w:val="00067B09"/>
    <w:rsid w:val="000705C0"/>
    <w:rsid w:val="00071C77"/>
    <w:rsid w:val="000725B2"/>
    <w:rsid w:val="00072CEF"/>
    <w:rsid w:val="00073A5E"/>
    <w:rsid w:val="0007565E"/>
    <w:rsid w:val="0007589D"/>
    <w:rsid w:val="000758D3"/>
    <w:rsid w:val="00077789"/>
    <w:rsid w:val="0008073B"/>
    <w:rsid w:val="000861A7"/>
    <w:rsid w:val="00086D10"/>
    <w:rsid w:val="00090C14"/>
    <w:rsid w:val="000929D8"/>
    <w:rsid w:val="00095021"/>
    <w:rsid w:val="0009689B"/>
    <w:rsid w:val="00096F78"/>
    <w:rsid w:val="000972B4"/>
    <w:rsid w:val="0009770C"/>
    <w:rsid w:val="00097A3A"/>
    <w:rsid w:val="000A1998"/>
    <w:rsid w:val="000A4A3C"/>
    <w:rsid w:val="000A59D1"/>
    <w:rsid w:val="000A6439"/>
    <w:rsid w:val="000A7FC9"/>
    <w:rsid w:val="000B0686"/>
    <w:rsid w:val="000B0910"/>
    <w:rsid w:val="000B498A"/>
    <w:rsid w:val="000B4A93"/>
    <w:rsid w:val="000B7D5C"/>
    <w:rsid w:val="000C154B"/>
    <w:rsid w:val="000C513E"/>
    <w:rsid w:val="000C6912"/>
    <w:rsid w:val="000C699B"/>
    <w:rsid w:val="000D1143"/>
    <w:rsid w:val="000D1221"/>
    <w:rsid w:val="000D1532"/>
    <w:rsid w:val="000D6268"/>
    <w:rsid w:val="000E087E"/>
    <w:rsid w:val="000E0AE2"/>
    <w:rsid w:val="000E293F"/>
    <w:rsid w:val="000E511D"/>
    <w:rsid w:val="000E75A1"/>
    <w:rsid w:val="000E7D5B"/>
    <w:rsid w:val="000F0FB5"/>
    <w:rsid w:val="000F26AD"/>
    <w:rsid w:val="000F3042"/>
    <w:rsid w:val="000F4F1B"/>
    <w:rsid w:val="00100AD2"/>
    <w:rsid w:val="00107CBD"/>
    <w:rsid w:val="00111367"/>
    <w:rsid w:val="00111667"/>
    <w:rsid w:val="001116C7"/>
    <w:rsid w:val="00112888"/>
    <w:rsid w:val="00116885"/>
    <w:rsid w:val="001203F3"/>
    <w:rsid w:val="00120850"/>
    <w:rsid w:val="00120CE9"/>
    <w:rsid w:val="001221D7"/>
    <w:rsid w:val="0012266B"/>
    <w:rsid w:val="00123295"/>
    <w:rsid w:val="00124929"/>
    <w:rsid w:val="00124C94"/>
    <w:rsid w:val="00127A2D"/>
    <w:rsid w:val="0013186B"/>
    <w:rsid w:val="0013239F"/>
    <w:rsid w:val="001328D8"/>
    <w:rsid w:val="00132B38"/>
    <w:rsid w:val="00133AF5"/>
    <w:rsid w:val="00133CCA"/>
    <w:rsid w:val="00135294"/>
    <w:rsid w:val="0013561B"/>
    <w:rsid w:val="00136074"/>
    <w:rsid w:val="00137D20"/>
    <w:rsid w:val="00137FC2"/>
    <w:rsid w:val="00142FC1"/>
    <w:rsid w:val="0015214D"/>
    <w:rsid w:val="00153673"/>
    <w:rsid w:val="001561F5"/>
    <w:rsid w:val="00157E9C"/>
    <w:rsid w:val="00161D6D"/>
    <w:rsid w:val="00162122"/>
    <w:rsid w:val="001625B9"/>
    <w:rsid w:val="00162EA4"/>
    <w:rsid w:val="001651D4"/>
    <w:rsid w:val="00171276"/>
    <w:rsid w:val="00176140"/>
    <w:rsid w:val="00176EA0"/>
    <w:rsid w:val="001802B0"/>
    <w:rsid w:val="00180334"/>
    <w:rsid w:val="00181492"/>
    <w:rsid w:val="001814A0"/>
    <w:rsid w:val="00182484"/>
    <w:rsid w:val="0018295F"/>
    <w:rsid w:val="00184D97"/>
    <w:rsid w:val="00186C49"/>
    <w:rsid w:val="00191277"/>
    <w:rsid w:val="0019190E"/>
    <w:rsid w:val="00197E67"/>
    <w:rsid w:val="001A04D9"/>
    <w:rsid w:val="001A0912"/>
    <w:rsid w:val="001A0DC3"/>
    <w:rsid w:val="001A0ECA"/>
    <w:rsid w:val="001A1E73"/>
    <w:rsid w:val="001A3D0C"/>
    <w:rsid w:val="001A44E9"/>
    <w:rsid w:val="001A49F6"/>
    <w:rsid w:val="001A6459"/>
    <w:rsid w:val="001A780F"/>
    <w:rsid w:val="001B1FAF"/>
    <w:rsid w:val="001B2D59"/>
    <w:rsid w:val="001B5AFF"/>
    <w:rsid w:val="001B6025"/>
    <w:rsid w:val="001B6657"/>
    <w:rsid w:val="001B6EC7"/>
    <w:rsid w:val="001C034A"/>
    <w:rsid w:val="001C12D8"/>
    <w:rsid w:val="001C1CCD"/>
    <w:rsid w:val="001C26F0"/>
    <w:rsid w:val="001C3CC3"/>
    <w:rsid w:val="001C510F"/>
    <w:rsid w:val="001C5598"/>
    <w:rsid w:val="001C5C0F"/>
    <w:rsid w:val="001C6ED8"/>
    <w:rsid w:val="001D1CF4"/>
    <w:rsid w:val="001D40A4"/>
    <w:rsid w:val="001D5D74"/>
    <w:rsid w:val="001D71C4"/>
    <w:rsid w:val="001D71DF"/>
    <w:rsid w:val="001D7BE1"/>
    <w:rsid w:val="001E1325"/>
    <w:rsid w:val="001E21BE"/>
    <w:rsid w:val="001E221D"/>
    <w:rsid w:val="001E2A3B"/>
    <w:rsid w:val="001E2D0B"/>
    <w:rsid w:val="001E43E5"/>
    <w:rsid w:val="001E4949"/>
    <w:rsid w:val="001E55AA"/>
    <w:rsid w:val="001E5D68"/>
    <w:rsid w:val="001E7AE0"/>
    <w:rsid w:val="001E7B6B"/>
    <w:rsid w:val="001F55A1"/>
    <w:rsid w:val="00201E76"/>
    <w:rsid w:val="002040DF"/>
    <w:rsid w:val="002045B0"/>
    <w:rsid w:val="00205DC1"/>
    <w:rsid w:val="0020748C"/>
    <w:rsid w:val="00207F19"/>
    <w:rsid w:val="0021033A"/>
    <w:rsid w:val="002111BB"/>
    <w:rsid w:val="0021467E"/>
    <w:rsid w:val="00216E7B"/>
    <w:rsid w:val="00221FEC"/>
    <w:rsid w:val="00222075"/>
    <w:rsid w:val="00226FFB"/>
    <w:rsid w:val="00244178"/>
    <w:rsid w:val="00245EF4"/>
    <w:rsid w:val="00247A7A"/>
    <w:rsid w:val="0025212F"/>
    <w:rsid w:val="00253279"/>
    <w:rsid w:val="0025591C"/>
    <w:rsid w:val="002614D2"/>
    <w:rsid w:val="00263F58"/>
    <w:rsid w:val="00264C26"/>
    <w:rsid w:val="002652A8"/>
    <w:rsid w:val="00265BA7"/>
    <w:rsid w:val="00267757"/>
    <w:rsid w:val="00267EB4"/>
    <w:rsid w:val="00270B4F"/>
    <w:rsid w:val="002717AD"/>
    <w:rsid w:val="002717FC"/>
    <w:rsid w:val="00274B3A"/>
    <w:rsid w:val="00275761"/>
    <w:rsid w:val="00276F2F"/>
    <w:rsid w:val="002776E0"/>
    <w:rsid w:val="00280EEA"/>
    <w:rsid w:val="00287079"/>
    <w:rsid w:val="00287FAB"/>
    <w:rsid w:val="0029007C"/>
    <w:rsid w:val="002916DC"/>
    <w:rsid w:val="00291FBF"/>
    <w:rsid w:val="00294076"/>
    <w:rsid w:val="00294206"/>
    <w:rsid w:val="0029597A"/>
    <w:rsid w:val="00296241"/>
    <w:rsid w:val="002A0B76"/>
    <w:rsid w:val="002A133B"/>
    <w:rsid w:val="002A1479"/>
    <w:rsid w:val="002A1806"/>
    <w:rsid w:val="002A1F5A"/>
    <w:rsid w:val="002A7728"/>
    <w:rsid w:val="002A7B03"/>
    <w:rsid w:val="002A7D98"/>
    <w:rsid w:val="002B35A3"/>
    <w:rsid w:val="002B47DC"/>
    <w:rsid w:val="002B4C04"/>
    <w:rsid w:val="002B67B7"/>
    <w:rsid w:val="002B7399"/>
    <w:rsid w:val="002B7F3E"/>
    <w:rsid w:val="002C1B36"/>
    <w:rsid w:val="002C744D"/>
    <w:rsid w:val="002D3799"/>
    <w:rsid w:val="002D523A"/>
    <w:rsid w:val="002D549C"/>
    <w:rsid w:val="002D5E5D"/>
    <w:rsid w:val="002D7E9D"/>
    <w:rsid w:val="002E05F3"/>
    <w:rsid w:val="002E128D"/>
    <w:rsid w:val="002E309B"/>
    <w:rsid w:val="002E608A"/>
    <w:rsid w:val="002E7B71"/>
    <w:rsid w:val="002F0DD3"/>
    <w:rsid w:val="002F44C1"/>
    <w:rsid w:val="002F4C28"/>
    <w:rsid w:val="00301A36"/>
    <w:rsid w:val="003025C0"/>
    <w:rsid w:val="00302C4E"/>
    <w:rsid w:val="00305D1C"/>
    <w:rsid w:val="00305FA2"/>
    <w:rsid w:val="00306AF5"/>
    <w:rsid w:val="003076A5"/>
    <w:rsid w:val="00310101"/>
    <w:rsid w:val="00311355"/>
    <w:rsid w:val="003125D7"/>
    <w:rsid w:val="00313FF6"/>
    <w:rsid w:val="00315248"/>
    <w:rsid w:val="00320027"/>
    <w:rsid w:val="00320113"/>
    <w:rsid w:val="00320A59"/>
    <w:rsid w:val="003211CA"/>
    <w:rsid w:val="0032767D"/>
    <w:rsid w:val="00327D30"/>
    <w:rsid w:val="00331070"/>
    <w:rsid w:val="00334232"/>
    <w:rsid w:val="003342BD"/>
    <w:rsid w:val="00337D5D"/>
    <w:rsid w:val="00340A24"/>
    <w:rsid w:val="0034600D"/>
    <w:rsid w:val="0034630C"/>
    <w:rsid w:val="00346B85"/>
    <w:rsid w:val="0035208D"/>
    <w:rsid w:val="003564C3"/>
    <w:rsid w:val="003612FE"/>
    <w:rsid w:val="0036146C"/>
    <w:rsid w:val="0036204E"/>
    <w:rsid w:val="00364104"/>
    <w:rsid w:val="00364169"/>
    <w:rsid w:val="00364916"/>
    <w:rsid w:val="00367777"/>
    <w:rsid w:val="00370576"/>
    <w:rsid w:val="003710BD"/>
    <w:rsid w:val="003716D6"/>
    <w:rsid w:val="0037173A"/>
    <w:rsid w:val="00371833"/>
    <w:rsid w:val="00375996"/>
    <w:rsid w:val="00377C93"/>
    <w:rsid w:val="00377CA4"/>
    <w:rsid w:val="00380927"/>
    <w:rsid w:val="00380E26"/>
    <w:rsid w:val="003816A4"/>
    <w:rsid w:val="00382AB5"/>
    <w:rsid w:val="003830DD"/>
    <w:rsid w:val="00384F75"/>
    <w:rsid w:val="00384FF2"/>
    <w:rsid w:val="0039165A"/>
    <w:rsid w:val="00391DF2"/>
    <w:rsid w:val="00393621"/>
    <w:rsid w:val="00393EC4"/>
    <w:rsid w:val="003942F6"/>
    <w:rsid w:val="00394811"/>
    <w:rsid w:val="003949D5"/>
    <w:rsid w:val="0039525F"/>
    <w:rsid w:val="00396A10"/>
    <w:rsid w:val="00396B0E"/>
    <w:rsid w:val="003A0EFD"/>
    <w:rsid w:val="003A1411"/>
    <w:rsid w:val="003A24A0"/>
    <w:rsid w:val="003A294D"/>
    <w:rsid w:val="003A2CCC"/>
    <w:rsid w:val="003A3B4D"/>
    <w:rsid w:val="003A46C8"/>
    <w:rsid w:val="003A7270"/>
    <w:rsid w:val="003B0394"/>
    <w:rsid w:val="003B0B1A"/>
    <w:rsid w:val="003B17A6"/>
    <w:rsid w:val="003B29FF"/>
    <w:rsid w:val="003B625D"/>
    <w:rsid w:val="003B6BE7"/>
    <w:rsid w:val="003C1E4E"/>
    <w:rsid w:val="003C668A"/>
    <w:rsid w:val="003D4FAF"/>
    <w:rsid w:val="003D7062"/>
    <w:rsid w:val="003E3AD2"/>
    <w:rsid w:val="003E494E"/>
    <w:rsid w:val="003E50D9"/>
    <w:rsid w:val="003E5290"/>
    <w:rsid w:val="003E5926"/>
    <w:rsid w:val="003E5D71"/>
    <w:rsid w:val="003E62D1"/>
    <w:rsid w:val="003F18A7"/>
    <w:rsid w:val="003F41B8"/>
    <w:rsid w:val="003F5EB8"/>
    <w:rsid w:val="003F7C9E"/>
    <w:rsid w:val="00400AA1"/>
    <w:rsid w:val="004020B8"/>
    <w:rsid w:val="004026EB"/>
    <w:rsid w:val="00402C3F"/>
    <w:rsid w:val="00402FC2"/>
    <w:rsid w:val="00404A82"/>
    <w:rsid w:val="00404FF8"/>
    <w:rsid w:val="004073A9"/>
    <w:rsid w:val="004152C9"/>
    <w:rsid w:val="00417404"/>
    <w:rsid w:val="004221EE"/>
    <w:rsid w:val="004235A4"/>
    <w:rsid w:val="00427170"/>
    <w:rsid w:val="004304F5"/>
    <w:rsid w:val="00430A86"/>
    <w:rsid w:val="00432375"/>
    <w:rsid w:val="00433D8D"/>
    <w:rsid w:val="00435F78"/>
    <w:rsid w:val="0044054F"/>
    <w:rsid w:val="00441F7D"/>
    <w:rsid w:val="00442100"/>
    <w:rsid w:val="004429AD"/>
    <w:rsid w:val="004429C5"/>
    <w:rsid w:val="0044467F"/>
    <w:rsid w:val="00450046"/>
    <w:rsid w:val="00450BB7"/>
    <w:rsid w:val="0045170F"/>
    <w:rsid w:val="004518C6"/>
    <w:rsid w:val="00452EBC"/>
    <w:rsid w:val="00455A63"/>
    <w:rsid w:val="0045601F"/>
    <w:rsid w:val="0045606E"/>
    <w:rsid w:val="00456C75"/>
    <w:rsid w:val="00457879"/>
    <w:rsid w:val="00457F35"/>
    <w:rsid w:val="0046408A"/>
    <w:rsid w:val="004648F8"/>
    <w:rsid w:val="00465517"/>
    <w:rsid w:val="00467803"/>
    <w:rsid w:val="00467E33"/>
    <w:rsid w:val="00473366"/>
    <w:rsid w:val="0047520B"/>
    <w:rsid w:val="004779AA"/>
    <w:rsid w:val="00485256"/>
    <w:rsid w:val="00485F2F"/>
    <w:rsid w:val="004861A2"/>
    <w:rsid w:val="00490824"/>
    <w:rsid w:val="00495E34"/>
    <w:rsid w:val="004A2476"/>
    <w:rsid w:val="004A3585"/>
    <w:rsid w:val="004A56BF"/>
    <w:rsid w:val="004A5E8D"/>
    <w:rsid w:val="004B0ED5"/>
    <w:rsid w:val="004B1D2C"/>
    <w:rsid w:val="004B3AC4"/>
    <w:rsid w:val="004B5FA6"/>
    <w:rsid w:val="004B652E"/>
    <w:rsid w:val="004B6BA0"/>
    <w:rsid w:val="004B725A"/>
    <w:rsid w:val="004B753F"/>
    <w:rsid w:val="004B775C"/>
    <w:rsid w:val="004B7C80"/>
    <w:rsid w:val="004C0325"/>
    <w:rsid w:val="004C077F"/>
    <w:rsid w:val="004C204C"/>
    <w:rsid w:val="004C23C6"/>
    <w:rsid w:val="004C3EB8"/>
    <w:rsid w:val="004C4E73"/>
    <w:rsid w:val="004C4F39"/>
    <w:rsid w:val="004C7B9C"/>
    <w:rsid w:val="004D042B"/>
    <w:rsid w:val="004D1619"/>
    <w:rsid w:val="004D4A26"/>
    <w:rsid w:val="004D5EB7"/>
    <w:rsid w:val="004D687A"/>
    <w:rsid w:val="004D723D"/>
    <w:rsid w:val="004D7333"/>
    <w:rsid w:val="004E06A3"/>
    <w:rsid w:val="004E1CF3"/>
    <w:rsid w:val="004E59E0"/>
    <w:rsid w:val="004E76A3"/>
    <w:rsid w:val="004F00F4"/>
    <w:rsid w:val="004F0916"/>
    <w:rsid w:val="004F1C8A"/>
    <w:rsid w:val="004F2D0E"/>
    <w:rsid w:val="004F395F"/>
    <w:rsid w:val="004F5EDB"/>
    <w:rsid w:val="005013B8"/>
    <w:rsid w:val="00502201"/>
    <w:rsid w:val="005043FF"/>
    <w:rsid w:val="005060B4"/>
    <w:rsid w:val="00507CA9"/>
    <w:rsid w:val="005114EE"/>
    <w:rsid w:val="00515874"/>
    <w:rsid w:val="005200C9"/>
    <w:rsid w:val="0052202D"/>
    <w:rsid w:val="00522B9E"/>
    <w:rsid w:val="00523905"/>
    <w:rsid w:val="0052477A"/>
    <w:rsid w:val="005256B0"/>
    <w:rsid w:val="0052599B"/>
    <w:rsid w:val="005267EB"/>
    <w:rsid w:val="00532E7E"/>
    <w:rsid w:val="005332D9"/>
    <w:rsid w:val="00533514"/>
    <w:rsid w:val="00534077"/>
    <w:rsid w:val="00537F43"/>
    <w:rsid w:val="00537F62"/>
    <w:rsid w:val="00545999"/>
    <w:rsid w:val="00547D8C"/>
    <w:rsid w:val="00551852"/>
    <w:rsid w:val="00553778"/>
    <w:rsid w:val="00554585"/>
    <w:rsid w:val="00560056"/>
    <w:rsid w:val="00560267"/>
    <w:rsid w:val="00562E3F"/>
    <w:rsid w:val="00563E2A"/>
    <w:rsid w:val="005641F3"/>
    <w:rsid w:val="00566840"/>
    <w:rsid w:val="00566DB8"/>
    <w:rsid w:val="00571FAE"/>
    <w:rsid w:val="00576A92"/>
    <w:rsid w:val="005806B9"/>
    <w:rsid w:val="00583034"/>
    <w:rsid w:val="00583166"/>
    <w:rsid w:val="00590C92"/>
    <w:rsid w:val="005913FC"/>
    <w:rsid w:val="00591E89"/>
    <w:rsid w:val="005927F7"/>
    <w:rsid w:val="005951C8"/>
    <w:rsid w:val="0059538B"/>
    <w:rsid w:val="005967DB"/>
    <w:rsid w:val="005979A0"/>
    <w:rsid w:val="005A1833"/>
    <w:rsid w:val="005A1A63"/>
    <w:rsid w:val="005A3DC2"/>
    <w:rsid w:val="005A4ED4"/>
    <w:rsid w:val="005A562A"/>
    <w:rsid w:val="005A6763"/>
    <w:rsid w:val="005A75CC"/>
    <w:rsid w:val="005A78BA"/>
    <w:rsid w:val="005B0725"/>
    <w:rsid w:val="005B1C51"/>
    <w:rsid w:val="005B236D"/>
    <w:rsid w:val="005B54C5"/>
    <w:rsid w:val="005B5E6A"/>
    <w:rsid w:val="005B5FF1"/>
    <w:rsid w:val="005B689E"/>
    <w:rsid w:val="005B7BCC"/>
    <w:rsid w:val="005C00F9"/>
    <w:rsid w:val="005C1C9C"/>
    <w:rsid w:val="005D05A3"/>
    <w:rsid w:val="005D08E9"/>
    <w:rsid w:val="005D326A"/>
    <w:rsid w:val="005D3368"/>
    <w:rsid w:val="005D36BD"/>
    <w:rsid w:val="005D613B"/>
    <w:rsid w:val="005D688D"/>
    <w:rsid w:val="005D697C"/>
    <w:rsid w:val="005D6EC3"/>
    <w:rsid w:val="005E0FA5"/>
    <w:rsid w:val="005E123B"/>
    <w:rsid w:val="005E1C84"/>
    <w:rsid w:val="005E2EB8"/>
    <w:rsid w:val="005E5046"/>
    <w:rsid w:val="005E5423"/>
    <w:rsid w:val="005F1F6D"/>
    <w:rsid w:val="005F2DDA"/>
    <w:rsid w:val="005F5846"/>
    <w:rsid w:val="005F62C4"/>
    <w:rsid w:val="005F6470"/>
    <w:rsid w:val="005F6EFF"/>
    <w:rsid w:val="005F6F02"/>
    <w:rsid w:val="00602EF0"/>
    <w:rsid w:val="00603C64"/>
    <w:rsid w:val="006065D7"/>
    <w:rsid w:val="00606AFE"/>
    <w:rsid w:val="00607C1B"/>
    <w:rsid w:val="006128A5"/>
    <w:rsid w:val="0061459C"/>
    <w:rsid w:val="0061508A"/>
    <w:rsid w:val="00615472"/>
    <w:rsid w:val="006155F1"/>
    <w:rsid w:val="00617DBF"/>
    <w:rsid w:val="00621BD0"/>
    <w:rsid w:val="00621C00"/>
    <w:rsid w:val="00624C27"/>
    <w:rsid w:val="00625F5D"/>
    <w:rsid w:val="006266ED"/>
    <w:rsid w:val="00626F06"/>
    <w:rsid w:val="00627AC7"/>
    <w:rsid w:val="00627E85"/>
    <w:rsid w:val="006300D0"/>
    <w:rsid w:val="00633115"/>
    <w:rsid w:val="006331C6"/>
    <w:rsid w:val="00633A28"/>
    <w:rsid w:val="006341C3"/>
    <w:rsid w:val="006351D7"/>
    <w:rsid w:val="00636FED"/>
    <w:rsid w:val="00640419"/>
    <w:rsid w:val="00640883"/>
    <w:rsid w:val="006421A3"/>
    <w:rsid w:val="0064483E"/>
    <w:rsid w:val="0064516C"/>
    <w:rsid w:val="006458D3"/>
    <w:rsid w:val="006466F1"/>
    <w:rsid w:val="00646B50"/>
    <w:rsid w:val="006474C3"/>
    <w:rsid w:val="006511F8"/>
    <w:rsid w:val="0065210D"/>
    <w:rsid w:val="00653323"/>
    <w:rsid w:val="006541BC"/>
    <w:rsid w:val="00654260"/>
    <w:rsid w:val="00656638"/>
    <w:rsid w:val="00660612"/>
    <w:rsid w:val="00662FF1"/>
    <w:rsid w:val="006656C3"/>
    <w:rsid w:val="006657A5"/>
    <w:rsid w:val="006662E7"/>
    <w:rsid w:val="00670FEC"/>
    <w:rsid w:val="00677A36"/>
    <w:rsid w:val="0068102A"/>
    <w:rsid w:val="00682F66"/>
    <w:rsid w:val="00684A4C"/>
    <w:rsid w:val="00685B3C"/>
    <w:rsid w:val="006875A5"/>
    <w:rsid w:val="00690F34"/>
    <w:rsid w:val="00691A18"/>
    <w:rsid w:val="00692C55"/>
    <w:rsid w:val="00693CF0"/>
    <w:rsid w:val="00693E27"/>
    <w:rsid w:val="00696CD5"/>
    <w:rsid w:val="00696EA7"/>
    <w:rsid w:val="00697A2C"/>
    <w:rsid w:val="006A100B"/>
    <w:rsid w:val="006A10E5"/>
    <w:rsid w:val="006A1E5C"/>
    <w:rsid w:val="006A4667"/>
    <w:rsid w:val="006A474C"/>
    <w:rsid w:val="006A5589"/>
    <w:rsid w:val="006B375B"/>
    <w:rsid w:val="006B523C"/>
    <w:rsid w:val="006B7627"/>
    <w:rsid w:val="006C17F3"/>
    <w:rsid w:val="006C2EB3"/>
    <w:rsid w:val="006C5EE2"/>
    <w:rsid w:val="006C703B"/>
    <w:rsid w:val="006D44C4"/>
    <w:rsid w:val="006D4785"/>
    <w:rsid w:val="006E3466"/>
    <w:rsid w:val="006E3A66"/>
    <w:rsid w:val="006E45EC"/>
    <w:rsid w:val="006E735E"/>
    <w:rsid w:val="006E7F95"/>
    <w:rsid w:val="006F1455"/>
    <w:rsid w:val="006F18FC"/>
    <w:rsid w:val="006F2036"/>
    <w:rsid w:val="006F24AA"/>
    <w:rsid w:val="006F26ED"/>
    <w:rsid w:val="006F461E"/>
    <w:rsid w:val="006F74A9"/>
    <w:rsid w:val="007012D0"/>
    <w:rsid w:val="007024C5"/>
    <w:rsid w:val="00703EA0"/>
    <w:rsid w:val="00704B7B"/>
    <w:rsid w:val="00704C6C"/>
    <w:rsid w:val="00705556"/>
    <w:rsid w:val="00706DB4"/>
    <w:rsid w:val="0071047C"/>
    <w:rsid w:val="00711A71"/>
    <w:rsid w:val="007154EC"/>
    <w:rsid w:val="00715F8A"/>
    <w:rsid w:val="007200DE"/>
    <w:rsid w:val="00721111"/>
    <w:rsid w:val="00721A44"/>
    <w:rsid w:val="00721FB4"/>
    <w:rsid w:val="00725185"/>
    <w:rsid w:val="007256A1"/>
    <w:rsid w:val="00725D47"/>
    <w:rsid w:val="00726ACC"/>
    <w:rsid w:val="00731441"/>
    <w:rsid w:val="007338E6"/>
    <w:rsid w:val="00735DAD"/>
    <w:rsid w:val="0074044B"/>
    <w:rsid w:val="00741755"/>
    <w:rsid w:val="00743B7F"/>
    <w:rsid w:val="00746182"/>
    <w:rsid w:val="0075291E"/>
    <w:rsid w:val="0075342A"/>
    <w:rsid w:val="0075343E"/>
    <w:rsid w:val="00755280"/>
    <w:rsid w:val="00756336"/>
    <w:rsid w:val="00760CC9"/>
    <w:rsid w:val="00762DF9"/>
    <w:rsid w:val="007646C9"/>
    <w:rsid w:val="00765E56"/>
    <w:rsid w:val="007676EE"/>
    <w:rsid w:val="00770597"/>
    <w:rsid w:val="007710CC"/>
    <w:rsid w:val="00773D15"/>
    <w:rsid w:val="007766E1"/>
    <w:rsid w:val="00781D44"/>
    <w:rsid w:val="00783071"/>
    <w:rsid w:val="00783943"/>
    <w:rsid w:val="00783D16"/>
    <w:rsid w:val="00784E06"/>
    <w:rsid w:val="0079151F"/>
    <w:rsid w:val="007961C5"/>
    <w:rsid w:val="007A00C6"/>
    <w:rsid w:val="007A2F0C"/>
    <w:rsid w:val="007A3614"/>
    <w:rsid w:val="007A5DA9"/>
    <w:rsid w:val="007A68FD"/>
    <w:rsid w:val="007A7CD3"/>
    <w:rsid w:val="007B05A6"/>
    <w:rsid w:val="007B168A"/>
    <w:rsid w:val="007B24CD"/>
    <w:rsid w:val="007B3475"/>
    <w:rsid w:val="007B631A"/>
    <w:rsid w:val="007B6B3C"/>
    <w:rsid w:val="007C0EF8"/>
    <w:rsid w:val="007C1A4E"/>
    <w:rsid w:val="007C2553"/>
    <w:rsid w:val="007C30C8"/>
    <w:rsid w:val="007C35A8"/>
    <w:rsid w:val="007C4142"/>
    <w:rsid w:val="007C4322"/>
    <w:rsid w:val="007C664B"/>
    <w:rsid w:val="007C6864"/>
    <w:rsid w:val="007C7689"/>
    <w:rsid w:val="007D0C06"/>
    <w:rsid w:val="007D0DED"/>
    <w:rsid w:val="007D63A4"/>
    <w:rsid w:val="007E0FDB"/>
    <w:rsid w:val="007E61B9"/>
    <w:rsid w:val="007E7608"/>
    <w:rsid w:val="007F0DBF"/>
    <w:rsid w:val="007F2AD9"/>
    <w:rsid w:val="007F2DC3"/>
    <w:rsid w:val="007F3CBE"/>
    <w:rsid w:val="007F416C"/>
    <w:rsid w:val="00800D58"/>
    <w:rsid w:val="00801E9D"/>
    <w:rsid w:val="00802282"/>
    <w:rsid w:val="008024FD"/>
    <w:rsid w:val="00803DD6"/>
    <w:rsid w:val="008053E3"/>
    <w:rsid w:val="00812CFD"/>
    <w:rsid w:val="00814C7B"/>
    <w:rsid w:val="00815230"/>
    <w:rsid w:val="00816332"/>
    <w:rsid w:val="00817570"/>
    <w:rsid w:val="00823280"/>
    <w:rsid w:val="00823DDC"/>
    <w:rsid w:val="00827832"/>
    <w:rsid w:val="00827E6B"/>
    <w:rsid w:val="00831A96"/>
    <w:rsid w:val="00833491"/>
    <w:rsid w:val="0083414B"/>
    <w:rsid w:val="00834A5F"/>
    <w:rsid w:val="00835860"/>
    <w:rsid w:val="00841F79"/>
    <w:rsid w:val="008424E5"/>
    <w:rsid w:val="00846275"/>
    <w:rsid w:val="00850308"/>
    <w:rsid w:val="00852929"/>
    <w:rsid w:val="00854075"/>
    <w:rsid w:val="00854092"/>
    <w:rsid w:val="00854455"/>
    <w:rsid w:val="00855528"/>
    <w:rsid w:val="00855CFD"/>
    <w:rsid w:val="00856167"/>
    <w:rsid w:val="0087194C"/>
    <w:rsid w:val="00875D35"/>
    <w:rsid w:val="008774EC"/>
    <w:rsid w:val="00877B5C"/>
    <w:rsid w:val="00877BF0"/>
    <w:rsid w:val="0088082E"/>
    <w:rsid w:val="00880BBF"/>
    <w:rsid w:val="00881EFB"/>
    <w:rsid w:val="00884EDA"/>
    <w:rsid w:val="00885180"/>
    <w:rsid w:val="00885BEB"/>
    <w:rsid w:val="00891A7D"/>
    <w:rsid w:val="008928F7"/>
    <w:rsid w:val="00894E5B"/>
    <w:rsid w:val="008968CD"/>
    <w:rsid w:val="008A2B87"/>
    <w:rsid w:val="008A3216"/>
    <w:rsid w:val="008B033E"/>
    <w:rsid w:val="008B06E2"/>
    <w:rsid w:val="008B1DC2"/>
    <w:rsid w:val="008B3659"/>
    <w:rsid w:val="008B3A11"/>
    <w:rsid w:val="008B605A"/>
    <w:rsid w:val="008B6639"/>
    <w:rsid w:val="008B66E1"/>
    <w:rsid w:val="008B6D64"/>
    <w:rsid w:val="008B7220"/>
    <w:rsid w:val="008C0379"/>
    <w:rsid w:val="008C1532"/>
    <w:rsid w:val="008C3867"/>
    <w:rsid w:val="008C3E75"/>
    <w:rsid w:val="008C4ED3"/>
    <w:rsid w:val="008C6801"/>
    <w:rsid w:val="008D29A7"/>
    <w:rsid w:val="008D33D5"/>
    <w:rsid w:val="008D6368"/>
    <w:rsid w:val="008D728D"/>
    <w:rsid w:val="008D7524"/>
    <w:rsid w:val="008E0864"/>
    <w:rsid w:val="008E2280"/>
    <w:rsid w:val="008E2782"/>
    <w:rsid w:val="008E5273"/>
    <w:rsid w:val="008E60B2"/>
    <w:rsid w:val="008F2430"/>
    <w:rsid w:val="008F2733"/>
    <w:rsid w:val="008F3F22"/>
    <w:rsid w:val="008F5402"/>
    <w:rsid w:val="008F6BF3"/>
    <w:rsid w:val="0090013A"/>
    <w:rsid w:val="009002AA"/>
    <w:rsid w:val="00900E59"/>
    <w:rsid w:val="00901E73"/>
    <w:rsid w:val="00902075"/>
    <w:rsid w:val="009054BF"/>
    <w:rsid w:val="00905DDC"/>
    <w:rsid w:val="009118BA"/>
    <w:rsid w:val="00913D24"/>
    <w:rsid w:val="0092051F"/>
    <w:rsid w:val="009216B6"/>
    <w:rsid w:val="009227A0"/>
    <w:rsid w:val="00922EA8"/>
    <w:rsid w:val="009255D3"/>
    <w:rsid w:val="00925D50"/>
    <w:rsid w:val="00926987"/>
    <w:rsid w:val="00931667"/>
    <w:rsid w:val="00934D93"/>
    <w:rsid w:val="0093675F"/>
    <w:rsid w:val="00937D9B"/>
    <w:rsid w:val="00941E89"/>
    <w:rsid w:val="00947094"/>
    <w:rsid w:val="00952EFD"/>
    <w:rsid w:val="00956B53"/>
    <w:rsid w:val="00957683"/>
    <w:rsid w:val="00962F22"/>
    <w:rsid w:val="00963773"/>
    <w:rsid w:val="00966F1D"/>
    <w:rsid w:val="009679C8"/>
    <w:rsid w:val="00973EC6"/>
    <w:rsid w:val="00977D2F"/>
    <w:rsid w:val="00977EE4"/>
    <w:rsid w:val="00977FD2"/>
    <w:rsid w:val="009800B9"/>
    <w:rsid w:val="0098267D"/>
    <w:rsid w:val="00983EF6"/>
    <w:rsid w:val="00984ECF"/>
    <w:rsid w:val="00985638"/>
    <w:rsid w:val="00985A5E"/>
    <w:rsid w:val="00986F69"/>
    <w:rsid w:val="00987483"/>
    <w:rsid w:val="00994CC0"/>
    <w:rsid w:val="00996FB5"/>
    <w:rsid w:val="00997342"/>
    <w:rsid w:val="00997D00"/>
    <w:rsid w:val="009A2193"/>
    <w:rsid w:val="009A3610"/>
    <w:rsid w:val="009A471D"/>
    <w:rsid w:val="009A5229"/>
    <w:rsid w:val="009A69D1"/>
    <w:rsid w:val="009B2F2D"/>
    <w:rsid w:val="009B3EFE"/>
    <w:rsid w:val="009B4E15"/>
    <w:rsid w:val="009B6C37"/>
    <w:rsid w:val="009B6E1E"/>
    <w:rsid w:val="009C0225"/>
    <w:rsid w:val="009C0C2C"/>
    <w:rsid w:val="009C1015"/>
    <w:rsid w:val="009C1222"/>
    <w:rsid w:val="009C2DBB"/>
    <w:rsid w:val="009C33EA"/>
    <w:rsid w:val="009C4A83"/>
    <w:rsid w:val="009C4F58"/>
    <w:rsid w:val="009C7A62"/>
    <w:rsid w:val="009D01DA"/>
    <w:rsid w:val="009D214A"/>
    <w:rsid w:val="009D33D5"/>
    <w:rsid w:val="009D4964"/>
    <w:rsid w:val="009D5020"/>
    <w:rsid w:val="009D52E3"/>
    <w:rsid w:val="009D6137"/>
    <w:rsid w:val="009D7DD8"/>
    <w:rsid w:val="009E0DC9"/>
    <w:rsid w:val="009E1908"/>
    <w:rsid w:val="009E247E"/>
    <w:rsid w:val="009E3340"/>
    <w:rsid w:val="009E455E"/>
    <w:rsid w:val="009E4967"/>
    <w:rsid w:val="009E4D1A"/>
    <w:rsid w:val="009E65E8"/>
    <w:rsid w:val="009E7821"/>
    <w:rsid w:val="009E78B1"/>
    <w:rsid w:val="009F041E"/>
    <w:rsid w:val="009F0EC7"/>
    <w:rsid w:val="009F2652"/>
    <w:rsid w:val="009F4AB2"/>
    <w:rsid w:val="009F50AC"/>
    <w:rsid w:val="009F535F"/>
    <w:rsid w:val="009F644D"/>
    <w:rsid w:val="009F6C38"/>
    <w:rsid w:val="00A02039"/>
    <w:rsid w:val="00A02BA3"/>
    <w:rsid w:val="00A0469E"/>
    <w:rsid w:val="00A04A4B"/>
    <w:rsid w:val="00A052BC"/>
    <w:rsid w:val="00A06C7A"/>
    <w:rsid w:val="00A07625"/>
    <w:rsid w:val="00A12574"/>
    <w:rsid w:val="00A12ABA"/>
    <w:rsid w:val="00A12F9D"/>
    <w:rsid w:val="00A134A0"/>
    <w:rsid w:val="00A13E4A"/>
    <w:rsid w:val="00A142DE"/>
    <w:rsid w:val="00A154E2"/>
    <w:rsid w:val="00A168EF"/>
    <w:rsid w:val="00A2002E"/>
    <w:rsid w:val="00A216C3"/>
    <w:rsid w:val="00A24C9B"/>
    <w:rsid w:val="00A25335"/>
    <w:rsid w:val="00A27511"/>
    <w:rsid w:val="00A31B24"/>
    <w:rsid w:val="00A33734"/>
    <w:rsid w:val="00A3373B"/>
    <w:rsid w:val="00A3546A"/>
    <w:rsid w:val="00A35E24"/>
    <w:rsid w:val="00A368F1"/>
    <w:rsid w:val="00A372AC"/>
    <w:rsid w:val="00A40C0F"/>
    <w:rsid w:val="00A4298F"/>
    <w:rsid w:val="00A500E8"/>
    <w:rsid w:val="00A53512"/>
    <w:rsid w:val="00A541AF"/>
    <w:rsid w:val="00A574C0"/>
    <w:rsid w:val="00A61C01"/>
    <w:rsid w:val="00A61C69"/>
    <w:rsid w:val="00A62002"/>
    <w:rsid w:val="00A6364D"/>
    <w:rsid w:val="00A67DD6"/>
    <w:rsid w:val="00A70E63"/>
    <w:rsid w:val="00A713DC"/>
    <w:rsid w:val="00A7363B"/>
    <w:rsid w:val="00A7682A"/>
    <w:rsid w:val="00A7701A"/>
    <w:rsid w:val="00A84556"/>
    <w:rsid w:val="00A85405"/>
    <w:rsid w:val="00A85D2F"/>
    <w:rsid w:val="00A85F33"/>
    <w:rsid w:val="00A9042F"/>
    <w:rsid w:val="00A91D3E"/>
    <w:rsid w:val="00A9235D"/>
    <w:rsid w:val="00A92734"/>
    <w:rsid w:val="00A935B3"/>
    <w:rsid w:val="00A95A2F"/>
    <w:rsid w:val="00AA2CC3"/>
    <w:rsid w:val="00AA32CA"/>
    <w:rsid w:val="00AA4254"/>
    <w:rsid w:val="00AA7A3D"/>
    <w:rsid w:val="00AB096D"/>
    <w:rsid w:val="00AB4EB6"/>
    <w:rsid w:val="00AB521B"/>
    <w:rsid w:val="00AB6199"/>
    <w:rsid w:val="00AC5507"/>
    <w:rsid w:val="00AC7AD3"/>
    <w:rsid w:val="00AD190B"/>
    <w:rsid w:val="00AD2985"/>
    <w:rsid w:val="00AD7235"/>
    <w:rsid w:val="00AD79E6"/>
    <w:rsid w:val="00AE0246"/>
    <w:rsid w:val="00AE2653"/>
    <w:rsid w:val="00AE27EB"/>
    <w:rsid w:val="00AE3445"/>
    <w:rsid w:val="00AE4857"/>
    <w:rsid w:val="00AF0D66"/>
    <w:rsid w:val="00AF1E34"/>
    <w:rsid w:val="00AF3186"/>
    <w:rsid w:val="00AF3EAA"/>
    <w:rsid w:val="00AF48F7"/>
    <w:rsid w:val="00AF5667"/>
    <w:rsid w:val="00AF5782"/>
    <w:rsid w:val="00AF69FC"/>
    <w:rsid w:val="00AF7620"/>
    <w:rsid w:val="00B027A8"/>
    <w:rsid w:val="00B02A72"/>
    <w:rsid w:val="00B05D29"/>
    <w:rsid w:val="00B067ED"/>
    <w:rsid w:val="00B07D20"/>
    <w:rsid w:val="00B10B79"/>
    <w:rsid w:val="00B16C90"/>
    <w:rsid w:val="00B1762D"/>
    <w:rsid w:val="00B17BBA"/>
    <w:rsid w:val="00B22930"/>
    <w:rsid w:val="00B243F9"/>
    <w:rsid w:val="00B249E2"/>
    <w:rsid w:val="00B25F76"/>
    <w:rsid w:val="00B27BD7"/>
    <w:rsid w:val="00B303A4"/>
    <w:rsid w:val="00B31646"/>
    <w:rsid w:val="00B31E06"/>
    <w:rsid w:val="00B3370E"/>
    <w:rsid w:val="00B3649D"/>
    <w:rsid w:val="00B36777"/>
    <w:rsid w:val="00B402D3"/>
    <w:rsid w:val="00B428F0"/>
    <w:rsid w:val="00B43A2D"/>
    <w:rsid w:val="00B43DCF"/>
    <w:rsid w:val="00B45F70"/>
    <w:rsid w:val="00B50D0C"/>
    <w:rsid w:val="00B51F14"/>
    <w:rsid w:val="00B52EFC"/>
    <w:rsid w:val="00B5654F"/>
    <w:rsid w:val="00B6347C"/>
    <w:rsid w:val="00B64C09"/>
    <w:rsid w:val="00B6567C"/>
    <w:rsid w:val="00B70A13"/>
    <w:rsid w:val="00B70EA6"/>
    <w:rsid w:val="00B71012"/>
    <w:rsid w:val="00B72290"/>
    <w:rsid w:val="00B75461"/>
    <w:rsid w:val="00B75D13"/>
    <w:rsid w:val="00B7712E"/>
    <w:rsid w:val="00B80F4B"/>
    <w:rsid w:val="00B814AE"/>
    <w:rsid w:val="00B81BE4"/>
    <w:rsid w:val="00B8523B"/>
    <w:rsid w:val="00B87A33"/>
    <w:rsid w:val="00B9127C"/>
    <w:rsid w:val="00B91D8F"/>
    <w:rsid w:val="00B91F01"/>
    <w:rsid w:val="00B9260C"/>
    <w:rsid w:val="00B93980"/>
    <w:rsid w:val="00B93E17"/>
    <w:rsid w:val="00B945D7"/>
    <w:rsid w:val="00B967A8"/>
    <w:rsid w:val="00B9710E"/>
    <w:rsid w:val="00BA13A8"/>
    <w:rsid w:val="00BA56C9"/>
    <w:rsid w:val="00BA5ECB"/>
    <w:rsid w:val="00BA616F"/>
    <w:rsid w:val="00BB2133"/>
    <w:rsid w:val="00BB334A"/>
    <w:rsid w:val="00BB6510"/>
    <w:rsid w:val="00BB6581"/>
    <w:rsid w:val="00BB6E0C"/>
    <w:rsid w:val="00BC223F"/>
    <w:rsid w:val="00BC2B57"/>
    <w:rsid w:val="00BC3274"/>
    <w:rsid w:val="00BD1D04"/>
    <w:rsid w:val="00BD5421"/>
    <w:rsid w:val="00BD631C"/>
    <w:rsid w:val="00BD6C43"/>
    <w:rsid w:val="00BD7EE9"/>
    <w:rsid w:val="00BE19DD"/>
    <w:rsid w:val="00BE37BD"/>
    <w:rsid w:val="00BE4F06"/>
    <w:rsid w:val="00BF1849"/>
    <w:rsid w:val="00BF31D4"/>
    <w:rsid w:val="00BF40B2"/>
    <w:rsid w:val="00BF69C0"/>
    <w:rsid w:val="00BF7FEF"/>
    <w:rsid w:val="00C01C83"/>
    <w:rsid w:val="00C0333E"/>
    <w:rsid w:val="00C04896"/>
    <w:rsid w:val="00C0499F"/>
    <w:rsid w:val="00C04E5E"/>
    <w:rsid w:val="00C05C02"/>
    <w:rsid w:val="00C06AC2"/>
    <w:rsid w:val="00C077C0"/>
    <w:rsid w:val="00C11D3A"/>
    <w:rsid w:val="00C209CD"/>
    <w:rsid w:val="00C214BF"/>
    <w:rsid w:val="00C22120"/>
    <w:rsid w:val="00C232ED"/>
    <w:rsid w:val="00C23BF3"/>
    <w:rsid w:val="00C27804"/>
    <w:rsid w:val="00C327C9"/>
    <w:rsid w:val="00C3544A"/>
    <w:rsid w:val="00C359D1"/>
    <w:rsid w:val="00C36438"/>
    <w:rsid w:val="00C41028"/>
    <w:rsid w:val="00C41173"/>
    <w:rsid w:val="00C42E91"/>
    <w:rsid w:val="00C4319F"/>
    <w:rsid w:val="00C44B7E"/>
    <w:rsid w:val="00C46E28"/>
    <w:rsid w:val="00C50D93"/>
    <w:rsid w:val="00C52240"/>
    <w:rsid w:val="00C535EF"/>
    <w:rsid w:val="00C5442E"/>
    <w:rsid w:val="00C54F84"/>
    <w:rsid w:val="00C554F7"/>
    <w:rsid w:val="00C569F4"/>
    <w:rsid w:val="00C57E79"/>
    <w:rsid w:val="00C60ADC"/>
    <w:rsid w:val="00C62685"/>
    <w:rsid w:val="00C64B6E"/>
    <w:rsid w:val="00C66C6A"/>
    <w:rsid w:val="00C67223"/>
    <w:rsid w:val="00C67FD3"/>
    <w:rsid w:val="00C76D0A"/>
    <w:rsid w:val="00C76E54"/>
    <w:rsid w:val="00C776FB"/>
    <w:rsid w:val="00C8034E"/>
    <w:rsid w:val="00C81031"/>
    <w:rsid w:val="00C858D4"/>
    <w:rsid w:val="00C85BCF"/>
    <w:rsid w:val="00C8630A"/>
    <w:rsid w:val="00C868A6"/>
    <w:rsid w:val="00C871C4"/>
    <w:rsid w:val="00C875BF"/>
    <w:rsid w:val="00C9757B"/>
    <w:rsid w:val="00CA116C"/>
    <w:rsid w:val="00CA3D94"/>
    <w:rsid w:val="00CA457D"/>
    <w:rsid w:val="00CA4AD0"/>
    <w:rsid w:val="00CB0BEF"/>
    <w:rsid w:val="00CB1C39"/>
    <w:rsid w:val="00CB1CFB"/>
    <w:rsid w:val="00CB3E02"/>
    <w:rsid w:val="00CB42C6"/>
    <w:rsid w:val="00CC03ED"/>
    <w:rsid w:val="00CC050D"/>
    <w:rsid w:val="00CC229B"/>
    <w:rsid w:val="00CD0633"/>
    <w:rsid w:val="00CD3913"/>
    <w:rsid w:val="00CD4592"/>
    <w:rsid w:val="00CD4FD4"/>
    <w:rsid w:val="00CD51CA"/>
    <w:rsid w:val="00CD531E"/>
    <w:rsid w:val="00CD670E"/>
    <w:rsid w:val="00CD7069"/>
    <w:rsid w:val="00CD7342"/>
    <w:rsid w:val="00CE03C9"/>
    <w:rsid w:val="00CE1902"/>
    <w:rsid w:val="00CE1C70"/>
    <w:rsid w:val="00CE1E35"/>
    <w:rsid w:val="00CE437C"/>
    <w:rsid w:val="00CE5B1D"/>
    <w:rsid w:val="00CE6739"/>
    <w:rsid w:val="00CE6826"/>
    <w:rsid w:val="00CE6885"/>
    <w:rsid w:val="00CF017B"/>
    <w:rsid w:val="00CF1D5F"/>
    <w:rsid w:val="00CF263D"/>
    <w:rsid w:val="00CF6229"/>
    <w:rsid w:val="00D00DA2"/>
    <w:rsid w:val="00D0193D"/>
    <w:rsid w:val="00D01A70"/>
    <w:rsid w:val="00D0365F"/>
    <w:rsid w:val="00D0378B"/>
    <w:rsid w:val="00D03934"/>
    <w:rsid w:val="00D06057"/>
    <w:rsid w:val="00D07C99"/>
    <w:rsid w:val="00D07E3F"/>
    <w:rsid w:val="00D10C6F"/>
    <w:rsid w:val="00D11133"/>
    <w:rsid w:val="00D12EDD"/>
    <w:rsid w:val="00D1343A"/>
    <w:rsid w:val="00D17450"/>
    <w:rsid w:val="00D219DE"/>
    <w:rsid w:val="00D21BB0"/>
    <w:rsid w:val="00D237AD"/>
    <w:rsid w:val="00D24013"/>
    <w:rsid w:val="00D256EF"/>
    <w:rsid w:val="00D316C9"/>
    <w:rsid w:val="00D319AE"/>
    <w:rsid w:val="00D336C3"/>
    <w:rsid w:val="00D35026"/>
    <w:rsid w:val="00D35AC5"/>
    <w:rsid w:val="00D37266"/>
    <w:rsid w:val="00D37C4C"/>
    <w:rsid w:val="00D402BF"/>
    <w:rsid w:val="00D410D9"/>
    <w:rsid w:val="00D41DB8"/>
    <w:rsid w:val="00D421D2"/>
    <w:rsid w:val="00D43129"/>
    <w:rsid w:val="00D43AE7"/>
    <w:rsid w:val="00D46B41"/>
    <w:rsid w:val="00D471FB"/>
    <w:rsid w:val="00D50E22"/>
    <w:rsid w:val="00D53694"/>
    <w:rsid w:val="00D567AB"/>
    <w:rsid w:val="00D56C6E"/>
    <w:rsid w:val="00D6032A"/>
    <w:rsid w:val="00D617C0"/>
    <w:rsid w:val="00D62DAC"/>
    <w:rsid w:val="00D62F12"/>
    <w:rsid w:val="00D63C61"/>
    <w:rsid w:val="00D64911"/>
    <w:rsid w:val="00D65921"/>
    <w:rsid w:val="00D71AE4"/>
    <w:rsid w:val="00D71C55"/>
    <w:rsid w:val="00D7242C"/>
    <w:rsid w:val="00D72821"/>
    <w:rsid w:val="00D74305"/>
    <w:rsid w:val="00D75127"/>
    <w:rsid w:val="00D774BE"/>
    <w:rsid w:val="00D87976"/>
    <w:rsid w:val="00D90E45"/>
    <w:rsid w:val="00D91199"/>
    <w:rsid w:val="00D911B8"/>
    <w:rsid w:val="00D9628E"/>
    <w:rsid w:val="00D969B3"/>
    <w:rsid w:val="00DA2DCE"/>
    <w:rsid w:val="00DA42DA"/>
    <w:rsid w:val="00DA4E95"/>
    <w:rsid w:val="00DA6462"/>
    <w:rsid w:val="00DA6F4B"/>
    <w:rsid w:val="00DB14DD"/>
    <w:rsid w:val="00DB2F0C"/>
    <w:rsid w:val="00DB3227"/>
    <w:rsid w:val="00DB4633"/>
    <w:rsid w:val="00DB5A60"/>
    <w:rsid w:val="00DB5F83"/>
    <w:rsid w:val="00DB5FFC"/>
    <w:rsid w:val="00DC1768"/>
    <w:rsid w:val="00DC2747"/>
    <w:rsid w:val="00DC3F27"/>
    <w:rsid w:val="00DC4245"/>
    <w:rsid w:val="00DD1CB8"/>
    <w:rsid w:val="00DD3466"/>
    <w:rsid w:val="00DD5AA9"/>
    <w:rsid w:val="00DE18ED"/>
    <w:rsid w:val="00DE1C17"/>
    <w:rsid w:val="00DE1CD7"/>
    <w:rsid w:val="00DE2BF4"/>
    <w:rsid w:val="00DE2F85"/>
    <w:rsid w:val="00DE430A"/>
    <w:rsid w:val="00DE4ACC"/>
    <w:rsid w:val="00DE4E64"/>
    <w:rsid w:val="00DE56C6"/>
    <w:rsid w:val="00DE6A5A"/>
    <w:rsid w:val="00DE731D"/>
    <w:rsid w:val="00DF2DA4"/>
    <w:rsid w:val="00DF40A2"/>
    <w:rsid w:val="00DF468A"/>
    <w:rsid w:val="00DF4781"/>
    <w:rsid w:val="00E00835"/>
    <w:rsid w:val="00E0327E"/>
    <w:rsid w:val="00E04F4A"/>
    <w:rsid w:val="00E05665"/>
    <w:rsid w:val="00E058D0"/>
    <w:rsid w:val="00E101C0"/>
    <w:rsid w:val="00E13806"/>
    <w:rsid w:val="00E13B27"/>
    <w:rsid w:val="00E149E5"/>
    <w:rsid w:val="00E15E44"/>
    <w:rsid w:val="00E2124E"/>
    <w:rsid w:val="00E21B5B"/>
    <w:rsid w:val="00E2206F"/>
    <w:rsid w:val="00E22D73"/>
    <w:rsid w:val="00E239C1"/>
    <w:rsid w:val="00E2642D"/>
    <w:rsid w:val="00E273B0"/>
    <w:rsid w:val="00E332E8"/>
    <w:rsid w:val="00E3476C"/>
    <w:rsid w:val="00E35423"/>
    <w:rsid w:val="00E3568F"/>
    <w:rsid w:val="00E373A4"/>
    <w:rsid w:val="00E412F8"/>
    <w:rsid w:val="00E41941"/>
    <w:rsid w:val="00E43BFE"/>
    <w:rsid w:val="00E46B0B"/>
    <w:rsid w:val="00E5257D"/>
    <w:rsid w:val="00E52CF0"/>
    <w:rsid w:val="00E52D42"/>
    <w:rsid w:val="00E54777"/>
    <w:rsid w:val="00E54989"/>
    <w:rsid w:val="00E56810"/>
    <w:rsid w:val="00E61BE8"/>
    <w:rsid w:val="00E6389E"/>
    <w:rsid w:val="00E63F2F"/>
    <w:rsid w:val="00E656E8"/>
    <w:rsid w:val="00E65AE2"/>
    <w:rsid w:val="00E6775A"/>
    <w:rsid w:val="00E67A27"/>
    <w:rsid w:val="00E705AD"/>
    <w:rsid w:val="00E714C5"/>
    <w:rsid w:val="00E737D3"/>
    <w:rsid w:val="00E748F9"/>
    <w:rsid w:val="00E74967"/>
    <w:rsid w:val="00E75328"/>
    <w:rsid w:val="00E753AA"/>
    <w:rsid w:val="00E759FD"/>
    <w:rsid w:val="00E80E54"/>
    <w:rsid w:val="00E813F7"/>
    <w:rsid w:val="00E82988"/>
    <w:rsid w:val="00E8416A"/>
    <w:rsid w:val="00E84371"/>
    <w:rsid w:val="00E875EC"/>
    <w:rsid w:val="00E9058B"/>
    <w:rsid w:val="00E909CD"/>
    <w:rsid w:val="00E918D8"/>
    <w:rsid w:val="00E92110"/>
    <w:rsid w:val="00E934DD"/>
    <w:rsid w:val="00E935B9"/>
    <w:rsid w:val="00E9479D"/>
    <w:rsid w:val="00E947C7"/>
    <w:rsid w:val="00E96D69"/>
    <w:rsid w:val="00EA13ED"/>
    <w:rsid w:val="00EA6144"/>
    <w:rsid w:val="00EA7EFA"/>
    <w:rsid w:val="00EB008D"/>
    <w:rsid w:val="00EB15E6"/>
    <w:rsid w:val="00EB310C"/>
    <w:rsid w:val="00EB527A"/>
    <w:rsid w:val="00EB77AC"/>
    <w:rsid w:val="00EC069F"/>
    <w:rsid w:val="00EC2000"/>
    <w:rsid w:val="00EC27E3"/>
    <w:rsid w:val="00EC7632"/>
    <w:rsid w:val="00EC7B96"/>
    <w:rsid w:val="00ED03AF"/>
    <w:rsid w:val="00ED07C5"/>
    <w:rsid w:val="00ED2308"/>
    <w:rsid w:val="00ED7DD6"/>
    <w:rsid w:val="00EE025C"/>
    <w:rsid w:val="00EE184B"/>
    <w:rsid w:val="00EE3C56"/>
    <w:rsid w:val="00EE4198"/>
    <w:rsid w:val="00EE4E48"/>
    <w:rsid w:val="00EE5810"/>
    <w:rsid w:val="00EE6A2B"/>
    <w:rsid w:val="00EF0733"/>
    <w:rsid w:val="00EF1F12"/>
    <w:rsid w:val="00EF2127"/>
    <w:rsid w:val="00EF21A0"/>
    <w:rsid w:val="00EF3321"/>
    <w:rsid w:val="00EF721D"/>
    <w:rsid w:val="00F00D9A"/>
    <w:rsid w:val="00F00FA8"/>
    <w:rsid w:val="00F07B78"/>
    <w:rsid w:val="00F11012"/>
    <w:rsid w:val="00F11574"/>
    <w:rsid w:val="00F134B7"/>
    <w:rsid w:val="00F1625B"/>
    <w:rsid w:val="00F16B8C"/>
    <w:rsid w:val="00F1767A"/>
    <w:rsid w:val="00F176F7"/>
    <w:rsid w:val="00F17ED1"/>
    <w:rsid w:val="00F20BD1"/>
    <w:rsid w:val="00F210B3"/>
    <w:rsid w:val="00F2198A"/>
    <w:rsid w:val="00F25002"/>
    <w:rsid w:val="00F2574D"/>
    <w:rsid w:val="00F30980"/>
    <w:rsid w:val="00F3483C"/>
    <w:rsid w:val="00F3663D"/>
    <w:rsid w:val="00F40C9A"/>
    <w:rsid w:val="00F40D05"/>
    <w:rsid w:val="00F429DE"/>
    <w:rsid w:val="00F442F1"/>
    <w:rsid w:val="00F47E12"/>
    <w:rsid w:val="00F52BEF"/>
    <w:rsid w:val="00F54AF1"/>
    <w:rsid w:val="00F570EF"/>
    <w:rsid w:val="00F57310"/>
    <w:rsid w:val="00F57C42"/>
    <w:rsid w:val="00F60DEE"/>
    <w:rsid w:val="00F61D2C"/>
    <w:rsid w:val="00F62A7B"/>
    <w:rsid w:val="00F63547"/>
    <w:rsid w:val="00F65660"/>
    <w:rsid w:val="00F676B9"/>
    <w:rsid w:val="00F67D0C"/>
    <w:rsid w:val="00F713B7"/>
    <w:rsid w:val="00F71B13"/>
    <w:rsid w:val="00F72531"/>
    <w:rsid w:val="00F72FF8"/>
    <w:rsid w:val="00F740BB"/>
    <w:rsid w:val="00F800A9"/>
    <w:rsid w:val="00F80C7F"/>
    <w:rsid w:val="00F81023"/>
    <w:rsid w:val="00F812E9"/>
    <w:rsid w:val="00F85C80"/>
    <w:rsid w:val="00F87935"/>
    <w:rsid w:val="00F87F1D"/>
    <w:rsid w:val="00F91E0E"/>
    <w:rsid w:val="00F92C3F"/>
    <w:rsid w:val="00F92DD3"/>
    <w:rsid w:val="00F950F3"/>
    <w:rsid w:val="00F971E5"/>
    <w:rsid w:val="00FA0DC9"/>
    <w:rsid w:val="00FA256F"/>
    <w:rsid w:val="00FA2709"/>
    <w:rsid w:val="00FA2B50"/>
    <w:rsid w:val="00FA3704"/>
    <w:rsid w:val="00FB2037"/>
    <w:rsid w:val="00FB25CD"/>
    <w:rsid w:val="00FB3C1B"/>
    <w:rsid w:val="00FB5904"/>
    <w:rsid w:val="00FB5E48"/>
    <w:rsid w:val="00FB6779"/>
    <w:rsid w:val="00FB77A4"/>
    <w:rsid w:val="00FC1ACB"/>
    <w:rsid w:val="00FC1FEC"/>
    <w:rsid w:val="00FC29C1"/>
    <w:rsid w:val="00FC3C48"/>
    <w:rsid w:val="00FC3E5B"/>
    <w:rsid w:val="00FD0342"/>
    <w:rsid w:val="00FD07D6"/>
    <w:rsid w:val="00FD14A0"/>
    <w:rsid w:val="00FD2C62"/>
    <w:rsid w:val="00FD3ADE"/>
    <w:rsid w:val="00FD4969"/>
    <w:rsid w:val="00FE0663"/>
    <w:rsid w:val="00FE093D"/>
    <w:rsid w:val="00FE4A6F"/>
    <w:rsid w:val="00FE5115"/>
    <w:rsid w:val="00FE6AD2"/>
    <w:rsid w:val="00FE721E"/>
    <w:rsid w:val="00FF0E6C"/>
    <w:rsid w:val="00FF2E66"/>
    <w:rsid w:val="00FF40D3"/>
    <w:rsid w:val="00FF52B0"/>
    <w:rsid w:val="00FF7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D1965E"/>
  <w15:chartTrackingRefBased/>
  <w15:docId w15:val="{E6B10729-8230-6C4A-90CE-4565F3065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657C9C"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60"/>
      <w:contextualSpacing/>
      <w:outlineLvl w:val="0"/>
    </w:pPr>
    <w:rPr>
      <w:rFonts w:asciiTheme="majorHAnsi" w:eastAsiaTheme="majorEastAsia" w:hAnsiTheme="majorHAnsi" w:cstheme="majorBidi"/>
      <w:b/>
      <w:color w:val="50637D" w:themeColor="text2" w:themeTint="E6"/>
      <w:sz w:val="44"/>
      <w:szCs w:val="32"/>
    </w:rPr>
  </w:style>
  <w:style w:type="paragraph" w:styleId="Heading2">
    <w:name w:val="heading 2"/>
    <w:basedOn w:val="Normal"/>
    <w:next w:val="Normal"/>
    <w:link w:val="Heading2Char"/>
    <w:uiPriority w:val="9"/>
    <w:unhideWhenUsed/>
    <w:qFormat/>
    <w:rsid w:val="00377C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F721D"/>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pPr>
      <w:keepNext/>
      <w:keepLines/>
      <w:spacing w:before="340" w:after="120"/>
      <w:contextualSpacing/>
      <w:outlineLvl w:val="3"/>
    </w:pPr>
    <w:rPr>
      <w:rFonts w:asciiTheme="majorHAnsi" w:eastAsiaTheme="majorEastAsia" w:hAnsiTheme="majorHAnsi" w:cstheme="majorBidi"/>
      <w:iCs/>
      <w:color w:val="4472C4" w:themeColor="accent1"/>
    </w:rPr>
  </w:style>
  <w:style w:type="paragraph" w:styleId="Heading5">
    <w:name w:val="heading 5"/>
    <w:basedOn w:val="Normal"/>
    <w:next w:val="Normal"/>
    <w:link w:val="Heading5Char"/>
    <w:uiPriority w:val="9"/>
    <w:unhideWhenUsed/>
    <w:qFormat/>
    <w:pPr>
      <w:keepNext/>
      <w:keepLines/>
      <w:spacing w:before="340" w:after="120"/>
      <w:contextualSpacing/>
      <w:outlineLvl w:val="4"/>
    </w:pPr>
    <w:rPr>
      <w:rFonts w:asciiTheme="majorHAnsi" w:eastAsiaTheme="majorEastAsia" w:hAnsiTheme="majorHAnsi" w:cstheme="majorBidi"/>
      <w:i/>
      <w:color w:val="4472C4" w:themeColor="accent1"/>
    </w:rPr>
  </w:style>
  <w:style w:type="paragraph" w:styleId="Heading6">
    <w:name w:val="heading 6"/>
    <w:basedOn w:val="Normal"/>
    <w:next w:val="Normal"/>
    <w:link w:val="Heading6Char"/>
    <w:uiPriority w:val="9"/>
    <w:semiHidden/>
    <w:unhideWhenUsed/>
    <w:qFormat/>
    <w:pPr>
      <w:keepNext/>
      <w:keepLines/>
      <w:spacing w:before="340" w:after="120"/>
      <w:contextualSpacing/>
      <w:outlineLvl w:val="5"/>
    </w:pPr>
    <w:rPr>
      <w:rFonts w:asciiTheme="majorHAnsi" w:eastAsiaTheme="majorEastAsia" w:hAnsiTheme="majorHAnsi" w:cstheme="majorBidi"/>
      <w:b/>
      <w:color w:val="4472C4" w:themeColor="accent1"/>
      <w:sz w:val="20"/>
    </w:rPr>
  </w:style>
  <w:style w:type="paragraph" w:styleId="Heading7">
    <w:name w:val="heading 7"/>
    <w:basedOn w:val="Normal"/>
    <w:next w:val="Normal"/>
    <w:link w:val="Heading7Cha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4472C4" w:themeColor="accent1"/>
      <w:sz w:val="20"/>
    </w:rPr>
  </w:style>
  <w:style w:type="paragraph" w:styleId="Heading8">
    <w:name w:val="heading 8"/>
    <w:basedOn w:val="Normal"/>
    <w:next w:val="Normal"/>
    <w:link w:val="Heading8Char"/>
    <w:uiPriority w:val="9"/>
    <w:semiHidden/>
    <w:unhideWhenUsed/>
    <w:qFormat/>
    <w:pPr>
      <w:keepNext/>
      <w:keepLines/>
      <w:spacing w:before="340" w:after="120"/>
      <w:contextualSpacing/>
      <w:outlineLvl w:val="7"/>
    </w:pPr>
    <w:rPr>
      <w:rFonts w:asciiTheme="majorHAnsi" w:eastAsiaTheme="majorEastAsia" w:hAnsiTheme="majorHAnsi" w:cstheme="majorBidi"/>
      <w:color w:val="4472C4" w:themeColor="accent1"/>
      <w:sz w:val="20"/>
      <w:szCs w:val="21"/>
    </w:rPr>
  </w:style>
  <w:style w:type="paragraph" w:styleId="Heading9">
    <w:name w:val="heading 9"/>
    <w:basedOn w:val="Normal"/>
    <w:next w:val="Normal"/>
    <w:link w:val="Heading9Char"/>
    <w:uiPriority w:val="9"/>
    <w:semiHidden/>
    <w:unhideWhenUsed/>
    <w:qFormat/>
    <w:pPr>
      <w:keepNext/>
      <w:keepLines/>
      <w:spacing w:before="340" w:after="120"/>
      <w:contextualSpacing/>
      <w:outlineLvl w:val="8"/>
    </w:pPr>
    <w:rPr>
      <w:rFonts w:asciiTheme="majorHAnsi" w:eastAsiaTheme="majorEastAsia" w:hAnsiTheme="majorHAnsi" w:cstheme="majorBidi"/>
      <w:i/>
      <w:iCs/>
      <w:color w:val="4472C4" w:themeColor="accen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pBdr>
        <w:bottom w:val="single" w:sz="48" w:space="22" w:color="4472C4" w:themeColor="accent1"/>
      </w:pBdr>
      <w:spacing w:after="400" w:line="240" w:lineRule="auto"/>
      <w:contextualSpacing/>
    </w:pPr>
    <w:rPr>
      <w:rFonts w:asciiTheme="majorHAnsi" w:eastAsiaTheme="majorEastAsia" w:hAnsiTheme="majorHAnsi" w:cstheme="majorBidi"/>
      <w:b/>
      <w:color w:val="50637D" w:themeColor="text2" w:themeTint="E6"/>
      <w:kern w:val="28"/>
      <w:sz w:val="60"/>
      <w:szCs w:val="56"/>
    </w:rPr>
  </w:style>
  <w:style w:type="character" w:customStyle="1" w:styleId="TitleChar">
    <w:name w:val="Title Char"/>
    <w:basedOn w:val="DefaultParagraphFont"/>
    <w:link w:val="Title"/>
    <w:uiPriority w:val="1"/>
    <w:rPr>
      <w:rFonts w:asciiTheme="majorHAnsi" w:eastAsiaTheme="majorEastAsia" w:hAnsiTheme="majorHAnsi" w:cstheme="majorBidi"/>
      <w:b/>
      <w:color w:val="50637D" w:themeColor="text2" w:themeTint="E6"/>
      <w:kern w:val="28"/>
      <w:sz w:val="6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50637D" w:themeColor="text2" w:themeTint="E6"/>
      <w:sz w:val="44"/>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4472C4"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4472C4"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4472C4"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472C4"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472C4" w:themeColor="accent1"/>
      <w:sz w:val="20"/>
      <w:szCs w:val="21"/>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color w:val="4472C4" w:themeColor="accent1"/>
      <w:sz w:val="34"/>
      <w:szCs w:val="22"/>
    </w:rPr>
  </w:style>
  <w:style w:type="character" w:customStyle="1" w:styleId="SubtitleChar">
    <w:name w:val="Subtitle Char"/>
    <w:basedOn w:val="DefaultParagraphFont"/>
    <w:link w:val="Subtitle"/>
    <w:uiPriority w:val="11"/>
    <w:semiHidden/>
    <w:rPr>
      <w:rFonts w:eastAsiaTheme="minorEastAsia"/>
      <w:color w:val="4472C4" w:themeColor="accent1"/>
      <w:sz w:val="34"/>
      <w:szCs w:val="22"/>
    </w:rPr>
  </w:style>
  <w:style w:type="character" w:styleId="SubtleEmphasis">
    <w:name w:val="Subtle Emphasis"/>
    <w:basedOn w:val="DefaultParagraphFont"/>
    <w:uiPriority w:val="19"/>
    <w:semiHidden/>
    <w:unhideWhenUsed/>
    <w:qFormat/>
    <w:rPr>
      <w:i/>
      <w:iCs/>
      <w:color w:val="657C9C" w:themeColor="text2" w:themeTint="BF"/>
    </w:rPr>
  </w:style>
  <w:style w:type="character" w:styleId="IntenseEmphasis">
    <w:name w:val="Intense Emphasis"/>
    <w:basedOn w:val="DefaultParagraphFont"/>
    <w:uiPriority w:val="21"/>
    <w:unhideWhenUsed/>
    <w:qFormat/>
    <w:rPr>
      <w:b/>
      <w:i/>
      <w:iCs/>
      <w:color w:val="50637D" w:themeColor="text2" w:themeTint="E6"/>
    </w:rPr>
  </w:style>
  <w:style w:type="character" w:styleId="Strong">
    <w:name w:val="Strong"/>
    <w:basedOn w:val="DefaultParagraphFont"/>
    <w:uiPriority w:val="22"/>
    <w:semiHidden/>
    <w:unhideWhenUsed/>
    <w:qFormat/>
    <w:rPr>
      <w:b/>
      <w:bCs/>
      <w:color w:val="657C9C" w:themeColor="text2" w:themeTint="BF"/>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50637D" w:themeColor="text2" w:themeTint="E6"/>
      <w:sz w:val="34"/>
    </w:rPr>
  </w:style>
  <w:style w:type="character" w:customStyle="1" w:styleId="IntenseQuoteChar">
    <w:name w:val="Intense Quote Char"/>
    <w:basedOn w:val="DefaultParagraphFont"/>
    <w:link w:val="IntenseQuote"/>
    <w:uiPriority w:val="30"/>
    <w:semiHidden/>
    <w:rPr>
      <w:b/>
      <w:i/>
      <w:iCs/>
      <w:color w:val="50637D" w:themeColor="text2" w:themeTint="E6"/>
      <w:sz w:val="34"/>
    </w:rPr>
  </w:style>
  <w:style w:type="character" w:styleId="SubtleReference">
    <w:name w:val="Subtle Reference"/>
    <w:basedOn w:val="DefaultParagraphFont"/>
    <w:uiPriority w:val="31"/>
    <w:semiHidden/>
    <w:unhideWhenUsed/>
    <w:qFormat/>
    <w:rPr>
      <w:caps/>
      <w:smallCaps w:val="0"/>
      <w:color w:val="657C9C" w:themeColor="text2" w:themeTint="BF"/>
    </w:rPr>
  </w:style>
  <w:style w:type="character" w:styleId="IntenseReference">
    <w:name w:val="Intense Reference"/>
    <w:basedOn w:val="DefaultParagraphFont"/>
    <w:uiPriority w:val="32"/>
    <w:semiHidden/>
    <w:unhideWhenUsed/>
    <w:qFormat/>
    <w:rPr>
      <w:b/>
      <w:bCs/>
      <w:caps/>
      <w:smallCaps w:val="0"/>
      <w:color w:val="657C9C" w:themeColor="text2" w:themeTint="BF"/>
      <w:spacing w:val="0"/>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unhideWhenUsed/>
    <w:rsid w:val="001A49F6"/>
    <w:pPr>
      <w:spacing w:before="100" w:beforeAutospacing="1" w:after="100" w:afterAutospacing="1" w:line="240" w:lineRule="auto"/>
    </w:pPr>
    <w:rPr>
      <w:rFonts w:ascii="Times New Roman" w:eastAsiaTheme="minorEastAsia" w:hAnsi="Times New Roman" w:cs="Times New Roman"/>
      <w:color w:val="auto"/>
      <w:lang w:eastAsia="en-US"/>
    </w:rPr>
  </w:style>
  <w:style w:type="paragraph" w:styleId="ListParagraph">
    <w:name w:val="List Paragraph"/>
    <w:basedOn w:val="Normal"/>
    <w:uiPriority w:val="34"/>
    <w:unhideWhenUsed/>
    <w:qFormat/>
    <w:rsid w:val="008E2280"/>
    <w:pPr>
      <w:ind w:left="720"/>
      <w:contextualSpacing/>
    </w:pPr>
  </w:style>
  <w:style w:type="character" w:customStyle="1" w:styleId="Heading3Char">
    <w:name w:val="Heading 3 Char"/>
    <w:basedOn w:val="DefaultParagraphFont"/>
    <w:link w:val="Heading3"/>
    <w:uiPriority w:val="9"/>
    <w:semiHidden/>
    <w:rsid w:val="00EF721D"/>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612FE"/>
    <w:rPr>
      <w:rFonts w:asciiTheme="majorHAnsi" w:eastAsiaTheme="majorEastAsia" w:hAnsiTheme="majorHAnsi" w:cstheme="majorBidi"/>
      <w:iCs/>
      <w:color w:val="4472C4" w:themeColor="accent1"/>
    </w:rPr>
  </w:style>
  <w:style w:type="character" w:styleId="Hyperlink">
    <w:name w:val="Hyperlink"/>
    <w:basedOn w:val="DefaultParagraphFont"/>
    <w:uiPriority w:val="99"/>
    <w:unhideWhenUsed/>
    <w:rsid w:val="003612FE"/>
    <w:rPr>
      <w:color w:val="0000FF"/>
      <w:u w:val="single"/>
    </w:rPr>
  </w:style>
  <w:style w:type="character" w:customStyle="1" w:styleId="anchor-text">
    <w:name w:val="anchor-text"/>
    <w:basedOn w:val="DefaultParagraphFont"/>
    <w:rsid w:val="00A91D3E"/>
  </w:style>
  <w:style w:type="character" w:styleId="Emphasis">
    <w:name w:val="Emphasis"/>
    <w:basedOn w:val="DefaultParagraphFont"/>
    <w:uiPriority w:val="20"/>
    <w:qFormat/>
    <w:rsid w:val="007A5DA9"/>
    <w:rPr>
      <w:i/>
      <w:iCs/>
    </w:rPr>
  </w:style>
  <w:style w:type="character" w:customStyle="1" w:styleId="Heading2Char">
    <w:name w:val="Heading 2 Char"/>
    <w:basedOn w:val="DefaultParagraphFont"/>
    <w:link w:val="Heading2"/>
    <w:uiPriority w:val="9"/>
    <w:semiHidden/>
    <w:rsid w:val="00377CA4"/>
    <w:rPr>
      <w:rFonts w:asciiTheme="majorHAnsi" w:eastAsiaTheme="majorEastAsia" w:hAnsiTheme="majorHAnsi" w:cstheme="majorBidi"/>
      <w:color w:val="2F5496" w:themeColor="accent1" w:themeShade="BF"/>
      <w:sz w:val="26"/>
      <w:szCs w:val="26"/>
    </w:rPr>
  </w:style>
  <w:style w:type="paragraph" w:customStyle="1" w:styleId="mb0">
    <w:name w:val="mb0"/>
    <w:basedOn w:val="Normal"/>
    <w:rsid w:val="00393621"/>
    <w:pPr>
      <w:spacing w:before="100" w:beforeAutospacing="1" w:after="100" w:afterAutospacing="1" w:line="240" w:lineRule="auto"/>
    </w:pPr>
    <w:rPr>
      <w:rFonts w:ascii="Times New Roman" w:eastAsiaTheme="minorEastAsia" w:hAnsi="Times New Roman" w:cs="Times New Roman"/>
      <w:color w:val="auto"/>
      <w:lang w:eastAsia="en-US"/>
    </w:rPr>
  </w:style>
  <w:style w:type="paragraph" w:customStyle="1" w:styleId="mb15">
    <w:name w:val="mb15"/>
    <w:basedOn w:val="Normal"/>
    <w:rsid w:val="001221D7"/>
    <w:pPr>
      <w:spacing w:before="100" w:beforeAutospacing="1" w:after="100" w:afterAutospacing="1" w:line="240" w:lineRule="auto"/>
    </w:pPr>
    <w:rPr>
      <w:rFonts w:ascii="Times New Roman" w:eastAsiaTheme="minorEastAsia" w:hAnsi="Times New Roman" w:cs="Times New Roman"/>
      <w:color w:val="auto"/>
      <w:lang w:eastAsia="en-US"/>
    </w:rPr>
  </w:style>
  <w:style w:type="paragraph" w:customStyle="1" w:styleId="p">
    <w:name w:val="p"/>
    <w:basedOn w:val="Normal"/>
    <w:rsid w:val="0021467E"/>
    <w:pPr>
      <w:spacing w:before="100" w:beforeAutospacing="1" w:after="100" w:afterAutospacing="1" w:line="240" w:lineRule="auto"/>
    </w:pPr>
    <w:rPr>
      <w:rFonts w:ascii="Times New Roman" w:eastAsiaTheme="minorEastAsia" w:hAnsi="Times New Roman" w:cs="Times New Roman"/>
      <w:color w:val="auto"/>
      <w:lang w:eastAsia="en-US"/>
    </w:rPr>
  </w:style>
  <w:style w:type="character" w:styleId="UnresolvedMention">
    <w:name w:val="Unresolved Mention"/>
    <w:basedOn w:val="DefaultParagraphFont"/>
    <w:uiPriority w:val="99"/>
    <w:semiHidden/>
    <w:unhideWhenUsed/>
    <w:rsid w:val="003342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47354">
      <w:bodyDiv w:val="1"/>
      <w:marLeft w:val="0"/>
      <w:marRight w:val="0"/>
      <w:marTop w:val="0"/>
      <w:marBottom w:val="0"/>
      <w:divBdr>
        <w:top w:val="none" w:sz="0" w:space="0" w:color="auto"/>
        <w:left w:val="none" w:sz="0" w:space="0" w:color="auto"/>
        <w:bottom w:val="none" w:sz="0" w:space="0" w:color="auto"/>
        <w:right w:val="none" w:sz="0" w:space="0" w:color="auto"/>
      </w:divBdr>
    </w:div>
    <w:div w:id="157501340">
      <w:bodyDiv w:val="1"/>
      <w:marLeft w:val="0"/>
      <w:marRight w:val="0"/>
      <w:marTop w:val="0"/>
      <w:marBottom w:val="0"/>
      <w:divBdr>
        <w:top w:val="none" w:sz="0" w:space="0" w:color="auto"/>
        <w:left w:val="none" w:sz="0" w:space="0" w:color="auto"/>
        <w:bottom w:val="none" w:sz="0" w:space="0" w:color="auto"/>
        <w:right w:val="none" w:sz="0" w:space="0" w:color="auto"/>
      </w:divBdr>
      <w:divsChild>
        <w:div w:id="1929851048">
          <w:marLeft w:val="0"/>
          <w:marRight w:val="0"/>
          <w:marTop w:val="0"/>
          <w:marBottom w:val="0"/>
          <w:divBdr>
            <w:top w:val="none" w:sz="0" w:space="0" w:color="auto"/>
            <w:left w:val="none" w:sz="0" w:space="0" w:color="auto"/>
            <w:bottom w:val="none" w:sz="0" w:space="0" w:color="auto"/>
            <w:right w:val="none" w:sz="0" w:space="0" w:color="auto"/>
          </w:divBdr>
          <w:divsChild>
            <w:div w:id="1507213579">
              <w:marLeft w:val="0"/>
              <w:marRight w:val="0"/>
              <w:marTop w:val="0"/>
              <w:marBottom w:val="0"/>
              <w:divBdr>
                <w:top w:val="none" w:sz="0" w:space="0" w:color="auto"/>
                <w:left w:val="none" w:sz="0" w:space="0" w:color="auto"/>
                <w:bottom w:val="none" w:sz="0" w:space="0" w:color="auto"/>
                <w:right w:val="none" w:sz="0" w:space="0" w:color="auto"/>
              </w:divBdr>
            </w:div>
            <w:div w:id="2093701935">
              <w:marLeft w:val="0"/>
              <w:marRight w:val="0"/>
              <w:marTop w:val="0"/>
              <w:marBottom w:val="0"/>
              <w:divBdr>
                <w:top w:val="none" w:sz="0" w:space="0" w:color="auto"/>
                <w:left w:val="none" w:sz="0" w:space="0" w:color="auto"/>
                <w:bottom w:val="none" w:sz="0" w:space="0" w:color="auto"/>
                <w:right w:val="none" w:sz="0" w:space="0" w:color="auto"/>
              </w:divBdr>
            </w:div>
            <w:div w:id="387071864">
              <w:marLeft w:val="0"/>
              <w:marRight w:val="0"/>
              <w:marTop w:val="0"/>
              <w:marBottom w:val="0"/>
              <w:divBdr>
                <w:top w:val="none" w:sz="0" w:space="0" w:color="auto"/>
                <w:left w:val="none" w:sz="0" w:space="0" w:color="auto"/>
                <w:bottom w:val="none" w:sz="0" w:space="0" w:color="auto"/>
                <w:right w:val="none" w:sz="0" w:space="0" w:color="auto"/>
              </w:divBdr>
            </w:div>
            <w:div w:id="715547487">
              <w:marLeft w:val="0"/>
              <w:marRight w:val="0"/>
              <w:marTop w:val="0"/>
              <w:marBottom w:val="0"/>
              <w:divBdr>
                <w:top w:val="none" w:sz="0" w:space="0" w:color="auto"/>
                <w:left w:val="none" w:sz="0" w:space="0" w:color="auto"/>
                <w:bottom w:val="none" w:sz="0" w:space="0" w:color="auto"/>
                <w:right w:val="none" w:sz="0" w:space="0" w:color="auto"/>
              </w:divBdr>
            </w:div>
            <w:div w:id="156774158">
              <w:marLeft w:val="0"/>
              <w:marRight w:val="0"/>
              <w:marTop w:val="0"/>
              <w:marBottom w:val="0"/>
              <w:divBdr>
                <w:top w:val="none" w:sz="0" w:space="0" w:color="auto"/>
                <w:left w:val="none" w:sz="0" w:space="0" w:color="auto"/>
                <w:bottom w:val="none" w:sz="0" w:space="0" w:color="auto"/>
                <w:right w:val="none" w:sz="0" w:space="0" w:color="auto"/>
              </w:divBdr>
              <w:divsChild>
                <w:div w:id="843782263">
                  <w:marLeft w:val="0"/>
                  <w:marRight w:val="0"/>
                  <w:marTop w:val="0"/>
                  <w:marBottom w:val="0"/>
                  <w:divBdr>
                    <w:top w:val="none" w:sz="0" w:space="0" w:color="auto"/>
                    <w:left w:val="none" w:sz="0" w:space="0" w:color="auto"/>
                    <w:bottom w:val="none" w:sz="0" w:space="0" w:color="auto"/>
                    <w:right w:val="none" w:sz="0" w:space="0" w:color="auto"/>
                  </w:divBdr>
                  <w:divsChild>
                    <w:div w:id="2102027414">
                      <w:marLeft w:val="0"/>
                      <w:marRight w:val="0"/>
                      <w:marTop w:val="0"/>
                      <w:marBottom w:val="0"/>
                      <w:divBdr>
                        <w:top w:val="none" w:sz="0" w:space="0" w:color="auto"/>
                        <w:left w:val="none" w:sz="0" w:space="0" w:color="auto"/>
                        <w:bottom w:val="none" w:sz="0" w:space="0" w:color="auto"/>
                        <w:right w:val="none" w:sz="0" w:space="0" w:color="auto"/>
                      </w:divBdr>
                      <w:divsChild>
                        <w:div w:id="1330215225">
                          <w:marLeft w:val="0"/>
                          <w:marRight w:val="0"/>
                          <w:marTop w:val="0"/>
                          <w:marBottom w:val="0"/>
                          <w:divBdr>
                            <w:top w:val="none" w:sz="0" w:space="0" w:color="auto"/>
                            <w:left w:val="none" w:sz="0" w:space="0" w:color="auto"/>
                            <w:bottom w:val="none" w:sz="0" w:space="0" w:color="auto"/>
                            <w:right w:val="none" w:sz="0" w:space="0" w:color="auto"/>
                          </w:divBdr>
                          <w:divsChild>
                            <w:div w:id="727339737">
                              <w:marLeft w:val="0"/>
                              <w:marRight w:val="0"/>
                              <w:marTop w:val="0"/>
                              <w:marBottom w:val="0"/>
                              <w:divBdr>
                                <w:top w:val="none" w:sz="0" w:space="0" w:color="auto"/>
                                <w:left w:val="none" w:sz="0" w:space="0" w:color="auto"/>
                                <w:bottom w:val="none" w:sz="0" w:space="0" w:color="auto"/>
                                <w:right w:val="none" w:sz="0" w:space="0" w:color="auto"/>
                              </w:divBdr>
                              <w:divsChild>
                                <w:div w:id="477961005">
                                  <w:marLeft w:val="0"/>
                                  <w:marRight w:val="0"/>
                                  <w:marTop w:val="400"/>
                                  <w:marBottom w:val="400"/>
                                  <w:divBdr>
                                    <w:top w:val="none" w:sz="0" w:space="0" w:color="auto"/>
                                    <w:left w:val="none" w:sz="0" w:space="0" w:color="auto"/>
                                    <w:bottom w:val="none" w:sz="0" w:space="0" w:color="auto"/>
                                    <w:right w:val="none" w:sz="0" w:space="0" w:color="auto"/>
                                  </w:divBdr>
                                  <w:divsChild>
                                    <w:div w:id="17774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849686">
                              <w:marLeft w:val="0"/>
                              <w:marRight w:val="0"/>
                              <w:marTop w:val="0"/>
                              <w:marBottom w:val="0"/>
                              <w:divBdr>
                                <w:top w:val="none" w:sz="0" w:space="0" w:color="auto"/>
                                <w:left w:val="none" w:sz="0" w:space="0" w:color="auto"/>
                                <w:bottom w:val="none" w:sz="0" w:space="0" w:color="auto"/>
                                <w:right w:val="none" w:sz="0" w:space="0" w:color="auto"/>
                              </w:divBdr>
                              <w:divsChild>
                                <w:div w:id="19156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43737">
      <w:bodyDiv w:val="1"/>
      <w:marLeft w:val="0"/>
      <w:marRight w:val="0"/>
      <w:marTop w:val="0"/>
      <w:marBottom w:val="0"/>
      <w:divBdr>
        <w:top w:val="none" w:sz="0" w:space="0" w:color="auto"/>
        <w:left w:val="none" w:sz="0" w:space="0" w:color="auto"/>
        <w:bottom w:val="none" w:sz="0" w:space="0" w:color="auto"/>
        <w:right w:val="none" w:sz="0" w:space="0" w:color="auto"/>
      </w:divBdr>
    </w:div>
    <w:div w:id="1081296456">
      <w:bodyDiv w:val="1"/>
      <w:marLeft w:val="0"/>
      <w:marRight w:val="0"/>
      <w:marTop w:val="0"/>
      <w:marBottom w:val="0"/>
      <w:divBdr>
        <w:top w:val="none" w:sz="0" w:space="0" w:color="auto"/>
        <w:left w:val="none" w:sz="0" w:space="0" w:color="auto"/>
        <w:bottom w:val="none" w:sz="0" w:space="0" w:color="auto"/>
        <w:right w:val="none" w:sz="0" w:space="0" w:color="auto"/>
      </w:divBdr>
    </w:div>
    <w:div w:id="114389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 /><Relationship Id="rId18" Type="http://schemas.openxmlformats.org/officeDocument/2006/relationships/image" Target="media/image12.jpeg" /><Relationship Id="rId26" Type="http://schemas.openxmlformats.org/officeDocument/2006/relationships/hyperlink" Target="https://www.sciencedirect.com/topics/medicine-and-dentistry/malignant-transformation" TargetMode="External" /><Relationship Id="rId39" Type="http://schemas.openxmlformats.org/officeDocument/2006/relationships/hyperlink" Target="https://www.sciencedirect.com/topics/medicine-and-dentistry/epithelial-dysplasia" TargetMode="External" /><Relationship Id="rId21" Type="http://schemas.openxmlformats.org/officeDocument/2006/relationships/image" Target="media/image15.jpeg" /><Relationship Id="rId34" Type="http://schemas.openxmlformats.org/officeDocument/2006/relationships/hyperlink" Target="https://www.sciencedirect.com/topics/medicine-and-dentistry/patient" TargetMode="External" /><Relationship Id="rId42" Type="http://schemas.openxmlformats.org/officeDocument/2006/relationships/hyperlink" Target="https://www.sciencedirect.com/science/article/pii/S2212440321001590" TargetMode="External" /><Relationship Id="rId47" Type="http://schemas.openxmlformats.org/officeDocument/2006/relationships/hyperlink" Target="https://www.sciencedirect.com/topics/medicine-and-dentistry/mouth-ulcer" TargetMode="External" /><Relationship Id="rId50" Type="http://schemas.openxmlformats.org/officeDocument/2006/relationships/hyperlink" Target="https://www.sciencedirect.com/topics/medicine-and-dentistry/systemic-disease" TargetMode="External" /><Relationship Id="rId55" Type="http://schemas.openxmlformats.org/officeDocument/2006/relationships/hyperlink" Target="https://www.sciencedirect.com/topics/medicine-and-dentistry/therapeutic-procedure" TargetMode="External" /><Relationship Id="rId63" Type="http://schemas.openxmlformats.org/officeDocument/2006/relationships/image" Target="media/image27.jpeg" /><Relationship Id="rId68" Type="http://schemas.openxmlformats.org/officeDocument/2006/relationships/image" Target="media/image31.jpeg" /><Relationship Id="rId76" Type="http://schemas.openxmlformats.org/officeDocument/2006/relationships/hyperlink" Target="https://www.fdiworlddental.org" TargetMode="External" /><Relationship Id="rId7" Type="http://schemas.openxmlformats.org/officeDocument/2006/relationships/image" Target="media/image1.jpeg" /><Relationship Id="rId71" Type="http://schemas.openxmlformats.org/officeDocument/2006/relationships/hyperlink" Target="https://doi.org/10.3389/fonc.2020.00984" TargetMode="External" /><Relationship Id="rId2" Type="http://schemas.openxmlformats.org/officeDocument/2006/relationships/styles" Target="styles.xml" /><Relationship Id="rId16" Type="http://schemas.openxmlformats.org/officeDocument/2006/relationships/image" Target="media/image10.jpeg" /><Relationship Id="rId29" Type="http://schemas.openxmlformats.org/officeDocument/2006/relationships/hyperlink" Target="https://www.sciencedirect.com/topics/medicine-and-dentistry/prospective-cohort-study" TargetMode="External" /><Relationship Id="rId11" Type="http://schemas.openxmlformats.org/officeDocument/2006/relationships/image" Target="media/image5.jpeg" /><Relationship Id="rId24" Type="http://schemas.openxmlformats.org/officeDocument/2006/relationships/image" Target="media/image18.jpeg" /><Relationship Id="rId32" Type="http://schemas.openxmlformats.org/officeDocument/2006/relationships/hyperlink" Target="https://www.sciencedirect.com/science/article/pii/S2212440321001590" TargetMode="External" /><Relationship Id="rId37" Type="http://schemas.openxmlformats.org/officeDocument/2006/relationships/hyperlink" Target="https://www.sciencedirect.com/topics/medicine-and-dentistry/tretinoin" TargetMode="External" /><Relationship Id="rId40" Type="http://schemas.openxmlformats.org/officeDocument/2006/relationships/hyperlink" Target="https://www.sciencedirect.com/topics/medicine-and-dentistry/papillomavirus-infection" TargetMode="External" /><Relationship Id="rId45" Type="http://schemas.openxmlformats.org/officeDocument/2006/relationships/image" Target="media/image20.jpeg" /><Relationship Id="rId53" Type="http://schemas.openxmlformats.org/officeDocument/2006/relationships/hyperlink" Target="https://www.sciencedirect.com/science/article/pii/S1687857414000171" TargetMode="External" /><Relationship Id="rId58" Type="http://schemas.openxmlformats.org/officeDocument/2006/relationships/image" Target="media/image24.jpeg" /><Relationship Id="rId66" Type="http://schemas.openxmlformats.org/officeDocument/2006/relationships/image" Target="media/image30.jpeg" /><Relationship Id="rId74" Type="http://schemas.openxmlformats.org/officeDocument/2006/relationships/hyperlink" Target="https://doi.org/10.3389/fonc.2021.626394" TargetMode="External" /><Relationship Id="rId79" Type="http://schemas.openxmlformats.org/officeDocument/2006/relationships/footer" Target="footer1.xml" /><Relationship Id="rId5" Type="http://schemas.openxmlformats.org/officeDocument/2006/relationships/footnotes" Target="footnotes.xml" /><Relationship Id="rId61" Type="http://schemas.openxmlformats.org/officeDocument/2006/relationships/hyperlink" Target="https://link.springer.com/article/10.1007/s40496-015-0054-y" TargetMode="External" /><Relationship Id="rId10" Type="http://schemas.openxmlformats.org/officeDocument/2006/relationships/image" Target="media/image4.jpeg" /><Relationship Id="rId19" Type="http://schemas.openxmlformats.org/officeDocument/2006/relationships/image" Target="media/image13.jpeg" /><Relationship Id="rId31" Type="http://schemas.openxmlformats.org/officeDocument/2006/relationships/hyperlink" Target="https://www.sciencedirect.com/topics/medicine-and-dentistry/oral-mucosa" TargetMode="External" /><Relationship Id="rId44" Type="http://schemas.openxmlformats.org/officeDocument/2006/relationships/image" Target="media/image19.jpeg" /><Relationship Id="rId52" Type="http://schemas.openxmlformats.org/officeDocument/2006/relationships/hyperlink" Target="https://www.sciencedirect.com/topics/medicine-and-dentistry/lamina-propria" TargetMode="External" /><Relationship Id="rId60" Type="http://schemas.openxmlformats.org/officeDocument/2006/relationships/image" Target="media/image26.jpeg" /><Relationship Id="rId65" Type="http://schemas.openxmlformats.org/officeDocument/2006/relationships/image" Target="media/image29.jpeg" /><Relationship Id="rId73" Type="http://schemas.openxmlformats.org/officeDocument/2006/relationships/hyperlink" Target="https://doi.org/10.3389/fonc.2020.549412" TargetMode="External" /><Relationship Id="rId78" Type="http://schemas.openxmlformats.org/officeDocument/2006/relationships/header" Target="header1.xml" /><Relationship Id="rId81"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6.jpeg" /><Relationship Id="rId27" Type="http://schemas.openxmlformats.org/officeDocument/2006/relationships/hyperlink" Target="https://www.sciencedirect.com/topics/medicine-and-dentistry/lesion-removal" TargetMode="External" /><Relationship Id="rId30" Type="http://schemas.openxmlformats.org/officeDocument/2006/relationships/hyperlink" Target="https://www.sciencedirect.com/topics/medicine-and-dentistry/masticatory-force" TargetMode="External" /><Relationship Id="rId35" Type="http://schemas.openxmlformats.org/officeDocument/2006/relationships/hyperlink" Target="https://www.sciencedirect.com/topics/medicine-and-dentistry/periodontitis" TargetMode="External" /><Relationship Id="rId43" Type="http://schemas.openxmlformats.org/officeDocument/2006/relationships/hyperlink" Target="https://www.sciencedirect.com/science/article/pii/S2212440321001590" TargetMode="External" /><Relationship Id="rId48" Type="http://schemas.openxmlformats.org/officeDocument/2006/relationships/hyperlink" Target="https://www.sciencedirect.com/topics/medicine-and-dentistry/mucosal-disease" TargetMode="External" /><Relationship Id="rId56" Type="http://schemas.openxmlformats.org/officeDocument/2006/relationships/image" Target="media/image22.jpeg" /><Relationship Id="rId64" Type="http://schemas.openxmlformats.org/officeDocument/2006/relationships/image" Target="media/image28.jpeg" /><Relationship Id="rId69" Type="http://schemas.openxmlformats.org/officeDocument/2006/relationships/hyperlink" Target="https://www.frontiersin.org/journals/oncology/articles/10.3389/fonc.2021.817756/full" TargetMode="External" /><Relationship Id="rId77" Type="http://schemas.openxmlformats.org/officeDocument/2006/relationships/hyperlink" Target="https://www.ncbi.nlm.nih.gov/pmc/articles/PMC6306594/" TargetMode="External" /><Relationship Id="rId8" Type="http://schemas.openxmlformats.org/officeDocument/2006/relationships/image" Target="media/image2.jpeg" /><Relationship Id="rId51" Type="http://schemas.openxmlformats.org/officeDocument/2006/relationships/hyperlink" Target="https://www.sciencedirect.com/topics/medicine-and-dentistry/nerve-ending" TargetMode="External" /><Relationship Id="rId72" Type="http://schemas.openxmlformats.org/officeDocument/2006/relationships/hyperlink" Target="https://doi.org/10.3389/fonc.2021.619372" TargetMode="External" /><Relationship Id="rId80" Type="http://schemas.openxmlformats.org/officeDocument/2006/relationships/fontTable" Target="fontTable.xml" /><Relationship Id="rId3" Type="http://schemas.openxmlformats.org/officeDocument/2006/relationships/settings" Target="settings.xml"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hyperlink" Target="https://www.sciencedirect.com/topics/medicine-and-dentistry/leukoplakia" TargetMode="External" /><Relationship Id="rId33" Type="http://schemas.openxmlformats.org/officeDocument/2006/relationships/hyperlink" Target="https://www.sciencedirect.com/topics/medicine-and-dentistry/bleeding-on-probing" TargetMode="External" /><Relationship Id="rId38" Type="http://schemas.openxmlformats.org/officeDocument/2006/relationships/hyperlink" Target="https://www.sciencedirect.com/topics/medicine-and-dentistry/therapeutic-procedure" TargetMode="External" /><Relationship Id="rId46" Type="http://schemas.openxmlformats.org/officeDocument/2006/relationships/image" Target="media/image21.jpeg" /><Relationship Id="rId59" Type="http://schemas.openxmlformats.org/officeDocument/2006/relationships/image" Target="media/image25.jpeg" /><Relationship Id="rId67" Type="http://schemas.openxmlformats.org/officeDocument/2006/relationships/hyperlink" Target="https://doi.org/10.3389/fonc.2021.630906" TargetMode="External" /><Relationship Id="rId20" Type="http://schemas.openxmlformats.org/officeDocument/2006/relationships/image" Target="media/image14.jpeg" /><Relationship Id="rId41" Type="http://schemas.openxmlformats.org/officeDocument/2006/relationships/hyperlink" Target="https://www.sciencedirect.com/topics/medicine-and-dentistry/systemic-disease" TargetMode="External" /><Relationship Id="rId54" Type="http://schemas.openxmlformats.org/officeDocument/2006/relationships/hyperlink" Target="https://www.sciencedirect.com/topics/medicine-and-dentistry/venous-ulcer" TargetMode="External" /><Relationship Id="rId62" Type="http://schemas.openxmlformats.org/officeDocument/2006/relationships/hyperlink" Target="https://www.ncbi.nlm.nih.gov/pmc/articles/PMC4441245/" TargetMode="External" /><Relationship Id="rId70" Type="http://schemas.openxmlformats.org/officeDocument/2006/relationships/hyperlink" Target="https://www.frontiersin.org/journals/oncology/articles/10.3389/fonc.2021.817756/full" TargetMode="External" /><Relationship Id="rId75" Type="http://schemas.openxmlformats.org/officeDocument/2006/relationships/image" Target="media/image32.jpeg"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image" Target="media/image9.jpeg" /><Relationship Id="rId23" Type="http://schemas.openxmlformats.org/officeDocument/2006/relationships/image" Target="media/image17.jpeg" /><Relationship Id="rId28" Type="http://schemas.openxmlformats.org/officeDocument/2006/relationships/hyperlink" Target="https://www.sciencedirect.com/science/article/pii/S2212440321001590" TargetMode="External" /><Relationship Id="rId36" Type="http://schemas.openxmlformats.org/officeDocument/2006/relationships/hyperlink" Target="https://www.sciencedirect.com/science/article/pii/S2212440321001590" TargetMode="External" /><Relationship Id="rId49" Type="http://schemas.openxmlformats.org/officeDocument/2006/relationships/hyperlink" Target="https://www.sciencedirect.com/topics/medicine-and-dentistry/cancer" TargetMode="External" /><Relationship Id="rId57" Type="http://schemas.openxmlformats.org/officeDocument/2006/relationships/image" Target="media/image23.jpeg" /></Relationships>
</file>

<file path=word/_rels/settings.xml.rels><?xml version="1.0" encoding="UTF-8" standalone="yes"?>
<Relationships xmlns="http://schemas.openxmlformats.org/package/2006/relationships"><Relationship Id="rId1" Type="http://schemas.openxmlformats.org/officeDocument/2006/relationships/attachedTemplate" Target="%7b2A01993B-C80C-EE4D-A2F1-47759D7AB1E1%7dtf50002001.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%7b2A01993B-C80C-EE4D-A2F1-47759D7AB1E1%7dtf50002001.dotx</Template>
  <TotalTime>1</TotalTime>
  <Pages>37</Pages>
  <Words>9673</Words>
  <Characters>55140</Characters>
  <Application>Microsoft Office Word</Application>
  <DocSecurity>0</DocSecurity>
  <Lines>459</Lines>
  <Paragraphs>129</Paragraphs>
  <ScaleCrop>false</ScaleCrop>
  <Company/>
  <LinksUpToDate>false</LinksUpToDate>
  <CharactersWithSpaces>64684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amena6844@gmail.com</dc:creator>
  <cp:keywords/>
  <dc:description/>
  <cp:lastModifiedBy>amena6844@gmail.com</cp:lastModifiedBy>
  <cp:revision>2</cp:revision>
  <dcterms:created xsi:type="dcterms:W3CDTF">2023-08-16T18:28:00Z</dcterms:created>
  <dcterms:modified xsi:type="dcterms:W3CDTF">2023-08-16T18:28:00Z</dcterms:modified>
</cp:coreProperties>
</file>