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C5A9C" w14:textId="78A63CF6" w:rsidR="00376A19" w:rsidRDefault="00633A98" w:rsidP="00352A88">
      <w:pPr>
        <w:jc w:val="both"/>
        <w:rPr>
          <w:rFonts w:ascii="Times New Roman" w:hAnsi="Times New Roman" w:cs="Times New Roman"/>
          <w:b/>
          <w:bCs/>
          <w:sz w:val="24"/>
          <w:szCs w:val="24"/>
          <w:lang w:val="en-US"/>
        </w:rPr>
      </w:pPr>
      <w:r w:rsidRPr="00352A88">
        <w:rPr>
          <w:rFonts w:ascii="Times New Roman" w:hAnsi="Times New Roman" w:cs="Times New Roman"/>
          <w:sz w:val="24"/>
          <w:szCs w:val="24"/>
          <w:lang w:val="en-US"/>
        </w:rPr>
        <w:t xml:space="preserve"> </w:t>
      </w:r>
      <w:r w:rsidRPr="00352A88">
        <w:rPr>
          <w:rFonts w:ascii="Times New Roman" w:hAnsi="Times New Roman" w:cs="Times New Roman"/>
          <w:b/>
          <w:bCs/>
          <w:sz w:val="24"/>
          <w:szCs w:val="24"/>
          <w:lang w:val="en-US"/>
        </w:rPr>
        <w:t>9</w:t>
      </w:r>
      <w:r w:rsidR="00340C0D">
        <w:rPr>
          <w:rFonts w:ascii="Times New Roman" w:hAnsi="Times New Roman" w:cs="Times New Roman"/>
          <w:b/>
          <w:bCs/>
          <w:sz w:val="24"/>
          <w:szCs w:val="24"/>
          <w:lang w:val="en-US"/>
        </w:rPr>
        <w:t>.</w:t>
      </w:r>
      <w:r w:rsidR="00401460" w:rsidRPr="00352A88">
        <w:rPr>
          <w:rFonts w:ascii="Times New Roman" w:hAnsi="Times New Roman" w:cs="Times New Roman"/>
          <w:b/>
          <w:bCs/>
          <w:sz w:val="24"/>
          <w:szCs w:val="24"/>
          <w:lang w:val="en-US"/>
        </w:rPr>
        <w:t>TECHNOLOGY AND CULTURAL ENRICHMENT IN LANGUAGE LEARNING</w:t>
      </w:r>
    </w:p>
    <w:p w14:paraId="17196F98" w14:textId="77777777" w:rsidR="0016448C" w:rsidRDefault="0016448C" w:rsidP="00352A88">
      <w:pPr>
        <w:jc w:val="both"/>
        <w:rPr>
          <w:rFonts w:ascii="Times New Roman" w:hAnsi="Times New Roman" w:cs="Times New Roman"/>
          <w:b/>
          <w:bCs/>
          <w:sz w:val="24"/>
          <w:szCs w:val="24"/>
          <w:lang w:val="en-US"/>
        </w:rPr>
      </w:pPr>
    </w:p>
    <w:p w14:paraId="773FC9C1" w14:textId="1A8CD17A" w:rsidR="0016448C" w:rsidRDefault="00E90EBD"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 KRISHNAVENI</w:t>
      </w:r>
    </w:p>
    <w:p w14:paraId="5231C8E1" w14:textId="5E1F54BE" w:rsidR="00E051FB" w:rsidRDefault="00E051FB"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Research </w:t>
      </w:r>
      <w:r w:rsidR="00426215">
        <w:rPr>
          <w:rFonts w:ascii="Times New Roman" w:hAnsi="Times New Roman" w:cs="Times New Roman"/>
          <w:b/>
          <w:bCs/>
          <w:sz w:val="24"/>
          <w:szCs w:val="24"/>
          <w:lang w:val="en-US"/>
        </w:rPr>
        <w:t>Scholar</w:t>
      </w:r>
    </w:p>
    <w:p w14:paraId="5038BF9A" w14:textId="59C6220F" w:rsidR="00426215" w:rsidRDefault="00426215"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SRUniversity</w:t>
      </w:r>
    </w:p>
    <w:p w14:paraId="50EE98CB" w14:textId="636EDB8E" w:rsidR="00426215" w:rsidRDefault="00CF3A73"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Ananthasagar</w:t>
      </w:r>
    </w:p>
    <w:p w14:paraId="5A078A64" w14:textId="5A4CC602" w:rsidR="00CF3A73" w:rsidRDefault="00CF3A73"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Hanmakonda</w:t>
      </w:r>
    </w:p>
    <w:p w14:paraId="30BAF395" w14:textId="177042DA" w:rsidR="00CF3A73" w:rsidRDefault="00CF3A73"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Pincode</w:t>
      </w:r>
      <w:r w:rsidR="0039681B">
        <w:rPr>
          <w:rFonts w:ascii="Times New Roman" w:hAnsi="Times New Roman" w:cs="Times New Roman"/>
          <w:b/>
          <w:bCs/>
          <w:sz w:val="24"/>
          <w:szCs w:val="24"/>
          <w:lang w:val="en-US"/>
        </w:rPr>
        <w:t xml:space="preserve"> -5006001</w:t>
      </w:r>
    </w:p>
    <w:p w14:paraId="3F8FCC55" w14:textId="3C47F0E5" w:rsidR="0039681B" w:rsidRDefault="0039681B" w:rsidP="00352A8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Email.Id. krishnaramagir25@</w:t>
      </w:r>
      <w:r w:rsidR="00340C0D">
        <w:rPr>
          <w:rFonts w:ascii="Times New Roman" w:hAnsi="Times New Roman" w:cs="Times New Roman"/>
          <w:b/>
          <w:bCs/>
          <w:sz w:val="24"/>
          <w:szCs w:val="24"/>
          <w:lang w:val="en-US"/>
        </w:rPr>
        <w:t>gmail.com</w:t>
      </w:r>
    </w:p>
    <w:p w14:paraId="1A78C12A" w14:textId="77777777" w:rsidR="00E90EBD" w:rsidRPr="00352A88" w:rsidRDefault="00E90EBD" w:rsidP="00352A88">
      <w:pPr>
        <w:jc w:val="both"/>
        <w:rPr>
          <w:rFonts w:ascii="Times New Roman" w:hAnsi="Times New Roman" w:cs="Times New Roman"/>
          <w:color w:val="111111"/>
          <w:sz w:val="24"/>
          <w:szCs w:val="24"/>
        </w:rPr>
      </w:pPr>
    </w:p>
    <w:p w14:paraId="6C47CF6F" w14:textId="23ACDFED" w:rsidR="00D269B4" w:rsidRPr="00352A88" w:rsidRDefault="00D269B4" w:rsidP="00352A88">
      <w:pPr>
        <w:jc w:val="both"/>
        <w:rPr>
          <w:rFonts w:ascii="Times New Roman" w:hAnsi="Times New Roman" w:cs="Times New Roman"/>
          <w:b/>
          <w:bCs/>
          <w:sz w:val="24"/>
          <w:szCs w:val="24"/>
          <w:lang w:val="en-US"/>
        </w:rPr>
      </w:pPr>
      <w:r w:rsidRPr="00352A88">
        <w:rPr>
          <w:rFonts w:ascii="Times New Roman" w:hAnsi="Times New Roman" w:cs="Times New Roman"/>
          <w:b/>
          <w:bCs/>
          <w:sz w:val="24"/>
          <w:szCs w:val="24"/>
          <w:lang w:val="en-US"/>
        </w:rPr>
        <w:t>Introduction</w:t>
      </w:r>
    </w:p>
    <w:p w14:paraId="5A0F1EE3" w14:textId="72189465" w:rsidR="009E3D1D" w:rsidRPr="00352A88" w:rsidRDefault="00362B7A" w:rsidP="00352A88">
      <w:p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w:t>
      </w:r>
      <w:r w:rsidR="00AB2371" w:rsidRPr="00352A88">
        <w:rPr>
          <w:rFonts w:ascii="Times New Roman" w:hAnsi="Times New Roman" w:cs="Times New Roman"/>
          <w:sz w:val="24"/>
          <w:szCs w:val="24"/>
          <w:lang w:val="en-US"/>
        </w:rPr>
        <w:t>Technology is a broad term</w:t>
      </w:r>
      <w:r w:rsidR="00161A48" w:rsidRPr="00352A88">
        <w:rPr>
          <w:rFonts w:ascii="Times New Roman" w:hAnsi="Times New Roman" w:cs="Times New Roman"/>
          <w:sz w:val="24"/>
          <w:szCs w:val="24"/>
          <w:lang w:val="en-US"/>
        </w:rPr>
        <w:t xml:space="preserve">, which refers to the application </w:t>
      </w:r>
      <w:r w:rsidR="0030042E" w:rsidRPr="00352A88">
        <w:rPr>
          <w:rFonts w:ascii="Times New Roman" w:hAnsi="Times New Roman" w:cs="Times New Roman"/>
          <w:sz w:val="24"/>
          <w:szCs w:val="24"/>
          <w:lang w:val="en-US"/>
        </w:rPr>
        <w:t xml:space="preserve">of scientific knowledge to the practical aims of </w:t>
      </w:r>
      <w:r w:rsidR="00902269" w:rsidRPr="00352A88">
        <w:rPr>
          <w:rFonts w:ascii="Times New Roman" w:hAnsi="Times New Roman" w:cs="Times New Roman"/>
          <w:sz w:val="24"/>
          <w:szCs w:val="24"/>
          <w:lang w:val="en-US"/>
        </w:rPr>
        <w:t>human life or</w:t>
      </w:r>
      <w:r w:rsidR="005E6D5A" w:rsidRPr="00352A88">
        <w:rPr>
          <w:rFonts w:ascii="Times New Roman" w:hAnsi="Times New Roman" w:cs="Times New Roman"/>
          <w:sz w:val="24"/>
          <w:szCs w:val="24"/>
          <w:lang w:val="en-US"/>
        </w:rPr>
        <w:t xml:space="preserve"> as</w:t>
      </w:r>
      <w:r w:rsidR="00902269" w:rsidRPr="00352A88">
        <w:rPr>
          <w:rFonts w:ascii="Times New Roman" w:hAnsi="Times New Roman" w:cs="Times New Roman"/>
          <w:sz w:val="24"/>
          <w:szCs w:val="24"/>
          <w:lang w:val="en-US"/>
        </w:rPr>
        <w:t xml:space="preserve"> it is sometimes </w:t>
      </w:r>
      <w:r w:rsidR="005700BB" w:rsidRPr="00352A88">
        <w:rPr>
          <w:rFonts w:ascii="Times New Roman" w:hAnsi="Times New Roman" w:cs="Times New Roman"/>
          <w:sz w:val="24"/>
          <w:szCs w:val="24"/>
          <w:lang w:val="en-US"/>
        </w:rPr>
        <w:t>phrased,</w:t>
      </w:r>
      <w:r w:rsidR="00D215C7" w:rsidRPr="00352A88">
        <w:rPr>
          <w:rFonts w:ascii="Times New Roman" w:hAnsi="Times New Roman" w:cs="Times New Roman"/>
          <w:sz w:val="24"/>
          <w:szCs w:val="24"/>
          <w:lang w:val="en-US"/>
        </w:rPr>
        <w:t xml:space="preserve"> transformation </w:t>
      </w:r>
      <w:r w:rsidR="005700BB" w:rsidRPr="00352A88">
        <w:rPr>
          <w:rFonts w:ascii="Times New Roman" w:hAnsi="Times New Roman" w:cs="Times New Roman"/>
          <w:sz w:val="24"/>
          <w:szCs w:val="24"/>
          <w:lang w:val="en-US"/>
        </w:rPr>
        <w:t xml:space="preserve"> </w:t>
      </w:r>
      <w:r w:rsidR="00D215C7" w:rsidRPr="00352A88">
        <w:rPr>
          <w:rFonts w:ascii="Times New Roman" w:hAnsi="Times New Roman" w:cs="Times New Roman"/>
          <w:sz w:val="24"/>
          <w:szCs w:val="24"/>
          <w:lang w:val="en-US"/>
        </w:rPr>
        <w:t xml:space="preserve"> of the natural </w:t>
      </w:r>
      <w:r w:rsidR="0071718A" w:rsidRPr="00352A88">
        <w:rPr>
          <w:rFonts w:ascii="Times New Roman" w:hAnsi="Times New Roman" w:cs="Times New Roman"/>
          <w:sz w:val="24"/>
          <w:szCs w:val="24"/>
          <w:lang w:val="en-US"/>
        </w:rPr>
        <w:t xml:space="preserve">surroundings and adaptation </w:t>
      </w:r>
      <w:r w:rsidR="009971E4" w:rsidRPr="00352A88">
        <w:rPr>
          <w:rFonts w:ascii="Times New Roman" w:hAnsi="Times New Roman" w:cs="Times New Roman"/>
          <w:sz w:val="24"/>
          <w:szCs w:val="24"/>
          <w:lang w:val="en-US"/>
        </w:rPr>
        <w:t>to the new conditions.</w:t>
      </w:r>
      <w:r w:rsidR="00F368AF" w:rsidRPr="00352A88">
        <w:rPr>
          <w:rFonts w:ascii="Times New Roman" w:hAnsi="Times New Roman" w:cs="Times New Roman"/>
          <w:sz w:val="24"/>
          <w:szCs w:val="24"/>
          <w:lang w:val="en-US"/>
        </w:rPr>
        <w:t xml:space="preserve"> Technology can also </w:t>
      </w:r>
      <w:r w:rsidR="0026245B" w:rsidRPr="00352A88">
        <w:rPr>
          <w:rFonts w:ascii="Times New Roman" w:hAnsi="Times New Roman" w:cs="Times New Roman"/>
          <w:sz w:val="24"/>
          <w:szCs w:val="24"/>
          <w:lang w:val="en-US"/>
        </w:rPr>
        <w:t>mean the</w:t>
      </w:r>
      <w:r w:rsidR="00D9355F" w:rsidRPr="00352A88">
        <w:rPr>
          <w:rFonts w:ascii="Times New Roman" w:hAnsi="Times New Roman" w:cs="Times New Roman"/>
          <w:sz w:val="24"/>
          <w:szCs w:val="24"/>
          <w:lang w:val="en-US"/>
        </w:rPr>
        <w:t xml:space="preserve"> products </w:t>
      </w:r>
      <w:r w:rsidR="009D40F1" w:rsidRPr="00352A88">
        <w:rPr>
          <w:rFonts w:ascii="Times New Roman" w:hAnsi="Times New Roman" w:cs="Times New Roman"/>
          <w:sz w:val="24"/>
          <w:szCs w:val="24"/>
          <w:lang w:val="en-US"/>
        </w:rPr>
        <w:t>resulting from such efforts</w:t>
      </w:r>
      <w:r w:rsidR="00F2071B" w:rsidRPr="00352A88">
        <w:rPr>
          <w:rFonts w:ascii="Times New Roman" w:hAnsi="Times New Roman" w:cs="Times New Roman"/>
          <w:sz w:val="24"/>
          <w:szCs w:val="24"/>
          <w:lang w:val="en-US"/>
        </w:rPr>
        <w:t xml:space="preserve">, such as tools, </w:t>
      </w:r>
      <w:r w:rsidR="0051337F" w:rsidRPr="00352A88">
        <w:rPr>
          <w:rFonts w:ascii="Times New Roman" w:hAnsi="Times New Roman" w:cs="Times New Roman"/>
          <w:sz w:val="24"/>
          <w:szCs w:val="24"/>
          <w:lang w:val="en-US"/>
        </w:rPr>
        <w:t xml:space="preserve">machines, software, and other </w:t>
      </w:r>
      <w:r w:rsidR="00D6432C" w:rsidRPr="00352A88">
        <w:rPr>
          <w:rFonts w:ascii="Times New Roman" w:hAnsi="Times New Roman" w:cs="Times New Roman"/>
          <w:sz w:val="24"/>
          <w:szCs w:val="24"/>
          <w:lang w:val="en-US"/>
        </w:rPr>
        <w:t>factor</w:t>
      </w:r>
      <w:r w:rsidR="0084514E" w:rsidRPr="00352A88">
        <w:rPr>
          <w:rFonts w:ascii="Times New Roman" w:hAnsi="Times New Roman" w:cs="Times New Roman"/>
          <w:sz w:val="24"/>
          <w:szCs w:val="24"/>
          <w:lang w:val="en-US"/>
        </w:rPr>
        <w:t>ies.</w:t>
      </w:r>
      <w:r w:rsidR="00E300B2" w:rsidRPr="00352A88">
        <w:rPr>
          <w:rFonts w:ascii="Times New Roman" w:hAnsi="Times New Roman" w:cs="Times New Roman"/>
          <w:sz w:val="24"/>
          <w:szCs w:val="24"/>
          <w:lang w:val="en-US"/>
        </w:rPr>
        <w:t xml:space="preserve"> </w:t>
      </w:r>
      <w:r w:rsidR="002E3CF5" w:rsidRPr="00352A88">
        <w:rPr>
          <w:rFonts w:ascii="Times New Roman" w:hAnsi="Times New Roman" w:cs="Times New Roman"/>
          <w:sz w:val="24"/>
          <w:szCs w:val="24"/>
          <w:lang w:val="en-US"/>
        </w:rPr>
        <w:t xml:space="preserve">In other </w:t>
      </w:r>
      <w:r w:rsidR="0088749F" w:rsidRPr="00352A88">
        <w:rPr>
          <w:rFonts w:ascii="Times New Roman" w:hAnsi="Times New Roman" w:cs="Times New Roman"/>
          <w:sz w:val="24"/>
          <w:szCs w:val="24"/>
          <w:lang w:val="en-US"/>
        </w:rPr>
        <w:t>words,</w:t>
      </w:r>
      <w:r w:rsidR="002E3CF5" w:rsidRPr="00352A88">
        <w:rPr>
          <w:rFonts w:ascii="Times New Roman" w:hAnsi="Times New Roman" w:cs="Times New Roman"/>
          <w:sz w:val="24"/>
          <w:szCs w:val="24"/>
          <w:lang w:val="en-US"/>
        </w:rPr>
        <w:t xml:space="preserve"> </w:t>
      </w:r>
      <w:r w:rsidR="00925A3D" w:rsidRPr="00352A88">
        <w:rPr>
          <w:rFonts w:ascii="Times New Roman" w:hAnsi="Times New Roman" w:cs="Times New Roman"/>
          <w:sz w:val="24"/>
          <w:szCs w:val="24"/>
          <w:lang w:val="en-US"/>
        </w:rPr>
        <w:t>Technology is the application of scientific</w:t>
      </w:r>
      <w:r w:rsidR="004077A3" w:rsidRPr="00352A88">
        <w:rPr>
          <w:rFonts w:ascii="Times New Roman" w:hAnsi="Times New Roman" w:cs="Times New Roman"/>
          <w:sz w:val="24"/>
          <w:szCs w:val="24"/>
          <w:lang w:val="en-US"/>
        </w:rPr>
        <w:t xml:space="preserve"> </w:t>
      </w:r>
      <w:r w:rsidR="00F6328D" w:rsidRPr="00352A88">
        <w:rPr>
          <w:rFonts w:ascii="Times New Roman" w:hAnsi="Times New Roman" w:cs="Times New Roman"/>
          <w:sz w:val="24"/>
          <w:szCs w:val="24"/>
          <w:lang w:val="en-US"/>
        </w:rPr>
        <w:t xml:space="preserve">knowledge to create </w:t>
      </w:r>
      <w:r w:rsidR="004077A3" w:rsidRPr="00352A88">
        <w:rPr>
          <w:rFonts w:ascii="Times New Roman" w:hAnsi="Times New Roman" w:cs="Times New Roman"/>
          <w:sz w:val="24"/>
          <w:szCs w:val="24"/>
          <w:lang w:val="en-US"/>
        </w:rPr>
        <w:t xml:space="preserve">practical solutions </w:t>
      </w:r>
      <w:r w:rsidR="002E35A9" w:rsidRPr="00352A88">
        <w:rPr>
          <w:rFonts w:ascii="Times New Roman" w:hAnsi="Times New Roman" w:cs="Times New Roman"/>
          <w:sz w:val="24"/>
          <w:szCs w:val="24"/>
          <w:lang w:val="en-US"/>
        </w:rPr>
        <w:t xml:space="preserve">for </w:t>
      </w:r>
      <w:r w:rsidR="00A87E16" w:rsidRPr="00352A88">
        <w:rPr>
          <w:rFonts w:ascii="Times New Roman" w:hAnsi="Times New Roman" w:cs="Times New Roman"/>
          <w:sz w:val="24"/>
          <w:szCs w:val="24"/>
          <w:lang w:val="en-US"/>
        </w:rPr>
        <w:t>var</w:t>
      </w:r>
      <w:r w:rsidR="004F1D28" w:rsidRPr="00352A88">
        <w:rPr>
          <w:rFonts w:ascii="Times New Roman" w:hAnsi="Times New Roman" w:cs="Times New Roman"/>
          <w:sz w:val="24"/>
          <w:szCs w:val="24"/>
          <w:lang w:val="en-US"/>
        </w:rPr>
        <w:t xml:space="preserve">ious problems or needs. Technology can enhance </w:t>
      </w:r>
      <w:r w:rsidR="00C41C51" w:rsidRPr="00352A88">
        <w:rPr>
          <w:rFonts w:ascii="Times New Roman" w:hAnsi="Times New Roman" w:cs="Times New Roman"/>
          <w:sz w:val="24"/>
          <w:szCs w:val="24"/>
          <w:lang w:val="en-US"/>
        </w:rPr>
        <w:t xml:space="preserve">the quality of life or productivity of different </w:t>
      </w:r>
      <w:r w:rsidR="000F4A87" w:rsidRPr="00352A88">
        <w:rPr>
          <w:rFonts w:ascii="Times New Roman" w:hAnsi="Times New Roman" w:cs="Times New Roman"/>
          <w:sz w:val="24"/>
          <w:szCs w:val="24"/>
          <w:lang w:val="en-US"/>
        </w:rPr>
        <w:t>sectors.</w:t>
      </w:r>
      <w:r w:rsidR="004C3CAD" w:rsidRPr="00352A88">
        <w:rPr>
          <w:rFonts w:ascii="Times New Roman" w:hAnsi="Times New Roman" w:cs="Times New Roman"/>
          <w:sz w:val="24"/>
          <w:szCs w:val="24"/>
          <w:lang w:val="en-US"/>
        </w:rPr>
        <w:t xml:space="preserve"> </w:t>
      </w:r>
      <w:r w:rsidR="00E26D8C" w:rsidRPr="00352A88">
        <w:rPr>
          <w:rFonts w:ascii="Times New Roman" w:hAnsi="Times New Roman" w:cs="Times New Roman"/>
          <w:sz w:val="24"/>
          <w:szCs w:val="24"/>
          <w:lang w:val="en-US"/>
        </w:rPr>
        <w:t xml:space="preserve"> Technology is a broad </w:t>
      </w:r>
      <w:r w:rsidR="008A4B60" w:rsidRPr="00352A88">
        <w:rPr>
          <w:rFonts w:ascii="Times New Roman" w:hAnsi="Times New Roman" w:cs="Times New Roman"/>
          <w:sz w:val="24"/>
          <w:szCs w:val="24"/>
          <w:lang w:val="en-US"/>
        </w:rPr>
        <w:t xml:space="preserve">and diverse concept that encompasses many different aspects </w:t>
      </w:r>
      <w:r w:rsidR="00B5348E" w:rsidRPr="00352A88">
        <w:rPr>
          <w:rFonts w:ascii="Times New Roman" w:hAnsi="Times New Roman" w:cs="Times New Roman"/>
          <w:sz w:val="24"/>
          <w:szCs w:val="24"/>
          <w:lang w:val="en-US"/>
        </w:rPr>
        <w:t>of human creativity and problem- solving.</w:t>
      </w:r>
      <w:r w:rsidR="000A3AA6" w:rsidRPr="00352A88">
        <w:rPr>
          <w:rFonts w:ascii="Times New Roman" w:hAnsi="Times New Roman" w:cs="Times New Roman"/>
          <w:sz w:val="24"/>
          <w:szCs w:val="24"/>
          <w:lang w:val="en-US"/>
        </w:rPr>
        <w:t xml:space="preserve"> </w:t>
      </w:r>
      <w:r w:rsidR="00395242" w:rsidRPr="00352A88">
        <w:rPr>
          <w:rFonts w:ascii="Times New Roman" w:hAnsi="Times New Roman" w:cs="Times New Roman"/>
          <w:sz w:val="24"/>
          <w:szCs w:val="24"/>
          <w:lang w:val="en-US"/>
        </w:rPr>
        <w:t xml:space="preserve">Technology </w:t>
      </w:r>
      <w:r w:rsidR="00F8258D" w:rsidRPr="00352A88">
        <w:rPr>
          <w:rFonts w:ascii="Times New Roman" w:hAnsi="Times New Roman" w:cs="Times New Roman"/>
          <w:sz w:val="24"/>
          <w:szCs w:val="24"/>
          <w:lang w:val="en-US"/>
        </w:rPr>
        <w:t xml:space="preserve">is not limited to the devices, such as </w:t>
      </w:r>
      <w:r w:rsidR="00F1791B" w:rsidRPr="00352A88">
        <w:rPr>
          <w:rFonts w:ascii="Times New Roman" w:hAnsi="Times New Roman" w:cs="Times New Roman"/>
          <w:sz w:val="24"/>
          <w:szCs w:val="24"/>
          <w:lang w:val="en-US"/>
        </w:rPr>
        <w:t xml:space="preserve">phones, laptops and </w:t>
      </w:r>
      <w:r w:rsidR="001966A2" w:rsidRPr="00352A88">
        <w:rPr>
          <w:rFonts w:ascii="Times New Roman" w:hAnsi="Times New Roman" w:cs="Times New Roman"/>
          <w:sz w:val="24"/>
          <w:szCs w:val="24"/>
          <w:lang w:val="en-US"/>
        </w:rPr>
        <w:t>tablets that we often associate with the term</w:t>
      </w:r>
      <w:r w:rsidR="000A3AA6" w:rsidRPr="00352A88">
        <w:rPr>
          <w:rFonts w:ascii="Times New Roman" w:hAnsi="Times New Roman" w:cs="Times New Roman"/>
          <w:sz w:val="24"/>
          <w:szCs w:val="24"/>
          <w:lang w:val="en-US"/>
        </w:rPr>
        <w:t xml:space="preserve">. </w:t>
      </w:r>
      <w:r w:rsidR="00AC031E" w:rsidRPr="00352A88">
        <w:rPr>
          <w:rFonts w:ascii="Times New Roman" w:hAnsi="Times New Roman" w:cs="Times New Roman"/>
          <w:sz w:val="24"/>
          <w:szCs w:val="24"/>
          <w:lang w:val="en-US"/>
        </w:rPr>
        <w:t>Technology also</w:t>
      </w:r>
      <w:r w:rsidR="00546485" w:rsidRPr="00352A88">
        <w:rPr>
          <w:rFonts w:ascii="Times New Roman" w:hAnsi="Times New Roman" w:cs="Times New Roman"/>
          <w:sz w:val="24"/>
          <w:szCs w:val="24"/>
          <w:lang w:val="en-US"/>
        </w:rPr>
        <w:t xml:space="preserve"> </w:t>
      </w:r>
      <w:r w:rsidR="00520929" w:rsidRPr="00352A88">
        <w:rPr>
          <w:rFonts w:ascii="Times New Roman" w:hAnsi="Times New Roman" w:cs="Times New Roman"/>
          <w:sz w:val="24"/>
          <w:szCs w:val="24"/>
          <w:lang w:val="en-US"/>
        </w:rPr>
        <w:t xml:space="preserve">includes the data, internet, </w:t>
      </w:r>
      <w:r w:rsidR="009022FA" w:rsidRPr="00352A88">
        <w:rPr>
          <w:rFonts w:ascii="Times New Roman" w:hAnsi="Times New Roman" w:cs="Times New Roman"/>
          <w:sz w:val="24"/>
          <w:szCs w:val="24"/>
          <w:lang w:val="en-US"/>
        </w:rPr>
        <w:t xml:space="preserve">and engineering innovations that have </w:t>
      </w:r>
      <w:r w:rsidR="00AC0333" w:rsidRPr="00352A88">
        <w:rPr>
          <w:rFonts w:ascii="Times New Roman" w:hAnsi="Times New Roman" w:cs="Times New Roman"/>
          <w:sz w:val="24"/>
          <w:szCs w:val="24"/>
          <w:lang w:val="en-US"/>
        </w:rPr>
        <w:t>transformed the world in various ways. However</w:t>
      </w:r>
      <w:r w:rsidR="00AC031E" w:rsidRPr="00352A88">
        <w:rPr>
          <w:rFonts w:ascii="Times New Roman" w:hAnsi="Times New Roman" w:cs="Times New Roman"/>
          <w:sz w:val="24"/>
          <w:szCs w:val="24"/>
          <w:lang w:val="en-US"/>
        </w:rPr>
        <w:t xml:space="preserve">, technology goes beyond </w:t>
      </w:r>
      <w:r w:rsidR="00336CDF" w:rsidRPr="00352A88">
        <w:rPr>
          <w:rFonts w:ascii="Times New Roman" w:hAnsi="Times New Roman" w:cs="Times New Roman"/>
          <w:sz w:val="24"/>
          <w:szCs w:val="24"/>
          <w:lang w:val="en-US"/>
        </w:rPr>
        <w:t xml:space="preserve">these modern examples, </w:t>
      </w:r>
      <w:r w:rsidR="000839F7" w:rsidRPr="00352A88">
        <w:rPr>
          <w:rFonts w:ascii="Times New Roman" w:hAnsi="Times New Roman" w:cs="Times New Roman"/>
          <w:sz w:val="24"/>
          <w:szCs w:val="24"/>
          <w:lang w:val="en-US"/>
        </w:rPr>
        <w:t xml:space="preserve">as </w:t>
      </w:r>
      <w:r w:rsidR="008E4DDA" w:rsidRPr="00352A88">
        <w:rPr>
          <w:rFonts w:ascii="Times New Roman" w:hAnsi="Times New Roman" w:cs="Times New Roman"/>
          <w:sz w:val="24"/>
          <w:szCs w:val="24"/>
          <w:lang w:val="en-US"/>
        </w:rPr>
        <w:t>its</w:t>
      </w:r>
      <w:r w:rsidR="000839F7" w:rsidRPr="00352A88">
        <w:rPr>
          <w:rFonts w:ascii="Times New Roman" w:hAnsi="Times New Roman" w:cs="Times New Roman"/>
          <w:sz w:val="24"/>
          <w:szCs w:val="24"/>
          <w:lang w:val="en-US"/>
        </w:rPr>
        <w:t xml:space="preserve"> convers any </w:t>
      </w:r>
      <w:r w:rsidR="00B160E4" w:rsidRPr="00352A88">
        <w:rPr>
          <w:rFonts w:ascii="Times New Roman" w:hAnsi="Times New Roman" w:cs="Times New Roman"/>
          <w:sz w:val="24"/>
          <w:szCs w:val="24"/>
          <w:lang w:val="en-US"/>
        </w:rPr>
        <w:t>practical</w:t>
      </w:r>
      <w:r w:rsidR="000839F7" w:rsidRPr="00352A88">
        <w:rPr>
          <w:rFonts w:ascii="Times New Roman" w:hAnsi="Times New Roman" w:cs="Times New Roman"/>
          <w:sz w:val="24"/>
          <w:szCs w:val="24"/>
          <w:lang w:val="en-US"/>
        </w:rPr>
        <w:t xml:space="preserve"> </w:t>
      </w:r>
      <w:r w:rsidR="00B160E4" w:rsidRPr="00352A88">
        <w:rPr>
          <w:rFonts w:ascii="Times New Roman" w:hAnsi="Times New Roman" w:cs="Times New Roman"/>
          <w:sz w:val="24"/>
          <w:szCs w:val="24"/>
          <w:lang w:val="en-US"/>
        </w:rPr>
        <w:t xml:space="preserve">application of scientific knowledge </w:t>
      </w:r>
      <w:r w:rsidR="00651553" w:rsidRPr="00352A88">
        <w:rPr>
          <w:rFonts w:ascii="Times New Roman" w:hAnsi="Times New Roman" w:cs="Times New Roman"/>
          <w:sz w:val="24"/>
          <w:szCs w:val="24"/>
          <w:lang w:val="en-US"/>
        </w:rPr>
        <w:t xml:space="preserve">to address the challenges </w:t>
      </w:r>
      <w:r w:rsidR="003B1D9D" w:rsidRPr="00352A88">
        <w:rPr>
          <w:rFonts w:ascii="Times New Roman" w:hAnsi="Times New Roman" w:cs="Times New Roman"/>
          <w:sz w:val="24"/>
          <w:szCs w:val="24"/>
          <w:lang w:val="en-US"/>
        </w:rPr>
        <w:t>and needs of humanity throughout history</w:t>
      </w:r>
      <w:r w:rsidR="0073267B" w:rsidRPr="00352A88">
        <w:rPr>
          <w:rFonts w:ascii="Times New Roman" w:hAnsi="Times New Roman" w:cs="Times New Roman"/>
          <w:sz w:val="24"/>
          <w:szCs w:val="24"/>
          <w:lang w:val="en-US"/>
        </w:rPr>
        <w:t>.</w:t>
      </w:r>
      <w:r w:rsidR="00BE2095" w:rsidRPr="00352A88">
        <w:rPr>
          <w:rFonts w:ascii="Times New Roman" w:hAnsi="Times New Roman" w:cs="Times New Roman"/>
          <w:sz w:val="24"/>
          <w:szCs w:val="24"/>
          <w:lang w:val="en-US"/>
        </w:rPr>
        <w:t xml:space="preserve"> </w:t>
      </w:r>
    </w:p>
    <w:p w14:paraId="7D2D5847" w14:textId="38E46226" w:rsidR="003801A8" w:rsidRPr="00352A88" w:rsidRDefault="00B71A02" w:rsidP="00352A88">
      <w:p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w:t>
      </w:r>
      <w:r w:rsidR="00132D7B" w:rsidRPr="00352A88">
        <w:rPr>
          <w:rFonts w:ascii="Times New Roman" w:hAnsi="Times New Roman" w:cs="Times New Roman"/>
          <w:sz w:val="24"/>
          <w:szCs w:val="24"/>
          <w:lang w:val="en-US"/>
        </w:rPr>
        <w:t xml:space="preserve"> </w:t>
      </w:r>
      <w:r w:rsidR="00E81060" w:rsidRPr="00352A88">
        <w:rPr>
          <w:rFonts w:ascii="Times New Roman" w:hAnsi="Times New Roman" w:cs="Times New Roman"/>
          <w:sz w:val="24"/>
          <w:szCs w:val="24"/>
          <w:lang w:val="en-US"/>
        </w:rPr>
        <w:t xml:space="preserve"> One of the essential aspects of our human nature </w:t>
      </w:r>
      <w:r w:rsidR="00330BC0" w:rsidRPr="00352A88">
        <w:rPr>
          <w:rFonts w:ascii="Times New Roman" w:hAnsi="Times New Roman" w:cs="Times New Roman"/>
          <w:sz w:val="24"/>
          <w:szCs w:val="24"/>
          <w:lang w:val="en-US"/>
        </w:rPr>
        <w:t xml:space="preserve">is that we live </w:t>
      </w:r>
      <w:r w:rsidR="00DE07FE" w:rsidRPr="00352A88">
        <w:rPr>
          <w:rFonts w:ascii="Times New Roman" w:hAnsi="Times New Roman" w:cs="Times New Roman"/>
          <w:sz w:val="24"/>
          <w:szCs w:val="24"/>
          <w:lang w:val="en-US"/>
        </w:rPr>
        <w:t>within historically</w:t>
      </w:r>
      <w:r w:rsidR="00330BC0" w:rsidRPr="00352A88">
        <w:rPr>
          <w:rFonts w:ascii="Times New Roman" w:hAnsi="Times New Roman" w:cs="Times New Roman"/>
          <w:sz w:val="24"/>
          <w:szCs w:val="24"/>
          <w:lang w:val="en-US"/>
        </w:rPr>
        <w:t xml:space="preserve"> </w:t>
      </w:r>
      <w:r w:rsidR="009F135B" w:rsidRPr="00352A88">
        <w:rPr>
          <w:rFonts w:ascii="Times New Roman" w:hAnsi="Times New Roman" w:cs="Times New Roman"/>
          <w:sz w:val="24"/>
          <w:szCs w:val="24"/>
          <w:lang w:val="en-US"/>
        </w:rPr>
        <w:t>evolving cultures that infuse our world with meaning</w:t>
      </w:r>
      <w:r w:rsidR="002270E0" w:rsidRPr="00352A88">
        <w:rPr>
          <w:rFonts w:ascii="Times New Roman" w:hAnsi="Times New Roman" w:cs="Times New Roman"/>
          <w:sz w:val="24"/>
          <w:szCs w:val="24"/>
          <w:lang w:val="en-US"/>
        </w:rPr>
        <w:t xml:space="preserve">, value and significance. </w:t>
      </w:r>
      <w:r w:rsidR="00DE07FE" w:rsidRPr="00352A88">
        <w:rPr>
          <w:rFonts w:ascii="Times New Roman" w:hAnsi="Times New Roman" w:cs="Times New Roman"/>
          <w:sz w:val="24"/>
          <w:szCs w:val="24"/>
          <w:lang w:val="en-US"/>
        </w:rPr>
        <w:t>Oue ende</w:t>
      </w:r>
      <w:r w:rsidR="00ED17A4" w:rsidRPr="00352A88">
        <w:rPr>
          <w:rFonts w:ascii="Times New Roman" w:hAnsi="Times New Roman" w:cs="Times New Roman"/>
          <w:sz w:val="24"/>
          <w:szCs w:val="24"/>
          <w:lang w:val="en-US"/>
        </w:rPr>
        <w:t xml:space="preserve">avors, our engagements, our </w:t>
      </w:r>
      <w:r w:rsidR="001A2E44" w:rsidRPr="00352A88">
        <w:rPr>
          <w:rFonts w:ascii="Times New Roman" w:hAnsi="Times New Roman" w:cs="Times New Roman"/>
          <w:sz w:val="24"/>
          <w:szCs w:val="24"/>
          <w:lang w:val="en-US"/>
        </w:rPr>
        <w:t>self-awareness, our comprehen</w:t>
      </w:r>
      <w:r w:rsidR="00541F27" w:rsidRPr="00352A88">
        <w:rPr>
          <w:rFonts w:ascii="Times New Roman" w:hAnsi="Times New Roman" w:cs="Times New Roman"/>
          <w:sz w:val="24"/>
          <w:szCs w:val="24"/>
          <w:lang w:val="en-US"/>
        </w:rPr>
        <w:t xml:space="preserve">sion of the various </w:t>
      </w:r>
      <w:r w:rsidR="00394191" w:rsidRPr="00352A88">
        <w:rPr>
          <w:rFonts w:ascii="Times New Roman" w:hAnsi="Times New Roman" w:cs="Times New Roman"/>
          <w:sz w:val="24"/>
          <w:szCs w:val="24"/>
          <w:lang w:val="en-US"/>
        </w:rPr>
        <w:t>elements of</w:t>
      </w:r>
      <w:r w:rsidR="0025171A" w:rsidRPr="00352A88">
        <w:rPr>
          <w:rFonts w:ascii="Times New Roman" w:hAnsi="Times New Roman" w:cs="Times New Roman"/>
          <w:sz w:val="24"/>
          <w:szCs w:val="24"/>
          <w:lang w:val="en-US"/>
        </w:rPr>
        <w:t xml:space="preserve"> our world are all profoundly influenced by </w:t>
      </w:r>
      <w:r w:rsidR="00515F2E" w:rsidRPr="00352A88">
        <w:rPr>
          <w:rFonts w:ascii="Times New Roman" w:hAnsi="Times New Roman" w:cs="Times New Roman"/>
          <w:sz w:val="24"/>
          <w:szCs w:val="24"/>
          <w:lang w:val="en-US"/>
        </w:rPr>
        <w:t>our cultures. Concepts as sim</w:t>
      </w:r>
      <w:r w:rsidR="0038397F" w:rsidRPr="00352A88">
        <w:rPr>
          <w:rFonts w:ascii="Times New Roman" w:hAnsi="Times New Roman" w:cs="Times New Roman"/>
          <w:sz w:val="24"/>
          <w:szCs w:val="24"/>
          <w:lang w:val="en-US"/>
        </w:rPr>
        <w:t>p</w:t>
      </w:r>
      <w:r w:rsidR="00515F2E" w:rsidRPr="00352A88">
        <w:rPr>
          <w:rFonts w:ascii="Times New Roman" w:hAnsi="Times New Roman" w:cs="Times New Roman"/>
          <w:sz w:val="24"/>
          <w:szCs w:val="24"/>
          <w:lang w:val="en-US"/>
        </w:rPr>
        <w:t xml:space="preserve">le as </w:t>
      </w:r>
      <w:r w:rsidR="00394191" w:rsidRPr="00352A88">
        <w:rPr>
          <w:rFonts w:ascii="Times New Roman" w:hAnsi="Times New Roman" w:cs="Times New Roman"/>
          <w:sz w:val="24"/>
          <w:szCs w:val="24"/>
          <w:lang w:val="en-US"/>
        </w:rPr>
        <w:t xml:space="preserve">“childhood” and </w:t>
      </w:r>
      <w:r w:rsidR="00D114AF" w:rsidRPr="00352A88">
        <w:rPr>
          <w:rFonts w:ascii="Times New Roman" w:hAnsi="Times New Roman" w:cs="Times New Roman"/>
          <w:sz w:val="24"/>
          <w:szCs w:val="24"/>
          <w:lang w:val="en-US"/>
        </w:rPr>
        <w:t xml:space="preserve">“work” change meaning </w:t>
      </w:r>
      <w:r w:rsidR="000A7B10" w:rsidRPr="00352A88">
        <w:rPr>
          <w:rFonts w:ascii="Times New Roman" w:hAnsi="Times New Roman" w:cs="Times New Roman"/>
          <w:sz w:val="24"/>
          <w:szCs w:val="24"/>
          <w:lang w:val="en-US"/>
        </w:rPr>
        <w:t>through history and across cultures</w:t>
      </w:r>
      <w:r w:rsidR="00630349" w:rsidRPr="00352A88">
        <w:rPr>
          <w:rFonts w:ascii="Times New Roman" w:hAnsi="Times New Roman" w:cs="Times New Roman"/>
          <w:sz w:val="24"/>
          <w:szCs w:val="24"/>
          <w:lang w:val="en-US"/>
        </w:rPr>
        <w:t xml:space="preserve">. The horizons of meaning </w:t>
      </w:r>
      <w:r w:rsidR="00FE2F03" w:rsidRPr="00352A88">
        <w:rPr>
          <w:rFonts w:ascii="Times New Roman" w:hAnsi="Times New Roman" w:cs="Times New Roman"/>
          <w:sz w:val="24"/>
          <w:szCs w:val="24"/>
          <w:lang w:val="en-US"/>
        </w:rPr>
        <w:t xml:space="preserve">that shape our lives, including our perceptions, are </w:t>
      </w:r>
      <w:r w:rsidR="008E4DDA" w:rsidRPr="00352A88">
        <w:rPr>
          <w:rFonts w:ascii="Times New Roman" w:hAnsi="Times New Roman" w:cs="Times New Roman"/>
          <w:sz w:val="24"/>
          <w:szCs w:val="24"/>
          <w:lang w:val="en-US"/>
        </w:rPr>
        <w:t>expressed through</w:t>
      </w:r>
      <w:r w:rsidR="004C5990" w:rsidRPr="00352A88">
        <w:rPr>
          <w:rFonts w:ascii="Times New Roman" w:hAnsi="Times New Roman" w:cs="Times New Roman"/>
          <w:sz w:val="24"/>
          <w:szCs w:val="24"/>
          <w:lang w:val="en-US"/>
        </w:rPr>
        <w:t xml:space="preserve"> the struggle of history</w:t>
      </w:r>
      <w:r w:rsidR="00EC58D6" w:rsidRPr="00352A88">
        <w:rPr>
          <w:rFonts w:ascii="Times New Roman" w:hAnsi="Times New Roman" w:cs="Times New Roman"/>
          <w:sz w:val="24"/>
          <w:szCs w:val="24"/>
          <w:lang w:val="en-US"/>
        </w:rPr>
        <w:t>, the development of philosophical ideas</w:t>
      </w:r>
      <w:r w:rsidR="008D6D96" w:rsidRPr="00352A88">
        <w:rPr>
          <w:rFonts w:ascii="Times New Roman" w:hAnsi="Times New Roman" w:cs="Times New Roman"/>
          <w:sz w:val="24"/>
          <w:szCs w:val="24"/>
          <w:lang w:val="en-US"/>
        </w:rPr>
        <w:t>, the evolution of religions, and creations of the various arts</w:t>
      </w:r>
      <w:r w:rsidR="008E4DDA" w:rsidRPr="00352A88">
        <w:rPr>
          <w:rFonts w:ascii="Times New Roman" w:hAnsi="Times New Roman" w:cs="Times New Roman"/>
          <w:sz w:val="24"/>
          <w:szCs w:val="24"/>
          <w:lang w:val="en-US"/>
        </w:rPr>
        <w:t xml:space="preserve">. </w:t>
      </w:r>
      <w:r w:rsidR="00DE07FE" w:rsidRPr="00352A88">
        <w:rPr>
          <w:rFonts w:ascii="Times New Roman" w:hAnsi="Times New Roman" w:cs="Times New Roman"/>
          <w:sz w:val="24"/>
          <w:szCs w:val="24"/>
          <w:lang w:val="en-US"/>
        </w:rPr>
        <w:t>The Cultural</w:t>
      </w:r>
      <w:r w:rsidR="008D3C7B" w:rsidRPr="00352A88">
        <w:rPr>
          <w:rFonts w:ascii="Times New Roman" w:hAnsi="Times New Roman" w:cs="Times New Roman"/>
          <w:sz w:val="24"/>
          <w:szCs w:val="24"/>
          <w:lang w:val="en-US"/>
        </w:rPr>
        <w:t xml:space="preserve"> </w:t>
      </w:r>
      <w:r w:rsidR="00640947" w:rsidRPr="00352A88">
        <w:rPr>
          <w:rFonts w:ascii="Times New Roman" w:hAnsi="Times New Roman" w:cs="Times New Roman"/>
          <w:sz w:val="24"/>
          <w:szCs w:val="24"/>
          <w:lang w:val="en-US"/>
        </w:rPr>
        <w:t>Enrichment c</w:t>
      </w:r>
      <w:r w:rsidR="00DE314C" w:rsidRPr="00352A88">
        <w:rPr>
          <w:rFonts w:ascii="Times New Roman" w:hAnsi="Times New Roman" w:cs="Times New Roman"/>
          <w:sz w:val="24"/>
          <w:szCs w:val="24"/>
          <w:lang w:val="en-US"/>
        </w:rPr>
        <w:t xml:space="preserve">urriculum aims to enhance </w:t>
      </w:r>
      <w:r w:rsidR="00887A32" w:rsidRPr="00352A88">
        <w:rPr>
          <w:rFonts w:ascii="Times New Roman" w:hAnsi="Times New Roman" w:cs="Times New Roman"/>
          <w:sz w:val="24"/>
          <w:szCs w:val="24"/>
          <w:lang w:val="en-US"/>
        </w:rPr>
        <w:t xml:space="preserve">student awareness of the value </w:t>
      </w:r>
      <w:r w:rsidR="00E44FB2" w:rsidRPr="00352A88">
        <w:rPr>
          <w:rFonts w:ascii="Times New Roman" w:hAnsi="Times New Roman" w:cs="Times New Roman"/>
          <w:sz w:val="24"/>
          <w:szCs w:val="24"/>
          <w:lang w:val="en-US"/>
        </w:rPr>
        <w:t xml:space="preserve">of their connection to the stands </w:t>
      </w:r>
      <w:r w:rsidR="00C73113" w:rsidRPr="00352A88">
        <w:rPr>
          <w:rFonts w:ascii="Times New Roman" w:hAnsi="Times New Roman" w:cs="Times New Roman"/>
          <w:sz w:val="24"/>
          <w:szCs w:val="24"/>
          <w:lang w:val="en-US"/>
        </w:rPr>
        <w:t xml:space="preserve">of culture, equip them </w:t>
      </w:r>
      <w:r w:rsidR="00AB2FC5" w:rsidRPr="00352A88">
        <w:rPr>
          <w:rFonts w:ascii="Times New Roman" w:hAnsi="Times New Roman" w:cs="Times New Roman"/>
          <w:sz w:val="24"/>
          <w:szCs w:val="24"/>
          <w:lang w:val="en-US"/>
        </w:rPr>
        <w:t xml:space="preserve">with the skills for comprehending cultural </w:t>
      </w:r>
      <w:r w:rsidR="00BB70F7" w:rsidRPr="00352A88">
        <w:rPr>
          <w:rFonts w:ascii="Times New Roman" w:hAnsi="Times New Roman" w:cs="Times New Roman"/>
          <w:sz w:val="24"/>
          <w:szCs w:val="24"/>
          <w:lang w:val="en-US"/>
        </w:rPr>
        <w:t>elements, and involve them</w:t>
      </w:r>
      <w:r w:rsidR="00B07796" w:rsidRPr="00352A88">
        <w:rPr>
          <w:rFonts w:ascii="Times New Roman" w:hAnsi="Times New Roman" w:cs="Times New Roman"/>
          <w:sz w:val="24"/>
          <w:szCs w:val="24"/>
          <w:lang w:val="en-US"/>
        </w:rPr>
        <w:t xml:space="preserve"> </w:t>
      </w:r>
      <w:r w:rsidR="00E906C4" w:rsidRPr="00352A88">
        <w:rPr>
          <w:rFonts w:ascii="Times New Roman" w:hAnsi="Times New Roman" w:cs="Times New Roman"/>
          <w:sz w:val="24"/>
          <w:szCs w:val="24"/>
          <w:lang w:val="en-US"/>
        </w:rPr>
        <w:t>in the kinds of reflective</w:t>
      </w:r>
      <w:r w:rsidR="00F83FED" w:rsidRPr="00352A88">
        <w:rPr>
          <w:rFonts w:ascii="Times New Roman" w:hAnsi="Times New Roman" w:cs="Times New Roman"/>
          <w:sz w:val="24"/>
          <w:szCs w:val="24"/>
          <w:lang w:val="en-US"/>
        </w:rPr>
        <w:t>, analytic, or participatory activities</w:t>
      </w:r>
      <w:r w:rsidR="008A0F81" w:rsidRPr="00352A88">
        <w:rPr>
          <w:rFonts w:ascii="Times New Roman" w:hAnsi="Times New Roman" w:cs="Times New Roman"/>
          <w:sz w:val="24"/>
          <w:szCs w:val="24"/>
          <w:lang w:val="en-US"/>
        </w:rPr>
        <w:t xml:space="preserve"> that will enable them to </w:t>
      </w:r>
      <w:r w:rsidR="00B07796" w:rsidRPr="00352A88">
        <w:rPr>
          <w:rFonts w:ascii="Times New Roman" w:hAnsi="Times New Roman" w:cs="Times New Roman"/>
          <w:sz w:val="24"/>
          <w:szCs w:val="24"/>
          <w:lang w:val="en-US"/>
        </w:rPr>
        <w:t xml:space="preserve">interact with cultures </w:t>
      </w:r>
      <w:r w:rsidR="005842B7" w:rsidRPr="00352A88">
        <w:rPr>
          <w:rFonts w:ascii="Times New Roman" w:hAnsi="Times New Roman" w:cs="Times New Roman"/>
          <w:sz w:val="24"/>
          <w:szCs w:val="24"/>
          <w:lang w:val="en-US"/>
        </w:rPr>
        <w:t xml:space="preserve">in a way that enriches them </w:t>
      </w:r>
      <w:r w:rsidR="002024D1" w:rsidRPr="00352A88">
        <w:rPr>
          <w:rFonts w:ascii="Times New Roman" w:hAnsi="Times New Roman" w:cs="Times New Roman"/>
          <w:sz w:val="24"/>
          <w:szCs w:val="24"/>
          <w:lang w:val="en-US"/>
        </w:rPr>
        <w:t xml:space="preserve">and </w:t>
      </w:r>
      <w:r w:rsidR="00A9464E" w:rsidRPr="00352A88">
        <w:rPr>
          <w:rFonts w:ascii="Times New Roman" w:hAnsi="Times New Roman" w:cs="Times New Roman"/>
          <w:sz w:val="24"/>
          <w:szCs w:val="24"/>
          <w:lang w:val="en-US"/>
        </w:rPr>
        <w:t xml:space="preserve">their overall </w:t>
      </w:r>
      <w:r w:rsidR="00133DCC" w:rsidRPr="00352A88">
        <w:rPr>
          <w:rFonts w:ascii="Times New Roman" w:hAnsi="Times New Roman" w:cs="Times New Roman"/>
          <w:sz w:val="24"/>
          <w:szCs w:val="24"/>
          <w:lang w:val="en-US"/>
        </w:rPr>
        <w:t>relationship to the world</w:t>
      </w:r>
      <w:r w:rsidR="00FA04AA" w:rsidRPr="00352A88">
        <w:rPr>
          <w:rFonts w:ascii="Times New Roman" w:hAnsi="Times New Roman" w:cs="Times New Roman"/>
          <w:sz w:val="24"/>
          <w:szCs w:val="24"/>
          <w:lang w:val="en-US"/>
        </w:rPr>
        <w:t>.</w:t>
      </w:r>
    </w:p>
    <w:p w14:paraId="2D5B3951" w14:textId="4A2FC5E1" w:rsidR="0081368C" w:rsidRPr="00352A88" w:rsidRDefault="00515A57" w:rsidP="00352A88">
      <w:pPr>
        <w:jc w:val="both"/>
        <w:rPr>
          <w:rFonts w:ascii="Times New Roman" w:hAnsi="Times New Roman" w:cs="Times New Roman"/>
          <w:color w:val="111111"/>
          <w:sz w:val="24"/>
          <w:szCs w:val="24"/>
        </w:rPr>
      </w:pPr>
      <w:r w:rsidRPr="00352A88">
        <w:rPr>
          <w:rFonts w:ascii="Times New Roman" w:hAnsi="Times New Roman" w:cs="Times New Roman"/>
          <w:sz w:val="24"/>
          <w:szCs w:val="24"/>
          <w:lang w:val="en-US"/>
        </w:rPr>
        <w:t xml:space="preserve">         </w:t>
      </w:r>
      <w:r w:rsidR="00ED08B4" w:rsidRPr="00352A88">
        <w:rPr>
          <w:rFonts w:ascii="Times New Roman" w:hAnsi="Times New Roman" w:cs="Times New Roman"/>
          <w:sz w:val="24"/>
          <w:szCs w:val="24"/>
          <w:lang w:val="en-US"/>
        </w:rPr>
        <w:t xml:space="preserve">Technology and Culture Enrichment in Language </w:t>
      </w:r>
      <w:r w:rsidR="00305B42" w:rsidRPr="00352A88">
        <w:rPr>
          <w:rFonts w:ascii="Times New Roman" w:hAnsi="Times New Roman" w:cs="Times New Roman"/>
          <w:sz w:val="24"/>
          <w:szCs w:val="24"/>
          <w:lang w:val="en-US"/>
        </w:rPr>
        <w:t xml:space="preserve">Learning is a topic that explores </w:t>
      </w:r>
      <w:r w:rsidR="00443312" w:rsidRPr="00352A88">
        <w:rPr>
          <w:rFonts w:ascii="Times New Roman" w:hAnsi="Times New Roman" w:cs="Times New Roman"/>
          <w:sz w:val="24"/>
          <w:szCs w:val="24"/>
          <w:lang w:val="en-US"/>
        </w:rPr>
        <w:t xml:space="preserve">how the technology can enhance the learning if language </w:t>
      </w:r>
      <w:r w:rsidR="009654BA" w:rsidRPr="00352A88">
        <w:rPr>
          <w:rFonts w:ascii="Times New Roman" w:hAnsi="Times New Roman" w:cs="Times New Roman"/>
          <w:sz w:val="24"/>
          <w:szCs w:val="24"/>
          <w:lang w:val="en-US"/>
        </w:rPr>
        <w:t xml:space="preserve">and cultures. It examines the </w:t>
      </w:r>
      <w:r w:rsidR="004F2214" w:rsidRPr="00352A88">
        <w:rPr>
          <w:rFonts w:ascii="Times New Roman" w:hAnsi="Times New Roman" w:cs="Times New Roman"/>
          <w:sz w:val="24"/>
          <w:szCs w:val="24"/>
          <w:lang w:val="en-US"/>
        </w:rPr>
        <w:t>benefits and challenges of using various technolo</w:t>
      </w:r>
      <w:r w:rsidR="0070455C" w:rsidRPr="00352A88">
        <w:rPr>
          <w:rFonts w:ascii="Times New Roman" w:hAnsi="Times New Roman" w:cs="Times New Roman"/>
          <w:sz w:val="24"/>
          <w:szCs w:val="24"/>
          <w:lang w:val="en-US"/>
        </w:rPr>
        <w:t xml:space="preserve">gical tools, </w:t>
      </w:r>
      <w:r w:rsidR="00097139" w:rsidRPr="00352A88">
        <w:rPr>
          <w:rFonts w:ascii="Times New Roman" w:hAnsi="Times New Roman" w:cs="Times New Roman"/>
          <w:sz w:val="24"/>
          <w:szCs w:val="24"/>
          <w:lang w:val="en-US"/>
        </w:rPr>
        <w:t>such as computers</w:t>
      </w:r>
      <w:r w:rsidR="009475AD" w:rsidRPr="00352A88">
        <w:rPr>
          <w:rFonts w:ascii="Times New Roman" w:hAnsi="Times New Roman" w:cs="Times New Roman"/>
          <w:sz w:val="24"/>
          <w:szCs w:val="24"/>
          <w:lang w:val="en-US"/>
        </w:rPr>
        <w:t xml:space="preserve">, online platforms, </w:t>
      </w:r>
      <w:r w:rsidR="00C16912" w:rsidRPr="00352A88">
        <w:rPr>
          <w:rFonts w:ascii="Times New Roman" w:hAnsi="Times New Roman" w:cs="Times New Roman"/>
          <w:sz w:val="24"/>
          <w:szCs w:val="24"/>
          <w:lang w:val="en-US"/>
        </w:rPr>
        <w:t>mobile devices, multimedia and social media</w:t>
      </w:r>
      <w:r w:rsidR="00D23CB7" w:rsidRPr="00352A88">
        <w:rPr>
          <w:rFonts w:ascii="Times New Roman" w:hAnsi="Times New Roman" w:cs="Times New Roman"/>
          <w:sz w:val="24"/>
          <w:szCs w:val="24"/>
          <w:lang w:val="en-US"/>
        </w:rPr>
        <w:t xml:space="preserve">, to facilitate language learning </w:t>
      </w:r>
      <w:r w:rsidR="006453E7" w:rsidRPr="00352A88">
        <w:rPr>
          <w:rFonts w:ascii="Times New Roman" w:hAnsi="Times New Roman" w:cs="Times New Roman"/>
          <w:sz w:val="24"/>
          <w:szCs w:val="24"/>
          <w:lang w:val="en-US"/>
        </w:rPr>
        <w:t xml:space="preserve">and intercultural communication. It also discusses the </w:t>
      </w:r>
      <w:r w:rsidR="006453E7" w:rsidRPr="00352A88">
        <w:rPr>
          <w:rFonts w:ascii="Times New Roman" w:hAnsi="Times New Roman" w:cs="Times New Roman"/>
          <w:sz w:val="24"/>
          <w:szCs w:val="24"/>
          <w:lang w:val="en-US"/>
        </w:rPr>
        <w:lastRenderedPageBreak/>
        <w:t>pedagogical implications and best practices for integrating technology into language teaching and learning.</w:t>
      </w:r>
      <w:r w:rsidR="00C25A39" w:rsidRPr="00352A88">
        <w:rPr>
          <w:rFonts w:ascii="Times New Roman" w:hAnsi="Times New Roman" w:cs="Times New Roman"/>
          <w:color w:val="111111"/>
          <w:sz w:val="24"/>
          <w:szCs w:val="24"/>
        </w:rPr>
        <w:t xml:space="preserve"> </w:t>
      </w:r>
      <w:r w:rsidR="000B74E2" w:rsidRPr="00352A88">
        <w:rPr>
          <w:rFonts w:ascii="Times New Roman" w:hAnsi="Times New Roman" w:cs="Times New Roman"/>
          <w:color w:val="111111"/>
          <w:sz w:val="24"/>
          <w:szCs w:val="24"/>
        </w:rPr>
        <w:t xml:space="preserve"> </w:t>
      </w:r>
    </w:p>
    <w:p w14:paraId="63585B81" w14:textId="399A0E7E" w:rsidR="000B74E2" w:rsidRPr="00352A88" w:rsidRDefault="000B74E2" w:rsidP="00352A88">
      <w:pPr>
        <w:jc w:val="both"/>
        <w:rPr>
          <w:rFonts w:ascii="Times New Roman" w:hAnsi="Times New Roman" w:cs="Times New Roman"/>
          <w:b/>
          <w:bCs/>
          <w:color w:val="111111"/>
          <w:sz w:val="24"/>
          <w:szCs w:val="24"/>
        </w:rPr>
      </w:pPr>
      <w:r w:rsidRPr="00352A88">
        <w:rPr>
          <w:rFonts w:ascii="Times New Roman" w:hAnsi="Times New Roman" w:cs="Times New Roman"/>
          <w:b/>
          <w:bCs/>
          <w:color w:val="111111"/>
          <w:sz w:val="24"/>
          <w:szCs w:val="24"/>
        </w:rPr>
        <w:t>T</w:t>
      </w:r>
      <w:r w:rsidR="00995878" w:rsidRPr="00352A88">
        <w:rPr>
          <w:rFonts w:ascii="Times New Roman" w:hAnsi="Times New Roman" w:cs="Times New Roman"/>
          <w:b/>
          <w:bCs/>
          <w:color w:val="111111"/>
          <w:sz w:val="24"/>
          <w:szCs w:val="24"/>
        </w:rPr>
        <w:t xml:space="preserve">HE HISTORY OF </w:t>
      </w:r>
      <w:r w:rsidR="00321591" w:rsidRPr="00352A88">
        <w:rPr>
          <w:rFonts w:ascii="Times New Roman" w:hAnsi="Times New Roman" w:cs="Times New Roman"/>
          <w:b/>
          <w:bCs/>
          <w:color w:val="111111"/>
          <w:sz w:val="24"/>
          <w:szCs w:val="24"/>
        </w:rPr>
        <w:t>A</w:t>
      </w:r>
      <w:r w:rsidR="003A1EE6" w:rsidRPr="00352A88">
        <w:rPr>
          <w:rFonts w:ascii="Times New Roman" w:hAnsi="Times New Roman" w:cs="Times New Roman"/>
          <w:b/>
          <w:bCs/>
          <w:color w:val="111111"/>
          <w:sz w:val="24"/>
          <w:szCs w:val="24"/>
        </w:rPr>
        <w:t>RTIFICIAL</w:t>
      </w:r>
      <w:r w:rsidR="00321591" w:rsidRPr="00352A88">
        <w:rPr>
          <w:rFonts w:ascii="Times New Roman" w:hAnsi="Times New Roman" w:cs="Times New Roman"/>
          <w:b/>
          <w:bCs/>
          <w:color w:val="111111"/>
          <w:sz w:val="24"/>
          <w:szCs w:val="24"/>
        </w:rPr>
        <w:t xml:space="preserve"> I</w:t>
      </w:r>
      <w:r w:rsidR="003A1EE6" w:rsidRPr="00352A88">
        <w:rPr>
          <w:rFonts w:ascii="Times New Roman" w:hAnsi="Times New Roman" w:cs="Times New Roman"/>
          <w:b/>
          <w:bCs/>
          <w:color w:val="111111"/>
          <w:sz w:val="24"/>
          <w:szCs w:val="24"/>
        </w:rPr>
        <w:t>NTEL</w:t>
      </w:r>
      <w:r w:rsidR="00C71287" w:rsidRPr="00352A88">
        <w:rPr>
          <w:rFonts w:ascii="Times New Roman" w:hAnsi="Times New Roman" w:cs="Times New Roman"/>
          <w:b/>
          <w:bCs/>
          <w:color w:val="111111"/>
          <w:sz w:val="24"/>
          <w:szCs w:val="24"/>
        </w:rPr>
        <w:t>L</w:t>
      </w:r>
      <w:r w:rsidR="003A1EE6" w:rsidRPr="00352A88">
        <w:rPr>
          <w:rFonts w:ascii="Times New Roman" w:hAnsi="Times New Roman" w:cs="Times New Roman"/>
          <w:b/>
          <w:bCs/>
          <w:color w:val="111111"/>
          <w:sz w:val="24"/>
          <w:szCs w:val="24"/>
        </w:rPr>
        <w:t>IGENCE</w:t>
      </w:r>
      <w:r w:rsidR="00903F4C" w:rsidRPr="00352A88">
        <w:rPr>
          <w:rFonts w:ascii="Times New Roman" w:hAnsi="Times New Roman" w:cs="Times New Roman"/>
          <w:b/>
          <w:bCs/>
          <w:color w:val="111111"/>
          <w:sz w:val="24"/>
          <w:szCs w:val="24"/>
        </w:rPr>
        <w:t xml:space="preserve"> </w:t>
      </w:r>
      <w:r w:rsidR="00352A88" w:rsidRPr="00352A88">
        <w:rPr>
          <w:rFonts w:ascii="Times New Roman" w:hAnsi="Times New Roman" w:cs="Times New Roman"/>
          <w:b/>
          <w:bCs/>
          <w:color w:val="111111"/>
          <w:sz w:val="24"/>
          <w:szCs w:val="24"/>
        </w:rPr>
        <w:t>IN TECHNOLOGY</w:t>
      </w:r>
      <w:r w:rsidR="00011FE4" w:rsidRPr="00352A88">
        <w:rPr>
          <w:rFonts w:ascii="Times New Roman" w:hAnsi="Times New Roman" w:cs="Times New Roman"/>
          <w:b/>
          <w:bCs/>
          <w:color w:val="111111"/>
          <w:sz w:val="24"/>
          <w:szCs w:val="24"/>
        </w:rPr>
        <w:t xml:space="preserve"> AND</w:t>
      </w:r>
      <w:r w:rsidR="00EC6992" w:rsidRPr="00352A88">
        <w:rPr>
          <w:rFonts w:ascii="Times New Roman" w:hAnsi="Times New Roman" w:cs="Times New Roman"/>
          <w:b/>
          <w:bCs/>
          <w:color w:val="111111"/>
          <w:sz w:val="24"/>
          <w:szCs w:val="24"/>
        </w:rPr>
        <w:t xml:space="preserve"> CULTURAL</w:t>
      </w:r>
      <w:r w:rsidR="00011FE4" w:rsidRPr="00352A88">
        <w:rPr>
          <w:rFonts w:ascii="Times New Roman" w:hAnsi="Times New Roman" w:cs="Times New Roman"/>
          <w:b/>
          <w:bCs/>
          <w:color w:val="111111"/>
          <w:sz w:val="24"/>
          <w:szCs w:val="24"/>
        </w:rPr>
        <w:t xml:space="preserve"> ENRICHMENT </w:t>
      </w:r>
      <w:r w:rsidR="00EC6992" w:rsidRPr="00352A88">
        <w:rPr>
          <w:rFonts w:ascii="Times New Roman" w:hAnsi="Times New Roman" w:cs="Times New Roman"/>
          <w:b/>
          <w:bCs/>
          <w:color w:val="111111"/>
          <w:sz w:val="24"/>
          <w:szCs w:val="24"/>
        </w:rPr>
        <w:t xml:space="preserve">IN LANGUAGE </w:t>
      </w:r>
      <w:r w:rsidR="001C5BB9" w:rsidRPr="00352A88">
        <w:rPr>
          <w:rFonts w:ascii="Times New Roman" w:hAnsi="Times New Roman" w:cs="Times New Roman"/>
          <w:b/>
          <w:bCs/>
          <w:color w:val="111111"/>
          <w:sz w:val="24"/>
          <w:szCs w:val="24"/>
        </w:rPr>
        <w:t>LEARNING</w:t>
      </w:r>
    </w:p>
    <w:p w14:paraId="1F1F41D2" w14:textId="23D69A0F" w:rsidR="00CB7DEB" w:rsidRPr="00352A88" w:rsidRDefault="004464BE" w:rsidP="00352A88">
      <w:pPr>
        <w:pStyle w:val="NormalWeb"/>
        <w:spacing w:before="0" w:beforeAutospacing="0" w:after="0" w:afterAutospacing="0"/>
        <w:jc w:val="both"/>
      </w:pPr>
      <w:r w:rsidRPr="00352A88">
        <w:rPr>
          <w:color w:val="111111"/>
        </w:rPr>
        <w:t xml:space="preserve"> </w:t>
      </w:r>
      <w:r w:rsidR="00CB7DEB" w:rsidRPr="00352A88">
        <w:t xml:space="preserve">AI (Artificial Intelligence) is a powerful tool that can enhance both technology and culture in language learning. The 21st century has brought about a remarkable transformation in various domains of society, and language learning is no exception. Language learning, once dominated by conventional methods and materials, is now experiencing a technological revolution driven by AI. AI, with its ability to intelligently analyse data, </w:t>
      </w:r>
      <w:r w:rsidR="00F31B0F" w:rsidRPr="00352A88">
        <w:t>automate tasks</w:t>
      </w:r>
      <w:r w:rsidR="00CD62A2" w:rsidRPr="00352A88">
        <w:t xml:space="preserve"> and </w:t>
      </w:r>
      <w:r w:rsidR="00CB7DEB" w:rsidRPr="00352A88">
        <w:t xml:space="preserve">adapt to learners’ needs, has emerged as a key partner in the quest to provide innovative and effective language learning experiences. AI in language learning is more than just a passing fad; it signifies a fundamental change that affects every aspect of language education. In this chapter, we explore the impact of AI on language learning from multiple perspectives: Technology, Culture, Science, Medicine, Management, Social Sciences, and Humanities. Each of these perspectives represents a different dimension of language learning, yet they all share a common theme - the transformative role of AI in enhancing language learning practices. The integration of AI in language learning represents not just a trend but a paradigm </w:t>
      </w:r>
      <w:r w:rsidR="00750C3F" w:rsidRPr="00352A88">
        <w:t>shift [</w:t>
      </w:r>
      <w:r w:rsidR="00CB7DEB" w:rsidRPr="00352A88">
        <w:t>1]. AI’s origins can be traced back to the mid-20th century, but its practical applications in language learning have gained prominence in recent years. This increase in interest is attributed to AI’s ability to personalize language learning experiences, optimize resource allocation, and foster innovative pedagogical approaches. From virtual tutors capable of adapting to individual learner preferences to AI-driven assessment tools that provide real-time feedback, the language learning sector is witnessing a transformation that holds the promise of more effective and inclusive language education. Language learning once characterized by traditional teaching methods and standardized curricula, now stands at the forefront of an AI-driven revolution. AI, often described as the emulation of human intelligence in machines, possesses an array of capabilities that have proven invaluable in the realm of language learning. It has demonstrated the capacity to analyse vast datasets, tailor content to individual learning styles, and automate administrative tasks, thereby reshaping the landscape of language learning in education [2]. Moreover, AI has also shown the potential to enhance the cultural aspects of language learning, such as intercultural communication, cultural awareness, and global citizenship. AI can also facilitate cross-cultural interactions and collaborations among learners from different backgrounds and locations, thereby fostering a sense of global community and intercultural competence [3]. AI is thus a powerful tool that can enrich both technology and culture in language learning.</w:t>
      </w:r>
      <w:r w:rsidR="006A6108" w:rsidRPr="00352A88">
        <w:t xml:space="preserve"> By providing access to authentic and diverse linguistic and cultural resources, AI can help learners develop a deeper understanding of the languages and cultures they are studying</w:t>
      </w:r>
      <w:r w:rsidR="004D57B9" w:rsidRPr="00352A88">
        <w:t>.</w:t>
      </w:r>
    </w:p>
    <w:p w14:paraId="0D2CDCED" w14:textId="2FCA1C88" w:rsidR="00CB7DEB" w:rsidRPr="00352A88" w:rsidRDefault="00CB7DEB" w:rsidP="00352A88">
      <w:pPr>
        <w:spacing w:after="0" w:line="240" w:lineRule="auto"/>
        <w:jc w:val="both"/>
        <w:rPr>
          <w:rFonts w:ascii="Times New Roman" w:eastAsia="Times New Roman" w:hAnsi="Times New Roman" w:cs="Times New Roman"/>
          <w:kern w:val="0"/>
          <w:sz w:val="24"/>
          <w:szCs w:val="24"/>
          <w:lang w:eastAsia="en-IN"/>
          <w14:ligatures w14:val="none"/>
        </w:rPr>
      </w:pPr>
    </w:p>
    <w:p w14:paraId="54F45799" w14:textId="0D241617" w:rsidR="00527133" w:rsidRPr="00352A88" w:rsidRDefault="00527133" w:rsidP="00352A88">
      <w:pPr>
        <w:jc w:val="both"/>
        <w:rPr>
          <w:rFonts w:ascii="Times New Roman" w:hAnsi="Times New Roman" w:cs="Times New Roman"/>
          <w:color w:val="111111"/>
          <w:sz w:val="24"/>
          <w:szCs w:val="24"/>
        </w:rPr>
      </w:pPr>
    </w:p>
    <w:p w14:paraId="62BD5AC8" w14:textId="1670150F" w:rsidR="003A6EA2" w:rsidRPr="00352A88" w:rsidRDefault="003208B5" w:rsidP="00352A88">
      <w:pPr>
        <w:jc w:val="both"/>
        <w:rPr>
          <w:rFonts w:ascii="Times New Roman" w:hAnsi="Times New Roman" w:cs="Times New Roman"/>
          <w:b/>
          <w:bCs/>
          <w:color w:val="111111"/>
          <w:sz w:val="24"/>
          <w:szCs w:val="24"/>
        </w:rPr>
      </w:pPr>
      <w:r w:rsidRPr="00352A88">
        <w:rPr>
          <w:rFonts w:ascii="Times New Roman" w:hAnsi="Times New Roman" w:cs="Times New Roman"/>
          <w:b/>
          <w:bCs/>
          <w:color w:val="111111"/>
          <w:sz w:val="24"/>
          <w:szCs w:val="24"/>
        </w:rPr>
        <w:t>THE IMP</w:t>
      </w:r>
      <w:r w:rsidR="00E45D30" w:rsidRPr="00352A88">
        <w:rPr>
          <w:rFonts w:ascii="Times New Roman" w:hAnsi="Times New Roman" w:cs="Times New Roman"/>
          <w:b/>
          <w:bCs/>
          <w:color w:val="111111"/>
          <w:sz w:val="24"/>
          <w:szCs w:val="24"/>
        </w:rPr>
        <w:t>ORTANCE</w:t>
      </w:r>
      <w:r w:rsidRPr="00352A88">
        <w:rPr>
          <w:rFonts w:ascii="Times New Roman" w:hAnsi="Times New Roman" w:cs="Times New Roman"/>
          <w:b/>
          <w:bCs/>
          <w:color w:val="111111"/>
          <w:sz w:val="24"/>
          <w:szCs w:val="24"/>
        </w:rPr>
        <w:t xml:space="preserve"> OF TECHNOLOGY</w:t>
      </w:r>
    </w:p>
    <w:p w14:paraId="5C444F76" w14:textId="244BF76A" w:rsidR="008E2AD2" w:rsidRPr="00352A88" w:rsidRDefault="008E2AD2" w:rsidP="00352A88">
      <w:pPr>
        <w:jc w:val="both"/>
        <w:rPr>
          <w:rFonts w:ascii="Times New Roman" w:hAnsi="Times New Roman" w:cs="Times New Roman"/>
          <w:sz w:val="24"/>
          <w:szCs w:val="24"/>
          <w:lang w:val="en-US"/>
        </w:rPr>
      </w:pPr>
      <w:r w:rsidRPr="00352A88">
        <w:rPr>
          <w:rFonts w:ascii="Times New Roman" w:hAnsi="Times New Roman" w:cs="Times New Roman"/>
          <w:color w:val="111111"/>
          <w:sz w:val="24"/>
          <w:szCs w:val="24"/>
        </w:rPr>
        <w:t xml:space="preserve">The unstoppable growth of technology and cultural enrichment in language learning is marked by a remarkable journey. From its initial ventures into multimedia and intercultural communication to the creation of sophisticated platforms capable of personalized learning pathways, technology and cultural enrichment have matured in the language learning sector. Their influence is noticeable at all levels of language learning, from early childhood education to higher education and beyond for career </w:t>
      </w:r>
      <w:r w:rsidR="005D36E5" w:rsidRPr="00352A88">
        <w:rPr>
          <w:rFonts w:ascii="Times New Roman" w:hAnsi="Times New Roman" w:cs="Times New Roman"/>
          <w:color w:val="111111"/>
          <w:sz w:val="24"/>
          <w:szCs w:val="24"/>
        </w:rPr>
        <w:t>development [</w:t>
      </w:r>
      <w:r w:rsidRPr="00352A88">
        <w:rPr>
          <w:rFonts w:ascii="Times New Roman" w:hAnsi="Times New Roman" w:cs="Times New Roman"/>
          <w:color w:val="111111"/>
          <w:sz w:val="24"/>
          <w:szCs w:val="24"/>
        </w:rPr>
        <w:t xml:space="preserve">3,4,5]. The consequences of this transformation are significant, affecting learners, educators, </w:t>
      </w:r>
      <w:r w:rsidR="001A54F9" w:rsidRPr="00352A88">
        <w:rPr>
          <w:rFonts w:ascii="Times New Roman" w:hAnsi="Times New Roman" w:cs="Times New Roman"/>
          <w:color w:val="111111"/>
          <w:sz w:val="24"/>
          <w:szCs w:val="24"/>
        </w:rPr>
        <w:t>industries</w:t>
      </w:r>
      <w:r w:rsidRPr="00352A88">
        <w:rPr>
          <w:rFonts w:ascii="Times New Roman" w:hAnsi="Times New Roman" w:cs="Times New Roman"/>
          <w:color w:val="111111"/>
          <w:sz w:val="24"/>
          <w:szCs w:val="24"/>
        </w:rPr>
        <w:t>, and</w:t>
      </w:r>
      <w:r w:rsidR="00F218F3" w:rsidRPr="00352A88">
        <w:rPr>
          <w:rFonts w:ascii="Times New Roman" w:hAnsi="Times New Roman" w:cs="Times New Roman"/>
          <w:color w:val="111111"/>
          <w:sz w:val="24"/>
          <w:szCs w:val="24"/>
        </w:rPr>
        <w:t xml:space="preserve"> pol</w:t>
      </w:r>
      <w:r w:rsidR="001A54F9" w:rsidRPr="00352A88">
        <w:rPr>
          <w:rFonts w:ascii="Times New Roman" w:hAnsi="Times New Roman" w:cs="Times New Roman"/>
          <w:color w:val="111111"/>
          <w:sz w:val="24"/>
          <w:szCs w:val="24"/>
        </w:rPr>
        <w:t xml:space="preserve">icymakers </w:t>
      </w:r>
      <w:r w:rsidRPr="00352A88">
        <w:rPr>
          <w:rFonts w:ascii="Times New Roman" w:hAnsi="Times New Roman" w:cs="Times New Roman"/>
          <w:color w:val="111111"/>
          <w:sz w:val="24"/>
          <w:szCs w:val="24"/>
        </w:rPr>
        <w:t xml:space="preserve">alike. This </w:t>
      </w:r>
      <w:r w:rsidR="00902210" w:rsidRPr="00352A88">
        <w:rPr>
          <w:rFonts w:ascii="Times New Roman" w:hAnsi="Times New Roman" w:cs="Times New Roman"/>
          <w:color w:val="111111"/>
          <w:sz w:val="24"/>
          <w:szCs w:val="24"/>
        </w:rPr>
        <w:t>chapter</w:t>
      </w:r>
      <w:r w:rsidRPr="00352A88">
        <w:rPr>
          <w:rFonts w:ascii="Times New Roman" w:hAnsi="Times New Roman" w:cs="Times New Roman"/>
          <w:color w:val="111111"/>
          <w:sz w:val="24"/>
          <w:szCs w:val="24"/>
        </w:rPr>
        <w:t xml:space="preserve"> aims to provide a comprehensive view of technology and cultural enrichment’s impact on language learning by examining their applications, challenges,</w:t>
      </w:r>
      <w:r w:rsidR="004A7A94" w:rsidRPr="00352A88">
        <w:rPr>
          <w:rFonts w:ascii="Times New Roman" w:hAnsi="Times New Roman" w:cs="Times New Roman"/>
          <w:color w:val="111111"/>
          <w:sz w:val="24"/>
          <w:szCs w:val="24"/>
        </w:rPr>
        <w:t xml:space="preserve"> benefits</w:t>
      </w:r>
      <w:r w:rsidRPr="00352A88">
        <w:rPr>
          <w:rFonts w:ascii="Times New Roman" w:hAnsi="Times New Roman" w:cs="Times New Roman"/>
          <w:color w:val="111111"/>
          <w:sz w:val="24"/>
          <w:szCs w:val="24"/>
        </w:rPr>
        <w:t xml:space="preserve"> and future implications within each of these domains. The language learning landscape is changing rapidly, and understanding the multifaceted role of technology and cultural </w:t>
      </w:r>
      <w:r w:rsidRPr="00352A88">
        <w:rPr>
          <w:rFonts w:ascii="Times New Roman" w:hAnsi="Times New Roman" w:cs="Times New Roman"/>
          <w:color w:val="111111"/>
          <w:sz w:val="24"/>
          <w:szCs w:val="24"/>
        </w:rPr>
        <w:lastRenderedPageBreak/>
        <w:t xml:space="preserve">enrichment across these fields is essential for </w:t>
      </w:r>
      <w:r w:rsidR="006816C6" w:rsidRPr="00352A88">
        <w:rPr>
          <w:rFonts w:ascii="Times New Roman" w:hAnsi="Times New Roman" w:cs="Times New Roman"/>
          <w:color w:val="111111"/>
          <w:sz w:val="24"/>
          <w:szCs w:val="24"/>
        </w:rPr>
        <w:t>both researchers</w:t>
      </w:r>
      <w:r w:rsidR="00DC7082" w:rsidRPr="00352A88">
        <w:rPr>
          <w:rFonts w:ascii="Times New Roman" w:hAnsi="Times New Roman" w:cs="Times New Roman"/>
          <w:color w:val="111111"/>
          <w:sz w:val="24"/>
          <w:szCs w:val="24"/>
        </w:rPr>
        <w:t xml:space="preserve"> and </w:t>
      </w:r>
      <w:r w:rsidRPr="00352A88">
        <w:rPr>
          <w:rFonts w:ascii="Times New Roman" w:hAnsi="Times New Roman" w:cs="Times New Roman"/>
          <w:color w:val="111111"/>
          <w:sz w:val="24"/>
          <w:szCs w:val="24"/>
        </w:rPr>
        <w:t>practitioners</w:t>
      </w:r>
      <w:r w:rsidR="00DC7082" w:rsidRPr="00352A88">
        <w:rPr>
          <w:rFonts w:ascii="Times New Roman" w:hAnsi="Times New Roman" w:cs="Times New Roman"/>
          <w:color w:val="111111"/>
          <w:sz w:val="24"/>
          <w:szCs w:val="24"/>
        </w:rPr>
        <w:t>.</w:t>
      </w:r>
      <w:r w:rsidRPr="00352A88">
        <w:rPr>
          <w:rFonts w:ascii="Times New Roman" w:hAnsi="Times New Roman" w:cs="Times New Roman"/>
          <w:color w:val="111111"/>
          <w:sz w:val="24"/>
          <w:szCs w:val="24"/>
        </w:rPr>
        <w:t xml:space="preserve"> We will explore the historical evolution of technology and cultural enrichment in language learning, reveal the tangible applications in various disciplines, assess the advantages and hurdles, and envision the potential future scenarios.</w:t>
      </w:r>
    </w:p>
    <w:p w14:paraId="627C2305" w14:textId="1DB50833" w:rsidR="00E70BA7" w:rsidRPr="00352A88" w:rsidRDefault="00E70BA7" w:rsidP="00352A88">
      <w:p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The following are main ob</w:t>
      </w:r>
      <w:r w:rsidR="003E53FF" w:rsidRPr="00352A88">
        <w:rPr>
          <w:rFonts w:ascii="Times New Roman" w:hAnsi="Times New Roman" w:cs="Times New Roman"/>
          <w:sz w:val="24"/>
          <w:szCs w:val="24"/>
          <w:lang w:val="en-US"/>
        </w:rPr>
        <w:t>jectives of Technology and Cultural Enrichment</w:t>
      </w:r>
      <w:r w:rsidR="003C4498" w:rsidRPr="00352A88">
        <w:rPr>
          <w:rFonts w:ascii="Times New Roman" w:hAnsi="Times New Roman" w:cs="Times New Roman"/>
          <w:sz w:val="24"/>
          <w:szCs w:val="24"/>
          <w:lang w:val="en-US"/>
        </w:rPr>
        <w:t xml:space="preserve"> in Language Learning.</w:t>
      </w:r>
    </w:p>
    <w:p w14:paraId="7A683DB2" w14:textId="77777777" w:rsidR="00730B05" w:rsidRPr="00352A88" w:rsidRDefault="00527133" w:rsidP="00352A88">
      <w:pPr>
        <w:jc w:val="both"/>
        <w:rPr>
          <w:rFonts w:ascii="Times New Roman" w:hAnsi="Times New Roman" w:cs="Times New Roman"/>
          <w:b/>
          <w:bCs/>
          <w:sz w:val="24"/>
          <w:szCs w:val="24"/>
          <w:lang w:val="en-US"/>
        </w:rPr>
      </w:pPr>
      <w:r w:rsidRPr="00352A88">
        <w:rPr>
          <w:rFonts w:ascii="Times New Roman" w:hAnsi="Times New Roman" w:cs="Times New Roman"/>
          <w:b/>
          <w:bCs/>
          <w:sz w:val="24"/>
          <w:szCs w:val="24"/>
          <w:lang w:val="en-US"/>
        </w:rPr>
        <w:t xml:space="preserve">OBJECTIVES </w:t>
      </w:r>
    </w:p>
    <w:p w14:paraId="6688F1B2" w14:textId="77777777" w:rsidR="004035BA" w:rsidRPr="00352A88" w:rsidRDefault="00730B05" w:rsidP="00352A88">
      <w:pPr>
        <w:pStyle w:val="ListParagraph"/>
        <w:numPr>
          <w:ilvl w:val="0"/>
          <w:numId w:val="1"/>
        </w:num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Develop</w:t>
      </w:r>
      <w:r w:rsidR="0089559B" w:rsidRPr="00352A88">
        <w:rPr>
          <w:rFonts w:ascii="Times New Roman" w:hAnsi="Times New Roman" w:cs="Times New Roman"/>
          <w:sz w:val="24"/>
          <w:szCs w:val="24"/>
          <w:lang w:val="en-US"/>
        </w:rPr>
        <w:t xml:space="preserve"> learners’ linguistic comp</w:t>
      </w:r>
      <w:r w:rsidR="00F85F59" w:rsidRPr="00352A88">
        <w:rPr>
          <w:rFonts w:ascii="Times New Roman" w:hAnsi="Times New Roman" w:cs="Times New Roman"/>
          <w:sz w:val="24"/>
          <w:szCs w:val="24"/>
          <w:lang w:val="en-US"/>
        </w:rPr>
        <w:t xml:space="preserve">etence and cultural awareness </w:t>
      </w:r>
      <w:r w:rsidR="003529EC" w:rsidRPr="00352A88">
        <w:rPr>
          <w:rFonts w:ascii="Times New Roman" w:hAnsi="Times New Roman" w:cs="Times New Roman"/>
          <w:sz w:val="24"/>
          <w:szCs w:val="24"/>
          <w:lang w:val="en-US"/>
        </w:rPr>
        <w:t>through authentic and meaning</w:t>
      </w:r>
      <w:r w:rsidR="004035BA" w:rsidRPr="00352A88">
        <w:rPr>
          <w:rFonts w:ascii="Times New Roman" w:hAnsi="Times New Roman" w:cs="Times New Roman"/>
          <w:sz w:val="24"/>
          <w:szCs w:val="24"/>
          <w:lang w:val="en-US"/>
        </w:rPr>
        <w:t>ful interactions with technologies.</w:t>
      </w:r>
    </w:p>
    <w:p w14:paraId="77EAFDBF" w14:textId="78CEAC89" w:rsidR="00515A57" w:rsidRPr="00352A88" w:rsidRDefault="00890CE9" w:rsidP="00352A88">
      <w:pPr>
        <w:pStyle w:val="ListParagraph"/>
        <w:numPr>
          <w:ilvl w:val="0"/>
          <w:numId w:val="1"/>
        </w:num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F</w:t>
      </w:r>
      <w:r w:rsidR="00440616" w:rsidRPr="00352A88">
        <w:rPr>
          <w:rFonts w:ascii="Times New Roman" w:hAnsi="Times New Roman" w:cs="Times New Roman"/>
          <w:sz w:val="24"/>
          <w:szCs w:val="24"/>
          <w:lang w:val="en-US"/>
        </w:rPr>
        <w:t>oster learners</w:t>
      </w:r>
      <w:r w:rsidR="000711B5" w:rsidRPr="00352A88">
        <w:rPr>
          <w:rFonts w:ascii="Times New Roman" w:hAnsi="Times New Roman" w:cs="Times New Roman"/>
          <w:sz w:val="24"/>
          <w:szCs w:val="24"/>
          <w:lang w:val="en-US"/>
        </w:rPr>
        <w:t>’</w:t>
      </w:r>
      <w:r w:rsidR="00440616" w:rsidRPr="00352A88">
        <w:rPr>
          <w:rFonts w:ascii="Times New Roman" w:hAnsi="Times New Roman" w:cs="Times New Roman"/>
          <w:sz w:val="24"/>
          <w:szCs w:val="24"/>
          <w:lang w:val="en-US"/>
        </w:rPr>
        <w:t xml:space="preserve"> critical thinking </w:t>
      </w:r>
      <w:r w:rsidR="00D135E5" w:rsidRPr="00352A88">
        <w:rPr>
          <w:rFonts w:ascii="Times New Roman" w:hAnsi="Times New Roman" w:cs="Times New Roman"/>
          <w:sz w:val="24"/>
          <w:szCs w:val="24"/>
          <w:lang w:val="en-US"/>
        </w:rPr>
        <w:t xml:space="preserve">and digital literacy </w:t>
      </w:r>
      <w:r w:rsidR="00052FB7" w:rsidRPr="00352A88">
        <w:rPr>
          <w:rFonts w:ascii="Times New Roman" w:hAnsi="Times New Roman" w:cs="Times New Roman"/>
          <w:sz w:val="24"/>
          <w:szCs w:val="24"/>
          <w:lang w:val="en-US"/>
        </w:rPr>
        <w:t>skills by</w:t>
      </w:r>
      <w:r w:rsidR="005E654D" w:rsidRPr="00352A88">
        <w:rPr>
          <w:rFonts w:ascii="Times New Roman" w:hAnsi="Times New Roman" w:cs="Times New Roman"/>
          <w:sz w:val="24"/>
          <w:szCs w:val="24"/>
          <w:lang w:val="en-US"/>
        </w:rPr>
        <w:t xml:space="preserve"> exposing them to diverse perspectives</w:t>
      </w:r>
      <w:r w:rsidR="00486B1D" w:rsidRPr="00352A88">
        <w:rPr>
          <w:rFonts w:ascii="Times New Roman" w:hAnsi="Times New Roman" w:cs="Times New Roman"/>
          <w:sz w:val="24"/>
          <w:szCs w:val="24"/>
          <w:lang w:val="en-US"/>
        </w:rPr>
        <w:t>, sources and genres</w:t>
      </w:r>
      <w:r w:rsidR="00052FB7" w:rsidRPr="00352A88">
        <w:rPr>
          <w:rFonts w:ascii="Times New Roman" w:hAnsi="Times New Roman" w:cs="Times New Roman"/>
          <w:sz w:val="24"/>
          <w:szCs w:val="24"/>
          <w:lang w:val="en-US"/>
        </w:rPr>
        <w:t xml:space="preserve"> </w:t>
      </w:r>
      <w:r w:rsidR="00486B1D" w:rsidRPr="00352A88">
        <w:rPr>
          <w:rFonts w:ascii="Times New Roman" w:hAnsi="Times New Roman" w:cs="Times New Roman"/>
          <w:sz w:val="24"/>
          <w:szCs w:val="24"/>
          <w:lang w:val="en-US"/>
        </w:rPr>
        <w:t>of information.</w:t>
      </w:r>
      <w:r w:rsidR="006453E7" w:rsidRPr="00352A88">
        <w:rPr>
          <w:rFonts w:ascii="Times New Roman" w:hAnsi="Times New Roman" w:cs="Times New Roman"/>
          <w:sz w:val="24"/>
          <w:szCs w:val="24"/>
          <w:lang w:val="en-US"/>
        </w:rPr>
        <w:t xml:space="preserve"> </w:t>
      </w:r>
    </w:p>
    <w:p w14:paraId="27F247A0" w14:textId="5C3F1691" w:rsidR="00052FB7" w:rsidRPr="00352A88" w:rsidRDefault="00052FB7" w:rsidP="00352A88">
      <w:pPr>
        <w:pStyle w:val="ListParagraph"/>
        <w:numPr>
          <w:ilvl w:val="0"/>
          <w:numId w:val="1"/>
        </w:num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Promote learners</w:t>
      </w:r>
      <w:r w:rsidR="007E48A5" w:rsidRPr="00352A88">
        <w:rPr>
          <w:rFonts w:ascii="Times New Roman" w:hAnsi="Times New Roman" w:cs="Times New Roman"/>
          <w:sz w:val="24"/>
          <w:szCs w:val="24"/>
          <w:lang w:val="en-US"/>
        </w:rPr>
        <w:t xml:space="preserve">’ autonomy, </w:t>
      </w:r>
      <w:r w:rsidR="001B179B" w:rsidRPr="00352A88">
        <w:rPr>
          <w:rFonts w:ascii="Times New Roman" w:hAnsi="Times New Roman" w:cs="Times New Roman"/>
          <w:sz w:val="24"/>
          <w:szCs w:val="24"/>
          <w:lang w:val="en-US"/>
        </w:rPr>
        <w:t>engagement and motivation in langu</w:t>
      </w:r>
      <w:r w:rsidR="00BA58DF" w:rsidRPr="00352A88">
        <w:rPr>
          <w:rFonts w:ascii="Times New Roman" w:hAnsi="Times New Roman" w:cs="Times New Roman"/>
          <w:sz w:val="24"/>
          <w:szCs w:val="24"/>
          <w:lang w:val="en-US"/>
        </w:rPr>
        <w:t>a</w:t>
      </w:r>
      <w:r w:rsidR="001B179B" w:rsidRPr="00352A88">
        <w:rPr>
          <w:rFonts w:ascii="Times New Roman" w:hAnsi="Times New Roman" w:cs="Times New Roman"/>
          <w:sz w:val="24"/>
          <w:szCs w:val="24"/>
          <w:lang w:val="en-US"/>
        </w:rPr>
        <w:t xml:space="preserve">ge </w:t>
      </w:r>
      <w:r w:rsidR="00BA58DF" w:rsidRPr="00352A88">
        <w:rPr>
          <w:rFonts w:ascii="Times New Roman" w:hAnsi="Times New Roman" w:cs="Times New Roman"/>
          <w:sz w:val="24"/>
          <w:szCs w:val="24"/>
          <w:lang w:val="en-US"/>
        </w:rPr>
        <w:t>learning by providing them with choices</w:t>
      </w:r>
      <w:r w:rsidR="009C1450" w:rsidRPr="00352A88">
        <w:rPr>
          <w:rFonts w:ascii="Times New Roman" w:hAnsi="Times New Roman" w:cs="Times New Roman"/>
          <w:sz w:val="24"/>
          <w:szCs w:val="24"/>
          <w:lang w:val="en-US"/>
        </w:rPr>
        <w:t xml:space="preserve">, opportunities, feedback </w:t>
      </w:r>
      <w:r w:rsidR="004B1E7E" w:rsidRPr="00352A88">
        <w:rPr>
          <w:rFonts w:ascii="Times New Roman" w:hAnsi="Times New Roman" w:cs="Times New Roman"/>
          <w:sz w:val="24"/>
          <w:szCs w:val="24"/>
          <w:lang w:val="en-US"/>
        </w:rPr>
        <w:t xml:space="preserve">for self-expression. </w:t>
      </w:r>
    </w:p>
    <w:p w14:paraId="04ECC46C" w14:textId="6E671A1A" w:rsidR="004B1E7E" w:rsidRPr="00352A88" w:rsidRDefault="004B1E7E" w:rsidP="00352A88">
      <w:pPr>
        <w:pStyle w:val="ListParagraph"/>
        <w:numPr>
          <w:ilvl w:val="0"/>
          <w:numId w:val="1"/>
        </w:num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Enhance learners</w:t>
      </w:r>
      <w:r w:rsidR="006A6174" w:rsidRPr="00352A88">
        <w:rPr>
          <w:rFonts w:ascii="Times New Roman" w:hAnsi="Times New Roman" w:cs="Times New Roman"/>
          <w:sz w:val="24"/>
          <w:szCs w:val="24"/>
          <w:lang w:val="en-US"/>
        </w:rPr>
        <w:t xml:space="preserve">’ intercultural competence </w:t>
      </w:r>
      <w:r w:rsidR="00273718" w:rsidRPr="00352A88">
        <w:rPr>
          <w:rFonts w:ascii="Times New Roman" w:hAnsi="Times New Roman" w:cs="Times New Roman"/>
          <w:sz w:val="24"/>
          <w:szCs w:val="24"/>
          <w:lang w:val="en-US"/>
        </w:rPr>
        <w:t xml:space="preserve">and global citizenship </w:t>
      </w:r>
      <w:r w:rsidR="00A12130" w:rsidRPr="00352A88">
        <w:rPr>
          <w:rFonts w:ascii="Times New Roman" w:hAnsi="Times New Roman" w:cs="Times New Roman"/>
          <w:sz w:val="24"/>
          <w:szCs w:val="24"/>
          <w:lang w:val="en-US"/>
        </w:rPr>
        <w:t>by enabli</w:t>
      </w:r>
      <w:r w:rsidR="00864D83" w:rsidRPr="00352A88">
        <w:rPr>
          <w:rFonts w:ascii="Times New Roman" w:hAnsi="Times New Roman" w:cs="Times New Roman"/>
          <w:sz w:val="24"/>
          <w:szCs w:val="24"/>
          <w:lang w:val="en-US"/>
        </w:rPr>
        <w:t>ng them to connect with people from different backgrounds</w:t>
      </w:r>
      <w:r w:rsidR="006A7BBE" w:rsidRPr="00352A88">
        <w:rPr>
          <w:rFonts w:ascii="Times New Roman" w:hAnsi="Times New Roman" w:cs="Times New Roman"/>
          <w:sz w:val="24"/>
          <w:szCs w:val="24"/>
          <w:lang w:val="en-US"/>
        </w:rPr>
        <w:t>,</w:t>
      </w:r>
      <w:r w:rsidR="00E0117C" w:rsidRPr="00352A88">
        <w:rPr>
          <w:rFonts w:ascii="Times New Roman" w:hAnsi="Times New Roman" w:cs="Times New Roman"/>
          <w:sz w:val="24"/>
          <w:szCs w:val="24"/>
          <w:lang w:val="en-US"/>
        </w:rPr>
        <w:t xml:space="preserve"> </w:t>
      </w:r>
      <w:r w:rsidR="006A7BBE" w:rsidRPr="00352A88">
        <w:rPr>
          <w:rFonts w:ascii="Times New Roman" w:hAnsi="Times New Roman" w:cs="Times New Roman"/>
          <w:sz w:val="24"/>
          <w:szCs w:val="24"/>
          <w:lang w:val="en-US"/>
        </w:rPr>
        <w:t>contexts</w:t>
      </w:r>
      <w:r w:rsidR="009D0967" w:rsidRPr="00352A88">
        <w:rPr>
          <w:rFonts w:ascii="Times New Roman" w:hAnsi="Times New Roman" w:cs="Times New Roman"/>
          <w:sz w:val="24"/>
          <w:szCs w:val="24"/>
          <w:lang w:val="en-US"/>
        </w:rPr>
        <w:t>,</w:t>
      </w:r>
      <w:r w:rsidR="006A7BBE" w:rsidRPr="00352A88">
        <w:rPr>
          <w:rFonts w:ascii="Times New Roman" w:hAnsi="Times New Roman" w:cs="Times New Roman"/>
          <w:sz w:val="24"/>
          <w:szCs w:val="24"/>
          <w:lang w:val="en-US"/>
        </w:rPr>
        <w:t xml:space="preserve"> and cultures</w:t>
      </w:r>
      <w:r w:rsidR="009D0967" w:rsidRPr="00352A88">
        <w:rPr>
          <w:rFonts w:ascii="Times New Roman" w:hAnsi="Times New Roman" w:cs="Times New Roman"/>
          <w:sz w:val="24"/>
          <w:szCs w:val="24"/>
          <w:lang w:val="en-US"/>
        </w:rPr>
        <w:t>.</w:t>
      </w:r>
    </w:p>
    <w:p w14:paraId="1B1519F8" w14:textId="77777777" w:rsidR="00781C50" w:rsidRPr="00352A88" w:rsidRDefault="00781C50" w:rsidP="00352A88">
      <w:pPr>
        <w:pStyle w:val="ListParagraph"/>
        <w:jc w:val="both"/>
        <w:rPr>
          <w:rFonts w:ascii="Times New Roman" w:hAnsi="Times New Roman" w:cs="Times New Roman"/>
          <w:sz w:val="24"/>
          <w:szCs w:val="24"/>
          <w:lang w:val="en-US"/>
        </w:rPr>
      </w:pPr>
    </w:p>
    <w:p w14:paraId="692D30CA" w14:textId="2BBC8D22" w:rsidR="003C4498" w:rsidRPr="00352A88" w:rsidRDefault="008C70EB" w:rsidP="00352A88">
      <w:pPr>
        <w:pStyle w:val="ListParagraph"/>
        <w:jc w:val="both"/>
        <w:rPr>
          <w:rFonts w:ascii="Times New Roman" w:hAnsi="Times New Roman" w:cs="Times New Roman"/>
          <w:b/>
          <w:bCs/>
          <w:sz w:val="24"/>
          <w:szCs w:val="24"/>
          <w:lang w:val="en-US"/>
        </w:rPr>
      </w:pPr>
      <w:r w:rsidRPr="00352A88">
        <w:rPr>
          <w:rFonts w:ascii="Times New Roman" w:hAnsi="Times New Roman" w:cs="Times New Roman"/>
          <w:b/>
          <w:bCs/>
          <w:sz w:val="24"/>
          <w:szCs w:val="24"/>
          <w:lang w:val="en-US"/>
        </w:rPr>
        <w:t>T</w:t>
      </w:r>
      <w:r w:rsidR="00612C10" w:rsidRPr="00352A88">
        <w:rPr>
          <w:rFonts w:ascii="Times New Roman" w:hAnsi="Times New Roman" w:cs="Times New Roman"/>
          <w:b/>
          <w:bCs/>
          <w:sz w:val="24"/>
          <w:szCs w:val="24"/>
          <w:lang w:val="en-US"/>
        </w:rPr>
        <w:t>YPES OF T</w:t>
      </w:r>
      <w:r w:rsidR="00520CE6" w:rsidRPr="00352A88">
        <w:rPr>
          <w:rFonts w:ascii="Times New Roman" w:hAnsi="Times New Roman" w:cs="Times New Roman"/>
          <w:b/>
          <w:bCs/>
          <w:sz w:val="24"/>
          <w:szCs w:val="24"/>
          <w:lang w:val="en-US"/>
        </w:rPr>
        <w:t>ECHNOLOGY</w:t>
      </w:r>
      <w:r w:rsidR="009425F6" w:rsidRPr="00352A88">
        <w:rPr>
          <w:rFonts w:ascii="Times New Roman" w:hAnsi="Times New Roman" w:cs="Times New Roman"/>
          <w:b/>
          <w:bCs/>
          <w:sz w:val="24"/>
          <w:szCs w:val="24"/>
          <w:lang w:val="en-US"/>
        </w:rPr>
        <w:t xml:space="preserve"> IN GENERAL</w:t>
      </w:r>
    </w:p>
    <w:p w14:paraId="58E2E5F4" w14:textId="77777777" w:rsidR="00C45794" w:rsidRPr="00352A88" w:rsidRDefault="00C45794" w:rsidP="00352A88">
      <w:pPr>
        <w:pStyle w:val="ListParagraph"/>
        <w:jc w:val="both"/>
        <w:rPr>
          <w:rFonts w:ascii="Times New Roman" w:hAnsi="Times New Roman" w:cs="Times New Roman"/>
          <w:sz w:val="24"/>
          <w:szCs w:val="24"/>
          <w:lang w:val="en-US"/>
        </w:rPr>
      </w:pPr>
    </w:p>
    <w:p w14:paraId="7037F56F" w14:textId="59720DAD" w:rsidR="00CE12C2" w:rsidRPr="00352A88" w:rsidRDefault="000D2740"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w:t>
      </w:r>
      <w:r w:rsidR="006C65EF" w:rsidRPr="00352A88">
        <w:rPr>
          <w:rFonts w:ascii="Times New Roman" w:hAnsi="Times New Roman" w:cs="Times New Roman"/>
          <w:sz w:val="24"/>
          <w:szCs w:val="24"/>
          <w:lang w:val="en-US"/>
        </w:rPr>
        <w:t xml:space="preserve">Technology is a broad term </w:t>
      </w:r>
      <w:r w:rsidR="00322067" w:rsidRPr="00352A88">
        <w:rPr>
          <w:rFonts w:ascii="Times New Roman" w:hAnsi="Times New Roman" w:cs="Times New Roman"/>
          <w:sz w:val="24"/>
          <w:szCs w:val="24"/>
          <w:lang w:val="en-US"/>
        </w:rPr>
        <w:t>that refers to the use of scientific knowledge to creat</w:t>
      </w:r>
      <w:r w:rsidR="00606B86" w:rsidRPr="00352A88">
        <w:rPr>
          <w:rFonts w:ascii="Times New Roman" w:hAnsi="Times New Roman" w:cs="Times New Roman"/>
          <w:sz w:val="24"/>
          <w:szCs w:val="24"/>
          <w:lang w:val="en-US"/>
        </w:rPr>
        <w:t xml:space="preserve">e tools, devices, and systems that can help us </w:t>
      </w:r>
      <w:r w:rsidR="008D1CBB" w:rsidRPr="00352A88">
        <w:rPr>
          <w:rFonts w:ascii="Times New Roman" w:hAnsi="Times New Roman" w:cs="Times New Roman"/>
          <w:sz w:val="24"/>
          <w:szCs w:val="24"/>
          <w:lang w:val="en-US"/>
        </w:rPr>
        <w:t xml:space="preserve">to solve problems and improve our </w:t>
      </w:r>
      <w:r w:rsidR="00D22B5D" w:rsidRPr="00352A88">
        <w:rPr>
          <w:rFonts w:ascii="Times New Roman" w:hAnsi="Times New Roman" w:cs="Times New Roman"/>
          <w:sz w:val="24"/>
          <w:szCs w:val="24"/>
          <w:lang w:val="en-US"/>
        </w:rPr>
        <w:t xml:space="preserve">lives. Technology can be classified into different types </w:t>
      </w:r>
      <w:r w:rsidR="00B8616F" w:rsidRPr="00352A88">
        <w:rPr>
          <w:rFonts w:ascii="Times New Roman" w:hAnsi="Times New Roman" w:cs="Times New Roman"/>
          <w:sz w:val="24"/>
          <w:szCs w:val="24"/>
          <w:lang w:val="en-US"/>
        </w:rPr>
        <w:t xml:space="preserve">based on the methods </w:t>
      </w:r>
      <w:r w:rsidR="00966768" w:rsidRPr="00352A88">
        <w:rPr>
          <w:rFonts w:ascii="Times New Roman" w:hAnsi="Times New Roman" w:cs="Times New Roman"/>
          <w:sz w:val="24"/>
          <w:szCs w:val="24"/>
          <w:lang w:val="en-US"/>
        </w:rPr>
        <w:t xml:space="preserve">of application, purposes they serve and </w:t>
      </w:r>
      <w:r w:rsidR="00240E83" w:rsidRPr="00352A88">
        <w:rPr>
          <w:rFonts w:ascii="Times New Roman" w:hAnsi="Times New Roman" w:cs="Times New Roman"/>
          <w:sz w:val="24"/>
          <w:szCs w:val="24"/>
          <w:lang w:val="en-US"/>
        </w:rPr>
        <w:t>problems they solve.</w:t>
      </w:r>
      <w:r w:rsidR="00CE12C2" w:rsidRPr="00352A88">
        <w:rPr>
          <w:rFonts w:ascii="Times New Roman" w:hAnsi="Times New Roman" w:cs="Times New Roman"/>
          <w:sz w:val="24"/>
          <w:szCs w:val="24"/>
          <w:lang w:val="en-US"/>
        </w:rPr>
        <w:t xml:space="preserve"> They are:</w:t>
      </w:r>
    </w:p>
    <w:p w14:paraId="54A0D6E6" w14:textId="77777777" w:rsidR="009425F6" w:rsidRPr="00352A88" w:rsidRDefault="009425F6" w:rsidP="00352A88">
      <w:pPr>
        <w:pStyle w:val="ListParagraph"/>
        <w:jc w:val="both"/>
        <w:rPr>
          <w:rFonts w:ascii="Times New Roman" w:hAnsi="Times New Roman" w:cs="Times New Roman"/>
          <w:sz w:val="24"/>
          <w:szCs w:val="24"/>
          <w:lang w:val="en-US"/>
        </w:rPr>
      </w:pPr>
    </w:p>
    <w:p w14:paraId="670DA118" w14:textId="38E500FC" w:rsidR="00CE12C2" w:rsidRPr="00352A88" w:rsidRDefault="00CE12C2"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1.Basic technologies:</w:t>
      </w:r>
    </w:p>
    <w:p w14:paraId="7DF8BAE6" w14:textId="13E712A2" w:rsidR="00841DA0" w:rsidRPr="00352A88" w:rsidRDefault="00841DA0"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The Basic </w:t>
      </w:r>
      <w:r w:rsidR="00A62513" w:rsidRPr="00352A88">
        <w:rPr>
          <w:rFonts w:ascii="Times New Roman" w:hAnsi="Times New Roman" w:cs="Times New Roman"/>
          <w:sz w:val="24"/>
          <w:szCs w:val="24"/>
          <w:lang w:val="en-US"/>
        </w:rPr>
        <w:t xml:space="preserve">technologies have been </w:t>
      </w:r>
      <w:r w:rsidR="001B0B9D" w:rsidRPr="00352A88">
        <w:rPr>
          <w:rFonts w:ascii="Times New Roman" w:hAnsi="Times New Roman" w:cs="Times New Roman"/>
          <w:sz w:val="24"/>
          <w:szCs w:val="24"/>
          <w:lang w:val="en-US"/>
        </w:rPr>
        <w:t>tested and used for years and are the basis of our industry.</w:t>
      </w:r>
    </w:p>
    <w:p w14:paraId="3F2BFD4D" w14:textId="77777777" w:rsidR="00E93C04" w:rsidRPr="00352A88" w:rsidRDefault="00894476"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Examples:</w:t>
      </w:r>
      <w:r w:rsidR="00803978" w:rsidRPr="00352A88">
        <w:rPr>
          <w:rFonts w:ascii="Times New Roman" w:hAnsi="Times New Roman" w:cs="Times New Roman"/>
          <w:sz w:val="24"/>
          <w:szCs w:val="24"/>
          <w:lang w:val="en-US"/>
        </w:rPr>
        <w:t xml:space="preserve"> </w:t>
      </w:r>
      <w:r w:rsidR="00325FE8" w:rsidRPr="00352A88">
        <w:rPr>
          <w:rFonts w:ascii="Times New Roman" w:hAnsi="Times New Roman" w:cs="Times New Roman"/>
          <w:sz w:val="24"/>
          <w:szCs w:val="24"/>
          <w:lang w:val="en-US"/>
        </w:rPr>
        <w:t xml:space="preserve">Transistors, the PowerGrid and </w:t>
      </w:r>
      <w:r w:rsidR="005F306B" w:rsidRPr="00352A88">
        <w:rPr>
          <w:rFonts w:ascii="Times New Roman" w:hAnsi="Times New Roman" w:cs="Times New Roman"/>
          <w:sz w:val="24"/>
          <w:szCs w:val="24"/>
          <w:lang w:val="en-US"/>
        </w:rPr>
        <w:t>combustion Engines</w:t>
      </w:r>
      <w:r w:rsidR="00E93C04" w:rsidRPr="00352A88">
        <w:rPr>
          <w:rFonts w:ascii="Times New Roman" w:hAnsi="Times New Roman" w:cs="Times New Roman"/>
          <w:sz w:val="24"/>
          <w:szCs w:val="24"/>
          <w:lang w:val="en-US"/>
        </w:rPr>
        <w:t>.</w:t>
      </w:r>
    </w:p>
    <w:p w14:paraId="24A84FC5" w14:textId="77777777" w:rsidR="00D5364D" w:rsidRPr="00352A88" w:rsidRDefault="00D5364D" w:rsidP="00352A88">
      <w:pPr>
        <w:pStyle w:val="ListParagraph"/>
        <w:jc w:val="both"/>
        <w:rPr>
          <w:rFonts w:ascii="Times New Roman" w:hAnsi="Times New Roman" w:cs="Times New Roman"/>
          <w:sz w:val="24"/>
          <w:szCs w:val="24"/>
          <w:lang w:val="en-US"/>
        </w:rPr>
      </w:pPr>
    </w:p>
    <w:p w14:paraId="67D525EA" w14:textId="7FE58EE8" w:rsidR="00673102" w:rsidRPr="00352A88" w:rsidRDefault="00673102"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2. Key Technologies: </w:t>
      </w:r>
    </w:p>
    <w:p w14:paraId="3DFFFDDE" w14:textId="77777777" w:rsidR="00D5364D" w:rsidRPr="00352A88" w:rsidRDefault="00D5364D" w:rsidP="00352A88">
      <w:pPr>
        <w:pStyle w:val="ListParagraph"/>
        <w:jc w:val="both"/>
        <w:rPr>
          <w:rFonts w:ascii="Times New Roman" w:hAnsi="Times New Roman" w:cs="Times New Roman"/>
          <w:sz w:val="24"/>
          <w:szCs w:val="24"/>
          <w:lang w:val="en-US"/>
        </w:rPr>
      </w:pPr>
    </w:p>
    <w:p w14:paraId="43D5C42A" w14:textId="1029A70A" w:rsidR="00D5364D" w:rsidRPr="00352A88" w:rsidRDefault="00D5364D"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w:t>
      </w:r>
      <w:r w:rsidR="003E06CD" w:rsidRPr="00352A88">
        <w:rPr>
          <w:rFonts w:ascii="Times New Roman" w:hAnsi="Times New Roman" w:cs="Times New Roman"/>
          <w:sz w:val="24"/>
          <w:szCs w:val="24"/>
          <w:lang w:val="en-US"/>
        </w:rPr>
        <w:t xml:space="preserve">The Key </w:t>
      </w:r>
      <w:r w:rsidR="009F038E" w:rsidRPr="00352A88">
        <w:rPr>
          <w:rFonts w:ascii="Times New Roman" w:hAnsi="Times New Roman" w:cs="Times New Roman"/>
          <w:sz w:val="24"/>
          <w:szCs w:val="24"/>
          <w:lang w:val="en-US"/>
        </w:rPr>
        <w:t>technologies are</w:t>
      </w:r>
      <w:r w:rsidR="003E06CD" w:rsidRPr="00352A88">
        <w:rPr>
          <w:rFonts w:ascii="Times New Roman" w:hAnsi="Times New Roman" w:cs="Times New Roman"/>
          <w:sz w:val="24"/>
          <w:szCs w:val="24"/>
          <w:lang w:val="en-US"/>
        </w:rPr>
        <w:t xml:space="preserve"> </w:t>
      </w:r>
      <w:r w:rsidR="009F038E" w:rsidRPr="00352A88">
        <w:rPr>
          <w:rFonts w:ascii="Times New Roman" w:hAnsi="Times New Roman" w:cs="Times New Roman"/>
          <w:sz w:val="24"/>
          <w:szCs w:val="24"/>
          <w:lang w:val="en-US"/>
        </w:rPr>
        <w:t>the key to further development in a particular technology sector. They are focus of scientific research and have practical applications.</w:t>
      </w:r>
    </w:p>
    <w:p w14:paraId="27903198" w14:textId="77777777" w:rsidR="009425F6" w:rsidRPr="00352A88" w:rsidRDefault="009425F6" w:rsidP="00352A88">
      <w:pPr>
        <w:pStyle w:val="ListParagraph"/>
        <w:jc w:val="both"/>
        <w:rPr>
          <w:rFonts w:ascii="Times New Roman" w:hAnsi="Times New Roman" w:cs="Times New Roman"/>
          <w:sz w:val="24"/>
          <w:szCs w:val="24"/>
          <w:lang w:val="en-US"/>
        </w:rPr>
      </w:pPr>
    </w:p>
    <w:p w14:paraId="16F9C0B1" w14:textId="294DC520" w:rsidR="009F038E" w:rsidRPr="00352A88" w:rsidRDefault="009F038E"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Examples: </w:t>
      </w:r>
      <w:r w:rsidR="00441FDC" w:rsidRPr="00352A88">
        <w:rPr>
          <w:rFonts w:ascii="Times New Roman" w:hAnsi="Times New Roman" w:cs="Times New Roman"/>
          <w:sz w:val="24"/>
          <w:szCs w:val="24"/>
          <w:lang w:val="en-US"/>
        </w:rPr>
        <w:t>Robotics, image recognition</w:t>
      </w:r>
      <w:r w:rsidR="001E6130" w:rsidRPr="00352A88">
        <w:rPr>
          <w:rFonts w:ascii="Times New Roman" w:hAnsi="Times New Roman" w:cs="Times New Roman"/>
          <w:sz w:val="24"/>
          <w:szCs w:val="24"/>
          <w:lang w:val="en-US"/>
        </w:rPr>
        <w:t>,</w:t>
      </w:r>
      <w:r w:rsidR="00642249" w:rsidRPr="00352A88">
        <w:rPr>
          <w:rFonts w:ascii="Times New Roman" w:hAnsi="Times New Roman" w:cs="Times New Roman"/>
          <w:sz w:val="24"/>
          <w:szCs w:val="24"/>
          <w:lang w:val="en-US"/>
        </w:rPr>
        <w:t xml:space="preserve"> </w:t>
      </w:r>
      <w:r w:rsidR="001E6130" w:rsidRPr="00352A88">
        <w:rPr>
          <w:rFonts w:ascii="Times New Roman" w:hAnsi="Times New Roman" w:cs="Times New Roman"/>
          <w:sz w:val="24"/>
          <w:szCs w:val="24"/>
          <w:lang w:val="en-US"/>
        </w:rPr>
        <w:t xml:space="preserve">solar power, hybrid technologies and </w:t>
      </w:r>
      <w:r w:rsidR="00642249" w:rsidRPr="00352A88">
        <w:rPr>
          <w:rFonts w:ascii="Times New Roman" w:hAnsi="Times New Roman" w:cs="Times New Roman"/>
          <w:sz w:val="24"/>
          <w:szCs w:val="24"/>
          <w:lang w:val="en-US"/>
        </w:rPr>
        <w:t>bioinformatics.</w:t>
      </w:r>
    </w:p>
    <w:p w14:paraId="309D9AF0" w14:textId="77777777" w:rsidR="009425F6" w:rsidRPr="00352A88" w:rsidRDefault="009425F6" w:rsidP="00352A88">
      <w:pPr>
        <w:pStyle w:val="ListParagraph"/>
        <w:jc w:val="both"/>
        <w:rPr>
          <w:rFonts w:ascii="Times New Roman" w:hAnsi="Times New Roman" w:cs="Times New Roman"/>
          <w:sz w:val="24"/>
          <w:szCs w:val="24"/>
          <w:lang w:val="en-US"/>
        </w:rPr>
      </w:pPr>
    </w:p>
    <w:p w14:paraId="24A5BA03" w14:textId="32C38216" w:rsidR="00642249" w:rsidRPr="00352A88" w:rsidRDefault="00642249"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3.</w:t>
      </w:r>
      <w:r w:rsidR="00EB405B" w:rsidRPr="00352A88">
        <w:rPr>
          <w:rFonts w:ascii="Times New Roman" w:hAnsi="Times New Roman" w:cs="Times New Roman"/>
          <w:sz w:val="24"/>
          <w:szCs w:val="24"/>
          <w:lang w:val="en-US"/>
        </w:rPr>
        <w:t>Pacemaking Technologies</w:t>
      </w:r>
    </w:p>
    <w:p w14:paraId="741C1625" w14:textId="77777777" w:rsidR="00AA5BB0" w:rsidRPr="00352A88" w:rsidRDefault="00AA5BB0" w:rsidP="00352A88">
      <w:pPr>
        <w:pStyle w:val="ListParagraph"/>
        <w:jc w:val="both"/>
        <w:rPr>
          <w:rFonts w:ascii="Times New Roman" w:hAnsi="Times New Roman" w:cs="Times New Roman"/>
          <w:sz w:val="24"/>
          <w:szCs w:val="24"/>
          <w:lang w:val="en-US"/>
        </w:rPr>
      </w:pPr>
    </w:p>
    <w:p w14:paraId="0453182F" w14:textId="77777777" w:rsidR="00FE6408" w:rsidRPr="00352A88" w:rsidRDefault="00AA5BB0"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The peacemaking technologies </w:t>
      </w:r>
      <w:r w:rsidR="00D76B61" w:rsidRPr="00352A88">
        <w:rPr>
          <w:rFonts w:ascii="Times New Roman" w:hAnsi="Times New Roman" w:cs="Times New Roman"/>
          <w:sz w:val="24"/>
          <w:szCs w:val="24"/>
          <w:lang w:val="en-US"/>
        </w:rPr>
        <w:t xml:space="preserve">are not yet ready for use but are more than </w:t>
      </w:r>
      <w:r w:rsidR="00BE17FA" w:rsidRPr="00352A88">
        <w:rPr>
          <w:rFonts w:ascii="Times New Roman" w:hAnsi="Times New Roman" w:cs="Times New Roman"/>
          <w:sz w:val="24"/>
          <w:szCs w:val="24"/>
          <w:lang w:val="en-US"/>
        </w:rPr>
        <w:t xml:space="preserve">just visions </w:t>
      </w:r>
      <w:r w:rsidR="00326556" w:rsidRPr="00352A88">
        <w:rPr>
          <w:rFonts w:ascii="Times New Roman" w:hAnsi="Times New Roman" w:cs="Times New Roman"/>
          <w:sz w:val="24"/>
          <w:szCs w:val="24"/>
          <w:lang w:val="en-US"/>
        </w:rPr>
        <w:t>for the</w:t>
      </w:r>
      <w:r w:rsidR="00BE17FA" w:rsidRPr="00352A88">
        <w:rPr>
          <w:rFonts w:ascii="Times New Roman" w:hAnsi="Times New Roman" w:cs="Times New Roman"/>
          <w:sz w:val="24"/>
          <w:szCs w:val="24"/>
          <w:lang w:val="en-US"/>
        </w:rPr>
        <w:t xml:space="preserve"> </w:t>
      </w:r>
      <w:r w:rsidR="00C9332E" w:rsidRPr="00352A88">
        <w:rPr>
          <w:rFonts w:ascii="Times New Roman" w:hAnsi="Times New Roman" w:cs="Times New Roman"/>
          <w:sz w:val="24"/>
          <w:szCs w:val="24"/>
          <w:lang w:val="en-US"/>
        </w:rPr>
        <w:t>future.</w:t>
      </w:r>
      <w:r w:rsidR="00EC5F4C" w:rsidRPr="00352A88">
        <w:rPr>
          <w:rFonts w:ascii="Times New Roman" w:hAnsi="Times New Roman" w:cs="Times New Roman"/>
          <w:sz w:val="24"/>
          <w:szCs w:val="24"/>
          <w:lang w:val="en-US"/>
        </w:rPr>
        <w:t xml:space="preserve"> They </w:t>
      </w:r>
      <w:r w:rsidR="00326556" w:rsidRPr="00352A88">
        <w:rPr>
          <w:rFonts w:ascii="Times New Roman" w:hAnsi="Times New Roman" w:cs="Times New Roman"/>
          <w:sz w:val="24"/>
          <w:szCs w:val="24"/>
          <w:lang w:val="en-US"/>
        </w:rPr>
        <w:t xml:space="preserve">already have a practical application and can be </w:t>
      </w:r>
      <w:r w:rsidR="00FE6408" w:rsidRPr="00352A88">
        <w:rPr>
          <w:rFonts w:ascii="Times New Roman" w:hAnsi="Times New Roman" w:cs="Times New Roman"/>
          <w:sz w:val="24"/>
          <w:szCs w:val="24"/>
          <w:lang w:val="en-US"/>
        </w:rPr>
        <w:t>developed further into Key technologies. They often tied to high-risk investments.</w:t>
      </w:r>
    </w:p>
    <w:p w14:paraId="361ACEDB" w14:textId="77777777" w:rsidR="00D82439" w:rsidRPr="00352A88" w:rsidRDefault="00D82439"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 </w:t>
      </w:r>
    </w:p>
    <w:p w14:paraId="01DDAFF9" w14:textId="35546479" w:rsidR="00AA5BB0" w:rsidRPr="00352A88" w:rsidRDefault="00FE6408"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 xml:space="preserve">Examples: </w:t>
      </w:r>
      <w:r w:rsidR="007C063C" w:rsidRPr="00352A88">
        <w:rPr>
          <w:rFonts w:ascii="Times New Roman" w:hAnsi="Times New Roman" w:cs="Times New Roman"/>
          <w:sz w:val="24"/>
          <w:szCs w:val="24"/>
          <w:lang w:val="en-US"/>
        </w:rPr>
        <w:t>Nanotechnology, gene technology</w:t>
      </w:r>
      <w:r w:rsidR="00D82439" w:rsidRPr="00352A88">
        <w:rPr>
          <w:rFonts w:ascii="Times New Roman" w:hAnsi="Times New Roman" w:cs="Times New Roman"/>
          <w:sz w:val="24"/>
          <w:szCs w:val="24"/>
          <w:lang w:val="en-US"/>
        </w:rPr>
        <w:t>, and neuroinformatic.</w:t>
      </w:r>
      <w:r w:rsidRPr="00352A88">
        <w:rPr>
          <w:rFonts w:ascii="Times New Roman" w:hAnsi="Times New Roman" w:cs="Times New Roman"/>
          <w:sz w:val="24"/>
          <w:szCs w:val="24"/>
          <w:lang w:val="en-US"/>
        </w:rPr>
        <w:t xml:space="preserve"> </w:t>
      </w:r>
    </w:p>
    <w:p w14:paraId="22A86E99" w14:textId="77777777" w:rsidR="00FA6D23" w:rsidRPr="00352A88" w:rsidRDefault="00FA6D23" w:rsidP="00352A88">
      <w:pPr>
        <w:pStyle w:val="ListParagraph"/>
        <w:jc w:val="both"/>
        <w:rPr>
          <w:rFonts w:ascii="Times New Roman" w:hAnsi="Times New Roman" w:cs="Times New Roman"/>
          <w:sz w:val="24"/>
          <w:szCs w:val="24"/>
          <w:lang w:val="en-US"/>
        </w:rPr>
      </w:pPr>
    </w:p>
    <w:p w14:paraId="63B0FCBB" w14:textId="507FBEAF" w:rsidR="00FA6D23" w:rsidRPr="00352A88" w:rsidRDefault="00E82086" w:rsidP="00352A88">
      <w:pPr>
        <w:pStyle w:val="ListParagraph"/>
        <w:numPr>
          <w:ilvl w:val="0"/>
          <w:numId w:val="1"/>
        </w:numPr>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Future Technologies:</w:t>
      </w:r>
    </w:p>
    <w:p w14:paraId="0DF7438D" w14:textId="77777777" w:rsidR="00E82086" w:rsidRPr="00352A88" w:rsidRDefault="00E82086" w:rsidP="00352A88">
      <w:pPr>
        <w:pStyle w:val="ListParagraph"/>
        <w:jc w:val="both"/>
        <w:rPr>
          <w:rFonts w:ascii="Times New Roman" w:hAnsi="Times New Roman" w:cs="Times New Roman"/>
          <w:sz w:val="24"/>
          <w:szCs w:val="24"/>
          <w:lang w:val="en-US"/>
        </w:rPr>
      </w:pPr>
    </w:p>
    <w:p w14:paraId="7AF4B5AC" w14:textId="45851E11" w:rsidR="00E82086" w:rsidRPr="00352A88" w:rsidRDefault="00E82086"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lastRenderedPageBreak/>
        <w:t xml:space="preserve">                                            </w:t>
      </w:r>
      <w:r w:rsidR="00F2297F" w:rsidRPr="00352A88">
        <w:rPr>
          <w:rFonts w:ascii="Times New Roman" w:hAnsi="Times New Roman" w:cs="Times New Roman"/>
          <w:sz w:val="24"/>
          <w:szCs w:val="24"/>
          <w:lang w:val="en-US"/>
        </w:rPr>
        <w:t xml:space="preserve">The future </w:t>
      </w:r>
      <w:r w:rsidR="00FD27BF" w:rsidRPr="00352A88">
        <w:rPr>
          <w:rFonts w:ascii="Times New Roman" w:hAnsi="Times New Roman" w:cs="Times New Roman"/>
          <w:sz w:val="24"/>
          <w:szCs w:val="24"/>
          <w:lang w:val="en-US"/>
        </w:rPr>
        <w:t xml:space="preserve">technologies are </w:t>
      </w:r>
      <w:r w:rsidR="00393F8A" w:rsidRPr="00352A88">
        <w:rPr>
          <w:rFonts w:ascii="Times New Roman" w:hAnsi="Times New Roman" w:cs="Times New Roman"/>
          <w:sz w:val="24"/>
          <w:szCs w:val="24"/>
          <w:lang w:val="en-US"/>
        </w:rPr>
        <w:t xml:space="preserve">still in the </w:t>
      </w:r>
      <w:r w:rsidR="00DC56E1" w:rsidRPr="00352A88">
        <w:rPr>
          <w:rFonts w:ascii="Times New Roman" w:hAnsi="Times New Roman" w:cs="Times New Roman"/>
          <w:sz w:val="24"/>
          <w:szCs w:val="24"/>
          <w:lang w:val="en-US"/>
        </w:rPr>
        <w:t>research stage and are emerging technologies</w:t>
      </w:r>
      <w:r w:rsidR="00E63696" w:rsidRPr="00352A88">
        <w:rPr>
          <w:rFonts w:ascii="Times New Roman" w:hAnsi="Times New Roman" w:cs="Times New Roman"/>
          <w:sz w:val="24"/>
          <w:szCs w:val="24"/>
          <w:lang w:val="en-US"/>
        </w:rPr>
        <w:t>. They have the potential to create new possibilities</w:t>
      </w:r>
      <w:r w:rsidR="005758C3" w:rsidRPr="00352A88">
        <w:rPr>
          <w:rFonts w:ascii="Times New Roman" w:hAnsi="Times New Roman" w:cs="Times New Roman"/>
          <w:sz w:val="24"/>
          <w:szCs w:val="24"/>
          <w:lang w:val="en-US"/>
        </w:rPr>
        <w:t xml:space="preserve"> and solutions for various problems and challenges.</w:t>
      </w:r>
    </w:p>
    <w:p w14:paraId="542D486A" w14:textId="77777777" w:rsidR="009425F6" w:rsidRPr="00352A88" w:rsidRDefault="009425F6" w:rsidP="00352A88">
      <w:pPr>
        <w:pStyle w:val="ListParagraph"/>
        <w:jc w:val="both"/>
        <w:rPr>
          <w:rFonts w:ascii="Times New Roman" w:hAnsi="Times New Roman" w:cs="Times New Roman"/>
          <w:sz w:val="24"/>
          <w:szCs w:val="24"/>
          <w:lang w:val="en-US"/>
        </w:rPr>
      </w:pPr>
    </w:p>
    <w:p w14:paraId="1A1DFAA5" w14:textId="61CB6D4F" w:rsidR="002862E8" w:rsidRPr="00352A88" w:rsidRDefault="002862E8" w:rsidP="00352A88">
      <w:pPr>
        <w:pStyle w:val="ListParagraph"/>
        <w:jc w:val="both"/>
        <w:rPr>
          <w:rFonts w:ascii="Times New Roman" w:hAnsi="Times New Roman" w:cs="Times New Roman"/>
          <w:sz w:val="24"/>
          <w:szCs w:val="24"/>
          <w:lang w:val="en-US"/>
        </w:rPr>
      </w:pPr>
      <w:r w:rsidRPr="00352A88">
        <w:rPr>
          <w:rFonts w:ascii="Times New Roman" w:hAnsi="Times New Roman" w:cs="Times New Roman"/>
          <w:sz w:val="24"/>
          <w:szCs w:val="24"/>
          <w:lang w:val="en-US"/>
        </w:rPr>
        <w:t>Examples: Biotechnolo</w:t>
      </w:r>
      <w:r w:rsidR="00CE1119" w:rsidRPr="00352A88">
        <w:rPr>
          <w:rFonts w:ascii="Times New Roman" w:hAnsi="Times New Roman" w:cs="Times New Roman"/>
          <w:sz w:val="24"/>
          <w:szCs w:val="24"/>
          <w:lang w:val="en-US"/>
        </w:rPr>
        <w:t xml:space="preserve">gy, virtual reality and </w:t>
      </w:r>
      <w:r w:rsidR="003D38F7" w:rsidRPr="00352A88">
        <w:rPr>
          <w:rFonts w:ascii="Times New Roman" w:hAnsi="Times New Roman" w:cs="Times New Roman"/>
          <w:sz w:val="24"/>
          <w:szCs w:val="24"/>
          <w:lang w:val="en-US"/>
        </w:rPr>
        <w:t xml:space="preserve">artificial intelligence and quantum </w:t>
      </w:r>
      <w:r w:rsidR="00881C72" w:rsidRPr="00352A88">
        <w:rPr>
          <w:rFonts w:ascii="Times New Roman" w:hAnsi="Times New Roman" w:cs="Times New Roman"/>
          <w:sz w:val="24"/>
          <w:szCs w:val="24"/>
          <w:lang w:val="en-US"/>
        </w:rPr>
        <w:t>computing.</w:t>
      </w:r>
    </w:p>
    <w:p w14:paraId="102DD74B" w14:textId="77777777" w:rsidR="009F038E" w:rsidRPr="00352A88" w:rsidRDefault="009F038E" w:rsidP="00352A88">
      <w:pPr>
        <w:pStyle w:val="ListParagraph"/>
        <w:jc w:val="both"/>
        <w:rPr>
          <w:rFonts w:ascii="Times New Roman" w:hAnsi="Times New Roman" w:cs="Times New Roman"/>
          <w:sz w:val="24"/>
          <w:szCs w:val="24"/>
          <w:lang w:val="en-US"/>
        </w:rPr>
      </w:pPr>
    </w:p>
    <w:p w14:paraId="4902752F" w14:textId="77777777" w:rsidR="00617210" w:rsidRPr="00352A88" w:rsidRDefault="00617210" w:rsidP="00352A88">
      <w:pPr>
        <w:jc w:val="both"/>
        <w:rPr>
          <w:rFonts w:ascii="Times New Roman" w:hAnsi="Times New Roman" w:cs="Times New Roman"/>
          <w:sz w:val="24"/>
          <w:szCs w:val="24"/>
          <w:lang w:val="en-US"/>
        </w:rPr>
      </w:pPr>
    </w:p>
    <w:p w14:paraId="522F0396" w14:textId="77777777" w:rsidR="00617210" w:rsidRPr="00352A88" w:rsidRDefault="00617210" w:rsidP="00352A88">
      <w:pPr>
        <w:jc w:val="both"/>
        <w:rPr>
          <w:rFonts w:ascii="Times New Roman" w:hAnsi="Times New Roman" w:cs="Times New Roman"/>
          <w:sz w:val="24"/>
          <w:szCs w:val="24"/>
          <w:lang w:val="en-US"/>
        </w:rPr>
      </w:pPr>
    </w:p>
    <w:p w14:paraId="2FB2601A" w14:textId="77777777" w:rsidR="00617210" w:rsidRPr="00352A88" w:rsidRDefault="00617210" w:rsidP="00352A88">
      <w:pPr>
        <w:jc w:val="both"/>
        <w:rPr>
          <w:rFonts w:ascii="Times New Roman" w:hAnsi="Times New Roman" w:cs="Times New Roman"/>
          <w:sz w:val="24"/>
          <w:szCs w:val="24"/>
          <w:lang w:val="en-US"/>
        </w:rPr>
      </w:pPr>
    </w:p>
    <w:p w14:paraId="66F5D47C" w14:textId="691682C5" w:rsidR="00D5364D" w:rsidRPr="00352A88" w:rsidRDefault="00617210" w:rsidP="00352A88">
      <w:pPr>
        <w:jc w:val="both"/>
        <w:rPr>
          <w:rFonts w:ascii="Times New Roman" w:hAnsi="Times New Roman" w:cs="Times New Roman"/>
          <w:b/>
          <w:bCs/>
          <w:sz w:val="24"/>
          <w:szCs w:val="24"/>
          <w:lang w:val="en-US"/>
        </w:rPr>
      </w:pPr>
      <w:r w:rsidRPr="00352A88">
        <w:rPr>
          <w:rFonts w:ascii="Times New Roman" w:hAnsi="Times New Roman" w:cs="Times New Roman"/>
          <w:sz w:val="24"/>
          <w:szCs w:val="24"/>
          <w:lang w:val="en-US"/>
        </w:rPr>
        <w:t>I.</w:t>
      </w:r>
      <w:r w:rsidR="00C774CA" w:rsidRPr="00352A88">
        <w:rPr>
          <w:rFonts w:ascii="Times New Roman" w:hAnsi="Times New Roman" w:cs="Times New Roman"/>
          <w:sz w:val="24"/>
          <w:szCs w:val="24"/>
          <w:lang w:val="en-US"/>
        </w:rPr>
        <w:t xml:space="preserve"> </w:t>
      </w:r>
      <w:r w:rsidR="00C774CA" w:rsidRPr="00352A88">
        <w:rPr>
          <w:rFonts w:ascii="Times New Roman" w:hAnsi="Times New Roman" w:cs="Times New Roman"/>
          <w:b/>
          <w:bCs/>
          <w:sz w:val="24"/>
          <w:szCs w:val="24"/>
          <w:lang w:val="en-US"/>
        </w:rPr>
        <w:t>FUNCTIONS OF</w:t>
      </w:r>
      <w:r w:rsidR="009C3B1C" w:rsidRPr="00352A88">
        <w:rPr>
          <w:rFonts w:ascii="Times New Roman" w:hAnsi="Times New Roman" w:cs="Times New Roman"/>
          <w:b/>
          <w:bCs/>
          <w:sz w:val="24"/>
          <w:szCs w:val="24"/>
          <w:lang w:val="en-US"/>
        </w:rPr>
        <w:t xml:space="preserve"> </w:t>
      </w:r>
      <w:r w:rsidR="007F792A" w:rsidRPr="00352A88">
        <w:rPr>
          <w:rFonts w:ascii="Times New Roman" w:hAnsi="Times New Roman" w:cs="Times New Roman"/>
          <w:b/>
          <w:bCs/>
          <w:sz w:val="24"/>
          <w:szCs w:val="24"/>
          <w:lang w:val="en-US"/>
        </w:rPr>
        <w:t>AI</w:t>
      </w:r>
      <w:r w:rsidR="006D09EC" w:rsidRPr="00352A88">
        <w:rPr>
          <w:rFonts w:ascii="Times New Roman" w:hAnsi="Times New Roman" w:cs="Times New Roman"/>
          <w:b/>
          <w:bCs/>
          <w:sz w:val="24"/>
          <w:szCs w:val="24"/>
          <w:lang w:val="en-US"/>
        </w:rPr>
        <w:t xml:space="preserve"> </w:t>
      </w:r>
      <w:r w:rsidR="00CB67DA" w:rsidRPr="00352A88">
        <w:rPr>
          <w:rFonts w:ascii="Times New Roman" w:hAnsi="Times New Roman" w:cs="Times New Roman"/>
          <w:b/>
          <w:bCs/>
          <w:sz w:val="24"/>
          <w:szCs w:val="24"/>
          <w:lang w:val="en-US"/>
        </w:rPr>
        <w:t>SMART</w:t>
      </w:r>
      <w:r w:rsidR="00C774CA" w:rsidRPr="00352A88">
        <w:rPr>
          <w:rFonts w:ascii="Times New Roman" w:hAnsi="Times New Roman" w:cs="Times New Roman"/>
          <w:b/>
          <w:bCs/>
          <w:sz w:val="24"/>
          <w:szCs w:val="24"/>
          <w:lang w:val="en-US"/>
        </w:rPr>
        <w:t xml:space="preserve"> </w:t>
      </w:r>
      <w:r w:rsidR="00182FD7" w:rsidRPr="00352A88">
        <w:rPr>
          <w:rFonts w:ascii="Times New Roman" w:hAnsi="Times New Roman" w:cs="Times New Roman"/>
          <w:b/>
          <w:bCs/>
          <w:sz w:val="24"/>
          <w:szCs w:val="24"/>
          <w:lang w:val="en-US"/>
        </w:rPr>
        <w:t xml:space="preserve">TECHNOLOGY </w:t>
      </w:r>
    </w:p>
    <w:p w14:paraId="2CCAF1E5" w14:textId="2A2851C1" w:rsidR="004B01E9" w:rsidRPr="00352A88" w:rsidRDefault="00325FE8" w:rsidP="00352A88">
      <w:pPr>
        <w:pStyle w:val="ListParagraph"/>
        <w:jc w:val="both"/>
        <w:rPr>
          <w:rFonts w:ascii="Times New Roman" w:hAnsi="Times New Roman" w:cs="Times New Roman"/>
          <w:b/>
          <w:bCs/>
          <w:sz w:val="24"/>
          <w:szCs w:val="24"/>
          <w:lang w:val="en-US"/>
        </w:rPr>
      </w:pPr>
      <w:r w:rsidRPr="00352A88">
        <w:rPr>
          <w:rFonts w:ascii="Times New Roman" w:hAnsi="Times New Roman" w:cs="Times New Roman"/>
          <w:b/>
          <w:bCs/>
          <w:sz w:val="24"/>
          <w:szCs w:val="24"/>
          <w:lang w:val="en-US"/>
        </w:rPr>
        <w:t xml:space="preserve"> </w:t>
      </w:r>
      <w:r w:rsidR="009039CE" w:rsidRPr="00352A88">
        <w:rPr>
          <w:rFonts w:ascii="Times New Roman" w:hAnsi="Times New Roman" w:cs="Times New Roman"/>
          <w:b/>
          <w:bCs/>
          <w:sz w:val="24"/>
          <w:szCs w:val="24"/>
          <w:lang w:val="en-US"/>
        </w:rPr>
        <w:t xml:space="preserve"> </w:t>
      </w:r>
    </w:p>
    <w:p w14:paraId="020B5BA3" w14:textId="77777777" w:rsidR="001A14C0" w:rsidRPr="00352A88" w:rsidRDefault="001A14C0" w:rsidP="00352A88">
      <w:pPr>
        <w:spacing w:after="0" w:line="276" w:lineRule="auto"/>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kern w:val="0"/>
          <w:sz w:val="24"/>
          <w:szCs w:val="24"/>
          <w:lang w:eastAsia="en-IN"/>
          <w14:ligatures w14:val="none"/>
        </w:rPr>
        <w:t>Technology and Cultural Enrichment Functions Our exploration of technology and cultural enrichment’s potential in language learning continues. It becomes clear that this technological revolution transcends the boundaries of conventional language teaching and learning. It symbolizes a fusion of human communication and machine capabilities, poised to redefine how languages are acquired, disseminated, and applied across diverse domains. The subsequent sections of this research paper will provide a detailed exploration of technology and cultural enrichment’s impact in various language learning disciplines, shedding light on how this fusion unfolds in each field.</w:t>
      </w:r>
    </w:p>
    <w:p w14:paraId="554CA319" w14:textId="77777777" w:rsidR="00482B59" w:rsidRPr="00352A88" w:rsidRDefault="00482B59" w:rsidP="00352A88">
      <w:pPr>
        <w:spacing w:after="0" w:line="276" w:lineRule="auto"/>
        <w:jc w:val="both"/>
        <w:rPr>
          <w:rFonts w:ascii="Times New Roman" w:eastAsia="Times New Roman" w:hAnsi="Times New Roman" w:cs="Times New Roman"/>
          <w:kern w:val="0"/>
          <w:sz w:val="24"/>
          <w:szCs w:val="24"/>
          <w:lang w:eastAsia="en-IN"/>
          <w14:ligatures w14:val="none"/>
        </w:rPr>
      </w:pPr>
    </w:p>
    <w:p w14:paraId="19D6EB4D" w14:textId="1324C6B7" w:rsidR="00052A76" w:rsidRPr="00352A88" w:rsidRDefault="00482B59" w:rsidP="00352A88">
      <w:pPr>
        <w:spacing w:after="0" w:line="276" w:lineRule="auto"/>
        <w:jc w:val="both"/>
        <w:rPr>
          <w:rFonts w:ascii="Times New Roman" w:eastAsia="Times New Roman" w:hAnsi="Times New Roman" w:cs="Times New Roman"/>
          <w:b/>
          <w:bCs/>
          <w:kern w:val="0"/>
          <w:sz w:val="24"/>
          <w:szCs w:val="24"/>
          <w:lang w:eastAsia="en-IN"/>
          <w14:ligatures w14:val="none"/>
        </w:rPr>
      </w:pPr>
      <w:r w:rsidRPr="00352A88">
        <w:rPr>
          <w:rFonts w:ascii="Times New Roman" w:eastAsia="Times New Roman" w:hAnsi="Times New Roman" w:cs="Times New Roman"/>
          <w:b/>
          <w:bCs/>
          <w:kern w:val="0"/>
          <w:sz w:val="24"/>
          <w:szCs w:val="24"/>
          <w:lang w:eastAsia="en-IN"/>
          <w14:ligatures w14:val="none"/>
        </w:rPr>
        <w:t>II.RELATED STUDIES</w:t>
      </w:r>
    </w:p>
    <w:p w14:paraId="27DCB728" w14:textId="77777777" w:rsidR="00916C61" w:rsidRPr="00352A88" w:rsidRDefault="00916C61" w:rsidP="00352A88">
      <w:pPr>
        <w:spacing w:after="0" w:line="240" w:lineRule="auto"/>
        <w:jc w:val="both"/>
        <w:rPr>
          <w:rFonts w:ascii="Times New Roman" w:eastAsia="Times New Roman" w:hAnsi="Times New Roman" w:cs="Times New Roman"/>
          <w:kern w:val="0"/>
          <w:sz w:val="24"/>
          <w:szCs w:val="24"/>
          <w:lang w:eastAsia="en-IN"/>
          <w14:ligatures w14:val="none"/>
        </w:rPr>
      </w:pPr>
    </w:p>
    <w:p w14:paraId="03818B2C" w14:textId="100E58AC" w:rsidR="00916C61" w:rsidRPr="00352A88" w:rsidRDefault="007F792A" w:rsidP="00352A88">
      <w:pPr>
        <w:spacing w:after="0" w:line="360" w:lineRule="auto"/>
        <w:jc w:val="both"/>
        <w:rPr>
          <w:rFonts w:ascii="Times New Roman" w:hAnsi="Times New Roman" w:cs="Times New Roman"/>
          <w:color w:val="111111"/>
          <w:sz w:val="24"/>
          <w:szCs w:val="24"/>
        </w:rPr>
      </w:pPr>
      <w:r w:rsidRPr="00352A88">
        <w:rPr>
          <w:rFonts w:ascii="Times New Roman" w:hAnsi="Times New Roman" w:cs="Times New Roman"/>
          <w:color w:val="111111"/>
          <w:sz w:val="24"/>
          <w:szCs w:val="24"/>
        </w:rPr>
        <w:t>In this chapter</w:t>
      </w:r>
      <w:r w:rsidR="00F111B8" w:rsidRPr="00352A88">
        <w:rPr>
          <w:rFonts w:ascii="Times New Roman" w:hAnsi="Times New Roman" w:cs="Times New Roman"/>
          <w:color w:val="111111"/>
          <w:sz w:val="24"/>
          <w:szCs w:val="24"/>
        </w:rPr>
        <w:t xml:space="preserve">, it </w:t>
      </w:r>
      <w:r w:rsidR="00916C61" w:rsidRPr="00352A88">
        <w:rPr>
          <w:rFonts w:ascii="Times New Roman" w:hAnsi="Times New Roman" w:cs="Times New Roman"/>
          <w:color w:val="111111"/>
          <w:sz w:val="24"/>
          <w:szCs w:val="24"/>
        </w:rPr>
        <w:t xml:space="preserve">demonstrates the possibilities of AI systems in online learning and teaching, such as customizing learning, streamlining tasks, and facilitating adaptive assessments. However, the influence of AI on student-instructor interactions remains ambiguous. The research stresses the need to comprehend how students and instructors perceive the impact of AI systems on their interactions to address any obstacles or gaps that may impede their potential and safety in online learning. </w:t>
      </w:r>
      <w:r w:rsidR="000201E0" w:rsidRPr="00352A88">
        <w:rPr>
          <w:rFonts w:ascii="Times New Roman" w:hAnsi="Times New Roman" w:cs="Times New Roman"/>
          <w:color w:val="111111"/>
          <w:sz w:val="24"/>
          <w:szCs w:val="24"/>
        </w:rPr>
        <w:t>In this chapter</w:t>
      </w:r>
      <w:r w:rsidR="00E3684B" w:rsidRPr="00352A88">
        <w:rPr>
          <w:rFonts w:ascii="Times New Roman" w:hAnsi="Times New Roman" w:cs="Times New Roman"/>
          <w:color w:val="111111"/>
          <w:sz w:val="24"/>
          <w:szCs w:val="24"/>
        </w:rPr>
        <w:t xml:space="preserve">, </w:t>
      </w:r>
      <w:r w:rsidR="003F454F" w:rsidRPr="00352A88">
        <w:rPr>
          <w:rFonts w:ascii="Times New Roman" w:hAnsi="Times New Roman" w:cs="Times New Roman"/>
          <w:color w:val="111111"/>
          <w:sz w:val="24"/>
          <w:szCs w:val="24"/>
        </w:rPr>
        <w:t>it examines</w:t>
      </w:r>
      <w:r w:rsidR="00916C61" w:rsidRPr="00352A88">
        <w:rPr>
          <w:rFonts w:ascii="Times New Roman" w:hAnsi="Times New Roman" w:cs="Times New Roman"/>
          <w:color w:val="111111"/>
          <w:sz w:val="24"/>
          <w:szCs w:val="24"/>
        </w:rPr>
        <w:t xml:space="preserve"> the use of Artificial Intelligence in Education (AIEd) in higher education. Despite its existence for 30 years, it remains elusive for educators how to effectively employ AI on a wider scale. The </w:t>
      </w:r>
      <w:r w:rsidR="003F454F" w:rsidRPr="00352A88">
        <w:rPr>
          <w:rFonts w:ascii="Times New Roman" w:hAnsi="Times New Roman" w:cs="Times New Roman"/>
          <w:color w:val="111111"/>
          <w:sz w:val="24"/>
          <w:szCs w:val="24"/>
        </w:rPr>
        <w:t>chapter analysed</w:t>
      </w:r>
      <w:r w:rsidR="00916C61" w:rsidRPr="00352A88">
        <w:rPr>
          <w:rFonts w:ascii="Times New Roman" w:hAnsi="Times New Roman" w:cs="Times New Roman"/>
          <w:color w:val="111111"/>
          <w:sz w:val="24"/>
          <w:szCs w:val="24"/>
        </w:rPr>
        <w:t xml:space="preserve"> 2656 publications from 2007 to 2018, focusing on 146 articles. The results revealed that most AIEd papers originate from Computer Science and STEM disciplines, with quantitative methods being the most prevalent in empirical studies. Th</w:t>
      </w:r>
      <w:r w:rsidR="00AF5F99" w:rsidRPr="00352A88">
        <w:rPr>
          <w:rFonts w:ascii="Times New Roman" w:hAnsi="Times New Roman" w:cs="Times New Roman"/>
          <w:color w:val="111111"/>
          <w:sz w:val="24"/>
          <w:szCs w:val="24"/>
        </w:rPr>
        <w:t>is chapter</w:t>
      </w:r>
      <w:r w:rsidR="00F810ED" w:rsidRPr="00352A88">
        <w:rPr>
          <w:rFonts w:ascii="Times New Roman" w:hAnsi="Times New Roman" w:cs="Times New Roman"/>
          <w:color w:val="111111"/>
          <w:sz w:val="24"/>
          <w:szCs w:val="24"/>
        </w:rPr>
        <w:t xml:space="preserve"> </w:t>
      </w:r>
      <w:r w:rsidR="00916C61" w:rsidRPr="00352A88">
        <w:rPr>
          <w:rFonts w:ascii="Times New Roman" w:hAnsi="Times New Roman" w:cs="Times New Roman"/>
          <w:color w:val="111111"/>
          <w:sz w:val="24"/>
          <w:szCs w:val="24"/>
        </w:rPr>
        <w:t>provides an overview of AI applications in higher education.</w:t>
      </w:r>
    </w:p>
    <w:p w14:paraId="1A692C49" w14:textId="77777777" w:rsidR="007C45FB" w:rsidRPr="00352A88" w:rsidRDefault="007C45FB" w:rsidP="00352A88">
      <w:pPr>
        <w:spacing w:after="0" w:line="360" w:lineRule="auto"/>
        <w:jc w:val="both"/>
        <w:rPr>
          <w:rFonts w:ascii="Times New Roman" w:hAnsi="Times New Roman" w:cs="Times New Roman"/>
          <w:color w:val="111111"/>
          <w:sz w:val="24"/>
          <w:szCs w:val="24"/>
        </w:rPr>
      </w:pPr>
    </w:p>
    <w:p w14:paraId="26D9DB7B" w14:textId="1626D15F" w:rsidR="00D634F0" w:rsidRPr="00352A88" w:rsidRDefault="008452BF" w:rsidP="00352A88">
      <w:pPr>
        <w:spacing w:after="0"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hAnsi="Times New Roman" w:cs="Times New Roman"/>
          <w:color w:val="111111"/>
          <w:sz w:val="24"/>
          <w:szCs w:val="24"/>
        </w:rPr>
        <w:t xml:space="preserve">This chapter is aimed to evaluate the impact of Artificial Intelligence (AI) on education. It focused on its application in administration, instruction, and learning. It used a qualitative approach, employing literature review as a research technique. AI is a field of study that has led to the creation of computers and machines with human-like intelligence, including cognitive abilities, learning, adaptability, and </w:t>
      </w:r>
      <w:r w:rsidRPr="00352A88">
        <w:rPr>
          <w:rFonts w:ascii="Times New Roman" w:hAnsi="Times New Roman" w:cs="Times New Roman"/>
          <w:color w:val="111111"/>
          <w:sz w:val="24"/>
          <w:szCs w:val="24"/>
        </w:rPr>
        <w:lastRenderedPageBreak/>
        <w:t xml:space="preserve">decision-making skills. It explores the potential outcomes of AI in education and its influence on teachers, schools, and leaders. It is a phenomenological study, utilizing qualitative methods to gather opinions from various sectors, aiming to comprehend the potential scenarios and implications of AI in the future of schools. It intends to provide insights into the future of education. The research by analysed 100 papers from the Social Sciences Citation Index database from 2010 to 2020 to investigate the application of artificial intelligence (AI) in education. The research questions were categorized into three levels: development (classification, matching, recommendation, deep learning), application (feedback, reasoning, adaptive learning), and integration (affective computing, role-playing, immersive learning, and gamification). The analysis intended to identify potential research trends and challenges in AI in </w:t>
      </w:r>
      <w:r w:rsidR="009847A4" w:rsidRPr="00352A88">
        <w:rPr>
          <w:rFonts w:ascii="Times New Roman" w:hAnsi="Times New Roman" w:cs="Times New Roman"/>
          <w:color w:val="111111"/>
          <w:sz w:val="24"/>
          <w:szCs w:val="24"/>
        </w:rPr>
        <w:t>education.</w:t>
      </w:r>
    </w:p>
    <w:p w14:paraId="42850384" w14:textId="77777777" w:rsidR="00FF6D1E" w:rsidRPr="00352A88" w:rsidRDefault="009A7962" w:rsidP="00352A88">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352A88">
        <w:rPr>
          <w:rFonts w:ascii="Times New Roman" w:eastAsia="Times New Roman" w:hAnsi="Times New Roman" w:cs="Times New Roman"/>
          <w:b/>
          <w:bCs/>
          <w:kern w:val="0"/>
          <w:sz w:val="24"/>
          <w:szCs w:val="24"/>
          <w:lang w:eastAsia="en-IN"/>
          <w14:ligatures w14:val="none"/>
        </w:rPr>
        <w:t>III.</w:t>
      </w:r>
      <w:r w:rsidR="00B02A38" w:rsidRPr="00352A88">
        <w:rPr>
          <w:rFonts w:ascii="Times New Roman" w:hAnsi="Times New Roman" w:cs="Times New Roman"/>
          <w:b/>
          <w:bCs/>
          <w:sz w:val="24"/>
          <w:szCs w:val="24"/>
        </w:rPr>
        <w:t xml:space="preserve"> </w:t>
      </w:r>
      <w:r w:rsidR="00B02A38" w:rsidRPr="00352A88">
        <w:rPr>
          <w:rFonts w:ascii="Times New Roman" w:eastAsia="Times New Roman" w:hAnsi="Times New Roman" w:cs="Times New Roman"/>
          <w:b/>
          <w:bCs/>
          <w:kern w:val="0"/>
          <w:sz w:val="24"/>
          <w:szCs w:val="24"/>
          <w:lang w:eastAsia="en-IN"/>
          <w14:ligatures w14:val="none"/>
        </w:rPr>
        <w:t>AI IN SCIENCE EDUCATION: TRANSFORMING TRADITIONAL TEACHING</w:t>
      </w:r>
      <w:r w:rsidR="00FF6D1E" w:rsidRPr="00352A88">
        <w:rPr>
          <w:rFonts w:ascii="Times New Roman" w:eastAsia="Times New Roman" w:hAnsi="Times New Roman" w:cs="Times New Roman"/>
          <w:b/>
          <w:bCs/>
          <w:kern w:val="0"/>
          <w:sz w:val="24"/>
          <w:szCs w:val="24"/>
          <w:lang w:eastAsia="en-IN"/>
          <w14:ligatures w14:val="none"/>
        </w:rPr>
        <w:t>:</w:t>
      </w:r>
      <w:r w:rsidR="00B02A38" w:rsidRPr="00352A88">
        <w:rPr>
          <w:rFonts w:ascii="Times New Roman" w:eastAsia="Times New Roman" w:hAnsi="Times New Roman" w:cs="Times New Roman"/>
          <w:b/>
          <w:bCs/>
          <w:kern w:val="0"/>
          <w:sz w:val="24"/>
          <w:szCs w:val="24"/>
          <w:lang w:eastAsia="en-IN"/>
          <w14:ligatures w14:val="none"/>
        </w:rPr>
        <w:t xml:space="preserve"> </w:t>
      </w:r>
    </w:p>
    <w:p w14:paraId="7630B0D5" w14:textId="3F391FCE" w:rsidR="00FF6D1E" w:rsidRPr="00352A88" w:rsidRDefault="00B02A38" w:rsidP="00352A8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kern w:val="0"/>
          <w:sz w:val="24"/>
          <w:szCs w:val="24"/>
          <w:lang w:eastAsia="en-IN"/>
          <w14:ligatures w14:val="none"/>
        </w:rPr>
        <w:t xml:space="preserve">The integration of AI has made a lasting impact on the dynamic field of education, with the subject of scientific education being especially affected. This section investigates the ways AI has changed traditional teaching methods, introducing innovations like virtual laboratories, AI-driven simulations, and personalized learning platforms that are altering the very essence of science education. </w:t>
      </w:r>
    </w:p>
    <w:p w14:paraId="322204A8" w14:textId="040C315F" w:rsidR="00FF6D1E" w:rsidRPr="00352A88" w:rsidRDefault="00B02A38" w:rsidP="00352A8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b/>
          <w:bCs/>
          <w:kern w:val="0"/>
          <w:sz w:val="24"/>
          <w:szCs w:val="24"/>
          <w:lang w:eastAsia="en-IN"/>
          <w14:ligatures w14:val="none"/>
        </w:rPr>
        <w:t>3.1</w:t>
      </w:r>
      <w:r w:rsidR="00F172BD" w:rsidRPr="00352A88">
        <w:rPr>
          <w:rFonts w:ascii="Times New Roman" w:eastAsia="Times New Roman" w:hAnsi="Times New Roman" w:cs="Times New Roman"/>
          <w:b/>
          <w:bCs/>
          <w:kern w:val="0"/>
          <w:sz w:val="24"/>
          <w:szCs w:val="24"/>
          <w:lang w:eastAsia="en-IN"/>
          <w14:ligatures w14:val="none"/>
        </w:rPr>
        <w:t xml:space="preserve">. </w:t>
      </w:r>
      <w:r w:rsidRPr="00352A88">
        <w:rPr>
          <w:rFonts w:ascii="Times New Roman" w:eastAsia="Times New Roman" w:hAnsi="Times New Roman" w:cs="Times New Roman"/>
          <w:b/>
          <w:bCs/>
          <w:kern w:val="0"/>
          <w:sz w:val="24"/>
          <w:szCs w:val="24"/>
          <w:lang w:eastAsia="en-IN"/>
          <w14:ligatures w14:val="none"/>
        </w:rPr>
        <w:t>Virtual Laboratories</w:t>
      </w:r>
      <w:r w:rsidRPr="00352A88">
        <w:rPr>
          <w:rFonts w:ascii="Times New Roman" w:eastAsia="Times New Roman" w:hAnsi="Times New Roman" w:cs="Times New Roman"/>
          <w:kern w:val="0"/>
          <w:sz w:val="24"/>
          <w:szCs w:val="24"/>
          <w:lang w:eastAsia="en-IN"/>
          <w14:ligatures w14:val="none"/>
        </w:rPr>
        <w:t xml:space="preserve">: Bridging the Gap Between Theory and Practice The creation of online simulations of labs is one of AI’s most significant contributions to the field of scientific </w:t>
      </w:r>
      <w:r w:rsidR="00F64449" w:rsidRPr="00352A88">
        <w:rPr>
          <w:rFonts w:ascii="Times New Roman" w:eastAsia="Times New Roman" w:hAnsi="Times New Roman" w:cs="Times New Roman"/>
          <w:kern w:val="0"/>
          <w:sz w:val="24"/>
          <w:szCs w:val="24"/>
          <w:lang w:eastAsia="en-IN"/>
          <w14:ligatures w14:val="none"/>
        </w:rPr>
        <w:t>education</w:t>
      </w:r>
      <w:r w:rsidRPr="00352A88">
        <w:rPr>
          <w:rFonts w:ascii="Times New Roman" w:eastAsia="Times New Roman" w:hAnsi="Times New Roman" w:cs="Times New Roman"/>
          <w:kern w:val="0"/>
          <w:sz w:val="24"/>
          <w:szCs w:val="24"/>
          <w:lang w:eastAsia="en-IN"/>
          <w14:ligatures w14:val="none"/>
        </w:rPr>
        <w:t xml:space="preserve">. These virtual laboratories allow students to practise experimental procedures, data analysis, and conclusion drawing in a controlled environment. Virtual laboratories offer several key advantages: Accessibility: Students can access virtual labs from anywhere, eliminating geographical barriers and enabling asynchronous learning. Safety: With virtual labs, dangerous or costly experiments can be performed safely, reducing risks associated with traditional hands-on experimentation. Cost-Efficiency: Institutions can save costs on equipment, maintenance, and consumables while still providing high-quality lab experiences. Repeatability: Students can repeat experiments as many times as needed to grasp concepts thoroughly, reinforcing learning. </w:t>
      </w:r>
    </w:p>
    <w:p w14:paraId="36C68893" w14:textId="77777777" w:rsidR="00F64449" w:rsidRPr="00352A88" w:rsidRDefault="00B02A38" w:rsidP="00352A8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b/>
          <w:bCs/>
          <w:kern w:val="0"/>
          <w:sz w:val="24"/>
          <w:szCs w:val="24"/>
          <w:lang w:eastAsia="en-IN"/>
          <w14:ligatures w14:val="none"/>
        </w:rPr>
        <w:t>3.2</w:t>
      </w:r>
      <w:r w:rsidRPr="00352A88">
        <w:rPr>
          <w:rFonts w:ascii="Times New Roman" w:eastAsia="Times New Roman" w:hAnsi="Times New Roman" w:cs="Times New Roman"/>
          <w:kern w:val="0"/>
          <w:sz w:val="24"/>
          <w:szCs w:val="24"/>
          <w:lang w:eastAsia="en-IN"/>
          <w14:ligatures w14:val="none"/>
        </w:rPr>
        <w:t xml:space="preserve">. </w:t>
      </w:r>
      <w:r w:rsidRPr="00352A88">
        <w:rPr>
          <w:rFonts w:ascii="Times New Roman" w:eastAsia="Times New Roman" w:hAnsi="Times New Roman" w:cs="Times New Roman"/>
          <w:b/>
          <w:bCs/>
          <w:kern w:val="0"/>
          <w:sz w:val="24"/>
          <w:szCs w:val="24"/>
          <w:lang w:eastAsia="en-IN"/>
          <w14:ligatures w14:val="none"/>
        </w:rPr>
        <w:t>AI-Driven Simulations</w:t>
      </w:r>
      <w:r w:rsidRPr="00352A88">
        <w:rPr>
          <w:rFonts w:ascii="Times New Roman" w:eastAsia="Times New Roman" w:hAnsi="Times New Roman" w:cs="Times New Roman"/>
          <w:kern w:val="0"/>
          <w:sz w:val="24"/>
          <w:szCs w:val="24"/>
          <w:lang w:eastAsia="en-IN"/>
          <w14:ligatures w14:val="none"/>
        </w:rPr>
        <w:t xml:space="preserve">: Fostering Experiential Learning AI-driven simulations take science education a step further by creating dynamic, interactive environments that replicate real-world scenarios. These simulations not only enable students to explore complex scientific phenomena but also encourage critical thinking and problem-solving skills. The benefits of AI-driven simulations in science education are manifold: Complexity: Simulations can model intricate systems, such as ecosystems, chemical reactions, or biological processes, providing students with a deeper </w:t>
      </w:r>
      <w:r w:rsidRPr="00352A88">
        <w:rPr>
          <w:rFonts w:ascii="Times New Roman" w:eastAsia="Times New Roman" w:hAnsi="Times New Roman" w:cs="Times New Roman"/>
          <w:kern w:val="0"/>
          <w:sz w:val="24"/>
          <w:szCs w:val="24"/>
          <w:lang w:eastAsia="en-IN"/>
          <w14:ligatures w14:val="none"/>
        </w:rPr>
        <w:lastRenderedPageBreak/>
        <w:t xml:space="preserve">understanding of natural phenomena. Interactivity: Students can manipulate variables, observe outcomes, and learn from their errors, fostering active engagement and deeper learning. Feedback: AI can provide instant feedback, helping students comprehend cause-and-effect relationships and guiding them toward optimal solutions. Scalability: Simulations can be scaled to accommodate a wide range of students, making them suitable for large classes or individualized learning. </w:t>
      </w:r>
    </w:p>
    <w:p w14:paraId="503EAD13" w14:textId="6B8E253C" w:rsidR="00B02A38" w:rsidRPr="00352A88" w:rsidRDefault="00B02A38" w:rsidP="00352A8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b/>
          <w:bCs/>
          <w:kern w:val="0"/>
          <w:sz w:val="24"/>
          <w:szCs w:val="24"/>
          <w:lang w:eastAsia="en-IN"/>
          <w14:ligatures w14:val="none"/>
        </w:rPr>
        <w:t>3.3. Personalized Learning Platforms</w:t>
      </w:r>
      <w:r w:rsidRPr="00352A88">
        <w:rPr>
          <w:rFonts w:ascii="Times New Roman" w:eastAsia="Times New Roman" w:hAnsi="Times New Roman" w:cs="Times New Roman"/>
          <w:kern w:val="0"/>
          <w:sz w:val="24"/>
          <w:szCs w:val="24"/>
          <w:lang w:eastAsia="en-IN"/>
          <w14:ligatures w14:val="none"/>
        </w:rPr>
        <w:t xml:space="preserve">: Tailoring Education to Individual Needs Artificial intelligence’s main contribution to teaching science is its ability to tailor lessons to each individual student. In order to cater to each individual student’s learning style, pace, and progress, AI-powered platforms use data analytics and machine </w:t>
      </w:r>
      <w:r w:rsidR="00A35FCE" w:rsidRPr="00352A88">
        <w:rPr>
          <w:rFonts w:ascii="Times New Roman" w:eastAsia="Times New Roman" w:hAnsi="Times New Roman" w:cs="Times New Roman"/>
          <w:kern w:val="0"/>
          <w:sz w:val="24"/>
          <w:szCs w:val="24"/>
          <w:lang w:eastAsia="en-IN"/>
          <w14:ligatures w14:val="none"/>
        </w:rPr>
        <w:t>learning</w:t>
      </w:r>
      <w:r w:rsidRPr="00352A88">
        <w:rPr>
          <w:rFonts w:ascii="Times New Roman" w:eastAsia="Times New Roman" w:hAnsi="Times New Roman" w:cs="Times New Roman"/>
          <w:kern w:val="0"/>
          <w:sz w:val="24"/>
          <w:szCs w:val="24"/>
          <w:lang w:eastAsia="en-IN"/>
          <w14:ligatures w14:val="none"/>
        </w:rPr>
        <w:t>. Here’s how personalized learning platforms enhance science education: Customized Content: The fundamental benefit of AI in scientific education is the capacity to customize instruction for each learner. AI-powered systems leverage data analytics and machine learning to customize the learning experience for each student based on their unique preferences, needs, and progress. Adaptive Assessments: Quizzes and assignments adapt to students’ skill levels, providing challenges that are neither too easy nor too difficult, thereby optimizing the learning curve. Progress Tracking: Educators can monitor individual progress in real-time, identifying areas where students might need additional support or enrichment. Engagement: Personalized learning platforms often incorporate gamification elements, making science education more engaging and enjoyable.</w:t>
      </w:r>
    </w:p>
    <w:p w14:paraId="2AB1AF52" w14:textId="6C031314" w:rsidR="007C45FB" w:rsidRPr="00352A88" w:rsidRDefault="007A39F1" w:rsidP="00352A88">
      <w:pPr>
        <w:spacing w:after="0" w:line="360" w:lineRule="auto"/>
        <w:jc w:val="both"/>
        <w:rPr>
          <w:rFonts w:ascii="Times New Roman" w:hAnsi="Times New Roman" w:cs="Times New Roman"/>
          <w:color w:val="111111"/>
          <w:sz w:val="24"/>
          <w:szCs w:val="24"/>
        </w:rPr>
      </w:pPr>
      <w:r w:rsidRPr="00352A88">
        <w:rPr>
          <w:rFonts w:ascii="Times New Roman" w:hAnsi="Times New Roman" w:cs="Times New Roman"/>
          <w:b/>
          <w:bCs/>
          <w:color w:val="111111"/>
          <w:sz w:val="24"/>
          <w:szCs w:val="24"/>
        </w:rPr>
        <w:t>3.4</w:t>
      </w:r>
      <w:r w:rsidR="00A66C2F" w:rsidRPr="00352A88">
        <w:rPr>
          <w:rFonts w:ascii="Times New Roman" w:hAnsi="Times New Roman" w:cs="Times New Roman"/>
          <w:b/>
          <w:bCs/>
          <w:color w:val="111111"/>
          <w:sz w:val="24"/>
          <w:szCs w:val="24"/>
        </w:rPr>
        <w:t>.</w:t>
      </w:r>
      <w:r w:rsidRPr="00352A88">
        <w:rPr>
          <w:rFonts w:ascii="Times New Roman" w:hAnsi="Times New Roman" w:cs="Times New Roman"/>
          <w:color w:val="111111"/>
          <w:sz w:val="24"/>
          <w:szCs w:val="24"/>
        </w:rPr>
        <w:t xml:space="preserve"> </w:t>
      </w:r>
      <w:r w:rsidR="00DD40E1" w:rsidRPr="00352A88">
        <w:rPr>
          <w:rFonts w:ascii="Times New Roman" w:hAnsi="Times New Roman" w:cs="Times New Roman"/>
          <w:color w:val="111111"/>
          <w:sz w:val="24"/>
          <w:szCs w:val="24"/>
        </w:rPr>
        <w:t>AI has transformed the landscape of science education by offering novel and innovative ways of teaching. By using virtual labs, AI-powered simulations, and customized learning platforms, students can interact with sophisticated scientific concepts in an immersive and engaging way. However, AI also poses some challenges for science education, such as the initial investment required to implement AI systems, the need for educator training, and the risk of over-dependence on technology. Moreover, ensuring that AI-driven education is accessible</w:t>
      </w:r>
      <w:r w:rsidR="00A66C2F" w:rsidRPr="00352A88">
        <w:rPr>
          <w:rFonts w:ascii="Times New Roman" w:hAnsi="Times New Roman" w:cs="Times New Roman"/>
          <w:color w:val="111111"/>
          <w:sz w:val="24"/>
          <w:szCs w:val="24"/>
        </w:rPr>
        <w:t xml:space="preserve"> and fair</w:t>
      </w:r>
      <w:r w:rsidR="00DD40E1" w:rsidRPr="00352A88">
        <w:rPr>
          <w:rFonts w:ascii="Times New Roman" w:hAnsi="Times New Roman" w:cs="Times New Roman"/>
          <w:color w:val="111111"/>
          <w:sz w:val="24"/>
          <w:szCs w:val="24"/>
        </w:rPr>
        <w:t xml:space="preserve"> to all students is a constant challenge. To fully realize the benefits of AI in science education, stakeholders must work together to address these challenges and ensure that these technological developments serve all learners, cultivating a generation of scientifically literate individuals ready to face the challenges of the future.</w:t>
      </w:r>
    </w:p>
    <w:p w14:paraId="698FD500" w14:textId="5A3F129C" w:rsidR="008E3E19" w:rsidRPr="00352A88" w:rsidRDefault="00002257" w:rsidP="00352A88">
      <w:pPr>
        <w:spacing w:after="240" w:line="360" w:lineRule="auto"/>
        <w:ind w:left="360" w:right="-23"/>
        <w:jc w:val="both"/>
        <w:rPr>
          <w:rFonts w:ascii="Times New Roman" w:hAnsi="Times New Roman" w:cs="Times New Roman"/>
          <w:b/>
          <w:bCs/>
          <w:sz w:val="24"/>
          <w:szCs w:val="24"/>
        </w:rPr>
      </w:pPr>
      <w:r w:rsidRPr="00352A88">
        <w:rPr>
          <w:rFonts w:ascii="Times New Roman" w:eastAsia="Times New Roman" w:hAnsi="Times New Roman" w:cs="Times New Roman"/>
          <w:b/>
          <w:bCs/>
          <w:kern w:val="0"/>
          <w:sz w:val="24"/>
          <w:szCs w:val="24"/>
          <w:lang w:eastAsia="en-IN"/>
          <w14:ligatures w14:val="none"/>
        </w:rPr>
        <w:t>IV.</w:t>
      </w:r>
      <w:r w:rsidR="007572A7" w:rsidRPr="00352A88">
        <w:rPr>
          <w:rFonts w:ascii="Times New Roman" w:eastAsia="Times New Roman" w:hAnsi="Times New Roman" w:cs="Times New Roman"/>
          <w:b/>
          <w:bCs/>
          <w:kern w:val="0"/>
          <w:sz w:val="24"/>
          <w:szCs w:val="24"/>
          <w:lang w:eastAsia="en-IN"/>
          <w14:ligatures w14:val="none"/>
        </w:rPr>
        <w:t xml:space="preserve"> </w:t>
      </w:r>
      <w:r w:rsidR="008E3E19" w:rsidRPr="00352A88">
        <w:rPr>
          <w:rFonts w:ascii="Times New Roman" w:eastAsia="Times New Roman" w:hAnsi="Times New Roman" w:cs="Times New Roman"/>
          <w:b/>
          <w:bCs/>
          <w:kern w:val="0"/>
          <w:sz w:val="24"/>
          <w:szCs w:val="24"/>
          <w:lang w:eastAsia="en-IN"/>
          <w14:ligatures w14:val="none"/>
        </w:rPr>
        <w:t xml:space="preserve">AI IN LANGUAGE LEARNING: </w:t>
      </w:r>
      <w:r w:rsidR="00D62279" w:rsidRPr="00352A88">
        <w:rPr>
          <w:rFonts w:ascii="Times New Roman" w:hAnsi="Times New Roman" w:cs="Times New Roman"/>
          <w:b/>
          <w:bCs/>
          <w:sz w:val="24"/>
          <w:szCs w:val="24"/>
        </w:rPr>
        <w:t>AI IN TECHNOLOGY EDUCATION: PREPARING FOR THE DYNAMIC INDUS</w:t>
      </w:r>
      <w:r w:rsidR="0073243A" w:rsidRPr="00352A88">
        <w:rPr>
          <w:rFonts w:ascii="Times New Roman" w:hAnsi="Times New Roman" w:cs="Times New Roman"/>
          <w:b/>
          <w:bCs/>
          <w:sz w:val="24"/>
          <w:szCs w:val="24"/>
        </w:rPr>
        <w:t>TRY</w:t>
      </w:r>
    </w:p>
    <w:p w14:paraId="2B4934FD" w14:textId="316E7A22" w:rsidR="00917D3A" w:rsidRPr="00352A88" w:rsidRDefault="008E3E19" w:rsidP="00352A88">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kern w:val="0"/>
          <w:sz w:val="24"/>
          <w:szCs w:val="24"/>
          <w:lang w:eastAsia="en-IN"/>
          <w14:ligatures w14:val="none"/>
        </w:rPr>
        <w:t xml:space="preserve"> In a world marked by rapid technological and cultural changes, the significance of language learning cannot be ignored. It is the medium in which future communicators, collaborators, and global citizens are shaped. To cope with the ever-increasing challenges of this diverse field, </w:t>
      </w:r>
      <w:r w:rsidRPr="00352A88">
        <w:rPr>
          <w:rFonts w:ascii="Times New Roman" w:eastAsia="Times New Roman" w:hAnsi="Times New Roman" w:cs="Times New Roman"/>
          <w:kern w:val="0"/>
          <w:sz w:val="24"/>
          <w:szCs w:val="24"/>
          <w:lang w:eastAsia="en-IN"/>
          <w14:ligatures w14:val="none"/>
        </w:rPr>
        <w:lastRenderedPageBreak/>
        <w:t>Artificial Intelligence (AI) has emerged as a key enabler. This section explores the ways AI is transforming language learning, where AI-powered tools and interactive platforms are at the forefront, effectively guiding students through complex concepts</w:t>
      </w:r>
      <w:r w:rsidR="007572A7" w:rsidRPr="00352A88">
        <w:rPr>
          <w:rFonts w:ascii="Times New Roman" w:eastAsia="Times New Roman" w:hAnsi="Times New Roman" w:cs="Times New Roman"/>
          <w:kern w:val="0"/>
          <w:sz w:val="24"/>
          <w:szCs w:val="24"/>
          <w:lang w:eastAsia="en-IN"/>
          <w14:ligatures w14:val="none"/>
        </w:rPr>
        <w:t>.</w:t>
      </w:r>
    </w:p>
    <w:p w14:paraId="31D4AEC8" w14:textId="76502804" w:rsidR="00917D3A" w:rsidRPr="00352A88" w:rsidRDefault="005759D0" w:rsidP="00352A88">
      <w:pPr>
        <w:shd w:val="clear" w:color="auto" w:fill="FFFFFF"/>
        <w:spacing w:before="180"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b/>
          <w:bCs/>
          <w:color w:val="111111"/>
          <w:kern w:val="0"/>
          <w:sz w:val="24"/>
          <w:szCs w:val="24"/>
          <w:lang w:eastAsia="en-IN"/>
          <w14:ligatures w14:val="none"/>
        </w:rPr>
        <w:t>4.1</w:t>
      </w:r>
      <w:r w:rsidR="00A2601C" w:rsidRPr="00352A88">
        <w:rPr>
          <w:rFonts w:ascii="Times New Roman" w:eastAsia="Times New Roman" w:hAnsi="Times New Roman" w:cs="Times New Roman"/>
          <w:b/>
          <w:bCs/>
          <w:color w:val="111111"/>
          <w:kern w:val="0"/>
          <w:sz w:val="24"/>
          <w:szCs w:val="24"/>
          <w:lang w:eastAsia="en-IN"/>
          <w14:ligatures w14:val="none"/>
        </w:rPr>
        <w:t xml:space="preserve">. </w:t>
      </w:r>
      <w:r w:rsidR="00917D3A" w:rsidRPr="00352A88">
        <w:rPr>
          <w:rFonts w:ascii="Times New Roman" w:eastAsia="Times New Roman" w:hAnsi="Times New Roman" w:cs="Times New Roman"/>
          <w:b/>
          <w:bCs/>
          <w:color w:val="111111"/>
          <w:kern w:val="0"/>
          <w:sz w:val="24"/>
          <w:szCs w:val="24"/>
          <w:lang w:eastAsia="en-IN"/>
          <w14:ligatures w14:val="none"/>
        </w:rPr>
        <w:t>AI-Driven Tools:</w:t>
      </w:r>
      <w:r w:rsidR="00917D3A" w:rsidRPr="00352A88">
        <w:rPr>
          <w:rFonts w:ascii="Times New Roman" w:eastAsia="Times New Roman" w:hAnsi="Times New Roman" w:cs="Times New Roman"/>
          <w:color w:val="111111"/>
          <w:kern w:val="0"/>
          <w:sz w:val="24"/>
          <w:szCs w:val="24"/>
          <w:lang w:eastAsia="en-IN"/>
          <w14:ligatures w14:val="none"/>
        </w:rPr>
        <w:t xml:space="preserve"> Enhancing Language Skills with Accuracy AI-driven tools have become essential in language education. These tools include speech recognition software, AI-powered writing assistants, and conversational agents, offering students real-time feedback and support. Key aspects include:</w:t>
      </w:r>
    </w:p>
    <w:p w14:paraId="4742008E" w14:textId="07316700" w:rsidR="00917D3A" w:rsidRPr="00352A88" w:rsidRDefault="00826346" w:rsidP="00352A88">
      <w:pPr>
        <w:shd w:val="clear" w:color="auto" w:fill="FFFFFF"/>
        <w:spacing w:before="180"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b/>
          <w:bCs/>
          <w:color w:val="111111"/>
          <w:kern w:val="0"/>
          <w:sz w:val="24"/>
          <w:szCs w:val="24"/>
          <w:lang w:eastAsia="en-IN"/>
          <w14:ligatures w14:val="none"/>
        </w:rPr>
        <w:t xml:space="preserve">4.2. </w:t>
      </w:r>
      <w:r w:rsidR="00917D3A" w:rsidRPr="00352A88">
        <w:rPr>
          <w:rFonts w:ascii="Times New Roman" w:eastAsia="Times New Roman" w:hAnsi="Times New Roman" w:cs="Times New Roman"/>
          <w:b/>
          <w:bCs/>
          <w:color w:val="111111"/>
          <w:kern w:val="0"/>
          <w:sz w:val="24"/>
          <w:szCs w:val="24"/>
          <w:lang w:eastAsia="en-IN"/>
          <w14:ligatures w14:val="none"/>
        </w:rPr>
        <w:t>Speech Recognition</w:t>
      </w:r>
      <w:r w:rsidR="00917D3A" w:rsidRPr="00352A88">
        <w:rPr>
          <w:rFonts w:ascii="Times New Roman" w:eastAsia="Times New Roman" w:hAnsi="Times New Roman" w:cs="Times New Roman"/>
          <w:color w:val="111111"/>
          <w:kern w:val="0"/>
          <w:sz w:val="24"/>
          <w:szCs w:val="24"/>
          <w:lang w:eastAsia="en-IN"/>
          <w14:ligatures w14:val="none"/>
        </w:rPr>
        <w:t xml:space="preserve">: AI can recognize and evaluate speech, detecting errors in pronunciation, intonation, and fluency. This instant feedback helps students improve their speaking skills and confidence. Writing Assistants: AI assistants provide personalized guidance, adapting to students’ skill levels and learning </w:t>
      </w:r>
      <w:r w:rsidR="00583B78" w:rsidRPr="00352A88">
        <w:rPr>
          <w:rFonts w:ascii="Times New Roman" w:eastAsia="Times New Roman" w:hAnsi="Times New Roman" w:cs="Times New Roman"/>
          <w:color w:val="111111"/>
          <w:kern w:val="0"/>
          <w:sz w:val="24"/>
          <w:szCs w:val="24"/>
          <w:lang w:eastAsia="en-IN"/>
          <w14:ligatures w14:val="none"/>
        </w:rPr>
        <w:t>goals.</w:t>
      </w:r>
      <w:r w:rsidR="00917D3A" w:rsidRPr="00352A88">
        <w:rPr>
          <w:rFonts w:ascii="Times New Roman" w:eastAsia="Times New Roman" w:hAnsi="Times New Roman" w:cs="Times New Roman"/>
          <w:color w:val="111111"/>
          <w:kern w:val="0"/>
          <w:sz w:val="24"/>
          <w:szCs w:val="24"/>
          <w:lang w:eastAsia="en-IN"/>
          <w14:ligatures w14:val="none"/>
        </w:rPr>
        <w:t xml:space="preserve"> They offer suggestions, corrections, and explanations for grammar, vocabulary, and style. Conversational Agents: AI agents provide interactive dialogues, answering questions and generating natural responses. They can also simulate different scenarios, such as ordering food or booking a hotel, to practice real-life communication.</w:t>
      </w:r>
    </w:p>
    <w:p w14:paraId="1B4E9D63" w14:textId="1200584A" w:rsidR="00DB140E" w:rsidRPr="00352A88" w:rsidRDefault="00826346" w:rsidP="00352A88">
      <w:pPr>
        <w:shd w:val="clear" w:color="auto" w:fill="FFFFFF"/>
        <w:spacing w:before="180"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b/>
          <w:bCs/>
          <w:color w:val="111111"/>
          <w:kern w:val="0"/>
          <w:sz w:val="24"/>
          <w:szCs w:val="24"/>
          <w:lang w:eastAsia="en-IN"/>
          <w14:ligatures w14:val="none"/>
        </w:rPr>
        <w:t>4.3.</w:t>
      </w:r>
      <w:r w:rsidR="002444FE" w:rsidRPr="00352A88">
        <w:rPr>
          <w:rFonts w:ascii="Times New Roman" w:eastAsia="Times New Roman" w:hAnsi="Times New Roman" w:cs="Times New Roman"/>
          <w:b/>
          <w:bCs/>
          <w:color w:val="111111"/>
          <w:kern w:val="0"/>
          <w:sz w:val="24"/>
          <w:szCs w:val="24"/>
          <w:lang w:eastAsia="en-IN"/>
          <w14:ligatures w14:val="none"/>
        </w:rPr>
        <w:t xml:space="preserve"> </w:t>
      </w:r>
      <w:r w:rsidR="00917D3A" w:rsidRPr="00352A88">
        <w:rPr>
          <w:rFonts w:ascii="Times New Roman" w:eastAsia="Times New Roman" w:hAnsi="Times New Roman" w:cs="Times New Roman"/>
          <w:b/>
          <w:bCs/>
          <w:color w:val="111111"/>
          <w:kern w:val="0"/>
          <w:sz w:val="24"/>
          <w:szCs w:val="24"/>
          <w:lang w:eastAsia="en-IN"/>
          <w14:ligatures w14:val="none"/>
        </w:rPr>
        <w:t>Interactive Learning Platforms:</w:t>
      </w:r>
      <w:r w:rsidR="00917D3A" w:rsidRPr="00352A88">
        <w:rPr>
          <w:rFonts w:ascii="Times New Roman" w:eastAsia="Times New Roman" w:hAnsi="Times New Roman" w:cs="Times New Roman"/>
          <w:color w:val="111111"/>
          <w:kern w:val="0"/>
          <w:sz w:val="24"/>
          <w:szCs w:val="24"/>
          <w:lang w:eastAsia="en-IN"/>
          <w14:ligatures w14:val="none"/>
        </w:rPr>
        <w:t xml:space="preserve"> Immersive Experiences for Mastery AI-powered interactive platforms have transformed the way language education is delivered. These platforms leverage AI to provide immersive, hands-on experiences, making learning more engaging and effective.</w:t>
      </w:r>
    </w:p>
    <w:p w14:paraId="4A1C0F84" w14:textId="1FD72261" w:rsidR="00917D3A" w:rsidRPr="00352A88" w:rsidRDefault="00917D3A" w:rsidP="00352A88">
      <w:pPr>
        <w:shd w:val="clear" w:color="auto" w:fill="FFFFFF"/>
        <w:spacing w:before="180"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color w:val="111111"/>
          <w:kern w:val="0"/>
          <w:sz w:val="24"/>
          <w:szCs w:val="24"/>
          <w:lang w:eastAsia="en-IN"/>
          <w14:ligatures w14:val="none"/>
        </w:rPr>
        <w:t xml:space="preserve"> Key aspects include:</w:t>
      </w:r>
    </w:p>
    <w:p w14:paraId="117AEFD9" w14:textId="77777777" w:rsidR="00A2601C" w:rsidRPr="00352A88" w:rsidRDefault="00917D3A" w:rsidP="00352A88">
      <w:pPr>
        <w:shd w:val="clear" w:color="auto" w:fill="FFFFFF"/>
        <w:spacing w:before="180"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b/>
          <w:bCs/>
          <w:color w:val="111111"/>
          <w:kern w:val="0"/>
          <w:sz w:val="24"/>
          <w:szCs w:val="24"/>
          <w:lang w:eastAsia="en-IN"/>
          <w14:ligatures w14:val="none"/>
        </w:rPr>
        <w:t>Simulations:</w:t>
      </w:r>
      <w:r w:rsidRPr="00352A88">
        <w:rPr>
          <w:rFonts w:ascii="Times New Roman" w:eastAsia="Times New Roman" w:hAnsi="Times New Roman" w:cs="Times New Roman"/>
          <w:color w:val="111111"/>
          <w:kern w:val="0"/>
          <w:sz w:val="24"/>
          <w:szCs w:val="24"/>
          <w:lang w:eastAsia="en-IN"/>
          <w14:ligatures w14:val="none"/>
        </w:rPr>
        <w:t xml:space="preserve"> AI-driven simulations allow students to experience different cultures, from festivals to landmarks. This hands-on experience deepens understanding and builds intercultural competence. </w:t>
      </w:r>
      <w:r w:rsidRPr="00352A88">
        <w:rPr>
          <w:rFonts w:ascii="Times New Roman" w:eastAsia="Times New Roman" w:hAnsi="Times New Roman" w:cs="Times New Roman"/>
          <w:b/>
          <w:bCs/>
          <w:color w:val="111111"/>
          <w:kern w:val="0"/>
          <w:sz w:val="24"/>
          <w:szCs w:val="24"/>
          <w:lang w:eastAsia="en-IN"/>
          <w14:ligatures w14:val="none"/>
        </w:rPr>
        <w:t>Gamification:</w:t>
      </w:r>
      <w:r w:rsidRPr="00352A88">
        <w:rPr>
          <w:rFonts w:ascii="Times New Roman" w:eastAsia="Times New Roman" w:hAnsi="Times New Roman" w:cs="Times New Roman"/>
          <w:color w:val="111111"/>
          <w:kern w:val="0"/>
          <w:sz w:val="24"/>
          <w:szCs w:val="24"/>
          <w:lang w:eastAsia="en-IN"/>
          <w14:ligatures w14:val="none"/>
        </w:rPr>
        <w:t xml:space="preserve"> Many language education platforms incorporate gamification elements, turning learning into an enjoyable challenge. Points, rewards, and competition motivate students to actively participate and excel. </w:t>
      </w:r>
    </w:p>
    <w:p w14:paraId="318C232E" w14:textId="0003164B" w:rsidR="00917D3A" w:rsidRPr="00352A88" w:rsidRDefault="00917D3A" w:rsidP="00352A88">
      <w:pPr>
        <w:shd w:val="clear" w:color="auto" w:fill="FFFFFF"/>
        <w:spacing w:before="180"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b/>
          <w:bCs/>
          <w:color w:val="111111"/>
          <w:kern w:val="0"/>
          <w:sz w:val="24"/>
          <w:szCs w:val="24"/>
          <w:lang w:eastAsia="en-IN"/>
          <w14:ligatures w14:val="none"/>
        </w:rPr>
        <w:t>Adaptive Content:</w:t>
      </w:r>
      <w:r w:rsidRPr="00352A88">
        <w:rPr>
          <w:rFonts w:ascii="Times New Roman" w:eastAsia="Times New Roman" w:hAnsi="Times New Roman" w:cs="Times New Roman"/>
          <w:color w:val="111111"/>
          <w:kern w:val="0"/>
          <w:sz w:val="24"/>
          <w:szCs w:val="24"/>
          <w:lang w:eastAsia="en-IN"/>
          <w14:ligatures w14:val="none"/>
        </w:rPr>
        <w:t xml:space="preserve"> AI adapts content and assignments to each student’s proficiency level. This ensures that learners are neither overwhelmed nor bored, promoting a balanced learning curve.</w:t>
      </w:r>
    </w:p>
    <w:p w14:paraId="32403560" w14:textId="1E0D4CEF" w:rsidR="00923072" w:rsidRPr="00352A88" w:rsidRDefault="00FC564E" w:rsidP="00352A88">
      <w:pPr>
        <w:pStyle w:val="ListParagraph"/>
        <w:numPr>
          <w:ilvl w:val="1"/>
          <w:numId w:val="7"/>
        </w:numPr>
        <w:spacing w:before="100" w:beforeAutospacing="1" w:after="100" w:afterAutospacing="1"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b/>
          <w:bCs/>
          <w:color w:val="111111"/>
          <w:kern w:val="0"/>
          <w:sz w:val="24"/>
          <w:szCs w:val="24"/>
          <w:lang w:eastAsia="en-IN"/>
          <w14:ligatures w14:val="none"/>
        </w:rPr>
        <w:t xml:space="preserve">Benefits and </w:t>
      </w:r>
      <w:r w:rsidR="00BE15A3" w:rsidRPr="00352A88">
        <w:rPr>
          <w:rFonts w:ascii="Times New Roman" w:eastAsia="Times New Roman" w:hAnsi="Times New Roman" w:cs="Times New Roman"/>
          <w:b/>
          <w:bCs/>
          <w:color w:val="111111"/>
          <w:kern w:val="0"/>
          <w:sz w:val="24"/>
          <w:szCs w:val="24"/>
          <w:lang w:eastAsia="en-IN"/>
          <w14:ligatures w14:val="none"/>
        </w:rPr>
        <w:t>Challenges</w:t>
      </w:r>
      <w:r w:rsidR="00BE15A3" w:rsidRPr="00352A88">
        <w:rPr>
          <w:rFonts w:ascii="Times New Roman" w:eastAsia="Times New Roman" w:hAnsi="Times New Roman" w:cs="Times New Roman"/>
          <w:color w:val="111111"/>
          <w:kern w:val="0"/>
          <w:sz w:val="24"/>
          <w:szCs w:val="24"/>
          <w:lang w:eastAsia="en-IN"/>
          <w14:ligatures w14:val="none"/>
        </w:rPr>
        <w:t xml:space="preserve">: </w:t>
      </w:r>
      <w:r w:rsidR="00923072" w:rsidRPr="00352A88">
        <w:rPr>
          <w:rFonts w:ascii="Times New Roman" w:eastAsia="Times New Roman" w:hAnsi="Times New Roman" w:cs="Times New Roman"/>
          <w:color w:val="111111"/>
          <w:kern w:val="0"/>
          <w:sz w:val="24"/>
          <w:szCs w:val="24"/>
          <w:lang w:eastAsia="en-IN"/>
          <w14:ligatures w14:val="none"/>
        </w:rPr>
        <w:t xml:space="preserve">Language simulations driven by Artificial Intelligence have emerged as a vital component of modern language learning. These simulations recreate real-world linguistic scenarios with unparalleled accuracy, offering students and learners a safe and controlled environment in which to practice a wide range of language skills. From conversational simulations to cultural examinations and intercultural communication scenarios, AI-driven language </w:t>
      </w:r>
      <w:r w:rsidR="00923072" w:rsidRPr="00352A88">
        <w:rPr>
          <w:rFonts w:ascii="Times New Roman" w:eastAsia="Times New Roman" w:hAnsi="Times New Roman" w:cs="Times New Roman"/>
          <w:color w:val="111111"/>
          <w:kern w:val="0"/>
          <w:sz w:val="24"/>
          <w:szCs w:val="24"/>
          <w:lang w:eastAsia="en-IN"/>
          <w14:ligatures w14:val="none"/>
        </w:rPr>
        <w:lastRenderedPageBreak/>
        <w:t xml:space="preserve">simulations provide a hands-on, immersive learning </w:t>
      </w:r>
      <w:r w:rsidR="00EE1459" w:rsidRPr="00352A88">
        <w:rPr>
          <w:rFonts w:ascii="Times New Roman" w:eastAsia="Times New Roman" w:hAnsi="Times New Roman" w:cs="Times New Roman"/>
          <w:color w:val="111111"/>
          <w:kern w:val="0"/>
          <w:sz w:val="24"/>
          <w:szCs w:val="24"/>
          <w:lang w:eastAsia="en-IN"/>
          <w14:ligatures w14:val="none"/>
        </w:rPr>
        <w:t>experience</w:t>
      </w:r>
      <w:r w:rsidR="00923072" w:rsidRPr="00352A88">
        <w:rPr>
          <w:rFonts w:ascii="Times New Roman" w:eastAsia="Times New Roman" w:hAnsi="Times New Roman" w:cs="Times New Roman"/>
          <w:color w:val="111111"/>
          <w:kern w:val="0"/>
          <w:sz w:val="24"/>
          <w:szCs w:val="24"/>
          <w:lang w:eastAsia="en-IN"/>
          <w14:ligatures w14:val="none"/>
        </w:rPr>
        <w:t>. One of the primary advantages of these simulations is the level of authenticity they offer. AI technology allows for the faithful recreation of complex linguistic situations, complete with realistic speaker responses and cultural cues. As a result, students can practice and improve their skills in a controlled setting, minimizing the risks associated with learning on actual speakers. Moreover, these simulations offer valuable feedback mechanisms. AI algorithms can provide instant assessments of a student’s performance, pinpointing areas for improvement, and offering suggestions for enhancing proficiency. This feedback loop is invaluable for skill development and allows students to build their competencies progressively. In essence, AI-driven language simulations represent a paradigm shift in language learning, offering a risk-free training ground that enhances skill development, boosts confidence, and contributes to the overall competence of future language professionals.</w:t>
      </w:r>
    </w:p>
    <w:p w14:paraId="26E39D48" w14:textId="07BAB57C" w:rsidR="00AB5F30" w:rsidRPr="00352A88" w:rsidRDefault="00EE1459" w:rsidP="00352A88">
      <w:pPr>
        <w:pStyle w:val="ListParagraph"/>
        <w:spacing w:after="240" w:line="360" w:lineRule="auto"/>
        <w:ind w:left="284" w:right="-94"/>
        <w:jc w:val="both"/>
        <w:rPr>
          <w:rFonts w:ascii="Times New Roman" w:hAnsi="Times New Roman" w:cs="Times New Roman"/>
          <w:b/>
          <w:bCs/>
          <w:sz w:val="24"/>
          <w:szCs w:val="24"/>
        </w:rPr>
      </w:pPr>
      <w:r w:rsidRPr="00352A88">
        <w:rPr>
          <w:rFonts w:ascii="Times New Roman" w:eastAsia="Times New Roman" w:hAnsi="Times New Roman" w:cs="Times New Roman"/>
          <w:b/>
          <w:bCs/>
          <w:color w:val="111111"/>
          <w:kern w:val="0"/>
          <w:sz w:val="24"/>
          <w:szCs w:val="24"/>
          <w:lang w:eastAsia="en-IN"/>
          <w14:ligatures w14:val="none"/>
        </w:rPr>
        <w:t xml:space="preserve">V. </w:t>
      </w:r>
      <w:r w:rsidR="00BF5A90" w:rsidRPr="00352A88">
        <w:rPr>
          <w:rFonts w:ascii="Times New Roman" w:eastAsia="Times New Roman" w:hAnsi="Times New Roman" w:cs="Times New Roman"/>
          <w:b/>
          <w:bCs/>
          <w:color w:val="111111"/>
          <w:kern w:val="0"/>
          <w:sz w:val="24"/>
          <w:szCs w:val="24"/>
          <w:lang w:eastAsia="en-IN"/>
          <w14:ligatures w14:val="none"/>
        </w:rPr>
        <w:t>AI IN LANGUAGE LEARNING</w:t>
      </w:r>
      <w:r w:rsidR="00BF5A90" w:rsidRPr="00352A88">
        <w:rPr>
          <w:rFonts w:ascii="Times New Roman" w:eastAsia="Times New Roman" w:hAnsi="Times New Roman" w:cs="Times New Roman"/>
          <w:color w:val="111111"/>
          <w:kern w:val="0"/>
          <w:sz w:val="24"/>
          <w:szCs w:val="24"/>
          <w:lang w:eastAsia="en-IN"/>
          <w14:ligatures w14:val="none"/>
        </w:rPr>
        <w:t xml:space="preserve">: </w:t>
      </w:r>
      <w:r w:rsidR="00AB5F30" w:rsidRPr="00352A88">
        <w:rPr>
          <w:rFonts w:ascii="Times New Roman" w:hAnsi="Times New Roman" w:cs="Times New Roman"/>
          <w:b/>
          <w:bCs/>
          <w:sz w:val="24"/>
          <w:szCs w:val="24"/>
        </w:rPr>
        <w:t>AI IN SOCIAL SCIENCES AND HUMANITIES EDUCATION: ANALYZING CULTURAL AND HISTORICAL DATA</w:t>
      </w:r>
    </w:p>
    <w:p w14:paraId="3CFF73B8" w14:textId="6A6FE055" w:rsidR="00BF5A90" w:rsidRPr="00352A88" w:rsidRDefault="00BF5A90" w:rsidP="00352A88">
      <w:pPr>
        <w:spacing w:before="100" w:beforeAutospacing="1" w:after="100" w:afterAutospacing="1" w:line="360" w:lineRule="auto"/>
        <w:ind w:left="360"/>
        <w:jc w:val="both"/>
        <w:rPr>
          <w:rFonts w:ascii="Times New Roman" w:eastAsia="Times New Roman" w:hAnsi="Times New Roman" w:cs="Times New Roman"/>
          <w:color w:val="111111"/>
          <w:kern w:val="0"/>
          <w:sz w:val="24"/>
          <w:szCs w:val="24"/>
          <w:lang w:eastAsia="en-IN"/>
          <w14:ligatures w14:val="none"/>
        </w:rPr>
      </w:pPr>
      <w:r w:rsidRPr="00352A88">
        <w:rPr>
          <w:rFonts w:ascii="Times New Roman" w:eastAsia="Times New Roman" w:hAnsi="Times New Roman" w:cs="Times New Roman"/>
          <w:color w:val="111111"/>
          <w:kern w:val="0"/>
          <w:sz w:val="24"/>
          <w:szCs w:val="24"/>
          <w:lang w:eastAsia="en-IN"/>
          <w14:ligatures w14:val="none"/>
        </w:rPr>
        <w:t xml:space="preserve">The exploration of cultural, historical, and social data are all areas where AI has become more relevant in the classroom, especially in language learning. These disciplines depend on understanding human communication, historical events, and societal trends. AI-powered tools and methodologies have provided educators and students with effective instruments for comprehending and interpreting the rich diversity of human </w:t>
      </w:r>
      <w:r w:rsidR="007572A7" w:rsidRPr="00352A88">
        <w:rPr>
          <w:rFonts w:ascii="Times New Roman" w:eastAsia="Times New Roman" w:hAnsi="Times New Roman" w:cs="Times New Roman"/>
          <w:color w:val="111111"/>
          <w:kern w:val="0"/>
          <w:sz w:val="24"/>
          <w:szCs w:val="24"/>
          <w:lang w:eastAsia="en-IN"/>
          <w14:ligatures w14:val="none"/>
        </w:rPr>
        <w:t>experiences.</w:t>
      </w:r>
      <w:r w:rsidRPr="00352A88">
        <w:rPr>
          <w:rFonts w:ascii="Times New Roman" w:eastAsia="Times New Roman" w:hAnsi="Times New Roman" w:cs="Times New Roman"/>
          <w:color w:val="111111"/>
          <w:kern w:val="0"/>
          <w:sz w:val="24"/>
          <w:szCs w:val="24"/>
          <w:lang w:eastAsia="en-IN"/>
          <w14:ligatures w14:val="none"/>
        </w:rPr>
        <w:t xml:space="preserve"> AI is especially skilled at handling large datasets, which is vital in language learning research. It can process texts, images, audio, and other forms of data to extract meaningful insights. For example, AI-based natural language processing (NLP) algorithms can </w:t>
      </w:r>
      <w:r w:rsidR="007572A7" w:rsidRPr="00352A88">
        <w:rPr>
          <w:rFonts w:ascii="Times New Roman" w:eastAsia="Times New Roman" w:hAnsi="Times New Roman" w:cs="Times New Roman"/>
          <w:color w:val="111111"/>
          <w:kern w:val="0"/>
          <w:sz w:val="24"/>
          <w:szCs w:val="24"/>
          <w:lang w:eastAsia="en-IN"/>
          <w14:ligatures w14:val="none"/>
        </w:rPr>
        <w:t>analyse</w:t>
      </w:r>
      <w:r w:rsidRPr="00352A88">
        <w:rPr>
          <w:rFonts w:ascii="Times New Roman" w:eastAsia="Times New Roman" w:hAnsi="Times New Roman" w:cs="Times New Roman"/>
          <w:color w:val="111111"/>
          <w:kern w:val="0"/>
          <w:sz w:val="24"/>
          <w:szCs w:val="24"/>
          <w:lang w:eastAsia="en-IN"/>
          <w14:ligatures w14:val="none"/>
        </w:rPr>
        <w:t xml:space="preserve"> historical texts, literature, or social media conversations, revealing patterns, sentiments, and themes that might not be easily noticeable to human researchers. Moreover, AI assists in data visualization and interpretation. It can create interactive visualizations that help students and researchers explore trends, correlations, and anomalies within large datasets. This enhances the ability for critical thinking and hypothesis testing, fostering a deeper understanding of cultural </w:t>
      </w:r>
      <w:r w:rsidR="00631461" w:rsidRPr="00352A88">
        <w:rPr>
          <w:rFonts w:ascii="Times New Roman" w:eastAsia="Times New Roman" w:hAnsi="Times New Roman" w:cs="Times New Roman"/>
          <w:color w:val="111111"/>
          <w:kern w:val="0"/>
          <w:sz w:val="24"/>
          <w:szCs w:val="24"/>
          <w:lang w:eastAsia="en-IN"/>
          <w14:ligatures w14:val="none"/>
        </w:rPr>
        <w:t xml:space="preserve">and linguistic </w:t>
      </w:r>
      <w:r w:rsidRPr="00352A88">
        <w:rPr>
          <w:rFonts w:ascii="Times New Roman" w:eastAsia="Times New Roman" w:hAnsi="Times New Roman" w:cs="Times New Roman"/>
          <w:color w:val="111111"/>
          <w:kern w:val="0"/>
          <w:sz w:val="24"/>
          <w:szCs w:val="24"/>
          <w:lang w:eastAsia="en-IN"/>
          <w14:ligatures w14:val="none"/>
        </w:rPr>
        <w:t>phenomena.</w:t>
      </w:r>
    </w:p>
    <w:p w14:paraId="538EA1EE" w14:textId="68236C99" w:rsidR="00C65CC1" w:rsidRPr="00352A88" w:rsidRDefault="00110477" w:rsidP="00352A88">
      <w:pPr>
        <w:spacing w:before="100" w:beforeAutospacing="1" w:after="100" w:afterAutospacing="1" w:line="360" w:lineRule="auto"/>
        <w:ind w:left="360"/>
        <w:jc w:val="both"/>
        <w:rPr>
          <w:rFonts w:ascii="Times New Roman" w:hAnsi="Times New Roman" w:cs="Times New Roman"/>
          <w:color w:val="111111"/>
          <w:sz w:val="24"/>
          <w:szCs w:val="24"/>
        </w:rPr>
      </w:pPr>
      <w:r w:rsidRPr="00352A88">
        <w:rPr>
          <w:rFonts w:ascii="Times New Roman" w:hAnsi="Times New Roman" w:cs="Times New Roman"/>
          <w:color w:val="111111"/>
          <w:sz w:val="24"/>
          <w:szCs w:val="24"/>
        </w:rPr>
        <w:t xml:space="preserve">6.1 </w:t>
      </w:r>
      <w:r w:rsidRPr="00352A88">
        <w:rPr>
          <w:rFonts w:ascii="Times New Roman" w:hAnsi="Times New Roman" w:cs="Times New Roman"/>
          <w:b/>
          <w:bCs/>
          <w:color w:val="111111"/>
          <w:sz w:val="24"/>
          <w:szCs w:val="24"/>
        </w:rPr>
        <w:t>AI-Powered Data Analysis</w:t>
      </w:r>
      <w:r w:rsidRPr="00352A88">
        <w:rPr>
          <w:rFonts w:ascii="Times New Roman" w:hAnsi="Times New Roman" w:cs="Times New Roman"/>
          <w:color w:val="111111"/>
          <w:sz w:val="24"/>
          <w:szCs w:val="24"/>
        </w:rPr>
        <w:t xml:space="preserve">: Fostering Informed Communication AI’s ability to enhance data analysis is one of its most valuable contributions to the field of language learning. The vast amount of data generated by linguistic and cultural sources today requires advanced analytical skills. AI-driven data analytics tools enable students to process and interpret large datasets effectively, extracting meaningful insights. Through hands-on experience with AI-driven data analysis tools, language students acquire the skills to communicate informed, data-driven messages. They learn </w:t>
      </w:r>
      <w:r w:rsidRPr="00352A88">
        <w:rPr>
          <w:rFonts w:ascii="Times New Roman" w:hAnsi="Times New Roman" w:cs="Times New Roman"/>
          <w:color w:val="111111"/>
          <w:sz w:val="24"/>
          <w:szCs w:val="24"/>
        </w:rPr>
        <w:lastRenderedPageBreak/>
        <w:t>to identify trends, assess risks, and develop strategies based on empirical evidence. This not only enhances their competence but also aligns their education with the demands of data-centric communication in the global world</w:t>
      </w:r>
      <w:r w:rsidR="00C65CC1" w:rsidRPr="00352A88">
        <w:rPr>
          <w:rFonts w:ascii="Times New Roman" w:hAnsi="Times New Roman" w:cs="Times New Roman"/>
          <w:color w:val="111111"/>
          <w:sz w:val="24"/>
          <w:szCs w:val="24"/>
        </w:rPr>
        <w:t>.</w:t>
      </w:r>
    </w:p>
    <w:p w14:paraId="17FE4D61" w14:textId="320A1D0C" w:rsidR="00110477" w:rsidRPr="00352A88" w:rsidRDefault="00110477" w:rsidP="00352A88">
      <w:pPr>
        <w:spacing w:before="100" w:beforeAutospacing="1" w:after="100" w:afterAutospacing="1" w:line="360" w:lineRule="auto"/>
        <w:ind w:left="360"/>
        <w:jc w:val="both"/>
        <w:rPr>
          <w:rFonts w:ascii="Times New Roman" w:eastAsia="Times New Roman" w:hAnsi="Times New Roman" w:cs="Times New Roman"/>
          <w:color w:val="111111"/>
          <w:kern w:val="0"/>
          <w:sz w:val="24"/>
          <w:szCs w:val="24"/>
          <w:lang w:eastAsia="en-IN"/>
          <w14:ligatures w14:val="none"/>
        </w:rPr>
      </w:pPr>
      <w:r w:rsidRPr="00352A88">
        <w:rPr>
          <w:rFonts w:ascii="Times New Roman" w:hAnsi="Times New Roman" w:cs="Times New Roman"/>
          <w:color w:val="111111"/>
          <w:sz w:val="24"/>
          <w:szCs w:val="24"/>
        </w:rPr>
        <w:t xml:space="preserve"> 6.2 </w:t>
      </w:r>
      <w:r w:rsidRPr="00352A88">
        <w:rPr>
          <w:rFonts w:ascii="Times New Roman" w:hAnsi="Times New Roman" w:cs="Times New Roman"/>
          <w:b/>
          <w:bCs/>
          <w:color w:val="111111"/>
          <w:sz w:val="24"/>
          <w:szCs w:val="24"/>
        </w:rPr>
        <w:t>Language Simulations</w:t>
      </w:r>
      <w:r w:rsidRPr="00352A88">
        <w:rPr>
          <w:rFonts w:ascii="Times New Roman" w:hAnsi="Times New Roman" w:cs="Times New Roman"/>
          <w:color w:val="111111"/>
          <w:sz w:val="24"/>
          <w:szCs w:val="24"/>
        </w:rPr>
        <w:t xml:space="preserve">: Immersive Learning for Real-World Challenges AI-driven language simulations have become an essential part of language learning. Students can apply their theoretical knowledge in a realistic setting with the help of these simulations, which recreate the pressures and choices encountered in the linguistic and cultural world. Through AI-powered simulations, future communicators can hone their problem-solving skills, explore different strategies, and experience the consequences of their choices in a risk-free </w:t>
      </w:r>
      <w:r w:rsidR="00C65CC1" w:rsidRPr="00352A88">
        <w:rPr>
          <w:rFonts w:ascii="Times New Roman" w:hAnsi="Times New Roman" w:cs="Times New Roman"/>
          <w:color w:val="111111"/>
          <w:sz w:val="24"/>
          <w:szCs w:val="24"/>
        </w:rPr>
        <w:t>environment</w:t>
      </w:r>
      <w:r w:rsidRPr="00352A88">
        <w:rPr>
          <w:rFonts w:ascii="Times New Roman" w:hAnsi="Times New Roman" w:cs="Times New Roman"/>
          <w:color w:val="111111"/>
          <w:sz w:val="24"/>
          <w:szCs w:val="24"/>
        </w:rPr>
        <w:t>. Moreover, AI-enhanced language simulations provide a dynamic and interactive learning experience. They expose students to the complexities of the linguistic and cultural landscape, from language variation to intercultural competence. As a result, graduates are better prepared to navigate the multifaceted challenges they will encounter in their careers.</w:t>
      </w:r>
    </w:p>
    <w:p w14:paraId="02F46B91" w14:textId="2BA02389" w:rsidR="00AC082D" w:rsidRPr="00352A88" w:rsidRDefault="00430011" w:rsidP="00352A88">
      <w:pPr>
        <w:spacing w:after="240" w:line="360" w:lineRule="auto"/>
        <w:jc w:val="both"/>
        <w:rPr>
          <w:rFonts w:ascii="Times New Roman" w:hAnsi="Times New Roman" w:cs="Times New Roman"/>
          <w:b/>
          <w:bCs/>
          <w:sz w:val="24"/>
          <w:szCs w:val="24"/>
        </w:rPr>
      </w:pPr>
      <w:r w:rsidRPr="00352A88">
        <w:rPr>
          <w:rFonts w:ascii="Times New Roman" w:hAnsi="Times New Roman" w:cs="Times New Roman"/>
          <w:b/>
          <w:bCs/>
          <w:sz w:val="24"/>
          <w:szCs w:val="24"/>
        </w:rPr>
        <w:t xml:space="preserve">6.3. </w:t>
      </w:r>
      <w:r w:rsidR="00AC082D" w:rsidRPr="00352A88">
        <w:rPr>
          <w:rFonts w:ascii="Times New Roman" w:hAnsi="Times New Roman" w:cs="Times New Roman"/>
          <w:b/>
          <w:bCs/>
          <w:sz w:val="24"/>
          <w:szCs w:val="24"/>
        </w:rPr>
        <w:t>Implications for Future Leaders: Adapting to a Data-Driven World</w:t>
      </w:r>
    </w:p>
    <w:p w14:paraId="75CF4D86" w14:textId="12217CF9" w:rsidR="00AC082D" w:rsidRPr="00352A88" w:rsidRDefault="00AC082D" w:rsidP="00352A88">
      <w:pPr>
        <w:spacing w:after="240" w:line="360" w:lineRule="auto"/>
        <w:jc w:val="both"/>
        <w:rPr>
          <w:rFonts w:ascii="Times New Roman" w:hAnsi="Times New Roman" w:cs="Times New Roman"/>
          <w:sz w:val="24"/>
          <w:szCs w:val="24"/>
        </w:rPr>
      </w:pPr>
      <w:r w:rsidRPr="00352A88">
        <w:rPr>
          <w:rFonts w:ascii="Times New Roman" w:hAnsi="Times New Roman" w:cs="Times New Roman"/>
          <w:sz w:val="24"/>
          <w:szCs w:val="24"/>
        </w:rPr>
        <w:t xml:space="preserve">The transformative impact of AI in management education extends beyond the classroom. It has profound implications for future leaders who are entering a corporate world increasingly reliant on AI and data-driven decision-making. Graduates are not only well-versed in the technical aspects of AI but also understand its strategic and ethical implications. AI-equipped leaders are better positioned to leverage data as a strategic asset. They can harness AI-driven insights to drive innovation, optimize processes, and gain a competitive edge in their respective industries. Furthermore, they are adept at navigating the ethical considerations that arise when AI is integrated into business operations, ensuring responsible and sustainable </w:t>
      </w:r>
      <w:r w:rsidR="004836DA" w:rsidRPr="00352A88">
        <w:rPr>
          <w:rFonts w:ascii="Times New Roman" w:hAnsi="Times New Roman" w:cs="Times New Roman"/>
          <w:sz w:val="24"/>
          <w:szCs w:val="24"/>
        </w:rPr>
        <w:t>leadership</w:t>
      </w:r>
      <w:r w:rsidRPr="00352A88">
        <w:rPr>
          <w:rFonts w:ascii="Times New Roman" w:hAnsi="Times New Roman" w:cs="Times New Roman"/>
          <w:sz w:val="24"/>
          <w:szCs w:val="24"/>
        </w:rPr>
        <w:t>. AI's role in management education is transformative, aligning curriculum content with the demands of the corporate world. Students learn the fundamentals of data-driven decision making and problem solving via the use of AI-powered data analysis tools and immersive business simulations. Graduates are equipped to respond effectively and responsibly to the changing corporate environment when they assume leadership positions, thanks to their ability to adapt to the challenges and possibilities given by artificial intelligence in the business sector.</w:t>
      </w:r>
    </w:p>
    <w:p w14:paraId="2AD8D099" w14:textId="14CC403C" w:rsidR="000B013D" w:rsidRPr="00352A88" w:rsidRDefault="00BB7A11" w:rsidP="00352A88">
      <w:pPr>
        <w:shd w:val="clear" w:color="auto" w:fill="FFFFFF"/>
        <w:spacing w:after="0" w:line="360" w:lineRule="auto"/>
        <w:jc w:val="both"/>
        <w:rPr>
          <w:rFonts w:ascii="Times New Roman" w:hAnsi="Times New Roman" w:cs="Times New Roman"/>
          <w:color w:val="111111"/>
          <w:sz w:val="24"/>
          <w:szCs w:val="24"/>
        </w:rPr>
      </w:pPr>
      <w:r w:rsidRPr="00352A88">
        <w:rPr>
          <w:rFonts w:ascii="Times New Roman" w:hAnsi="Times New Roman" w:cs="Times New Roman"/>
          <w:b/>
          <w:bCs/>
          <w:color w:val="111111"/>
          <w:sz w:val="24"/>
          <w:szCs w:val="24"/>
        </w:rPr>
        <w:t>VI</w:t>
      </w:r>
      <w:r w:rsidR="00EF62DA" w:rsidRPr="00352A88">
        <w:rPr>
          <w:rFonts w:ascii="Times New Roman" w:hAnsi="Times New Roman" w:cs="Times New Roman"/>
          <w:b/>
          <w:bCs/>
          <w:color w:val="111111"/>
          <w:sz w:val="24"/>
          <w:szCs w:val="24"/>
        </w:rPr>
        <w:t>I</w:t>
      </w:r>
      <w:r w:rsidRPr="00352A88">
        <w:rPr>
          <w:rFonts w:ascii="Times New Roman" w:hAnsi="Times New Roman" w:cs="Times New Roman"/>
          <w:b/>
          <w:bCs/>
          <w:color w:val="111111"/>
          <w:sz w:val="24"/>
          <w:szCs w:val="24"/>
        </w:rPr>
        <w:t>.</w:t>
      </w:r>
      <w:r w:rsidR="0001272A" w:rsidRPr="00352A88">
        <w:rPr>
          <w:rFonts w:ascii="Times New Roman" w:hAnsi="Times New Roman" w:cs="Times New Roman"/>
          <w:b/>
          <w:bCs/>
          <w:color w:val="111111"/>
          <w:sz w:val="24"/>
          <w:szCs w:val="24"/>
        </w:rPr>
        <w:t xml:space="preserve"> </w:t>
      </w:r>
      <w:r w:rsidR="00452813" w:rsidRPr="00352A88">
        <w:rPr>
          <w:rFonts w:ascii="Times New Roman" w:hAnsi="Times New Roman" w:cs="Times New Roman"/>
          <w:b/>
          <w:bCs/>
          <w:color w:val="111111"/>
          <w:sz w:val="24"/>
          <w:szCs w:val="24"/>
        </w:rPr>
        <w:t>Benefits of AI in Language Learning</w:t>
      </w:r>
      <w:r w:rsidR="00452813" w:rsidRPr="00352A88">
        <w:rPr>
          <w:rFonts w:ascii="Times New Roman" w:hAnsi="Times New Roman" w:cs="Times New Roman"/>
          <w:color w:val="111111"/>
          <w:sz w:val="24"/>
          <w:szCs w:val="24"/>
        </w:rPr>
        <w:t>:</w:t>
      </w:r>
    </w:p>
    <w:p w14:paraId="3E11E1A9" w14:textId="77777777" w:rsidR="00AC6F74" w:rsidRPr="00352A88" w:rsidRDefault="00452813" w:rsidP="00352A88">
      <w:pPr>
        <w:shd w:val="clear" w:color="auto" w:fill="FFFFFF"/>
        <w:spacing w:after="0" w:line="360" w:lineRule="auto"/>
        <w:jc w:val="both"/>
        <w:rPr>
          <w:rFonts w:ascii="Times New Roman" w:hAnsi="Times New Roman" w:cs="Times New Roman"/>
          <w:color w:val="111111"/>
          <w:sz w:val="24"/>
          <w:szCs w:val="24"/>
        </w:rPr>
      </w:pPr>
      <w:r w:rsidRPr="00352A88">
        <w:rPr>
          <w:rFonts w:ascii="Times New Roman" w:hAnsi="Times New Roman" w:cs="Times New Roman"/>
          <w:color w:val="111111"/>
          <w:sz w:val="24"/>
          <w:szCs w:val="24"/>
        </w:rPr>
        <w:t xml:space="preserve"> Personalized Learning: A major benefit of AI in the classroom is the ability to customize instruction to each individual learner. AI can personalize learning by </w:t>
      </w:r>
      <w:r w:rsidR="00AC6F74" w:rsidRPr="00352A88">
        <w:rPr>
          <w:rFonts w:ascii="Times New Roman" w:hAnsi="Times New Roman" w:cs="Times New Roman"/>
          <w:color w:val="111111"/>
          <w:sz w:val="24"/>
          <w:szCs w:val="24"/>
        </w:rPr>
        <w:t>analysing</w:t>
      </w:r>
      <w:r w:rsidRPr="00352A88">
        <w:rPr>
          <w:rFonts w:ascii="Times New Roman" w:hAnsi="Times New Roman" w:cs="Times New Roman"/>
          <w:color w:val="111111"/>
          <w:sz w:val="24"/>
          <w:szCs w:val="24"/>
        </w:rPr>
        <w:t xml:space="preserve"> learner data and </w:t>
      </w:r>
      <w:r w:rsidR="00AC6F74" w:rsidRPr="00352A88">
        <w:rPr>
          <w:rFonts w:ascii="Times New Roman" w:hAnsi="Times New Roman" w:cs="Times New Roman"/>
          <w:color w:val="111111"/>
          <w:sz w:val="24"/>
          <w:szCs w:val="24"/>
        </w:rPr>
        <w:t>behaviour</w:t>
      </w:r>
      <w:r w:rsidRPr="00352A88">
        <w:rPr>
          <w:rFonts w:ascii="Times New Roman" w:hAnsi="Times New Roman" w:cs="Times New Roman"/>
          <w:color w:val="111111"/>
          <w:sz w:val="24"/>
          <w:szCs w:val="24"/>
        </w:rPr>
        <w:t xml:space="preserve"> to adjust </w:t>
      </w:r>
      <w:r w:rsidRPr="00352A88">
        <w:rPr>
          <w:rFonts w:ascii="Times New Roman" w:hAnsi="Times New Roman" w:cs="Times New Roman"/>
          <w:color w:val="111111"/>
          <w:sz w:val="24"/>
          <w:szCs w:val="24"/>
        </w:rPr>
        <w:lastRenderedPageBreak/>
        <w:t xml:space="preserve">lesson content and speed. This individualization improves learning outcomes because learners are more engaged in their studies and are able to go through material at their own pace. </w:t>
      </w:r>
    </w:p>
    <w:p w14:paraId="49D72EA7" w14:textId="5F258951" w:rsidR="00AC6F74" w:rsidRPr="00352A88" w:rsidRDefault="00452813" w:rsidP="00352A88">
      <w:pPr>
        <w:shd w:val="clear" w:color="auto" w:fill="FFFFFF"/>
        <w:spacing w:after="0" w:line="360" w:lineRule="auto"/>
        <w:jc w:val="both"/>
        <w:rPr>
          <w:rFonts w:ascii="Times New Roman" w:hAnsi="Times New Roman" w:cs="Times New Roman"/>
          <w:color w:val="111111"/>
          <w:sz w:val="24"/>
          <w:szCs w:val="24"/>
        </w:rPr>
      </w:pPr>
      <w:r w:rsidRPr="00352A88">
        <w:rPr>
          <w:rFonts w:ascii="Times New Roman" w:hAnsi="Times New Roman" w:cs="Times New Roman"/>
          <w:b/>
          <w:bCs/>
          <w:color w:val="111111"/>
          <w:sz w:val="24"/>
          <w:szCs w:val="24"/>
        </w:rPr>
        <w:t>Enhanced Efficiency</w:t>
      </w:r>
      <w:r w:rsidRPr="00352A88">
        <w:rPr>
          <w:rFonts w:ascii="Times New Roman" w:hAnsi="Times New Roman" w:cs="Times New Roman"/>
          <w:color w:val="111111"/>
          <w:sz w:val="24"/>
          <w:szCs w:val="24"/>
        </w:rPr>
        <w:t>: By automating routine tasks like grading and scheduling, AI frees up teachers’ time to focus on what really matters: instruction and learner success. By optimizing the use of available resources, this efficiency helps schools better serve their faculty and learner body. Data-Driven Communication: AI’s data-analysis capabilities are essential for language educators and learners. Real-time data on learner progress helps identify areas requiring attention, leading to targeted interventions that improve learning outcomes. Data-driven communication enhances linguistic efficiency and effectiveness.</w:t>
      </w:r>
    </w:p>
    <w:p w14:paraId="5E9D4A48" w14:textId="77777777" w:rsidR="00272352" w:rsidRPr="00352A88" w:rsidRDefault="00452813" w:rsidP="00352A88">
      <w:pPr>
        <w:shd w:val="clear" w:color="auto" w:fill="FFFFFF"/>
        <w:spacing w:after="0" w:line="360" w:lineRule="auto"/>
        <w:jc w:val="both"/>
        <w:rPr>
          <w:rFonts w:ascii="Times New Roman" w:hAnsi="Times New Roman" w:cs="Times New Roman"/>
          <w:color w:val="111111"/>
          <w:sz w:val="24"/>
          <w:szCs w:val="24"/>
        </w:rPr>
      </w:pPr>
      <w:r w:rsidRPr="00352A88">
        <w:rPr>
          <w:rFonts w:ascii="Times New Roman" w:hAnsi="Times New Roman" w:cs="Times New Roman"/>
          <w:color w:val="111111"/>
          <w:sz w:val="24"/>
          <w:szCs w:val="24"/>
        </w:rPr>
        <w:t xml:space="preserve"> </w:t>
      </w:r>
      <w:r w:rsidRPr="00352A88">
        <w:rPr>
          <w:rFonts w:ascii="Times New Roman" w:hAnsi="Times New Roman" w:cs="Times New Roman"/>
          <w:b/>
          <w:bCs/>
          <w:color w:val="111111"/>
          <w:sz w:val="24"/>
          <w:szCs w:val="24"/>
        </w:rPr>
        <w:t>Accessibility:</w:t>
      </w:r>
      <w:r w:rsidRPr="00352A88">
        <w:rPr>
          <w:rFonts w:ascii="Times New Roman" w:hAnsi="Times New Roman" w:cs="Times New Roman"/>
          <w:color w:val="111111"/>
          <w:sz w:val="24"/>
          <w:szCs w:val="24"/>
        </w:rPr>
        <w:t xml:space="preserve"> AI can make language learning more accessible to diverse learners. It supports learners with disabilities by providing adaptive technologies and aids in creating inclusive learning environments. Additionally, AI can offer multilingual support, making language learning accessible to non-native speakers and international learners. </w:t>
      </w:r>
    </w:p>
    <w:p w14:paraId="682E6896" w14:textId="25620A75" w:rsidR="00917D3A" w:rsidRPr="00352A88" w:rsidRDefault="00452813" w:rsidP="00352A88">
      <w:pPr>
        <w:shd w:val="clear" w:color="auto" w:fill="FFFFFF"/>
        <w:spacing w:after="0" w:line="360" w:lineRule="auto"/>
        <w:jc w:val="both"/>
        <w:rPr>
          <w:rFonts w:ascii="Times New Roman" w:eastAsia="Times New Roman" w:hAnsi="Times New Roman" w:cs="Times New Roman"/>
          <w:color w:val="111111"/>
          <w:kern w:val="0"/>
          <w:sz w:val="24"/>
          <w:szCs w:val="24"/>
          <w:lang w:eastAsia="en-IN"/>
          <w14:ligatures w14:val="none"/>
        </w:rPr>
      </w:pPr>
      <w:r w:rsidRPr="00352A88">
        <w:rPr>
          <w:rFonts w:ascii="Times New Roman" w:hAnsi="Times New Roman" w:cs="Times New Roman"/>
          <w:b/>
          <w:bCs/>
          <w:color w:val="111111"/>
          <w:sz w:val="24"/>
          <w:szCs w:val="24"/>
        </w:rPr>
        <w:t>Innovative Pedagogical Approaches</w:t>
      </w:r>
      <w:r w:rsidRPr="00352A88">
        <w:rPr>
          <w:rFonts w:ascii="Times New Roman" w:hAnsi="Times New Roman" w:cs="Times New Roman"/>
          <w:color w:val="111111"/>
          <w:sz w:val="24"/>
          <w:szCs w:val="24"/>
        </w:rPr>
        <w:t>: AI opens the door to innovative teaching methods. Virtual reality, augmented reality, and chatbots, for example, can create immersive and engaging learning experiences that captivate learners’ interest and enhance comprehension. Scalability: Because of its scalability, AI-powered language technologies are well-suited for distance learning and MOOCs (massive open online courses). Because of its scalability, more people all around the world will be able to get a quality language education. Continuous Learning: AI supports lifelong learning by providing personalized recommendations for further study and professional development. It enables individuals to acquire new skills and knowledge throughout their lives, promoting career advancement and adaptability in a rapidly changing linguistic and cultural market.</w:t>
      </w:r>
    </w:p>
    <w:p w14:paraId="7E78A6B4" w14:textId="77777777" w:rsidR="00FA5E52" w:rsidRPr="00352A88" w:rsidRDefault="00FA5E52" w:rsidP="00352A88">
      <w:pPr>
        <w:pStyle w:val="NormalWeb"/>
        <w:spacing w:before="180" w:beforeAutospacing="0" w:after="0" w:afterAutospacing="0" w:line="360" w:lineRule="auto"/>
        <w:jc w:val="both"/>
        <w:rPr>
          <w:color w:val="111111"/>
        </w:rPr>
      </w:pPr>
      <w:r w:rsidRPr="00352A88">
        <w:rPr>
          <w:b/>
          <w:bCs/>
          <w:color w:val="111111"/>
        </w:rPr>
        <w:t>Scalability:</w:t>
      </w:r>
      <w:r w:rsidRPr="00352A88">
        <w:rPr>
          <w:color w:val="111111"/>
        </w:rPr>
        <w:t xml:space="preserve"> Because of its scalability, AI-powered language technologies are well-suited for distance learning and MOOCs (massive open online courses). Because of its scalability, more people all around the world will be able to get a quality language education. Continuous Learning: AI supports lifelong learning by providing personalized recommendations for further study and professional development. It enables individuals to acquire new skills and knowledge throughout their lives, promoting career advancement and adaptability in a rapidly changing linguistic and cultural market.</w:t>
      </w:r>
    </w:p>
    <w:p w14:paraId="0083654F" w14:textId="77777777" w:rsidR="00FA5E52" w:rsidRPr="00352A88" w:rsidRDefault="00FA5E52" w:rsidP="00352A88">
      <w:pPr>
        <w:pStyle w:val="NormalWeb"/>
        <w:spacing w:before="180" w:beforeAutospacing="0" w:after="0" w:afterAutospacing="0" w:line="360" w:lineRule="auto"/>
        <w:jc w:val="both"/>
        <w:rPr>
          <w:color w:val="111111"/>
        </w:rPr>
      </w:pPr>
      <w:r w:rsidRPr="00352A88">
        <w:rPr>
          <w:b/>
          <w:bCs/>
          <w:color w:val="111111"/>
        </w:rPr>
        <w:t>Challenges of AI in Language Learning</w:t>
      </w:r>
      <w:r w:rsidRPr="00352A88">
        <w:rPr>
          <w:color w:val="111111"/>
        </w:rPr>
        <w:t xml:space="preserve">: </w:t>
      </w:r>
    </w:p>
    <w:p w14:paraId="689A1EFF" w14:textId="5AC97235" w:rsidR="006446F2" w:rsidRPr="00352A88" w:rsidRDefault="00FA5E52" w:rsidP="00352A88">
      <w:pPr>
        <w:pStyle w:val="NormalWeb"/>
        <w:spacing w:before="180" w:beforeAutospacing="0" w:after="0" w:afterAutospacing="0" w:line="360" w:lineRule="auto"/>
        <w:jc w:val="both"/>
        <w:rPr>
          <w:color w:val="111111"/>
        </w:rPr>
      </w:pPr>
      <w:r w:rsidRPr="00352A88">
        <w:rPr>
          <w:b/>
          <w:bCs/>
          <w:color w:val="111111"/>
        </w:rPr>
        <w:t>Data Privacy Concerns</w:t>
      </w:r>
      <w:r w:rsidRPr="00352A88">
        <w:rPr>
          <w:color w:val="111111"/>
        </w:rPr>
        <w:t xml:space="preserve">: Data privacy issues are further amplified when AI technologies are used to collect and </w:t>
      </w:r>
      <w:r w:rsidR="006446F2" w:rsidRPr="00352A88">
        <w:rPr>
          <w:color w:val="111111"/>
        </w:rPr>
        <w:t>analyse</w:t>
      </w:r>
      <w:r w:rsidRPr="00352A88">
        <w:rPr>
          <w:color w:val="111111"/>
        </w:rPr>
        <w:t xml:space="preserve"> learner data. Protecting learners’ personal information is essential, requiring strict data security measures such as encryption and safe storage. </w:t>
      </w:r>
    </w:p>
    <w:p w14:paraId="75A036CE" w14:textId="09326B12" w:rsidR="00FA5E52" w:rsidRPr="00352A88" w:rsidRDefault="00FA5E52" w:rsidP="00352A88">
      <w:pPr>
        <w:pStyle w:val="NormalWeb"/>
        <w:spacing w:before="180" w:beforeAutospacing="0" w:after="0" w:afterAutospacing="0" w:line="360" w:lineRule="auto"/>
        <w:jc w:val="both"/>
        <w:rPr>
          <w:color w:val="111111"/>
        </w:rPr>
      </w:pPr>
      <w:r w:rsidRPr="00352A88">
        <w:rPr>
          <w:b/>
          <w:bCs/>
          <w:color w:val="111111"/>
        </w:rPr>
        <w:lastRenderedPageBreak/>
        <w:t>Ethical Considerations:</w:t>
      </w:r>
      <w:r w:rsidRPr="00352A88">
        <w:rPr>
          <w:color w:val="111111"/>
        </w:rPr>
        <w:t xml:space="preserve"> Ethical challenges include algorithmic bias, fairness, and transparency. It is possible that biases inherent in training data may be perpetuated by AI algorithms, leading to unequal treatment of certain learner populations. Ensuring fairness and transparency in AI systems is crucial. </w:t>
      </w:r>
      <w:r w:rsidRPr="00352A88">
        <w:rPr>
          <w:b/>
          <w:bCs/>
          <w:color w:val="111111"/>
        </w:rPr>
        <w:t>Inclusivity and Accessibility</w:t>
      </w:r>
      <w:r w:rsidRPr="00352A88">
        <w:rPr>
          <w:color w:val="111111"/>
        </w:rPr>
        <w:t xml:space="preserve">: AI in language learning may inadvertently worsen linguistic and cultural inequalities if not implemented inclusively. Disparities may emerge when learners do not have the same level of access to resources like computers and the </w:t>
      </w:r>
      <w:r w:rsidR="00571F01" w:rsidRPr="00352A88">
        <w:rPr>
          <w:color w:val="111111"/>
        </w:rPr>
        <w:t>internet.</w:t>
      </w:r>
      <w:r w:rsidRPr="00352A88">
        <w:rPr>
          <w:color w:val="111111"/>
        </w:rPr>
        <w:t xml:space="preserve"> All learners, regardless of their socioeconomic status or level of ability, should have equal access to AI-driven instructional tools.</w:t>
      </w:r>
    </w:p>
    <w:p w14:paraId="37893F28" w14:textId="77777777" w:rsidR="00695A0E" w:rsidRPr="00352A88" w:rsidRDefault="00665864" w:rsidP="00352A88">
      <w:pPr>
        <w:spacing w:after="0" w:line="360" w:lineRule="auto"/>
        <w:jc w:val="both"/>
        <w:rPr>
          <w:rFonts w:ascii="Times New Roman" w:hAnsi="Times New Roman" w:cs="Times New Roman"/>
          <w:color w:val="111111"/>
          <w:sz w:val="24"/>
          <w:szCs w:val="24"/>
        </w:rPr>
      </w:pPr>
      <w:r w:rsidRPr="00352A88">
        <w:rPr>
          <w:rFonts w:ascii="Times New Roman" w:hAnsi="Times New Roman" w:cs="Times New Roman"/>
          <w:b/>
          <w:bCs/>
          <w:color w:val="111111"/>
          <w:sz w:val="24"/>
          <w:szCs w:val="24"/>
        </w:rPr>
        <w:t>Teacher Training</w:t>
      </w:r>
      <w:r w:rsidRPr="00352A88">
        <w:rPr>
          <w:rFonts w:ascii="Times New Roman" w:hAnsi="Times New Roman" w:cs="Times New Roman"/>
          <w:color w:val="111111"/>
          <w:sz w:val="24"/>
          <w:szCs w:val="24"/>
        </w:rPr>
        <w:t xml:space="preserve">: Language educators need training to effectively integrate AI into their teaching practices. Lack of teacher preparedness can hinder the benefits of artificial intelligence in the language classroom, despite its widespread use. Overreliance on </w:t>
      </w:r>
      <w:r w:rsidRPr="00352A88">
        <w:rPr>
          <w:rFonts w:ascii="Times New Roman" w:hAnsi="Times New Roman" w:cs="Times New Roman"/>
          <w:b/>
          <w:bCs/>
          <w:color w:val="111111"/>
          <w:sz w:val="24"/>
          <w:szCs w:val="24"/>
        </w:rPr>
        <w:t>Technology:</w:t>
      </w:r>
      <w:r w:rsidRPr="00352A88">
        <w:rPr>
          <w:rFonts w:ascii="Times New Roman" w:hAnsi="Times New Roman" w:cs="Times New Roman"/>
          <w:color w:val="111111"/>
          <w:sz w:val="24"/>
          <w:szCs w:val="24"/>
        </w:rPr>
        <w:t xml:space="preserve"> There is a risk of overreliance on AI and technology, potentially reducing human interaction in the learning process. Striking a balance between technology-driven and human-centric language education is essential for holistic learning experiences. Data </w:t>
      </w:r>
      <w:r w:rsidRPr="00352A88">
        <w:rPr>
          <w:rFonts w:ascii="Times New Roman" w:hAnsi="Times New Roman" w:cs="Times New Roman"/>
          <w:b/>
          <w:bCs/>
          <w:color w:val="111111"/>
          <w:sz w:val="24"/>
          <w:szCs w:val="24"/>
        </w:rPr>
        <w:t>Security:</w:t>
      </w:r>
      <w:r w:rsidRPr="00352A88">
        <w:rPr>
          <w:rFonts w:ascii="Times New Roman" w:hAnsi="Times New Roman" w:cs="Times New Roman"/>
          <w:color w:val="111111"/>
          <w:sz w:val="24"/>
          <w:szCs w:val="24"/>
        </w:rPr>
        <w:t xml:space="preserve"> Protecting learner data from cyber threats and breaches is a critical challenge. Language institutions must invest in robust cybersecurity measures to safeguard sensitive information. </w:t>
      </w:r>
    </w:p>
    <w:p w14:paraId="576F2A44" w14:textId="11A30F28" w:rsidR="00917D3A" w:rsidRPr="00352A88" w:rsidRDefault="00665864" w:rsidP="00352A88">
      <w:pPr>
        <w:spacing w:after="0"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hAnsi="Times New Roman" w:cs="Times New Roman"/>
          <w:b/>
          <w:bCs/>
          <w:color w:val="111111"/>
          <w:sz w:val="24"/>
          <w:szCs w:val="24"/>
        </w:rPr>
        <w:t>Cost and Resource Allocation:</w:t>
      </w:r>
      <w:r w:rsidRPr="00352A88">
        <w:rPr>
          <w:rFonts w:ascii="Times New Roman" w:hAnsi="Times New Roman" w:cs="Times New Roman"/>
          <w:color w:val="111111"/>
          <w:sz w:val="24"/>
          <w:szCs w:val="24"/>
        </w:rPr>
        <w:t xml:space="preserve"> Implementing AI in language learning can be costly, and not all institutions have the financial resources to do so. Balancing the costs of AI integration with the potential benefits can pose challenges for language institutions with limited budgets.</w:t>
      </w:r>
    </w:p>
    <w:p w14:paraId="41BC448D" w14:textId="77777777" w:rsidR="000E12B3" w:rsidRPr="00352A88" w:rsidRDefault="000E12B3" w:rsidP="00352A88">
      <w:pPr>
        <w:spacing w:before="180" w:after="0"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eastAsia="Times New Roman" w:hAnsi="Times New Roman" w:cs="Times New Roman"/>
          <w:kern w:val="0"/>
          <w:sz w:val="24"/>
          <w:szCs w:val="24"/>
          <w:lang w:eastAsia="en-IN"/>
          <w14:ligatures w14:val="none"/>
        </w:rPr>
        <w:t>In summary, there are several ways in which artificial intelligence can enhance language learning, such as through customized instruction, enhanced efficiency, and more informed communication. However, addressing the challenges of data privacy, ethics, inclusivity, teacher training, and resource allocation is essential to harness the full potential of AI while ensuring responsible and equitable language practices.</w:t>
      </w:r>
    </w:p>
    <w:p w14:paraId="6E9E9B47" w14:textId="3F94B2A7" w:rsidR="000E12B3" w:rsidRPr="00352A88" w:rsidRDefault="004E2AB3" w:rsidP="00352A88">
      <w:pPr>
        <w:spacing w:after="0" w:line="360" w:lineRule="auto"/>
        <w:jc w:val="both"/>
        <w:rPr>
          <w:rFonts w:ascii="Times New Roman" w:eastAsia="Times New Roman" w:hAnsi="Times New Roman" w:cs="Times New Roman"/>
          <w:b/>
          <w:bCs/>
          <w:kern w:val="0"/>
          <w:sz w:val="24"/>
          <w:szCs w:val="24"/>
          <w:lang w:eastAsia="en-IN"/>
          <w14:ligatures w14:val="none"/>
        </w:rPr>
      </w:pPr>
      <w:r w:rsidRPr="00352A88">
        <w:rPr>
          <w:rFonts w:ascii="Times New Roman" w:eastAsia="Times New Roman" w:hAnsi="Times New Roman" w:cs="Times New Roman"/>
          <w:b/>
          <w:bCs/>
          <w:kern w:val="0"/>
          <w:sz w:val="24"/>
          <w:szCs w:val="24"/>
          <w:lang w:eastAsia="en-IN"/>
          <w14:ligatures w14:val="none"/>
        </w:rPr>
        <w:t>VIII. CONCLUSION</w:t>
      </w:r>
    </w:p>
    <w:p w14:paraId="59282565" w14:textId="138B58E3" w:rsidR="00917D3A" w:rsidRPr="00352A88" w:rsidRDefault="00C900FD" w:rsidP="00352A88">
      <w:pPr>
        <w:spacing w:after="0"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hAnsi="Times New Roman" w:cs="Times New Roman"/>
          <w:color w:val="111111"/>
          <w:sz w:val="24"/>
          <w:szCs w:val="24"/>
        </w:rPr>
        <w:t xml:space="preserve">A revolutionary force, artificial intelligence (AI) is changing the way we educate and learn in a wide range of fields, from science and technology to language, culture, and humanities. This research paper has explored the multifaceted landscape of AI’s impact on language learning, highlighting both its remarkable benefits and the intricate challenges that accompany its integration into the language learning ecosystem. Throughout this paper, we have witnessed how AI has customized learning experiences, enhancing learner engagement and comprehension. The power of AI-driven data analysis has allowed language educators to make informed communication and optimize resource allocation, increasing efficiency and effectiveness in language institutions. Innovations in AI have expanded access to language learning, making it more inclusive and adaptable to the needs of diverse learners. </w:t>
      </w:r>
      <w:r w:rsidRPr="00352A88">
        <w:rPr>
          <w:rFonts w:ascii="Times New Roman" w:hAnsi="Times New Roman" w:cs="Times New Roman"/>
          <w:color w:val="111111"/>
          <w:sz w:val="24"/>
          <w:szCs w:val="24"/>
        </w:rPr>
        <w:lastRenderedPageBreak/>
        <w:t>Additionally, AI has facilitated continuous learning and fostered innovative pedagogical approaches that inspire and captivate learners on their language journeys. However, the transformative journey of AI in language learning is not without its challenges. Data privacy concerns have underscored the importance of safeguarding sensitive learner information.</w:t>
      </w:r>
    </w:p>
    <w:p w14:paraId="08C72F2B" w14:textId="798069DB" w:rsidR="001A14C0" w:rsidRPr="00352A88" w:rsidRDefault="00584515" w:rsidP="00352A88">
      <w:pPr>
        <w:spacing w:after="0" w:line="360" w:lineRule="auto"/>
        <w:jc w:val="both"/>
        <w:rPr>
          <w:rFonts w:ascii="Times New Roman" w:eastAsia="Times New Roman" w:hAnsi="Times New Roman" w:cs="Times New Roman"/>
          <w:kern w:val="0"/>
          <w:sz w:val="24"/>
          <w:szCs w:val="24"/>
          <w:lang w:eastAsia="en-IN"/>
          <w14:ligatures w14:val="none"/>
        </w:rPr>
      </w:pPr>
      <w:r w:rsidRPr="00352A88">
        <w:rPr>
          <w:rFonts w:ascii="Times New Roman" w:hAnsi="Times New Roman" w:cs="Times New Roman"/>
          <w:color w:val="111111"/>
          <w:sz w:val="24"/>
          <w:szCs w:val="24"/>
        </w:rPr>
        <w:t xml:space="preserve">Ethical considerations, including algorithmic bias and transparency, demand vigilance to ensure fair and responsible AI use. Inclusivity and accessibility issues highlight the need to bridge linguistic and cultural divides and make AI-driven language learning universally available. Furthermore, teacher training and preparedness remain vital for the successful integration of AI into language learning practices. Managing the balance between technology and human interaction in language learning is crucial, as is addressing cybersecurity threats and financial constraints in implementing AI solutions. As we navigate the evolving landscape of language learning with AI as our guide, it is clear that a collaborative effort among language educators, institutions, policymakers, and technology developers is essential. Together, we can harness the full potential of AI while upholding ethical standards, protecting data privacy, and ensuring inclusivity in language learning. By doing so, we can empower learners of all backgrounds to thrive in a dynamic, linguistically and culturally diverse world. The promise of AI in language learning is immense. It holds the potential to revolutionize not only how we learn languages but also what we can achieve in the pursuit of communication. As we continue this transformative journey, we must remain committed to fostering a future of language learning that is </w:t>
      </w:r>
      <w:r w:rsidR="0079667F" w:rsidRPr="00352A88">
        <w:rPr>
          <w:rFonts w:ascii="Times New Roman" w:hAnsi="Times New Roman" w:cs="Times New Roman"/>
          <w:color w:val="111111"/>
          <w:sz w:val="24"/>
          <w:szCs w:val="24"/>
        </w:rPr>
        <w:t>equitable, innovative, and empowered by the remarkable possibilities of Artificial Intelligence.</w:t>
      </w:r>
    </w:p>
    <w:p w14:paraId="759E12CA" w14:textId="77777777" w:rsidR="00E95A64" w:rsidRDefault="00E95A64" w:rsidP="00352A88">
      <w:pPr>
        <w:spacing w:line="360" w:lineRule="auto"/>
        <w:ind w:left="360"/>
        <w:jc w:val="both"/>
        <w:rPr>
          <w:rFonts w:ascii="Times New Roman" w:hAnsi="Times New Roman" w:cs="Times New Roman"/>
          <w:b/>
          <w:bCs/>
          <w:sz w:val="24"/>
          <w:szCs w:val="24"/>
          <w:lang w:val="en-US"/>
        </w:rPr>
      </w:pPr>
    </w:p>
    <w:p w14:paraId="19714D83" w14:textId="77777777" w:rsidR="00E05857" w:rsidRDefault="00E05857" w:rsidP="00352A88">
      <w:pPr>
        <w:spacing w:line="360" w:lineRule="auto"/>
        <w:ind w:left="360"/>
        <w:jc w:val="both"/>
        <w:rPr>
          <w:rFonts w:ascii="Times New Roman" w:hAnsi="Times New Roman" w:cs="Times New Roman"/>
          <w:b/>
          <w:bCs/>
          <w:sz w:val="24"/>
          <w:szCs w:val="24"/>
          <w:lang w:val="en-US"/>
        </w:rPr>
      </w:pPr>
    </w:p>
    <w:p w14:paraId="083400BD" w14:textId="5BCE6E7B" w:rsidR="004A006A" w:rsidRPr="00041CFE" w:rsidRDefault="00041CFE" w:rsidP="00352A88">
      <w:pPr>
        <w:spacing w:line="360" w:lineRule="auto"/>
        <w:ind w:left="360"/>
        <w:jc w:val="both"/>
        <w:rPr>
          <w:rFonts w:ascii="Times New Roman" w:hAnsi="Times New Roman" w:cs="Times New Roman"/>
          <w:b/>
          <w:bCs/>
          <w:sz w:val="24"/>
          <w:szCs w:val="24"/>
          <w:lang w:val="en-US"/>
        </w:rPr>
      </w:pPr>
      <w:r w:rsidRPr="00041CFE">
        <w:rPr>
          <w:rFonts w:ascii="Times New Roman" w:hAnsi="Times New Roman" w:cs="Times New Roman"/>
          <w:b/>
          <w:bCs/>
          <w:sz w:val="24"/>
          <w:szCs w:val="24"/>
          <w:lang w:val="en-US"/>
        </w:rPr>
        <w:t>R</w:t>
      </w:r>
      <w:r>
        <w:rPr>
          <w:rFonts w:ascii="Times New Roman" w:hAnsi="Times New Roman" w:cs="Times New Roman"/>
          <w:b/>
          <w:bCs/>
          <w:sz w:val="24"/>
          <w:szCs w:val="24"/>
          <w:lang w:val="en-US"/>
        </w:rPr>
        <w:t>E</w:t>
      </w:r>
      <w:r w:rsidR="00BB16B4">
        <w:rPr>
          <w:rFonts w:ascii="Times New Roman" w:hAnsi="Times New Roman" w:cs="Times New Roman"/>
          <w:b/>
          <w:bCs/>
          <w:sz w:val="24"/>
          <w:szCs w:val="24"/>
          <w:lang w:val="en-US"/>
        </w:rPr>
        <w:t>FERENCES</w:t>
      </w:r>
    </w:p>
    <w:p w14:paraId="6EC13DF2" w14:textId="77777777" w:rsidR="00B85787" w:rsidRDefault="00B85787" w:rsidP="00B85787">
      <w:pPr>
        <w:pStyle w:val="referencetext"/>
        <w:numPr>
          <w:ilvl w:val="0"/>
          <w:numId w:val="10"/>
        </w:numPr>
        <w:shd w:val="clear" w:color="auto" w:fill="FFFFFF"/>
        <w:spacing w:before="0" w:beforeAutospacing="0" w:after="240" w:afterAutospacing="0" w:line="276" w:lineRule="auto"/>
        <w:jc w:val="both"/>
        <w:rPr>
          <w:color w:val="000000"/>
          <w:sz w:val="20"/>
          <w:szCs w:val="20"/>
        </w:rPr>
      </w:pPr>
      <w:r>
        <w:rPr>
          <w:color w:val="000000"/>
          <w:sz w:val="20"/>
          <w:szCs w:val="20"/>
        </w:rPr>
        <w:t>K. Kumar and G. S. M. Thakur, “Advanced applications of neural networks and artificial intelligence: A review,” </w:t>
      </w:r>
      <w:r>
        <w:rPr>
          <w:i/>
          <w:iCs/>
          <w:color w:val="000000"/>
          <w:sz w:val="20"/>
          <w:szCs w:val="20"/>
        </w:rPr>
        <w:t>International journal of information technology and computer science</w:t>
      </w:r>
      <w:r>
        <w:rPr>
          <w:color w:val="000000"/>
          <w:sz w:val="20"/>
          <w:szCs w:val="20"/>
        </w:rPr>
        <w:t>, vol. 4, no. 6, pp. 57–68, 2012.</w:t>
      </w:r>
    </w:p>
    <w:p w14:paraId="06724F00" w14:textId="77777777" w:rsidR="00B85787" w:rsidRDefault="00B85787" w:rsidP="00B85787">
      <w:pPr>
        <w:pStyle w:val="referencetext"/>
        <w:numPr>
          <w:ilvl w:val="0"/>
          <w:numId w:val="10"/>
        </w:numPr>
        <w:shd w:val="clear" w:color="auto" w:fill="FFFFFF"/>
        <w:spacing w:before="0" w:beforeAutospacing="0" w:after="240" w:afterAutospacing="0" w:line="276" w:lineRule="auto"/>
        <w:jc w:val="both"/>
        <w:rPr>
          <w:color w:val="000000"/>
          <w:sz w:val="20"/>
          <w:szCs w:val="20"/>
        </w:rPr>
      </w:pPr>
      <w:r>
        <w:rPr>
          <w:color w:val="000000"/>
          <w:sz w:val="20"/>
          <w:szCs w:val="20"/>
        </w:rPr>
        <w:t>J. M. Spector and D. J. Muraida, </w:t>
      </w:r>
      <w:r>
        <w:rPr>
          <w:i/>
          <w:iCs/>
          <w:color w:val="000000"/>
          <w:sz w:val="20"/>
          <w:szCs w:val="20"/>
        </w:rPr>
        <w:t>Automating Instructional Design: Concepts and Issues</w:t>
      </w:r>
      <w:r>
        <w:rPr>
          <w:color w:val="000000"/>
          <w:sz w:val="20"/>
          <w:szCs w:val="20"/>
        </w:rPr>
        <w:t>, Educational Technology Publications, Englewood Cliffs, NJ, USA, 1993.</w:t>
      </w:r>
    </w:p>
    <w:p w14:paraId="6A4D5DA2" w14:textId="77777777" w:rsidR="00B85787" w:rsidRDefault="00B85787" w:rsidP="00B85787">
      <w:pPr>
        <w:pStyle w:val="referencetext"/>
        <w:numPr>
          <w:ilvl w:val="0"/>
          <w:numId w:val="10"/>
        </w:numPr>
        <w:shd w:val="clear" w:color="auto" w:fill="FFFFFF"/>
        <w:spacing w:before="0" w:beforeAutospacing="0" w:after="240" w:afterAutospacing="0" w:line="276" w:lineRule="auto"/>
        <w:jc w:val="both"/>
        <w:rPr>
          <w:color w:val="000000"/>
          <w:sz w:val="20"/>
          <w:szCs w:val="20"/>
        </w:rPr>
      </w:pPr>
      <w:r>
        <w:rPr>
          <w:color w:val="000000"/>
          <w:sz w:val="20"/>
          <w:szCs w:val="20"/>
        </w:rPr>
        <w:t>T. Horakova, M. Houska, and L. Domeova, “Classification of the educational texts styles with the methods of artificial intelligence,” </w:t>
      </w:r>
      <w:r>
        <w:rPr>
          <w:i/>
          <w:iCs/>
          <w:color w:val="000000"/>
          <w:sz w:val="20"/>
          <w:szCs w:val="20"/>
        </w:rPr>
        <w:t>Journal of Baltic Science Education</w:t>
      </w:r>
      <w:r>
        <w:rPr>
          <w:color w:val="000000"/>
          <w:sz w:val="20"/>
          <w:szCs w:val="20"/>
        </w:rPr>
        <w:t>, vol. 16, no. 3, pp. 324–336, 2017.</w:t>
      </w:r>
    </w:p>
    <w:p w14:paraId="350DF741" w14:textId="77777777" w:rsidR="00B85787" w:rsidRDefault="00B85787" w:rsidP="00B85787">
      <w:pPr>
        <w:pStyle w:val="referencetext"/>
        <w:numPr>
          <w:ilvl w:val="0"/>
          <w:numId w:val="10"/>
        </w:numPr>
        <w:shd w:val="clear" w:color="auto" w:fill="FFFFFF"/>
        <w:spacing w:before="0" w:beforeAutospacing="0" w:after="240" w:afterAutospacing="0" w:line="276" w:lineRule="auto"/>
        <w:jc w:val="both"/>
        <w:rPr>
          <w:color w:val="000000"/>
          <w:sz w:val="20"/>
          <w:szCs w:val="20"/>
        </w:rPr>
      </w:pPr>
      <w:r>
        <w:rPr>
          <w:color w:val="000000"/>
          <w:sz w:val="20"/>
          <w:szCs w:val="20"/>
        </w:rPr>
        <w:t>R. W. Lawler and N. Rushby, “An interview with Robert Lawler,” </w:t>
      </w:r>
      <w:r>
        <w:rPr>
          <w:i/>
          <w:iCs/>
          <w:color w:val="000000"/>
          <w:sz w:val="20"/>
          <w:szCs w:val="20"/>
        </w:rPr>
        <w:t>British Journal of Educational Technology</w:t>
      </w:r>
      <w:r>
        <w:rPr>
          <w:color w:val="000000"/>
          <w:sz w:val="20"/>
          <w:szCs w:val="20"/>
        </w:rPr>
        <w:t>, vol. 44, no. 1, pp. 20–30, 2013.</w:t>
      </w:r>
    </w:p>
    <w:p w14:paraId="73D34590" w14:textId="77777777" w:rsidR="00B85787" w:rsidRDefault="00B85787" w:rsidP="00B85787">
      <w:pPr>
        <w:pStyle w:val="referencetext"/>
        <w:numPr>
          <w:ilvl w:val="0"/>
          <w:numId w:val="10"/>
        </w:numPr>
        <w:shd w:val="clear" w:color="auto" w:fill="FFFFFF"/>
        <w:spacing w:before="0" w:beforeAutospacing="0" w:after="240" w:afterAutospacing="0" w:line="276" w:lineRule="auto"/>
        <w:jc w:val="both"/>
        <w:rPr>
          <w:color w:val="000000"/>
          <w:sz w:val="20"/>
          <w:szCs w:val="20"/>
        </w:rPr>
      </w:pPr>
      <w:r>
        <w:rPr>
          <w:color w:val="000000"/>
          <w:sz w:val="20"/>
          <w:szCs w:val="20"/>
        </w:rPr>
        <w:t>Dai, C. S. Chai, P. Y. Lin et al., “Promoting students’ well-being by developing their readiness for the artificial intelligence age,” </w:t>
      </w:r>
      <w:r>
        <w:rPr>
          <w:i/>
          <w:iCs/>
          <w:color w:val="000000"/>
          <w:sz w:val="20"/>
          <w:szCs w:val="20"/>
        </w:rPr>
        <w:t>Sustainability</w:t>
      </w:r>
      <w:r>
        <w:rPr>
          <w:color w:val="000000"/>
          <w:sz w:val="20"/>
          <w:szCs w:val="20"/>
        </w:rPr>
        <w:t>, vol. 12, no. 16, pp. 1–15, 2020.</w:t>
      </w:r>
    </w:p>
    <w:p w14:paraId="5EC091B4" w14:textId="77777777" w:rsidR="00FD250A" w:rsidRDefault="00FD250A" w:rsidP="00FD250A">
      <w:pPr>
        <w:pStyle w:val="articlereferencesarticlereferenceoueuh"/>
        <w:numPr>
          <w:ilvl w:val="0"/>
          <w:numId w:val="10"/>
        </w:numPr>
        <w:shd w:val="clear" w:color="auto" w:fill="FFFFFF"/>
        <w:spacing w:before="150" w:beforeAutospacing="0" w:after="240" w:afterAutospacing="0" w:line="276" w:lineRule="auto"/>
        <w:jc w:val="both"/>
        <w:rPr>
          <w:color w:val="000000"/>
          <w:sz w:val="20"/>
          <w:szCs w:val="20"/>
        </w:rPr>
      </w:pPr>
      <w:r>
        <w:rPr>
          <w:color w:val="222222"/>
          <w:sz w:val="20"/>
          <w:szCs w:val="20"/>
          <w:shd w:val="clear" w:color="auto" w:fill="FFFFFF"/>
        </w:rPr>
        <w:t>Pickstone, J. V. </w:t>
      </w:r>
      <w:r>
        <w:rPr>
          <w:i/>
          <w:iCs/>
          <w:color w:val="222222"/>
          <w:sz w:val="20"/>
          <w:szCs w:val="20"/>
          <w:shd w:val="clear" w:color="auto" w:fill="FFFFFF"/>
        </w:rPr>
        <w:t>Ways of Knowing: A New History of Science, Technology, and Medicine</w:t>
      </w:r>
      <w:r>
        <w:rPr>
          <w:color w:val="222222"/>
          <w:sz w:val="20"/>
          <w:szCs w:val="20"/>
          <w:shd w:val="clear" w:color="auto" w:fill="FFFFFF"/>
        </w:rPr>
        <w:t> (Univ. Chicago Press, 2001).</w:t>
      </w:r>
    </w:p>
    <w:p w14:paraId="1CA29A75" w14:textId="77777777" w:rsidR="00FD250A" w:rsidRDefault="00FD250A" w:rsidP="00FD250A">
      <w:pPr>
        <w:pStyle w:val="articlereferencesarticlereferenceoueuh"/>
        <w:numPr>
          <w:ilvl w:val="0"/>
          <w:numId w:val="10"/>
        </w:numPr>
        <w:shd w:val="clear" w:color="auto" w:fill="FFFFFF"/>
        <w:spacing w:before="150" w:beforeAutospacing="0" w:after="240" w:afterAutospacing="0" w:line="276" w:lineRule="auto"/>
        <w:jc w:val="both"/>
        <w:rPr>
          <w:color w:val="000000"/>
          <w:sz w:val="20"/>
          <w:szCs w:val="20"/>
        </w:rPr>
      </w:pPr>
      <w:r>
        <w:rPr>
          <w:color w:val="222222"/>
          <w:sz w:val="20"/>
          <w:szCs w:val="20"/>
          <w:shd w:val="clear" w:color="auto" w:fill="FFFFFF"/>
        </w:rPr>
        <w:lastRenderedPageBreak/>
        <w:t>Han, J. et al. Deep potential: a general representation of a many-body potential energy surface. </w:t>
      </w:r>
      <w:r>
        <w:rPr>
          <w:i/>
          <w:iCs/>
          <w:color w:val="222222"/>
          <w:sz w:val="20"/>
          <w:szCs w:val="20"/>
          <w:shd w:val="clear" w:color="auto" w:fill="FFFFFF"/>
        </w:rPr>
        <w:t>Commun. Comput. Phys.</w:t>
      </w:r>
      <w:r>
        <w:rPr>
          <w:color w:val="222222"/>
          <w:sz w:val="20"/>
          <w:szCs w:val="20"/>
          <w:shd w:val="clear" w:color="auto" w:fill="FFFFFF"/>
        </w:rPr>
        <w:t> </w:t>
      </w:r>
      <w:r>
        <w:rPr>
          <w:b/>
          <w:bCs/>
          <w:color w:val="222222"/>
          <w:sz w:val="20"/>
          <w:szCs w:val="20"/>
          <w:shd w:val="clear" w:color="auto" w:fill="FFFFFF"/>
        </w:rPr>
        <w:t>23</w:t>
      </w:r>
      <w:r>
        <w:rPr>
          <w:color w:val="222222"/>
          <w:sz w:val="20"/>
          <w:szCs w:val="20"/>
          <w:shd w:val="clear" w:color="auto" w:fill="FFFFFF"/>
        </w:rPr>
        <w:t>, 629–639 (2018).</w:t>
      </w:r>
    </w:p>
    <w:p w14:paraId="250C3BD8" w14:textId="77777777" w:rsidR="00FD250A" w:rsidRDefault="00FD250A" w:rsidP="00FD250A">
      <w:pPr>
        <w:pStyle w:val="articlereferencesarticlereferenceoueuh"/>
        <w:numPr>
          <w:ilvl w:val="0"/>
          <w:numId w:val="10"/>
        </w:numPr>
        <w:shd w:val="clear" w:color="auto" w:fill="FFFFFF"/>
        <w:spacing w:before="150" w:beforeAutospacing="0" w:after="240" w:afterAutospacing="0" w:line="276" w:lineRule="auto"/>
        <w:jc w:val="both"/>
        <w:rPr>
          <w:color w:val="000000"/>
          <w:sz w:val="20"/>
          <w:szCs w:val="20"/>
        </w:rPr>
      </w:pPr>
      <w:r>
        <w:rPr>
          <w:color w:val="222222"/>
          <w:sz w:val="20"/>
          <w:szCs w:val="20"/>
          <w:shd w:val="clear" w:color="auto" w:fill="FFFFFF"/>
        </w:rPr>
        <w:t>Akiyama, K. et al. First M87 Event Horizon Telescope results. IV. Imaging the central supermassive black hole. </w:t>
      </w:r>
      <w:r>
        <w:rPr>
          <w:i/>
          <w:iCs/>
          <w:color w:val="222222"/>
          <w:sz w:val="20"/>
          <w:szCs w:val="20"/>
          <w:shd w:val="clear" w:color="auto" w:fill="FFFFFF"/>
        </w:rPr>
        <w:t>Astrophys. J. Lett.</w:t>
      </w:r>
      <w:r>
        <w:rPr>
          <w:color w:val="222222"/>
          <w:sz w:val="20"/>
          <w:szCs w:val="20"/>
          <w:shd w:val="clear" w:color="auto" w:fill="FFFFFF"/>
        </w:rPr>
        <w:t> </w:t>
      </w:r>
      <w:r>
        <w:rPr>
          <w:b/>
          <w:bCs/>
          <w:color w:val="222222"/>
          <w:sz w:val="20"/>
          <w:szCs w:val="20"/>
          <w:shd w:val="clear" w:color="auto" w:fill="FFFFFF"/>
        </w:rPr>
        <w:t>875</w:t>
      </w:r>
      <w:r>
        <w:rPr>
          <w:color w:val="222222"/>
          <w:sz w:val="20"/>
          <w:szCs w:val="20"/>
          <w:shd w:val="clear" w:color="auto" w:fill="FFFFFF"/>
        </w:rPr>
        <w:t>, L4 (2019).</w:t>
      </w:r>
    </w:p>
    <w:p w14:paraId="61608FEE" w14:textId="77777777" w:rsidR="00FD250A" w:rsidRDefault="00FD250A" w:rsidP="00FD250A">
      <w:pPr>
        <w:pStyle w:val="articlereferencesarticlereferenceoueuh"/>
        <w:numPr>
          <w:ilvl w:val="0"/>
          <w:numId w:val="10"/>
        </w:numPr>
        <w:shd w:val="clear" w:color="auto" w:fill="FFFFFF"/>
        <w:spacing w:before="150" w:beforeAutospacing="0" w:after="240" w:afterAutospacing="0" w:line="276" w:lineRule="auto"/>
        <w:jc w:val="both"/>
        <w:rPr>
          <w:color w:val="000000"/>
          <w:sz w:val="20"/>
          <w:szCs w:val="20"/>
        </w:rPr>
      </w:pPr>
      <w:r>
        <w:rPr>
          <w:color w:val="222222"/>
          <w:sz w:val="20"/>
          <w:szCs w:val="20"/>
          <w:shd w:val="clear" w:color="auto" w:fill="FFFFFF"/>
        </w:rPr>
        <w:t>Stokes, J. M. et al. A deep learning approach to antibiotic discovery. </w:t>
      </w:r>
      <w:r>
        <w:rPr>
          <w:i/>
          <w:iCs/>
          <w:color w:val="222222"/>
          <w:sz w:val="20"/>
          <w:szCs w:val="20"/>
          <w:shd w:val="clear" w:color="auto" w:fill="FFFFFF"/>
        </w:rPr>
        <w:t>Cell</w:t>
      </w:r>
      <w:r>
        <w:rPr>
          <w:color w:val="222222"/>
          <w:sz w:val="20"/>
          <w:szCs w:val="20"/>
          <w:shd w:val="clear" w:color="auto" w:fill="FFFFFF"/>
        </w:rPr>
        <w:t> </w:t>
      </w:r>
      <w:r>
        <w:rPr>
          <w:b/>
          <w:bCs/>
          <w:color w:val="222222"/>
          <w:sz w:val="20"/>
          <w:szCs w:val="20"/>
          <w:shd w:val="clear" w:color="auto" w:fill="FFFFFF"/>
        </w:rPr>
        <w:t>180</w:t>
      </w:r>
      <w:r>
        <w:rPr>
          <w:color w:val="222222"/>
          <w:sz w:val="20"/>
          <w:szCs w:val="20"/>
          <w:shd w:val="clear" w:color="auto" w:fill="FFFFFF"/>
        </w:rPr>
        <w:t>, 688–702 (2020).</w:t>
      </w:r>
    </w:p>
    <w:p w14:paraId="507E7BB8" w14:textId="77777777" w:rsidR="00FD250A" w:rsidRDefault="00FD250A" w:rsidP="00FD250A">
      <w:pPr>
        <w:pStyle w:val="articlereferencesarticlereferenceoueuh"/>
        <w:numPr>
          <w:ilvl w:val="0"/>
          <w:numId w:val="10"/>
        </w:numPr>
        <w:shd w:val="clear" w:color="auto" w:fill="FFFFFF"/>
        <w:spacing w:before="150" w:beforeAutospacing="0" w:after="240" w:afterAutospacing="0" w:line="276" w:lineRule="auto"/>
        <w:jc w:val="both"/>
        <w:rPr>
          <w:color w:val="000000"/>
          <w:sz w:val="20"/>
          <w:szCs w:val="20"/>
        </w:rPr>
      </w:pPr>
      <w:r>
        <w:rPr>
          <w:color w:val="222222"/>
          <w:sz w:val="20"/>
          <w:szCs w:val="20"/>
          <w:shd w:val="clear" w:color="auto" w:fill="FFFFFF"/>
        </w:rPr>
        <w:t>Tshitoyan, V. et al. Unsupervised word embeddings capture latent knowledge from materials science literature. </w:t>
      </w:r>
      <w:r>
        <w:rPr>
          <w:i/>
          <w:iCs/>
          <w:color w:val="222222"/>
          <w:sz w:val="20"/>
          <w:szCs w:val="20"/>
          <w:shd w:val="clear" w:color="auto" w:fill="FFFFFF"/>
        </w:rPr>
        <w:t>Nature</w:t>
      </w:r>
      <w:r>
        <w:rPr>
          <w:color w:val="222222"/>
          <w:sz w:val="20"/>
          <w:szCs w:val="20"/>
          <w:shd w:val="clear" w:color="auto" w:fill="FFFFFF"/>
        </w:rPr>
        <w:t> </w:t>
      </w:r>
      <w:r>
        <w:rPr>
          <w:b/>
          <w:bCs/>
          <w:color w:val="222222"/>
          <w:sz w:val="20"/>
          <w:szCs w:val="20"/>
          <w:shd w:val="clear" w:color="auto" w:fill="FFFFFF"/>
        </w:rPr>
        <w:t>571</w:t>
      </w:r>
      <w:r>
        <w:rPr>
          <w:color w:val="222222"/>
          <w:sz w:val="20"/>
          <w:szCs w:val="20"/>
          <w:shd w:val="clear" w:color="auto" w:fill="FFFFFF"/>
        </w:rPr>
        <w:t>, 95–98 (2019).</w:t>
      </w:r>
    </w:p>
    <w:p w14:paraId="5A74237D" w14:textId="77777777" w:rsidR="003136EC" w:rsidRDefault="003136EC" w:rsidP="003136EC">
      <w:pPr>
        <w:pStyle w:val="articlereferencesarticlereferenceoueuh"/>
        <w:numPr>
          <w:ilvl w:val="0"/>
          <w:numId w:val="10"/>
        </w:numPr>
        <w:shd w:val="clear" w:color="auto" w:fill="FFFFFF"/>
        <w:spacing w:before="150" w:beforeAutospacing="0" w:after="240" w:afterAutospacing="0" w:line="276" w:lineRule="auto"/>
        <w:jc w:val="both"/>
        <w:rPr>
          <w:sz w:val="20"/>
          <w:szCs w:val="20"/>
        </w:rPr>
      </w:pPr>
      <w:r>
        <w:rPr>
          <w:sz w:val="20"/>
          <w:szCs w:val="20"/>
        </w:rPr>
        <w:t>Jarrahi M. (2018). Artificial intelligence and the future of work: Human-AI symbiosis in organizational decision making. Business Horizons, vol. 61, no 4, pp. 577-586.</w:t>
      </w:r>
    </w:p>
    <w:p w14:paraId="34825697" w14:textId="77777777" w:rsidR="003136EC" w:rsidRDefault="003136EC" w:rsidP="003136EC">
      <w:pPr>
        <w:pStyle w:val="articlereferencesarticlereferenceoueuh"/>
        <w:numPr>
          <w:ilvl w:val="0"/>
          <w:numId w:val="10"/>
        </w:numPr>
        <w:shd w:val="clear" w:color="auto" w:fill="FFFFFF"/>
        <w:spacing w:before="150" w:beforeAutospacing="0" w:after="240" w:afterAutospacing="0" w:line="276" w:lineRule="auto"/>
        <w:jc w:val="both"/>
        <w:rPr>
          <w:sz w:val="20"/>
          <w:szCs w:val="20"/>
        </w:rPr>
      </w:pPr>
      <w:r>
        <w:rPr>
          <w:sz w:val="20"/>
          <w:szCs w:val="20"/>
        </w:rPr>
        <w:t>Olsher D.J. (2015). New Artificial Intelligence Tools for Deep Conflict Resolution and Humanitarian Response. Procedia Engineering, 107, pp. 282-292</w:t>
      </w:r>
    </w:p>
    <w:p w14:paraId="0740B314" w14:textId="683006D9" w:rsidR="003136EC" w:rsidRDefault="003136EC" w:rsidP="003136EC">
      <w:pPr>
        <w:pStyle w:val="articlereferencesarticlereferenceoueuh"/>
        <w:numPr>
          <w:ilvl w:val="0"/>
          <w:numId w:val="10"/>
        </w:numPr>
        <w:shd w:val="clear" w:color="auto" w:fill="FFFFFF"/>
        <w:spacing w:before="150" w:beforeAutospacing="0" w:after="240" w:afterAutospacing="0" w:line="276" w:lineRule="auto"/>
        <w:jc w:val="both"/>
        <w:rPr>
          <w:sz w:val="20"/>
          <w:szCs w:val="20"/>
        </w:rPr>
      </w:pPr>
      <w:r>
        <w:rPr>
          <w:sz w:val="20"/>
          <w:szCs w:val="20"/>
        </w:rPr>
        <w:t xml:space="preserve">Wauters M. Vanhoucke M. (2015). A comparative study of Artificial Intelligence methods for project duration forecasting. Expert Systems </w:t>
      </w:r>
      <w:r w:rsidR="00E95A64">
        <w:rPr>
          <w:sz w:val="20"/>
          <w:szCs w:val="20"/>
        </w:rPr>
        <w:t>with</w:t>
      </w:r>
      <w:r>
        <w:rPr>
          <w:sz w:val="20"/>
          <w:szCs w:val="20"/>
        </w:rPr>
        <w:t xml:space="preserve"> Applications, 46, pp. 249-261.</w:t>
      </w:r>
    </w:p>
    <w:p w14:paraId="5822C009" w14:textId="77777777" w:rsidR="003136EC" w:rsidRDefault="003136EC" w:rsidP="003136EC">
      <w:pPr>
        <w:pStyle w:val="articlereferencesarticlereferenceoueuh"/>
        <w:numPr>
          <w:ilvl w:val="0"/>
          <w:numId w:val="10"/>
        </w:numPr>
        <w:shd w:val="clear" w:color="auto" w:fill="FFFFFF"/>
        <w:spacing w:before="150" w:beforeAutospacing="0" w:after="240" w:afterAutospacing="0" w:line="276" w:lineRule="auto"/>
        <w:jc w:val="both"/>
        <w:rPr>
          <w:sz w:val="20"/>
          <w:szCs w:val="20"/>
        </w:rPr>
      </w:pPr>
      <w:r>
        <w:rPr>
          <w:sz w:val="20"/>
          <w:szCs w:val="20"/>
        </w:rPr>
        <w:t>Gelman, A. &amp; Loken, E. (2014). The statistical crisis in science. Am. Sci.102, 460.</w:t>
      </w:r>
    </w:p>
    <w:p w14:paraId="482DF4D5" w14:textId="77777777" w:rsidR="003136EC" w:rsidRDefault="003136EC" w:rsidP="003136EC">
      <w:pPr>
        <w:pStyle w:val="articlereferencesarticlereferenceoueuh"/>
        <w:numPr>
          <w:ilvl w:val="0"/>
          <w:numId w:val="10"/>
        </w:numPr>
        <w:shd w:val="clear" w:color="auto" w:fill="FFFFFF"/>
        <w:spacing w:before="150" w:beforeAutospacing="0" w:after="240" w:afterAutospacing="0" w:line="276" w:lineRule="auto"/>
        <w:jc w:val="both"/>
        <w:rPr>
          <w:sz w:val="20"/>
          <w:szCs w:val="20"/>
        </w:rPr>
      </w:pPr>
      <w:r>
        <w:rPr>
          <w:sz w:val="20"/>
          <w:szCs w:val="20"/>
        </w:rPr>
        <w:t>Hofman, J., Sharma, A., &amp; Watts, D. (2017). Prediction and explanation in social systems. Science, 355(6324), 486-488.</w:t>
      </w:r>
    </w:p>
    <w:p w14:paraId="261667DF" w14:textId="77777777" w:rsidR="003136EC" w:rsidRDefault="003136EC" w:rsidP="003136EC">
      <w:pPr>
        <w:pStyle w:val="articlereferencesarticlereferenceoueuh"/>
        <w:numPr>
          <w:ilvl w:val="0"/>
          <w:numId w:val="10"/>
        </w:numPr>
        <w:shd w:val="clear" w:color="auto" w:fill="FFFFFF"/>
        <w:spacing w:before="150" w:beforeAutospacing="0" w:after="240" w:afterAutospacing="0" w:line="276" w:lineRule="auto"/>
        <w:jc w:val="both"/>
        <w:rPr>
          <w:sz w:val="20"/>
          <w:szCs w:val="20"/>
        </w:rPr>
      </w:pPr>
      <w:r>
        <w:rPr>
          <w:sz w:val="20"/>
          <w:szCs w:val="20"/>
        </w:rPr>
        <w:t>Watts, D. (2014). Common Sense and Sociological Explanations. American Journal of Sociology, 120(2), 313-351</w:t>
      </w:r>
    </w:p>
    <w:p w14:paraId="5B744B51" w14:textId="77777777" w:rsidR="00CC3D28" w:rsidRDefault="00CC3D28" w:rsidP="00352A88">
      <w:pPr>
        <w:spacing w:line="360" w:lineRule="auto"/>
        <w:ind w:left="360"/>
        <w:jc w:val="both"/>
        <w:rPr>
          <w:rFonts w:ascii="Times New Roman" w:hAnsi="Times New Roman" w:cs="Times New Roman"/>
          <w:sz w:val="24"/>
          <w:szCs w:val="24"/>
          <w:lang w:val="en-US"/>
        </w:rPr>
      </w:pPr>
    </w:p>
    <w:p w14:paraId="66212DD5" w14:textId="77777777" w:rsidR="004A006A" w:rsidRDefault="004A006A" w:rsidP="00352A88">
      <w:pPr>
        <w:spacing w:line="360" w:lineRule="auto"/>
        <w:ind w:left="360"/>
        <w:jc w:val="both"/>
        <w:rPr>
          <w:rFonts w:ascii="Times New Roman" w:hAnsi="Times New Roman" w:cs="Times New Roman"/>
          <w:sz w:val="24"/>
          <w:szCs w:val="24"/>
          <w:lang w:val="en-US"/>
        </w:rPr>
      </w:pPr>
    </w:p>
    <w:p w14:paraId="623ACC3C" w14:textId="77777777" w:rsidR="004A006A" w:rsidRPr="00352A88" w:rsidRDefault="004A006A" w:rsidP="00352A88">
      <w:pPr>
        <w:spacing w:line="360" w:lineRule="auto"/>
        <w:ind w:left="360"/>
        <w:jc w:val="both"/>
        <w:rPr>
          <w:rFonts w:ascii="Times New Roman" w:hAnsi="Times New Roman" w:cs="Times New Roman"/>
          <w:sz w:val="24"/>
          <w:szCs w:val="24"/>
          <w:lang w:val="en-US"/>
        </w:rPr>
      </w:pPr>
    </w:p>
    <w:sectPr w:rsidR="004A006A" w:rsidRPr="00352A88" w:rsidSect="0030680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3F3"/>
    <w:multiLevelType w:val="multilevel"/>
    <w:tmpl w:val="F64683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F119CC"/>
    <w:multiLevelType w:val="hybridMultilevel"/>
    <w:tmpl w:val="78F0078C"/>
    <w:lvl w:ilvl="0" w:tplc="50043382">
      <w:start w:val="1"/>
      <w:numFmt w:val="upp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0076C98"/>
    <w:multiLevelType w:val="multilevel"/>
    <w:tmpl w:val="80A6D5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1839BD"/>
    <w:multiLevelType w:val="hybridMultilevel"/>
    <w:tmpl w:val="778A79F4"/>
    <w:lvl w:ilvl="0" w:tplc="BC8CB66A">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32ED6B96"/>
    <w:multiLevelType w:val="multilevel"/>
    <w:tmpl w:val="6CC4200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13E45"/>
    <w:multiLevelType w:val="multilevel"/>
    <w:tmpl w:val="342A9738"/>
    <w:lvl w:ilvl="0">
      <w:start w:val="4"/>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DD55EC5"/>
    <w:multiLevelType w:val="hybridMultilevel"/>
    <w:tmpl w:val="E8BABE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536727"/>
    <w:multiLevelType w:val="multilevel"/>
    <w:tmpl w:val="443064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E444B8"/>
    <w:multiLevelType w:val="multilevel"/>
    <w:tmpl w:val="079C6AC0"/>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3D2BC8"/>
    <w:multiLevelType w:val="multilevel"/>
    <w:tmpl w:val="A4C6C5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24458338">
    <w:abstractNumId w:val="6"/>
  </w:num>
  <w:num w:numId="2" w16cid:durableId="855851646">
    <w:abstractNumId w:val="1"/>
  </w:num>
  <w:num w:numId="3" w16cid:durableId="353725961">
    <w:abstractNumId w:val="9"/>
  </w:num>
  <w:num w:numId="4" w16cid:durableId="405304190">
    <w:abstractNumId w:val="0"/>
  </w:num>
  <w:num w:numId="5" w16cid:durableId="503591423">
    <w:abstractNumId w:val="7"/>
  </w:num>
  <w:num w:numId="6" w16cid:durableId="1765104455">
    <w:abstractNumId w:val="5"/>
  </w:num>
  <w:num w:numId="7" w16cid:durableId="1847749439">
    <w:abstractNumId w:val="8"/>
  </w:num>
  <w:num w:numId="8" w16cid:durableId="656610908">
    <w:abstractNumId w:val="4"/>
  </w:num>
  <w:num w:numId="9" w16cid:durableId="11394181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00235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9B4"/>
    <w:rsid w:val="00002257"/>
    <w:rsid w:val="00011FE4"/>
    <w:rsid w:val="0001272A"/>
    <w:rsid w:val="000201E0"/>
    <w:rsid w:val="00041CFE"/>
    <w:rsid w:val="00052A76"/>
    <w:rsid w:val="00052FB7"/>
    <w:rsid w:val="000711B5"/>
    <w:rsid w:val="00081469"/>
    <w:rsid w:val="000839F7"/>
    <w:rsid w:val="00097139"/>
    <w:rsid w:val="000A3AA6"/>
    <w:rsid w:val="000A7B10"/>
    <w:rsid w:val="000B013D"/>
    <w:rsid w:val="000B74E2"/>
    <w:rsid w:val="000C13F5"/>
    <w:rsid w:val="000D2740"/>
    <w:rsid w:val="000E12B3"/>
    <w:rsid w:val="000F4A87"/>
    <w:rsid w:val="0011017C"/>
    <w:rsid w:val="00110477"/>
    <w:rsid w:val="00132D7B"/>
    <w:rsid w:val="00133DCC"/>
    <w:rsid w:val="00134AE7"/>
    <w:rsid w:val="001537F0"/>
    <w:rsid w:val="00161A48"/>
    <w:rsid w:val="0016448C"/>
    <w:rsid w:val="00182FD7"/>
    <w:rsid w:val="001966A2"/>
    <w:rsid w:val="001A14C0"/>
    <w:rsid w:val="001A2E44"/>
    <w:rsid w:val="001A54F9"/>
    <w:rsid w:val="001B0B9D"/>
    <w:rsid w:val="001B179B"/>
    <w:rsid w:val="001B75B8"/>
    <w:rsid w:val="001C5BB9"/>
    <w:rsid w:val="001E6130"/>
    <w:rsid w:val="001F156A"/>
    <w:rsid w:val="002024D1"/>
    <w:rsid w:val="002270E0"/>
    <w:rsid w:val="00240E83"/>
    <w:rsid w:val="002444FE"/>
    <w:rsid w:val="0025171A"/>
    <w:rsid w:val="0026245B"/>
    <w:rsid w:val="00272352"/>
    <w:rsid w:val="00273718"/>
    <w:rsid w:val="002862E8"/>
    <w:rsid w:val="002C2281"/>
    <w:rsid w:val="002E08FF"/>
    <w:rsid w:val="002E35A9"/>
    <w:rsid w:val="002E3CF5"/>
    <w:rsid w:val="002F3D3D"/>
    <w:rsid w:val="0030042E"/>
    <w:rsid w:val="00305B42"/>
    <w:rsid w:val="0030680B"/>
    <w:rsid w:val="0030689B"/>
    <w:rsid w:val="00307B95"/>
    <w:rsid w:val="003136EC"/>
    <w:rsid w:val="00313A37"/>
    <w:rsid w:val="003208B5"/>
    <w:rsid w:val="00321591"/>
    <w:rsid w:val="00322067"/>
    <w:rsid w:val="00325FE8"/>
    <w:rsid w:val="00326556"/>
    <w:rsid w:val="00330BC0"/>
    <w:rsid w:val="00335D99"/>
    <w:rsid w:val="00336CDF"/>
    <w:rsid w:val="00340C0D"/>
    <w:rsid w:val="003529EC"/>
    <w:rsid w:val="00352A88"/>
    <w:rsid w:val="00362B7A"/>
    <w:rsid w:val="00376934"/>
    <w:rsid w:val="00376A19"/>
    <w:rsid w:val="003801A8"/>
    <w:rsid w:val="0038397F"/>
    <w:rsid w:val="00390E24"/>
    <w:rsid w:val="00393F8A"/>
    <w:rsid w:val="00394191"/>
    <w:rsid w:val="00395242"/>
    <w:rsid w:val="0039681B"/>
    <w:rsid w:val="003A0E34"/>
    <w:rsid w:val="003A1EE6"/>
    <w:rsid w:val="003A27F1"/>
    <w:rsid w:val="003A3678"/>
    <w:rsid w:val="003A6EA2"/>
    <w:rsid w:val="003B1D9D"/>
    <w:rsid w:val="003C4498"/>
    <w:rsid w:val="003D38F7"/>
    <w:rsid w:val="003D75E3"/>
    <w:rsid w:val="003E06CD"/>
    <w:rsid w:val="003E53FF"/>
    <w:rsid w:val="003F454F"/>
    <w:rsid w:val="00401460"/>
    <w:rsid w:val="004035BA"/>
    <w:rsid w:val="004077A3"/>
    <w:rsid w:val="00426215"/>
    <w:rsid w:val="00430011"/>
    <w:rsid w:val="0043453F"/>
    <w:rsid w:val="00440616"/>
    <w:rsid w:val="00441FDC"/>
    <w:rsid w:val="00443312"/>
    <w:rsid w:val="004464BE"/>
    <w:rsid w:val="00452813"/>
    <w:rsid w:val="004574BD"/>
    <w:rsid w:val="00482B59"/>
    <w:rsid w:val="004836DA"/>
    <w:rsid w:val="00486B1D"/>
    <w:rsid w:val="004A006A"/>
    <w:rsid w:val="004A1D13"/>
    <w:rsid w:val="004A7A94"/>
    <w:rsid w:val="004B01E9"/>
    <w:rsid w:val="004B1E7E"/>
    <w:rsid w:val="004B64BD"/>
    <w:rsid w:val="004B6B6A"/>
    <w:rsid w:val="004C3CAD"/>
    <w:rsid w:val="004C5990"/>
    <w:rsid w:val="004D57B9"/>
    <w:rsid w:val="004E2AB3"/>
    <w:rsid w:val="004F1D28"/>
    <w:rsid w:val="004F2214"/>
    <w:rsid w:val="0051337F"/>
    <w:rsid w:val="00515A57"/>
    <w:rsid w:val="00515F2E"/>
    <w:rsid w:val="00520929"/>
    <w:rsid w:val="00520CE6"/>
    <w:rsid w:val="00527133"/>
    <w:rsid w:val="00541F27"/>
    <w:rsid w:val="00546485"/>
    <w:rsid w:val="005700BB"/>
    <w:rsid w:val="00571F01"/>
    <w:rsid w:val="005758C3"/>
    <w:rsid w:val="005759D0"/>
    <w:rsid w:val="00583B78"/>
    <w:rsid w:val="005842B7"/>
    <w:rsid w:val="00584515"/>
    <w:rsid w:val="005873DC"/>
    <w:rsid w:val="005D36E5"/>
    <w:rsid w:val="005E654D"/>
    <w:rsid w:val="005E6D5A"/>
    <w:rsid w:val="005F306B"/>
    <w:rsid w:val="00606B86"/>
    <w:rsid w:val="00612C10"/>
    <w:rsid w:val="00617210"/>
    <w:rsid w:val="00630349"/>
    <w:rsid w:val="00631461"/>
    <w:rsid w:val="00633A98"/>
    <w:rsid w:val="00635AD6"/>
    <w:rsid w:val="00640947"/>
    <w:rsid w:val="00642249"/>
    <w:rsid w:val="006446F2"/>
    <w:rsid w:val="006453E7"/>
    <w:rsid w:val="00651553"/>
    <w:rsid w:val="00653221"/>
    <w:rsid w:val="00665864"/>
    <w:rsid w:val="00673102"/>
    <w:rsid w:val="006816C6"/>
    <w:rsid w:val="00695A0E"/>
    <w:rsid w:val="006A6108"/>
    <w:rsid w:val="006A6174"/>
    <w:rsid w:val="006A7BBE"/>
    <w:rsid w:val="006C65EF"/>
    <w:rsid w:val="006D09EC"/>
    <w:rsid w:val="006E15EC"/>
    <w:rsid w:val="0070455C"/>
    <w:rsid w:val="0071718A"/>
    <w:rsid w:val="00730B05"/>
    <w:rsid w:val="0073243A"/>
    <w:rsid w:val="0073267B"/>
    <w:rsid w:val="00734A37"/>
    <w:rsid w:val="00750ACA"/>
    <w:rsid w:val="00750C3F"/>
    <w:rsid w:val="007572A7"/>
    <w:rsid w:val="00766D9D"/>
    <w:rsid w:val="00781C50"/>
    <w:rsid w:val="0079667F"/>
    <w:rsid w:val="007A39F1"/>
    <w:rsid w:val="007C063C"/>
    <w:rsid w:val="007C45FB"/>
    <w:rsid w:val="007D5E67"/>
    <w:rsid w:val="007E48A5"/>
    <w:rsid w:val="007E4C55"/>
    <w:rsid w:val="007F792A"/>
    <w:rsid w:val="00803149"/>
    <w:rsid w:val="00803978"/>
    <w:rsid w:val="0081368C"/>
    <w:rsid w:val="00826346"/>
    <w:rsid w:val="00841DA0"/>
    <w:rsid w:val="0084514E"/>
    <w:rsid w:val="008452BF"/>
    <w:rsid w:val="00864D83"/>
    <w:rsid w:val="00872EB4"/>
    <w:rsid w:val="00881C72"/>
    <w:rsid w:val="0088749F"/>
    <w:rsid w:val="00887A32"/>
    <w:rsid w:val="008905F8"/>
    <w:rsid w:val="00890CE9"/>
    <w:rsid w:val="00894476"/>
    <w:rsid w:val="0089559B"/>
    <w:rsid w:val="008A0F81"/>
    <w:rsid w:val="008A4B60"/>
    <w:rsid w:val="008C5F78"/>
    <w:rsid w:val="008C70EB"/>
    <w:rsid w:val="008D1CBB"/>
    <w:rsid w:val="008D3C7B"/>
    <w:rsid w:val="008D6D96"/>
    <w:rsid w:val="008E2AD2"/>
    <w:rsid w:val="008E3E19"/>
    <w:rsid w:val="008E4DDA"/>
    <w:rsid w:val="00902210"/>
    <w:rsid w:val="00902269"/>
    <w:rsid w:val="009022FA"/>
    <w:rsid w:val="009039CE"/>
    <w:rsid w:val="00903F4C"/>
    <w:rsid w:val="00916C61"/>
    <w:rsid w:val="00917D3A"/>
    <w:rsid w:val="00923072"/>
    <w:rsid w:val="00925A3D"/>
    <w:rsid w:val="009425F6"/>
    <w:rsid w:val="009475AD"/>
    <w:rsid w:val="00957258"/>
    <w:rsid w:val="009654BA"/>
    <w:rsid w:val="00966768"/>
    <w:rsid w:val="009847A4"/>
    <w:rsid w:val="00995878"/>
    <w:rsid w:val="009971E4"/>
    <w:rsid w:val="009A4C44"/>
    <w:rsid w:val="009A7962"/>
    <w:rsid w:val="009B7580"/>
    <w:rsid w:val="009C1450"/>
    <w:rsid w:val="009C3B1C"/>
    <w:rsid w:val="009D0967"/>
    <w:rsid w:val="009D40F1"/>
    <w:rsid w:val="009E3D1D"/>
    <w:rsid w:val="009E75BA"/>
    <w:rsid w:val="009F038E"/>
    <w:rsid w:val="009F135B"/>
    <w:rsid w:val="009F7E00"/>
    <w:rsid w:val="00A06BB9"/>
    <w:rsid w:val="00A12130"/>
    <w:rsid w:val="00A163B1"/>
    <w:rsid w:val="00A2601C"/>
    <w:rsid w:val="00A27DE9"/>
    <w:rsid w:val="00A311BE"/>
    <w:rsid w:val="00A35FCE"/>
    <w:rsid w:val="00A62513"/>
    <w:rsid w:val="00A66C2F"/>
    <w:rsid w:val="00A87E16"/>
    <w:rsid w:val="00A9464E"/>
    <w:rsid w:val="00AA5BB0"/>
    <w:rsid w:val="00AB2371"/>
    <w:rsid w:val="00AB2FC5"/>
    <w:rsid w:val="00AB5F30"/>
    <w:rsid w:val="00AC031E"/>
    <w:rsid w:val="00AC0333"/>
    <w:rsid w:val="00AC082D"/>
    <w:rsid w:val="00AC6F74"/>
    <w:rsid w:val="00AF5F99"/>
    <w:rsid w:val="00B02A38"/>
    <w:rsid w:val="00B07796"/>
    <w:rsid w:val="00B100FF"/>
    <w:rsid w:val="00B160E4"/>
    <w:rsid w:val="00B5348E"/>
    <w:rsid w:val="00B71A02"/>
    <w:rsid w:val="00B85787"/>
    <w:rsid w:val="00B8616F"/>
    <w:rsid w:val="00BA58DF"/>
    <w:rsid w:val="00BB0087"/>
    <w:rsid w:val="00BB16B4"/>
    <w:rsid w:val="00BB70F7"/>
    <w:rsid w:val="00BB7A11"/>
    <w:rsid w:val="00BE15A3"/>
    <w:rsid w:val="00BE17FA"/>
    <w:rsid w:val="00BE2095"/>
    <w:rsid w:val="00BF5A90"/>
    <w:rsid w:val="00C063D9"/>
    <w:rsid w:val="00C07475"/>
    <w:rsid w:val="00C12EA7"/>
    <w:rsid w:val="00C16912"/>
    <w:rsid w:val="00C25A39"/>
    <w:rsid w:val="00C41C51"/>
    <w:rsid w:val="00C442F3"/>
    <w:rsid w:val="00C45794"/>
    <w:rsid w:val="00C65CC1"/>
    <w:rsid w:val="00C71287"/>
    <w:rsid w:val="00C73113"/>
    <w:rsid w:val="00C774CA"/>
    <w:rsid w:val="00C900FD"/>
    <w:rsid w:val="00C9332E"/>
    <w:rsid w:val="00CB4DB7"/>
    <w:rsid w:val="00CB67DA"/>
    <w:rsid w:val="00CB6E83"/>
    <w:rsid w:val="00CB7DEB"/>
    <w:rsid w:val="00CC3D28"/>
    <w:rsid w:val="00CD62A2"/>
    <w:rsid w:val="00CE1119"/>
    <w:rsid w:val="00CE12C2"/>
    <w:rsid w:val="00CF3A73"/>
    <w:rsid w:val="00D05D1A"/>
    <w:rsid w:val="00D114AF"/>
    <w:rsid w:val="00D135E5"/>
    <w:rsid w:val="00D15BFA"/>
    <w:rsid w:val="00D215C7"/>
    <w:rsid w:val="00D22B5D"/>
    <w:rsid w:val="00D23CB7"/>
    <w:rsid w:val="00D269B4"/>
    <w:rsid w:val="00D5364D"/>
    <w:rsid w:val="00D62279"/>
    <w:rsid w:val="00D634F0"/>
    <w:rsid w:val="00D6432C"/>
    <w:rsid w:val="00D76B61"/>
    <w:rsid w:val="00D82439"/>
    <w:rsid w:val="00D9355F"/>
    <w:rsid w:val="00DB140E"/>
    <w:rsid w:val="00DC56E1"/>
    <w:rsid w:val="00DC7082"/>
    <w:rsid w:val="00DD40E1"/>
    <w:rsid w:val="00DE07FE"/>
    <w:rsid w:val="00DE314C"/>
    <w:rsid w:val="00DE73D6"/>
    <w:rsid w:val="00E0117C"/>
    <w:rsid w:val="00E051FB"/>
    <w:rsid w:val="00E05857"/>
    <w:rsid w:val="00E26D8C"/>
    <w:rsid w:val="00E300B2"/>
    <w:rsid w:val="00E3684B"/>
    <w:rsid w:val="00E44FB2"/>
    <w:rsid w:val="00E45D30"/>
    <w:rsid w:val="00E52AC1"/>
    <w:rsid w:val="00E63696"/>
    <w:rsid w:val="00E70BA7"/>
    <w:rsid w:val="00E81060"/>
    <w:rsid w:val="00E82086"/>
    <w:rsid w:val="00E906C4"/>
    <w:rsid w:val="00E90EBD"/>
    <w:rsid w:val="00E93C04"/>
    <w:rsid w:val="00E95A64"/>
    <w:rsid w:val="00E970E1"/>
    <w:rsid w:val="00EB405B"/>
    <w:rsid w:val="00EB5B16"/>
    <w:rsid w:val="00EC58D6"/>
    <w:rsid w:val="00EC5F4C"/>
    <w:rsid w:val="00EC6992"/>
    <w:rsid w:val="00ED08B4"/>
    <w:rsid w:val="00ED17A4"/>
    <w:rsid w:val="00EE1459"/>
    <w:rsid w:val="00EF62DA"/>
    <w:rsid w:val="00F04709"/>
    <w:rsid w:val="00F111B8"/>
    <w:rsid w:val="00F172BD"/>
    <w:rsid w:val="00F1791B"/>
    <w:rsid w:val="00F2071B"/>
    <w:rsid w:val="00F218F3"/>
    <w:rsid w:val="00F2297F"/>
    <w:rsid w:val="00F31B0F"/>
    <w:rsid w:val="00F368AF"/>
    <w:rsid w:val="00F6328D"/>
    <w:rsid w:val="00F64449"/>
    <w:rsid w:val="00F810ED"/>
    <w:rsid w:val="00F8258D"/>
    <w:rsid w:val="00F83FED"/>
    <w:rsid w:val="00F85F59"/>
    <w:rsid w:val="00FA04AA"/>
    <w:rsid w:val="00FA5E52"/>
    <w:rsid w:val="00FA6D23"/>
    <w:rsid w:val="00FB05CE"/>
    <w:rsid w:val="00FC564E"/>
    <w:rsid w:val="00FD250A"/>
    <w:rsid w:val="00FD27BF"/>
    <w:rsid w:val="00FE2F03"/>
    <w:rsid w:val="00FE6408"/>
    <w:rsid w:val="00FF6D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E87B"/>
  <w15:chartTrackingRefBased/>
  <w15:docId w15:val="{468D468D-AB74-4FDC-8D47-1EAB4F29B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Theme="minorHAnsi" w:hAnsi="Aptos"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B05"/>
    <w:pPr>
      <w:ind w:left="720"/>
      <w:contextualSpacing/>
    </w:pPr>
  </w:style>
  <w:style w:type="paragraph" w:styleId="NormalWeb">
    <w:name w:val="Normal (Web)"/>
    <w:basedOn w:val="Normal"/>
    <w:uiPriority w:val="99"/>
    <w:semiHidden/>
    <w:unhideWhenUsed/>
    <w:rsid w:val="001A14C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text">
    <w:name w:val="referencetext"/>
    <w:basedOn w:val="Normal"/>
    <w:rsid w:val="00B8578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rticlereferencesarticlereferenceoueuh">
    <w:name w:val="articlereferences_articlereference__oueuh"/>
    <w:basedOn w:val="Normal"/>
    <w:rsid w:val="00FD25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91402">
      <w:bodyDiv w:val="1"/>
      <w:marLeft w:val="0"/>
      <w:marRight w:val="0"/>
      <w:marTop w:val="0"/>
      <w:marBottom w:val="0"/>
      <w:divBdr>
        <w:top w:val="none" w:sz="0" w:space="0" w:color="auto"/>
        <w:left w:val="none" w:sz="0" w:space="0" w:color="auto"/>
        <w:bottom w:val="none" w:sz="0" w:space="0" w:color="auto"/>
        <w:right w:val="none" w:sz="0" w:space="0" w:color="auto"/>
      </w:divBdr>
      <w:divsChild>
        <w:div w:id="1129981755">
          <w:marLeft w:val="0"/>
          <w:marRight w:val="0"/>
          <w:marTop w:val="0"/>
          <w:marBottom w:val="0"/>
          <w:divBdr>
            <w:top w:val="none" w:sz="0" w:space="0" w:color="auto"/>
            <w:left w:val="none" w:sz="0" w:space="0" w:color="auto"/>
            <w:bottom w:val="none" w:sz="0" w:space="0" w:color="auto"/>
            <w:right w:val="none" w:sz="0" w:space="0" w:color="auto"/>
          </w:divBdr>
          <w:divsChild>
            <w:div w:id="1760324348">
              <w:marLeft w:val="0"/>
              <w:marRight w:val="0"/>
              <w:marTop w:val="0"/>
              <w:marBottom w:val="0"/>
              <w:divBdr>
                <w:top w:val="none" w:sz="0" w:space="0" w:color="auto"/>
                <w:left w:val="none" w:sz="0" w:space="0" w:color="auto"/>
                <w:bottom w:val="none" w:sz="0" w:space="0" w:color="auto"/>
                <w:right w:val="none" w:sz="0" w:space="0" w:color="auto"/>
              </w:divBdr>
              <w:divsChild>
                <w:div w:id="1472675947">
                  <w:marLeft w:val="0"/>
                  <w:marRight w:val="0"/>
                  <w:marTop w:val="0"/>
                  <w:marBottom w:val="0"/>
                  <w:divBdr>
                    <w:top w:val="none" w:sz="0" w:space="0" w:color="auto"/>
                    <w:left w:val="none" w:sz="0" w:space="0" w:color="auto"/>
                    <w:bottom w:val="none" w:sz="0" w:space="0" w:color="auto"/>
                    <w:right w:val="none" w:sz="0" w:space="0" w:color="auto"/>
                  </w:divBdr>
                  <w:divsChild>
                    <w:div w:id="1225340240">
                      <w:marLeft w:val="0"/>
                      <w:marRight w:val="0"/>
                      <w:marTop w:val="0"/>
                      <w:marBottom w:val="0"/>
                      <w:divBdr>
                        <w:top w:val="none" w:sz="0" w:space="0" w:color="auto"/>
                        <w:left w:val="none" w:sz="0" w:space="0" w:color="auto"/>
                        <w:bottom w:val="none" w:sz="0" w:space="0" w:color="auto"/>
                        <w:right w:val="none" w:sz="0" w:space="0" w:color="auto"/>
                      </w:divBdr>
                      <w:divsChild>
                        <w:div w:id="77236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717933">
              <w:marLeft w:val="0"/>
              <w:marRight w:val="0"/>
              <w:marTop w:val="0"/>
              <w:marBottom w:val="0"/>
              <w:divBdr>
                <w:top w:val="none" w:sz="0" w:space="0" w:color="auto"/>
                <w:left w:val="none" w:sz="0" w:space="0" w:color="auto"/>
                <w:bottom w:val="none" w:sz="0" w:space="0" w:color="auto"/>
                <w:right w:val="none" w:sz="0" w:space="0" w:color="auto"/>
              </w:divBdr>
              <w:divsChild>
                <w:div w:id="15821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31184">
          <w:marLeft w:val="0"/>
          <w:marRight w:val="0"/>
          <w:marTop w:val="0"/>
          <w:marBottom w:val="0"/>
          <w:divBdr>
            <w:top w:val="none" w:sz="0" w:space="0" w:color="auto"/>
            <w:left w:val="none" w:sz="0" w:space="0" w:color="auto"/>
            <w:bottom w:val="none" w:sz="0" w:space="0" w:color="auto"/>
            <w:right w:val="none" w:sz="0" w:space="0" w:color="auto"/>
          </w:divBdr>
        </w:div>
      </w:divsChild>
    </w:div>
    <w:div w:id="584336575">
      <w:bodyDiv w:val="1"/>
      <w:marLeft w:val="0"/>
      <w:marRight w:val="0"/>
      <w:marTop w:val="0"/>
      <w:marBottom w:val="0"/>
      <w:divBdr>
        <w:top w:val="none" w:sz="0" w:space="0" w:color="auto"/>
        <w:left w:val="none" w:sz="0" w:space="0" w:color="auto"/>
        <w:bottom w:val="none" w:sz="0" w:space="0" w:color="auto"/>
        <w:right w:val="none" w:sz="0" w:space="0" w:color="auto"/>
      </w:divBdr>
    </w:div>
    <w:div w:id="629746219">
      <w:bodyDiv w:val="1"/>
      <w:marLeft w:val="0"/>
      <w:marRight w:val="0"/>
      <w:marTop w:val="0"/>
      <w:marBottom w:val="0"/>
      <w:divBdr>
        <w:top w:val="none" w:sz="0" w:space="0" w:color="auto"/>
        <w:left w:val="none" w:sz="0" w:space="0" w:color="auto"/>
        <w:bottom w:val="none" w:sz="0" w:space="0" w:color="auto"/>
        <w:right w:val="none" w:sz="0" w:space="0" w:color="auto"/>
      </w:divBdr>
      <w:divsChild>
        <w:div w:id="2030599295">
          <w:marLeft w:val="0"/>
          <w:marRight w:val="0"/>
          <w:marTop w:val="0"/>
          <w:marBottom w:val="0"/>
          <w:divBdr>
            <w:top w:val="none" w:sz="0" w:space="0" w:color="auto"/>
            <w:left w:val="none" w:sz="0" w:space="0" w:color="auto"/>
            <w:bottom w:val="none" w:sz="0" w:space="0" w:color="auto"/>
            <w:right w:val="none" w:sz="0" w:space="0" w:color="auto"/>
          </w:divBdr>
          <w:divsChild>
            <w:div w:id="155809516">
              <w:marLeft w:val="0"/>
              <w:marRight w:val="0"/>
              <w:marTop w:val="0"/>
              <w:marBottom w:val="0"/>
              <w:divBdr>
                <w:top w:val="none" w:sz="0" w:space="0" w:color="auto"/>
                <w:left w:val="none" w:sz="0" w:space="0" w:color="auto"/>
                <w:bottom w:val="none" w:sz="0" w:space="0" w:color="auto"/>
                <w:right w:val="none" w:sz="0" w:space="0" w:color="auto"/>
              </w:divBdr>
              <w:divsChild>
                <w:div w:id="345254481">
                  <w:marLeft w:val="0"/>
                  <w:marRight w:val="0"/>
                  <w:marTop w:val="0"/>
                  <w:marBottom w:val="0"/>
                  <w:divBdr>
                    <w:top w:val="none" w:sz="0" w:space="0" w:color="auto"/>
                    <w:left w:val="none" w:sz="0" w:space="0" w:color="auto"/>
                    <w:bottom w:val="none" w:sz="0" w:space="0" w:color="auto"/>
                    <w:right w:val="none" w:sz="0" w:space="0" w:color="auto"/>
                  </w:divBdr>
                  <w:divsChild>
                    <w:div w:id="66532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279909">
          <w:marLeft w:val="0"/>
          <w:marRight w:val="0"/>
          <w:marTop w:val="0"/>
          <w:marBottom w:val="0"/>
          <w:divBdr>
            <w:top w:val="none" w:sz="0" w:space="0" w:color="auto"/>
            <w:left w:val="none" w:sz="0" w:space="0" w:color="auto"/>
            <w:bottom w:val="none" w:sz="0" w:space="0" w:color="auto"/>
            <w:right w:val="none" w:sz="0" w:space="0" w:color="auto"/>
          </w:divBdr>
          <w:divsChild>
            <w:div w:id="8548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02827">
      <w:bodyDiv w:val="1"/>
      <w:marLeft w:val="0"/>
      <w:marRight w:val="0"/>
      <w:marTop w:val="0"/>
      <w:marBottom w:val="0"/>
      <w:divBdr>
        <w:top w:val="none" w:sz="0" w:space="0" w:color="auto"/>
        <w:left w:val="none" w:sz="0" w:space="0" w:color="auto"/>
        <w:bottom w:val="none" w:sz="0" w:space="0" w:color="auto"/>
        <w:right w:val="none" w:sz="0" w:space="0" w:color="auto"/>
      </w:divBdr>
      <w:divsChild>
        <w:div w:id="455951326">
          <w:marLeft w:val="0"/>
          <w:marRight w:val="0"/>
          <w:marTop w:val="0"/>
          <w:marBottom w:val="0"/>
          <w:divBdr>
            <w:top w:val="none" w:sz="0" w:space="0" w:color="auto"/>
            <w:left w:val="none" w:sz="0" w:space="0" w:color="auto"/>
            <w:bottom w:val="none" w:sz="0" w:space="0" w:color="auto"/>
            <w:right w:val="none" w:sz="0" w:space="0" w:color="auto"/>
          </w:divBdr>
          <w:divsChild>
            <w:div w:id="719087210">
              <w:marLeft w:val="0"/>
              <w:marRight w:val="0"/>
              <w:marTop w:val="0"/>
              <w:marBottom w:val="0"/>
              <w:divBdr>
                <w:top w:val="none" w:sz="0" w:space="0" w:color="auto"/>
                <w:left w:val="none" w:sz="0" w:space="0" w:color="auto"/>
                <w:bottom w:val="none" w:sz="0" w:space="0" w:color="auto"/>
                <w:right w:val="none" w:sz="0" w:space="0" w:color="auto"/>
              </w:divBdr>
              <w:divsChild>
                <w:div w:id="1360668559">
                  <w:marLeft w:val="0"/>
                  <w:marRight w:val="0"/>
                  <w:marTop w:val="0"/>
                  <w:marBottom w:val="0"/>
                  <w:divBdr>
                    <w:top w:val="none" w:sz="0" w:space="0" w:color="auto"/>
                    <w:left w:val="none" w:sz="0" w:space="0" w:color="auto"/>
                    <w:bottom w:val="none" w:sz="0" w:space="0" w:color="auto"/>
                    <w:right w:val="none" w:sz="0" w:space="0" w:color="auto"/>
                  </w:divBdr>
                  <w:divsChild>
                    <w:div w:id="107925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453849">
          <w:marLeft w:val="0"/>
          <w:marRight w:val="0"/>
          <w:marTop w:val="0"/>
          <w:marBottom w:val="0"/>
          <w:divBdr>
            <w:top w:val="none" w:sz="0" w:space="0" w:color="auto"/>
            <w:left w:val="none" w:sz="0" w:space="0" w:color="auto"/>
            <w:bottom w:val="none" w:sz="0" w:space="0" w:color="auto"/>
            <w:right w:val="none" w:sz="0" w:space="0" w:color="auto"/>
          </w:divBdr>
          <w:divsChild>
            <w:div w:id="114146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886508">
      <w:bodyDiv w:val="1"/>
      <w:marLeft w:val="0"/>
      <w:marRight w:val="0"/>
      <w:marTop w:val="0"/>
      <w:marBottom w:val="0"/>
      <w:divBdr>
        <w:top w:val="none" w:sz="0" w:space="0" w:color="auto"/>
        <w:left w:val="none" w:sz="0" w:space="0" w:color="auto"/>
        <w:bottom w:val="none" w:sz="0" w:space="0" w:color="auto"/>
        <w:right w:val="none" w:sz="0" w:space="0" w:color="auto"/>
      </w:divBdr>
    </w:div>
    <w:div w:id="1102840375">
      <w:bodyDiv w:val="1"/>
      <w:marLeft w:val="0"/>
      <w:marRight w:val="0"/>
      <w:marTop w:val="0"/>
      <w:marBottom w:val="0"/>
      <w:divBdr>
        <w:top w:val="none" w:sz="0" w:space="0" w:color="auto"/>
        <w:left w:val="none" w:sz="0" w:space="0" w:color="auto"/>
        <w:bottom w:val="none" w:sz="0" w:space="0" w:color="auto"/>
        <w:right w:val="none" w:sz="0" w:space="0" w:color="auto"/>
      </w:divBdr>
      <w:divsChild>
        <w:div w:id="656416150">
          <w:marLeft w:val="0"/>
          <w:marRight w:val="0"/>
          <w:marTop w:val="0"/>
          <w:marBottom w:val="0"/>
          <w:divBdr>
            <w:top w:val="none" w:sz="0" w:space="0" w:color="auto"/>
            <w:left w:val="none" w:sz="0" w:space="0" w:color="auto"/>
            <w:bottom w:val="none" w:sz="0" w:space="0" w:color="auto"/>
            <w:right w:val="none" w:sz="0" w:space="0" w:color="auto"/>
          </w:divBdr>
          <w:divsChild>
            <w:div w:id="536310579">
              <w:marLeft w:val="0"/>
              <w:marRight w:val="0"/>
              <w:marTop w:val="0"/>
              <w:marBottom w:val="0"/>
              <w:divBdr>
                <w:top w:val="none" w:sz="0" w:space="0" w:color="auto"/>
                <w:left w:val="none" w:sz="0" w:space="0" w:color="auto"/>
                <w:bottom w:val="none" w:sz="0" w:space="0" w:color="auto"/>
                <w:right w:val="none" w:sz="0" w:space="0" w:color="auto"/>
              </w:divBdr>
              <w:divsChild>
                <w:div w:id="894390755">
                  <w:marLeft w:val="0"/>
                  <w:marRight w:val="0"/>
                  <w:marTop w:val="0"/>
                  <w:marBottom w:val="0"/>
                  <w:divBdr>
                    <w:top w:val="none" w:sz="0" w:space="0" w:color="auto"/>
                    <w:left w:val="none" w:sz="0" w:space="0" w:color="auto"/>
                    <w:bottom w:val="none" w:sz="0" w:space="0" w:color="auto"/>
                    <w:right w:val="none" w:sz="0" w:space="0" w:color="auto"/>
                  </w:divBdr>
                  <w:divsChild>
                    <w:div w:id="1905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2594">
          <w:marLeft w:val="0"/>
          <w:marRight w:val="0"/>
          <w:marTop w:val="0"/>
          <w:marBottom w:val="0"/>
          <w:divBdr>
            <w:top w:val="none" w:sz="0" w:space="0" w:color="auto"/>
            <w:left w:val="none" w:sz="0" w:space="0" w:color="auto"/>
            <w:bottom w:val="none" w:sz="0" w:space="0" w:color="auto"/>
            <w:right w:val="none" w:sz="0" w:space="0" w:color="auto"/>
          </w:divBdr>
          <w:divsChild>
            <w:div w:id="24492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5110">
      <w:bodyDiv w:val="1"/>
      <w:marLeft w:val="0"/>
      <w:marRight w:val="0"/>
      <w:marTop w:val="0"/>
      <w:marBottom w:val="0"/>
      <w:divBdr>
        <w:top w:val="none" w:sz="0" w:space="0" w:color="auto"/>
        <w:left w:val="none" w:sz="0" w:space="0" w:color="auto"/>
        <w:bottom w:val="none" w:sz="0" w:space="0" w:color="auto"/>
        <w:right w:val="none" w:sz="0" w:space="0" w:color="auto"/>
      </w:divBdr>
      <w:divsChild>
        <w:div w:id="1938782142">
          <w:marLeft w:val="0"/>
          <w:marRight w:val="0"/>
          <w:marTop w:val="0"/>
          <w:marBottom w:val="0"/>
          <w:divBdr>
            <w:top w:val="none" w:sz="0" w:space="0" w:color="auto"/>
            <w:left w:val="none" w:sz="0" w:space="0" w:color="auto"/>
            <w:bottom w:val="none" w:sz="0" w:space="0" w:color="auto"/>
            <w:right w:val="none" w:sz="0" w:space="0" w:color="auto"/>
          </w:divBdr>
          <w:divsChild>
            <w:div w:id="1108281297">
              <w:marLeft w:val="0"/>
              <w:marRight w:val="0"/>
              <w:marTop w:val="0"/>
              <w:marBottom w:val="0"/>
              <w:divBdr>
                <w:top w:val="none" w:sz="0" w:space="0" w:color="auto"/>
                <w:left w:val="none" w:sz="0" w:space="0" w:color="auto"/>
                <w:bottom w:val="none" w:sz="0" w:space="0" w:color="auto"/>
                <w:right w:val="none" w:sz="0" w:space="0" w:color="auto"/>
              </w:divBdr>
              <w:divsChild>
                <w:div w:id="91825320">
                  <w:marLeft w:val="0"/>
                  <w:marRight w:val="0"/>
                  <w:marTop w:val="0"/>
                  <w:marBottom w:val="0"/>
                  <w:divBdr>
                    <w:top w:val="none" w:sz="0" w:space="0" w:color="auto"/>
                    <w:left w:val="none" w:sz="0" w:space="0" w:color="auto"/>
                    <w:bottom w:val="none" w:sz="0" w:space="0" w:color="auto"/>
                    <w:right w:val="none" w:sz="0" w:space="0" w:color="auto"/>
                  </w:divBdr>
                  <w:divsChild>
                    <w:div w:id="21290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11200">
          <w:marLeft w:val="0"/>
          <w:marRight w:val="0"/>
          <w:marTop w:val="0"/>
          <w:marBottom w:val="0"/>
          <w:divBdr>
            <w:top w:val="none" w:sz="0" w:space="0" w:color="auto"/>
            <w:left w:val="none" w:sz="0" w:space="0" w:color="auto"/>
            <w:bottom w:val="none" w:sz="0" w:space="0" w:color="auto"/>
            <w:right w:val="none" w:sz="0" w:space="0" w:color="auto"/>
          </w:divBdr>
          <w:divsChild>
            <w:div w:id="176129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78993">
      <w:bodyDiv w:val="1"/>
      <w:marLeft w:val="0"/>
      <w:marRight w:val="0"/>
      <w:marTop w:val="0"/>
      <w:marBottom w:val="0"/>
      <w:divBdr>
        <w:top w:val="none" w:sz="0" w:space="0" w:color="auto"/>
        <w:left w:val="none" w:sz="0" w:space="0" w:color="auto"/>
        <w:bottom w:val="none" w:sz="0" w:space="0" w:color="auto"/>
        <w:right w:val="none" w:sz="0" w:space="0" w:color="auto"/>
      </w:divBdr>
    </w:div>
    <w:div w:id="1382746518">
      <w:bodyDiv w:val="1"/>
      <w:marLeft w:val="0"/>
      <w:marRight w:val="0"/>
      <w:marTop w:val="0"/>
      <w:marBottom w:val="0"/>
      <w:divBdr>
        <w:top w:val="none" w:sz="0" w:space="0" w:color="auto"/>
        <w:left w:val="none" w:sz="0" w:space="0" w:color="auto"/>
        <w:bottom w:val="none" w:sz="0" w:space="0" w:color="auto"/>
        <w:right w:val="none" w:sz="0" w:space="0" w:color="auto"/>
      </w:divBdr>
      <w:divsChild>
        <w:div w:id="1709408211">
          <w:marLeft w:val="0"/>
          <w:marRight w:val="0"/>
          <w:marTop w:val="0"/>
          <w:marBottom w:val="0"/>
          <w:divBdr>
            <w:top w:val="none" w:sz="0" w:space="0" w:color="auto"/>
            <w:left w:val="none" w:sz="0" w:space="0" w:color="auto"/>
            <w:bottom w:val="none" w:sz="0" w:space="0" w:color="auto"/>
            <w:right w:val="none" w:sz="0" w:space="0" w:color="auto"/>
          </w:divBdr>
          <w:divsChild>
            <w:div w:id="36205605">
              <w:marLeft w:val="0"/>
              <w:marRight w:val="0"/>
              <w:marTop w:val="0"/>
              <w:marBottom w:val="0"/>
              <w:divBdr>
                <w:top w:val="none" w:sz="0" w:space="0" w:color="auto"/>
                <w:left w:val="none" w:sz="0" w:space="0" w:color="auto"/>
                <w:bottom w:val="none" w:sz="0" w:space="0" w:color="auto"/>
                <w:right w:val="none" w:sz="0" w:space="0" w:color="auto"/>
              </w:divBdr>
              <w:divsChild>
                <w:div w:id="716973175">
                  <w:marLeft w:val="0"/>
                  <w:marRight w:val="0"/>
                  <w:marTop w:val="0"/>
                  <w:marBottom w:val="0"/>
                  <w:divBdr>
                    <w:top w:val="none" w:sz="0" w:space="0" w:color="auto"/>
                    <w:left w:val="none" w:sz="0" w:space="0" w:color="auto"/>
                    <w:bottom w:val="none" w:sz="0" w:space="0" w:color="auto"/>
                    <w:right w:val="none" w:sz="0" w:space="0" w:color="auto"/>
                  </w:divBdr>
                  <w:divsChild>
                    <w:div w:id="174722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307800">
          <w:marLeft w:val="0"/>
          <w:marRight w:val="0"/>
          <w:marTop w:val="0"/>
          <w:marBottom w:val="0"/>
          <w:divBdr>
            <w:top w:val="none" w:sz="0" w:space="0" w:color="auto"/>
            <w:left w:val="none" w:sz="0" w:space="0" w:color="auto"/>
            <w:bottom w:val="none" w:sz="0" w:space="0" w:color="auto"/>
            <w:right w:val="none" w:sz="0" w:space="0" w:color="auto"/>
          </w:divBdr>
          <w:divsChild>
            <w:div w:id="190560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121377">
      <w:bodyDiv w:val="1"/>
      <w:marLeft w:val="0"/>
      <w:marRight w:val="0"/>
      <w:marTop w:val="0"/>
      <w:marBottom w:val="0"/>
      <w:divBdr>
        <w:top w:val="none" w:sz="0" w:space="0" w:color="auto"/>
        <w:left w:val="none" w:sz="0" w:space="0" w:color="auto"/>
        <w:bottom w:val="none" w:sz="0" w:space="0" w:color="auto"/>
        <w:right w:val="none" w:sz="0" w:space="0" w:color="auto"/>
      </w:divBdr>
      <w:divsChild>
        <w:div w:id="1738702453">
          <w:marLeft w:val="0"/>
          <w:marRight w:val="0"/>
          <w:marTop w:val="0"/>
          <w:marBottom w:val="0"/>
          <w:divBdr>
            <w:top w:val="none" w:sz="0" w:space="0" w:color="auto"/>
            <w:left w:val="none" w:sz="0" w:space="0" w:color="auto"/>
            <w:bottom w:val="none" w:sz="0" w:space="0" w:color="auto"/>
            <w:right w:val="none" w:sz="0" w:space="0" w:color="auto"/>
          </w:divBdr>
          <w:divsChild>
            <w:div w:id="735974337">
              <w:marLeft w:val="0"/>
              <w:marRight w:val="0"/>
              <w:marTop w:val="0"/>
              <w:marBottom w:val="0"/>
              <w:divBdr>
                <w:top w:val="none" w:sz="0" w:space="0" w:color="auto"/>
                <w:left w:val="none" w:sz="0" w:space="0" w:color="auto"/>
                <w:bottom w:val="none" w:sz="0" w:space="0" w:color="auto"/>
                <w:right w:val="none" w:sz="0" w:space="0" w:color="auto"/>
              </w:divBdr>
              <w:divsChild>
                <w:div w:id="1249266581">
                  <w:marLeft w:val="0"/>
                  <w:marRight w:val="0"/>
                  <w:marTop w:val="0"/>
                  <w:marBottom w:val="0"/>
                  <w:divBdr>
                    <w:top w:val="none" w:sz="0" w:space="0" w:color="auto"/>
                    <w:left w:val="none" w:sz="0" w:space="0" w:color="auto"/>
                    <w:bottom w:val="none" w:sz="0" w:space="0" w:color="auto"/>
                    <w:right w:val="none" w:sz="0" w:space="0" w:color="auto"/>
                  </w:divBdr>
                  <w:divsChild>
                    <w:div w:id="13187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117239">
          <w:marLeft w:val="0"/>
          <w:marRight w:val="0"/>
          <w:marTop w:val="0"/>
          <w:marBottom w:val="0"/>
          <w:divBdr>
            <w:top w:val="none" w:sz="0" w:space="0" w:color="auto"/>
            <w:left w:val="none" w:sz="0" w:space="0" w:color="auto"/>
            <w:bottom w:val="none" w:sz="0" w:space="0" w:color="auto"/>
            <w:right w:val="none" w:sz="0" w:space="0" w:color="auto"/>
          </w:divBdr>
          <w:divsChild>
            <w:div w:id="201059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8214">
      <w:bodyDiv w:val="1"/>
      <w:marLeft w:val="0"/>
      <w:marRight w:val="0"/>
      <w:marTop w:val="0"/>
      <w:marBottom w:val="0"/>
      <w:divBdr>
        <w:top w:val="none" w:sz="0" w:space="0" w:color="auto"/>
        <w:left w:val="none" w:sz="0" w:space="0" w:color="auto"/>
        <w:bottom w:val="none" w:sz="0" w:space="0" w:color="auto"/>
        <w:right w:val="none" w:sz="0" w:space="0" w:color="auto"/>
      </w:divBdr>
    </w:div>
    <w:div w:id="1743483363">
      <w:bodyDiv w:val="1"/>
      <w:marLeft w:val="0"/>
      <w:marRight w:val="0"/>
      <w:marTop w:val="0"/>
      <w:marBottom w:val="0"/>
      <w:divBdr>
        <w:top w:val="none" w:sz="0" w:space="0" w:color="auto"/>
        <w:left w:val="none" w:sz="0" w:space="0" w:color="auto"/>
        <w:bottom w:val="none" w:sz="0" w:space="0" w:color="auto"/>
        <w:right w:val="none" w:sz="0" w:space="0" w:color="auto"/>
      </w:divBdr>
    </w:div>
    <w:div w:id="1834025167">
      <w:bodyDiv w:val="1"/>
      <w:marLeft w:val="0"/>
      <w:marRight w:val="0"/>
      <w:marTop w:val="0"/>
      <w:marBottom w:val="0"/>
      <w:divBdr>
        <w:top w:val="none" w:sz="0" w:space="0" w:color="auto"/>
        <w:left w:val="none" w:sz="0" w:space="0" w:color="auto"/>
        <w:bottom w:val="none" w:sz="0" w:space="0" w:color="auto"/>
        <w:right w:val="none" w:sz="0" w:space="0" w:color="auto"/>
      </w:divBdr>
    </w:div>
    <w:div w:id="1836648256">
      <w:bodyDiv w:val="1"/>
      <w:marLeft w:val="0"/>
      <w:marRight w:val="0"/>
      <w:marTop w:val="0"/>
      <w:marBottom w:val="0"/>
      <w:divBdr>
        <w:top w:val="none" w:sz="0" w:space="0" w:color="auto"/>
        <w:left w:val="none" w:sz="0" w:space="0" w:color="auto"/>
        <w:bottom w:val="none" w:sz="0" w:space="0" w:color="auto"/>
        <w:right w:val="none" w:sz="0" w:space="0" w:color="auto"/>
      </w:divBdr>
    </w:div>
    <w:div w:id="2093701037">
      <w:bodyDiv w:val="1"/>
      <w:marLeft w:val="0"/>
      <w:marRight w:val="0"/>
      <w:marTop w:val="0"/>
      <w:marBottom w:val="0"/>
      <w:divBdr>
        <w:top w:val="none" w:sz="0" w:space="0" w:color="auto"/>
        <w:left w:val="none" w:sz="0" w:space="0" w:color="auto"/>
        <w:bottom w:val="none" w:sz="0" w:space="0" w:color="auto"/>
        <w:right w:val="none" w:sz="0" w:space="0" w:color="auto"/>
      </w:divBdr>
    </w:div>
    <w:div w:id="2132435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5394</Words>
  <Characters>30750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KRISHNAVENI RAMAGIRI</dc:creator>
  <cp:keywords/>
  <dc:description/>
  <cp:lastModifiedBy>KRISHNAVENI RAMAGIRI</cp:lastModifiedBy>
  <cp:revision>19</cp:revision>
  <dcterms:created xsi:type="dcterms:W3CDTF">2023-11-06T11:46:00Z</dcterms:created>
  <dcterms:modified xsi:type="dcterms:W3CDTF">2023-11-07T13:29:00Z</dcterms:modified>
</cp:coreProperties>
</file>