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174D0" w14:textId="77777777" w:rsidR="00DC217E" w:rsidRPr="00DC217E" w:rsidRDefault="00DC217E" w:rsidP="00DC217E">
      <w:pPr>
        <w:pStyle w:val="papertitle"/>
        <w:spacing w:after="0"/>
        <w:rPr>
          <w:rFonts w:eastAsia="MS Mincho"/>
          <w:b/>
        </w:rPr>
      </w:pPr>
      <w:r w:rsidRPr="00DC217E">
        <w:rPr>
          <w:rFonts w:eastAsia="MS Mincho"/>
          <w:b/>
        </w:rPr>
        <w:t>A Case Study on The Effects of Plan Aspect Ratio on Seismic Responses of RCC Buildings Using ETABS</w:t>
      </w:r>
    </w:p>
    <w:p w14:paraId="419468B9" w14:textId="77777777" w:rsidR="00466548" w:rsidRPr="00466548" w:rsidRDefault="00466548" w:rsidP="00466548">
      <w:pPr>
        <w:pStyle w:val="papertitle"/>
        <w:spacing w:after="0"/>
        <w:rPr>
          <w:rFonts w:eastAsia="MS Mincho"/>
        </w:rPr>
      </w:pPr>
    </w:p>
    <w:p w14:paraId="758261F0" w14:textId="77777777" w:rsidR="008A55B5" w:rsidRPr="00466548" w:rsidRDefault="008A55B5" w:rsidP="00466548">
      <w:pPr>
        <w:rPr>
          <w:rFonts w:eastAsia="MS Mincho"/>
        </w:rPr>
      </w:pPr>
    </w:p>
    <w:p w14:paraId="25F42123" w14:textId="77777777" w:rsidR="008A55B5" w:rsidRPr="00466548" w:rsidRDefault="008A55B5" w:rsidP="00466548">
      <w:pPr>
        <w:pStyle w:val="Author"/>
        <w:spacing w:before="0" w:after="0"/>
        <w:rPr>
          <w:rFonts w:eastAsia="MS Mincho"/>
          <w:sz w:val="20"/>
          <w:szCs w:val="20"/>
        </w:rPr>
        <w:sectPr w:rsidR="008A55B5" w:rsidRPr="00466548" w:rsidSect="00AA0700">
          <w:footerReference w:type="default" r:id="rId8"/>
          <w:pgSz w:w="11909" w:h="16834" w:code="9"/>
          <w:pgMar w:top="1440" w:right="1440" w:bottom="1440" w:left="1440" w:header="720" w:footer="720" w:gutter="0"/>
          <w:pgNumType w:start="1"/>
          <w:cols w:space="720"/>
          <w:docGrid w:linePitch="360"/>
        </w:sectPr>
      </w:pPr>
    </w:p>
    <w:p w14:paraId="1AAAA5B1" w14:textId="77777777" w:rsidR="00D41C59" w:rsidRPr="00466548" w:rsidRDefault="00D41C59" w:rsidP="00D41C59">
      <w:pPr>
        <w:pStyle w:val="Author"/>
        <w:spacing w:before="0" w:after="0"/>
        <w:rPr>
          <w:rFonts w:eastAsia="MS Mincho"/>
          <w:sz w:val="20"/>
          <w:szCs w:val="20"/>
        </w:rPr>
      </w:pPr>
      <w:r>
        <w:rPr>
          <w:rFonts w:eastAsia="MS Mincho"/>
          <w:sz w:val="20"/>
          <w:szCs w:val="20"/>
        </w:rPr>
        <w:t>Shruthi B.K.</w:t>
      </w:r>
    </w:p>
    <w:p w14:paraId="1FA32F0D" w14:textId="77777777" w:rsidR="00D41C59" w:rsidRDefault="00D41C59" w:rsidP="00D41C59">
      <w:pPr>
        <w:pStyle w:val="Affiliation"/>
      </w:pPr>
      <w:r>
        <w:t>Department of Civil Engineering, Amity School of Engineering and Technology, Amity University Maharashtra, Mumbai.</w:t>
      </w:r>
    </w:p>
    <w:p w14:paraId="5250BE98" w14:textId="77777777" w:rsidR="00D41C59" w:rsidRPr="00466548" w:rsidRDefault="00D41C59" w:rsidP="00D41C59">
      <w:pPr>
        <w:pStyle w:val="Affiliation"/>
        <w:rPr>
          <w:rFonts w:eastAsia="MS Mincho"/>
        </w:rPr>
      </w:pPr>
      <w:r>
        <w:t xml:space="preserve">Mumbai – Pune Expressway, </w:t>
      </w:r>
      <w:proofErr w:type="spellStart"/>
      <w:r>
        <w:t>Bhatan</w:t>
      </w:r>
      <w:proofErr w:type="spellEnd"/>
      <w:r>
        <w:t xml:space="preserve"> Post – </w:t>
      </w:r>
      <w:proofErr w:type="spellStart"/>
      <w:r>
        <w:t>Somathne</w:t>
      </w:r>
      <w:proofErr w:type="spellEnd"/>
      <w:r>
        <w:t xml:space="preserve">, </w:t>
      </w:r>
      <w:proofErr w:type="spellStart"/>
      <w:r>
        <w:t>Panvel</w:t>
      </w:r>
      <w:proofErr w:type="spellEnd"/>
      <w:r>
        <w:t>, Mumbai, Maharashtra 410206, India</w:t>
      </w:r>
    </w:p>
    <w:p w14:paraId="7EACA1E2" w14:textId="77777777" w:rsidR="00D41C59" w:rsidRDefault="00D41C59" w:rsidP="00D41C59">
      <w:pPr>
        <w:pStyle w:val="Affiliation"/>
        <w:rPr>
          <w:rFonts w:eastAsia="MS Mincho"/>
        </w:rPr>
      </w:pPr>
      <w:proofErr w:type="gramStart"/>
      <w:r w:rsidRPr="00466548">
        <w:rPr>
          <w:rFonts w:eastAsia="MS Mincho"/>
        </w:rPr>
        <w:t>e-mail</w:t>
      </w:r>
      <w:r>
        <w:rPr>
          <w:rFonts w:eastAsia="MS Mincho"/>
        </w:rPr>
        <w:t>:bkshruthi@mum.amity.edu</w:t>
      </w:r>
      <w:proofErr w:type="gramEnd"/>
    </w:p>
    <w:p w14:paraId="3FCB650B" w14:textId="77777777" w:rsidR="00D41C59" w:rsidRDefault="00D41C59" w:rsidP="00D41C59">
      <w:pPr>
        <w:pStyle w:val="Affiliation"/>
        <w:rPr>
          <w:rFonts w:eastAsia="MS Mincho"/>
        </w:rPr>
      </w:pPr>
    </w:p>
    <w:p w14:paraId="72B2917C" w14:textId="77777777" w:rsidR="00D41C59" w:rsidRPr="00D41C59" w:rsidRDefault="00D41C59" w:rsidP="00D41C59">
      <w:pPr>
        <w:pStyle w:val="Affiliation"/>
        <w:rPr>
          <w:rFonts w:eastAsia="MS Mincho"/>
          <w:noProof/>
        </w:rPr>
      </w:pPr>
      <w:r w:rsidRPr="00D41C59">
        <w:rPr>
          <w:rFonts w:eastAsia="MS Mincho"/>
          <w:noProof/>
        </w:rPr>
        <w:t>S. Sangita Mishra</w:t>
      </w:r>
    </w:p>
    <w:p w14:paraId="478443E6" w14:textId="77777777" w:rsidR="00D41C59" w:rsidRPr="00D41C59" w:rsidRDefault="00D41C59" w:rsidP="00D41C59">
      <w:pPr>
        <w:pStyle w:val="Affiliation"/>
        <w:rPr>
          <w:rFonts w:eastAsia="MS Mincho"/>
          <w:noProof/>
        </w:rPr>
      </w:pPr>
      <w:r w:rsidRPr="00D41C59">
        <w:rPr>
          <w:rFonts w:eastAsia="MS Mincho"/>
          <w:noProof/>
        </w:rPr>
        <w:t>Department of Civil Engineering, Amity School of Engineering and Technology, Amity University Maharashtra, Mumbai.</w:t>
      </w:r>
    </w:p>
    <w:p w14:paraId="382DA027" w14:textId="77777777" w:rsidR="00D41C59" w:rsidRPr="00D41C59" w:rsidRDefault="00D41C59" w:rsidP="00D41C59">
      <w:pPr>
        <w:pStyle w:val="Affiliation"/>
        <w:rPr>
          <w:rFonts w:eastAsia="MS Mincho"/>
          <w:noProof/>
        </w:rPr>
      </w:pPr>
      <w:r w:rsidRPr="00D41C59">
        <w:rPr>
          <w:rFonts w:eastAsia="MS Mincho"/>
          <w:noProof/>
        </w:rPr>
        <w:t>Mumbai – Pune Expressway, Bhatan Post – Somathne, Panvel, Mumbai, Maharashtra 410206, India</w:t>
      </w:r>
    </w:p>
    <w:p w14:paraId="4965CA97" w14:textId="77777777" w:rsidR="00D41C59" w:rsidRPr="00D41C59" w:rsidRDefault="00D41C59" w:rsidP="00D41C59">
      <w:pPr>
        <w:pStyle w:val="Affiliation"/>
        <w:rPr>
          <w:rFonts w:eastAsia="MS Mincho"/>
          <w:noProof/>
        </w:rPr>
      </w:pPr>
      <w:r w:rsidRPr="00D41C59">
        <w:rPr>
          <w:rFonts w:eastAsia="MS Mincho"/>
          <w:noProof/>
        </w:rPr>
        <w:t>e-mail:ssmishra@mum.amity.edu</w:t>
      </w:r>
    </w:p>
    <w:p w14:paraId="6119D533" w14:textId="77777777" w:rsidR="00D41C59" w:rsidRPr="00D41C59" w:rsidRDefault="00D41C59" w:rsidP="00D41C59">
      <w:pPr>
        <w:pStyle w:val="Affiliation"/>
        <w:rPr>
          <w:rFonts w:eastAsia="MS Mincho"/>
          <w:noProof/>
        </w:rPr>
      </w:pPr>
    </w:p>
    <w:p w14:paraId="5981FD76" w14:textId="77777777" w:rsidR="00466548" w:rsidRDefault="00466548" w:rsidP="00466548">
      <w:pPr>
        <w:pStyle w:val="Affiliation"/>
        <w:rPr>
          <w:rFonts w:eastAsia="MS Mincho"/>
        </w:rPr>
        <w:sectPr w:rsidR="00466548" w:rsidSect="00466548">
          <w:type w:val="continuous"/>
          <w:pgSz w:w="11909" w:h="16834" w:code="9"/>
          <w:pgMar w:top="1440" w:right="1440" w:bottom="1440" w:left="1440" w:header="720" w:footer="720" w:gutter="0"/>
          <w:cols w:num="2" w:space="720"/>
          <w:docGrid w:linePitch="360"/>
        </w:sectPr>
      </w:pPr>
    </w:p>
    <w:p w14:paraId="6AE57719" w14:textId="77777777" w:rsidR="00466548" w:rsidRPr="00466548" w:rsidRDefault="00466548" w:rsidP="004F5A15">
      <w:pPr>
        <w:pStyle w:val="Affiliation"/>
        <w:jc w:val="both"/>
        <w:rPr>
          <w:rFonts w:eastAsia="MS Mincho"/>
          <w:sz w:val="48"/>
          <w:szCs w:val="48"/>
        </w:rPr>
      </w:pPr>
    </w:p>
    <w:p w14:paraId="6D72560F" w14:textId="2118477C" w:rsidR="004F5A15" w:rsidRPr="004F5A15" w:rsidRDefault="004F5A15" w:rsidP="004F5A15">
      <w:pPr>
        <w:pStyle w:val="Affiliation"/>
        <w:jc w:val="both"/>
        <w:rPr>
          <w:rFonts w:eastAsia="MS Mincho"/>
        </w:rPr>
      </w:pPr>
      <w:r>
        <w:rPr>
          <w:rFonts w:eastAsia="MS Mincho"/>
        </w:rPr>
        <w:t xml:space="preserve">    </w:t>
      </w:r>
      <w:r w:rsidR="008B1635">
        <w:rPr>
          <w:rFonts w:eastAsia="MS Mincho"/>
        </w:rPr>
        <w:t xml:space="preserve">           </w:t>
      </w:r>
      <w:r w:rsidR="00D41C59">
        <w:rPr>
          <w:rFonts w:eastAsia="MS Mincho"/>
        </w:rPr>
        <w:t xml:space="preserve">Vedprakash </w:t>
      </w:r>
      <w:proofErr w:type="spellStart"/>
      <w:r w:rsidR="00D41C59">
        <w:rPr>
          <w:rFonts w:eastAsia="MS Mincho"/>
        </w:rPr>
        <w:t>Maralapalle</w:t>
      </w:r>
      <w:proofErr w:type="spellEnd"/>
    </w:p>
    <w:p w14:paraId="11ADC973" w14:textId="77777777" w:rsidR="00D41C59" w:rsidRDefault="00D41C59" w:rsidP="004F5A15">
      <w:pPr>
        <w:pStyle w:val="Affiliation"/>
        <w:jc w:val="both"/>
        <w:rPr>
          <w:rFonts w:eastAsia="MS Mincho"/>
        </w:rPr>
      </w:pPr>
      <w:r>
        <w:rPr>
          <w:rFonts w:eastAsia="MS Mincho"/>
        </w:rPr>
        <w:t xml:space="preserve">Department of Civil Engineering, Amity School of </w:t>
      </w:r>
    </w:p>
    <w:p w14:paraId="67E18868" w14:textId="511E8D12" w:rsidR="008B1635" w:rsidRDefault="008B1635" w:rsidP="004F5A15">
      <w:pPr>
        <w:pStyle w:val="Affiliation"/>
        <w:jc w:val="both"/>
        <w:rPr>
          <w:rFonts w:eastAsia="MS Mincho"/>
        </w:rPr>
      </w:pPr>
      <w:r>
        <w:rPr>
          <w:rFonts w:eastAsia="MS Mincho"/>
        </w:rPr>
        <w:t xml:space="preserve">  </w:t>
      </w:r>
      <w:r w:rsidR="00D41C59">
        <w:rPr>
          <w:rFonts w:eastAsia="MS Mincho"/>
        </w:rPr>
        <w:t>Engineering and Technology, Amity University</w:t>
      </w:r>
    </w:p>
    <w:p w14:paraId="565C61ED" w14:textId="17B0F885" w:rsidR="004F5A15" w:rsidRPr="004F5A15" w:rsidRDefault="008B1635" w:rsidP="004F5A15">
      <w:pPr>
        <w:pStyle w:val="Affiliation"/>
        <w:jc w:val="both"/>
        <w:rPr>
          <w:rFonts w:eastAsia="MS Mincho"/>
        </w:rPr>
      </w:pPr>
      <w:r>
        <w:rPr>
          <w:rFonts w:eastAsia="MS Mincho"/>
        </w:rPr>
        <w:t xml:space="preserve">               </w:t>
      </w:r>
      <w:r w:rsidR="00D41C59">
        <w:rPr>
          <w:rFonts w:eastAsia="MS Mincho"/>
        </w:rPr>
        <w:t xml:space="preserve"> </w:t>
      </w:r>
      <w:r>
        <w:rPr>
          <w:rFonts w:eastAsia="MS Mincho"/>
        </w:rPr>
        <w:t xml:space="preserve"> </w:t>
      </w:r>
      <w:r w:rsidR="00D41C59">
        <w:rPr>
          <w:rFonts w:eastAsia="MS Mincho"/>
        </w:rPr>
        <w:t>Maharashtra, Mumbai</w:t>
      </w:r>
      <w:r>
        <w:rPr>
          <w:rFonts w:eastAsia="MS Mincho"/>
        </w:rPr>
        <w:t>.</w:t>
      </w:r>
    </w:p>
    <w:p w14:paraId="0A7B203D" w14:textId="7E96FB28" w:rsidR="008B1635" w:rsidRDefault="008B1635" w:rsidP="004F5A15">
      <w:pPr>
        <w:pStyle w:val="Affiliation"/>
        <w:jc w:val="both"/>
        <w:rPr>
          <w:rFonts w:eastAsia="MS Mincho"/>
        </w:rPr>
      </w:pPr>
      <w:r>
        <w:rPr>
          <w:rFonts w:eastAsia="MS Mincho"/>
        </w:rPr>
        <w:t xml:space="preserve">      Mumbai-Pune Expressway, </w:t>
      </w:r>
      <w:proofErr w:type="spellStart"/>
      <w:r>
        <w:rPr>
          <w:rFonts w:eastAsia="MS Mincho"/>
        </w:rPr>
        <w:t>Bhatan</w:t>
      </w:r>
      <w:proofErr w:type="spellEnd"/>
      <w:r>
        <w:rPr>
          <w:rFonts w:eastAsia="MS Mincho"/>
        </w:rPr>
        <w:t xml:space="preserve"> Post –</w:t>
      </w:r>
    </w:p>
    <w:p w14:paraId="3125B144" w14:textId="5E68EAD8" w:rsidR="004F5A15" w:rsidRDefault="008B1635" w:rsidP="004F5A15">
      <w:pPr>
        <w:pStyle w:val="Affiliation"/>
        <w:jc w:val="both"/>
        <w:rPr>
          <w:rFonts w:eastAsia="MS Mincho"/>
        </w:rPr>
      </w:pPr>
      <w:proofErr w:type="spellStart"/>
      <w:r>
        <w:rPr>
          <w:rFonts w:eastAsia="MS Mincho"/>
        </w:rPr>
        <w:t>Somathne</w:t>
      </w:r>
      <w:proofErr w:type="spellEnd"/>
      <w:r>
        <w:rPr>
          <w:rFonts w:eastAsia="MS Mincho"/>
        </w:rPr>
        <w:t xml:space="preserve">, </w:t>
      </w:r>
      <w:proofErr w:type="spellStart"/>
      <w:r>
        <w:rPr>
          <w:rFonts w:eastAsia="MS Mincho"/>
        </w:rPr>
        <w:t>Panvel</w:t>
      </w:r>
      <w:proofErr w:type="spellEnd"/>
      <w:r>
        <w:rPr>
          <w:rFonts w:eastAsia="MS Mincho"/>
        </w:rPr>
        <w:t>, Mumbai, Maharashtra 410206</w:t>
      </w:r>
    </w:p>
    <w:p w14:paraId="3952575C" w14:textId="2D0E1F7F" w:rsidR="008B1635" w:rsidRDefault="008B1635" w:rsidP="004F5A15">
      <w:pPr>
        <w:pStyle w:val="Affiliation"/>
        <w:jc w:val="both"/>
        <w:rPr>
          <w:rFonts w:eastAsia="MS Mincho"/>
        </w:rPr>
      </w:pPr>
      <w:r>
        <w:rPr>
          <w:rFonts w:eastAsia="MS Mincho"/>
        </w:rPr>
        <w:t xml:space="preserve">                                  India</w:t>
      </w:r>
    </w:p>
    <w:p w14:paraId="5AEF4C21" w14:textId="5E8B0E50" w:rsidR="008B1635" w:rsidRPr="004F5A15" w:rsidRDefault="008B1635" w:rsidP="004F5A15">
      <w:pPr>
        <w:pStyle w:val="Affiliation"/>
        <w:jc w:val="both"/>
        <w:rPr>
          <w:rFonts w:eastAsia="MS Mincho"/>
        </w:rPr>
      </w:pPr>
      <w:r>
        <w:rPr>
          <w:rFonts w:eastAsia="MS Mincho"/>
        </w:rPr>
        <w:t xml:space="preserve">           </w:t>
      </w:r>
      <w:proofErr w:type="gramStart"/>
      <w:r>
        <w:rPr>
          <w:rFonts w:eastAsia="MS Mincho"/>
        </w:rPr>
        <w:t>e-mail:</w:t>
      </w:r>
      <w:r w:rsidRPr="008B1635">
        <w:rPr>
          <w:rFonts w:eastAsia="MS Mincho"/>
        </w:rPr>
        <w:t>vcmaralapalle@mum.amity.edu</w:t>
      </w:r>
      <w:proofErr w:type="gramEnd"/>
    </w:p>
    <w:p w14:paraId="56C5A6BA" w14:textId="2A27C305" w:rsidR="004F5A15" w:rsidRPr="004F5A15" w:rsidRDefault="004F5A15" w:rsidP="008B1635">
      <w:pPr>
        <w:pStyle w:val="Affiliation"/>
        <w:ind w:firstLine="720"/>
        <w:jc w:val="both"/>
        <w:rPr>
          <w:rFonts w:eastAsia="MS Mincho"/>
        </w:rPr>
      </w:pPr>
      <w:r>
        <w:rPr>
          <w:rFonts w:eastAsia="MS Mincho"/>
        </w:rPr>
        <w:t xml:space="preserve">    </w:t>
      </w:r>
    </w:p>
    <w:p w14:paraId="064A2DD2" w14:textId="4D1F9DED" w:rsidR="005A6FF5" w:rsidRPr="00DB5111" w:rsidRDefault="005A6FF5" w:rsidP="003A237B">
      <w:pPr>
        <w:pStyle w:val="Affiliation"/>
        <w:rPr>
          <w:rFonts w:eastAsia="MS Mincho"/>
          <w:b/>
          <w:bCs/>
        </w:rPr>
      </w:pPr>
      <w:r w:rsidRPr="00DB5111">
        <w:rPr>
          <w:rFonts w:eastAsia="MS Mincho"/>
          <w:b/>
          <w:bCs/>
        </w:rPr>
        <w:t>ABSTRACT</w:t>
      </w:r>
    </w:p>
    <w:p w14:paraId="5353C64D" w14:textId="77777777" w:rsidR="003D1F32" w:rsidRDefault="003D1F32" w:rsidP="003D1F32">
      <w:pPr>
        <w:pStyle w:val="Affiliation"/>
        <w:jc w:val="both"/>
        <w:rPr>
          <w:rFonts w:eastAsia="MS Mincho"/>
        </w:rPr>
      </w:pPr>
    </w:p>
    <w:p w14:paraId="31A1D197" w14:textId="77777777" w:rsidR="003A237B" w:rsidRPr="003A237B" w:rsidRDefault="003A237B" w:rsidP="003A237B">
      <w:pPr>
        <w:widowControl w:val="0"/>
        <w:autoSpaceDE w:val="0"/>
        <w:autoSpaceDN w:val="0"/>
        <w:jc w:val="both"/>
      </w:pPr>
      <w:r w:rsidRPr="003A237B">
        <w:t>Seismic design is a critical aspect of constructing safe and resilient buildings in earthquake-</w:t>
      </w:r>
      <w:r w:rsidRPr="003A237B">
        <w:rPr>
          <w:spacing w:val="1"/>
        </w:rPr>
        <w:t xml:space="preserve"> </w:t>
      </w:r>
      <w:r w:rsidRPr="003A237B">
        <w:t>prone regions. The layout and design of a building play a significant role in determining its</w:t>
      </w:r>
      <w:r w:rsidRPr="003A237B">
        <w:rPr>
          <w:spacing w:val="1"/>
        </w:rPr>
        <w:t xml:space="preserve"> </w:t>
      </w:r>
      <w:r w:rsidRPr="003A237B">
        <w:t>behavior</w:t>
      </w:r>
      <w:r w:rsidRPr="003A237B">
        <w:rPr>
          <w:spacing w:val="-2"/>
        </w:rPr>
        <w:t xml:space="preserve"> </w:t>
      </w:r>
      <w:r w:rsidRPr="003A237B">
        <w:t>under</w:t>
      </w:r>
      <w:r w:rsidRPr="003A237B">
        <w:rPr>
          <w:spacing w:val="-1"/>
        </w:rPr>
        <w:t xml:space="preserve"> </w:t>
      </w:r>
      <w:r w:rsidRPr="003A237B">
        <w:t>seismic</w:t>
      </w:r>
      <w:r w:rsidRPr="003A237B">
        <w:rPr>
          <w:spacing w:val="-1"/>
        </w:rPr>
        <w:t xml:space="preserve"> </w:t>
      </w:r>
      <w:r w:rsidRPr="003A237B">
        <w:t>forces.</w:t>
      </w:r>
      <w:r w:rsidRPr="003A237B">
        <w:rPr>
          <w:spacing w:val="-1"/>
        </w:rPr>
        <w:t xml:space="preserve"> </w:t>
      </w:r>
      <w:r w:rsidRPr="003A237B">
        <w:t>The</w:t>
      </w:r>
      <w:r w:rsidRPr="003A237B">
        <w:rPr>
          <w:spacing w:val="-2"/>
        </w:rPr>
        <w:t xml:space="preserve"> </w:t>
      </w:r>
      <w:r w:rsidRPr="003A237B">
        <w:t>aspect</w:t>
      </w:r>
      <w:r w:rsidRPr="003A237B">
        <w:rPr>
          <w:spacing w:val="-1"/>
        </w:rPr>
        <w:t xml:space="preserve"> </w:t>
      </w:r>
      <w:r w:rsidRPr="003A237B">
        <w:t>ratio,</w:t>
      </w:r>
      <w:r w:rsidRPr="003A237B">
        <w:rPr>
          <w:spacing w:val="-1"/>
        </w:rPr>
        <w:t xml:space="preserve"> </w:t>
      </w:r>
      <w:r w:rsidRPr="003A237B">
        <w:t>defined</w:t>
      </w:r>
      <w:r w:rsidRPr="003A237B">
        <w:rPr>
          <w:spacing w:val="-1"/>
        </w:rPr>
        <w:t xml:space="preserve"> </w:t>
      </w:r>
      <w:r w:rsidRPr="003A237B">
        <w:t>as</w:t>
      </w:r>
      <w:r w:rsidRPr="003A237B">
        <w:rPr>
          <w:spacing w:val="-1"/>
        </w:rPr>
        <w:t xml:space="preserve"> </w:t>
      </w:r>
      <w:r w:rsidRPr="003A237B">
        <w:t>the</w:t>
      </w:r>
      <w:r w:rsidRPr="003A237B">
        <w:rPr>
          <w:spacing w:val="-1"/>
        </w:rPr>
        <w:t xml:space="preserve"> </w:t>
      </w:r>
      <w:r w:rsidRPr="003A237B">
        <w:t>ratio</w:t>
      </w:r>
      <w:r w:rsidRPr="003A237B">
        <w:rPr>
          <w:spacing w:val="-1"/>
        </w:rPr>
        <w:t xml:space="preserve"> </w:t>
      </w:r>
      <w:r w:rsidRPr="003A237B">
        <w:t>of</w:t>
      </w:r>
      <w:r w:rsidRPr="003A237B">
        <w:rPr>
          <w:spacing w:val="-1"/>
        </w:rPr>
        <w:t xml:space="preserve"> </w:t>
      </w:r>
      <w:r w:rsidRPr="003A237B">
        <w:t>a</w:t>
      </w:r>
      <w:r w:rsidRPr="003A237B">
        <w:rPr>
          <w:spacing w:val="-3"/>
        </w:rPr>
        <w:t xml:space="preserve"> </w:t>
      </w:r>
      <w:r w:rsidRPr="003A237B">
        <w:t>building's</w:t>
      </w:r>
      <w:r w:rsidRPr="003A237B">
        <w:rPr>
          <w:spacing w:val="-1"/>
        </w:rPr>
        <w:t xml:space="preserve"> </w:t>
      </w:r>
      <w:r w:rsidRPr="003A237B">
        <w:t>width</w:t>
      </w:r>
      <w:r w:rsidRPr="003A237B">
        <w:rPr>
          <w:spacing w:val="-3"/>
        </w:rPr>
        <w:t xml:space="preserve"> </w:t>
      </w:r>
      <w:r w:rsidRPr="003A237B">
        <w:t>to</w:t>
      </w:r>
      <w:r w:rsidRPr="003A237B">
        <w:rPr>
          <w:spacing w:val="-2"/>
        </w:rPr>
        <w:t xml:space="preserve"> </w:t>
      </w:r>
      <w:r w:rsidRPr="003A237B">
        <w:t>its</w:t>
      </w:r>
      <w:r w:rsidRPr="003A237B">
        <w:rPr>
          <w:spacing w:val="-57"/>
        </w:rPr>
        <w:t xml:space="preserve"> </w:t>
      </w:r>
      <w:r w:rsidRPr="003A237B">
        <w:t>height, is an important parameter that affects its structural response during earthquakes. The</w:t>
      </w:r>
      <w:r w:rsidRPr="003A237B">
        <w:rPr>
          <w:spacing w:val="1"/>
        </w:rPr>
        <w:t xml:space="preserve"> </w:t>
      </w:r>
      <w:r w:rsidRPr="003A237B">
        <w:t>placement of the core within the building is crucial as it directly impacts the distribution of</w:t>
      </w:r>
      <w:r w:rsidRPr="003A237B">
        <w:rPr>
          <w:spacing w:val="1"/>
        </w:rPr>
        <w:t xml:space="preserve"> </w:t>
      </w:r>
      <w:r w:rsidRPr="003A237B">
        <w:t>lateral</w:t>
      </w:r>
      <w:r w:rsidRPr="003A237B">
        <w:rPr>
          <w:spacing w:val="-7"/>
        </w:rPr>
        <w:t xml:space="preserve"> </w:t>
      </w:r>
      <w:r w:rsidRPr="003A237B">
        <w:t>forces</w:t>
      </w:r>
      <w:r w:rsidRPr="003A237B">
        <w:rPr>
          <w:spacing w:val="-6"/>
        </w:rPr>
        <w:t xml:space="preserve"> </w:t>
      </w:r>
      <w:r w:rsidRPr="003A237B">
        <w:t>and</w:t>
      </w:r>
      <w:r w:rsidRPr="003A237B">
        <w:rPr>
          <w:spacing w:val="-6"/>
        </w:rPr>
        <w:t xml:space="preserve"> </w:t>
      </w:r>
      <w:r w:rsidRPr="003A237B">
        <w:t>stiffness</w:t>
      </w:r>
      <w:r w:rsidRPr="003A237B">
        <w:rPr>
          <w:spacing w:val="-7"/>
        </w:rPr>
        <w:t xml:space="preserve"> </w:t>
      </w:r>
      <w:r w:rsidRPr="003A237B">
        <w:t>of</w:t>
      </w:r>
      <w:r w:rsidRPr="003A237B">
        <w:rPr>
          <w:spacing w:val="-7"/>
        </w:rPr>
        <w:t xml:space="preserve"> </w:t>
      </w:r>
      <w:r w:rsidRPr="003A237B">
        <w:t>the</w:t>
      </w:r>
      <w:r w:rsidRPr="003A237B">
        <w:rPr>
          <w:spacing w:val="-7"/>
        </w:rPr>
        <w:t xml:space="preserve"> </w:t>
      </w:r>
      <w:r w:rsidRPr="003A237B">
        <w:t>structure.</w:t>
      </w:r>
      <w:r w:rsidRPr="003A237B">
        <w:rPr>
          <w:spacing w:val="-7"/>
        </w:rPr>
        <w:t xml:space="preserve"> </w:t>
      </w:r>
      <w:r w:rsidRPr="003A237B">
        <w:t>Therefore,</w:t>
      </w:r>
      <w:r w:rsidRPr="003A237B">
        <w:rPr>
          <w:spacing w:val="-6"/>
        </w:rPr>
        <w:t xml:space="preserve"> </w:t>
      </w:r>
      <w:r w:rsidRPr="003A237B">
        <w:t>it</w:t>
      </w:r>
      <w:r w:rsidRPr="003A237B">
        <w:rPr>
          <w:spacing w:val="-6"/>
        </w:rPr>
        <w:t xml:space="preserve"> </w:t>
      </w:r>
      <w:r w:rsidRPr="003A237B">
        <w:t>is</w:t>
      </w:r>
      <w:r w:rsidRPr="003A237B">
        <w:rPr>
          <w:spacing w:val="-7"/>
        </w:rPr>
        <w:t xml:space="preserve"> </w:t>
      </w:r>
      <w:r w:rsidRPr="003A237B">
        <w:t>essential</w:t>
      </w:r>
      <w:r w:rsidRPr="003A237B">
        <w:rPr>
          <w:spacing w:val="-6"/>
        </w:rPr>
        <w:t xml:space="preserve"> </w:t>
      </w:r>
      <w:r w:rsidRPr="003A237B">
        <w:t>to</w:t>
      </w:r>
      <w:r w:rsidRPr="003A237B">
        <w:rPr>
          <w:spacing w:val="-8"/>
        </w:rPr>
        <w:t xml:space="preserve"> </w:t>
      </w:r>
      <w:r w:rsidRPr="003A237B">
        <w:t>investigate</w:t>
      </w:r>
      <w:r w:rsidRPr="003A237B">
        <w:rPr>
          <w:spacing w:val="-8"/>
        </w:rPr>
        <w:t xml:space="preserve"> </w:t>
      </w:r>
      <w:r w:rsidRPr="003A237B">
        <w:t>the</w:t>
      </w:r>
      <w:r w:rsidRPr="003A237B">
        <w:rPr>
          <w:spacing w:val="-7"/>
        </w:rPr>
        <w:t xml:space="preserve"> </w:t>
      </w:r>
      <w:r w:rsidRPr="003A237B">
        <w:t>effects</w:t>
      </w:r>
      <w:r w:rsidRPr="003A237B">
        <w:rPr>
          <w:spacing w:val="-6"/>
        </w:rPr>
        <w:t xml:space="preserve"> </w:t>
      </w:r>
      <w:r w:rsidRPr="003A237B">
        <w:t>of</w:t>
      </w:r>
      <w:r w:rsidRPr="003A237B">
        <w:rPr>
          <w:spacing w:val="-58"/>
        </w:rPr>
        <w:t xml:space="preserve"> </w:t>
      </w:r>
      <w:r w:rsidRPr="003A237B">
        <w:t>plan</w:t>
      </w:r>
      <w:r w:rsidRPr="003A237B">
        <w:rPr>
          <w:spacing w:val="-1"/>
        </w:rPr>
        <w:t xml:space="preserve"> </w:t>
      </w:r>
      <w:r w:rsidRPr="003A237B">
        <w:t>aspect ratio on the seismic performance</w:t>
      </w:r>
      <w:r w:rsidRPr="003A237B">
        <w:rPr>
          <w:spacing w:val="-2"/>
        </w:rPr>
        <w:t xml:space="preserve"> </w:t>
      </w:r>
      <w:r w:rsidRPr="003A237B">
        <w:t>of RCC buildings. This study investigates the effects of plan aspect ratio on the seismic responses of reinforced</w:t>
      </w:r>
      <w:r w:rsidRPr="003A237B">
        <w:rPr>
          <w:spacing w:val="1"/>
        </w:rPr>
        <w:t xml:space="preserve"> </w:t>
      </w:r>
      <w:r w:rsidRPr="003A237B">
        <w:t>concrete (RCC) buildings using ETABS software. The research aims to assess the impact of</w:t>
      </w:r>
      <w:r w:rsidRPr="003A237B">
        <w:rPr>
          <w:spacing w:val="1"/>
        </w:rPr>
        <w:t xml:space="preserve"> </w:t>
      </w:r>
      <w:r w:rsidRPr="003A237B">
        <w:t>core placement in structures with different aspect ratios and analyze various parameters such</w:t>
      </w:r>
      <w:r w:rsidRPr="003A237B">
        <w:rPr>
          <w:spacing w:val="1"/>
        </w:rPr>
        <w:t xml:space="preserve"> </w:t>
      </w:r>
      <w:r w:rsidRPr="003A237B">
        <w:t>as</w:t>
      </w:r>
      <w:r w:rsidRPr="003A237B">
        <w:rPr>
          <w:spacing w:val="-6"/>
        </w:rPr>
        <w:t xml:space="preserve"> </w:t>
      </w:r>
      <w:r w:rsidRPr="003A237B">
        <w:t>story</w:t>
      </w:r>
      <w:r w:rsidRPr="003A237B">
        <w:rPr>
          <w:spacing w:val="-5"/>
        </w:rPr>
        <w:t xml:space="preserve"> </w:t>
      </w:r>
      <w:r w:rsidRPr="003A237B">
        <w:t>drift,</w:t>
      </w:r>
      <w:r w:rsidRPr="003A237B">
        <w:rPr>
          <w:spacing w:val="-5"/>
        </w:rPr>
        <w:t xml:space="preserve"> </w:t>
      </w:r>
      <w:r w:rsidRPr="003A237B">
        <w:t>shear</w:t>
      </w:r>
      <w:r w:rsidRPr="003A237B">
        <w:rPr>
          <w:spacing w:val="-4"/>
        </w:rPr>
        <w:t xml:space="preserve"> </w:t>
      </w:r>
      <w:r w:rsidRPr="003A237B">
        <w:t>forces,</w:t>
      </w:r>
      <w:r w:rsidRPr="003A237B">
        <w:rPr>
          <w:spacing w:val="-5"/>
        </w:rPr>
        <w:t xml:space="preserve"> </w:t>
      </w:r>
      <w:r w:rsidRPr="003A237B">
        <w:t>and</w:t>
      </w:r>
      <w:r w:rsidRPr="003A237B">
        <w:rPr>
          <w:spacing w:val="-5"/>
        </w:rPr>
        <w:t xml:space="preserve"> </w:t>
      </w:r>
      <w:r w:rsidRPr="003A237B">
        <w:t>other</w:t>
      </w:r>
      <w:r w:rsidRPr="003A237B">
        <w:rPr>
          <w:spacing w:val="-4"/>
        </w:rPr>
        <w:t xml:space="preserve"> </w:t>
      </w:r>
      <w:r w:rsidRPr="003A237B">
        <w:t>relevant</w:t>
      </w:r>
      <w:r w:rsidRPr="003A237B">
        <w:rPr>
          <w:spacing w:val="-5"/>
        </w:rPr>
        <w:t xml:space="preserve"> </w:t>
      </w:r>
      <w:r w:rsidRPr="003A237B">
        <w:t>factors.</w:t>
      </w:r>
      <w:r w:rsidRPr="003A237B">
        <w:rPr>
          <w:spacing w:val="-6"/>
        </w:rPr>
        <w:t xml:space="preserve"> </w:t>
      </w:r>
      <w:r w:rsidRPr="003A237B">
        <w:t>The</w:t>
      </w:r>
      <w:r w:rsidRPr="003A237B">
        <w:rPr>
          <w:spacing w:val="-4"/>
        </w:rPr>
        <w:t xml:space="preserve"> </w:t>
      </w:r>
      <w:r w:rsidRPr="003A237B">
        <w:t>findings</w:t>
      </w:r>
      <w:r w:rsidRPr="003A237B">
        <w:rPr>
          <w:spacing w:val="-5"/>
        </w:rPr>
        <w:t xml:space="preserve"> </w:t>
      </w:r>
      <w:r w:rsidRPr="003A237B">
        <w:t>of</w:t>
      </w:r>
      <w:r w:rsidRPr="003A237B">
        <w:rPr>
          <w:spacing w:val="-4"/>
        </w:rPr>
        <w:t xml:space="preserve"> </w:t>
      </w:r>
      <w:r w:rsidRPr="003A237B">
        <w:t>this</w:t>
      </w:r>
      <w:r w:rsidRPr="003A237B">
        <w:rPr>
          <w:spacing w:val="-5"/>
        </w:rPr>
        <w:t xml:space="preserve"> </w:t>
      </w:r>
      <w:r w:rsidRPr="003A237B">
        <w:t>study</w:t>
      </w:r>
      <w:r w:rsidRPr="003A237B">
        <w:rPr>
          <w:spacing w:val="-5"/>
        </w:rPr>
        <w:t xml:space="preserve"> </w:t>
      </w:r>
      <w:r w:rsidRPr="003A237B">
        <w:t>contribute</w:t>
      </w:r>
      <w:r w:rsidRPr="003A237B">
        <w:rPr>
          <w:spacing w:val="-6"/>
        </w:rPr>
        <w:t xml:space="preserve"> </w:t>
      </w:r>
      <w:r w:rsidRPr="003A237B">
        <w:t>to</w:t>
      </w:r>
      <w:r w:rsidRPr="003A237B">
        <w:rPr>
          <w:spacing w:val="3"/>
        </w:rPr>
        <w:t xml:space="preserve"> </w:t>
      </w:r>
      <w:r w:rsidRPr="003A237B">
        <w:t>a</w:t>
      </w:r>
      <w:r w:rsidRPr="003A237B">
        <w:rPr>
          <w:spacing w:val="-57"/>
        </w:rPr>
        <w:t xml:space="preserve"> </w:t>
      </w:r>
      <w:r w:rsidRPr="003A237B">
        <w:t>better</w:t>
      </w:r>
      <w:r w:rsidRPr="003A237B">
        <w:rPr>
          <w:spacing w:val="-9"/>
        </w:rPr>
        <w:t xml:space="preserve"> </w:t>
      </w:r>
      <w:r w:rsidRPr="003A237B">
        <w:t>understanding</w:t>
      </w:r>
      <w:r w:rsidRPr="003A237B">
        <w:rPr>
          <w:spacing w:val="-7"/>
        </w:rPr>
        <w:t xml:space="preserve"> </w:t>
      </w:r>
      <w:r w:rsidRPr="003A237B">
        <w:t>of</w:t>
      </w:r>
      <w:r w:rsidRPr="003A237B">
        <w:rPr>
          <w:spacing w:val="-8"/>
        </w:rPr>
        <w:t xml:space="preserve"> </w:t>
      </w:r>
      <w:r w:rsidRPr="003A237B">
        <w:t>how</w:t>
      </w:r>
      <w:r w:rsidRPr="003A237B">
        <w:rPr>
          <w:spacing w:val="-8"/>
        </w:rPr>
        <w:t xml:space="preserve"> </w:t>
      </w:r>
      <w:r w:rsidRPr="003A237B">
        <w:t>the</w:t>
      </w:r>
      <w:r w:rsidRPr="003A237B">
        <w:rPr>
          <w:spacing w:val="-9"/>
        </w:rPr>
        <w:t xml:space="preserve"> </w:t>
      </w:r>
      <w:r w:rsidRPr="003A237B">
        <w:t>placement</w:t>
      </w:r>
      <w:r w:rsidRPr="003A237B">
        <w:rPr>
          <w:spacing w:val="-8"/>
        </w:rPr>
        <w:t xml:space="preserve"> </w:t>
      </w:r>
      <w:r w:rsidRPr="003A237B">
        <w:t>of</w:t>
      </w:r>
      <w:r w:rsidRPr="003A237B">
        <w:rPr>
          <w:spacing w:val="-6"/>
        </w:rPr>
        <w:t xml:space="preserve"> </w:t>
      </w:r>
      <w:r w:rsidRPr="003A237B">
        <w:t>the</w:t>
      </w:r>
      <w:r w:rsidRPr="003A237B">
        <w:rPr>
          <w:spacing w:val="-6"/>
        </w:rPr>
        <w:t xml:space="preserve"> </w:t>
      </w:r>
      <w:r w:rsidRPr="003A237B">
        <w:t>core</w:t>
      </w:r>
      <w:r w:rsidRPr="003A237B">
        <w:rPr>
          <w:spacing w:val="-9"/>
        </w:rPr>
        <w:t xml:space="preserve"> </w:t>
      </w:r>
      <w:r w:rsidRPr="003A237B">
        <w:t>within</w:t>
      </w:r>
      <w:r w:rsidRPr="003A237B">
        <w:rPr>
          <w:spacing w:val="-9"/>
        </w:rPr>
        <w:t xml:space="preserve"> </w:t>
      </w:r>
      <w:r w:rsidRPr="003A237B">
        <w:t>a</w:t>
      </w:r>
      <w:r w:rsidRPr="003A237B">
        <w:rPr>
          <w:spacing w:val="-6"/>
        </w:rPr>
        <w:t xml:space="preserve"> </w:t>
      </w:r>
      <w:r w:rsidRPr="003A237B">
        <w:t>building</w:t>
      </w:r>
      <w:r w:rsidRPr="003A237B">
        <w:rPr>
          <w:spacing w:val="-7"/>
        </w:rPr>
        <w:t xml:space="preserve"> </w:t>
      </w:r>
      <w:r w:rsidRPr="003A237B">
        <w:t>influences</w:t>
      </w:r>
      <w:r w:rsidRPr="003A237B">
        <w:rPr>
          <w:spacing w:val="-7"/>
        </w:rPr>
        <w:t xml:space="preserve"> </w:t>
      </w:r>
      <w:r w:rsidRPr="003A237B">
        <w:t>its</w:t>
      </w:r>
      <w:r w:rsidRPr="003A237B">
        <w:rPr>
          <w:spacing w:val="-8"/>
        </w:rPr>
        <w:t xml:space="preserve"> </w:t>
      </w:r>
      <w:r w:rsidRPr="003A237B">
        <w:t>response</w:t>
      </w:r>
      <w:r w:rsidRPr="003A237B">
        <w:rPr>
          <w:spacing w:val="-57"/>
        </w:rPr>
        <w:t xml:space="preserve"> </w:t>
      </w:r>
      <w:r w:rsidRPr="003A237B">
        <w:t>to seismic</w:t>
      </w:r>
      <w:r w:rsidRPr="003A237B">
        <w:rPr>
          <w:spacing w:val="-1"/>
        </w:rPr>
        <w:t xml:space="preserve"> </w:t>
      </w:r>
      <w:r w:rsidRPr="003A237B">
        <w:t>loads. The</w:t>
      </w:r>
      <w:r w:rsidRPr="003A237B">
        <w:rPr>
          <w:spacing w:val="-13"/>
        </w:rPr>
        <w:t xml:space="preserve"> </w:t>
      </w:r>
      <w:r w:rsidRPr="003A237B">
        <w:t>results</w:t>
      </w:r>
      <w:r w:rsidRPr="003A237B">
        <w:rPr>
          <w:spacing w:val="-11"/>
        </w:rPr>
        <w:t xml:space="preserve"> </w:t>
      </w:r>
      <w:r w:rsidRPr="003A237B">
        <w:t>obtained</w:t>
      </w:r>
      <w:r w:rsidRPr="003A237B">
        <w:rPr>
          <w:spacing w:val="-11"/>
        </w:rPr>
        <w:t xml:space="preserve"> </w:t>
      </w:r>
      <w:r w:rsidRPr="003A237B">
        <w:t>from</w:t>
      </w:r>
      <w:r w:rsidRPr="003A237B">
        <w:rPr>
          <w:spacing w:val="-12"/>
        </w:rPr>
        <w:t xml:space="preserve"> </w:t>
      </w:r>
      <w:r w:rsidRPr="003A237B">
        <w:t>the</w:t>
      </w:r>
      <w:r w:rsidRPr="003A237B">
        <w:rPr>
          <w:spacing w:val="-12"/>
        </w:rPr>
        <w:t xml:space="preserve"> </w:t>
      </w:r>
      <w:r w:rsidRPr="003A237B">
        <w:t>analysis</w:t>
      </w:r>
      <w:r w:rsidRPr="003A237B">
        <w:rPr>
          <w:spacing w:val="-11"/>
        </w:rPr>
        <w:t xml:space="preserve"> </w:t>
      </w:r>
      <w:r w:rsidRPr="003A237B">
        <w:t>of</w:t>
      </w:r>
      <w:r w:rsidRPr="003A237B">
        <w:rPr>
          <w:spacing w:val="-13"/>
        </w:rPr>
        <w:t xml:space="preserve"> </w:t>
      </w:r>
      <w:r w:rsidRPr="003A237B">
        <w:t>the</w:t>
      </w:r>
      <w:r w:rsidRPr="003A237B">
        <w:rPr>
          <w:spacing w:val="-12"/>
        </w:rPr>
        <w:t xml:space="preserve"> </w:t>
      </w:r>
      <w:r w:rsidRPr="003A237B">
        <w:t>seismic</w:t>
      </w:r>
      <w:r w:rsidRPr="003A237B">
        <w:rPr>
          <w:spacing w:val="-12"/>
        </w:rPr>
        <w:t xml:space="preserve"> </w:t>
      </w:r>
      <w:r w:rsidRPr="003A237B">
        <w:t>responses</w:t>
      </w:r>
      <w:r w:rsidRPr="003A237B">
        <w:rPr>
          <w:spacing w:val="-12"/>
        </w:rPr>
        <w:t xml:space="preserve"> </w:t>
      </w:r>
      <w:r w:rsidRPr="003A237B">
        <w:t>of</w:t>
      </w:r>
      <w:r w:rsidRPr="003A237B">
        <w:rPr>
          <w:spacing w:val="-12"/>
        </w:rPr>
        <w:t xml:space="preserve"> </w:t>
      </w:r>
      <w:r w:rsidRPr="003A237B">
        <w:t>RCC</w:t>
      </w:r>
      <w:r w:rsidRPr="003A237B">
        <w:rPr>
          <w:spacing w:val="-11"/>
        </w:rPr>
        <w:t xml:space="preserve"> </w:t>
      </w:r>
      <w:r w:rsidRPr="003A237B">
        <w:t>buildings</w:t>
      </w:r>
      <w:r w:rsidRPr="003A237B">
        <w:rPr>
          <w:spacing w:val="-11"/>
        </w:rPr>
        <w:t xml:space="preserve"> </w:t>
      </w:r>
      <w:r w:rsidRPr="003A237B">
        <w:t>with</w:t>
      </w:r>
      <w:r w:rsidRPr="003A237B">
        <w:rPr>
          <w:spacing w:val="-11"/>
        </w:rPr>
        <w:t xml:space="preserve"> </w:t>
      </w:r>
      <w:r w:rsidRPr="003A237B">
        <w:t>different</w:t>
      </w:r>
      <w:r w:rsidRPr="003A237B">
        <w:rPr>
          <w:spacing w:val="-58"/>
        </w:rPr>
        <w:t xml:space="preserve"> </w:t>
      </w:r>
      <w:r w:rsidRPr="003A237B">
        <w:t>aspect ratios and core placements indicate significant variations in their behavior. Story 7</w:t>
      </w:r>
      <w:r w:rsidRPr="003A237B">
        <w:rPr>
          <w:spacing w:val="1"/>
        </w:rPr>
        <w:t xml:space="preserve"> </w:t>
      </w:r>
      <w:r w:rsidRPr="003A237B">
        <w:t>consistently exhibits the highest displacement values in both the X and Y directions across</w:t>
      </w:r>
      <w:r w:rsidRPr="003A237B">
        <w:rPr>
          <w:spacing w:val="1"/>
        </w:rPr>
        <w:t xml:space="preserve"> </w:t>
      </w:r>
      <w:r w:rsidRPr="003A237B">
        <w:t>different aspect ratios, suggesting that this story is more vulnerable to seismic loads. Aspect</w:t>
      </w:r>
      <w:r w:rsidRPr="003A237B">
        <w:rPr>
          <w:spacing w:val="1"/>
        </w:rPr>
        <w:t xml:space="preserve"> </w:t>
      </w:r>
      <w:r w:rsidRPr="003A237B">
        <w:t>Ratio 1:1.5 and Story 4 generally demonstrate the lowest displacement values, indicating a</w:t>
      </w:r>
      <w:r w:rsidRPr="003A237B">
        <w:rPr>
          <w:spacing w:val="1"/>
        </w:rPr>
        <w:t xml:space="preserve"> </w:t>
      </w:r>
      <w:r w:rsidRPr="003A237B">
        <w:t>more favorable response to seismic forces. Additionally, Story 1 exhibits the highest shear</w:t>
      </w:r>
      <w:r w:rsidRPr="003A237B">
        <w:rPr>
          <w:spacing w:val="1"/>
        </w:rPr>
        <w:t xml:space="preserve"> </w:t>
      </w:r>
      <w:r w:rsidRPr="003A237B">
        <w:t>force, whereas Aspect Ratio 1:2 experiences the lowest shear force in Story 1. The maximum</w:t>
      </w:r>
      <w:r w:rsidRPr="003A237B">
        <w:rPr>
          <w:spacing w:val="1"/>
        </w:rPr>
        <w:t xml:space="preserve"> </w:t>
      </w:r>
      <w:r w:rsidRPr="003A237B">
        <w:t>lateral load occurs in Aspect Ratio 1:1, while Story 7 experiences the highest lateral load in</w:t>
      </w:r>
      <w:r w:rsidRPr="003A237B">
        <w:rPr>
          <w:spacing w:val="1"/>
        </w:rPr>
        <w:t xml:space="preserve"> </w:t>
      </w:r>
      <w:r w:rsidRPr="003A237B">
        <w:t>both directions. These findings emphasize the influence of core placement on the impact of</w:t>
      </w:r>
      <w:r w:rsidRPr="003A237B">
        <w:rPr>
          <w:spacing w:val="1"/>
        </w:rPr>
        <w:t xml:space="preserve"> </w:t>
      </w:r>
      <w:r w:rsidRPr="003A237B">
        <w:t>seismic</w:t>
      </w:r>
      <w:r w:rsidRPr="003A237B">
        <w:rPr>
          <w:spacing w:val="-1"/>
        </w:rPr>
        <w:t xml:space="preserve"> </w:t>
      </w:r>
      <w:r w:rsidRPr="003A237B">
        <w:t>loads on the</w:t>
      </w:r>
      <w:r w:rsidRPr="003A237B">
        <w:rPr>
          <w:spacing w:val="-1"/>
        </w:rPr>
        <w:t xml:space="preserve"> </w:t>
      </w:r>
      <w:r w:rsidRPr="003A237B">
        <w:t>structure.</w:t>
      </w:r>
    </w:p>
    <w:p w14:paraId="5600798F" w14:textId="77777777" w:rsidR="003A237B" w:rsidRDefault="003A237B" w:rsidP="003A237B">
      <w:pPr>
        <w:pStyle w:val="Affiliation"/>
        <w:jc w:val="both"/>
        <w:rPr>
          <w:rFonts w:eastAsia="MS Mincho"/>
        </w:rPr>
      </w:pPr>
    </w:p>
    <w:p w14:paraId="37BC9670" w14:textId="77777777" w:rsidR="003A237B" w:rsidRDefault="003A237B" w:rsidP="003A237B">
      <w:pPr>
        <w:pStyle w:val="Affiliation"/>
        <w:jc w:val="both"/>
        <w:rPr>
          <w:rFonts w:eastAsia="MS Mincho"/>
        </w:rPr>
      </w:pPr>
    </w:p>
    <w:p w14:paraId="0016F51E" w14:textId="3C2B0929" w:rsidR="003A237B" w:rsidRPr="00466548" w:rsidRDefault="003A237B" w:rsidP="003A237B">
      <w:pPr>
        <w:pStyle w:val="Affiliation"/>
        <w:jc w:val="both"/>
        <w:rPr>
          <w:rFonts w:eastAsia="MS Mincho"/>
        </w:rPr>
        <w:sectPr w:rsidR="003A237B" w:rsidRPr="00466548" w:rsidSect="00466548">
          <w:type w:val="continuous"/>
          <w:pgSz w:w="11909" w:h="16834" w:code="9"/>
          <w:pgMar w:top="1440" w:right="1440" w:bottom="1440" w:left="1440" w:header="720" w:footer="720" w:gutter="0"/>
          <w:cols w:space="720"/>
          <w:docGrid w:linePitch="360"/>
        </w:sectPr>
      </w:pPr>
      <w:r w:rsidRPr="003A237B">
        <w:rPr>
          <w:rFonts w:eastAsia="MS Mincho"/>
          <w:b/>
          <w:bCs/>
          <w:iCs/>
        </w:rPr>
        <w:t>Keywords</w:t>
      </w:r>
      <w:r w:rsidRPr="003A237B">
        <w:rPr>
          <w:rFonts w:eastAsia="MS Mincho"/>
          <w:bCs/>
          <w:iCs/>
        </w:rPr>
        <w:t>—</w:t>
      </w:r>
      <w:r w:rsidRPr="003A237B">
        <w:rPr>
          <w:rFonts w:eastAsia="MS Mincho"/>
          <w:b/>
          <w:bCs/>
          <w:i/>
          <w:iCs/>
        </w:rPr>
        <w:t xml:space="preserve"> </w:t>
      </w:r>
      <w:r w:rsidRPr="003A237B">
        <w:rPr>
          <w:rFonts w:eastAsia="MS Mincho"/>
        </w:rPr>
        <w:t xml:space="preserve">Aspect ratio, </w:t>
      </w:r>
      <w:r w:rsidR="00220EB7">
        <w:rPr>
          <w:rFonts w:eastAsia="MS Mincho"/>
        </w:rPr>
        <w:t>C</w:t>
      </w:r>
      <w:r w:rsidRPr="003A237B">
        <w:rPr>
          <w:rFonts w:eastAsia="MS Mincho"/>
        </w:rPr>
        <w:t xml:space="preserve">ore placement, RCC buildings, </w:t>
      </w:r>
      <w:r w:rsidR="00220EB7">
        <w:rPr>
          <w:rFonts w:eastAsia="MS Mincho"/>
        </w:rPr>
        <w:t>S</w:t>
      </w:r>
      <w:r w:rsidRPr="003A237B">
        <w:rPr>
          <w:rFonts w:eastAsia="MS Mincho"/>
        </w:rPr>
        <w:t xml:space="preserve">eismic responses, </w:t>
      </w:r>
      <w:r w:rsidR="00220EB7">
        <w:rPr>
          <w:rFonts w:eastAsia="MS Mincho"/>
        </w:rPr>
        <w:t>S</w:t>
      </w:r>
      <w:r w:rsidRPr="003A237B">
        <w:rPr>
          <w:rFonts w:eastAsia="MS Mincho"/>
        </w:rPr>
        <w:t>eismic design</w:t>
      </w:r>
      <w:r w:rsidR="00220EB7">
        <w:rPr>
          <w:rFonts w:eastAsia="MS Mincho"/>
        </w:rPr>
        <w:t>.</w:t>
      </w:r>
    </w:p>
    <w:p w14:paraId="045F1777" w14:textId="77777777" w:rsidR="00466548" w:rsidRPr="00466548" w:rsidRDefault="00466548" w:rsidP="00466548">
      <w:pPr>
        <w:pStyle w:val="keywords"/>
        <w:spacing w:after="0"/>
        <w:ind w:firstLine="0"/>
        <w:rPr>
          <w:rFonts w:eastAsia="MS Mincho"/>
          <w:b w:val="0"/>
          <w:i w:val="0"/>
          <w:sz w:val="20"/>
          <w:szCs w:val="20"/>
        </w:rPr>
      </w:pPr>
    </w:p>
    <w:p w14:paraId="4F13E2F5" w14:textId="77777777"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14:paraId="48F6A9B8" w14:textId="77777777" w:rsidR="00466548" w:rsidRPr="00466548" w:rsidRDefault="00466548" w:rsidP="00466548">
      <w:pPr>
        <w:rPr>
          <w:rFonts w:eastAsia="MS Mincho"/>
        </w:rPr>
      </w:pPr>
    </w:p>
    <w:p w14:paraId="251EF2BD" w14:textId="160EE819" w:rsidR="00DC217E" w:rsidRDefault="00DC217E" w:rsidP="00220EB7">
      <w:pPr>
        <w:pStyle w:val="BodyText"/>
        <w:spacing w:before="90" w:line="276" w:lineRule="auto"/>
        <w:ind w:right="659" w:firstLine="0"/>
      </w:pPr>
      <w:r>
        <w:tab/>
        <w:t>Earthquakes are one of the most devastating natural disasters that can cause considerable</w:t>
      </w:r>
      <w:r>
        <w:rPr>
          <w:spacing w:val="1"/>
        </w:rPr>
        <w:t xml:space="preserve"> </w:t>
      </w:r>
      <w:r>
        <w:t>damage to the built environment, resulting in the loss of life and property. The design of</w:t>
      </w:r>
      <w:r>
        <w:rPr>
          <w:spacing w:val="1"/>
        </w:rPr>
        <w:t xml:space="preserve"> </w:t>
      </w:r>
      <w:r>
        <w:t>earthquake-resistant buildings is therefore of immense importance, particularly in regions</w:t>
      </w:r>
      <w:r>
        <w:rPr>
          <w:spacing w:val="1"/>
        </w:rPr>
        <w:t xml:space="preserve"> </w:t>
      </w:r>
      <w:r>
        <w:t>prone</w:t>
      </w:r>
      <w:r>
        <w:rPr>
          <w:spacing w:val="-3"/>
        </w:rPr>
        <w:t xml:space="preserve"> </w:t>
      </w:r>
      <w:r>
        <w:t>to seismic activity.</w:t>
      </w:r>
      <w:r w:rsidR="00220EB7">
        <w:t xml:space="preserve"> T</w:t>
      </w:r>
      <w:r>
        <w:t>he seismic response of buildings is affected by several factors, including the characteristics</w:t>
      </w:r>
      <w:r>
        <w:rPr>
          <w:spacing w:val="1"/>
        </w:rPr>
        <w:t xml:space="preserve"> </w:t>
      </w:r>
      <w:r>
        <w:t>of the ground motion, the properties of the building materials, and the structural configuration</w:t>
      </w:r>
      <w:r>
        <w:rPr>
          <w:spacing w:val="-57"/>
        </w:rPr>
        <w:t xml:space="preserve"> </w:t>
      </w:r>
      <w:r>
        <w:t>of the building [1,2]. One of the critical aspects of seismic-resistant design is the plan aspect</w:t>
      </w:r>
      <w:r>
        <w:rPr>
          <w:spacing w:val="1"/>
        </w:rPr>
        <w:t xml:space="preserve"> </w:t>
      </w:r>
      <w:r>
        <w:t>ratio of the building, which is defined as the ratio of the length to the width of the building.</w:t>
      </w:r>
      <w:r>
        <w:rPr>
          <w:spacing w:val="1"/>
        </w:rPr>
        <w:t xml:space="preserve"> </w:t>
      </w:r>
      <w:r>
        <w:t>[3] The plan aspect ratio can significantly affect the seismic response of the building, as it</w:t>
      </w:r>
      <w:r>
        <w:rPr>
          <w:spacing w:val="1"/>
        </w:rPr>
        <w:t xml:space="preserve"> </w:t>
      </w:r>
      <w:r>
        <w:t>affects</w:t>
      </w:r>
      <w:r>
        <w:rPr>
          <w:spacing w:val="-7"/>
        </w:rPr>
        <w:t xml:space="preserve"> </w:t>
      </w:r>
      <w:r>
        <w:t>the</w:t>
      </w:r>
      <w:r>
        <w:rPr>
          <w:spacing w:val="-7"/>
        </w:rPr>
        <w:t xml:space="preserve"> </w:t>
      </w:r>
      <w:r>
        <w:t>distribution</w:t>
      </w:r>
      <w:r>
        <w:rPr>
          <w:spacing w:val="-6"/>
        </w:rPr>
        <w:t xml:space="preserve"> </w:t>
      </w:r>
      <w:r>
        <w:t>of</w:t>
      </w:r>
      <w:r>
        <w:rPr>
          <w:spacing w:val="-10"/>
        </w:rPr>
        <w:t xml:space="preserve"> </w:t>
      </w:r>
      <w:r>
        <w:t>mass</w:t>
      </w:r>
      <w:r>
        <w:rPr>
          <w:spacing w:val="-6"/>
        </w:rPr>
        <w:t xml:space="preserve"> </w:t>
      </w:r>
      <w:r>
        <w:t>and</w:t>
      </w:r>
      <w:r>
        <w:rPr>
          <w:spacing w:val="-6"/>
        </w:rPr>
        <w:t xml:space="preserve"> </w:t>
      </w:r>
      <w:r>
        <w:t>stiffness</w:t>
      </w:r>
      <w:r>
        <w:rPr>
          <w:spacing w:val="-7"/>
        </w:rPr>
        <w:t xml:space="preserve"> </w:t>
      </w:r>
      <w:r>
        <w:t>along</w:t>
      </w:r>
      <w:r>
        <w:rPr>
          <w:spacing w:val="-8"/>
        </w:rPr>
        <w:t xml:space="preserve"> </w:t>
      </w:r>
      <w:r>
        <w:t>the</w:t>
      </w:r>
      <w:r>
        <w:rPr>
          <w:spacing w:val="-7"/>
        </w:rPr>
        <w:t xml:space="preserve"> </w:t>
      </w:r>
      <w:r>
        <w:t>longitudinal</w:t>
      </w:r>
      <w:r>
        <w:rPr>
          <w:spacing w:val="-6"/>
        </w:rPr>
        <w:t xml:space="preserve"> </w:t>
      </w:r>
      <w:r>
        <w:t>and</w:t>
      </w:r>
      <w:r>
        <w:rPr>
          <w:spacing w:val="-7"/>
        </w:rPr>
        <w:t xml:space="preserve"> </w:t>
      </w:r>
      <w:r>
        <w:t>transverse</w:t>
      </w:r>
      <w:r>
        <w:rPr>
          <w:spacing w:val="-8"/>
        </w:rPr>
        <w:t xml:space="preserve"> </w:t>
      </w:r>
      <w:r>
        <w:t>directions</w:t>
      </w:r>
      <w:r>
        <w:rPr>
          <w:spacing w:val="-6"/>
        </w:rPr>
        <w:t xml:space="preserve"> </w:t>
      </w:r>
      <w:r>
        <w:t>of</w:t>
      </w:r>
      <w:r>
        <w:rPr>
          <w:spacing w:val="-58"/>
        </w:rPr>
        <w:t xml:space="preserve"> </w:t>
      </w:r>
      <w:r>
        <w:t>the building. [4] Buildings with different aspect ratios may have different natural periods</w:t>
      </w:r>
      <w:r>
        <w:rPr>
          <w:spacing w:val="1"/>
        </w:rPr>
        <w:t xml:space="preserve"> </w:t>
      </w:r>
      <w:r>
        <w:t>of</w:t>
      </w:r>
      <w:r>
        <w:rPr>
          <w:spacing w:val="-1"/>
        </w:rPr>
        <w:t xml:space="preserve"> </w:t>
      </w:r>
      <w:r>
        <w:t>vibration, which can lead to</w:t>
      </w:r>
      <w:r>
        <w:rPr>
          <w:spacing w:val="-1"/>
        </w:rPr>
        <w:t xml:space="preserve"> </w:t>
      </w:r>
      <w:r>
        <w:t>different responses to seismic forces.</w:t>
      </w:r>
      <w:r>
        <w:rPr>
          <w:spacing w:val="-1"/>
        </w:rPr>
        <w:t xml:space="preserve"> </w:t>
      </w:r>
      <w:r>
        <w:t>[</w:t>
      </w:r>
      <w:r w:rsidR="00BE3CDB">
        <w:t>5</w:t>
      </w:r>
      <w:r>
        <w:t>]</w:t>
      </w:r>
      <w:r w:rsidR="00220EB7">
        <w:t xml:space="preserve"> </w:t>
      </w:r>
      <w:r>
        <w:t>The seismic response of buildings can be evaluated in terms of inter-story drift, acceleration,</w:t>
      </w:r>
      <w:r>
        <w:rPr>
          <w:spacing w:val="1"/>
        </w:rPr>
        <w:t xml:space="preserve"> </w:t>
      </w:r>
      <w:r>
        <w:t>and displacement. Inter-story drift is the relative displacement between adjacent floors of the</w:t>
      </w:r>
      <w:r>
        <w:rPr>
          <w:spacing w:val="1"/>
        </w:rPr>
        <w:t xml:space="preserve"> </w:t>
      </w:r>
      <w:r>
        <w:t>building,</w:t>
      </w:r>
      <w:r>
        <w:rPr>
          <w:spacing w:val="57"/>
        </w:rPr>
        <w:t xml:space="preserve"> </w:t>
      </w:r>
      <w:r>
        <w:t>while</w:t>
      </w:r>
      <w:r>
        <w:rPr>
          <w:spacing w:val="56"/>
        </w:rPr>
        <w:t xml:space="preserve"> </w:t>
      </w:r>
      <w:r>
        <w:t>acceleration</w:t>
      </w:r>
      <w:r>
        <w:rPr>
          <w:spacing w:val="57"/>
        </w:rPr>
        <w:t xml:space="preserve"> </w:t>
      </w:r>
      <w:r>
        <w:t>is</w:t>
      </w:r>
      <w:r>
        <w:rPr>
          <w:spacing w:val="58"/>
        </w:rPr>
        <w:t xml:space="preserve"> </w:t>
      </w:r>
      <w:r>
        <w:t>the</w:t>
      </w:r>
      <w:r>
        <w:rPr>
          <w:spacing w:val="57"/>
        </w:rPr>
        <w:t xml:space="preserve"> </w:t>
      </w:r>
      <w:r>
        <w:t>rate</w:t>
      </w:r>
      <w:r>
        <w:rPr>
          <w:spacing w:val="56"/>
        </w:rPr>
        <w:t xml:space="preserve"> </w:t>
      </w:r>
      <w:r>
        <w:t>of</w:t>
      </w:r>
      <w:r>
        <w:rPr>
          <w:spacing w:val="58"/>
        </w:rPr>
        <w:t xml:space="preserve"> </w:t>
      </w:r>
      <w:r>
        <w:t>change</w:t>
      </w:r>
      <w:r>
        <w:rPr>
          <w:spacing w:val="56"/>
        </w:rPr>
        <w:t xml:space="preserve"> </w:t>
      </w:r>
      <w:r>
        <w:t>of</w:t>
      </w:r>
      <w:r>
        <w:rPr>
          <w:spacing w:val="58"/>
        </w:rPr>
        <w:t xml:space="preserve"> </w:t>
      </w:r>
      <w:r>
        <w:t>velocity</w:t>
      </w:r>
      <w:r>
        <w:rPr>
          <w:spacing w:val="58"/>
        </w:rPr>
        <w:t xml:space="preserve"> </w:t>
      </w:r>
      <w:r>
        <w:t>of</w:t>
      </w:r>
      <w:r>
        <w:rPr>
          <w:spacing w:val="56"/>
        </w:rPr>
        <w:t xml:space="preserve"> </w:t>
      </w:r>
      <w:r>
        <w:t>the</w:t>
      </w:r>
      <w:r>
        <w:rPr>
          <w:spacing w:val="59"/>
        </w:rPr>
        <w:t xml:space="preserve"> </w:t>
      </w:r>
      <w:r>
        <w:t>building</w:t>
      </w:r>
      <w:r>
        <w:rPr>
          <w:spacing w:val="57"/>
        </w:rPr>
        <w:t xml:space="preserve"> </w:t>
      </w:r>
      <w:r>
        <w:t>during</w:t>
      </w:r>
      <w:r>
        <w:rPr>
          <w:spacing w:val="57"/>
        </w:rPr>
        <w:t xml:space="preserve"> </w:t>
      </w:r>
      <w:r>
        <w:t>an</w:t>
      </w:r>
      <w:r>
        <w:rPr>
          <w:spacing w:val="-57"/>
        </w:rPr>
        <w:t xml:space="preserve"> </w:t>
      </w:r>
      <w:r>
        <w:t>earthquake whereas displacement refers to the total displacement of the building during an</w:t>
      </w:r>
      <w:r>
        <w:rPr>
          <w:spacing w:val="1"/>
        </w:rPr>
        <w:t xml:space="preserve"> </w:t>
      </w:r>
      <w:r>
        <w:t>earthquake.</w:t>
      </w:r>
      <w:r>
        <w:rPr>
          <w:spacing w:val="-1"/>
        </w:rPr>
        <w:t xml:space="preserve"> </w:t>
      </w:r>
      <w:r>
        <w:t>[</w:t>
      </w:r>
      <w:r w:rsidR="00BE3CDB">
        <w:t>3-5</w:t>
      </w:r>
      <w:r>
        <w:t>]</w:t>
      </w:r>
    </w:p>
    <w:p w14:paraId="1D93AC37" w14:textId="2CDB8C67" w:rsidR="00DC217E" w:rsidRDefault="00DC217E" w:rsidP="00220EB7">
      <w:pPr>
        <w:pStyle w:val="BodyText"/>
        <w:spacing w:before="199" w:line="276" w:lineRule="auto"/>
        <w:ind w:right="654"/>
      </w:pPr>
      <w:r>
        <w:t>Several</w:t>
      </w:r>
      <w:r>
        <w:rPr>
          <w:spacing w:val="-9"/>
        </w:rPr>
        <w:t xml:space="preserve"> </w:t>
      </w:r>
      <w:r>
        <w:t>studies</w:t>
      </w:r>
      <w:r>
        <w:rPr>
          <w:spacing w:val="-8"/>
        </w:rPr>
        <w:t xml:space="preserve"> </w:t>
      </w:r>
      <w:r>
        <w:t>have</w:t>
      </w:r>
      <w:r>
        <w:rPr>
          <w:spacing w:val="-11"/>
        </w:rPr>
        <w:t xml:space="preserve"> </w:t>
      </w:r>
      <w:r>
        <w:t>been</w:t>
      </w:r>
      <w:r>
        <w:rPr>
          <w:spacing w:val="-7"/>
        </w:rPr>
        <w:t xml:space="preserve"> </w:t>
      </w:r>
      <w:r>
        <w:t>conducted</w:t>
      </w:r>
      <w:r>
        <w:rPr>
          <w:spacing w:val="-10"/>
        </w:rPr>
        <w:t xml:space="preserve"> </w:t>
      </w:r>
      <w:r>
        <w:t>to</w:t>
      </w:r>
      <w:r>
        <w:rPr>
          <w:spacing w:val="-8"/>
        </w:rPr>
        <w:t xml:space="preserve"> </w:t>
      </w:r>
      <w:r>
        <w:t>investigate</w:t>
      </w:r>
      <w:r>
        <w:rPr>
          <w:spacing w:val="-13"/>
        </w:rPr>
        <w:t xml:space="preserve"> </w:t>
      </w:r>
      <w:r>
        <w:t>the</w:t>
      </w:r>
      <w:r>
        <w:rPr>
          <w:spacing w:val="-9"/>
        </w:rPr>
        <w:t xml:space="preserve"> </w:t>
      </w:r>
      <w:r>
        <w:t>effect</w:t>
      </w:r>
      <w:r>
        <w:rPr>
          <w:spacing w:val="-8"/>
        </w:rPr>
        <w:t xml:space="preserve"> </w:t>
      </w:r>
      <w:r>
        <w:t>of</w:t>
      </w:r>
      <w:r>
        <w:rPr>
          <w:spacing w:val="-10"/>
        </w:rPr>
        <w:t xml:space="preserve"> </w:t>
      </w:r>
      <w:r>
        <w:t>plan</w:t>
      </w:r>
      <w:r>
        <w:rPr>
          <w:spacing w:val="-9"/>
        </w:rPr>
        <w:t xml:space="preserve"> </w:t>
      </w:r>
      <w:r>
        <w:t>aspect</w:t>
      </w:r>
      <w:r>
        <w:rPr>
          <w:spacing w:val="-9"/>
        </w:rPr>
        <w:t xml:space="preserve"> </w:t>
      </w:r>
      <w:r>
        <w:t>ratio</w:t>
      </w:r>
      <w:r>
        <w:rPr>
          <w:spacing w:val="-9"/>
        </w:rPr>
        <w:t xml:space="preserve"> </w:t>
      </w:r>
      <w:r>
        <w:t>on</w:t>
      </w:r>
      <w:r>
        <w:rPr>
          <w:spacing w:val="-10"/>
        </w:rPr>
        <w:t xml:space="preserve"> </w:t>
      </w:r>
      <w:r>
        <w:t>the</w:t>
      </w:r>
      <w:r>
        <w:rPr>
          <w:spacing w:val="-9"/>
        </w:rPr>
        <w:t xml:space="preserve"> </w:t>
      </w:r>
      <w:r>
        <w:t>seismic</w:t>
      </w:r>
      <w:r>
        <w:rPr>
          <w:spacing w:val="-58"/>
        </w:rPr>
        <w:t xml:space="preserve"> </w:t>
      </w:r>
      <w:r>
        <w:t>response</w:t>
      </w:r>
      <w:r>
        <w:rPr>
          <w:spacing w:val="-4"/>
        </w:rPr>
        <w:t xml:space="preserve"> </w:t>
      </w:r>
      <w:r>
        <w:t>of</w:t>
      </w:r>
      <w:r>
        <w:rPr>
          <w:spacing w:val="-5"/>
        </w:rPr>
        <w:t xml:space="preserve"> </w:t>
      </w:r>
      <w:r>
        <w:t>RC</w:t>
      </w:r>
      <w:r>
        <w:rPr>
          <w:spacing w:val="-3"/>
        </w:rPr>
        <w:t xml:space="preserve"> </w:t>
      </w:r>
      <w:r>
        <w:t>buildings.</w:t>
      </w:r>
      <w:r>
        <w:rPr>
          <w:spacing w:val="-2"/>
        </w:rPr>
        <w:t xml:space="preserve"> </w:t>
      </w:r>
      <w:r>
        <w:t>[</w:t>
      </w:r>
      <w:r w:rsidR="00BE3CDB">
        <w:t>6-8</w:t>
      </w:r>
      <w:r>
        <w:t>]</w:t>
      </w:r>
      <w:r>
        <w:rPr>
          <w:spacing w:val="-4"/>
        </w:rPr>
        <w:t xml:space="preserve"> </w:t>
      </w:r>
      <w:r>
        <w:t>Most</w:t>
      </w:r>
      <w:r>
        <w:rPr>
          <w:spacing w:val="-2"/>
        </w:rPr>
        <w:t xml:space="preserve"> </w:t>
      </w:r>
      <w:r>
        <w:t>of</w:t>
      </w:r>
      <w:r>
        <w:rPr>
          <w:spacing w:val="-5"/>
        </w:rPr>
        <w:t xml:space="preserve"> </w:t>
      </w:r>
      <w:r>
        <w:t>these</w:t>
      </w:r>
      <w:r>
        <w:rPr>
          <w:spacing w:val="-5"/>
        </w:rPr>
        <w:t xml:space="preserve"> </w:t>
      </w:r>
      <w:r>
        <w:t>studies</w:t>
      </w:r>
      <w:r>
        <w:rPr>
          <w:spacing w:val="-3"/>
        </w:rPr>
        <w:t xml:space="preserve"> </w:t>
      </w:r>
      <w:r>
        <w:t>have</w:t>
      </w:r>
      <w:r>
        <w:rPr>
          <w:spacing w:val="-5"/>
        </w:rPr>
        <w:t xml:space="preserve"> </w:t>
      </w:r>
      <w:r>
        <w:t>focused</w:t>
      </w:r>
      <w:r>
        <w:rPr>
          <w:spacing w:val="-4"/>
        </w:rPr>
        <w:t xml:space="preserve"> </w:t>
      </w:r>
      <w:r>
        <w:t>on</w:t>
      </w:r>
      <w:r>
        <w:rPr>
          <w:spacing w:val="-2"/>
        </w:rPr>
        <w:t xml:space="preserve"> </w:t>
      </w:r>
      <w:r>
        <w:t>low-rise</w:t>
      </w:r>
      <w:r>
        <w:rPr>
          <w:spacing w:val="-5"/>
        </w:rPr>
        <w:t xml:space="preserve"> </w:t>
      </w:r>
      <w:r>
        <w:t>buildings</w:t>
      </w:r>
      <w:r>
        <w:rPr>
          <w:spacing w:val="-57"/>
        </w:rPr>
        <w:t xml:space="preserve"> </w:t>
      </w:r>
      <w:r>
        <w:t>with up to four stories. [</w:t>
      </w:r>
      <w:r w:rsidR="00BE3CDB">
        <w:t>7,8</w:t>
      </w:r>
      <w:r>
        <w:t>] However, with the increasing demand for taller buildings,</w:t>
      </w:r>
      <w:r>
        <w:rPr>
          <w:spacing w:val="1"/>
        </w:rPr>
        <w:t xml:space="preserve"> </w:t>
      </w:r>
      <w:r>
        <w:t>there is a need for further research to investigate the effect of plan aspect ratio on the seismic</w:t>
      </w:r>
      <w:r>
        <w:rPr>
          <w:spacing w:val="1"/>
        </w:rPr>
        <w:t xml:space="preserve"> </w:t>
      </w:r>
      <w:r>
        <w:t>response</w:t>
      </w:r>
      <w:r>
        <w:rPr>
          <w:spacing w:val="-1"/>
        </w:rPr>
        <w:t xml:space="preserve"> </w:t>
      </w:r>
      <w:r>
        <w:t>of</w:t>
      </w:r>
      <w:r>
        <w:rPr>
          <w:spacing w:val="-2"/>
        </w:rPr>
        <w:t xml:space="preserve"> </w:t>
      </w:r>
      <w:r>
        <w:t>tall RC buildings. The</w:t>
      </w:r>
      <w:r>
        <w:rPr>
          <w:spacing w:val="-15"/>
        </w:rPr>
        <w:t xml:space="preserve"> </w:t>
      </w:r>
      <w:r>
        <w:t>use</w:t>
      </w:r>
      <w:r>
        <w:rPr>
          <w:spacing w:val="-14"/>
        </w:rPr>
        <w:t xml:space="preserve"> </w:t>
      </w:r>
      <w:r>
        <w:t>of</w:t>
      </w:r>
      <w:r>
        <w:rPr>
          <w:spacing w:val="-14"/>
        </w:rPr>
        <w:t xml:space="preserve"> </w:t>
      </w:r>
      <w:r>
        <w:t>computer-aided</w:t>
      </w:r>
      <w:r>
        <w:rPr>
          <w:spacing w:val="-13"/>
        </w:rPr>
        <w:t xml:space="preserve"> </w:t>
      </w:r>
      <w:r>
        <w:t>design</w:t>
      </w:r>
      <w:r>
        <w:rPr>
          <w:spacing w:val="-13"/>
        </w:rPr>
        <w:t xml:space="preserve"> </w:t>
      </w:r>
      <w:r>
        <w:t>(CAD)</w:t>
      </w:r>
      <w:r>
        <w:rPr>
          <w:spacing w:val="-14"/>
        </w:rPr>
        <w:t xml:space="preserve"> </w:t>
      </w:r>
      <w:r>
        <w:t>tools</w:t>
      </w:r>
      <w:r>
        <w:rPr>
          <w:spacing w:val="-13"/>
        </w:rPr>
        <w:t xml:space="preserve"> </w:t>
      </w:r>
      <w:r>
        <w:t>such</w:t>
      </w:r>
      <w:r>
        <w:rPr>
          <w:spacing w:val="-12"/>
        </w:rPr>
        <w:t xml:space="preserve"> </w:t>
      </w:r>
      <w:r>
        <w:t>as</w:t>
      </w:r>
      <w:r>
        <w:rPr>
          <w:spacing w:val="-13"/>
        </w:rPr>
        <w:t xml:space="preserve"> </w:t>
      </w:r>
      <w:r>
        <w:t>ETABS</w:t>
      </w:r>
      <w:r>
        <w:rPr>
          <w:spacing w:val="-13"/>
        </w:rPr>
        <w:t xml:space="preserve"> </w:t>
      </w:r>
      <w:r>
        <w:t>has</w:t>
      </w:r>
      <w:r>
        <w:rPr>
          <w:spacing w:val="-13"/>
        </w:rPr>
        <w:t xml:space="preserve"> </w:t>
      </w:r>
      <w:r>
        <w:t>made</w:t>
      </w:r>
      <w:r>
        <w:rPr>
          <w:spacing w:val="-15"/>
        </w:rPr>
        <w:t xml:space="preserve"> </w:t>
      </w:r>
      <w:r>
        <w:t>it</w:t>
      </w:r>
      <w:r>
        <w:rPr>
          <w:spacing w:val="-13"/>
        </w:rPr>
        <w:t xml:space="preserve"> </w:t>
      </w:r>
      <w:r>
        <w:t>easier</w:t>
      </w:r>
      <w:r>
        <w:rPr>
          <w:spacing w:val="-15"/>
        </w:rPr>
        <w:t xml:space="preserve"> </w:t>
      </w:r>
      <w:r>
        <w:t>to</w:t>
      </w:r>
      <w:r>
        <w:rPr>
          <w:spacing w:val="-13"/>
        </w:rPr>
        <w:t xml:space="preserve"> </w:t>
      </w:r>
      <w:r>
        <w:t>investigate</w:t>
      </w:r>
      <w:r>
        <w:rPr>
          <w:spacing w:val="-57"/>
        </w:rPr>
        <w:t xml:space="preserve"> </w:t>
      </w:r>
      <w:r>
        <w:t>the</w:t>
      </w:r>
      <w:r>
        <w:rPr>
          <w:spacing w:val="-14"/>
        </w:rPr>
        <w:t xml:space="preserve"> </w:t>
      </w:r>
      <w:r>
        <w:t>seismic</w:t>
      </w:r>
      <w:r>
        <w:rPr>
          <w:spacing w:val="-13"/>
        </w:rPr>
        <w:t xml:space="preserve"> </w:t>
      </w:r>
      <w:r>
        <w:t>response</w:t>
      </w:r>
      <w:r>
        <w:rPr>
          <w:spacing w:val="-11"/>
        </w:rPr>
        <w:t xml:space="preserve"> </w:t>
      </w:r>
      <w:r>
        <w:t>of</w:t>
      </w:r>
      <w:r>
        <w:rPr>
          <w:spacing w:val="-13"/>
        </w:rPr>
        <w:t xml:space="preserve"> </w:t>
      </w:r>
      <w:r>
        <w:t>buildings</w:t>
      </w:r>
      <w:r>
        <w:rPr>
          <w:spacing w:val="-12"/>
        </w:rPr>
        <w:t xml:space="preserve"> </w:t>
      </w:r>
      <w:r>
        <w:t>with</w:t>
      </w:r>
      <w:r>
        <w:rPr>
          <w:spacing w:val="-13"/>
        </w:rPr>
        <w:t xml:space="preserve"> </w:t>
      </w:r>
      <w:r>
        <w:t>different</w:t>
      </w:r>
      <w:r>
        <w:rPr>
          <w:spacing w:val="-12"/>
        </w:rPr>
        <w:t xml:space="preserve"> </w:t>
      </w:r>
      <w:r>
        <w:t>aspect</w:t>
      </w:r>
      <w:r>
        <w:rPr>
          <w:spacing w:val="-12"/>
        </w:rPr>
        <w:t xml:space="preserve"> </w:t>
      </w:r>
      <w:r>
        <w:t>ratios.</w:t>
      </w:r>
      <w:r>
        <w:rPr>
          <w:spacing w:val="-12"/>
        </w:rPr>
        <w:t xml:space="preserve"> </w:t>
      </w:r>
      <w:r>
        <w:t>ETABS</w:t>
      </w:r>
      <w:r>
        <w:rPr>
          <w:spacing w:val="-12"/>
        </w:rPr>
        <w:t xml:space="preserve"> </w:t>
      </w:r>
      <w:r>
        <w:t>is</w:t>
      </w:r>
      <w:r>
        <w:rPr>
          <w:spacing w:val="-12"/>
        </w:rPr>
        <w:t xml:space="preserve"> </w:t>
      </w:r>
      <w:r>
        <w:t>a</w:t>
      </w:r>
      <w:r>
        <w:rPr>
          <w:spacing w:val="-12"/>
        </w:rPr>
        <w:t xml:space="preserve"> </w:t>
      </w:r>
      <w:r>
        <w:t>widely</w:t>
      </w:r>
      <w:r>
        <w:rPr>
          <w:spacing w:val="-12"/>
        </w:rPr>
        <w:t xml:space="preserve"> </w:t>
      </w:r>
      <w:r>
        <w:t>used</w:t>
      </w:r>
      <w:r>
        <w:rPr>
          <w:spacing w:val="-12"/>
        </w:rPr>
        <w:t xml:space="preserve"> </w:t>
      </w:r>
      <w:r>
        <w:t>software</w:t>
      </w:r>
      <w:r>
        <w:rPr>
          <w:spacing w:val="-57"/>
        </w:rPr>
        <w:t xml:space="preserve"> </w:t>
      </w:r>
      <w:r>
        <w:t>for the analysis and design of buildings, particularly in seismic zones. The</w:t>
      </w:r>
      <w:r>
        <w:rPr>
          <w:spacing w:val="1"/>
        </w:rPr>
        <w:t xml:space="preserve"> </w:t>
      </w:r>
      <w:r>
        <w:t>software allows for the creation of detailed 3D models of buildings, which can be used to</w:t>
      </w:r>
      <w:r>
        <w:rPr>
          <w:spacing w:val="1"/>
        </w:rPr>
        <w:t xml:space="preserve"> </w:t>
      </w:r>
      <w:r>
        <w:t>evaluate</w:t>
      </w:r>
      <w:r>
        <w:rPr>
          <w:spacing w:val="-2"/>
        </w:rPr>
        <w:t xml:space="preserve"> </w:t>
      </w:r>
      <w:r>
        <w:t>the</w:t>
      </w:r>
      <w:r>
        <w:rPr>
          <w:spacing w:val="1"/>
        </w:rPr>
        <w:t xml:space="preserve"> </w:t>
      </w:r>
      <w:r>
        <w:t>response of the</w:t>
      </w:r>
      <w:r>
        <w:rPr>
          <w:spacing w:val="-2"/>
        </w:rPr>
        <w:t xml:space="preserve"> </w:t>
      </w:r>
      <w:r>
        <w:t>building to seismic</w:t>
      </w:r>
      <w:r>
        <w:rPr>
          <w:spacing w:val="-1"/>
        </w:rPr>
        <w:t xml:space="preserve"> </w:t>
      </w:r>
      <w:r>
        <w:t>forces.</w:t>
      </w:r>
      <w:r w:rsidR="00220EB7">
        <w:t xml:space="preserve"> </w:t>
      </w:r>
      <w:r>
        <w:t>This</w:t>
      </w:r>
      <w:r>
        <w:rPr>
          <w:spacing w:val="-3"/>
        </w:rPr>
        <w:t xml:space="preserve"> </w:t>
      </w:r>
      <w:r>
        <w:t>study</w:t>
      </w:r>
      <w:r>
        <w:rPr>
          <w:spacing w:val="-3"/>
        </w:rPr>
        <w:t xml:space="preserve"> </w:t>
      </w:r>
      <w:r>
        <w:t>aims</w:t>
      </w:r>
      <w:r>
        <w:rPr>
          <w:spacing w:val="-3"/>
        </w:rPr>
        <w:t xml:space="preserve"> </w:t>
      </w:r>
      <w:r>
        <w:t>to</w:t>
      </w:r>
      <w:r>
        <w:rPr>
          <w:spacing w:val="-3"/>
        </w:rPr>
        <w:t xml:space="preserve"> </w:t>
      </w:r>
      <w:r>
        <w:t>investigate</w:t>
      </w:r>
      <w:r>
        <w:rPr>
          <w:spacing w:val="-3"/>
        </w:rPr>
        <w:t xml:space="preserve"> </w:t>
      </w:r>
      <w:r>
        <w:t>the</w:t>
      </w:r>
      <w:r>
        <w:rPr>
          <w:spacing w:val="-4"/>
        </w:rPr>
        <w:t xml:space="preserve"> </w:t>
      </w:r>
      <w:r>
        <w:t>effect</w:t>
      </w:r>
      <w:r>
        <w:rPr>
          <w:spacing w:val="-3"/>
        </w:rPr>
        <w:t xml:space="preserve"> </w:t>
      </w:r>
      <w:r>
        <w:t>of</w:t>
      </w:r>
      <w:r>
        <w:rPr>
          <w:spacing w:val="-4"/>
        </w:rPr>
        <w:t xml:space="preserve"> </w:t>
      </w:r>
      <w:r>
        <w:t>plan</w:t>
      </w:r>
      <w:r>
        <w:rPr>
          <w:spacing w:val="-2"/>
        </w:rPr>
        <w:t xml:space="preserve"> </w:t>
      </w:r>
      <w:r>
        <w:t>aspect</w:t>
      </w:r>
      <w:r>
        <w:rPr>
          <w:spacing w:val="-2"/>
        </w:rPr>
        <w:t xml:space="preserve"> </w:t>
      </w:r>
      <w:r>
        <w:t>ratio</w:t>
      </w:r>
      <w:r>
        <w:rPr>
          <w:spacing w:val="-4"/>
        </w:rPr>
        <w:t xml:space="preserve"> </w:t>
      </w:r>
      <w:r>
        <w:t>on</w:t>
      </w:r>
      <w:r>
        <w:rPr>
          <w:spacing w:val="-2"/>
        </w:rPr>
        <w:t xml:space="preserve"> </w:t>
      </w:r>
      <w:r>
        <w:t>the</w:t>
      </w:r>
      <w:r>
        <w:rPr>
          <w:spacing w:val="-3"/>
        </w:rPr>
        <w:t xml:space="preserve"> </w:t>
      </w:r>
      <w:r>
        <w:t>seismic</w:t>
      </w:r>
      <w:r>
        <w:rPr>
          <w:spacing w:val="-1"/>
        </w:rPr>
        <w:t xml:space="preserve"> </w:t>
      </w:r>
      <w:r>
        <w:t>response</w:t>
      </w:r>
      <w:r>
        <w:rPr>
          <w:spacing w:val="-3"/>
        </w:rPr>
        <w:t xml:space="preserve"> </w:t>
      </w:r>
      <w:r>
        <w:t>of</w:t>
      </w:r>
      <w:r>
        <w:rPr>
          <w:spacing w:val="-2"/>
        </w:rPr>
        <w:t xml:space="preserve"> </w:t>
      </w:r>
      <w:r>
        <w:t>tall</w:t>
      </w:r>
      <w:r>
        <w:rPr>
          <w:spacing w:val="-3"/>
        </w:rPr>
        <w:t xml:space="preserve"> </w:t>
      </w:r>
      <w:r>
        <w:t>RC</w:t>
      </w:r>
      <w:r>
        <w:rPr>
          <w:spacing w:val="-57"/>
        </w:rPr>
        <w:t xml:space="preserve"> </w:t>
      </w:r>
      <w:r>
        <w:t>buildings using ETABS. The study will develop several building models with different plan</w:t>
      </w:r>
      <w:r>
        <w:rPr>
          <w:spacing w:val="1"/>
        </w:rPr>
        <w:t xml:space="preserve"> </w:t>
      </w:r>
      <w:r>
        <w:t>aspect ratios and analyze their seismic response using ETABS. The study will evaluate the</w:t>
      </w:r>
      <w:r>
        <w:rPr>
          <w:spacing w:val="1"/>
        </w:rPr>
        <w:t xml:space="preserve"> </w:t>
      </w:r>
      <w:r>
        <w:t>inter-story drift, acceleration, and displacement of the buildings and compare the results to</w:t>
      </w:r>
      <w:r>
        <w:rPr>
          <w:spacing w:val="1"/>
        </w:rPr>
        <w:t xml:space="preserve"> </w:t>
      </w:r>
      <w:r>
        <w:t>investigate the effect of plan aspect ratio on the seismic response of tall RC buildings. The</w:t>
      </w:r>
      <w:r>
        <w:rPr>
          <w:spacing w:val="1"/>
        </w:rPr>
        <w:t xml:space="preserve"> </w:t>
      </w:r>
      <w:r>
        <w:t>results of this study will provide valuable insights into the design of earthquake-resistant tall</w:t>
      </w:r>
      <w:r>
        <w:rPr>
          <w:spacing w:val="1"/>
        </w:rPr>
        <w:t xml:space="preserve"> </w:t>
      </w:r>
      <w:r>
        <w:t>RC buildings and help engineers make informed decisions regarding the plan aspect ratio of</w:t>
      </w:r>
      <w:r>
        <w:rPr>
          <w:spacing w:val="1"/>
        </w:rPr>
        <w:t xml:space="preserve"> </w:t>
      </w:r>
      <w:r>
        <w:t>the building.</w:t>
      </w:r>
    </w:p>
    <w:p w14:paraId="131BD61F" w14:textId="549ABDED" w:rsidR="00A553D5" w:rsidRPr="00561F58" w:rsidRDefault="004F5A15" w:rsidP="00561F58">
      <w:pPr>
        <w:pStyle w:val="Heading1"/>
        <w:rPr>
          <w:rFonts w:ascii="Times New Roman" w:hAnsi="Times New Roman"/>
          <w:sz w:val="20"/>
          <w:szCs w:val="20"/>
        </w:rPr>
      </w:pPr>
      <w:r w:rsidRPr="00561F58">
        <w:rPr>
          <w:rFonts w:ascii="Times New Roman" w:hAnsi="Times New Roman"/>
          <w:sz w:val="20"/>
          <w:szCs w:val="20"/>
        </w:rPr>
        <w:t>ETABS</w:t>
      </w:r>
    </w:p>
    <w:p w14:paraId="3A8B45D7" w14:textId="0C43B302" w:rsidR="00DC217E" w:rsidRPr="00DC217E" w:rsidRDefault="006B577B" w:rsidP="00220EB7">
      <w:pPr>
        <w:pStyle w:val="BodyText"/>
        <w:spacing w:before="200" w:line="240" w:lineRule="auto"/>
        <w:ind w:right="658" w:firstLine="0"/>
      </w:pPr>
      <w:r>
        <w:tab/>
      </w:r>
      <w:r w:rsidR="00DC217E" w:rsidRPr="00DC217E">
        <w:t>ETABS (Extended Three-Dimensional Analysis of Building Systems) is a widely used finite element analysis software specifically designed for the analysis and design of building structures. The ETABS software is utilized for modelling and analysis. ETABS offers several features and capabilities that make it suitable civil engineering applications are:</w:t>
      </w:r>
    </w:p>
    <w:p w14:paraId="3CA3747F" w14:textId="77777777" w:rsidR="00220EB7" w:rsidRDefault="00DC217E" w:rsidP="00220EB7">
      <w:pPr>
        <w:pStyle w:val="BodyText"/>
        <w:numPr>
          <w:ilvl w:val="0"/>
          <w:numId w:val="41"/>
        </w:numPr>
        <w:spacing w:before="200" w:line="240" w:lineRule="auto"/>
        <w:ind w:left="723" w:right="658"/>
      </w:pPr>
      <w:r w:rsidRPr="00DC217E">
        <w:t>Modelling Tools: ETABS provides a user-friendly interface for creating 3D models of buildings. It allows for the efficient and accurate representation of the building geometry, including the different aspect ratios considered in the study. The software supports the creation of structural elements such as columns, beams, slabs, and walls.</w:t>
      </w:r>
    </w:p>
    <w:p w14:paraId="2A1CE0F6" w14:textId="77777777" w:rsidR="00220EB7" w:rsidRDefault="00DC217E" w:rsidP="00220EB7">
      <w:pPr>
        <w:pStyle w:val="BodyText"/>
        <w:numPr>
          <w:ilvl w:val="0"/>
          <w:numId w:val="41"/>
        </w:numPr>
        <w:spacing w:before="200" w:line="240" w:lineRule="auto"/>
        <w:ind w:left="723" w:right="658"/>
      </w:pPr>
      <w:r w:rsidRPr="00DC217E">
        <w:t xml:space="preserve">Material Properties: ETABS allows the specification of material properties for concrete and reinforcement. The software accommodates the input of parameters such as compressive strength, modulus of elasticity, Poisson's ratio, and yield strength, which are crucial for accurately simulating the </w:t>
      </w:r>
      <w:proofErr w:type="spellStart"/>
      <w:r w:rsidRPr="00DC217E">
        <w:t>behaviour</w:t>
      </w:r>
      <w:proofErr w:type="spellEnd"/>
      <w:r w:rsidRPr="00DC217E">
        <w:t xml:space="preserve"> of RCC structures.</w:t>
      </w:r>
    </w:p>
    <w:p w14:paraId="118C277E" w14:textId="77777777" w:rsidR="00220EB7" w:rsidRDefault="00DC217E" w:rsidP="00220EB7">
      <w:pPr>
        <w:pStyle w:val="BodyText"/>
        <w:numPr>
          <w:ilvl w:val="0"/>
          <w:numId w:val="41"/>
        </w:numPr>
        <w:spacing w:before="200" w:line="240" w:lineRule="auto"/>
        <w:ind w:left="723" w:right="658"/>
      </w:pPr>
      <w:r w:rsidRPr="00DC217E">
        <w:t xml:space="preserve">Dynamic Analysis: ETABS has the capability to perform both linear and nonlinear dynamic analyses. In this research project, dynamic analysis is crucial for evaluating the seismic responses of the RCC building models with varying aspect ratios. The response spectrum analysis method available in ETABS can be employed to calculate the building's response to seismic </w:t>
      </w:r>
      <w:proofErr w:type="spellStart"/>
      <w:r w:rsidRPr="00DC217E">
        <w:t>excitation.</w:t>
      </w:r>
      <w:proofErr w:type="spellEnd"/>
    </w:p>
    <w:p w14:paraId="21D42B1E" w14:textId="77777777" w:rsidR="00220EB7" w:rsidRDefault="00DC217E" w:rsidP="00220EB7">
      <w:pPr>
        <w:pStyle w:val="BodyText"/>
        <w:numPr>
          <w:ilvl w:val="0"/>
          <w:numId w:val="41"/>
        </w:numPr>
        <w:spacing w:before="200" w:line="240" w:lineRule="auto"/>
        <w:ind w:left="723" w:right="658"/>
      </w:pPr>
      <w:r w:rsidRPr="00DC217E">
        <w:t>Load Application: ETABS enables the application of diverse types of loads, including gravity loads and lateral loads. Gravity loads, such as dead loads and live loads, can be easily incorporated into the model. The software also provides options for applying lateral loads, such as seismic loads, based on the design spectra and the selected ground motion records.</w:t>
      </w:r>
    </w:p>
    <w:p w14:paraId="1646077C" w14:textId="66353236" w:rsidR="004171C7" w:rsidRPr="00466548" w:rsidRDefault="00DC217E" w:rsidP="00220EB7">
      <w:pPr>
        <w:pStyle w:val="BodyText"/>
        <w:numPr>
          <w:ilvl w:val="0"/>
          <w:numId w:val="41"/>
        </w:numPr>
        <w:spacing w:before="200" w:line="240" w:lineRule="auto"/>
        <w:ind w:right="658"/>
      </w:pPr>
      <w:r w:rsidRPr="00DC217E">
        <w:t xml:space="preserve">Post-Processing and Results Analysis: ETABS offers a range of post-processing tools to visualize and </w:t>
      </w:r>
      <w:proofErr w:type="spellStart"/>
      <w:r w:rsidRPr="00DC217E">
        <w:t>analyse</w:t>
      </w:r>
      <w:proofErr w:type="spellEnd"/>
      <w:r w:rsidRPr="00DC217E">
        <w:t xml:space="preserve"> the results of the analysis. It provides comprehensive output reports, including displacement, inter-story drift, shear forces, and moments, which are essential for evaluating the seismic responses of the RCC building models with different aspect ratios.</w:t>
      </w:r>
    </w:p>
    <w:p w14:paraId="7DB763D8" w14:textId="18397099" w:rsidR="00A553D5" w:rsidRPr="00A553D5" w:rsidRDefault="00A553D5" w:rsidP="00A553D5">
      <w:pPr>
        <w:pStyle w:val="Heading2"/>
        <w:numPr>
          <w:ilvl w:val="1"/>
          <w:numId w:val="16"/>
        </w:numPr>
        <w:spacing w:after="0"/>
        <w:rPr>
          <w:b/>
          <w:i w:val="0"/>
          <w:iCs w:val="0"/>
        </w:rPr>
      </w:pPr>
      <w:r w:rsidRPr="00A553D5">
        <w:rPr>
          <w:b/>
          <w:i w:val="0"/>
          <w:iCs w:val="0"/>
        </w:rPr>
        <w:t>Input of Data</w:t>
      </w:r>
    </w:p>
    <w:p w14:paraId="00567D6B" w14:textId="77777777" w:rsidR="004F5A15" w:rsidRDefault="00D13AD3" w:rsidP="004F5A15">
      <w:pPr>
        <w:pStyle w:val="BodyText"/>
        <w:spacing w:before="200" w:line="240" w:lineRule="auto"/>
        <w:ind w:right="658"/>
      </w:pPr>
      <w:r w:rsidRPr="00D13AD3">
        <w:t>Input ground motion data is required to simulate the seismic loads acting on the building models. The following steps are undertaken to obtain the necessary input ground motion data:</w:t>
      </w:r>
    </w:p>
    <w:p w14:paraId="4667ADA8" w14:textId="1F865098" w:rsidR="004F5A15" w:rsidRDefault="00D13AD3" w:rsidP="00220EB7">
      <w:pPr>
        <w:pStyle w:val="BodyText"/>
        <w:numPr>
          <w:ilvl w:val="0"/>
          <w:numId w:val="42"/>
        </w:numPr>
        <w:spacing w:before="200" w:line="240" w:lineRule="auto"/>
        <w:ind w:right="658"/>
      </w:pPr>
      <w:r w:rsidRPr="00D13AD3">
        <w:t>Seismic Hazard Analysis: A comprehensive seismic hazard analysis is required to be conducted f</w:t>
      </w:r>
      <w:r w:rsidR="004F5A15">
        <w:t>or</w:t>
      </w:r>
      <w:r w:rsidR="00AC1064">
        <w:t xml:space="preserve"> </w:t>
      </w:r>
      <w:r w:rsidRPr="00D13AD3">
        <w:t>the project location. This analysis involves assessing the regional seismicity, geological characteristics, and historical earthquake data. The seismic hazard analysis helps to determine the design spectrum that represents the expected ground motion levels for different return periods.</w:t>
      </w:r>
    </w:p>
    <w:p w14:paraId="30D484F5" w14:textId="7ECEAC42" w:rsidR="00D13AD3" w:rsidRPr="00D13AD3" w:rsidRDefault="00D13AD3" w:rsidP="00220EB7">
      <w:pPr>
        <w:pStyle w:val="BodyText"/>
        <w:numPr>
          <w:ilvl w:val="0"/>
          <w:numId w:val="42"/>
        </w:numPr>
        <w:spacing w:before="200" w:line="240" w:lineRule="auto"/>
        <w:ind w:right="658"/>
      </w:pPr>
      <w:r w:rsidRPr="00D13AD3">
        <w:t>Selection of Ground Motion Records: A suite of ground motion records is selected based on their compatibility with the design spectrum and their representativeness of the seismic hazard at the project location. It is crucial to ensure that the selected records cover a wide range of earthquake magnitudes, distances, and source-to-site conditions.</w:t>
      </w:r>
    </w:p>
    <w:p w14:paraId="75EF78AA" w14:textId="77777777" w:rsidR="004F5A15" w:rsidRDefault="00D13AD3" w:rsidP="00220EB7">
      <w:pPr>
        <w:pStyle w:val="BodyText"/>
        <w:numPr>
          <w:ilvl w:val="0"/>
          <w:numId w:val="42"/>
        </w:numPr>
        <w:spacing w:before="200" w:line="240" w:lineRule="auto"/>
        <w:ind w:right="658"/>
      </w:pPr>
      <w:r w:rsidRPr="00D13AD3">
        <w:t>Scaling of Ground Motion Records: The selected ground motion records are scaled to match the desired seismic hazard levels for the research project. Scaling is performed based on the design spectrum, target response spectra and peak ground acceleration values. The scaling process aims to simulate various levels of ground motion intensity for the analysis of buildings with various aspect ratios.</w:t>
      </w:r>
    </w:p>
    <w:p w14:paraId="0B5D7801" w14:textId="0351D89C" w:rsidR="00D13AD3" w:rsidRPr="00D13AD3" w:rsidRDefault="00D13AD3" w:rsidP="00220EB7">
      <w:pPr>
        <w:pStyle w:val="BodyText"/>
        <w:numPr>
          <w:ilvl w:val="0"/>
          <w:numId w:val="42"/>
        </w:numPr>
        <w:spacing w:before="200" w:line="240" w:lineRule="auto"/>
        <w:ind w:right="658"/>
      </w:pPr>
      <w:r w:rsidRPr="00D13AD3">
        <w:t>Format Conversion: The ground motion records are converted into the appropriate format compatible with the analysis software, such as ETABS. Format conversion tools and scripts are used to ensure the compatibility of the ground motion records with the analysis software.</w:t>
      </w:r>
    </w:p>
    <w:p w14:paraId="2DB7447E" w14:textId="77777777" w:rsidR="004F5A15" w:rsidRDefault="00D13AD3" w:rsidP="00220EB7">
      <w:pPr>
        <w:pStyle w:val="BodyText"/>
        <w:numPr>
          <w:ilvl w:val="0"/>
          <w:numId w:val="42"/>
        </w:numPr>
        <w:spacing w:before="200" w:line="240" w:lineRule="auto"/>
        <w:ind w:right="658"/>
      </w:pPr>
      <w:r w:rsidRPr="00D13AD3">
        <w:t>Application of Ground Motions: The scaled ground motion records are applied to the building models in the dynamic analysis. ETABS provides options to apply ground motions as input loads, allowing for the simulation of the actual earthquake excitations on the building models.</w:t>
      </w:r>
    </w:p>
    <w:p w14:paraId="0C3BD356" w14:textId="6ACB5B14" w:rsidR="00AC1064" w:rsidRDefault="004F5A15" w:rsidP="004F5A15">
      <w:pPr>
        <w:pStyle w:val="BodyText"/>
        <w:spacing w:before="200" w:line="240" w:lineRule="auto"/>
        <w:ind w:left="360" w:right="658" w:firstLine="0"/>
      </w:pPr>
      <w:r>
        <w:tab/>
      </w:r>
      <w:r w:rsidR="00D13AD3" w:rsidRPr="00D13AD3">
        <w:t xml:space="preserve">It is essential to consider enough ground motion records that capture the variability and uncertainty associated with seismic events. The selection and scaling of ground motion records    are performed carefully to ensure a representative and realistic assessment of the seismic responses of the RCC building models with different aspect ratios. </w:t>
      </w:r>
    </w:p>
    <w:p w14:paraId="6BE2D3CA" w14:textId="1834B03C" w:rsidR="00AC1064" w:rsidRDefault="00AC1064" w:rsidP="004F5A15">
      <w:pPr>
        <w:pStyle w:val="Heading2"/>
        <w:numPr>
          <w:ilvl w:val="1"/>
          <w:numId w:val="16"/>
        </w:numPr>
        <w:spacing w:before="200" w:after="120"/>
        <w:ind w:left="0" w:right="658"/>
        <w:rPr>
          <w:b/>
          <w:i w:val="0"/>
          <w:iCs w:val="0"/>
        </w:rPr>
      </w:pPr>
      <w:r w:rsidRPr="00AC1064">
        <w:rPr>
          <w:b/>
          <w:i w:val="0"/>
          <w:iCs w:val="0"/>
        </w:rPr>
        <w:t>Analysis Procedure</w:t>
      </w:r>
    </w:p>
    <w:p w14:paraId="25C25A5B" w14:textId="77777777" w:rsidR="00AC1064" w:rsidRDefault="00AC1064" w:rsidP="004F5A15">
      <w:pPr>
        <w:spacing w:before="200" w:after="120"/>
        <w:ind w:right="658" w:firstLine="288"/>
        <w:jc w:val="both"/>
        <w:rPr>
          <w:rFonts w:eastAsia="MS Mincho"/>
        </w:rPr>
      </w:pPr>
      <w:r w:rsidRPr="00AC1064">
        <w:rPr>
          <w:rFonts w:eastAsia="MS Mincho"/>
        </w:rPr>
        <w:t>The following analysis procedure can be employed to investigate the effects of plan aspect ratio on the seismic responses of RCC buildings using ETABS.</w:t>
      </w:r>
    </w:p>
    <w:p w14:paraId="21652CDC" w14:textId="4176BF13" w:rsidR="005E1B28" w:rsidRPr="00A80CC4" w:rsidRDefault="00AC1064" w:rsidP="00220EB7">
      <w:pPr>
        <w:pStyle w:val="ListParagraph"/>
        <w:numPr>
          <w:ilvl w:val="0"/>
          <w:numId w:val="43"/>
        </w:numPr>
        <w:spacing w:before="200" w:after="120"/>
        <w:ind w:right="658"/>
        <w:jc w:val="both"/>
        <w:rPr>
          <w:rFonts w:ascii="Times New Roman" w:eastAsia="MS Mincho" w:hAnsi="Times New Roman" w:cs="Times New Roman"/>
          <w:sz w:val="20"/>
          <w:szCs w:val="20"/>
        </w:rPr>
      </w:pPr>
      <w:r w:rsidRPr="00A80CC4">
        <w:rPr>
          <w:rFonts w:ascii="Times New Roman" w:eastAsia="MS Mincho" w:hAnsi="Times New Roman" w:cs="Times New Roman"/>
          <w:sz w:val="20"/>
          <w:szCs w:val="20"/>
        </w:rPr>
        <w:t>Building Model Creation: The building models are created in ETABS based on the design and construction details of typical RCC buildings. The models are designed for different plan aspect ratios, including square, rectangular, and elongated shapes.</w:t>
      </w:r>
    </w:p>
    <w:p w14:paraId="164B4543" w14:textId="77777777" w:rsidR="005E1B28" w:rsidRPr="00A80CC4" w:rsidRDefault="00AC1064" w:rsidP="00220EB7">
      <w:pPr>
        <w:pStyle w:val="ListParagraph"/>
        <w:numPr>
          <w:ilvl w:val="0"/>
          <w:numId w:val="43"/>
        </w:numPr>
        <w:spacing w:before="200" w:after="120"/>
        <w:ind w:right="658"/>
        <w:jc w:val="both"/>
        <w:rPr>
          <w:rFonts w:ascii="Times New Roman" w:eastAsia="MS Mincho" w:hAnsi="Times New Roman" w:cs="Times New Roman"/>
          <w:sz w:val="20"/>
          <w:szCs w:val="20"/>
        </w:rPr>
      </w:pPr>
      <w:r w:rsidRPr="00A80CC4">
        <w:rPr>
          <w:rFonts w:ascii="Times New Roman" w:eastAsia="MS Mincho" w:hAnsi="Times New Roman" w:cs="Times New Roman"/>
          <w:sz w:val="20"/>
          <w:szCs w:val="20"/>
        </w:rPr>
        <w:t>Definition of Material Properties: The material properties of concrete and steel are defined based on the relevant codes and standards. The concrete is modelled using a nonlinear material model, and the steel reinforcement is modelled using a plastic hinge model.</w:t>
      </w:r>
    </w:p>
    <w:p w14:paraId="2611F91F" w14:textId="77777777" w:rsidR="005E1B28" w:rsidRPr="00A80CC4" w:rsidRDefault="00AC1064" w:rsidP="00220EB7">
      <w:pPr>
        <w:pStyle w:val="ListParagraph"/>
        <w:numPr>
          <w:ilvl w:val="0"/>
          <w:numId w:val="43"/>
        </w:numPr>
        <w:spacing w:before="200" w:after="120"/>
        <w:ind w:right="658"/>
        <w:jc w:val="both"/>
        <w:rPr>
          <w:rFonts w:ascii="Times New Roman" w:eastAsia="MS Mincho" w:hAnsi="Times New Roman" w:cs="Times New Roman"/>
          <w:sz w:val="20"/>
          <w:szCs w:val="20"/>
        </w:rPr>
      </w:pPr>
      <w:r w:rsidRPr="00A80CC4">
        <w:rPr>
          <w:rFonts w:ascii="Times New Roman" w:eastAsia="MS Mincho" w:hAnsi="Times New Roman" w:cs="Times New Roman"/>
          <w:sz w:val="20"/>
          <w:szCs w:val="20"/>
        </w:rPr>
        <w:t>Assigning Loads and Boundary Conditions: The gravity loads, such as dead loads and live loads, are applied to the building models according to the design specifications. The boundary conditions are defined on the support conditions and the assumptions of the structural system.</w:t>
      </w:r>
    </w:p>
    <w:p w14:paraId="54F5892F" w14:textId="77777777" w:rsidR="005E1B28" w:rsidRPr="00A80CC4" w:rsidRDefault="00AC1064" w:rsidP="00220EB7">
      <w:pPr>
        <w:pStyle w:val="ListParagraph"/>
        <w:numPr>
          <w:ilvl w:val="0"/>
          <w:numId w:val="43"/>
        </w:numPr>
        <w:spacing w:before="200" w:after="120"/>
        <w:ind w:right="658"/>
        <w:jc w:val="both"/>
        <w:rPr>
          <w:rFonts w:ascii="Times New Roman" w:eastAsia="MS Mincho" w:hAnsi="Times New Roman" w:cs="Times New Roman"/>
          <w:sz w:val="20"/>
          <w:szCs w:val="20"/>
        </w:rPr>
      </w:pPr>
      <w:r w:rsidRPr="00A80CC4">
        <w:rPr>
          <w:rFonts w:ascii="Times New Roman" w:eastAsia="MS Mincho" w:hAnsi="Times New Roman" w:cs="Times New Roman"/>
          <w:sz w:val="20"/>
          <w:szCs w:val="20"/>
        </w:rPr>
        <w:t>Dynamic Analysis: The dynamic analysis is conducted using ETABS to simulate the seismic response of the building models under the applied ground motions. The response spectrum analysis method is employed to evaluate the maximum responses of the structures, such as the base shear, roof displacement, and inter-story drift.</w:t>
      </w:r>
    </w:p>
    <w:p w14:paraId="42272231" w14:textId="77777777" w:rsidR="005E1B28" w:rsidRPr="00A80CC4" w:rsidRDefault="00AC1064" w:rsidP="00220EB7">
      <w:pPr>
        <w:pStyle w:val="ListParagraph"/>
        <w:numPr>
          <w:ilvl w:val="0"/>
          <w:numId w:val="43"/>
        </w:numPr>
        <w:spacing w:before="200" w:after="120"/>
        <w:ind w:right="658"/>
        <w:jc w:val="both"/>
        <w:rPr>
          <w:rFonts w:ascii="Times New Roman" w:eastAsia="MS Mincho" w:hAnsi="Times New Roman" w:cs="Times New Roman"/>
          <w:sz w:val="20"/>
          <w:szCs w:val="20"/>
        </w:rPr>
      </w:pPr>
      <w:r w:rsidRPr="00A80CC4">
        <w:rPr>
          <w:rFonts w:ascii="Times New Roman" w:eastAsia="MS Mincho" w:hAnsi="Times New Roman" w:cs="Times New Roman"/>
          <w:sz w:val="20"/>
          <w:szCs w:val="20"/>
        </w:rPr>
        <w:t>Results Interpretation and Comparison: The result of the dynamic analysis is interpreted and compared for the different building models with various aspect ratios. The effects of aspect ratio on the seismic responses are evaluated in terms of the maximum responses and the mode shapes.</w:t>
      </w:r>
    </w:p>
    <w:p w14:paraId="406B328B" w14:textId="77777777" w:rsidR="00A80CC4" w:rsidRPr="00A80CC4" w:rsidRDefault="00AC1064" w:rsidP="00220EB7">
      <w:pPr>
        <w:pStyle w:val="ListParagraph"/>
        <w:numPr>
          <w:ilvl w:val="0"/>
          <w:numId w:val="43"/>
        </w:numPr>
        <w:spacing w:before="200" w:after="120"/>
        <w:ind w:right="658"/>
        <w:jc w:val="both"/>
        <w:rPr>
          <w:rFonts w:ascii="Times New Roman" w:eastAsia="MS Mincho" w:hAnsi="Times New Roman" w:cs="Times New Roman"/>
          <w:sz w:val="20"/>
          <w:szCs w:val="20"/>
        </w:rPr>
      </w:pPr>
      <w:r w:rsidRPr="00A80CC4">
        <w:rPr>
          <w:rFonts w:ascii="Times New Roman" w:eastAsia="MS Mincho" w:hAnsi="Times New Roman" w:cs="Times New Roman"/>
          <w:sz w:val="20"/>
          <w:szCs w:val="20"/>
        </w:rPr>
        <w:t>Sensitivity Analysis: Sensitivity analyses is performed to investigate the effects of other parameters, such as the building height, structural system, and damping ratio, on the seismic responses of the building models. The results of the sensitivity analyses are compared to the base case scenarios to assess the influence of these parameters on the research findings.</w:t>
      </w:r>
    </w:p>
    <w:p w14:paraId="33A06F08" w14:textId="27134184" w:rsidR="00AC1064" w:rsidRPr="00220EB7" w:rsidRDefault="00AC1064" w:rsidP="00220EB7">
      <w:pPr>
        <w:pStyle w:val="ListParagraph"/>
        <w:numPr>
          <w:ilvl w:val="0"/>
          <w:numId w:val="43"/>
        </w:numPr>
        <w:spacing w:before="200" w:after="120"/>
        <w:ind w:right="658"/>
        <w:jc w:val="both"/>
        <w:rPr>
          <w:rFonts w:ascii="Times New Roman" w:eastAsia="MS Mincho" w:hAnsi="Times New Roman" w:cs="Times New Roman"/>
          <w:sz w:val="20"/>
          <w:szCs w:val="20"/>
        </w:rPr>
      </w:pPr>
      <w:r w:rsidRPr="00A80CC4">
        <w:rPr>
          <w:rFonts w:ascii="Times New Roman" w:eastAsia="MS Mincho" w:hAnsi="Times New Roman" w:cs="Times New Roman"/>
          <w:sz w:val="20"/>
          <w:szCs w:val="20"/>
        </w:rPr>
        <w:t xml:space="preserve">Statistical Analysis: Statistical analyses is performed to quantify the variability and uncertainty associated with the results of the dynamic analysis. The statistical analyses include probability distribution fitting, confidence interval estimation, and regression analysis. </w:t>
      </w:r>
    </w:p>
    <w:p w14:paraId="2A5EDF82" w14:textId="6CEAF060" w:rsidR="00AC1064" w:rsidRPr="00AC1064" w:rsidRDefault="00AC1064" w:rsidP="005E1B28">
      <w:pPr>
        <w:spacing w:before="200" w:after="120"/>
        <w:ind w:right="658" w:hanging="432"/>
        <w:jc w:val="both"/>
        <w:rPr>
          <w:rFonts w:eastAsia="MS Mincho"/>
          <w:b/>
          <w:bCs/>
        </w:rPr>
      </w:pPr>
      <w:r w:rsidRPr="00237BA1">
        <w:rPr>
          <w:rFonts w:eastAsia="MS Mincho"/>
        </w:rPr>
        <w:t>C</w:t>
      </w:r>
      <w:r w:rsidRPr="00AC1064">
        <w:rPr>
          <w:rFonts w:eastAsia="MS Mincho"/>
          <w:b/>
          <w:bCs/>
        </w:rPr>
        <w:t>. Validation</w:t>
      </w:r>
    </w:p>
    <w:p w14:paraId="50421FC5" w14:textId="77777777" w:rsidR="005E1B28" w:rsidRDefault="00AC1064" w:rsidP="005E1B28">
      <w:pPr>
        <w:pStyle w:val="BodyText"/>
        <w:spacing w:before="200" w:line="240" w:lineRule="auto"/>
        <w:ind w:right="658"/>
      </w:pPr>
      <w:r w:rsidRPr="00AC1064">
        <w:t>The following steps outline the validation process:</w:t>
      </w:r>
    </w:p>
    <w:p w14:paraId="7C107D68" w14:textId="1FA80428" w:rsidR="005E1B28" w:rsidRDefault="00AC1064" w:rsidP="00220EB7">
      <w:pPr>
        <w:pStyle w:val="BodyText"/>
        <w:numPr>
          <w:ilvl w:val="0"/>
          <w:numId w:val="44"/>
        </w:numPr>
        <w:spacing w:before="200" w:line="240" w:lineRule="auto"/>
        <w:ind w:right="658"/>
      </w:pPr>
      <w:r w:rsidRPr="00AC1064">
        <w:t>Comparison with Analytical Solutions: The analytical models used in the study is compared with known analytical solutions or simplified hand calculations for specific cases. This step helps validate the accuracy of the modelling assumptions, boundary conditions, and solution techniques used in the analysis.</w:t>
      </w:r>
    </w:p>
    <w:p w14:paraId="6435B48E" w14:textId="77777777" w:rsidR="005E1B28" w:rsidRDefault="00AC1064" w:rsidP="00220EB7">
      <w:pPr>
        <w:pStyle w:val="BodyText"/>
        <w:numPr>
          <w:ilvl w:val="0"/>
          <w:numId w:val="44"/>
        </w:numPr>
        <w:spacing w:before="200" w:line="240" w:lineRule="auto"/>
        <w:ind w:right="658"/>
      </w:pPr>
      <w:r w:rsidRPr="00AC1064">
        <w:t xml:space="preserve">Comparison with Experimental Data: If available, experimental data from previous studies or shake table tests on similar building configurations is used for comparison with the analytical results. The measured responses, such as inter-story drifts, base shear, and acceleration, is compared with the predicted responses from the building models. This step helps assess the accuracy and reliability of the numerical models and their ability to capture the seismic </w:t>
      </w:r>
      <w:proofErr w:type="spellStart"/>
      <w:r w:rsidRPr="00AC1064">
        <w:t>behaviour</w:t>
      </w:r>
      <w:proofErr w:type="spellEnd"/>
      <w:r w:rsidRPr="00AC1064">
        <w:t xml:space="preserve"> of the buildings.</w:t>
      </w:r>
    </w:p>
    <w:p w14:paraId="053CDACF" w14:textId="77777777" w:rsidR="005E1B28" w:rsidRDefault="00AC1064" w:rsidP="00220EB7">
      <w:pPr>
        <w:pStyle w:val="BodyText"/>
        <w:numPr>
          <w:ilvl w:val="0"/>
          <w:numId w:val="44"/>
        </w:numPr>
        <w:spacing w:before="200" w:line="240" w:lineRule="auto"/>
        <w:ind w:right="658"/>
      </w:pPr>
      <w:r w:rsidRPr="00AC1064">
        <w:t xml:space="preserve">Sensitivity Analysis: Sensitivity analysis is performed by varying input parameters and comparing the resulting responses. The sensitivity analysis involves changing parameters such as material properties, damping ratios, or boundary conditions. The obtained responses from the sensitivity analysis are compared to expected trends or theoretical </w:t>
      </w:r>
      <w:proofErr w:type="spellStart"/>
      <w:r w:rsidRPr="00AC1064">
        <w:t>behaviour</w:t>
      </w:r>
      <w:proofErr w:type="spellEnd"/>
      <w:r w:rsidRPr="00AC1064">
        <w:t xml:space="preserve"> to verify the consistency and validity of the model.</w:t>
      </w:r>
    </w:p>
    <w:p w14:paraId="7EA63F5C" w14:textId="77777777" w:rsidR="005E1B28" w:rsidRDefault="00AC1064" w:rsidP="00220EB7">
      <w:pPr>
        <w:pStyle w:val="BodyText"/>
        <w:numPr>
          <w:ilvl w:val="0"/>
          <w:numId w:val="44"/>
        </w:numPr>
        <w:spacing w:before="200" w:line="240" w:lineRule="auto"/>
        <w:ind w:right="658"/>
      </w:pPr>
      <w:r w:rsidRPr="00AC1064">
        <w:t>Peer Review and Expert Consultation: The research findings and methodology are shared with peers and experts in the field of structural engineering. Their feedback, suggestions, and critiques provide an external validation of the research approach and conclusions.</w:t>
      </w:r>
    </w:p>
    <w:p w14:paraId="2847D81E" w14:textId="77777777" w:rsidR="005E1B28" w:rsidRDefault="00AC1064" w:rsidP="00220EB7">
      <w:pPr>
        <w:pStyle w:val="BodyText"/>
        <w:numPr>
          <w:ilvl w:val="0"/>
          <w:numId w:val="44"/>
        </w:numPr>
        <w:spacing w:before="200" w:line="240" w:lineRule="auto"/>
        <w:ind w:right="658"/>
      </w:pPr>
      <w:r w:rsidRPr="00AC1064">
        <w:t>Code Compliance Check: The analysis results are evaluated against the requirements and recommendations of relevant design codes and standards, such as IS 1893 or ASCE</w:t>
      </w:r>
    </w:p>
    <w:p w14:paraId="169B2D7F" w14:textId="77777777" w:rsidR="005E1B28" w:rsidRDefault="00AC1064" w:rsidP="00220EB7">
      <w:pPr>
        <w:pStyle w:val="BodyText"/>
        <w:numPr>
          <w:ilvl w:val="0"/>
          <w:numId w:val="44"/>
        </w:numPr>
        <w:spacing w:before="200" w:line="240" w:lineRule="auto"/>
        <w:ind w:right="658"/>
      </w:pPr>
      <w:r w:rsidRPr="00AC1064">
        <w:t>The building models' responses, such as inter-story drift ratios, comply with the code provisions for different plan aspect ratios and seismic hazard levels. Any discrepancies or deviations from the code requirements are carefully examined and addressed.</w:t>
      </w:r>
    </w:p>
    <w:p w14:paraId="7C3E8D2D" w14:textId="77777777" w:rsidR="005E1B28" w:rsidRDefault="00AC1064" w:rsidP="00220EB7">
      <w:pPr>
        <w:pStyle w:val="BodyText"/>
        <w:numPr>
          <w:ilvl w:val="0"/>
          <w:numId w:val="44"/>
        </w:numPr>
        <w:spacing w:before="200" w:line="240" w:lineRule="auto"/>
        <w:ind w:right="658"/>
      </w:pPr>
      <w:r w:rsidRPr="00AC1064">
        <w:t>Sensitivity to Modelling Assumptions: The sensitivity of the results to different modelling assumptions, such as the element types, mesh density, and modelling simplifications, are assessed. Multiple analyses with varying modelling approaches are performed to evaluate the robustness of the results and ensure that they are not overly dependent on specific modelling assumptions.</w:t>
      </w:r>
    </w:p>
    <w:p w14:paraId="08EEC339" w14:textId="325C4D42" w:rsidR="00A80CC4" w:rsidRDefault="00AC1064" w:rsidP="00220EB7">
      <w:pPr>
        <w:pStyle w:val="BodyText"/>
        <w:numPr>
          <w:ilvl w:val="0"/>
          <w:numId w:val="44"/>
        </w:numPr>
        <w:spacing w:before="200" w:line="240" w:lineRule="auto"/>
        <w:ind w:right="658"/>
      </w:pPr>
      <w:r w:rsidRPr="00AC1064">
        <w:t xml:space="preserve">Limitations and Uncertainties: The limitations and uncertainties associated with the analysis and the obtained results are identified and clearly stated. These include simplifying assumptions, modelling uncertainties, or limitations of the software used. Acknowledging and addressing these limitations </w:t>
      </w:r>
      <w:r w:rsidR="00237BA1" w:rsidRPr="00AC1064">
        <w:t>provides</w:t>
      </w:r>
      <w:r w:rsidRPr="00AC1064">
        <w:t xml:space="preserve"> a balanced perspective on the research findings.</w:t>
      </w:r>
    </w:p>
    <w:p w14:paraId="754CEE7D" w14:textId="77777777" w:rsidR="00767BF4" w:rsidRPr="00466548" w:rsidRDefault="00767BF4" w:rsidP="00466548">
      <w:pPr>
        <w:pStyle w:val="BodyText"/>
        <w:spacing w:after="0" w:line="240" w:lineRule="auto"/>
        <w:ind w:firstLine="0"/>
      </w:pPr>
    </w:p>
    <w:p w14:paraId="23283EBF" w14:textId="61520E00" w:rsidR="00767BF4" w:rsidRPr="00E15210" w:rsidRDefault="00AC1064" w:rsidP="00E15210">
      <w:pPr>
        <w:pStyle w:val="Heading1"/>
        <w:spacing w:before="0" w:after="0"/>
        <w:ind w:firstLine="0"/>
        <w:rPr>
          <w:rFonts w:eastAsia="MS Mincho"/>
        </w:rPr>
      </w:pPr>
      <w:r>
        <w:rPr>
          <w:rFonts w:ascii="Times New Roman" w:eastAsia="MS Mincho" w:hAnsi="Times New Roman"/>
          <w:sz w:val="20"/>
          <w:szCs w:val="20"/>
        </w:rPr>
        <w:t xml:space="preserve">CREATING 3D MODEL </w:t>
      </w:r>
    </w:p>
    <w:p w14:paraId="51FFE093" w14:textId="0BC28403" w:rsidR="00767BF4" w:rsidRPr="00466548" w:rsidRDefault="00D01167" w:rsidP="00E15210">
      <w:pPr>
        <w:pStyle w:val="BodyText"/>
        <w:spacing w:before="200" w:line="240" w:lineRule="auto"/>
        <w:ind w:right="658" w:firstLine="0"/>
      </w:pPr>
      <w:r>
        <w:tab/>
      </w:r>
      <w:r>
        <w:tab/>
      </w:r>
      <w:r w:rsidR="00AC1064" w:rsidRPr="00AC1064">
        <w:t>Creating a 3D model in ETABS involves several steps to accurately represent the RCC building geometry. The following outlines the process for creating a 3D model in ETABS:</w:t>
      </w:r>
    </w:p>
    <w:p w14:paraId="60573DF1" w14:textId="6EF7FA66" w:rsidR="00767BF4" w:rsidRPr="00767BF4" w:rsidRDefault="00A439D5" w:rsidP="00E15210">
      <w:pPr>
        <w:pStyle w:val="Heading2"/>
        <w:spacing w:before="200" w:after="120"/>
        <w:ind w:left="0" w:right="658" w:firstLine="0"/>
        <w:rPr>
          <w:b/>
          <w:i w:val="0"/>
        </w:rPr>
      </w:pPr>
      <w:r>
        <w:rPr>
          <w:b/>
          <w:i w:val="0"/>
        </w:rPr>
        <w:t>Project Setup</w:t>
      </w:r>
    </w:p>
    <w:p w14:paraId="16727D14" w14:textId="7BE49FAB" w:rsidR="00A439D5" w:rsidRPr="00A439D5" w:rsidRDefault="00A439D5" w:rsidP="00220EB7">
      <w:pPr>
        <w:pStyle w:val="BodyText"/>
        <w:numPr>
          <w:ilvl w:val="0"/>
          <w:numId w:val="26"/>
        </w:numPr>
        <w:spacing w:before="200"/>
        <w:ind w:left="723" w:right="658"/>
      </w:pPr>
      <w:r w:rsidRPr="00A439D5">
        <w:t>Open ETABS software and create a new project.</w:t>
      </w:r>
    </w:p>
    <w:p w14:paraId="2DC0B635" w14:textId="77777777" w:rsidR="00A439D5" w:rsidRDefault="00A439D5" w:rsidP="00220EB7">
      <w:pPr>
        <w:pStyle w:val="BodyText"/>
        <w:numPr>
          <w:ilvl w:val="0"/>
          <w:numId w:val="26"/>
        </w:numPr>
        <w:spacing w:before="200" w:line="240" w:lineRule="auto"/>
        <w:ind w:left="723" w:right="658"/>
      </w:pPr>
      <w:r w:rsidRPr="00A439D5">
        <w:t>Define the project units (e.g., length, force, time) based on the design requirements and standards.</w:t>
      </w:r>
    </w:p>
    <w:p w14:paraId="0927C17C" w14:textId="57BE78E3" w:rsidR="00A439D5" w:rsidRDefault="00A439D5" w:rsidP="00220EB7">
      <w:pPr>
        <w:pStyle w:val="BodyText"/>
        <w:numPr>
          <w:ilvl w:val="0"/>
          <w:numId w:val="26"/>
        </w:numPr>
        <w:spacing w:before="200" w:line="240" w:lineRule="auto"/>
        <w:ind w:left="723" w:right="658"/>
      </w:pPr>
      <w:r w:rsidRPr="00A439D5">
        <w:t>Set the project preferences and analysis settings, such as seismic design codes and analysis methods</w:t>
      </w:r>
      <w:r w:rsidR="00BE3CDB">
        <w:t xml:space="preserve"> as shown in fig. 1.</w:t>
      </w:r>
    </w:p>
    <w:p w14:paraId="2F0EEE08" w14:textId="77777777" w:rsidR="007207DC" w:rsidRDefault="006D418C" w:rsidP="007207DC">
      <w:pPr>
        <w:pStyle w:val="BodyText"/>
        <w:spacing w:before="200" w:line="240" w:lineRule="auto"/>
        <w:ind w:right="658" w:firstLine="0"/>
        <w:jc w:val="center"/>
      </w:pPr>
      <w:r>
        <w:rPr>
          <w:noProof/>
        </w:rPr>
        <w:drawing>
          <wp:inline distT="0" distB="0" distL="0" distR="0" wp14:anchorId="1CA86198" wp14:editId="0EB07079">
            <wp:extent cx="3219450" cy="2137417"/>
            <wp:effectExtent l="0" t="0" r="0" b="0"/>
            <wp:docPr id="5662013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371" cy="2149979"/>
                    </a:xfrm>
                    <a:prstGeom prst="rect">
                      <a:avLst/>
                    </a:prstGeom>
                    <a:noFill/>
                  </pic:spPr>
                </pic:pic>
              </a:graphicData>
            </a:graphic>
          </wp:inline>
        </w:drawing>
      </w:r>
    </w:p>
    <w:p w14:paraId="0880E144" w14:textId="6ACE68D1" w:rsidR="00B30F77" w:rsidRPr="007207DC" w:rsidRDefault="00B30F77" w:rsidP="007207DC">
      <w:pPr>
        <w:pStyle w:val="BodyText"/>
        <w:spacing w:before="200" w:line="240" w:lineRule="auto"/>
        <w:ind w:right="658" w:firstLine="0"/>
        <w:jc w:val="center"/>
      </w:pPr>
      <w:r w:rsidRPr="00B30F77">
        <w:rPr>
          <w:b/>
          <w:bCs/>
        </w:rPr>
        <w:t>Figure 1: ETABS model initialization</w:t>
      </w:r>
    </w:p>
    <w:p w14:paraId="29728738" w14:textId="0807DF45" w:rsidR="00A439D5" w:rsidRDefault="00A439D5" w:rsidP="00E15210">
      <w:pPr>
        <w:pStyle w:val="Heading2"/>
        <w:spacing w:before="200" w:after="120"/>
        <w:ind w:left="0" w:right="658"/>
        <w:rPr>
          <w:b/>
          <w:bCs/>
          <w:i w:val="0"/>
          <w:iCs w:val="0"/>
        </w:rPr>
      </w:pPr>
      <w:r w:rsidRPr="00A439D5">
        <w:rPr>
          <w:b/>
          <w:bCs/>
          <w:i w:val="0"/>
          <w:iCs w:val="0"/>
        </w:rPr>
        <w:t>Define Material properties</w:t>
      </w:r>
    </w:p>
    <w:p w14:paraId="782D84F3" w14:textId="4B7CA459" w:rsidR="00A439D5" w:rsidRPr="00A439D5" w:rsidRDefault="00A439D5" w:rsidP="00220EB7">
      <w:pPr>
        <w:pStyle w:val="ListParagraph"/>
        <w:numPr>
          <w:ilvl w:val="0"/>
          <w:numId w:val="28"/>
        </w:numPr>
        <w:spacing w:before="200" w:after="120"/>
        <w:ind w:left="363" w:right="658"/>
        <w:jc w:val="both"/>
        <w:rPr>
          <w:rFonts w:ascii="Times New Roman" w:hAnsi="Times New Roman" w:cs="Times New Roman"/>
          <w:sz w:val="20"/>
          <w:szCs w:val="20"/>
        </w:rPr>
      </w:pPr>
      <w:r w:rsidRPr="00A439D5">
        <w:rPr>
          <w:rFonts w:ascii="Times New Roman" w:hAnsi="Times New Roman" w:cs="Times New Roman"/>
          <w:sz w:val="20"/>
          <w:szCs w:val="20"/>
        </w:rPr>
        <w:t>Specify the material properties for concrete and reinforcement.</w:t>
      </w:r>
    </w:p>
    <w:p w14:paraId="5B0CF357" w14:textId="668A5263" w:rsidR="00A439D5" w:rsidRDefault="00A439D5" w:rsidP="00220EB7">
      <w:pPr>
        <w:pStyle w:val="ListParagraph"/>
        <w:numPr>
          <w:ilvl w:val="0"/>
          <w:numId w:val="28"/>
        </w:numPr>
        <w:spacing w:before="200" w:after="120"/>
        <w:ind w:left="363" w:right="658"/>
        <w:jc w:val="both"/>
        <w:rPr>
          <w:rFonts w:ascii="Times New Roman" w:hAnsi="Times New Roman" w:cs="Times New Roman"/>
          <w:sz w:val="20"/>
          <w:szCs w:val="20"/>
        </w:rPr>
      </w:pPr>
      <w:r w:rsidRPr="00A439D5">
        <w:rPr>
          <w:rFonts w:ascii="Times New Roman" w:hAnsi="Times New Roman" w:cs="Times New Roman"/>
          <w:sz w:val="20"/>
          <w:szCs w:val="20"/>
        </w:rPr>
        <w:t>Input the concrete compressive strength, modulus of elasticity, Poisson's ratio, and reinforcement yield strength</w:t>
      </w:r>
      <w:r w:rsidR="00BE3CDB">
        <w:rPr>
          <w:rFonts w:ascii="Times New Roman" w:hAnsi="Times New Roman" w:cs="Times New Roman"/>
          <w:sz w:val="20"/>
          <w:szCs w:val="20"/>
        </w:rPr>
        <w:t xml:space="preserve"> as shown in fig. 2.</w:t>
      </w:r>
    </w:p>
    <w:p w14:paraId="3234D672" w14:textId="0B0E4745" w:rsidR="00220EB7" w:rsidRDefault="007207DC" w:rsidP="00220EB7">
      <w:pPr>
        <w:pStyle w:val="ListParagraph"/>
        <w:spacing w:before="200" w:after="120"/>
        <w:ind w:left="363" w:right="658"/>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0528" behindDoc="1" locked="0" layoutInCell="1" allowOverlap="1" wp14:anchorId="2D7C378B" wp14:editId="18713FE9">
            <wp:simplePos x="0" y="0"/>
            <wp:positionH relativeFrom="column">
              <wp:posOffset>1216025</wp:posOffset>
            </wp:positionH>
            <wp:positionV relativeFrom="page">
              <wp:posOffset>4171950</wp:posOffset>
            </wp:positionV>
            <wp:extent cx="3105150" cy="2664460"/>
            <wp:effectExtent l="0" t="0" r="0" b="0"/>
            <wp:wrapTight wrapText="bothSides">
              <wp:wrapPolygon edited="0">
                <wp:start x="0" y="0"/>
                <wp:lineTo x="0" y="21466"/>
                <wp:lineTo x="21467" y="21466"/>
                <wp:lineTo x="21467" y="0"/>
                <wp:lineTo x="0" y="0"/>
              </wp:wrapPolygon>
            </wp:wrapTight>
            <wp:docPr id="2278795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150" cy="2664460"/>
                    </a:xfrm>
                    <a:prstGeom prst="rect">
                      <a:avLst/>
                    </a:prstGeom>
                    <a:noFill/>
                  </pic:spPr>
                </pic:pic>
              </a:graphicData>
            </a:graphic>
            <wp14:sizeRelH relativeFrom="margin">
              <wp14:pctWidth>0</wp14:pctWidth>
            </wp14:sizeRelH>
          </wp:anchor>
        </w:drawing>
      </w:r>
    </w:p>
    <w:p w14:paraId="767B4BCE" w14:textId="081BBA46" w:rsidR="00B30F77" w:rsidRDefault="00B30F77" w:rsidP="00220EB7">
      <w:pPr>
        <w:pStyle w:val="ListParagraph"/>
        <w:spacing w:before="200" w:after="120"/>
        <w:ind w:left="0" w:right="658"/>
        <w:jc w:val="center"/>
        <w:rPr>
          <w:rFonts w:ascii="Times New Roman" w:hAnsi="Times New Roman" w:cs="Times New Roman"/>
          <w:sz w:val="20"/>
          <w:szCs w:val="20"/>
        </w:rPr>
      </w:pPr>
    </w:p>
    <w:p w14:paraId="693E7DEC" w14:textId="5EED39DD" w:rsidR="00B30F77" w:rsidRDefault="00B30F77" w:rsidP="00220EB7">
      <w:pPr>
        <w:pStyle w:val="ListParagraph"/>
        <w:spacing w:before="200" w:after="120"/>
        <w:ind w:left="0" w:right="658"/>
        <w:jc w:val="center"/>
        <w:rPr>
          <w:rFonts w:ascii="Times New Roman" w:hAnsi="Times New Roman" w:cs="Times New Roman"/>
          <w:sz w:val="20"/>
          <w:szCs w:val="20"/>
        </w:rPr>
      </w:pPr>
    </w:p>
    <w:p w14:paraId="2BB6D2BD" w14:textId="55C89523" w:rsidR="00B30F77" w:rsidRDefault="00B30F77" w:rsidP="00220EB7">
      <w:pPr>
        <w:pStyle w:val="ListParagraph"/>
        <w:spacing w:before="200" w:after="120"/>
        <w:ind w:left="0" w:right="658"/>
        <w:jc w:val="center"/>
        <w:rPr>
          <w:rFonts w:ascii="Times New Roman" w:hAnsi="Times New Roman" w:cs="Times New Roman"/>
          <w:sz w:val="20"/>
          <w:szCs w:val="20"/>
        </w:rPr>
      </w:pPr>
    </w:p>
    <w:p w14:paraId="0D9C9069" w14:textId="77777777" w:rsidR="00B30F77" w:rsidRDefault="00B30F77" w:rsidP="00220EB7">
      <w:pPr>
        <w:pStyle w:val="ListParagraph"/>
        <w:spacing w:before="200" w:after="120"/>
        <w:ind w:left="0" w:right="658"/>
        <w:jc w:val="center"/>
        <w:rPr>
          <w:rFonts w:ascii="Times New Roman" w:hAnsi="Times New Roman" w:cs="Times New Roman"/>
          <w:sz w:val="20"/>
          <w:szCs w:val="20"/>
        </w:rPr>
      </w:pPr>
    </w:p>
    <w:p w14:paraId="63F65F82" w14:textId="1C3D63D7" w:rsidR="00B30F77" w:rsidRDefault="00B30F77" w:rsidP="00220EB7">
      <w:pPr>
        <w:pStyle w:val="ListParagraph"/>
        <w:spacing w:before="200" w:after="120"/>
        <w:ind w:left="0" w:right="658"/>
        <w:jc w:val="center"/>
        <w:rPr>
          <w:rFonts w:ascii="Times New Roman" w:hAnsi="Times New Roman" w:cs="Times New Roman"/>
          <w:sz w:val="20"/>
          <w:szCs w:val="20"/>
        </w:rPr>
      </w:pPr>
    </w:p>
    <w:p w14:paraId="074FCFB3" w14:textId="77777777" w:rsidR="00B30F77" w:rsidRDefault="00B30F77" w:rsidP="00220EB7">
      <w:pPr>
        <w:pStyle w:val="ListParagraph"/>
        <w:spacing w:before="200" w:after="120"/>
        <w:ind w:left="0" w:right="658"/>
        <w:jc w:val="center"/>
        <w:rPr>
          <w:rFonts w:ascii="Times New Roman" w:hAnsi="Times New Roman" w:cs="Times New Roman"/>
          <w:sz w:val="20"/>
          <w:szCs w:val="20"/>
        </w:rPr>
      </w:pPr>
    </w:p>
    <w:p w14:paraId="7297079E" w14:textId="77777777" w:rsidR="00B30F77" w:rsidRDefault="00B30F77" w:rsidP="00220EB7">
      <w:pPr>
        <w:pStyle w:val="ListParagraph"/>
        <w:spacing w:before="200" w:after="120"/>
        <w:ind w:left="0" w:right="658"/>
        <w:jc w:val="center"/>
        <w:rPr>
          <w:rFonts w:ascii="Times New Roman" w:hAnsi="Times New Roman" w:cs="Times New Roman"/>
          <w:sz w:val="20"/>
          <w:szCs w:val="20"/>
        </w:rPr>
      </w:pPr>
    </w:p>
    <w:p w14:paraId="17B3E26C" w14:textId="77777777" w:rsidR="00B30F77" w:rsidRDefault="00B30F77" w:rsidP="00220EB7">
      <w:pPr>
        <w:pStyle w:val="ListParagraph"/>
        <w:spacing w:before="200" w:after="120"/>
        <w:ind w:left="0" w:right="658"/>
        <w:jc w:val="center"/>
        <w:rPr>
          <w:rFonts w:ascii="Times New Roman" w:hAnsi="Times New Roman" w:cs="Times New Roman"/>
          <w:sz w:val="20"/>
          <w:szCs w:val="20"/>
        </w:rPr>
      </w:pPr>
    </w:p>
    <w:p w14:paraId="4A2E16EA" w14:textId="77777777" w:rsidR="00B30F77" w:rsidRDefault="00B30F77" w:rsidP="00220EB7">
      <w:pPr>
        <w:pStyle w:val="ListParagraph"/>
        <w:spacing w:before="200" w:after="120"/>
        <w:ind w:left="0" w:right="658"/>
        <w:jc w:val="center"/>
        <w:rPr>
          <w:rFonts w:ascii="Times New Roman" w:hAnsi="Times New Roman" w:cs="Times New Roman"/>
          <w:sz w:val="20"/>
          <w:szCs w:val="20"/>
        </w:rPr>
      </w:pPr>
    </w:p>
    <w:p w14:paraId="451AF163" w14:textId="77777777" w:rsidR="00B30F77" w:rsidRDefault="00B30F77" w:rsidP="00220EB7">
      <w:pPr>
        <w:pStyle w:val="ListParagraph"/>
        <w:spacing w:before="200" w:after="120"/>
        <w:ind w:left="0" w:right="658"/>
        <w:jc w:val="center"/>
        <w:rPr>
          <w:rFonts w:ascii="Times New Roman" w:hAnsi="Times New Roman" w:cs="Times New Roman"/>
          <w:sz w:val="20"/>
          <w:szCs w:val="20"/>
        </w:rPr>
      </w:pPr>
    </w:p>
    <w:p w14:paraId="0365923D" w14:textId="77777777" w:rsidR="00B30F77" w:rsidRDefault="00B30F77" w:rsidP="00220EB7">
      <w:pPr>
        <w:pStyle w:val="ListParagraph"/>
        <w:spacing w:before="200" w:after="120"/>
        <w:ind w:left="0" w:right="658"/>
        <w:jc w:val="center"/>
        <w:rPr>
          <w:rFonts w:ascii="Times New Roman" w:hAnsi="Times New Roman" w:cs="Times New Roman"/>
          <w:sz w:val="20"/>
          <w:szCs w:val="20"/>
        </w:rPr>
      </w:pPr>
    </w:p>
    <w:p w14:paraId="45BBB98F" w14:textId="77777777" w:rsidR="00B30F77" w:rsidRDefault="00B30F77" w:rsidP="00220EB7">
      <w:pPr>
        <w:pStyle w:val="ListParagraph"/>
        <w:spacing w:before="200" w:after="120"/>
        <w:ind w:left="0" w:right="658"/>
        <w:jc w:val="center"/>
        <w:rPr>
          <w:rFonts w:ascii="Times New Roman" w:hAnsi="Times New Roman" w:cs="Times New Roman"/>
          <w:sz w:val="20"/>
          <w:szCs w:val="20"/>
        </w:rPr>
      </w:pPr>
    </w:p>
    <w:p w14:paraId="6C729F6E" w14:textId="77777777" w:rsidR="00B30F77" w:rsidRDefault="00B30F77" w:rsidP="00220EB7">
      <w:pPr>
        <w:pStyle w:val="ListParagraph"/>
        <w:spacing w:before="200" w:after="120"/>
        <w:ind w:left="0" w:right="658"/>
        <w:jc w:val="center"/>
        <w:rPr>
          <w:rFonts w:ascii="Times New Roman" w:hAnsi="Times New Roman" w:cs="Times New Roman"/>
          <w:sz w:val="20"/>
          <w:szCs w:val="20"/>
        </w:rPr>
      </w:pPr>
    </w:p>
    <w:p w14:paraId="3B76414C" w14:textId="77777777" w:rsidR="00B30F77" w:rsidRDefault="00B30F77" w:rsidP="00220EB7">
      <w:pPr>
        <w:pStyle w:val="ListParagraph"/>
        <w:spacing w:before="200" w:after="120"/>
        <w:ind w:left="0" w:right="658"/>
        <w:jc w:val="center"/>
        <w:rPr>
          <w:rFonts w:ascii="Times New Roman" w:hAnsi="Times New Roman" w:cs="Times New Roman"/>
          <w:sz w:val="20"/>
          <w:szCs w:val="20"/>
        </w:rPr>
      </w:pPr>
    </w:p>
    <w:p w14:paraId="1A45A036" w14:textId="77777777" w:rsidR="007207DC" w:rsidRDefault="007207DC" w:rsidP="00B30F77">
      <w:pPr>
        <w:pStyle w:val="BodyText"/>
        <w:spacing w:before="200" w:line="240" w:lineRule="auto"/>
        <w:ind w:right="658" w:firstLine="0"/>
        <w:rPr>
          <w:b/>
          <w:bCs/>
        </w:rPr>
      </w:pPr>
    </w:p>
    <w:p w14:paraId="0F0258D1" w14:textId="315ECA57" w:rsidR="006D418C" w:rsidRPr="00B30F77" w:rsidRDefault="007207DC" w:rsidP="00B30F77">
      <w:pPr>
        <w:pStyle w:val="BodyText"/>
        <w:spacing w:before="200" w:line="240" w:lineRule="auto"/>
        <w:ind w:right="658" w:firstLine="0"/>
        <w:rPr>
          <w:b/>
          <w:bCs/>
        </w:rPr>
      </w:pPr>
      <w:r>
        <w:rPr>
          <w:b/>
          <w:bCs/>
        </w:rPr>
        <w:tab/>
      </w:r>
      <w:r>
        <w:rPr>
          <w:b/>
          <w:bCs/>
        </w:rPr>
        <w:tab/>
      </w:r>
      <w:r>
        <w:rPr>
          <w:b/>
          <w:bCs/>
        </w:rPr>
        <w:tab/>
      </w:r>
      <w:r>
        <w:rPr>
          <w:b/>
          <w:bCs/>
        </w:rPr>
        <w:tab/>
      </w:r>
      <w:r>
        <w:rPr>
          <w:b/>
          <w:bCs/>
        </w:rPr>
        <w:tab/>
      </w:r>
      <w:r w:rsidR="00B30F77" w:rsidRPr="00B30F77">
        <w:rPr>
          <w:b/>
          <w:bCs/>
        </w:rPr>
        <w:t xml:space="preserve">Figure </w:t>
      </w:r>
      <w:r w:rsidR="00B30F77">
        <w:rPr>
          <w:b/>
          <w:bCs/>
        </w:rPr>
        <w:t>2</w:t>
      </w:r>
      <w:r w:rsidR="00B30F77" w:rsidRPr="00B30F77">
        <w:rPr>
          <w:b/>
          <w:bCs/>
        </w:rPr>
        <w:t xml:space="preserve">: </w:t>
      </w:r>
      <w:r w:rsidR="00B30F77">
        <w:rPr>
          <w:b/>
          <w:bCs/>
        </w:rPr>
        <w:t>Defining material properties.</w:t>
      </w:r>
    </w:p>
    <w:p w14:paraId="641051D2" w14:textId="0A415B62" w:rsidR="008A55B5" w:rsidRPr="00767BF4" w:rsidRDefault="00A439D5" w:rsidP="00E15210">
      <w:pPr>
        <w:pStyle w:val="Heading2"/>
        <w:spacing w:before="200" w:after="120"/>
        <w:ind w:left="0" w:right="658" w:firstLine="0"/>
        <w:rPr>
          <w:b/>
          <w:i w:val="0"/>
        </w:rPr>
      </w:pPr>
      <w:r>
        <w:rPr>
          <w:b/>
          <w:i w:val="0"/>
        </w:rPr>
        <w:t>Create Building Geometry</w:t>
      </w:r>
    </w:p>
    <w:p w14:paraId="0A7E97B8" w14:textId="43DA9AB6" w:rsidR="00A439D5" w:rsidRDefault="00A439D5" w:rsidP="00220EB7">
      <w:pPr>
        <w:pStyle w:val="bulletlist"/>
        <w:spacing w:before="200"/>
        <w:ind w:left="363" w:right="658"/>
      </w:pPr>
      <w:r>
        <w:t xml:space="preserve"> Define the building's overall dimensions, including plan aspect ratio, number of stories, and floor-to-floor heights.</w:t>
      </w:r>
    </w:p>
    <w:p w14:paraId="358F2B10" w14:textId="6A166572" w:rsidR="00A439D5" w:rsidRDefault="00A439D5" w:rsidP="00220EB7">
      <w:pPr>
        <w:pStyle w:val="bulletlist"/>
        <w:spacing w:before="200"/>
        <w:ind w:left="363" w:right="658"/>
      </w:pPr>
      <w:r>
        <w:t>Use the drawing tools in ETABS to create the structural elements (columns, beams, slabs, walls) in the desired layout.</w:t>
      </w:r>
    </w:p>
    <w:p w14:paraId="6A357DA3" w14:textId="6D74E4E6" w:rsidR="00237BA1" w:rsidRDefault="00A439D5" w:rsidP="00220EB7">
      <w:pPr>
        <w:pStyle w:val="bulletlist"/>
        <w:spacing w:before="200"/>
        <w:ind w:left="363" w:right="658"/>
      </w:pPr>
      <w:r>
        <w:t>Ensure that the elements accurately represent the building's geometry, including column locations, beam depths, slab thicknesses, and wall locations</w:t>
      </w:r>
      <w:r w:rsidR="00BE3CDB">
        <w:t xml:space="preserve"> as shown in fig. 3.</w:t>
      </w:r>
    </w:p>
    <w:p w14:paraId="58E587F9" w14:textId="77777777" w:rsidR="007207DC" w:rsidRDefault="007207DC" w:rsidP="007207DC">
      <w:pPr>
        <w:pStyle w:val="bulletlist"/>
        <w:numPr>
          <w:ilvl w:val="0"/>
          <w:numId w:val="0"/>
        </w:numPr>
        <w:spacing w:before="200"/>
        <w:ind w:left="576" w:right="658" w:hanging="288"/>
      </w:pPr>
    </w:p>
    <w:p w14:paraId="72F79068" w14:textId="77777777" w:rsidR="007207DC" w:rsidRDefault="007207DC" w:rsidP="007207DC">
      <w:pPr>
        <w:pStyle w:val="bulletlist"/>
        <w:numPr>
          <w:ilvl w:val="0"/>
          <w:numId w:val="0"/>
        </w:numPr>
        <w:spacing w:before="200"/>
        <w:ind w:left="576" w:right="658" w:hanging="288"/>
      </w:pPr>
    </w:p>
    <w:p w14:paraId="29E782F4" w14:textId="77777777" w:rsidR="007207DC" w:rsidRDefault="007207DC" w:rsidP="007207DC">
      <w:pPr>
        <w:pStyle w:val="bulletlist"/>
        <w:numPr>
          <w:ilvl w:val="0"/>
          <w:numId w:val="0"/>
        </w:numPr>
        <w:spacing w:before="200"/>
        <w:ind w:left="576" w:right="658" w:hanging="288"/>
      </w:pPr>
    </w:p>
    <w:p w14:paraId="1C55307F" w14:textId="77777777" w:rsidR="007207DC" w:rsidRDefault="007207DC" w:rsidP="007207DC">
      <w:pPr>
        <w:pStyle w:val="bulletlist"/>
        <w:numPr>
          <w:ilvl w:val="0"/>
          <w:numId w:val="0"/>
        </w:numPr>
        <w:spacing w:before="200"/>
        <w:ind w:left="576" w:right="658" w:hanging="288"/>
      </w:pPr>
    </w:p>
    <w:p w14:paraId="1E66DBB8" w14:textId="77777777" w:rsidR="007207DC" w:rsidRDefault="007207DC" w:rsidP="007207DC">
      <w:pPr>
        <w:pStyle w:val="bulletlist"/>
        <w:numPr>
          <w:ilvl w:val="0"/>
          <w:numId w:val="0"/>
        </w:numPr>
        <w:spacing w:before="200"/>
        <w:ind w:left="576" w:right="658" w:hanging="288"/>
      </w:pPr>
    </w:p>
    <w:p w14:paraId="28640762" w14:textId="7A658339" w:rsidR="007207DC" w:rsidRDefault="007207DC" w:rsidP="007207DC">
      <w:pPr>
        <w:pStyle w:val="bulletlist"/>
        <w:numPr>
          <w:ilvl w:val="0"/>
          <w:numId w:val="0"/>
        </w:numPr>
        <w:spacing w:before="200"/>
        <w:ind w:left="576" w:right="658" w:hanging="288"/>
        <w:jc w:val="center"/>
      </w:pPr>
      <w:r>
        <w:rPr>
          <w:noProof/>
        </w:rPr>
        <w:drawing>
          <wp:inline distT="0" distB="0" distL="0" distR="0" wp14:anchorId="46C3FE61" wp14:editId="623084DA">
            <wp:extent cx="4407535" cy="3755390"/>
            <wp:effectExtent l="0" t="0" r="0" b="0"/>
            <wp:docPr id="9755414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7535" cy="3755390"/>
                    </a:xfrm>
                    <a:prstGeom prst="rect">
                      <a:avLst/>
                    </a:prstGeom>
                    <a:noFill/>
                  </pic:spPr>
                </pic:pic>
              </a:graphicData>
            </a:graphic>
          </wp:inline>
        </w:drawing>
      </w:r>
    </w:p>
    <w:p w14:paraId="61A056D2" w14:textId="6AA1B359" w:rsidR="006D418C" w:rsidRPr="007207DC" w:rsidRDefault="007207DC" w:rsidP="007207DC">
      <w:pPr>
        <w:pStyle w:val="BodyText"/>
        <w:spacing w:before="200" w:line="240" w:lineRule="auto"/>
        <w:ind w:right="658" w:firstLine="0"/>
        <w:rPr>
          <w:b/>
          <w:bCs/>
        </w:rPr>
      </w:pPr>
      <w:r>
        <w:rPr>
          <w:b/>
          <w:bCs/>
        </w:rPr>
        <w:tab/>
      </w:r>
      <w:r>
        <w:rPr>
          <w:b/>
          <w:bCs/>
        </w:rPr>
        <w:tab/>
      </w:r>
      <w:r>
        <w:rPr>
          <w:b/>
          <w:bCs/>
        </w:rPr>
        <w:tab/>
      </w:r>
      <w:r>
        <w:rPr>
          <w:b/>
          <w:bCs/>
        </w:rPr>
        <w:tab/>
      </w:r>
      <w:r>
        <w:rPr>
          <w:b/>
          <w:bCs/>
        </w:rPr>
        <w:tab/>
      </w:r>
      <w:r w:rsidRPr="00B30F77">
        <w:rPr>
          <w:b/>
          <w:bCs/>
        </w:rPr>
        <w:t xml:space="preserve">Figure </w:t>
      </w:r>
      <w:r>
        <w:rPr>
          <w:b/>
          <w:bCs/>
        </w:rPr>
        <w:t>3</w:t>
      </w:r>
      <w:r w:rsidRPr="00B30F77">
        <w:rPr>
          <w:b/>
          <w:bCs/>
        </w:rPr>
        <w:t xml:space="preserve">: </w:t>
      </w:r>
      <w:r>
        <w:rPr>
          <w:b/>
          <w:bCs/>
        </w:rPr>
        <w:t>2-D plan of ETAB model</w:t>
      </w:r>
    </w:p>
    <w:p w14:paraId="0442FF2A" w14:textId="2164332E" w:rsidR="00237BA1" w:rsidRPr="00237BA1" w:rsidRDefault="00237BA1" w:rsidP="00E15210">
      <w:pPr>
        <w:pStyle w:val="Heading2"/>
        <w:spacing w:before="200" w:after="120"/>
        <w:ind w:left="0" w:right="658"/>
        <w:rPr>
          <w:b/>
          <w:bCs/>
          <w:i w:val="0"/>
          <w:iCs w:val="0"/>
        </w:rPr>
      </w:pPr>
      <w:r w:rsidRPr="00237BA1">
        <w:rPr>
          <w:b/>
          <w:bCs/>
          <w:i w:val="0"/>
          <w:iCs w:val="0"/>
        </w:rPr>
        <w:t>Assign Material Properties</w:t>
      </w:r>
    </w:p>
    <w:p w14:paraId="13FA822C" w14:textId="77777777" w:rsidR="00237BA1" w:rsidRPr="00237BA1" w:rsidRDefault="00237BA1" w:rsidP="006C50C3">
      <w:pPr>
        <w:pStyle w:val="bulletlist"/>
        <w:spacing w:before="200"/>
        <w:ind w:left="288" w:right="658"/>
      </w:pPr>
      <w:r w:rsidRPr="00237BA1">
        <w:t>Assign the previously defined material properties to the respective structural elements.</w:t>
      </w:r>
    </w:p>
    <w:p w14:paraId="010757C0" w14:textId="516B3B38" w:rsidR="007207DC" w:rsidRDefault="00237BA1" w:rsidP="007207DC">
      <w:pPr>
        <w:pStyle w:val="bulletlist"/>
        <w:spacing w:before="200"/>
        <w:ind w:left="288" w:right="658"/>
      </w:pPr>
      <w:r w:rsidRPr="00237BA1">
        <w:t>Specify the appropriate concrete grade and reinforcement details for each element</w:t>
      </w:r>
      <w:r w:rsidR="00BE3CDB">
        <w:t xml:space="preserve"> as shown in fig. 4.</w:t>
      </w:r>
    </w:p>
    <w:p w14:paraId="45D572D4" w14:textId="13A201F0" w:rsidR="007207DC" w:rsidRDefault="007207DC" w:rsidP="007207DC">
      <w:pPr>
        <w:pStyle w:val="bulletlist"/>
        <w:numPr>
          <w:ilvl w:val="0"/>
          <w:numId w:val="0"/>
        </w:numPr>
        <w:spacing w:before="200"/>
        <w:ind w:left="576" w:right="658" w:hanging="288"/>
        <w:jc w:val="center"/>
      </w:pPr>
      <w:r>
        <w:rPr>
          <w:noProof/>
        </w:rPr>
        <w:drawing>
          <wp:inline distT="0" distB="0" distL="0" distR="0" wp14:anchorId="43C1B993" wp14:editId="7234B528">
            <wp:extent cx="3204845" cy="2030095"/>
            <wp:effectExtent l="0" t="0" r="0" b="0"/>
            <wp:docPr id="179960239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4845" cy="2030095"/>
                    </a:xfrm>
                    <a:prstGeom prst="rect">
                      <a:avLst/>
                    </a:prstGeom>
                    <a:noFill/>
                  </pic:spPr>
                </pic:pic>
              </a:graphicData>
            </a:graphic>
          </wp:inline>
        </w:drawing>
      </w:r>
    </w:p>
    <w:p w14:paraId="3079CEFB" w14:textId="17EEA149" w:rsidR="007207DC" w:rsidRDefault="007207DC" w:rsidP="007207DC">
      <w:pPr>
        <w:pStyle w:val="bulletlist"/>
        <w:numPr>
          <w:ilvl w:val="0"/>
          <w:numId w:val="0"/>
        </w:numPr>
        <w:spacing w:before="200"/>
        <w:ind w:left="576" w:right="658" w:hanging="288"/>
        <w:jc w:val="center"/>
      </w:pPr>
      <w:r w:rsidRPr="00B30F77">
        <w:rPr>
          <w:b/>
          <w:bCs/>
        </w:rPr>
        <w:t xml:space="preserve">Figure </w:t>
      </w:r>
      <w:r>
        <w:rPr>
          <w:b/>
          <w:bCs/>
        </w:rPr>
        <w:t>4</w:t>
      </w:r>
      <w:r w:rsidRPr="00B30F77">
        <w:rPr>
          <w:b/>
          <w:bCs/>
        </w:rPr>
        <w:t xml:space="preserve">: </w:t>
      </w:r>
      <w:r>
        <w:rPr>
          <w:b/>
          <w:bCs/>
        </w:rPr>
        <w:t>Defining reinforcement details</w:t>
      </w:r>
      <w:r>
        <w:t>.</w:t>
      </w:r>
    </w:p>
    <w:p w14:paraId="632D661F" w14:textId="2A9635D8" w:rsidR="00237BA1" w:rsidRPr="00237BA1" w:rsidRDefault="00237BA1" w:rsidP="00E15210">
      <w:pPr>
        <w:pStyle w:val="Heading2"/>
        <w:spacing w:before="200" w:after="120"/>
        <w:ind w:left="0" w:right="658"/>
        <w:rPr>
          <w:b/>
          <w:bCs/>
          <w:i w:val="0"/>
          <w:iCs w:val="0"/>
        </w:rPr>
      </w:pPr>
      <w:r w:rsidRPr="00237BA1">
        <w:rPr>
          <w:b/>
          <w:bCs/>
          <w:i w:val="0"/>
          <w:iCs w:val="0"/>
        </w:rPr>
        <w:t>Define Supports and Constraints</w:t>
      </w:r>
    </w:p>
    <w:p w14:paraId="419CD0BC" w14:textId="41D1453A" w:rsidR="00237BA1" w:rsidRDefault="00237BA1" w:rsidP="006C50C3">
      <w:pPr>
        <w:pStyle w:val="bulletlist"/>
        <w:spacing w:before="200"/>
        <w:ind w:left="288" w:right="658"/>
      </w:pPr>
      <w:r>
        <w:t>Assign appropriate supports to the structural elements, considering the boundary conditions of the building.</w:t>
      </w:r>
    </w:p>
    <w:p w14:paraId="1641DBBE" w14:textId="77777777" w:rsidR="00237BA1" w:rsidRDefault="00237BA1" w:rsidP="006C50C3">
      <w:pPr>
        <w:pStyle w:val="bulletlist"/>
        <w:spacing w:before="200"/>
        <w:ind w:left="288" w:right="658"/>
      </w:pPr>
      <w:r>
        <w:t>Define fixed supports at the base or other locations where the building is connected to the foundation.</w:t>
      </w:r>
    </w:p>
    <w:p w14:paraId="054B089E" w14:textId="64FE9909" w:rsidR="00237BA1" w:rsidRDefault="00237BA1" w:rsidP="006C50C3">
      <w:pPr>
        <w:pStyle w:val="bulletlist"/>
        <w:spacing w:before="200"/>
        <w:ind w:left="288" w:right="658"/>
      </w:pPr>
      <w:r>
        <w:t>Apply rotational and translational constraints to the appropriate elements to represent their connections.</w:t>
      </w:r>
    </w:p>
    <w:p w14:paraId="3072F601" w14:textId="26B4E75B" w:rsidR="00165D4B" w:rsidRDefault="00237BA1" w:rsidP="00E15210">
      <w:pPr>
        <w:pStyle w:val="Heading2"/>
        <w:spacing w:before="200" w:after="120"/>
        <w:ind w:left="0" w:right="658"/>
        <w:rPr>
          <w:b/>
          <w:bCs/>
          <w:i w:val="0"/>
          <w:iCs w:val="0"/>
        </w:rPr>
      </w:pPr>
      <w:r w:rsidRPr="00165D4B">
        <w:rPr>
          <w:b/>
          <w:bCs/>
          <w:i w:val="0"/>
          <w:iCs w:val="0"/>
        </w:rPr>
        <w:t>Apply Loads</w:t>
      </w:r>
    </w:p>
    <w:p w14:paraId="3547FECC" w14:textId="77777777" w:rsidR="00165D4B" w:rsidRPr="00165D4B" w:rsidRDefault="00165D4B" w:rsidP="006C50C3">
      <w:pPr>
        <w:pStyle w:val="ListParagraph"/>
        <w:numPr>
          <w:ilvl w:val="0"/>
          <w:numId w:val="35"/>
        </w:numPr>
        <w:tabs>
          <w:tab w:val="left" w:pos="2265"/>
        </w:tabs>
        <w:spacing w:before="200" w:after="120"/>
        <w:ind w:left="360" w:right="658"/>
        <w:jc w:val="both"/>
        <w:rPr>
          <w:rFonts w:ascii="Times New Roman" w:hAnsi="Times New Roman" w:cs="Times New Roman"/>
          <w:sz w:val="20"/>
          <w:szCs w:val="20"/>
        </w:rPr>
      </w:pPr>
      <w:r w:rsidRPr="00165D4B">
        <w:rPr>
          <w:rFonts w:ascii="Times New Roman" w:hAnsi="Times New Roman" w:cs="Times New Roman"/>
          <w:sz w:val="20"/>
          <w:szCs w:val="20"/>
        </w:rPr>
        <w:t>Define gravity loads such as dead loads (self-weight) and live loads based on the design specifications.</w:t>
      </w:r>
    </w:p>
    <w:p w14:paraId="2606AD61" w14:textId="77777777" w:rsidR="00165D4B" w:rsidRPr="00165D4B" w:rsidRDefault="00165D4B" w:rsidP="006C50C3">
      <w:pPr>
        <w:pStyle w:val="ListParagraph"/>
        <w:numPr>
          <w:ilvl w:val="0"/>
          <w:numId w:val="35"/>
        </w:numPr>
        <w:tabs>
          <w:tab w:val="left" w:pos="2265"/>
        </w:tabs>
        <w:spacing w:before="200" w:after="120"/>
        <w:ind w:left="360" w:right="658"/>
        <w:jc w:val="both"/>
        <w:rPr>
          <w:rFonts w:ascii="Times New Roman" w:hAnsi="Times New Roman" w:cs="Times New Roman"/>
          <w:sz w:val="20"/>
          <w:szCs w:val="20"/>
        </w:rPr>
      </w:pPr>
      <w:r w:rsidRPr="00165D4B">
        <w:rPr>
          <w:rFonts w:ascii="Times New Roman" w:hAnsi="Times New Roman" w:cs="Times New Roman"/>
          <w:sz w:val="20"/>
          <w:szCs w:val="20"/>
        </w:rPr>
        <w:t>Apply the loads to the corresponding elements (e.g., slabs, beams) based on their load-bearing capacity.</w:t>
      </w:r>
    </w:p>
    <w:p w14:paraId="4ACAD545" w14:textId="07BC2A4E" w:rsidR="00B30F77" w:rsidRPr="00BE3CDB" w:rsidRDefault="00165D4B" w:rsidP="00BE3CDB">
      <w:pPr>
        <w:pStyle w:val="ListParagraph"/>
        <w:numPr>
          <w:ilvl w:val="0"/>
          <w:numId w:val="35"/>
        </w:numPr>
        <w:tabs>
          <w:tab w:val="left" w:pos="2265"/>
        </w:tabs>
        <w:spacing w:before="200" w:after="120"/>
        <w:ind w:left="360" w:right="658"/>
        <w:jc w:val="both"/>
        <w:rPr>
          <w:rFonts w:ascii="Times New Roman" w:hAnsi="Times New Roman" w:cs="Times New Roman"/>
          <w:sz w:val="20"/>
          <w:szCs w:val="20"/>
        </w:rPr>
      </w:pPr>
      <w:r w:rsidRPr="00165D4B">
        <w:rPr>
          <w:rFonts w:ascii="Times New Roman" w:hAnsi="Times New Roman" w:cs="Times New Roman"/>
          <w:sz w:val="20"/>
          <w:szCs w:val="20"/>
        </w:rPr>
        <w:t>Consider any eccentricities or load distribution factors as required</w:t>
      </w:r>
      <w:r w:rsidR="00BE3CDB">
        <w:rPr>
          <w:rFonts w:ascii="Times New Roman" w:hAnsi="Times New Roman" w:cs="Times New Roman"/>
          <w:sz w:val="20"/>
          <w:szCs w:val="20"/>
        </w:rPr>
        <w:t xml:space="preserve"> as shown in fig. 5.</w:t>
      </w:r>
    </w:p>
    <w:p w14:paraId="4704C58A" w14:textId="77777777" w:rsidR="00B30F77" w:rsidRDefault="00B30F77" w:rsidP="006C50C3">
      <w:pPr>
        <w:pStyle w:val="ListParagraph"/>
        <w:tabs>
          <w:tab w:val="left" w:pos="2265"/>
        </w:tabs>
        <w:spacing w:before="200" w:after="120"/>
        <w:ind w:left="0" w:right="658"/>
        <w:jc w:val="center"/>
        <w:rPr>
          <w:rFonts w:ascii="Times New Roman" w:hAnsi="Times New Roman" w:cs="Times New Roman"/>
          <w:sz w:val="20"/>
          <w:szCs w:val="20"/>
        </w:rPr>
      </w:pPr>
    </w:p>
    <w:p w14:paraId="34631114" w14:textId="5549A171" w:rsidR="00B30F77" w:rsidRDefault="007207DC" w:rsidP="006C50C3">
      <w:pPr>
        <w:pStyle w:val="ListParagraph"/>
        <w:tabs>
          <w:tab w:val="left" w:pos="2265"/>
        </w:tabs>
        <w:spacing w:before="200" w:after="120"/>
        <w:ind w:left="0" w:right="658"/>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36AB56B" wp14:editId="2489CB51">
            <wp:extent cx="4462780" cy="3188335"/>
            <wp:effectExtent l="0" t="0" r="0" b="0"/>
            <wp:docPr id="207420562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2780" cy="3188335"/>
                    </a:xfrm>
                    <a:prstGeom prst="rect">
                      <a:avLst/>
                    </a:prstGeom>
                    <a:noFill/>
                  </pic:spPr>
                </pic:pic>
              </a:graphicData>
            </a:graphic>
          </wp:inline>
        </w:drawing>
      </w:r>
    </w:p>
    <w:p w14:paraId="3B502EA8" w14:textId="77777777" w:rsidR="00B30F77" w:rsidRDefault="00B30F77" w:rsidP="006C50C3">
      <w:pPr>
        <w:pStyle w:val="ListParagraph"/>
        <w:tabs>
          <w:tab w:val="left" w:pos="2265"/>
        </w:tabs>
        <w:spacing w:before="200" w:after="120"/>
        <w:ind w:left="0" w:right="658"/>
        <w:jc w:val="center"/>
        <w:rPr>
          <w:rFonts w:ascii="Times New Roman" w:hAnsi="Times New Roman" w:cs="Times New Roman"/>
          <w:sz w:val="20"/>
          <w:szCs w:val="20"/>
        </w:rPr>
      </w:pPr>
    </w:p>
    <w:p w14:paraId="33FD3AFA" w14:textId="77777777" w:rsidR="00B30F77" w:rsidRDefault="00B30F77" w:rsidP="006C50C3">
      <w:pPr>
        <w:pStyle w:val="ListParagraph"/>
        <w:tabs>
          <w:tab w:val="left" w:pos="2265"/>
        </w:tabs>
        <w:spacing w:before="200" w:after="120"/>
        <w:ind w:left="0" w:right="658"/>
        <w:jc w:val="center"/>
        <w:rPr>
          <w:rFonts w:ascii="Times New Roman" w:hAnsi="Times New Roman" w:cs="Times New Roman"/>
          <w:sz w:val="20"/>
          <w:szCs w:val="20"/>
        </w:rPr>
      </w:pPr>
    </w:p>
    <w:p w14:paraId="70E9C724" w14:textId="595D4A3D" w:rsidR="007207DC" w:rsidRPr="007207DC" w:rsidRDefault="007207DC" w:rsidP="007207DC">
      <w:pPr>
        <w:pStyle w:val="ListParagraph"/>
        <w:tabs>
          <w:tab w:val="left" w:pos="2265"/>
        </w:tabs>
        <w:spacing w:before="200" w:after="120"/>
        <w:ind w:left="0" w:right="658"/>
        <w:jc w:val="center"/>
        <w:rPr>
          <w:rFonts w:ascii="Times New Roman" w:hAnsi="Times New Roman" w:cs="Times New Roman"/>
          <w:b/>
          <w:bCs/>
          <w:sz w:val="20"/>
          <w:szCs w:val="20"/>
        </w:rPr>
      </w:pPr>
      <w:r w:rsidRPr="007207DC">
        <w:rPr>
          <w:rFonts w:ascii="Times New Roman" w:hAnsi="Times New Roman" w:cs="Times New Roman"/>
          <w:b/>
          <w:bCs/>
          <w:sz w:val="20"/>
          <w:szCs w:val="20"/>
        </w:rPr>
        <w:t>Figure 5: Defining Load combinations.</w:t>
      </w:r>
    </w:p>
    <w:p w14:paraId="66D83F8E" w14:textId="7BAEFDE3" w:rsidR="00237BA1" w:rsidRPr="00165D4B" w:rsidRDefault="00237BA1" w:rsidP="00E15210">
      <w:pPr>
        <w:pStyle w:val="Heading2"/>
        <w:spacing w:before="200" w:after="120"/>
        <w:ind w:left="0" w:right="658"/>
        <w:rPr>
          <w:b/>
          <w:bCs/>
          <w:i w:val="0"/>
          <w:iCs w:val="0"/>
        </w:rPr>
      </w:pPr>
      <w:r w:rsidRPr="00165D4B">
        <w:rPr>
          <w:b/>
          <w:bCs/>
          <w:i w:val="0"/>
          <w:iCs w:val="0"/>
        </w:rPr>
        <w:t>Define Seismic Loads</w:t>
      </w:r>
    </w:p>
    <w:p w14:paraId="54D2BC46" w14:textId="676139B2" w:rsidR="00165D4B" w:rsidRPr="00165D4B" w:rsidRDefault="00165D4B" w:rsidP="006C50C3">
      <w:pPr>
        <w:pStyle w:val="bulletlist"/>
        <w:spacing w:before="200"/>
        <w:ind w:left="288" w:right="658"/>
      </w:pPr>
      <w:r w:rsidRPr="00165D4B">
        <w:t>Specify the seismic design parameters, such as the design seismic coefficient or the site-specific design spectra.</w:t>
      </w:r>
    </w:p>
    <w:p w14:paraId="5D9992F0" w14:textId="77777777" w:rsidR="00165D4B" w:rsidRPr="00165D4B" w:rsidRDefault="00165D4B" w:rsidP="006C50C3">
      <w:pPr>
        <w:pStyle w:val="bulletlist"/>
        <w:spacing w:before="200"/>
        <w:ind w:left="288" w:right="658"/>
      </w:pPr>
      <w:r w:rsidRPr="00165D4B">
        <w:t>Assign the seismic loads to the appropriate elements, such as beams and columns, based on their lateral load-resisting capacity.</w:t>
      </w:r>
    </w:p>
    <w:p w14:paraId="431A85D2" w14:textId="4AB04A28" w:rsidR="006D418C" w:rsidRPr="00165D4B" w:rsidRDefault="00165D4B" w:rsidP="007207DC">
      <w:pPr>
        <w:pStyle w:val="bulletlist"/>
        <w:spacing w:before="200"/>
        <w:ind w:left="288" w:right="658"/>
      </w:pPr>
      <w:r w:rsidRPr="00165D4B">
        <w:t>Consider the effects of plan aspect ratio on the distribution and magnitude of seismic loads.</w:t>
      </w:r>
    </w:p>
    <w:p w14:paraId="7CC00B1C" w14:textId="5772F9E5" w:rsidR="00237BA1" w:rsidRPr="00291286" w:rsidRDefault="00237BA1" w:rsidP="00E15210">
      <w:pPr>
        <w:pStyle w:val="Heading2"/>
        <w:spacing w:before="200" w:after="120"/>
        <w:ind w:left="0" w:right="658"/>
        <w:rPr>
          <w:b/>
          <w:bCs/>
          <w:i w:val="0"/>
          <w:iCs w:val="0"/>
        </w:rPr>
      </w:pPr>
      <w:r w:rsidRPr="00291286">
        <w:rPr>
          <w:b/>
          <w:bCs/>
          <w:i w:val="0"/>
          <w:iCs w:val="0"/>
        </w:rPr>
        <w:t>Perform Analysis</w:t>
      </w:r>
    </w:p>
    <w:p w14:paraId="1B585F12" w14:textId="099E1384" w:rsidR="00165D4B" w:rsidRPr="00291286" w:rsidRDefault="00165D4B" w:rsidP="006C50C3">
      <w:pPr>
        <w:pStyle w:val="bulletlist"/>
        <w:spacing w:before="200"/>
        <w:ind w:left="288" w:right="658"/>
      </w:pPr>
      <w:r w:rsidRPr="00291286">
        <w:t>Run the analysis using the defined load cases and combinations.</w:t>
      </w:r>
    </w:p>
    <w:p w14:paraId="26F3E3F1" w14:textId="77777777" w:rsidR="00291286" w:rsidRPr="00291286" w:rsidRDefault="00165D4B" w:rsidP="006C50C3">
      <w:pPr>
        <w:pStyle w:val="bulletlist"/>
        <w:spacing w:before="200"/>
        <w:ind w:left="288" w:right="658"/>
      </w:pPr>
      <w:r w:rsidRPr="00291286">
        <w:t>Select the appropriate analysis method, such as response spectrum analysis or time history analysis, based on the research objectives.</w:t>
      </w:r>
    </w:p>
    <w:p w14:paraId="5CE48F4A" w14:textId="7B6E826A" w:rsidR="006D418C" w:rsidRPr="00291286" w:rsidRDefault="00165D4B" w:rsidP="007E7A1C">
      <w:pPr>
        <w:pStyle w:val="bulletlist"/>
        <w:spacing w:before="200"/>
        <w:ind w:left="288" w:right="658"/>
      </w:pPr>
      <w:r w:rsidRPr="00291286">
        <w:t>Monitor the convergence and accuracy of the analysis results</w:t>
      </w:r>
      <w:r w:rsidR="00291286" w:rsidRPr="00291286">
        <w:t>.</w:t>
      </w:r>
    </w:p>
    <w:p w14:paraId="78211609" w14:textId="22216884" w:rsidR="00237BA1" w:rsidRPr="00291286" w:rsidRDefault="00237BA1" w:rsidP="00E15210">
      <w:pPr>
        <w:pStyle w:val="Heading2"/>
        <w:spacing w:before="200" w:after="120"/>
        <w:ind w:left="0" w:right="658"/>
        <w:rPr>
          <w:b/>
          <w:bCs/>
          <w:i w:val="0"/>
          <w:iCs w:val="0"/>
        </w:rPr>
      </w:pPr>
      <w:r w:rsidRPr="00291286">
        <w:rPr>
          <w:b/>
          <w:bCs/>
          <w:i w:val="0"/>
          <w:iCs w:val="0"/>
        </w:rPr>
        <w:t>Review and Interpret the Results</w:t>
      </w:r>
    </w:p>
    <w:p w14:paraId="1F04CE7B" w14:textId="6B70A4FA" w:rsidR="00291286" w:rsidRPr="00291286" w:rsidRDefault="00291286" w:rsidP="006C50C3">
      <w:pPr>
        <w:pStyle w:val="bulletlist"/>
        <w:spacing w:before="200"/>
        <w:ind w:left="288" w:right="658"/>
      </w:pPr>
      <w:r w:rsidRPr="00291286">
        <w:t>Evaluate the analysis results, including inter-story drifts, base shear, and other relevant response parameters.</w:t>
      </w:r>
    </w:p>
    <w:p w14:paraId="58C6A260" w14:textId="77777777" w:rsidR="00291286" w:rsidRPr="00291286" w:rsidRDefault="00291286" w:rsidP="006C50C3">
      <w:pPr>
        <w:pStyle w:val="bulletlist"/>
        <w:spacing w:before="200"/>
        <w:ind w:left="288" w:right="658"/>
      </w:pPr>
      <w:r w:rsidRPr="00291286">
        <w:t>Visualize the results using the graphical output tools in ETABS, such as displacement plots, moment diagrams, and mode shapes.</w:t>
      </w:r>
    </w:p>
    <w:p w14:paraId="2A65E57B" w14:textId="36701D0F" w:rsidR="00291286" w:rsidRDefault="00291286" w:rsidP="006C50C3">
      <w:pPr>
        <w:pStyle w:val="bulletlist"/>
        <w:spacing w:before="200"/>
        <w:ind w:left="288" w:right="658"/>
      </w:pPr>
      <w:r w:rsidRPr="00291286">
        <w:t>Compare and analyze the results for different plan aspect ratios to determine the effects on the seismic responses.</w:t>
      </w:r>
    </w:p>
    <w:p w14:paraId="4DD49784" w14:textId="0F474E90" w:rsidR="00291286" w:rsidRDefault="00291286" w:rsidP="00E15210">
      <w:pPr>
        <w:pStyle w:val="bulletlist"/>
        <w:numPr>
          <w:ilvl w:val="0"/>
          <w:numId w:val="0"/>
        </w:numPr>
        <w:spacing w:before="200"/>
        <w:ind w:right="658"/>
      </w:pPr>
      <w:r>
        <w:tab/>
      </w:r>
      <w:r w:rsidRPr="00291286">
        <w:t xml:space="preserve">By following these steps, a 3D model of the RCC building is accurately created in ETABS, allowing for subsequent analysis and evaluation of the effects of plan aspect ratio on seismic </w:t>
      </w:r>
      <w:r w:rsidR="00C04287" w:rsidRPr="00291286">
        <w:t>responses,</w:t>
      </w:r>
      <w:r w:rsidR="007E7A1C">
        <w:t xml:space="preserve"> a sample 3 D model </w:t>
      </w:r>
      <w:r w:rsidR="00C04287">
        <w:t xml:space="preserve">for model 1 </w:t>
      </w:r>
      <w:r w:rsidR="007E7A1C">
        <w:t xml:space="preserve">has been illustrated in figure </w:t>
      </w:r>
      <w:r w:rsidR="00C04287">
        <w:t>6.</w:t>
      </w:r>
    </w:p>
    <w:p w14:paraId="7CF2B460" w14:textId="44C8D250" w:rsidR="007E7A1C" w:rsidRDefault="007E7A1C" w:rsidP="007E7A1C">
      <w:pPr>
        <w:pStyle w:val="bulletlist"/>
        <w:numPr>
          <w:ilvl w:val="0"/>
          <w:numId w:val="0"/>
        </w:numPr>
        <w:spacing w:before="200"/>
        <w:ind w:right="658"/>
        <w:jc w:val="center"/>
      </w:pPr>
      <w:r>
        <w:rPr>
          <w:noProof/>
        </w:rPr>
        <w:drawing>
          <wp:inline distT="0" distB="0" distL="0" distR="0" wp14:anchorId="6517D7D2" wp14:editId="12EFCF47">
            <wp:extent cx="2895600" cy="2212975"/>
            <wp:effectExtent l="0" t="0" r="0" b="0"/>
            <wp:docPr id="119755805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2212975"/>
                    </a:xfrm>
                    <a:prstGeom prst="rect">
                      <a:avLst/>
                    </a:prstGeom>
                    <a:noFill/>
                  </pic:spPr>
                </pic:pic>
              </a:graphicData>
            </a:graphic>
          </wp:inline>
        </w:drawing>
      </w:r>
    </w:p>
    <w:p w14:paraId="191681A0" w14:textId="0C4A08F7" w:rsidR="007E7A1C" w:rsidRPr="00C04287" w:rsidRDefault="00C04287" w:rsidP="00C04287">
      <w:pPr>
        <w:pStyle w:val="ListParagraph"/>
        <w:tabs>
          <w:tab w:val="left" w:pos="2265"/>
        </w:tabs>
        <w:spacing w:before="200" w:after="120"/>
        <w:ind w:left="0" w:right="658"/>
        <w:jc w:val="center"/>
        <w:rPr>
          <w:rFonts w:ascii="Times New Roman" w:hAnsi="Times New Roman" w:cs="Times New Roman"/>
          <w:b/>
          <w:bCs/>
          <w:sz w:val="20"/>
          <w:szCs w:val="20"/>
        </w:rPr>
      </w:pPr>
      <w:r w:rsidRPr="007207DC">
        <w:rPr>
          <w:rFonts w:ascii="Times New Roman" w:hAnsi="Times New Roman" w:cs="Times New Roman"/>
          <w:b/>
          <w:bCs/>
          <w:sz w:val="20"/>
          <w:szCs w:val="20"/>
        </w:rPr>
        <w:t xml:space="preserve">Figure </w:t>
      </w:r>
      <w:r>
        <w:rPr>
          <w:rFonts w:ascii="Times New Roman" w:hAnsi="Times New Roman" w:cs="Times New Roman"/>
          <w:b/>
          <w:bCs/>
          <w:sz w:val="20"/>
          <w:szCs w:val="20"/>
        </w:rPr>
        <w:t>6</w:t>
      </w:r>
      <w:r w:rsidRPr="007207DC">
        <w:rPr>
          <w:rFonts w:ascii="Times New Roman" w:hAnsi="Times New Roman" w:cs="Times New Roman"/>
          <w:b/>
          <w:bCs/>
          <w:sz w:val="20"/>
          <w:szCs w:val="20"/>
        </w:rPr>
        <w:t xml:space="preserve">: </w:t>
      </w:r>
      <w:r>
        <w:rPr>
          <w:rFonts w:ascii="Times New Roman" w:hAnsi="Times New Roman" w:cs="Times New Roman"/>
          <w:b/>
          <w:bCs/>
          <w:sz w:val="20"/>
          <w:szCs w:val="20"/>
        </w:rPr>
        <w:t>3-D model for Model 1</w:t>
      </w:r>
    </w:p>
    <w:p w14:paraId="79C7B3B3" w14:textId="4998161A" w:rsidR="007E7A1C" w:rsidRPr="00291286" w:rsidRDefault="007E7A1C" w:rsidP="00E15210">
      <w:pPr>
        <w:pStyle w:val="bulletlist"/>
        <w:numPr>
          <w:ilvl w:val="0"/>
          <w:numId w:val="0"/>
        </w:numPr>
        <w:spacing w:before="200"/>
        <w:ind w:right="658"/>
      </w:pPr>
    </w:p>
    <w:p w14:paraId="420F0D08" w14:textId="4F9A52C3" w:rsidR="00402841" w:rsidRPr="00C640E3" w:rsidRDefault="00561F58" w:rsidP="00561F58">
      <w:pPr>
        <w:pStyle w:val="Heading1"/>
        <w:numPr>
          <w:ilvl w:val="0"/>
          <w:numId w:val="0"/>
        </w:numPr>
        <w:spacing w:before="0" w:after="0"/>
        <w:rPr>
          <w:rFonts w:eastAsia="MS Mincho"/>
        </w:rPr>
      </w:pPr>
      <w:r>
        <w:rPr>
          <w:rFonts w:ascii="Times New Roman" w:eastAsia="MS Mincho" w:hAnsi="Times New Roman"/>
          <w:sz w:val="20"/>
          <w:szCs w:val="20"/>
        </w:rPr>
        <w:t xml:space="preserve">IV. </w:t>
      </w:r>
      <w:r w:rsidR="006F74A7">
        <w:rPr>
          <w:rFonts w:ascii="Times New Roman" w:eastAsia="MS Mincho" w:hAnsi="Times New Roman"/>
          <w:sz w:val="20"/>
          <w:szCs w:val="20"/>
        </w:rPr>
        <w:t>ANALYSIS AND INTERPRETATION OF DATA</w:t>
      </w:r>
    </w:p>
    <w:p w14:paraId="5673CCF0" w14:textId="288EEF9D" w:rsidR="00767BF4" w:rsidRPr="00767BF4" w:rsidRDefault="006F74A7" w:rsidP="00E15210">
      <w:pPr>
        <w:pStyle w:val="Heading2"/>
        <w:spacing w:before="200" w:after="120"/>
        <w:ind w:left="0" w:right="658" w:firstLine="0"/>
        <w:rPr>
          <w:b/>
          <w:i w:val="0"/>
        </w:rPr>
      </w:pPr>
      <w:r>
        <w:rPr>
          <w:b/>
          <w:i w:val="0"/>
        </w:rPr>
        <w:t>Interstorey Drift</w:t>
      </w:r>
    </w:p>
    <w:p w14:paraId="38956AFB" w14:textId="6DE6DF44" w:rsidR="00F449DB" w:rsidRDefault="006F74A7" w:rsidP="007E7A1C">
      <w:pPr>
        <w:pStyle w:val="BodyText"/>
        <w:spacing w:before="200" w:line="240" w:lineRule="auto"/>
        <w:ind w:right="658"/>
      </w:pPr>
      <w:r>
        <w:tab/>
      </w:r>
      <w:r w:rsidRPr="006F74A7">
        <w:t xml:space="preserve">Inter-story drift refers to the relative horizontal displacement between consecutive floors of the building. It indicates the building's flexibility and its ability to withstand lateral forces during seismic events. The inter-story drift results have been examined to assess the deformations and potential damage in different plan aspect ratios. In this case, the building has a total of seven stories, including a base level. Each story is assigned a number (Story1 to Story7) along with its corresponding elevation, X direction drift and Y direction drift values. The X direction and Y direction values represent the horizontal and vertical displacements, respectively, experienced by each story during a seismic event. These values indicate the relative movement or deformation in the respective directions for each story. Figure </w:t>
      </w:r>
      <w:r w:rsidR="00C640E3">
        <w:t>7</w:t>
      </w:r>
      <w:r w:rsidRPr="006F74A7">
        <w:t xml:space="preserve"> and </w:t>
      </w:r>
      <w:r w:rsidR="00C640E3">
        <w:t>8</w:t>
      </w:r>
      <w:r w:rsidRPr="006F74A7">
        <w:t xml:space="preserve"> represents the story drift of a building with a 1:1 aspect ratio for X and Y direction. The highest value of the X direction occurs at Story4, which has an X direction value of 0.001881. This signifies that Story4 experienced the greatest horizontal displacement among all the stories.  It is also found that the highest Y direction value occurs at Story4, with a value of 0.000795. This signifies that Story4 experienced the greatest vertical displacement among all the stories.</w:t>
      </w:r>
      <w:r w:rsidR="006C50C3">
        <w:t xml:space="preserve"> </w:t>
      </w:r>
      <w:r w:rsidR="006C50C3" w:rsidRPr="006C50C3">
        <w:t xml:space="preserve">Figures </w:t>
      </w:r>
      <w:r w:rsidR="002502FF">
        <w:t>9</w:t>
      </w:r>
      <w:r w:rsidR="006C50C3" w:rsidRPr="006C50C3">
        <w:t xml:space="preserve"> and </w:t>
      </w:r>
      <w:r w:rsidR="002502FF">
        <w:t>10</w:t>
      </w:r>
      <w:r w:rsidR="006C50C3" w:rsidRPr="006C50C3">
        <w:t xml:space="preserve"> represents the story drift of a building with a 1:1.25 aspect ratio for Model 2. In the X direction it is observed that the highest value of 0.001875 occurs at Story4. This indicates that Story4 experienced the most significant horizontal displacement among all the stories. In the Y direction table, Story4 also stands out with the highest value of 0.0008. Story4 exhibited the greatest vertical displacement among all the stories.</w:t>
      </w:r>
    </w:p>
    <w:p w14:paraId="1F0B8606" w14:textId="6B2D5C92" w:rsidR="00C04287" w:rsidRDefault="00C640E3" w:rsidP="007E7A1C">
      <w:pPr>
        <w:pStyle w:val="BodyText"/>
        <w:spacing w:before="200" w:line="240" w:lineRule="auto"/>
        <w:ind w:right="658"/>
      </w:pPr>
      <w:r>
        <w:rPr>
          <w:noProof/>
        </w:rPr>
        <w:drawing>
          <wp:anchor distT="0" distB="0" distL="114300" distR="114300" simplePos="0" relativeHeight="251783168" behindDoc="1" locked="0" layoutInCell="1" allowOverlap="1" wp14:anchorId="65D55D66" wp14:editId="1DB8CA8A">
            <wp:simplePos x="0" y="0"/>
            <wp:positionH relativeFrom="column">
              <wp:posOffset>3054350</wp:posOffset>
            </wp:positionH>
            <wp:positionV relativeFrom="paragraph">
              <wp:posOffset>174625</wp:posOffset>
            </wp:positionV>
            <wp:extent cx="2753995" cy="2181225"/>
            <wp:effectExtent l="0" t="0" r="0" b="0"/>
            <wp:wrapTight wrapText="bothSides">
              <wp:wrapPolygon edited="0">
                <wp:start x="0" y="0"/>
                <wp:lineTo x="0" y="21506"/>
                <wp:lineTo x="21515" y="21506"/>
                <wp:lineTo x="21515" y="0"/>
                <wp:lineTo x="0" y="0"/>
              </wp:wrapPolygon>
            </wp:wrapTight>
            <wp:docPr id="94605228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3995" cy="2181225"/>
                    </a:xfrm>
                    <a:prstGeom prst="rect">
                      <a:avLst/>
                    </a:prstGeom>
                    <a:noFill/>
                  </pic:spPr>
                </pic:pic>
              </a:graphicData>
            </a:graphic>
          </wp:anchor>
        </w:drawing>
      </w:r>
      <w:r>
        <w:rPr>
          <w:noProof/>
        </w:rPr>
        <w:drawing>
          <wp:anchor distT="0" distB="0" distL="114300" distR="114300" simplePos="0" relativeHeight="251777024" behindDoc="1" locked="0" layoutInCell="1" allowOverlap="1" wp14:anchorId="693C982F" wp14:editId="02DFC593">
            <wp:simplePos x="0" y="0"/>
            <wp:positionH relativeFrom="column">
              <wp:posOffset>158750</wp:posOffset>
            </wp:positionH>
            <wp:positionV relativeFrom="paragraph">
              <wp:posOffset>155575</wp:posOffset>
            </wp:positionV>
            <wp:extent cx="2695575" cy="2219325"/>
            <wp:effectExtent l="0" t="0" r="0" b="0"/>
            <wp:wrapTight wrapText="bothSides">
              <wp:wrapPolygon edited="0">
                <wp:start x="0" y="0"/>
                <wp:lineTo x="0" y="21507"/>
                <wp:lineTo x="21524" y="21507"/>
                <wp:lineTo x="21524" y="0"/>
                <wp:lineTo x="0" y="0"/>
              </wp:wrapPolygon>
            </wp:wrapTight>
            <wp:docPr id="21158590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5575" cy="2219325"/>
                    </a:xfrm>
                    <a:prstGeom prst="rect">
                      <a:avLst/>
                    </a:prstGeom>
                    <a:noFill/>
                  </pic:spPr>
                </pic:pic>
              </a:graphicData>
            </a:graphic>
            <wp14:sizeRelH relativeFrom="margin">
              <wp14:pctWidth>0</wp14:pctWidth>
            </wp14:sizeRelH>
            <wp14:sizeRelV relativeFrom="margin">
              <wp14:pctHeight>0</wp14:pctHeight>
            </wp14:sizeRelV>
          </wp:anchor>
        </w:drawing>
      </w:r>
    </w:p>
    <w:p w14:paraId="4FD5290E" w14:textId="729F7A8D" w:rsidR="00C04287" w:rsidRDefault="00C04287" w:rsidP="007E7A1C">
      <w:pPr>
        <w:pStyle w:val="BodyText"/>
        <w:spacing w:before="200" w:line="240" w:lineRule="auto"/>
        <w:ind w:right="658"/>
      </w:pPr>
    </w:p>
    <w:p w14:paraId="4EC472E5" w14:textId="72391DE7" w:rsidR="00C04287" w:rsidRDefault="00C04287" w:rsidP="007E7A1C">
      <w:pPr>
        <w:pStyle w:val="BodyText"/>
        <w:spacing w:before="200" w:line="240" w:lineRule="auto"/>
        <w:ind w:right="658"/>
      </w:pPr>
    </w:p>
    <w:p w14:paraId="6AF9FA11" w14:textId="77777777" w:rsidR="00C04287" w:rsidRDefault="00C04287" w:rsidP="007E7A1C">
      <w:pPr>
        <w:pStyle w:val="BodyText"/>
        <w:spacing w:before="200" w:line="240" w:lineRule="auto"/>
        <w:ind w:right="658"/>
      </w:pPr>
    </w:p>
    <w:p w14:paraId="4D1646F4" w14:textId="77777777" w:rsidR="00C04287" w:rsidRDefault="00C04287" w:rsidP="007E7A1C">
      <w:pPr>
        <w:pStyle w:val="BodyText"/>
        <w:spacing w:before="200" w:line="240" w:lineRule="auto"/>
        <w:ind w:right="658"/>
      </w:pPr>
    </w:p>
    <w:p w14:paraId="02F9E3DF" w14:textId="77777777" w:rsidR="00C04287" w:rsidRPr="006C50C3" w:rsidRDefault="00C04287" w:rsidP="007E7A1C">
      <w:pPr>
        <w:pStyle w:val="BodyText"/>
        <w:spacing w:before="200" w:line="240" w:lineRule="auto"/>
        <w:ind w:right="658"/>
        <w:rPr>
          <w:b/>
          <w:bCs/>
        </w:rPr>
      </w:pPr>
    </w:p>
    <w:p w14:paraId="32CF6A59" w14:textId="77777777" w:rsidR="00C04287" w:rsidRDefault="00C04287" w:rsidP="007E7A1C">
      <w:pPr>
        <w:pStyle w:val="BodyText"/>
        <w:spacing w:before="200" w:line="240" w:lineRule="auto"/>
        <w:ind w:right="658" w:firstLine="0"/>
      </w:pPr>
    </w:p>
    <w:p w14:paraId="7104487A" w14:textId="6C236D7A" w:rsidR="00C04287" w:rsidRDefault="00C04287" w:rsidP="007E7A1C">
      <w:pPr>
        <w:pStyle w:val="BodyText"/>
        <w:spacing w:before="200" w:line="240" w:lineRule="auto"/>
        <w:ind w:right="658" w:firstLine="0"/>
      </w:pPr>
    </w:p>
    <w:p w14:paraId="41D981CB" w14:textId="3462B547" w:rsidR="007E7A1C" w:rsidRDefault="00EE43CD" w:rsidP="00EE43CD">
      <w:pPr>
        <w:pStyle w:val="BodyText"/>
        <w:spacing w:before="200" w:line="240" w:lineRule="auto"/>
        <w:ind w:right="658"/>
        <w:rPr>
          <w:b/>
          <w:bCs/>
        </w:rPr>
      </w:pPr>
      <w:r>
        <w:rPr>
          <w:b/>
          <w:bCs/>
        </w:rPr>
        <w:tab/>
      </w:r>
      <w:r w:rsidRPr="00F449DB">
        <w:rPr>
          <w:b/>
          <w:bCs/>
        </w:rPr>
        <w:t xml:space="preserve">Figure </w:t>
      </w:r>
      <w:r w:rsidR="002502FF">
        <w:rPr>
          <w:b/>
          <w:bCs/>
        </w:rPr>
        <w:t>7</w:t>
      </w:r>
      <w:r w:rsidRPr="00F449DB">
        <w:rPr>
          <w:b/>
          <w:bCs/>
        </w:rPr>
        <w:t>:</w:t>
      </w:r>
      <w:r>
        <w:rPr>
          <w:b/>
          <w:bCs/>
        </w:rPr>
        <w:t xml:space="preserve"> </w:t>
      </w:r>
      <w:r w:rsidRPr="00F449DB">
        <w:rPr>
          <w:b/>
          <w:bCs/>
        </w:rPr>
        <w:t xml:space="preserve">Story </w:t>
      </w:r>
      <w:r>
        <w:rPr>
          <w:b/>
          <w:bCs/>
        </w:rPr>
        <w:t>d</w:t>
      </w:r>
      <w:r w:rsidRPr="00F449DB">
        <w:rPr>
          <w:b/>
          <w:bCs/>
        </w:rPr>
        <w:t xml:space="preserve">rift in X </w:t>
      </w:r>
      <w:r>
        <w:rPr>
          <w:b/>
          <w:bCs/>
        </w:rPr>
        <w:t>d</w:t>
      </w:r>
      <w:r w:rsidRPr="00F449DB">
        <w:rPr>
          <w:b/>
          <w:bCs/>
        </w:rPr>
        <w:t>irection</w:t>
      </w:r>
      <w:r>
        <w:rPr>
          <w:b/>
          <w:bCs/>
        </w:rPr>
        <w:tab/>
      </w:r>
      <w:r>
        <w:rPr>
          <w:b/>
          <w:bCs/>
        </w:rPr>
        <w:tab/>
      </w:r>
      <w:r w:rsidRPr="00F449DB">
        <w:rPr>
          <w:b/>
          <w:bCs/>
        </w:rPr>
        <w:t xml:space="preserve">Figure </w:t>
      </w:r>
      <w:r w:rsidR="002502FF">
        <w:rPr>
          <w:b/>
          <w:bCs/>
        </w:rPr>
        <w:t>8</w:t>
      </w:r>
      <w:r w:rsidRPr="00F449DB">
        <w:rPr>
          <w:b/>
          <w:bCs/>
        </w:rPr>
        <w:t xml:space="preserve">: Story </w:t>
      </w:r>
      <w:r>
        <w:rPr>
          <w:b/>
          <w:bCs/>
        </w:rPr>
        <w:t>d</w:t>
      </w:r>
      <w:r w:rsidRPr="00F449DB">
        <w:rPr>
          <w:b/>
          <w:bCs/>
        </w:rPr>
        <w:t xml:space="preserve">rift in Y </w:t>
      </w:r>
      <w:r>
        <w:rPr>
          <w:b/>
          <w:bCs/>
        </w:rPr>
        <w:t>d</w:t>
      </w:r>
      <w:r w:rsidRPr="00F449DB">
        <w:rPr>
          <w:b/>
          <w:bCs/>
        </w:rPr>
        <w:t>irectio</w:t>
      </w:r>
      <w:r>
        <w:rPr>
          <w:b/>
          <w:bCs/>
        </w:rPr>
        <w:t>n</w:t>
      </w:r>
    </w:p>
    <w:p w14:paraId="6DA69FF4" w14:textId="413A79B1" w:rsidR="007E7A1C" w:rsidRDefault="00EE43CD" w:rsidP="008F6830">
      <w:pPr>
        <w:pStyle w:val="BodyText"/>
        <w:spacing w:before="200" w:line="240" w:lineRule="auto"/>
        <w:ind w:right="658"/>
        <w:rPr>
          <w:b/>
          <w:bCs/>
        </w:rPr>
      </w:pPr>
      <w:r>
        <w:rPr>
          <w:b/>
          <w:bCs/>
          <w:noProof/>
        </w:rPr>
        <w:drawing>
          <wp:anchor distT="0" distB="0" distL="114300" distR="114300" simplePos="0" relativeHeight="251744256" behindDoc="1" locked="0" layoutInCell="1" allowOverlap="1" wp14:anchorId="1F443E94" wp14:editId="2B57B326">
            <wp:simplePos x="0" y="0"/>
            <wp:positionH relativeFrom="column">
              <wp:posOffset>3165475</wp:posOffset>
            </wp:positionH>
            <wp:positionV relativeFrom="paragraph">
              <wp:posOffset>207010</wp:posOffset>
            </wp:positionV>
            <wp:extent cx="2755900" cy="2487295"/>
            <wp:effectExtent l="0" t="0" r="0" b="0"/>
            <wp:wrapTight wrapText="bothSides">
              <wp:wrapPolygon edited="0">
                <wp:start x="0" y="0"/>
                <wp:lineTo x="0" y="21506"/>
                <wp:lineTo x="21500" y="21506"/>
                <wp:lineTo x="21500" y="0"/>
                <wp:lineTo x="0" y="0"/>
              </wp:wrapPolygon>
            </wp:wrapTight>
            <wp:docPr id="17311731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5900" cy="2487295"/>
                    </a:xfrm>
                    <a:prstGeom prst="rect">
                      <a:avLst/>
                    </a:prstGeom>
                    <a:noFill/>
                  </pic:spPr>
                </pic:pic>
              </a:graphicData>
            </a:graphic>
          </wp:anchor>
        </w:drawing>
      </w:r>
      <w:r>
        <w:rPr>
          <w:b/>
          <w:bCs/>
          <w:noProof/>
        </w:rPr>
        <w:drawing>
          <wp:anchor distT="0" distB="0" distL="114300" distR="114300" simplePos="0" relativeHeight="251732992" behindDoc="1" locked="0" layoutInCell="1" allowOverlap="1" wp14:anchorId="1ADA7181" wp14:editId="6C70BD7A">
            <wp:simplePos x="0" y="0"/>
            <wp:positionH relativeFrom="column">
              <wp:posOffset>307975</wp:posOffset>
            </wp:positionH>
            <wp:positionV relativeFrom="paragraph">
              <wp:posOffset>180975</wp:posOffset>
            </wp:positionV>
            <wp:extent cx="2670175" cy="2487295"/>
            <wp:effectExtent l="0" t="0" r="0" b="0"/>
            <wp:wrapTight wrapText="bothSides">
              <wp:wrapPolygon edited="0">
                <wp:start x="0" y="0"/>
                <wp:lineTo x="0" y="21506"/>
                <wp:lineTo x="21420" y="21506"/>
                <wp:lineTo x="21420" y="0"/>
                <wp:lineTo x="0" y="0"/>
              </wp:wrapPolygon>
            </wp:wrapTight>
            <wp:docPr id="89122887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0175" cy="2487295"/>
                    </a:xfrm>
                    <a:prstGeom prst="rect">
                      <a:avLst/>
                    </a:prstGeom>
                    <a:noFill/>
                  </pic:spPr>
                </pic:pic>
              </a:graphicData>
            </a:graphic>
          </wp:anchor>
        </w:drawing>
      </w:r>
    </w:p>
    <w:p w14:paraId="1C1B2E17" w14:textId="168D2E6B" w:rsidR="00C04287" w:rsidRDefault="00C04287" w:rsidP="008F6830">
      <w:pPr>
        <w:pStyle w:val="BodyText"/>
        <w:spacing w:before="200" w:line="240" w:lineRule="auto"/>
        <w:ind w:right="658"/>
        <w:rPr>
          <w:b/>
          <w:bCs/>
        </w:rPr>
      </w:pPr>
    </w:p>
    <w:p w14:paraId="4C3C7060" w14:textId="77777777" w:rsidR="00C04287" w:rsidRDefault="00C04287" w:rsidP="008F6830">
      <w:pPr>
        <w:pStyle w:val="BodyText"/>
        <w:spacing w:before="200" w:line="240" w:lineRule="auto"/>
        <w:ind w:right="658"/>
        <w:rPr>
          <w:b/>
          <w:bCs/>
        </w:rPr>
      </w:pPr>
    </w:p>
    <w:p w14:paraId="0918FA28" w14:textId="63271363" w:rsidR="00C04287" w:rsidRDefault="00C04287" w:rsidP="008F6830">
      <w:pPr>
        <w:pStyle w:val="BodyText"/>
        <w:spacing w:before="200" w:line="240" w:lineRule="auto"/>
        <w:ind w:right="658"/>
        <w:rPr>
          <w:b/>
          <w:bCs/>
        </w:rPr>
      </w:pPr>
    </w:p>
    <w:p w14:paraId="5260D32C" w14:textId="3F78086D" w:rsidR="00C04287" w:rsidRDefault="00C04287" w:rsidP="008F6830">
      <w:pPr>
        <w:pStyle w:val="BodyText"/>
        <w:spacing w:before="200" w:line="240" w:lineRule="auto"/>
        <w:ind w:right="658"/>
        <w:rPr>
          <w:b/>
          <w:bCs/>
        </w:rPr>
      </w:pPr>
    </w:p>
    <w:p w14:paraId="53D58ECC" w14:textId="77777777" w:rsidR="00C04287" w:rsidRDefault="00C04287" w:rsidP="008F6830">
      <w:pPr>
        <w:pStyle w:val="BodyText"/>
        <w:spacing w:before="200" w:line="240" w:lineRule="auto"/>
        <w:ind w:right="658"/>
        <w:rPr>
          <w:b/>
          <w:bCs/>
        </w:rPr>
      </w:pPr>
    </w:p>
    <w:p w14:paraId="5A4499FC" w14:textId="425D0802" w:rsidR="00C04287" w:rsidRDefault="00C04287" w:rsidP="008F6830">
      <w:pPr>
        <w:pStyle w:val="BodyText"/>
        <w:spacing w:before="200" w:line="240" w:lineRule="auto"/>
        <w:ind w:right="658"/>
        <w:rPr>
          <w:b/>
          <w:bCs/>
        </w:rPr>
      </w:pPr>
    </w:p>
    <w:p w14:paraId="6E727E6C" w14:textId="77777777" w:rsidR="00C04287" w:rsidRDefault="00C04287" w:rsidP="008F6830">
      <w:pPr>
        <w:pStyle w:val="BodyText"/>
        <w:spacing w:before="200" w:line="240" w:lineRule="auto"/>
        <w:ind w:right="658"/>
        <w:rPr>
          <w:b/>
          <w:bCs/>
        </w:rPr>
      </w:pPr>
    </w:p>
    <w:p w14:paraId="05EB117F" w14:textId="77777777" w:rsidR="00C04287" w:rsidRDefault="00C04287" w:rsidP="008F6830">
      <w:pPr>
        <w:pStyle w:val="BodyText"/>
        <w:spacing w:before="200" w:line="240" w:lineRule="auto"/>
        <w:ind w:right="658"/>
        <w:rPr>
          <w:b/>
          <w:bCs/>
        </w:rPr>
      </w:pPr>
    </w:p>
    <w:p w14:paraId="0BF4FBED" w14:textId="05E75368" w:rsidR="00C04287" w:rsidRDefault="00C04287" w:rsidP="008F6830">
      <w:pPr>
        <w:pStyle w:val="BodyText"/>
        <w:spacing w:before="200" w:line="240" w:lineRule="auto"/>
        <w:ind w:right="658"/>
        <w:rPr>
          <w:b/>
          <w:bCs/>
        </w:rPr>
      </w:pPr>
    </w:p>
    <w:p w14:paraId="2361B371" w14:textId="5566F40A" w:rsidR="00C04287" w:rsidRPr="00EE43CD" w:rsidRDefault="00782D00" w:rsidP="00EE43CD">
      <w:pPr>
        <w:pStyle w:val="BodyText"/>
        <w:spacing w:before="200" w:line="240" w:lineRule="auto"/>
        <w:ind w:right="658"/>
        <w:rPr>
          <w:b/>
          <w:bCs/>
        </w:rPr>
      </w:pPr>
      <w:r>
        <w:rPr>
          <w:b/>
          <w:bCs/>
        </w:rPr>
        <w:tab/>
      </w:r>
      <w:r w:rsidR="00EE43CD">
        <w:rPr>
          <w:b/>
          <w:bCs/>
        </w:rPr>
        <w:tab/>
      </w:r>
      <w:r w:rsidRPr="00F449DB">
        <w:rPr>
          <w:b/>
          <w:bCs/>
        </w:rPr>
        <w:t xml:space="preserve">Figure </w:t>
      </w:r>
      <w:r w:rsidR="002502FF">
        <w:rPr>
          <w:b/>
          <w:bCs/>
        </w:rPr>
        <w:t>9</w:t>
      </w:r>
      <w:r w:rsidRPr="00F449DB">
        <w:rPr>
          <w:b/>
          <w:bCs/>
        </w:rPr>
        <w:t>:</w:t>
      </w:r>
      <w:r>
        <w:rPr>
          <w:b/>
          <w:bCs/>
        </w:rPr>
        <w:t xml:space="preserve"> </w:t>
      </w:r>
      <w:r w:rsidRPr="00F449DB">
        <w:rPr>
          <w:b/>
          <w:bCs/>
        </w:rPr>
        <w:t xml:space="preserve">Story </w:t>
      </w:r>
      <w:r>
        <w:rPr>
          <w:b/>
          <w:bCs/>
        </w:rPr>
        <w:t>d</w:t>
      </w:r>
      <w:r w:rsidRPr="00F449DB">
        <w:rPr>
          <w:b/>
          <w:bCs/>
        </w:rPr>
        <w:t xml:space="preserve">rift in X </w:t>
      </w:r>
      <w:r>
        <w:rPr>
          <w:b/>
          <w:bCs/>
        </w:rPr>
        <w:t>d</w:t>
      </w:r>
      <w:r w:rsidRPr="00F449DB">
        <w:rPr>
          <w:b/>
          <w:bCs/>
        </w:rPr>
        <w:t>irection</w:t>
      </w:r>
      <w:r>
        <w:rPr>
          <w:b/>
          <w:bCs/>
        </w:rPr>
        <w:tab/>
      </w:r>
      <w:r>
        <w:rPr>
          <w:b/>
          <w:bCs/>
        </w:rPr>
        <w:tab/>
      </w:r>
      <w:r w:rsidRPr="00F449DB">
        <w:rPr>
          <w:b/>
          <w:bCs/>
        </w:rPr>
        <w:t xml:space="preserve">Figure </w:t>
      </w:r>
      <w:r w:rsidR="002502FF">
        <w:rPr>
          <w:b/>
          <w:bCs/>
        </w:rPr>
        <w:t>10</w:t>
      </w:r>
      <w:r w:rsidRPr="00F449DB">
        <w:rPr>
          <w:b/>
          <w:bCs/>
        </w:rPr>
        <w:t xml:space="preserve">: Story </w:t>
      </w:r>
      <w:r>
        <w:rPr>
          <w:b/>
          <w:bCs/>
        </w:rPr>
        <w:t>d</w:t>
      </w:r>
      <w:r w:rsidRPr="00F449DB">
        <w:rPr>
          <w:b/>
          <w:bCs/>
        </w:rPr>
        <w:t xml:space="preserve">rift in Y </w:t>
      </w:r>
      <w:r>
        <w:rPr>
          <w:b/>
          <w:bCs/>
        </w:rPr>
        <w:t>d</w:t>
      </w:r>
      <w:r w:rsidRPr="00F449DB">
        <w:rPr>
          <w:b/>
          <w:bCs/>
        </w:rPr>
        <w:t>irectio</w:t>
      </w:r>
      <w:r>
        <w:rPr>
          <w:b/>
          <w:bCs/>
        </w:rPr>
        <w:t>n</w:t>
      </w:r>
    </w:p>
    <w:p w14:paraId="51744073" w14:textId="3FC03519" w:rsidR="00782D00" w:rsidRPr="00782D00" w:rsidRDefault="00782D00" w:rsidP="00782D00">
      <w:pPr>
        <w:pStyle w:val="BodyText"/>
      </w:pPr>
      <w:r w:rsidRPr="00782D00">
        <w:t xml:space="preserve">Figures </w:t>
      </w:r>
      <w:r w:rsidR="002502FF">
        <w:t>11</w:t>
      </w:r>
      <w:r w:rsidRPr="00782D00">
        <w:t xml:space="preserve"> and </w:t>
      </w:r>
      <w:r w:rsidR="002502FF">
        <w:t>1</w:t>
      </w:r>
      <w:r w:rsidRPr="00782D00">
        <w:t xml:space="preserve">2 represents the story drift of a building with a 1:1.5 aspect ratio in X and Y direction respectively for Model 3. It is observed that the highest X direction value of 0.001284 is associated with Story4. This indicates that Story4 experienced the greatest horizontal displacement among all the stories. The highest Y direction value of 0.000692 is also attributed to Story4. This indicates that Story4 exhibited </w:t>
      </w:r>
      <w:proofErr w:type="gramStart"/>
      <w:r w:rsidRPr="00782D00">
        <w:t>the  highest</w:t>
      </w:r>
      <w:proofErr w:type="gramEnd"/>
      <w:r w:rsidRPr="00782D00">
        <w:t xml:space="preserve"> vertical displacement among all the stories. Figures </w:t>
      </w:r>
      <w:r w:rsidR="002502FF">
        <w:t>13</w:t>
      </w:r>
      <w:r w:rsidRPr="00782D00">
        <w:t xml:space="preserve"> and </w:t>
      </w:r>
      <w:r w:rsidR="002502FF">
        <w:t>14</w:t>
      </w:r>
      <w:r w:rsidRPr="00782D00">
        <w:t xml:space="preserve"> represents the story drift of a building with a 1:1.75 aspect ratio in X and Y direction respectively for Model 4. Story4 has the highest X direction value of 0.001742. This indicates that Story4 experienced the greatest horizontal displacement among all the stories. Story4 also exhibits the highest Y direction value of 0.001056. This suggests that Story4 encountered the greatest vertical displacement among all the stories. Figures </w:t>
      </w:r>
      <w:r w:rsidR="002502FF">
        <w:t>15</w:t>
      </w:r>
      <w:r w:rsidRPr="00782D00">
        <w:t xml:space="preserve"> and </w:t>
      </w:r>
      <w:r w:rsidR="002502FF">
        <w:t>16</w:t>
      </w:r>
      <w:r w:rsidRPr="00782D00">
        <w:t xml:space="preserve"> represents the story drift of a building with a 1:2 aspect ratio in X and Y direction respectively for Model 5. Story4 has the highest X direction value of 0.001597. This indicates that Story4 experienced the greatest horizontal displacement among all the stories. Story4 also exhibits the highest Y direction value of 0.001136. This suggests that Story4 encountered the greatest vertical displacement among all the stories.</w:t>
      </w:r>
    </w:p>
    <w:p w14:paraId="12CD2257" w14:textId="2669347C" w:rsidR="007E7A1C" w:rsidRDefault="007E7A1C" w:rsidP="008F6830">
      <w:pPr>
        <w:pStyle w:val="BodyText"/>
        <w:spacing w:before="200" w:line="240" w:lineRule="auto"/>
        <w:ind w:right="658"/>
        <w:rPr>
          <w:b/>
          <w:bCs/>
        </w:rPr>
      </w:pPr>
    </w:p>
    <w:p w14:paraId="0AA89360" w14:textId="1084B576" w:rsidR="00EE43CD" w:rsidRPr="00EE43CD" w:rsidRDefault="00EE43CD" w:rsidP="00EE43CD">
      <w:pPr>
        <w:pStyle w:val="BodyText"/>
        <w:spacing w:before="200" w:line="240" w:lineRule="auto"/>
        <w:ind w:right="658"/>
        <w:rPr>
          <w:b/>
          <w:bCs/>
        </w:rPr>
      </w:pPr>
      <w:r>
        <w:rPr>
          <w:b/>
          <w:bCs/>
          <w:noProof/>
        </w:rPr>
        <w:drawing>
          <wp:inline distT="0" distB="0" distL="0" distR="0" wp14:anchorId="7B4ECA45" wp14:editId="27F379C6">
            <wp:extent cx="2707005" cy="2487295"/>
            <wp:effectExtent l="0" t="0" r="0" b="0"/>
            <wp:docPr id="32145456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7005" cy="2487295"/>
                    </a:xfrm>
                    <a:prstGeom prst="rect">
                      <a:avLst/>
                    </a:prstGeom>
                    <a:noFill/>
                  </pic:spPr>
                </pic:pic>
              </a:graphicData>
            </a:graphic>
          </wp:inline>
        </w:drawing>
      </w:r>
      <w:r>
        <w:rPr>
          <w:b/>
          <w:bCs/>
          <w:noProof/>
        </w:rPr>
        <w:drawing>
          <wp:inline distT="0" distB="0" distL="0" distR="0" wp14:anchorId="0E84C807" wp14:editId="3494C4E2">
            <wp:extent cx="2932430" cy="2468880"/>
            <wp:effectExtent l="0" t="0" r="0" b="0"/>
            <wp:docPr id="29499666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2430" cy="2468880"/>
                    </a:xfrm>
                    <a:prstGeom prst="rect">
                      <a:avLst/>
                    </a:prstGeom>
                    <a:noFill/>
                  </pic:spPr>
                </pic:pic>
              </a:graphicData>
            </a:graphic>
          </wp:inline>
        </w:drawing>
      </w:r>
      <w:r>
        <w:rPr>
          <w:noProof/>
        </w:rPr>
        <w:drawing>
          <wp:anchor distT="0" distB="0" distL="114300" distR="114300" simplePos="0" relativeHeight="251781120" behindDoc="1" locked="0" layoutInCell="1" allowOverlap="1" wp14:anchorId="002A8A8B" wp14:editId="7B11A09A">
            <wp:simplePos x="0" y="0"/>
            <wp:positionH relativeFrom="column">
              <wp:posOffset>3254375</wp:posOffset>
            </wp:positionH>
            <wp:positionV relativeFrom="paragraph">
              <wp:posOffset>3051175</wp:posOffset>
            </wp:positionV>
            <wp:extent cx="2857500" cy="2487295"/>
            <wp:effectExtent l="0" t="0" r="0" b="0"/>
            <wp:wrapTight wrapText="bothSides">
              <wp:wrapPolygon edited="0">
                <wp:start x="0" y="0"/>
                <wp:lineTo x="0" y="21506"/>
                <wp:lineTo x="21456" y="21506"/>
                <wp:lineTo x="21456" y="0"/>
                <wp:lineTo x="0" y="0"/>
              </wp:wrapPolygon>
            </wp:wrapTight>
            <wp:docPr id="6427382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487295"/>
                    </a:xfrm>
                    <a:prstGeom prst="rect">
                      <a:avLst/>
                    </a:prstGeom>
                    <a:noFill/>
                  </pic:spPr>
                </pic:pic>
              </a:graphicData>
            </a:graphic>
            <wp14:sizeRelH relativeFrom="margin">
              <wp14:pctWidth>0</wp14:pctWidth>
            </wp14:sizeRelH>
          </wp:anchor>
        </w:drawing>
      </w:r>
      <w:r>
        <w:rPr>
          <w:noProof/>
        </w:rPr>
        <w:drawing>
          <wp:anchor distT="0" distB="0" distL="114300" distR="114300" simplePos="0" relativeHeight="251779072" behindDoc="1" locked="0" layoutInCell="1" allowOverlap="1" wp14:anchorId="6E4B374B" wp14:editId="56953081">
            <wp:simplePos x="0" y="0"/>
            <wp:positionH relativeFrom="column">
              <wp:posOffset>215900</wp:posOffset>
            </wp:positionH>
            <wp:positionV relativeFrom="paragraph">
              <wp:posOffset>3051175</wp:posOffset>
            </wp:positionV>
            <wp:extent cx="2724150" cy="2487295"/>
            <wp:effectExtent l="0" t="0" r="0" b="0"/>
            <wp:wrapTight wrapText="bothSides">
              <wp:wrapPolygon edited="0">
                <wp:start x="0" y="0"/>
                <wp:lineTo x="0" y="21506"/>
                <wp:lineTo x="21449" y="21506"/>
                <wp:lineTo x="21449" y="0"/>
                <wp:lineTo x="0" y="0"/>
              </wp:wrapPolygon>
            </wp:wrapTight>
            <wp:docPr id="20163214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4150" cy="2487295"/>
                    </a:xfrm>
                    <a:prstGeom prst="rect">
                      <a:avLst/>
                    </a:prstGeom>
                    <a:noFill/>
                  </pic:spPr>
                </pic:pic>
              </a:graphicData>
            </a:graphic>
            <wp14:sizeRelH relativeFrom="margin">
              <wp14:pctWidth>0</wp14:pctWidth>
            </wp14:sizeRelH>
          </wp:anchor>
        </w:drawing>
      </w:r>
      <w:r>
        <w:rPr>
          <w:b/>
          <w:bCs/>
        </w:rPr>
        <w:tab/>
      </w:r>
      <w:r>
        <w:rPr>
          <w:b/>
          <w:bCs/>
        </w:rPr>
        <w:tab/>
      </w:r>
      <w:r w:rsidRPr="00F449DB">
        <w:rPr>
          <w:b/>
          <w:bCs/>
        </w:rPr>
        <w:t xml:space="preserve">Figure </w:t>
      </w:r>
      <w:r w:rsidR="002502FF">
        <w:rPr>
          <w:b/>
          <w:bCs/>
        </w:rPr>
        <w:t>11</w:t>
      </w:r>
      <w:r w:rsidRPr="00F449DB">
        <w:rPr>
          <w:b/>
          <w:bCs/>
        </w:rPr>
        <w:t>:</w:t>
      </w:r>
      <w:r>
        <w:rPr>
          <w:b/>
          <w:bCs/>
        </w:rPr>
        <w:t xml:space="preserve"> </w:t>
      </w:r>
      <w:r w:rsidRPr="00F449DB">
        <w:rPr>
          <w:b/>
          <w:bCs/>
        </w:rPr>
        <w:t xml:space="preserve">Story </w:t>
      </w:r>
      <w:r>
        <w:rPr>
          <w:b/>
          <w:bCs/>
        </w:rPr>
        <w:t>d</w:t>
      </w:r>
      <w:r w:rsidRPr="00F449DB">
        <w:rPr>
          <w:b/>
          <w:bCs/>
        </w:rPr>
        <w:t xml:space="preserve">rift in X </w:t>
      </w:r>
      <w:r>
        <w:rPr>
          <w:b/>
          <w:bCs/>
        </w:rPr>
        <w:t>d</w:t>
      </w:r>
      <w:r w:rsidRPr="00F449DB">
        <w:rPr>
          <w:b/>
          <w:bCs/>
        </w:rPr>
        <w:t>irection</w:t>
      </w:r>
      <w:r>
        <w:rPr>
          <w:b/>
          <w:bCs/>
        </w:rPr>
        <w:tab/>
      </w:r>
      <w:r>
        <w:rPr>
          <w:b/>
          <w:bCs/>
        </w:rPr>
        <w:tab/>
      </w:r>
      <w:r>
        <w:rPr>
          <w:b/>
          <w:bCs/>
        </w:rPr>
        <w:tab/>
      </w:r>
      <w:r w:rsidRPr="00F449DB">
        <w:rPr>
          <w:b/>
          <w:bCs/>
        </w:rPr>
        <w:t xml:space="preserve">Figure </w:t>
      </w:r>
      <w:r w:rsidR="002502FF">
        <w:rPr>
          <w:b/>
          <w:bCs/>
        </w:rPr>
        <w:t>12</w:t>
      </w:r>
      <w:r w:rsidRPr="00F449DB">
        <w:rPr>
          <w:b/>
          <w:bCs/>
        </w:rPr>
        <w:t xml:space="preserve">: Story </w:t>
      </w:r>
      <w:r>
        <w:rPr>
          <w:b/>
          <w:bCs/>
        </w:rPr>
        <w:t>d</w:t>
      </w:r>
      <w:r w:rsidRPr="00F449DB">
        <w:rPr>
          <w:b/>
          <w:bCs/>
        </w:rPr>
        <w:t xml:space="preserve">rift in Y </w:t>
      </w:r>
      <w:r>
        <w:rPr>
          <w:b/>
          <w:bCs/>
        </w:rPr>
        <w:t>d</w:t>
      </w:r>
      <w:r w:rsidRPr="00F449DB">
        <w:rPr>
          <w:b/>
          <w:bCs/>
        </w:rPr>
        <w:t>irection</w:t>
      </w:r>
    </w:p>
    <w:p w14:paraId="2BFE6BEF" w14:textId="79AF56C2" w:rsidR="008F6830" w:rsidRPr="00EE43CD" w:rsidRDefault="008F6830" w:rsidP="00EE43CD">
      <w:pPr>
        <w:pStyle w:val="BodyText"/>
        <w:spacing w:before="200" w:line="240" w:lineRule="auto"/>
        <w:ind w:right="658" w:firstLine="0"/>
      </w:pPr>
    </w:p>
    <w:p w14:paraId="5EF3B632" w14:textId="1742FF50" w:rsidR="008F6830" w:rsidRDefault="008F6830" w:rsidP="008F6830">
      <w:pPr>
        <w:pStyle w:val="BodyText"/>
        <w:spacing w:before="200" w:line="240" w:lineRule="auto"/>
        <w:ind w:right="658"/>
      </w:pPr>
      <w:r>
        <w:rPr>
          <w:b/>
          <w:bCs/>
        </w:rPr>
        <w:tab/>
      </w:r>
      <w:r w:rsidRPr="00F449DB">
        <w:rPr>
          <w:b/>
          <w:bCs/>
        </w:rPr>
        <w:t xml:space="preserve">Figure </w:t>
      </w:r>
      <w:r w:rsidR="002502FF">
        <w:rPr>
          <w:b/>
          <w:bCs/>
        </w:rPr>
        <w:t>13</w:t>
      </w:r>
      <w:r w:rsidRPr="00F449DB">
        <w:rPr>
          <w:b/>
          <w:bCs/>
        </w:rPr>
        <w:t>:</w:t>
      </w:r>
      <w:r>
        <w:rPr>
          <w:b/>
          <w:bCs/>
        </w:rPr>
        <w:t xml:space="preserve"> </w:t>
      </w:r>
      <w:r w:rsidRPr="00F449DB">
        <w:rPr>
          <w:b/>
          <w:bCs/>
        </w:rPr>
        <w:t xml:space="preserve">Story </w:t>
      </w:r>
      <w:r>
        <w:rPr>
          <w:b/>
          <w:bCs/>
        </w:rPr>
        <w:t>d</w:t>
      </w:r>
      <w:r w:rsidRPr="00F449DB">
        <w:rPr>
          <w:b/>
          <w:bCs/>
        </w:rPr>
        <w:t xml:space="preserve">rift in X </w:t>
      </w:r>
      <w:r>
        <w:rPr>
          <w:b/>
          <w:bCs/>
        </w:rPr>
        <w:t>d</w:t>
      </w:r>
      <w:r w:rsidRPr="00F449DB">
        <w:rPr>
          <w:b/>
          <w:bCs/>
        </w:rPr>
        <w:t>irection</w:t>
      </w:r>
      <w:r>
        <w:rPr>
          <w:b/>
          <w:bCs/>
        </w:rPr>
        <w:tab/>
      </w:r>
      <w:r>
        <w:rPr>
          <w:b/>
          <w:bCs/>
        </w:rPr>
        <w:tab/>
      </w:r>
      <w:r>
        <w:rPr>
          <w:b/>
          <w:bCs/>
        </w:rPr>
        <w:tab/>
      </w:r>
      <w:r w:rsidRPr="00F449DB">
        <w:rPr>
          <w:b/>
          <w:bCs/>
        </w:rPr>
        <w:t xml:space="preserve">Figure </w:t>
      </w:r>
      <w:r w:rsidR="002502FF">
        <w:rPr>
          <w:b/>
          <w:bCs/>
        </w:rPr>
        <w:t>14</w:t>
      </w:r>
      <w:r w:rsidRPr="00F449DB">
        <w:rPr>
          <w:b/>
          <w:bCs/>
        </w:rPr>
        <w:t xml:space="preserve">: Story </w:t>
      </w:r>
      <w:r>
        <w:rPr>
          <w:b/>
          <w:bCs/>
        </w:rPr>
        <w:t>d</w:t>
      </w:r>
      <w:r w:rsidRPr="00F449DB">
        <w:rPr>
          <w:b/>
          <w:bCs/>
        </w:rPr>
        <w:t xml:space="preserve">rift in Y </w:t>
      </w:r>
      <w:r>
        <w:rPr>
          <w:b/>
          <w:bCs/>
        </w:rPr>
        <w:t>d</w:t>
      </w:r>
      <w:r w:rsidRPr="00F449DB">
        <w:rPr>
          <w:b/>
          <w:bCs/>
        </w:rPr>
        <w:t>irection</w:t>
      </w:r>
    </w:p>
    <w:p w14:paraId="45460741" w14:textId="0C6CFCD6" w:rsidR="008F6830" w:rsidRDefault="006212F3" w:rsidP="008F6830">
      <w:pPr>
        <w:pStyle w:val="BodyText"/>
        <w:spacing w:before="200" w:line="240" w:lineRule="auto"/>
        <w:ind w:right="658"/>
      </w:pPr>
      <w:r>
        <w:rPr>
          <w:noProof/>
        </w:rPr>
        <w:drawing>
          <wp:anchor distT="0" distB="0" distL="114300" distR="114300" simplePos="0" relativeHeight="251626496" behindDoc="1" locked="0" layoutInCell="1" allowOverlap="1" wp14:anchorId="5987C1C6" wp14:editId="46F73888">
            <wp:simplePos x="0" y="0"/>
            <wp:positionH relativeFrom="column">
              <wp:posOffset>3263900</wp:posOffset>
            </wp:positionH>
            <wp:positionV relativeFrom="paragraph">
              <wp:posOffset>143510</wp:posOffset>
            </wp:positionV>
            <wp:extent cx="2990850" cy="2487295"/>
            <wp:effectExtent l="0" t="0" r="0" b="0"/>
            <wp:wrapTight wrapText="bothSides">
              <wp:wrapPolygon edited="0">
                <wp:start x="0" y="0"/>
                <wp:lineTo x="0" y="21506"/>
                <wp:lineTo x="21462" y="21506"/>
                <wp:lineTo x="21462" y="0"/>
                <wp:lineTo x="0" y="0"/>
              </wp:wrapPolygon>
            </wp:wrapTight>
            <wp:docPr id="20016997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0850" cy="2487295"/>
                    </a:xfrm>
                    <a:prstGeom prst="rect">
                      <a:avLst/>
                    </a:prstGeom>
                    <a:noFill/>
                  </pic:spPr>
                </pic:pic>
              </a:graphicData>
            </a:graphic>
            <wp14:sizeRelH relativeFrom="margin">
              <wp14:pctWidth>0</wp14:pctWidth>
            </wp14:sizeRelH>
          </wp:anchor>
        </w:drawing>
      </w:r>
      <w:r>
        <w:rPr>
          <w:noProof/>
        </w:rPr>
        <w:drawing>
          <wp:anchor distT="0" distB="0" distL="114300" distR="114300" simplePos="0" relativeHeight="251635712" behindDoc="1" locked="0" layoutInCell="1" allowOverlap="1" wp14:anchorId="681351A4" wp14:editId="034E4BE3">
            <wp:simplePos x="0" y="0"/>
            <wp:positionH relativeFrom="column">
              <wp:posOffset>196850</wp:posOffset>
            </wp:positionH>
            <wp:positionV relativeFrom="paragraph">
              <wp:posOffset>133985</wp:posOffset>
            </wp:positionV>
            <wp:extent cx="2714625" cy="2487295"/>
            <wp:effectExtent l="0" t="0" r="0" b="0"/>
            <wp:wrapTight wrapText="bothSides">
              <wp:wrapPolygon edited="0">
                <wp:start x="0" y="0"/>
                <wp:lineTo x="0" y="21506"/>
                <wp:lineTo x="21524" y="21506"/>
                <wp:lineTo x="21524" y="0"/>
                <wp:lineTo x="0" y="0"/>
              </wp:wrapPolygon>
            </wp:wrapTight>
            <wp:docPr id="17114368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4625" cy="2487295"/>
                    </a:xfrm>
                    <a:prstGeom prst="rect">
                      <a:avLst/>
                    </a:prstGeom>
                    <a:noFill/>
                  </pic:spPr>
                </pic:pic>
              </a:graphicData>
            </a:graphic>
            <wp14:sizeRelH relativeFrom="margin">
              <wp14:pctWidth>0</wp14:pctWidth>
            </wp14:sizeRelH>
          </wp:anchor>
        </w:drawing>
      </w:r>
    </w:p>
    <w:p w14:paraId="1A73C9E1" w14:textId="02803B3B" w:rsidR="008F6830" w:rsidRDefault="008F6830" w:rsidP="008F6830">
      <w:pPr>
        <w:pStyle w:val="BodyText"/>
        <w:spacing w:before="200" w:line="240" w:lineRule="auto"/>
        <w:ind w:right="658"/>
      </w:pPr>
    </w:p>
    <w:p w14:paraId="17D98BDE" w14:textId="77777777" w:rsidR="008F6830" w:rsidRDefault="008F6830" w:rsidP="008F6830">
      <w:pPr>
        <w:pStyle w:val="BodyText"/>
        <w:spacing w:before="200" w:line="240" w:lineRule="auto"/>
        <w:ind w:right="658"/>
      </w:pPr>
    </w:p>
    <w:p w14:paraId="5B2F53B2" w14:textId="77777777" w:rsidR="008F6830" w:rsidRDefault="008F6830" w:rsidP="008F6830">
      <w:pPr>
        <w:pStyle w:val="BodyText"/>
        <w:spacing w:before="200" w:line="240" w:lineRule="auto"/>
        <w:ind w:right="658"/>
      </w:pPr>
    </w:p>
    <w:p w14:paraId="4F30389C" w14:textId="77777777" w:rsidR="008F6830" w:rsidRDefault="008F6830" w:rsidP="008F6830">
      <w:pPr>
        <w:pStyle w:val="BodyText"/>
        <w:spacing w:before="200" w:line="240" w:lineRule="auto"/>
        <w:ind w:right="658"/>
      </w:pPr>
    </w:p>
    <w:p w14:paraId="641CB427" w14:textId="77777777" w:rsidR="008F6830" w:rsidRDefault="008F6830" w:rsidP="008F6830">
      <w:pPr>
        <w:pStyle w:val="BodyText"/>
        <w:spacing w:before="200" w:line="240" w:lineRule="auto"/>
        <w:ind w:right="658"/>
      </w:pPr>
    </w:p>
    <w:p w14:paraId="4EB3FC45" w14:textId="77777777" w:rsidR="008F6830" w:rsidRDefault="008F6830" w:rsidP="008F6830">
      <w:pPr>
        <w:pStyle w:val="BodyText"/>
        <w:spacing w:before="200" w:line="240" w:lineRule="auto"/>
        <w:ind w:right="658"/>
      </w:pPr>
    </w:p>
    <w:p w14:paraId="136989D8" w14:textId="77777777" w:rsidR="008F6830" w:rsidRDefault="008F6830" w:rsidP="008F6830">
      <w:pPr>
        <w:pStyle w:val="BodyText"/>
        <w:spacing w:before="200" w:line="240" w:lineRule="auto"/>
        <w:ind w:right="658"/>
      </w:pPr>
    </w:p>
    <w:p w14:paraId="0D340FC4" w14:textId="77777777" w:rsidR="008F6830" w:rsidRDefault="008F6830" w:rsidP="008F6830">
      <w:pPr>
        <w:pStyle w:val="BodyText"/>
        <w:spacing w:before="200" w:line="240" w:lineRule="auto"/>
        <w:ind w:right="658"/>
      </w:pPr>
    </w:p>
    <w:p w14:paraId="3764467E" w14:textId="77777777" w:rsidR="008F6830" w:rsidRDefault="008F6830" w:rsidP="008F6830">
      <w:pPr>
        <w:pStyle w:val="BodyText"/>
        <w:spacing w:before="200" w:line="240" w:lineRule="auto"/>
        <w:ind w:right="658"/>
      </w:pPr>
    </w:p>
    <w:p w14:paraId="2B7476B2" w14:textId="2836C371" w:rsidR="008F6830" w:rsidRPr="00767BF4" w:rsidRDefault="006212F3" w:rsidP="006212F3">
      <w:pPr>
        <w:pStyle w:val="BodyText"/>
        <w:spacing w:before="200" w:line="240" w:lineRule="auto"/>
        <w:ind w:right="658"/>
      </w:pPr>
      <w:r>
        <w:rPr>
          <w:b/>
          <w:bCs/>
        </w:rPr>
        <w:tab/>
      </w:r>
      <w:r w:rsidRPr="00F449DB">
        <w:rPr>
          <w:b/>
          <w:bCs/>
        </w:rPr>
        <w:t xml:space="preserve">Figure </w:t>
      </w:r>
      <w:r w:rsidR="002502FF">
        <w:rPr>
          <w:b/>
          <w:bCs/>
        </w:rPr>
        <w:t>15</w:t>
      </w:r>
      <w:r w:rsidRPr="00F449DB">
        <w:rPr>
          <w:b/>
          <w:bCs/>
        </w:rPr>
        <w:t>:</w:t>
      </w:r>
      <w:r>
        <w:rPr>
          <w:b/>
          <w:bCs/>
        </w:rPr>
        <w:t xml:space="preserve"> </w:t>
      </w:r>
      <w:r w:rsidRPr="00F449DB">
        <w:rPr>
          <w:b/>
          <w:bCs/>
        </w:rPr>
        <w:t xml:space="preserve">Story </w:t>
      </w:r>
      <w:r>
        <w:rPr>
          <w:b/>
          <w:bCs/>
        </w:rPr>
        <w:t>d</w:t>
      </w:r>
      <w:r w:rsidRPr="00F449DB">
        <w:rPr>
          <w:b/>
          <w:bCs/>
        </w:rPr>
        <w:t xml:space="preserve">rift in X </w:t>
      </w:r>
      <w:r>
        <w:rPr>
          <w:b/>
          <w:bCs/>
        </w:rPr>
        <w:t>d</w:t>
      </w:r>
      <w:r w:rsidRPr="00F449DB">
        <w:rPr>
          <w:b/>
          <w:bCs/>
        </w:rPr>
        <w:t>irection</w:t>
      </w:r>
      <w:r>
        <w:rPr>
          <w:b/>
          <w:bCs/>
        </w:rPr>
        <w:tab/>
      </w:r>
      <w:r>
        <w:rPr>
          <w:b/>
          <w:bCs/>
        </w:rPr>
        <w:tab/>
      </w:r>
      <w:r>
        <w:rPr>
          <w:b/>
          <w:bCs/>
        </w:rPr>
        <w:tab/>
      </w:r>
      <w:r w:rsidRPr="00F449DB">
        <w:rPr>
          <w:b/>
          <w:bCs/>
        </w:rPr>
        <w:t xml:space="preserve">Figure </w:t>
      </w:r>
      <w:r w:rsidR="002502FF">
        <w:rPr>
          <w:b/>
          <w:bCs/>
        </w:rPr>
        <w:t>16</w:t>
      </w:r>
      <w:r w:rsidRPr="00F449DB">
        <w:rPr>
          <w:b/>
          <w:bCs/>
        </w:rPr>
        <w:t xml:space="preserve">: Story </w:t>
      </w:r>
      <w:r>
        <w:rPr>
          <w:b/>
          <w:bCs/>
        </w:rPr>
        <w:t>d</w:t>
      </w:r>
      <w:r w:rsidRPr="00F449DB">
        <w:rPr>
          <w:b/>
          <w:bCs/>
        </w:rPr>
        <w:t xml:space="preserve">rift in Y </w:t>
      </w:r>
      <w:r>
        <w:rPr>
          <w:b/>
          <w:bCs/>
        </w:rPr>
        <w:t>d</w:t>
      </w:r>
      <w:r w:rsidRPr="00F449DB">
        <w:rPr>
          <w:b/>
          <w:bCs/>
        </w:rPr>
        <w:t>irection</w:t>
      </w:r>
    </w:p>
    <w:p w14:paraId="25F863CC" w14:textId="5146BC7C" w:rsidR="008A55B5" w:rsidRDefault="006F74A7" w:rsidP="00E15210">
      <w:pPr>
        <w:pStyle w:val="Heading2"/>
        <w:spacing w:before="200" w:after="120"/>
        <w:ind w:left="0" w:right="658" w:firstLine="0"/>
        <w:rPr>
          <w:b/>
          <w:i w:val="0"/>
        </w:rPr>
      </w:pPr>
      <w:r>
        <w:rPr>
          <w:b/>
          <w:i w:val="0"/>
        </w:rPr>
        <w:t>Base Shear</w:t>
      </w:r>
    </w:p>
    <w:p w14:paraId="28B7AAAA" w14:textId="0FB03AF6" w:rsidR="006212F3" w:rsidRDefault="00462F62" w:rsidP="009E2C29">
      <w:pPr>
        <w:spacing w:before="200" w:after="120"/>
        <w:ind w:right="658" w:firstLine="288"/>
        <w:jc w:val="both"/>
        <w:rPr>
          <w:iCs/>
          <w:noProof/>
        </w:rPr>
      </w:pPr>
      <w:r w:rsidRPr="00462F62">
        <w:t>The base shear represents the total lateral force exerted at the base of the building due to seismic loading. It is a critical parameter for structural design as it determines the design requirements for the foundation and the overall stability of the building. The base shear results have been compared for different plan aspect ratios to understand the variations in lateral force distribution.</w:t>
      </w:r>
      <w:r w:rsidR="00A80CC4">
        <w:t xml:space="preserve"> </w:t>
      </w:r>
      <w:r w:rsidRPr="00462F62">
        <w:rPr>
          <w:iCs/>
          <w:noProof/>
        </w:rPr>
        <w:t xml:space="preserve">In Fig. </w:t>
      </w:r>
      <w:r w:rsidR="001456F8">
        <w:rPr>
          <w:iCs/>
          <w:noProof/>
        </w:rPr>
        <w:t>17</w:t>
      </w:r>
      <w:r w:rsidRPr="00462F62">
        <w:rPr>
          <w:iCs/>
          <w:noProof/>
        </w:rPr>
        <w:t xml:space="preserve"> with an aspect ratio of 1:1, Story7 exhibits the highest X direction value of 32.049 mm. For the corresponding Y direction, Story7 has the highest value of 13.593 mm. In Fig. </w:t>
      </w:r>
      <w:r w:rsidR="001456F8">
        <w:rPr>
          <w:iCs/>
          <w:noProof/>
        </w:rPr>
        <w:t>18</w:t>
      </w:r>
      <w:r w:rsidRPr="00462F62">
        <w:rPr>
          <w:iCs/>
          <w:noProof/>
        </w:rPr>
        <w:t xml:space="preserve">. with an aspect ratio of 1:1.25, Story7 has the highest X direction value of 31.844 mm, and in table no.15, Story7 has the highest Y direction value of 13.743 mm. In Fig. </w:t>
      </w:r>
      <w:r w:rsidR="001456F8">
        <w:rPr>
          <w:iCs/>
          <w:noProof/>
        </w:rPr>
        <w:t>19</w:t>
      </w:r>
      <w:r w:rsidRPr="00462F62">
        <w:rPr>
          <w:iCs/>
          <w:noProof/>
        </w:rPr>
        <w:t xml:space="preserve"> with an aspect ratio of 1:1.5, Story7 has the highest X direction value of 22.076 mm. Story7 has the highest Y direction value of 11.837 mm. In Fig. </w:t>
      </w:r>
      <w:r w:rsidR="001456F8">
        <w:rPr>
          <w:iCs/>
          <w:noProof/>
        </w:rPr>
        <w:t>20</w:t>
      </w:r>
      <w:r w:rsidRPr="00462F62">
        <w:rPr>
          <w:iCs/>
          <w:noProof/>
        </w:rPr>
        <w:t xml:space="preserve"> with an aspect ratio of 1:1.75, Story7 demonstrates the highest X direction value of 34.476 mm. For the corresponding Y direction, Story7 has the highest value of 18.523 mm. Lastly, in Fig. </w:t>
      </w:r>
      <w:r w:rsidR="001456F8">
        <w:rPr>
          <w:iCs/>
          <w:noProof/>
        </w:rPr>
        <w:t>21</w:t>
      </w:r>
      <w:r w:rsidRPr="00462F62">
        <w:rPr>
          <w:iCs/>
          <w:noProof/>
        </w:rPr>
        <w:t xml:space="preserve"> with an aspect ratio of 1:2, Story7 has the highest X direction value of 27.74 mm, and Story7 has the highest Y direction value of 19.63 mm.</w:t>
      </w:r>
      <w:r w:rsidR="00A80CC4">
        <w:rPr>
          <w:iCs/>
          <w:noProof/>
        </w:rPr>
        <w:t xml:space="preserve"> </w:t>
      </w:r>
      <w:r w:rsidRPr="00462F62">
        <w:rPr>
          <w:iCs/>
          <w:noProof/>
        </w:rPr>
        <w:t>To summarize, for each aspect ratio scenario, Story7 consistently exhibits the highest direction value. Similarly, Story7 consistently has the highest Y direction value. These findings provide insights into the extent of horizontal and vertical displacement experienced by Story7 across different aspect ratios, highlighting its significance in understanding the building's structural response during seismic events.</w:t>
      </w:r>
    </w:p>
    <w:p w14:paraId="0ED6433B" w14:textId="66182692" w:rsidR="006212F3" w:rsidRDefault="009E2C29" w:rsidP="009E2C29">
      <w:pPr>
        <w:spacing w:before="200" w:after="120"/>
        <w:ind w:right="658" w:firstLine="288"/>
        <w:rPr>
          <w:iCs/>
          <w:noProof/>
        </w:rPr>
      </w:pPr>
      <w:r>
        <w:rPr>
          <w:iCs/>
          <w:noProof/>
        </w:rPr>
        <w:drawing>
          <wp:inline distT="0" distB="0" distL="0" distR="0" wp14:anchorId="31A5DE2B" wp14:editId="0664DA52">
            <wp:extent cx="5187950" cy="2505710"/>
            <wp:effectExtent l="0" t="0" r="0" b="0"/>
            <wp:docPr id="9414851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7950" cy="2505710"/>
                    </a:xfrm>
                    <a:prstGeom prst="rect">
                      <a:avLst/>
                    </a:prstGeom>
                    <a:noFill/>
                  </pic:spPr>
                </pic:pic>
              </a:graphicData>
            </a:graphic>
          </wp:inline>
        </w:drawing>
      </w:r>
    </w:p>
    <w:p w14:paraId="55194CCD" w14:textId="3AE03BB3" w:rsidR="006212F3" w:rsidRPr="009E2C29" w:rsidRDefault="009E2C29" w:rsidP="009E2C29">
      <w:pPr>
        <w:spacing w:before="200" w:after="120"/>
        <w:ind w:right="658" w:firstLine="288"/>
        <w:rPr>
          <w:b/>
          <w:bCs/>
          <w:iCs/>
          <w:noProof/>
        </w:rPr>
      </w:pPr>
      <w:r w:rsidRPr="009E2C29">
        <w:rPr>
          <w:b/>
          <w:bCs/>
        </w:rPr>
        <w:t xml:space="preserve">Figure </w:t>
      </w:r>
      <w:r w:rsidR="001456F8">
        <w:rPr>
          <w:b/>
          <w:bCs/>
        </w:rPr>
        <w:t>17</w:t>
      </w:r>
      <w:r w:rsidRPr="009E2C29">
        <w:rPr>
          <w:b/>
          <w:bCs/>
        </w:rPr>
        <w:t xml:space="preserve">: </w:t>
      </w:r>
      <w:r w:rsidRPr="009E2C29">
        <w:rPr>
          <w:b/>
          <w:bCs/>
        </w:rPr>
        <w:t>Story Displacement in X and Y direction for Model 1</w:t>
      </w:r>
    </w:p>
    <w:p w14:paraId="23EAA0BA" w14:textId="6787C97E" w:rsidR="006212F3" w:rsidRDefault="009E2C29" w:rsidP="009E2C29">
      <w:pPr>
        <w:spacing w:before="200" w:after="120"/>
        <w:ind w:right="658" w:firstLine="288"/>
        <w:rPr>
          <w:iCs/>
          <w:noProof/>
        </w:rPr>
      </w:pPr>
      <w:r>
        <w:rPr>
          <w:iCs/>
          <w:noProof/>
        </w:rPr>
        <w:drawing>
          <wp:inline distT="0" distB="0" distL="0" distR="0" wp14:anchorId="1675216F" wp14:editId="446EBE50">
            <wp:extent cx="5328285" cy="2499360"/>
            <wp:effectExtent l="0" t="0" r="0" b="0"/>
            <wp:docPr id="7698140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8285" cy="2499360"/>
                    </a:xfrm>
                    <a:prstGeom prst="rect">
                      <a:avLst/>
                    </a:prstGeom>
                    <a:noFill/>
                  </pic:spPr>
                </pic:pic>
              </a:graphicData>
            </a:graphic>
          </wp:inline>
        </w:drawing>
      </w:r>
    </w:p>
    <w:p w14:paraId="53C6B3B8" w14:textId="3E885C35" w:rsidR="009E2C29" w:rsidRPr="009E2C29" w:rsidRDefault="009E2C29" w:rsidP="009E2C29">
      <w:pPr>
        <w:spacing w:before="200" w:after="120"/>
        <w:ind w:right="658" w:firstLine="288"/>
        <w:rPr>
          <w:b/>
          <w:bCs/>
          <w:iCs/>
          <w:noProof/>
        </w:rPr>
      </w:pPr>
      <w:r w:rsidRPr="009E2C29">
        <w:rPr>
          <w:b/>
          <w:bCs/>
        </w:rPr>
        <w:t xml:space="preserve">Figure </w:t>
      </w:r>
      <w:r w:rsidR="001456F8">
        <w:rPr>
          <w:b/>
          <w:bCs/>
        </w:rPr>
        <w:t>18</w:t>
      </w:r>
      <w:r w:rsidRPr="009E2C29">
        <w:rPr>
          <w:b/>
          <w:bCs/>
        </w:rPr>
        <w:t xml:space="preserve">: Story Displacement in X and Y direction for Model </w:t>
      </w:r>
      <w:r>
        <w:rPr>
          <w:b/>
          <w:bCs/>
        </w:rPr>
        <w:t>2</w:t>
      </w:r>
    </w:p>
    <w:p w14:paraId="4DBE5973" w14:textId="29E9599B" w:rsidR="006212F3" w:rsidRDefault="009E2C29" w:rsidP="009E2C29">
      <w:pPr>
        <w:spacing w:before="200" w:after="120"/>
        <w:ind w:right="658" w:firstLine="288"/>
        <w:rPr>
          <w:iCs/>
          <w:noProof/>
        </w:rPr>
      </w:pPr>
      <w:r>
        <w:rPr>
          <w:iCs/>
          <w:noProof/>
        </w:rPr>
        <w:drawing>
          <wp:inline distT="0" distB="0" distL="0" distR="0" wp14:anchorId="3DB08DB3" wp14:editId="4A2288DD">
            <wp:extent cx="5200650" cy="2481580"/>
            <wp:effectExtent l="0" t="0" r="0" b="0"/>
            <wp:docPr id="501816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0650" cy="2481580"/>
                    </a:xfrm>
                    <a:prstGeom prst="rect">
                      <a:avLst/>
                    </a:prstGeom>
                    <a:noFill/>
                  </pic:spPr>
                </pic:pic>
              </a:graphicData>
            </a:graphic>
          </wp:inline>
        </w:drawing>
      </w:r>
    </w:p>
    <w:p w14:paraId="64228F09" w14:textId="31872919" w:rsidR="006212F3" w:rsidRPr="009E2C29" w:rsidRDefault="009E2C29" w:rsidP="009E2C29">
      <w:pPr>
        <w:spacing w:before="200" w:after="120"/>
        <w:ind w:right="658" w:firstLine="288"/>
        <w:rPr>
          <w:b/>
          <w:bCs/>
          <w:iCs/>
          <w:noProof/>
        </w:rPr>
      </w:pPr>
      <w:r w:rsidRPr="009E2C29">
        <w:rPr>
          <w:b/>
          <w:bCs/>
        </w:rPr>
        <w:t xml:space="preserve">Figure </w:t>
      </w:r>
      <w:r w:rsidR="001456F8">
        <w:rPr>
          <w:b/>
          <w:bCs/>
        </w:rPr>
        <w:t>19</w:t>
      </w:r>
      <w:r w:rsidRPr="009E2C29">
        <w:rPr>
          <w:b/>
          <w:bCs/>
        </w:rPr>
        <w:t xml:space="preserve">: Story Displacement in X and Y direction for Model </w:t>
      </w:r>
      <w:r>
        <w:rPr>
          <w:b/>
          <w:bCs/>
        </w:rPr>
        <w:t>3</w:t>
      </w:r>
    </w:p>
    <w:p w14:paraId="61E4EAC9" w14:textId="606AE00D" w:rsidR="006212F3" w:rsidRDefault="009E2C29" w:rsidP="009E2C29">
      <w:pPr>
        <w:spacing w:before="200" w:after="120"/>
        <w:ind w:right="658" w:firstLine="288"/>
        <w:rPr>
          <w:iCs/>
          <w:noProof/>
        </w:rPr>
      </w:pPr>
      <w:r>
        <w:rPr>
          <w:iCs/>
          <w:noProof/>
        </w:rPr>
        <w:drawing>
          <wp:inline distT="0" distB="0" distL="0" distR="0" wp14:anchorId="08270FE3" wp14:editId="61D5BB40">
            <wp:extent cx="5218430" cy="2487295"/>
            <wp:effectExtent l="0" t="0" r="0" b="0"/>
            <wp:docPr id="14707056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8430" cy="2487295"/>
                    </a:xfrm>
                    <a:prstGeom prst="rect">
                      <a:avLst/>
                    </a:prstGeom>
                    <a:noFill/>
                  </pic:spPr>
                </pic:pic>
              </a:graphicData>
            </a:graphic>
          </wp:inline>
        </w:drawing>
      </w:r>
    </w:p>
    <w:p w14:paraId="735CAF08" w14:textId="4D2A67E6" w:rsidR="009E2C29" w:rsidRPr="009E2C29" w:rsidRDefault="009E2C29" w:rsidP="009E2C29">
      <w:pPr>
        <w:spacing w:before="200" w:after="120"/>
        <w:ind w:right="658" w:firstLine="288"/>
        <w:rPr>
          <w:b/>
          <w:bCs/>
          <w:iCs/>
          <w:noProof/>
        </w:rPr>
      </w:pPr>
      <w:r w:rsidRPr="00BB734A">
        <w:rPr>
          <w:noProof/>
          <w:sz w:val="24"/>
          <w:szCs w:val="24"/>
        </w:rPr>
        <w:drawing>
          <wp:anchor distT="0" distB="0" distL="0" distR="0" simplePos="0" relativeHeight="251664384" behindDoc="0" locked="0" layoutInCell="1" allowOverlap="1" wp14:anchorId="4A954670" wp14:editId="221C4EA4">
            <wp:simplePos x="0" y="0"/>
            <wp:positionH relativeFrom="page">
              <wp:posOffset>3838575</wp:posOffset>
            </wp:positionH>
            <wp:positionV relativeFrom="paragraph">
              <wp:posOffset>482600</wp:posOffset>
            </wp:positionV>
            <wp:extent cx="2667000" cy="2400300"/>
            <wp:effectExtent l="0" t="0" r="0" b="0"/>
            <wp:wrapTopAndBottom/>
            <wp:docPr id="59" name="image38.jpeg" descr="A picture containing text, plot, line, screensh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8.jpeg"/>
                    <pic:cNvPicPr/>
                  </pic:nvPicPr>
                  <pic:blipFill>
                    <a:blip r:embed="rId28" cstate="print"/>
                    <a:stretch>
                      <a:fillRect/>
                    </a:stretch>
                  </pic:blipFill>
                  <pic:spPr>
                    <a:xfrm>
                      <a:off x="0" y="0"/>
                      <a:ext cx="2667000" cy="2400300"/>
                    </a:xfrm>
                    <a:prstGeom prst="rect">
                      <a:avLst/>
                    </a:prstGeom>
                  </pic:spPr>
                </pic:pic>
              </a:graphicData>
            </a:graphic>
            <wp14:sizeRelH relativeFrom="margin">
              <wp14:pctWidth>0</wp14:pctWidth>
            </wp14:sizeRelH>
            <wp14:sizeRelV relativeFrom="margin">
              <wp14:pctHeight>0</wp14:pctHeight>
            </wp14:sizeRelV>
          </wp:anchor>
        </w:drawing>
      </w:r>
      <w:r w:rsidRPr="00BB734A">
        <w:rPr>
          <w:noProof/>
          <w:sz w:val="24"/>
          <w:szCs w:val="24"/>
        </w:rPr>
        <w:drawing>
          <wp:anchor distT="0" distB="0" distL="0" distR="0" simplePos="0" relativeHeight="251650048" behindDoc="0" locked="0" layoutInCell="1" allowOverlap="1" wp14:anchorId="2372DFDC" wp14:editId="5849ABF8">
            <wp:simplePos x="0" y="0"/>
            <wp:positionH relativeFrom="margin">
              <wp:posOffset>428625</wp:posOffset>
            </wp:positionH>
            <wp:positionV relativeFrom="page">
              <wp:posOffset>6777990</wp:posOffset>
            </wp:positionV>
            <wp:extent cx="2619375" cy="2409825"/>
            <wp:effectExtent l="0" t="0" r="9525" b="9525"/>
            <wp:wrapTopAndBottom/>
            <wp:docPr id="57" name="image37.jpeg" descr="A picture containing text, screenshot, plo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7.jpeg"/>
                    <pic:cNvPicPr/>
                  </pic:nvPicPr>
                  <pic:blipFill>
                    <a:blip r:embed="rId29" cstate="print"/>
                    <a:stretch>
                      <a:fillRect/>
                    </a:stretch>
                  </pic:blipFill>
                  <pic:spPr>
                    <a:xfrm>
                      <a:off x="0" y="0"/>
                      <a:ext cx="2619375" cy="2409825"/>
                    </a:xfrm>
                    <a:prstGeom prst="rect">
                      <a:avLst/>
                    </a:prstGeom>
                  </pic:spPr>
                </pic:pic>
              </a:graphicData>
            </a:graphic>
            <wp14:sizeRelH relativeFrom="margin">
              <wp14:pctWidth>0</wp14:pctWidth>
            </wp14:sizeRelH>
            <wp14:sizeRelV relativeFrom="margin">
              <wp14:pctHeight>0</wp14:pctHeight>
            </wp14:sizeRelV>
          </wp:anchor>
        </w:drawing>
      </w:r>
      <w:r w:rsidRPr="009E2C29">
        <w:rPr>
          <w:b/>
          <w:bCs/>
        </w:rPr>
        <w:t xml:space="preserve">Figure </w:t>
      </w:r>
      <w:r w:rsidR="001456F8">
        <w:rPr>
          <w:b/>
          <w:bCs/>
        </w:rPr>
        <w:t>20</w:t>
      </w:r>
      <w:r w:rsidRPr="009E2C29">
        <w:rPr>
          <w:b/>
          <w:bCs/>
        </w:rPr>
        <w:t xml:space="preserve">: Story Displacement in X and Y direction for Model </w:t>
      </w:r>
      <w:r>
        <w:rPr>
          <w:b/>
          <w:bCs/>
        </w:rPr>
        <w:t>4</w:t>
      </w:r>
    </w:p>
    <w:p w14:paraId="513C7762" w14:textId="7FE4F2D7" w:rsidR="006212F3" w:rsidRDefault="006212F3" w:rsidP="009E2C29">
      <w:pPr>
        <w:spacing w:before="200" w:after="120"/>
        <w:ind w:right="658" w:firstLine="288"/>
        <w:rPr>
          <w:iCs/>
          <w:noProof/>
        </w:rPr>
      </w:pPr>
    </w:p>
    <w:p w14:paraId="27E951FC" w14:textId="121E801A" w:rsidR="006212F3" w:rsidRPr="009E2C29" w:rsidRDefault="009E2C29" w:rsidP="009E2C29">
      <w:pPr>
        <w:spacing w:before="200" w:after="120"/>
        <w:ind w:right="658" w:firstLine="288"/>
        <w:rPr>
          <w:iCs/>
          <w:noProof/>
        </w:rPr>
      </w:pPr>
      <w:r w:rsidRPr="009E2C29">
        <w:rPr>
          <w:b/>
          <w:bCs/>
        </w:rPr>
        <w:t xml:space="preserve">Figure </w:t>
      </w:r>
      <w:r w:rsidR="001456F8">
        <w:rPr>
          <w:b/>
          <w:bCs/>
        </w:rPr>
        <w:t>21</w:t>
      </w:r>
      <w:r w:rsidRPr="009E2C29">
        <w:rPr>
          <w:b/>
          <w:bCs/>
        </w:rPr>
        <w:t xml:space="preserve">: Story Displacement in X and Y direction for Model </w:t>
      </w:r>
      <w:r>
        <w:rPr>
          <w:b/>
          <w:bCs/>
        </w:rPr>
        <w:t>5</w:t>
      </w:r>
    </w:p>
    <w:p w14:paraId="7AB03F63" w14:textId="0D3724A3" w:rsidR="00462F62" w:rsidRDefault="00E6389C" w:rsidP="00E15210">
      <w:pPr>
        <w:pStyle w:val="Heading2"/>
        <w:spacing w:before="200" w:after="120"/>
        <w:ind w:left="0" w:right="658"/>
        <w:rPr>
          <w:b/>
          <w:bCs/>
          <w:i w:val="0"/>
          <w:iCs w:val="0"/>
        </w:rPr>
      </w:pPr>
      <w:r w:rsidRPr="00E6389C">
        <w:rPr>
          <w:b/>
          <w:bCs/>
          <w:i w:val="0"/>
          <w:iCs w:val="0"/>
        </w:rPr>
        <w:t>Mode Shapes</w:t>
      </w:r>
    </w:p>
    <w:p w14:paraId="68A56258" w14:textId="48D93BB5" w:rsidR="00E6389C" w:rsidRDefault="00E6389C" w:rsidP="00A80CC4">
      <w:pPr>
        <w:spacing w:before="200" w:after="120"/>
        <w:ind w:right="658" w:firstLine="288"/>
        <w:jc w:val="both"/>
      </w:pPr>
      <w:r w:rsidRPr="00E6389C">
        <w:t xml:space="preserve">Mode shapes illustrate the vibrational characteristics of the building at different natural frequencies. </w:t>
      </w:r>
      <w:proofErr w:type="spellStart"/>
      <w:r w:rsidRPr="00E6389C">
        <w:t>Analysing</w:t>
      </w:r>
      <w:proofErr w:type="spellEnd"/>
      <w:r w:rsidRPr="00E6389C">
        <w:t xml:space="preserve"> the mode shapes can help identify potential modes of vibration and understand the building's dynamic </w:t>
      </w:r>
      <w:proofErr w:type="spellStart"/>
      <w:r w:rsidRPr="00E6389C">
        <w:t>behaviour</w:t>
      </w:r>
      <w:proofErr w:type="spellEnd"/>
      <w:r w:rsidRPr="00E6389C">
        <w:t>. The mode shapes should be examined for each plan aspect ratio to observe any significant differences in the building's response.</w:t>
      </w:r>
      <w:r w:rsidR="00A80CC4">
        <w:t xml:space="preserve"> </w:t>
      </w:r>
      <w:r w:rsidRPr="00E6389C">
        <w:t xml:space="preserve">For the buildings with an aspect ratio of 1:1 the highest X direction value is 3285.217 </w:t>
      </w:r>
      <w:proofErr w:type="spellStart"/>
      <w:r w:rsidRPr="00E6389C">
        <w:t>kN</w:t>
      </w:r>
      <w:proofErr w:type="spellEnd"/>
      <w:r w:rsidRPr="00E6389C">
        <w:t xml:space="preserve">, which occurs at the top of Story1. Similarly, the highest Y direction value is 3285.217 </w:t>
      </w:r>
      <w:proofErr w:type="spellStart"/>
      <w:r w:rsidRPr="00E6389C">
        <w:t>kN</w:t>
      </w:r>
      <w:proofErr w:type="spellEnd"/>
      <w:r w:rsidRPr="00E6389C">
        <w:t xml:space="preserve">, found at the bottom of Story1 as shown in Figure </w:t>
      </w:r>
      <w:r w:rsidR="00D60D0E">
        <w:t>22</w:t>
      </w:r>
      <w:r w:rsidRPr="00E6389C">
        <w:t xml:space="preserve">. In the case of buildings with an aspect ratio of 1:1.25 the highest X direction value is 3203.7618 </w:t>
      </w:r>
      <w:proofErr w:type="spellStart"/>
      <w:r w:rsidRPr="00E6389C">
        <w:t>kN</w:t>
      </w:r>
      <w:proofErr w:type="spellEnd"/>
      <w:r w:rsidRPr="00E6389C">
        <w:t xml:space="preserve">, located at the top of Story1. For the Y direction, the highest value is 3283.8558 </w:t>
      </w:r>
      <w:proofErr w:type="spellStart"/>
      <w:r w:rsidRPr="00E6389C">
        <w:t>kN</w:t>
      </w:r>
      <w:proofErr w:type="spellEnd"/>
      <w:r w:rsidRPr="00E6389C">
        <w:t xml:space="preserve">, observed at the bottom of Story1 as depicted in Figure </w:t>
      </w:r>
      <w:r w:rsidR="00D60D0E">
        <w:t>23</w:t>
      </w:r>
      <w:r w:rsidRPr="00E6389C">
        <w:t xml:space="preserve">. The building with an aspect ratio of 1:1.5 shown in Fig. </w:t>
      </w:r>
      <w:r w:rsidR="00D60D0E">
        <w:t>24</w:t>
      </w:r>
      <w:r w:rsidRPr="00E6389C">
        <w:t xml:space="preserve">. the highest X direction value is 3167.812 </w:t>
      </w:r>
      <w:proofErr w:type="spellStart"/>
      <w:r w:rsidRPr="00E6389C">
        <w:t>kN</w:t>
      </w:r>
      <w:proofErr w:type="spellEnd"/>
      <w:r w:rsidRPr="00E6389C">
        <w:t xml:space="preserve">, present at the top of Story1. In the Y direction, the highest value is 3405.3979 </w:t>
      </w:r>
      <w:proofErr w:type="spellStart"/>
      <w:r w:rsidRPr="00E6389C">
        <w:t>kN</w:t>
      </w:r>
      <w:proofErr w:type="spellEnd"/>
      <w:r w:rsidRPr="00E6389C">
        <w:t>, occurring at the bottom of Story1.</w:t>
      </w:r>
      <w:r w:rsidR="00E15210">
        <w:t xml:space="preserve"> </w:t>
      </w:r>
      <w:r w:rsidRPr="00E6389C">
        <w:t xml:space="preserve">For the buildings with an aspect ratio of 1:1.75 in the Fig. </w:t>
      </w:r>
      <w:r w:rsidR="00D60D0E">
        <w:t>25</w:t>
      </w:r>
      <w:r w:rsidRPr="00E6389C">
        <w:t xml:space="preserve">. the highest X direction value remains 3052.1091 </w:t>
      </w:r>
      <w:proofErr w:type="spellStart"/>
      <w:r w:rsidRPr="00E6389C">
        <w:t>kN</w:t>
      </w:r>
      <w:proofErr w:type="spellEnd"/>
      <w:r w:rsidRPr="00E6389C">
        <w:t xml:space="preserve"> at the top of Story1. In the Y direction, the highest value is 3357.32 </w:t>
      </w:r>
      <w:proofErr w:type="spellStart"/>
      <w:r w:rsidRPr="00E6389C">
        <w:t>kN</w:t>
      </w:r>
      <w:proofErr w:type="spellEnd"/>
      <w:r w:rsidRPr="00E6389C">
        <w:t xml:space="preserve">, found at the bottom of Story1. Lastly, in building with an aspect ratio of 1:2 as shown in Fig. </w:t>
      </w:r>
      <w:r w:rsidR="00D60D0E">
        <w:t>26</w:t>
      </w:r>
      <w:r w:rsidRPr="00E6389C">
        <w:t xml:space="preserve">.the highest X direction value is 3178.6202 </w:t>
      </w:r>
      <w:proofErr w:type="spellStart"/>
      <w:r w:rsidRPr="00E6389C">
        <w:t>kN</w:t>
      </w:r>
      <w:proofErr w:type="spellEnd"/>
      <w:r w:rsidRPr="00E6389C">
        <w:t xml:space="preserve">, located at the top of Story1. The highest Y direction value is 3496.4822 </w:t>
      </w:r>
      <w:proofErr w:type="spellStart"/>
      <w:r w:rsidRPr="00E6389C">
        <w:t>kN</w:t>
      </w:r>
      <w:proofErr w:type="spellEnd"/>
      <w:r w:rsidRPr="00E6389C">
        <w:t>, which occurs at the bottom of Story1. It is important to note that for each aspect ratio, the highest X direction value is consistently found in Story1, while the highest Y direction value is also consistently found in Story1.</w:t>
      </w:r>
      <w:r w:rsidR="00A80CC4">
        <w:tab/>
      </w:r>
    </w:p>
    <w:p w14:paraId="279EEFD4" w14:textId="180E86A8" w:rsidR="000C0B63" w:rsidRDefault="000C0B63" w:rsidP="000C0B63">
      <w:pPr>
        <w:spacing w:before="200" w:after="120"/>
        <w:ind w:right="658" w:firstLine="288"/>
      </w:pPr>
      <w:r>
        <w:rPr>
          <w:noProof/>
        </w:rPr>
        <w:drawing>
          <wp:inline distT="0" distB="0" distL="0" distR="0" wp14:anchorId="0C052E1D" wp14:editId="02447A25">
            <wp:extent cx="4999355" cy="2481580"/>
            <wp:effectExtent l="0" t="0" r="0" b="0"/>
            <wp:docPr id="6335788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99355" cy="2481580"/>
                    </a:xfrm>
                    <a:prstGeom prst="rect">
                      <a:avLst/>
                    </a:prstGeom>
                    <a:noFill/>
                  </pic:spPr>
                </pic:pic>
              </a:graphicData>
            </a:graphic>
          </wp:inline>
        </w:drawing>
      </w:r>
    </w:p>
    <w:p w14:paraId="58FD5F4E" w14:textId="14ED693F" w:rsidR="000C0B63" w:rsidRPr="000C0B63" w:rsidRDefault="000C0B63" w:rsidP="000C0B63">
      <w:pPr>
        <w:spacing w:before="200" w:after="120"/>
        <w:ind w:right="658" w:firstLine="288"/>
        <w:rPr>
          <w:iCs/>
          <w:noProof/>
        </w:rPr>
      </w:pPr>
      <w:r w:rsidRPr="009E2C29">
        <w:rPr>
          <w:b/>
          <w:bCs/>
        </w:rPr>
        <w:t xml:space="preserve">Figure </w:t>
      </w:r>
      <w:r w:rsidR="001456F8">
        <w:rPr>
          <w:b/>
          <w:bCs/>
        </w:rPr>
        <w:t>22</w:t>
      </w:r>
      <w:r w:rsidRPr="009E2C29">
        <w:rPr>
          <w:b/>
          <w:bCs/>
        </w:rPr>
        <w:t xml:space="preserve">: Story </w:t>
      </w:r>
      <w:r>
        <w:rPr>
          <w:b/>
          <w:bCs/>
        </w:rPr>
        <w:t>Shear</w:t>
      </w:r>
      <w:r w:rsidRPr="009E2C29">
        <w:rPr>
          <w:b/>
          <w:bCs/>
        </w:rPr>
        <w:t xml:space="preserve"> in X and Y direction for Model </w:t>
      </w:r>
      <w:r>
        <w:rPr>
          <w:b/>
          <w:bCs/>
        </w:rPr>
        <w:t>1</w:t>
      </w:r>
    </w:p>
    <w:p w14:paraId="67108312" w14:textId="1A79F0CE" w:rsidR="000C0B63" w:rsidRDefault="000C0B63" w:rsidP="000C0B63">
      <w:pPr>
        <w:spacing w:before="200" w:after="120"/>
        <w:ind w:right="658" w:firstLine="288"/>
      </w:pPr>
      <w:r>
        <w:rPr>
          <w:noProof/>
        </w:rPr>
        <w:drawing>
          <wp:inline distT="0" distB="0" distL="0" distR="0" wp14:anchorId="484AE691" wp14:editId="2EE4CC2F">
            <wp:extent cx="5053965" cy="2481580"/>
            <wp:effectExtent l="0" t="0" r="0" b="0"/>
            <wp:docPr id="19669062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3965" cy="2481580"/>
                    </a:xfrm>
                    <a:prstGeom prst="rect">
                      <a:avLst/>
                    </a:prstGeom>
                    <a:noFill/>
                  </pic:spPr>
                </pic:pic>
              </a:graphicData>
            </a:graphic>
          </wp:inline>
        </w:drawing>
      </w:r>
    </w:p>
    <w:p w14:paraId="45785367" w14:textId="35D68A0C" w:rsidR="000C0B63" w:rsidRPr="000C0B63" w:rsidRDefault="000C0B63" w:rsidP="000C0B63">
      <w:pPr>
        <w:spacing w:before="200" w:after="120"/>
        <w:ind w:right="658" w:firstLine="288"/>
        <w:rPr>
          <w:iCs/>
          <w:noProof/>
        </w:rPr>
      </w:pPr>
      <w:r w:rsidRPr="009E2C29">
        <w:rPr>
          <w:b/>
          <w:bCs/>
        </w:rPr>
        <w:t xml:space="preserve">Figure </w:t>
      </w:r>
      <w:r w:rsidR="001456F8">
        <w:rPr>
          <w:b/>
          <w:bCs/>
        </w:rPr>
        <w:t>23</w:t>
      </w:r>
      <w:r w:rsidRPr="009E2C29">
        <w:rPr>
          <w:b/>
          <w:bCs/>
        </w:rPr>
        <w:t xml:space="preserve">: Story </w:t>
      </w:r>
      <w:r>
        <w:rPr>
          <w:b/>
          <w:bCs/>
        </w:rPr>
        <w:t>Shear</w:t>
      </w:r>
      <w:r w:rsidRPr="009E2C29">
        <w:rPr>
          <w:b/>
          <w:bCs/>
        </w:rPr>
        <w:t xml:space="preserve"> in X and Y direction for Model </w:t>
      </w:r>
      <w:r>
        <w:rPr>
          <w:b/>
          <w:bCs/>
        </w:rPr>
        <w:t>2</w:t>
      </w:r>
    </w:p>
    <w:p w14:paraId="187C0ECF" w14:textId="77777777" w:rsidR="000C0B63" w:rsidRDefault="000C0B63" w:rsidP="00A80CC4">
      <w:pPr>
        <w:spacing w:before="200" w:after="120"/>
        <w:ind w:right="658" w:firstLine="288"/>
        <w:jc w:val="both"/>
      </w:pPr>
    </w:p>
    <w:p w14:paraId="3B01D7F7" w14:textId="77777777" w:rsidR="000C0B63" w:rsidRDefault="000C0B63" w:rsidP="000C0B63">
      <w:pPr>
        <w:spacing w:before="200" w:after="120"/>
        <w:ind w:right="658"/>
        <w:jc w:val="both"/>
      </w:pPr>
    </w:p>
    <w:p w14:paraId="7D37BF54" w14:textId="290E437D" w:rsidR="000C0B63" w:rsidRDefault="000C0B63" w:rsidP="000C0B63">
      <w:pPr>
        <w:spacing w:before="200" w:after="120"/>
        <w:ind w:right="658" w:firstLine="288"/>
      </w:pPr>
      <w:r>
        <w:rPr>
          <w:noProof/>
        </w:rPr>
        <w:drawing>
          <wp:inline distT="0" distB="0" distL="0" distR="0" wp14:anchorId="6753C254" wp14:editId="0C014DB1">
            <wp:extent cx="5066030" cy="2658110"/>
            <wp:effectExtent l="0" t="0" r="0" b="0"/>
            <wp:docPr id="11015929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66030" cy="2658110"/>
                    </a:xfrm>
                    <a:prstGeom prst="rect">
                      <a:avLst/>
                    </a:prstGeom>
                    <a:noFill/>
                  </pic:spPr>
                </pic:pic>
              </a:graphicData>
            </a:graphic>
          </wp:inline>
        </w:drawing>
      </w:r>
    </w:p>
    <w:p w14:paraId="36D3B85F" w14:textId="4CBA7CED" w:rsidR="000C0B63" w:rsidRPr="000C0B63" w:rsidRDefault="000C0B63" w:rsidP="000C0B63">
      <w:pPr>
        <w:spacing w:before="200" w:after="120"/>
        <w:ind w:right="658" w:firstLine="288"/>
        <w:rPr>
          <w:iCs/>
          <w:noProof/>
        </w:rPr>
      </w:pPr>
      <w:r w:rsidRPr="009E2C29">
        <w:rPr>
          <w:b/>
          <w:bCs/>
        </w:rPr>
        <w:t xml:space="preserve">Figure </w:t>
      </w:r>
      <w:r w:rsidR="001456F8">
        <w:rPr>
          <w:b/>
          <w:bCs/>
        </w:rPr>
        <w:t>24</w:t>
      </w:r>
      <w:r w:rsidRPr="009E2C29">
        <w:rPr>
          <w:b/>
          <w:bCs/>
        </w:rPr>
        <w:t xml:space="preserve">: Story </w:t>
      </w:r>
      <w:r>
        <w:rPr>
          <w:b/>
          <w:bCs/>
        </w:rPr>
        <w:t>Shear</w:t>
      </w:r>
      <w:r w:rsidRPr="009E2C29">
        <w:rPr>
          <w:b/>
          <w:bCs/>
        </w:rPr>
        <w:t xml:space="preserve"> in X and Y direction for Model </w:t>
      </w:r>
      <w:r>
        <w:rPr>
          <w:b/>
          <w:bCs/>
        </w:rPr>
        <w:t>3</w:t>
      </w:r>
    </w:p>
    <w:p w14:paraId="1AC4B5D4" w14:textId="060E2D57" w:rsidR="000C0B63" w:rsidRDefault="000C0B63" w:rsidP="000C0B63">
      <w:pPr>
        <w:spacing w:before="200" w:after="120"/>
        <w:ind w:right="658" w:firstLine="288"/>
      </w:pPr>
      <w:r>
        <w:rPr>
          <w:noProof/>
        </w:rPr>
        <w:drawing>
          <wp:inline distT="0" distB="0" distL="0" distR="0" wp14:anchorId="1126B631" wp14:editId="79888974">
            <wp:extent cx="5139690" cy="2487295"/>
            <wp:effectExtent l="0" t="0" r="0" b="0"/>
            <wp:docPr id="5523782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9690" cy="2487295"/>
                    </a:xfrm>
                    <a:prstGeom prst="rect">
                      <a:avLst/>
                    </a:prstGeom>
                    <a:noFill/>
                  </pic:spPr>
                </pic:pic>
              </a:graphicData>
            </a:graphic>
          </wp:inline>
        </w:drawing>
      </w:r>
    </w:p>
    <w:p w14:paraId="19C0C15C" w14:textId="25FDAF56" w:rsidR="000C0B63" w:rsidRDefault="000C0B63" w:rsidP="000C0B63">
      <w:pPr>
        <w:spacing w:before="200" w:after="120"/>
        <w:ind w:right="658" w:firstLine="288"/>
        <w:rPr>
          <w:b/>
          <w:bCs/>
        </w:rPr>
      </w:pPr>
      <w:r w:rsidRPr="009E2C29">
        <w:rPr>
          <w:b/>
          <w:bCs/>
        </w:rPr>
        <w:t xml:space="preserve">Figure </w:t>
      </w:r>
      <w:r w:rsidR="001456F8">
        <w:rPr>
          <w:b/>
          <w:bCs/>
        </w:rPr>
        <w:t>25</w:t>
      </w:r>
      <w:r w:rsidRPr="009E2C29">
        <w:rPr>
          <w:b/>
          <w:bCs/>
        </w:rPr>
        <w:t xml:space="preserve">: Story </w:t>
      </w:r>
      <w:r>
        <w:rPr>
          <w:b/>
          <w:bCs/>
        </w:rPr>
        <w:t>Shear</w:t>
      </w:r>
      <w:r w:rsidRPr="009E2C29">
        <w:rPr>
          <w:b/>
          <w:bCs/>
        </w:rPr>
        <w:t xml:space="preserve"> in X and Y direction for Model </w:t>
      </w:r>
      <w:r>
        <w:rPr>
          <w:b/>
          <w:bCs/>
        </w:rPr>
        <w:t>4</w:t>
      </w:r>
    </w:p>
    <w:p w14:paraId="493F4DE6" w14:textId="06B492AF" w:rsidR="000C0B63" w:rsidRDefault="000C0B63" w:rsidP="000C0B63">
      <w:pPr>
        <w:spacing w:before="200" w:after="120"/>
        <w:ind w:right="658" w:firstLine="288"/>
        <w:rPr>
          <w:b/>
          <w:bCs/>
        </w:rPr>
      </w:pPr>
      <w:r>
        <w:rPr>
          <w:b/>
          <w:bCs/>
          <w:noProof/>
        </w:rPr>
        <w:drawing>
          <wp:inline distT="0" distB="0" distL="0" distR="0" wp14:anchorId="480A6FD8" wp14:editId="0741E9D7">
            <wp:extent cx="5267325" cy="2493645"/>
            <wp:effectExtent l="0" t="0" r="0" b="0"/>
            <wp:docPr id="16491882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7325" cy="2493645"/>
                    </a:xfrm>
                    <a:prstGeom prst="rect">
                      <a:avLst/>
                    </a:prstGeom>
                    <a:noFill/>
                  </pic:spPr>
                </pic:pic>
              </a:graphicData>
            </a:graphic>
          </wp:inline>
        </w:drawing>
      </w:r>
    </w:p>
    <w:p w14:paraId="0BD03C31" w14:textId="38400C66" w:rsidR="000C0B63" w:rsidRDefault="000C0B63" w:rsidP="000C0B63">
      <w:pPr>
        <w:spacing w:before="200" w:after="120"/>
        <w:ind w:right="658" w:firstLine="288"/>
        <w:rPr>
          <w:b/>
          <w:bCs/>
        </w:rPr>
      </w:pPr>
      <w:r w:rsidRPr="009E2C29">
        <w:rPr>
          <w:b/>
          <w:bCs/>
        </w:rPr>
        <w:t xml:space="preserve">Figure </w:t>
      </w:r>
      <w:r w:rsidR="001456F8">
        <w:rPr>
          <w:b/>
          <w:bCs/>
        </w:rPr>
        <w:t>26</w:t>
      </w:r>
      <w:r w:rsidRPr="009E2C29">
        <w:rPr>
          <w:b/>
          <w:bCs/>
        </w:rPr>
        <w:t xml:space="preserve">: Story </w:t>
      </w:r>
      <w:r>
        <w:rPr>
          <w:b/>
          <w:bCs/>
        </w:rPr>
        <w:t>Shear</w:t>
      </w:r>
      <w:r w:rsidRPr="009E2C29">
        <w:rPr>
          <w:b/>
          <w:bCs/>
        </w:rPr>
        <w:t xml:space="preserve"> in X and Y direction for Model </w:t>
      </w:r>
      <w:r>
        <w:rPr>
          <w:b/>
          <w:bCs/>
        </w:rPr>
        <w:t>5</w:t>
      </w:r>
    </w:p>
    <w:p w14:paraId="6FE6785B" w14:textId="77777777" w:rsidR="000C0B63" w:rsidRDefault="000C0B63" w:rsidP="007D7C5F">
      <w:pPr>
        <w:spacing w:before="200" w:after="120"/>
        <w:ind w:right="658"/>
        <w:jc w:val="both"/>
      </w:pPr>
    </w:p>
    <w:p w14:paraId="56D3EC18" w14:textId="77777777" w:rsidR="00E6389C" w:rsidRDefault="00E6389C" w:rsidP="00E15210">
      <w:pPr>
        <w:pStyle w:val="Heading2"/>
        <w:numPr>
          <w:ilvl w:val="0"/>
          <w:numId w:val="0"/>
        </w:numPr>
        <w:spacing w:before="200" w:after="120"/>
        <w:ind w:right="658" w:hanging="288"/>
        <w:rPr>
          <w:b/>
          <w:bCs/>
          <w:i w:val="0"/>
          <w:iCs w:val="0"/>
        </w:rPr>
      </w:pPr>
      <w:r w:rsidRPr="00E6389C">
        <w:rPr>
          <w:i w:val="0"/>
          <w:iCs w:val="0"/>
        </w:rPr>
        <w:t>D.</w:t>
      </w:r>
      <w:r w:rsidRPr="00E6389C">
        <w:rPr>
          <w:b/>
          <w:bCs/>
          <w:i w:val="0"/>
          <w:iCs w:val="0"/>
        </w:rPr>
        <w:t xml:space="preserve"> Lateral Load</w:t>
      </w:r>
    </w:p>
    <w:p w14:paraId="1A0C1CE5" w14:textId="726AFD34" w:rsidR="00E6389C" w:rsidRPr="00E6389C" w:rsidRDefault="00E6389C" w:rsidP="00E15210">
      <w:pPr>
        <w:spacing w:before="200" w:after="120"/>
        <w:ind w:right="658" w:firstLine="288"/>
        <w:jc w:val="both"/>
      </w:pPr>
      <w:r w:rsidRPr="00E6389C">
        <w:t>Lateral load analysis refers to the evaluation and assessment of the effects of horizontal forces or loads on a structure. These lateral loads typically result from wind, earthquakes, or other external forces that act parallel to the ground surface. Lateral load analysis is an essential step in the design of buildings and structures to ensure their stability and safety.</w:t>
      </w:r>
      <w:r w:rsidR="00E15210">
        <w:t xml:space="preserve"> </w:t>
      </w:r>
      <w:r w:rsidRPr="00E6389C">
        <w:t xml:space="preserve">Fig. </w:t>
      </w:r>
      <w:r w:rsidR="00956752">
        <w:t>27</w:t>
      </w:r>
      <w:r w:rsidRPr="00E6389C">
        <w:t xml:space="preserve">. represent an aspect ratio of 1:1 for Model 1 in X and Y direction respectively. Fig. </w:t>
      </w:r>
      <w:r w:rsidR="00956752">
        <w:t>28</w:t>
      </w:r>
      <w:r w:rsidRPr="00E6389C">
        <w:t xml:space="preserve"> represent an aspect ratio of 1:1.25 for Model 2 in X and Y direction respectively. Fig. </w:t>
      </w:r>
      <w:r w:rsidR="00956752">
        <w:t>29</w:t>
      </w:r>
      <w:r w:rsidRPr="00E6389C">
        <w:t xml:space="preserve"> represent an aspect ratio of 1:1.5 for Model 3 in X and Y direction respectively.  Fig. </w:t>
      </w:r>
      <w:r w:rsidR="00956752">
        <w:t>30</w:t>
      </w:r>
      <w:r w:rsidRPr="00E6389C">
        <w:t xml:space="preserve"> represent an aspect ratio of 1:1.75 for Model 4 in X and Y direction respectively.  Fig. </w:t>
      </w:r>
      <w:r w:rsidR="00956752">
        <w:t>31</w:t>
      </w:r>
      <w:r w:rsidRPr="00E6389C">
        <w:t>. represent an aspect ratio of 1:2 for Model 5 in X and Y direction respectively.</w:t>
      </w:r>
      <w:r w:rsidR="00E15210">
        <w:t xml:space="preserve"> </w:t>
      </w:r>
      <w:r w:rsidRPr="00E6389C">
        <w:t>These values indicate the stories that experience the highest lateral loads in the X and Y directions for each respective aspect ratio. It is important to consider these findings when designing and reinforcing the structure to ensure its stability and safety.</w:t>
      </w:r>
    </w:p>
    <w:p w14:paraId="32AA5D64" w14:textId="77777777" w:rsidR="00E6389C" w:rsidRDefault="00E6389C" w:rsidP="00E6389C">
      <w:pPr>
        <w:jc w:val="both"/>
      </w:pPr>
    </w:p>
    <w:p w14:paraId="3AA4A220" w14:textId="77777777" w:rsidR="007D7C5F" w:rsidRDefault="007D7C5F" w:rsidP="007D7C5F">
      <w:r>
        <w:rPr>
          <w:noProof/>
        </w:rPr>
        <w:drawing>
          <wp:anchor distT="0" distB="0" distL="114300" distR="114300" simplePos="0" relativeHeight="251720704" behindDoc="1" locked="0" layoutInCell="1" allowOverlap="1" wp14:anchorId="6658E837" wp14:editId="29CA0557">
            <wp:simplePos x="0" y="0"/>
            <wp:positionH relativeFrom="column">
              <wp:posOffset>530225</wp:posOffset>
            </wp:positionH>
            <wp:positionV relativeFrom="page">
              <wp:posOffset>3400425</wp:posOffset>
            </wp:positionV>
            <wp:extent cx="5200650" cy="2505710"/>
            <wp:effectExtent l="0" t="0" r="0" b="0"/>
            <wp:wrapTight wrapText="bothSides">
              <wp:wrapPolygon edited="0">
                <wp:start x="0" y="0"/>
                <wp:lineTo x="0" y="21512"/>
                <wp:lineTo x="21521" y="21512"/>
                <wp:lineTo x="21521" y="0"/>
                <wp:lineTo x="0" y="0"/>
              </wp:wrapPolygon>
            </wp:wrapTight>
            <wp:docPr id="181982306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0650" cy="2505710"/>
                    </a:xfrm>
                    <a:prstGeom prst="rect">
                      <a:avLst/>
                    </a:prstGeom>
                    <a:noFill/>
                  </pic:spPr>
                </pic:pic>
              </a:graphicData>
            </a:graphic>
          </wp:anchor>
        </w:drawing>
      </w:r>
    </w:p>
    <w:p w14:paraId="018A04F0" w14:textId="77777777" w:rsidR="007D7C5F" w:rsidRPr="007D7C5F" w:rsidRDefault="007D7C5F" w:rsidP="007D7C5F"/>
    <w:p w14:paraId="4828368C" w14:textId="77777777" w:rsidR="007D7C5F" w:rsidRPr="007D7C5F" w:rsidRDefault="007D7C5F" w:rsidP="007D7C5F"/>
    <w:p w14:paraId="1E07F6D7" w14:textId="77777777" w:rsidR="007D7C5F" w:rsidRPr="007D7C5F" w:rsidRDefault="007D7C5F" w:rsidP="007D7C5F"/>
    <w:p w14:paraId="267F106C" w14:textId="77777777" w:rsidR="007D7C5F" w:rsidRPr="007D7C5F" w:rsidRDefault="007D7C5F" w:rsidP="007D7C5F"/>
    <w:p w14:paraId="3732FCE0" w14:textId="77777777" w:rsidR="007D7C5F" w:rsidRPr="007D7C5F" w:rsidRDefault="007D7C5F" w:rsidP="007D7C5F"/>
    <w:p w14:paraId="5D5DD0DC" w14:textId="77777777" w:rsidR="007D7C5F" w:rsidRPr="007D7C5F" w:rsidRDefault="007D7C5F" w:rsidP="007D7C5F"/>
    <w:p w14:paraId="09E1FDF2" w14:textId="77777777" w:rsidR="007D7C5F" w:rsidRPr="007D7C5F" w:rsidRDefault="007D7C5F" w:rsidP="007D7C5F"/>
    <w:p w14:paraId="1E01AB6A" w14:textId="77777777" w:rsidR="007D7C5F" w:rsidRPr="007D7C5F" w:rsidRDefault="007D7C5F" w:rsidP="007D7C5F"/>
    <w:p w14:paraId="1715019D" w14:textId="77777777" w:rsidR="007D7C5F" w:rsidRPr="007D7C5F" w:rsidRDefault="007D7C5F" w:rsidP="007D7C5F"/>
    <w:p w14:paraId="36F55BB6" w14:textId="77777777" w:rsidR="007D7C5F" w:rsidRPr="007D7C5F" w:rsidRDefault="007D7C5F" w:rsidP="007D7C5F"/>
    <w:p w14:paraId="1E1DF413" w14:textId="77777777" w:rsidR="007D7C5F" w:rsidRPr="007D7C5F" w:rsidRDefault="007D7C5F" w:rsidP="007D7C5F"/>
    <w:p w14:paraId="0E3A3F04" w14:textId="77777777" w:rsidR="007D7C5F" w:rsidRPr="007D7C5F" w:rsidRDefault="007D7C5F" w:rsidP="007D7C5F"/>
    <w:p w14:paraId="162C87E5" w14:textId="77777777" w:rsidR="007D7C5F" w:rsidRPr="007D7C5F" w:rsidRDefault="007D7C5F" w:rsidP="007D7C5F"/>
    <w:p w14:paraId="77516657" w14:textId="77777777" w:rsidR="007D7C5F" w:rsidRPr="007D7C5F" w:rsidRDefault="007D7C5F" w:rsidP="007D7C5F"/>
    <w:p w14:paraId="33C65F95" w14:textId="77777777" w:rsidR="007D7C5F" w:rsidRPr="007D7C5F" w:rsidRDefault="007D7C5F" w:rsidP="007D7C5F"/>
    <w:p w14:paraId="2B0F5154" w14:textId="77777777" w:rsidR="007D7C5F" w:rsidRPr="007D7C5F" w:rsidRDefault="007D7C5F" w:rsidP="007D7C5F"/>
    <w:p w14:paraId="4489F7BA" w14:textId="77777777" w:rsidR="007D7C5F" w:rsidRPr="007D7C5F" w:rsidRDefault="007D7C5F" w:rsidP="007D7C5F"/>
    <w:p w14:paraId="4B7E3B33" w14:textId="6C1B3AA6" w:rsidR="007D7C5F" w:rsidRDefault="007D7C5F" w:rsidP="007D7C5F">
      <w:pPr>
        <w:spacing w:before="200" w:after="120"/>
        <w:ind w:left="1440" w:right="658" w:firstLine="720"/>
        <w:jc w:val="both"/>
        <w:rPr>
          <w:b/>
          <w:bCs/>
        </w:rPr>
      </w:pPr>
      <w:r w:rsidRPr="009E2C29">
        <w:rPr>
          <w:b/>
          <w:bCs/>
        </w:rPr>
        <w:t xml:space="preserve">Figure </w:t>
      </w:r>
      <w:r w:rsidR="006D021D">
        <w:rPr>
          <w:b/>
          <w:bCs/>
        </w:rPr>
        <w:t>27</w:t>
      </w:r>
      <w:r w:rsidRPr="009E2C29">
        <w:rPr>
          <w:b/>
          <w:bCs/>
        </w:rPr>
        <w:t xml:space="preserve">: </w:t>
      </w:r>
      <w:r>
        <w:rPr>
          <w:b/>
          <w:bCs/>
        </w:rPr>
        <w:t>Lateral Load</w:t>
      </w:r>
      <w:r w:rsidRPr="009E2C29">
        <w:rPr>
          <w:b/>
          <w:bCs/>
        </w:rPr>
        <w:t xml:space="preserve"> in X and Y direction for Model </w:t>
      </w:r>
      <w:r>
        <w:rPr>
          <w:b/>
          <w:bCs/>
        </w:rPr>
        <w:t>1</w:t>
      </w:r>
    </w:p>
    <w:p w14:paraId="7E4D0E00" w14:textId="77777777" w:rsidR="007D7C5F" w:rsidRPr="007D7C5F" w:rsidRDefault="007D7C5F" w:rsidP="007D7C5F">
      <w:pPr>
        <w:jc w:val="both"/>
      </w:pPr>
    </w:p>
    <w:p w14:paraId="59705F92" w14:textId="06123245" w:rsidR="007D7C5F" w:rsidRPr="007D7C5F" w:rsidRDefault="007D7C5F" w:rsidP="007D7C5F">
      <w:r>
        <w:rPr>
          <w:noProof/>
        </w:rPr>
        <w:drawing>
          <wp:inline distT="0" distB="0" distL="0" distR="0" wp14:anchorId="6B95DE52" wp14:editId="5BAFE5DD">
            <wp:extent cx="4962525" cy="2487295"/>
            <wp:effectExtent l="0" t="0" r="0" b="0"/>
            <wp:docPr id="182628297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62525" cy="2487295"/>
                    </a:xfrm>
                    <a:prstGeom prst="rect">
                      <a:avLst/>
                    </a:prstGeom>
                    <a:noFill/>
                  </pic:spPr>
                </pic:pic>
              </a:graphicData>
            </a:graphic>
          </wp:inline>
        </w:drawing>
      </w:r>
    </w:p>
    <w:p w14:paraId="1C6741F8" w14:textId="2E23E251" w:rsidR="007D7C5F" w:rsidRDefault="007D7C5F" w:rsidP="007D7C5F">
      <w:pPr>
        <w:spacing w:before="200" w:after="120"/>
        <w:ind w:left="1440" w:right="658" w:firstLine="720"/>
        <w:jc w:val="both"/>
        <w:rPr>
          <w:b/>
          <w:bCs/>
        </w:rPr>
      </w:pPr>
      <w:r w:rsidRPr="009E2C29">
        <w:rPr>
          <w:b/>
          <w:bCs/>
        </w:rPr>
        <w:t xml:space="preserve">Figure </w:t>
      </w:r>
      <w:r w:rsidR="006D021D">
        <w:rPr>
          <w:b/>
          <w:bCs/>
        </w:rPr>
        <w:t>28</w:t>
      </w:r>
      <w:r w:rsidRPr="009E2C29">
        <w:rPr>
          <w:b/>
          <w:bCs/>
        </w:rPr>
        <w:t xml:space="preserve">: </w:t>
      </w:r>
      <w:r>
        <w:rPr>
          <w:b/>
          <w:bCs/>
        </w:rPr>
        <w:t>Lateral Load</w:t>
      </w:r>
      <w:r w:rsidRPr="009E2C29">
        <w:rPr>
          <w:b/>
          <w:bCs/>
        </w:rPr>
        <w:t xml:space="preserve"> in X and Y direction for Model </w:t>
      </w:r>
      <w:r>
        <w:rPr>
          <w:b/>
          <w:bCs/>
        </w:rPr>
        <w:t>2</w:t>
      </w:r>
    </w:p>
    <w:p w14:paraId="794C966E" w14:textId="77777777" w:rsidR="003307A4" w:rsidRDefault="003307A4" w:rsidP="007D7C5F">
      <w:pPr>
        <w:spacing w:before="200" w:after="120"/>
        <w:ind w:left="1440" w:right="658" w:firstLine="720"/>
        <w:jc w:val="both"/>
        <w:rPr>
          <w:b/>
          <w:bCs/>
        </w:rPr>
      </w:pPr>
    </w:p>
    <w:p w14:paraId="2E97B47B" w14:textId="77777777" w:rsidR="007D7C5F" w:rsidRPr="007D7C5F" w:rsidRDefault="007D7C5F" w:rsidP="007D7C5F"/>
    <w:p w14:paraId="797F35BF" w14:textId="77777777" w:rsidR="007D7C5F" w:rsidRDefault="007D7C5F" w:rsidP="007D7C5F"/>
    <w:p w14:paraId="01734BE2" w14:textId="010A486A" w:rsidR="007D7C5F" w:rsidRPr="007D7C5F" w:rsidRDefault="003307A4" w:rsidP="003307A4">
      <w:r>
        <w:rPr>
          <w:noProof/>
        </w:rPr>
        <w:drawing>
          <wp:inline distT="0" distB="0" distL="0" distR="0" wp14:anchorId="2BF64F12" wp14:editId="0723BCAF">
            <wp:extent cx="5035550" cy="2493645"/>
            <wp:effectExtent l="0" t="0" r="0" b="0"/>
            <wp:docPr id="15294354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5550" cy="2493645"/>
                    </a:xfrm>
                    <a:prstGeom prst="rect">
                      <a:avLst/>
                    </a:prstGeom>
                    <a:noFill/>
                  </pic:spPr>
                </pic:pic>
              </a:graphicData>
            </a:graphic>
          </wp:inline>
        </w:drawing>
      </w:r>
    </w:p>
    <w:p w14:paraId="50A5A9E7" w14:textId="603C2C47" w:rsidR="003307A4" w:rsidRDefault="003307A4" w:rsidP="003307A4">
      <w:pPr>
        <w:spacing w:before="200" w:after="120"/>
        <w:ind w:left="1440" w:right="658" w:firstLine="720"/>
        <w:jc w:val="both"/>
        <w:rPr>
          <w:b/>
          <w:bCs/>
        </w:rPr>
      </w:pPr>
      <w:r w:rsidRPr="009E2C29">
        <w:rPr>
          <w:b/>
          <w:bCs/>
        </w:rPr>
        <w:t xml:space="preserve">Figure </w:t>
      </w:r>
      <w:r w:rsidR="006D021D">
        <w:rPr>
          <w:b/>
          <w:bCs/>
        </w:rPr>
        <w:t>29</w:t>
      </w:r>
      <w:r w:rsidRPr="009E2C29">
        <w:rPr>
          <w:b/>
          <w:bCs/>
        </w:rPr>
        <w:t xml:space="preserve">: </w:t>
      </w:r>
      <w:r>
        <w:rPr>
          <w:b/>
          <w:bCs/>
        </w:rPr>
        <w:t>Lateral Load</w:t>
      </w:r>
      <w:r w:rsidRPr="009E2C29">
        <w:rPr>
          <w:b/>
          <w:bCs/>
        </w:rPr>
        <w:t xml:space="preserve"> in X and Y direction for Model </w:t>
      </w:r>
      <w:r>
        <w:rPr>
          <w:b/>
          <w:bCs/>
        </w:rPr>
        <w:t>3</w:t>
      </w:r>
    </w:p>
    <w:p w14:paraId="19144AFD" w14:textId="407CC30B" w:rsidR="007D7C5F" w:rsidRDefault="007D7C5F" w:rsidP="007D7C5F">
      <w:pPr>
        <w:tabs>
          <w:tab w:val="left" w:pos="1890"/>
          <w:tab w:val="center" w:pos="4925"/>
        </w:tabs>
        <w:jc w:val="left"/>
      </w:pPr>
    </w:p>
    <w:p w14:paraId="410F6F94" w14:textId="77777777" w:rsidR="007D7C5F" w:rsidRDefault="003307A4" w:rsidP="007D7C5F">
      <w:r>
        <w:rPr>
          <w:noProof/>
        </w:rPr>
        <w:drawing>
          <wp:anchor distT="0" distB="0" distL="114300" distR="114300" simplePos="0" relativeHeight="251721728" behindDoc="1" locked="0" layoutInCell="1" allowOverlap="1" wp14:anchorId="4F37786F" wp14:editId="4BA94CED">
            <wp:simplePos x="0" y="0"/>
            <wp:positionH relativeFrom="column">
              <wp:posOffset>596900</wp:posOffset>
            </wp:positionH>
            <wp:positionV relativeFrom="page">
              <wp:posOffset>3848100</wp:posOffset>
            </wp:positionV>
            <wp:extent cx="5067300" cy="2487295"/>
            <wp:effectExtent l="0" t="0" r="0" b="0"/>
            <wp:wrapTight wrapText="bothSides">
              <wp:wrapPolygon edited="0">
                <wp:start x="0" y="0"/>
                <wp:lineTo x="0" y="21506"/>
                <wp:lineTo x="21519" y="21506"/>
                <wp:lineTo x="21519" y="0"/>
                <wp:lineTo x="0" y="0"/>
              </wp:wrapPolygon>
            </wp:wrapTight>
            <wp:docPr id="6593468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67300" cy="2487295"/>
                    </a:xfrm>
                    <a:prstGeom prst="rect">
                      <a:avLst/>
                    </a:prstGeom>
                    <a:noFill/>
                  </pic:spPr>
                </pic:pic>
              </a:graphicData>
            </a:graphic>
          </wp:anchor>
        </w:drawing>
      </w:r>
    </w:p>
    <w:p w14:paraId="7346B181" w14:textId="77777777" w:rsidR="003307A4" w:rsidRPr="003307A4" w:rsidRDefault="003307A4" w:rsidP="003307A4"/>
    <w:p w14:paraId="05CDCA2A" w14:textId="77777777" w:rsidR="003307A4" w:rsidRPr="003307A4" w:rsidRDefault="003307A4" w:rsidP="003307A4"/>
    <w:p w14:paraId="74A9E747" w14:textId="77777777" w:rsidR="003307A4" w:rsidRPr="003307A4" w:rsidRDefault="003307A4" w:rsidP="003307A4"/>
    <w:p w14:paraId="555470BF" w14:textId="77777777" w:rsidR="003307A4" w:rsidRPr="003307A4" w:rsidRDefault="003307A4" w:rsidP="003307A4"/>
    <w:p w14:paraId="09882BAF" w14:textId="77777777" w:rsidR="003307A4" w:rsidRPr="003307A4" w:rsidRDefault="003307A4" w:rsidP="003307A4"/>
    <w:p w14:paraId="562F55BB" w14:textId="77777777" w:rsidR="003307A4" w:rsidRPr="003307A4" w:rsidRDefault="003307A4" w:rsidP="003307A4"/>
    <w:p w14:paraId="16216E67" w14:textId="77777777" w:rsidR="003307A4" w:rsidRPr="003307A4" w:rsidRDefault="003307A4" w:rsidP="003307A4"/>
    <w:p w14:paraId="40A6E959" w14:textId="77777777" w:rsidR="003307A4" w:rsidRPr="003307A4" w:rsidRDefault="003307A4" w:rsidP="003307A4"/>
    <w:p w14:paraId="2AE5895D" w14:textId="77777777" w:rsidR="003307A4" w:rsidRPr="003307A4" w:rsidRDefault="003307A4" w:rsidP="003307A4"/>
    <w:p w14:paraId="4894E77D" w14:textId="77777777" w:rsidR="003307A4" w:rsidRPr="003307A4" w:rsidRDefault="003307A4" w:rsidP="003307A4"/>
    <w:p w14:paraId="687E3BCD" w14:textId="77777777" w:rsidR="003307A4" w:rsidRPr="003307A4" w:rsidRDefault="003307A4" w:rsidP="003307A4"/>
    <w:p w14:paraId="3720FF3F" w14:textId="77777777" w:rsidR="003307A4" w:rsidRPr="003307A4" w:rsidRDefault="003307A4" w:rsidP="003307A4"/>
    <w:p w14:paraId="279C87EB" w14:textId="77777777" w:rsidR="003307A4" w:rsidRPr="003307A4" w:rsidRDefault="003307A4" w:rsidP="003307A4"/>
    <w:p w14:paraId="7B32D3E1" w14:textId="77777777" w:rsidR="003307A4" w:rsidRPr="003307A4" w:rsidRDefault="003307A4" w:rsidP="003307A4"/>
    <w:p w14:paraId="17E55698" w14:textId="77777777" w:rsidR="003307A4" w:rsidRPr="003307A4" w:rsidRDefault="003307A4" w:rsidP="003307A4"/>
    <w:p w14:paraId="7A1CA62B" w14:textId="77777777" w:rsidR="003307A4" w:rsidRDefault="003307A4" w:rsidP="003307A4"/>
    <w:p w14:paraId="22F6D6EA" w14:textId="44962CE8" w:rsidR="003307A4" w:rsidRDefault="003307A4" w:rsidP="003307A4">
      <w:pPr>
        <w:spacing w:before="200" w:after="120"/>
        <w:ind w:left="1440" w:right="658" w:firstLine="720"/>
        <w:jc w:val="both"/>
        <w:rPr>
          <w:b/>
          <w:bCs/>
        </w:rPr>
      </w:pPr>
      <w:r w:rsidRPr="009E2C29">
        <w:rPr>
          <w:b/>
          <w:bCs/>
        </w:rPr>
        <w:t xml:space="preserve">Figure </w:t>
      </w:r>
      <w:r w:rsidR="006D021D">
        <w:rPr>
          <w:b/>
          <w:bCs/>
        </w:rPr>
        <w:t>30</w:t>
      </w:r>
      <w:r w:rsidRPr="009E2C29">
        <w:rPr>
          <w:b/>
          <w:bCs/>
        </w:rPr>
        <w:t xml:space="preserve">: </w:t>
      </w:r>
      <w:r>
        <w:rPr>
          <w:b/>
          <w:bCs/>
        </w:rPr>
        <w:t>Lateral Load</w:t>
      </w:r>
      <w:r w:rsidRPr="009E2C29">
        <w:rPr>
          <w:b/>
          <w:bCs/>
        </w:rPr>
        <w:t xml:space="preserve"> in X and Y direction for Model </w:t>
      </w:r>
      <w:r>
        <w:rPr>
          <w:b/>
          <w:bCs/>
        </w:rPr>
        <w:t>4</w:t>
      </w:r>
    </w:p>
    <w:p w14:paraId="565495A0" w14:textId="7EA52744" w:rsidR="00F4637C" w:rsidRDefault="00F4637C" w:rsidP="00F4637C">
      <w:pPr>
        <w:spacing w:before="200" w:after="120"/>
        <w:ind w:right="658"/>
        <w:rPr>
          <w:b/>
          <w:bCs/>
        </w:rPr>
      </w:pPr>
      <w:r>
        <w:rPr>
          <w:b/>
          <w:bCs/>
          <w:noProof/>
        </w:rPr>
        <w:drawing>
          <wp:anchor distT="0" distB="0" distL="114300" distR="114300" simplePos="0" relativeHeight="251722752" behindDoc="1" locked="0" layoutInCell="1" allowOverlap="1" wp14:anchorId="55EC66C7" wp14:editId="63C706C7">
            <wp:simplePos x="0" y="0"/>
            <wp:positionH relativeFrom="column">
              <wp:posOffset>625475</wp:posOffset>
            </wp:positionH>
            <wp:positionV relativeFrom="page">
              <wp:posOffset>6753225</wp:posOffset>
            </wp:positionV>
            <wp:extent cx="5038725" cy="2385060"/>
            <wp:effectExtent l="0" t="0" r="0" b="0"/>
            <wp:wrapNone/>
            <wp:docPr id="84305236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8725" cy="2385060"/>
                    </a:xfrm>
                    <a:prstGeom prst="rect">
                      <a:avLst/>
                    </a:prstGeom>
                    <a:noFill/>
                  </pic:spPr>
                </pic:pic>
              </a:graphicData>
            </a:graphic>
            <wp14:sizeRelH relativeFrom="margin">
              <wp14:pctWidth>0</wp14:pctWidth>
            </wp14:sizeRelH>
          </wp:anchor>
        </w:drawing>
      </w:r>
    </w:p>
    <w:p w14:paraId="320C28E2" w14:textId="729F8B53" w:rsidR="003307A4" w:rsidRDefault="003307A4" w:rsidP="003307A4">
      <w:pPr>
        <w:tabs>
          <w:tab w:val="left" w:pos="4230"/>
          <w:tab w:val="center" w:pos="4925"/>
        </w:tabs>
        <w:jc w:val="left"/>
      </w:pPr>
      <w:r>
        <w:tab/>
      </w:r>
    </w:p>
    <w:p w14:paraId="6921CBF1" w14:textId="77777777" w:rsidR="003307A4" w:rsidRDefault="003307A4" w:rsidP="003307A4"/>
    <w:p w14:paraId="353E9D42" w14:textId="77777777" w:rsidR="00F4637C" w:rsidRPr="00F4637C" w:rsidRDefault="00F4637C" w:rsidP="00F4637C"/>
    <w:p w14:paraId="7C13A2AA" w14:textId="77777777" w:rsidR="00F4637C" w:rsidRPr="00F4637C" w:rsidRDefault="00F4637C" w:rsidP="00F4637C"/>
    <w:p w14:paraId="771D0AFD" w14:textId="77777777" w:rsidR="00F4637C" w:rsidRPr="00F4637C" w:rsidRDefault="00F4637C" w:rsidP="00F4637C"/>
    <w:p w14:paraId="77166ABB" w14:textId="77777777" w:rsidR="00F4637C" w:rsidRPr="00F4637C" w:rsidRDefault="00F4637C" w:rsidP="00F4637C"/>
    <w:p w14:paraId="3145A939" w14:textId="77777777" w:rsidR="00F4637C" w:rsidRPr="00F4637C" w:rsidRDefault="00F4637C" w:rsidP="00F4637C"/>
    <w:p w14:paraId="4EA9A5E8" w14:textId="77777777" w:rsidR="00F4637C" w:rsidRPr="00F4637C" w:rsidRDefault="00F4637C" w:rsidP="00F4637C"/>
    <w:p w14:paraId="2CACA937" w14:textId="77777777" w:rsidR="00F4637C" w:rsidRPr="00F4637C" w:rsidRDefault="00F4637C" w:rsidP="00F4637C"/>
    <w:p w14:paraId="357E8282" w14:textId="77777777" w:rsidR="00F4637C" w:rsidRPr="00F4637C" w:rsidRDefault="00F4637C" w:rsidP="00F4637C"/>
    <w:p w14:paraId="235637E8" w14:textId="77777777" w:rsidR="00F4637C" w:rsidRPr="00F4637C" w:rsidRDefault="00F4637C" w:rsidP="00F4637C"/>
    <w:p w14:paraId="77D6B1B2" w14:textId="77777777" w:rsidR="00F4637C" w:rsidRPr="00F4637C" w:rsidRDefault="00F4637C" w:rsidP="00F4637C"/>
    <w:p w14:paraId="7FA8F612" w14:textId="77777777" w:rsidR="00F4637C" w:rsidRPr="00F4637C" w:rsidRDefault="00F4637C" w:rsidP="00F4637C"/>
    <w:p w14:paraId="455FAAFE" w14:textId="77777777" w:rsidR="00F4637C" w:rsidRPr="00F4637C" w:rsidRDefault="00F4637C" w:rsidP="00F4637C"/>
    <w:p w14:paraId="793B4E18" w14:textId="77777777" w:rsidR="00F4637C" w:rsidRPr="00F4637C" w:rsidRDefault="00F4637C" w:rsidP="00F4637C"/>
    <w:p w14:paraId="33DA0F8D" w14:textId="34E18CEB" w:rsidR="00F4637C" w:rsidRDefault="00F4637C" w:rsidP="00F4637C">
      <w:pPr>
        <w:spacing w:before="200" w:after="120"/>
        <w:ind w:left="1440" w:right="658" w:firstLine="720"/>
        <w:jc w:val="both"/>
        <w:rPr>
          <w:b/>
          <w:bCs/>
        </w:rPr>
      </w:pPr>
      <w:r w:rsidRPr="009E2C29">
        <w:rPr>
          <w:b/>
          <w:bCs/>
        </w:rPr>
        <w:t xml:space="preserve">Figure </w:t>
      </w:r>
      <w:r w:rsidR="006D021D">
        <w:rPr>
          <w:b/>
          <w:bCs/>
        </w:rPr>
        <w:t>31</w:t>
      </w:r>
      <w:r w:rsidRPr="009E2C29">
        <w:rPr>
          <w:b/>
          <w:bCs/>
        </w:rPr>
        <w:t xml:space="preserve">: </w:t>
      </w:r>
      <w:r>
        <w:rPr>
          <w:b/>
          <w:bCs/>
        </w:rPr>
        <w:t>Lateral Load</w:t>
      </w:r>
      <w:r w:rsidRPr="009E2C29">
        <w:rPr>
          <w:b/>
          <w:bCs/>
        </w:rPr>
        <w:t xml:space="preserve"> in X and Y direction for Model </w:t>
      </w:r>
      <w:r>
        <w:rPr>
          <w:b/>
          <w:bCs/>
        </w:rPr>
        <w:t>5</w:t>
      </w:r>
    </w:p>
    <w:p w14:paraId="2AF5ECC2" w14:textId="4F935051" w:rsidR="00F4637C" w:rsidRDefault="00F4637C" w:rsidP="00F4637C">
      <w:pPr>
        <w:tabs>
          <w:tab w:val="left" w:pos="2820"/>
          <w:tab w:val="center" w:pos="4925"/>
        </w:tabs>
        <w:jc w:val="left"/>
      </w:pPr>
      <w:r>
        <w:tab/>
      </w:r>
    </w:p>
    <w:p w14:paraId="20290EC0" w14:textId="0DC6595A" w:rsidR="00F4637C" w:rsidRPr="00F4637C" w:rsidRDefault="00F4637C" w:rsidP="00F4637C">
      <w:pPr>
        <w:sectPr w:rsidR="00F4637C" w:rsidRPr="00F4637C" w:rsidSect="00E6389C">
          <w:type w:val="continuous"/>
          <w:pgSz w:w="11910" w:h="16840"/>
          <w:pgMar w:top="1360" w:right="780" w:bottom="1200" w:left="1280" w:header="0" w:footer="920" w:gutter="0"/>
          <w:cols w:space="720"/>
        </w:sectPr>
      </w:pPr>
    </w:p>
    <w:p w14:paraId="06CB4C4A" w14:textId="18217D9E" w:rsidR="00E6389C" w:rsidRDefault="00561F58" w:rsidP="00152891">
      <w:pPr>
        <w:ind w:firstLine="288"/>
        <w:rPr>
          <w:b/>
          <w:bCs/>
        </w:rPr>
      </w:pPr>
      <w:r>
        <w:rPr>
          <w:b/>
          <w:bCs/>
        </w:rPr>
        <w:t xml:space="preserve">V. </w:t>
      </w:r>
      <w:r w:rsidR="00152891" w:rsidRPr="00152891">
        <w:rPr>
          <w:b/>
          <w:bCs/>
        </w:rPr>
        <w:t xml:space="preserve"> CONCLUSION</w:t>
      </w:r>
    </w:p>
    <w:p w14:paraId="5C99E138" w14:textId="77777777" w:rsidR="00152891" w:rsidRPr="00152891" w:rsidRDefault="00152891" w:rsidP="00152891">
      <w:pPr>
        <w:ind w:firstLine="288"/>
        <w:jc w:val="both"/>
        <w:rPr>
          <w:b/>
          <w:bCs/>
        </w:rPr>
      </w:pPr>
    </w:p>
    <w:p w14:paraId="7DBBA6CD" w14:textId="7A0E7944" w:rsidR="007D7C5F" w:rsidRPr="00E6389C" w:rsidRDefault="00152891" w:rsidP="008157E3">
      <w:pPr>
        <w:ind w:left="288" w:firstLine="432"/>
        <w:jc w:val="both"/>
      </w:pPr>
      <w:r w:rsidRPr="00152891">
        <w:t>Among all the stories, Story 7 has the lowest displacement in both the X and Y directions in Aspect Ratio 1:1.5</w:t>
      </w:r>
      <w:r w:rsidR="00BE3CDB">
        <w:t xml:space="preserve"> for story displacement</w:t>
      </w:r>
      <w:r w:rsidRPr="00152891">
        <w:t>.</w:t>
      </w:r>
      <w:r w:rsidR="00BE3CDB">
        <w:t xml:space="preserve"> </w:t>
      </w:r>
      <w:r w:rsidR="00BE3CDB" w:rsidRPr="00BE3CDB">
        <w:t>Aspect Ratio 1:1.5 and Story 4 exhibit the lowest drift values in both the X and Y directions</w:t>
      </w:r>
      <w:r w:rsidR="00BE3CDB">
        <w:t xml:space="preserve"> for story drift. </w:t>
      </w:r>
      <w:r w:rsidR="00BE3CDB" w:rsidRPr="00BE3CDB">
        <w:t>Precautionary measures need to be taken in Story 1 as it experiences the maximum shear force in all the aspect ratios. Among the aspect ratios, 1:2 exhibits the lowest story shear in Story 1</w:t>
      </w:r>
      <w:r w:rsidR="00BE3CDB">
        <w:t xml:space="preserve"> in story shear. </w:t>
      </w:r>
      <w:r w:rsidR="00BE3CDB" w:rsidRPr="00BE3CDB">
        <w:t xml:space="preserve">Story 7 experiences the maximum lateral load in both the X and Y directions, indicating the need for precautionary </w:t>
      </w:r>
      <w:proofErr w:type="spellStart"/>
      <w:proofErr w:type="gramStart"/>
      <w:r w:rsidR="00BE3CDB" w:rsidRPr="00BE3CDB">
        <w:t>measures</w:t>
      </w:r>
      <w:r w:rsidR="00BE3CDB">
        <w:t>.</w:t>
      </w:r>
      <w:r w:rsidRPr="00152891">
        <w:t>Story</w:t>
      </w:r>
      <w:proofErr w:type="spellEnd"/>
      <w:proofErr w:type="gramEnd"/>
      <w:r w:rsidRPr="00152891">
        <w:t xml:space="preserve"> 7 consistently exhibits the highest displacement values in both the X and Y directions across different aspect ratios. Aspect Ratio 1:1.5 and Story 4 generally demonstrate the lowest displacement values. Story 1 shows the highest shear force, and Aspect Ratio 1:2 has the lowest shear force in Story 1. The maximum lateral load occurs in Aspect Ratio 1:1, while Story 7 experiences the highest lateral load in both directions. This implies that the core placement does affect the impact of seismic load on the structure.</w:t>
      </w:r>
    </w:p>
    <w:p w14:paraId="7664DB7E" w14:textId="77777777" w:rsidR="00EE4362" w:rsidRPr="00402841" w:rsidRDefault="00EE4362" w:rsidP="00466548">
      <w:pPr>
        <w:rPr>
          <w:rFonts w:eastAsia="MS Mincho"/>
          <w:b/>
        </w:rPr>
      </w:pPr>
    </w:p>
    <w:p w14:paraId="6A723305" w14:textId="2A1D293B" w:rsidR="000B5B2F" w:rsidRDefault="000026B6" w:rsidP="0081620F">
      <w:pPr>
        <w:pStyle w:val="Heading5"/>
        <w:spacing w:before="0" w:after="0"/>
        <w:rPr>
          <w:rFonts w:ascii="Times New Roman" w:eastAsia="MS Mincho" w:hAnsi="Times New Roman"/>
          <w:i w:val="0"/>
          <w:sz w:val="20"/>
          <w:szCs w:val="20"/>
        </w:rPr>
      </w:pPr>
      <w:r w:rsidRPr="00402841">
        <w:rPr>
          <w:rFonts w:ascii="Times New Roman" w:eastAsia="MS Mincho" w:hAnsi="Times New Roman"/>
          <w:i w:val="0"/>
          <w:sz w:val="20"/>
          <w:szCs w:val="20"/>
        </w:rPr>
        <w:t>REFERENCES</w:t>
      </w:r>
    </w:p>
    <w:p w14:paraId="00AFF7B3" w14:textId="77777777" w:rsidR="00107AED" w:rsidRPr="00107AED" w:rsidRDefault="00107AED" w:rsidP="00107AED">
      <w:pPr>
        <w:jc w:val="both"/>
        <w:rPr>
          <w:rFonts w:eastAsia="MS Mincho"/>
        </w:rPr>
      </w:pPr>
    </w:p>
    <w:p w14:paraId="5F227298" w14:textId="6DFD79EE" w:rsidR="0081620F" w:rsidRPr="00107AED" w:rsidRDefault="0081620F" w:rsidP="00107AED">
      <w:pPr>
        <w:widowControl w:val="0"/>
        <w:tabs>
          <w:tab w:val="left" w:pos="881"/>
        </w:tabs>
        <w:autoSpaceDE w:val="0"/>
        <w:autoSpaceDN w:val="0"/>
        <w:spacing w:before="16" w:line="278" w:lineRule="auto"/>
        <w:ind w:left="520"/>
        <w:jc w:val="both"/>
        <w:rPr>
          <w:sz w:val="16"/>
          <w:szCs w:val="16"/>
        </w:rPr>
      </w:pPr>
      <w:bookmarkStart w:id="0" w:name="_Hlk141707551"/>
      <w:r w:rsidRPr="00107AED">
        <w:rPr>
          <w:sz w:val="16"/>
          <w:szCs w:val="16"/>
        </w:rPr>
        <w:t xml:space="preserve">[1]. </w:t>
      </w:r>
      <w:r w:rsidR="00D967A0" w:rsidRPr="00107AED">
        <w:rPr>
          <w:sz w:val="16"/>
          <w:szCs w:val="16"/>
        </w:rPr>
        <w:t xml:space="preserve">Md. Mohiuddin </w:t>
      </w:r>
      <w:proofErr w:type="gramStart"/>
      <w:r w:rsidR="00D967A0" w:rsidRPr="00107AED">
        <w:rPr>
          <w:sz w:val="16"/>
          <w:szCs w:val="16"/>
        </w:rPr>
        <w:t>Ahmed ,</w:t>
      </w:r>
      <w:proofErr w:type="gramEnd"/>
      <w:r w:rsidR="00D967A0" w:rsidRPr="00107AED">
        <w:rPr>
          <w:sz w:val="16"/>
          <w:szCs w:val="16"/>
        </w:rPr>
        <w:t xml:space="preserve"> </w:t>
      </w:r>
      <w:proofErr w:type="spellStart"/>
      <w:r w:rsidR="00D967A0" w:rsidRPr="00107AED">
        <w:rPr>
          <w:sz w:val="16"/>
          <w:szCs w:val="16"/>
        </w:rPr>
        <w:t>Sumsunnaher</w:t>
      </w:r>
      <w:proofErr w:type="spellEnd"/>
      <w:r w:rsidR="00D967A0" w:rsidRPr="00107AED">
        <w:rPr>
          <w:sz w:val="16"/>
          <w:szCs w:val="16"/>
        </w:rPr>
        <w:t xml:space="preserve"> Tonny, </w:t>
      </w:r>
      <w:proofErr w:type="spellStart"/>
      <w:r w:rsidR="00D967A0" w:rsidRPr="00107AED">
        <w:rPr>
          <w:sz w:val="16"/>
          <w:szCs w:val="16"/>
        </w:rPr>
        <w:t>Maqsuda</w:t>
      </w:r>
      <w:proofErr w:type="spellEnd"/>
      <w:r w:rsidR="00D967A0" w:rsidRPr="00107AED">
        <w:rPr>
          <w:sz w:val="16"/>
          <w:szCs w:val="16"/>
        </w:rPr>
        <w:t xml:space="preserve"> Haque, Subrata Roy, </w:t>
      </w:r>
      <w:proofErr w:type="spellStart"/>
      <w:r w:rsidR="00D967A0" w:rsidRPr="00107AED">
        <w:rPr>
          <w:sz w:val="16"/>
          <w:szCs w:val="16"/>
        </w:rPr>
        <w:t>Nazmus</w:t>
      </w:r>
      <w:proofErr w:type="spellEnd"/>
      <w:r w:rsidR="00D967A0" w:rsidRPr="00107AED">
        <w:rPr>
          <w:sz w:val="16"/>
          <w:szCs w:val="16"/>
        </w:rPr>
        <w:t xml:space="preserve"> Sakib Ahmed</w:t>
      </w:r>
      <w:r w:rsidR="001028F9" w:rsidRPr="00107AED">
        <w:rPr>
          <w:sz w:val="16"/>
          <w:szCs w:val="16"/>
        </w:rPr>
        <w:t>, “</w:t>
      </w:r>
      <w:r w:rsidR="00D967A0" w:rsidRPr="00107AED">
        <w:rPr>
          <w:sz w:val="16"/>
          <w:szCs w:val="16"/>
        </w:rPr>
        <w:t>A</w:t>
      </w:r>
      <w:r w:rsidR="00107AED">
        <w:rPr>
          <w:sz w:val="16"/>
          <w:szCs w:val="16"/>
        </w:rPr>
        <w:t xml:space="preserve"> </w:t>
      </w:r>
      <w:r w:rsidR="00D967A0" w:rsidRPr="00107AED">
        <w:rPr>
          <w:sz w:val="16"/>
          <w:szCs w:val="16"/>
        </w:rPr>
        <w:t>Comparative Study on Influence of Various Vertical Aspect Ratios on Influence of Seismic Performance of Regular Shape Multi-storied R.C.C. Buildings</w:t>
      </w:r>
      <w:r w:rsidR="009B1EBA" w:rsidRPr="00107AED">
        <w:rPr>
          <w:sz w:val="16"/>
          <w:szCs w:val="16"/>
        </w:rPr>
        <w:t>”</w:t>
      </w:r>
      <w:r w:rsidR="00D967A0" w:rsidRPr="00107AED">
        <w:rPr>
          <w:sz w:val="16"/>
          <w:szCs w:val="16"/>
        </w:rPr>
        <w:t xml:space="preserve"> Journal of Structural Engineering, its Applications and Analysis</w:t>
      </w:r>
      <w:r w:rsidR="009B1EBA" w:rsidRPr="00107AED">
        <w:rPr>
          <w:sz w:val="16"/>
          <w:szCs w:val="16"/>
        </w:rPr>
        <w:t xml:space="preserve"> , Issue 1</w:t>
      </w:r>
      <w:r w:rsidR="00D967A0" w:rsidRPr="00107AED">
        <w:rPr>
          <w:sz w:val="16"/>
          <w:szCs w:val="16"/>
        </w:rPr>
        <w:t xml:space="preserve"> Vol</w:t>
      </w:r>
      <w:r w:rsidR="009B1EBA" w:rsidRPr="00107AED">
        <w:rPr>
          <w:sz w:val="16"/>
          <w:szCs w:val="16"/>
        </w:rPr>
        <w:t xml:space="preserve"> </w:t>
      </w:r>
      <w:r w:rsidR="00D967A0" w:rsidRPr="00107AED">
        <w:rPr>
          <w:sz w:val="16"/>
          <w:szCs w:val="16"/>
        </w:rPr>
        <w:t>2 , pp 1-8, 2019</w:t>
      </w:r>
    </w:p>
    <w:p w14:paraId="3DD81483" w14:textId="74CB4648" w:rsidR="00E40E7D" w:rsidRPr="00107AED" w:rsidRDefault="00E40E7D" w:rsidP="00107AED">
      <w:pPr>
        <w:widowControl w:val="0"/>
        <w:tabs>
          <w:tab w:val="left" w:pos="881"/>
        </w:tabs>
        <w:autoSpaceDE w:val="0"/>
        <w:autoSpaceDN w:val="0"/>
        <w:spacing w:before="16" w:line="278" w:lineRule="auto"/>
        <w:ind w:left="520"/>
        <w:jc w:val="both"/>
        <w:rPr>
          <w:sz w:val="16"/>
          <w:szCs w:val="16"/>
        </w:rPr>
      </w:pPr>
      <w:r w:rsidRPr="00107AED">
        <w:rPr>
          <w:sz w:val="16"/>
          <w:szCs w:val="16"/>
        </w:rPr>
        <w:t xml:space="preserve">[2]. T. B. Sajed &amp; M. R. Mukhlis, </w:t>
      </w:r>
      <w:r w:rsidR="009B1EBA" w:rsidRPr="00107AED">
        <w:rPr>
          <w:sz w:val="16"/>
          <w:szCs w:val="16"/>
        </w:rPr>
        <w:t>“</w:t>
      </w:r>
      <w:r w:rsidRPr="00107AED">
        <w:rPr>
          <w:sz w:val="16"/>
          <w:szCs w:val="16"/>
        </w:rPr>
        <w:t xml:space="preserve">Effects of plan aspect ratio on seismic responses of </w:t>
      </w:r>
      <w:r w:rsidR="009B1EBA" w:rsidRPr="00107AED">
        <w:rPr>
          <w:sz w:val="16"/>
          <w:szCs w:val="16"/>
        </w:rPr>
        <w:t>RC</w:t>
      </w:r>
      <w:r w:rsidRPr="00107AED">
        <w:rPr>
          <w:sz w:val="16"/>
          <w:szCs w:val="16"/>
        </w:rPr>
        <w:t xml:space="preserve"> buildings by time history analysis</w:t>
      </w:r>
      <w:r w:rsidR="009B1EBA" w:rsidRPr="00107AED">
        <w:rPr>
          <w:sz w:val="16"/>
          <w:szCs w:val="16"/>
        </w:rPr>
        <w:t xml:space="preserve">”, </w:t>
      </w:r>
      <w:r w:rsidRPr="00107AED">
        <w:rPr>
          <w:sz w:val="16"/>
          <w:szCs w:val="16"/>
        </w:rPr>
        <w:t xml:space="preserve">Proceedings of the 5th International Conference on Advances in Civil Engineering (ICACE 2020) </w:t>
      </w:r>
      <w:r w:rsidR="009B1EBA" w:rsidRPr="00107AED">
        <w:rPr>
          <w:sz w:val="16"/>
          <w:szCs w:val="16"/>
        </w:rPr>
        <w:t xml:space="preserve">pp </w:t>
      </w:r>
      <w:r w:rsidRPr="00107AED">
        <w:rPr>
          <w:sz w:val="16"/>
          <w:szCs w:val="16"/>
        </w:rPr>
        <w:t>4</w:t>
      </w:r>
      <w:r w:rsidR="009B1EBA" w:rsidRPr="00107AED">
        <w:rPr>
          <w:sz w:val="16"/>
          <w:szCs w:val="16"/>
        </w:rPr>
        <w:t xml:space="preserve"> </w:t>
      </w:r>
      <w:r w:rsidRPr="00107AED">
        <w:rPr>
          <w:sz w:val="16"/>
          <w:szCs w:val="16"/>
        </w:rPr>
        <w:t>2021,</w:t>
      </w:r>
    </w:p>
    <w:p w14:paraId="4793134D" w14:textId="1AB8B0E5" w:rsidR="0081620F" w:rsidRPr="00107AED" w:rsidRDefault="0081620F" w:rsidP="00E40E7D">
      <w:pPr>
        <w:widowControl w:val="0"/>
        <w:tabs>
          <w:tab w:val="left" w:pos="881"/>
        </w:tabs>
        <w:autoSpaceDE w:val="0"/>
        <w:autoSpaceDN w:val="0"/>
        <w:spacing w:before="15"/>
        <w:ind w:left="519"/>
        <w:jc w:val="both"/>
        <w:rPr>
          <w:sz w:val="16"/>
          <w:szCs w:val="16"/>
        </w:rPr>
      </w:pPr>
      <w:r w:rsidRPr="00107AED">
        <w:rPr>
          <w:sz w:val="16"/>
          <w:szCs w:val="16"/>
        </w:rPr>
        <w:t>[</w:t>
      </w:r>
      <w:r w:rsidR="00E40E7D" w:rsidRPr="00107AED">
        <w:rPr>
          <w:sz w:val="16"/>
          <w:szCs w:val="16"/>
        </w:rPr>
        <w:t>3</w:t>
      </w:r>
      <w:r w:rsidRPr="00107AED">
        <w:rPr>
          <w:sz w:val="16"/>
          <w:szCs w:val="16"/>
        </w:rPr>
        <w:t xml:space="preserve">]. </w:t>
      </w:r>
      <w:r w:rsidR="00E40E7D" w:rsidRPr="00107AED">
        <w:rPr>
          <w:sz w:val="16"/>
          <w:szCs w:val="16"/>
        </w:rPr>
        <w:t>Jia H.</w:t>
      </w:r>
      <w:r w:rsidR="009B1EBA" w:rsidRPr="00107AED">
        <w:rPr>
          <w:sz w:val="16"/>
          <w:szCs w:val="16"/>
        </w:rPr>
        <w:t xml:space="preserve">, </w:t>
      </w:r>
      <w:r w:rsidR="00E40E7D" w:rsidRPr="00107AED">
        <w:rPr>
          <w:sz w:val="16"/>
          <w:szCs w:val="16"/>
        </w:rPr>
        <w:t>Song Y.</w:t>
      </w:r>
      <w:r w:rsidR="009B1EBA" w:rsidRPr="00107AED">
        <w:rPr>
          <w:sz w:val="16"/>
          <w:szCs w:val="16"/>
        </w:rPr>
        <w:t xml:space="preserve">, </w:t>
      </w:r>
      <w:r w:rsidR="00E40E7D" w:rsidRPr="00107AED">
        <w:rPr>
          <w:sz w:val="16"/>
          <w:szCs w:val="16"/>
        </w:rPr>
        <w:t>Chen X.</w:t>
      </w:r>
      <w:r w:rsidR="009B1EBA" w:rsidRPr="00107AED">
        <w:rPr>
          <w:sz w:val="16"/>
          <w:szCs w:val="16"/>
        </w:rPr>
        <w:t xml:space="preserve">, </w:t>
      </w:r>
      <w:r w:rsidR="00E40E7D" w:rsidRPr="00107AED">
        <w:rPr>
          <w:sz w:val="16"/>
          <w:szCs w:val="16"/>
        </w:rPr>
        <w:t>Liu S.</w:t>
      </w:r>
      <w:r w:rsidR="009B1EBA" w:rsidRPr="00107AED">
        <w:rPr>
          <w:sz w:val="16"/>
          <w:szCs w:val="16"/>
        </w:rPr>
        <w:t xml:space="preserve">, </w:t>
      </w:r>
      <w:r w:rsidR="00E40E7D" w:rsidRPr="00107AED">
        <w:rPr>
          <w:sz w:val="16"/>
          <w:szCs w:val="16"/>
        </w:rPr>
        <w:t>Zhang B.</w:t>
      </w:r>
      <w:r w:rsidR="009B1EBA" w:rsidRPr="00107AED">
        <w:rPr>
          <w:sz w:val="16"/>
          <w:szCs w:val="16"/>
        </w:rPr>
        <w:t>, “</w:t>
      </w:r>
      <w:r w:rsidR="00E40E7D" w:rsidRPr="00107AED">
        <w:rPr>
          <w:sz w:val="16"/>
          <w:szCs w:val="16"/>
        </w:rPr>
        <w:t>Seismic Performance Evaluation of a High-Rise Building with Structural Irregularities</w:t>
      </w:r>
      <w:r w:rsidR="009B1EBA" w:rsidRPr="00107AED">
        <w:rPr>
          <w:sz w:val="16"/>
          <w:szCs w:val="16"/>
        </w:rPr>
        <w:t>”,</w:t>
      </w:r>
      <w:r w:rsidR="00E40E7D" w:rsidRPr="00107AED">
        <w:rPr>
          <w:sz w:val="16"/>
          <w:szCs w:val="16"/>
        </w:rPr>
        <w:t xml:space="preserve"> Buildings 12, 1484</w:t>
      </w:r>
      <w:r w:rsidR="009B1EBA" w:rsidRPr="00107AED">
        <w:rPr>
          <w:sz w:val="16"/>
          <w:szCs w:val="16"/>
        </w:rPr>
        <w:t>, 2022</w:t>
      </w:r>
      <w:r w:rsidR="00E40E7D" w:rsidRPr="00107AED">
        <w:rPr>
          <w:sz w:val="16"/>
          <w:szCs w:val="16"/>
        </w:rPr>
        <w:t xml:space="preserve"> https://doi.org/10.3390/ buildings12091484</w:t>
      </w:r>
    </w:p>
    <w:p w14:paraId="21232F75" w14:textId="41E298D3" w:rsidR="00E40E7D" w:rsidRPr="00107AED" w:rsidRDefault="00E40E7D" w:rsidP="00E40E7D">
      <w:pPr>
        <w:widowControl w:val="0"/>
        <w:tabs>
          <w:tab w:val="left" w:pos="881"/>
        </w:tabs>
        <w:autoSpaceDE w:val="0"/>
        <w:autoSpaceDN w:val="0"/>
        <w:spacing w:before="15"/>
        <w:ind w:left="519"/>
        <w:jc w:val="both"/>
        <w:rPr>
          <w:sz w:val="16"/>
          <w:szCs w:val="16"/>
        </w:rPr>
      </w:pPr>
      <w:r w:rsidRPr="00107AED">
        <w:rPr>
          <w:sz w:val="16"/>
          <w:szCs w:val="16"/>
        </w:rPr>
        <w:t xml:space="preserve">[4] </w:t>
      </w:r>
      <w:proofErr w:type="spellStart"/>
      <w:r w:rsidRPr="00107AED">
        <w:rPr>
          <w:sz w:val="16"/>
          <w:szCs w:val="16"/>
        </w:rPr>
        <w:t>Seonwoong</w:t>
      </w:r>
      <w:proofErr w:type="spellEnd"/>
      <w:r w:rsidRPr="00107AED">
        <w:rPr>
          <w:sz w:val="16"/>
          <w:szCs w:val="16"/>
        </w:rPr>
        <w:t xml:space="preserve"> Kim, </w:t>
      </w:r>
      <w:r w:rsidR="009B1EBA" w:rsidRPr="00107AED">
        <w:rPr>
          <w:sz w:val="16"/>
          <w:szCs w:val="16"/>
        </w:rPr>
        <w:t>“</w:t>
      </w:r>
      <w:r w:rsidRPr="00107AED">
        <w:rPr>
          <w:sz w:val="16"/>
          <w:szCs w:val="16"/>
        </w:rPr>
        <w:t>Seismic performance evaluation of high-rise steel buildings dependent on wind exposures</w:t>
      </w:r>
      <w:r w:rsidR="009B1EBA" w:rsidRPr="00107AED">
        <w:rPr>
          <w:sz w:val="16"/>
          <w:szCs w:val="16"/>
        </w:rPr>
        <w:t>”</w:t>
      </w:r>
      <w:r w:rsidRPr="00107AED">
        <w:rPr>
          <w:sz w:val="16"/>
          <w:szCs w:val="16"/>
        </w:rPr>
        <w:t xml:space="preserve">, Advances in Mechanical Engineering Vol. 11(3) </w:t>
      </w:r>
      <w:r w:rsidR="009B1EBA" w:rsidRPr="00107AED">
        <w:rPr>
          <w:sz w:val="16"/>
          <w:szCs w:val="16"/>
        </w:rPr>
        <w:t xml:space="preserve">pp </w:t>
      </w:r>
      <w:r w:rsidRPr="00107AED">
        <w:rPr>
          <w:sz w:val="16"/>
          <w:szCs w:val="16"/>
        </w:rPr>
        <w:t>1–12</w:t>
      </w:r>
      <w:r w:rsidR="009B1EBA" w:rsidRPr="00107AED">
        <w:rPr>
          <w:sz w:val="16"/>
          <w:szCs w:val="16"/>
        </w:rPr>
        <w:t>, 2019</w:t>
      </w:r>
    </w:p>
    <w:p w14:paraId="5B1D063C" w14:textId="30D87967" w:rsidR="00E40E7D" w:rsidRPr="00107AED" w:rsidRDefault="00E40E7D" w:rsidP="00E40E7D">
      <w:pPr>
        <w:widowControl w:val="0"/>
        <w:tabs>
          <w:tab w:val="left" w:pos="881"/>
        </w:tabs>
        <w:autoSpaceDE w:val="0"/>
        <w:autoSpaceDN w:val="0"/>
        <w:spacing w:before="15"/>
        <w:ind w:left="519"/>
        <w:jc w:val="both"/>
        <w:rPr>
          <w:sz w:val="16"/>
          <w:szCs w:val="16"/>
        </w:rPr>
      </w:pPr>
      <w:r w:rsidRPr="00107AED">
        <w:rPr>
          <w:sz w:val="16"/>
          <w:szCs w:val="16"/>
        </w:rPr>
        <w:t xml:space="preserve">[5] Lei </w:t>
      </w:r>
      <w:proofErr w:type="gramStart"/>
      <w:r w:rsidRPr="00107AED">
        <w:rPr>
          <w:sz w:val="16"/>
          <w:szCs w:val="16"/>
        </w:rPr>
        <w:t>Zheng ,</w:t>
      </w:r>
      <w:proofErr w:type="gramEnd"/>
      <w:r w:rsidRPr="00107AED">
        <w:rPr>
          <w:sz w:val="16"/>
          <w:szCs w:val="16"/>
        </w:rPr>
        <w:t xml:space="preserve"> </w:t>
      </w:r>
      <w:proofErr w:type="spellStart"/>
      <w:r w:rsidRPr="00107AED">
        <w:rPr>
          <w:sz w:val="16"/>
          <w:szCs w:val="16"/>
        </w:rPr>
        <w:t>Zonghui</w:t>
      </w:r>
      <w:proofErr w:type="spellEnd"/>
      <w:r w:rsidRPr="00107AED">
        <w:rPr>
          <w:sz w:val="16"/>
          <w:szCs w:val="16"/>
        </w:rPr>
        <w:t xml:space="preserve"> Liu , Hongwei Dang , Xin Guo , and Yonghua Wu, </w:t>
      </w:r>
      <w:r w:rsidR="009B1EBA" w:rsidRPr="00107AED">
        <w:rPr>
          <w:sz w:val="16"/>
          <w:szCs w:val="16"/>
        </w:rPr>
        <w:t>“</w:t>
      </w:r>
      <w:r w:rsidRPr="00107AED">
        <w:rPr>
          <w:sz w:val="16"/>
          <w:szCs w:val="16"/>
        </w:rPr>
        <w:t>Seismic Performance of Super High-Rise Building Structure with Dual Lines of Defense Based on Response Surface Optimization Algorithm</w:t>
      </w:r>
      <w:r w:rsidR="009B1EBA" w:rsidRPr="00107AED">
        <w:rPr>
          <w:sz w:val="16"/>
          <w:szCs w:val="16"/>
        </w:rPr>
        <w:t>”</w:t>
      </w:r>
      <w:r w:rsidR="001206B0" w:rsidRPr="00107AED">
        <w:rPr>
          <w:sz w:val="16"/>
          <w:szCs w:val="16"/>
        </w:rPr>
        <w:t>, Shock and Vibration</w:t>
      </w:r>
      <w:r w:rsidR="009B1EBA" w:rsidRPr="00107AED">
        <w:rPr>
          <w:sz w:val="16"/>
          <w:szCs w:val="16"/>
        </w:rPr>
        <w:t xml:space="preserve">, </w:t>
      </w:r>
      <w:r w:rsidR="001206B0" w:rsidRPr="00107AED">
        <w:rPr>
          <w:sz w:val="16"/>
          <w:szCs w:val="16"/>
        </w:rPr>
        <w:t xml:space="preserve">2464675, </w:t>
      </w:r>
      <w:r w:rsidR="009B1EBA" w:rsidRPr="00107AED">
        <w:rPr>
          <w:sz w:val="16"/>
          <w:szCs w:val="16"/>
        </w:rPr>
        <w:t>2022</w:t>
      </w:r>
      <w:r w:rsidR="001206B0" w:rsidRPr="00107AED">
        <w:rPr>
          <w:sz w:val="16"/>
          <w:szCs w:val="16"/>
        </w:rPr>
        <w:t xml:space="preserve"> </w:t>
      </w:r>
      <w:hyperlink r:id="rId40" w:history="1">
        <w:r w:rsidR="001206B0" w:rsidRPr="00107AED">
          <w:rPr>
            <w:rStyle w:val="Hyperlink"/>
            <w:sz w:val="16"/>
            <w:szCs w:val="16"/>
          </w:rPr>
          <w:t>https://doi.org/10.1155/2022/2464675</w:t>
        </w:r>
      </w:hyperlink>
    </w:p>
    <w:p w14:paraId="4761F770" w14:textId="68198D8C" w:rsidR="001206B0" w:rsidRPr="00107AED" w:rsidRDefault="001206B0" w:rsidP="00E40E7D">
      <w:pPr>
        <w:widowControl w:val="0"/>
        <w:tabs>
          <w:tab w:val="left" w:pos="881"/>
        </w:tabs>
        <w:autoSpaceDE w:val="0"/>
        <w:autoSpaceDN w:val="0"/>
        <w:spacing w:before="15"/>
        <w:ind w:left="519"/>
        <w:jc w:val="both"/>
        <w:rPr>
          <w:sz w:val="16"/>
          <w:szCs w:val="16"/>
        </w:rPr>
      </w:pPr>
      <w:r w:rsidRPr="00107AED">
        <w:rPr>
          <w:sz w:val="16"/>
          <w:szCs w:val="16"/>
        </w:rPr>
        <w:t xml:space="preserve">[6] Seung Yong </w:t>
      </w:r>
      <w:proofErr w:type="gramStart"/>
      <w:r w:rsidRPr="00107AED">
        <w:rPr>
          <w:sz w:val="16"/>
          <w:szCs w:val="16"/>
        </w:rPr>
        <w:t>Jeong ,</w:t>
      </w:r>
      <w:proofErr w:type="gramEnd"/>
      <w:r w:rsidRPr="00107AED">
        <w:rPr>
          <w:sz w:val="16"/>
          <w:szCs w:val="16"/>
        </w:rPr>
        <w:t xml:space="preserve"> Thomas H.-K. Kang , Jang Keun Yoon  , Ron Klemencic, </w:t>
      </w:r>
      <w:r w:rsidR="009B1EBA" w:rsidRPr="00107AED">
        <w:rPr>
          <w:sz w:val="16"/>
          <w:szCs w:val="16"/>
        </w:rPr>
        <w:t>“</w:t>
      </w:r>
      <w:r w:rsidRPr="00107AED">
        <w:rPr>
          <w:sz w:val="16"/>
          <w:szCs w:val="16"/>
        </w:rPr>
        <w:t>Seismic performance evaluation of a tall building: Practical modeling of surrounding basement structures</w:t>
      </w:r>
      <w:r w:rsidR="009B1EBA" w:rsidRPr="00107AED">
        <w:rPr>
          <w:sz w:val="16"/>
          <w:szCs w:val="16"/>
        </w:rPr>
        <w:t>”</w:t>
      </w:r>
      <w:r w:rsidRPr="00107AED">
        <w:rPr>
          <w:sz w:val="16"/>
          <w:szCs w:val="16"/>
        </w:rPr>
        <w:t>, Journal of Building Engineering 31</w:t>
      </w:r>
      <w:r w:rsidR="009B1EBA" w:rsidRPr="00107AED">
        <w:rPr>
          <w:sz w:val="16"/>
          <w:szCs w:val="16"/>
        </w:rPr>
        <w:t>,</w:t>
      </w:r>
      <w:r w:rsidRPr="00107AED">
        <w:rPr>
          <w:sz w:val="16"/>
          <w:szCs w:val="16"/>
        </w:rPr>
        <w:t xml:space="preserve"> 101420</w:t>
      </w:r>
      <w:r w:rsidR="009B1EBA" w:rsidRPr="00107AED">
        <w:rPr>
          <w:sz w:val="16"/>
          <w:szCs w:val="16"/>
        </w:rPr>
        <w:t>, 2020</w:t>
      </w:r>
    </w:p>
    <w:p w14:paraId="52D9C3DA" w14:textId="0C274DAA" w:rsidR="001206B0" w:rsidRPr="00107AED" w:rsidRDefault="001206B0" w:rsidP="00E40E7D">
      <w:pPr>
        <w:widowControl w:val="0"/>
        <w:tabs>
          <w:tab w:val="left" w:pos="881"/>
        </w:tabs>
        <w:autoSpaceDE w:val="0"/>
        <w:autoSpaceDN w:val="0"/>
        <w:spacing w:before="15"/>
        <w:ind w:left="519"/>
        <w:jc w:val="both"/>
        <w:rPr>
          <w:sz w:val="16"/>
          <w:szCs w:val="16"/>
        </w:rPr>
      </w:pPr>
      <w:r w:rsidRPr="00107AED">
        <w:rPr>
          <w:sz w:val="16"/>
          <w:szCs w:val="16"/>
        </w:rPr>
        <w:t>[7]. Redwan-</w:t>
      </w:r>
      <w:proofErr w:type="spellStart"/>
      <w:r w:rsidRPr="00107AED">
        <w:rPr>
          <w:sz w:val="16"/>
          <w:szCs w:val="16"/>
        </w:rPr>
        <w:t>Ul</w:t>
      </w:r>
      <w:proofErr w:type="spellEnd"/>
      <w:r w:rsidRPr="00107AED">
        <w:rPr>
          <w:sz w:val="16"/>
          <w:szCs w:val="16"/>
        </w:rPr>
        <w:t xml:space="preserve">-Islam, Zeba </w:t>
      </w:r>
      <w:proofErr w:type="gramStart"/>
      <w:r w:rsidRPr="00107AED">
        <w:rPr>
          <w:sz w:val="16"/>
          <w:szCs w:val="16"/>
        </w:rPr>
        <w:t>Fariha ,</w:t>
      </w:r>
      <w:proofErr w:type="gramEnd"/>
      <w:r w:rsidRPr="00107AED">
        <w:rPr>
          <w:sz w:val="16"/>
          <w:szCs w:val="16"/>
        </w:rPr>
        <w:t xml:space="preserve"> M A Bashar Bhuiyan and </w:t>
      </w:r>
      <w:proofErr w:type="spellStart"/>
      <w:r w:rsidRPr="00107AED">
        <w:rPr>
          <w:sz w:val="16"/>
          <w:szCs w:val="16"/>
        </w:rPr>
        <w:t>Rafszanul</w:t>
      </w:r>
      <w:proofErr w:type="spellEnd"/>
      <w:r w:rsidRPr="00107AED">
        <w:rPr>
          <w:sz w:val="16"/>
          <w:szCs w:val="16"/>
        </w:rPr>
        <w:t xml:space="preserve"> Islam,</w:t>
      </w:r>
      <w:r w:rsidR="009B1EBA" w:rsidRPr="00107AED">
        <w:rPr>
          <w:sz w:val="16"/>
          <w:szCs w:val="16"/>
        </w:rPr>
        <w:t xml:space="preserve"> “Analysis of RC buildings under seismic zones in Bangladesh concerning shear wall, aspect ratio and breadth to length ratio”,</w:t>
      </w:r>
      <w:r w:rsidRPr="00107AED">
        <w:rPr>
          <w:sz w:val="16"/>
          <w:szCs w:val="16"/>
        </w:rPr>
        <w:t xml:space="preserve"> Journal of Physics: Conference Series 2521</w:t>
      </w:r>
      <w:r w:rsidR="009B1EBA" w:rsidRPr="00107AED">
        <w:rPr>
          <w:sz w:val="16"/>
          <w:szCs w:val="16"/>
        </w:rPr>
        <w:t xml:space="preserve">, </w:t>
      </w:r>
      <w:r w:rsidRPr="00107AED">
        <w:rPr>
          <w:sz w:val="16"/>
          <w:szCs w:val="16"/>
        </w:rPr>
        <w:t>012005,</w:t>
      </w:r>
      <w:r w:rsidR="009B1EBA" w:rsidRPr="00107AED">
        <w:rPr>
          <w:sz w:val="16"/>
          <w:szCs w:val="16"/>
        </w:rPr>
        <w:t xml:space="preserve"> 2023 </w:t>
      </w:r>
      <w:r w:rsidRPr="00107AED">
        <w:rPr>
          <w:sz w:val="16"/>
          <w:szCs w:val="16"/>
        </w:rPr>
        <w:t xml:space="preserve"> doi:10.1088/1742-6596/2521/1/012005</w:t>
      </w:r>
    </w:p>
    <w:p w14:paraId="5AD4A047" w14:textId="4AD79084" w:rsidR="001206B0" w:rsidRPr="00107AED" w:rsidRDefault="001206B0" w:rsidP="00E40E7D">
      <w:pPr>
        <w:widowControl w:val="0"/>
        <w:tabs>
          <w:tab w:val="left" w:pos="881"/>
        </w:tabs>
        <w:autoSpaceDE w:val="0"/>
        <w:autoSpaceDN w:val="0"/>
        <w:spacing w:before="15"/>
        <w:ind w:left="519"/>
        <w:jc w:val="both"/>
        <w:rPr>
          <w:sz w:val="16"/>
          <w:szCs w:val="16"/>
        </w:rPr>
      </w:pPr>
      <w:r w:rsidRPr="00107AED">
        <w:rPr>
          <w:sz w:val="16"/>
          <w:szCs w:val="16"/>
        </w:rPr>
        <w:t xml:space="preserve">[8]. Barkha Verma, Bhavika Baghel, Aditi </w:t>
      </w:r>
      <w:proofErr w:type="spellStart"/>
      <w:r w:rsidRPr="00107AED">
        <w:rPr>
          <w:sz w:val="16"/>
          <w:szCs w:val="16"/>
        </w:rPr>
        <w:t>Chakradhari</w:t>
      </w:r>
      <w:proofErr w:type="spellEnd"/>
      <w:r w:rsidRPr="00107AED">
        <w:rPr>
          <w:sz w:val="16"/>
          <w:szCs w:val="16"/>
        </w:rPr>
        <w:t xml:space="preserve">, Abhishek Agrawal, Prince Wanjari, </w:t>
      </w:r>
      <w:r w:rsidR="009B1EBA" w:rsidRPr="00107AED">
        <w:rPr>
          <w:sz w:val="16"/>
          <w:szCs w:val="16"/>
        </w:rPr>
        <w:t>“</w:t>
      </w:r>
      <w:r w:rsidRPr="00107AED">
        <w:rPr>
          <w:sz w:val="16"/>
          <w:szCs w:val="16"/>
        </w:rPr>
        <w:t>Analysis of Wind Load on Tall Building of Various Aspect Ratios</w:t>
      </w:r>
      <w:r w:rsidR="009B1EBA" w:rsidRPr="00107AED">
        <w:rPr>
          <w:sz w:val="16"/>
          <w:szCs w:val="16"/>
        </w:rPr>
        <w:t>”</w:t>
      </w:r>
      <w:r w:rsidRPr="00107AED">
        <w:rPr>
          <w:sz w:val="16"/>
          <w:szCs w:val="16"/>
        </w:rPr>
        <w:t xml:space="preserve">, </w:t>
      </w:r>
      <w:proofErr w:type="gramStart"/>
      <w:r w:rsidRPr="00107AED">
        <w:rPr>
          <w:sz w:val="16"/>
          <w:szCs w:val="16"/>
        </w:rPr>
        <w:t xml:space="preserve">IRJET,  </w:t>
      </w:r>
      <w:r w:rsidR="009B1EBA" w:rsidRPr="00107AED">
        <w:rPr>
          <w:sz w:val="16"/>
          <w:szCs w:val="16"/>
        </w:rPr>
        <w:t>issue</w:t>
      </w:r>
      <w:proofErr w:type="gramEnd"/>
      <w:r w:rsidR="009B1EBA" w:rsidRPr="00107AED">
        <w:rPr>
          <w:sz w:val="16"/>
          <w:szCs w:val="16"/>
        </w:rPr>
        <w:t xml:space="preserve"> 1, Vol 9,</w:t>
      </w:r>
      <w:r w:rsidRPr="00107AED">
        <w:rPr>
          <w:sz w:val="16"/>
          <w:szCs w:val="16"/>
        </w:rPr>
        <w:t xml:space="preserve"> pp 595-602, 2022</w:t>
      </w:r>
    </w:p>
    <w:p w14:paraId="705841E5" w14:textId="49D0FBEE" w:rsidR="0081620F" w:rsidRPr="00107AED" w:rsidRDefault="0081620F" w:rsidP="0081620F">
      <w:pPr>
        <w:widowControl w:val="0"/>
        <w:tabs>
          <w:tab w:val="left" w:pos="874"/>
        </w:tabs>
        <w:autoSpaceDE w:val="0"/>
        <w:autoSpaceDN w:val="0"/>
        <w:spacing w:before="41" w:line="276" w:lineRule="auto"/>
        <w:ind w:left="517" w:right="661"/>
        <w:jc w:val="both"/>
        <w:rPr>
          <w:sz w:val="16"/>
          <w:szCs w:val="16"/>
        </w:rPr>
      </w:pPr>
      <w:r w:rsidRPr="00107AED">
        <w:rPr>
          <w:sz w:val="16"/>
          <w:szCs w:val="16"/>
        </w:rPr>
        <w:t>[</w:t>
      </w:r>
      <w:r w:rsidR="001206B0" w:rsidRPr="00107AED">
        <w:rPr>
          <w:sz w:val="16"/>
          <w:szCs w:val="16"/>
        </w:rPr>
        <w:t>9</w:t>
      </w:r>
      <w:r w:rsidRPr="00107AED">
        <w:rPr>
          <w:sz w:val="16"/>
          <w:szCs w:val="16"/>
        </w:rPr>
        <w:t>]. Indian Standard Code of Practice for Plain and Reinforced Concrete (IS 456:2000).</w:t>
      </w:r>
      <w:r w:rsidRPr="00107AED">
        <w:rPr>
          <w:spacing w:val="1"/>
          <w:sz w:val="16"/>
          <w:szCs w:val="16"/>
        </w:rPr>
        <w:t xml:space="preserve"> </w:t>
      </w:r>
      <w:r w:rsidRPr="00107AED">
        <w:rPr>
          <w:sz w:val="16"/>
          <w:szCs w:val="16"/>
        </w:rPr>
        <w:t>Bureau</w:t>
      </w:r>
      <w:r w:rsidRPr="00107AED">
        <w:rPr>
          <w:spacing w:val="-1"/>
          <w:sz w:val="16"/>
          <w:szCs w:val="16"/>
        </w:rPr>
        <w:t xml:space="preserve"> </w:t>
      </w:r>
      <w:r w:rsidRPr="00107AED">
        <w:rPr>
          <w:sz w:val="16"/>
          <w:szCs w:val="16"/>
        </w:rPr>
        <w:t>of</w:t>
      </w:r>
      <w:r w:rsidRPr="00107AED">
        <w:rPr>
          <w:spacing w:val="1"/>
          <w:sz w:val="16"/>
          <w:szCs w:val="16"/>
        </w:rPr>
        <w:t xml:space="preserve"> </w:t>
      </w:r>
      <w:r w:rsidRPr="00107AED">
        <w:rPr>
          <w:sz w:val="16"/>
          <w:szCs w:val="16"/>
        </w:rPr>
        <w:t>Indian Standards.</w:t>
      </w:r>
    </w:p>
    <w:p w14:paraId="52C83499" w14:textId="303BFF19" w:rsidR="0081620F" w:rsidRPr="00107AED" w:rsidRDefault="0081620F" w:rsidP="0081620F">
      <w:pPr>
        <w:widowControl w:val="0"/>
        <w:tabs>
          <w:tab w:val="left" w:pos="874"/>
        </w:tabs>
        <w:autoSpaceDE w:val="0"/>
        <w:autoSpaceDN w:val="0"/>
        <w:spacing w:before="1" w:line="276" w:lineRule="auto"/>
        <w:ind w:left="517" w:right="663"/>
        <w:jc w:val="both"/>
        <w:rPr>
          <w:spacing w:val="1"/>
          <w:sz w:val="16"/>
          <w:szCs w:val="16"/>
        </w:rPr>
      </w:pPr>
      <w:r w:rsidRPr="00107AED">
        <w:rPr>
          <w:sz w:val="16"/>
          <w:szCs w:val="16"/>
        </w:rPr>
        <w:t>[1</w:t>
      </w:r>
      <w:r w:rsidR="001206B0" w:rsidRPr="00107AED">
        <w:rPr>
          <w:sz w:val="16"/>
          <w:szCs w:val="16"/>
        </w:rPr>
        <w:t>0</w:t>
      </w:r>
      <w:r w:rsidRPr="00107AED">
        <w:rPr>
          <w:sz w:val="16"/>
          <w:szCs w:val="16"/>
        </w:rPr>
        <w:t>]. Indian Standard Code of Practice for General Construction in Steel (IS 800:2007).</w:t>
      </w:r>
      <w:r w:rsidRPr="00107AED">
        <w:rPr>
          <w:spacing w:val="1"/>
          <w:sz w:val="16"/>
          <w:szCs w:val="16"/>
        </w:rPr>
        <w:t xml:space="preserve"> </w:t>
      </w:r>
    </w:p>
    <w:p w14:paraId="04E4CEA1" w14:textId="4FFDB73C" w:rsidR="0081620F" w:rsidRPr="00107AED" w:rsidRDefault="0081620F" w:rsidP="0081620F">
      <w:pPr>
        <w:widowControl w:val="0"/>
        <w:tabs>
          <w:tab w:val="left" w:pos="874"/>
        </w:tabs>
        <w:autoSpaceDE w:val="0"/>
        <w:autoSpaceDN w:val="0"/>
        <w:spacing w:before="1" w:line="276" w:lineRule="auto"/>
        <w:ind w:left="517" w:right="663"/>
        <w:jc w:val="both"/>
        <w:rPr>
          <w:sz w:val="16"/>
          <w:szCs w:val="16"/>
        </w:rPr>
      </w:pPr>
      <w:r w:rsidRPr="00107AED">
        <w:rPr>
          <w:spacing w:val="1"/>
          <w:sz w:val="16"/>
          <w:szCs w:val="16"/>
        </w:rPr>
        <w:t>[1</w:t>
      </w:r>
      <w:r w:rsidR="001206B0" w:rsidRPr="00107AED">
        <w:rPr>
          <w:spacing w:val="1"/>
          <w:sz w:val="16"/>
          <w:szCs w:val="16"/>
        </w:rPr>
        <w:t>1</w:t>
      </w:r>
      <w:r w:rsidRPr="00107AED">
        <w:rPr>
          <w:spacing w:val="1"/>
          <w:sz w:val="16"/>
          <w:szCs w:val="16"/>
        </w:rPr>
        <w:t xml:space="preserve">]. </w:t>
      </w:r>
      <w:r w:rsidRPr="00107AED">
        <w:rPr>
          <w:sz w:val="16"/>
          <w:szCs w:val="16"/>
        </w:rPr>
        <w:t>Bureau</w:t>
      </w:r>
      <w:r w:rsidRPr="00107AED">
        <w:rPr>
          <w:spacing w:val="-1"/>
          <w:sz w:val="16"/>
          <w:szCs w:val="16"/>
        </w:rPr>
        <w:t xml:space="preserve"> </w:t>
      </w:r>
      <w:r w:rsidRPr="00107AED">
        <w:rPr>
          <w:sz w:val="16"/>
          <w:szCs w:val="16"/>
        </w:rPr>
        <w:t>of</w:t>
      </w:r>
      <w:r w:rsidRPr="00107AED">
        <w:rPr>
          <w:spacing w:val="1"/>
          <w:sz w:val="16"/>
          <w:szCs w:val="16"/>
        </w:rPr>
        <w:t xml:space="preserve"> </w:t>
      </w:r>
      <w:r w:rsidRPr="00107AED">
        <w:rPr>
          <w:sz w:val="16"/>
          <w:szCs w:val="16"/>
        </w:rPr>
        <w:t>Indian Standards.</w:t>
      </w:r>
    </w:p>
    <w:bookmarkEnd w:id="0"/>
    <w:p w14:paraId="58D7A145" w14:textId="77777777" w:rsidR="0081620F" w:rsidRPr="005A58D0" w:rsidRDefault="0081620F" w:rsidP="0081620F">
      <w:pPr>
        <w:tabs>
          <w:tab w:val="left" w:pos="3795"/>
        </w:tabs>
      </w:pPr>
    </w:p>
    <w:p w14:paraId="00D71F61" w14:textId="77777777" w:rsidR="0081620F" w:rsidRPr="0081620F" w:rsidRDefault="0081620F" w:rsidP="0081620F">
      <w:pPr>
        <w:jc w:val="both"/>
        <w:rPr>
          <w:rFonts w:eastAsia="MS Mincho"/>
        </w:rPr>
      </w:pPr>
    </w:p>
    <w:p w14:paraId="4F3C1137" w14:textId="77777777" w:rsidR="0081620F" w:rsidRPr="0081620F" w:rsidRDefault="0081620F" w:rsidP="0081620F">
      <w:pPr>
        <w:jc w:val="both"/>
        <w:rPr>
          <w:rFonts w:eastAsia="MS Mincho"/>
        </w:rPr>
      </w:pPr>
    </w:p>
    <w:p w14:paraId="3A1C400D" w14:textId="77777777" w:rsidR="000B5B2F" w:rsidRPr="000B5B2F" w:rsidRDefault="000B5B2F" w:rsidP="000B5B2F">
      <w:pPr>
        <w:rPr>
          <w:rFonts w:eastAsia="MS Mincho"/>
        </w:rPr>
      </w:pPr>
    </w:p>
    <w:p w14:paraId="68D20883" w14:textId="77777777" w:rsidR="000B5B2F" w:rsidRPr="000B5B2F" w:rsidRDefault="000B5B2F" w:rsidP="000B5B2F">
      <w:pPr>
        <w:rPr>
          <w:rFonts w:eastAsia="MS Mincho"/>
        </w:rPr>
      </w:pPr>
    </w:p>
    <w:p w14:paraId="5C9D88F7" w14:textId="77777777" w:rsidR="000B5B2F" w:rsidRDefault="000B5B2F" w:rsidP="000B5B2F">
      <w:pPr>
        <w:rPr>
          <w:rFonts w:eastAsia="MS Mincho"/>
        </w:rPr>
      </w:pPr>
    </w:p>
    <w:p w14:paraId="229C63D8" w14:textId="77777777" w:rsidR="008A55B5" w:rsidRPr="000B5B2F" w:rsidRDefault="000B5B2F" w:rsidP="000B5B2F">
      <w:pPr>
        <w:tabs>
          <w:tab w:val="left" w:pos="2235"/>
          <w:tab w:val="center" w:pos="4514"/>
        </w:tabs>
        <w:jc w:val="left"/>
        <w:rPr>
          <w:rFonts w:eastAsia="MS Mincho"/>
        </w:rPr>
      </w:pPr>
      <w:r>
        <w:rPr>
          <w:rFonts w:eastAsia="MS Mincho"/>
        </w:rPr>
        <w:tab/>
      </w:r>
      <w:r>
        <w:rPr>
          <w:rFonts w:eastAsia="MS Mincho"/>
        </w:rPr>
        <w:tab/>
      </w:r>
      <w:r>
        <w:rPr>
          <w:rFonts w:eastAsia="MS Mincho"/>
        </w:rPr>
        <w:tab/>
      </w:r>
    </w:p>
    <w:sectPr w:rsidR="008A55B5" w:rsidRPr="000B5B2F"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3A8D8" w14:textId="77777777" w:rsidR="0086090F" w:rsidRDefault="0086090F" w:rsidP="001E64C4">
      <w:r>
        <w:separator/>
      </w:r>
    </w:p>
  </w:endnote>
  <w:endnote w:type="continuationSeparator" w:id="0">
    <w:p w14:paraId="3636FF05" w14:textId="77777777" w:rsidR="0086090F" w:rsidRDefault="0086090F"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3ABC8"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F51AC" w14:textId="77777777" w:rsidR="0086090F" w:rsidRDefault="0086090F" w:rsidP="001E64C4">
      <w:r>
        <w:separator/>
      </w:r>
    </w:p>
  </w:footnote>
  <w:footnote w:type="continuationSeparator" w:id="0">
    <w:p w14:paraId="3BF7435C" w14:textId="77777777" w:rsidR="0086090F" w:rsidRDefault="0086090F" w:rsidP="001E64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412B3"/>
    <w:multiLevelType w:val="hybridMultilevel"/>
    <w:tmpl w:val="5D8C48CE"/>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386002"/>
    <w:multiLevelType w:val="multilevel"/>
    <w:tmpl w:val="2C18F71C"/>
    <w:lvl w:ilvl="0">
      <w:start w:val="4"/>
      <w:numFmt w:val="decimal"/>
      <w:lvlText w:val="%1"/>
      <w:lvlJc w:val="left"/>
      <w:pPr>
        <w:ind w:left="520" w:hanging="360"/>
      </w:pPr>
      <w:rPr>
        <w:rFonts w:hint="default"/>
        <w:lang w:val="en-US" w:eastAsia="en-US" w:bidi="ar-SA"/>
      </w:rPr>
    </w:lvl>
    <w:lvl w:ilvl="1">
      <w:start w:val="1"/>
      <w:numFmt w:val="decimal"/>
      <w:lvlText w:val="%1.%2"/>
      <w:lvlJc w:val="left"/>
      <w:pPr>
        <w:ind w:left="520" w:hanging="360"/>
      </w:pPr>
      <w:rPr>
        <w:rFonts w:hint="default"/>
        <w:b/>
        <w:bCs/>
        <w:w w:val="100"/>
        <w:lang w:val="en-US" w:eastAsia="en-US" w:bidi="ar-SA"/>
      </w:rPr>
    </w:lvl>
    <w:lvl w:ilvl="2">
      <w:start w:val="1"/>
      <w:numFmt w:val="decimal"/>
      <w:lvlText w:val="%3."/>
      <w:lvlJc w:val="left"/>
      <w:pPr>
        <w:ind w:left="880" w:hanging="360"/>
      </w:pPr>
      <w:rPr>
        <w:rFonts w:ascii="Times New Roman" w:eastAsia="Times New Roman" w:hAnsi="Times New Roman" w:cs="Times New Roman" w:hint="default"/>
        <w:w w:val="100"/>
        <w:sz w:val="24"/>
        <w:szCs w:val="24"/>
        <w:lang w:val="en-US" w:eastAsia="en-US" w:bidi="ar-SA"/>
      </w:rPr>
    </w:lvl>
    <w:lvl w:ilvl="3">
      <w:start w:val="1"/>
      <w:numFmt w:val="bullet"/>
      <w:lvlText w:val=""/>
      <w:lvlJc w:val="left"/>
      <w:pPr>
        <w:ind w:left="961" w:hanging="360"/>
      </w:pPr>
      <w:rPr>
        <w:rFonts w:ascii="Symbol" w:hAnsi="Symbol" w:hint="default"/>
      </w:rPr>
    </w:lvl>
    <w:lvl w:ilvl="4">
      <w:numFmt w:val="bullet"/>
      <w:lvlText w:val="•"/>
      <w:lvlJc w:val="left"/>
      <w:pPr>
        <w:ind w:left="2469" w:hanging="279"/>
      </w:pPr>
      <w:rPr>
        <w:rFonts w:hint="default"/>
        <w:lang w:val="en-US" w:eastAsia="en-US" w:bidi="ar-SA"/>
      </w:rPr>
    </w:lvl>
    <w:lvl w:ilvl="5">
      <w:numFmt w:val="bullet"/>
      <w:lvlText w:val="•"/>
      <w:lvlJc w:val="left"/>
      <w:pPr>
        <w:ind w:left="3698" w:hanging="279"/>
      </w:pPr>
      <w:rPr>
        <w:rFonts w:hint="default"/>
        <w:lang w:val="en-US" w:eastAsia="en-US" w:bidi="ar-SA"/>
      </w:rPr>
    </w:lvl>
    <w:lvl w:ilvl="6">
      <w:numFmt w:val="bullet"/>
      <w:lvlText w:val="•"/>
      <w:lvlJc w:val="left"/>
      <w:pPr>
        <w:ind w:left="4928" w:hanging="279"/>
      </w:pPr>
      <w:rPr>
        <w:rFonts w:hint="default"/>
        <w:lang w:val="en-US" w:eastAsia="en-US" w:bidi="ar-SA"/>
      </w:rPr>
    </w:lvl>
    <w:lvl w:ilvl="7">
      <w:numFmt w:val="bullet"/>
      <w:lvlText w:val="•"/>
      <w:lvlJc w:val="left"/>
      <w:pPr>
        <w:ind w:left="6157" w:hanging="279"/>
      </w:pPr>
      <w:rPr>
        <w:rFonts w:hint="default"/>
        <w:lang w:val="en-US" w:eastAsia="en-US" w:bidi="ar-SA"/>
      </w:rPr>
    </w:lvl>
    <w:lvl w:ilvl="8">
      <w:numFmt w:val="bullet"/>
      <w:lvlText w:val="•"/>
      <w:lvlJc w:val="left"/>
      <w:pPr>
        <w:ind w:left="7387" w:hanging="279"/>
      </w:pPr>
      <w:rPr>
        <w:rFonts w:hint="default"/>
        <w:lang w:val="en-US" w:eastAsia="en-US" w:bidi="ar-SA"/>
      </w:rPr>
    </w:lvl>
  </w:abstractNum>
  <w:abstractNum w:abstractNumId="2"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43127"/>
    <w:multiLevelType w:val="hybridMultilevel"/>
    <w:tmpl w:val="E084C00A"/>
    <w:lvl w:ilvl="0" w:tplc="40090001">
      <w:start w:val="1"/>
      <w:numFmt w:val="bullet"/>
      <w:lvlText w:val=""/>
      <w:lvlJc w:val="left"/>
      <w:pPr>
        <w:ind w:left="648" w:hanging="360"/>
      </w:pPr>
      <w:rPr>
        <w:rFonts w:ascii="Symbol" w:hAnsi="Symbol" w:hint="default"/>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4" w15:restartNumberingAfterBreak="0">
    <w:nsid w:val="0C263230"/>
    <w:multiLevelType w:val="multilevel"/>
    <w:tmpl w:val="2C18F71C"/>
    <w:lvl w:ilvl="0">
      <w:start w:val="4"/>
      <w:numFmt w:val="decimal"/>
      <w:lvlText w:val="%1"/>
      <w:lvlJc w:val="left"/>
      <w:pPr>
        <w:ind w:left="520" w:hanging="360"/>
      </w:pPr>
      <w:rPr>
        <w:rFonts w:hint="default"/>
        <w:lang w:val="en-US" w:eastAsia="en-US" w:bidi="ar-SA"/>
      </w:rPr>
    </w:lvl>
    <w:lvl w:ilvl="1">
      <w:start w:val="1"/>
      <w:numFmt w:val="decimal"/>
      <w:lvlText w:val="%1.%2"/>
      <w:lvlJc w:val="left"/>
      <w:pPr>
        <w:ind w:left="520" w:hanging="360"/>
      </w:pPr>
      <w:rPr>
        <w:rFonts w:hint="default"/>
        <w:b/>
        <w:bCs/>
        <w:w w:val="100"/>
        <w:lang w:val="en-US" w:eastAsia="en-US" w:bidi="ar-SA"/>
      </w:rPr>
    </w:lvl>
    <w:lvl w:ilvl="2">
      <w:start w:val="1"/>
      <w:numFmt w:val="decimal"/>
      <w:lvlText w:val="%3."/>
      <w:lvlJc w:val="left"/>
      <w:pPr>
        <w:ind w:left="880" w:hanging="360"/>
      </w:pPr>
      <w:rPr>
        <w:rFonts w:ascii="Times New Roman" w:eastAsia="Times New Roman" w:hAnsi="Times New Roman" w:cs="Times New Roman" w:hint="default"/>
        <w:w w:val="100"/>
        <w:sz w:val="24"/>
        <w:szCs w:val="24"/>
        <w:lang w:val="en-US" w:eastAsia="en-US" w:bidi="ar-SA"/>
      </w:rPr>
    </w:lvl>
    <w:lvl w:ilvl="3">
      <w:start w:val="1"/>
      <w:numFmt w:val="bullet"/>
      <w:lvlText w:val=""/>
      <w:lvlJc w:val="left"/>
      <w:pPr>
        <w:ind w:left="961" w:hanging="360"/>
      </w:pPr>
      <w:rPr>
        <w:rFonts w:ascii="Symbol" w:hAnsi="Symbol" w:hint="default"/>
      </w:rPr>
    </w:lvl>
    <w:lvl w:ilvl="4">
      <w:numFmt w:val="bullet"/>
      <w:lvlText w:val="•"/>
      <w:lvlJc w:val="left"/>
      <w:pPr>
        <w:ind w:left="2469" w:hanging="279"/>
      </w:pPr>
      <w:rPr>
        <w:rFonts w:hint="default"/>
        <w:lang w:val="en-US" w:eastAsia="en-US" w:bidi="ar-SA"/>
      </w:rPr>
    </w:lvl>
    <w:lvl w:ilvl="5">
      <w:numFmt w:val="bullet"/>
      <w:lvlText w:val="•"/>
      <w:lvlJc w:val="left"/>
      <w:pPr>
        <w:ind w:left="3698" w:hanging="279"/>
      </w:pPr>
      <w:rPr>
        <w:rFonts w:hint="default"/>
        <w:lang w:val="en-US" w:eastAsia="en-US" w:bidi="ar-SA"/>
      </w:rPr>
    </w:lvl>
    <w:lvl w:ilvl="6">
      <w:numFmt w:val="bullet"/>
      <w:lvlText w:val="•"/>
      <w:lvlJc w:val="left"/>
      <w:pPr>
        <w:ind w:left="4928" w:hanging="279"/>
      </w:pPr>
      <w:rPr>
        <w:rFonts w:hint="default"/>
        <w:lang w:val="en-US" w:eastAsia="en-US" w:bidi="ar-SA"/>
      </w:rPr>
    </w:lvl>
    <w:lvl w:ilvl="7">
      <w:numFmt w:val="bullet"/>
      <w:lvlText w:val="•"/>
      <w:lvlJc w:val="left"/>
      <w:pPr>
        <w:ind w:left="6157" w:hanging="279"/>
      </w:pPr>
      <w:rPr>
        <w:rFonts w:hint="default"/>
        <w:lang w:val="en-US" w:eastAsia="en-US" w:bidi="ar-SA"/>
      </w:rPr>
    </w:lvl>
    <w:lvl w:ilvl="8">
      <w:numFmt w:val="bullet"/>
      <w:lvlText w:val="•"/>
      <w:lvlJc w:val="left"/>
      <w:pPr>
        <w:ind w:left="7387" w:hanging="279"/>
      </w:pPr>
      <w:rPr>
        <w:rFonts w:hint="default"/>
        <w:lang w:val="en-US" w:eastAsia="en-US" w:bidi="ar-SA"/>
      </w:rPr>
    </w:lvl>
  </w:abstractNum>
  <w:abstractNum w:abstractNumId="5" w15:restartNumberingAfterBreak="0">
    <w:nsid w:val="0F387B77"/>
    <w:multiLevelType w:val="hybridMultilevel"/>
    <w:tmpl w:val="BC76925C"/>
    <w:lvl w:ilvl="0" w:tplc="4D38D34C">
      <w:start w:val="1"/>
      <w:numFmt w:val="decimal"/>
      <w:lvlText w:val="%1."/>
      <w:lvlJc w:val="left"/>
      <w:pPr>
        <w:ind w:left="1960" w:hanging="360"/>
      </w:pPr>
      <w:rPr>
        <w:rFonts w:ascii="Times New Roman" w:eastAsia="Times New Roman" w:hAnsi="Times New Roman" w:cs="Times New Roman" w:hint="default"/>
        <w:w w:val="100"/>
        <w:sz w:val="24"/>
        <w:szCs w:val="24"/>
        <w:lang w:val="en-US" w:eastAsia="en-US" w:bidi="ar-SA"/>
      </w:rPr>
    </w:lvl>
    <w:lvl w:ilvl="1" w:tplc="916A1160">
      <w:numFmt w:val="bullet"/>
      <w:lvlText w:val="•"/>
      <w:lvlJc w:val="left"/>
      <w:pPr>
        <w:ind w:left="2856" w:hanging="360"/>
      </w:pPr>
      <w:rPr>
        <w:rFonts w:hint="default"/>
        <w:lang w:val="en-US" w:eastAsia="en-US" w:bidi="ar-SA"/>
      </w:rPr>
    </w:lvl>
    <w:lvl w:ilvl="2" w:tplc="FFA60EC8">
      <w:numFmt w:val="bullet"/>
      <w:lvlText w:val="•"/>
      <w:lvlJc w:val="left"/>
      <w:pPr>
        <w:ind w:left="3753" w:hanging="360"/>
      </w:pPr>
      <w:rPr>
        <w:rFonts w:hint="default"/>
        <w:lang w:val="en-US" w:eastAsia="en-US" w:bidi="ar-SA"/>
      </w:rPr>
    </w:lvl>
    <w:lvl w:ilvl="3" w:tplc="6CA21BDC">
      <w:numFmt w:val="bullet"/>
      <w:lvlText w:val="•"/>
      <w:lvlJc w:val="left"/>
      <w:pPr>
        <w:ind w:left="4649" w:hanging="360"/>
      </w:pPr>
      <w:rPr>
        <w:rFonts w:hint="default"/>
        <w:lang w:val="en-US" w:eastAsia="en-US" w:bidi="ar-SA"/>
      </w:rPr>
    </w:lvl>
    <w:lvl w:ilvl="4" w:tplc="2F7C17D6">
      <w:numFmt w:val="bullet"/>
      <w:lvlText w:val="•"/>
      <w:lvlJc w:val="left"/>
      <w:pPr>
        <w:ind w:left="5546" w:hanging="360"/>
      </w:pPr>
      <w:rPr>
        <w:rFonts w:hint="default"/>
        <w:lang w:val="en-US" w:eastAsia="en-US" w:bidi="ar-SA"/>
      </w:rPr>
    </w:lvl>
    <w:lvl w:ilvl="5" w:tplc="D1BEE3BA">
      <w:numFmt w:val="bullet"/>
      <w:lvlText w:val="•"/>
      <w:lvlJc w:val="left"/>
      <w:pPr>
        <w:ind w:left="6443" w:hanging="360"/>
      </w:pPr>
      <w:rPr>
        <w:rFonts w:hint="default"/>
        <w:lang w:val="en-US" w:eastAsia="en-US" w:bidi="ar-SA"/>
      </w:rPr>
    </w:lvl>
    <w:lvl w:ilvl="6" w:tplc="E138E480">
      <w:numFmt w:val="bullet"/>
      <w:lvlText w:val="•"/>
      <w:lvlJc w:val="left"/>
      <w:pPr>
        <w:ind w:left="7339" w:hanging="360"/>
      </w:pPr>
      <w:rPr>
        <w:rFonts w:hint="default"/>
        <w:lang w:val="en-US" w:eastAsia="en-US" w:bidi="ar-SA"/>
      </w:rPr>
    </w:lvl>
    <w:lvl w:ilvl="7" w:tplc="BC72FB60">
      <w:numFmt w:val="bullet"/>
      <w:lvlText w:val="•"/>
      <w:lvlJc w:val="left"/>
      <w:pPr>
        <w:ind w:left="8236" w:hanging="360"/>
      </w:pPr>
      <w:rPr>
        <w:rFonts w:hint="default"/>
        <w:lang w:val="en-US" w:eastAsia="en-US" w:bidi="ar-SA"/>
      </w:rPr>
    </w:lvl>
    <w:lvl w:ilvl="8" w:tplc="38BAB30A">
      <w:numFmt w:val="bullet"/>
      <w:lvlText w:val="•"/>
      <w:lvlJc w:val="left"/>
      <w:pPr>
        <w:ind w:left="9133" w:hanging="360"/>
      </w:pPr>
      <w:rPr>
        <w:rFonts w:hint="default"/>
        <w:lang w:val="en-US" w:eastAsia="en-US" w:bidi="ar-SA"/>
      </w:rPr>
    </w:lvl>
  </w:abstractNum>
  <w:abstractNum w:abstractNumId="6" w15:restartNumberingAfterBreak="0">
    <w:nsid w:val="12126E74"/>
    <w:multiLevelType w:val="multilevel"/>
    <w:tmpl w:val="2C18F71C"/>
    <w:lvl w:ilvl="0">
      <w:start w:val="4"/>
      <w:numFmt w:val="decimal"/>
      <w:lvlText w:val="%1"/>
      <w:lvlJc w:val="left"/>
      <w:pPr>
        <w:ind w:left="520" w:hanging="360"/>
      </w:pPr>
      <w:rPr>
        <w:rFonts w:hint="default"/>
        <w:lang w:val="en-US" w:eastAsia="en-US" w:bidi="ar-SA"/>
      </w:rPr>
    </w:lvl>
    <w:lvl w:ilvl="1">
      <w:start w:val="1"/>
      <w:numFmt w:val="decimal"/>
      <w:lvlText w:val="%1.%2"/>
      <w:lvlJc w:val="left"/>
      <w:pPr>
        <w:ind w:left="520" w:hanging="360"/>
      </w:pPr>
      <w:rPr>
        <w:rFonts w:hint="default"/>
        <w:b/>
        <w:bCs/>
        <w:w w:val="100"/>
        <w:lang w:val="en-US" w:eastAsia="en-US" w:bidi="ar-SA"/>
      </w:rPr>
    </w:lvl>
    <w:lvl w:ilvl="2">
      <w:start w:val="1"/>
      <w:numFmt w:val="decimal"/>
      <w:lvlText w:val="%3."/>
      <w:lvlJc w:val="left"/>
      <w:pPr>
        <w:ind w:left="880" w:hanging="360"/>
      </w:pPr>
      <w:rPr>
        <w:rFonts w:ascii="Times New Roman" w:eastAsia="Times New Roman" w:hAnsi="Times New Roman" w:cs="Times New Roman" w:hint="default"/>
        <w:w w:val="100"/>
        <w:sz w:val="24"/>
        <w:szCs w:val="24"/>
        <w:lang w:val="en-US" w:eastAsia="en-US" w:bidi="ar-SA"/>
      </w:rPr>
    </w:lvl>
    <w:lvl w:ilvl="3">
      <w:start w:val="1"/>
      <w:numFmt w:val="bullet"/>
      <w:lvlText w:val=""/>
      <w:lvlJc w:val="left"/>
      <w:pPr>
        <w:ind w:left="961" w:hanging="360"/>
      </w:pPr>
      <w:rPr>
        <w:rFonts w:ascii="Symbol" w:hAnsi="Symbol" w:hint="default"/>
      </w:rPr>
    </w:lvl>
    <w:lvl w:ilvl="4">
      <w:numFmt w:val="bullet"/>
      <w:lvlText w:val="•"/>
      <w:lvlJc w:val="left"/>
      <w:pPr>
        <w:ind w:left="2469" w:hanging="279"/>
      </w:pPr>
      <w:rPr>
        <w:rFonts w:hint="default"/>
        <w:lang w:val="en-US" w:eastAsia="en-US" w:bidi="ar-SA"/>
      </w:rPr>
    </w:lvl>
    <w:lvl w:ilvl="5">
      <w:numFmt w:val="bullet"/>
      <w:lvlText w:val="•"/>
      <w:lvlJc w:val="left"/>
      <w:pPr>
        <w:ind w:left="3698" w:hanging="279"/>
      </w:pPr>
      <w:rPr>
        <w:rFonts w:hint="default"/>
        <w:lang w:val="en-US" w:eastAsia="en-US" w:bidi="ar-SA"/>
      </w:rPr>
    </w:lvl>
    <w:lvl w:ilvl="6">
      <w:numFmt w:val="bullet"/>
      <w:lvlText w:val="•"/>
      <w:lvlJc w:val="left"/>
      <w:pPr>
        <w:ind w:left="4928" w:hanging="279"/>
      </w:pPr>
      <w:rPr>
        <w:rFonts w:hint="default"/>
        <w:lang w:val="en-US" w:eastAsia="en-US" w:bidi="ar-SA"/>
      </w:rPr>
    </w:lvl>
    <w:lvl w:ilvl="7">
      <w:numFmt w:val="bullet"/>
      <w:lvlText w:val="•"/>
      <w:lvlJc w:val="left"/>
      <w:pPr>
        <w:ind w:left="6157" w:hanging="279"/>
      </w:pPr>
      <w:rPr>
        <w:rFonts w:hint="default"/>
        <w:lang w:val="en-US" w:eastAsia="en-US" w:bidi="ar-SA"/>
      </w:rPr>
    </w:lvl>
    <w:lvl w:ilvl="8">
      <w:numFmt w:val="bullet"/>
      <w:lvlText w:val="•"/>
      <w:lvlJc w:val="left"/>
      <w:pPr>
        <w:ind w:left="7387" w:hanging="279"/>
      </w:pPr>
      <w:rPr>
        <w:rFonts w:hint="default"/>
        <w:lang w:val="en-US" w:eastAsia="en-US" w:bidi="ar-SA"/>
      </w:rPr>
    </w:lvl>
  </w:abstractNum>
  <w:abstractNum w:abstractNumId="7"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21C12911"/>
    <w:multiLevelType w:val="hybridMultilevel"/>
    <w:tmpl w:val="D674CC6E"/>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9" w15:restartNumberingAfterBreak="0">
    <w:nsid w:val="21F97D40"/>
    <w:multiLevelType w:val="hybridMultilevel"/>
    <w:tmpl w:val="A5BA6C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3A538FF"/>
    <w:multiLevelType w:val="hybridMultilevel"/>
    <w:tmpl w:val="B930F3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4267613"/>
    <w:multiLevelType w:val="hybridMultilevel"/>
    <w:tmpl w:val="8514BB0E"/>
    <w:lvl w:ilvl="0" w:tplc="40090001">
      <w:start w:val="1"/>
      <w:numFmt w:val="bullet"/>
      <w:lvlText w:val=""/>
      <w:lvlJc w:val="left"/>
      <w:pPr>
        <w:ind w:left="1240" w:hanging="360"/>
      </w:pPr>
      <w:rPr>
        <w:rFonts w:ascii="Symbol" w:hAnsi="Symbol" w:hint="default"/>
      </w:rPr>
    </w:lvl>
    <w:lvl w:ilvl="1" w:tplc="FFFFFFFF" w:tentative="1">
      <w:start w:val="1"/>
      <w:numFmt w:val="lowerLetter"/>
      <w:lvlText w:val="%2."/>
      <w:lvlJc w:val="left"/>
      <w:pPr>
        <w:ind w:left="1960" w:hanging="360"/>
      </w:pPr>
    </w:lvl>
    <w:lvl w:ilvl="2" w:tplc="FFFFFFFF" w:tentative="1">
      <w:start w:val="1"/>
      <w:numFmt w:val="lowerRoman"/>
      <w:lvlText w:val="%3."/>
      <w:lvlJc w:val="right"/>
      <w:pPr>
        <w:ind w:left="2680" w:hanging="180"/>
      </w:pPr>
    </w:lvl>
    <w:lvl w:ilvl="3" w:tplc="FFFFFFFF" w:tentative="1">
      <w:start w:val="1"/>
      <w:numFmt w:val="decimal"/>
      <w:lvlText w:val="%4."/>
      <w:lvlJc w:val="left"/>
      <w:pPr>
        <w:ind w:left="3400" w:hanging="360"/>
      </w:pPr>
    </w:lvl>
    <w:lvl w:ilvl="4" w:tplc="FFFFFFFF" w:tentative="1">
      <w:start w:val="1"/>
      <w:numFmt w:val="lowerLetter"/>
      <w:lvlText w:val="%5."/>
      <w:lvlJc w:val="left"/>
      <w:pPr>
        <w:ind w:left="4120" w:hanging="360"/>
      </w:pPr>
    </w:lvl>
    <w:lvl w:ilvl="5" w:tplc="FFFFFFFF" w:tentative="1">
      <w:start w:val="1"/>
      <w:numFmt w:val="lowerRoman"/>
      <w:lvlText w:val="%6."/>
      <w:lvlJc w:val="right"/>
      <w:pPr>
        <w:ind w:left="4840" w:hanging="180"/>
      </w:pPr>
    </w:lvl>
    <w:lvl w:ilvl="6" w:tplc="FFFFFFFF" w:tentative="1">
      <w:start w:val="1"/>
      <w:numFmt w:val="decimal"/>
      <w:lvlText w:val="%7."/>
      <w:lvlJc w:val="left"/>
      <w:pPr>
        <w:ind w:left="5560" w:hanging="360"/>
      </w:pPr>
    </w:lvl>
    <w:lvl w:ilvl="7" w:tplc="FFFFFFFF" w:tentative="1">
      <w:start w:val="1"/>
      <w:numFmt w:val="lowerLetter"/>
      <w:lvlText w:val="%8."/>
      <w:lvlJc w:val="left"/>
      <w:pPr>
        <w:ind w:left="6280" w:hanging="360"/>
      </w:pPr>
    </w:lvl>
    <w:lvl w:ilvl="8" w:tplc="FFFFFFFF" w:tentative="1">
      <w:start w:val="1"/>
      <w:numFmt w:val="lowerRoman"/>
      <w:lvlText w:val="%9."/>
      <w:lvlJc w:val="right"/>
      <w:pPr>
        <w:ind w:left="7000" w:hanging="180"/>
      </w:pPr>
    </w:lvl>
  </w:abstractNum>
  <w:abstractNum w:abstractNumId="12" w15:restartNumberingAfterBreak="0">
    <w:nsid w:val="26DC10D2"/>
    <w:multiLevelType w:val="hybridMultilevel"/>
    <w:tmpl w:val="A25644A4"/>
    <w:lvl w:ilvl="0" w:tplc="C2E44BFA">
      <w:start w:val="1"/>
      <w:numFmt w:val="decimal"/>
      <w:lvlText w:val="%1."/>
      <w:lvlJc w:val="left"/>
      <w:pPr>
        <w:ind w:left="880" w:hanging="360"/>
      </w:pPr>
      <w:rPr>
        <w:rFonts w:ascii="Times New Roman" w:eastAsia="MS Mincho" w:hAnsi="Times New Roman" w:cs="Times New Roman"/>
        <w:w w:val="100"/>
        <w:sz w:val="24"/>
        <w:szCs w:val="24"/>
        <w:lang w:val="en-US" w:eastAsia="en-US" w:bidi="ar-SA"/>
      </w:rPr>
    </w:lvl>
    <w:lvl w:ilvl="1" w:tplc="A33A8946">
      <w:numFmt w:val="bullet"/>
      <w:lvlText w:val="•"/>
      <w:lvlJc w:val="left"/>
      <w:pPr>
        <w:ind w:left="1776" w:hanging="360"/>
      </w:pPr>
      <w:rPr>
        <w:rFonts w:hint="default"/>
        <w:lang w:val="en-US" w:eastAsia="en-US" w:bidi="ar-SA"/>
      </w:rPr>
    </w:lvl>
    <w:lvl w:ilvl="2" w:tplc="B428F6BC">
      <w:numFmt w:val="bullet"/>
      <w:lvlText w:val="•"/>
      <w:lvlJc w:val="left"/>
      <w:pPr>
        <w:ind w:left="2673" w:hanging="360"/>
      </w:pPr>
      <w:rPr>
        <w:rFonts w:hint="default"/>
        <w:lang w:val="en-US" w:eastAsia="en-US" w:bidi="ar-SA"/>
      </w:rPr>
    </w:lvl>
    <w:lvl w:ilvl="3" w:tplc="2F9CECB4">
      <w:numFmt w:val="bullet"/>
      <w:lvlText w:val="•"/>
      <w:lvlJc w:val="left"/>
      <w:pPr>
        <w:ind w:left="3569" w:hanging="360"/>
      </w:pPr>
      <w:rPr>
        <w:rFonts w:hint="default"/>
        <w:lang w:val="en-US" w:eastAsia="en-US" w:bidi="ar-SA"/>
      </w:rPr>
    </w:lvl>
    <w:lvl w:ilvl="4" w:tplc="3D2084D4">
      <w:numFmt w:val="bullet"/>
      <w:lvlText w:val="•"/>
      <w:lvlJc w:val="left"/>
      <w:pPr>
        <w:ind w:left="4466" w:hanging="360"/>
      </w:pPr>
      <w:rPr>
        <w:rFonts w:hint="default"/>
        <w:lang w:val="en-US" w:eastAsia="en-US" w:bidi="ar-SA"/>
      </w:rPr>
    </w:lvl>
    <w:lvl w:ilvl="5" w:tplc="51CECDCA">
      <w:numFmt w:val="bullet"/>
      <w:lvlText w:val="•"/>
      <w:lvlJc w:val="left"/>
      <w:pPr>
        <w:ind w:left="5363" w:hanging="360"/>
      </w:pPr>
      <w:rPr>
        <w:rFonts w:hint="default"/>
        <w:lang w:val="en-US" w:eastAsia="en-US" w:bidi="ar-SA"/>
      </w:rPr>
    </w:lvl>
    <w:lvl w:ilvl="6" w:tplc="550AE39E">
      <w:numFmt w:val="bullet"/>
      <w:lvlText w:val="•"/>
      <w:lvlJc w:val="left"/>
      <w:pPr>
        <w:ind w:left="6259" w:hanging="360"/>
      </w:pPr>
      <w:rPr>
        <w:rFonts w:hint="default"/>
        <w:lang w:val="en-US" w:eastAsia="en-US" w:bidi="ar-SA"/>
      </w:rPr>
    </w:lvl>
    <w:lvl w:ilvl="7" w:tplc="B530794E">
      <w:numFmt w:val="bullet"/>
      <w:lvlText w:val="•"/>
      <w:lvlJc w:val="left"/>
      <w:pPr>
        <w:ind w:left="7156" w:hanging="360"/>
      </w:pPr>
      <w:rPr>
        <w:rFonts w:hint="default"/>
        <w:lang w:val="en-US" w:eastAsia="en-US" w:bidi="ar-SA"/>
      </w:rPr>
    </w:lvl>
    <w:lvl w:ilvl="8" w:tplc="2D5C9FE4">
      <w:numFmt w:val="bullet"/>
      <w:lvlText w:val="•"/>
      <w:lvlJc w:val="left"/>
      <w:pPr>
        <w:ind w:left="8053" w:hanging="360"/>
      </w:pPr>
      <w:rPr>
        <w:rFonts w:hint="default"/>
        <w:lang w:val="en-US" w:eastAsia="en-US" w:bidi="ar-SA"/>
      </w:rPr>
    </w:lvl>
  </w:abstractNum>
  <w:abstractNum w:abstractNumId="1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27E07BD0"/>
    <w:multiLevelType w:val="hybridMultilevel"/>
    <w:tmpl w:val="73FE51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86856CC"/>
    <w:multiLevelType w:val="hybridMultilevel"/>
    <w:tmpl w:val="5282CE7E"/>
    <w:lvl w:ilvl="0" w:tplc="2CD0B230">
      <w:start w:val="1"/>
      <w:numFmt w:val="decimal"/>
      <w:lvlText w:val="%1."/>
      <w:lvlJc w:val="left"/>
      <w:pPr>
        <w:ind w:left="880" w:hanging="360"/>
      </w:pPr>
      <w:rPr>
        <w:rFonts w:ascii="Times New Roman" w:eastAsia="Times New Roman" w:hAnsi="Times New Roman" w:cs="Times New Roman" w:hint="default"/>
        <w:w w:val="100"/>
        <w:sz w:val="24"/>
        <w:szCs w:val="24"/>
        <w:lang w:val="en-US" w:eastAsia="en-US" w:bidi="ar-SA"/>
      </w:rPr>
    </w:lvl>
    <w:lvl w:ilvl="1" w:tplc="78942BF0">
      <w:start w:val="1"/>
      <w:numFmt w:val="lowerLetter"/>
      <w:lvlText w:val="%2)"/>
      <w:lvlJc w:val="left"/>
      <w:pPr>
        <w:ind w:left="1240" w:hanging="360"/>
      </w:pPr>
      <w:rPr>
        <w:rFonts w:ascii="Times New Roman" w:eastAsia="Times New Roman" w:hAnsi="Times New Roman" w:cs="Times New Roman" w:hint="default"/>
        <w:w w:val="99"/>
        <w:sz w:val="20"/>
        <w:szCs w:val="20"/>
        <w:lang w:val="en-US" w:eastAsia="en-US" w:bidi="ar-SA"/>
      </w:rPr>
    </w:lvl>
    <w:lvl w:ilvl="2" w:tplc="E960B3AE">
      <w:numFmt w:val="bullet"/>
      <w:lvlText w:val="•"/>
      <w:lvlJc w:val="left"/>
      <w:pPr>
        <w:ind w:left="2196" w:hanging="360"/>
      </w:pPr>
      <w:rPr>
        <w:rFonts w:hint="default"/>
        <w:lang w:val="en-US" w:eastAsia="en-US" w:bidi="ar-SA"/>
      </w:rPr>
    </w:lvl>
    <w:lvl w:ilvl="3" w:tplc="9054527E">
      <w:numFmt w:val="bullet"/>
      <w:lvlText w:val="•"/>
      <w:lvlJc w:val="left"/>
      <w:pPr>
        <w:ind w:left="3152" w:hanging="360"/>
      </w:pPr>
      <w:rPr>
        <w:rFonts w:hint="default"/>
        <w:lang w:val="en-US" w:eastAsia="en-US" w:bidi="ar-SA"/>
      </w:rPr>
    </w:lvl>
    <w:lvl w:ilvl="4" w:tplc="35E60C1E">
      <w:numFmt w:val="bullet"/>
      <w:lvlText w:val="•"/>
      <w:lvlJc w:val="left"/>
      <w:pPr>
        <w:ind w:left="4108" w:hanging="360"/>
      </w:pPr>
      <w:rPr>
        <w:rFonts w:hint="default"/>
        <w:lang w:val="en-US" w:eastAsia="en-US" w:bidi="ar-SA"/>
      </w:rPr>
    </w:lvl>
    <w:lvl w:ilvl="5" w:tplc="1A3E1CF0">
      <w:numFmt w:val="bullet"/>
      <w:lvlText w:val="•"/>
      <w:lvlJc w:val="left"/>
      <w:pPr>
        <w:ind w:left="5065" w:hanging="360"/>
      </w:pPr>
      <w:rPr>
        <w:rFonts w:hint="default"/>
        <w:lang w:val="en-US" w:eastAsia="en-US" w:bidi="ar-SA"/>
      </w:rPr>
    </w:lvl>
    <w:lvl w:ilvl="6" w:tplc="97504F84">
      <w:numFmt w:val="bullet"/>
      <w:lvlText w:val="•"/>
      <w:lvlJc w:val="left"/>
      <w:pPr>
        <w:ind w:left="6021" w:hanging="360"/>
      </w:pPr>
      <w:rPr>
        <w:rFonts w:hint="default"/>
        <w:lang w:val="en-US" w:eastAsia="en-US" w:bidi="ar-SA"/>
      </w:rPr>
    </w:lvl>
    <w:lvl w:ilvl="7" w:tplc="0E542AA2">
      <w:numFmt w:val="bullet"/>
      <w:lvlText w:val="•"/>
      <w:lvlJc w:val="left"/>
      <w:pPr>
        <w:ind w:left="6977" w:hanging="360"/>
      </w:pPr>
      <w:rPr>
        <w:rFonts w:hint="default"/>
        <w:lang w:val="en-US" w:eastAsia="en-US" w:bidi="ar-SA"/>
      </w:rPr>
    </w:lvl>
    <w:lvl w:ilvl="8" w:tplc="FEFC91EE">
      <w:numFmt w:val="bullet"/>
      <w:lvlText w:val="•"/>
      <w:lvlJc w:val="left"/>
      <w:pPr>
        <w:ind w:left="7933" w:hanging="360"/>
      </w:pPr>
      <w:rPr>
        <w:rFonts w:hint="default"/>
        <w:lang w:val="en-US" w:eastAsia="en-US" w:bidi="ar-SA"/>
      </w:rPr>
    </w:lvl>
  </w:abstractNum>
  <w:abstractNum w:abstractNumId="16" w15:restartNumberingAfterBreak="0">
    <w:nsid w:val="2A105179"/>
    <w:multiLevelType w:val="hybridMultilevel"/>
    <w:tmpl w:val="54CCAC3C"/>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CA868DF"/>
    <w:multiLevelType w:val="hybridMultilevel"/>
    <w:tmpl w:val="27A8D5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EFA5CB3"/>
    <w:multiLevelType w:val="hybridMultilevel"/>
    <w:tmpl w:val="3432A9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73079C3"/>
    <w:multiLevelType w:val="hybridMultilevel"/>
    <w:tmpl w:val="05085D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1528AF"/>
    <w:multiLevelType w:val="hybridMultilevel"/>
    <w:tmpl w:val="12663252"/>
    <w:lvl w:ilvl="0" w:tplc="04090019">
      <w:start w:val="1"/>
      <w:numFmt w:val="lowerLetter"/>
      <w:lvlText w:val="%1."/>
      <w:lvlJc w:val="left"/>
      <w:pPr>
        <w:ind w:left="1240" w:hanging="360"/>
      </w:p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22" w15:restartNumberingAfterBreak="0">
    <w:nsid w:val="39D25AF6"/>
    <w:multiLevelType w:val="hybridMultilevel"/>
    <w:tmpl w:val="0AAE2EE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4"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5" w15:restartNumberingAfterBreak="0">
    <w:nsid w:val="45934975"/>
    <w:multiLevelType w:val="hybridMultilevel"/>
    <w:tmpl w:val="82CC4C1E"/>
    <w:lvl w:ilvl="0" w:tplc="B08204F4">
      <w:start w:val="1"/>
      <w:numFmt w:val="decimal"/>
      <w:lvlText w:val="%1."/>
      <w:lvlJc w:val="left"/>
      <w:pPr>
        <w:ind w:left="880" w:hanging="360"/>
      </w:pPr>
      <w:rPr>
        <w:rFonts w:ascii="Times New Roman" w:eastAsia="Times New Roman" w:hAnsi="Times New Roman" w:cs="Times New Roman" w:hint="default"/>
        <w:w w:val="100"/>
        <w:sz w:val="24"/>
        <w:szCs w:val="24"/>
        <w:lang w:val="en-US" w:eastAsia="en-US" w:bidi="ar-SA"/>
      </w:rPr>
    </w:lvl>
    <w:lvl w:ilvl="1" w:tplc="5D9201AC">
      <w:numFmt w:val="bullet"/>
      <w:lvlText w:val="•"/>
      <w:lvlJc w:val="left"/>
      <w:pPr>
        <w:ind w:left="1776" w:hanging="360"/>
      </w:pPr>
      <w:rPr>
        <w:rFonts w:hint="default"/>
        <w:lang w:val="en-US" w:eastAsia="en-US" w:bidi="ar-SA"/>
      </w:rPr>
    </w:lvl>
    <w:lvl w:ilvl="2" w:tplc="7FAA291A">
      <w:numFmt w:val="bullet"/>
      <w:lvlText w:val="•"/>
      <w:lvlJc w:val="left"/>
      <w:pPr>
        <w:ind w:left="2673" w:hanging="360"/>
      </w:pPr>
      <w:rPr>
        <w:rFonts w:hint="default"/>
        <w:lang w:val="en-US" w:eastAsia="en-US" w:bidi="ar-SA"/>
      </w:rPr>
    </w:lvl>
    <w:lvl w:ilvl="3" w:tplc="3412E85A">
      <w:numFmt w:val="bullet"/>
      <w:lvlText w:val="•"/>
      <w:lvlJc w:val="left"/>
      <w:pPr>
        <w:ind w:left="3569" w:hanging="360"/>
      </w:pPr>
      <w:rPr>
        <w:rFonts w:hint="default"/>
        <w:lang w:val="en-US" w:eastAsia="en-US" w:bidi="ar-SA"/>
      </w:rPr>
    </w:lvl>
    <w:lvl w:ilvl="4" w:tplc="54F6CF66">
      <w:numFmt w:val="bullet"/>
      <w:lvlText w:val="•"/>
      <w:lvlJc w:val="left"/>
      <w:pPr>
        <w:ind w:left="4466" w:hanging="360"/>
      </w:pPr>
      <w:rPr>
        <w:rFonts w:hint="default"/>
        <w:lang w:val="en-US" w:eastAsia="en-US" w:bidi="ar-SA"/>
      </w:rPr>
    </w:lvl>
    <w:lvl w:ilvl="5" w:tplc="2696AC1A">
      <w:numFmt w:val="bullet"/>
      <w:lvlText w:val="•"/>
      <w:lvlJc w:val="left"/>
      <w:pPr>
        <w:ind w:left="5363" w:hanging="360"/>
      </w:pPr>
      <w:rPr>
        <w:rFonts w:hint="default"/>
        <w:lang w:val="en-US" w:eastAsia="en-US" w:bidi="ar-SA"/>
      </w:rPr>
    </w:lvl>
    <w:lvl w:ilvl="6" w:tplc="CDB2B982">
      <w:numFmt w:val="bullet"/>
      <w:lvlText w:val="•"/>
      <w:lvlJc w:val="left"/>
      <w:pPr>
        <w:ind w:left="6259" w:hanging="360"/>
      </w:pPr>
      <w:rPr>
        <w:rFonts w:hint="default"/>
        <w:lang w:val="en-US" w:eastAsia="en-US" w:bidi="ar-SA"/>
      </w:rPr>
    </w:lvl>
    <w:lvl w:ilvl="7" w:tplc="3376C4F2">
      <w:numFmt w:val="bullet"/>
      <w:lvlText w:val="•"/>
      <w:lvlJc w:val="left"/>
      <w:pPr>
        <w:ind w:left="7156" w:hanging="360"/>
      </w:pPr>
      <w:rPr>
        <w:rFonts w:hint="default"/>
        <w:lang w:val="en-US" w:eastAsia="en-US" w:bidi="ar-SA"/>
      </w:rPr>
    </w:lvl>
    <w:lvl w:ilvl="8" w:tplc="F98896DA">
      <w:numFmt w:val="bullet"/>
      <w:lvlText w:val="•"/>
      <w:lvlJc w:val="left"/>
      <w:pPr>
        <w:ind w:left="8053" w:hanging="360"/>
      </w:pPr>
      <w:rPr>
        <w:rFonts w:hint="default"/>
        <w:lang w:val="en-US" w:eastAsia="en-US" w:bidi="ar-SA"/>
      </w:rPr>
    </w:lvl>
  </w:abstractNum>
  <w:abstractNum w:abstractNumId="26" w15:restartNumberingAfterBreak="0">
    <w:nsid w:val="4654510A"/>
    <w:multiLevelType w:val="multilevel"/>
    <w:tmpl w:val="2C18F71C"/>
    <w:lvl w:ilvl="0">
      <w:start w:val="4"/>
      <w:numFmt w:val="decimal"/>
      <w:lvlText w:val="%1"/>
      <w:lvlJc w:val="left"/>
      <w:pPr>
        <w:ind w:left="520" w:hanging="360"/>
      </w:pPr>
      <w:rPr>
        <w:rFonts w:hint="default"/>
        <w:lang w:val="en-US" w:eastAsia="en-US" w:bidi="ar-SA"/>
      </w:rPr>
    </w:lvl>
    <w:lvl w:ilvl="1">
      <w:start w:val="1"/>
      <w:numFmt w:val="decimal"/>
      <w:lvlText w:val="%1.%2"/>
      <w:lvlJc w:val="left"/>
      <w:pPr>
        <w:ind w:left="520" w:hanging="360"/>
      </w:pPr>
      <w:rPr>
        <w:rFonts w:hint="default"/>
        <w:b/>
        <w:bCs/>
        <w:w w:val="100"/>
        <w:lang w:val="en-US" w:eastAsia="en-US" w:bidi="ar-SA"/>
      </w:rPr>
    </w:lvl>
    <w:lvl w:ilvl="2">
      <w:start w:val="1"/>
      <w:numFmt w:val="decimal"/>
      <w:lvlText w:val="%3."/>
      <w:lvlJc w:val="left"/>
      <w:pPr>
        <w:ind w:left="880" w:hanging="360"/>
      </w:pPr>
      <w:rPr>
        <w:rFonts w:ascii="Times New Roman" w:eastAsia="Times New Roman" w:hAnsi="Times New Roman" w:cs="Times New Roman" w:hint="default"/>
        <w:w w:val="100"/>
        <w:sz w:val="24"/>
        <w:szCs w:val="24"/>
        <w:lang w:val="en-US" w:eastAsia="en-US" w:bidi="ar-SA"/>
      </w:rPr>
    </w:lvl>
    <w:lvl w:ilvl="3">
      <w:start w:val="1"/>
      <w:numFmt w:val="bullet"/>
      <w:lvlText w:val=""/>
      <w:lvlJc w:val="left"/>
      <w:pPr>
        <w:ind w:left="961" w:hanging="360"/>
      </w:pPr>
      <w:rPr>
        <w:rFonts w:ascii="Symbol" w:hAnsi="Symbol" w:hint="default"/>
      </w:rPr>
    </w:lvl>
    <w:lvl w:ilvl="4">
      <w:numFmt w:val="bullet"/>
      <w:lvlText w:val="•"/>
      <w:lvlJc w:val="left"/>
      <w:pPr>
        <w:ind w:left="2469" w:hanging="279"/>
      </w:pPr>
      <w:rPr>
        <w:rFonts w:hint="default"/>
        <w:lang w:val="en-US" w:eastAsia="en-US" w:bidi="ar-SA"/>
      </w:rPr>
    </w:lvl>
    <w:lvl w:ilvl="5">
      <w:numFmt w:val="bullet"/>
      <w:lvlText w:val="•"/>
      <w:lvlJc w:val="left"/>
      <w:pPr>
        <w:ind w:left="3698" w:hanging="279"/>
      </w:pPr>
      <w:rPr>
        <w:rFonts w:hint="default"/>
        <w:lang w:val="en-US" w:eastAsia="en-US" w:bidi="ar-SA"/>
      </w:rPr>
    </w:lvl>
    <w:lvl w:ilvl="6">
      <w:numFmt w:val="bullet"/>
      <w:lvlText w:val="•"/>
      <w:lvlJc w:val="left"/>
      <w:pPr>
        <w:ind w:left="4928" w:hanging="279"/>
      </w:pPr>
      <w:rPr>
        <w:rFonts w:hint="default"/>
        <w:lang w:val="en-US" w:eastAsia="en-US" w:bidi="ar-SA"/>
      </w:rPr>
    </w:lvl>
    <w:lvl w:ilvl="7">
      <w:numFmt w:val="bullet"/>
      <w:lvlText w:val="•"/>
      <w:lvlJc w:val="left"/>
      <w:pPr>
        <w:ind w:left="6157" w:hanging="279"/>
      </w:pPr>
      <w:rPr>
        <w:rFonts w:hint="default"/>
        <w:lang w:val="en-US" w:eastAsia="en-US" w:bidi="ar-SA"/>
      </w:rPr>
    </w:lvl>
    <w:lvl w:ilvl="8">
      <w:numFmt w:val="bullet"/>
      <w:lvlText w:val="•"/>
      <w:lvlJc w:val="left"/>
      <w:pPr>
        <w:ind w:left="7387" w:hanging="279"/>
      </w:pPr>
      <w:rPr>
        <w:rFonts w:hint="default"/>
        <w:lang w:val="en-US" w:eastAsia="en-US" w:bidi="ar-SA"/>
      </w:rPr>
    </w:lvl>
  </w:abstractNum>
  <w:abstractNum w:abstractNumId="27" w15:restartNumberingAfterBreak="0">
    <w:nsid w:val="4AEC79D9"/>
    <w:multiLevelType w:val="hybridMultilevel"/>
    <w:tmpl w:val="67DE16E6"/>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13D48A7"/>
    <w:multiLevelType w:val="multilevel"/>
    <w:tmpl w:val="68529154"/>
    <w:lvl w:ilvl="0">
      <w:start w:val="5"/>
      <w:numFmt w:val="decimal"/>
      <w:lvlText w:val="%1"/>
      <w:lvlJc w:val="left"/>
      <w:pPr>
        <w:ind w:left="520" w:hanging="360"/>
      </w:pPr>
      <w:rPr>
        <w:rFonts w:hint="default"/>
        <w:lang w:val="en-US" w:eastAsia="en-US" w:bidi="ar-SA"/>
      </w:rPr>
    </w:lvl>
    <w:lvl w:ilvl="1">
      <w:start w:val="1"/>
      <w:numFmt w:val="decimal"/>
      <w:lvlText w:val="%1.%2"/>
      <w:lvlJc w:val="left"/>
      <w:pPr>
        <w:ind w:left="52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3."/>
      <w:lvlJc w:val="left"/>
      <w:pPr>
        <w:ind w:left="880" w:hanging="36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1181" w:hanging="360"/>
      </w:pPr>
      <w:rPr>
        <w:rFonts w:hint="default"/>
        <w:lang w:val="en-US" w:eastAsia="en-US" w:bidi="ar-SA"/>
      </w:rPr>
    </w:lvl>
    <w:lvl w:ilvl="4">
      <w:numFmt w:val="bullet"/>
      <w:lvlText w:val="•"/>
      <w:lvlJc w:val="left"/>
      <w:pPr>
        <w:ind w:left="1331" w:hanging="360"/>
      </w:pPr>
      <w:rPr>
        <w:rFonts w:hint="default"/>
        <w:lang w:val="en-US" w:eastAsia="en-US" w:bidi="ar-SA"/>
      </w:rPr>
    </w:lvl>
    <w:lvl w:ilvl="5">
      <w:numFmt w:val="bullet"/>
      <w:lvlText w:val="•"/>
      <w:lvlJc w:val="left"/>
      <w:pPr>
        <w:ind w:left="1482" w:hanging="360"/>
      </w:pPr>
      <w:rPr>
        <w:rFonts w:hint="default"/>
        <w:lang w:val="en-US" w:eastAsia="en-US" w:bidi="ar-SA"/>
      </w:rPr>
    </w:lvl>
    <w:lvl w:ilvl="6">
      <w:numFmt w:val="bullet"/>
      <w:lvlText w:val="•"/>
      <w:lvlJc w:val="left"/>
      <w:pPr>
        <w:ind w:left="1632" w:hanging="360"/>
      </w:pPr>
      <w:rPr>
        <w:rFonts w:hint="default"/>
        <w:lang w:val="en-US" w:eastAsia="en-US" w:bidi="ar-SA"/>
      </w:rPr>
    </w:lvl>
    <w:lvl w:ilvl="7">
      <w:numFmt w:val="bullet"/>
      <w:lvlText w:val="•"/>
      <w:lvlJc w:val="left"/>
      <w:pPr>
        <w:ind w:left="1783" w:hanging="360"/>
      </w:pPr>
      <w:rPr>
        <w:rFonts w:hint="default"/>
        <w:lang w:val="en-US" w:eastAsia="en-US" w:bidi="ar-SA"/>
      </w:rPr>
    </w:lvl>
    <w:lvl w:ilvl="8">
      <w:numFmt w:val="bullet"/>
      <w:lvlText w:val="•"/>
      <w:lvlJc w:val="left"/>
      <w:pPr>
        <w:ind w:left="1933" w:hanging="360"/>
      </w:pPr>
      <w:rPr>
        <w:rFonts w:hint="default"/>
        <w:lang w:val="en-US" w:eastAsia="en-US" w:bidi="ar-SA"/>
      </w:rPr>
    </w:lvl>
  </w:abstractNum>
  <w:abstractNum w:abstractNumId="29"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0" w15:restartNumberingAfterBreak="0">
    <w:nsid w:val="530C2961"/>
    <w:multiLevelType w:val="hybridMultilevel"/>
    <w:tmpl w:val="418056A2"/>
    <w:lvl w:ilvl="0" w:tplc="F55C956A">
      <w:start w:val="1"/>
      <w:numFmt w:val="decimal"/>
      <w:lvlText w:val="%1."/>
      <w:lvlJc w:val="left"/>
      <w:pPr>
        <w:ind w:left="1240" w:hanging="360"/>
      </w:pPr>
      <w:rPr>
        <w:rFonts w:ascii="Times New Roman" w:eastAsia="MS Mincho" w:hAnsi="Times New Roman" w:cs="Times New Roman"/>
      </w:rPr>
    </w:lvl>
    <w:lvl w:ilvl="1" w:tplc="40090019" w:tentative="1">
      <w:start w:val="1"/>
      <w:numFmt w:val="lowerLetter"/>
      <w:lvlText w:val="%2."/>
      <w:lvlJc w:val="left"/>
      <w:pPr>
        <w:ind w:left="1960" w:hanging="360"/>
      </w:pPr>
    </w:lvl>
    <w:lvl w:ilvl="2" w:tplc="4009001B" w:tentative="1">
      <w:start w:val="1"/>
      <w:numFmt w:val="lowerRoman"/>
      <w:lvlText w:val="%3."/>
      <w:lvlJc w:val="right"/>
      <w:pPr>
        <w:ind w:left="2680" w:hanging="180"/>
      </w:pPr>
    </w:lvl>
    <w:lvl w:ilvl="3" w:tplc="4009000F" w:tentative="1">
      <w:start w:val="1"/>
      <w:numFmt w:val="decimal"/>
      <w:lvlText w:val="%4."/>
      <w:lvlJc w:val="left"/>
      <w:pPr>
        <w:ind w:left="3400" w:hanging="360"/>
      </w:pPr>
    </w:lvl>
    <w:lvl w:ilvl="4" w:tplc="40090019" w:tentative="1">
      <w:start w:val="1"/>
      <w:numFmt w:val="lowerLetter"/>
      <w:lvlText w:val="%5."/>
      <w:lvlJc w:val="left"/>
      <w:pPr>
        <w:ind w:left="4120" w:hanging="360"/>
      </w:pPr>
    </w:lvl>
    <w:lvl w:ilvl="5" w:tplc="4009001B" w:tentative="1">
      <w:start w:val="1"/>
      <w:numFmt w:val="lowerRoman"/>
      <w:lvlText w:val="%6."/>
      <w:lvlJc w:val="right"/>
      <w:pPr>
        <w:ind w:left="4840" w:hanging="180"/>
      </w:pPr>
    </w:lvl>
    <w:lvl w:ilvl="6" w:tplc="4009000F" w:tentative="1">
      <w:start w:val="1"/>
      <w:numFmt w:val="decimal"/>
      <w:lvlText w:val="%7."/>
      <w:lvlJc w:val="left"/>
      <w:pPr>
        <w:ind w:left="5560" w:hanging="360"/>
      </w:pPr>
    </w:lvl>
    <w:lvl w:ilvl="7" w:tplc="40090019" w:tentative="1">
      <w:start w:val="1"/>
      <w:numFmt w:val="lowerLetter"/>
      <w:lvlText w:val="%8."/>
      <w:lvlJc w:val="left"/>
      <w:pPr>
        <w:ind w:left="6280" w:hanging="360"/>
      </w:pPr>
    </w:lvl>
    <w:lvl w:ilvl="8" w:tplc="4009001B" w:tentative="1">
      <w:start w:val="1"/>
      <w:numFmt w:val="lowerRoman"/>
      <w:lvlText w:val="%9."/>
      <w:lvlJc w:val="right"/>
      <w:pPr>
        <w:ind w:left="7000" w:hanging="180"/>
      </w:pPr>
    </w:lvl>
  </w:abstractNum>
  <w:abstractNum w:abstractNumId="31" w15:restartNumberingAfterBreak="0">
    <w:nsid w:val="54005060"/>
    <w:multiLevelType w:val="hybridMultilevel"/>
    <w:tmpl w:val="7EF885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587372D8"/>
    <w:multiLevelType w:val="hybridMultilevel"/>
    <w:tmpl w:val="461E478A"/>
    <w:lvl w:ilvl="0" w:tplc="723827DA">
      <w:start w:val="1"/>
      <w:numFmt w:val="decimal"/>
      <w:lvlText w:val="%1."/>
      <w:lvlJc w:val="left"/>
      <w:pPr>
        <w:ind w:left="648" w:hanging="360"/>
      </w:pPr>
      <w:rPr>
        <w:rFonts w:hint="default"/>
      </w:rPr>
    </w:lvl>
    <w:lvl w:ilvl="1" w:tplc="40090019" w:tentative="1">
      <w:start w:val="1"/>
      <w:numFmt w:val="lowerLetter"/>
      <w:lvlText w:val="%2."/>
      <w:lvlJc w:val="left"/>
      <w:pPr>
        <w:ind w:left="1368" w:hanging="360"/>
      </w:pPr>
    </w:lvl>
    <w:lvl w:ilvl="2" w:tplc="4009001B" w:tentative="1">
      <w:start w:val="1"/>
      <w:numFmt w:val="lowerRoman"/>
      <w:lvlText w:val="%3."/>
      <w:lvlJc w:val="right"/>
      <w:pPr>
        <w:ind w:left="2088" w:hanging="180"/>
      </w:pPr>
    </w:lvl>
    <w:lvl w:ilvl="3" w:tplc="4009000F" w:tentative="1">
      <w:start w:val="1"/>
      <w:numFmt w:val="decimal"/>
      <w:lvlText w:val="%4."/>
      <w:lvlJc w:val="left"/>
      <w:pPr>
        <w:ind w:left="2808" w:hanging="360"/>
      </w:pPr>
    </w:lvl>
    <w:lvl w:ilvl="4" w:tplc="40090019" w:tentative="1">
      <w:start w:val="1"/>
      <w:numFmt w:val="lowerLetter"/>
      <w:lvlText w:val="%5."/>
      <w:lvlJc w:val="left"/>
      <w:pPr>
        <w:ind w:left="3528" w:hanging="360"/>
      </w:pPr>
    </w:lvl>
    <w:lvl w:ilvl="5" w:tplc="4009001B" w:tentative="1">
      <w:start w:val="1"/>
      <w:numFmt w:val="lowerRoman"/>
      <w:lvlText w:val="%6."/>
      <w:lvlJc w:val="right"/>
      <w:pPr>
        <w:ind w:left="4248" w:hanging="180"/>
      </w:pPr>
    </w:lvl>
    <w:lvl w:ilvl="6" w:tplc="4009000F" w:tentative="1">
      <w:start w:val="1"/>
      <w:numFmt w:val="decimal"/>
      <w:lvlText w:val="%7."/>
      <w:lvlJc w:val="left"/>
      <w:pPr>
        <w:ind w:left="4968" w:hanging="360"/>
      </w:pPr>
    </w:lvl>
    <w:lvl w:ilvl="7" w:tplc="40090019" w:tentative="1">
      <w:start w:val="1"/>
      <w:numFmt w:val="lowerLetter"/>
      <w:lvlText w:val="%8."/>
      <w:lvlJc w:val="left"/>
      <w:pPr>
        <w:ind w:left="5688" w:hanging="360"/>
      </w:pPr>
    </w:lvl>
    <w:lvl w:ilvl="8" w:tplc="4009001B" w:tentative="1">
      <w:start w:val="1"/>
      <w:numFmt w:val="lowerRoman"/>
      <w:lvlText w:val="%9."/>
      <w:lvlJc w:val="right"/>
      <w:pPr>
        <w:ind w:left="6408" w:hanging="180"/>
      </w:pPr>
    </w:lvl>
  </w:abstractNum>
  <w:abstractNum w:abstractNumId="33" w15:restartNumberingAfterBreak="0">
    <w:nsid w:val="59F72A32"/>
    <w:multiLevelType w:val="hybridMultilevel"/>
    <w:tmpl w:val="136A3B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64584D54"/>
    <w:multiLevelType w:val="hybridMultilevel"/>
    <w:tmpl w:val="04385034"/>
    <w:lvl w:ilvl="0" w:tplc="4009000F">
      <w:start w:val="2"/>
      <w:numFmt w:val="decimal"/>
      <w:lvlText w:val="%1."/>
      <w:lvlJc w:val="left"/>
      <w:pPr>
        <w:ind w:left="648" w:hanging="360"/>
      </w:pPr>
      <w:rPr>
        <w:rFonts w:hint="default"/>
      </w:rPr>
    </w:lvl>
    <w:lvl w:ilvl="1" w:tplc="40090019" w:tentative="1">
      <w:start w:val="1"/>
      <w:numFmt w:val="lowerLetter"/>
      <w:lvlText w:val="%2."/>
      <w:lvlJc w:val="left"/>
      <w:pPr>
        <w:ind w:left="1368" w:hanging="360"/>
      </w:pPr>
    </w:lvl>
    <w:lvl w:ilvl="2" w:tplc="4009001B" w:tentative="1">
      <w:start w:val="1"/>
      <w:numFmt w:val="lowerRoman"/>
      <w:lvlText w:val="%3."/>
      <w:lvlJc w:val="right"/>
      <w:pPr>
        <w:ind w:left="2088" w:hanging="180"/>
      </w:pPr>
    </w:lvl>
    <w:lvl w:ilvl="3" w:tplc="4009000F" w:tentative="1">
      <w:start w:val="1"/>
      <w:numFmt w:val="decimal"/>
      <w:lvlText w:val="%4."/>
      <w:lvlJc w:val="left"/>
      <w:pPr>
        <w:ind w:left="2808" w:hanging="360"/>
      </w:pPr>
    </w:lvl>
    <w:lvl w:ilvl="4" w:tplc="40090019" w:tentative="1">
      <w:start w:val="1"/>
      <w:numFmt w:val="lowerLetter"/>
      <w:lvlText w:val="%5."/>
      <w:lvlJc w:val="left"/>
      <w:pPr>
        <w:ind w:left="3528" w:hanging="360"/>
      </w:pPr>
    </w:lvl>
    <w:lvl w:ilvl="5" w:tplc="4009001B" w:tentative="1">
      <w:start w:val="1"/>
      <w:numFmt w:val="lowerRoman"/>
      <w:lvlText w:val="%6."/>
      <w:lvlJc w:val="right"/>
      <w:pPr>
        <w:ind w:left="4248" w:hanging="180"/>
      </w:pPr>
    </w:lvl>
    <w:lvl w:ilvl="6" w:tplc="4009000F" w:tentative="1">
      <w:start w:val="1"/>
      <w:numFmt w:val="decimal"/>
      <w:lvlText w:val="%7."/>
      <w:lvlJc w:val="left"/>
      <w:pPr>
        <w:ind w:left="4968" w:hanging="360"/>
      </w:pPr>
    </w:lvl>
    <w:lvl w:ilvl="7" w:tplc="40090019" w:tentative="1">
      <w:start w:val="1"/>
      <w:numFmt w:val="lowerLetter"/>
      <w:lvlText w:val="%8."/>
      <w:lvlJc w:val="left"/>
      <w:pPr>
        <w:ind w:left="5688" w:hanging="360"/>
      </w:pPr>
    </w:lvl>
    <w:lvl w:ilvl="8" w:tplc="4009001B" w:tentative="1">
      <w:start w:val="1"/>
      <w:numFmt w:val="lowerRoman"/>
      <w:lvlText w:val="%9."/>
      <w:lvlJc w:val="right"/>
      <w:pPr>
        <w:ind w:left="6408" w:hanging="180"/>
      </w:pPr>
    </w:lvl>
  </w:abstractNum>
  <w:abstractNum w:abstractNumId="35" w15:restartNumberingAfterBreak="0">
    <w:nsid w:val="65041331"/>
    <w:multiLevelType w:val="multilevel"/>
    <w:tmpl w:val="D1CE4AB8"/>
    <w:lvl w:ilvl="0">
      <w:start w:val="1"/>
      <w:numFmt w:val="bullet"/>
      <w:lvlText w:val=""/>
      <w:lvlJc w:val="left"/>
      <w:pPr>
        <w:ind w:left="520" w:hanging="360"/>
      </w:pPr>
      <w:rPr>
        <w:rFonts w:ascii="Symbol" w:hAnsi="Symbol" w:hint="default"/>
        <w:lang w:val="en-US" w:eastAsia="en-US" w:bidi="ar-SA"/>
      </w:rPr>
    </w:lvl>
    <w:lvl w:ilvl="1">
      <w:start w:val="1"/>
      <w:numFmt w:val="decimal"/>
      <w:lvlText w:val="%1.%2"/>
      <w:lvlJc w:val="left"/>
      <w:pPr>
        <w:ind w:left="520" w:hanging="360"/>
      </w:pPr>
      <w:rPr>
        <w:rFonts w:hint="default"/>
        <w:b/>
        <w:bCs/>
        <w:w w:val="100"/>
        <w:lang w:val="en-US" w:eastAsia="en-US" w:bidi="ar-SA"/>
      </w:rPr>
    </w:lvl>
    <w:lvl w:ilvl="2">
      <w:start w:val="1"/>
      <w:numFmt w:val="decimal"/>
      <w:lvlText w:val="%3."/>
      <w:lvlJc w:val="left"/>
      <w:pPr>
        <w:ind w:left="880" w:hanging="360"/>
      </w:pPr>
      <w:rPr>
        <w:rFonts w:ascii="Times New Roman" w:eastAsia="Times New Roman" w:hAnsi="Times New Roman" w:cs="Times New Roman" w:hint="default"/>
        <w:w w:val="100"/>
        <w:sz w:val="24"/>
        <w:szCs w:val="24"/>
        <w:lang w:val="en-US" w:eastAsia="en-US" w:bidi="ar-SA"/>
      </w:rPr>
    </w:lvl>
    <w:lvl w:ilvl="3">
      <w:start w:val="1"/>
      <w:numFmt w:val="bullet"/>
      <w:lvlText w:val=""/>
      <w:lvlJc w:val="left"/>
      <w:pPr>
        <w:ind w:left="961" w:hanging="360"/>
      </w:pPr>
      <w:rPr>
        <w:rFonts w:ascii="Symbol" w:hAnsi="Symbol" w:hint="default"/>
      </w:rPr>
    </w:lvl>
    <w:lvl w:ilvl="4">
      <w:numFmt w:val="bullet"/>
      <w:lvlText w:val="•"/>
      <w:lvlJc w:val="left"/>
      <w:pPr>
        <w:ind w:left="2469" w:hanging="279"/>
      </w:pPr>
      <w:rPr>
        <w:rFonts w:hint="default"/>
        <w:lang w:val="en-US" w:eastAsia="en-US" w:bidi="ar-SA"/>
      </w:rPr>
    </w:lvl>
    <w:lvl w:ilvl="5">
      <w:numFmt w:val="bullet"/>
      <w:lvlText w:val="•"/>
      <w:lvlJc w:val="left"/>
      <w:pPr>
        <w:ind w:left="3698" w:hanging="279"/>
      </w:pPr>
      <w:rPr>
        <w:rFonts w:hint="default"/>
        <w:lang w:val="en-US" w:eastAsia="en-US" w:bidi="ar-SA"/>
      </w:rPr>
    </w:lvl>
    <w:lvl w:ilvl="6">
      <w:numFmt w:val="bullet"/>
      <w:lvlText w:val="•"/>
      <w:lvlJc w:val="left"/>
      <w:pPr>
        <w:ind w:left="4928" w:hanging="279"/>
      </w:pPr>
      <w:rPr>
        <w:rFonts w:hint="default"/>
        <w:lang w:val="en-US" w:eastAsia="en-US" w:bidi="ar-SA"/>
      </w:rPr>
    </w:lvl>
    <w:lvl w:ilvl="7">
      <w:numFmt w:val="bullet"/>
      <w:lvlText w:val="•"/>
      <w:lvlJc w:val="left"/>
      <w:pPr>
        <w:ind w:left="6157" w:hanging="279"/>
      </w:pPr>
      <w:rPr>
        <w:rFonts w:hint="default"/>
        <w:lang w:val="en-US" w:eastAsia="en-US" w:bidi="ar-SA"/>
      </w:rPr>
    </w:lvl>
    <w:lvl w:ilvl="8">
      <w:numFmt w:val="bullet"/>
      <w:lvlText w:val="•"/>
      <w:lvlJc w:val="left"/>
      <w:pPr>
        <w:ind w:left="7387" w:hanging="279"/>
      </w:pPr>
      <w:rPr>
        <w:rFonts w:hint="default"/>
        <w:lang w:val="en-US" w:eastAsia="en-US" w:bidi="ar-SA"/>
      </w:rPr>
    </w:lvl>
  </w:abstractNum>
  <w:abstractNum w:abstractNumId="36" w15:restartNumberingAfterBreak="0">
    <w:nsid w:val="681E1DE4"/>
    <w:multiLevelType w:val="hybridMultilevel"/>
    <w:tmpl w:val="F7B6B7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9" w15:restartNumberingAfterBreak="0">
    <w:nsid w:val="6CE54F32"/>
    <w:multiLevelType w:val="hybridMultilevel"/>
    <w:tmpl w:val="82209EC4"/>
    <w:lvl w:ilvl="0" w:tplc="B68EEB90">
      <w:start w:val="2"/>
      <w:numFmt w:val="decimal"/>
      <w:lvlText w:val="%1."/>
      <w:lvlJc w:val="left"/>
      <w:pPr>
        <w:ind w:left="4680" w:hanging="360"/>
      </w:pPr>
      <w:rPr>
        <w:rFonts w:hint="default"/>
      </w:rPr>
    </w:lvl>
    <w:lvl w:ilvl="1" w:tplc="40090019" w:tentative="1">
      <w:start w:val="1"/>
      <w:numFmt w:val="lowerLetter"/>
      <w:lvlText w:val="%2."/>
      <w:lvlJc w:val="left"/>
      <w:pPr>
        <w:ind w:left="5400" w:hanging="360"/>
      </w:pPr>
    </w:lvl>
    <w:lvl w:ilvl="2" w:tplc="4009001B" w:tentative="1">
      <w:start w:val="1"/>
      <w:numFmt w:val="lowerRoman"/>
      <w:lvlText w:val="%3."/>
      <w:lvlJc w:val="right"/>
      <w:pPr>
        <w:ind w:left="6120" w:hanging="180"/>
      </w:pPr>
    </w:lvl>
    <w:lvl w:ilvl="3" w:tplc="4009000F" w:tentative="1">
      <w:start w:val="1"/>
      <w:numFmt w:val="decimal"/>
      <w:lvlText w:val="%4."/>
      <w:lvlJc w:val="left"/>
      <w:pPr>
        <w:ind w:left="6840" w:hanging="360"/>
      </w:pPr>
    </w:lvl>
    <w:lvl w:ilvl="4" w:tplc="40090019" w:tentative="1">
      <w:start w:val="1"/>
      <w:numFmt w:val="lowerLetter"/>
      <w:lvlText w:val="%5."/>
      <w:lvlJc w:val="left"/>
      <w:pPr>
        <w:ind w:left="7560" w:hanging="360"/>
      </w:pPr>
    </w:lvl>
    <w:lvl w:ilvl="5" w:tplc="4009001B" w:tentative="1">
      <w:start w:val="1"/>
      <w:numFmt w:val="lowerRoman"/>
      <w:lvlText w:val="%6."/>
      <w:lvlJc w:val="right"/>
      <w:pPr>
        <w:ind w:left="8280" w:hanging="180"/>
      </w:pPr>
    </w:lvl>
    <w:lvl w:ilvl="6" w:tplc="4009000F" w:tentative="1">
      <w:start w:val="1"/>
      <w:numFmt w:val="decimal"/>
      <w:lvlText w:val="%7."/>
      <w:lvlJc w:val="left"/>
      <w:pPr>
        <w:ind w:left="9000" w:hanging="360"/>
      </w:pPr>
    </w:lvl>
    <w:lvl w:ilvl="7" w:tplc="40090019" w:tentative="1">
      <w:start w:val="1"/>
      <w:numFmt w:val="lowerLetter"/>
      <w:lvlText w:val="%8."/>
      <w:lvlJc w:val="left"/>
      <w:pPr>
        <w:ind w:left="9720" w:hanging="360"/>
      </w:pPr>
    </w:lvl>
    <w:lvl w:ilvl="8" w:tplc="4009001B" w:tentative="1">
      <w:start w:val="1"/>
      <w:numFmt w:val="lowerRoman"/>
      <w:lvlText w:val="%9."/>
      <w:lvlJc w:val="right"/>
      <w:pPr>
        <w:ind w:left="10440" w:hanging="180"/>
      </w:pPr>
    </w:lvl>
  </w:abstractNum>
  <w:abstractNum w:abstractNumId="40"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16cid:durableId="1619947258">
    <w:abstractNumId w:val="20"/>
  </w:num>
  <w:num w:numId="2" w16cid:durableId="347490256">
    <w:abstractNumId w:val="37"/>
  </w:num>
  <w:num w:numId="3" w16cid:durableId="1616983531">
    <w:abstractNumId w:val="13"/>
  </w:num>
  <w:num w:numId="4" w16cid:durableId="663821761">
    <w:abstractNumId w:val="24"/>
  </w:num>
  <w:num w:numId="5" w16cid:durableId="1235893212">
    <w:abstractNumId w:val="24"/>
  </w:num>
  <w:num w:numId="6" w16cid:durableId="171648934">
    <w:abstractNumId w:val="24"/>
  </w:num>
  <w:num w:numId="7" w16cid:durableId="1678190943">
    <w:abstractNumId w:val="24"/>
  </w:num>
  <w:num w:numId="8" w16cid:durableId="1957563855">
    <w:abstractNumId w:val="29"/>
  </w:num>
  <w:num w:numId="9" w16cid:durableId="987902377">
    <w:abstractNumId w:val="38"/>
  </w:num>
  <w:num w:numId="10" w16cid:durableId="844322208">
    <w:abstractNumId w:val="23"/>
  </w:num>
  <w:num w:numId="11" w16cid:durableId="1248925053">
    <w:abstractNumId w:val="7"/>
  </w:num>
  <w:num w:numId="12" w16cid:durableId="1627618325">
    <w:abstractNumId w:val="40"/>
  </w:num>
  <w:num w:numId="13" w16cid:durableId="2077975279">
    <w:abstractNumId w:val="2"/>
  </w:num>
  <w:num w:numId="14" w16cid:durableId="1906140034">
    <w:abstractNumId w:val="25"/>
  </w:num>
  <w:num w:numId="15" w16cid:durableId="2048293352">
    <w:abstractNumId w:val="22"/>
  </w:num>
  <w:num w:numId="16" w16cid:durableId="1495224565">
    <w:abstractNumId w:val="24"/>
    <w:lvlOverride w:ilvl="0">
      <w:startOverride w:val="1"/>
    </w:lvlOverride>
    <w:lvlOverride w:ilvl="1">
      <w:startOverride w:val="1"/>
    </w:lvlOverride>
  </w:num>
  <w:num w:numId="17" w16cid:durableId="1054625435">
    <w:abstractNumId w:val="39"/>
  </w:num>
  <w:num w:numId="18" w16cid:durableId="1112940712">
    <w:abstractNumId w:val="34"/>
  </w:num>
  <w:num w:numId="19" w16cid:durableId="192036627">
    <w:abstractNumId w:val="12"/>
  </w:num>
  <w:num w:numId="20" w16cid:durableId="1472745387">
    <w:abstractNumId w:val="5"/>
  </w:num>
  <w:num w:numId="21" w16cid:durableId="1040200794">
    <w:abstractNumId w:val="1"/>
  </w:num>
  <w:num w:numId="22" w16cid:durableId="1994528978">
    <w:abstractNumId w:val="30"/>
  </w:num>
  <w:num w:numId="23" w16cid:durableId="729765737">
    <w:abstractNumId w:val="6"/>
  </w:num>
  <w:num w:numId="24" w16cid:durableId="1542015335">
    <w:abstractNumId w:val="26"/>
  </w:num>
  <w:num w:numId="25" w16cid:durableId="24446442">
    <w:abstractNumId w:val="4"/>
  </w:num>
  <w:num w:numId="26" w16cid:durableId="2518866">
    <w:abstractNumId w:val="35"/>
  </w:num>
  <w:num w:numId="27" w16cid:durableId="799691621">
    <w:abstractNumId w:val="8"/>
  </w:num>
  <w:num w:numId="28" w16cid:durableId="1534884036">
    <w:abstractNumId w:val="31"/>
  </w:num>
  <w:num w:numId="29" w16cid:durableId="2082290833">
    <w:abstractNumId w:val="21"/>
  </w:num>
  <w:num w:numId="30" w16cid:durableId="1958902246">
    <w:abstractNumId w:val="19"/>
  </w:num>
  <w:num w:numId="31" w16cid:durableId="991103323">
    <w:abstractNumId w:val="14"/>
  </w:num>
  <w:num w:numId="32" w16cid:durableId="1491864877">
    <w:abstractNumId w:val="18"/>
  </w:num>
  <w:num w:numId="33" w16cid:durableId="315841086">
    <w:abstractNumId w:val="11"/>
  </w:num>
  <w:num w:numId="34" w16cid:durableId="795565224">
    <w:abstractNumId w:val="33"/>
  </w:num>
  <w:num w:numId="35" w16cid:durableId="926814783">
    <w:abstractNumId w:val="17"/>
  </w:num>
  <w:num w:numId="36" w16cid:durableId="1923562279">
    <w:abstractNumId w:val="28"/>
  </w:num>
  <w:num w:numId="37" w16cid:durableId="615136864">
    <w:abstractNumId w:val="9"/>
  </w:num>
  <w:num w:numId="38" w16cid:durableId="1757745702">
    <w:abstractNumId w:val="36"/>
  </w:num>
  <w:num w:numId="39" w16cid:durableId="1900821512">
    <w:abstractNumId w:val="32"/>
  </w:num>
  <w:num w:numId="40" w16cid:durableId="2055616993">
    <w:abstractNumId w:val="0"/>
  </w:num>
  <w:num w:numId="41" w16cid:durableId="691305023">
    <w:abstractNumId w:val="10"/>
  </w:num>
  <w:num w:numId="42" w16cid:durableId="1211183234">
    <w:abstractNumId w:val="27"/>
  </w:num>
  <w:num w:numId="43" w16cid:durableId="1445883591">
    <w:abstractNumId w:val="16"/>
  </w:num>
  <w:num w:numId="44" w16cid:durableId="1715078596">
    <w:abstractNumId w:val="3"/>
  </w:num>
  <w:num w:numId="45" w16cid:durableId="17345428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59A6"/>
    <w:rsid w:val="000026B6"/>
    <w:rsid w:val="00012DED"/>
    <w:rsid w:val="00036715"/>
    <w:rsid w:val="0004390D"/>
    <w:rsid w:val="00070FAB"/>
    <w:rsid w:val="000B4641"/>
    <w:rsid w:val="000B5B2F"/>
    <w:rsid w:val="000C0B63"/>
    <w:rsid w:val="000D5355"/>
    <w:rsid w:val="000F456A"/>
    <w:rsid w:val="001028F9"/>
    <w:rsid w:val="0010711E"/>
    <w:rsid w:val="00107AED"/>
    <w:rsid w:val="001206B0"/>
    <w:rsid w:val="00125E34"/>
    <w:rsid w:val="00127EDD"/>
    <w:rsid w:val="001456F8"/>
    <w:rsid w:val="00150954"/>
    <w:rsid w:val="00152891"/>
    <w:rsid w:val="00165D4B"/>
    <w:rsid w:val="0018330F"/>
    <w:rsid w:val="001D2353"/>
    <w:rsid w:val="001D4508"/>
    <w:rsid w:val="001E48C1"/>
    <w:rsid w:val="001E64C4"/>
    <w:rsid w:val="002165A6"/>
    <w:rsid w:val="00220EB7"/>
    <w:rsid w:val="00225C83"/>
    <w:rsid w:val="00237505"/>
    <w:rsid w:val="00237BA1"/>
    <w:rsid w:val="00240391"/>
    <w:rsid w:val="002439F1"/>
    <w:rsid w:val="002502FF"/>
    <w:rsid w:val="00276735"/>
    <w:rsid w:val="00280068"/>
    <w:rsid w:val="00284C20"/>
    <w:rsid w:val="002864A3"/>
    <w:rsid w:val="00291286"/>
    <w:rsid w:val="00292EF9"/>
    <w:rsid w:val="00296792"/>
    <w:rsid w:val="002B3B81"/>
    <w:rsid w:val="002C1EB7"/>
    <w:rsid w:val="002D49CD"/>
    <w:rsid w:val="002E1666"/>
    <w:rsid w:val="002E17E9"/>
    <w:rsid w:val="00326BEB"/>
    <w:rsid w:val="003307A4"/>
    <w:rsid w:val="00390F41"/>
    <w:rsid w:val="003A237B"/>
    <w:rsid w:val="003A47B5"/>
    <w:rsid w:val="003A59A6"/>
    <w:rsid w:val="003D1F32"/>
    <w:rsid w:val="00402841"/>
    <w:rsid w:val="00402C25"/>
    <w:rsid w:val="004059FE"/>
    <w:rsid w:val="004171C7"/>
    <w:rsid w:val="00430355"/>
    <w:rsid w:val="004445B3"/>
    <w:rsid w:val="004562BA"/>
    <w:rsid w:val="0046220E"/>
    <w:rsid w:val="00462F62"/>
    <w:rsid w:val="00466548"/>
    <w:rsid w:val="004C04C8"/>
    <w:rsid w:val="004C3DF5"/>
    <w:rsid w:val="004E0B04"/>
    <w:rsid w:val="004E7372"/>
    <w:rsid w:val="004F5A15"/>
    <w:rsid w:val="00525FAE"/>
    <w:rsid w:val="00530820"/>
    <w:rsid w:val="00552F05"/>
    <w:rsid w:val="00561F58"/>
    <w:rsid w:val="00574D9A"/>
    <w:rsid w:val="00577782"/>
    <w:rsid w:val="005818F8"/>
    <w:rsid w:val="005957E3"/>
    <w:rsid w:val="005974A7"/>
    <w:rsid w:val="005A6FF5"/>
    <w:rsid w:val="005B520E"/>
    <w:rsid w:val="005B535B"/>
    <w:rsid w:val="005C1954"/>
    <w:rsid w:val="005E1B28"/>
    <w:rsid w:val="005E1FB0"/>
    <w:rsid w:val="005F10BD"/>
    <w:rsid w:val="005F3022"/>
    <w:rsid w:val="006108A4"/>
    <w:rsid w:val="006122E9"/>
    <w:rsid w:val="006212F3"/>
    <w:rsid w:val="00655A28"/>
    <w:rsid w:val="006607F2"/>
    <w:rsid w:val="0069740E"/>
    <w:rsid w:val="006B577B"/>
    <w:rsid w:val="006C4648"/>
    <w:rsid w:val="006C50C3"/>
    <w:rsid w:val="006D021D"/>
    <w:rsid w:val="006D418C"/>
    <w:rsid w:val="006F74A7"/>
    <w:rsid w:val="0070334B"/>
    <w:rsid w:val="00705409"/>
    <w:rsid w:val="007110C2"/>
    <w:rsid w:val="0072064C"/>
    <w:rsid w:val="007207DC"/>
    <w:rsid w:val="007442B3"/>
    <w:rsid w:val="007467D9"/>
    <w:rsid w:val="00753F7B"/>
    <w:rsid w:val="007633D0"/>
    <w:rsid w:val="00767BF4"/>
    <w:rsid w:val="00782D00"/>
    <w:rsid w:val="00787C5A"/>
    <w:rsid w:val="00790C81"/>
    <w:rsid w:val="007919DE"/>
    <w:rsid w:val="007A117D"/>
    <w:rsid w:val="007C0308"/>
    <w:rsid w:val="007D7C5F"/>
    <w:rsid w:val="007E7A1C"/>
    <w:rsid w:val="007F00F0"/>
    <w:rsid w:val="008014D2"/>
    <w:rsid w:val="008054BC"/>
    <w:rsid w:val="008157E3"/>
    <w:rsid w:val="0081620F"/>
    <w:rsid w:val="00823839"/>
    <w:rsid w:val="0086090F"/>
    <w:rsid w:val="008609CA"/>
    <w:rsid w:val="008A55B5"/>
    <w:rsid w:val="008A75C8"/>
    <w:rsid w:val="008B1635"/>
    <w:rsid w:val="008B5270"/>
    <w:rsid w:val="008F6830"/>
    <w:rsid w:val="00924FB9"/>
    <w:rsid w:val="0092568F"/>
    <w:rsid w:val="00956752"/>
    <w:rsid w:val="0097508D"/>
    <w:rsid w:val="009B1EBA"/>
    <w:rsid w:val="009D170D"/>
    <w:rsid w:val="009E2C29"/>
    <w:rsid w:val="00A236A0"/>
    <w:rsid w:val="00A439D5"/>
    <w:rsid w:val="00A510F7"/>
    <w:rsid w:val="00A553D5"/>
    <w:rsid w:val="00A80CC4"/>
    <w:rsid w:val="00A928D3"/>
    <w:rsid w:val="00AA0700"/>
    <w:rsid w:val="00AC1064"/>
    <w:rsid w:val="00AC6519"/>
    <w:rsid w:val="00AD601F"/>
    <w:rsid w:val="00B0160B"/>
    <w:rsid w:val="00B20C8E"/>
    <w:rsid w:val="00B30F77"/>
    <w:rsid w:val="00B62E35"/>
    <w:rsid w:val="00BE3CDB"/>
    <w:rsid w:val="00C0280F"/>
    <w:rsid w:val="00C04287"/>
    <w:rsid w:val="00C05F7C"/>
    <w:rsid w:val="00C362F0"/>
    <w:rsid w:val="00C40BC1"/>
    <w:rsid w:val="00C640E3"/>
    <w:rsid w:val="00C703F9"/>
    <w:rsid w:val="00CB0271"/>
    <w:rsid w:val="00CB66E6"/>
    <w:rsid w:val="00CF25D6"/>
    <w:rsid w:val="00D01167"/>
    <w:rsid w:val="00D13AD3"/>
    <w:rsid w:val="00D41C59"/>
    <w:rsid w:val="00D60D0E"/>
    <w:rsid w:val="00D6227A"/>
    <w:rsid w:val="00D9156D"/>
    <w:rsid w:val="00D967A0"/>
    <w:rsid w:val="00DB42A0"/>
    <w:rsid w:val="00DB5111"/>
    <w:rsid w:val="00DC217E"/>
    <w:rsid w:val="00E11872"/>
    <w:rsid w:val="00E15210"/>
    <w:rsid w:val="00E40E7D"/>
    <w:rsid w:val="00E6389C"/>
    <w:rsid w:val="00E91219"/>
    <w:rsid w:val="00E97E42"/>
    <w:rsid w:val="00EA506F"/>
    <w:rsid w:val="00EA53DF"/>
    <w:rsid w:val="00EC6857"/>
    <w:rsid w:val="00EE4362"/>
    <w:rsid w:val="00EE43CD"/>
    <w:rsid w:val="00EF18D7"/>
    <w:rsid w:val="00EF1E8A"/>
    <w:rsid w:val="00EF2F03"/>
    <w:rsid w:val="00EF3A1A"/>
    <w:rsid w:val="00F23229"/>
    <w:rsid w:val="00F449DB"/>
    <w:rsid w:val="00F4637C"/>
    <w:rsid w:val="00F531E1"/>
    <w:rsid w:val="00FA3271"/>
    <w:rsid w:val="00FA5537"/>
    <w:rsid w:val="00FA7465"/>
    <w:rsid w:val="00FB0705"/>
    <w:rsid w:val="00FB5165"/>
    <w:rsid w:val="00FD5DF1"/>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17ECC1"/>
  <w15:docId w15:val="{C505C6EB-7622-4C0B-8181-BEF9C5A3C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styleId="ListParagraph">
    <w:name w:val="List Paragraph"/>
    <w:basedOn w:val="Normal"/>
    <w:uiPriority w:val="1"/>
    <w:qFormat/>
    <w:rsid w:val="00A439D5"/>
    <w:pPr>
      <w:spacing w:after="160" w:line="259" w:lineRule="auto"/>
      <w:ind w:left="720"/>
      <w:contextualSpacing/>
      <w:jc w:val="left"/>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1206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doi.org/10.1155/2022/2464675"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146EE-5A1D-4B64-AA0D-BE6CEC8BE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17</Pages>
  <Words>4680</Words>
  <Characters>26679</Characters>
  <Application>Microsoft Office Word</Application>
  <DocSecurity>0</DocSecurity>
  <Lines>222</Lines>
  <Paragraphs>62</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Paper Title (use style: paper title)</vt:lpstr>
      <vt:lpstr>INTRODUCTION </vt:lpstr>
      <vt:lpstr>II.ETABS</vt:lpstr>
      <vt:lpstr>    Input of Data</vt:lpstr>
      <vt:lpstr>    Analysis Procedure</vt:lpstr>
      <vt:lpstr>CREATING 3D MODEL </vt:lpstr>
      <vt:lpstr>    Project Setup</vt:lpstr>
      <vt:lpstr>    Define Material properties</vt:lpstr>
      <vt:lpstr>    Create Building Geometry</vt:lpstr>
      <vt:lpstr>    Assign Material Properties</vt:lpstr>
      <vt:lpstr>    Define Supports and Constraints</vt:lpstr>
      <vt:lpstr>    Apply Loads</vt:lpstr>
      <vt:lpstr>    Define Seismic Loads</vt:lpstr>
      <vt:lpstr>    Perform Analysis</vt:lpstr>
      <vt:lpstr>    Review and Interpret the Results</vt:lpstr>
      <vt:lpstr>ANALYSIS AND INTERPRETATION OF DATA</vt:lpstr>
      <vt:lpstr>    Interstorey Drift</vt:lpstr>
      <vt:lpstr>    Base Shear</vt:lpstr>
      <vt:lpstr>    Mode Shapes</vt:lpstr>
      <vt:lpstr>    D. Lateral Load</vt:lpstr>
    </vt:vector>
  </TitlesOfParts>
  <Company>IEEE</Company>
  <LinksUpToDate>false</LinksUpToDate>
  <CharactersWithSpaces>31297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​Shruthi B. K</cp:lastModifiedBy>
  <cp:revision>46</cp:revision>
  <cp:lastPrinted>2014-07-26T15:11:00Z</cp:lastPrinted>
  <dcterms:created xsi:type="dcterms:W3CDTF">2022-06-17T12:11:00Z</dcterms:created>
  <dcterms:modified xsi:type="dcterms:W3CDTF">2023-07-31T17:26:00Z</dcterms:modified>
</cp:coreProperties>
</file>