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7E1644" w:rsidRDefault="00000000" w:rsidP="00A00B47">
      <w:pPr>
        <w:spacing w:line="240" w:lineRule="auto"/>
        <w:jc w:val="center"/>
        <w:rPr>
          <w:rFonts w:ascii="Times New Roman" w:eastAsia="Times New Roman" w:hAnsi="Times New Roman" w:cs="Times New Roman"/>
          <w:b/>
          <w:sz w:val="48"/>
          <w:szCs w:val="48"/>
        </w:rPr>
      </w:pPr>
      <w:r w:rsidRPr="00A777BB">
        <w:rPr>
          <w:rFonts w:ascii="Times New Roman" w:eastAsia="Times New Roman" w:hAnsi="Times New Roman" w:cs="Times New Roman"/>
          <w:b/>
          <w:sz w:val="48"/>
          <w:szCs w:val="48"/>
        </w:rPr>
        <w:t>"ANTICIPATING AND ADAPTING: RISK MANAGEMENT AND RESILIENCE IN DYNAMIC ENVIRONMENTS"</w:t>
      </w:r>
    </w:p>
    <w:p w14:paraId="5E36CD06" w14:textId="77777777" w:rsidR="00E9748E" w:rsidRDefault="00E9748E" w:rsidP="00A00B47">
      <w:pPr>
        <w:spacing w:line="240" w:lineRule="auto"/>
        <w:jc w:val="center"/>
        <w:rPr>
          <w:rFonts w:ascii="Times New Roman" w:eastAsia="Times New Roman" w:hAnsi="Times New Roman" w:cs="Times New Roman"/>
          <w:b/>
          <w:sz w:val="48"/>
          <w:szCs w:val="48"/>
        </w:rPr>
      </w:pPr>
    </w:p>
    <w:p w14:paraId="3130AC73" w14:textId="5096A624" w:rsidR="00A00B47" w:rsidRDefault="00A00B47" w:rsidP="00A777BB">
      <w:pPr>
        <w:pStyle w:val="Author"/>
        <w:spacing w:before="0" w:after="0"/>
        <w:jc w:val="left"/>
        <w:rPr>
          <w:rFonts w:eastAsia="MS Mincho"/>
          <w:sz w:val="20"/>
          <w:szCs w:val="20"/>
        </w:rPr>
      </w:pPr>
      <w:r>
        <w:rPr>
          <w:rFonts w:eastAsia="MS Mincho"/>
          <w:sz w:val="20"/>
          <w:szCs w:val="20"/>
        </w:rPr>
        <w:t>Dr.V.O.KAVITHA</w:t>
      </w:r>
      <w:r w:rsidR="00A777BB">
        <w:rPr>
          <w:rFonts w:eastAsia="MS Mincho"/>
          <w:sz w:val="20"/>
          <w:szCs w:val="20"/>
        </w:rPr>
        <w:t xml:space="preserve">                                      </w:t>
      </w:r>
      <w:r>
        <w:rPr>
          <w:rFonts w:eastAsia="MS Mincho"/>
          <w:sz w:val="20"/>
          <w:szCs w:val="20"/>
        </w:rPr>
        <w:t xml:space="preserve">                                                           Dr.VIJI.R</w:t>
      </w:r>
    </w:p>
    <w:p w14:paraId="1D6A75D0" w14:textId="2C1AE9B9" w:rsidR="00A777BB" w:rsidRDefault="00A00B47" w:rsidP="00A777BB">
      <w:pPr>
        <w:pStyle w:val="Author"/>
        <w:spacing w:before="0" w:after="0"/>
        <w:jc w:val="left"/>
        <w:rPr>
          <w:rFonts w:eastAsia="MS Mincho"/>
          <w:sz w:val="20"/>
          <w:szCs w:val="20"/>
        </w:rPr>
      </w:pPr>
      <w:r>
        <w:rPr>
          <w:rFonts w:eastAsia="MS Mincho"/>
          <w:sz w:val="20"/>
          <w:szCs w:val="20"/>
        </w:rPr>
        <w:t>Assistant Professor, School of Management,                                                         Director, School of Management,</w:t>
      </w:r>
    </w:p>
    <w:p w14:paraId="18366CB4" w14:textId="15810558" w:rsidR="00A777BB" w:rsidRDefault="00A00B47" w:rsidP="00A777BB">
      <w:pPr>
        <w:pStyle w:val="Affiliation"/>
        <w:jc w:val="left"/>
        <w:rPr>
          <w:rFonts w:eastAsia="MS Mincho"/>
        </w:rPr>
      </w:pPr>
      <w:r>
        <w:rPr>
          <w:rFonts w:eastAsia="MS Mincho"/>
        </w:rPr>
        <w:t xml:space="preserve">S.A. College of Arts and </w:t>
      </w:r>
      <w:r w:rsidR="001571B5">
        <w:rPr>
          <w:rFonts w:eastAsia="MS Mincho"/>
        </w:rPr>
        <w:t xml:space="preserve">Science,  </w:t>
      </w:r>
      <w:r>
        <w:rPr>
          <w:rFonts w:eastAsia="MS Mincho"/>
        </w:rPr>
        <w:t xml:space="preserve">                                                                        </w:t>
      </w:r>
      <w:r w:rsidRPr="00A00B47">
        <w:rPr>
          <w:rFonts w:eastAsia="MS Mincho"/>
        </w:rPr>
        <w:t>S.A.</w:t>
      </w:r>
      <w:r>
        <w:rPr>
          <w:rFonts w:eastAsia="MS Mincho"/>
        </w:rPr>
        <w:t xml:space="preserve"> </w:t>
      </w:r>
      <w:r w:rsidRPr="00A00B47">
        <w:rPr>
          <w:rFonts w:eastAsia="MS Mincho"/>
        </w:rPr>
        <w:t>College of Arts and Science</w:t>
      </w:r>
      <w:r>
        <w:rPr>
          <w:rFonts w:eastAsia="MS Mincho"/>
        </w:rPr>
        <w:t>,</w:t>
      </w:r>
    </w:p>
    <w:p w14:paraId="7C444C6F" w14:textId="3E708AF8" w:rsidR="00A00B47" w:rsidRDefault="00A00B47" w:rsidP="00A00B47">
      <w:pPr>
        <w:pStyle w:val="Affiliation"/>
        <w:jc w:val="left"/>
        <w:rPr>
          <w:rFonts w:eastAsia="MS Mincho"/>
        </w:rPr>
      </w:pPr>
      <w:r>
        <w:rPr>
          <w:rFonts w:eastAsia="MS Mincho"/>
        </w:rPr>
        <w:t>Chennai, Tamil Nadu, India.                                                                                   Chennai, Tamil Nadu, India.</w:t>
      </w:r>
    </w:p>
    <w:p w14:paraId="7AF4FB72" w14:textId="3C04D52B" w:rsidR="00A777BB" w:rsidRDefault="00AF1C64" w:rsidP="00A777BB">
      <w:pPr>
        <w:pStyle w:val="Affiliation"/>
        <w:jc w:val="left"/>
        <w:rPr>
          <w:rFonts w:eastAsia="MS Mincho"/>
        </w:rPr>
      </w:pPr>
      <w:r>
        <w:rPr>
          <w:rFonts w:eastAsia="MS Mincho"/>
        </w:rPr>
        <w:t>vokavi16@gmail.com</w:t>
      </w:r>
    </w:p>
    <w:p w14:paraId="26DF2B3E" w14:textId="77777777" w:rsidR="00A777BB" w:rsidRDefault="00A777BB" w:rsidP="00A777BB">
      <w:pPr>
        <w:pStyle w:val="Affiliation"/>
        <w:rPr>
          <w:rFonts w:eastAsia="MS Mincho"/>
        </w:rPr>
      </w:pPr>
    </w:p>
    <w:p w14:paraId="00000003" w14:textId="3B840F9E" w:rsidR="007E1644" w:rsidRPr="007A6EB9" w:rsidRDefault="00E9748E" w:rsidP="007A6EB9">
      <w:pPr>
        <w:spacing w:line="240" w:lineRule="auto"/>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ABSTRACT</w:t>
      </w:r>
    </w:p>
    <w:p w14:paraId="00000004"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Effective risk management and the development of resilience are crucial for organizational performance and sustainability in the modern business environment, which is characterized by fast change and unpredictability. This chapter, "Anticipating and Adapting: Risk Management and Resilience in Dynamic Environments," examines the crucial role that these tactics play in overcoming dynamic difficulties. It emphasizes the importance of resilience development to endure shocks and react quickly, as well as the significance that risk assessment plays in identifying and minimizing risks. The power of scenario planning in preparing for an uncertain future is explored in this chapter, along with practical risk reduction measures. Additionally, it demonstrates how technology has improved risk management procedures and underlines the significance of regulatory compliance and crisis management. This chapter provides readers with helpful tips for succeeding in uncertain times by exposing how firms have successfully implemented these concepts to flourish in dynamic environments through a instructive case study.</w:t>
      </w:r>
    </w:p>
    <w:p w14:paraId="0F695BF3" w14:textId="77777777" w:rsidR="008F6F0C" w:rsidRPr="007A6EB9" w:rsidRDefault="008F6F0C" w:rsidP="007A6EB9">
      <w:pPr>
        <w:spacing w:line="240" w:lineRule="auto"/>
        <w:jc w:val="both"/>
        <w:rPr>
          <w:rFonts w:ascii="Times New Roman" w:eastAsia="Times New Roman" w:hAnsi="Times New Roman" w:cs="Times New Roman"/>
          <w:sz w:val="20"/>
          <w:szCs w:val="20"/>
        </w:rPr>
      </w:pPr>
    </w:p>
    <w:p w14:paraId="00000005"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Keywords: </w:t>
      </w:r>
      <w:r w:rsidRPr="007A6EB9">
        <w:rPr>
          <w:rFonts w:ascii="Times New Roman" w:eastAsia="Times New Roman" w:hAnsi="Times New Roman" w:cs="Times New Roman"/>
          <w:sz w:val="20"/>
          <w:szCs w:val="20"/>
        </w:rPr>
        <w:t>risk management, resilience, risk assessment, risk mitigation, scenario planning, technology, regulatory compliance, crisis management, case studies, dynamic environments.</w:t>
      </w:r>
    </w:p>
    <w:p w14:paraId="0606217F" w14:textId="77777777" w:rsidR="008F6F0C" w:rsidRPr="007A6EB9" w:rsidRDefault="008F6F0C" w:rsidP="007A6EB9">
      <w:pPr>
        <w:spacing w:line="240" w:lineRule="auto"/>
        <w:jc w:val="both"/>
        <w:rPr>
          <w:rFonts w:ascii="Times New Roman" w:eastAsia="Times New Roman" w:hAnsi="Times New Roman" w:cs="Times New Roman"/>
          <w:sz w:val="20"/>
          <w:szCs w:val="20"/>
        </w:rPr>
      </w:pPr>
    </w:p>
    <w:p w14:paraId="00000006" w14:textId="4CD776F6" w:rsidR="007E1644" w:rsidRPr="007A6EB9" w:rsidRDefault="00E9748E" w:rsidP="007A6EB9">
      <w:pPr>
        <w:pStyle w:val="ListParagraph"/>
        <w:numPr>
          <w:ilvl w:val="0"/>
          <w:numId w:val="10"/>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INTRODUCTION</w:t>
      </w:r>
    </w:p>
    <w:p w14:paraId="01D20BFD" w14:textId="77777777" w:rsidR="008F6F0C" w:rsidRPr="007A6EB9" w:rsidRDefault="008F6F0C" w:rsidP="007A6EB9">
      <w:pPr>
        <w:pStyle w:val="ListParagraph"/>
        <w:spacing w:line="240" w:lineRule="auto"/>
        <w:ind w:left="0"/>
        <w:rPr>
          <w:rFonts w:ascii="Times New Roman" w:eastAsia="Times New Roman" w:hAnsi="Times New Roman" w:cs="Times New Roman"/>
          <w:b/>
          <w:sz w:val="20"/>
          <w:szCs w:val="20"/>
        </w:rPr>
      </w:pPr>
    </w:p>
    <w:p w14:paraId="00000007" w14:textId="2C852FCA" w:rsidR="007E1644" w:rsidRPr="007A6EB9" w:rsidRDefault="008F6F0C"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Organizations face an unprecedented range of risks and challenges in today's dynamic business environment, which is defined by quick technical breakthroughs, altering market dynamics, and global uncertainty. Businesses must learn to be adept at both foreseeing future disruptions and quickly reacting when they occur if they are to not only survive but thrive in such unpredictable circumstances. In the chapter "Anticipating and Adapting: Risk Management and Resilience in Dynamic Environments," the crucial significance of good risk management and the development of resilience as important parts of contemporary organizational strategy are explored.</w:t>
      </w:r>
    </w:p>
    <w:p w14:paraId="4BC7372E" w14:textId="77777777" w:rsidR="008F6F0C" w:rsidRPr="007A6EB9" w:rsidRDefault="008F6F0C" w:rsidP="007A6EB9">
      <w:pPr>
        <w:spacing w:line="240" w:lineRule="auto"/>
        <w:jc w:val="both"/>
        <w:rPr>
          <w:rFonts w:ascii="Times New Roman" w:eastAsia="Times New Roman" w:hAnsi="Times New Roman" w:cs="Times New Roman"/>
          <w:sz w:val="20"/>
          <w:szCs w:val="20"/>
        </w:rPr>
      </w:pPr>
    </w:p>
    <w:p w14:paraId="00000008" w14:textId="64EA6CC1" w:rsidR="007E1644" w:rsidRPr="007A6EB9" w:rsidRDefault="00E9748E" w:rsidP="007A6EB9">
      <w:pPr>
        <w:pStyle w:val="ListParagraph"/>
        <w:numPr>
          <w:ilvl w:val="0"/>
          <w:numId w:val="10"/>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RISK MANAGEMENT IN DYNAMIC ENVIRONMENTS: A NEED</w:t>
      </w:r>
    </w:p>
    <w:p w14:paraId="161508B9" w14:textId="77777777" w:rsidR="008F6F0C" w:rsidRPr="007A6EB9" w:rsidRDefault="008F6F0C" w:rsidP="007A6EB9">
      <w:pPr>
        <w:pStyle w:val="ListParagraph"/>
        <w:spacing w:line="240" w:lineRule="auto"/>
        <w:ind w:left="0"/>
        <w:rPr>
          <w:rFonts w:ascii="Times New Roman" w:eastAsia="Times New Roman" w:hAnsi="Times New Roman" w:cs="Times New Roman"/>
          <w:b/>
          <w:sz w:val="20"/>
          <w:szCs w:val="20"/>
        </w:rPr>
      </w:pPr>
    </w:p>
    <w:p w14:paraId="00000009" w14:textId="5D24DA7C" w:rsidR="007E1644" w:rsidRPr="007A6EB9" w:rsidRDefault="008F6F0C"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Organizations must understand that risk is a necessary component of conducting business in a world where change is the only constant. Risks can take many different shapes, ranging from regulatory and geopolitical changes to unforeseen economic and technical developments. The capacity to anticipate and plan for these issues frequently sets successful businesses apart from those that fail.</w:t>
      </w:r>
    </w:p>
    <w:p w14:paraId="0000000A" w14:textId="6B3A781B" w:rsidR="007E1644" w:rsidRPr="007A6EB9" w:rsidRDefault="008F6F0C"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Dynamic environments have become the standard for enterprises across industries in a time of rapid technological advancement, economic volatility, global interconnection, and changing customer expectations. Effective risk management is more important than ever in these hectic environments. It is imperative to comprehend and manage risks in dynamic contexts for a number of compelling reasons, including:</w:t>
      </w:r>
    </w:p>
    <w:p w14:paraId="5AEB9FD2" w14:textId="77777777" w:rsidR="008F6F0C" w:rsidRPr="007A6EB9" w:rsidRDefault="008F6F0C" w:rsidP="007A6EB9">
      <w:pPr>
        <w:spacing w:line="240" w:lineRule="auto"/>
        <w:jc w:val="both"/>
        <w:rPr>
          <w:rFonts w:ascii="Times New Roman" w:eastAsia="Times New Roman" w:hAnsi="Times New Roman" w:cs="Times New Roman"/>
          <w:sz w:val="20"/>
          <w:szCs w:val="20"/>
        </w:rPr>
      </w:pPr>
    </w:p>
    <w:p w14:paraId="0000000B" w14:textId="41944C6D" w:rsidR="007E1644" w:rsidRPr="007A6EB9" w:rsidRDefault="008F6F0C" w:rsidP="007A6EB9">
      <w:pPr>
        <w:numPr>
          <w:ilvl w:val="0"/>
          <w:numId w:val="1"/>
        </w:numPr>
        <w:spacing w:line="240" w:lineRule="auto"/>
        <w:ind w:left="0" w:firstLine="0"/>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A. Inherent Uncertainty:</w:t>
      </w:r>
      <w:r w:rsidRPr="007A6EB9">
        <w:rPr>
          <w:rFonts w:ascii="Times New Roman" w:eastAsia="Times New Roman" w:hAnsi="Times New Roman" w:cs="Times New Roman"/>
          <w:sz w:val="20"/>
          <w:szCs w:val="20"/>
        </w:rPr>
        <w:t xml:space="preserve"> Dynamic ecosystems include inherent unpredictability, which is one of their main characteristics. Organizations frequently find themselves treading new waters because change is a constant. A organized method for locating and reducing potential hazards and uncertainties is provided by risk management.</w:t>
      </w:r>
    </w:p>
    <w:p w14:paraId="4BA962F2" w14:textId="77777777" w:rsidR="006A6DF0" w:rsidRPr="007A6EB9" w:rsidRDefault="006A6DF0" w:rsidP="007A6EB9">
      <w:pPr>
        <w:numPr>
          <w:ilvl w:val="0"/>
          <w:numId w:val="1"/>
        </w:numPr>
        <w:spacing w:line="240" w:lineRule="auto"/>
        <w:ind w:left="0" w:firstLine="0"/>
        <w:rPr>
          <w:rFonts w:ascii="Times New Roman" w:eastAsia="Times New Roman" w:hAnsi="Times New Roman" w:cs="Times New Roman"/>
          <w:sz w:val="20"/>
          <w:szCs w:val="20"/>
        </w:rPr>
      </w:pPr>
    </w:p>
    <w:p w14:paraId="0000000C" w14:textId="7456D4F5" w:rsidR="007E1644" w:rsidRPr="007A6EB9" w:rsidRDefault="008F6F0C" w:rsidP="007A6EB9">
      <w:pPr>
        <w:numPr>
          <w:ilvl w:val="0"/>
          <w:numId w:val="1"/>
        </w:numPr>
        <w:spacing w:line="240" w:lineRule="auto"/>
        <w:ind w:left="0" w:firstLine="0"/>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lastRenderedPageBreak/>
        <w:t xml:space="preserve">B. Complex Interactions: </w:t>
      </w:r>
      <w:r w:rsidRPr="007A6EB9">
        <w:rPr>
          <w:rFonts w:ascii="Times New Roman" w:eastAsia="Times New Roman" w:hAnsi="Times New Roman" w:cs="Times New Roman"/>
          <w:sz w:val="20"/>
          <w:szCs w:val="20"/>
        </w:rPr>
        <w:t>Many variables interact in complex ways in dynamic contexts. Multifaceted risks are produced by the interaction of market conditions, technological disruptions, regulatory changes, and geopolitical events. Organizations can analyze and comprehend these relationships with the aid of risk management.</w:t>
      </w:r>
    </w:p>
    <w:p w14:paraId="2E1A9852" w14:textId="77777777" w:rsidR="00E9748E" w:rsidRPr="007A6EB9" w:rsidRDefault="00E9748E" w:rsidP="007A6EB9">
      <w:pPr>
        <w:pStyle w:val="ListParagraph"/>
        <w:spacing w:line="240" w:lineRule="auto"/>
        <w:ind w:left="0"/>
        <w:rPr>
          <w:rFonts w:ascii="Times New Roman" w:eastAsia="Times New Roman" w:hAnsi="Times New Roman" w:cs="Times New Roman"/>
          <w:sz w:val="20"/>
          <w:szCs w:val="20"/>
        </w:rPr>
      </w:pPr>
    </w:p>
    <w:p w14:paraId="0000000D" w14:textId="57FBB8F9" w:rsidR="007E1644" w:rsidRPr="007A6EB9" w:rsidRDefault="008F6F0C" w:rsidP="007A6EB9">
      <w:pPr>
        <w:numPr>
          <w:ilvl w:val="0"/>
          <w:numId w:val="1"/>
        </w:numPr>
        <w:spacing w:line="240" w:lineRule="auto"/>
        <w:ind w:left="0"/>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C. Competitive Advantage:</w:t>
      </w:r>
      <w:r w:rsidRPr="007A6EB9">
        <w:rPr>
          <w:rFonts w:ascii="Times New Roman" w:eastAsia="Times New Roman" w:hAnsi="Times New Roman" w:cs="Times New Roman"/>
          <w:sz w:val="20"/>
          <w:szCs w:val="20"/>
        </w:rPr>
        <w:t xml:space="preserve"> Early risk management can provide businesses an edge. Businesses that are adept at anticipating and managing risks are better equipped to capture opportunities and outwit rivals that are caught off guard by unexpected difficulties.</w:t>
      </w:r>
    </w:p>
    <w:p w14:paraId="3B75E4FB" w14:textId="77777777" w:rsidR="006A6DF0" w:rsidRPr="007A6EB9" w:rsidRDefault="006A6DF0" w:rsidP="007A6EB9">
      <w:pPr>
        <w:numPr>
          <w:ilvl w:val="0"/>
          <w:numId w:val="1"/>
        </w:numPr>
        <w:spacing w:line="240" w:lineRule="auto"/>
        <w:ind w:left="0"/>
        <w:rPr>
          <w:rFonts w:ascii="Times New Roman" w:eastAsia="Times New Roman" w:hAnsi="Times New Roman" w:cs="Times New Roman"/>
          <w:sz w:val="20"/>
          <w:szCs w:val="20"/>
        </w:rPr>
      </w:pPr>
    </w:p>
    <w:p w14:paraId="0000000E" w14:textId="4802AE91" w:rsidR="007E1644" w:rsidRPr="007A6EB9" w:rsidRDefault="008F6F0C" w:rsidP="007A6EB9">
      <w:pPr>
        <w:numPr>
          <w:ilvl w:val="0"/>
          <w:numId w:val="1"/>
        </w:numPr>
        <w:spacing w:line="240" w:lineRule="auto"/>
        <w:ind w:left="0"/>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D. Resource Allocation:</w:t>
      </w:r>
      <w:r w:rsidRPr="007A6EB9">
        <w:rPr>
          <w:rFonts w:ascii="Times New Roman" w:eastAsia="Times New Roman" w:hAnsi="Times New Roman" w:cs="Times New Roman"/>
          <w:sz w:val="20"/>
          <w:szCs w:val="20"/>
        </w:rPr>
        <w:t xml:space="preserve"> Organizations can more effectively allocate resources by determining and ranking risks. Instead of spreading their resources thinly across all potential dangers, they can concentrate their efforts on the most important areas where risk mitigation or adaptation are required.</w:t>
      </w:r>
    </w:p>
    <w:p w14:paraId="186A949C" w14:textId="77777777" w:rsidR="006A6DF0" w:rsidRPr="007A6EB9" w:rsidRDefault="006A6DF0" w:rsidP="007A6EB9">
      <w:pPr>
        <w:numPr>
          <w:ilvl w:val="0"/>
          <w:numId w:val="1"/>
        </w:numPr>
        <w:spacing w:line="240" w:lineRule="auto"/>
        <w:ind w:left="0"/>
        <w:rPr>
          <w:rFonts w:ascii="Times New Roman" w:eastAsia="Times New Roman" w:hAnsi="Times New Roman" w:cs="Times New Roman"/>
          <w:sz w:val="20"/>
          <w:szCs w:val="20"/>
        </w:rPr>
      </w:pPr>
    </w:p>
    <w:p w14:paraId="0000000F" w14:textId="725094D5" w:rsidR="007E1644" w:rsidRPr="007A6EB9" w:rsidRDefault="008F6F0C" w:rsidP="007A6EB9">
      <w:pPr>
        <w:numPr>
          <w:ilvl w:val="0"/>
          <w:numId w:val="1"/>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E. Confidence of Investors and Stakeholders: </w:t>
      </w:r>
      <w:r w:rsidRPr="007A6EB9">
        <w:rPr>
          <w:rFonts w:ascii="Times New Roman" w:eastAsia="Times New Roman" w:hAnsi="Times New Roman" w:cs="Times New Roman"/>
          <w:sz w:val="20"/>
          <w:szCs w:val="20"/>
        </w:rPr>
        <w:t>Investor and stakeholder confidence is increased by effective risk management. Stakeholders are more likely to have faith in an organization's ability to weather storms and produce reliable results when they can see that the business has a comprehensive approach to managing risks.</w:t>
      </w:r>
    </w:p>
    <w:p w14:paraId="1B626119" w14:textId="77777777" w:rsidR="006A6DF0" w:rsidRPr="007A6EB9" w:rsidRDefault="006A6DF0" w:rsidP="007A6EB9">
      <w:pPr>
        <w:numPr>
          <w:ilvl w:val="0"/>
          <w:numId w:val="1"/>
        </w:numPr>
        <w:spacing w:line="240" w:lineRule="auto"/>
        <w:ind w:left="0"/>
        <w:jc w:val="both"/>
        <w:rPr>
          <w:rFonts w:ascii="Times New Roman" w:eastAsia="Times New Roman" w:hAnsi="Times New Roman" w:cs="Times New Roman"/>
          <w:sz w:val="20"/>
          <w:szCs w:val="20"/>
        </w:rPr>
      </w:pPr>
    </w:p>
    <w:p w14:paraId="00000010" w14:textId="4BD3E76F" w:rsidR="007E1644" w:rsidRPr="007A6EB9" w:rsidRDefault="008F6F0C" w:rsidP="007A6EB9">
      <w:pPr>
        <w:numPr>
          <w:ilvl w:val="0"/>
          <w:numId w:val="1"/>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F. Regulatory Compliance: </w:t>
      </w:r>
      <w:r w:rsidRPr="007A6EB9">
        <w:rPr>
          <w:rFonts w:ascii="Times New Roman" w:eastAsia="Times New Roman" w:hAnsi="Times New Roman" w:cs="Times New Roman"/>
          <w:sz w:val="20"/>
          <w:szCs w:val="20"/>
        </w:rPr>
        <w:t>Changing regulatory environments are a common feature of dynamic situations. Risk management makes sure that businesses stay compliant with evolving rules and regulations to prevent legal trouble and reputational harm.</w:t>
      </w:r>
    </w:p>
    <w:p w14:paraId="62500DB4" w14:textId="77777777" w:rsidR="006A6DF0" w:rsidRPr="007A6EB9" w:rsidRDefault="006A6DF0" w:rsidP="007A6EB9">
      <w:pPr>
        <w:numPr>
          <w:ilvl w:val="0"/>
          <w:numId w:val="1"/>
        </w:numPr>
        <w:spacing w:line="240" w:lineRule="auto"/>
        <w:ind w:left="0"/>
        <w:jc w:val="both"/>
        <w:rPr>
          <w:rFonts w:ascii="Times New Roman" w:eastAsia="Times New Roman" w:hAnsi="Times New Roman" w:cs="Times New Roman"/>
          <w:sz w:val="20"/>
          <w:szCs w:val="20"/>
        </w:rPr>
      </w:pPr>
    </w:p>
    <w:p w14:paraId="00000012" w14:textId="5B692377" w:rsidR="007E1644" w:rsidRPr="007A6EB9" w:rsidRDefault="006A6DF0" w:rsidP="007A6EB9">
      <w:pPr>
        <w:numPr>
          <w:ilvl w:val="0"/>
          <w:numId w:val="1"/>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G. Operational continuity:</w:t>
      </w:r>
      <w:r w:rsidRPr="007A6EB9">
        <w:rPr>
          <w:rFonts w:ascii="Times New Roman" w:eastAsia="Times New Roman" w:hAnsi="Times New Roman" w:cs="Times New Roman"/>
          <w:sz w:val="20"/>
          <w:szCs w:val="20"/>
        </w:rPr>
        <w:t xml:space="preserve"> Disruptions can occur unexpectedly in dynamic contexts and have a significant impact on operations. A company may retain vital operations even in times of crisis thanks to risk management, which also includes business continuity plans.</w:t>
      </w:r>
    </w:p>
    <w:p w14:paraId="3ABC5D1D" w14:textId="77777777" w:rsidR="006A6DF0" w:rsidRPr="007A6EB9" w:rsidRDefault="006A6DF0" w:rsidP="007A6EB9">
      <w:pPr>
        <w:numPr>
          <w:ilvl w:val="0"/>
          <w:numId w:val="1"/>
        </w:numPr>
        <w:spacing w:line="240" w:lineRule="auto"/>
        <w:ind w:left="0"/>
        <w:jc w:val="both"/>
        <w:rPr>
          <w:rFonts w:ascii="Times New Roman" w:eastAsia="Times New Roman" w:hAnsi="Times New Roman" w:cs="Times New Roman"/>
          <w:sz w:val="20"/>
          <w:szCs w:val="20"/>
        </w:rPr>
      </w:pPr>
    </w:p>
    <w:p w14:paraId="00000013" w14:textId="6C2E6049" w:rsidR="007E1644" w:rsidRPr="007A6EB9" w:rsidRDefault="006A6DF0" w:rsidP="007A6EB9">
      <w:pPr>
        <w:numPr>
          <w:ilvl w:val="0"/>
          <w:numId w:val="1"/>
        </w:numPr>
        <w:spacing w:line="240" w:lineRule="auto"/>
        <w:ind w:left="0" w:firstLine="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H. Protection of Innovation: </w:t>
      </w:r>
      <w:r w:rsidRPr="007A6EB9">
        <w:rPr>
          <w:rFonts w:ascii="Times New Roman" w:eastAsia="Times New Roman" w:hAnsi="Times New Roman" w:cs="Times New Roman"/>
          <w:sz w:val="20"/>
          <w:szCs w:val="20"/>
        </w:rPr>
        <w:t>Risk management should protect innovation rather than suppress it. It encourages businesses to take measured risks while being conscious of the drawbacks. This permits innovation and experimentation within a regulated environment.</w:t>
      </w:r>
    </w:p>
    <w:p w14:paraId="3BCA7CC8" w14:textId="77777777" w:rsidR="006A6DF0" w:rsidRPr="007A6EB9" w:rsidRDefault="006A6DF0" w:rsidP="007A6EB9">
      <w:pPr>
        <w:numPr>
          <w:ilvl w:val="0"/>
          <w:numId w:val="1"/>
        </w:numPr>
        <w:spacing w:line="240" w:lineRule="auto"/>
        <w:ind w:left="0" w:firstLine="0"/>
        <w:jc w:val="both"/>
        <w:rPr>
          <w:rFonts w:ascii="Times New Roman" w:eastAsia="Times New Roman" w:hAnsi="Times New Roman" w:cs="Times New Roman"/>
          <w:sz w:val="20"/>
          <w:szCs w:val="20"/>
        </w:rPr>
      </w:pPr>
    </w:p>
    <w:p w14:paraId="00000014" w14:textId="043D3943" w:rsidR="007E1644" w:rsidRPr="007A6EB9" w:rsidRDefault="006A6DF0" w:rsidP="007A6EB9">
      <w:pPr>
        <w:numPr>
          <w:ilvl w:val="0"/>
          <w:numId w:val="1"/>
        </w:numPr>
        <w:spacing w:line="240" w:lineRule="auto"/>
        <w:ind w:left="0" w:firstLine="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I. Sustainability:</w:t>
      </w:r>
      <w:r w:rsidRPr="007A6EB9">
        <w:rPr>
          <w:rFonts w:ascii="Times New Roman" w:eastAsia="Times New Roman" w:hAnsi="Times New Roman" w:cs="Times New Roman"/>
          <w:sz w:val="20"/>
          <w:szCs w:val="20"/>
        </w:rPr>
        <w:t xml:space="preserve"> A key factor in ensuring an organization's long-term sustainability is risk management. Organizations can prevent catastrophic occurrences that could endanger their existence by proactively addressing risks.</w:t>
      </w:r>
    </w:p>
    <w:p w14:paraId="00000015" w14:textId="4B2DC51A" w:rsidR="007E1644" w:rsidRPr="007A6EB9" w:rsidRDefault="006A6DF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Risk management in dynamic contexts is essentially about being ready for the unexpected, adapting to change, and building a strong foundation for a company to stand on. Organizations are able to seize opportunities in the face of uncertainty and create a more secure future thanks to this strategic imperative, which goes beyond simple defensive action. </w:t>
      </w:r>
    </w:p>
    <w:p w14:paraId="00000016" w14:textId="113B1EBA" w:rsidR="007E1644" w:rsidRPr="007A6EB9" w:rsidRDefault="00E9748E" w:rsidP="007A6EB9">
      <w:pPr>
        <w:pStyle w:val="ListParagraph"/>
        <w:numPr>
          <w:ilvl w:val="0"/>
          <w:numId w:val="10"/>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RISK ASSESSMENT'S FUNCTION</w:t>
      </w:r>
    </w:p>
    <w:p w14:paraId="3CD8ACE9" w14:textId="77777777" w:rsidR="00FB74C3" w:rsidRPr="007A6EB9" w:rsidRDefault="00FB74C3" w:rsidP="007A6EB9">
      <w:pPr>
        <w:pStyle w:val="ListParagraph"/>
        <w:spacing w:line="240" w:lineRule="auto"/>
        <w:ind w:left="0"/>
        <w:rPr>
          <w:rFonts w:ascii="Times New Roman" w:eastAsia="Times New Roman" w:hAnsi="Times New Roman" w:cs="Times New Roman"/>
          <w:b/>
          <w:sz w:val="20"/>
          <w:szCs w:val="20"/>
        </w:rPr>
      </w:pPr>
    </w:p>
    <w:p w14:paraId="00000017" w14:textId="683EFA1D" w:rsidR="007E1644" w:rsidRPr="007A6EB9" w:rsidRDefault="006A6DF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Assessment of potential hazards and opportunities is a crucial component of risk management. Organizations may spot vulnerabilities, reduce dangers, and take advantage of new trends by carefully analyzing both their internal and external environments. Leaders may make wise judgments and create proactive and adaptive plans by conducting an effective risk assessment.</w:t>
      </w:r>
    </w:p>
    <w:p w14:paraId="00000018" w14:textId="6B8DA52D" w:rsidR="007E1644" w:rsidRPr="007A6EB9" w:rsidRDefault="006A6DF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The foundation of proactive decision-making in fast-paced commercial situations is risk assessment. It acts as a methodical procedure to recognize, assess, and rank potential risks, which might range from market fluctuations to technological upheavals. Understanding these risks enables firms to deploy resources effectively, make data-driven decisions, and plan for a variety of potential future events. Risk assessment involves not just identifying hazards to avoid, but also opportunities that result from calculated ris</w:t>
      </w:r>
      <w:r w:rsidR="007D6D7F" w:rsidRPr="007A6EB9">
        <w:rPr>
          <w:rFonts w:ascii="Times New Roman" w:eastAsia="Times New Roman" w:hAnsi="Times New Roman" w:cs="Times New Roman"/>
          <w:sz w:val="20"/>
          <w:szCs w:val="20"/>
        </w:rPr>
        <w:t>k.</w:t>
      </w:r>
    </w:p>
    <w:p w14:paraId="7DA69BB1" w14:textId="77777777" w:rsidR="006A6DF0" w:rsidRPr="007A6EB9" w:rsidRDefault="006A6DF0" w:rsidP="007A6EB9">
      <w:pPr>
        <w:spacing w:line="240" w:lineRule="auto"/>
        <w:jc w:val="both"/>
        <w:rPr>
          <w:rFonts w:ascii="Times New Roman" w:eastAsia="Times New Roman" w:hAnsi="Times New Roman" w:cs="Times New Roman"/>
          <w:sz w:val="20"/>
          <w:szCs w:val="20"/>
        </w:rPr>
      </w:pPr>
    </w:p>
    <w:p w14:paraId="00000019" w14:textId="638DD051" w:rsidR="007E1644" w:rsidRPr="007A6EB9" w:rsidRDefault="00E9748E"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DEVELOPING UNCERTAINTY RESISTANT RESILIENCE</w:t>
      </w:r>
    </w:p>
    <w:p w14:paraId="5156BA97" w14:textId="77777777" w:rsidR="00FB74C3" w:rsidRPr="007A6EB9" w:rsidRDefault="00FB74C3" w:rsidP="007A6EB9">
      <w:pPr>
        <w:pStyle w:val="ListParagraph"/>
        <w:spacing w:line="240" w:lineRule="auto"/>
        <w:ind w:left="0"/>
        <w:rPr>
          <w:rFonts w:ascii="Times New Roman" w:eastAsia="Times New Roman" w:hAnsi="Times New Roman" w:cs="Times New Roman"/>
          <w:b/>
          <w:sz w:val="20"/>
          <w:szCs w:val="20"/>
        </w:rPr>
      </w:pPr>
    </w:p>
    <w:p w14:paraId="0000001A" w14:textId="443C6481"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Building resilience must be given priority by enterprises in addition to risk management. The capacity to resist shocks, bounce back quickly from failures, and adapt in the face of adversity is referred to as resilience. It entails not only reducing risks but also building a culture and infrastructure that can withstand and handle unforeseen difficulties.</w:t>
      </w:r>
    </w:p>
    <w:p w14:paraId="0000001B"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Resilience has emerged as a defining quality of successful firms in the today's volatile and quickly changing business environment. The ability to tolerate shocks, adjust to unforeseen difficulties, and overcome adversity makes someone resilient. Here, we explore the significance of developing resilience in the face of uncertainty and offer tips for doing so:</w:t>
      </w:r>
    </w:p>
    <w:p w14:paraId="0000001C" w14:textId="6876B12B"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lastRenderedPageBreak/>
        <w:t xml:space="preserve">A. Recognizing Uncertainty: </w:t>
      </w:r>
      <w:r w:rsidRPr="007A6EB9">
        <w:rPr>
          <w:rFonts w:ascii="Times New Roman" w:eastAsia="Times New Roman" w:hAnsi="Times New Roman" w:cs="Times New Roman"/>
          <w:sz w:val="20"/>
          <w:szCs w:val="20"/>
        </w:rPr>
        <w:t>Recognizing the inherent ambiguity of dynamic circumstances is the first step in developing resilience. Organizations must acknowledge that change and disruption are constants that must be managed with a proactive approach.</w:t>
      </w:r>
    </w:p>
    <w:p w14:paraId="0000001D" w14:textId="0F486053"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B. Diversification:</w:t>
      </w:r>
      <w:r w:rsidRPr="007A6EB9">
        <w:rPr>
          <w:rFonts w:ascii="Times New Roman" w:eastAsia="Times New Roman" w:hAnsi="Times New Roman" w:cs="Times New Roman"/>
          <w:sz w:val="20"/>
          <w:szCs w:val="20"/>
        </w:rPr>
        <w:t xml:space="preserve"> Diversification frequently strengthens resilience. To lessen their reliance on a single source of revenue or market, organizations might diversify their product offerings, customer base, and geographic presence. The impact of unanticipated interruptions is lessened by this diversification.</w:t>
      </w:r>
    </w:p>
    <w:p w14:paraId="224EA0A1"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1E" w14:textId="065300A1"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C. Redundancy and Backup Systems: </w:t>
      </w:r>
      <w:r w:rsidRPr="007A6EB9">
        <w:rPr>
          <w:rFonts w:ascii="Times New Roman" w:eastAsia="Times New Roman" w:hAnsi="Times New Roman" w:cs="Times New Roman"/>
          <w:sz w:val="20"/>
          <w:szCs w:val="20"/>
        </w:rPr>
        <w:t>By incorporating redundancy and backup systems into crucial operations and processes, an organization is guaranteed to be able to continue performing key tasks even if a component fails. Through redundancy, downtime during unforeseen incidents is reduced.</w:t>
      </w:r>
    </w:p>
    <w:p w14:paraId="4FBC62FB"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1F" w14:textId="7231D6A1"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D. Agile Organizational Structures:</w:t>
      </w:r>
      <w:r w:rsidRPr="007A6EB9">
        <w:rPr>
          <w:rFonts w:ascii="Times New Roman" w:eastAsia="Times New Roman" w:hAnsi="Times New Roman" w:cs="Times New Roman"/>
          <w:sz w:val="20"/>
          <w:szCs w:val="20"/>
        </w:rPr>
        <w:t xml:space="preserve"> Rapid reactions to shifting conditions are made possible by flexible and adaptable organizational structures. </w:t>
      </w:r>
    </w:p>
    <w:p w14:paraId="3DC7D019" w14:textId="77777777" w:rsidR="0015662E"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An agile organization can pivot, reassign resources, and make decisions swiftly when faced with disruptions or opportunities.</w:t>
      </w:r>
    </w:p>
    <w:p w14:paraId="00000020" w14:textId="40093F22"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ab/>
      </w:r>
      <w:r w:rsidRPr="007A6EB9">
        <w:rPr>
          <w:rFonts w:ascii="Times New Roman" w:eastAsia="Times New Roman" w:hAnsi="Times New Roman" w:cs="Times New Roman"/>
          <w:sz w:val="20"/>
          <w:szCs w:val="20"/>
        </w:rPr>
        <w:tab/>
      </w:r>
      <w:r w:rsidRPr="007A6EB9">
        <w:rPr>
          <w:rFonts w:ascii="Times New Roman" w:eastAsia="Times New Roman" w:hAnsi="Times New Roman" w:cs="Times New Roman"/>
          <w:sz w:val="20"/>
          <w:szCs w:val="20"/>
        </w:rPr>
        <w:tab/>
      </w:r>
    </w:p>
    <w:p w14:paraId="00000021" w14:textId="53CF62E0"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E. Learning from Adversity: </w:t>
      </w:r>
      <w:r w:rsidRPr="007A6EB9">
        <w:rPr>
          <w:rFonts w:ascii="Times New Roman" w:eastAsia="Times New Roman" w:hAnsi="Times New Roman" w:cs="Times New Roman"/>
          <w:sz w:val="20"/>
          <w:szCs w:val="20"/>
        </w:rPr>
        <w:t>Adversity is seen as a chance for learning and progress by resilient businesses. They carry out post-incident reviews, noting lessons learnt and putting them into practice to better handle difficulties in the future.</w:t>
      </w:r>
    </w:p>
    <w:p w14:paraId="19FAFCC9"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2" w14:textId="6E9D984A"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F. Stress Testing:</w:t>
      </w:r>
      <w:r w:rsidRPr="007A6EB9">
        <w:rPr>
          <w:rFonts w:ascii="Times New Roman" w:eastAsia="Times New Roman" w:hAnsi="Times New Roman" w:cs="Times New Roman"/>
          <w:sz w:val="20"/>
          <w:szCs w:val="20"/>
        </w:rPr>
        <w:t xml:space="preserve"> Regularly stress testing strategies, systems, and operations enables businesses to find weak points and weaknesses. These sections can be strengthened to resist potential shocks thanks to this proactive examination.</w:t>
      </w:r>
    </w:p>
    <w:p w14:paraId="0B26DD9D"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3" w14:textId="43BA4EDA"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G. Employee Well-Being:</w:t>
      </w:r>
      <w:r w:rsidRPr="007A6EB9">
        <w:rPr>
          <w:rFonts w:ascii="Times New Roman" w:eastAsia="Times New Roman" w:hAnsi="Times New Roman" w:cs="Times New Roman"/>
          <w:sz w:val="20"/>
          <w:szCs w:val="20"/>
        </w:rPr>
        <w:t xml:space="preserve"> Resilience also considers employee wellbeing. Businesses that place a high priority on the wellbeing of their employees create teams that are more adaptable and resilient in the face of adversity.</w:t>
      </w:r>
    </w:p>
    <w:p w14:paraId="78F805DB"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2E809F87" w14:textId="77777777" w:rsidR="0015662E"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H. Scenario planning</w:t>
      </w:r>
      <w:r w:rsidRPr="007A6EB9">
        <w:rPr>
          <w:rFonts w:ascii="Times New Roman" w:eastAsia="Times New Roman" w:hAnsi="Times New Roman" w:cs="Times New Roman"/>
          <w:sz w:val="20"/>
          <w:szCs w:val="20"/>
        </w:rPr>
        <w:t xml:space="preserve"> is imagining several possible futures and the hazards and possibilities that go along </w:t>
      </w:r>
    </w:p>
    <w:p w14:paraId="00000024" w14:textId="6D1089BA"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with them. Organizations can plan for a variety of outcomes and respond quickly when necessary by taking several situations into account.</w:t>
      </w:r>
    </w:p>
    <w:p w14:paraId="18B7EACC"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6" w14:textId="56F04D6A"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I. Financial Preparedness: </w:t>
      </w:r>
      <w:r w:rsidRPr="007A6EB9">
        <w:rPr>
          <w:rFonts w:ascii="Times New Roman" w:eastAsia="Times New Roman" w:hAnsi="Times New Roman" w:cs="Times New Roman"/>
          <w:sz w:val="20"/>
          <w:szCs w:val="20"/>
        </w:rPr>
        <w:t>Keeping sufficient financial reserves and backup cash on hand offers financial protection from unforeseen setbacks. These funds can be used to fill revenue shortages and pay for unforeseen costs.</w:t>
      </w:r>
    </w:p>
    <w:p w14:paraId="2E222191" w14:textId="77777777" w:rsidR="0015662E" w:rsidRPr="007A6EB9" w:rsidRDefault="0015662E" w:rsidP="007A6EB9">
      <w:pPr>
        <w:spacing w:line="240" w:lineRule="auto"/>
        <w:rPr>
          <w:rFonts w:ascii="Times New Roman" w:hAnsi="Times New Roman" w:cs="Times New Roman"/>
          <w:sz w:val="20"/>
          <w:szCs w:val="20"/>
        </w:rPr>
      </w:pPr>
    </w:p>
    <w:p w14:paraId="00000027" w14:textId="39ADBAF6"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J. Leadership and communication: </w:t>
      </w:r>
      <w:r w:rsidRPr="007A6EB9">
        <w:rPr>
          <w:rFonts w:ascii="Times New Roman" w:eastAsia="Times New Roman" w:hAnsi="Times New Roman" w:cs="Times New Roman"/>
          <w:sz w:val="20"/>
          <w:szCs w:val="20"/>
        </w:rPr>
        <w:t>In times of uncertainty, effective leadership is essential. Building resilience is considerably aided by leaders who are open with their employees, offer direction, and foster trust.</w:t>
      </w:r>
    </w:p>
    <w:p w14:paraId="5AA3DEB7"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8" w14:textId="750C6276"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K. Supply Chain Resilience:</w:t>
      </w:r>
      <w:r w:rsidRPr="007A6EB9">
        <w:rPr>
          <w:rFonts w:ascii="Times New Roman" w:eastAsia="Times New Roman" w:hAnsi="Times New Roman" w:cs="Times New Roman"/>
          <w:sz w:val="20"/>
          <w:szCs w:val="20"/>
        </w:rPr>
        <w:t xml:space="preserve"> In order to ensure supply chain resilience, suppliers must be diversified, supply chain vulnerabilities must be identified, and contingency plans must be in place. By doing this, the movement of products and services is protected.</w:t>
      </w:r>
    </w:p>
    <w:p w14:paraId="39E1C0A5"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9" w14:textId="651BE056"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L. Community and Stakeholder Engagement:</w:t>
      </w:r>
      <w:r w:rsidRPr="007A6EB9">
        <w:rPr>
          <w:rFonts w:ascii="Times New Roman" w:eastAsia="Times New Roman" w:hAnsi="Times New Roman" w:cs="Times New Roman"/>
          <w:sz w:val="20"/>
          <w:szCs w:val="20"/>
        </w:rPr>
        <w:t xml:space="preserve"> Companies that interact with their communities and stakeholders in trying times frequently develop a network of support that may be quite helpful in overcoming ambiguity.</w:t>
      </w:r>
    </w:p>
    <w:p w14:paraId="3FBA2623" w14:textId="77777777" w:rsidR="00FB74C3" w:rsidRPr="007A6EB9" w:rsidRDefault="00FB74C3" w:rsidP="007A6EB9">
      <w:pPr>
        <w:spacing w:line="240" w:lineRule="auto"/>
        <w:jc w:val="both"/>
        <w:rPr>
          <w:rFonts w:ascii="Times New Roman" w:eastAsia="Times New Roman" w:hAnsi="Times New Roman" w:cs="Times New Roman"/>
          <w:sz w:val="20"/>
          <w:szCs w:val="20"/>
        </w:rPr>
      </w:pPr>
    </w:p>
    <w:p w14:paraId="0000002A" w14:textId="386FDB0B" w:rsidR="007E1644" w:rsidRPr="007A6EB9" w:rsidRDefault="00E9748E"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TECHNIQUES FOR REDUCING RISK</w:t>
      </w:r>
    </w:p>
    <w:p w14:paraId="3401F20B" w14:textId="77777777" w:rsidR="003B4EF4" w:rsidRPr="007A6EB9" w:rsidRDefault="003B4EF4" w:rsidP="007A6EB9">
      <w:pPr>
        <w:pStyle w:val="ListParagraph"/>
        <w:spacing w:line="240" w:lineRule="auto"/>
        <w:ind w:left="0"/>
        <w:rPr>
          <w:rFonts w:ascii="Times New Roman" w:eastAsia="Times New Roman" w:hAnsi="Times New Roman" w:cs="Times New Roman"/>
          <w:b/>
          <w:sz w:val="20"/>
          <w:szCs w:val="20"/>
        </w:rPr>
      </w:pPr>
    </w:p>
    <w:p w14:paraId="0000002C" w14:textId="54D68016" w:rsidR="007E1644" w:rsidRPr="007A6EB9" w:rsidRDefault="00FB74C3"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Strategies for reducing risk can take a variety of forms, from acceptance and sharing to avoiding and reducing risk. Organizations must carefully assess which tactics are most suited to address their unique risks, whether they are financial, operational, or strategic. Businesses might improve their ability to negotiate unexpected terrain by putting forward proactive risk reduction measures.</w:t>
      </w:r>
      <w:r w:rsidR="007A6EB9" w:rsidRPr="007A6EB9">
        <w:rPr>
          <w:rFonts w:ascii="Times New Roman" w:eastAsia="Times New Roman" w:hAnsi="Times New Roman" w:cs="Times New Roman"/>
          <w:sz w:val="20"/>
          <w:szCs w:val="20"/>
        </w:rPr>
        <w:t xml:space="preserve"> </w:t>
      </w:r>
      <w:r w:rsidRPr="007A6EB9">
        <w:rPr>
          <w:rFonts w:ascii="Times New Roman" w:eastAsia="Times New Roman" w:hAnsi="Times New Roman" w:cs="Times New Roman"/>
          <w:sz w:val="20"/>
          <w:szCs w:val="20"/>
        </w:rPr>
        <w:t>Certainly, the following list of important risk reduction tactics is offered in bullet points:</w:t>
      </w:r>
    </w:p>
    <w:p w14:paraId="666CAACE"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2D"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Risk avoidance: </w:t>
      </w:r>
      <w:r w:rsidRPr="007A6EB9">
        <w:rPr>
          <w:rFonts w:ascii="Times New Roman" w:eastAsia="Times New Roman" w:hAnsi="Times New Roman" w:cs="Times New Roman"/>
          <w:sz w:val="20"/>
          <w:szCs w:val="20"/>
        </w:rPr>
        <w:t>Recognize high-risk events or activities, and stay away from them entirely. Implement strategies to lessen the likelihood or impact of hazards that have been identified.</w:t>
      </w:r>
    </w:p>
    <w:p w14:paraId="73EC8C7D" w14:textId="77777777" w:rsidR="007A6EB9" w:rsidRPr="007A6EB9" w:rsidRDefault="007A6EB9" w:rsidP="007A6EB9">
      <w:pPr>
        <w:pStyle w:val="ListParagraph"/>
        <w:spacing w:line="240" w:lineRule="auto"/>
        <w:ind w:left="0"/>
        <w:jc w:val="both"/>
        <w:rPr>
          <w:rFonts w:ascii="Times New Roman" w:eastAsia="Times New Roman" w:hAnsi="Times New Roman" w:cs="Times New Roman"/>
          <w:sz w:val="20"/>
          <w:szCs w:val="20"/>
        </w:rPr>
      </w:pPr>
    </w:p>
    <w:p w14:paraId="0000002E"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D3162E">
        <w:rPr>
          <w:rFonts w:ascii="Times New Roman" w:eastAsia="Times New Roman" w:hAnsi="Times New Roman" w:cs="Times New Roman"/>
          <w:b/>
          <w:bCs/>
          <w:sz w:val="20"/>
          <w:szCs w:val="20"/>
        </w:rPr>
        <w:t>Boost security measures to guard against data leaks</w:t>
      </w:r>
      <w:r w:rsidRPr="007A6EB9">
        <w:rPr>
          <w:rFonts w:ascii="Times New Roman" w:eastAsia="Times New Roman" w:hAnsi="Times New Roman" w:cs="Times New Roman"/>
          <w:sz w:val="20"/>
          <w:szCs w:val="20"/>
        </w:rPr>
        <w:t>.</w:t>
      </w:r>
    </w:p>
    <w:p w14:paraId="7309668F"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2F" w14:textId="6DF9C889"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lastRenderedPageBreak/>
        <w:t>Risk transfer</w:t>
      </w:r>
      <w:r w:rsidRPr="007A6EB9">
        <w:rPr>
          <w:rFonts w:ascii="Times New Roman" w:eastAsia="Times New Roman" w:hAnsi="Times New Roman" w:cs="Times New Roman"/>
          <w:sz w:val="20"/>
          <w:szCs w:val="20"/>
        </w:rPr>
        <w:t xml:space="preserve"> is the process of assigning the financial responsibility for some risks to other parties through contracts or insurance.</w:t>
      </w:r>
      <w:r w:rsidR="0015662E" w:rsidRPr="007A6EB9">
        <w:rPr>
          <w:rFonts w:ascii="Times New Roman" w:eastAsia="Times New Roman" w:hAnsi="Times New Roman" w:cs="Times New Roman"/>
          <w:sz w:val="20"/>
          <w:szCs w:val="20"/>
        </w:rPr>
        <w:t xml:space="preserve"> </w:t>
      </w:r>
      <w:r w:rsidRPr="007A6EB9">
        <w:rPr>
          <w:rFonts w:ascii="Times New Roman" w:eastAsia="Times New Roman" w:hAnsi="Times New Roman" w:cs="Times New Roman"/>
          <w:sz w:val="20"/>
          <w:szCs w:val="20"/>
        </w:rPr>
        <w:t>Utilize insurance policies to cover potential losses</w:t>
      </w:r>
    </w:p>
    <w:p w14:paraId="681C6D34"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0"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Contingency Planning:</w:t>
      </w:r>
      <w:r w:rsidRPr="007A6EB9">
        <w:rPr>
          <w:rFonts w:ascii="Times New Roman" w:eastAsia="Times New Roman" w:hAnsi="Times New Roman" w:cs="Times New Roman"/>
          <w:sz w:val="20"/>
          <w:szCs w:val="20"/>
        </w:rPr>
        <w:t xml:space="preserve"> Develop contingency plans that outline specific actions to take in the event of identified risks materializing. Establish clear roles and responsibilities for crisis management. </w:t>
      </w:r>
    </w:p>
    <w:p w14:paraId="54DAA0E7"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1" w14:textId="625B99C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Diversification: </w:t>
      </w:r>
      <w:r w:rsidRPr="007A6EB9">
        <w:rPr>
          <w:rFonts w:ascii="Times New Roman" w:eastAsia="Times New Roman" w:hAnsi="Times New Roman" w:cs="Times New Roman"/>
          <w:sz w:val="20"/>
          <w:szCs w:val="20"/>
        </w:rPr>
        <w:t>Spread investments, resources, or operations across a variety of areas to reduce reliance on a single source. Diversify product lines to mitigate market-specific risks.</w:t>
      </w:r>
    </w:p>
    <w:p w14:paraId="53F4193E"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2" w14:textId="15C2BBEE"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Hedging: </w:t>
      </w:r>
      <w:r w:rsidRPr="007A6EB9">
        <w:rPr>
          <w:rFonts w:ascii="Times New Roman" w:eastAsia="Times New Roman" w:hAnsi="Times New Roman" w:cs="Times New Roman"/>
          <w:sz w:val="20"/>
          <w:szCs w:val="20"/>
        </w:rPr>
        <w:t xml:space="preserve">Use </w:t>
      </w:r>
      <w:r w:rsidR="004970B3" w:rsidRPr="007A6EB9">
        <w:rPr>
          <w:rFonts w:ascii="Times New Roman" w:eastAsia="Times New Roman" w:hAnsi="Times New Roman" w:cs="Times New Roman"/>
          <w:sz w:val="20"/>
          <w:szCs w:val="20"/>
        </w:rPr>
        <w:t xml:space="preserve">of </w:t>
      </w:r>
      <w:r w:rsidRPr="007A6EB9">
        <w:rPr>
          <w:rFonts w:ascii="Times New Roman" w:eastAsia="Times New Roman" w:hAnsi="Times New Roman" w:cs="Times New Roman"/>
          <w:sz w:val="20"/>
          <w:szCs w:val="20"/>
        </w:rPr>
        <w:t>financial instruments like options or futures contracts to protect against unfavorable price movements in commodities or currencies</w:t>
      </w:r>
      <w:r w:rsidR="004970B3" w:rsidRPr="007A6EB9">
        <w:rPr>
          <w:rFonts w:ascii="Times New Roman" w:eastAsia="Times New Roman" w:hAnsi="Times New Roman" w:cs="Times New Roman"/>
          <w:sz w:val="20"/>
          <w:szCs w:val="20"/>
        </w:rPr>
        <w:t xml:space="preserve"> and h</w:t>
      </w:r>
      <w:r w:rsidRPr="007A6EB9">
        <w:rPr>
          <w:rFonts w:ascii="Times New Roman" w:eastAsia="Times New Roman" w:hAnsi="Times New Roman" w:cs="Times New Roman"/>
          <w:sz w:val="20"/>
          <w:szCs w:val="20"/>
        </w:rPr>
        <w:t>edg</w:t>
      </w:r>
      <w:r w:rsidR="004970B3"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against interest rate fluctuations when managing debt.</w:t>
      </w:r>
    </w:p>
    <w:p w14:paraId="10DC1293"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3" w14:textId="702B90B9"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Regular Monitoring and Assessment:</w:t>
      </w:r>
      <w:r w:rsidRPr="007A6EB9">
        <w:rPr>
          <w:rFonts w:ascii="Times New Roman" w:eastAsia="Times New Roman" w:hAnsi="Times New Roman" w:cs="Times New Roman"/>
          <w:sz w:val="20"/>
          <w:szCs w:val="20"/>
        </w:rPr>
        <w:t xml:space="preserve"> Continuously keep</w:t>
      </w:r>
      <w:r w:rsidR="00E9748E"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an eye out for prospective dangers and evaluat</w:t>
      </w:r>
      <w:r w:rsidR="00E9748E"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how they stand right now. Us</w:t>
      </w:r>
      <w:r w:rsidR="00E9748E"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key performance indicators (KPIs) to monitor changes over time and determin</w:t>
      </w:r>
      <w:r w:rsidR="004970B3" w:rsidRPr="007A6EB9">
        <w:rPr>
          <w:rFonts w:ascii="Times New Roman" w:eastAsia="Times New Roman" w:hAnsi="Times New Roman" w:cs="Times New Roman"/>
          <w:sz w:val="20"/>
          <w:szCs w:val="20"/>
        </w:rPr>
        <w:t>ing</w:t>
      </w:r>
      <w:r w:rsidRPr="007A6EB9">
        <w:rPr>
          <w:rFonts w:ascii="Times New Roman" w:eastAsia="Times New Roman" w:hAnsi="Times New Roman" w:cs="Times New Roman"/>
          <w:sz w:val="20"/>
          <w:szCs w:val="20"/>
        </w:rPr>
        <w:t xml:space="preserve"> risk exposure</w:t>
      </w:r>
      <w:r w:rsidR="004970B3" w:rsidRPr="007A6EB9">
        <w:rPr>
          <w:rFonts w:ascii="Times New Roman" w:eastAsia="Times New Roman" w:hAnsi="Times New Roman" w:cs="Times New Roman"/>
          <w:sz w:val="20"/>
          <w:szCs w:val="20"/>
        </w:rPr>
        <w:t xml:space="preserve"> will help in risk reduction.</w:t>
      </w:r>
    </w:p>
    <w:p w14:paraId="36939938"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4"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Employee Education and Training:</w:t>
      </w:r>
      <w:r w:rsidRPr="007A6EB9">
        <w:rPr>
          <w:rFonts w:ascii="Times New Roman" w:eastAsia="Times New Roman" w:hAnsi="Times New Roman" w:cs="Times New Roman"/>
          <w:sz w:val="20"/>
          <w:szCs w:val="20"/>
        </w:rPr>
        <w:t xml:space="preserve"> Provide training courses to teach staff about risk awareness and reduction. Encourage a culture of risk awareness throughout the company.</w:t>
      </w:r>
    </w:p>
    <w:p w14:paraId="5905B77C"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5"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Evaluation of Suppliers and Vendors: </w:t>
      </w:r>
      <w:r w:rsidRPr="007A6EB9">
        <w:rPr>
          <w:rFonts w:ascii="Times New Roman" w:eastAsia="Times New Roman" w:hAnsi="Times New Roman" w:cs="Times New Roman"/>
          <w:sz w:val="20"/>
          <w:szCs w:val="20"/>
        </w:rPr>
        <w:t>Consider broadening your supply base and assess the risk profiles of your suppliers and vendors. Make sure suppliers follow quality and compliance standards by exercising due diligence.</w:t>
      </w:r>
    </w:p>
    <w:p w14:paraId="47BECD0A"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6"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Environmental Scan:</w:t>
      </w:r>
      <w:r w:rsidRPr="007A6EB9">
        <w:rPr>
          <w:rFonts w:ascii="Times New Roman" w:eastAsia="Times New Roman" w:hAnsi="Times New Roman" w:cs="Times New Roman"/>
          <w:sz w:val="20"/>
          <w:szCs w:val="20"/>
        </w:rPr>
        <w:t xml:space="preserve"> Keep a tight eye on any potential risky external elements, such as market movements, legislative changes, and geopolitical developments. To keep informed, use market intelligence and analysis tools.</w:t>
      </w:r>
    </w:p>
    <w:p w14:paraId="3458A351" w14:textId="77777777" w:rsidR="0015662E" w:rsidRPr="007A6EB9" w:rsidRDefault="0015662E" w:rsidP="007A6EB9">
      <w:pPr>
        <w:pStyle w:val="ListParagraph"/>
        <w:spacing w:line="240" w:lineRule="auto"/>
        <w:ind w:left="0"/>
        <w:jc w:val="both"/>
        <w:rPr>
          <w:rFonts w:ascii="Times New Roman" w:eastAsia="Times New Roman" w:hAnsi="Times New Roman" w:cs="Times New Roman"/>
          <w:sz w:val="20"/>
          <w:szCs w:val="20"/>
        </w:rPr>
      </w:pPr>
    </w:p>
    <w:p w14:paraId="00000037" w14:textId="77777777" w:rsidR="007E1644" w:rsidRPr="007A6EB9" w:rsidRDefault="00000000" w:rsidP="00D3162E">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Measures for Cybersecurity:</w:t>
      </w:r>
      <w:r w:rsidRPr="007A6EB9">
        <w:rPr>
          <w:rFonts w:ascii="Times New Roman" w:eastAsia="Times New Roman" w:hAnsi="Times New Roman" w:cs="Times New Roman"/>
          <w:sz w:val="20"/>
          <w:szCs w:val="20"/>
        </w:rPr>
        <w:t xml:space="preserve"> To reduce the danger of cyberattacks, make significant investments in firewalls, intrusion detection systems, and personnel training. To fix vulnerabilities, update and patch software and systems often.</w:t>
      </w:r>
    </w:p>
    <w:p w14:paraId="502C206D" w14:textId="77777777" w:rsidR="0015662E" w:rsidRPr="007A6EB9" w:rsidRDefault="0015662E" w:rsidP="00D3162E">
      <w:pPr>
        <w:pStyle w:val="ListParagraph"/>
        <w:spacing w:line="240" w:lineRule="auto"/>
        <w:ind w:left="0"/>
        <w:jc w:val="both"/>
        <w:rPr>
          <w:rFonts w:ascii="Times New Roman" w:eastAsia="Times New Roman" w:hAnsi="Times New Roman" w:cs="Times New Roman"/>
          <w:sz w:val="20"/>
          <w:szCs w:val="20"/>
        </w:rPr>
      </w:pPr>
    </w:p>
    <w:p w14:paraId="00000038" w14:textId="77777777" w:rsidR="007E1644" w:rsidRPr="007A6EB9" w:rsidRDefault="00000000" w:rsidP="00D3162E">
      <w:pPr>
        <w:pStyle w:val="ListParagraph"/>
        <w:numPr>
          <w:ilvl w:val="0"/>
          <w:numId w:val="22"/>
        </w:numPr>
        <w:spacing w:line="240" w:lineRule="auto"/>
        <w:ind w:left="0"/>
        <w:jc w:val="both"/>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 xml:space="preserve">Strategies for compliance and the law: </w:t>
      </w:r>
      <w:r w:rsidRPr="007A6EB9">
        <w:rPr>
          <w:rFonts w:ascii="Times New Roman" w:eastAsia="Times New Roman" w:hAnsi="Times New Roman" w:cs="Times New Roman"/>
          <w:sz w:val="20"/>
          <w:szCs w:val="20"/>
        </w:rPr>
        <w:t>Keep up with the rules and criteria for compliance in your sector. Establish governance frameworks and internal controls to guarantee compliance with the law.</w:t>
      </w:r>
    </w:p>
    <w:p w14:paraId="2C6975F7" w14:textId="77777777" w:rsidR="0015662E" w:rsidRPr="007A6EB9" w:rsidRDefault="0015662E" w:rsidP="007A6EB9">
      <w:pPr>
        <w:pStyle w:val="ListParagraph"/>
        <w:spacing w:line="240" w:lineRule="auto"/>
        <w:ind w:left="0"/>
        <w:jc w:val="both"/>
        <w:rPr>
          <w:rFonts w:ascii="Times New Roman" w:eastAsia="Times New Roman" w:hAnsi="Times New Roman" w:cs="Times New Roman"/>
          <w:b/>
          <w:sz w:val="20"/>
          <w:szCs w:val="20"/>
        </w:rPr>
      </w:pPr>
    </w:p>
    <w:p w14:paraId="00000039"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Maintain </w:t>
      </w:r>
      <w:r w:rsidRPr="007A6EB9">
        <w:rPr>
          <w:rFonts w:ascii="Times New Roman" w:eastAsia="Times New Roman" w:hAnsi="Times New Roman" w:cs="Times New Roman"/>
          <w:b/>
          <w:sz w:val="20"/>
          <w:szCs w:val="20"/>
        </w:rPr>
        <w:t>financial reserves</w:t>
      </w:r>
      <w:r w:rsidRPr="007A6EB9">
        <w:rPr>
          <w:rFonts w:ascii="Times New Roman" w:eastAsia="Times New Roman" w:hAnsi="Times New Roman" w:cs="Times New Roman"/>
          <w:sz w:val="20"/>
          <w:szCs w:val="20"/>
        </w:rPr>
        <w:t xml:space="preserve"> or emergency cash in order to pay for unforeseen costs or revenue shortfalls during disruptions.</w:t>
      </w:r>
    </w:p>
    <w:p w14:paraId="5168FDDB" w14:textId="77777777" w:rsidR="0015662E" w:rsidRPr="007A6EB9" w:rsidRDefault="0015662E" w:rsidP="007A6EB9">
      <w:pPr>
        <w:pStyle w:val="ListParagraph"/>
        <w:spacing w:line="240" w:lineRule="auto"/>
        <w:ind w:left="0"/>
        <w:rPr>
          <w:rFonts w:ascii="Times New Roman" w:eastAsia="Times New Roman" w:hAnsi="Times New Roman" w:cs="Times New Roman"/>
          <w:sz w:val="20"/>
          <w:szCs w:val="20"/>
        </w:rPr>
      </w:pPr>
    </w:p>
    <w:p w14:paraId="0000003A" w14:textId="0374BA81"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Creating scenarios</w:t>
      </w:r>
      <w:r w:rsidRPr="007A6EB9">
        <w:rPr>
          <w:rFonts w:ascii="Times New Roman" w:eastAsia="Times New Roman" w:hAnsi="Times New Roman" w:cs="Times New Roman"/>
          <w:sz w:val="20"/>
          <w:szCs w:val="20"/>
        </w:rPr>
        <w:t xml:space="preserve"> that describe potential dangers and solutions for various future circumstances is known as scenario planning. Plan scenarios to be ready for a variety of outcomes.</w:t>
      </w:r>
    </w:p>
    <w:p w14:paraId="5F591103" w14:textId="77777777" w:rsidR="0015662E" w:rsidRPr="007A6EB9" w:rsidRDefault="0015662E" w:rsidP="007A6EB9">
      <w:pPr>
        <w:pStyle w:val="ListParagraph"/>
        <w:spacing w:line="240" w:lineRule="auto"/>
        <w:ind w:left="0"/>
        <w:rPr>
          <w:rFonts w:ascii="Times New Roman" w:eastAsia="Times New Roman" w:hAnsi="Times New Roman" w:cs="Times New Roman"/>
          <w:sz w:val="20"/>
          <w:szCs w:val="20"/>
        </w:rPr>
      </w:pPr>
    </w:p>
    <w:p w14:paraId="0000003B" w14:textId="77777777"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Client Relationship Management:</w:t>
      </w:r>
      <w:r w:rsidRPr="007A6EB9">
        <w:rPr>
          <w:rFonts w:ascii="Times New Roman" w:eastAsia="Times New Roman" w:hAnsi="Times New Roman" w:cs="Times New Roman"/>
          <w:sz w:val="20"/>
          <w:szCs w:val="20"/>
        </w:rPr>
        <w:t xml:space="preserve"> To lower the risk of client churn, strengthen customer connections. Gather customer input and use it to enhance your offerings.</w:t>
      </w:r>
    </w:p>
    <w:p w14:paraId="038319E4" w14:textId="77777777" w:rsidR="0015662E" w:rsidRPr="007A6EB9" w:rsidRDefault="0015662E" w:rsidP="007A6EB9">
      <w:pPr>
        <w:pStyle w:val="ListParagraph"/>
        <w:spacing w:line="240" w:lineRule="auto"/>
        <w:ind w:left="0"/>
        <w:rPr>
          <w:rFonts w:ascii="Times New Roman" w:eastAsia="Times New Roman" w:hAnsi="Times New Roman" w:cs="Times New Roman"/>
          <w:sz w:val="20"/>
          <w:szCs w:val="20"/>
        </w:rPr>
      </w:pPr>
    </w:p>
    <w:p w14:paraId="0000003C" w14:textId="15647CA3" w:rsidR="007E1644" w:rsidRPr="007A6EB9" w:rsidRDefault="00000000" w:rsidP="007A6EB9">
      <w:pPr>
        <w:pStyle w:val="ListParagraph"/>
        <w:numPr>
          <w:ilvl w:val="0"/>
          <w:numId w:val="22"/>
        </w:numPr>
        <w:spacing w:line="240" w:lineRule="auto"/>
        <w:ind w:left="0"/>
        <w:jc w:val="both"/>
        <w:rPr>
          <w:rFonts w:ascii="Times New Roman" w:eastAsia="Times New Roman" w:hAnsi="Times New Roman" w:cs="Times New Roman"/>
          <w:sz w:val="20"/>
          <w:szCs w:val="20"/>
        </w:rPr>
      </w:pPr>
      <w:r w:rsidRPr="007A6EB9">
        <w:rPr>
          <w:rFonts w:ascii="Times New Roman" w:eastAsia="Times New Roman" w:hAnsi="Times New Roman" w:cs="Times New Roman"/>
          <w:b/>
          <w:bCs/>
          <w:sz w:val="20"/>
          <w:szCs w:val="20"/>
        </w:rPr>
        <w:t>Develop concise communication strategies</w:t>
      </w:r>
      <w:r w:rsidR="00FB2710" w:rsidRPr="007A6EB9">
        <w:rPr>
          <w:rFonts w:ascii="Times New Roman" w:eastAsia="Times New Roman" w:hAnsi="Times New Roman" w:cs="Times New Roman"/>
          <w:sz w:val="20"/>
          <w:szCs w:val="20"/>
        </w:rPr>
        <w:t>:</w:t>
      </w:r>
      <w:r w:rsidRPr="007A6EB9">
        <w:rPr>
          <w:rFonts w:ascii="Times New Roman" w:eastAsia="Times New Roman" w:hAnsi="Times New Roman" w:cs="Times New Roman"/>
          <w:sz w:val="20"/>
          <w:szCs w:val="20"/>
        </w:rPr>
        <w:t xml:space="preserve"> During crises, </w:t>
      </w:r>
      <w:r w:rsidR="00FB2710" w:rsidRPr="007A6EB9">
        <w:rPr>
          <w:rFonts w:ascii="Times New Roman" w:eastAsia="Times New Roman" w:hAnsi="Times New Roman" w:cs="Times New Roman"/>
          <w:sz w:val="20"/>
          <w:szCs w:val="20"/>
        </w:rPr>
        <w:t>concise communication strategies for handling emergencies or negative situations,</w:t>
      </w:r>
      <w:r w:rsidRPr="007A6EB9">
        <w:rPr>
          <w:rFonts w:ascii="Times New Roman" w:eastAsia="Times New Roman" w:hAnsi="Times New Roman" w:cs="Times New Roman"/>
          <w:sz w:val="20"/>
          <w:szCs w:val="20"/>
        </w:rPr>
        <w:t xml:space="preserve"> </w:t>
      </w:r>
      <w:r w:rsidR="00FB2710" w:rsidRPr="007A6EB9">
        <w:rPr>
          <w:rFonts w:ascii="Times New Roman" w:eastAsia="Times New Roman" w:hAnsi="Times New Roman" w:cs="Times New Roman"/>
          <w:sz w:val="20"/>
          <w:szCs w:val="20"/>
        </w:rPr>
        <w:t xml:space="preserve">one should </w:t>
      </w:r>
      <w:r w:rsidRPr="007A6EB9">
        <w:rPr>
          <w:rFonts w:ascii="Times New Roman" w:eastAsia="Times New Roman" w:hAnsi="Times New Roman" w:cs="Times New Roman"/>
          <w:sz w:val="20"/>
          <w:szCs w:val="20"/>
        </w:rPr>
        <w:t>maintain open and constant contact with stakeholders.</w:t>
      </w:r>
    </w:p>
    <w:p w14:paraId="6A92F675" w14:textId="77777777" w:rsidR="00FB2710" w:rsidRPr="007A6EB9" w:rsidRDefault="00FB2710" w:rsidP="007A6EB9">
      <w:pPr>
        <w:pStyle w:val="ListParagraph"/>
        <w:spacing w:line="240" w:lineRule="auto"/>
        <w:ind w:left="0"/>
        <w:jc w:val="both"/>
        <w:rPr>
          <w:rFonts w:ascii="Times New Roman" w:eastAsia="Times New Roman" w:hAnsi="Times New Roman" w:cs="Times New Roman"/>
          <w:sz w:val="20"/>
          <w:szCs w:val="20"/>
        </w:rPr>
      </w:pPr>
    </w:p>
    <w:p w14:paraId="0000003D" w14:textId="39579352" w:rsidR="007E1644" w:rsidRPr="007A6EB9" w:rsidRDefault="00000000"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Planning for Unpredictable Future Scenarios</w:t>
      </w:r>
    </w:p>
    <w:p w14:paraId="53FEDE3D" w14:textId="77777777" w:rsidR="00FB2710" w:rsidRPr="007A6EB9" w:rsidRDefault="00FB2710" w:rsidP="007A6EB9">
      <w:pPr>
        <w:pStyle w:val="ListParagraph"/>
        <w:spacing w:line="240" w:lineRule="auto"/>
        <w:ind w:left="0"/>
        <w:rPr>
          <w:rFonts w:ascii="Times New Roman" w:eastAsia="Times New Roman" w:hAnsi="Times New Roman" w:cs="Times New Roman"/>
          <w:b/>
          <w:sz w:val="20"/>
          <w:szCs w:val="20"/>
        </w:rPr>
      </w:pPr>
    </w:p>
    <w:p w14:paraId="0000003E" w14:textId="46F3BC9F" w:rsidR="007E1644" w:rsidRPr="007A6EB9" w:rsidRDefault="00FB271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Scenario planning transforms into a potent instrument for organizational foresight in an unpredictable world. Organizations can be ready for a variety of outcomes by imagining many probable futures and the dangers and opportunities they bring with them. Scenario planning promotes flexibility and gives leaders the tools they need to act quickly in the face of unforeseen circumstances.</w:t>
      </w:r>
    </w:p>
    <w:p w14:paraId="0000003F" w14:textId="6145A1F0"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Organizations utilize scenario planning as a strategic strategy to get ready for an uncertain future. It entails imagining several alternative outcomes or future conditions and evaluating how they might affect the organization. Organizations can discover potential dangers and opportunities and create adaptable strategies to cope with various outcomes by investigating a variety of prospective futures. </w:t>
      </w:r>
    </w:p>
    <w:p w14:paraId="35961C5D" w14:textId="77777777" w:rsidR="003B4EF4" w:rsidRPr="007A6EB9" w:rsidRDefault="003B4EF4" w:rsidP="007A6EB9">
      <w:pPr>
        <w:pStyle w:val="ListParagraph"/>
        <w:spacing w:line="240" w:lineRule="auto"/>
        <w:ind w:left="0"/>
        <w:rPr>
          <w:rFonts w:ascii="Times New Roman" w:eastAsia="Times New Roman" w:hAnsi="Times New Roman" w:cs="Times New Roman"/>
          <w:b/>
          <w:sz w:val="20"/>
          <w:szCs w:val="20"/>
        </w:rPr>
      </w:pPr>
    </w:p>
    <w:p w14:paraId="00000040" w14:textId="373CE125" w:rsidR="007E1644" w:rsidRPr="007A6EB9" w:rsidRDefault="00000000"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The Place of Technology in Risk Management</w:t>
      </w:r>
    </w:p>
    <w:p w14:paraId="63F8AD2E" w14:textId="77777777" w:rsidR="0015662E" w:rsidRPr="007A6EB9" w:rsidRDefault="0015662E" w:rsidP="007A6EB9">
      <w:pPr>
        <w:pStyle w:val="ListParagraph"/>
        <w:spacing w:line="240" w:lineRule="auto"/>
        <w:ind w:left="0"/>
        <w:rPr>
          <w:rFonts w:ascii="Times New Roman" w:eastAsia="Times New Roman" w:hAnsi="Times New Roman" w:cs="Times New Roman"/>
          <w:b/>
          <w:sz w:val="20"/>
          <w:szCs w:val="20"/>
        </w:rPr>
      </w:pPr>
    </w:p>
    <w:p w14:paraId="00000041" w14:textId="3C816686"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The risk management landscape has changed as a result of technological advancements. Organizations may now recognize and assess risks more precisely and effectively thanks to data analytics, AI, and predictive modeling. Technology is also essential for improving communication, enabling remote work, and guaranteeing business continuity in emergency situations.</w:t>
      </w:r>
    </w:p>
    <w:p w14:paraId="00000042" w14:textId="1E5FEA2F" w:rsidR="007E1644" w:rsidRPr="007A6EB9" w:rsidRDefault="0015662E"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Modern risk management relies heavily on technology because it offers cutting-edge tools and capabilities for recognizing, evaluating, and managing risks. Organizations can swiftly analyze large amounts of data, find hidden trends, and identify potential dangers thanks to data analytics, artificial intelligence, and predictive modeling. Technology also improves communication and teamwork, enabling real-time risk monitoring and reaction. </w:t>
      </w:r>
    </w:p>
    <w:p w14:paraId="0BEFF629"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00000043" w14:textId="49C38206" w:rsidR="007E1644" w:rsidRPr="007A6EB9" w:rsidRDefault="00000000" w:rsidP="007A6EB9">
      <w:pPr>
        <w:pStyle w:val="ListParagraph"/>
        <w:numPr>
          <w:ilvl w:val="0"/>
          <w:numId w:val="21"/>
        </w:numPr>
        <w:spacing w:line="240" w:lineRule="auto"/>
        <w:ind w:left="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Compliance with regulations and crisis management</w:t>
      </w:r>
    </w:p>
    <w:p w14:paraId="7C9D3422" w14:textId="77777777" w:rsidR="0015662E" w:rsidRPr="007A6EB9" w:rsidRDefault="0015662E" w:rsidP="007A6EB9">
      <w:pPr>
        <w:spacing w:line="240" w:lineRule="auto"/>
        <w:jc w:val="both"/>
        <w:rPr>
          <w:rFonts w:ascii="Times New Roman" w:eastAsia="Times New Roman" w:hAnsi="Times New Roman" w:cs="Times New Roman"/>
          <w:b/>
          <w:sz w:val="20"/>
          <w:szCs w:val="20"/>
        </w:rPr>
      </w:pPr>
    </w:p>
    <w:p w14:paraId="00000044"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In dynamic situations, compliance with shifting regulations is crucial. Businesses must adapt their risk management procedures to meet ever changing legislative constraints. Additionally, when unexpected disruptions, effective crisis management and adaptation are crucial for enabling firms to limit damage and recover quickly.</w:t>
      </w:r>
    </w:p>
    <w:p w14:paraId="00000045" w14:textId="77777777" w:rsidR="007E1644" w:rsidRPr="007A6EB9" w:rsidRDefault="007E1644" w:rsidP="007A6EB9">
      <w:pPr>
        <w:spacing w:line="240" w:lineRule="auto"/>
        <w:jc w:val="both"/>
        <w:rPr>
          <w:rFonts w:ascii="Times New Roman" w:eastAsia="Times New Roman" w:hAnsi="Times New Roman" w:cs="Times New Roman"/>
          <w:sz w:val="20"/>
          <w:szCs w:val="20"/>
        </w:rPr>
      </w:pPr>
    </w:p>
    <w:p w14:paraId="00000046"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Risk mitigation must include both crisis management and regulatory compliance. Organizations must maintain alignment with changing legal requirements to guarantee they follow the law. Compliance helps businesses maintain reputation while also avoiding legal problems. Effective crisis management also entails anticipating unforeseen situations and being ready to act quickly and effectively when they occur. For limiting harm and upholding stakeholder trust, clear crisis response plans and communication methods are essential. Regulatory compliance and crisis management work together to protect an organization's long-term success, operations, and reputation.</w:t>
      </w:r>
    </w:p>
    <w:p w14:paraId="51B00DA9" w14:textId="77777777" w:rsidR="0015662E" w:rsidRPr="007A6EB9" w:rsidRDefault="0015662E" w:rsidP="007A6EB9">
      <w:pPr>
        <w:spacing w:line="240" w:lineRule="auto"/>
        <w:jc w:val="both"/>
        <w:rPr>
          <w:rFonts w:ascii="Times New Roman" w:eastAsia="Times New Roman" w:hAnsi="Times New Roman" w:cs="Times New Roman"/>
          <w:sz w:val="20"/>
          <w:szCs w:val="20"/>
        </w:rPr>
      </w:pPr>
    </w:p>
    <w:p w14:paraId="69F4C7F1" w14:textId="77777777" w:rsidR="0015662E" w:rsidRPr="007A6EB9" w:rsidRDefault="0015662E" w:rsidP="007A6EB9">
      <w:pPr>
        <w:spacing w:line="240" w:lineRule="auto"/>
        <w:jc w:val="center"/>
        <w:rPr>
          <w:rFonts w:ascii="Times New Roman" w:eastAsia="Times New Roman" w:hAnsi="Times New Roman" w:cs="Times New Roman"/>
          <w:b/>
          <w:sz w:val="20"/>
          <w:szCs w:val="20"/>
        </w:rPr>
      </w:pPr>
    </w:p>
    <w:p w14:paraId="00000048" w14:textId="3C8F8BD9" w:rsidR="007E1644" w:rsidRPr="007A6EB9" w:rsidRDefault="00000000" w:rsidP="007A6EB9">
      <w:pPr>
        <w:spacing w:line="240" w:lineRule="auto"/>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Case Study in Risk Management and Resilience</w:t>
      </w:r>
    </w:p>
    <w:p w14:paraId="00000049" w14:textId="77777777" w:rsidR="007E1644" w:rsidRPr="007A6EB9" w:rsidRDefault="007E1644" w:rsidP="007A6EB9">
      <w:pPr>
        <w:spacing w:line="240" w:lineRule="auto"/>
        <w:jc w:val="center"/>
        <w:rPr>
          <w:rFonts w:ascii="Times New Roman" w:eastAsia="Times New Roman" w:hAnsi="Times New Roman" w:cs="Times New Roman"/>
          <w:sz w:val="20"/>
          <w:szCs w:val="20"/>
        </w:rPr>
      </w:pPr>
    </w:p>
    <w:p w14:paraId="0000004B" w14:textId="3F7CFF05"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The ability to anticipate and adapt is the key to organizational longevity and success in a volatile and uncertain world. These real-world examples will give important insights into how businesses from diverse industries have overcome formidable obstacles to achieve outstanding success.</w:t>
      </w:r>
      <w:r w:rsidR="003B4EF4" w:rsidRPr="007A6EB9">
        <w:rPr>
          <w:rFonts w:ascii="Times New Roman" w:eastAsia="Times New Roman" w:hAnsi="Times New Roman" w:cs="Times New Roman"/>
          <w:sz w:val="20"/>
          <w:szCs w:val="20"/>
        </w:rPr>
        <w:t xml:space="preserve"> T</w:t>
      </w:r>
      <w:r w:rsidRPr="007A6EB9">
        <w:rPr>
          <w:rFonts w:ascii="Times New Roman" w:eastAsia="Times New Roman" w:hAnsi="Times New Roman" w:cs="Times New Roman"/>
          <w:sz w:val="20"/>
          <w:szCs w:val="20"/>
        </w:rPr>
        <w:t>he following is an illustration of a case study in risk management and resilience:</w:t>
      </w:r>
    </w:p>
    <w:p w14:paraId="543141DA" w14:textId="77777777" w:rsidR="003B4EF4" w:rsidRPr="007A6EB9" w:rsidRDefault="003B4EF4" w:rsidP="007A6EB9">
      <w:pPr>
        <w:spacing w:line="240" w:lineRule="auto"/>
        <w:jc w:val="both"/>
        <w:rPr>
          <w:rFonts w:ascii="Times New Roman" w:eastAsia="Times New Roman" w:hAnsi="Times New Roman" w:cs="Times New Roman"/>
          <w:sz w:val="20"/>
          <w:szCs w:val="20"/>
        </w:rPr>
      </w:pPr>
    </w:p>
    <w:p w14:paraId="0000004C" w14:textId="77777777" w:rsidR="007E1644" w:rsidRPr="007A6EB9" w:rsidRDefault="00000000" w:rsidP="007A6EB9">
      <w:pPr>
        <w:numPr>
          <w:ilvl w:val="0"/>
          <w:numId w:val="4"/>
        </w:numPr>
        <w:spacing w:line="240" w:lineRule="auto"/>
        <w:ind w:left="0" w:hanging="720"/>
        <w:jc w:val="center"/>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Case Study: Supply Chain Management and Resilience at Toyota</w:t>
      </w:r>
    </w:p>
    <w:p w14:paraId="343D9696" w14:textId="77777777" w:rsidR="003B4EF4" w:rsidRPr="007A6EB9" w:rsidRDefault="003B4EF4" w:rsidP="007A6EB9">
      <w:pPr>
        <w:numPr>
          <w:ilvl w:val="0"/>
          <w:numId w:val="4"/>
        </w:numPr>
        <w:spacing w:line="240" w:lineRule="auto"/>
        <w:ind w:left="0" w:hanging="720"/>
        <w:jc w:val="center"/>
        <w:rPr>
          <w:rFonts w:ascii="Times New Roman" w:eastAsia="Times New Roman" w:hAnsi="Times New Roman" w:cs="Times New Roman"/>
          <w:b/>
          <w:sz w:val="20"/>
          <w:szCs w:val="20"/>
        </w:rPr>
      </w:pPr>
    </w:p>
    <w:p w14:paraId="0000004D" w14:textId="77777777" w:rsidR="007E1644" w:rsidRPr="007A6EB9" w:rsidRDefault="00000000" w:rsidP="007A6EB9">
      <w:pPr>
        <w:numPr>
          <w:ilvl w:val="0"/>
          <w:numId w:val="4"/>
        </w:numPr>
        <w:spacing w:line="240" w:lineRule="auto"/>
        <w:ind w:left="0" w:hanging="72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Background:</w:t>
      </w:r>
      <w:r w:rsidRPr="007A6EB9">
        <w:rPr>
          <w:rFonts w:ascii="Times New Roman" w:eastAsia="Times New Roman" w:hAnsi="Times New Roman" w:cs="Times New Roman"/>
          <w:sz w:val="20"/>
          <w:szCs w:val="20"/>
        </w:rPr>
        <w:t xml:space="preserve"> Following the Great East Japan Earthquake and related tsunami in 2011, Toyota was put to a rigorous test of its resiliency. With many of its components coming from Japan, Toyota's supply chain was extremely intricate as a major global automaker. Production was hampered by the catastrophe, which immediately raised worries about how it might affect the company's international activities.</w:t>
      </w:r>
    </w:p>
    <w:p w14:paraId="1BDEBFC9" w14:textId="77777777" w:rsidR="003B4EF4" w:rsidRPr="007A6EB9" w:rsidRDefault="003B4EF4" w:rsidP="007A6EB9">
      <w:pPr>
        <w:numPr>
          <w:ilvl w:val="0"/>
          <w:numId w:val="4"/>
        </w:numPr>
        <w:spacing w:line="240" w:lineRule="auto"/>
        <w:ind w:left="0" w:hanging="720"/>
        <w:jc w:val="both"/>
        <w:rPr>
          <w:rFonts w:ascii="Times New Roman" w:eastAsia="Times New Roman" w:hAnsi="Times New Roman" w:cs="Times New Roman"/>
          <w:sz w:val="20"/>
          <w:szCs w:val="20"/>
        </w:rPr>
      </w:pPr>
    </w:p>
    <w:p w14:paraId="0000004F" w14:textId="337D6057" w:rsidR="007E1644" w:rsidRPr="007A6EB9" w:rsidRDefault="00000000" w:rsidP="007A6EB9">
      <w:pPr>
        <w:numPr>
          <w:ilvl w:val="0"/>
          <w:numId w:val="4"/>
        </w:numPr>
        <w:spacing w:line="240" w:lineRule="auto"/>
        <w:ind w:left="0" w:hanging="720"/>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Resilience Techniques:</w:t>
      </w:r>
      <w:r w:rsidR="003B4EF4" w:rsidRPr="007A6EB9">
        <w:rPr>
          <w:rFonts w:ascii="Times New Roman" w:eastAsia="Times New Roman" w:hAnsi="Times New Roman" w:cs="Times New Roman"/>
          <w:b/>
          <w:sz w:val="20"/>
          <w:szCs w:val="20"/>
        </w:rPr>
        <w:t xml:space="preserve"> </w:t>
      </w:r>
      <w:r w:rsidRPr="007A6EB9">
        <w:rPr>
          <w:rFonts w:ascii="Times New Roman" w:eastAsia="Times New Roman" w:hAnsi="Times New Roman" w:cs="Times New Roman"/>
          <w:sz w:val="20"/>
          <w:szCs w:val="20"/>
        </w:rPr>
        <w:t>Toyota did not rely primarily on Japanese vendors because of its wide supplier base. Because of this diversification, the immediate effects of supply chain disruptions were lessened.</w:t>
      </w:r>
    </w:p>
    <w:p w14:paraId="764F65A6" w14:textId="77777777" w:rsidR="003B4EF4" w:rsidRPr="007A6EB9" w:rsidRDefault="003B4EF4" w:rsidP="007A6EB9">
      <w:pPr>
        <w:pStyle w:val="ListParagraph"/>
        <w:spacing w:line="240" w:lineRule="auto"/>
        <w:ind w:left="0"/>
        <w:rPr>
          <w:rFonts w:ascii="Times New Roman" w:eastAsia="Times New Roman" w:hAnsi="Times New Roman" w:cs="Times New Roman"/>
          <w:sz w:val="20"/>
          <w:szCs w:val="20"/>
        </w:rPr>
      </w:pPr>
    </w:p>
    <w:p w14:paraId="00000050"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Quick Recovery:</w:t>
      </w:r>
      <w:r w:rsidRPr="007A6EB9">
        <w:rPr>
          <w:rFonts w:ascii="Times New Roman" w:eastAsia="Times New Roman" w:hAnsi="Times New Roman" w:cs="Times New Roman"/>
          <w:sz w:val="20"/>
          <w:szCs w:val="20"/>
        </w:rPr>
        <w:t xml:space="preserve"> A "Just in Case" manufacturing system briefly took the role of Toyota's "Just in Time" production method. Because of this change, the business was able to stockpile essential components and respond to calamities more quickly.</w:t>
      </w:r>
    </w:p>
    <w:p w14:paraId="00000051" w14:textId="1205DA7E" w:rsidR="007E1644" w:rsidRPr="007A6EB9" w:rsidRDefault="003B4EF4"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Toyota maintains open lines of contact with its vendors, staff members, and other stakeholders. This openness calmed clients and aided in the coordination of rehabilitation efforts.</w:t>
      </w:r>
    </w:p>
    <w:p w14:paraId="470093D9" w14:textId="77777777" w:rsidR="003B4EF4" w:rsidRPr="007A6EB9" w:rsidRDefault="003B4EF4" w:rsidP="007A6EB9">
      <w:pPr>
        <w:spacing w:line="240" w:lineRule="auto"/>
        <w:jc w:val="both"/>
        <w:rPr>
          <w:rFonts w:ascii="Times New Roman" w:eastAsia="Times New Roman" w:hAnsi="Times New Roman" w:cs="Times New Roman"/>
          <w:sz w:val="20"/>
          <w:szCs w:val="20"/>
        </w:rPr>
      </w:pPr>
    </w:p>
    <w:p w14:paraId="00000052"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b/>
          <w:sz w:val="20"/>
          <w:szCs w:val="20"/>
        </w:rPr>
        <w:t xml:space="preserve">Continuous Improvement: </w:t>
      </w:r>
      <w:r w:rsidRPr="007A6EB9">
        <w:rPr>
          <w:rFonts w:ascii="Times New Roman" w:eastAsia="Times New Roman" w:hAnsi="Times New Roman" w:cs="Times New Roman"/>
          <w:sz w:val="20"/>
          <w:szCs w:val="20"/>
        </w:rPr>
        <w:t>Toyota used the Toyota Production System (TPS), a well-known continuous improvement concept, to pinpoint areas for improvement in its supply chain resilience and catastrophe response.</w:t>
      </w:r>
    </w:p>
    <w:p w14:paraId="00000053" w14:textId="77777777" w:rsidR="007E1644" w:rsidRPr="007A6EB9" w:rsidRDefault="007E1644" w:rsidP="007A6EB9">
      <w:pPr>
        <w:numPr>
          <w:ilvl w:val="0"/>
          <w:numId w:val="4"/>
        </w:numPr>
        <w:spacing w:line="240" w:lineRule="auto"/>
        <w:ind w:left="0"/>
        <w:jc w:val="both"/>
        <w:rPr>
          <w:rFonts w:ascii="Times New Roman" w:eastAsia="Times New Roman" w:hAnsi="Times New Roman" w:cs="Times New Roman"/>
          <w:sz w:val="20"/>
          <w:szCs w:val="20"/>
        </w:rPr>
      </w:pPr>
    </w:p>
    <w:p w14:paraId="00000054" w14:textId="77777777" w:rsidR="007E1644" w:rsidRPr="007A6EB9" w:rsidRDefault="00000000" w:rsidP="007A6EB9">
      <w:pPr>
        <w:spacing w:line="240" w:lineRule="auto"/>
        <w:jc w:val="both"/>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 xml:space="preserve">Results: </w:t>
      </w:r>
    </w:p>
    <w:p w14:paraId="00000055"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Toyota quickly recovered despite significant setbacks, restarting manufacturing a month after the catastrophe.</w:t>
      </w:r>
    </w:p>
    <w:p w14:paraId="00000056"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The supply chain was diversified, and preemptive actions reduced financial losses and the effect on international operations.</w:t>
      </w:r>
    </w:p>
    <w:p w14:paraId="00000057"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Toyota improved its reputation for supply chain management and crisis management through its resilience efforts.</w:t>
      </w:r>
    </w:p>
    <w:p w14:paraId="00000058"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lastRenderedPageBreak/>
        <w:t>This case study demonstrates Toyota's capacity to proactively manage risks and fortify the supply chain's resilience, ensuring that it could endure and bounce back from unanticipated shocks. It serves as an example of the value of diversification, honest dialogue, and ongoing resilience and risk management improvement.</w:t>
      </w:r>
    </w:p>
    <w:p w14:paraId="00000059" w14:textId="77777777" w:rsidR="007E1644" w:rsidRPr="007A6EB9" w:rsidRDefault="007E1644" w:rsidP="007A6EB9">
      <w:pPr>
        <w:spacing w:line="240" w:lineRule="auto"/>
        <w:jc w:val="both"/>
        <w:rPr>
          <w:rFonts w:ascii="Times New Roman" w:eastAsia="Times New Roman" w:hAnsi="Times New Roman" w:cs="Times New Roman"/>
          <w:sz w:val="20"/>
          <w:szCs w:val="20"/>
        </w:rPr>
      </w:pPr>
    </w:p>
    <w:p w14:paraId="0000005A" w14:textId="77777777" w:rsidR="007E1644" w:rsidRPr="007A6EB9" w:rsidRDefault="00000000" w:rsidP="007A6EB9">
      <w:pPr>
        <w:spacing w:line="240" w:lineRule="auto"/>
        <w:jc w:val="both"/>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Conclusion</w:t>
      </w:r>
    </w:p>
    <w:p w14:paraId="0000005B" w14:textId="56B01FA4" w:rsidR="007E1644" w:rsidRPr="007A6EB9" w:rsidRDefault="003B4EF4"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The investigation of risk management and resilience in dynamic contexts, in summary, indicates their utmost importance in today's constantly shifting business world. Because dynamic environments include a high degree of uncertainty, good risk management is required. For organizations to successfully navigate unexpected problems, risks must be acknowledged, evaluated, and prioritized. The fundamental tool is risk assessment, which provides a data-driven framework for comprehending complicated interactions and supporting scenario planning.</w:t>
      </w:r>
    </w:p>
    <w:p w14:paraId="0000005D" w14:textId="3DBAC253"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Building resilience enhances risk management by assuring an organization's capacity to withstand shocks and quickly react to them. Diversification, redundancy, adaptable structures, and staff well-being are all part of resilience strategies. These tactics help businesses not just recover from setbacks but also move forward and prosper in the face of adversity.</w:t>
      </w:r>
      <w:r w:rsidR="003B4EF4" w:rsidRPr="007A6EB9">
        <w:rPr>
          <w:rFonts w:ascii="Times New Roman" w:eastAsia="Times New Roman" w:hAnsi="Times New Roman" w:cs="Times New Roman"/>
          <w:sz w:val="20"/>
          <w:szCs w:val="20"/>
        </w:rPr>
        <w:t xml:space="preserve"> </w:t>
      </w:r>
      <w:r w:rsidRPr="007A6EB9">
        <w:rPr>
          <w:rFonts w:ascii="Times New Roman" w:eastAsia="Times New Roman" w:hAnsi="Times New Roman" w:cs="Times New Roman"/>
          <w:sz w:val="20"/>
          <w:szCs w:val="20"/>
        </w:rPr>
        <w:t>A proactive framework is provided by risk mitigation strategies for dealing with identified risks.</w:t>
      </w:r>
    </w:p>
    <w:p w14:paraId="0000005F" w14:textId="35234DC0" w:rsidR="007E1644" w:rsidRPr="007A6EB9" w:rsidRDefault="003B4EF4"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The development of scenario planning as a potent tool for becoming ready for an uncertain future. Organizations can create effective adaptation strategies by imagining various scenarios and the dangers and opportunities they pose. It is impossible to overestimate the contribution of technology to risk management, with data analytics, AI, and predictive modeling improving communication and decision-making.</w:t>
      </w:r>
    </w:p>
    <w:p w14:paraId="00000060" w14:textId="76404512" w:rsidR="007E1644" w:rsidRPr="007A6EB9" w:rsidRDefault="003B4EF4"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 xml:space="preserve">          Risk mitigation must include both crisis management and regulatory compliance. An organization's legal standing and reputation are preserved by adhering to regulations and handling crises pro-actively.</w:t>
      </w:r>
    </w:p>
    <w:p w14:paraId="00000061" w14:textId="77777777" w:rsidR="007E1644" w:rsidRPr="007A6EB9" w:rsidRDefault="00000000" w:rsidP="007A6EB9">
      <w:pPr>
        <w:spacing w:line="240" w:lineRule="auto"/>
        <w:jc w:val="both"/>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Real-world case studies illustrate how these ideas might be used in practice along the way. Following the Great East Japan Earthquake, Toyota's resiliency and supply chain management demonstrate the value of diversification, openness, and continual improvement in handling crises.</w:t>
      </w:r>
    </w:p>
    <w:p w14:paraId="09B04D5C" w14:textId="77777777" w:rsidR="003B4EF4" w:rsidRPr="007A6EB9" w:rsidRDefault="003B4EF4" w:rsidP="007A6EB9">
      <w:pPr>
        <w:spacing w:line="240" w:lineRule="auto"/>
        <w:jc w:val="both"/>
        <w:rPr>
          <w:rFonts w:ascii="Times New Roman" w:eastAsia="Times New Roman" w:hAnsi="Times New Roman" w:cs="Times New Roman"/>
          <w:sz w:val="20"/>
          <w:szCs w:val="20"/>
        </w:rPr>
      </w:pPr>
    </w:p>
    <w:p w14:paraId="00000062" w14:textId="77777777" w:rsidR="007E1644" w:rsidRPr="007A6EB9" w:rsidRDefault="00000000" w:rsidP="007A6EB9">
      <w:pPr>
        <w:spacing w:line="240" w:lineRule="auto"/>
        <w:jc w:val="both"/>
        <w:rPr>
          <w:rFonts w:ascii="Times New Roman" w:eastAsia="Times New Roman" w:hAnsi="Times New Roman" w:cs="Times New Roman"/>
          <w:b/>
          <w:sz w:val="20"/>
          <w:szCs w:val="20"/>
        </w:rPr>
      </w:pPr>
      <w:r w:rsidRPr="007A6EB9">
        <w:rPr>
          <w:rFonts w:ascii="Times New Roman" w:eastAsia="Times New Roman" w:hAnsi="Times New Roman" w:cs="Times New Roman"/>
          <w:b/>
          <w:sz w:val="20"/>
          <w:szCs w:val="20"/>
        </w:rPr>
        <w:t>Reference</w:t>
      </w:r>
    </w:p>
    <w:p w14:paraId="00000063"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Ahmed, A., Kayis, B., &amp; Amornsawadwatana, S. (2007). A review of techniques for risk management in projects. Benchmarking: An International Journal, 14(1), 22-36.</w:t>
      </w:r>
    </w:p>
    <w:p w14:paraId="00000064"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Alhawari, S., Karadsheh, L., Talet, A. N., &amp; Mansour, E. (2012). Knowledge-based risk management framework for information technology project. International Journal of Information Management, 32(1), 50-65.</w:t>
      </w:r>
    </w:p>
    <w:p w14:paraId="00000065"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Blakley, B., McDermott, E., &amp; Geer, D. (2001, September). Information security is information risk management. In Proceedings of the 2001 workshop on New security paradigms (pp. 97-104).</w:t>
      </w:r>
    </w:p>
    <w:p w14:paraId="00000066"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Covello, V. T., &amp; Mumpower, J. (1985). Risk analysis and risk management: an historical perspective. Risk analysis, 5(2), 103-120.</w:t>
      </w:r>
    </w:p>
    <w:p w14:paraId="00000067"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Hopkin, P. (2018). Fundamentals of risk management: understanding, evaluating and implementing effective risk management. Kogan Page Publishers.</w:t>
      </w:r>
    </w:p>
    <w:p w14:paraId="00000068"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Hunziker, S. (2021). Enterprise Risk Management: Modern Approaches to Balancing Risk and Reward. Springer Nature.</w:t>
      </w:r>
    </w:p>
    <w:p w14:paraId="00000069"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Lindauer, R. (2017). Modern risk management remarks</w:t>
      </w:r>
    </w:p>
    <w:p w14:paraId="0000006A"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Power, M. (2004). The risk management of everything. The Journal of Risk Finance, 5(3), 58-65.</w:t>
      </w:r>
    </w:p>
    <w:p w14:paraId="0000006B"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Puzyrova, P., Grechyshkin, I., &amp; Yershova, O. (2020). Risk management concept in innovative activities of modern enterprises. Professional competencies and educational innovations in the knowledge economy.</w:t>
      </w:r>
    </w:p>
    <w:p w14:paraId="0000006C"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Rasmussen, J. (1997). Risk management in a dynamic society: a modelling problem. Safety science, 27(2-3), 183-213.</w:t>
      </w:r>
    </w:p>
    <w:p w14:paraId="0000006D"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Saunders, A., &amp; Cornett, M. M. (2008). Financial institutions management: A risk management approach. McGraw-Hill Irwin.</w:t>
      </w:r>
    </w:p>
    <w:p w14:paraId="0000006E"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Spira, L. F., &amp; Page, M. (2003). Risk management: The reinvention of internal control and the changing role of internal audit. Accounting, Auditing &amp; Accountability Journal, 16(4), 640-661.</w:t>
      </w:r>
    </w:p>
    <w:p w14:paraId="0000006F"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Stojanović, D., &amp; Krstić, M. S. M. Modern approaches and challenges of risk management in electronic banking.</w:t>
      </w:r>
    </w:p>
    <w:p w14:paraId="00000070"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Stoneburner, G., Goguen, A., &amp; Feringa, A. (2002). Risk management guide for information technology systems. Nist special publication, 800(30), 800-30.</w:t>
      </w:r>
    </w:p>
    <w:p w14:paraId="00000071"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Stulz, R. M. (2008). Rethinking risk management. In Corporate Risk Management (pp. 87-120). Columbia University Press.</w:t>
      </w:r>
    </w:p>
    <w:p w14:paraId="00000072" w14:textId="77777777" w:rsidR="007E1644" w:rsidRPr="007A6EB9" w:rsidRDefault="00000000" w:rsidP="007A6EB9">
      <w:pPr>
        <w:spacing w:line="240" w:lineRule="auto"/>
        <w:rPr>
          <w:rFonts w:ascii="Times New Roman" w:eastAsia="Times New Roman" w:hAnsi="Times New Roman" w:cs="Times New Roman"/>
          <w:sz w:val="20"/>
          <w:szCs w:val="20"/>
        </w:rPr>
      </w:pPr>
      <w:r w:rsidRPr="007A6EB9">
        <w:rPr>
          <w:rFonts w:ascii="Times New Roman" w:eastAsia="Times New Roman" w:hAnsi="Times New Roman" w:cs="Times New Roman"/>
          <w:sz w:val="20"/>
          <w:szCs w:val="20"/>
        </w:rPr>
        <w:t>Toleuuly, A., Yessengeldin, B., Khussainova, Z., Yessengeldina, A., Zhanseitov, A., &amp; Jumabaeva, S. (2020). Features of e-commerce risk management in modern conditions. Academy of Strategic Management Journal, 19(1), 1-6.</w:t>
      </w:r>
    </w:p>
    <w:sectPr w:rsidR="007E1644" w:rsidRPr="007A6E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413FB"/>
    <w:multiLevelType w:val="hybridMultilevel"/>
    <w:tmpl w:val="D196DE9C"/>
    <w:lvl w:ilvl="0" w:tplc="736C7E0A">
      <w:start w:val="1"/>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A093669"/>
    <w:multiLevelType w:val="multilevel"/>
    <w:tmpl w:val="0DD861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02352F8"/>
    <w:multiLevelType w:val="multilevel"/>
    <w:tmpl w:val="9C9694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BD4031"/>
    <w:multiLevelType w:val="hybridMultilevel"/>
    <w:tmpl w:val="FA8A12FC"/>
    <w:lvl w:ilvl="0" w:tplc="15862E7E">
      <w:start w:val="4"/>
      <w:numFmt w:val="upperRoman"/>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963B1"/>
    <w:multiLevelType w:val="hybridMultilevel"/>
    <w:tmpl w:val="D63C3836"/>
    <w:lvl w:ilvl="0" w:tplc="498041DA">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8463B0"/>
    <w:multiLevelType w:val="hybridMultilevel"/>
    <w:tmpl w:val="7E96C5FA"/>
    <w:lvl w:ilvl="0" w:tplc="99303E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863FE6"/>
    <w:multiLevelType w:val="hybridMultilevel"/>
    <w:tmpl w:val="7E842F84"/>
    <w:lvl w:ilvl="0" w:tplc="F9DCFC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1F3EED"/>
    <w:multiLevelType w:val="multilevel"/>
    <w:tmpl w:val="8A0A2D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15B756D"/>
    <w:multiLevelType w:val="multilevel"/>
    <w:tmpl w:val="71FC49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6C593C"/>
    <w:multiLevelType w:val="hybridMultilevel"/>
    <w:tmpl w:val="D5F841F8"/>
    <w:lvl w:ilvl="0" w:tplc="ECA8B282">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B070C3"/>
    <w:multiLevelType w:val="hybridMultilevel"/>
    <w:tmpl w:val="B9D81392"/>
    <w:lvl w:ilvl="0" w:tplc="93CC6DA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E13AF6"/>
    <w:multiLevelType w:val="hybridMultilevel"/>
    <w:tmpl w:val="2460C3FC"/>
    <w:lvl w:ilvl="0" w:tplc="3606D31A">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EC33AF"/>
    <w:multiLevelType w:val="hybridMultilevel"/>
    <w:tmpl w:val="598A6AB2"/>
    <w:lvl w:ilvl="0" w:tplc="A5ECDCDA">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DB30C8F"/>
    <w:multiLevelType w:val="hybridMultilevel"/>
    <w:tmpl w:val="29202C6C"/>
    <w:lvl w:ilvl="0" w:tplc="07E4F3E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1459A"/>
    <w:multiLevelType w:val="hybridMultilevel"/>
    <w:tmpl w:val="F5CE8030"/>
    <w:lvl w:ilvl="0" w:tplc="1C1EF802">
      <w:start w:val="4"/>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94169CE"/>
    <w:multiLevelType w:val="hybridMultilevel"/>
    <w:tmpl w:val="228EEE56"/>
    <w:lvl w:ilvl="0" w:tplc="6A166FA8">
      <w:start w:val="4"/>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8D2536"/>
    <w:multiLevelType w:val="multilevel"/>
    <w:tmpl w:val="9E4095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96E6B5A"/>
    <w:multiLevelType w:val="hybridMultilevel"/>
    <w:tmpl w:val="AE743E94"/>
    <w:lvl w:ilvl="0" w:tplc="40B8529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A8836E4"/>
    <w:multiLevelType w:val="hybridMultilevel"/>
    <w:tmpl w:val="99804678"/>
    <w:lvl w:ilvl="0" w:tplc="ED5213C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FE44251"/>
    <w:multiLevelType w:val="hybridMultilevel"/>
    <w:tmpl w:val="098CC428"/>
    <w:lvl w:ilvl="0" w:tplc="9AAA132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53411C5"/>
    <w:multiLevelType w:val="hybridMultilevel"/>
    <w:tmpl w:val="E760E198"/>
    <w:lvl w:ilvl="0" w:tplc="A3F215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F96500"/>
    <w:multiLevelType w:val="hybridMultilevel"/>
    <w:tmpl w:val="ABAA0332"/>
    <w:lvl w:ilvl="0" w:tplc="DFC2A856">
      <w:start w:val="1"/>
      <w:numFmt w:val="lowerLetter"/>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6319D4"/>
    <w:multiLevelType w:val="hybridMultilevel"/>
    <w:tmpl w:val="1A5C7AF2"/>
    <w:lvl w:ilvl="0" w:tplc="822E85B6">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990432">
    <w:abstractNumId w:val="8"/>
  </w:num>
  <w:num w:numId="2" w16cid:durableId="590242230">
    <w:abstractNumId w:val="1"/>
  </w:num>
  <w:num w:numId="3" w16cid:durableId="1198197443">
    <w:abstractNumId w:val="2"/>
  </w:num>
  <w:num w:numId="4" w16cid:durableId="1977487855">
    <w:abstractNumId w:val="7"/>
  </w:num>
  <w:num w:numId="5" w16cid:durableId="951009430">
    <w:abstractNumId w:val="16"/>
  </w:num>
  <w:num w:numId="6" w16cid:durableId="1791437203">
    <w:abstractNumId w:val="0"/>
  </w:num>
  <w:num w:numId="7" w16cid:durableId="34279636">
    <w:abstractNumId w:val="20"/>
  </w:num>
  <w:num w:numId="8" w16cid:durableId="127287555">
    <w:abstractNumId w:val="19"/>
  </w:num>
  <w:num w:numId="9" w16cid:durableId="1578172488">
    <w:abstractNumId w:val="6"/>
  </w:num>
  <w:num w:numId="10" w16cid:durableId="565145068">
    <w:abstractNumId w:val="5"/>
  </w:num>
  <w:num w:numId="11" w16cid:durableId="808284372">
    <w:abstractNumId w:val="10"/>
  </w:num>
  <w:num w:numId="12" w16cid:durableId="177698843">
    <w:abstractNumId w:val="18"/>
  </w:num>
  <w:num w:numId="13" w16cid:durableId="427847386">
    <w:abstractNumId w:val="9"/>
  </w:num>
  <w:num w:numId="14" w16cid:durableId="311443200">
    <w:abstractNumId w:val="11"/>
  </w:num>
  <w:num w:numId="15" w16cid:durableId="235437417">
    <w:abstractNumId w:val="13"/>
  </w:num>
  <w:num w:numId="16" w16cid:durableId="1003898448">
    <w:abstractNumId w:val="4"/>
  </w:num>
  <w:num w:numId="17" w16cid:durableId="713387053">
    <w:abstractNumId w:val="22"/>
  </w:num>
  <w:num w:numId="18" w16cid:durableId="1069227471">
    <w:abstractNumId w:val="15"/>
  </w:num>
  <w:num w:numId="19" w16cid:durableId="1716805361">
    <w:abstractNumId w:val="17"/>
  </w:num>
  <w:num w:numId="20" w16cid:durableId="1487358320">
    <w:abstractNumId w:val="14"/>
  </w:num>
  <w:num w:numId="21" w16cid:durableId="1782259787">
    <w:abstractNumId w:val="3"/>
  </w:num>
  <w:num w:numId="22" w16cid:durableId="283004085">
    <w:abstractNumId w:val="21"/>
  </w:num>
  <w:num w:numId="23" w16cid:durableId="15084441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644"/>
    <w:rsid w:val="000F5DC0"/>
    <w:rsid w:val="0015662E"/>
    <w:rsid w:val="001571B5"/>
    <w:rsid w:val="003B4EF4"/>
    <w:rsid w:val="004970B3"/>
    <w:rsid w:val="006A6DF0"/>
    <w:rsid w:val="007A6EB9"/>
    <w:rsid w:val="007D6D7F"/>
    <w:rsid w:val="007E1644"/>
    <w:rsid w:val="008F6F0C"/>
    <w:rsid w:val="00A00B47"/>
    <w:rsid w:val="00A777BB"/>
    <w:rsid w:val="00AF1C64"/>
    <w:rsid w:val="00D3162E"/>
    <w:rsid w:val="00E9748E"/>
    <w:rsid w:val="00FB2710"/>
    <w:rsid w:val="00FB74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BD6FA"/>
  <w15:docId w15:val="{E202D3CC-B51A-4EF2-A795-07F3BAC33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Affiliation">
    <w:name w:val="Affiliation"/>
    <w:uiPriority w:val="99"/>
    <w:rsid w:val="00A777BB"/>
    <w:pPr>
      <w:spacing w:line="240" w:lineRule="auto"/>
      <w:jc w:val="center"/>
    </w:pPr>
    <w:rPr>
      <w:rFonts w:ascii="Times New Roman" w:eastAsia="Times New Roman" w:hAnsi="Times New Roman" w:cs="Times New Roman"/>
      <w:sz w:val="20"/>
      <w:szCs w:val="20"/>
      <w:lang w:val="en-US"/>
    </w:rPr>
  </w:style>
  <w:style w:type="paragraph" w:customStyle="1" w:styleId="Author">
    <w:name w:val="Author"/>
    <w:uiPriority w:val="99"/>
    <w:rsid w:val="00A777BB"/>
    <w:pPr>
      <w:spacing w:before="360" w:after="40" w:line="240" w:lineRule="auto"/>
      <w:jc w:val="center"/>
    </w:pPr>
    <w:rPr>
      <w:rFonts w:ascii="Times New Roman" w:eastAsia="Times New Roman" w:hAnsi="Times New Roman" w:cs="Times New Roman"/>
      <w:noProof/>
      <w:lang w:val="en-US"/>
    </w:rPr>
  </w:style>
  <w:style w:type="paragraph" w:styleId="ListParagraph">
    <w:name w:val="List Paragraph"/>
    <w:basedOn w:val="Normal"/>
    <w:uiPriority w:val="34"/>
    <w:qFormat/>
    <w:rsid w:val="008F6F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9874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6</Pages>
  <Words>3598</Words>
  <Characters>20509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vokavi@gmail.com</cp:lastModifiedBy>
  <cp:revision>10</cp:revision>
  <dcterms:created xsi:type="dcterms:W3CDTF">2023-09-18T05:52:00Z</dcterms:created>
  <dcterms:modified xsi:type="dcterms:W3CDTF">2023-09-18T14:59:00Z</dcterms:modified>
</cp:coreProperties>
</file>