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C5EBA" w14:textId="546800B3" w:rsidR="00E9200D" w:rsidRDefault="00A634FF" w:rsidP="00A634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Gonococcal and Chlamydial Urethritis</w:t>
      </w:r>
    </w:p>
    <w:p w14:paraId="1DEF2C3C" w14:textId="0233E16A" w:rsidR="00281B2F" w:rsidRPr="00281B2F" w:rsidRDefault="00281B2F" w:rsidP="00A634FF">
      <w:pPr>
        <w:spacing w:line="360" w:lineRule="auto"/>
        <w:jc w:val="center"/>
        <w:rPr>
          <w:rFonts w:ascii="Times New Roman" w:hAnsi="Times New Roman" w:cs="Times New Roman"/>
          <w:b/>
          <w:sz w:val="24"/>
          <w:szCs w:val="24"/>
          <w:vertAlign w:val="superscript"/>
        </w:rPr>
      </w:pPr>
      <w:r w:rsidRPr="00281B2F">
        <w:rPr>
          <w:rFonts w:ascii="Times New Roman" w:hAnsi="Times New Roman" w:cs="Times New Roman"/>
          <w:b/>
          <w:sz w:val="24"/>
          <w:szCs w:val="24"/>
        </w:rPr>
        <w:t>Tanisha Bharara</w:t>
      </w:r>
      <w:r w:rsidRPr="00281B2F">
        <w:rPr>
          <w:rFonts w:ascii="Times New Roman" w:hAnsi="Times New Roman" w:cs="Times New Roman"/>
          <w:b/>
          <w:sz w:val="24"/>
          <w:szCs w:val="24"/>
          <w:vertAlign w:val="superscript"/>
        </w:rPr>
        <w:t>1*,</w:t>
      </w:r>
      <w:r w:rsidRPr="00281B2F">
        <w:rPr>
          <w:rFonts w:ascii="Times New Roman" w:hAnsi="Times New Roman" w:cs="Times New Roman"/>
          <w:b/>
          <w:sz w:val="24"/>
          <w:szCs w:val="24"/>
        </w:rPr>
        <w:t xml:space="preserve"> </w:t>
      </w:r>
      <w:proofErr w:type="spellStart"/>
      <w:r w:rsidRPr="00281B2F">
        <w:rPr>
          <w:rFonts w:ascii="Times New Roman" w:hAnsi="Times New Roman" w:cs="Times New Roman"/>
          <w:b/>
          <w:sz w:val="24"/>
          <w:szCs w:val="24"/>
        </w:rPr>
        <w:t>Preena</w:t>
      </w:r>
      <w:proofErr w:type="spellEnd"/>
      <w:r w:rsidRPr="00281B2F">
        <w:rPr>
          <w:rFonts w:ascii="Times New Roman" w:hAnsi="Times New Roman" w:cs="Times New Roman"/>
          <w:b/>
          <w:sz w:val="24"/>
          <w:szCs w:val="24"/>
        </w:rPr>
        <w:t xml:space="preserve"> Bhalla</w:t>
      </w:r>
      <w:r w:rsidRPr="00281B2F">
        <w:rPr>
          <w:rFonts w:ascii="Times New Roman" w:hAnsi="Times New Roman" w:cs="Times New Roman"/>
          <w:b/>
          <w:sz w:val="24"/>
          <w:szCs w:val="24"/>
          <w:vertAlign w:val="superscript"/>
        </w:rPr>
        <w:t>2</w:t>
      </w:r>
      <w:r w:rsidRPr="00281B2F">
        <w:rPr>
          <w:rFonts w:ascii="Times New Roman" w:hAnsi="Times New Roman" w:cs="Times New Roman"/>
          <w:b/>
          <w:sz w:val="24"/>
          <w:szCs w:val="24"/>
        </w:rPr>
        <w:t>, Abhishek Yadav</w:t>
      </w:r>
      <w:r>
        <w:rPr>
          <w:rFonts w:ascii="Times New Roman" w:hAnsi="Times New Roman" w:cs="Times New Roman"/>
          <w:b/>
          <w:sz w:val="24"/>
          <w:szCs w:val="24"/>
          <w:vertAlign w:val="superscript"/>
        </w:rPr>
        <w:t>3</w:t>
      </w:r>
    </w:p>
    <w:p w14:paraId="773F6C44" w14:textId="73B09BC2" w:rsidR="00281B2F" w:rsidRPr="00281B2F" w:rsidRDefault="00281B2F" w:rsidP="00281B2F">
      <w:pPr>
        <w:pStyle w:val="ListParagraph"/>
        <w:numPr>
          <w:ilvl w:val="0"/>
          <w:numId w:val="8"/>
        </w:numPr>
        <w:spacing w:line="360" w:lineRule="auto"/>
        <w:jc w:val="both"/>
        <w:rPr>
          <w:rFonts w:ascii="Times New Roman" w:hAnsi="Times New Roman" w:cs="Times New Roman"/>
          <w:bCs/>
          <w:sz w:val="24"/>
          <w:szCs w:val="24"/>
        </w:rPr>
      </w:pPr>
      <w:r w:rsidRPr="00281B2F">
        <w:rPr>
          <w:rFonts w:ascii="Times New Roman" w:hAnsi="Times New Roman" w:cs="Times New Roman"/>
          <w:bCs/>
          <w:sz w:val="24"/>
          <w:szCs w:val="24"/>
        </w:rPr>
        <w:t>*Assistant Professor, Department of Microbiology, NDMC Medical College and Hindu Rao Hospital</w:t>
      </w:r>
    </w:p>
    <w:p w14:paraId="2CA48EE4" w14:textId="0337D339" w:rsidR="00281B2F" w:rsidRPr="00281B2F" w:rsidRDefault="00281B2F" w:rsidP="00281B2F">
      <w:pPr>
        <w:pStyle w:val="ListParagraph"/>
        <w:numPr>
          <w:ilvl w:val="0"/>
          <w:numId w:val="8"/>
        </w:numPr>
        <w:spacing w:line="360" w:lineRule="auto"/>
        <w:jc w:val="both"/>
        <w:rPr>
          <w:rFonts w:ascii="Times New Roman" w:hAnsi="Times New Roman" w:cs="Times New Roman"/>
          <w:bCs/>
          <w:sz w:val="24"/>
          <w:szCs w:val="24"/>
        </w:rPr>
      </w:pPr>
      <w:r w:rsidRPr="00281B2F">
        <w:rPr>
          <w:rFonts w:ascii="Times New Roman" w:hAnsi="Times New Roman" w:cs="Times New Roman"/>
          <w:bCs/>
          <w:sz w:val="24"/>
          <w:szCs w:val="24"/>
        </w:rPr>
        <w:t xml:space="preserve">Ex-Professor, </w:t>
      </w:r>
      <w:r w:rsidRPr="00281B2F">
        <w:rPr>
          <w:rFonts w:ascii="Times New Roman" w:hAnsi="Times New Roman" w:cs="Times New Roman"/>
          <w:bCs/>
          <w:sz w:val="24"/>
          <w:szCs w:val="24"/>
        </w:rPr>
        <w:t>Department of Microbiology,</w:t>
      </w:r>
      <w:r w:rsidRPr="00281B2F">
        <w:rPr>
          <w:rFonts w:ascii="Times New Roman" w:hAnsi="Times New Roman" w:cs="Times New Roman"/>
          <w:bCs/>
          <w:sz w:val="24"/>
          <w:szCs w:val="24"/>
        </w:rPr>
        <w:t xml:space="preserve"> </w:t>
      </w:r>
      <w:r w:rsidRPr="00281B2F">
        <w:rPr>
          <w:rFonts w:ascii="Times New Roman" w:hAnsi="Times New Roman" w:cs="Times New Roman"/>
          <w:bCs/>
          <w:sz w:val="24"/>
          <w:szCs w:val="24"/>
        </w:rPr>
        <w:t>NDMC Medical College and Hindu Rao Hospital</w:t>
      </w:r>
    </w:p>
    <w:p w14:paraId="447583EB" w14:textId="16D9EE47" w:rsidR="00281B2F" w:rsidRPr="00281B2F" w:rsidRDefault="00281B2F" w:rsidP="00281B2F">
      <w:pPr>
        <w:pStyle w:val="ListParagraph"/>
        <w:numPr>
          <w:ilvl w:val="0"/>
          <w:numId w:val="8"/>
        </w:numPr>
        <w:spacing w:line="360" w:lineRule="auto"/>
        <w:jc w:val="both"/>
        <w:rPr>
          <w:rFonts w:ascii="Times New Roman" w:hAnsi="Times New Roman" w:cs="Times New Roman"/>
          <w:bCs/>
          <w:sz w:val="24"/>
          <w:szCs w:val="24"/>
        </w:rPr>
      </w:pPr>
      <w:r w:rsidRPr="00281B2F">
        <w:rPr>
          <w:rFonts w:ascii="Times New Roman" w:hAnsi="Times New Roman" w:cs="Times New Roman"/>
          <w:bCs/>
          <w:sz w:val="24"/>
          <w:szCs w:val="24"/>
        </w:rPr>
        <w:t>Assistant Professor, Department of Microbiology, NDMC Medical College and Hindu Rao Hospital</w:t>
      </w:r>
    </w:p>
    <w:p w14:paraId="15D51AB8" w14:textId="37F2A94E" w:rsidR="00281B2F" w:rsidRPr="00281B2F" w:rsidRDefault="00281B2F" w:rsidP="00281B2F">
      <w:pPr>
        <w:spacing w:line="360" w:lineRule="auto"/>
        <w:jc w:val="both"/>
        <w:rPr>
          <w:rFonts w:ascii="Times New Roman" w:hAnsi="Times New Roman" w:cs="Times New Roman"/>
          <w:b/>
          <w:sz w:val="24"/>
          <w:szCs w:val="24"/>
        </w:rPr>
      </w:pPr>
      <w:r w:rsidRPr="00281B2F">
        <w:rPr>
          <w:rFonts w:ascii="Times New Roman" w:hAnsi="Times New Roman" w:cs="Times New Roman"/>
          <w:b/>
          <w:sz w:val="24"/>
          <w:szCs w:val="24"/>
        </w:rPr>
        <w:t xml:space="preserve">Corresponding author: </w:t>
      </w:r>
      <w:proofErr w:type="spellStart"/>
      <w:r w:rsidRPr="00281B2F">
        <w:rPr>
          <w:rFonts w:ascii="Times New Roman" w:hAnsi="Times New Roman" w:cs="Times New Roman"/>
          <w:b/>
          <w:sz w:val="24"/>
          <w:szCs w:val="24"/>
        </w:rPr>
        <w:t>Dr.</w:t>
      </w:r>
      <w:proofErr w:type="spellEnd"/>
      <w:r w:rsidRPr="00281B2F">
        <w:rPr>
          <w:rFonts w:ascii="Times New Roman" w:hAnsi="Times New Roman" w:cs="Times New Roman"/>
          <w:b/>
          <w:sz w:val="24"/>
          <w:szCs w:val="24"/>
        </w:rPr>
        <w:t xml:space="preserve"> </w:t>
      </w:r>
      <w:r w:rsidRPr="00281B2F">
        <w:rPr>
          <w:rFonts w:ascii="Times New Roman" w:hAnsi="Times New Roman" w:cs="Times New Roman"/>
          <w:b/>
          <w:sz w:val="24"/>
          <w:szCs w:val="24"/>
        </w:rPr>
        <w:t>Tanisha Bharara</w:t>
      </w:r>
    </w:p>
    <w:p w14:paraId="1BE2EBF1" w14:textId="77777777" w:rsidR="00A634FF" w:rsidRDefault="000825E3" w:rsidP="00A634FF">
      <w:pPr>
        <w:autoSpaceDE w:val="0"/>
        <w:autoSpaceDN w:val="0"/>
        <w:adjustRightInd w:val="0"/>
        <w:spacing w:after="0" w:line="360" w:lineRule="auto"/>
        <w:jc w:val="both"/>
        <w:rPr>
          <w:rFonts w:ascii="Times New Roman" w:hAnsi="Times New Roman" w:cs="Times New Roman"/>
          <w:color w:val="000000" w:themeColor="text1"/>
          <w:sz w:val="24"/>
          <w:szCs w:val="24"/>
        </w:rPr>
      </w:pPr>
      <w:r w:rsidRPr="00A634FF">
        <w:rPr>
          <w:rFonts w:ascii="Times New Roman" w:hAnsi="Times New Roman" w:cs="Times New Roman"/>
          <w:sz w:val="24"/>
          <w:szCs w:val="24"/>
        </w:rPr>
        <w:t>Microbial urethritis is one of the most common sexually transmitted infections (STI) in men. Its prevalence and rising incidence worldwide makes it a subject of intense research.</w:t>
      </w:r>
      <w:r w:rsidR="00FD748E" w:rsidRPr="00A634FF">
        <w:rPr>
          <w:rFonts w:ascii="Times New Roman" w:hAnsi="Times New Roman" w:cs="Times New Roman"/>
          <w:sz w:val="24"/>
          <w:szCs w:val="24"/>
          <w:vertAlign w:val="superscript"/>
        </w:rPr>
        <w:t>1</w:t>
      </w:r>
      <w:r w:rsidRPr="00A634FF">
        <w:rPr>
          <w:rFonts w:ascii="Times New Roman" w:hAnsi="Times New Roman" w:cs="Times New Roman"/>
          <w:sz w:val="24"/>
          <w:szCs w:val="24"/>
        </w:rPr>
        <w:t xml:space="preserve"> The most remarkable sign of male urethritis is mucopurulent or purulent urethral discharge</w:t>
      </w:r>
      <w:r w:rsidR="00927EA9" w:rsidRPr="00A634FF">
        <w:rPr>
          <w:rFonts w:ascii="Times New Roman" w:hAnsi="Times New Roman" w:cs="Times New Roman"/>
          <w:sz w:val="24"/>
          <w:szCs w:val="24"/>
        </w:rPr>
        <w:t>.</w:t>
      </w:r>
      <w:r w:rsidR="008E3F6B"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Sometimes the discharge, and even other signs and symptoms of urethral infection (dysuria, urethral discomfort, etc.) may be absent or very mild.</w:t>
      </w:r>
      <w:r w:rsidR="00FD748E" w:rsidRPr="00A634FF">
        <w:rPr>
          <w:rFonts w:ascii="Times New Roman" w:hAnsi="Times New Roman" w:cs="Times New Roman"/>
          <w:sz w:val="24"/>
          <w:szCs w:val="24"/>
          <w:vertAlign w:val="superscript"/>
        </w:rPr>
        <w:t>2</w:t>
      </w:r>
      <w:r w:rsidR="0035479E"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In these cases, urethral inflammation may be confirmed by Gram stain of urethral secretions demonstrating &gt;5 polymorphonuclear</w:t>
      </w:r>
      <w:r w:rsidR="00927EA9" w:rsidRPr="00A634FF">
        <w:rPr>
          <w:rFonts w:ascii="Times New Roman" w:hAnsi="Times New Roman" w:cs="Times New Roman"/>
          <w:sz w:val="24"/>
          <w:szCs w:val="24"/>
        </w:rPr>
        <w:t xml:space="preserve"> </w:t>
      </w:r>
      <w:r w:rsidRPr="00A634FF">
        <w:rPr>
          <w:rFonts w:ascii="Times New Roman" w:hAnsi="Times New Roman" w:cs="Times New Roman"/>
          <w:sz w:val="24"/>
          <w:szCs w:val="24"/>
        </w:rPr>
        <w:t>leukocytes (PMN) per oil immersion field.</w:t>
      </w:r>
      <w:r w:rsidR="00FD748E" w:rsidRPr="00A634FF">
        <w:rPr>
          <w:rFonts w:ascii="Times New Roman" w:hAnsi="Times New Roman" w:cs="Times New Roman"/>
          <w:sz w:val="24"/>
          <w:szCs w:val="24"/>
          <w:vertAlign w:val="superscript"/>
        </w:rPr>
        <w:t>3</w:t>
      </w:r>
      <w:r w:rsidR="00057E18" w:rsidRPr="00A634FF">
        <w:rPr>
          <w:rFonts w:ascii="Times New Roman" w:hAnsi="Times New Roman" w:cs="Times New Roman"/>
          <w:sz w:val="24"/>
          <w:szCs w:val="24"/>
          <w:vertAlign w:val="superscript"/>
        </w:rPr>
        <w:t xml:space="preserve"> </w:t>
      </w:r>
      <w:r w:rsidR="00AB6153" w:rsidRPr="00A634FF">
        <w:rPr>
          <w:rFonts w:ascii="Times New Roman" w:hAnsi="Times New Roman" w:cs="Times New Roman"/>
          <w:color w:val="000000" w:themeColor="text1"/>
          <w:sz w:val="24"/>
          <w:szCs w:val="24"/>
        </w:rPr>
        <w:t xml:space="preserve">CDC considers </w:t>
      </w:r>
      <w:r w:rsidR="00057E18" w:rsidRPr="00A634FF">
        <w:rPr>
          <w:rFonts w:ascii="Times New Roman" w:hAnsi="Times New Roman" w:cs="Times New Roman"/>
          <w:color w:val="000000" w:themeColor="text1"/>
          <w:sz w:val="24"/>
          <w:szCs w:val="24"/>
        </w:rPr>
        <w:t xml:space="preserve">a </w:t>
      </w:r>
      <w:r w:rsidR="00AB6153" w:rsidRPr="00A634FF">
        <w:rPr>
          <w:rFonts w:ascii="Times New Roman" w:hAnsi="Times New Roman" w:cs="Times New Roman"/>
          <w:color w:val="000000" w:themeColor="text1"/>
          <w:sz w:val="24"/>
          <w:szCs w:val="24"/>
        </w:rPr>
        <w:t>lower cut off value for PMN’s i.e. 2 PMN</w:t>
      </w:r>
      <w:r w:rsidR="00057E18" w:rsidRPr="00A634FF">
        <w:rPr>
          <w:rFonts w:ascii="Times New Roman" w:hAnsi="Times New Roman" w:cs="Times New Roman"/>
          <w:color w:val="000000" w:themeColor="text1"/>
          <w:sz w:val="24"/>
          <w:szCs w:val="24"/>
        </w:rPr>
        <w:t xml:space="preserve"> </w:t>
      </w:r>
      <w:r w:rsidR="00AB6153" w:rsidRPr="00A634FF">
        <w:rPr>
          <w:rFonts w:ascii="Times New Roman" w:hAnsi="Times New Roman" w:cs="Times New Roman"/>
          <w:color w:val="000000" w:themeColor="text1"/>
          <w:sz w:val="24"/>
          <w:szCs w:val="24"/>
        </w:rPr>
        <w:t>/</w:t>
      </w:r>
      <w:r w:rsidR="00057E18" w:rsidRPr="00A634FF">
        <w:rPr>
          <w:rFonts w:ascii="Times New Roman" w:hAnsi="Times New Roman" w:cs="Times New Roman"/>
          <w:color w:val="000000" w:themeColor="text1"/>
          <w:sz w:val="24"/>
          <w:szCs w:val="24"/>
        </w:rPr>
        <w:t xml:space="preserve"> </w:t>
      </w:r>
      <w:proofErr w:type="spellStart"/>
      <w:r w:rsidR="00057E18" w:rsidRPr="00A634FF">
        <w:rPr>
          <w:rFonts w:ascii="Times New Roman" w:hAnsi="Times New Roman" w:cs="Times New Roman"/>
          <w:color w:val="000000" w:themeColor="text1"/>
          <w:sz w:val="24"/>
          <w:szCs w:val="24"/>
        </w:rPr>
        <w:t>oi</w:t>
      </w:r>
      <w:r w:rsidR="00AB6153" w:rsidRPr="00A634FF">
        <w:rPr>
          <w:rFonts w:ascii="Times New Roman" w:hAnsi="Times New Roman" w:cs="Times New Roman"/>
          <w:color w:val="000000" w:themeColor="text1"/>
          <w:sz w:val="24"/>
          <w:szCs w:val="24"/>
        </w:rPr>
        <w:t>f</w:t>
      </w:r>
      <w:proofErr w:type="spellEnd"/>
      <w:r w:rsidR="00AB6153" w:rsidRPr="00A634FF">
        <w:rPr>
          <w:rFonts w:ascii="Times New Roman" w:hAnsi="Times New Roman" w:cs="Times New Roman"/>
          <w:color w:val="000000" w:themeColor="text1"/>
          <w:sz w:val="24"/>
          <w:szCs w:val="24"/>
        </w:rPr>
        <w:t xml:space="preserve"> irrespective of symptoms.</w:t>
      </w:r>
      <w:r w:rsidR="00057E18" w:rsidRPr="00A634FF">
        <w:rPr>
          <w:rFonts w:ascii="Times New Roman" w:hAnsi="Times New Roman" w:cs="Times New Roman"/>
          <w:color w:val="000000" w:themeColor="text1"/>
          <w:sz w:val="24"/>
          <w:szCs w:val="24"/>
          <w:vertAlign w:val="superscript"/>
        </w:rPr>
        <w:t>4</w:t>
      </w:r>
      <w:r w:rsidR="00AB6153" w:rsidRPr="00A634FF">
        <w:rPr>
          <w:rFonts w:ascii="Times New Roman" w:hAnsi="Times New Roman" w:cs="Times New Roman"/>
          <w:color w:val="000000" w:themeColor="text1"/>
          <w:sz w:val="24"/>
          <w:szCs w:val="24"/>
        </w:rPr>
        <w:t xml:space="preserve"> </w:t>
      </w:r>
    </w:p>
    <w:p w14:paraId="5784D4C5" w14:textId="005061FD" w:rsidR="00523ECB" w:rsidRPr="00A634FF" w:rsidRDefault="0052260D"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The primary pathogens associated</w:t>
      </w:r>
      <w:r w:rsidR="00CD0C76"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with urethritis are </w:t>
      </w:r>
      <w:r w:rsidRPr="00A634FF">
        <w:rPr>
          <w:rFonts w:ascii="Times New Roman" w:hAnsi="Times New Roman" w:cs="Times New Roman"/>
          <w:i/>
          <w:iCs/>
          <w:sz w:val="24"/>
          <w:szCs w:val="24"/>
        </w:rPr>
        <w:t>Neisseria gonorrhoeae</w:t>
      </w:r>
      <w:r w:rsidR="00CD0C76" w:rsidRPr="00A634FF">
        <w:rPr>
          <w:rFonts w:ascii="Times New Roman" w:hAnsi="Times New Roman" w:cs="Times New Roman"/>
          <w:i/>
          <w:iCs/>
          <w:sz w:val="24"/>
          <w:szCs w:val="24"/>
        </w:rPr>
        <w:t xml:space="preserve"> </w:t>
      </w:r>
      <w:r w:rsidR="00CD0C76" w:rsidRPr="00A634FF">
        <w:rPr>
          <w:rFonts w:ascii="Times New Roman" w:hAnsi="Times New Roman" w:cs="Times New Roman"/>
          <w:sz w:val="24"/>
          <w:szCs w:val="24"/>
        </w:rPr>
        <w:t>and</w:t>
      </w:r>
      <w:r w:rsidR="00CD0C76" w:rsidRPr="00A634FF">
        <w:rPr>
          <w:rFonts w:ascii="Times New Roman" w:hAnsi="Times New Roman" w:cs="Times New Roman"/>
          <w:i/>
          <w:iCs/>
          <w:sz w:val="24"/>
          <w:szCs w:val="24"/>
        </w:rPr>
        <w:t xml:space="preserve"> Chlamydia trachomatis</w:t>
      </w:r>
      <w:r w:rsidRPr="00A634FF">
        <w:rPr>
          <w:rFonts w:ascii="Times New Roman" w:hAnsi="Times New Roman" w:cs="Times New Roman"/>
          <w:sz w:val="24"/>
          <w:szCs w:val="24"/>
        </w:rPr>
        <w:t>. The symptoms in men are distinctly</w:t>
      </w:r>
      <w:r w:rsidR="00CD0C76"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different from those in women. Because it is </w:t>
      </w:r>
      <w:r w:rsidR="00A5738A" w:rsidRPr="00A634FF">
        <w:rPr>
          <w:rFonts w:ascii="Times New Roman" w:hAnsi="Times New Roman" w:cs="Times New Roman"/>
          <w:sz w:val="24"/>
          <w:szCs w:val="24"/>
        </w:rPr>
        <w:t xml:space="preserve">one of </w:t>
      </w:r>
      <w:r w:rsidRPr="00A634FF">
        <w:rPr>
          <w:rFonts w:ascii="Times New Roman" w:hAnsi="Times New Roman" w:cs="Times New Roman"/>
          <w:sz w:val="24"/>
          <w:szCs w:val="24"/>
        </w:rPr>
        <w:t>the most</w:t>
      </w:r>
      <w:r w:rsidR="002D0EF3" w:rsidRPr="00A634FF">
        <w:rPr>
          <w:rFonts w:ascii="Times New Roman" w:hAnsi="Times New Roman" w:cs="Times New Roman"/>
          <w:sz w:val="24"/>
          <w:szCs w:val="24"/>
        </w:rPr>
        <w:t xml:space="preserve"> </w:t>
      </w:r>
      <w:r w:rsidRPr="00A634FF">
        <w:rPr>
          <w:rFonts w:ascii="Times New Roman" w:hAnsi="Times New Roman" w:cs="Times New Roman"/>
          <w:sz w:val="24"/>
          <w:szCs w:val="24"/>
        </w:rPr>
        <w:t>common STI in men, diagnosis and treatment</w:t>
      </w:r>
      <w:r w:rsidR="002D0EF3" w:rsidRPr="00A634FF">
        <w:rPr>
          <w:rFonts w:ascii="Times New Roman" w:hAnsi="Times New Roman" w:cs="Times New Roman"/>
          <w:sz w:val="24"/>
          <w:szCs w:val="24"/>
        </w:rPr>
        <w:t xml:space="preserve"> remain </w:t>
      </w:r>
      <w:r w:rsidRPr="00A634FF">
        <w:rPr>
          <w:rFonts w:ascii="Times New Roman" w:hAnsi="Times New Roman" w:cs="Times New Roman"/>
          <w:sz w:val="24"/>
          <w:szCs w:val="24"/>
        </w:rPr>
        <w:t xml:space="preserve">clinical and public health </w:t>
      </w:r>
      <w:r w:rsidR="000A7F49" w:rsidRPr="00A634FF">
        <w:rPr>
          <w:rFonts w:ascii="Times New Roman" w:hAnsi="Times New Roman" w:cs="Times New Roman"/>
          <w:sz w:val="24"/>
          <w:szCs w:val="24"/>
        </w:rPr>
        <w:t>priorities. The</w:t>
      </w:r>
      <w:r w:rsidRPr="00A634FF">
        <w:rPr>
          <w:rFonts w:ascii="Times New Roman" w:hAnsi="Times New Roman" w:cs="Times New Roman"/>
          <w:sz w:val="24"/>
          <w:szCs w:val="24"/>
        </w:rPr>
        <w:t xml:space="preserve"> goals of treatment are to alleviate symptoms,</w:t>
      </w:r>
      <w:r w:rsidR="002D0EF3"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prevent complications, </w:t>
      </w:r>
      <w:r w:rsidR="000A7F49" w:rsidRPr="00A634FF">
        <w:rPr>
          <w:rFonts w:ascii="Times New Roman" w:hAnsi="Times New Roman" w:cs="Times New Roman"/>
          <w:sz w:val="24"/>
          <w:szCs w:val="24"/>
        </w:rPr>
        <w:t>and reduce transmission of co</w:t>
      </w:r>
      <w:r w:rsidR="00A634FF">
        <w:rPr>
          <w:rFonts w:ascii="Times New Roman" w:hAnsi="Times New Roman" w:cs="Times New Roman"/>
          <w:sz w:val="24"/>
          <w:szCs w:val="24"/>
        </w:rPr>
        <w:t>-i</w:t>
      </w:r>
      <w:r w:rsidR="000A7F49" w:rsidRPr="00A634FF">
        <w:rPr>
          <w:rFonts w:ascii="Times New Roman" w:hAnsi="Times New Roman" w:cs="Times New Roman"/>
          <w:sz w:val="24"/>
          <w:szCs w:val="24"/>
        </w:rPr>
        <w:t>nfections (particularly human immunodeficiency virus), identify and treat contacts, and encourage behavioural changes to reduce the risk of recurrence.</w:t>
      </w:r>
      <w:r w:rsidR="00057E18" w:rsidRPr="00A634FF">
        <w:rPr>
          <w:rFonts w:ascii="Times New Roman" w:hAnsi="Times New Roman" w:cs="Times New Roman"/>
          <w:sz w:val="24"/>
          <w:szCs w:val="24"/>
          <w:vertAlign w:val="superscript"/>
        </w:rPr>
        <w:t>5</w:t>
      </w:r>
    </w:p>
    <w:p w14:paraId="1DE3661B" w14:textId="236C9B63" w:rsidR="000A7F49" w:rsidRPr="00A634FF" w:rsidRDefault="00523ECB" w:rsidP="00A634FF">
      <w:pPr>
        <w:spacing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 xml:space="preserve">The classification of urethritis as gonococcal or nongonococcal is based on the traditional Gram staining of urethral discharge for gram-negative </w:t>
      </w:r>
      <w:r w:rsidR="006D05B6" w:rsidRPr="00A634FF">
        <w:rPr>
          <w:rFonts w:ascii="Times New Roman" w:hAnsi="Times New Roman" w:cs="Times New Roman"/>
          <w:sz w:val="24"/>
          <w:szCs w:val="24"/>
        </w:rPr>
        <w:t xml:space="preserve">intracellular </w:t>
      </w:r>
      <w:r w:rsidRPr="00A634FF">
        <w:rPr>
          <w:rFonts w:ascii="Times New Roman" w:hAnsi="Times New Roman" w:cs="Times New Roman"/>
          <w:sz w:val="24"/>
          <w:szCs w:val="24"/>
        </w:rPr>
        <w:t>diplococci. However gonococcal and nongonococcal infections often coexist, confounding these terms</w:t>
      </w:r>
      <w:r w:rsidR="00D74C65" w:rsidRPr="00A634FF">
        <w:rPr>
          <w:rFonts w:ascii="Times New Roman" w:hAnsi="Times New Roman" w:cs="Times New Roman"/>
          <w:sz w:val="24"/>
          <w:szCs w:val="24"/>
        </w:rPr>
        <w:t>.</w:t>
      </w:r>
      <w:r w:rsidR="00057E18" w:rsidRPr="00A634FF">
        <w:rPr>
          <w:rFonts w:ascii="Times New Roman" w:hAnsi="Times New Roman" w:cs="Times New Roman"/>
          <w:sz w:val="24"/>
          <w:szCs w:val="24"/>
          <w:vertAlign w:val="superscript"/>
        </w:rPr>
        <w:t>5</w:t>
      </w:r>
    </w:p>
    <w:p w14:paraId="37D0D9CC" w14:textId="313435AD" w:rsidR="008B2150" w:rsidRPr="00A634FF" w:rsidRDefault="008B2150"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Gonococcal urethritis usually presents with severe and profuse mucopurulent discharge, the external urethral meatus is often erythematous and oedematous. Nongonococcal urethritis on the other hand presents with scanty mucoid / purulent discharge / may be completely asymptomatic. However these conditions are difficult to differentiate on clinical grounds alone, therefore the importance of various diagnostic techniques comes to light. </w:t>
      </w:r>
      <w:r w:rsidR="00057E18" w:rsidRPr="00A634FF">
        <w:rPr>
          <w:rFonts w:ascii="Times New Roman" w:hAnsi="Times New Roman" w:cs="Times New Roman"/>
          <w:sz w:val="24"/>
          <w:szCs w:val="24"/>
          <w:vertAlign w:val="superscript"/>
        </w:rPr>
        <w:t>6</w:t>
      </w:r>
    </w:p>
    <w:p w14:paraId="56BAB3EE" w14:textId="63CC067F" w:rsidR="00E465FD" w:rsidRPr="00A634FF" w:rsidRDefault="00E465FD"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Nongonococcal urethritis (NGU) is one of the commonest sexually transmitted infections affecting men, yet a pathogen is not identified in a significant proportion of cases</w:t>
      </w:r>
      <w:r w:rsid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(20%–50%). </w:t>
      </w:r>
      <w:r w:rsidR="008B2150" w:rsidRPr="00A634FF">
        <w:rPr>
          <w:rFonts w:ascii="Times New Roman" w:hAnsi="Times New Roman" w:cs="Times New Roman"/>
          <w:sz w:val="24"/>
          <w:szCs w:val="24"/>
        </w:rPr>
        <w:t xml:space="preserve">In a study conducted by Catriona et al on patients with nongonococcal urethritis, it was found that </w:t>
      </w:r>
      <w:r w:rsidR="008B2150" w:rsidRPr="00A634FF">
        <w:rPr>
          <w:rFonts w:ascii="Times New Roman" w:hAnsi="Times New Roman" w:cs="Times New Roman"/>
          <w:i/>
          <w:iCs/>
          <w:sz w:val="24"/>
          <w:szCs w:val="24"/>
        </w:rPr>
        <w:t>C.</w:t>
      </w:r>
      <w:r w:rsidRPr="00A634FF">
        <w:rPr>
          <w:rFonts w:ascii="Times New Roman" w:hAnsi="Times New Roman" w:cs="Times New Roman"/>
          <w:i/>
          <w:iCs/>
          <w:sz w:val="24"/>
          <w:szCs w:val="24"/>
        </w:rPr>
        <w:t xml:space="preserve"> trachomatis</w:t>
      </w:r>
      <w:r w:rsidRPr="00A634FF">
        <w:rPr>
          <w:rFonts w:ascii="Times New Roman" w:hAnsi="Times New Roman" w:cs="Times New Roman"/>
          <w:sz w:val="24"/>
          <w:szCs w:val="24"/>
        </w:rPr>
        <w:t xml:space="preserve"> typically accounts for 30%–50% of cases of NGU and </w:t>
      </w:r>
      <w:r w:rsidRPr="00A634FF">
        <w:rPr>
          <w:rFonts w:ascii="Times New Roman" w:hAnsi="Times New Roman" w:cs="Times New Roman"/>
          <w:i/>
          <w:iCs/>
          <w:sz w:val="24"/>
          <w:szCs w:val="24"/>
        </w:rPr>
        <w:t xml:space="preserve">Mycoplasma genitalium </w:t>
      </w:r>
      <w:r w:rsidRPr="00A634FF">
        <w:rPr>
          <w:rFonts w:ascii="Times New Roman" w:hAnsi="Times New Roman" w:cs="Times New Roman"/>
          <w:sz w:val="24"/>
          <w:szCs w:val="24"/>
        </w:rPr>
        <w:t>accounts for 10%– 30%</w:t>
      </w:r>
      <w:r w:rsidR="0035479E" w:rsidRPr="00A634FF">
        <w:rPr>
          <w:rFonts w:ascii="Times New Roman" w:hAnsi="Times New Roman" w:cs="Times New Roman"/>
          <w:sz w:val="24"/>
          <w:szCs w:val="24"/>
        </w:rPr>
        <w:t>;</w:t>
      </w:r>
      <w:r w:rsidR="00057E18" w:rsidRPr="00A634FF">
        <w:rPr>
          <w:rFonts w:ascii="Times New Roman" w:hAnsi="Times New Roman" w:cs="Times New Roman"/>
          <w:sz w:val="24"/>
          <w:szCs w:val="24"/>
          <w:vertAlign w:val="superscript"/>
        </w:rPr>
        <w:t>7</w:t>
      </w:r>
      <w:r w:rsidRPr="00A634FF">
        <w:rPr>
          <w:rFonts w:ascii="Times New Roman" w:hAnsi="Times New Roman" w:cs="Times New Roman"/>
          <w:sz w:val="24"/>
          <w:szCs w:val="24"/>
        </w:rPr>
        <w:t xml:space="preserve"> </w:t>
      </w:r>
      <w:proofErr w:type="spellStart"/>
      <w:r w:rsidRPr="00A634FF">
        <w:rPr>
          <w:rFonts w:ascii="Times New Roman" w:hAnsi="Times New Roman" w:cs="Times New Roman"/>
          <w:i/>
          <w:iCs/>
          <w:sz w:val="24"/>
          <w:szCs w:val="24"/>
        </w:rPr>
        <w:t>Ureaplasma</w:t>
      </w:r>
      <w:proofErr w:type="spellEnd"/>
      <w:r w:rsidRPr="00A634FF">
        <w:rPr>
          <w:rFonts w:ascii="Times New Roman" w:hAnsi="Times New Roman" w:cs="Times New Roman"/>
          <w:i/>
          <w:iCs/>
          <w:sz w:val="24"/>
          <w:szCs w:val="24"/>
        </w:rPr>
        <w:t xml:space="preserve"> </w:t>
      </w:r>
      <w:proofErr w:type="spellStart"/>
      <w:r w:rsidRPr="00A634FF">
        <w:rPr>
          <w:rFonts w:ascii="Times New Roman" w:hAnsi="Times New Roman" w:cs="Times New Roman"/>
          <w:i/>
          <w:iCs/>
          <w:sz w:val="24"/>
          <w:szCs w:val="24"/>
        </w:rPr>
        <w:t>urealyticum</w:t>
      </w:r>
      <w:proofErr w:type="spellEnd"/>
      <w:r w:rsidRPr="00A634FF">
        <w:rPr>
          <w:rFonts w:ascii="Times New Roman" w:hAnsi="Times New Roman" w:cs="Times New Roman"/>
          <w:i/>
          <w:iCs/>
          <w:sz w:val="24"/>
          <w:szCs w:val="24"/>
        </w:rPr>
        <w:t xml:space="preserve">, Haemophilus </w:t>
      </w:r>
      <w:r w:rsidRPr="00A634FF">
        <w:rPr>
          <w:rFonts w:ascii="Times New Roman" w:hAnsi="Times New Roman" w:cs="Times New Roman"/>
          <w:sz w:val="24"/>
          <w:szCs w:val="24"/>
        </w:rPr>
        <w:t xml:space="preserve">species, </w:t>
      </w:r>
      <w:r w:rsidRPr="00A634FF">
        <w:rPr>
          <w:rFonts w:ascii="Times New Roman" w:hAnsi="Times New Roman" w:cs="Times New Roman"/>
          <w:i/>
          <w:iCs/>
          <w:sz w:val="24"/>
          <w:szCs w:val="24"/>
        </w:rPr>
        <w:t xml:space="preserve">Streptococcus </w:t>
      </w:r>
      <w:r w:rsidRPr="00A634FF">
        <w:rPr>
          <w:rFonts w:ascii="Times New Roman" w:hAnsi="Times New Roman" w:cs="Times New Roman"/>
          <w:sz w:val="24"/>
          <w:szCs w:val="24"/>
        </w:rPr>
        <w:t xml:space="preserve">species, and </w:t>
      </w:r>
      <w:r w:rsidRPr="00A634FF">
        <w:rPr>
          <w:rFonts w:ascii="Times New Roman" w:hAnsi="Times New Roman" w:cs="Times New Roman"/>
          <w:i/>
          <w:iCs/>
          <w:sz w:val="24"/>
          <w:szCs w:val="24"/>
        </w:rPr>
        <w:t>Gardnerella vaginalis</w:t>
      </w:r>
      <w:r w:rsidRPr="00A634FF">
        <w:rPr>
          <w:rFonts w:ascii="Times New Roman" w:hAnsi="Times New Roman" w:cs="Times New Roman"/>
          <w:sz w:val="24"/>
          <w:szCs w:val="24"/>
        </w:rPr>
        <w:t xml:space="preserve"> have been associated with NGU, but their role is unproven.</w:t>
      </w:r>
      <w:r w:rsidR="00057E18" w:rsidRPr="00A634FF">
        <w:rPr>
          <w:rFonts w:ascii="Times New Roman" w:hAnsi="Times New Roman" w:cs="Times New Roman"/>
          <w:sz w:val="24"/>
          <w:szCs w:val="24"/>
          <w:vertAlign w:val="superscript"/>
        </w:rPr>
        <w:t>8</w:t>
      </w:r>
      <w:r w:rsidRPr="00A634FF">
        <w:rPr>
          <w:rFonts w:ascii="Times New Roman" w:hAnsi="Times New Roman" w:cs="Times New Roman"/>
          <w:sz w:val="24"/>
          <w:szCs w:val="24"/>
        </w:rPr>
        <w:t xml:space="preserve"> Few studies have investigated potential viral causes of acute NGU, such as herpes simplex virus (HSV) and adenoviruses.</w:t>
      </w:r>
      <w:r w:rsidR="00057E18" w:rsidRPr="00A634FF">
        <w:rPr>
          <w:rFonts w:ascii="Times New Roman" w:hAnsi="Times New Roman" w:cs="Times New Roman"/>
          <w:sz w:val="24"/>
          <w:szCs w:val="24"/>
          <w:vertAlign w:val="superscript"/>
        </w:rPr>
        <w:t>9</w:t>
      </w:r>
      <w:r w:rsidR="0035479E"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 </w:t>
      </w:r>
      <w:r w:rsidR="00C0268F" w:rsidRPr="00A634FF">
        <w:rPr>
          <w:rFonts w:ascii="Times New Roman" w:hAnsi="Times New Roman" w:cs="Times New Roman"/>
          <w:sz w:val="24"/>
          <w:szCs w:val="24"/>
        </w:rPr>
        <w:t>In a similar study of 52 patients carried out by CM Gupta et al</w:t>
      </w:r>
      <w:r w:rsidR="00AF5792" w:rsidRPr="00A634FF">
        <w:rPr>
          <w:rFonts w:ascii="Times New Roman" w:hAnsi="Times New Roman" w:cs="Times New Roman"/>
          <w:sz w:val="24"/>
          <w:szCs w:val="24"/>
        </w:rPr>
        <w:t>.</w:t>
      </w:r>
      <w:r w:rsidR="00C0268F" w:rsidRPr="00A634FF">
        <w:rPr>
          <w:rFonts w:ascii="Times New Roman" w:hAnsi="Times New Roman" w:cs="Times New Roman"/>
          <w:sz w:val="24"/>
          <w:szCs w:val="24"/>
        </w:rPr>
        <w:t xml:space="preserve"> at Department of Dermatology &amp; Venereology, Armed Forces Medical Colleg</w:t>
      </w:r>
      <w:r w:rsidR="007F752B" w:rsidRPr="00A634FF">
        <w:rPr>
          <w:rFonts w:ascii="Times New Roman" w:hAnsi="Times New Roman" w:cs="Times New Roman"/>
          <w:sz w:val="24"/>
          <w:szCs w:val="24"/>
        </w:rPr>
        <w:t>e, Pune (India), incidence of G</w:t>
      </w:r>
      <w:r w:rsidR="00C0268F" w:rsidRPr="00A634FF">
        <w:rPr>
          <w:rFonts w:ascii="Times New Roman" w:hAnsi="Times New Roman" w:cs="Times New Roman"/>
          <w:sz w:val="24"/>
          <w:szCs w:val="24"/>
        </w:rPr>
        <w:t xml:space="preserve">onococcal and Non gonococcal Urethritis (NGU) were found to be 65% and 35% respectively. In this study also the commonest organism causing NGU was found to be </w:t>
      </w:r>
      <w:proofErr w:type="spellStart"/>
      <w:r w:rsidR="00C0268F" w:rsidRPr="00A634FF">
        <w:rPr>
          <w:rFonts w:ascii="Times New Roman" w:hAnsi="Times New Roman" w:cs="Times New Roman"/>
          <w:i/>
          <w:sz w:val="24"/>
          <w:szCs w:val="24"/>
        </w:rPr>
        <w:t>C.trachomatis</w:t>
      </w:r>
      <w:proofErr w:type="spellEnd"/>
      <w:r w:rsidR="00C0268F" w:rsidRPr="00A634FF">
        <w:rPr>
          <w:rFonts w:ascii="Times New Roman" w:hAnsi="Times New Roman" w:cs="Times New Roman"/>
          <w:sz w:val="24"/>
          <w:szCs w:val="24"/>
        </w:rPr>
        <w:t xml:space="preserve"> (28%).</w:t>
      </w:r>
      <w:r w:rsidR="00057E18" w:rsidRPr="00A634FF">
        <w:rPr>
          <w:rFonts w:ascii="Times New Roman" w:hAnsi="Times New Roman" w:cs="Times New Roman"/>
          <w:sz w:val="24"/>
          <w:szCs w:val="24"/>
          <w:vertAlign w:val="superscript"/>
        </w:rPr>
        <w:t>10</w:t>
      </w:r>
      <w:r w:rsidR="00C0268F" w:rsidRPr="00A634FF">
        <w:rPr>
          <w:rFonts w:ascii="Times New Roman" w:hAnsi="Times New Roman" w:cs="Times New Roman"/>
          <w:sz w:val="24"/>
          <w:szCs w:val="24"/>
        </w:rPr>
        <w:t xml:space="preserve"> </w:t>
      </w:r>
      <w:r w:rsidR="00577EE5" w:rsidRPr="00A634FF">
        <w:rPr>
          <w:rFonts w:ascii="Times New Roman" w:hAnsi="Times New Roman" w:cs="Times New Roman"/>
          <w:sz w:val="24"/>
          <w:szCs w:val="24"/>
        </w:rPr>
        <w:t xml:space="preserve"> In yet another study conducted by </w:t>
      </w:r>
      <w:r w:rsidR="00B243BE" w:rsidRPr="00A634FF">
        <w:rPr>
          <w:rFonts w:ascii="Times New Roman" w:hAnsi="Times New Roman" w:cs="Times New Roman"/>
          <w:sz w:val="24"/>
          <w:szCs w:val="24"/>
        </w:rPr>
        <w:t>Bharara</w:t>
      </w:r>
      <w:r w:rsidR="00577EE5" w:rsidRPr="00A634FF">
        <w:rPr>
          <w:rFonts w:ascii="Times New Roman" w:hAnsi="Times New Roman" w:cs="Times New Roman"/>
          <w:sz w:val="24"/>
          <w:szCs w:val="24"/>
        </w:rPr>
        <w:t xml:space="preserve"> et al at Maulana Azad Medical College, </w:t>
      </w:r>
      <w:r w:rsidR="00C466DD" w:rsidRPr="00A634FF">
        <w:rPr>
          <w:rFonts w:ascii="Times New Roman" w:hAnsi="Times New Roman" w:cs="Times New Roman"/>
          <w:sz w:val="24"/>
          <w:szCs w:val="24"/>
        </w:rPr>
        <w:t xml:space="preserve">New </w:t>
      </w:r>
      <w:r w:rsidR="00577EE5" w:rsidRPr="00A634FF">
        <w:rPr>
          <w:rFonts w:ascii="Times New Roman" w:hAnsi="Times New Roman" w:cs="Times New Roman"/>
          <w:sz w:val="24"/>
          <w:szCs w:val="24"/>
        </w:rPr>
        <w:t>Delhi</w:t>
      </w:r>
      <w:r w:rsidR="00C466DD" w:rsidRPr="00A634FF">
        <w:rPr>
          <w:rFonts w:ascii="Times New Roman" w:hAnsi="Times New Roman" w:cs="Times New Roman"/>
          <w:sz w:val="24"/>
          <w:szCs w:val="24"/>
        </w:rPr>
        <w:t>, India</w:t>
      </w:r>
      <w:r w:rsidR="00827DA3" w:rsidRPr="00A634FF">
        <w:rPr>
          <w:rFonts w:ascii="Times New Roman" w:hAnsi="Times New Roman" w:cs="Times New Roman"/>
          <w:sz w:val="24"/>
          <w:szCs w:val="24"/>
        </w:rPr>
        <w:t xml:space="preserve"> </w:t>
      </w:r>
      <w:r w:rsidR="00C466DD" w:rsidRPr="00A634FF">
        <w:rPr>
          <w:rFonts w:ascii="Times New Roman" w:hAnsi="Times New Roman" w:cs="Times New Roman"/>
          <w:sz w:val="24"/>
          <w:szCs w:val="24"/>
        </w:rPr>
        <w:t>g</w:t>
      </w:r>
      <w:r w:rsidR="00827DA3" w:rsidRPr="00A634FF">
        <w:rPr>
          <w:rFonts w:ascii="Times New Roman" w:hAnsi="Times New Roman" w:cs="Times New Roman"/>
          <w:sz w:val="24"/>
          <w:szCs w:val="24"/>
        </w:rPr>
        <w:t xml:space="preserve">onococci were detected in 58.1% cases, and </w:t>
      </w:r>
      <w:r w:rsidR="00827DA3" w:rsidRPr="00A634FF">
        <w:rPr>
          <w:rFonts w:ascii="Times New Roman" w:hAnsi="Times New Roman" w:cs="Times New Roman"/>
          <w:i/>
          <w:iCs/>
          <w:sz w:val="24"/>
          <w:szCs w:val="24"/>
        </w:rPr>
        <w:t xml:space="preserve">C. trachomatis </w:t>
      </w:r>
      <w:r w:rsidR="00827DA3" w:rsidRPr="00A634FF">
        <w:rPr>
          <w:rFonts w:ascii="Times New Roman" w:hAnsi="Times New Roman" w:cs="Times New Roman"/>
          <w:sz w:val="24"/>
          <w:szCs w:val="24"/>
        </w:rPr>
        <w:t xml:space="preserve">was detected in 14% cases. </w:t>
      </w:r>
      <w:r w:rsidR="00C466DD" w:rsidRPr="00A634FF">
        <w:rPr>
          <w:rFonts w:ascii="Times New Roman" w:hAnsi="Times New Roman" w:cs="Times New Roman"/>
          <w:sz w:val="24"/>
          <w:szCs w:val="24"/>
        </w:rPr>
        <w:t>While</w:t>
      </w:r>
      <w:r w:rsidR="00827DA3" w:rsidRPr="00A634FF">
        <w:rPr>
          <w:rFonts w:ascii="Times New Roman" w:hAnsi="Times New Roman" w:cs="Times New Roman"/>
          <w:sz w:val="24"/>
          <w:szCs w:val="24"/>
        </w:rPr>
        <w:t>,</w:t>
      </w:r>
      <w:r w:rsidR="00A634FF">
        <w:rPr>
          <w:rFonts w:ascii="Times New Roman" w:hAnsi="Times New Roman" w:cs="Times New Roman"/>
          <w:sz w:val="24"/>
          <w:szCs w:val="24"/>
        </w:rPr>
        <w:t xml:space="preserve"> their co-</w:t>
      </w:r>
      <w:r w:rsidR="00827DA3" w:rsidRPr="00A634FF">
        <w:rPr>
          <w:rFonts w:ascii="Times New Roman" w:hAnsi="Times New Roman" w:cs="Times New Roman"/>
          <w:sz w:val="24"/>
          <w:szCs w:val="24"/>
        </w:rPr>
        <w:t>infections w</w:t>
      </w:r>
      <w:r w:rsidR="00A634FF">
        <w:rPr>
          <w:rFonts w:ascii="Times New Roman" w:hAnsi="Times New Roman" w:cs="Times New Roman"/>
          <w:sz w:val="24"/>
          <w:szCs w:val="24"/>
        </w:rPr>
        <w:t>as</w:t>
      </w:r>
      <w:r w:rsidR="00827DA3" w:rsidRPr="00A634FF">
        <w:rPr>
          <w:rFonts w:ascii="Times New Roman" w:hAnsi="Times New Roman" w:cs="Times New Roman"/>
          <w:sz w:val="24"/>
          <w:szCs w:val="24"/>
        </w:rPr>
        <w:t xml:space="preserve"> detected in 12% cases. </w:t>
      </w:r>
      <w:r w:rsidR="00C466DD" w:rsidRPr="00A634FF">
        <w:rPr>
          <w:rFonts w:ascii="Times New Roman" w:hAnsi="Times New Roman" w:cs="Times New Roman"/>
          <w:sz w:val="24"/>
          <w:szCs w:val="24"/>
          <w:vertAlign w:val="superscript"/>
        </w:rPr>
        <w:t>11</w:t>
      </w:r>
    </w:p>
    <w:p w14:paraId="2CF0C4EB" w14:textId="722EE05D" w:rsidR="00221F2D" w:rsidRPr="00A634FF" w:rsidRDefault="00E465FD"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In patients with confirmed urethritis, concurrent treatment for gonorrh</w:t>
      </w:r>
      <w:r w:rsidR="008B2150" w:rsidRPr="00A634FF">
        <w:rPr>
          <w:rFonts w:ascii="Times New Roman" w:hAnsi="Times New Roman" w:cs="Times New Roman"/>
          <w:sz w:val="24"/>
          <w:szCs w:val="24"/>
        </w:rPr>
        <w:t>o</w:t>
      </w:r>
      <w:r w:rsidRPr="00A634FF">
        <w:rPr>
          <w:rFonts w:ascii="Times New Roman" w:hAnsi="Times New Roman" w:cs="Times New Roman"/>
          <w:sz w:val="24"/>
          <w:szCs w:val="24"/>
        </w:rPr>
        <w:t>ea and chlamydia is recommended unless test results are already known or rapid results can be obtained to narrow treatment.</w:t>
      </w:r>
      <w:r w:rsidR="00FD748E" w:rsidRPr="00A634FF">
        <w:rPr>
          <w:rFonts w:ascii="Times New Roman" w:hAnsi="Times New Roman" w:cs="Times New Roman"/>
          <w:sz w:val="24"/>
          <w:szCs w:val="24"/>
          <w:vertAlign w:val="superscript"/>
        </w:rPr>
        <w:t>1</w:t>
      </w:r>
      <w:r w:rsidR="00C466DD" w:rsidRPr="00A634FF">
        <w:rPr>
          <w:rFonts w:ascii="Times New Roman" w:hAnsi="Times New Roman" w:cs="Times New Roman"/>
          <w:sz w:val="24"/>
          <w:szCs w:val="24"/>
          <w:vertAlign w:val="superscript"/>
        </w:rPr>
        <w:t>2</w:t>
      </w:r>
    </w:p>
    <w:p w14:paraId="2BBF42F7" w14:textId="77777777" w:rsidR="00E465FD" w:rsidRPr="00A634FF" w:rsidRDefault="007403F2" w:rsidP="00A634FF">
      <w:pPr>
        <w:spacing w:line="360" w:lineRule="auto"/>
        <w:jc w:val="both"/>
        <w:rPr>
          <w:rFonts w:ascii="Times New Roman" w:hAnsi="Times New Roman" w:cs="Times New Roman"/>
          <w:b/>
          <w:sz w:val="24"/>
          <w:szCs w:val="24"/>
        </w:rPr>
      </w:pPr>
      <w:r w:rsidRPr="00A634FF">
        <w:rPr>
          <w:rFonts w:ascii="Times New Roman" w:hAnsi="Times New Roman" w:cs="Times New Roman"/>
          <w:b/>
          <w:sz w:val="24"/>
          <w:szCs w:val="24"/>
        </w:rPr>
        <w:t>GONOCOCCAL URETHRITIS</w:t>
      </w:r>
    </w:p>
    <w:p w14:paraId="6378BE2B" w14:textId="5A9CAECF" w:rsidR="006D08DA" w:rsidRPr="00775D24" w:rsidRDefault="006D08DA" w:rsidP="00775D24">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Gonorrhoea is the second most commonly reported notifiable disease in the United States.</w:t>
      </w:r>
      <w:r w:rsidR="00FD748E" w:rsidRPr="00A634FF">
        <w:rPr>
          <w:rFonts w:ascii="Times New Roman" w:hAnsi="Times New Roman" w:cs="Times New Roman"/>
          <w:sz w:val="24"/>
          <w:szCs w:val="24"/>
          <w:vertAlign w:val="superscript"/>
        </w:rPr>
        <w:t>1</w:t>
      </w:r>
      <w:r w:rsidR="006B28A0">
        <w:rPr>
          <w:rFonts w:ascii="Times New Roman" w:hAnsi="Times New Roman" w:cs="Times New Roman"/>
          <w:sz w:val="24"/>
          <w:szCs w:val="24"/>
          <w:vertAlign w:val="superscript"/>
        </w:rPr>
        <w:t>2</w:t>
      </w:r>
      <w:r w:rsidRPr="00A634FF">
        <w:rPr>
          <w:rFonts w:ascii="Times New Roman" w:hAnsi="Times New Roman" w:cs="Times New Roman"/>
          <w:sz w:val="24"/>
          <w:szCs w:val="24"/>
        </w:rPr>
        <w:t xml:space="preserve"> Although the national gonorrhoea rate decreased 21.7% during 2000–2010, from 128.7 to 100.8 cases/100,000 population, future progress in gonorrhoea control and prevention is </w:t>
      </w:r>
      <w:r w:rsidRPr="00775D24">
        <w:rPr>
          <w:rFonts w:ascii="Times New Roman" w:hAnsi="Times New Roman" w:cs="Times New Roman"/>
          <w:sz w:val="24"/>
          <w:szCs w:val="24"/>
        </w:rPr>
        <w:t>threatened by resistance to an increasing number of antimicrobial agents and limited remaining treatment options</w:t>
      </w:r>
      <w:r w:rsidR="0035479E" w:rsidRPr="00775D24">
        <w:rPr>
          <w:rFonts w:ascii="Times New Roman" w:hAnsi="Times New Roman" w:cs="Times New Roman"/>
          <w:sz w:val="24"/>
          <w:szCs w:val="24"/>
          <w:vertAlign w:val="superscript"/>
        </w:rPr>
        <w:t>.</w:t>
      </w:r>
      <w:r w:rsidR="00FD748E" w:rsidRPr="00775D24">
        <w:rPr>
          <w:rFonts w:ascii="Times New Roman" w:hAnsi="Times New Roman" w:cs="Times New Roman"/>
          <w:sz w:val="24"/>
          <w:szCs w:val="24"/>
          <w:vertAlign w:val="superscript"/>
        </w:rPr>
        <w:t>1</w:t>
      </w:r>
      <w:r w:rsidR="00775D24" w:rsidRPr="00775D24">
        <w:rPr>
          <w:rFonts w:ascii="Times New Roman" w:hAnsi="Times New Roman" w:cs="Times New Roman"/>
          <w:sz w:val="24"/>
          <w:szCs w:val="24"/>
          <w:vertAlign w:val="superscript"/>
        </w:rPr>
        <w:t>3</w:t>
      </w:r>
      <w:r w:rsidRPr="00775D24">
        <w:rPr>
          <w:rFonts w:ascii="Times New Roman" w:hAnsi="Times New Roman" w:cs="Times New Roman"/>
          <w:sz w:val="24"/>
          <w:szCs w:val="24"/>
        </w:rPr>
        <w:t xml:space="preserve"> The </w:t>
      </w:r>
      <w:proofErr w:type="spellStart"/>
      <w:r w:rsidRPr="00775D24">
        <w:rPr>
          <w:rFonts w:ascii="Times New Roman" w:hAnsi="Times New Roman" w:cs="Times New Roman"/>
          <w:sz w:val="24"/>
          <w:szCs w:val="24"/>
        </w:rPr>
        <w:t>Centers</w:t>
      </w:r>
      <w:proofErr w:type="spellEnd"/>
      <w:r w:rsidRPr="00775D24">
        <w:rPr>
          <w:rFonts w:ascii="Times New Roman" w:hAnsi="Times New Roman" w:cs="Times New Roman"/>
          <w:sz w:val="24"/>
          <w:szCs w:val="24"/>
        </w:rPr>
        <w:t xml:space="preserve"> for Disease Control and Prevention (CDC) estimates that more than </w:t>
      </w:r>
      <w:r w:rsidR="00A44EB2" w:rsidRPr="00775D24">
        <w:rPr>
          <w:rFonts w:ascii="Times New Roman" w:hAnsi="Times New Roman" w:cs="Times New Roman"/>
          <w:sz w:val="24"/>
          <w:szCs w:val="24"/>
        </w:rPr>
        <w:t>15,68,000</w:t>
      </w:r>
      <w:r w:rsidRPr="00775D24">
        <w:rPr>
          <w:rFonts w:ascii="Times New Roman" w:hAnsi="Times New Roman" w:cs="Times New Roman"/>
          <w:sz w:val="24"/>
          <w:szCs w:val="24"/>
        </w:rPr>
        <w:t xml:space="preserve"> persons in the United States acquire gonorrhoea each year.</w:t>
      </w:r>
      <w:r w:rsidR="00FD748E" w:rsidRPr="00775D24">
        <w:rPr>
          <w:rFonts w:ascii="Times New Roman" w:hAnsi="Times New Roman" w:cs="Times New Roman"/>
          <w:sz w:val="24"/>
          <w:szCs w:val="24"/>
          <w:vertAlign w:val="superscript"/>
        </w:rPr>
        <w:t>1</w:t>
      </w:r>
      <w:r w:rsidR="00775D24" w:rsidRPr="00775D24">
        <w:rPr>
          <w:rFonts w:ascii="Times New Roman" w:hAnsi="Times New Roman" w:cs="Times New Roman"/>
          <w:sz w:val="24"/>
          <w:szCs w:val="24"/>
          <w:vertAlign w:val="superscript"/>
        </w:rPr>
        <w:t>2</w:t>
      </w:r>
    </w:p>
    <w:p w14:paraId="48268B42" w14:textId="1B896AD3" w:rsidR="00775D24" w:rsidRPr="00775D24" w:rsidRDefault="00775D24" w:rsidP="00775D24">
      <w:pPr>
        <w:pStyle w:val="NormalWeb"/>
        <w:shd w:val="clear" w:color="auto" w:fill="FFFFFF"/>
        <w:spacing w:line="360" w:lineRule="auto"/>
        <w:rPr>
          <w:color w:val="3C4245"/>
        </w:rPr>
      </w:pPr>
      <w:r w:rsidRPr="00775D24">
        <w:rPr>
          <w:color w:val="3C4245"/>
        </w:rPr>
        <w:t>STIs have a profound impact on sexual and reproductive health worldwide. More than 1 million STIs are acquired every day. In 2020, WHO estimated 374 million new infections with 1 of 4 STIs: chlamydia (129 million), gonorrhoea (82 million), syphilis (7.1 million) and trichomoniasis (156 million).</w:t>
      </w:r>
      <w:r w:rsidRPr="00775D24">
        <w:rPr>
          <w:color w:val="3C4245"/>
          <w:vertAlign w:val="superscript"/>
        </w:rPr>
        <w:t>13</w:t>
      </w:r>
      <w:r w:rsidRPr="00775D24">
        <w:rPr>
          <w:color w:val="3C4245"/>
        </w:rPr>
        <w:t> </w:t>
      </w:r>
    </w:p>
    <w:p w14:paraId="2A24598E" w14:textId="57B9761E" w:rsidR="006D08DA" w:rsidRPr="00A634FF" w:rsidRDefault="00D74C65"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vertAlign w:val="superscript"/>
        </w:rPr>
        <w:t xml:space="preserve"> </w:t>
      </w:r>
      <w:r w:rsidR="006D08DA" w:rsidRPr="00A634FF">
        <w:rPr>
          <w:rFonts w:ascii="Times New Roman" w:hAnsi="Times New Roman" w:cs="Times New Roman"/>
          <w:sz w:val="24"/>
          <w:szCs w:val="24"/>
        </w:rPr>
        <w:t xml:space="preserve"> In an Indian study conducted by Manju </w:t>
      </w:r>
      <w:proofErr w:type="spellStart"/>
      <w:r w:rsidR="006D08DA" w:rsidRPr="00A634FF">
        <w:rPr>
          <w:rFonts w:ascii="Times New Roman" w:hAnsi="Times New Roman" w:cs="Times New Roman"/>
          <w:sz w:val="24"/>
          <w:szCs w:val="24"/>
        </w:rPr>
        <w:t>Bala</w:t>
      </w:r>
      <w:proofErr w:type="spellEnd"/>
      <w:r w:rsidR="006D08DA" w:rsidRPr="00A634FF">
        <w:rPr>
          <w:rFonts w:ascii="Times New Roman" w:hAnsi="Times New Roman" w:cs="Times New Roman"/>
          <w:sz w:val="24"/>
          <w:szCs w:val="24"/>
        </w:rPr>
        <w:t xml:space="preserve"> et al</w:t>
      </w:r>
      <w:r w:rsidR="00AF5792" w:rsidRPr="00A634FF">
        <w:rPr>
          <w:rFonts w:ascii="Times New Roman" w:hAnsi="Times New Roman" w:cs="Times New Roman"/>
          <w:sz w:val="24"/>
          <w:szCs w:val="24"/>
        </w:rPr>
        <w:t>.</w:t>
      </w:r>
      <w:r w:rsidR="006D08DA" w:rsidRPr="00A634FF">
        <w:rPr>
          <w:rFonts w:ascii="Times New Roman" w:hAnsi="Times New Roman" w:cs="Times New Roman"/>
          <w:sz w:val="24"/>
          <w:szCs w:val="24"/>
        </w:rPr>
        <w:t xml:space="preserve">, the number of isolates decreased every year, from 119 in 2002 to 55 isolates in 2006. It may be either due to actual decreasing incidence of gonorrhoea over the years or due to the fact that gradually fewer patients were </w:t>
      </w:r>
      <w:r w:rsidR="006D08DA" w:rsidRPr="00A634FF">
        <w:rPr>
          <w:rFonts w:ascii="Times New Roman" w:hAnsi="Times New Roman" w:cs="Times New Roman"/>
          <w:sz w:val="24"/>
          <w:szCs w:val="24"/>
        </w:rPr>
        <w:lastRenderedPageBreak/>
        <w:t>reporting to the clinic because of easy availability of antimicrobials as a part of syndromic management of STDs in peripheral and private health set-ups</w:t>
      </w:r>
      <w:r w:rsidRPr="00A634FF">
        <w:rPr>
          <w:rFonts w:ascii="Times New Roman" w:hAnsi="Times New Roman" w:cs="Times New Roman"/>
          <w:sz w:val="24"/>
          <w:szCs w:val="24"/>
        </w:rPr>
        <w:t>.</w:t>
      </w:r>
      <w:r w:rsidR="00FD748E" w:rsidRPr="00A634FF">
        <w:rPr>
          <w:rFonts w:ascii="Times New Roman" w:hAnsi="Times New Roman" w:cs="Times New Roman"/>
          <w:sz w:val="24"/>
          <w:szCs w:val="24"/>
          <w:vertAlign w:val="superscript"/>
        </w:rPr>
        <w:t>1</w:t>
      </w:r>
      <w:r w:rsidR="00775D24">
        <w:rPr>
          <w:rFonts w:ascii="Times New Roman" w:hAnsi="Times New Roman" w:cs="Times New Roman"/>
          <w:sz w:val="24"/>
          <w:szCs w:val="24"/>
          <w:vertAlign w:val="superscript"/>
        </w:rPr>
        <w:t>4</w:t>
      </w:r>
    </w:p>
    <w:p w14:paraId="4F8C5F92" w14:textId="7D42B679" w:rsidR="00B761A8" w:rsidRPr="00A634FF" w:rsidRDefault="00B761A8"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The most common manifestation of gonococcal infection in men is an acute anterior urethritis. Most infected people, up to 80% of women and 10% of men, are asymptomatic. Co-infections with chlamydia and other STDs are very common. Among women, gonococcal infections might not produce recognizable symptoms until complications such as pelvic inflammatory disease have occurred.</w:t>
      </w:r>
      <w:r w:rsidR="00C466DD" w:rsidRPr="00A634FF">
        <w:rPr>
          <w:rFonts w:ascii="Times New Roman" w:hAnsi="Times New Roman" w:cs="Times New Roman"/>
          <w:sz w:val="24"/>
          <w:szCs w:val="24"/>
          <w:vertAlign w:val="superscript"/>
        </w:rPr>
        <w:t>1</w:t>
      </w:r>
      <w:r w:rsidR="0059468E">
        <w:rPr>
          <w:rFonts w:ascii="Times New Roman" w:hAnsi="Times New Roman" w:cs="Times New Roman"/>
          <w:sz w:val="24"/>
          <w:szCs w:val="24"/>
          <w:vertAlign w:val="superscript"/>
        </w:rPr>
        <w:t>5</w:t>
      </w:r>
    </w:p>
    <w:p w14:paraId="573B4CB6" w14:textId="5FE64334" w:rsidR="00A31B25" w:rsidRPr="00A634FF" w:rsidRDefault="00B761A8"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The incubation period ranges from 1 to 14 days or even longer. Symptoms develop in most cases within 2 to 5 days.</w:t>
      </w:r>
      <w:r w:rsidR="00FD748E" w:rsidRPr="00A634FF">
        <w:rPr>
          <w:rFonts w:ascii="Times New Roman" w:hAnsi="Times New Roman" w:cs="Times New Roman"/>
          <w:sz w:val="24"/>
          <w:szCs w:val="24"/>
          <w:vertAlign w:val="superscript"/>
        </w:rPr>
        <w:t>1</w:t>
      </w:r>
      <w:r w:rsidR="0059468E">
        <w:rPr>
          <w:rFonts w:ascii="Times New Roman" w:hAnsi="Times New Roman" w:cs="Times New Roman"/>
          <w:sz w:val="24"/>
          <w:szCs w:val="24"/>
          <w:vertAlign w:val="superscript"/>
        </w:rPr>
        <w:t>5</w:t>
      </w:r>
      <w:r w:rsidRPr="00A634FF">
        <w:rPr>
          <w:rFonts w:ascii="Times New Roman" w:hAnsi="Times New Roman" w:cs="Times New Roman"/>
          <w:sz w:val="24"/>
          <w:szCs w:val="24"/>
        </w:rPr>
        <w:t xml:space="preserve"> The predominant symptoms are urethral discharge and dysuria. Initially, urethral discharge is scant and mucoid or mucopurulent, but the urethral exudate becomes frankly purulent and relatively profuse within 24 hours of onset.</w:t>
      </w:r>
      <w:r w:rsidR="00FD748E" w:rsidRPr="00A634FF">
        <w:rPr>
          <w:rFonts w:ascii="Times New Roman" w:hAnsi="Times New Roman" w:cs="Times New Roman"/>
          <w:sz w:val="24"/>
          <w:szCs w:val="24"/>
          <w:vertAlign w:val="superscript"/>
        </w:rPr>
        <w:t>1</w:t>
      </w:r>
      <w:r w:rsidR="0059468E">
        <w:rPr>
          <w:rFonts w:ascii="Times New Roman" w:hAnsi="Times New Roman" w:cs="Times New Roman"/>
          <w:sz w:val="24"/>
          <w:szCs w:val="24"/>
          <w:vertAlign w:val="superscript"/>
        </w:rPr>
        <w:t>6</w:t>
      </w:r>
      <w:r w:rsidR="0072127C" w:rsidRPr="00A634FF">
        <w:rPr>
          <w:rFonts w:ascii="Times New Roman" w:hAnsi="Times New Roman" w:cs="Times New Roman"/>
          <w:sz w:val="24"/>
          <w:szCs w:val="24"/>
        </w:rPr>
        <w:t xml:space="preserve"> </w:t>
      </w:r>
      <w:r w:rsidRPr="00A634FF">
        <w:rPr>
          <w:rFonts w:ascii="Times New Roman" w:hAnsi="Times New Roman" w:cs="Times New Roman"/>
          <w:sz w:val="24"/>
          <w:szCs w:val="24"/>
        </w:rPr>
        <w:t>Approximately 25% of patients develop only a scant or minimally purulent exudate, grossly indistinguishable from the nongonococcal urethritis, and a minority never develop overt signs.</w:t>
      </w:r>
      <w:r w:rsidR="0059468E">
        <w:rPr>
          <w:rFonts w:ascii="Times New Roman" w:hAnsi="Times New Roman" w:cs="Times New Roman"/>
          <w:sz w:val="24"/>
          <w:szCs w:val="24"/>
          <w:vertAlign w:val="superscript"/>
        </w:rPr>
        <w:t>17</w:t>
      </w:r>
      <w:r w:rsidRPr="00A634FF">
        <w:rPr>
          <w:rFonts w:ascii="Times New Roman" w:hAnsi="Times New Roman" w:cs="Times New Roman"/>
          <w:sz w:val="24"/>
          <w:szCs w:val="24"/>
        </w:rPr>
        <w:t xml:space="preserve"> Dysuria usually begins after the onset of discharge. </w:t>
      </w:r>
      <w:proofErr w:type="spellStart"/>
      <w:r w:rsidRPr="00A634FF">
        <w:rPr>
          <w:rFonts w:ascii="Times New Roman" w:hAnsi="Times New Roman" w:cs="Times New Roman"/>
          <w:sz w:val="24"/>
          <w:szCs w:val="24"/>
        </w:rPr>
        <w:t>Edema</w:t>
      </w:r>
      <w:proofErr w:type="spellEnd"/>
      <w:r w:rsidRPr="00A634FF">
        <w:rPr>
          <w:rFonts w:ascii="Times New Roman" w:hAnsi="Times New Roman" w:cs="Times New Roman"/>
          <w:sz w:val="24"/>
          <w:szCs w:val="24"/>
        </w:rPr>
        <w:t xml:space="preserve"> and erythema of the urethral meatus are common. Without treatment, the usual course of gonococcal urethritis is spontaneous resolution over a period of several weeks, and 95% of untreated patients become asymptomatic within 6 months. Complications of gonococcal urethritis include epididymitis, acute or chronic prostatitis, seminal </w:t>
      </w:r>
      <w:proofErr w:type="spellStart"/>
      <w:r w:rsidRPr="00A634FF">
        <w:rPr>
          <w:rFonts w:ascii="Times New Roman" w:hAnsi="Times New Roman" w:cs="Times New Roman"/>
          <w:sz w:val="24"/>
          <w:szCs w:val="24"/>
        </w:rPr>
        <w:t>vesiculitis</w:t>
      </w:r>
      <w:proofErr w:type="spellEnd"/>
      <w:r w:rsidRPr="00A634FF">
        <w:rPr>
          <w:rFonts w:ascii="Times New Roman" w:hAnsi="Times New Roman" w:cs="Times New Roman"/>
          <w:sz w:val="24"/>
          <w:szCs w:val="24"/>
        </w:rPr>
        <w:t>, and infections of Cowper’s and Tyson’s glands.</w:t>
      </w:r>
      <w:r w:rsidR="0059468E">
        <w:rPr>
          <w:rFonts w:ascii="Times New Roman" w:hAnsi="Times New Roman" w:cs="Times New Roman"/>
          <w:sz w:val="24"/>
          <w:szCs w:val="24"/>
          <w:vertAlign w:val="superscript"/>
        </w:rPr>
        <w:t>18</w:t>
      </w:r>
    </w:p>
    <w:p w14:paraId="18FAD8CE" w14:textId="04468E63" w:rsidR="00530ACC" w:rsidRPr="00A634FF" w:rsidRDefault="00677A2B"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The incidence of gonorrh</w:t>
      </w:r>
      <w:r w:rsidR="00AA6228" w:rsidRPr="00A634FF">
        <w:rPr>
          <w:rFonts w:ascii="Times New Roman" w:hAnsi="Times New Roman" w:cs="Times New Roman"/>
          <w:sz w:val="24"/>
          <w:szCs w:val="24"/>
        </w:rPr>
        <w:t>o</w:t>
      </w:r>
      <w:r w:rsidRPr="00A634FF">
        <w:rPr>
          <w:rFonts w:ascii="Times New Roman" w:hAnsi="Times New Roman" w:cs="Times New Roman"/>
          <w:sz w:val="24"/>
          <w:szCs w:val="24"/>
        </w:rPr>
        <w:t>ea varies with age. Seventy-five</w:t>
      </w:r>
      <w:r w:rsidR="00AA6228"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percent of cases occur in persons aged under 30 years. </w:t>
      </w:r>
      <w:r w:rsidR="00AA6228" w:rsidRPr="00A634FF">
        <w:rPr>
          <w:rFonts w:ascii="Times New Roman" w:hAnsi="Times New Roman" w:cs="Times New Roman"/>
          <w:sz w:val="24"/>
          <w:szCs w:val="24"/>
        </w:rPr>
        <w:t xml:space="preserve">Its incidence </w:t>
      </w:r>
      <w:r w:rsidRPr="00A634FF">
        <w:rPr>
          <w:rFonts w:ascii="Times New Roman" w:hAnsi="Times New Roman" w:cs="Times New Roman"/>
          <w:sz w:val="24"/>
          <w:szCs w:val="24"/>
        </w:rPr>
        <w:t>is almost twice as high for sexually</w:t>
      </w:r>
      <w:r w:rsidR="00AA6228" w:rsidRPr="00A634FF">
        <w:rPr>
          <w:rFonts w:ascii="Times New Roman" w:hAnsi="Times New Roman" w:cs="Times New Roman"/>
          <w:sz w:val="24"/>
          <w:szCs w:val="24"/>
        </w:rPr>
        <w:t xml:space="preserve"> </w:t>
      </w:r>
      <w:r w:rsidRPr="00A634FF">
        <w:rPr>
          <w:rFonts w:ascii="Times New Roman" w:hAnsi="Times New Roman" w:cs="Times New Roman"/>
          <w:sz w:val="24"/>
          <w:szCs w:val="24"/>
        </w:rPr>
        <w:t>active adolescents as for sexually active women in the</w:t>
      </w:r>
      <w:r w:rsidR="00AA6228" w:rsidRPr="00A634FF">
        <w:rPr>
          <w:rFonts w:ascii="Times New Roman" w:hAnsi="Times New Roman" w:cs="Times New Roman"/>
          <w:sz w:val="24"/>
          <w:szCs w:val="24"/>
        </w:rPr>
        <w:t xml:space="preserve"> </w:t>
      </w:r>
      <w:r w:rsidRPr="00A634FF">
        <w:rPr>
          <w:rFonts w:ascii="Times New Roman" w:hAnsi="Times New Roman" w:cs="Times New Roman"/>
          <w:sz w:val="24"/>
          <w:szCs w:val="24"/>
        </w:rPr>
        <w:t>20-24-year-old age group</w:t>
      </w:r>
      <w:r w:rsidR="00AA6228" w:rsidRPr="00A634FF">
        <w:rPr>
          <w:rFonts w:ascii="Times New Roman" w:hAnsi="Times New Roman" w:cs="Times New Roman"/>
          <w:sz w:val="24"/>
          <w:szCs w:val="24"/>
        </w:rPr>
        <w:t>.</w:t>
      </w:r>
      <w:r w:rsidR="0059468E">
        <w:rPr>
          <w:rFonts w:ascii="Times New Roman" w:hAnsi="Times New Roman" w:cs="Times New Roman"/>
          <w:sz w:val="24"/>
          <w:szCs w:val="24"/>
          <w:vertAlign w:val="superscript"/>
        </w:rPr>
        <w:t>19</w:t>
      </w:r>
      <w:r w:rsidR="0035479E"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Other risk factors are low</w:t>
      </w:r>
      <w:r w:rsidR="0072127C" w:rsidRPr="00A634FF">
        <w:rPr>
          <w:rFonts w:ascii="Times New Roman" w:hAnsi="Times New Roman" w:cs="Times New Roman"/>
          <w:sz w:val="24"/>
          <w:szCs w:val="24"/>
        </w:rPr>
        <w:t xml:space="preserve"> </w:t>
      </w:r>
      <w:r w:rsidRPr="00A634FF">
        <w:rPr>
          <w:rFonts w:ascii="Times New Roman" w:hAnsi="Times New Roman" w:cs="Times New Roman"/>
          <w:sz w:val="24"/>
          <w:szCs w:val="24"/>
        </w:rPr>
        <w:t>socioeconomic status, early ons</w:t>
      </w:r>
      <w:r w:rsidR="00AA6228" w:rsidRPr="00A634FF">
        <w:rPr>
          <w:rFonts w:ascii="Times New Roman" w:hAnsi="Times New Roman" w:cs="Times New Roman"/>
          <w:sz w:val="24"/>
          <w:szCs w:val="24"/>
        </w:rPr>
        <w:t xml:space="preserve">et of sexual activity, </w:t>
      </w:r>
      <w:r w:rsidRPr="00A634FF">
        <w:rPr>
          <w:rFonts w:ascii="Times New Roman" w:hAnsi="Times New Roman" w:cs="Times New Roman"/>
          <w:sz w:val="24"/>
          <w:szCs w:val="24"/>
        </w:rPr>
        <w:t>marital status, and a history of past gonorrh</w:t>
      </w:r>
      <w:r w:rsidR="00AA6228" w:rsidRPr="00A634FF">
        <w:rPr>
          <w:rFonts w:ascii="Times New Roman" w:hAnsi="Times New Roman" w:cs="Times New Roman"/>
          <w:sz w:val="24"/>
          <w:szCs w:val="24"/>
        </w:rPr>
        <w:t>o</w:t>
      </w:r>
      <w:r w:rsidRPr="00A634FF">
        <w:rPr>
          <w:rFonts w:ascii="Times New Roman" w:hAnsi="Times New Roman" w:cs="Times New Roman"/>
          <w:sz w:val="24"/>
          <w:szCs w:val="24"/>
        </w:rPr>
        <w:t>ea.</w:t>
      </w:r>
      <w:r w:rsidR="00FD748E" w:rsidRPr="00A634FF">
        <w:rPr>
          <w:rFonts w:ascii="Times New Roman" w:hAnsi="Times New Roman" w:cs="Times New Roman"/>
          <w:sz w:val="24"/>
          <w:szCs w:val="24"/>
          <w:vertAlign w:val="superscript"/>
        </w:rPr>
        <w:t>2</w:t>
      </w:r>
      <w:r w:rsidR="0059468E">
        <w:rPr>
          <w:rFonts w:ascii="Times New Roman" w:hAnsi="Times New Roman" w:cs="Times New Roman"/>
          <w:sz w:val="24"/>
          <w:szCs w:val="24"/>
          <w:vertAlign w:val="superscript"/>
        </w:rPr>
        <w:t>0</w:t>
      </w:r>
      <w:r w:rsidR="0035479E"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The incidence of gonorrh</w:t>
      </w:r>
      <w:r w:rsidR="00AA6228" w:rsidRPr="00A634FF">
        <w:rPr>
          <w:rFonts w:ascii="Times New Roman" w:hAnsi="Times New Roman" w:cs="Times New Roman"/>
          <w:sz w:val="24"/>
          <w:szCs w:val="24"/>
        </w:rPr>
        <w:t>o</w:t>
      </w:r>
      <w:r w:rsidRPr="00A634FF">
        <w:rPr>
          <w:rFonts w:ascii="Times New Roman" w:hAnsi="Times New Roman" w:cs="Times New Roman"/>
          <w:sz w:val="24"/>
          <w:szCs w:val="24"/>
        </w:rPr>
        <w:t>ea in men who have sex with</w:t>
      </w:r>
      <w:r w:rsidR="00AA6228" w:rsidRPr="00A634FF">
        <w:rPr>
          <w:rFonts w:ascii="Times New Roman" w:hAnsi="Times New Roman" w:cs="Times New Roman"/>
          <w:sz w:val="24"/>
          <w:szCs w:val="24"/>
        </w:rPr>
        <w:t xml:space="preserve"> </w:t>
      </w:r>
      <w:r w:rsidRPr="00A634FF">
        <w:rPr>
          <w:rFonts w:ascii="Times New Roman" w:hAnsi="Times New Roman" w:cs="Times New Roman"/>
          <w:sz w:val="24"/>
          <w:szCs w:val="24"/>
        </w:rPr>
        <w:t>men may still be higher than in exclusively heterosexual</w:t>
      </w:r>
      <w:r w:rsidR="00AA6228" w:rsidRPr="00A634FF">
        <w:rPr>
          <w:rFonts w:ascii="Times New Roman" w:hAnsi="Times New Roman" w:cs="Times New Roman"/>
          <w:sz w:val="24"/>
          <w:szCs w:val="24"/>
        </w:rPr>
        <w:t xml:space="preserve"> persons</w:t>
      </w:r>
      <w:r w:rsidRPr="00A634FF">
        <w:rPr>
          <w:rFonts w:ascii="Times New Roman" w:hAnsi="Times New Roman" w:cs="Times New Roman"/>
          <w:sz w:val="24"/>
          <w:szCs w:val="24"/>
        </w:rPr>
        <w:t>.</w:t>
      </w:r>
      <w:r w:rsidR="00FD748E" w:rsidRPr="00A634FF">
        <w:rPr>
          <w:rFonts w:ascii="Times New Roman" w:hAnsi="Times New Roman" w:cs="Times New Roman"/>
          <w:sz w:val="24"/>
          <w:szCs w:val="24"/>
          <w:vertAlign w:val="superscript"/>
        </w:rPr>
        <w:t>2</w:t>
      </w:r>
      <w:r w:rsidR="0059468E">
        <w:rPr>
          <w:rFonts w:ascii="Times New Roman" w:hAnsi="Times New Roman" w:cs="Times New Roman"/>
          <w:sz w:val="24"/>
          <w:szCs w:val="24"/>
          <w:vertAlign w:val="superscript"/>
        </w:rPr>
        <w:t>1</w:t>
      </w:r>
      <w:r w:rsidR="00530ACC" w:rsidRPr="00A634FF">
        <w:rPr>
          <w:rFonts w:ascii="Times New Roman" w:hAnsi="Times New Roman" w:cs="Times New Roman"/>
          <w:sz w:val="24"/>
          <w:szCs w:val="24"/>
          <w:vertAlign w:val="superscript"/>
        </w:rPr>
        <w:t xml:space="preserve"> </w:t>
      </w:r>
      <w:r w:rsidR="00530ACC" w:rsidRPr="00A634FF">
        <w:rPr>
          <w:rFonts w:ascii="Times New Roman" w:hAnsi="Times New Roman" w:cs="Times New Roman"/>
          <w:sz w:val="24"/>
          <w:szCs w:val="24"/>
        </w:rPr>
        <w:t>For Human immunodeficiency virus (HIV) positives, a gonococcal infection may also lead to dramatically increased shedding and accordingly transmission of HIV, probably through an increase of the viral load in the semen</w:t>
      </w:r>
      <w:r w:rsidR="00D74C65" w:rsidRPr="00A634FF">
        <w:rPr>
          <w:rFonts w:ascii="Times New Roman" w:hAnsi="Times New Roman" w:cs="Times New Roman"/>
          <w:sz w:val="24"/>
          <w:szCs w:val="24"/>
        </w:rPr>
        <w:t>.</w:t>
      </w:r>
      <w:r w:rsidR="00FD748E" w:rsidRPr="00A634FF">
        <w:rPr>
          <w:rFonts w:ascii="Times New Roman" w:hAnsi="Times New Roman" w:cs="Times New Roman"/>
          <w:sz w:val="24"/>
          <w:szCs w:val="24"/>
          <w:vertAlign w:val="superscript"/>
        </w:rPr>
        <w:t>2</w:t>
      </w:r>
      <w:r w:rsidR="0059468E">
        <w:rPr>
          <w:rFonts w:ascii="Times New Roman" w:hAnsi="Times New Roman" w:cs="Times New Roman"/>
          <w:sz w:val="24"/>
          <w:szCs w:val="24"/>
          <w:vertAlign w:val="superscript"/>
        </w:rPr>
        <w:t>2</w:t>
      </w:r>
    </w:p>
    <w:p w14:paraId="6A5C25E2" w14:textId="77777777" w:rsidR="00AF5792" w:rsidRPr="00A634FF" w:rsidRDefault="00AF5792" w:rsidP="00A634FF">
      <w:pPr>
        <w:autoSpaceDE w:val="0"/>
        <w:autoSpaceDN w:val="0"/>
        <w:adjustRightInd w:val="0"/>
        <w:spacing w:after="0" w:line="360" w:lineRule="auto"/>
        <w:jc w:val="both"/>
        <w:rPr>
          <w:rFonts w:ascii="Times New Roman" w:hAnsi="Times New Roman" w:cs="Times New Roman"/>
          <w:sz w:val="24"/>
          <w:szCs w:val="24"/>
        </w:rPr>
      </w:pPr>
    </w:p>
    <w:p w14:paraId="6C264124" w14:textId="77777777" w:rsidR="007403F2" w:rsidRPr="00A634FF" w:rsidRDefault="006D08DA" w:rsidP="00A634FF">
      <w:pPr>
        <w:spacing w:line="360" w:lineRule="auto"/>
        <w:jc w:val="both"/>
        <w:rPr>
          <w:rFonts w:ascii="Times New Roman" w:hAnsi="Times New Roman" w:cs="Times New Roman"/>
          <w:b/>
          <w:sz w:val="24"/>
          <w:szCs w:val="24"/>
        </w:rPr>
      </w:pPr>
      <w:r w:rsidRPr="00A634FF">
        <w:rPr>
          <w:rFonts w:ascii="Times New Roman" w:hAnsi="Times New Roman" w:cs="Times New Roman"/>
          <w:b/>
          <w:sz w:val="24"/>
          <w:szCs w:val="24"/>
        </w:rPr>
        <w:t>CHLAMYDIAL</w:t>
      </w:r>
      <w:r w:rsidR="007062DC" w:rsidRPr="00A634FF">
        <w:rPr>
          <w:rFonts w:ascii="Times New Roman" w:hAnsi="Times New Roman" w:cs="Times New Roman"/>
          <w:b/>
          <w:sz w:val="24"/>
          <w:szCs w:val="24"/>
        </w:rPr>
        <w:t xml:space="preserve"> </w:t>
      </w:r>
      <w:r w:rsidR="007403F2" w:rsidRPr="00A634FF">
        <w:rPr>
          <w:rFonts w:ascii="Times New Roman" w:hAnsi="Times New Roman" w:cs="Times New Roman"/>
          <w:b/>
          <w:sz w:val="24"/>
          <w:szCs w:val="24"/>
        </w:rPr>
        <w:t>URETHRITIS</w:t>
      </w:r>
    </w:p>
    <w:p w14:paraId="129DED74" w14:textId="266C9219" w:rsidR="00C0268F" w:rsidRPr="00A634FF" w:rsidRDefault="009E415E"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Nongonococcal urethritis (NGU) brings more men to public sexually transmitted disease (STD) clinics than any other clinical entity and probably is the most common STD syndrome in either men or women</w:t>
      </w:r>
      <w:r w:rsidRPr="00A634FF">
        <w:rPr>
          <w:rFonts w:ascii="Times New Roman" w:hAnsi="Times New Roman" w:cs="Times New Roman"/>
          <w:sz w:val="24"/>
          <w:szCs w:val="24"/>
          <w:vertAlign w:val="superscript"/>
        </w:rPr>
        <w:t>.</w:t>
      </w:r>
      <w:r w:rsidR="00FD748E" w:rsidRPr="00A634FF">
        <w:rPr>
          <w:rFonts w:ascii="Times New Roman" w:hAnsi="Times New Roman" w:cs="Times New Roman"/>
          <w:sz w:val="24"/>
          <w:szCs w:val="24"/>
          <w:vertAlign w:val="superscript"/>
        </w:rPr>
        <w:t>2</w:t>
      </w:r>
      <w:r w:rsidR="0059468E">
        <w:rPr>
          <w:rFonts w:ascii="Times New Roman" w:hAnsi="Times New Roman" w:cs="Times New Roman"/>
          <w:sz w:val="24"/>
          <w:szCs w:val="24"/>
          <w:vertAlign w:val="superscript"/>
        </w:rPr>
        <w:t>3</w:t>
      </w:r>
      <w:r w:rsidR="00D5093F" w:rsidRPr="00A634FF">
        <w:rPr>
          <w:rFonts w:ascii="Times New Roman" w:hAnsi="Times New Roman" w:cs="Times New Roman"/>
          <w:sz w:val="24"/>
          <w:szCs w:val="24"/>
          <w:vertAlign w:val="superscript"/>
        </w:rPr>
        <w:t xml:space="preserve"> </w:t>
      </w:r>
      <w:r w:rsidR="00D5093F" w:rsidRPr="00A634FF">
        <w:rPr>
          <w:rFonts w:ascii="Times New Roman" w:hAnsi="Times New Roman" w:cs="Times New Roman"/>
          <w:sz w:val="24"/>
          <w:szCs w:val="24"/>
        </w:rPr>
        <w:t xml:space="preserve">The patients with NGU probably acquire gonorrhoea and chlamydial infection simultaneously, but, because of the longer incubation period of </w:t>
      </w:r>
      <w:r w:rsidR="00D5093F" w:rsidRPr="00A634FF">
        <w:rPr>
          <w:rFonts w:ascii="Times New Roman" w:hAnsi="Times New Roman" w:cs="Times New Roman"/>
          <w:i/>
          <w:iCs/>
          <w:sz w:val="24"/>
          <w:szCs w:val="24"/>
        </w:rPr>
        <w:t>C. trachomatis</w:t>
      </w:r>
      <w:r w:rsidR="00D5093F" w:rsidRPr="00A634FF">
        <w:rPr>
          <w:rFonts w:ascii="Times New Roman" w:hAnsi="Times New Roman" w:cs="Times New Roman"/>
          <w:sz w:val="24"/>
          <w:szCs w:val="24"/>
        </w:rPr>
        <w:t xml:space="preserve">, </w:t>
      </w:r>
      <w:r w:rsidR="00CB3BE0" w:rsidRPr="00A634FF">
        <w:rPr>
          <w:rFonts w:ascii="Times New Roman" w:hAnsi="Times New Roman" w:cs="Times New Roman"/>
          <w:sz w:val="24"/>
          <w:szCs w:val="24"/>
        </w:rPr>
        <w:t>post gonococcal</w:t>
      </w:r>
      <w:r w:rsidR="00D5093F" w:rsidRPr="00A634FF">
        <w:rPr>
          <w:rFonts w:ascii="Times New Roman" w:hAnsi="Times New Roman" w:cs="Times New Roman"/>
          <w:sz w:val="24"/>
          <w:szCs w:val="24"/>
        </w:rPr>
        <w:t xml:space="preserve"> chlamydial urethritis may develop after the gonorrhoea is treated with an agent that </w:t>
      </w:r>
      <w:r w:rsidR="00D5093F" w:rsidRPr="00A634FF">
        <w:rPr>
          <w:rFonts w:ascii="Times New Roman" w:hAnsi="Times New Roman" w:cs="Times New Roman"/>
          <w:sz w:val="24"/>
          <w:szCs w:val="24"/>
        </w:rPr>
        <w:lastRenderedPageBreak/>
        <w:t>cannot eradicate chlamydia.</w:t>
      </w:r>
      <w:r w:rsidR="00FD748E" w:rsidRPr="00A634FF">
        <w:rPr>
          <w:rFonts w:ascii="Times New Roman" w:hAnsi="Times New Roman" w:cs="Times New Roman"/>
          <w:sz w:val="24"/>
          <w:szCs w:val="24"/>
          <w:vertAlign w:val="superscript"/>
        </w:rPr>
        <w:t>2</w:t>
      </w:r>
      <w:r w:rsidR="0059468E">
        <w:rPr>
          <w:rFonts w:ascii="Times New Roman" w:hAnsi="Times New Roman" w:cs="Times New Roman"/>
          <w:sz w:val="24"/>
          <w:szCs w:val="24"/>
          <w:vertAlign w:val="superscript"/>
        </w:rPr>
        <w:t>4</w:t>
      </w:r>
      <w:r w:rsidR="00D5093F" w:rsidRPr="00A634FF">
        <w:rPr>
          <w:rFonts w:ascii="Times New Roman" w:hAnsi="Times New Roman" w:cs="Times New Roman"/>
          <w:sz w:val="24"/>
          <w:szCs w:val="24"/>
          <w:vertAlign w:val="superscript"/>
        </w:rPr>
        <w:t xml:space="preserve"> </w:t>
      </w:r>
      <w:r w:rsidR="00D5093F" w:rsidRPr="00A634FF">
        <w:rPr>
          <w:rFonts w:ascii="Times New Roman" w:hAnsi="Times New Roman" w:cs="Times New Roman"/>
          <w:sz w:val="24"/>
          <w:szCs w:val="24"/>
        </w:rPr>
        <w:t xml:space="preserve">Among men infected with both chlamydia and  </w:t>
      </w:r>
      <w:r w:rsidR="00AF5792" w:rsidRPr="00A634FF">
        <w:rPr>
          <w:rFonts w:ascii="Times New Roman" w:hAnsi="Times New Roman" w:cs="Times New Roman"/>
          <w:i/>
          <w:iCs/>
          <w:sz w:val="24"/>
          <w:szCs w:val="24"/>
        </w:rPr>
        <w:t>N.</w:t>
      </w:r>
      <w:r w:rsidR="00D5093F" w:rsidRPr="00A634FF">
        <w:rPr>
          <w:rFonts w:ascii="Times New Roman" w:hAnsi="Times New Roman" w:cs="Times New Roman"/>
          <w:i/>
          <w:iCs/>
          <w:sz w:val="24"/>
          <w:szCs w:val="24"/>
        </w:rPr>
        <w:t>gonorrhoeae</w:t>
      </w:r>
      <w:r w:rsidR="00D5093F" w:rsidRPr="00A634FF">
        <w:rPr>
          <w:rFonts w:ascii="Times New Roman" w:hAnsi="Times New Roman" w:cs="Times New Roman"/>
          <w:sz w:val="24"/>
          <w:szCs w:val="24"/>
        </w:rPr>
        <w:t xml:space="preserve"> who are treated with penicillin, ampicillin, gentamicin, or spectinomycin, 80% or more develop symptomatic </w:t>
      </w:r>
      <w:r w:rsidR="00CB3BE0" w:rsidRPr="00A634FF">
        <w:rPr>
          <w:rFonts w:ascii="Times New Roman" w:hAnsi="Times New Roman" w:cs="Times New Roman"/>
          <w:sz w:val="24"/>
          <w:szCs w:val="24"/>
        </w:rPr>
        <w:t>post gonococcal</w:t>
      </w:r>
      <w:r w:rsidR="00D5093F" w:rsidRPr="00A634FF">
        <w:rPr>
          <w:rFonts w:ascii="Times New Roman" w:hAnsi="Times New Roman" w:cs="Times New Roman"/>
          <w:sz w:val="24"/>
          <w:szCs w:val="24"/>
        </w:rPr>
        <w:t xml:space="preserve"> chlamydial urethritis or urethral </w:t>
      </w:r>
      <w:r w:rsidR="00CB3BE0" w:rsidRPr="00A634FF">
        <w:rPr>
          <w:rFonts w:ascii="Times New Roman" w:hAnsi="Times New Roman" w:cs="Times New Roman"/>
          <w:sz w:val="24"/>
          <w:szCs w:val="24"/>
        </w:rPr>
        <w:t>leucocytosis</w:t>
      </w:r>
      <w:r w:rsidR="00D5093F" w:rsidRPr="00A634FF">
        <w:rPr>
          <w:rFonts w:ascii="Times New Roman" w:hAnsi="Times New Roman" w:cs="Times New Roman"/>
          <w:sz w:val="24"/>
          <w:szCs w:val="24"/>
        </w:rPr>
        <w:t xml:space="preserve"> without symptoms. </w:t>
      </w:r>
      <w:r w:rsidR="00FD748E" w:rsidRPr="00A634FF">
        <w:rPr>
          <w:rFonts w:ascii="Times New Roman" w:hAnsi="Times New Roman" w:cs="Times New Roman"/>
          <w:sz w:val="24"/>
          <w:szCs w:val="24"/>
          <w:vertAlign w:val="superscript"/>
        </w:rPr>
        <w:t>2</w:t>
      </w:r>
      <w:r w:rsidR="0059468E">
        <w:rPr>
          <w:rFonts w:ascii="Times New Roman" w:hAnsi="Times New Roman" w:cs="Times New Roman"/>
          <w:sz w:val="24"/>
          <w:szCs w:val="24"/>
          <w:vertAlign w:val="superscript"/>
        </w:rPr>
        <w:t>5</w:t>
      </w:r>
    </w:p>
    <w:p w14:paraId="4FAB39DB" w14:textId="6D3A946D" w:rsidR="00AF5792" w:rsidRPr="00A634FF" w:rsidRDefault="00AF5792"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i/>
          <w:iCs/>
          <w:sz w:val="24"/>
          <w:szCs w:val="24"/>
        </w:rPr>
        <w:t xml:space="preserve">C. trachomatis </w:t>
      </w:r>
      <w:r w:rsidRPr="00A634FF">
        <w:rPr>
          <w:rFonts w:ascii="Times New Roman" w:hAnsi="Times New Roman" w:cs="Times New Roman"/>
          <w:sz w:val="24"/>
          <w:szCs w:val="24"/>
        </w:rPr>
        <w:t>is an obligate intracellular parasite; it has a unique developmental cycle which takes place within a specialized cytoplasmic compartment known as an inclusion. The obligate intracellular nature of chlamydial development places severe restrictions on studying the biology of these micro-organisms.</w:t>
      </w:r>
      <w:r w:rsidR="00FD748E" w:rsidRPr="00A634FF">
        <w:rPr>
          <w:rFonts w:ascii="Times New Roman" w:hAnsi="Times New Roman" w:cs="Times New Roman"/>
          <w:sz w:val="24"/>
          <w:szCs w:val="24"/>
          <w:vertAlign w:val="superscript"/>
        </w:rPr>
        <w:t>2</w:t>
      </w:r>
      <w:r w:rsidR="0059468E">
        <w:rPr>
          <w:rFonts w:ascii="Times New Roman" w:hAnsi="Times New Roman" w:cs="Times New Roman"/>
          <w:sz w:val="24"/>
          <w:szCs w:val="24"/>
          <w:vertAlign w:val="superscript"/>
        </w:rPr>
        <w:t>6</w:t>
      </w:r>
      <w:r w:rsidR="0035479E"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Currently, more than 18 different serovars of the organism have been identified based on conventional serotyping, while more than 29 variants have been recognized by employing monoclonal antibodies or genotypic methods.</w:t>
      </w:r>
      <w:r w:rsidR="0059468E">
        <w:rPr>
          <w:rFonts w:ascii="Times New Roman" w:hAnsi="Times New Roman" w:cs="Times New Roman"/>
          <w:iCs/>
          <w:sz w:val="24"/>
          <w:szCs w:val="24"/>
          <w:vertAlign w:val="superscript"/>
        </w:rPr>
        <w:t>27</w:t>
      </w:r>
      <w:r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Infections of the genital tract are primarily caused by serov</w:t>
      </w:r>
      <w:r w:rsidR="00F32150" w:rsidRPr="00A634FF">
        <w:rPr>
          <w:rFonts w:ascii="Times New Roman" w:hAnsi="Times New Roman" w:cs="Times New Roman"/>
          <w:sz w:val="24"/>
          <w:szCs w:val="24"/>
        </w:rPr>
        <w:t>ars D, E, F, G, H, I, J, and K.</w:t>
      </w:r>
      <w:r w:rsidR="0059468E">
        <w:rPr>
          <w:rFonts w:ascii="Times New Roman" w:hAnsi="Times New Roman" w:cs="Times New Roman"/>
          <w:sz w:val="24"/>
          <w:szCs w:val="24"/>
          <w:vertAlign w:val="superscript"/>
        </w:rPr>
        <w:t>28</w:t>
      </w:r>
      <w:r w:rsidR="00F32150" w:rsidRPr="00A634FF">
        <w:rPr>
          <w:rFonts w:ascii="Times New Roman" w:hAnsi="Times New Roman" w:cs="Times New Roman"/>
          <w:sz w:val="24"/>
          <w:szCs w:val="24"/>
        </w:rPr>
        <w:t xml:space="preserve"> </w:t>
      </w:r>
      <w:r w:rsidRPr="00A634FF">
        <w:rPr>
          <w:rFonts w:ascii="Times New Roman" w:hAnsi="Times New Roman" w:cs="Times New Roman"/>
          <w:sz w:val="24"/>
          <w:szCs w:val="24"/>
        </w:rPr>
        <w:t>Among rectal infections in homosexual men, the D and G serovars are particularly prevalent</w:t>
      </w:r>
      <w:r w:rsidRPr="00A634FF">
        <w:rPr>
          <w:rFonts w:ascii="Times New Roman" w:hAnsi="Times New Roman" w:cs="Times New Roman"/>
          <w:sz w:val="24"/>
          <w:szCs w:val="24"/>
          <w:vertAlign w:val="superscript"/>
        </w:rPr>
        <w:t>.</w:t>
      </w:r>
      <w:r w:rsidR="0059468E">
        <w:rPr>
          <w:rFonts w:ascii="Times New Roman" w:hAnsi="Times New Roman" w:cs="Times New Roman"/>
          <w:sz w:val="24"/>
          <w:szCs w:val="24"/>
          <w:vertAlign w:val="superscript"/>
        </w:rPr>
        <w:t>29</w:t>
      </w:r>
    </w:p>
    <w:p w14:paraId="76D761AB" w14:textId="1FB60E45" w:rsidR="00C0268F" w:rsidRPr="00A634FF" w:rsidRDefault="00D5093F"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i/>
          <w:iCs/>
          <w:sz w:val="24"/>
          <w:szCs w:val="24"/>
        </w:rPr>
        <w:t>C.trachomatis</w:t>
      </w:r>
      <w:r w:rsidRPr="00A634FF">
        <w:rPr>
          <w:rFonts w:ascii="Times New Roman" w:hAnsi="Times New Roman" w:cs="Times New Roman"/>
          <w:iCs/>
          <w:sz w:val="24"/>
          <w:szCs w:val="24"/>
        </w:rPr>
        <w:t xml:space="preserve"> </w:t>
      </w:r>
      <w:r w:rsidRPr="00A634FF">
        <w:rPr>
          <w:rFonts w:ascii="Times New Roman" w:hAnsi="Times New Roman" w:cs="Times New Roman"/>
          <w:sz w:val="24"/>
          <w:szCs w:val="24"/>
        </w:rPr>
        <w:t xml:space="preserve">is the major pathogen causing nongonococcal urethritis, estimated to account for 30% to 50% of cases. </w:t>
      </w:r>
      <w:r w:rsidR="00C0268F" w:rsidRPr="00A634FF">
        <w:rPr>
          <w:rFonts w:ascii="Times New Roman" w:hAnsi="Times New Roman" w:cs="Times New Roman"/>
          <w:sz w:val="24"/>
          <w:szCs w:val="24"/>
        </w:rPr>
        <w:t>Clinically, chlamydia-positive and chlamydia-negative NGU cannot be differentiated on the</w:t>
      </w:r>
      <w:r w:rsidRPr="00A634FF">
        <w:rPr>
          <w:rFonts w:ascii="Times New Roman" w:hAnsi="Times New Roman" w:cs="Times New Roman"/>
          <w:sz w:val="24"/>
          <w:szCs w:val="24"/>
        </w:rPr>
        <w:t xml:space="preserve"> </w:t>
      </w:r>
      <w:r w:rsidR="00C0268F" w:rsidRPr="00A634FF">
        <w:rPr>
          <w:rFonts w:ascii="Times New Roman" w:hAnsi="Times New Roman" w:cs="Times New Roman"/>
          <w:sz w:val="24"/>
          <w:szCs w:val="24"/>
        </w:rPr>
        <w:t>basis of signs or symptoms alone.</w:t>
      </w:r>
      <w:r w:rsidR="00FD748E" w:rsidRPr="00A634FF">
        <w:rPr>
          <w:rFonts w:ascii="Times New Roman" w:hAnsi="Times New Roman" w:cs="Times New Roman"/>
          <w:sz w:val="24"/>
          <w:szCs w:val="24"/>
          <w:vertAlign w:val="superscript"/>
        </w:rPr>
        <w:t>3</w:t>
      </w:r>
      <w:r w:rsidR="00911B62">
        <w:rPr>
          <w:rFonts w:ascii="Times New Roman" w:hAnsi="Times New Roman" w:cs="Times New Roman"/>
          <w:sz w:val="24"/>
          <w:szCs w:val="24"/>
          <w:vertAlign w:val="superscript"/>
        </w:rPr>
        <w:t>0</w:t>
      </w:r>
      <w:r w:rsidR="00C0268F" w:rsidRPr="00A634FF">
        <w:rPr>
          <w:rFonts w:ascii="Times New Roman" w:hAnsi="Times New Roman" w:cs="Times New Roman"/>
          <w:sz w:val="24"/>
          <w:szCs w:val="24"/>
        </w:rPr>
        <w:t xml:space="preserve"> Both usually present after an incubation period of 7 to 21 days with dysuria and mild-to-moderate whitish or clear urethral discharge. Examination reveals no abnormalities other than the discharge in most cases. Most men with asymptomatic chlamydial urethral infection exhibit persistent urethral </w:t>
      </w:r>
      <w:proofErr w:type="spellStart"/>
      <w:r w:rsidR="00C0268F" w:rsidRPr="00A634FF">
        <w:rPr>
          <w:rFonts w:ascii="Times New Roman" w:hAnsi="Times New Roman" w:cs="Times New Roman"/>
          <w:sz w:val="24"/>
          <w:szCs w:val="24"/>
        </w:rPr>
        <w:t>leukocytosis</w:t>
      </w:r>
      <w:proofErr w:type="spellEnd"/>
      <w:r w:rsidR="00C0268F" w:rsidRPr="00A634FF">
        <w:rPr>
          <w:rFonts w:ascii="Times New Roman" w:hAnsi="Times New Roman" w:cs="Times New Roman"/>
          <w:sz w:val="24"/>
          <w:szCs w:val="24"/>
        </w:rPr>
        <w:t xml:space="preserve"> on Gram stain of urethral secretions or persistent pyuria in a first-void urine. </w:t>
      </w:r>
      <w:r w:rsidR="00FD748E" w:rsidRPr="00A634FF">
        <w:rPr>
          <w:rFonts w:ascii="Times New Roman" w:hAnsi="Times New Roman" w:cs="Times New Roman"/>
          <w:sz w:val="24"/>
          <w:szCs w:val="24"/>
          <w:vertAlign w:val="superscript"/>
        </w:rPr>
        <w:t>3</w:t>
      </w:r>
      <w:r w:rsidR="00911B62">
        <w:rPr>
          <w:rFonts w:ascii="Times New Roman" w:hAnsi="Times New Roman" w:cs="Times New Roman"/>
          <w:sz w:val="24"/>
          <w:szCs w:val="24"/>
          <w:vertAlign w:val="superscript"/>
        </w:rPr>
        <w:t>1</w:t>
      </w:r>
      <w:r w:rsidR="00C0268F" w:rsidRPr="00A634FF">
        <w:rPr>
          <w:rFonts w:ascii="Times New Roman" w:hAnsi="Times New Roman" w:cs="Times New Roman"/>
          <w:sz w:val="24"/>
          <w:szCs w:val="24"/>
        </w:rPr>
        <w:t xml:space="preserve"> </w:t>
      </w:r>
    </w:p>
    <w:p w14:paraId="3FCAD887" w14:textId="7265261C" w:rsidR="008C4BD5" w:rsidRPr="00A634FF" w:rsidRDefault="00D5093F"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Asymptomatic chlamydial infection is common in women, but approximately 70% of men have symptoms such as urethral discharge, dysuria, penile irritation, and signs of </w:t>
      </w:r>
      <w:proofErr w:type="spellStart"/>
      <w:r w:rsidRPr="00A634FF">
        <w:rPr>
          <w:rFonts w:ascii="Times New Roman" w:hAnsi="Times New Roman" w:cs="Times New Roman"/>
          <w:sz w:val="24"/>
          <w:szCs w:val="24"/>
        </w:rPr>
        <w:t>epididymo</w:t>
      </w:r>
      <w:proofErr w:type="spellEnd"/>
      <w:r w:rsidRPr="00A634FF">
        <w:rPr>
          <w:rFonts w:ascii="Times New Roman" w:hAnsi="Times New Roman" w:cs="Times New Roman"/>
          <w:sz w:val="24"/>
          <w:szCs w:val="24"/>
        </w:rPr>
        <w:t>-orchitis or prostatitis.</w:t>
      </w:r>
      <w:r w:rsidR="00C466DD" w:rsidRPr="00A634FF">
        <w:rPr>
          <w:rFonts w:ascii="Times New Roman" w:hAnsi="Times New Roman" w:cs="Times New Roman"/>
          <w:sz w:val="24"/>
          <w:szCs w:val="24"/>
          <w:vertAlign w:val="superscript"/>
        </w:rPr>
        <w:t>2</w:t>
      </w:r>
      <w:r w:rsidR="00911B62">
        <w:rPr>
          <w:rFonts w:ascii="Times New Roman" w:hAnsi="Times New Roman" w:cs="Times New Roman"/>
          <w:sz w:val="24"/>
          <w:szCs w:val="24"/>
          <w:vertAlign w:val="superscript"/>
        </w:rPr>
        <w:t>0</w:t>
      </w:r>
      <w:r w:rsidRPr="00A634FF">
        <w:rPr>
          <w:rFonts w:ascii="Times New Roman" w:hAnsi="Times New Roman" w:cs="Times New Roman"/>
          <w:sz w:val="24"/>
          <w:szCs w:val="24"/>
        </w:rPr>
        <w:t xml:space="preserve"> </w:t>
      </w:r>
      <w:proofErr w:type="spellStart"/>
      <w:r w:rsidR="005656C4" w:rsidRPr="00A634FF">
        <w:rPr>
          <w:rFonts w:ascii="Times New Roman" w:hAnsi="Times New Roman" w:cs="Times New Roman"/>
          <w:i/>
          <w:iCs/>
          <w:sz w:val="24"/>
          <w:szCs w:val="24"/>
        </w:rPr>
        <w:t>C.</w:t>
      </w:r>
      <w:r w:rsidR="00677A2B" w:rsidRPr="00A634FF">
        <w:rPr>
          <w:rFonts w:ascii="Times New Roman" w:hAnsi="Times New Roman" w:cs="Times New Roman"/>
          <w:i/>
          <w:iCs/>
          <w:sz w:val="24"/>
          <w:szCs w:val="24"/>
        </w:rPr>
        <w:t>t</w:t>
      </w:r>
      <w:r w:rsidR="005656C4" w:rsidRPr="00A634FF">
        <w:rPr>
          <w:rFonts w:ascii="Times New Roman" w:hAnsi="Times New Roman" w:cs="Times New Roman"/>
          <w:i/>
          <w:iCs/>
          <w:sz w:val="24"/>
          <w:szCs w:val="24"/>
        </w:rPr>
        <w:t>rachomatis</w:t>
      </w:r>
      <w:proofErr w:type="spellEnd"/>
      <w:r w:rsidR="00677A2B" w:rsidRPr="00A634FF">
        <w:rPr>
          <w:rFonts w:ascii="Times New Roman" w:hAnsi="Times New Roman" w:cs="Times New Roman"/>
          <w:i/>
          <w:iCs/>
          <w:sz w:val="24"/>
          <w:szCs w:val="24"/>
        </w:rPr>
        <w:t xml:space="preserve"> </w:t>
      </w:r>
      <w:r w:rsidR="00677A2B" w:rsidRPr="00A634FF">
        <w:rPr>
          <w:rFonts w:ascii="Times New Roman" w:hAnsi="Times New Roman" w:cs="Times New Roman"/>
          <w:sz w:val="24"/>
          <w:szCs w:val="24"/>
        </w:rPr>
        <w:t>genital infection in heterosexual men, particularly when asymptomatic and undiagnosed, may have potentially serious consequences, not only for themselves but for their partners. The sequelae worldwide, particularly upper genital tract complications and facilitation of HIV infection, can seriously affect women’s future health and burden welfare services.</w:t>
      </w:r>
      <w:r w:rsidR="00FD748E" w:rsidRPr="00A634FF">
        <w:rPr>
          <w:rFonts w:ascii="Times New Roman" w:hAnsi="Times New Roman" w:cs="Times New Roman"/>
          <w:sz w:val="24"/>
          <w:szCs w:val="24"/>
          <w:vertAlign w:val="superscript"/>
        </w:rPr>
        <w:t>3</w:t>
      </w:r>
      <w:r w:rsidR="00911B62">
        <w:rPr>
          <w:rFonts w:ascii="Times New Roman" w:hAnsi="Times New Roman" w:cs="Times New Roman"/>
          <w:sz w:val="24"/>
          <w:szCs w:val="24"/>
          <w:vertAlign w:val="superscript"/>
        </w:rPr>
        <w:t>2</w:t>
      </w:r>
    </w:p>
    <w:p w14:paraId="63E1932D" w14:textId="77777777" w:rsidR="00AF5792" w:rsidRPr="00A634FF" w:rsidRDefault="00AF5792" w:rsidP="00A634FF">
      <w:pPr>
        <w:spacing w:line="360" w:lineRule="auto"/>
        <w:jc w:val="both"/>
        <w:rPr>
          <w:rFonts w:ascii="Times New Roman" w:hAnsi="Times New Roman" w:cs="Times New Roman"/>
          <w:b/>
          <w:sz w:val="24"/>
          <w:szCs w:val="24"/>
        </w:rPr>
      </w:pPr>
    </w:p>
    <w:p w14:paraId="5FD800E9" w14:textId="77777777" w:rsidR="007062DC" w:rsidRPr="00A634FF" w:rsidRDefault="007403F2" w:rsidP="00A634FF">
      <w:pPr>
        <w:spacing w:line="360" w:lineRule="auto"/>
        <w:jc w:val="both"/>
        <w:rPr>
          <w:rFonts w:ascii="Times New Roman" w:hAnsi="Times New Roman" w:cs="Times New Roman"/>
          <w:b/>
          <w:sz w:val="24"/>
          <w:szCs w:val="24"/>
        </w:rPr>
      </w:pPr>
      <w:r w:rsidRPr="00A634FF">
        <w:rPr>
          <w:rFonts w:ascii="Times New Roman" w:hAnsi="Times New Roman" w:cs="Times New Roman"/>
          <w:b/>
          <w:sz w:val="24"/>
          <w:szCs w:val="24"/>
        </w:rPr>
        <w:t>LABORAT</w:t>
      </w:r>
      <w:r w:rsidR="002C6401" w:rsidRPr="00A634FF">
        <w:rPr>
          <w:rFonts w:ascii="Times New Roman" w:hAnsi="Times New Roman" w:cs="Times New Roman"/>
          <w:b/>
          <w:sz w:val="24"/>
          <w:szCs w:val="24"/>
        </w:rPr>
        <w:t xml:space="preserve">ORY DIAGNOSIS </w:t>
      </w:r>
      <w:r w:rsidR="00315311" w:rsidRPr="00A634FF">
        <w:rPr>
          <w:rFonts w:ascii="Times New Roman" w:hAnsi="Times New Roman" w:cs="Times New Roman"/>
          <w:b/>
          <w:sz w:val="24"/>
          <w:szCs w:val="24"/>
        </w:rPr>
        <w:t>OF URETHRITIS</w:t>
      </w:r>
    </w:p>
    <w:p w14:paraId="7CA7C322" w14:textId="4B856E8F" w:rsidR="006D08DA" w:rsidRPr="00A634FF" w:rsidRDefault="006D08DA"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Worldwide, there is an estimated annual incidence of 25 million cases of gonorrh</w:t>
      </w:r>
      <w:r w:rsidR="00AF5792" w:rsidRPr="00A634FF">
        <w:rPr>
          <w:rFonts w:ascii="Times New Roman" w:hAnsi="Times New Roman" w:cs="Times New Roman"/>
          <w:sz w:val="24"/>
          <w:szCs w:val="24"/>
        </w:rPr>
        <w:t>o</w:t>
      </w:r>
      <w:r w:rsidRPr="00A634FF">
        <w:rPr>
          <w:rFonts w:ascii="Times New Roman" w:hAnsi="Times New Roman" w:cs="Times New Roman"/>
          <w:sz w:val="24"/>
          <w:szCs w:val="24"/>
        </w:rPr>
        <w:t>ea and 50 million cases of chlamydia.</w:t>
      </w:r>
      <w:r w:rsidR="0035479E"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In an effort to prevent the spread of these diseases, increased attention is being focused on early diagnosis and treatment of symptomatic or asymptomatic infected individuals.</w:t>
      </w:r>
      <w:r w:rsidR="00911B62">
        <w:rPr>
          <w:rFonts w:ascii="Times New Roman" w:hAnsi="Times New Roman" w:cs="Times New Roman"/>
          <w:sz w:val="24"/>
          <w:szCs w:val="24"/>
          <w:vertAlign w:val="superscript"/>
        </w:rPr>
        <w:t>33</w:t>
      </w:r>
    </w:p>
    <w:p w14:paraId="4AF5DD0C" w14:textId="77777777" w:rsidR="002C6401" w:rsidRPr="00A634FF" w:rsidRDefault="002C6401" w:rsidP="00A634FF">
      <w:pPr>
        <w:spacing w:line="360" w:lineRule="auto"/>
        <w:jc w:val="both"/>
        <w:rPr>
          <w:rFonts w:ascii="Times New Roman" w:hAnsi="Times New Roman" w:cs="Times New Roman"/>
          <w:b/>
          <w:sz w:val="24"/>
          <w:szCs w:val="24"/>
        </w:rPr>
      </w:pPr>
      <w:r w:rsidRPr="00A634FF">
        <w:rPr>
          <w:rFonts w:ascii="Times New Roman" w:hAnsi="Times New Roman" w:cs="Times New Roman"/>
          <w:sz w:val="24"/>
          <w:szCs w:val="24"/>
        </w:rPr>
        <w:t>Urethritis can be documented on the basis of any of the following signs or laboratory tests:</w:t>
      </w:r>
    </w:p>
    <w:p w14:paraId="552DEC33" w14:textId="77777777" w:rsidR="002C6401" w:rsidRPr="00A634FF" w:rsidRDefault="002C6401" w:rsidP="00A634FF">
      <w:pPr>
        <w:pStyle w:val="ListParagraph"/>
        <w:numPr>
          <w:ilvl w:val="0"/>
          <w:numId w:val="5"/>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 xml:space="preserve">Mucopurulent or purulent discharge on examination. </w:t>
      </w:r>
    </w:p>
    <w:p w14:paraId="5DCB4E5F" w14:textId="77777777" w:rsidR="002C6401" w:rsidRPr="00A634FF" w:rsidRDefault="002C6401" w:rsidP="00A634FF">
      <w:pPr>
        <w:pStyle w:val="ListParagraph"/>
        <w:numPr>
          <w:ilvl w:val="0"/>
          <w:numId w:val="5"/>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Gram stain of urethral secretions demonstrating ≥5 WBC per oil immersion field. </w:t>
      </w:r>
    </w:p>
    <w:p w14:paraId="5B8A774A" w14:textId="2D9AC5B4" w:rsidR="002C6401" w:rsidRPr="00A634FF" w:rsidRDefault="002C6401" w:rsidP="00A634FF">
      <w:pPr>
        <w:pStyle w:val="ListParagraph"/>
        <w:numPr>
          <w:ilvl w:val="0"/>
          <w:numId w:val="5"/>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Positive leukocyte esterase test on first-void urine or microscopic examination of first-void urine sediment demonstrating ≥10 WBC per high-power field.</w:t>
      </w:r>
      <w:r w:rsidR="00FD748E" w:rsidRPr="00A634FF">
        <w:rPr>
          <w:rFonts w:ascii="Times New Roman" w:hAnsi="Times New Roman" w:cs="Times New Roman"/>
          <w:sz w:val="24"/>
          <w:szCs w:val="24"/>
          <w:vertAlign w:val="superscript"/>
        </w:rPr>
        <w:t>3</w:t>
      </w:r>
      <w:r w:rsidR="00911B62">
        <w:rPr>
          <w:rFonts w:ascii="Times New Roman" w:hAnsi="Times New Roman" w:cs="Times New Roman"/>
          <w:sz w:val="24"/>
          <w:szCs w:val="24"/>
          <w:vertAlign w:val="superscript"/>
        </w:rPr>
        <w:t>4</w:t>
      </w:r>
    </w:p>
    <w:p w14:paraId="6A0F377C" w14:textId="6D0911CC" w:rsidR="007062DC" w:rsidRPr="00A634FF" w:rsidRDefault="002C6401" w:rsidP="00A634FF">
      <w:p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The Gram stain is the preferred rapid diagnostic test for evaluating urethritis and is highly sensitive and specific for documenting both urethritis and the presence or absence of gonococcal infection. Gonococcal infection is established by documenting the presence of WBC containing </w:t>
      </w:r>
      <w:r w:rsidR="00D573B4" w:rsidRPr="00A634FF">
        <w:rPr>
          <w:rFonts w:ascii="Times New Roman" w:hAnsi="Times New Roman" w:cs="Times New Roman"/>
          <w:sz w:val="24"/>
          <w:szCs w:val="24"/>
        </w:rPr>
        <w:t>Gram negative intracellular diplococci (</w:t>
      </w:r>
      <w:r w:rsidRPr="00A634FF">
        <w:rPr>
          <w:rFonts w:ascii="Times New Roman" w:hAnsi="Times New Roman" w:cs="Times New Roman"/>
          <w:sz w:val="24"/>
          <w:szCs w:val="24"/>
        </w:rPr>
        <w:t>GNID</w:t>
      </w:r>
      <w:r w:rsidR="00D573B4" w:rsidRPr="00A634FF">
        <w:rPr>
          <w:rFonts w:ascii="Times New Roman" w:hAnsi="Times New Roman" w:cs="Times New Roman"/>
          <w:sz w:val="24"/>
          <w:szCs w:val="24"/>
        </w:rPr>
        <w:t>)</w:t>
      </w:r>
      <w:r w:rsidRPr="00A634FF">
        <w:rPr>
          <w:rFonts w:ascii="Times New Roman" w:hAnsi="Times New Roman" w:cs="Times New Roman"/>
          <w:sz w:val="24"/>
          <w:szCs w:val="24"/>
        </w:rPr>
        <w:t>.</w:t>
      </w:r>
      <w:r w:rsidR="0035479E" w:rsidRPr="00A634FF">
        <w:rPr>
          <w:rFonts w:ascii="Times New Roman" w:hAnsi="Times New Roman" w:cs="Times New Roman"/>
          <w:sz w:val="24"/>
          <w:szCs w:val="24"/>
        </w:rPr>
        <w:t xml:space="preserve"> </w:t>
      </w:r>
      <w:r w:rsidR="00FD748E" w:rsidRPr="00A634FF">
        <w:rPr>
          <w:rFonts w:ascii="Times New Roman" w:hAnsi="Times New Roman" w:cs="Times New Roman"/>
          <w:sz w:val="24"/>
          <w:szCs w:val="24"/>
          <w:vertAlign w:val="superscript"/>
        </w:rPr>
        <w:t>3</w:t>
      </w:r>
      <w:r w:rsidR="00911B62">
        <w:rPr>
          <w:rFonts w:ascii="Times New Roman" w:hAnsi="Times New Roman" w:cs="Times New Roman"/>
          <w:sz w:val="24"/>
          <w:szCs w:val="24"/>
          <w:vertAlign w:val="superscript"/>
        </w:rPr>
        <w:t>4</w:t>
      </w:r>
    </w:p>
    <w:p w14:paraId="64D07593" w14:textId="4C681B2A" w:rsidR="002C6401" w:rsidRPr="00A634FF" w:rsidRDefault="007062DC" w:rsidP="00A634FF">
      <w:p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 </w:t>
      </w:r>
      <w:r w:rsidR="002C6401" w:rsidRPr="00A634FF">
        <w:rPr>
          <w:rFonts w:ascii="Times New Roman" w:hAnsi="Times New Roman" w:cs="Times New Roman"/>
          <w:sz w:val="24"/>
          <w:szCs w:val="24"/>
        </w:rPr>
        <w:t>If clinic based diagnostic tools (e.g., Gram-stain microscopy, first void urine with microscopy, and leukocyte esterase) are not available, patients should be treated with drug regimens effective against both gonorrhoea and chlamydia. Further testing to determine the specific aetiology is recommended by CDC because both chlamydia and gonorrhoea are reportable to health departments and a specific diagnosis might improve partner notification and treatment</w:t>
      </w:r>
      <w:r w:rsidR="0035479E" w:rsidRPr="00A634FF">
        <w:rPr>
          <w:rFonts w:ascii="Times New Roman" w:hAnsi="Times New Roman" w:cs="Times New Roman"/>
          <w:sz w:val="24"/>
          <w:szCs w:val="24"/>
        </w:rPr>
        <w:t>.</w:t>
      </w:r>
      <w:r w:rsidR="00FD748E" w:rsidRPr="00A634FF">
        <w:rPr>
          <w:rFonts w:ascii="Times New Roman" w:hAnsi="Times New Roman" w:cs="Times New Roman"/>
          <w:sz w:val="24"/>
          <w:szCs w:val="24"/>
          <w:vertAlign w:val="superscript"/>
        </w:rPr>
        <w:t>3</w:t>
      </w:r>
      <w:r w:rsidR="00911B62">
        <w:rPr>
          <w:rFonts w:ascii="Times New Roman" w:hAnsi="Times New Roman" w:cs="Times New Roman"/>
          <w:sz w:val="24"/>
          <w:szCs w:val="24"/>
          <w:vertAlign w:val="superscript"/>
        </w:rPr>
        <w:t>4</w:t>
      </w:r>
    </w:p>
    <w:p w14:paraId="2C3B66F7" w14:textId="77777777" w:rsidR="007403F2" w:rsidRPr="00A634FF" w:rsidRDefault="007403F2" w:rsidP="00A634FF">
      <w:pPr>
        <w:spacing w:line="360" w:lineRule="auto"/>
        <w:jc w:val="both"/>
        <w:rPr>
          <w:rFonts w:ascii="Times New Roman" w:hAnsi="Times New Roman" w:cs="Times New Roman"/>
          <w:b/>
          <w:sz w:val="24"/>
          <w:szCs w:val="24"/>
        </w:rPr>
      </w:pPr>
      <w:r w:rsidRPr="00A634FF">
        <w:rPr>
          <w:rFonts w:ascii="Times New Roman" w:hAnsi="Times New Roman" w:cs="Times New Roman"/>
          <w:b/>
          <w:sz w:val="24"/>
          <w:szCs w:val="24"/>
        </w:rPr>
        <w:t>LABORATORY DIAGNOSIS OF GONOCOCCAL URETHRITIS</w:t>
      </w:r>
    </w:p>
    <w:p w14:paraId="7DE9CE0B" w14:textId="77777777" w:rsidR="00B93A36" w:rsidRPr="00A634FF" w:rsidRDefault="00B93A36" w:rsidP="00A634FF">
      <w:p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bCs/>
          <w:sz w:val="24"/>
          <w:szCs w:val="24"/>
        </w:rPr>
        <w:t>The diagnosis of gonococcal urethritis in the laboratory can be established by</w:t>
      </w:r>
    </w:p>
    <w:p w14:paraId="0D9284AB" w14:textId="77777777" w:rsidR="00B93A36" w:rsidRPr="00A634FF"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bCs/>
          <w:sz w:val="24"/>
          <w:szCs w:val="24"/>
        </w:rPr>
        <w:t>Direct microscopy</w:t>
      </w:r>
    </w:p>
    <w:p w14:paraId="48F85396" w14:textId="77777777" w:rsidR="00B93A36" w:rsidRPr="00A634FF"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bCs/>
          <w:sz w:val="24"/>
          <w:szCs w:val="24"/>
        </w:rPr>
        <w:t xml:space="preserve">Isolation of  </w:t>
      </w:r>
      <w:r w:rsidRPr="00A634FF">
        <w:rPr>
          <w:rFonts w:ascii="Times New Roman" w:hAnsi="Times New Roman" w:cs="Times New Roman"/>
          <w:bCs/>
          <w:i/>
          <w:sz w:val="24"/>
          <w:szCs w:val="24"/>
        </w:rPr>
        <w:t>N.gonorrhoea</w:t>
      </w:r>
      <w:r w:rsidR="006D08DA" w:rsidRPr="00A634FF">
        <w:rPr>
          <w:rFonts w:ascii="Times New Roman" w:hAnsi="Times New Roman" w:cs="Times New Roman"/>
          <w:bCs/>
          <w:i/>
          <w:sz w:val="24"/>
          <w:szCs w:val="24"/>
        </w:rPr>
        <w:t>e</w:t>
      </w:r>
      <w:r w:rsidRPr="00A634FF">
        <w:rPr>
          <w:rFonts w:ascii="Times New Roman" w:hAnsi="Times New Roman" w:cs="Times New Roman"/>
          <w:bCs/>
          <w:i/>
          <w:sz w:val="24"/>
          <w:szCs w:val="24"/>
        </w:rPr>
        <w:t xml:space="preserve"> </w:t>
      </w:r>
      <w:r w:rsidRPr="00A634FF">
        <w:rPr>
          <w:rFonts w:ascii="Times New Roman" w:hAnsi="Times New Roman" w:cs="Times New Roman"/>
          <w:bCs/>
          <w:sz w:val="24"/>
          <w:szCs w:val="24"/>
        </w:rPr>
        <w:t>by culture on selective and non-selective medium</w:t>
      </w:r>
    </w:p>
    <w:p w14:paraId="79AB758F" w14:textId="77777777" w:rsidR="00B93A36" w:rsidRPr="00A634FF"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bCs/>
          <w:sz w:val="24"/>
          <w:szCs w:val="24"/>
        </w:rPr>
        <w:t>Nucleic Acid Amplification Tests</w:t>
      </w:r>
    </w:p>
    <w:p w14:paraId="7D2F226D" w14:textId="029EF04D" w:rsidR="00B77162" w:rsidRDefault="00B77162" w:rsidP="00A634FF">
      <w:pPr>
        <w:autoSpaceDE w:val="0"/>
        <w:autoSpaceDN w:val="0"/>
        <w:adjustRightInd w:val="0"/>
        <w:spacing w:after="0" w:line="360" w:lineRule="auto"/>
        <w:jc w:val="both"/>
        <w:rPr>
          <w:rFonts w:ascii="Times New Roman" w:hAnsi="Times New Roman" w:cs="Times New Roman"/>
          <w:sz w:val="24"/>
          <w:szCs w:val="24"/>
        </w:rPr>
      </w:pPr>
      <w:r w:rsidRPr="00891ECB">
        <w:rPr>
          <w:rFonts w:ascii="Times New Roman" w:hAnsi="Times New Roman" w:cs="Times New Roman"/>
          <w:noProof/>
          <w:sz w:val="24"/>
          <w:szCs w:val="24"/>
          <w:lang w:eastAsia="en-IN"/>
        </w:rPr>
        <w:drawing>
          <wp:inline distT="0" distB="0" distL="0" distR="0" wp14:anchorId="1C674A7E" wp14:editId="26756C1A">
            <wp:extent cx="2210870" cy="1368292"/>
            <wp:effectExtent l="0" t="0" r="0" b="3810"/>
            <wp:docPr id="7" name="Picture 1" descr="C:\Users\Manan Bharara\Desktop\Tanisha\STI\Pictures\urethral sw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n Bharara\Desktop\Tanisha\STI\Pictures\urethral swab.jpg"/>
                    <pic:cNvPicPr>
                      <a:picLocks noChangeAspect="1" noChangeArrowheads="1"/>
                    </pic:cNvPicPr>
                  </pic:nvPicPr>
                  <pic:blipFill>
                    <a:blip r:embed="rId8" cstate="print"/>
                    <a:srcRect/>
                    <a:stretch>
                      <a:fillRect/>
                    </a:stretch>
                  </pic:blipFill>
                  <pic:spPr bwMode="auto">
                    <a:xfrm>
                      <a:off x="0" y="0"/>
                      <a:ext cx="2306998" cy="14277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0A5A5C">
        <w:rPr>
          <w:rFonts w:ascii="Times New Roman" w:hAnsi="Times New Roman" w:cs="Times New Roman"/>
          <w:noProof/>
          <w:sz w:val="24"/>
          <w:szCs w:val="24"/>
          <w:lang w:eastAsia="en-IN"/>
        </w:rPr>
        <w:drawing>
          <wp:inline distT="0" distB="0" distL="0" distR="0" wp14:anchorId="51B70631" wp14:editId="757564A8">
            <wp:extent cx="1791560" cy="1371782"/>
            <wp:effectExtent l="0" t="0" r="0" b="0"/>
            <wp:docPr id="28" name="Picture 1" descr="C:\Users\Manan Bharara\Desktop\Thesis Final\Thesis pics\short listed\1. gram\grams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n Bharara\Desktop\Thesis Final\Thesis pics\short listed\1. gram\grams good.jpg"/>
                    <pic:cNvPicPr>
                      <a:picLocks noChangeAspect="1" noChangeArrowheads="1"/>
                    </pic:cNvPicPr>
                  </pic:nvPicPr>
                  <pic:blipFill>
                    <a:blip r:embed="rId9" cstate="print"/>
                    <a:srcRect/>
                    <a:stretch>
                      <a:fillRect/>
                    </a:stretch>
                  </pic:blipFill>
                  <pic:spPr bwMode="auto">
                    <a:xfrm flipV="1">
                      <a:off x="0" y="0"/>
                      <a:ext cx="1914237" cy="1465714"/>
                    </a:xfrm>
                    <a:prstGeom prst="rect">
                      <a:avLst/>
                    </a:prstGeom>
                    <a:noFill/>
                    <a:ln w="9525">
                      <a:noFill/>
                      <a:miter lim="800000"/>
                      <a:headEnd/>
                      <a:tailEnd/>
                    </a:ln>
                  </pic:spPr>
                </pic:pic>
              </a:graphicData>
            </a:graphic>
          </wp:inline>
        </w:drawing>
      </w:r>
    </w:p>
    <w:p w14:paraId="649C48F0" w14:textId="1F2D569C" w:rsidR="00281B2F" w:rsidRDefault="00281B2F" w:rsidP="00A634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1a.                                                                                                 1b. </w:t>
      </w:r>
    </w:p>
    <w:p w14:paraId="363B72A1" w14:textId="62E4E6C0" w:rsidR="00590617" w:rsidRDefault="00590617" w:rsidP="0059061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1</w:t>
      </w:r>
      <w:r w:rsidR="00281B2F">
        <w:rPr>
          <w:rFonts w:ascii="Times New Roman" w:hAnsi="Times New Roman" w:cs="Times New Roman"/>
          <w:b/>
          <w:sz w:val="24"/>
          <w:szCs w:val="24"/>
        </w:rPr>
        <w:t>a</w:t>
      </w:r>
      <w:r>
        <w:rPr>
          <w:rFonts w:ascii="Times New Roman" w:hAnsi="Times New Roman" w:cs="Times New Roman"/>
          <w:b/>
          <w:sz w:val="24"/>
          <w:szCs w:val="24"/>
        </w:rPr>
        <w:t xml:space="preserve">: </w:t>
      </w:r>
      <w:r w:rsidRPr="00891ECB">
        <w:rPr>
          <w:rFonts w:ascii="Times New Roman" w:hAnsi="Times New Roman" w:cs="Times New Roman"/>
          <w:b/>
          <w:sz w:val="24"/>
          <w:szCs w:val="24"/>
        </w:rPr>
        <w:t>Urethral swab</w:t>
      </w:r>
      <w:r w:rsidRPr="00590617">
        <w:rPr>
          <w:rFonts w:ascii="Times New Roman" w:hAnsi="Times New Roman" w:cs="Times New Roman"/>
          <w:b/>
          <w:sz w:val="24"/>
          <w:szCs w:val="24"/>
        </w:rPr>
        <w:t xml:space="preserve"> </w:t>
      </w:r>
      <w:r>
        <w:rPr>
          <w:rFonts w:ascii="Times New Roman" w:hAnsi="Times New Roman" w:cs="Times New Roman"/>
          <w:b/>
          <w:sz w:val="24"/>
          <w:szCs w:val="24"/>
        </w:rPr>
        <w:t>Figure</w:t>
      </w:r>
      <w:r w:rsidR="00281B2F">
        <w:rPr>
          <w:rFonts w:ascii="Times New Roman" w:hAnsi="Times New Roman" w:cs="Times New Roman"/>
          <w:b/>
          <w:sz w:val="24"/>
          <w:szCs w:val="24"/>
        </w:rPr>
        <w:t>; 1b</w:t>
      </w:r>
      <w:r>
        <w:rPr>
          <w:rFonts w:ascii="Times New Roman" w:hAnsi="Times New Roman" w:cs="Times New Roman"/>
          <w:b/>
          <w:sz w:val="24"/>
          <w:szCs w:val="24"/>
        </w:rPr>
        <w:t xml:space="preserve">: Direct Gram stained smear of urethral discharge showing intracellular gram negative diplococci within polymorphonuclear leucocytes </w:t>
      </w:r>
    </w:p>
    <w:p w14:paraId="020C8E2D" w14:textId="21A95FFC" w:rsidR="00590617" w:rsidRPr="00891ECB" w:rsidRDefault="00590617" w:rsidP="00590617">
      <w:pPr>
        <w:spacing w:line="480" w:lineRule="auto"/>
        <w:jc w:val="center"/>
        <w:rPr>
          <w:rFonts w:ascii="Times New Roman" w:hAnsi="Times New Roman" w:cs="Times New Roman"/>
          <w:b/>
          <w:sz w:val="24"/>
          <w:szCs w:val="24"/>
        </w:rPr>
      </w:pPr>
    </w:p>
    <w:p w14:paraId="40262455" w14:textId="77777777" w:rsidR="00B77162" w:rsidRDefault="00B77162" w:rsidP="00A634FF">
      <w:pPr>
        <w:autoSpaceDE w:val="0"/>
        <w:autoSpaceDN w:val="0"/>
        <w:adjustRightInd w:val="0"/>
        <w:spacing w:after="0" w:line="360" w:lineRule="auto"/>
        <w:jc w:val="both"/>
        <w:rPr>
          <w:rFonts w:ascii="Times New Roman" w:hAnsi="Times New Roman" w:cs="Times New Roman"/>
          <w:sz w:val="24"/>
          <w:szCs w:val="24"/>
        </w:rPr>
      </w:pPr>
    </w:p>
    <w:p w14:paraId="78F30F5D" w14:textId="4DD1B1BC" w:rsidR="00B77162" w:rsidRPr="00B77162" w:rsidRDefault="00451D5D"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lastRenderedPageBreak/>
        <w:t xml:space="preserve">Conventional diagnosis of </w:t>
      </w:r>
      <w:proofErr w:type="spellStart"/>
      <w:r w:rsidR="00606C15" w:rsidRPr="00A634FF">
        <w:rPr>
          <w:rFonts w:ascii="Times New Roman" w:hAnsi="Times New Roman" w:cs="Times New Roman"/>
          <w:i/>
          <w:iCs/>
          <w:sz w:val="24"/>
          <w:szCs w:val="24"/>
        </w:rPr>
        <w:t>N.</w:t>
      </w:r>
      <w:r w:rsidRPr="00A634FF">
        <w:rPr>
          <w:rFonts w:ascii="Times New Roman" w:hAnsi="Times New Roman" w:cs="Times New Roman"/>
          <w:i/>
          <w:iCs/>
          <w:sz w:val="24"/>
          <w:szCs w:val="24"/>
        </w:rPr>
        <w:t>gonorrhoeae</w:t>
      </w:r>
      <w:proofErr w:type="spellEnd"/>
      <w:r w:rsidRPr="00A634FF">
        <w:rPr>
          <w:rFonts w:ascii="Times New Roman" w:hAnsi="Times New Roman" w:cs="Times New Roman"/>
          <w:i/>
          <w:iCs/>
          <w:sz w:val="24"/>
          <w:szCs w:val="24"/>
        </w:rPr>
        <w:t xml:space="preserve"> </w:t>
      </w:r>
      <w:r w:rsidRPr="00A634FF">
        <w:rPr>
          <w:rFonts w:ascii="Times New Roman" w:hAnsi="Times New Roman" w:cs="Times New Roman"/>
          <w:sz w:val="24"/>
          <w:szCs w:val="24"/>
        </w:rPr>
        <w:t xml:space="preserve">infection requires </w:t>
      </w:r>
      <w:r w:rsidR="00D573B4" w:rsidRPr="00A634FF">
        <w:rPr>
          <w:rFonts w:ascii="Times New Roman" w:hAnsi="Times New Roman" w:cs="Times New Roman"/>
          <w:sz w:val="24"/>
          <w:szCs w:val="24"/>
        </w:rPr>
        <w:t>isolation on selective</w:t>
      </w:r>
      <w:r w:rsidRPr="00A634FF">
        <w:rPr>
          <w:rFonts w:ascii="Times New Roman" w:hAnsi="Times New Roman" w:cs="Times New Roman"/>
          <w:sz w:val="24"/>
          <w:szCs w:val="24"/>
        </w:rPr>
        <w:t xml:space="preserve"> media or observation of gram-negative diplococci in Gram smears of urethral discharge.</w:t>
      </w:r>
      <w:r w:rsidR="00FD748E" w:rsidRPr="00A634FF">
        <w:rPr>
          <w:rFonts w:ascii="Times New Roman" w:hAnsi="Times New Roman" w:cs="Times New Roman"/>
          <w:sz w:val="24"/>
          <w:szCs w:val="24"/>
          <w:vertAlign w:val="superscript"/>
        </w:rPr>
        <w:t>3</w:t>
      </w:r>
      <w:r w:rsidR="00B77162">
        <w:rPr>
          <w:rFonts w:ascii="Times New Roman" w:hAnsi="Times New Roman" w:cs="Times New Roman"/>
          <w:sz w:val="24"/>
          <w:szCs w:val="24"/>
        </w:rPr>
        <w:t xml:space="preserve">   </w:t>
      </w:r>
      <w:r w:rsidR="00B77162" w:rsidRPr="00891ECB">
        <w:rPr>
          <w:rFonts w:ascii="Times New Roman" w:hAnsi="Times New Roman" w:cs="Times New Roman"/>
          <w:noProof/>
          <w:sz w:val="24"/>
          <w:szCs w:val="24"/>
          <w:lang w:eastAsia="en-IN"/>
        </w:rPr>
        <w:drawing>
          <wp:inline distT="0" distB="0" distL="0" distR="0" wp14:anchorId="7C60BDA0" wp14:editId="2F0EAEFA">
            <wp:extent cx="1572986" cy="1853825"/>
            <wp:effectExtent l="0" t="0" r="1905" b="635"/>
            <wp:docPr id="8" name="Picture 1" descr="C:\Users\Manan Bharara\Desktop\pics\IMG-201304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n Bharara\Desktop\pics\IMG-20130412-WA0018.jpg"/>
                    <pic:cNvPicPr>
                      <a:picLocks noChangeAspect="1" noChangeArrowheads="1"/>
                    </pic:cNvPicPr>
                  </pic:nvPicPr>
                  <pic:blipFill>
                    <a:blip r:embed="rId10" cstate="print"/>
                    <a:srcRect/>
                    <a:stretch>
                      <a:fillRect/>
                    </a:stretch>
                  </pic:blipFill>
                  <pic:spPr bwMode="auto">
                    <a:xfrm>
                      <a:off x="0" y="0"/>
                      <a:ext cx="1591953" cy="1876178"/>
                    </a:xfrm>
                    <a:prstGeom prst="rect">
                      <a:avLst/>
                    </a:prstGeom>
                    <a:noFill/>
                    <a:ln w="9525">
                      <a:noFill/>
                      <a:miter lim="800000"/>
                      <a:headEnd/>
                      <a:tailEnd/>
                    </a:ln>
                  </pic:spPr>
                </pic:pic>
              </a:graphicData>
            </a:graphic>
          </wp:inline>
        </w:drawing>
      </w:r>
      <w:r w:rsidR="00B77162">
        <w:rPr>
          <w:rFonts w:ascii="Times New Roman" w:hAnsi="Times New Roman" w:cs="Times New Roman"/>
          <w:sz w:val="24"/>
          <w:szCs w:val="24"/>
        </w:rPr>
        <w:t xml:space="preserve">                                            </w:t>
      </w:r>
      <w:r w:rsidR="00B77162" w:rsidRPr="006F5E26">
        <w:rPr>
          <w:rFonts w:ascii="Times New Roman" w:hAnsi="Times New Roman" w:cs="Times New Roman"/>
          <w:noProof/>
          <w:sz w:val="24"/>
          <w:szCs w:val="24"/>
          <w:lang w:eastAsia="en-IN"/>
        </w:rPr>
        <w:drawing>
          <wp:inline distT="0" distB="0" distL="0" distR="0" wp14:anchorId="3DD22004" wp14:editId="61CFFCA1">
            <wp:extent cx="2563620" cy="1856014"/>
            <wp:effectExtent l="0" t="0" r="1905" b="0"/>
            <wp:docPr id="30" name="Picture 3" descr="C:\Users\Manan Bharara\Desktop\Thesis Final\Thesis pics\2. culture\gono final 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n Bharara\Desktop\Thesis Final\Thesis pics\2. culture\gono final culture.jpg"/>
                    <pic:cNvPicPr>
                      <a:picLocks noChangeAspect="1" noChangeArrowheads="1"/>
                    </pic:cNvPicPr>
                  </pic:nvPicPr>
                  <pic:blipFill>
                    <a:blip r:embed="rId11" cstate="print"/>
                    <a:srcRect/>
                    <a:stretch>
                      <a:fillRect/>
                    </a:stretch>
                  </pic:blipFill>
                  <pic:spPr bwMode="auto">
                    <a:xfrm>
                      <a:off x="0" y="0"/>
                      <a:ext cx="2678820" cy="1939416"/>
                    </a:xfrm>
                    <a:prstGeom prst="rect">
                      <a:avLst/>
                    </a:prstGeom>
                    <a:noFill/>
                    <a:ln w="9525">
                      <a:noFill/>
                      <a:miter lim="800000"/>
                      <a:headEnd/>
                      <a:tailEnd/>
                    </a:ln>
                  </pic:spPr>
                </pic:pic>
              </a:graphicData>
            </a:graphic>
          </wp:inline>
        </w:drawing>
      </w:r>
    </w:p>
    <w:p w14:paraId="097702AA" w14:textId="396D2419" w:rsidR="00B77162" w:rsidRPr="00281B2F" w:rsidRDefault="00281B2F" w:rsidP="00281B2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81B2F">
        <w:rPr>
          <w:rFonts w:ascii="Times New Roman" w:hAnsi="Times New Roman" w:cs="Times New Roman"/>
          <w:sz w:val="24"/>
          <w:szCs w:val="24"/>
        </w:rPr>
        <w:t>b.</w:t>
      </w:r>
    </w:p>
    <w:p w14:paraId="6EBA35DE" w14:textId="26D33C2D" w:rsidR="00B77162" w:rsidRPr="00281B2F" w:rsidRDefault="00590617" w:rsidP="00281B2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281B2F">
        <w:rPr>
          <w:rFonts w:ascii="Times New Roman" w:hAnsi="Times New Roman" w:cs="Times New Roman"/>
          <w:b/>
          <w:sz w:val="24"/>
          <w:szCs w:val="24"/>
        </w:rPr>
        <w:t>2a</w:t>
      </w:r>
      <w:r>
        <w:rPr>
          <w:rFonts w:ascii="Times New Roman" w:hAnsi="Times New Roman" w:cs="Times New Roman"/>
          <w:b/>
          <w:sz w:val="24"/>
          <w:szCs w:val="24"/>
        </w:rPr>
        <w:t>: Candle jar used for incubation of culture plates in the laboratory</w:t>
      </w:r>
      <w:r w:rsidR="00281B2F">
        <w:rPr>
          <w:rFonts w:ascii="Times New Roman" w:hAnsi="Times New Roman" w:cs="Times New Roman"/>
          <w:b/>
          <w:sz w:val="24"/>
          <w:szCs w:val="24"/>
        </w:rPr>
        <w:t>; 2b</w:t>
      </w:r>
      <w:r>
        <w:rPr>
          <w:rFonts w:ascii="Times New Roman" w:hAnsi="Times New Roman" w:cs="Times New Roman"/>
          <w:b/>
          <w:sz w:val="24"/>
          <w:szCs w:val="24"/>
        </w:rPr>
        <w:t xml:space="preserve">: Growth of </w:t>
      </w:r>
      <w:proofErr w:type="spellStart"/>
      <w:r w:rsidRPr="00281B2F">
        <w:rPr>
          <w:rFonts w:ascii="Times New Roman" w:hAnsi="Times New Roman" w:cs="Times New Roman"/>
          <w:b/>
          <w:i/>
          <w:iCs/>
          <w:sz w:val="24"/>
          <w:szCs w:val="24"/>
        </w:rPr>
        <w:t>N.gonorrhoeae</w:t>
      </w:r>
      <w:proofErr w:type="spellEnd"/>
      <w:r>
        <w:rPr>
          <w:rFonts w:ascii="Times New Roman" w:hAnsi="Times New Roman" w:cs="Times New Roman"/>
          <w:b/>
          <w:sz w:val="24"/>
          <w:szCs w:val="24"/>
        </w:rPr>
        <w:t xml:space="preserve"> on Modified Thayer Martin medium</w:t>
      </w:r>
    </w:p>
    <w:p w14:paraId="79C34A1A" w14:textId="35ADFC70" w:rsidR="00D573B4" w:rsidRPr="00A634FF" w:rsidRDefault="00287527"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Gram staining of urethral smear is considered as preferred rapid diagnostic test for evaluating urethritis and is highly sensitive and specific for documenting both urethritis and presence of gonococci.</w:t>
      </w:r>
      <w:r w:rsidR="00C466DD"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Correlation b</w:t>
      </w:r>
      <w:r w:rsidR="00606C15" w:rsidRPr="00A634FF">
        <w:rPr>
          <w:rFonts w:ascii="Times New Roman" w:hAnsi="Times New Roman" w:cs="Times New Roman"/>
          <w:sz w:val="24"/>
          <w:szCs w:val="24"/>
        </w:rPr>
        <w:t>etween gram staining and PCR was</w:t>
      </w:r>
      <w:r w:rsidRPr="00A634FF">
        <w:rPr>
          <w:rFonts w:ascii="Times New Roman" w:hAnsi="Times New Roman" w:cs="Times New Roman"/>
          <w:sz w:val="24"/>
          <w:szCs w:val="24"/>
        </w:rPr>
        <w:t xml:space="preserve"> found to be 99.6% in a study conducted by El-Gamal et al.</w:t>
      </w:r>
      <w:r w:rsidR="00FD748E" w:rsidRPr="00A634FF">
        <w:rPr>
          <w:rFonts w:ascii="Times New Roman" w:hAnsi="Times New Roman" w:cs="Times New Roman"/>
          <w:sz w:val="24"/>
          <w:szCs w:val="24"/>
          <w:vertAlign w:val="superscript"/>
        </w:rPr>
        <w:t>3</w:t>
      </w:r>
      <w:r w:rsidR="00911B62">
        <w:rPr>
          <w:rFonts w:ascii="Times New Roman" w:hAnsi="Times New Roman" w:cs="Times New Roman"/>
          <w:sz w:val="24"/>
          <w:szCs w:val="24"/>
          <w:vertAlign w:val="superscript"/>
        </w:rPr>
        <w:t>5</w:t>
      </w:r>
      <w:r w:rsidR="00FC146F" w:rsidRPr="00A634FF">
        <w:rPr>
          <w:rFonts w:ascii="Times New Roman" w:hAnsi="Times New Roman" w:cs="Times New Roman"/>
          <w:sz w:val="24"/>
          <w:szCs w:val="24"/>
        </w:rPr>
        <w:t xml:space="preserve"> Both CDC and the WHO guidelines accept the use of microscopy for definitive diagnosis of gonorrhoea in urethral samples from symptomatic men.</w:t>
      </w:r>
      <w:r w:rsidR="00B33C37" w:rsidRPr="00A634FF">
        <w:rPr>
          <w:rFonts w:ascii="Times New Roman" w:hAnsi="Times New Roman" w:cs="Times New Roman"/>
          <w:sz w:val="24"/>
          <w:szCs w:val="24"/>
          <w:vertAlign w:val="superscript"/>
        </w:rPr>
        <w:t xml:space="preserve"> </w:t>
      </w:r>
      <w:r w:rsidR="00D573B4" w:rsidRPr="00A634FF">
        <w:rPr>
          <w:rFonts w:ascii="Times New Roman" w:hAnsi="Times New Roman" w:cs="Times New Roman"/>
          <w:sz w:val="24"/>
          <w:szCs w:val="24"/>
        </w:rPr>
        <w:t xml:space="preserve">However, in asymptomatic men or in women with genital infection, the Gram stain is less useful, because of lower </w:t>
      </w:r>
      <w:r w:rsidR="00D74C65" w:rsidRPr="00A634FF">
        <w:rPr>
          <w:rFonts w:ascii="Times New Roman" w:hAnsi="Times New Roman" w:cs="Times New Roman"/>
          <w:sz w:val="24"/>
          <w:szCs w:val="24"/>
        </w:rPr>
        <w:t>sensitivity.</w:t>
      </w:r>
    </w:p>
    <w:p w14:paraId="53FECC84" w14:textId="481C1111" w:rsidR="00451D5D" w:rsidRPr="00A634FF" w:rsidRDefault="00D573B4"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Specific diagnosis of infection with </w:t>
      </w:r>
      <w:r w:rsidRPr="00A634FF">
        <w:rPr>
          <w:rFonts w:ascii="Times New Roman" w:hAnsi="Times New Roman" w:cs="Times New Roman"/>
          <w:i/>
          <w:iCs/>
          <w:sz w:val="24"/>
          <w:szCs w:val="24"/>
        </w:rPr>
        <w:t xml:space="preserve">N. gonorrhoea </w:t>
      </w:r>
      <w:r w:rsidRPr="00A634FF">
        <w:rPr>
          <w:rFonts w:ascii="Times New Roman" w:hAnsi="Times New Roman" w:cs="Times New Roman"/>
          <w:sz w:val="24"/>
          <w:szCs w:val="24"/>
        </w:rPr>
        <w:t>can be performed by testing urethral or urine specimens</w:t>
      </w:r>
      <w:r w:rsidRPr="00A634FF">
        <w:rPr>
          <w:rFonts w:ascii="Times New Roman" w:hAnsi="Times New Roman" w:cs="Times New Roman"/>
          <w:i/>
          <w:sz w:val="24"/>
          <w:szCs w:val="24"/>
          <w:vertAlign w:val="superscript"/>
        </w:rPr>
        <w:t>.</w:t>
      </w:r>
      <w:r w:rsidR="00C466DD" w:rsidRPr="00A634FF">
        <w:rPr>
          <w:rFonts w:ascii="Times New Roman" w:hAnsi="Times New Roman" w:cs="Times New Roman"/>
          <w:sz w:val="24"/>
          <w:szCs w:val="24"/>
          <w:vertAlign w:val="superscript"/>
        </w:rPr>
        <w:t>21</w:t>
      </w:r>
      <w:r w:rsidR="0035479E" w:rsidRPr="00A634FF">
        <w:rPr>
          <w:rFonts w:ascii="Times New Roman" w:hAnsi="Times New Roman" w:cs="Times New Roman"/>
          <w:i/>
          <w:iCs/>
          <w:sz w:val="24"/>
          <w:szCs w:val="24"/>
          <w:vertAlign w:val="superscript"/>
        </w:rPr>
        <w:t xml:space="preserve"> </w:t>
      </w:r>
      <w:r w:rsidR="00451D5D" w:rsidRPr="00A634FF">
        <w:rPr>
          <w:rFonts w:ascii="Times New Roman" w:hAnsi="Times New Roman" w:cs="Times New Roman"/>
          <w:sz w:val="24"/>
          <w:szCs w:val="24"/>
        </w:rPr>
        <w:t>Although in vitro culture is still the reference method</w:t>
      </w:r>
      <w:r w:rsidR="00504192" w:rsidRPr="00A634FF">
        <w:rPr>
          <w:rFonts w:ascii="Times New Roman" w:hAnsi="Times New Roman" w:cs="Times New Roman"/>
          <w:sz w:val="24"/>
          <w:szCs w:val="24"/>
        </w:rPr>
        <w:t>, low</w:t>
      </w:r>
      <w:r w:rsidR="00451D5D" w:rsidRPr="00A634FF">
        <w:rPr>
          <w:rFonts w:ascii="Times New Roman" w:hAnsi="Times New Roman" w:cs="Times New Roman"/>
          <w:sz w:val="24"/>
          <w:szCs w:val="24"/>
        </w:rPr>
        <w:t xml:space="preserve"> sensitivity has been found ranging from 50-84% in several studies. Reasons could include prior antimicrobial therapy, loss of viability of organism during transport, low concentration of organisms or sampling error.</w:t>
      </w:r>
      <w:r w:rsidR="00911B62">
        <w:rPr>
          <w:rFonts w:ascii="Times New Roman" w:hAnsi="Times New Roman" w:cs="Times New Roman"/>
          <w:sz w:val="24"/>
          <w:szCs w:val="24"/>
          <w:vertAlign w:val="superscript"/>
        </w:rPr>
        <w:t>36</w:t>
      </w:r>
      <w:r w:rsidR="00451D5D" w:rsidRPr="00A634FF">
        <w:rPr>
          <w:rFonts w:ascii="Times New Roman" w:hAnsi="Times New Roman" w:cs="Times New Roman"/>
          <w:sz w:val="24"/>
          <w:szCs w:val="24"/>
        </w:rPr>
        <w:t xml:space="preserve"> The gonococci are very fastidious; therefore, best results are achieved by direct inoculation of culture plates followed by immediate incubation under suitable conditions. When direct plating and immediate incubation is impracticable several transport and culture systems are available.</w:t>
      </w:r>
      <w:r w:rsidR="00911B62">
        <w:rPr>
          <w:rFonts w:ascii="Times New Roman" w:hAnsi="Times New Roman" w:cs="Times New Roman"/>
          <w:sz w:val="24"/>
          <w:szCs w:val="24"/>
          <w:vertAlign w:val="superscript"/>
        </w:rPr>
        <w:t>37</w:t>
      </w:r>
    </w:p>
    <w:p w14:paraId="70F8D491" w14:textId="3BF7343F" w:rsidR="001A5ECB" w:rsidRPr="00A634FF" w:rsidRDefault="001A5ECB"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Several systems have been developed for transport of cultures for gonorrhoea which permit shipment on appropriate media in a C0</w:t>
      </w:r>
      <w:r w:rsidRPr="00A634FF">
        <w:rPr>
          <w:rFonts w:ascii="Times New Roman" w:hAnsi="Times New Roman" w:cs="Times New Roman"/>
          <w:sz w:val="24"/>
          <w:szCs w:val="24"/>
          <w:vertAlign w:val="subscript"/>
        </w:rPr>
        <w:t>2</w:t>
      </w:r>
      <w:r w:rsidRPr="00A634FF">
        <w:rPr>
          <w:rFonts w:ascii="Times New Roman" w:hAnsi="Times New Roman" w:cs="Times New Roman"/>
          <w:sz w:val="24"/>
          <w:szCs w:val="24"/>
        </w:rPr>
        <w:t>-enriched environment. Two of the most commonly used systems are the C0</w:t>
      </w:r>
      <w:r w:rsidRPr="00A634FF">
        <w:rPr>
          <w:rFonts w:ascii="Times New Roman" w:hAnsi="Times New Roman" w:cs="Times New Roman"/>
          <w:sz w:val="24"/>
          <w:szCs w:val="24"/>
          <w:vertAlign w:val="subscript"/>
        </w:rPr>
        <w:t>2</w:t>
      </w:r>
      <w:r w:rsidRPr="00A634FF">
        <w:rPr>
          <w:rFonts w:ascii="Times New Roman" w:hAnsi="Times New Roman" w:cs="Times New Roman"/>
          <w:sz w:val="24"/>
          <w:szCs w:val="24"/>
        </w:rPr>
        <w:t xml:space="preserve">- containing bottle system, commonly referred to as the </w:t>
      </w:r>
      <w:proofErr w:type="spellStart"/>
      <w:r w:rsidRPr="00A634FF">
        <w:rPr>
          <w:rFonts w:ascii="Times New Roman" w:hAnsi="Times New Roman" w:cs="Times New Roman"/>
          <w:sz w:val="24"/>
          <w:szCs w:val="24"/>
        </w:rPr>
        <w:t>Transgrow</w:t>
      </w:r>
      <w:proofErr w:type="spellEnd"/>
      <w:r w:rsidRPr="00A634FF">
        <w:rPr>
          <w:rFonts w:ascii="Times New Roman" w:hAnsi="Times New Roman" w:cs="Times New Roman"/>
          <w:sz w:val="24"/>
          <w:szCs w:val="24"/>
        </w:rPr>
        <w:t xml:space="preserve"> (TG) system, and the bag plate method in which a self-contained C0</w:t>
      </w:r>
      <w:r w:rsidRPr="00A634FF">
        <w:rPr>
          <w:rFonts w:ascii="Times New Roman" w:hAnsi="Times New Roman" w:cs="Times New Roman"/>
          <w:sz w:val="24"/>
          <w:szCs w:val="24"/>
          <w:vertAlign w:val="subscript"/>
        </w:rPr>
        <w:t>2</w:t>
      </w:r>
      <w:r w:rsidRPr="00A634FF">
        <w:rPr>
          <w:rFonts w:ascii="Times New Roman" w:hAnsi="Times New Roman" w:cs="Times New Roman"/>
          <w:sz w:val="24"/>
          <w:szCs w:val="24"/>
        </w:rPr>
        <w:t xml:space="preserve">-generating system is used </w:t>
      </w:r>
      <w:proofErr w:type="spellStart"/>
      <w:r w:rsidRPr="00A634FF">
        <w:rPr>
          <w:rFonts w:ascii="Times New Roman" w:hAnsi="Times New Roman" w:cs="Times New Roman"/>
          <w:sz w:val="24"/>
          <w:szCs w:val="24"/>
        </w:rPr>
        <w:t>eg.</w:t>
      </w:r>
      <w:proofErr w:type="spellEnd"/>
      <w:r w:rsidRPr="00A634FF">
        <w:rPr>
          <w:rFonts w:ascii="Times New Roman" w:hAnsi="Times New Roman" w:cs="Times New Roman"/>
          <w:sz w:val="24"/>
          <w:szCs w:val="24"/>
        </w:rPr>
        <w:t xml:space="preserve"> JEMBEC (John E. Martin Biological Environmental Chamber). In a study conducted by </w:t>
      </w:r>
      <w:proofErr w:type="spellStart"/>
      <w:r w:rsidRPr="00A634FF">
        <w:rPr>
          <w:rFonts w:ascii="Times New Roman" w:hAnsi="Times New Roman" w:cs="Times New Roman"/>
          <w:sz w:val="24"/>
          <w:szCs w:val="24"/>
        </w:rPr>
        <w:lastRenderedPageBreak/>
        <w:t>Dowda</w:t>
      </w:r>
      <w:proofErr w:type="spellEnd"/>
      <w:r w:rsidRPr="00A634FF">
        <w:rPr>
          <w:rFonts w:ascii="Times New Roman" w:hAnsi="Times New Roman" w:cs="Times New Roman"/>
          <w:sz w:val="24"/>
          <w:szCs w:val="24"/>
        </w:rPr>
        <w:t xml:space="preserve"> et al. there were no significant differences in the recovery rates of the two systems, however, statistically significant decreases in recovery rate were noted when each system was compared with the traditional plate-candle jar technique. Of the 252 cultures positive by one of the methods, 79.8% were detected by the JEMBEC, 83.3% were detected by TG, compared to 95.2% detected by traditional plate (MTM)-candle jar technique.</w:t>
      </w:r>
      <w:r w:rsidR="00911B62">
        <w:rPr>
          <w:rFonts w:ascii="Times New Roman" w:hAnsi="Times New Roman" w:cs="Times New Roman"/>
          <w:sz w:val="24"/>
          <w:szCs w:val="24"/>
          <w:vertAlign w:val="superscript"/>
        </w:rPr>
        <w:t>37</w:t>
      </w:r>
    </w:p>
    <w:p w14:paraId="32532F2C" w14:textId="31D20321" w:rsidR="00DF1F94" w:rsidRPr="00A634FF" w:rsidRDefault="00281702"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The importance of culture methods in the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diagnosis of gonorrh</w:t>
      </w:r>
      <w:r w:rsidR="00DF1F94" w:rsidRPr="00A634FF">
        <w:rPr>
          <w:rFonts w:ascii="Times New Roman" w:hAnsi="Times New Roman" w:cs="Times New Roman"/>
          <w:sz w:val="24"/>
          <w:szCs w:val="24"/>
        </w:rPr>
        <w:t>o</w:t>
      </w:r>
      <w:r w:rsidRPr="00A634FF">
        <w:rPr>
          <w:rFonts w:ascii="Times New Roman" w:hAnsi="Times New Roman" w:cs="Times New Roman"/>
          <w:sz w:val="24"/>
          <w:szCs w:val="24"/>
        </w:rPr>
        <w:t>ea is well established. Although</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today's culture media and procedures</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have evolved through many stages, the basic</w:t>
      </w:r>
      <w:r w:rsidR="00B77162">
        <w:rPr>
          <w:rFonts w:ascii="Times New Roman" w:hAnsi="Times New Roman" w:cs="Times New Roman"/>
          <w:sz w:val="24"/>
          <w:szCs w:val="24"/>
        </w:rPr>
        <w:t xml:space="preserve"> </w:t>
      </w:r>
      <w:r w:rsidRPr="00A634FF">
        <w:rPr>
          <w:rFonts w:ascii="Times New Roman" w:hAnsi="Times New Roman" w:cs="Times New Roman"/>
          <w:sz w:val="24"/>
          <w:szCs w:val="24"/>
        </w:rPr>
        <w:t>constituents were introduced in 1891 by Werthheim.</w:t>
      </w:r>
      <w:r w:rsidR="00911B62">
        <w:rPr>
          <w:rFonts w:ascii="Times New Roman" w:hAnsi="Times New Roman" w:cs="Times New Roman"/>
          <w:sz w:val="24"/>
          <w:szCs w:val="24"/>
          <w:vertAlign w:val="superscript"/>
        </w:rPr>
        <w:t>38</w:t>
      </w:r>
      <w:r w:rsidRPr="00A634FF">
        <w:rPr>
          <w:rFonts w:ascii="Times New Roman" w:hAnsi="Times New Roman" w:cs="Times New Roman"/>
          <w:sz w:val="24"/>
          <w:szCs w:val="24"/>
        </w:rPr>
        <w:t xml:space="preserve"> Early modifications of his medium</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included heating blood agar for 5 min at 80 C,</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which resulted in "chocolate </w:t>
      </w:r>
      <w:r w:rsidR="00DF1F94" w:rsidRPr="00A634FF">
        <w:rPr>
          <w:rFonts w:ascii="Times New Roman" w:hAnsi="Times New Roman" w:cs="Times New Roman"/>
          <w:sz w:val="24"/>
          <w:szCs w:val="24"/>
        </w:rPr>
        <w:t>agar",</w:t>
      </w:r>
      <w:r w:rsidRPr="00A634FF">
        <w:rPr>
          <w:rFonts w:ascii="Times New Roman" w:hAnsi="Times New Roman" w:cs="Times New Roman"/>
          <w:sz w:val="24"/>
          <w:szCs w:val="24"/>
        </w:rPr>
        <w:t xml:space="preserve"> the use</w:t>
      </w:r>
      <w:r w:rsidR="00B96EF6"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of commercial </w:t>
      </w:r>
      <w:r w:rsidR="00DF1F94" w:rsidRPr="00A634FF">
        <w:rPr>
          <w:rFonts w:ascii="Times New Roman" w:hAnsi="Times New Roman" w:cs="Times New Roman"/>
          <w:sz w:val="24"/>
          <w:szCs w:val="24"/>
        </w:rPr>
        <w:t>peptone</w:t>
      </w:r>
      <w:r w:rsidRPr="00A634FF">
        <w:rPr>
          <w:rFonts w:ascii="Times New Roman" w:hAnsi="Times New Roman" w:cs="Times New Roman"/>
          <w:sz w:val="24"/>
          <w:szCs w:val="24"/>
        </w:rPr>
        <w:t>, and replacement of</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animal fluids with yeast extracts</w:t>
      </w:r>
      <w:r w:rsidR="00DF1F94" w:rsidRPr="00A634FF">
        <w:rPr>
          <w:rFonts w:ascii="Times New Roman" w:hAnsi="Times New Roman" w:cs="Times New Roman"/>
          <w:sz w:val="24"/>
          <w:szCs w:val="24"/>
        </w:rPr>
        <w:t>.</w:t>
      </w:r>
      <w:r w:rsidR="00EF5B72"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Recent</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modifications have involved the introduction of</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antibiotics into the chocolate agar base and the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resulting development of a selective medium</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(Thayer-Martin medium) for the isolation of</w:t>
      </w:r>
      <w:r w:rsidR="00B96EF6" w:rsidRPr="00A634FF">
        <w:rPr>
          <w:rFonts w:ascii="Times New Roman" w:hAnsi="Times New Roman" w:cs="Times New Roman"/>
          <w:sz w:val="24"/>
          <w:szCs w:val="24"/>
        </w:rPr>
        <w:t xml:space="preserve"> </w:t>
      </w:r>
      <w:r w:rsidR="00DF1F94" w:rsidRPr="00A634FF">
        <w:rPr>
          <w:rFonts w:ascii="Times New Roman" w:hAnsi="Times New Roman" w:cs="Times New Roman"/>
          <w:sz w:val="24"/>
          <w:szCs w:val="24"/>
        </w:rPr>
        <w:t>pathogenic Neisseria</w:t>
      </w:r>
      <w:r w:rsidRPr="00A634FF">
        <w:rPr>
          <w:rFonts w:ascii="Times New Roman" w:hAnsi="Times New Roman" w:cs="Times New Roman"/>
          <w:sz w:val="24"/>
          <w:szCs w:val="24"/>
        </w:rPr>
        <w:t>. Later, the antibiotic</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combination was altered and the yeast</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extract was replaced with a defined supplement;</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these changes improved the selectivity</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and sensitivity of this medium for isolation of</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gonococci.</w:t>
      </w:r>
      <w:r w:rsidR="0085702F">
        <w:rPr>
          <w:rFonts w:ascii="Times New Roman" w:hAnsi="Times New Roman" w:cs="Times New Roman"/>
          <w:sz w:val="24"/>
          <w:szCs w:val="24"/>
          <w:vertAlign w:val="superscript"/>
        </w:rPr>
        <w:t>39</w:t>
      </w:r>
    </w:p>
    <w:p w14:paraId="3C4585F3" w14:textId="78924A28" w:rsidR="00DF1F94" w:rsidRPr="00A634FF" w:rsidRDefault="00281702"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Although selective media are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not absolutely selective, the high degree of</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specificity and sensitivity of Thayer-Martin</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(TM) agar permitted presumptive positive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identification of Neisseria gonorrhoeae on the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basis of. cultural characteristics, oxidase tests,</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and Gram stains</w:t>
      </w:r>
      <w:r w:rsidR="00DF1F94" w:rsidRPr="00A634FF">
        <w:rPr>
          <w:rFonts w:ascii="Times New Roman" w:hAnsi="Times New Roman" w:cs="Times New Roman"/>
          <w:sz w:val="24"/>
          <w:szCs w:val="24"/>
        </w:rPr>
        <w:t>.</w:t>
      </w:r>
      <w:r w:rsidR="00B96EF6" w:rsidRPr="00A634FF">
        <w:rPr>
          <w:rFonts w:ascii="Times New Roman" w:hAnsi="Times New Roman" w:cs="Times New Roman"/>
          <w:sz w:val="24"/>
          <w:szCs w:val="24"/>
        </w:rPr>
        <w:t xml:space="preserve"> </w:t>
      </w:r>
      <w:r w:rsidRPr="00A634FF">
        <w:rPr>
          <w:rFonts w:ascii="Times New Roman" w:hAnsi="Times New Roman" w:cs="Times New Roman"/>
          <w:sz w:val="24"/>
          <w:szCs w:val="24"/>
        </w:rPr>
        <w:t>More recently, a</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modified TM medium (MTM) was employed. This medium</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contained twice as much agar as did TM</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medium, additional dextrose, and 5.0 </w:t>
      </w:r>
      <w:r w:rsidR="004C3F08" w:rsidRPr="00A634FF">
        <w:rPr>
          <w:rFonts w:ascii="Times New Roman" w:hAnsi="Times New Roman" w:cs="Times New Roman"/>
          <w:sz w:val="24"/>
          <w:szCs w:val="24"/>
        </w:rPr>
        <w:t>m</w:t>
      </w:r>
      <w:r w:rsidRPr="00A634FF">
        <w:rPr>
          <w:rFonts w:ascii="Times New Roman" w:hAnsi="Times New Roman" w:cs="Times New Roman"/>
          <w:sz w:val="24"/>
          <w:szCs w:val="24"/>
        </w:rPr>
        <w:t>g of</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trimethoprim per ml.</w:t>
      </w:r>
      <w:r w:rsidR="00DF5AE3" w:rsidRPr="00A634FF">
        <w:rPr>
          <w:rFonts w:ascii="Times New Roman" w:hAnsi="Times New Roman" w:cs="Times New Roman"/>
          <w:sz w:val="24"/>
          <w:szCs w:val="24"/>
        </w:rPr>
        <w:t xml:space="preserve"> In MTM medium the increased agar content produces a more rigid transport medium; the increased dextrose content permits optimum growth of certain gonococci; the addition of trimethoprim (5.0</w:t>
      </w:r>
      <w:r w:rsidR="004C3F08" w:rsidRPr="00A634FF">
        <w:rPr>
          <w:rFonts w:ascii="Times New Roman" w:hAnsi="Times New Roman" w:cs="Times New Roman"/>
          <w:sz w:val="24"/>
          <w:szCs w:val="24"/>
        </w:rPr>
        <w:t xml:space="preserve"> m</w:t>
      </w:r>
      <w:r w:rsidR="00DF5AE3" w:rsidRPr="00A634FF">
        <w:rPr>
          <w:rFonts w:ascii="Times New Roman" w:hAnsi="Times New Roman" w:cs="Times New Roman"/>
          <w:sz w:val="24"/>
          <w:szCs w:val="24"/>
        </w:rPr>
        <w:t>g/ml) suppresses growth and spreading by frequently found Proteus</w:t>
      </w:r>
      <w:r w:rsidR="00B96EF6" w:rsidRPr="00A634FF">
        <w:rPr>
          <w:rFonts w:ascii="Times New Roman" w:hAnsi="Times New Roman" w:cs="Times New Roman"/>
          <w:sz w:val="24"/>
          <w:szCs w:val="24"/>
        </w:rPr>
        <w:t xml:space="preserve"> </w:t>
      </w:r>
      <w:r w:rsidR="00DF5AE3" w:rsidRPr="00A634FF">
        <w:rPr>
          <w:rFonts w:ascii="Times New Roman" w:hAnsi="Times New Roman" w:cs="Times New Roman"/>
          <w:sz w:val="24"/>
          <w:szCs w:val="24"/>
        </w:rPr>
        <w:t>species.</w:t>
      </w:r>
      <w:r w:rsidR="0085702F">
        <w:rPr>
          <w:rFonts w:ascii="Times New Roman" w:hAnsi="Times New Roman" w:cs="Times New Roman"/>
          <w:sz w:val="24"/>
          <w:szCs w:val="24"/>
          <w:vertAlign w:val="superscript"/>
        </w:rPr>
        <w:t>40</w:t>
      </w:r>
    </w:p>
    <w:p w14:paraId="52308262" w14:textId="5B498AFB" w:rsidR="00071C46" w:rsidRPr="00A634FF" w:rsidRDefault="00071C46"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Another media employed for culture of </w:t>
      </w:r>
      <w:r w:rsidRPr="00A634FF">
        <w:rPr>
          <w:rFonts w:ascii="Times New Roman" w:hAnsi="Times New Roman" w:cs="Times New Roman"/>
          <w:i/>
          <w:sz w:val="24"/>
          <w:szCs w:val="24"/>
        </w:rPr>
        <w:t>N.gonorrhoeae</w:t>
      </w:r>
      <w:r w:rsidRPr="00A634FF">
        <w:rPr>
          <w:rFonts w:ascii="Times New Roman" w:hAnsi="Times New Roman" w:cs="Times New Roman"/>
          <w:sz w:val="24"/>
          <w:szCs w:val="24"/>
        </w:rPr>
        <w:t xml:space="preserve"> is NYC medium. Although primarily designed for isolation of pathogenic Neisseria, it also readily supports the growth of mycoplasmas. The transparency of the medium allows for convenient direct observation of large-colony variants of mycoplasma, therefore,  if  used in gonorrhoea screening programs, this medium can be valuable in establishing the frequency of association of mycoplasmas with urogenital tract infection.</w:t>
      </w:r>
      <w:r w:rsidR="00FD748E" w:rsidRPr="00A634FF">
        <w:rPr>
          <w:rFonts w:ascii="Times New Roman" w:hAnsi="Times New Roman" w:cs="Times New Roman"/>
          <w:sz w:val="24"/>
          <w:szCs w:val="24"/>
          <w:vertAlign w:val="superscript"/>
        </w:rPr>
        <w:t>4</w:t>
      </w:r>
      <w:r w:rsidR="0085702F">
        <w:rPr>
          <w:rFonts w:ascii="Times New Roman" w:hAnsi="Times New Roman" w:cs="Times New Roman"/>
          <w:sz w:val="24"/>
          <w:szCs w:val="24"/>
          <w:vertAlign w:val="superscript"/>
        </w:rPr>
        <w:t>1</w:t>
      </w:r>
    </w:p>
    <w:p w14:paraId="2A06D1E7" w14:textId="68C9E34D" w:rsidR="00DF1F94" w:rsidRPr="00A634FF" w:rsidRDefault="00281702"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The importance of a partial carbon dioxide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environment for enhancing primary growth of</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the gonococcus was first reported by Wherry</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and Oliver.</w:t>
      </w:r>
      <w:r w:rsidR="00FD748E" w:rsidRPr="00A634FF">
        <w:rPr>
          <w:rFonts w:ascii="Times New Roman" w:hAnsi="Times New Roman" w:cs="Times New Roman"/>
          <w:sz w:val="24"/>
          <w:szCs w:val="24"/>
          <w:vertAlign w:val="superscript"/>
        </w:rPr>
        <w:t>4</w:t>
      </w:r>
      <w:r w:rsidR="0085702F">
        <w:rPr>
          <w:rFonts w:ascii="Times New Roman" w:hAnsi="Times New Roman" w:cs="Times New Roman"/>
          <w:sz w:val="24"/>
          <w:szCs w:val="24"/>
          <w:vertAlign w:val="superscript"/>
        </w:rPr>
        <w:t>2</w:t>
      </w:r>
      <w:r w:rsidR="00EF5B72" w:rsidRPr="00A634FF">
        <w:rPr>
          <w:rFonts w:ascii="Times New Roman" w:hAnsi="Times New Roman" w:cs="Times New Roman"/>
          <w:sz w:val="24"/>
          <w:szCs w:val="24"/>
        </w:rPr>
        <w:t xml:space="preserve"> </w:t>
      </w:r>
      <w:r w:rsidRPr="00A634FF">
        <w:rPr>
          <w:rFonts w:ascii="Times New Roman" w:hAnsi="Times New Roman" w:cs="Times New Roman"/>
          <w:sz w:val="24"/>
          <w:szCs w:val="24"/>
        </w:rPr>
        <w:t>Chapin introduced the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candle jar extinction method for providing this</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atmosphere, and </w:t>
      </w:r>
      <w:proofErr w:type="spellStart"/>
      <w:r w:rsidRPr="00A634FF">
        <w:rPr>
          <w:rFonts w:ascii="Times New Roman" w:hAnsi="Times New Roman" w:cs="Times New Roman"/>
          <w:sz w:val="24"/>
          <w:szCs w:val="24"/>
        </w:rPr>
        <w:t>Spink</w:t>
      </w:r>
      <w:proofErr w:type="spellEnd"/>
      <w:r w:rsidRPr="00A634FF">
        <w:rPr>
          <w:rFonts w:ascii="Times New Roman" w:hAnsi="Times New Roman" w:cs="Times New Roman"/>
          <w:sz w:val="24"/>
          <w:szCs w:val="24"/>
        </w:rPr>
        <w:t xml:space="preserve"> and Keefer confirmed</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that this procedure supplied adequate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carbon dioxide for primary growth of gonococci.</w:t>
      </w:r>
      <w:r w:rsidR="00FD748E" w:rsidRPr="00A634FF">
        <w:rPr>
          <w:rFonts w:ascii="Times New Roman" w:hAnsi="Times New Roman" w:cs="Times New Roman"/>
          <w:sz w:val="24"/>
          <w:szCs w:val="24"/>
          <w:vertAlign w:val="superscript"/>
        </w:rPr>
        <w:t>4</w:t>
      </w:r>
      <w:r w:rsidR="0085702F">
        <w:rPr>
          <w:rFonts w:ascii="Times New Roman" w:hAnsi="Times New Roman" w:cs="Times New Roman"/>
          <w:sz w:val="24"/>
          <w:szCs w:val="24"/>
          <w:vertAlign w:val="superscript"/>
        </w:rPr>
        <w:t>3</w:t>
      </w:r>
      <w:r w:rsidR="00B96EF6"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Although </w:t>
      </w:r>
      <w:r w:rsidRPr="00A634FF">
        <w:rPr>
          <w:rFonts w:ascii="Times New Roman" w:hAnsi="Times New Roman" w:cs="Times New Roman"/>
          <w:sz w:val="24"/>
          <w:szCs w:val="24"/>
        </w:rPr>
        <w:lastRenderedPageBreak/>
        <w:t>various methods for providing carbon</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dioxide in a closed container were shown to be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as effective as the candle jar</w:t>
      </w:r>
      <w:r w:rsidR="00DF1F94" w:rsidRPr="00A634FF">
        <w:rPr>
          <w:rFonts w:ascii="Times New Roman" w:hAnsi="Times New Roman" w:cs="Times New Roman"/>
          <w:sz w:val="24"/>
          <w:szCs w:val="24"/>
        </w:rPr>
        <w:t>,</w:t>
      </w:r>
      <w:r w:rsidRPr="00A634FF">
        <w:rPr>
          <w:rFonts w:ascii="Times New Roman" w:hAnsi="Times New Roman" w:cs="Times New Roman"/>
          <w:sz w:val="24"/>
          <w:szCs w:val="24"/>
        </w:rPr>
        <w:t xml:space="preserve"> this procedure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is the one most widely used today for incubating</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primary cultures of gonococci</w:t>
      </w:r>
      <w:r w:rsidR="00B751A8" w:rsidRPr="00A634FF">
        <w:rPr>
          <w:rFonts w:ascii="Times New Roman" w:hAnsi="Times New Roman" w:cs="Times New Roman"/>
          <w:sz w:val="24"/>
          <w:szCs w:val="24"/>
        </w:rPr>
        <w:t xml:space="preserve">. </w:t>
      </w:r>
      <w:r w:rsidRPr="00A634FF">
        <w:rPr>
          <w:rFonts w:ascii="Times New Roman" w:hAnsi="Times New Roman" w:cs="Times New Roman"/>
          <w:sz w:val="24"/>
          <w:szCs w:val="24"/>
        </w:rPr>
        <w:t>Unfortunately,</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the candle jar, although inexpensive, is cumbersome,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easily breakable, and requires a large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amount of incubator space. This restricts its use</w:t>
      </w:r>
      <w:r w:rsidR="00DF1F94" w:rsidRPr="00A634FF">
        <w:rPr>
          <w:rFonts w:ascii="Times New Roman" w:hAnsi="Times New Roman" w:cs="Times New Roman"/>
          <w:sz w:val="24"/>
          <w:szCs w:val="24"/>
        </w:rPr>
        <w:t xml:space="preserve"> </w:t>
      </w:r>
      <w:r w:rsidRPr="00A634FF">
        <w:rPr>
          <w:rFonts w:ascii="Times New Roman" w:hAnsi="Times New Roman" w:cs="Times New Roman"/>
          <w:sz w:val="24"/>
          <w:szCs w:val="24"/>
        </w:rPr>
        <w:t>by the average practitioner or small laboratory.</w:t>
      </w:r>
      <w:r w:rsidR="00FD748E" w:rsidRPr="00A634FF">
        <w:rPr>
          <w:rFonts w:ascii="Times New Roman" w:hAnsi="Times New Roman" w:cs="Times New Roman"/>
          <w:sz w:val="24"/>
          <w:szCs w:val="24"/>
          <w:vertAlign w:val="superscript"/>
        </w:rPr>
        <w:t>4</w:t>
      </w:r>
      <w:r w:rsidR="0085702F">
        <w:rPr>
          <w:rFonts w:ascii="Times New Roman" w:hAnsi="Times New Roman" w:cs="Times New Roman"/>
          <w:sz w:val="24"/>
          <w:szCs w:val="24"/>
          <w:vertAlign w:val="superscript"/>
        </w:rPr>
        <w:t>4</w:t>
      </w:r>
    </w:p>
    <w:p w14:paraId="62AF5EC3" w14:textId="77777777" w:rsidR="00DF5AE3" w:rsidRPr="00A634FF" w:rsidRDefault="00DF5AE3"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In a study conducted b</w:t>
      </w:r>
      <w:r w:rsidR="00B96EF6" w:rsidRPr="00A634FF">
        <w:rPr>
          <w:rFonts w:ascii="Times New Roman" w:hAnsi="Times New Roman" w:cs="Times New Roman"/>
          <w:sz w:val="24"/>
          <w:szCs w:val="24"/>
        </w:rPr>
        <w:t xml:space="preserve">y John E Martin et al on use </w:t>
      </w:r>
      <w:r w:rsidRPr="00A634FF">
        <w:rPr>
          <w:rFonts w:ascii="Times New Roman" w:hAnsi="Times New Roman" w:cs="Times New Roman"/>
          <w:sz w:val="24"/>
          <w:szCs w:val="24"/>
        </w:rPr>
        <w:t>of the plastic bag with the carbon dioxide tablet, for providing partial carbon dioxide environment, showed that this incubation</w:t>
      </w:r>
    </w:p>
    <w:p w14:paraId="7CD3427E" w14:textId="77777777" w:rsidR="00DF5AE3" w:rsidRPr="00A634FF" w:rsidRDefault="00DF5AE3"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system is equally as effective as the candle jar. However, the plastic bag and tablet system</w:t>
      </w:r>
    </w:p>
    <w:p w14:paraId="4FAACBF1" w14:textId="77777777" w:rsidR="00DF5AE3" w:rsidRPr="00A634FF" w:rsidRDefault="00DF5AE3"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has the advantage of requiring less incubator space, being far less cumbersome, and being</w:t>
      </w:r>
    </w:p>
    <w:p w14:paraId="665EB33E" w14:textId="0599E14B" w:rsidR="00B751A8" w:rsidRPr="00A634FF" w:rsidRDefault="00DF5AE3"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relatively unbreakable. In addition, the system has potential as an alternate transport system for gonococci and might be applicable to other pathogenic bacteria that prefer special conditions of incubation, e.g., streptococci or meningococci.</w:t>
      </w:r>
      <w:r w:rsidR="0085702F">
        <w:rPr>
          <w:rFonts w:ascii="Times New Roman" w:hAnsi="Times New Roman" w:cs="Times New Roman"/>
          <w:sz w:val="24"/>
          <w:szCs w:val="24"/>
          <w:vertAlign w:val="superscript"/>
        </w:rPr>
        <w:t>45</w:t>
      </w:r>
    </w:p>
    <w:p w14:paraId="5A0F316E" w14:textId="69394D23" w:rsidR="00DA2A5B" w:rsidRPr="00A634FF" w:rsidRDefault="002F2593"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An important and essen</w:t>
      </w:r>
      <w:r w:rsidR="00FE3803" w:rsidRPr="00A634FF">
        <w:rPr>
          <w:rFonts w:ascii="Times New Roman" w:hAnsi="Times New Roman" w:cs="Times New Roman"/>
          <w:sz w:val="24"/>
          <w:szCs w:val="24"/>
        </w:rPr>
        <w:t xml:space="preserve">tial measure for monitoring the </w:t>
      </w:r>
      <w:r w:rsidRPr="00A634FF">
        <w:rPr>
          <w:rFonts w:ascii="Times New Roman" w:hAnsi="Times New Roman" w:cs="Times New Roman"/>
          <w:sz w:val="24"/>
          <w:szCs w:val="24"/>
        </w:rPr>
        <w:t>effectiveness of recommended drugs for the treatment of</w:t>
      </w:r>
      <w:r w:rsidR="00FE3803" w:rsidRPr="00A634FF">
        <w:rPr>
          <w:rFonts w:ascii="Times New Roman" w:hAnsi="Times New Roman" w:cs="Times New Roman"/>
          <w:sz w:val="24"/>
          <w:szCs w:val="24"/>
        </w:rPr>
        <w:t xml:space="preserve"> </w:t>
      </w:r>
      <w:r w:rsidRPr="00A634FF">
        <w:rPr>
          <w:rFonts w:ascii="Times New Roman" w:hAnsi="Times New Roman" w:cs="Times New Roman"/>
          <w:sz w:val="24"/>
          <w:szCs w:val="24"/>
        </w:rPr>
        <w:t>gonorrhoea is surveillance of the in vitro antimicrobial susceptibilities of clinical iso</w:t>
      </w:r>
      <w:r w:rsidR="00B246DD" w:rsidRPr="00A634FF">
        <w:rPr>
          <w:rFonts w:ascii="Times New Roman" w:hAnsi="Times New Roman" w:cs="Times New Roman"/>
          <w:sz w:val="24"/>
          <w:szCs w:val="24"/>
        </w:rPr>
        <w:t xml:space="preserve">lates of </w:t>
      </w:r>
      <w:proofErr w:type="spellStart"/>
      <w:r w:rsidR="00B246DD" w:rsidRPr="00A634FF">
        <w:rPr>
          <w:rFonts w:ascii="Times New Roman" w:hAnsi="Times New Roman" w:cs="Times New Roman"/>
          <w:i/>
          <w:sz w:val="24"/>
          <w:szCs w:val="24"/>
        </w:rPr>
        <w:t>N.</w:t>
      </w:r>
      <w:r w:rsidRPr="00A634FF">
        <w:rPr>
          <w:rFonts w:ascii="Times New Roman" w:hAnsi="Times New Roman" w:cs="Times New Roman"/>
          <w:i/>
          <w:sz w:val="24"/>
          <w:szCs w:val="24"/>
        </w:rPr>
        <w:t>gonorrhoeae</w:t>
      </w:r>
      <w:proofErr w:type="spellEnd"/>
      <w:r w:rsidR="00FE3803" w:rsidRPr="00A634FF">
        <w:rPr>
          <w:rFonts w:ascii="Times New Roman" w:hAnsi="Times New Roman" w:cs="Times New Roman"/>
          <w:sz w:val="24"/>
          <w:szCs w:val="24"/>
        </w:rPr>
        <w:t>.</w:t>
      </w:r>
      <w:r w:rsidR="00EF5B72" w:rsidRPr="00A634FF">
        <w:rPr>
          <w:rFonts w:ascii="Times New Roman" w:hAnsi="Times New Roman" w:cs="Times New Roman"/>
          <w:sz w:val="24"/>
          <w:szCs w:val="24"/>
          <w:vertAlign w:val="superscript"/>
        </w:rPr>
        <w:t xml:space="preserve"> </w:t>
      </w:r>
      <w:r w:rsidR="00FE3803" w:rsidRPr="00A634FF">
        <w:rPr>
          <w:rFonts w:ascii="Times New Roman" w:hAnsi="Times New Roman" w:cs="Times New Roman"/>
          <w:sz w:val="24"/>
          <w:szCs w:val="24"/>
        </w:rPr>
        <w:t xml:space="preserve"> </w:t>
      </w:r>
      <w:r w:rsidRPr="00A634FF">
        <w:rPr>
          <w:rFonts w:ascii="Times New Roman" w:hAnsi="Times New Roman" w:cs="Times New Roman"/>
          <w:sz w:val="24"/>
          <w:szCs w:val="24"/>
        </w:rPr>
        <w:t>Currently, agar dilution and disk diffusion testing are most commonly done</w:t>
      </w:r>
      <w:r w:rsidR="00FE3803" w:rsidRPr="00A634FF">
        <w:rPr>
          <w:rFonts w:ascii="Times New Roman" w:hAnsi="Times New Roman" w:cs="Times New Roman"/>
          <w:sz w:val="24"/>
          <w:szCs w:val="24"/>
        </w:rPr>
        <w:t xml:space="preserve"> procedures for antimicrobial susceptibility testing.</w:t>
      </w:r>
      <w:r w:rsidR="0085702F">
        <w:rPr>
          <w:rFonts w:ascii="Times New Roman" w:hAnsi="Times New Roman" w:cs="Times New Roman"/>
          <w:sz w:val="24"/>
          <w:szCs w:val="24"/>
          <w:vertAlign w:val="superscript"/>
        </w:rPr>
        <w:t>45</w:t>
      </w:r>
      <w:r w:rsidR="00FE3803" w:rsidRPr="00A634FF">
        <w:rPr>
          <w:rFonts w:ascii="Times New Roman" w:hAnsi="Times New Roman" w:cs="Times New Roman"/>
          <w:sz w:val="24"/>
          <w:szCs w:val="24"/>
        </w:rPr>
        <w:t xml:space="preserve"> </w:t>
      </w:r>
      <w:r w:rsidR="00DA2A5B" w:rsidRPr="00A634FF">
        <w:rPr>
          <w:rFonts w:ascii="Times New Roman" w:hAnsi="Times New Roman" w:cs="Times New Roman"/>
          <w:sz w:val="24"/>
          <w:szCs w:val="24"/>
        </w:rPr>
        <w:t>Agar dilution susceptibility testing is considered the “gold standard test”</w:t>
      </w:r>
      <w:r w:rsidR="00B559DF" w:rsidRPr="00A634FF">
        <w:rPr>
          <w:rFonts w:ascii="Times New Roman" w:hAnsi="Times New Roman" w:cs="Times New Roman"/>
          <w:sz w:val="24"/>
          <w:szCs w:val="24"/>
        </w:rPr>
        <w:t>.</w:t>
      </w:r>
      <w:r w:rsidR="002C5F12" w:rsidRPr="00A634FF">
        <w:rPr>
          <w:rFonts w:ascii="Times New Roman" w:hAnsi="Times New Roman" w:cs="Times New Roman"/>
          <w:sz w:val="24"/>
          <w:szCs w:val="24"/>
        </w:rPr>
        <w:t xml:space="preserve"> </w:t>
      </w:r>
      <w:r w:rsidR="00B559DF" w:rsidRPr="00A634FF">
        <w:rPr>
          <w:rFonts w:ascii="Times New Roman" w:hAnsi="Times New Roman" w:cs="Times New Roman"/>
          <w:sz w:val="24"/>
          <w:szCs w:val="24"/>
        </w:rPr>
        <w:t>H</w:t>
      </w:r>
      <w:r w:rsidR="00DA2A5B" w:rsidRPr="00A634FF">
        <w:rPr>
          <w:rFonts w:ascii="Times New Roman" w:hAnsi="Times New Roman" w:cs="Times New Roman"/>
          <w:sz w:val="24"/>
          <w:szCs w:val="24"/>
        </w:rPr>
        <w:t xml:space="preserve">owever, this method is cumbersome, is difficult to standardize, and is performed only in research laboratories, mainly in industrialized countries. The technology is generally beyond the technical abilities of laboratories in developing countries. When performed correctly, the disk-diffusion and </w:t>
      </w:r>
      <w:proofErr w:type="spellStart"/>
      <w:r w:rsidR="00DA2A5B" w:rsidRPr="00A634FF">
        <w:rPr>
          <w:rFonts w:ascii="Times New Roman" w:hAnsi="Times New Roman" w:cs="Times New Roman"/>
          <w:sz w:val="24"/>
          <w:szCs w:val="24"/>
        </w:rPr>
        <w:t>Etest</w:t>
      </w:r>
      <w:proofErr w:type="spellEnd"/>
      <w:r w:rsidR="00DA2A5B" w:rsidRPr="00A634FF">
        <w:rPr>
          <w:rFonts w:ascii="Times New Roman" w:hAnsi="Times New Roman" w:cs="Times New Roman"/>
          <w:sz w:val="24"/>
          <w:szCs w:val="24"/>
        </w:rPr>
        <w:t xml:space="preserve"> susceptibility tests can be used to identify isolates of </w:t>
      </w:r>
      <w:r w:rsidR="00DA2A5B" w:rsidRPr="00A634FF">
        <w:rPr>
          <w:rFonts w:ascii="Times New Roman" w:hAnsi="Times New Roman" w:cs="Times New Roman"/>
          <w:i/>
          <w:iCs/>
          <w:sz w:val="24"/>
          <w:szCs w:val="24"/>
        </w:rPr>
        <w:t xml:space="preserve">N. gonorrhoeae </w:t>
      </w:r>
      <w:r w:rsidR="00DA2A5B" w:rsidRPr="00A634FF">
        <w:rPr>
          <w:rFonts w:ascii="Times New Roman" w:hAnsi="Times New Roman" w:cs="Times New Roman"/>
          <w:sz w:val="24"/>
          <w:szCs w:val="24"/>
        </w:rPr>
        <w:t>that exhibit decreased susceptibility, intermediate resistance, and resistance to antimicrobial agents.</w:t>
      </w:r>
      <w:r w:rsidR="0085702F">
        <w:rPr>
          <w:rFonts w:ascii="Times New Roman" w:hAnsi="Times New Roman" w:cs="Times New Roman"/>
          <w:sz w:val="24"/>
          <w:szCs w:val="24"/>
          <w:vertAlign w:val="superscript"/>
        </w:rPr>
        <w:t>45</w:t>
      </w:r>
    </w:p>
    <w:p w14:paraId="13E835FC" w14:textId="48E8EE6F" w:rsidR="00FE3803" w:rsidRDefault="00FE3803" w:rsidP="00A634FF">
      <w:pPr>
        <w:spacing w:after="40" w:line="360" w:lineRule="auto"/>
        <w:jc w:val="both"/>
        <w:rPr>
          <w:rFonts w:ascii="Times New Roman" w:hAnsi="Times New Roman" w:cs="Times New Roman"/>
          <w:sz w:val="24"/>
          <w:szCs w:val="24"/>
        </w:rPr>
      </w:pPr>
      <w:r w:rsidRPr="00A634FF">
        <w:rPr>
          <w:rFonts w:ascii="Times New Roman" w:hAnsi="Times New Roman" w:cs="Times New Roman"/>
          <w:sz w:val="24"/>
          <w:szCs w:val="24"/>
        </w:rPr>
        <w:t>In the disk-diffusion susceptibility test, disks containing known amounts of an antimicrobial agent are placed on the surface of an agar plate containing a non</w:t>
      </w:r>
      <w:r w:rsidR="00B559DF" w:rsidRPr="00A634FF">
        <w:rPr>
          <w:rFonts w:ascii="Times New Roman" w:hAnsi="Times New Roman" w:cs="Times New Roman"/>
          <w:sz w:val="24"/>
          <w:szCs w:val="24"/>
        </w:rPr>
        <w:t>-</w:t>
      </w:r>
      <w:r w:rsidRPr="00A634FF">
        <w:rPr>
          <w:rFonts w:ascii="Times New Roman" w:hAnsi="Times New Roman" w:cs="Times New Roman"/>
          <w:sz w:val="24"/>
          <w:szCs w:val="24"/>
        </w:rPr>
        <w:t xml:space="preserve">selective medium (Chocolate agar) that has been inoculated with a suspension of a strain of </w:t>
      </w:r>
      <w:r w:rsidRPr="00A634FF">
        <w:rPr>
          <w:rFonts w:ascii="Times New Roman" w:hAnsi="Times New Roman" w:cs="Times New Roman"/>
          <w:i/>
          <w:iCs/>
          <w:sz w:val="24"/>
          <w:szCs w:val="24"/>
        </w:rPr>
        <w:t xml:space="preserve">N. gonorrhoeae </w:t>
      </w:r>
      <w:r w:rsidRPr="00A634FF">
        <w:rPr>
          <w:rFonts w:ascii="Times New Roman" w:hAnsi="Times New Roman" w:cs="Times New Roman"/>
          <w:sz w:val="24"/>
          <w:szCs w:val="24"/>
        </w:rPr>
        <w:t>to give a confluent lawn of growth. The antimicrobial agent diffuses into the medium, causing a zone of inhibition of growth of the strain around the disk corresponding to the susceptibility of the strain to the agent. Interpretative inhibition zone diameters have been established for susceptibility test results to permit classification of an isolate as being susceptible, intermediate (or exhibiting decreased susceptibility), or resistant to an antimicrobial agent.</w:t>
      </w:r>
      <w:r w:rsidR="0085702F">
        <w:rPr>
          <w:rFonts w:ascii="Times New Roman" w:hAnsi="Times New Roman" w:cs="Times New Roman"/>
          <w:sz w:val="24"/>
          <w:szCs w:val="24"/>
          <w:vertAlign w:val="superscript"/>
        </w:rPr>
        <w:t>45</w:t>
      </w:r>
      <w:r w:rsidRPr="00A634FF">
        <w:rPr>
          <w:rFonts w:ascii="Times New Roman" w:hAnsi="Times New Roman" w:cs="Times New Roman"/>
          <w:sz w:val="24"/>
          <w:szCs w:val="24"/>
        </w:rPr>
        <w:t xml:space="preserve"> </w:t>
      </w:r>
    </w:p>
    <w:p w14:paraId="5DF27ECF" w14:textId="77777777" w:rsidR="00590617" w:rsidRDefault="00590617" w:rsidP="00590617">
      <w:r>
        <w:rPr>
          <w:noProof/>
        </w:rPr>
        <w:lastRenderedPageBreak/>
        <mc:AlternateContent>
          <mc:Choice Requires="wps">
            <w:drawing>
              <wp:anchor distT="0" distB="0" distL="114300" distR="114300" simplePos="0" relativeHeight="251661312" behindDoc="0" locked="0" layoutInCell="1" allowOverlap="1" wp14:anchorId="3AF7A45D" wp14:editId="49696378">
                <wp:simplePos x="0" y="0"/>
                <wp:positionH relativeFrom="column">
                  <wp:posOffset>1468120</wp:posOffset>
                </wp:positionH>
                <wp:positionV relativeFrom="paragraph">
                  <wp:posOffset>1697990</wp:posOffset>
                </wp:positionV>
                <wp:extent cx="0" cy="194945"/>
                <wp:effectExtent l="0" t="0" r="0" b="0"/>
                <wp:wrapNone/>
                <wp:docPr id="114730358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494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563BDE" id="_x0000_t32" coordsize="21600,21600" o:spt="32" o:oned="t" path="m,l21600,21600e" filled="f">
                <v:path arrowok="t" fillok="f" o:connecttype="none"/>
                <o:lock v:ext="edit" shapetype="t"/>
              </v:shapetype>
              <v:shape id="AutoShape 14" o:spid="_x0000_s1026" type="#_x0000_t32" style="position:absolute;margin-left:115.6pt;margin-top:133.7pt;width:0;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" strokecolor="white [3212]">
                <o:lock v:ext="edit" shapetype="f"/>
              </v:shape>
            </w:pict>
          </mc:Fallback>
        </mc:AlternateContent>
      </w:r>
      <w:r>
        <w:rPr>
          <w:noProof/>
          <w:lang w:eastAsia="en-IN"/>
        </w:rPr>
        <mc:AlternateContent>
          <mc:Choice Requires="wps">
            <w:drawing>
              <wp:anchor distT="0" distB="0" distL="114300" distR="114300" simplePos="0" relativeHeight="251660288" behindDoc="0" locked="0" layoutInCell="1" allowOverlap="1" wp14:anchorId="6B19CAB5" wp14:editId="578272F8">
                <wp:simplePos x="0" y="0"/>
                <wp:positionH relativeFrom="column">
                  <wp:posOffset>2261870</wp:posOffset>
                </wp:positionH>
                <wp:positionV relativeFrom="paragraph">
                  <wp:posOffset>1702435</wp:posOffset>
                </wp:positionV>
                <wp:extent cx="0" cy="194945"/>
                <wp:effectExtent l="0" t="0" r="0" b="0"/>
                <wp:wrapNone/>
                <wp:docPr id="46892498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494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10AAC" id="AutoShape 13" o:spid="_x0000_s1026" type="#_x0000_t32" style="position:absolute;margin-left:178.1pt;margin-top:134.05pt;width:0;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" strokecolor="white [3212]">
                <o:lock v:ext="edit" shapetype="f"/>
              </v:shape>
            </w:pict>
          </mc:Fallback>
        </mc:AlternateContent>
      </w:r>
      <w:r>
        <w:rPr>
          <w:noProof/>
          <w:lang w:eastAsia="en-IN"/>
        </w:rPr>
        <mc:AlternateContent>
          <mc:Choice Requires="wps">
            <w:drawing>
              <wp:anchor distT="0" distB="0" distL="114300" distR="114300" simplePos="0" relativeHeight="251659264" behindDoc="0" locked="0" layoutInCell="1" allowOverlap="1" wp14:anchorId="42817F9E" wp14:editId="7D099CF9">
                <wp:simplePos x="0" y="0"/>
                <wp:positionH relativeFrom="column">
                  <wp:posOffset>1477010</wp:posOffset>
                </wp:positionH>
                <wp:positionV relativeFrom="paragraph">
                  <wp:posOffset>1906270</wp:posOffset>
                </wp:positionV>
                <wp:extent cx="767715" cy="0"/>
                <wp:effectExtent l="0" t="0" r="0" b="0"/>
                <wp:wrapNone/>
                <wp:docPr id="4159715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7715"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5B692" id="AutoShape 12" o:spid="_x0000_s1026" type="#_x0000_t32" style="position:absolute;margin-left:116.3pt;margin-top:150.1pt;width:60.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" strokecolor="white [3212]">
                <o:lock v:ext="edit" shapetype="f"/>
              </v:shape>
            </w:pict>
          </mc:Fallback>
        </mc:AlternateContent>
      </w:r>
      <w:r>
        <w:rPr>
          <w:noProof/>
          <w:lang w:val="en-US" w:eastAsia="zh-TW"/>
        </w:rPr>
        <mc:AlternateContent>
          <mc:Choice Requires="wps">
            <w:drawing>
              <wp:anchor distT="0" distB="0" distL="114300" distR="114300" simplePos="0" relativeHeight="251662336" behindDoc="0" locked="0" layoutInCell="1" allowOverlap="1" wp14:anchorId="74D7EEB8" wp14:editId="1AEE0933">
                <wp:simplePos x="0" y="0"/>
                <wp:positionH relativeFrom="column">
                  <wp:posOffset>4815840</wp:posOffset>
                </wp:positionH>
                <wp:positionV relativeFrom="paragraph">
                  <wp:posOffset>1511935</wp:posOffset>
                </wp:positionV>
                <wp:extent cx="1784985" cy="621665"/>
                <wp:effectExtent l="0" t="0" r="0" b="0"/>
                <wp:wrapNone/>
                <wp:docPr id="3994050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98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48D2" w14:textId="77777777" w:rsidR="00590617" w:rsidRPr="002367C9" w:rsidRDefault="00590617" w:rsidP="00590617">
                            <w:pPr>
                              <w:jc w:val="center"/>
                              <w:rPr>
                                <w:rFonts w:ascii="Times New Roman" w:hAnsi="Times New Roman" w:cs="Times New Roman"/>
                                <w:b/>
                                <w:sz w:val="24"/>
                                <w:szCs w:val="24"/>
                              </w:rPr>
                            </w:pPr>
                            <w:r w:rsidRPr="002367C9">
                              <w:rPr>
                                <w:rFonts w:ascii="Times New Roman" w:hAnsi="Times New Roman" w:cs="Times New Roman"/>
                                <w:b/>
                                <w:sz w:val="24"/>
                                <w:szCs w:val="24"/>
                              </w:rPr>
                              <w:t xml:space="preserve">Inhibition zone </w:t>
                            </w:r>
                            <w:r>
                              <w:rPr>
                                <w:rFonts w:ascii="Times New Roman" w:hAnsi="Times New Roman" w:cs="Times New Roman"/>
                                <w:b/>
                                <w:sz w:val="24"/>
                                <w:szCs w:val="24"/>
                              </w:rPr>
                              <w:t xml:space="preserve">   </w:t>
                            </w:r>
                            <w:r w:rsidRPr="002367C9">
                              <w:rPr>
                                <w:rFonts w:ascii="Times New Roman" w:hAnsi="Times New Roman" w:cs="Times New Roman"/>
                                <w:b/>
                                <w:sz w:val="24"/>
                                <w:szCs w:val="24"/>
                              </w:rPr>
                              <w:t>diameter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7EEB8" id="_x0000_t202" coordsize="21600,21600" o:spt="202" path="m,l,21600r21600,l21600,xe">
                <v:stroke joinstyle="miter"/>
                <v:path gradientshapeok="t" o:connecttype="rect"/>
              </v:shapetype>
              <v:shape id="Text Box 17" o:spid="_x0000_s1026" type="#_x0000_t202" style="position:absolute;margin-left:379.2pt;margin-top:119.05pt;width:140.55pt;height:48.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" filled="f" stroked="f">
                <v:path arrowok="t"/>
                <v:textbox style="mso-fit-shape-to-text:t">
                  <w:txbxContent>
                    <w:p w14:paraId="399A48D2" w14:textId="77777777" w:rsidR="00590617" w:rsidRPr="002367C9" w:rsidRDefault="00590617" w:rsidP="00590617">
                      <w:pPr>
                        <w:jc w:val="center"/>
                        <w:rPr>
                          <w:rFonts w:ascii="Times New Roman" w:hAnsi="Times New Roman" w:cs="Times New Roman"/>
                          <w:b/>
                          <w:sz w:val="24"/>
                          <w:szCs w:val="24"/>
                        </w:rPr>
                      </w:pPr>
                      <w:r w:rsidRPr="002367C9">
                        <w:rPr>
                          <w:rFonts w:ascii="Times New Roman" w:hAnsi="Times New Roman" w:cs="Times New Roman"/>
                          <w:b/>
                          <w:sz w:val="24"/>
                          <w:szCs w:val="24"/>
                        </w:rPr>
                        <w:t xml:space="preserve">Inhibition zone </w:t>
                      </w:r>
                      <w:r>
                        <w:rPr>
                          <w:rFonts w:ascii="Times New Roman" w:hAnsi="Times New Roman" w:cs="Times New Roman"/>
                          <w:b/>
                          <w:sz w:val="24"/>
                          <w:szCs w:val="24"/>
                        </w:rPr>
                        <w:t xml:space="preserve">   </w:t>
                      </w:r>
                      <w:r w:rsidRPr="002367C9">
                        <w:rPr>
                          <w:rFonts w:ascii="Times New Roman" w:hAnsi="Times New Roman" w:cs="Times New Roman"/>
                          <w:b/>
                          <w:sz w:val="24"/>
                          <w:szCs w:val="24"/>
                        </w:rPr>
                        <w:t>diameter</w:t>
                      </w:r>
                    </w:p>
                  </w:txbxContent>
                </v:textbox>
              </v:shape>
            </w:pict>
          </mc:Fallback>
        </mc:AlternateContent>
      </w:r>
      <w:r>
        <w:rPr>
          <w:noProof/>
          <w:lang w:eastAsia="en-IN"/>
        </w:rPr>
        <mc:AlternateContent>
          <mc:Choice Requires="wps">
            <w:drawing>
              <wp:anchor distT="0" distB="0" distL="114300" distR="114300" simplePos="0" relativeHeight="251663360" behindDoc="0" locked="0" layoutInCell="1" allowOverlap="1" wp14:anchorId="38E3A2D9" wp14:editId="0FEB36F3">
                <wp:simplePos x="0" y="0"/>
                <wp:positionH relativeFrom="column">
                  <wp:posOffset>2303145</wp:posOffset>
                </wp:positionH>
                <wp:positionV relativeFrom="paragraph">
                  <wp:posOffset>1637665</wp:posOffset>
                </wp:positionV>
                <wp:extent cx="2807335" cy="24765"/>
                <wp:effectExtent l="12700" t="63500" r="0" b="26035"/>
                <wp:wrapNone/>
                <wp:docPr id="17767870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07335" cy="24765"/>
                        </a:xfrm>
                        <a:prstGeom prst="straightConnector1">
                          <a:avLst/>
                        </a:prstGeom>
                        <a:noFill/>
                        <a:ln w="1905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E6F11" id="AutoShape 18" o:spid="_x0000_s1026" type="#_x0000_t32" style="position:absolute;margin-left:181.35pt;margin-top:128.95pt;width:221.05pt;height:1.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" strokecolor="white [3212]" strokeweight="1.5pt">
                <v:stroke endarrow="block"/>
                <o:lock v:ext="edit" shapetype="f"/>
              </v:shape>
            </w:pict>
          </mc:Fallback>
        </mc:AlternateContent>
      </w:r>
      <w:r>
        <w:t xml:space="preserve">        </w:t>
      </w:r>
      <w:r w:rsidRPr="00692358">
        <w:rPr>
          <w:noProof/>
          <w:lang w:eastAsia="en-IN"/>
        </w:rPr>
        <w:drawing>
          <wp:inline distT="0" distB="0" distL="0" distR="0" wp14:anchorId="4DA7D321" wp14:editId="3A5B8470">
            <wp:extent cx="4843236" cy="3334986"/>
            <wp:effectExtent l="19050" t="0" r="0" b="0"/>
            <wp:docPr id="32" name="Picture 7" descr="C:\Users\Manan Bharara\Desktop\Thesis Final\Thesis pics\3. AST\IMG-201304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an Bharara\Desktop\Thesis Final\Thesis pics\3. AST\IMG-20130412-WA0002.jpg"/>
                    <pic:cNvPicPr>
                      <a:picLocks noChangeAspect="1" noChangeArrowheads="1"/>
                    </pic:cNvPicPr>
                  </pic:nvPicPr>
                  <pic:blipFill>
                    <a:blip r:embed="rId12" cstate="print"/>
                    <a:srcRect/>
                    <a:stretch>
                      <a:fillRect/>
                    </a:stretch>
                  </pic:blipFill>
                  <pic:spPr bwMode="auto">
                    <a:xfrm>
                      <a:off x="0" y="0"/>
                      <a:ext cx="4844308" cy="3335724"/>
                    </a:xfrm>
                    <a:prstGeom prst="rect">
                      <a:avLst/>
                    </a:prstGeom>
                    <a:noFill/>
                    <a:ln w="9525">
                      <a:noFill/>
                      <a:miter lim="800000"/>
                      <a:headEnd/>
                      <a:tailEnd/>
                    </a:ln>
                  </pic:spPr>
                </pic:pic>
              </a:graphicData>
            </a:graphic>
          </wp:inline>
        </w:drawing>
      </w:r>
    </w:p>
    <w:p w14:paraId="0D3497BB" w14:textId="31375420" w:rsidR="00590617" w:rsidRPr="00281B2F" w:rsidRDefault="00281B2F" w:rsidP="00EE3093">
      <w:pPr>
        <w:rPr>
          <w:rFonts w:ascii="Times New Roman" w:hAnsi="Times New Roman" w:cs="Times New Roman"/>
          <w:b/>
          <w:sz w:val="24"/>
          <w:szCs w:val="24"/>
          <w:lang w:val="en-US"/>
        </w:rPr>
      </w:pPr>
      <w:r>
        <w:rPr>
          <w:rFonts w:ascii="Times New Roman" w:hAnsi="Times New Roman" w:cs="Times New Roman"/>
          <w:b/>
          <w:sz w:val="24"/>
          <w:szCs w:val="24"/>
        </w:rPr>
        <w:t xml:space="preserve">Figure </w:t>
      </w:r>
      <w:r>
        <w:rPr>
          <w:rFonts w:ascii="Times New Roman" w:hAnsi="Times New Roman" w:cs="Times New Roman"/>
          <w:b/>
          <w:sz w:val="24"/>
          <w:szCs w:val="24"/>
        </w:rPr>
        <w:t>3</w:t>
      </w:r>
      <w:r>
        <w:rPr>
          <w:rFonts w:ascii="Times New Roman" w:hAnsi="Times New Roman" w:cs="Times New Roman"/>
          <w:b/>
          <w:sz w:val="24"/>
          <w:szCs w:val="24"/>
        </w:rPr>
        <w:t xml:space="preserve">: </w:t>
      </w:r>
      <w:r w:rsidRPr="00834029">
        <w:rPr>
          <w:rFonts w:ascii="Times New Roman" w:hAnsi="Times New Roman" w:cs="Times New Roman"/>
          <w:b/>
          <w:sz w:val="24"/>
          <w:szCs w:val="24"/>
        </w:rPr>
        <w:t xml:space="preserve">Antimicrobial susceptibility testing </w:t>
      </w:r>
      <w:r>
        <w:rPr>
          <w:rFonts w:ascii="Times New Roman" w:hAnsi="Times New Roman" w:cs="Times New Roman"/>
          <w:b/>
          <w:sz w:val="24"/>
          <w:szCs w:val="24"/>
        </w:rPr>
        <w:t xml:space="preserve">for </w:t>
      </w:r>
      <w:proofErr w:type="spellStart"/>
      <w:r w:rsidRPr="00C73685">
        <w:rPr>
          <w:rFonts w:ascii="Times New Roman" w:hAnsi="Times New Roman" w:cs="Times New Roman"/>
          <w:b/>
          <w:i/>
          <w:sz w:val="24"/>
          <w:szCs w:val="24"/>
        </w:rPr>
        <w:t>N.gonorrhoeae</w:t>
      </w:r>
      <w:proofErr w:type="spellEnd"/>
      <w:r>
        <w:rPr>
          <w:rFonts w:ascii="Times New Roman" w:hAnsi="Times New Roman" w:cs="Times New Roman"/>
          <w:b/>
          <w:sz w:val="24"/>
          <w:szCs w:val="24"/>
        </w:rPr>
        <w:t xml:space="preserve"> by </w:t>
      </w:r>
      <w:r>
        <w:rPr>
          <w:rFonts w:ascii="Times New Roman" w:hAnsi="Times New Roman" w:cs="Times New Roman"/>
          <w:b/>
          <w:sz w:val="24"/>
          <w:szCs w:val="24"/>
          <w:lang w:val="en-US"/>
        </w:rPr>
        <w:t>disc diffusion method</w:t>
      </w:r>
    </w:p>
    <w:p w14:paraId="4E6BC309" w14:textId="79A91E57" w:rsidR="00EB4B0D" w:rsidRPr="00A634FF" w:rsidRDefault="00EB4B0D" w:rsidP="00A634FF">
      <w:pPr>
        <w:spacing w:after="40" w:line="360" w:lineRule="auto"/>
        <w:jc w:val="both"/>
        <w:rPr>
          <w:rFonts w:ascii="Times New Roman" w:hAnsi="Times New Roman" w:cs="Times New Roman"/>
          <w:sz w:val="24"/>
          <w:szCs w:val="24"/>
        </w:rPr>
      </w:pPr>
      <w:r w:rsidRPr="00A634FF">
        <w:rPr>
          <w:rFonts w:ascii="Times New Roman" w:hAnsi="Times New Roman" w:cs="Times New Roman"/>
          <w:sz w:val="24"/>
          <w:szCs w:val="24"/>
        </w:rPr>
        <w:t>The E</w:t>
      </w:r>
      <w:r w:rsidR="00FD748E" w:rsidRPr="00A634FF">
        <w:rPr>
          <w:rFonts w:ascii="Times New Roman" w:hAnsi="Times New Roman" w:cs="Times New Roman"/>
          <w:sz w:val="24"/>
          <w:szCs w:val="24"/>
        </w:rPr>
        <w:t xml:space="preserve"> </w:t>
      </w:r>
      <w:r w:rsidRPr="00A634FF">
        <w:rPr>
          <w:rFonts w:ascii="Times New Roman" w:hAnsi="Times New Roman" w:cs="Times New Roman"/>
          <w:sz w:val="24"/>
          <w:szCs w:val="24"/>
        </w:rPr>
        <w:t>test is a strip containing a known gradient of an antimicrobial agent and calibrated to give results as minimal inhibitory concentrations (MICs) of the agents. E</w:t>
      </w:r>
      <w:r w:rsidR="00FD748E"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test strips are placed on the surface of a 150-mm plate (containing a nonselective medium inoculated as in the disk diffusion method) in a radial pattern with the lowest concentration of the agent toward the </w:t>
      </w:r>
      <w:proofErr w:type="spellStart"/>
      <w:r w:rsidRPr="00A634FF">
        <w:rPr>
          <w:rFonts w:ascii="Times New Roman" w:hAnsi="Times New Roman" w:cs="Times New Roman"/>
          <w:sz w:val="24"/>
          <w:szCs w:val="24"/>
        </w:rPr>
        <w:t>center</w:t>
      </w:r>
      <w:proofErr w:type="spellEnd"/>
      <w:r w:rsidRPr="00A634FF">
        <w:rPr>
          <w:rFonts w:ascii="Times New Roman" w:hAnsi="Times New Roman" w:cs="Times New Roman"/>
          <w:sz w:val="24"/>
          <w:szCs w:val="24"/>
        </w:rPr>
        <w:t xml:space="preserve"> of the plate and the highest concentration of the agent toward the edge of the plate).</w:t>
      </w:r>
      <w:r w:rsidR="0085702F">
        <w:rPr>
          <w:rFonts w:ascii="Times New Roman" w:hAnsi="Times New Roman" w:cs="Times New Roman"/>
          <w:sz w:val="24"/>
          <w:szCs w:val="24"/>
          <w:vertAlign w:val="superscript"/>
        </w:rPr>
        <w:t>45</w:t>
      </w:r>
      <w:r w:rsidR="00796EAD" w:rsidRPr="00A634FF">
        <w:rPr>
          <w:rFonts w:ascii="Times New Roman" w:hAnsi="Times New Roman" w:cs="Times New Roman"/>
          <w:sz w:val="24"/>
          <w:szCs w:val="24"/>
        </w:rPr>
        <w:t xml:space="preserve"> </w:t>
      </w:r>
    </w:p>
    <w:p w14:paraId="18950527" w14:textId="77777777" w:rsidR="00590617" w:rsidRDefault="00590617" w:rsidP="00A634FF">
      <w:pPr>
        <w:autoSpaceDE w:val="0"/>
        <w:autoSpaceDN w:val="0"/>
        <w:adjustRightInd w:val="0"/>
        <w:spacing w:after="0" w:line="360" w:lineRule="auto"/>
        <w:jc w:val="both"/>
        <w:rPr>
          <w:rFonts w:ascii="Times New Roman" w:hAnsi="Times New Roman" w:cs="Times New Roman"/>
          <w:sz w:val="24"/>
          <w:szCs w:val="24"/>
        </w:rPr>
      </w:pPr>
    </w:p>
    <w:p w14:paraId="40E218D5" w14:textId="3FD4F117" w:rsidR="00590617" w:rsidRDefault="00281B2F" w:rsidP="00A634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en-IN"/>
        </w:rPr>
        <w:drawing>
          <wp:inline distT="0" distB="0" distL="0" distR="0" wp14:anchorId="6731DAD7" wp14:editId="7EA561FD">
            <wp:extent cx="3668476" cy="2879271"/>
            <wp:effectExtent l="0" t="0" r="1905" b="3810"/>
            <wp:docPr id="33" name="Picture 2" descr="C:\Users\Manan Bharara\Desktop\Thesis Final\Thesis pics\short listed\Etest\Etest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n Bharara\Desktop\Thesis Final\Thesis pics\short listed\Etest\Etest 2 (2).jpg"/>
                    <pic:cNvPicPr>
                      <a:picLocks noChangeAspect="1" noChangeArrowheads="1"/>
                    </pic:cNvPicPr>
                  </pic:nvPicPr>
                  <pic:blipFill>
                    <a:blip r:embed="rId13" cstate="print"/>
                    <a:srcRect/>
                    <a:stretch>
                      <a:fillRect/>
                    </a:stretch>
                  </pic:blipFill>
                  <pic:spPr bwMode="auto">
                    <a:xfrm>
                      <a:off x="0" y="0"/>
                      <a:ext cx="3723016" cy="2922078"/>
                    </a:xfrm>
                    <a:prstGeom prst="rect">
                      <a:avLst/>
                    </a:prstGeom>
                    <a:noFill/>
                    <a:ln w="9525">
                      <a:noFill/>
                      <a:miter lim="800000"/>
                      <a:headEnd/>
                      <a:tailEnd/>
                    </a:ln>
                  </pic:spPr>
                </pic:pic>
              </a:graphicData>
            </a:graphic>
          </wp:inline>
        </w:drawing>
      </w:r>
    </w:p>
    <w:p w14:paraId="4BA957A8" w14:textId="26F92EC3" w:rsidR="00590617" w:rsidRDefault="00590617" w:rsidP="00A634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Figure </w:t>
      </w:r>
      <w:r w:rsidR="00281B2F">
        <w:rPr>
          <w:rFonts w:ascii="Times New Roman" w:hAnsi="Times New Roman" w:cs="Times New Roman"/>
          <w:b/>
          <w:sz w:val="24"/>
          <w:szCs w:val="24"/>
          <w:lang w:val="en-US"/>
        </w:rPr>
        <w:t>4</w:t>
      </w:r>
      <w:r>
        <w:rPr>
          <w:rFonts w:ascii="Times New Roman" w:hAnsi="Times New Roman" w:cs="Times New Roman"/>
          <w:b/>
          <w:sz w:val="24"/>
          <w:szCs w:val="24"/>
          <w:lang w:val="en-US"/>
        </w:rPr>
        <w:t xml:space="preserve">: </w:t>
      </w:r>
      <w:r w:rsidRPr="002367C9">
        <w:rPr>
          <w:rFonts w:ascii="Times New Roman" w:hAnsi="Times New Roman" w:cs="Times New Roman"/>
          <w:b/>
          <w:sz w:val="24"/>
          <w:szCs w:val="24"/>
          <w:lang w:val="en-US"/>
        </w:rPr>
        <w:t>Minimum Inhibitory Concentration (MIC) of ceftriaxone by E test</w:t>
      </w:r>
    </w:p>
    <w:p w14:paraId="17261CD8" w14:textId="07FD398A" w:rsidR="001A5ECB" w:rsidRPr="00A634FF" w:rsidRDefault="00407436"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Asymptomatic gonococcal infections contribute to the persistence</w:t>
      </w:r>
      <w:r w:rsidR="00D5093F" w:rsidRPr="00A634FF">
        <w:rPr>
          <w:rFonts w:ascii="Times New Roman" w:hAnsi="Times New Roman" w:cs="Times New Roman"/>
          <w:sz w:val="24"/>
          <w:szCs w:val="24"/>
        </w:rPr>
        <w:t xml:space="preserve"> </w:t>
      </w:r>
      <w:r w:rsidRPr="00A634FF">
        <w:rPr>
          <w:rFonts w:ascii="Times New Roman" w:hAnsi="Times New Roman" w:cs="Times New Roman"/>
          <w:sz w:val="24"/>
          <w:szCs w:val="24"/>
        </w:rPr>
        <w:t>and transmission</w:t>
      </w:r>
      <w:r w:rsidR="00D5093F" w:rsidRPr="00A634FF">
        <w:rPr>
          <w:rFonts w:ascii="Times New Roman" w:hAnsi="Times New Roman" w:cs="Times New Roman"/>
          <w:sz w:val="24"/>
          <w:szCs w:val="24"/>
        </w:rPr>
        <w:t xml:space="preserve"> of gonorrhoea in a community</w:t>
      </w:r>
      <w:r w:rsidRPr="00A634FF">
        <w:rPr>
          <w:rFonts w:ascii="Times New Roman" w:hAnsi="Times New Roman" w:cs="Times New Roman"/>
          <w:sz w:val="24"/>
          <w:szCs w:val="24"/>
        </w:rPr>
        <w:t>.</w:t>
      </w:r>
      <w:r w:rsidR="00D5093F" w:rsidRPr="00A634FF">
        <w:rPr>
          <w:rFonts w:ascii="Times New Roman" w:hAnsi="Times New Roman" w:cs="Times New Roman"/>
          <w:sz w:val="24"/>
          <w:szCs w:val="24"/>
        </w:rPr>
        <w:t xml:space="preserve"> </w:t>
      </w:r>
      <w:r w:rsidRPr="00A634FF">
        <w:rPr>
          <w:rFonts w:ascii="Times New Roman" w:hAnsi="Times New Roman" w:cs="Times New Roman"/>
          <w:sz w:val="24"/>
          <w:szCs w:val="24"/>
        </w:rPr>
        <w:t>Asymptomatic inf</w:t>
      </w:r>
      <w:r w:rsidR="00D5093F" w:rsidRPr="00A634FF">
        <w:rPr>
          <w:rFonts w:ascii="Times New Roman" w:hAnsi="Times New Roman" w:cs="Times New Roman"/>
          <w:sz w:val="24"/>
          <w:szCs w:val="24"/>
        </w:rPr>
        <w:t xml:space="preserve">ection occurs in both males </w:t>
      </w:r>
      <w:r w:rsidR="00B559DF" w:rsidRPr="00A634FF">
        <w:rPr>
          <w:rFonts w:ascii="Times New Roman" w:hAnsi="Times New Roman" w:cs="Times New Roman"/>
          <w:sz w:val="24"/>
          <w:szCs w:val="24"/>
        </w:rPr>
        <w:t>and females.</w:t>
      </w:r>
      <w:r w:rsidR="0085702F">
        <w:rPr>
          <w:rFonts w:ascii="Times New Roman" w:hAnsi="Times New Roman" w:cs="Times New Roman"/>
          <w:sz w:val="24"/>
          <w:szCs w:val="24"/>
          <w:vertAlign w:val="superscript"/>
        </w:rPr>
        <w:t>46</w:t>
      </w:r>
      <w:r w:rsidR="002C5F12"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One approach to eliminating sexually transmitted diseases</w:t>
      </w:r>
      <w:r w:rsidR="00D5093F" w:rsidRPr="00A634FF">
        <w:rPr>
          <w:rFonts w:ascii="Times New Roman" w:hAnsi="Times New Roman" w:cs="Times New Roman"/>
          <w:sz w:val="24"/>
          <w:szCs w:val="24"/>
        </w:rPr>
        <w:t xml:space="preserve"> </w:t>
      </w:r>
      <w:r w:rsidRPr="00A634FF">
        <w:rPr>
          <w:rFonts w:ascii="Times New Roman" w:hAnsi="Times New Roman" w:cs="Times New Roman"/>
          <w:sz w:val="24"/>
          <w:szCs w:val="24"/>
        </w:rPr>
        <w:t>(STDs) in a community is to screen high-risk persons, followed</w:t>
      </w:r>
      <w:r w:rsidR="00D5093F" w:rsidRPr="00A634FF">
        <w:rPr>
          <w:rFonts w:ascii="Times New Roman" w:hAnsi="Times New Roman" w:cs="Times New Roman"/>
          <w:sz w:val="24"/>
          <w:szCs w:val="24"/>
        </w:rPr>
        <w:t xml:space="preserve"> </w:t>
      </w:r>
      <w:r w:rsidRPr="00A634FF">
        <w:rPr>
          <w:rFonts w:ascii="Times New Roman" w:hAnsi="Times New Roman" w:cs="Times New Roman"/>
          <w:sz w:val="24"/>
          <w:szCs w:val="24"/>
        </w:rPr>
        <w:t>by the treatment and education of people who test positive.</w:t>
      </w:r>
      <w:r w:rsidR="00B559DF" w:rsidRPr="00A634FF">
        <w:rPr>
          <w:rFonts w:ascii="Times New Roman" w:hAnsi="Times New Roman" w:cs="Times New Roman"/>
          <w:sz w:val="24"/>
          <w:szCs w:val="24"/>
        </w:rPr>
        <w:t xml:space="preserve"> </w:t>
      </w:r>
      <w:r w:rsidRPr="00A634FF">
        <w:rPr>
          <w:rFonts w:ascii="Times New Roman" w:hAnsi="Times New Roman" w:cs="Times New Roman"/>
          <w:sz w:val="24"/>
          <w:szCs w:val="24"/>
        </w:rPr>
        <w:t>This has been difficult to achieve in the past because of the low</w:t>
      </w:r>
      <w:r w:rsidR="00D5093F" w:rsidRPr="00A634FF">
        <w:rPr>
          <w:rFonts w:ascii="Times New Roman" w:hAnsi="Times New Roman" w:cs="Times New Roman"/>
          <w:sz w:val="24"/>
          <w:szCs w:val="24"/>
        </w:rPr>
        <w:t xml:space="preserve"> </w:t>
      </w:r>
      <w:r w:rsidRPr="00A634FF">
        <w:rPr>
          <w:rFonts w:ascii="Times New Roman" w:hAnsi="Times New Roman" w:cs="Times New Roman"/>
          <w:sz w:val="24"/>
          <w:szCs w:val="24"/>
        </w:rPr>
        <w:t>sensitivity of diagnostic tests for asymptomatic infections and</w:t>
      </w:r>
      <w:r w:rsidR="00D5093F" w:rsidRPr="00A634FF">
        <w:rPr>
          <w:rFonts w:ascii="Times New Roman" w:hAnsi="Times New Roman" w:cs="Times New Roman"/>
          <w:sz w:val="24"/>
          <w:szCs w:val="24"/>
        </w:rPr>
        <w:t xml:space="preserve"> </w:t>
      </w:r>
      <w:r w:rsidRPr="00A634FF">
        <w:rPr>
          <w:rFonts w:ascii="Times New Roman" w:hAnsi="Times New Roman" w:cs="Times New Roman"/>
          <w:sz w:val="24"/>
          <w:szCs w:val="24"/>
        </w:rPr>
        <w:t>the need for invasive specimen collection procedures, which</w:t>
      </w:r>
      <w:r w:rsidR="00B559DF" w:rsidRPr="00A634FF">
        <w:rPr>
          <w:rFonts w:ascii="Times New Roman" w:hAnsi="Times New Roman" w:cs="Times New Roman"/>
          <w:sz w:val="24"/>
          <w:szCs w:val="24"/>
        </w:rPr>
        <w:t xml:space="preserve"> </w:t>
      </w:r>
      <w:r w:rsidRPr="00A634FF">
        <w:rPr>
          <w:rFonts w:ascii="Times New Roman" w:hAnsi="Times New Roman" w:cs="Times New Roman"/>
          <w:sz w:val="24"/>
          <w:szCs w:val="24"/>
        </w:rPr>
        <w:t>results in reduced patient compliance with testing.</w:t>
      </w:r>
      <w:r w:rsidR="0085702F">
        <w:rPr>
          <w:rFonts w:ascii="Times New Roman" w:hAnsi="Times New Roman" w:cs="Times New Roman"/>
          <w:sz w:val="24"/>
          <w:szCs w:val="24"/>
          <w:vertAlign w:val="superscript"/>
        </w:rPr>
        <w:t>47</w:t>
      </w:r>
    </w:p>
    <w:p w14:paraId="2C2D4584" w14:textId="664285E4" w:rsidR="00D21E0D" w:rsidRPr="00A634FF" w:rsidRDefault="00FC146F"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NAATs are very sensitive and work well in any sample type used (i.e. urine/ rectal swabs/urethral swabs).</w:t>
      </w:r>
      <w:r w:rsidR="00EB1E5B" w:rsidRPr="00A634FF">
        <w:rPr>
          <w:rFonts w:ascii="Times New Roman" w:hAnsi="Times New Roman" w:cs="Times New Roman"/>
          <w:sz w:val="24"/>
          <w:szCs w:val="24"/>
        </w:rPr>
        <w:t xml:space="preserve"> Nucleic acid amplification tests, which have increased sensitivities over those of conventional tests, and the option to use urine as a specimen provide valuable tools in the screening of asymptomatic persons for STDs.</w:t>
      </w:r>
      <w:r w:rsidR="0085702F">
        <w:rPr>
          <w:rFonts w:ascii="Times New Roman" w:hAnsi="Times New Roman" w:cs="Times New Roman"/>
          <w:sz w:val="24"/>
          <w:szCs w:val="24"/>
          <w:vertAlign w:val="superscript"/>
        </w:rPr>
        <w:t>47</w:t>
      </w:r>
      <w:r w:rsidR="00EB1E5B" w:rsidRPr="00A634FF">
        <w:rPr>
          <w:rFonts w:ascii="Times New Roman" w:hAnsi="Times New Roman" w:cs="Times New Roman"/>
          <w:sz w:val="24"/>
          <w:szCs w:val="24"/>
        </w:rPr>
        <w:t xml:space="preserve"> The use of hybridisation with DNA probes as a tool for detection of gonococci in urogenital specimens has been investigated extensively in recent years.</w:t>
      </w:r>
      <w:r w:rsidR="00EF5B72" w:rsidRPr="00A634FF">
        <w:rPr>
          <w:rFonts w:ascii="Times New Roman" w:hAnsi="Times New Roman" w:cs="Times New Roman"/>
          <w:sz w:val="24"/>
          <w:szCs w:val="24"/>
          <w:vertAlign w:val="superscript"/>
        </w:rPr>
        <w:t xml:space="preserve">  </w:t>
      </w:r>
      <w:r w:rsidR="00EB1E5B" w:rsidRPr="00A634FF">
        <w:rPr>
          <w:rFonts w:ascii="Times New Roman" w:hAnsi="Times New Roman" w:cs="Times New Roman"/>
          <w:sz w:val="24"/>
          <w:szCs w:val="24"/>
        </w:rPr>
        <w:t xml:space="preserve">The sensitivity of NAATs for the detection of </w:t>
      </w:r>
      <w:r w:rsidR="00EB1E5B" w:rsidRPr="00A634FF">
        <w:rPr>
          <w:rFonts w:ascii="Times New Roman" w:hAnsi="Times New Roman" w:cs="Times New Roman"/>
          <w:i/>
          <w:iCs/>
          <w:sz w:val="24"/>
          <w:szCs w:val="24"/>
        </w:rPr>
        <w:t xml:space="preserve">N. gonorrhoeae </w:t>
      </w:r>
      <w:r w:rsidR="00EB1E5B" w:rsidRPr="00A634FF">
        <w:rPr>
          <w:rFonts w:ascii="Times New Roman" w:hAnsi="Times New Roman" w:cs="Times New Roman"/>
          <w:sz w:val="24"/>
          <w:szCs w:val="24"/>
        </w:rPr>
        <w:t>in genital and non</w:t>
      </w:r>
      <w:r w:rsidR="00CB3BE0" w:rsidRPr="00A634FF">
        <w:rPr>
          <w:rFonts w:ascii="Times New Roman" w:hAnsi="Times New Roman" w:cs="Times New Roman"/>
          <w:sz w:val="24"/>
          <w:szCs w:val="24"/>
        </w:rPr>
        <w:t>-</w:t>
      </w:r>
      <w:r w:rsidR="00EB1E5B" w:rsidRPr="00A634FF">
        <w:rPr>
          <w:rFonts w:ascii="Times New Roman" w:hAnsi="Times New Roman" w:cs="Times New Roman"/>
          <w:sz w:val="24"/>
          <w:szCs w:val="24"/>
        </w:rPr>
        <w:t>genital anatomical sites is superior to</w:t>
      </w:r>
      <w:r w:rsidR="00EB1E5B" w:rsidRPr="00A634FF">
        <w:rPr>
          <w:rFonts w:ascii="Times New Roman" w:hAnsi="Times New Roman" w:cs="Times New Roman"/>
          <w:i/>
          <w:iCs/>
          <w:sz w:val="24"/>
          <w:szCs w:val="24"/>
        </w:rPr>
        <w:t xml:space="preserve"> </w:t>
      </w:r>
      <w:r w:rsidR="00EB1E5B" w:rsidRPr="00A634FF">
        <w:rPr>
          <w:rFonts w:ascii="Times New Roman" w:hAnsi="Times New Roman" w:cs="Times New Roman"/>
          <w:sz w:val="24"/>
          <w:szCs w:val="24"/>
        </w:rPr>
        <w:t>culture but varies by NAAT type.</w:t>
      </w:r>
      <w:r w:rsidR="0085702F">
        <w:rPr>
          <w:rFonts w:ascii="Times New Roman" w:hAnsi="Times New Roman" w:cs="Times New Roman"/>
          <w:sz w:val="24"/>
          <w:szCs w:val="24"/>
          <w:vertAlign w:val="superscript"/>
        </w:rPr>
        <w:t>18</w:t>
      </w:r>
      <w:r w:rsidR="00EB1E5B" w:rsidRPr="00A634FF">
        <w:rPr>
          <w:rFonts w:ascii="Times New Roman" w:hAnsi="Times New Roman" w:cs="Times New Roman"/>
          <w:sz w:val="24"/>
          <w:szCs w:val="24"/>
        </w:rPr>
        <w:t xml:space="preserve"> </w:t>
      </w:r>
      <w:r w:rsidR="00D21E0D" w:rsidRPr="00A634FF">
        <w:rPr>
          <w:rFonts w:ascii="Times New Roman" w:hAnsi="Times New Roman" w:cs="Times New Roman"/>
          <w:sz w:val="24"/>
          <w:szCs w:val="24"/>
        </w:rPr>
        <w:t xml:space="preserve">In a study conducted by Kimberly a. et al. the sensitivity of </w:t>
      </w:r>
      <w:r w:rsidR="00D21E0D" w:rsidRPr="00A634FF">
        <w:rPr>
          <w:rFonts w:ascii="Times New Roman" w:hAnsi="Times New Roman" w:cs="Times New Roman"/>
          <w:i/>
          <w:iCs/>
          <w:sz w:val="24"/>
          <w:szCs w:val="24"/>
        </w:rPr>
        <w:t xml:space="preserve">N. gonorrhoeae </w:t>
      </w:r>
      <w:r w:rsidR="00D21E0D" w:rsidRPr="00A634FF">
        <w:rPr>
          <w:rFonts w:ascii="Times New Roman" w:hAnsi="Times New Roman" w:cs="Times New Roman"/>
          <w:sz w:val="24"/>
          <w:szCs w:val="24"/>
        </w:rPr>
        <w:t xml:space="preserve">PCR was found to be 94.4% for male urine specimens and 97.3% for male urethral swab specimens, much higher than the culture sensitivity for </w:t>
      </w:r>
      <w:r w:rsidR="00D21E0D" w:rsidRPr="00A634FF">
        <w:rPr>
          <w:rFonts w:ascii="Times New Roman" w:hAnsi="Times New Roman" w:cs="Times New Roman"/>
          <w:i/>
          <w:iCs/>
          <w:sz w:val="24"/>
          <w:szCs w:val="24"/>
        </w:rPr>
        <w:t>N.</w:t>
      </w:r>
      <w:r w:rsidR="00D21E0D" w:rsidRPr="00A634FF">
        <w:rPr>
          <w:rFonts w:ascii="Times New Roman" w:hAnsi="Times New Roman" w:cs="Times New Roman"/>
          <w:sz w:val="24"/>
          <w:szCs w:val="24"/>
        </w:rPr>
        <w:t xml:space="preserve"> </w:t>
      </w:r>
      <w:r w:rsidR="00D21E0D" w:rsidRPr="00A634FF">
        <w:rPr>
          <w:rFonts w:ascii="Times New Roman" w:hAnsi="Times New Roman" w:cs="Times New Roman"/>
          <w:i/>
          <w:iCs/>
          <w:sz w:val="24"/>
          <w:szCs w:val="24"/>
        </w:rPr>
        <w:t xml:space="preserve">gonorrhoeae </w:t>
      </w:r>
      <w:r w:rsidR="00D21E0D" w:rsidRPr="00A634FF">
        <w:rPr>
          <w:rFonts w:ascii="Times New Roman" w:hAnsi="Times New Roman" w:cs="Times New Roman"/>
          <w:sz w:val="24"/>
          <w:szCs w:val="24"/>
        </w:rPr>
        <w:t>in men, which was 76.6%.</w:t>
      </w:r>
      <w:r w:rsidR="00FD748E" w:rsidRPr="00A634FF">
        <w:rPr>
          <w:rFonts w:ascii="Times New Roman" w:hAnsi="Times New Roman" w:cs="Times New Roman"/>
          <w:sz w:val="24"/>
          <w:szCs w:val="24"/>
          <w:vertAlign w:val="superscript"/>
        </w:rPr>
        <w:t>3</w:t>
      </w:r>
      <w:r w:rsidR="0085702F">
        <w:rPr>
          <w:rFonts w:ascii="Times New Roman" w:hAnsi="Times New Roman" w:cs="Times New Roman"/>
          <w:sz w:val="24"/>
          <w:szCs w:val="24"/>
          <w:vertAlign w:val="superscript"/>
        </w:rPr>
        <w:t>4</w:t>
      </w:r>
    </w:p>
    <w:p w14:paraId="5FD09186" w14:textId="00A72E5D" w:rsidR="00AD32FA" w:rsidRPr="00A634FF" w:rsidRDefault="00EB1E5B"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However, b</w:t>
      </w:r>
      <w:r w:rsidR="00FC146F" w:rsidRPr="00A634FF">
        <w:rPr>
          <w:rFonts w:ascii="Times New Roman" w:hAnsi="Times New Roman" w:cs="Times New Roman"/>
          <w:sz w:val="24"/>
          <w:szCs w:val="24"/>
        </w:rPr>
        <w:t>y using NAATs, A</w:t>
      </w:r>
      <w:r w:rsidRPr="00A634FF">
        <w:rPr>
          <w:rFonts w:ascii="Times New Roman" w:hAnsi="Times New Roman" w:cs="Times New Roman"/>
          <w:sz w:val="24"/>
          <w:szCs w:val="24"/>
        </w:rPr>
        <w:t xml:space="preserve">ntimicrobial susceptibility testing </w:t>
      </w:r>
      <w:r w:rsidR="00B559DF" w:rsidRPr="00A634FF">
        <w:rPr>
          <w:rFonts w:ascii="Times New Roman" w:hAnsi="Times New Roman" w:cs="Times New Roman"/>
          <w:sz w:val="24"/>
          <w:szCs w:val="24"/>
        </w:rPr>
        <w:t xml:space="preserve">is not </w:t>
      </w:r>
      <w:r w:rsidR="00FC146F" w:rsidRPr="00A634FF">
        <w:rPr>
          <w:rFonts w:ascii="Times New Roman" w:hAnsi="Times New Roman" w:cs="Times New Roman"/>
          <w:sz w:val="24"/>
          <w:szCs w:val="24"/>
        </w:rPr>
        <w:t>possible and hence assessing treatment outcome is hard to do, especially for  patients not presenting symptoms upon initiation of treatment.</w:t>
      </w:r>
      <w:r w:rsidR="00E06D2C">
        <w:rPr>
          <w:rFonts w:ascii="Times New Roman" w:hAnsi="Times New Roman" w:cs="Times New Roman"/>
          <w:sz w:val="24"/>
          <w:szCs w:val="24"/>
          <w:vertAlign w:val="superscript"/>
        </w:rPr>
        <w:t>48</w:t>
      </w:r>
      <w:r w:rsidR="00B559DF" w:rsidRPr="00A634FF">
        <w:rPr>
          <w:rFonts w:ascii="Times New Roman" w:hAnsi="Times New Roman" w:cs="Times New Roman"/>
          <w:sz w:val="24"/>
          <w:szCs w:val="24"/>
        </w:rPr>
        <w:t xml:space="preserve"> </w:t>
      </w:r>
      <w:r w:rsidR="00FC146F" w:rsidRPr="00A634FF">
        <w:rPr>
          <w:rFonts w:ascii="Times New Roman" w:hAnsi="Times New Roman" w:cs="Times New Roman"/>
          <w:sz w:val="24"/>
          <w:szCs w:val="24"/>
        </w:rPr>
        <w:t xml:space="preserve">The genetic relatedness between </w:t>
      </w:r>
      <w:r w:rsidR="00FC146F" w:rsidRPr="00A634FF">
        <w:rPr>
          <w:rFonts w:ascii="Times New Roman" w:hAnsi="Times New Roman" w:cs="Times New Roman"/>
          <w:i/>
          <w:sz w:val="24"/>
          <w:szCs w:val="24"/>
        </w:rPr>
        <w:t>N. gonorrhoeae, N. meningitidis</w:t>
      </w:r>
      <w:r w:rsidR="00FC146F" w:rsidRPr="00A634FF">
        <w:rPr>
          <w:rFonts w:ascii="Times New Roman" w:hAnsi="Times New Roman" w:cs="Times New Roman"/>
          <w:sz w:val="24"/>
          <w:szCs w:val="24"/>
        </w:rPr>
        <w:t xml:space="preserve"> and the commensal Neisseria species, coupled with extensive exchange of genetic elements, make it difficult to find DNA sequences conserved and unique for </w:t>
      </w:r>
      <w:r w:rsidR="00FC146F" w:rsidRPr="00A634FF">
        <w:rPr>
          <w:rFonts w:ascii="Times New Roman" w:hAnsi="Times New Roman" w:cs="Times New Roman"/>
          <w:i/>
          <w:sz w:val="24"/>
          <w:szCs w:val="24"/>
        </w:rPr>
        <w:t>N. gonorrhoeae</w:t>
      </w:r>
      <w:r w:rsidR="00FC146F" w:rsidRPr="00A634FF">
        <w:rPr>
          <w:rFonts w:ascii="Times New Roman" w:hAnsi="Times New Roman" w:cs="Times New Roman"/>
          <w:sz w:val="24"/>
          <w:szCs w:val="24"/>
        </w:rPr>
        <w:t>. For this reason, specificity is a major concern, especially in extra-genital specimens.  Many Neisseria species are genetically very similar and exchange DNA promiscuously, making molecular assays prone to reduced specificity</w:t>
      </w:r>
      <w:r w:rsidR="00B559DF" w:rsidRPr="00A634FF">
        <w:rPr>
          <w:rFonts w:ascii="Times New Roman" w:hAnsi="Times New Roman" w:cs="Times New Roman"/>
          <w:sz w:val="24"/>
          <w:szCs w:val="24"/>
        </w:rPr>
        <w:t>.</w:t>
      </w:r>
      <w:r w:rsidR="00E06D2C">
        <w:rPr>
          <w:rFonts w:ascii="Times New Roman" w:hAnsi="Times New Roman" w:cs="Times New Roman"/>
          <w:sz w:val="24"/>
          <w:szCs w:val="24"/>
          <w:vertAlign w:val="superscript"/>
        </w:rPr>
        <w:t>49</w:t>
      </w:r>
      <w:r w:rsidR="00B559DF" w:rsidRPr="00A634FF">
        <w:rPr>
          <w:rFonts w:ascii="Times New Roman" w:hAnsi="Times New Roman" w:cs="Times New Roman"/>
          <w:sz w:val="24"/>
          <w:szCs w:val="24"/>
        </w:rPr>
        <w:t xml:space="preserve"> </w:t>
      </w:r>
      <w:r w:rsidR="00FC146F" w:rsidRPr="00A634FF">
        <w:rPr>
          <w:rFonts w:ascii="Times New Roman" w:hAnsi="Times New Roman" w:cs="Times New Roman"/>
          <w:sz w:val="24"/>
          <w:szCs w:val="24"/>
        </w:rPr>
        <w:t>Both commercial and in-house NAAT assays have documented specificity problems There is also a difference in wh</w:t>
      </w:r>
      <w:r w:rsidRPr="00A634FF">
        <w:rPr>
          <w:rFonts w:ascii="Times New Roman" w:hAnsi="Times New Roman" w:cs="Times New Roman"/>
          <w:sz w:val="24"/>
          <w:szCs w:val="24"/>
        </w:rPr>
        <w:t xml:space="preserve">at kind of nucleic acid target </w:t>
      </w:r>
      <w:r w:rsidR="00D21E0D" w:rsidRPr="00A634FF">
        <w:rPr>
          <w:rFonts w:ascii="Times New Roman" w:hAnsi="Times New Roman" w:cs="Times New Roman"/>
          <w:sz w:val="24"/>
          <w:szCs w:val="24"/>
        </w:rPr>
        <w:t xml:space="preserve">that </w:t>
      </w:r>
      <w:r w:rsidR="00FC146F" w:rsidRPr="00A634FF">
        <w:rPr>
          <w:rFonts w:ascii="Times New Roman" w:hAnsi="Times New Roman" w:cs="Times New Roman"/>
          <w:sz w:val="24"/>
          <w:szCs w:val="24"/>
        </w:rPr>
        <w:t>is used.</w:t>
      </w:r>
      <w:r w:rsidRPr="00A634FF">
        <w:rPr>
          <w:rFonts w:ascii="Times New Roman" w:hAnsi="Times New Roman" w:cs="Times New Roman"/>
          <w:sz w:val="24"/>
          <w:szCs w:val="24"/>
        </w:rPr>
        <w:t xml:space="preserve"> Probes using nucleotide sequences of the pilin gene, the </w:t>
      </w:r>
      <w:proofErr w:type="spellStart"/>
      <w:r w:rsidRPr="00A634FF">
        <w:rPr>
          <w:rFonts w:ascii="Times New Roman" w:hAnsi="Times New Roman" w:cs="Times New Roman"/>
          <w:sz w:val="24"/>
          <w:szCs w:val="24"/>
        </w:rPr>
        <w:t>IgAl</w:t>
      </w:r>
      <w:proofErr w:type="spellEnd"/>
      <w:r w:rsidRPr="00A634FF">
        <w:rPr>
          <w:rFonts w:ascii="Times New Roman" w:hAnsi="Times New Roman" w:cs="Times New Roman"/>
          <w:sz w:val="24"/>
          <w:szCs w:val="24"/>
        </w:rPr>
        <w:t xml:space="preserve"> protease gene, ribosomal RNA and the cryptic plasmid  have been reported. The rRNA-derived oligonucleotide probes to different regions of the 16 S ribosomal RNA have been reported to have a sensitivity and specificity of 100%</w:t>
      </w:r>
      <w:r w:rsidR="002C5F12" w:rsidRPr="00A634FF">
        <w:rPr>
          <w:rFonts w:ascii="Times New Roman" w:hAnsi="Times New Roman" w:cs="Times New Roman"/>
          <w:sz w:val="24"/>
          <w:szCs w:val="24"/>
        </w:rPr>
        <w:t>.</w:t>
      </w:r>
      <w:r w:rsidR="00FD748E" w:rsidRPr="00A634FF">
        <w:rPr>
          <w:rFonts w:ascii="Times New Roman" w:hAnsi="Times New Roman" w:cs="Times New Roman"/>
          <w:sz w:val="24"/>
          <w:szCs w:val="24"/>
          <w:vertAlign w:val="superscript"/>
        </w:rPr>
        <w:t>5</w:t>
      </w:r>
      <w:r w:rsidR="00E06D2C">
        <w:rPr>
          <w:rFonts w:ascii="Times New Roman" w:hAnsi="Times New Roman" w:cs="Times New Roman"/>
          <w:sz w:val="24"/>
          <w:szCs w:val="24"/>
          <w:vertAlign w:val="superscript"/>
        </w:rPr>
        <w:t>0</w:t>
      </w:r>
    </w:p>
    <w:p w14:paraId="5F6BA0D6" w14:textId="77777777" w:rsidR="00504192" w:rsidRPr="00A634FF" w:rsidRDefault="00504192" w:rsidP="00A634FF">
      <w:pPr>
        <w:spacing w:line="360" w:lineRule="auto"/>
        <w:jc w:val="both"/>
        <w:rPr>
          <w:rFonts w:ascii="Times New Roman" w:hAnsi="Times New Roman" w:cs="Times New Roman"/>
          <w:b/>
          <w:sz w:val="24"/>
          <w:szCs w:val="24"/>
        </w:rPr>
      </w:pPr>
    </w:p>
    <w:p w14:paraId="3F0625CE" w14:textId="77777777" w:rsidR="00FC767B" w:rsidRPr="00A634FF" w:rsidRDefault="007403F2" w:rsidP="00A634FF">
      <w:pPr>
        <w:spacing w:line="360" w:lineRule="auto"/>
        <w:jc w:val="both"/>
        <w:rPr>
          <w:rFonts w:ascii="Times New Roman" w:hAnsi="Times New Roman" w:cs="Times New Roman"/>
          <w:b/>
          <w:sz w:val="24"/>
          <w:szCs w:val="24"/>
        </w:rPr>
      </w:pPr>
      <w:r w:rsidRPr="00A634FF">
        <w:rPr>
          <w:rFonts w:ascii="Times New Roman" w:hAnsi="Times New Roman" w:cs="Times New Roman"/>
          <w:b/>
          <w:sz w:val="24"/>
          <w:szCs w:val="24"/>
        </w:rPr>
        <w:t>LABORATORY DIAGNOSIS OF CHLAMYDIAL URETHRITIS</w:t>
      </w:r>
    </w:p>
    <w:p w14:paraId="69E53789" w14:textId="77777777" w:rsidR="00B93A36" w:rsidRPr="00A634FF" w:rsidRDefault="00B93A36" w:rsidP="00A634FF">
      <w:p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Diagnosis of Chlamydial urethritis </w:t>
      </w:r>
      <w:r w:rsidR="00B37EEE" w:rsidRPr="00A634FF">
        <w:rPr>
          <w:rFonts w:ascii="Times New Roman" w:hAnsi="Times New Roman" w:cs="Times New Roman"/>
          <w:bCs/>
          <w:sz w:val="24"/>
          <w:szCs w:val="24"/>
        </w:rPr>
        <w:t>in the laboratory can be established by</w:t>
      </w:r>
    </w:p>
    <w:p w14:paraId="19906B99" w14:textId="77777777" w:rsidR="00B93A36" w:rsidRPr="00A634FF"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Direct microscopy</w:t>
      </w:r>
    </w:p>
    <w:p w14:paraId="547C847A" w14:textId="77777777" w:rsidR="00B93A36" w:rsidRPr="00A634FF"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Culture in cell monolayers</w:t>
      </w:r>
    </w:p>
    <w:p w14:paraId="47F3297E" w14:textId="77777777" w:rsidR="00B93A36" w:rsidRPr="00A634FF"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Antigen detection tests like </w:t>
      </w:r>
      <w:r w:rsidR="00F865DE" w:rsidRPr="00A634FF">
        <w:rPr>
          <w:rFonts w:ascii="Times New Roman" w:hAnsi="Times New Roman" w:cs="Times New Roman"/>
          <w:sz w:val="24"/>
          <w:szCs w:val="24"/>
        </w:rPr>
        <w:t xml:space="preserve">Enzyme Linked </w:t>
      </w:r>
      <w:proofErr w:type="spellStart"/>
      <w:r w:rsidR="00F865DE" w:rsidRPr="00A634FF">
        <w:rPr>
          <w:rFonts w:ascii="Times New Roman" w:hAnsi="Times New Roman" w:cs="Times New Roman"/>
          <w:sz w:val="24"/>
          <w:szCs w:val="24"/>
        </w:rPr>
        <w:t>Immunosorbant</w:t>
      </w:r>
      <w:proofErr w:type="spellEnd"/>
      <w:r w:rsidR="00F865DE" w:rsidRPr="00A634FF">
        <w:rPr>
          <w:rFonts w:ascii="Times New Roman" w:hAnsi="Times New Roman" w:cs="Times New Roman"/>
          <w:sz w:val="24"/>
          <w:szCs w:val="24"/>
        </w:rPr>
        <w:t xml:space="preserve"> Assay (</w:t>
      </w:r>
      <w:r w:rsidRPr="00A634FF">
        <w:rPr>
          <w:rFonts w:ascii="Times New Roman" w:hAnsi="Times New Roman" w:cs="Times New Roman"/>
          <w:sz w:val="24"/>
          <w:szCs w:val="24"/>
        </w:rPr>
        <w:t>ELISA</w:t>
      </w:r>
      <w:r w:rsidR="00F865DE" w:rsidRPr="00A634FF">
        <w:rPr>
          <w:rFonts w:ascii="Times New Roman" w:hAnsi="Times New Roman" w:cs="Times New Roman"/>
          <w:sz w:val="24"/>
          <w:szCs w:val="24"/>
        </w:rPr>
        <w:t>)</w:t>
      </w:r>
      <w:r w:rsidRPr="00A634FF">
        <w:rPr>
          <w:rFonts w:ascii="Times New Roman" w:hAnsi="Times New Roman" w:cs="Times New Roman"/>
          <w:sz w:val="24"/>
          <w:szCs w:val="24"/>
        </w:rPr>
        <w:t xml:space="preserve">, </w:t>
      </w:r>
      <w:r w:rsidR="00F865DE" w:rsidRPr="00A634FF">
        <w:rPr>
          <w:rFonts w:ascii="Times New Roman" w:hAnsi="Times New Roman" w:cs="Times New Roman"/>
          <w:sz w:val="24"/>
          <w:szCs w:val="24"/>
        </w:rPr>
        <w:t>Direct Fluorescent Antibody Test (</w:t>
      </w:r>
      <w:r w:rsidRPr="00A634FF">
        <w:rPr>
          <w:rFonts w:ascii="Times New Roman" w:hAnsi="Times New Roman" w:cs="Times New Roman"/>
          <w:sz w:val="24"/>
          <w:szCs w:val="24"/>
        </w:rPr>
        <w:t>DFA</w:t>
      </w:r>
      <w:r w:rsidR="00F865DE" w:rsidRPr="00A634FF">
        <w:rPr>
          <w:rFonts w:ascii="Times New Roman" w:hAnsi="Times New Roman" w:cs="Times New Roman"/>
          <w:sz w:val="24"/>
          <w:szCs w:val="24"/>
        </w:rPr>
        <w:t>)</w:t>
      </w:r>
    </w:p>
    <w:p w14:paraId="568B9333" w14:textId="77777777" w:rsidR="00B93A36" w:rsidRPr="00A634FF" w:rsidRDefault="00B93A36" w:rsidP="00A634FF">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Nucleic Acid Amplification Tests</w:t>
      </w:r>
    </w:p>
    <w:p w14:paraId="439AEFDB" w14:textId="77777777" w:rsidR="00851BD4" w:rsidRPr="00A634FF" w:rsidRDefault="00851BD4" w:rsidP="00A634FF">
      <w:pPr>
        <w:pStyle w:val="Pa23"/>
        <w:spacing w:line="360" w:lineRule="auto"/>
        <w:jc w:val="both"/>
        <w:rPr>
          <w:rFonts w:ascii="Times New Roman" w:hAnsi="Times New Roman" w:cs="Times New Roman"/>
        </w:rPr>
      </w:pPr>
    </w:p>
    <w:p w14:paraId="29F086B7" w14:textId="255117A7" w:rsidR="0004407A" w:rsidRPr="00A634FF" w:rsidRDefault="00EB4F2C" w:rsidP="00A634FF">
      <w:pPr>
        <w:autoSpaceDE w:val="0"/>
        <w:autoSpaceDN w:val="0"/>
        <w:adjustRightInd w:val="0"/>
        <w:spacing w:after="0" w:line="360" w:lineRule="auto"/>
        <w:jc w:val="both"/>
        <w:rPr>
          <w:rFonts w:ascii="Times New Roman" w:hAnsi="Times New Roman" w:cs="Times New Roman"/>
          <w:i/>
          <w:sz w:val="24"/>
          <w:szCs w:val="24"/>
          <w:vertAlign w:val="superscript"/>
        </w:rPr>
      </w:pPr>
      <w:r w:rsidRPr="00A634FF">
        <w:rPr>
          <w:rFonts w:ascii="Times New Roman" w:hAnsi="Times New Roman" w:cs="Times New Roman"/>
          <w:sz w:val="24"/>
          <w:szCs w:val="24"/>
        </w:rPr>
        <w:t>Increased number of polymorphonuclear cells in the direct grams smear of urethral discharge establishes a diagnosis of nongonococcal urethritis, more than 5 pus cells / oil immersion field are considered to be significant.</w:t>
      </w:r>
      <w:r w:rsidR="00FD748E" w:rsidRPr="00A634FF">
        <w:rPr>
          <w:rFonts w:ascii="Times New Roman" w:hAnsi="Times New Roman" w:cs="Times New Roman"/>
          <w:sz w:val="24"/>
          <w:szCs w:val="24"/>
          <w:vertAlign w:val="superscript"/>
        </w:rPr>
        <w:t>5</w:t>
      </w:r>
      <w:r w:rsidR="00E06D2C">
        <w:rPr>
          <w:rFonts w:ascii="Times New Roman" w:hAnsi="Times New Roman" w:cs="Times New Roman"/>
          <w:sz w:val="24"/>
          <w:szCs w:val="24"/>
          <w:vertAlign w:val="superscript"/>
        </w:rPr>
        <w:t>1</w:t>
      </w:r>
      <w:r w:rsidRPr="00A634FF">
        <w:rPr>
          <w:rFonts w:ascii="Times New Roman" w:hAnsi="Times New Roman" w:cs="Times New Roman"/>
          <w:sz w:val="24"/>
          <w:szCs w:val="24"/>
        </w:rPr>
        <w:t xml:space="preserve"> </w:t>
      </w:r>
      <w:r w:rsidR="0004407A" w:rsidRPr="00A634FF">
        <w:rPr>
          <w:rFonts w:ascii="Times New Roman" w:hAnsi="Times New Roman" w:cs="Times New Roman"/>
          <w:sz w:val="24"/>
          <w:szCs w:val="24"/>
        </w:rPr>
        <w:t>Testing for chlamydia is strongly recommended because of the increased utility and availability of highly sensitive and specific testing methods (e.g., NAATs) and because a specific diagnosis might enhance partner notification and improve compliance with treatment, especially in the exposed partner.</w:t>
      </w:r>
      <w:r w:rsidR="00E06D2C">
        <w:rPr>
          <w:rFonts w:ascii="Times New Roman" w:hAnsi="Times New Roman" w:cs="Times New Roman"/>
          <w:sz w:val="24"/>
          <w:szCs w:val="24"/>
          <w:vertAlign w:val="superscript"/>
        </w:rPr>
        <w:t>12</w:t>
      </w:r>
    </w:p>
    <w:p w14:paraId="0B6CF260" w14:textId="7C2113EB" w:rsidR="006E2F3E" w:rsidRPr="00A634FF" w:rsidRDefault="00EB4F2C" w:rsidP="00A634FF">
      <w:pPr>
        <w:autoSpaceDE w:val="0"/>
        <w:autoSpaceDN w:val="0"/>
        <w:adjustRightInd w:val="0"/>
        <w:spacing w:after="0" w:line="360" w:lineRule="auto"/>
        <w:jc w:val="both"/>
        <w:rPr>
          <w:rFonts w:ascii="Times New Roman" w:hAnsi="Times New Roman" w:cs="Times New Roman"/>
          <w:i/>
          <w:sz w:val="24"/>
          <w:szCs w:val="24"/>
        </w:rPr>
      </w:pPr>
      <w:r w:rsidRPr="00A634FF">
        <w:rPr>
          <w:rFonts w:ascii="Times New Roman" w:hAnsi="Times New Roman" w:cs="Times New Roman"/>
          <w:i/>
          <w:sz w:val="24"/>
          <w:szCs w:val="24"/>
        </w:rPr>
        <w:t>C.trachomatis</w:t>
      </w:r>
      <w:r w:rsidRPr="00A634FF">
        <w:rPr>
          <w:rFonts w:ascii="Times New Roman" w:hAnsi="Times New Roman" w:cs="Times New Roman"/>
          <w:sz w:val="24"/>
          <w:szCs w:val="24"/>
        </w:rPr>
        <w:t xml:space="preserve"> is an intracellular parasite of columnar epithelial cells rather than polymorphonuclear cells, therefore, for cytology, isolation in culture or antigen detection methods, epithelial cell specimens should be collected by vigorous swabbing or scraping of the involved sites. Purulent discharges that lack infected epithelial cells are inappropriate and should be cleaned from the site before the sample is collected.</w:t>
      </w:r>
      <w:r w:rsidR="00E06D2C">
        <w:rPr>
          <w:rFonts w:ascii="Times New Roman" w:hAnsi="Times New Roman" w:cs="Times New Roman"/>
          <w:sz w:val="24"/>
          <w:szCs w:val="24"/>
          <w:vertAlign w:val="superscript"/>
        </w:rPr>
        <w:t>52</w:t>
      </w:r>
    </w:p>
    <w:p w14:paraId="6D9B02D2" w14:textId="4DDCB027" w:rsidR="00C346AE" w:rsidRPr="00A634FF" w:rsidRDefault="00C346AE"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Cytological testing is relatively insensitive when diagnosing adult genital tract infections, however, when used for diagnosis of acute inclusion conjunctivitis of the newborn its sensitivity exceeds 90%. Diagnosis is based on detection of typical</w:t>
      </w:r>
      <w:r w:rsidR="00232F91" w:rsidRPr="00A634FF">
        <w:rPr>
          <w:rFonts w:ascii="Times New Roman" w:hAnsi="Times New Roman" w:cs="Times New Roman"/>
          <w:sz w:val="24"/>
          <w:szCs w:val="24"/>
        </w:rPr>
        <w:t xml:space="preserve"> </w:t>
      </w:r>
      <w:r w:rsidRPr="00A634FF">
        <w:rPr>
          <w:rFonts w:ascii="Times New Roman" w:hAnsi="Times New Roman" w:cs="Times New Roman"/>
          <w:sz w:val="24"/>
          <w:szCs w:val="24"/>
        </w:rPr>
        <w:t>intracytoplasmic inclusio</w:t>
      </w:r>
      <w:r w:rsidR="00EB4F2C" w:rsidRPr="00A634FF">
        <w:rPr>
          <w:rFonts w:ascii="Times New Roman" w:hAnsi="Times New Roman" w:cs="Times New Roman"/>
          <w:sz w:val="24"/>
          <w:szCs w:val="24"/>
        </w:rPr>
        <w:t>ns in smears stained with Giemsa stain</w:t>
      </w:r>
      <w:r w:rsidRPr="00A634FF">
        <w:rPr>
          <w:rFonts w:ascii="Times New Roman" w:hAnsi="Times New Roman" w:cs="Times New Roman"/>
          <w:sz w:val="24"/>
          <w:szCs w:val="24"/>
        </w:rPr>
        <w:t>. The inclusions are and stain pinkish-blue.</w:t>
      </w:r>
      <w:r w:rsidR="00E06D2C">
        <w:rPr>
          <w:rFonts w:ascii="Times New Roman" w:hAnsi="Times New Roman" w:cs="Times New Roman"/>
          <w:sz w:val="24"/>
          <w:szCs w:val="24"/>
          <w:vertAlign w:val="superscript"/>
        </w:rPr>
        <w:t>33</w:t>
      </w:r>
    </w:p>
    <w:p w14:paraId="6EC82A19" w14:textId="1879CCE4" w:rsidR="00573FF3" w:rsidRPr="00A634FF" w:rsidRDefault="00BF137F"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Culture for </w:t>
      </w:r>
      <w:r w:rsidRPr="00A634FF">
        <w:rPr>
          <w:rFonts w:ascii="Times New Roman" w:hAnsi="Times New Roman" w:cs="Times New Roman"/>
          <w:i/>
          <w:sz w:val="24"/>
          <w:szCs w:val="24"/>
        </w:rPr>
        <w:t>C.trachomatis</w:t>
      </w:r>
      <w:r w:rsidRPr="00A634FF">
        <w:rPr>
          <w:rFonts w:ascii="Times New Roman" w:hAnsi="Times New Roman" w:cs="Times New Roman"/>
          <w:sz w:val="24"/>
          <w:szCs w:val="24"/>
        </w:rPr>
        <w:t xml:space="preserve"> was earlier considered the gold standard however the</w:t>
      </w:r>
      <w:r w:rsidR="005F68C3" w:rsidRPr="00A634FF">
        <w:rPr>
          <w:rFonts w:ascii="Times New Roman" w:hAnsi="Times New Roman" w:cs="Times New Roman"/>
          <w:sz w:val="24"/>
          <w:szCs w:val="24"/>
        </w:rPr>
        <w:t xml:space="preserve"> procedure requires careful specimen collection and stringent transport conditions and requires at least 48 to 72 h to perform.</w:t>
      </w:r>
      <w:r w:rsidR="00FD748E" w:rsidRPr="00A634FF">
        <w:rPr>
          <w:rFonts w:ascii="Times New Roman" w:hAnsi="Times New Roman" w:cs="Times New Roman"/>
          <w:sz w:val="24"/>
          <w:szCs w:val="24"/>
          <w:vertAlign w:val="superscript"/>
        </w:rPr>
        <w:t>3</w:t>
      </w:r>
      <w:r w:rsidR="00E06D2C">
        <w:rPr>
          <w:rFonts w:ascii="Times New Roman" w:hAnsi="Times New Roman" w:cs="Times New Roman"/>
          <w:sz w:val="24"/>
          <w:szCs w:val="24"/>
          <w:vertAlign w:val="superscript"/>
        </w:rPr>
        <w:t>4</w:t>
      </w:r>
      <w:r w:rsidR="00EF5B72" w:rsidRPr="00A634FF">
        <w:rPr>
          <w:rFonts w:ascii="Times New Roman" w:hAnsi="Times New Roman" w:cs="Times New Roman"/>
          <w:sz w:val="24"/>
          <w:szCs w:val="24"/>
          <w:vertAlign w:val="superscript"/>
        </w:rPr>
        <w:t xml:space="preserve"> </w:t>
      </w:r>
      <w:r w:rsidR="00573FF3" w:rsidRPr="00A634FF">
        <w:rPr>
          <w:rFonts w:ascii="Times New Roman" w:hAnsi="Times New Roman" w:cs="Times New Roman"/>
          <w:sz w:val="24"/>
          <w:szCs w:val="24"/>
        </w:rPr>
        <w:t>C</w:t>
      </w:r>
      <w:r w:rsidR="00EB2B09" w:rsidRPr="00A634FF">
        <w:rPr>
          <w:rFonts w:ascii="Times New Roman" w:hAnsi="Times New Roman" w:cs="Times New Roman"/>
          <w:sz w:val="24"/>
          <w:szCs w:val="24"/>
        </w:rPr>
        <w:t xml:space="preserve">ell lines </w:t>
      </w:r>
      <w:r w:rsidR="00573FF3" w:rsidRPr="00A634FF">
        <w:rPr>
          <w:rFonts w:ascii="Times New Roman" w:hAnsi="Times New Roman" w:cs="Times New Roman"/>
          <w:sz w:val="24"/>
          <w:szCs w:val="24"/>
        </w:rPr>
        <w:t xml:space="preserve">that </w:t>
      </w:r>
      <w:r w:rsidR="00EB2B09" w:rsidRPr="00A634FF">
        <w:rPr>
          <w:rFonts w:ascii="Times New Roman" w:hAnsi="Times New Roman" w:cs="Times New Roman"/>
          <w:sz w:val="24"/>
          <w:szCs w:val="24"/>
        </w:rPr>
        <w:t>have been used to cultivate</w:t>
      </w:r>
      <w:r w:rsidR="00573FF3" w:rsidRPr="00A634FF">
        <w:rPr>
          <w:rFonts w:ascii="Times New Roman" w:hAnsi="Times New Roman" w:cs="Times New Roman"/>
          <w:sz w:val="24"/>
          <w:szCs w:val="24"/>
        </w:rPr>
        <w:t xml:space="preserve"> </w:t>
      </w:r>
      <w:r w:rsidR="00EB2B09" w:rsidRPr="00A634FF">
        <w:rPr>
          <w:rFonts w:ascii="Times New Roman" w:hAnsi="Times New Roman" w:cs="Times New Roman"/>
          <w:sz w:val="24"/>
          <w:szCs w:val="24"/>
        </w:rPr>
        <w:t>C. trachomatis</w:t>
      </w:r>
      <w:r w:rsidR="00573FF3" w:rsidRPr="00A634FF">
        <w:rPr>
          <w:rFonts w:ascii="Times New Roman" w:hAnsi="Times New Roman" w:cs="Times New Roman"/>
          <w:sz w:val="24"/>
          <w:szCs w:val="24"/>
        </w:rPr>
        <w:t xml:space="preserve"> include certain clones of HeLa-229, McCoy, BHK-21, and Buffalo green monkey kidney cells. </w:t>
      </w:r>
      <w:r w:rsidR="00EB2B09" w:rsidRPr="00A634FF">
        <w:rPr>
          <w:rFonts w:ascii="Times New Roman" w:hAnsi="Times New Roman" w:cs="Times New Roman"/>
          <w:i/>
          <w:sz w:val="24"/>
          <w:szCs w:val="24"/>
        </w:rPr>
        <w:t xml:space="preserve">C. trachomatis </w:t>
      </w:r>
      <w:r w:rsidR="00EB2B09" w:rsidRPr="00A634FF">
        <w:rPr>
          <w:rFonts w:ascii="Times New Roman" w:hAnsi="Times New Roman" w:cs="Times New Roman"/>
          <w:sz w:val="24"/>
          <w:szCs w:val="24"/>
        </w:rPr>
        <w:t>EBs are released from intact host cells and</w:t>
      </w:r>
      <w:r w:rsidR="00573FF3" w:rsidRPr="00A634FF">
        <w:rPr>
          <w:rFonts w:ascii="Times New Roman" w:hAnsi="Times New Roman" w:cs="Times New Roman"/>
          <w:sz w:val="24"/>
          <w:szCs w:val="24"/>
        </w:rPr>
        <w:t xml:space="preserve"> </w:t>
      </w:r>
      <w:r w:rsidR="00EB2B09" w:rsidRPr="00A634FF">
        <w:rPr>
          <w:rFonts w:ascii="Times New Roman" w:hAnsi="Times New Roman" w:cs="Times New Roman"/>
          <w:sz w:val="24"/>
          <w:szCs w:val="24"/>
        </w:rPr>
        <w:t xml:space="preserve">separated from each other by </w:t>
      </w:r>
      <w:proofErr w:type="spellStart"/>
      <w:r w:rsidR="00EB2B09" w:rsidRPr="00A634FF">
        <w:rPr>
          <w:rFonts w:ascii="Times New Roman" w:hAnsi="Times New Roman" w:cs="Times New Roman"/>
          <w:sz w:val="24"/>
          <w:szCs w:val="24"/>
        </w:rPr>
        <w:t>vortexing</w:t>
      </w:r>
      <w:proofErr w:type="spellEnd"/>
      <w:r w:rsidR="00EB2B09" w:rsidRPr="00A634FF">
        <w:rPr>
          <w:rFonts w:ascii="Times New Roman" w:hAnsi="Times New Roman" w:cs="Times New Roman"/>
          <w:sz w:val="24"/>
          <w:szCs w:val="24"/>
        </w:rPr>
        <w:t xml:space="preserve"> or sonicating the</w:t>
      </w:r>
      <w:r w:rsidR="00573FF3" w:rsidRPr="00A634FF">
        <w:rPr>
          <w:rFonts w:ascii="Times New Roman" w:hAnsi="Times New Roman" w:cs="Times New Roman"/>
          <w:sz w:val="24"/>
          <w:szCs w:val="24"/>
        </w:rPr>
        <w:t xml:space="preserve"> </w:t>
      </w:r>
      <w:r w:rsidR="00EB2B09" w:rsidRPr="00A634FF">
        <w:rPr>
          <w:rFonts w:ascii="Times New Roman" w:hAnsi="Times New Roman" w:cs="Times New Roman"/>
          <w:sz w:val="24"/>
          <w:szCs w:val="24"/>
        </w:rPr>
        <w:t>clinical specimen prior to inoculation of the host cell monolayer</w:t>
      </w:r>
      <w:r w:rsidR="00573FF3" w:rsidRPr="00A634FF">
        <w:rPr>
          <w:rFonts w:ascii="Times New Roman" w:hAnsi="Times New Roman" w:cs="Times New Roman"/>
          <w:sz w:val="24"/>
          <w:szCs w:val="24"/>
        </w:rPr>
        <w:t xml:space="preserve">. </w:t>
      </w:r>
    </w:p>
    <w:p w14:paraId="1003EC02" w14:textId="77777777" w:rsidR="00EB2B09" w:rsidRPr="00A634FF" w:rsidRDefault="00EB2B09"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Staining monolayers with Giemsa or iodine following</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incubation of cultures for 48 to 72 h is the traditional method</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of detecting </w:t>
      </w:r>
      <w:r w:rsidRPr="00A634FF">
        <w:rPr>
          <w:rFonts w:ascii="Times New Roman" w:hAnsi="Times New Roman" w:cs="Times New Roman"/>
          <w:i/>
          <w:sz w:val="24"/>
          <w:szCs w:val="24"/>
        </w:rPr>
        <w:t>C. trachomatis</w:t>
      </w:r>
      <w:r w:rsidRPr="00A634FF">
        <w:rPr>
          <w:rFonts w:ascii="Times New Roman" w:hAnsi="Times New Roman" w:cs="Times New Roman"/>
          <w:sz w:val="24"/>
          <w:szCs w:val="24"/>
        </w:rPr>
        <w:t xml:space="preserve"> inclusions. Giemsa-stained</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monolayers may be examined by dark-field microscope, by</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which chlamydial inclusions are brilliantly illuminated. Cell layers can be stained with DFA</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48 h after infection to achieve sensitivity comparable to</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iodine staining. Based on currently available data, the</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most sensitive practical method for culturing </w:t>
      </w:r>
      <w:r w:rsidRPr="00A634FF">
        <w:rPr>
          <w:rFonts w:ascii="Times New Roman" w:hAnsi="Times New Roman" w:cs="Times New Roman"/>
          <w:i/>
          <w:sz w:val="24"/>
          <w:szCs w:val="24"/>
        </w:rPr>
        <w:t>C. trachomatis</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that permits clinical laboratory reporting within a few days </w:t>
      </w:r>
      <w:r w:rsidRPr="00A634FF">
        <w:rPr>
          <w:rFonts w:ascii="Times New Roman" w:hAnsi="Times New Roman" w:cs="Times New Roman"/>
          <w:sz w:val="24"/>
          <w:szCs w:val="24"/>
        </w:rPr>
        <w:lastRenderedPageBreak/>
        <w:t>is</w:t>
      </w:r>
      <w:r w:rsidR="00573FF3" w:rsidRPr="00A634FF">
        <w:rPr>
          <w:rFonts w:ascii="Times New Roman" w:hAnsi="Times New Roman" w:cs="Times New Roman"/>
          <w:sz w:val="24"/>
          <w:szCs w:val="24"/>
        </w:rPr>
        <w:t xml:space="preserve"> the shell vial method of </w:t>
      </w:r>
      <w:proofErr w:type="spellStart"/>
      <w:r w:rsidR="00573FF3" w:rsidRPr="00A634FF">
        <w:rPr>
          <w:rFonts w:ascii="Times New Roman" w:hAnsi="Times New Roman" w:cs="Times New Roman"/>
          <w:sz w:val="24"/>
          <w:szCs w:val="24"/>
        </w:rPr>
        <w:t>Ripa</w:t>
      </w:r>
      <w:proofErr w:type="spellEnd"/>
      <w:r w:rsidR="00573FF3" w:rsidRPr="00A634FF">
        <w:rPr>
          <w:rFonts w:ascii="Times New Roman" w:hAnsi="Times New Roman" w:cs="Times New Roman"/>
          <w:sz w:val="24"/>
          <w:szCs w:val="24"/>
        </w:rPr>
        <w:t xml:space="preserve">, in this, </w:t>
      </w:r>
      <w:r w:rsidRPr="00A634FF">
        <w:rPr>
          <w:rFonts w:ascii="Times New Roman" w:hAnsi="Times New Roman" w:cs="Times New Roman"/>
          <w:sz w:val="24"/>
          <w:szCs w:val="24"/>
        </w:rPr>
        <w:t>cycloheximide</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treated</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McCoy cell monolayers are inoculated with the</w:t>
      </w:r>
      <w:r w:rsidR="00573FF3" w:rsidRPr="00A634FF">
        <w:rPr>
          <w:rFonts w:ascii="Times New Roman" w:hAnsi="Times New Roman" w:cs="Times New Roman"/>
          <w:sz w:val="24"/>
          <w:szCs w:val="24"/>
        </w:rPr>
        <w:t xml:space="preserve"> </w:t>
      </w:r>
      <w:r w:rsidRPr="00A634FF">
        <w:rPr>
          <w:rFonts w:ascii="Times New Roman" w:hAnsi="Times New Roman" w:cs="Times New Roman"/>
          <w:sz w:val="24"/>
          <w:szCs w:val="24"/>
        </w:rPr>
        <w:t>specimen, centrifuged, and stained with fluorescein-conjugated</w:t>
      </w:r>
    </w:p>
    <w:p w14:paraId="0181C400" w14:textId="49C5D7AF" w:rsidR="00292F17" w:rsidRPr="00A634FF" w:rsidRDefault="00EB2B09"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monoclonal antibody</w:t>
      </w:r>
      <w:r w:rsidRPr="00A634FF">
        <w:rPr>
          <w:rFonts w:ascii="Times New Roman" w:hAnsi="Times New Roman" w:cs="Times New Roman"/>
          <w:sz w:val="24"/>
          <w:szCs w:val="24"/>
          <w:vertAlign w:val="superscript"/>
        </w:rPr>
        <w:t>.</w:t>
      </w:r>
      <w:r w:rsidR="00FD748E" w:rsidRPr="00A634FF">
        <w:rPr>
          <w:rFonts w:ascii="Times New Roman" w:hAnsi="Times New Roman" w:cs="Times New Roman"/>
          <w:sz w:val="24"/>
          <w:szCs w:val="24"/>
          <w:vertAlign w:val="superscript"/>
        </w:rPr>
        <w:t>5</w:t>
      </w:r>
      <w:r w:rsidR="00E06D2C">
        <w:rPr>
          <w:rFonts w:ascii="Times New Roman" w:hAnsi="Times New Roman" w:cs="Times New Roman"/>
          <w:sz w:val="24"/>
          <w:szCs w:val="24"/>
          <w:vertAlign w:val="superscript"/>
        </w:rPr>
        <w:t>3</w:t>
      </w:r>
    </w:p>
    <w:p w14:paraId="6A48DB1C" w14:textId="32DDF2FE" w:rsidR="00FE505E" w:rsidRPr="00A634FF" w:rsidRDefault="00FC767B"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Owing to the inadequacies, cost, and technical</w:t>
      </w:r>
      <w:r w:rsidR="00795DB0" w:rsidRPr="00A634FF">
        <w:rPr>
          <w:rFonts w:ascii="Times New Roman" w:hAnsi="Times New Roman" w:cs="Times New Roman"/>
          <w:sz w:val="24"/>
          <w:szCs w:val="24"/>
        </w:rPr>
        <w:t xml:space="preserve"> </w:t>
      </w:r>
      <w:r w:rsidRPr="00A634FF">
        <w:rPr>
          <w:rFonts w:ascii="Times New Roman" w:hAnsi="Times New Roman" w:cs="Times New Roman"/>
          <w:sz w:val="24"/>
          <w:szCs w:val="24"/>
        </w:rPr>
        <w:t>diffic</w:t>
      </w:r>
      <w:r w:rsidR="007E1E77" w:rsidRPr="00A634FF">
        <w:rPr>
          <w:rFonts w:ascii="Times New Roman" w:hAnsi="Times New Roman" w:cs="Times New Roman"/>
          <w:sz w:val="24"/>
          <w:szCs w:val="24"/>
        </w:rPr>
        <w:t>ulties of cell culture,</w:t>
      </w:r>
      <w:r w:rsidRPr="00A634FF">
        <w:rPr>
          <w:rFonts w:ascii="Times New Roman" w:hAnsi="Times New Roman" w:cs="Times New Roman"/>
          <w:sz w:val="24"/>
          <w:szCs w:val="24"/>
        </w:rPr>
        <w:t xml:space="preserve"> many nonculture diagnostic</w:t>
      </w:r>
      <w:r w:rsidR="00795DB0"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tests have been developed for </w:t>
      </w:r>
      <w:r w:rsidRPr="00A634FF">
        <w:rPr>
          <w:rFonts w:ascii="Times New Roman" w:hAnsi="Times New Roman" w:cs="Times New Roman"/>
          <w:i/>
          <w:iCs/>
          <w:sz w:val="24"/>
          <w:szCs w:val="24"/>
        </w:rPr>
        <w:t>C. trachomatis</w:t>
      </w:r>
      <w:r w:rsidR="00C97D6C" w:rsidRPr="00A634FF">
        <w:rPr>
          <w:rFonts w:ascii="Times New Roman" w:hAnsi="Times New Roman" w:cs="Times New Roman"/>
          <w:i/>
          <w:iCs/>
          <w:sz w:val="24"/>
          <w:szCs w:val="24"/>
        </w:rPr>
        <w:t xml:space="preserve">. </w:t>
      </w:r>
      <w:r w:rsidR="00935725" w:rsidRPr="00A634FF">
        <w:rPr>
          <w:rFonts w:ascii="Times New Roman" w:hAnsi="Times New Roman" w:cs="Times New Roman"/>
          <w:sz w:val="24"/>
          <w:szCs w:val="24"/>
        </w:rPr>
        <w:t>The most widely used of these assays are the direct fluorescent antibody (DFA) and enzyme immunoassay (EIA) tests. In general, these tests detect between 60% and 85% of infections relative to culture.</w:t>
      </w:r>
      <w:r w:rsidR="00FD748E" w:rsidRPr="00A634FF">
        <w:rPr>
          <w:rFonts w:ascii="Times New Roman" w:hAnsi="Times New Roman" w:cs="Times New Roman"/>
          <w:sz w:val="24"/>
          <w:szCs w:val="24"/>
          <w:vertAlign w:val="superscript"/>
        </w:rPr>
        <w:t>5</w:t>
      </w:r>
      <w:r w:rsidR="00E06D2C">
        <w:rPr>
          <w:rFonts w:ascii="Times New Roman" w:hAnsi="Times New Roman" w:cs="Times New Roman"/>
          <w:sz w:val="24"/>
          <w:szCs w:val="24"/>
          <w:vertAlign w:val="superscript"/>
        </w:rPr>
        <w:t>4</w:t>
      </w:r>
    </w:p>
    <w:p w14:paraId="080ABA56" w14:textId="04919FAC" w:rsidR="00FE505E" w:rsidRPr="00A634FF" w:rsidRDefault="00935725"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 xml:space="preserve">The target for these tests is either the major outer membrane protein (MOMP) of the chlamydial elementary body (EB) as this is particularly conserved, or the lipopolysaccharide. The former is commonly detected by direct immune-fluorescence tests </w:t>
      </w:r>
      <w:r w:rsidR="00BA764E" w:rsidRPr="00A634FF">
        <w:rPr>
          <w:rFonts w:ascii="Times New Roman" w:hAnsi="Times New Roman" w:cs="Times New Roman"/>
          <w:sz w:val="24"/>
          <w:szCs w:val="24"/>
        </w:rPr>
        <w:t xml:space="preserve">using monoclonal </w:t>
      </w:r>
      <w:r w:rsidRPr="00A634FF">
        <w:rPr>
          <w:rFonts w:ascii="Times New Roman" w:hAnsi="Times New Roman" w:cs="Times New Roman"/>
          <w:sz w:val="24"/>
          <w:szCs w:val="24"/>
        </w:rPr>
        <w:t>antibodies</w:t>
      </w:r>
      <w:r w:rsidR="00BA764E"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(for example, </w:t>
      </w:r>
      <w:proofErr w:type="spellStart"/>
      <w:r w:rsidRPr="00A634FF">
        <w:rPr>
          <w:rFonts w:ascii="Times New Roman" w:hAnsi="Times New Roman" w:cs="Times New Roman"/>
          <w:sz w:val="24"/>
          <w:szCs w:val="24"/>
        </w:rPr>
        <w:t>MicroTrak</w:t>
      </w:r>
      <w:proofErr w:type="spellEnd"/>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Syva</w:t>
      </w:r>
      <w:proofErr w:type="spellEnd"/>
      <w:r w:rsidRPr="00A634FF">
        <w:rPr>
          <w:rFonts w:ascii="Times New Roman" w:hAnsi="Times New Roman" w:cs="Times New Roman"/>
          <w:sz w:val="24"/>
          <w:szCs w:val="24"/>
        </w:rPr>
        <w:t>), and the latter by enzyme immunoassays (for example,</w:t>
      </w:r>
      <w:r w:rsidR="00BA764E"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IDEIA, Novo Nordisk). Compared to culture, these methods are faster and simpler. There are also disadvantages, </w:t>
      </w:r>
      <w:r w:rsidR="00BA764E" w:rsidRPr="00A634FF">
        <w:rPr>
          <w:rFonts w:ascii="Times New Roman" w:hAnsi="Times New Roman" w:cs="Times New Roman"/>
          <w:sz w:val="24"/>
          <w:szCs w:val="24"/>
        </w:rPr>
        <w:t xml:space="preserve">however, </w:t>
      </w:r>
      <w:proofErr w:type="spellStart"/>
      <w:r w:rsidR="00BA764E" w:rsidRPr="00A634FF">
        <w:rPr>
          <w:rFonts w:ascii="Times New Roman" w:hAnsi="Times New Roman" w:cs="Times New Roman"/>
          <w:sz w:val="24"/>
          <w:szCs w:val="24"/>
        </w:rPr>
        <w:t>eg.</w:t>
      </w:r>
      <w:proofErr w:type="spellEnd"/>
      <w:r w:rsidR="00BA764E"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MicroTrak</w:t>
      </w:r>
      <w:proofErr w:type="spellEnd"/>
      <w:r w:rsidRPr="00A634FF">
        <w:rPr>
          <w:rFonts w:ascii="Times New Roman" w:hAnsi="Times New Roman" w:cs="Times New Roman"/>
          <w:sz w:val="24"/>
          <w:szCs w:val="24"/>
        </w:rPr>
        <w:t xml:space="preserve"> requires skilled interpretation and, therefore, the reliability of results may vary among laboratories. Furthermore, the number of samples that can be processed each day is limited. Immunoassays</w:t>
      </w:r>
      <w:r w:rsidR="00BA764E" w:rsidRPr="00A634FF">
        <w:rPr>
          <w:rFonts w:ascii="Times New Roman" w:hAnsi="Times New Roman" w:cs="Times New Roman"/>
          <w:sz w:val="24"/>
          <w:szCs w:val="24"/>
        </w:rPr>
        <w:t>,</w:t>
      </w:r>
      <w:r w:rsidRPr="00A634FF">
        <w:rPr>
          <w:rFonts w:ascii="Times New Roman" w:hAnsi="Times New Roman" w:cs="Times New Roman"/>
          <w:sz w:val="24"/>
          <w:szCs w:val="24"/>
        </w:rPr>
        <w:t xml:space="preserve"> </w:t>
      </w:r>
      <w:r w:rsidR="00BA764E" w:rsidRPr="00A634FF">
        <w:rPr>
          <w:rFonts w:ascii="Times New Roman" w:hAnsi="Times New Roman" w:cs="Times New Roman"/>
          <w:sz w:val="24"/>
          <w:szCs w:val="24"/>
        </w:rPr>
        <w:t xml:space="preserve">on the other hand, </w:t>
      </w:r>
      <w:r w:rsidRPr="00A634FF">
        <w:rPr>
          <w:rFonts w:ascii="Times New Roman" w:hAnsi="Times New Roman" w:cs="Times New Roman"/>
          <w:sz w:val="24"/>
          <w:szCs w:val="24"/>
        </w:rPr>
        <w:t>have unsatisfactory predictive positive and negative values in populations with a low prevalence of chlamydial infection.</w:t>
      </w:r>
      <w:r w:rsidR="00E06D2C">
        <w:rPr>
          <w:rFonts w:ascii="Times New Roman" w:hAnsi="Times New Roman" w:cs="Times New Roman"/>
          <w:sz w:val="24"/>
          <w:szCs w:val="24"/>
          <w:vertAlign w:val="superscript"/>
        </w:rPr>
        <w:t>55</w:t>
      </w:r>
    </w:p>
    <w:p w14:paraId="1E9B292B" w14:textId="77777777" w:rsidR="00FE505E" w:rsidRPr="00A634FF" w:rsidRDefault="00FE505E"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DFA is an important test aiding the diagnosis of chlamydial</w:t>
      </w:r>
      <w:r w:rsidR="0024608B" w:rsidRPr="00A634FF">
        <w:rPr>
          <w:rFonts w:ascii="Times New Roman" w:hAnsi="Times New Roman" w:cs="Times New Roman"/>
          <w:sz w:val="24"/>
          <w:szCs w:val="24"/>
        </w:rPr>
        <w:t xml:space="preserve"> </w:t>
      </w:r>
      <w:r w:rsidRPr="00A634FF">
        <w:rPr>
          <w:rFonts w:ascii="Times New Roman" w:hAnsi="Times New Roman" w:cs="Times New Roman"/>
          <w:sz w:val="24"/>
          <w:szCs w:val="24"/>
        </w:rPr>
        <w:t>urethritis</w:t>
      </w:r>
      <w:r w:rsidR="0024608B" w:rsidRPr="00A634FF">
        <w:rPr>
          <w:rFonts w:ascii="Times New Roman" w:hAnsi="Times New Roman" w:cs="Times New Roman"/>
          <w:sz w:val="24"/>
          <w:szCs w:val="24"/>
        </w:rPr>
        <w:t>, h</w:t>
      </w:r>
      <w:r w:rsidRPr="00A634FF">
        <w:rPr>
          <w:rFonts w:ascii="Times New Roman" w:hAnsi="Times New Roman" w:cs="Times New Roman"/>
          <w:sz w:val="24"/>
          <w:szCs w:val="24"/>
        </w:rPr>
        <w:t>owever, it involves staining of the elementary</w:t>
      </w:r>
      <w:r w:rsidR="0024608B" w:rsidRPr="00A634FF">
        <w:rPr>
          <w:rFonts w:ascii="Times New Roman" w:hAnsi="Times New Roman" w:cs="Times New Roman"/>
          <w:sz w:val="24"/>
          <w:szCs w:val="24"/>
        </w:rPr>
        <w:t xml:space="preserve"> </w:t>
      </w:r>
      <w:r w:rsidRPr="00A634FF">
        <w:rPr>
          <w:rFonts w:ascii="Times New Roman" w:hAnsi="Times New Roman" w:cs="Times New Roman"/>
          <w:sz w:val="24"/>
          <w:szCs w:val="24"/>
        </w:rPr>
        <w:t>bodies in epithelial cell scrapings from infected sites and requires a trained</w:t>
      </w:r>
      <w:r w:rsidR="0024608B" w:rsidRPr="00A634FF">
        <w:rPr>
          <w:rFonts w:ascii="Times New Roman" w:hAnsi="Times New Roman" w:cs="Times New Roman"/>
          <w:sz w:val="24"/>
          <w:szCs w:val="24"/>
        </w:rPr>
        <w:t xml:space="preserve"> </w:t>
      </w:r>
      <w:r w:rsidRPr="00A634FF">
        <w:rPr>
          <w:rFonts w:ascii="Times New Roman" w:hAnsi="Times New Roman" w:cs="Times New Roman"/>
          <w:sz w:val="24"/>
          <w:szCs w:val="24"/>
        </w:rPr>
        <w:t>microscopist. It is the only diagnostic test that permits simultaneous assessment</w:t>
      </w:r>
    </w:p>
    <w:p w14:paraId="41872BBD" w14:textId="3C40DE43" w:rsidR="00935725" w:rsidRDefault="00FE505E"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of specimen adequacy by visualisation of cuboidal columnar epithelial cells.</w:t>
      </w:r>
      <w:r w:rsidR="00FD748E" w:rsidRPr="00A634FF">
        <w:rPr>
          <w:rFonts w:ascii="Times New Roman" w:hAnsi="Times New Roman" w:cs="Times New Roman"/>
          <w:sz w:val="24"/>
          <w:szCs w:val="24"/>
          <w:vertAlign w:val="superscript"/>
        </w:rPr>
        <w:t>5</w:t>
      </w:r>
      <w:r w:rsidR="00E06D2C">
        <w:rPr>
          <w:rFonts w:ascii="Times New Roman" w:hAnsi="Times New Roman" w:cs="Times New Roman"/>
          <w:sz w:val="24"/>
          <w:szCs w:val="24"/>
          <w:vertAlign w:val="superscript"/>
        </w:rPr>
        <w:t>4</w:t>
      </w:r>
      <w:r w:rsidR="0024608B" w:rsidRPr="00A634FF">
        <w:rPr>
          <w:rFonts w:ascii="Times New Roman" w:hAnsi="Times New Roman" w:cs="Times New Roman"/>
          <w:sz w:val="24"/>
          <w:szCs w:val="24"/>
        </w:rPr>
        <w:t xml:space="preserve"> </w:t>
      </w:r>
      <w:r w:rsidRPr="00A634FF">
        <w:rPr>
          <w:rFonts w:ascii="Times New Roman" w:hAnsi="Times New Roman" w:cs="Times New Roman"/>
          <w:sz w:val="24"/>
          <w:szCs w:val="24"/>
        </w:rPr>
        <w:t>It does not require the maintenance of a cold chain for specimen shipment and</w:t>
      </w:r>
      <w:r w:rsidR="0024608B" w:rsidRPr="00A634FF">
        <w:rPr>
          <w:rFonts w:ascii="Times New Roman" w:hAnsi="Times New Roman" w:cs="Times New Roman"/>
          <w:sz w:val="24"/>
          <w:szCs w:val="24"/>
        </w:rPr>
        <w:t xml:space="preserve"> </w:t>
      </w:r>
      <w:r w:rsidRPr="00A634FF">
        <w:rPr>
          <w:rFonts w:ascii="Times New Roman" w:hAnsi="Times New Roman" w:cs="Times New Roman"/>
          <w:sz w:val="24"/>
          <w:szCs w:val="24"/>
        </w:rPr>
        <w:t>provides results faster than culture. When 10 or more elementary</w:t>
      </w:r>
      <w:r w:rsidR="0024608B" w:rsidRPr="00A634FF">
        <w:rPr>
          <w:rFonts w:ascii="Times New Roman" w:hAnsi="Times New Roman" w:cs="Times New Roman"/>
          <w:sz w:val="24"/>
          <w:szCs w:val="24"/>
        </w:rPr>
        <w:t xml:space="preserve"> </w:t>
      </w:r>
      <w:r w:rsidRPr="00A634FF">
        <w:rPr>
          <w:rFonts w:ascii="Times New Roman" w:hAnsi="Times New Roman" w:cs="Times New Roman"/>
          <w:sz w:val="24"/>
          <w:szCs w:val="24"/>
        </w:rPr>
        <w:t>bodies are seen in a background of reddish-brown counterstained cells, the test</w:t>
      </w:r>
      <w:r w:rsidR="0024608B" w:rsidRPr="00A634FF">
        <w:rPr>
          <w:rFonts w:ascii="Times New Roman" w:hAnsi="Times New Roman" w:cs="Times New Roman"/>
          <w:sz w:val="24"/>
          <w:szCs w:val="24"/>
        </w:rPr>
        <w:t xml:space="preserve"> </w:t>
      </w:r>
      <w:r w:rsidRPr="00A634FF">
        <w:rPr>
          <w:rFonts w:ascii="Times New Roman" w:hAnsi="Times New Roman" w:cs="Times New Roman"/>
          <w:sz w:val="24"/>
          <w:szCs w:val="24"/>
        </w:rPr>
        <w:t>becomes quite specific, although some bacteria can bind immunoglobulins to</w:t>
      </w:r>
      <w:r w:rsidR="0024608B" w:rsidRPr="00A634FF">
        <w:rPr>
          <w:rFonts w:ascii="Times New Roman" w:hAnsi="Times New Roman" w:cs="Times New Roman"/>
          <w:sz w:val="24"/>
          <w:szCs w:val="24"/>
        </w:rPr>
        <w:t xml:space="preserve"> </w:t>
      </w:r>
      <w:r w:rsidRPr="00A634FF">
        <w:rPr>
          <w:rFonts w:ascii="Times New Roman" w:hAnsi="Times New Roman" w:cs="Times New Roman"/>
          <w:sz w:val="24"/>
          <w:szCs w:val="24"/>
        </w:rPr>
        <w:t>their surfaces and appear fluorescent specially in rectal specimens</w:t>
      </w:r>
      <w:r w:rsidR="0024608B" w:rsidRPr="00A634FF">
        <w:rPr>
          <w:rFonts w:ascii="Times New Roman" w:hAnsi="Times New Roman" w:cs="Times New Roman"/>
          <w:sz w:val="24"/>
          <w:szCs w:val="24"/>
        </w:rPr>
        <w:t>.</w:t>
      </w:r>
      <w:r w:rsidR="00E06D2C">
        <w:rPr>
          <w:rFonts w:ascii="Times New Roman" w:hAnsi="Times New Roman" w:cs="Times New Roman"/>
          <w:sz w:val="24"/>
          <w:szCs w:val="24"/>
          <w:vertAlign w:val="superscript"/>
        </w:rPr>
        <w:t>56</w:t>
      </w:r>
      <w:r w:rsidR="0024608B" w:rsidRPr="00A634FF">
        <w:rPr>
          <w:rFonts w:ascii="Times New Roman" w:hAnsi="Times New Roman" w:cs="Times New Roman"/>
          <w:sz w:val="24"/>
          <w:szCs w:val="24"/>
        </w:rPr>
        <w:t xml:space="preserve"> When compared to more specific molecular methods, DFA </w:t>
      </w:r>
      <w:r w:rsidR="002D14A1" w:rsidRPr="00A634FF">
        <w:rPr>
          <w:rFonts w:ascii="Times New Roman" w:hAnsi="Times New Roman" w:cs="Times New Roman"/>
          <w:sz w:val="24"/>
          <w:szCs w:val="24"/>
        </w:rPr>
        <w:t>is cheap, less time consuming and easily available.</w:t>
      </w:r>
      <w:r w:rsidR="00E06D2C">
        <w:rPr>
          <w:rFonts w:ascii="Times New Roman" w:hAnsi="Times New Roman" w:cs="Times New Roman"/>
          <w:sz w:val="24"/>
          <w:szCs w:val="24"/>
          <w:vertAlign w:val="superscript"/>
        </w:rPr>
        <w:t>57</w:t>
      </w:r>
    </w:p>
    <w:p w14:paraId="7ED0B409" w14:textId="77777777" w:rsidR="00590617" w:rsidRDefault="00590617" w:rsidP="00A634FF">
      <w:pPr>
        <w:autoSpaceDE w:val="0"/>
        <w:autoSpaceDN w:val="0"/>
        <w:adjustRightInd w:val="0"/>
        <w:spacing w:after="0" w:line="360" w:lineRule="auto"/>
        <w:jc w:val="both"/>
        <w:rPr>
          <w:rFonts w:ascii="Times New Roman" w:hAnsi="Times New Roman" w:cs="Times New Roman"/>
          <w:sz w:val="24"/>
          <w:szCs w:val="24"/>
          <w:vertAlign w:val="superscript"/>
        </w:rPr>
      </w:pPr>
    </w:p>
    <w:p w14:paraId="0055BEDA" w14:textId="129DE154" w:rsidR="00590617" w:rsidRDefault="00590617" w:rsidP="00A634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eastAsia="en-IN"/>
        </w:rPr>
        <w:lastRenderedPageBreak/>
        <w:drawing>
          <wp:inline distT="0" distB="0" distL="0" distR="0" wp14:anchorId="4DDA1095" wp14:editId="41BAFF64">
            <wp:extent cx="5723822" cy="4027990"/>
            <wp:effectExtent l="19050" t="0" r="0" b="0"/>
            <wp:docPr id="6" name="Picture 2" descr="C:\Users\Manan Bharara\Desktop\Tanisha\STI\Pictures\Tanisha DFA Ct\Positive control\CT  pc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n Bharara\Desktop\Tanisha\STI\Pictures\Tanisha DFA Ct\Positive control\CT  pc 1.tif"/>
                    <pic:cNvPicPr>
                      <a:picLocks noChangeAspect="1" noChangeArrowheads="1"/>
                    </pic:cNvPicPr>
                  </pic:nvPicPr>
                  <pic:blipFill>
                    <a:blip r:embed="rId14" cstate="print"/>
                    <a:srcRect/>
                    <a:stretch>
                      <a:fillRect/>
                    </a:stretch>
                  </pic:blipFill>
                  <pic:spPr bwMode="auto">
                    <a:xfrm>
                      <a:off x="0" y="0"/>
                      <a:ext cx="5731510" cy="4033400"/>
                    </a:xfrm>
                    <a:prstGeom prst="rect">
                      <a:avLst/>
                    </a:prstGeom>
                    <a:noFill/>
                    <a:ln w="9525">
                      <a:noFill/>
                      <a:miter lim="800000"/>
                      <a:headEnd/>
                      <a:tailEnd/>
                    </a:ln>
                  </pic:spPr>
                </pic:pic>
              </a:graphicData>
            </a:graphic>
          </wp:inline>
        </w:drawing>
      </w:r>
    </w:p>
    <w:p w14:paraId="294CC8FF" w14:textId="619D3ED4" w:rsidR="00590617" w:rsidRPr="00281B2F" w:rsidRDefault="00590617" w:rsidP="00281B2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Figure </w:t>
      </w:r>
      <w:r w:rsidR="00281B2F">
        <w:rPr>
          <w:rFonts w:ascii="Times New Roman" w:hAnsi="Times New Roman" w:cs="Times New Roman"/>
          <w:b/>
          <w:sz w:val="24"/>
          <w:szCs w:val="24"/>
        </w:rPr>
        <w:t>5</w:t>
      </w:r>
      <w:r>
        <w:rPr>
          <w:rFonts w:ascii="Times New Roman" w:hAnsi="Times New Roman" w:cs="Times New Roman"/>
          <w:b/>
          <w:sz w:val="24"/>
          <w:szCs w:val="24"/>
        </w:rPr>
        <w:t xml:space="preserve">:  </w:t>
      </w:r>
      <w:proofErr w:type="spellStart"/>
      <w:r w:rsidRPr="0057089E">
        <w:rPr>
          <w:rFonts w:ascii="Times New Roman" w:hAnsi="Times New Roman" w:cs="Times New Roman"/>
          <w:b/>
          <w:sz w:val="24"/>
          <w:szCs w:val="24"/>
        </w:rPr>
        <w:t>MicroTrak</w:t>
      </w:r>
      <w:proofErr w:type="spellEnd"/>
      <w:r w:rsidRPr="0057089E">
        <w:rPr>
          <w:rFonts w:ascii="Times New Roman" w:hAnsi="Times New Roman" w:cs="Times New Roman"/>
          <w:b/>
          <w:bCs/>
          <w:sz w:val="24"/>
          <w:szCs w:val="24"/>
          <w:vertAlign w:val="superscript"/>
        </w:rPr>
        <w:t>®</w:t>
      </w:r>
      <w:r w:rsidRPr="0057089E">
        <w:rPr>
          <w:rFonts w:ascii="Times New Roman" w:hAnsi="Times New Roman" w:cs="Times New Roman"/>
          <w:b/>
          <w:sz w:val="24"/>
          <w:szCs w:val="24"/>
        </w:rPr>
        <w:t xml:space="preserve"> </w:t>
      </w:r>
      <w:r w:rsidRPr="0057089E">
        <w:rPr>
          <w:rFonts w:ascii="Times New Roman" w:hAnsi="Times New Roman" w:cs="Times New Roman"/>
          <w:b/>
          <w:i/>
          <w:sz w:val="24"/>
          <w:szCs w:val="24"/>
        </w:rPr>
        <w:t>Chlamydia trachomatis</w:t>
      </w:r>
      <w:r>
        <w:rPr>
          <w:rFonts w:ascii="Times New Roman" w:hAnsi="Times New Roman" w:cs="Times New Roman"/>
          <w:b/>
          <w:sz w:val="24"/>
          <w:szCs w:val="24"/>
        </w:rPr>
        <w:t xml:space="preserve"> Direct Specimen</w:t>
      </w:r>
      <w:r w:rsidRPr="0057089E">
        <w:rPr>
          <w:rFonts w:ascii="Times New Roman" w:hAnsi="Times New Roman" w:cs="Times New Roman"/>
          <w:b/>
          <w:sz w:val="24"/>
          <w:szCs w:val="24"/>
        </w:rPr>
        <w:t xml:space="preserve">- </w:t>
      </w:r>
      <w:r>
        <w:rPr>
          <w:rFonts w:ascii="Times New Roman" w:hAnsi="Times New Roman" w:cs="Times New Roman"/>
          <w:b/>
          <w:sz w:val="24"/>
          <w:szCs w:val="24"/>
        </w:rPr>
        <w:t>P</w:t>
      </w:r>
      <w:r w:rsidRPr="0057089E">
        <w:rPr>
          <w:rFonts w:ascii="Times New Roman" w:hAnsi="Times New Roman" w:cs="Times New Roman"/>
          <w:b/>
          <w:sz w:val="24"/>
          <w:szCs w:val="24"/>
        </w:rPr>
        <w:t xml:space="preserve">ositive </w:t>
      </w:r>
      <w:r>
        <w:rPr>
          <w:rFonts w:ascii="Times New Roman" w:hAnsi="Times New Roman" w:cs="Times New Roman"/>
          <w:b/>
          <w:sz w:val="24"/>
          <w:szCs w:val="24"/>
        </w:rPr>
        <w:t>slide showing brick red fixed mammalian cells and apple green fluorescent elementary bodie</w:t>
      </w:r>
      <w:r w:rsidR="00281B2F">
        <w:rPr>
          <w:rFonts w:ascii="Times New Roman" w:hAnsi="Times New Roman" w:cs="Times New Roman"/>
          <w:b/>
          <w:sz w:val="24"/>
          <w:szCs w:val="24"/>
        </w:rPr>
        <w:t>s</w:t>
      </w:r>
    </w:p>
    <w:p w14:paraId="79A5D8AF" w14:textId="17DEBFB8" w:rsidR="00F865DE" w:rsidRPr="00A634FF" w:rsidRDefault="00F865DE"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Antibody detection by ELISA is a convenient diagnostic tool in developing countries.</w:t>
      </w:r>
      <w:r w:rsidR="00FD748E" w:rsidRPr="00A634FF">
        <w:rPr>
          <w:rFonts w:ascii="Times New Roman" w:hAnsi="Times New Roman" w:cs="Times New Roman"/>
          <w:sz w:val="24"/>
          <w:szCs w:val="24"/>
          <w:vertAlign w:val="superscript"/>
        </w:rPr>
        <w:t>56</w:t>
      </w:r>
      <w:r w:rsidRPr="00A634FF">
        <w:rPr>
          <w:rFonts w:ascii="Times New Roman" w:hAnsi="Times New Roman" w:cs="Times New Roman"/>
          <w:sz w:val="24"/>
          <w:szCs w:val="24"/>
        </w:rPr>
        <w:t xml:space="preserve"> When compared with DFA serological tests including enzyme immunoassay are not of much value in the diagnosis of C.trachomatis because a positive antibody test does not always distinguish past from current infection.</w:t>
      </w:r>
      <w:r w:rsidR="00E06D2C">
        <w:rPr>
          <w:rFonts w:ascii="Times New Roman" w:hAnsi="Times New Roman" w:cs="Times New Roman"/>
          <w:sz w:val="24"/>
          <w:szCs w:val="24"/>
          <w:vertAlign w:val="superscript"/>
        </w:rPr>
        <w:t>57</w:t>
      </w:r>
    </w:p>
    <w:p w14:paraId="6A76A869" w14:textId="7F5A5E4E" w:rsidR="00F5240C" w:rsidRPr="00A634FF" w:rsidRDefault="00100F61"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With advances in DNA technology, laboratory methods for the amplification and detection of the multicopy plasmid DNA present in all </w:t>
      </w:r>
      <w:r w:rsidRPr="00A634FF">
        <w:rPr>
          <w:rFonts w:ascii="Times New Roman" w:hAnsi="Times New Roman" w:cs="Times New Roman"/>
          <w:i/>
          <w:iCs/>
          <w:sz w:val="24"/>
          <w:szCs w:val="24"/>
        </w:rPr>
        <w:t xml:space="preserve">C. trachomatis </w:t>
      </w:r>
      <w:r w:rsidRPr="00A634FF">
        <w:rPr>
          <w:rFonts w:ascii="Times New Roman" w:hAnsi="Times New Roman" w:cs="Times New Roman"/>
          <w:sz w:val="24"/>
          <w:szCs w:val="24"/>
        </w:rPr>
        <w:t xml:space="preserve">serovars have been introduced for the diagnosis of </w:t>
      </w:r>
      <w:r w:rsidRPr="00A634FF">
        <w:rPr>
          <w:rFonts w:ascii="Times New Roman" w:hAnsi="Times New Roman" w:cs="Times New Roman"/>
          <w:i/>
          <w:iCs/>
          <w:sz w:val="24"/>
          <w:szCs w:val="24"/>
        </w:rPr>
        <w:t xml:space="preserve">C. trachomatis </w:t>
      </w:r>
      <w:r w:rsidRPr="00A634FF">
        <w:rPr>
          <w:rFonts w:ascii="Times New Roman" w:hAnsi="Times New Roman" w:cs="Times New Roman"/>
          <w:sz w:val="24"/>
          <w:szCs w:val="24"/>
        </w:rPr>
        <w:t xml:space="preserve">infection. </w:t>
      </w:r>
      <w:r w:rsidR="00FE505E" w:rsidRPr="00A634FF">
        <w:rPr>
          <w:rFonts w:ascii="Times New Roman" w:hAnsi="Times New Roman" w:cs="Times New Roman"/>
          <w:sz w:val="24"/>
          <w:szCs w:val="24"/>
        </w:rPr>
        <w:t>When compared to the more sensitive molecular methods, sensitivity of the culture even in expert laboratories is found to be as low as 75 to 85%.</w:t>
      </w:r>
      <w:r w:rsidR="00E06D2C">
        <w:rPr>
          <w:rFonts w:ascii="Times New Roman" w:hAnsi="Times New Roman" w:cs="Times New Roman"/>
          <w:sz w:val="24"/>
          <w:szCs w:val="24"/>
          <w:vertAlign w:val="superscript"/>
        </w:rPr>
        <w:t>58</w:t>
      </w:r>
      <w:r w:rsidR="00F865DE" w:rsidRPr="00A634FF">
        <w:rPr>
          <w:rFonts w:ascii="Times New Roman" w:hAnsi="Times New Roman" w:cs="Times New Roman"/>
          <w:sz w:val="24"/>
          <w:szCs w:val="24"/>
        </w:rPr>
        <w:t xml:space="preserve"> </w:t>
      </w:r>
      <w:r w:rsidRPr="00A634FF">
        <w:rPr>
          <w:rFonts w:ascii="Times New Roman" w:hAnsi="Times New Roman" w:cs="Times New Roman"/>
          <w:sz w:val="24"/>
          <w:szCs w:val="24"/>
        </w:rPr>
        <w:t>The</w:t>
      </w:r>
      <w:r w:rsidR="00FE505E" w:rsidRPr="00A634FF">
        <w:rPr>
          <w:rFonts w:ascii="Times New Roman" w:hAnsi="Times New Roman" w:cs="Times New Roman"/>
          <w:sz w:val="24"/>
          <w:szCs w:val="24"/>
        </w:rPr>
        <w:t xml:space="preserve"> NAA</w:t>
      </w:r>
      <w:r w:rsidRPr="00A634FF">
        <w:rPr>
          <w:rFonts w:ascii="Times New Roman" w:hAnsi="Times New Roman" w:cs="Times New Roman"/>
          <w:sz w:val="24"/>
          <w:szCs w:val="24"/>
        </w:rPr>
        <w:t>Ts are demanding with respect to laboratory facilities and equipment, but standardized</w:t>
      </w:r>
      <w:r w:rsidR="00FE505E"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easy-to-use kits are available. Furthermore, partially automated assays (e.g., the </w:t>
      </w:r>
      <w:proofErr w:type="spellStart"/>
      <w:r w:rsidRPr="00A634FF">
        <w:rPr>
          <w:rFonts w:ascii="Times New Roman" w:hAnsi="Times New Roman" w:cs="Times New Roman"/>
          <w:sz w:val="24"/>
          <w:szCs w:val="24"/>
        </w:rPr>
        <w:t>LCx</w:t>
      </w:r>
      <w:proofErr w:type="spellEnd"/>
      <w:r w:rsidRPr="00A634FF">
        <w:rPr>
          <w:rFonts w:ascii="Times New Roman" w:hAnsi="Times New Roman" w:cs="Times New Roman"/>
          <w:sz w:val="24"/>
          <w:szCs w:val="24"/>
        </w:rPr>
        <w:t xml:space="preserve"> </w:t>
      </w:r>
      <w:r w:rsidRPr="00A634FF">
        <w:rPr>
          <w:rFonts w:ascii="Times New Roman" w:hAnsi="Times New Roman" w:cs="Times New Roman"/>
          <w:i/>
          <w:iCs/>
          <w:sz w:val="24"/>
          <w:szCs w:val="24"/>
        </w:rPr>
        <w:t xml:space="preserve">Chlamydia trachomatis </w:t>
      </w:r>
      <w:r w:rsidRPr="00A634FF">
        <w:rPr>
          <w:rFonts w:ascii="Times New Roman" w:hAnsi="Times New Roman" w:cs="Times New Roman"/>
          <w:sz w:val="24"/>
          <w:szCs w:val="24"/>
        </w:rPr>
        <w:t>assay; Abbott Laboratories, North Chicago, Ill.) and fully automated</w:t>
      </w:r>
      <w:r w:rsidR="00FE505E"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assays (Cobas </w:t>
      </w:r>
      <w:proofErr w:type="spellStart"/>
      <w:r w:rsidRPr="00A634FF">
        <w:rPr>
          <w:rFonts w:ascii="Times New Roman" w:hAnsi="Times New Roman" w:cs="Times New Roman"/>
          <w:sz w:val="24"/>
          <w:szCs w:val="24"/>
        </w:rPr>
        <w:t>Amplicor</w:t>
      </w:r>
      <w:proofErr w:type="spellEnd"/>
      <w:r w:rsidRPr="00A634FF">
        <w:rPr>
          <w:rFonts w:ascii="Times New Roman" w:hAnsi="Times New Roman" w:cs="Times New Roman"/>
          <w:sz w:val="24"/>
          <w:szCs w:val="24"/>
        </w:rPr>
        <w:t xml:space="preserve"> </w:t>
      </w:r>
      <w:r w:rsidRPr="00A634FF">
        <w:rPr>
          <w:rFonts w:ascii="Times New Roman" w:hAnsi="Times New Roman" w:cs="Times New Roman"/>
          <w:i/>
          <w:iCs/>
          <w:sz w:val="24"/>
          <w:szCs w:val="24"/>
        </w:rPr>
        <w:t xml:space="preserve">Chlamydia trachomatis </w:t>
      </w:r>
      <w:r w:rsidRPr="00A634FF">
        <w:rPr>
          <w:rFonts w:ascii="Times New Roman" w:hAnsi="Times New Roman" w:cs="Times New Roman"/>
          <w:sz w:val="24"/>
          <w:szCs w:val="24"/>
        </w:rPr>
        <w:t>[CT/NG] test; Roche Diagnostic Systems Inc., Branchburg, N.J.) have been developed and are available for routine use.</w:t>
      </w:r>
      <w:r w:rsidR="00E06D2C">
        <w:rPr>
          <w:rFonts w:ascii="Times New Roman" w:hAnsi="Times New Roman" w:cs="Times New Roman"/>
          <w:sz w:val="24"/>
          <w:szCs w:val="24"/>
          <w:vertAlign w:val="superscript"/>
        </w:rPr>
        <w:t>59</w:t>
      </w:r>
    </w:p>
    <w:p w14:paraId="6527A147" w14:textId="3838F8DC" w:rsidR="00F5240C" w:rsidRPr="00A634FF" w:rsidRDefault="00100F61"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Testing of first-void urine (FVU) specimens has been a</w:t>
      </w:r>
      <w:r w:rsidR="00054E32" w:rsidRPr="00A634FF">
        <w:rPr>
          <w:rFonts w:ascii="Times New Roman" w:hAnsi="Times New Roman" w:cs="Times New Roman"/>
          <w:sz w:val="24"/>
          <w:szCs w:val="24"/>
        </w:rPr>
        <w:t xml:space="preserve"> </w:t>
      </w:r>
      <w:r w:rsidRPr="00A634FF">
        <w:rPr>
          <w:rFonts w:ascii="Times New Roman" w:hAnsi="Times New Roman" w:cs="Times New Roman"/>
          <w:sz w:val="24"/>
          <w:szCs w:val="24"/>
        </w:rPr>
        <w:t>major breakthrough in the detection of chlamydial infection in</w:t>
      </w:r>
      <w:r w:rsidR="00054E32" w:rsidRPr="00A634FF">
        <w:rPr>
          <w:rFonts w:ascii="Times New Roman" w:hAnsi="Times New Roman" w:cs="Times New Roman"/>
          <w:sz w:val="24"/>
          <w:szCs w:val="24"/>
        </w:rPr>
        <w:t xml:space="preserve"> </w:t>
      </w:r>
      <w:r w:rsidRPr="00A634FF">
        <w:rPr>
          <w:rFonts w:ascii="Times New Roman" w:hAnsi="Times New Roman" w:cs="Times New Roman"/>
          <w:sz w:val="24"/>
          <w:szCs w:val="24"/>
        </w:rPr>
        <w:t>both symptomatic and asymptomatic males and females.</w:t>
      </w:r>
      <w:r w:rsidR="00E06D2C">
        <w:rPr>
          <w:rFonts w:ascii="Times New Roman" w:hAnsi="Times New Roman" w:cs="Times New Roman"/>
          <w:sz w:val="24"/>
          <w:szCs w:val="24"/>
          <w:vertAlign w:val="superscript"/>
        </w:rPr>
        <w:t>60</w:t>
      </w:r>
      <w:r w:rsidR="00F5240C" w:rsidRPr="00A634FF">
        <w:rPr>
          <w:rFonts w:ascii="Times New Roman" w:hAnsi="Times New Roman" w:cs="Times New Roman"/>
          <w:sz w:val="24"/>
          <w:szCs w:val="24"/>
        </w:rPr>
        <w:t xml:space="preserve"> Since 30 to </w:t>
      </w:r>
      <w:r w:rsidR="00F5240C" w:rsidRPr="00A634FF">
        <w:rPr>
          <w:rFonts w:ascii="Times New Roman" w:hAnsi="Times New Roman" w:cs="Times New Roman"/>
          <w:sz w:val="24"/>
          <w:szCs w:val="24"/>
        </w:rPr>
        <w:lastRenderedPageBreak/>
        <w:t>70% of all chlamydial infections may be asymptomatic, routine, non</w:t>
      </w:r>
      <w:r w:rsidR="00E06D2C">
        <w:rPr>
          <w:rFonts w:ascii="Times New Roman" w:hAnsi="Times New Roman" w:cs="Times New Roman"/>
          <w:sz w:val="24"/>
          <w:szCs w:val="24"/>
        </w:rPr>
        <w:t>-</w:t>
      </w:r>
      <w:r w:rsidR="00F5240C" w:rsidRPr="00A634FF">
        <w:rPr>
          <w:rFonts w:ascii="Times New Roman" w:hAnsi="Times New Roman" w:cs="Times New Roman"/>
          <w:sz w:val="24"/>
          <w:szCs w:val="24"/>
        </w:rPr>
        <w:t>invasive screening of individuals at risk was highly desirable.</w:t>
      </w:r>
      <w:r w:rsidR="00FD748E" w:rsidRPr="00A634FF">
        <w:rPr>
          <w:rFonts w:ascii="Times New Roman" w:hAnsi="Times New Roman" w:cs="Times New Roman"/>
          <w:sz w:val="24"/>
          <w:szCs w:val="24"/>
          <w:vertAlign w:val="superscript"/>
        </w:rPr>
        <w:t>3</w:t>
      </w:r>
      <w:r w:rsidR="00E06D2C">
        <w:rPr>
          <w:rFonts w:ascii="Times New Roman" w:hAnsi="Times New Roman" w:cs="Times New Roman"/>
          <w:sz w:val="24"/>
          <w:szCs w:val="24"/>
          <w:vertAlign w:val="superscript"/>
        </w:rPr>
        <w:t>4</w:t>
      </w:r>
      <w:r w:rsidR="00F5240C" w:rsidRPr="00A634FF">
        <w:rPr>
          <w:rFonts w:ascii="Times New Roman" w:hAnsi="Times New Roman" w:cs="Times New Roman"/>
          <w:sz w:val="24"/>
          <w:szCs w:val="24"/>
        </w:rPr>
        <w:t xml:space="preserve"> </w:t>
      </w:r>
      <w:r w:rsidR="00054E32" w:rsidRPr="00A634FF">
        <w:rPr>
          <w:rFonts w:ascii="Times New Roman" w:hAnsi="Times New Roman" w:cs="Times New Roman"/>
          <w:sz w:val="24"/>
          <w:szCs w:val="24"/>
        </w:rPr>
        <w:t xml:space="preserve"> In a study conducted in </w:t>
      </w:r>
      <w:r w:rsidR="00054E32" w:rsidRPr="00A634FF">
        <w:rPr>
          <w:rFonts w:ascii="Times New Roman" w:hAnsi="Times New Roman" w:cs="Times New Roman"/>
          <w:iCs/>
          <w:sz w:val="24"/>
          <w:szCs w:val="24"/>
        </w:rPr>
        <w:t xml:space="preserve">National Public Health Institute, Finland </w:t>
      </w:r>
      <w:r w:rsidR="00054E32" w:rsidRPr="00A634FF">
        <w:rPr>
          <w:rFonts w:ascii="Times New Roman" w:hAnsi="Times New Roman" w:cs="Times New Roman"/>
          <w:sz w:val="24"/>
          <w:szCs w:val="24"/>
        </w:rPr>
        <w:t xml:space="preserve">by </w:t>
      </w:r>
      <w:proofErr w:type="spellStart"/>
      <w:r w:rsidR="00054E32" w:rsidRPr="00A634FF">
        <w:rPr>
          <w:rFonts w:ascii="Times New Roman" w:hAnsi="Times New Roman" w:cs="Times New Roman"/>
          <w:sz w:val="24"/>
          <w:szCs w:val="24"/>
        </w:rPr>
        <w:t>Mirja</w:t>
      </w:r>
      <w:proofErr w:type="spellEnd"/>
      <w:r w:rsidR="00054E32" w:rsidRPr="00A634FF">
        <w:rPr>
          <w:rFonts w:ascii="Times New Roman" w:hAnsi="Times New Roman" w:cs="Times New Roman"/>
          <w:sz w:val="24"/>
          <w:szCs w:val="24"/>
        </w:rPr>
        <w:t xml:space="preserve"> </w:t>
      </w:r>
      <w:proofErr w:type="spellStart"/>
      <w:r w:rsidR="00054E32" w:rsidRPr="00A634FF">
        <w:rPr>
          <w:rFonts w:ascii="Times New Roman" w:hAnsi="Times New Roman" w:cs="Times New Roman"/>
          <w:sz w:val="24"/>
          <w:szCs w:val="24"/>
        </w:rPr>
        <w:t>Puolakkainen</w:t>
      </w:r>
      <w:proofErr w:type="spellEnd"/>
      <w:r w:rsidR="00054E32" w:rsidRPr="00A634FF">
        <w:rPr>
          <w:rFonts w:ascii="Times New Roman" w:hAnsi="Times New Roman" w:cs="Times New Roman"/>
          <w:sz w:val="24"/>
          <w:szCs w:val="24"/>
        </w:rPr>
        <w:t xml:space="preserve"> et al on FVU samples, 96% and 93% of the infections could be detected by PCR and LCR, respectively, when the results for symptomatic and asymptomatic patients were analyzed together. </w:t>
      </w:r>
      <w:r w:rsidRPr="00A634FF">
        <w:rPr>
          <w:rFonts w:ascii="Times New Roman" w:hAnsi="Times New Roman" w:cs="Times New Roman"/>
          <w:sz w:val="24"/>
          <w:szCs w:val="24"/>
        </w:rPr>
        <w:t xml:space="preserve"> </w:t>
      </w:r>
      <w:r w:rsidR="00054E32" w:rsidRPr="00A634FF">
        <w:rPr>
          <w:rFonts w:ascii="Times New Roman" w:hAnsi="Times New Roman" w:cs="Times New Roman"/>
          <w:sz w:val="24"/>
          <w:szCs w:val="24"/>
        </w:rPr>
        <w:t xml:space="preserve">When performed on FVU, PCR test </w:t>
      </w:r>
      <w:r w:rsidR="001D6344" w:rsidRPr="00A634FF">
        <w:rPr>
          <w:rFonts w:ascii="Times New Roman" w:hAnsi="Times New Roman" w:cs="Times New Roman"/>
          <w:sz w:val="24"/>
          <w:szCs w:val="24"/>
        </w:rPr>
        <w:t>has been found to be cost beneficial as a s</w:t>
      </w:r>
      <w:r w:rsidR="00054E32" w:rsidRPr="00A634FF">
        <w:rPr>
          <w:rFonts w:ascii="Times New Roman" w:hAnsi="Times New Roman" w:cs="Times New Roman"/>
          <w:sz w:val="24"/>
          <w:szCs w:val="24"/>
        </w:rPr>
        <w:t>creening</w:t>
      </w:r>
      <w:r w:rsidR="001D6344" w:rsidRPr="00A634FF">
        <w:rPr>
          <w:rFonts w:ascii="Times New Roman" w:hAnsi="Times New Roman" w:cs="Times New Roman"/>
          <w:sz w:val="24"/>
          <w:szCs w:val="24"/>
        </w:rPr>
        <w:t xml:space="preserve"> test </w:t>
      </w:r>
      <w:r w:rsidR="00054E32" w:rsidRPr="00A634FF">
        <w:rPr>
          <w:rFonts w:ascii="Times New Roman" w:hAnsi="Times New Roman" w:cs="Times New Roman"/>
          <w:sz w:val="24"/>
          <w:szCs w:val="24"/>
        </w:rPr>
        <w:t xml:space="preserve">for chlamydial infections </w:t>
      </w:r>
      <w:r w:rsidR="001D6344" w:rsidRPr="00A634FF">
        <w:rPr>
          <w:rFonts w:ascii="Times New Roman" w:hAnsi="Times New Roman" w:cs="Times New Roman"/>
          <w:sz w:val="24"/>
          <w:szCs w:val="24"/>
        </w:rPr>
        <w:t xml:space="preserve">in population with </w:t>
      </w:r>
      <w:r w:rsidR="00054E32" w:rsidRPr="00A634FF">
        <w:rPr>
          <w:rFonts w:ascii="Times New Roman" w:hAnsi="Times New Roman" w:cs="Times New Roman"/>
          <w:sz w:val="24"/>
          <w:szCs w:val="24"/>
        </w:rPr>
        <w:t>low-prevalence of</w:t>
      </w:r>
      <w:r w:rsidR="001D6344" w:rsidRPr="00A634FF">
        <w:rPr>
          <w:rFonts w:ascii="Times New Roman" w:hAnsi="Times New Roman" w:cs="Times New Roman"/>
          <w:sz w:val="24"/>
          <w:szCs w:val="24"/>
        </w:rPr>
        <w:t xml:space="preserve"> </w:t>
      </w:r>
      <w:r w:rsidR="00054E32" w:rsidRPr="00A634FF">
        <w:rPr>
          <w:rFonts w:ascii="Times New Roman" w:hAnsi="Times New Roman" w:cs="Times New Roman"/>
          <w:sz w:val="24"/>
          <w:szCs w:val="24"/>
        </w:rPr>
        <w:t>infection</w:t>
      </w:r>
      <w:r w:rsidR="001D6344" w:rsidRPr="00A634FF">
        <w:rPr>
          <w:rFonts w:ascii="Times New Roman" w:hAnsi="Times New Roman" w:cs="Times New Roman"/>
          <w:sz w:val="24"/>
          <w:szCs w:val="24"/>
        </w:rPr>
        <w:t>.</w:t>
      </w:r>
      <w:r w:rsidR="00E06D2C">
        <w:rPr>
          <w:rFonts w:ascii="Times New Roman" w:hAnsi="Times New Roman" w:cs="Times New Roman"/>
          <w:sz w:val="24"/>
          <w:szCs w:val="24"/>
          <w:vertAlign w:val="superscript"/>
        </w:rPr>
        <w:t>59</w:t>
      </w:r>
    </w:p>
    <w:p w14:paraId="3C631887" w14:textId="7B7FBC26" w:rsidR="00F5240C" w:rsidRDefault="00054E32"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 xml:space="preserve">Molecular </w:t>
      </w:r>
      <w:r w:rsidR="00100F61" w:rsidRPr="00A634FF">
        <w:rPr>
          <w:rFonts w:ascii="Times New Roman" w:hAnsi="Times New Roman" w:cs="Times New Roman"/>
          <w:sz w:val="24"/>
          <w:szCs w:val="24"/>
        </w:rPr>
        <w:t>techniques have been</w:t>
      </w:r>
      <w:r w:rsidRPr="00A634FF">
        <w:rPr>
          <w:rFonts w:ascii="Times New Roman" w:hAnsi="Times New Roman" w:cs="Times New Roman"/>
          <w:sz w:val="24"/>
          <w:szCs w:val="24"/>
        </w:rPr>
        <w:t xml:space="preserve"> </w:t>
      </w:r>
      <w:r w:rsidR="00100F61" w:rsidRPr="00A634FF">
        <w:rPr>
          <w:rFonts w:ascii="Times New Roman" w:hAnsi="Times New Roman" w:cs="Times New Roman"/>
          <w:sz w:val="24"/>
          <w:szCs w:val="24"/>
        </w:rPr>
        <w:t>shown to be very sensitive in the diagnosis of chlamydial infection</w:t>
      </w:r>
      <w:r w:rsidRPr="00A634FF">
        <w:rPr>
          <w:rFonts w:ascii="Times New Roman" w:hAnsi="Times New Roman" w:cs="Times New Roman"/>
          <w:sz w:val="24"/>
          <w:szCs w:val="24"/>
        </w:rPr>
        <w:t xml:space="preserve"> </w:t>
      </w:r>
      <w:r w:rsidR="00100F61" w:rsidRPr="00A634FF">
        <w:rPr>
          <w:rFonts w:ascii="Times New Roman" w:hAnsi="Times New Roman" w:cs="Times New Roman"/>
          <w:sz w:val="24"/>
          <w:szCs w:val="24"/>
        </w:rPr>
        <w:t>of the male urethra and in detecting chlamydial DNA</w:t>
      </w:r>
      <w:r w:rsidRPr="00A634FF">
        <w:rPr>
          <w:rFonts w:ascii="Times New Roman" w:hAnsi="Times New Roman" w:cs="Times New Roman"/>
          <w:sz w:val="24"/>
          <w:szCs w:val="24"/>
        </w:rPr>
        <w:t xml:space="preserve"> </w:t>
      </w:r>
      <w:r w:rsidR="00100F61" w:rsidRPr="00A634FF">
        <w:rPr>
          <w:rFonts w:ascii="Times New Roman" w:hAnsi="Times New Roman" w:cs="Times New Roman"/>
          <w:sz w:val="24"/>
          <w:szCs w:val="24"/>
        </w:rPr>
        <w:t>in male urine specimens. Lower sensitivity has usually been</w:t>
      </w:r>
      <w:r w:rsidRPr="00A634FF">
        <w:rPr>
          <w:rFonts w:ascii="Times New Roman" w:hAnsi="Times New Roman" w:cs="Times New Roman"/>
          <w:sz w:val="24"/>
          <w:szCs w:val="24"/>
        </w:rPr>
        <w:t xml:space="preserve"> </w:t>
      </w:r>
      <w:r w:rsidR="00100F61" w:rsidRPr="00A634FF">
        <w:rPr>
          <w:rFonts w:ascii="Times New Roman" w:hAnsi="Times New Roman" w:cs="Times New Roman"/>
          <w:sz w:val="24"/>
          <w:szCs w:val="24"/>
        </w:rPr>
        <w:t>observed when female specimens have been tested, possibly</w:t>
      </w:r>
      <w:r w:rsidRPr="00A634FF">
        <w:rPr>
          <w:rFonts w:ascii="Times New Roman" w:hAnsi="Times New Roman" w:cs="Times New Roman"/>
          <w:sz w:val="24"/>
          <w:szCs w:val="24"/>
        </w:rPr>
        <w:t xml:space="preserve"> </w:t>
      </w:r>
      <w:r w:rsidR="00100F61" w:rsidRPr="00A634FF">
        <w:rPr>
          <w:rFonts w:ascii="Times New Roman" w:hAnsi="Times New Roman" w:cs="Times New Roman"/>
          <w:sz w:val="24"/>
          <w:szCs w:val="24"/>
        </w:rPr>
        <w:t>due to the more frequent occurrence of inhibitors in the specimens.</w:t>
      </w:r>
      <w:r w:rsidR="00E06D2C">
        <w:rPr>
          <w:rFonts w:ascii="Times New Roman" w:hAnsi="Times New Roman" w:cs="Times New Roman"/>
          <w:sz w:val="24"/>
          <w:szCs w:val="24"/>
          <w:vertAlign w:val="superscript"/>
        </w:rPr>
        <w:t>59</w:t>
      </w:r>
    </w:p>
    <w:p w14:paraId="06DD1490" w14:textId="29ED36A6" w:rsidR="00590617" w:rsidRDefault="00EE3093" w:rsidP="00EE3093">
      <w:pPr>
        <w:autoSpaceDE w:val="0"/>
        <w:autoSpaceDN w:val="0"/>
        <w:adjustRightInd w:val="0"/>
        <w:spacing w:after="0" w:line="360" w:lineRule="auto"/>
        <w:jc w:val="center"/>
        <w:rPr>
          <w:rFonts w:ascii="Times New Roman" w:hAnsi="Times New Roman" w:cs="Times New Roman"/>
          <w:sz w:val="24"/>
          <w:szCs w:val="24"/>
        </w:rPr>
      </w:pPr>
      <w:r w:rsidRPr="001F1C9C">
        <w:rPr>
          <w:rFonts w:ascii="Times New Roman" w:hAnsi="Times New Roman" w:cs="Times New Roman"/>
          <w:noProof/>
          <w:sz w:val="24"/>
          <w:szCs w:val="24"/>
          <w:lang w:eastAsia="en-IN"/>
        </w:rPr>
        <w:drawing>
          <wp:inline distT="0" distB="0" distL="0" distR="0" wp14:anchorId="274C2843" wp14:editId="2FB16C54">
            <wp:extent cx="4911725" cy="3189507"/>
            <wp:effectExtent l="19050" t="0" r="3175" b="0"/>
            <wp:docPr id="36" name="Picture 1" descr="IMG_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713"/>
                    <pic:cNvPicPr>
                      <a:picLocks noChangeAspect="1" noChangeArrowheads="1"/>
                    </pic:cNvPicPr>
                  </pic:nvPicPr>
                  <pic:blipFill>
                    <a:blip r:embed="rId15" cstate="print"/>
                    <a:srcRect/>
                    <a:stretch>
                      <a:fillRect/>
                    </a:stretch>
                  </pic:blipFill>
                  <pic:spPr bwMode="auto">
                    <a:xfrm>
                      <a:off x="0" y="0"/>
                      <a:ext cx="4922632" cy="3196590"/>
                    </a:xfrm>
                    <a:prstGeom prst="rect">
                      <a:avLst/>
                    </a:prstGeom>
                    <a:noFill/>
                    <a:ln w="9525">
                      <a:noFill/>
                      <a:miter lim="800000"/>
                      <a:headEnd/>
                      <a:tailEnd/>
                    </a:ln>
                  </pic:spPr>
                </pic:pic>
              </a:graphicData>
            </a:graphic>
          </wp:inline>
        </w:drawing>
      </w:r>
    </w:p>
    <w:p w14:paraId="25ED888B" w14:textId="5625DF7C" w:rsidR="00590617" w:rsidRPr="00EE3093" w:rsidRDefault="00590617" w:rsidP="00EE309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EE3093">
        <w:rPr>
          <w:rFonts w:ascii="Times New Roman" w:hAnsi="Times New Roman" w:cs="Times New Roman"/>
          <w:b/>
          <w:sz w:val="24"/>
          <w:szCs w:val="24"/>
        </w:rPr>
        <w:t>6</w:t>
      </w:r>
      <w:r>
        <w:rPr>
          <w:rFonts w:ascii="Times New Roman" w:hAnsi="Times New Roman" w:cs="Times New Roman"/>
          <w:b/>
          <w:sz w:val="24"/>
          <w:szCs w:val="24"/>
        </w:rPr>
        <w:t xml:space="preserve">: </w:t>
      </w:r>
      <w:r w:rsidRPr="00EC363D">
        <w:rPr>
          <w:rFonts w:ascii="Times New Roman" w:hAnsi="Times New Roman" w:cs="Times New Roman"/>
          <w:b/>
          <w:sz w:val="24"/>
          <w:szCs w:val="24"/>
        </w:rPr>
        <w:t>COBAS</w:t>
      </w:r>
      <w:r w:rsidRPr="00EC363D">
        <w:rPr>
          <w:rFonts w:ascii="Times New Roman" w:hAnsi="Times New Roman" w:cs="Times New Roman"/>
          <w:b/>
          <w:sz w:val="24"/>
          <w:szCs w:val="24"/>
          <w:vertAlign w:val="superscript"/>
        </w:rPr>
        <w:t>®</w:t>
      </w:r>
      <w:r w:rsidRPr="00EC363D">
        <w:rPr>
          <w:rFonts w:ascii="Times New Roman" w:hAnsi="Times New Roman" w:cs="Times New Roman"/>
          <w:b/>
          <w:sz w:val="24"/>
          <w:szCs w:val="24"/>
        </w:rPr>
        <w:t xml:space="preserve"> TaqMan</w:t>
      </w:r>
      <w:r w:rsidRPr="00EC363D">
        <w:rPr>
          <w:rFonts w:ascii="Times New Roman" w:hAnsi="Times New Roman" w:cs="Times New Roman"/>
          <w:b/>
          <w:sz w:val="24"/>
          <w:szCs w:val="24"/>
          <w:vertAlign w:val="superscript"/>
        </w:rPr>
        <w:t>®</w:t>
      </w:r>
      <w:r w:rsidRPr="00EC363D">
        <w:rPr>
          <w:rFonts w:ascii="Times New Roman" w:hAnsi="Times New Roman" w:cs="Times New Roman"/>
          <w:b/>
          <w:sz w:val="24"/>
          <w:szCs w:val="24"/>
        </w:rPr>
        <w:t xml:space="preserve"> 48 Analyzer</w:t>
      </w:r>
    </w:p>
    <w:p w14:paraId="40B0D6EC" w14:textId="40A2412A" w:rsidR="00F5240C" w:rsidRPr="00A634FF" w:rsidRDefault="00A73AC1"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In 2006, a new variant of C. trachomatis (</w:t>
      </w:r>
      <w:proofErr w:type="spellStart"/>
      <w:r w:rsidRPr="00A634FF">
        <w:rPr>
          <w:rFonts w:ascii="Times New Roman" w:hAnsi="Times New Roman" w:cs="Times New Roman"/>
          <w:sz w:val="24"/>
          <w:szCs w:val="24"/>
        </w:rPr>
        <w:t>nvCT</w:t>
      </w:r>
      <w:proofErr w:type="spellEnd"/>
      <w:r w:rsidRPr="00A634FF">
        <w:rPr>
          <w:rFonts w:ascii="Times New Roman" w:hAnsi="Times New Roman" w:cs="Times New Roman"/>
          <w:sz w:val="24"/>
          <w:szCs w:val="24"/>
        </w:rPr>
        <w:t xml:space="preserve">), carrying a 377 bp deletion within the plasmid, was reported in Sweden. This deletion included the targets used by the commercial diagnostic systems from Roche and Abbott. Failure to detect </w:t>
      </w:r>
      <w:proofErr w:type="spellStart"/>
      <w:r w:rsidRPr="00A634FF">
        <w:rPr>
          <w:rFonts w:ascii="Times New Roman" w:hAnsi="Times New Roman" w:cs="Times New Roman"/>
          <w:sz w:val="24"/>
          <w:szCs w:val="24"/>
        </w:rPr>
        <w:t>nvCT</w:t>
      </w:r>
      <w:proofErr w:type="spellEnd"/>
      <w:r w:rsidRPr="00A634FF">
        <w:rPr>
          <w:rFonts w:ascii="Times New Roman" w:hAnsi="Times New Roman" w:cs="Times New Roman"/>
          <w:sz w:val="24"/>
          <w:szCs w:val="24"/>
        </w:rPr>
        <w:t xml:space="preserve"> in samples submitted for routine diagnosis resulted in false-negative reports with a consequent huge impact on the overall national detection rates in Sweden. </w:t>
      </w:r>
      <w:r w:rsidR="00EB2B09" w:rsidRPr="00A634FF">
        <w:rPr>
          <w:rFonts w:ascii="Times New Roman" w:hAnsi="Times New Roman" w:cs="Times New Roman"/>
          <w:sz w:val="24"/>
          <w:szCs w:val="24"/>
        </w:rPr>
        <w:t xml:space="preserve">The </w:t>
      </w:r>
      <w:proofErr w:type="spellStart"/>
      <w:r w:rsidR="00EB2B09" w:rsidRPr="00A634FF">
        <w:rPr>
          <w:rFonts w:ascii="Times New Roman" w:hAnsi="Times New Roman" w:cs="Times New Roman"/>
          <w:sz w:val="24"/>
          <w:szCs w:val="24"/>
        </w:rPr>
        <w:t>nvCT</w:t>
      </w:r>
      <w:proofErr w:type="spellEnd"/>
      <w:r w:rsidR="00EB2B09" w:rsidRPr="00A634FF">
        <w:rPr>
          <w:rFonts w:ascii="Times New Roman" w:hAnsi="Times New Roman" w:cs="Times New Roman"/>
          <w:sz w:val="24"/>
          <w:szCs w:val="24"/>
        </w:rPr>
        <w:t xml:space="preserve"> was then rapidly and </w:t>
      </w:r>
      <w:r w:rsidRPr="00A634FF">
        <w:rPr>
          <w:rFonts w:ascii="Times New Roman" w:hAnsi="Times New Roman" w:cs="Times New Roman"/>
          <w:sz w:val="24"/>
          <w:szCs w:val="24"/>
        </w:rPr>
        <w:t>widely transmitted due to the strong diagnostic selective</w:t>
      </w:r>
      <w:r w:rsidR="00EB2B09" w:rsidRPr="00A634FF">
        <w:rPr>
          <w:rFonts w:ascii="Times New Roman" w:hAnsi="Times New Roman" w:cs="Times New Roman"/>
          <w:sz w:val="24"/>
          <w:szCs w:val="24"/>
        </w:rPr>
        <w:t xml:space="preserve"> </w:t>
      </w:r>
      <w:r w:rsidRPr="00A634FF">
        <w:rPr>
          <w:rFonts w:ascii="Times New Roman" w:hAnsi="Times New Roman" w:cs="Times New Roman"/>
          <w:sz w:val="24"/>
          <w:szCs w:val="24"/>
        </w:rPr>
        <w:t>advantage.</w:t>
      </w:r>
      <w:r w:rsidR="00DB623C" w:rsidRPr="00A634FF">
        <w:rPr>
          <w:rFonts w:ascii="Times New Roman" w:hAnsi="Times New Roman" w:cs="Times New Roman"/>
          <w:sz w:val="24"/>
          <w:szCs w:val="24"/>
          <w:vertAlign w:val="superscript"/>
        </w:rPr>
        <w:t>2</w:t>
      </w:r>
      <w:r w:rsidR="00E06D2C">
        <w:rPr>
          <w:rFonts w:ascii="Times New Roman" w:hAnsi="Times New Roman" w:cs="Times New Roman"/>
          <w:sz w:val="24"/>
          <w:szCs w:val="24"/>
          <w:vertAlign w:val="superscript"/>
        </w:rPr>
        <w:t>6</w:t>
      </w:r>
    </w:p>
    <w:p w14:paraId="5B31FA71" w14:textId="0169CC2F" w:rsidR="004C2526" w:rsidRPr="00A634FF" w:rsidRDefault="009367AD"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Abbott and Roche </w:t>
      </w:r>
      <w:r w:rsidR="00A73AC1" w:rsidRPr="00A634FF">
        <w:rPr>
          <w:rFonts w:ascii="Times New Roman" w:hAnsi="Times New Roman" w:cs="Times New Roman"/>
          <w:sz w:val="24"/>
          <w:szCs w:val="24"/>
        </w:rPr>
        <w:t xml:space="preserve">subsequently </w:t>
      </w:r>
      <w:r w:rsidRPr="00A634FF">
        <w:rPr>
          <w:rFonts w:ascii="Times New Roman" w:hAnsi="Times New Roman" w:cs="Times New Roman"/>
          <w:sz w:val="24"/>
          <w:szCs w:val="24"/>
        </w:rPr>
        <w:t>designed</w:t>
      </w:r>
      <w:r w:rsidR="00A73AC1" w:rsidRPr="00A634FF">
        <w:rPr>
          <w:rFonts w:ascii="Times New Roman" w:hAnsi="Times New Roman" w:cs="Times New Roman"/>
          <w:sz w:val="24"/>
          <w:szCs w:val="24"/>
        </w:rPr>
        <w:t xml:space="preserve"> </w:t>
      </w:r>
      <w:r w:rsidRPr="00A634FF">
        <w:rPr>
          <w:rFonts w:ascii="Times New Roman" w:hAnsi="Times New Roman" w:cs="Times New Roman"/>
          <w:sz w:val="24"/>
          <w:szCs w:val="24"/>
        </w:rPr>
        <w:t>new dual-target assays that simultaneously target the</w:t>
      </w:r>
      <w:r w:rsidR="00A73AC1"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affected sequence of the </w:t>
      </w:r>
      <w:proofErr w:type="spellStart"/>
      <w:r w:rsidRPr="00A634FF">
        <w:rPr>
          <w:rFonts w:ascii="Times New Roman" w:hAnsi="Times New Roman" w:cs="Times New Roman"/>
          <w:sz w:val="24"/>
          <w:szCs w:val="24"/>
        </w:rPr>
        <w:t>nvCT</w:t>
      </w:r>
      <w:proofErr w:type="spellEnd"/>
      <w:r w:rsidRPr="00A634FF">
        <w:rPr>
          <w:rFonts w:ascii="Times New Roman" w:hAnsi="Times New Roman" w:cs="Times New Roman"/>
          <w:sz w:val="24"/>
          <w:szCs w:val="24"/>
        </w:rPr>
        <w:t xml:space="preserve"> plasmid and another</w:t>
      </w:r>
      <w:r w:rsidR="00A73AC1"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sequence of the plasmid and the </w:t>
      </w:r>
      <w:r w:rsidRPr="00A634FF">
        <w:rPr>
          <w:rFonts w:ascii="Times New Roman" w:hAnsi="Times New Roman" w:cs="Times New Roman"/>
          <w:sz w:val="24"/>
          <w:szCs w:val="24"/>
        </w:rPr>
        <w:lastRenderedPageBreak/>
        <w:t>chromosomal DNA</w:t>
      </w:r>
      <w:r w:rsidR="00A73AC1" w:rsidRPr="00A634FF">
        <w:rPr>
          <w:rFonts w:ascii="Times New Roman" w:hAnsi="Times New Roman" w:cs="Times New Roman"/>
          <w:sz w:val="24"/>
          <w:szCs w:val="24"/>
        </w:rPr>
        <w:t xml:space="preserve"> </w:t>
      </w:r>
      <w:r w:rsidRPr="00A634FF">
        <w:rPr>
          <w:rFonts w:ascii="Times New Roman" w:hAnsi="Times New Roman" w:cs="Times New Roman"/>
          <w:sz w:val="24"/>
          <w:szCs w:val="24"/>
        </w:rPr>
        <w:t>(</w:t>
      </w:r>
      <w:proofErr w:type="spellStart"/>
      <w:r w:rsidRPr="00A634FF">
        <w:rPr>
          <w:rFonts w:ascii="Times New Roman" w:hAnsi="Times New Roman" w:cs="Times New Roman"/>
          <w:sz w:val="24"/>
          <w:szCs w:val="24"/>
        </w:rPr>
        <w:t>ompA</w:t>
      </w:r>
      <w:proofErr w:type="spellEnd"/>
      <w:r w:rsidRPr="00A634FF">
        <w:rPr>
          <w:rFonts w:ascii="Times New Roman" w:hAnsi="Times New Roman" w:cs="Times New Roman"/>
          <w:sz w:val="24"/>
          <w:szCs w:val="24"/>
        </w:rPr>
        <w:t xml:space="preserve">); these are Abbott </w:t>
      </w:r>
      <w:proofErr w:type="spellStart"/>
      <w:r w:rsidRPr="00A634FF">
        <w:rPr>
          <w:rFonts w:ascii="Times New Roman" w:hAnsi="Times New Roman" w:cs="Times New Roman"/>
          <w:sz w:val="24"/>
          <w:szCs w:val="24"/>
        </w:rPr>
        <w:t>RealTime</w:t>
      </w:r>
      <w:proofErr w:type="spellEnd"/>
      <w:r w:rsidRPr="00A634FF">
        <w:rPr>
          <w:rFonts w:ascii="Times New Roman" w:hAnsi="Times New Roman" w:cs="Times New Roman"/>
          <w:sz w:val="24"/>
          <w:szCs w:val="24"/>
        </w:rPr>
        <w:t xml:space="preserve"> CT/NG and the Roche</w:t>
      </w:r>
      <w:r w:rsidR="00A73AC1" w:rsidRPr="00A634FF">
        <w:rPr>
          <w:rFonts w:ascii="Times New Roman" w:hAnsi="Times New Roman" w:cs="Times New Roman"/>
          <w:sz w:val="24"/>
          <w:szCs w:val="24"/>
        </w:rPr>
        <w:t xml:space="preserve"> </w:t>
      </w:r>
      <w:r w:rsidRPr="00A634FF">
        <w:rPr>
          <w:rFonts w:ascii="Times New Roman" w:hAnsi="Times New Roman" w:cs="Times New Roman"/>
          <w:sz w:val="24"/>
          <w:szCs w:val="24"/>
        </w:rPr>
        <w:t>Cobas TaqMan CT v2.0, respectively</w:t>
      </w:r>
      <w:r w:rsidR="00EF5B72" w:rsidRPr="00A634FF">
        <w:rPr>
          <w:rFonts w:ascii="Times New Roman" w:hAnsi="Times New Roman" w:cs="Times New Roman"/>
          <w:sz w:val="24"/>
          <w:szCs w:val="24"/>
        </w:rPr>
        <w:t>.</w:t>
      </w:r>
      <w:r w:rsidR="00DB623C" w:rsidRPr="00A634FF">
        <w:rPr>
          <w:rFonts w:ascii="Times New Roman" w:hAnsi="Times New Roman" w:cs="Times New Roman"/>
          <w:sz w:val="24"/>
          <w:szCs w:val="24"/>
          <w:vertAlign w:val="superscript"/>
        </w:rPr>
        <w:t>2</w:t>
      </w:r>
      <w:r w:rsidR="00E06D2C">
        <w:rPr>
          <w:rFonts w:ascii="Times New Roman" w:hAnsi="Times New Roman" w:cs="Times New Roman"/>
          <w:sz w:val="24"/>
          <w:szCs w:val="24"/>
          <w:vertAlign w:val="superscript"/>
        </w:rPr>
        <w:t>6</w:t>
      </w:r>
      <w:r w:rsidR="004C2526" w:rsidRPr="00A634FF">
        <w:rPr>
          <w:rFonts w:ascii="Times New Roman" w:hAnsi="Times New Roman" w:cs="Times New Roman"/>
          <w:sz w:val="24"/>
          <w:szCs w:val="24"/>
        </w:rPr>
        <w:t xml:space="preserve"> Reports on the higher incidence of </w:t>
      </w:r>
      <w:r w:rsidR="004C2526" w:rsidRPr="00A634FF">
        <w:rPr>
          <w:rFonts w:ascii="Times New Roman" w:hAnsi="Times New Roman" w:cs="Times New Roman"/>
          <w:i/>
          <w:iCs/>
          <w:sz w:val="24"/>
          <w:szCs w:val="24"/>
        </w:rPr>
        <w:t xml:space="preserve">Chlamydia trachomatis </w:t>
      </w:r>
      <w:r w:rsidR="004C2526" w:rsidRPr="00A634FF">
        <w:rPr>
          <w:rFonts w:ascii="Times New Roman" w:hAnsi="Times New Roman" w:cs="Times New Roman"/>
          <w:sz w:val="24"/>
          <w:szCs w:val="24"/>
        </w:rPr>
        <w:t xml:space="preserve">infection and the emergence of plasmid-less isolates in developing countries have raised concern. In the Indian context, Gupta et al. (2008) have raised concern on the existence of a plasmid-less clinical isolate of </w:t>
      </w:r>
      <w:r w:rsidR="004C2526" w:rsidRPr="00A634FF">
        <w:rPr>
          <w:rFonts w:ascii="Times New Roman" w:hAnsi="Times New Roman" w:cs="Times New Roman"/>
          <w:i/>
          <w:iCs/>
          <w:sz w:val="24"/>
          <w:szCs w:val="24"/>
        </w:rPr>
        <w:t xml:space="preserve">C.trachomatis </w:t>
      </w:r>
      <w:r w:rsidR="004C2526" w:rsidRPr="00A634FF">
        <w:rPr>
          <w:rFonts w:ascii="Times New Roman" w:hAnsi="Times New Roman" w:cs="Times New Roman"/>
          <w:sz w:val="24"/>
          <w:szCs w:val="24"/>
        </w:rPr>
        <w:t xml:space="preserve">in a patient from New Delhi, India and has suggested the use of real-time PCR in reviewing the </w:t>
      </w:r>
      <w:r w:rsidR="004C2526" w:rsidRPr="00A634FF">
        <w:rPr>
          <w:rFonts w:ascii="Times New Roman" w:hAnsi="Times New Roman" w:cs="Times New Roman"/>
          <w:i/>
          <w:iCs/>
          <w:sz w:val="24"/>
          <w:szCs w:val="24"/>
        </w:rPr>
        <w:t xml:space="preserve">C. trachomatis </w:t>
      </w:r>
      <w:r w:rsidR="004C2526" w:rsidRPr="00A634FF">
        <w:rPr>
          <w:rFonts w:ascii="Times New Roman" w:hAnsi="Times New Roman" w:cs="Times New Roman"/>
          <w:sz w:val="24"/>
          <w:szCs w:val="24"/>
        </w:rPr>
        <w:t xml:space="preserve">prevalence rates in the Indian population. Also, Sachdeva et al. (2009) has suggested the possible occurrence of plasmid free variants of </w:t>
      </w:r>
      <w:r w:rsidR="004C2526" w:rsidRPr="00A634FF">
        <w:rPr>
          <w:rFonts w:ascii="Times New Roman" w:hAnsi="Times New Roman" w:cs="Times New Roman"/>
          <w:i/>
          <w:iCs/>
          <w:sz w:val="24"/>
          <w:szCs w:val="24"/>
        </w:rPr>
        <w:t xml:space="preserve">C. trachomatis </w:t>
      </w:r>
      <w:r w:rsidR="004C2526" w:rsidRPr="00A634FF">
        <w:rPr>
          <w:rFonts w:ascii="Times New Roman" w:hAnsi="Times New Roman" w:cs="Times New Roman"/>
          <w:sz w:val="24"/>
          <w:szCs w:val="24"/>
        </w:rPr>
        <w:t>in the Indian population.</w:t>
      </w:r>
      <w:r w:rsidR="008B672E">
        <w:rPr>
          <w:rFonts w:ascii="Times New Roman" w:hAnsi="Times New Roman" w:cs="Times New Roman"/>
          <w:sz w:val="24"/>
          <w:szCs w:val="24"/>
          <w:vertAlign w:val="superscript"/>
        </w:rPr>
        <w:t>29</w:t>
      </w:r>
    </w:p>
    <w:p w14:paraId="2761B1AB" w14:textId="77777777" w:rsidR="00A73AC1" w:rsidRPr="00A634FF" w:rsidRDefault="00A73AC1" w:rsidP="00A634FF">
      <w:pPr>
        <w:autoSpaceDE w:val="0"/>
        <w:autoSpaceDN w:val="0"/>
        <w:adjustRightInd w:val="0"/>
        <w:spacing w:after="0" w:line="360" w:lineRule="auto"/>
        <w:jc w:val="both"/>
        <w:rPr>
          <w:rFonts w:ascii="Times New Roman" w:hAnsi="Times New Roman" w:cs="Times New Roman"/>
          <w:sz w:val="24"/>
          <w:szCs w:val="24"/>
        </w:rPr>
      </w:pPr>
    </w:p>
    <w:p w14:paraId="69E9C72F" w14:textId="77777777" w:rsidR="00FE3FF6" w:rsidRPr="00A634FF" w:rsidRDefault="00FE3FF6" w:rsidP="00A634FF">
      <w:pPr>
        <w:autoSpaceDE w:val="0"/>
        <w:autoSpaceDN w:val="0"/>
        <w:adjustRightInd w:val="0"/>
        <w:spacing w:after="0" w:line="360" w:lineRule="auto"/>
        <w:jc w:val="both"/>
        <w:rPr>
          <w:rFonts w:ascii="Times New Roman" w:hAnsi="Times New Roman" w:cs="Times New Roman"/>
          <w:sz w:val="24"/>
          <w:szCs w:val="24"/>
        </w:rPr>
      </w:pPr>
    </w:p>
    <w:p w14:paraId="488B3CA7" w14:textId="77777777" w:rsidR="007403F2" w:rsidRPr="00A634FF" w:rsidRDefault="007403F2" w:rsidP="00A634FF">
      <w:pPr>
        <w:spacing w:line="360" w:lineRule="auto"/>
        <w:jc w:val="both"/>
        <w:rPr>
          <w:rFonts w:ascii="Times New Roman" w:hAnsi="Times New Roman" w:cs="Times New Roman"/>
          <w:b/>
          <w:sz w:val="24"/>
          <w:szCs w:val="24"/>
        </w:rPr>
      </w:pPr>
      <w:r w:rsidRPr="00A634FF">
        <w:rPr>
          <w:rFonts w:ascii="Times New Roman" w:hAnsi="Times New Roman" w:cs="Times New Roman"/>
          <w:b/>
          <w:sz w:val="24"/>
          <w:szCs w:val="24"/>
        </w:rPr>
        <w:t>TREATMENT OF URETHRITIS</w:t>
      </w:r>
    </w:p>
    <w:p w14:paraId="20A29FB2" w14:textId="0FA1494D" w:rsidR="00A31B25" w:rsidRPr="00A634FF" w:rsidRDefault="00B246DD"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Centre of</w:t>
      </w:r>
      <w:r w:rsidR="0075629F" w:rsidRPr="00A634FF">
        <w:rPr>
          <w:rFonts w:ascii="Times New Roman" w:hAnsi="Times New Roman" w:cs="Times New Roman"/>
          <w:sz w:val="24"/>
          <w:szCs w:val="24"/>
        </w:rPr>
        <w:t xml:space="preserve"> </w:t>
      </w:r>
      <w:r w:rsidR="00A31B25" w:rsidRPr="00A634FF">
        <w:rPr>
          <w:rFonts w:ascii="Times New Roman" w:hAnsi="Times New Roman" w:cs="Times New Roman"/>
          <w:sz w:val="24"/>
          <w:szCs w:val="24"/>
        </w:rPr>
        <w:t>Disease Control and Prevention (CDC) has issued guidelines (20</w:t>
      </w:r>
      <w:r w:rsidR="008B672E">
        <w:rPr>
          <w:rFonts w:ascii="Times New Roman" w:hAnsi="Times New Roman" w:cs="Times New Roman"/>
          <w:sz w:val="24"/>
          <w:szCs w:val="24"/>
        </w:rPr>
        <w:t>21</w:t>
      </w:r>
      <w:r w:rsidR="00A31B25" w:rsidRPr="00A634FF">
        <w:rPr>
          <w:rFonts w:ascii="Times New Roman" w:hAnsi="Times New Roman" w:cs="Times New Roman"/>
          <w:sz w:val="24"/>
          <w:szCs w:val="24"/>
        </w:rPr>
        <w:t xml:space="preserve">) on testing, treatment and referral for further evaluation of patients with possible/confirmed STI, including men with possible Chlamydia and or gonococcal urethritis. According to CDC If clinic-based diagnostic tools (e.g., Gram-stain microscopy) are not available; patients should be treated with drug regimens effective against both </w:t>
      </w:r>
      <w:r w:rsidR="00A31B25" w:rsidRPr="00A634FF">
        <w:rPr>
          <w:rFonts w:ascii="Times New Roman" w:hAnsi="Times New Roman" w:cs="Times New Roman"/>
          <w:i/>
          <w:sz w:val="24"/>
          <w:szCs w:val="24"/>
        </w:rPr>
        <w:t>N.gonorrhoeae</w:t>
      </w:r>
      <w:r w:rsidR="00A31B25" w:rsidRPr="00A634FF">
        <w:rPr>
          <w:rFonts w:ascii="Times New Roman" w:hAnsi="Times New Roman" w:cs="Times New Roman"/>
          <w:sz w:val="24"/>
          <w:szCs w:val="24"/>
        </w:rPr>
        <w:t xml:space="preserve"> and </w:t>
      </w:r>
      <w:r w:rsidR="00A31B25" w:rsidRPr="00A634FF">
        <w:rPr>
          <w:rFonts w:ascii="Times New Roman" w:hAnsi="Times New Roman" w:cs="Times New Roman"/>
          <w:i/>
          <w:sz w:val="24"/>
          <w:szCs w:val="24"/>
        </w:rPr>
        <w:t>C.trachomatis</w:t>
      </w:r>
      <w:r w:rsidR="00A31B25" w:rsidRPr="00A634FF">
        <w:rPr>
          <w:rFonts w:ascii="Times New Roman" w:hAnsi="Times New Roman" w:cs="Times New Roman"/>
          <w:sz w:val="24"/>
          <w:szCs w:val="24"/>
        </w:rPr>
        <w:t>. Further testing to determine the specific aetiology is recommended because both chlamydia and gonorrhoea are reportable to health departments and a specific diagnosis might improve partner notification and treatment.</w:t>
      </w:r>
      <w:r w:rsidR="008B672E">
        <w:rPr>
          <w:rFonts w:ascii="Times New Roman" w:hAnsi="Times New Roman" w:cs="Times New Roman"/>
          <w:sz w:val="24"/>
          <w:szCs w:val="24"/>
          <w:vertAlign w:val="superscript"/>
        </w:rPr>
        <w:t>60</w:t>
      </w:r>
    </w:p>
    <w:p w14:paraId="19D53F04" w14:textId="1076C54E" w:rsidR="002C5F12" w:rsidRPr="00A634FF" w:rsidRDefault="002C5F12"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World Health Organization (WHO) has placed emphasis on syndromic approach for case management, particularly in high-prevalence areas having inadequate laboratory facilities but continuous analysis of risk assessment and prevention-based screening studies are necessary to evaluate and monitor the performance of syndromic management.</w:t>
      </w:r>
      <w:r w:rsidR="008B672E">
        <w:rPr>
          <w:rFonts w:ascii="Times New Roman" w:hAnsi="Times New Roman" w:cs="Times New Roman"/>
          <w:sz w:val="24"/>
          <w:szCs w:val="24"/>
          <w:vertAlign w:val="superscript"/>
        </w:rPr>
        <w:t>13</w:t>
      </w:r>
    </w:p>
    <w:p w14:paraId="24DF3DA5" w14:textId="403B5A64" w:rsidR="00F4690E" w:rsidRPr="00A634FF" w:rsidRDefault="0075629F"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According to CDC guidelines, m</w:t>
      </w:r>
      <w:r w:rsidR="00F4690E" w:rsidRPr="00A634FF">
        <w:rPr>
          <w:rFonts w:ascii="Times New Roman" w:hAnsi="Times New Roman" w:cs="Times New Roman"/>
          <w:sz w:val="24"/>
          <w:szCs w:val="24"/>
        </w:rPr>
        <w:t xml:space="preserve">en returning for evaluation of persistent or recurrent urethral symptoms can be challenging to diagnose and treat. Considerations include a recurrent infection, usually because of a lack of simultaneous treatment of partners or reinfection by a new partner; an untreated infection, such as </w:t>
      </w:r>
      <w:r w:rsidR="00F4690E" w:rsidRPr="00A634FF">
        <w:rPr>
          <w:rFonts w:ascii="Times New Roman" w:hAnsi="Times New Roman" w:cs="Times New Roman"/>
          <w:i/>
          <w:iCs/>
          <w:sz w:val="24"/>
          <w:szCs w:val="24"/>
        </w:rPr>
        <w:t>Mycoplasma</w:t>
      </w:r>
      <w:r w:rsidR="00F4690E" w:rsidRPr="00A634FF">
        <w:rPr>
          <w:rFonts w:ascii="Times New Roman" w:hAnsi="Times New Roman" w:cs="Times New Roman"/>
          <w:sz w:val="24"/>
          <w:szCs w:val="24"/>
        </w:rPr>
        <w:t xml:space="preserve">, </w:t>
      </w:r>
      <w:proofErr w:type="spellStart"/>
      <w:r w:rsidR="00F4690E" w:rsidRPr="00A634FF">
        <w:rPr>
          <w:rFonts w:ascii="Times New Roman" w:hAnsi="Times New Roman" w:cs="Times New Roman"/>
          <w:i/>
          <w:iCs/>
          <w:sz w:val="24"/>
          <w:szCs w:val="24"/>
        </w:rPr>
        <w:t>Ureaplasma</w:t>
      </w:r>
      <w:proofErr w:type="spellEnd"/>
      <w:r w:rsidR="00F4690E" w:rsidRPr="00A634FF">
        <w:rPr>
          <w:rFonts w:ascii="Times New Roman" w:hAnsi="Times New Roman" w:cs="Times New Roman"/>
          <w:sz w:val="24"/>
          <w:szCs w:val="24"/>
        </w:rPr>
        <w:t xml:space="preserve">, </w:t>
      </w:r>
      <w:r w:rsidR="00F4690E" w:rsidRPr="00A634FF">
        <w:rPr>
          <w:rFonts w:ascii="Times New Roman" w:hAnsi="Times New Roman" w:cs="Times New Roman"/>
          <w:i/>
          <w:iCs/>
          <w:sz w:val="24"/>
          <w:szCs w:val="24"/>
        </w:rPr>
        <w:t>Trichomonas</w:t>
      </w:r>
      <w:r w:rsidR="00F4690E" w:rsidRPr="00A634FF">
        <w:rPr>
          <w:rFonts w:ascii="Times New Roman" w:hAnsi="Times New Roman" w:cs="Times New Roman"/>
          <w:sz w:val="24"/>
          <w:szCs w:val="24"/>
        </w:rPr>
        <w:t xml:space="preserve">, HSV, </w:t>
      </w:r>
      <w:r w:rsidR="00F4690E" w:rsidRPr="00A634FF">
        <w:rPr>
          <w:rFonts w:ascii="Times New Roman" w:hAnsi="Times New Roman" w:cs="Times New Roman"/>
          <w:i/>
          <w:iCs/>
          <w:sz w:val="24"/>
          <w:szCs w:val="24"/>
        </w:rPr>
        <w:t>Enterobacteriaceae</w:t>
      </w:r>
      <w:r w:rsidR="00F4690E" w:rsidRPr="00A634FF">
        <w:rPr>
          <w:rFonts w:ascii="Times New Roman" w:hAnsi="Times New Roman" w:cs="Times New Roman"/>
          <w:sz w:val="24"/>
          <w:szCs w:val="24"/>
        </w:rPr>
        <w:t xml:space="preserve">, or adenovirus; a resistant organism; or a </w:t>
      </w:r>
      <w:r w:rsidR="00CB3BE0" w:rsidRPr="00A634FF">
        <w:rPr>
          <w:rFonts w:ascii="Times New Roman" w:hAnsi="Times New Roman" w:cs="Times New Roman"/>
          <w:sz w:val="24"/>
          <w:szCs w:val="24"/>
        </w:rPr>
        <w:t>non-infectious</w:t>
      </w:r>
      <w:r w:rsidR="00F4690E" w:rsidRPr="00A634FF">
        <w:rPr>
          <w:rFonts w:ascii="Times New Roman" w:hAnsi="Times New Roman" w:cs="Times New Roman"/>
          <w:sz w:val="24"/>
          <w:szCs w:val="24"/>
        </w:rPr>
        <w:t xml:space="preserve"> cause.</w:t>
      </w:r>
      <w:r w:rsidR="00DB623C" w:rsidRPr="00A634FF">
        <w:rPr>
          <w:rFonts w:ascii="Times New Roman" w:hAnsi="Times New Roman" w:cs="Times New Roman"/>
          <w:sz w:val="24"/>
          <w:szCs w:val="24"/>
          <w:vertAlign w:val="superscript"/>
        </w:rPr>
        <w:t>4</w:t>
      </w:r>
      <w:r w:rsidR="00F4690E" w:rsidRPr="00A634FF">
        <w:rPr>
          <w:rFonts w:ascii="Times New Roman" w:hAnsi="Times New Roman" w:cs="Times New Roman"/>
          <w:sz w:val="24"/>
          <w:szCs w:val="24"/>
        </w:rPr>
        <w:t xml:space="preserve"> Azithromycin is the drug of choice for </w:t>
      </w:r>
      <w:proofErr w:type="spellStart"/>
      <w:r w:rsidR="00F4690E" w:rsidRPr="00A634FF">
        <w:rPr>
          <w:rFonts w:ascii="Times New Roman" w:hAnsi="Times New Roman" w:cs="Times New Roman"/>
          <w:sz w:val="24"/>
          <w:szCs w:val="24"/>
        </w:rPr>
        <w:t>mycoplasmal</w:t>
      </w:r>
      <w:proofErr w:type="spellEnd"/>
      <w:r w:rsidR="00F4690E" w:rsidRPr="00A634FF">
        <w:rPr>
          <w:rFonts w:ascii="Times New Roman" w:hAnsi="Times New Roman" w:cs="Times New Roman"/>
          <w:sz w:val="24"/>
          <w:szCs w:val="24"/>
        </w:rPr>
        <w:t xml:space="preserve">, </w:t>
      </w:r>
      <w:proofErr w:type="spellStart"/>
      <w:r w:rsidR="00F4690E" w:rsidRPr="00A634FF">
        <w:rPr>
          <w:rFonts w:ascii="Times New Roman" w:hAnsi="Times New Roman" w:cs="Times New Roman"/>
          <w:sz w:val="24"/>
          <w:szCs w:val="24"/>
        </w:rPr>
        <w:t>ureaplasmal</w:t>
      </w:r>
      <w:proofErr w:type="spellEnd"/>
      <w:r w:rsidR="00F4690E" w:rsidRPr="00A634FF">
        <w:rPr>
          <w:rFonts w:ascii="Times New Roman" w:hAnsi="Times New Roman" w:cs="Times New Roman"/>
          <w:sz w:val="24"/>
          <w:szCs w:val="24"/>
        </w:rPr>
        <w:t>, and chlamydial infections.</w:t>
      </w:r>
      <w:r w:rsidR="00DB623C" w:rsidRPr="00A634FF">
        <w:rPr>
          <w:rFonts w:ascii="Times New Roman" w:hAnsi="Times New Roman" w:cs="Times New Roman"/>
          <w:sz w:val="24"/>
          <w:szCs w:val="24"/>
          <w:vertAlign w:val="superscript"/>
        </w:rPr>
        <w:t>6</w:t>
      </w:r>
      <w:r w:rsidR="008B672E">
        <w:rPr>
          <w:rFonts w:ascii="Times New Roman" w:hAnsi="Times New Roman" w:cs="Times New Roman"/>
          <w:sz w:val="24"/>
          <w:szCs w:val="24"/>
          <w:vertAlign w:val="superscript"/>
        </w:rPr>
        <w:t>2</w:t>
      </w:r>
      <w:r w:rsidR="00F4690E" w:rsidRPr="00A634FF">
        <w:rPr>
          <w:rFonts w:ascii="Times New Roman" w:hAnsi="Times New Roman" w:cs="Times New Roman"/>
          <w:sz w:val="24"/>
          <w:szCs w:val="24"/>
        </w:rPr>
        <w:t xml:space="preserve"> In areas with a high prevalence of trichomoniasis, metronidazole or tinidazole</w:t>
      </w:r>
      <w:r w:rsidR="007D3C82" w:rsidRPr="00A634FF">
        <w:rPr>
          <w:rFonts w:ascii="Times New Roman" w:hAnsi="Times New Roman" w:cs="Times New Roman"/>
          <w:sz w:val="24"/>
          <w:szCs w:val="24"/>
        </w:rPr>
        <w:t xml:space="preserve"> </w:t>
      </w:r>
      <w:r w:rsidR="00F4690E" w:rsidRPr="00A634FF">
        <w:rPr>
          <w:rFonts w:ascii="Times New Roman" w:hAnsi="Times New Roman" w:cs="Times New Roman"/>
          <w:sz w:val="24"/>
          <w:szCs w:val="24"/>
        </w:rPr>
        <w:t>may be added to usual regimens.</w:t>
      </w:r>
      <w:r w:rsidR="00DB623C" w:rsidRPr="00A634FF">
        <w:rPr>
          <w:rFonts w:ascii="Times New Roman" w:hAnsi="Times New Roman" w:cs="Times New Roman"/>
          <w:sz w:val="24"/>
          <w:szCs w:val="24"/>
          <w:vertAlign w:val="superscript"/>
        </w:rPr>
        <w:t>6</w:t>
      </w:r>
      <w:r w:rsidR="008B672E">
        <w:rPr>
          <w:rFonts w:ascii="Times New Roman" w:hAnsi="Times New Roman" w:cs="Times New Roman"/>
          <w:sz w:val="24"/>
          <w:szCs w:val="24"/>
          <w:vertAlign w:val="superscript"/>
        </w:rPr>
        <w:t>3</w:t>
      </w:r>
      <w:r w:rsidR="00EF5B72" w:rsidRPr="00A634FF">
        <w:rPr>
          <w:rFonts w:ascii="Times New Roman" w:hAnsi="Times New Roman" w:cs="Times New Roman"/>
          <w:sz w:val="24"/>
          <w:szCs w:val="24"/>
        </w:rPr>
        <w:t xml:space="preserve"> </w:t>
      </w:r>
      <w:r w:rsidR="00F4690E" w:rsidRPr="00A634FF">
        <w:rPr>
          <w:rFonts w:ascii="Times New Roman" w:hAnsi="Times New Roman" w:cs="Times New Roman"/>
          <w:sz w:val="24"/>
          <w:szCs w:val="24"/>
        </w:rPr>
        <w:t>Men should also be advised to abstain from sex for one week following initiation of therapy. Patient education should be aimed at awareness and reduction of risk factors for STIs.</w:t>
      </w:r>
      <w:r w:rsidR="00DB623C" w:rsidRPr="00A634FF">
        <w:rPr>
          <w:rFonts w:ascii="Times New Roman" w:hAnsi="Times New Roman" w:cs="Times New Roman"/>
          <w:sz w:val="24"/>
          <w:szCs w:val="24"/>
          <w:vertAlign w:val="superscript"/>
        </w:rPr>
        <w:t>4</w:t>
      </w:r>
    </w:p>
    <w:p w14:paraId="234C9778" w14:textId="7C9244B2" w:rsidR="007D3C82" w:rsidRPr="00A634FF" w:rsidRDefault="007D3C82"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Expedited partner treatment is a CDC-recommended strategy for situations in which the patient’s sexual partners are otherwise likely to go untreated.</w:t>
      </w:r>
      <w:r w:rsidR="00DB623C" w:rsidRPr="00A634FF">
        <w:rPr>
          <w:rFonts w:ascii="Times New Roman" w:hAnsi="Times New Roman" w:cs="Times New Roman"/>
          <w:sz w:val="24"/>
          <w:szCs w:val="24"/>
          <w:vertAlign w:val="superscript"/>
        </w:rPr>
        <w:t>6</w:t>
      </w:r>
      <w:r w:rsidR="008B672E">
        <w:rPr>
          <w:rFonts w:ascii="Times New Roman" w:hAnsi="Times New Roman" w:cs="Times New Roman"/>
          <w:sz w:val="24"/>
          <w:szCs w:val="24"/>
          <w:vertAlign w:val="superscript"/>
        </w:rPr>
        <w:t>0</w:t>
      </w:r>
      <w:r w:rsidRPr="00A634FF">
        <w:rPr>
          <w:rFonts w:ascii="Times New Roman" w:hAnsi="Times New Roman" w:cs="Times New Roman"/>
          <w:sz w:val="24"/>
          <w:szCs w:val="24"/>
        </w:rPr>
        <w:t xml:space="preserve"> In this approach, patients with STIs are given prescriptions or medications for partners who have not been evaluated by</w:t>
      </w:r>
    </w:p>
    <w:p w14:paraId="4C5B96BB" w14:textId="788BA43A" w:rsidR="007D3C82" w:rsidRPr="00A634FF" w:rsidRDefault="007D3C82"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the physician. Among patients with urethritis, expedited partner treatment has been shown to decrease recurrence.</w:t>
      </w:r>
      <w:r w:rsidR="00DB623C" w:rsidRPr="00A634FF">
        <w:rPr>
          <w:rFonts w:ascii="Times New Roman" w:hAnsi="Times New Roman" w:cs="Times New Roman"/>
          <w:sz w:val="24"/>
          <w:szCs w:val="24"/>
          <w:vertAlign w:val="superscript"/>
        </w:rPr>
        <w:t>6</w:t>
      </w:r>
      <w:r w:rsidR="00EE3093">
        <w:rPr>
          <w:rFonts w:ascii="Times New Roman" w:hAnsi="Times New Roman" w:cs="Times New Roman"/>
          <w:sz w:val="24"/>
          <w:szCs w:val="24"/>
          <w:vertAlign w:val="superscript"/>
        </w:rPr>
        <w:t>1</w:t>
      </w:r>
      <w:r w:rsidRPr="00A634FF">
        <w:rPr>
          <w:rFonts w:ascii="Times New Roman" w:hAnsi="Times New Roman" w:cs="Times New Roman"/>
          <w:sz w:val="24"/>
          <w:szCs w:val="24"/>
        </w:rPr>
        <w:t xml:space="preserve"> </w:t>
      </w:r>
      <w:r w:rsidR="0075629F" w:rsidRPr="00A634FF">
        <w:rPr>
          <w:rFonts w:ascii="Times New Roman" w:hAnsi="Times New Roman" w:cs="Times New Roman"/>
          <w:sz w:val="24"/>
          <w:szCs w:val="24"/>
        </w:rPr>
        <w:t xml:space="preserve">As </w:t>
      </w:r>
      <w:r w:rsidRPr="00A634FF">
        <w:rPr>
          <w:rFonts w:ascii="Times New Roman" w:hAnsi="Times New Roman" w:cs="Times New Roman"/>
          <w:sz w:val="24"/>
          <w:szCs w:val="24"/>
        </w:rPr>
        <w:t>men with documented chlamydial or gonococcal infections have a high rate of reinfection within 6 months after treatment</w:t>
      </w:r>
      <w:r w:rsidR="00186023">
        <w:rPr>
          <w:rFonts w:ascii="Times New Roman" w:hAnsi="Times New Roman" w:cs="Times New Roman"/>
          <w:sz w:val="24"/>
          <w:szCs w:val="24"/>
        </w:rPr>
        <w:t>.</w:t>
      </w:r>
      <w:r w:rsidR="00186023">
        <w:rPr>
          <w:rFonts w:ascii="Times New Roman" w:hAnsi="Times New Roman" w:cs="Times New Roman"/>
          <w:sz w:val="24"/>
          <w:szCs w:val="24"/>
          <w:vertAlign w:val="superscript"/>
        </w:rPr>
        <w:t>6</w:t>
      </w:r>
      <w:r w:rsidR="00EE3093">
        <w:rPr>
          <w:rFonts w:ascii="Times New Roman" w:hAnsi="Times New Roman" w:cs="Times New Roman"/>
          <w:sz w:val="24"/>
          <w:szCs w:val="24"/>
          <w:vertAlign w:val="superscript"/>
        </w:rPr>
        <w:t>2</w:t>
      </w:r>
      <w:r w:rsidRPr="00A634FF">
        <w:rPr>
          <w:rFonts w:ascii="Times New Roman" w:hAnsi="Times New Roman" w:cs="Times New Roman"/>
          <w:sz w:val="24"/>
          <w:szCs w:val="24"/>
        </w:rPr>
        <w:t xml:space="preserve"> </w:t>
      </w:r>
    </w:p>
    <w:p w14:paraId="70B2705A" w14:textId="77777777" w:rsidR="00A31B25" w:rsidRPr="00A634FF" w:rsidRDefault="00A31B25" w:rsidP="00A634FF">
      <w:pPr>
        <w:autoSpaceDE w:val="0"/>
        <w:autoSpaceDN w:val="0"/>
        <w:adjustRightInd w:val="0"/>
        <w:spacing w:after="0" w:line="360" w:lineRule="auto"/>
        <w:jc w:val="both"/>
        <w:rPr>
          <w:rFonts w:ascii="Times New Roman" w:hAnsi="Times New Roman" w:cs="Times New Roman"/>
          <w:sz w:val="24"/>
          <w:szCs w:val="24"/>
        </w:rPr>
      </w:pPr>
    </w:p>
    <w:p w14:paraId="088D2688" w14:textId="77777777" w:rsidR="00384F91" w:rsidRPr="00A634FF" w:rsidRDefault="008D7B0E" w:rsidP="00A634FF">
      <w:pPr>
        <w:spacing w:line="360" w:lineRule="auto"/>
        <w:jc w:val="both"/>
        <w:rPr>
          <w:rFonts w:ascii="Times New Roman" w:hAnsi="Times New Roman" w:cs="Times New Roman"/>
          <w:b/>
          <w:sz w:val="24"/>
          <w:szCs w:val="24"/>
        </w:rPr>
      </w:pPr>
      <w:r w:rsidRPr="00A634FF">
        <w:rPr>
          <w:rFonts w:ascii="Times New Roman" w:hAnsi="Times New Roman" w:cs="Times New Roman"/>
          <w:b/>
          <w:sz w:val="24"/>
          <w:szCs w:val="24"/>
        </w:rPr>
        <w:t>GONOCOCCAL URETHRITIS</w:t>
      </w:r>
    </w:p>
    <w:p w14:paraId="2A0BF05F" w14:textId="082589F6" w:rsidR="00314152" w:rsidRPr="00A634FF" w:rsidRDefault="00384F91" w:rsidP="00A634FF">
      <w:pPr>
        <w:spacing w:line="360" w:lineRule="auto"/>
        <w:jc w:val="both"/>
        <w:rPr>
          <w:rFonts w:ascii="Times New Roman" w:hAnsi="Times New Roman" w:cs="Times New Roman"/>
          <w:b/>
          <w:sz w:val="24"/>
          <w:szCs w:val="24"/>
          <w:vertAlign w:val="superscript"/>
        </w:rPr>
      </w:pPr>
      <w:r w:rsidRPr="00A634FF">
        <w:rPr>
          <w:rFonts w:ascii="Times New Roman" w:hAnsi="Times New Roman" w:cs="Times New Roman"/>
          <w:sz w:val="24"/>
          <w:szCs w:val="24"/>
        </w:rPr>
        <w:t>Gonorrhoea is one of the oldest known diseases of humans. The major clinical manifestations of gonorrhoea in men were described in ancient Chinese, Egyptian, Roman, and Greek literature</w:t>
      </w:r>
      <w:r w:rsidR="00B246DD" w:rsidRPr="00A634FF">
        <w:rPr>
          <w:rFonts w:ascii="Times New Roman" w:hAnsi="Times New Roman" w:cs="Times New Roman"/>
          <w:sz w:val="24"/>
          <w:szCs w:val="24"/>
          <w:vertAlign w:val="superscript"/>
        </w:rPr>
        <w:t>.</w:t>
      </w:r>
      <w:r w:rsidR="002C5F12" w:rsidRPr="00A634FF">
        <w:rPr>
          <w:rFonts w:ascii="Times New Roman" w:hAnsi="Times New Roman" w:cs="Times New Roman"/>
          <w:sz w:val="24"/>
          <w:szCs w:val="24"/>
          <w:vertAlign w:val="superscript"/>
        </w:rPr>
        <w:t>4</w:t>
      </w:r>
      <w:r w:rsidR="004E013A" w:rsidRPr="00A634FF">
        <w:rPr>
          <w:rFonts w:ascii="Times New Roman" w:hAnsi="Times New Roman" w:cs="Times New Roman"/>
          <w:sz w:val="24"/>
          <w:szCs w:val="24"/>
          <w:vertAlign w:val="superscript"/>
        </w:rPr>
        <w:t>4</w:t>
      </w:r>
      <w:r w:rsidR="00B246DD" w:rsidRPr="00A634FF">
        <w:rPr>
          <w:rFonts w:ascii="Times New Roman" w:hAnsi="Times New Roman" w:cs="Times New Roman"/>
          <w:sz w:val="24"/>
          <w:szCs w:val="24"/>
        </w:rPr>
        <w:t xml:space="preserve"> In the second century, Galen coined the word </w:t>
      </w:r>
      <w:r w:rsidR="00B246DD" w:rsidRPr="00A634FF">
        <w:rPr>
          <w:rFonts w:ascii="Times New Roman" w:hAnsi="Times New Roman" w:cs="Times New Roman"/>
          <w:i/>
          <w:iCs/>
          <w:sz w:val="24"/>
          <w:szCs w:val="24"/>
        </w:rPr>
        <w:t>gonorrhoea</w:t>
      </w:r>
      <w:r w:rsidR="00B246DD" w:rsidRPr="00A634FF">
        <w:rPr>
          <w:rFonts w:ascii="Times New Roman" w:hAnsi="Times New Roman" w:cs="Times New Roman"/>
          <w:sz w:val="24"/>
          <w:szCs w:val="24"/>
        </w:rPr>
        <w:t xml:space="preserve">, by which he meant “flow of semen.” </w:t>
      </w:r>
      <w:r w:rsidR="00B246DD" w:rsidRPr="00A634FF">
        <w:rPr>
          <w:rFonts w:ascii="Times New Roman" w:hAnsi="Times New Roman" w:cs="Times New Roman"/>
          <w:i/>
          <w:iCs/>
          <w:sz w:val="24"/>
          <w:szCs w:val="24"/>
        </w:rPr>
        <w:t xml:space="preserve">Neisser </w:t>
      </w:r>
      <w:r w:rsidR="00B246DD" w:rsidRPr="00A634FF">
        <w:rPr>
          <w:rFonts w:ascii="Times New Roman" w:hAnsi="Times New Roman" w:cs="Times New Roman"/>
          <w:sz w:val="24"/>
          <w:szCs w:val="24"/>
        </w:rPr>
        <w:t xml:space="preserve">demonstrated </w:t>
      </w:r>
      <w:r w:rsidR="00B246DD" w:rsidRPr="00A634FF">
        <w:rPr>
          <w:rFonts w:ascii="Times New Roman" w:hAnsi="Times New Roman" w:cs="Times New Roman"/>
          <w:i/>
          <w:iCs/>
          <w:sz w:val="24"/>
          <w:szCs w:val="24"/>
        </w:rPr>
        <w:t xml:space="preserve">N. gonorrhoea </w:t>
      </w:r>
      <w:r w:rsidR="00B246DD" w:rsidRPr="00A634FF">
        <w:rPr>
          <w:rFonts w:ascii="Times New Roman" w:hAnsi="Times New Roman" w:cs="Times New Roman"/>
          <w:sz w:val="24"/>
          <w:szCs w:val="24"/>
        </w:rPr>
        <w:t xml:space="preserve">in 1879, and </w:t>
      </w:r>
      <w:proofErr w:type="spellStart"/>
      <w:r w:rsidR="00B246DD" w:rsidRPr="00A634FF">
        <w:rPr>
          <w:rFonts w:ascii="Times New Roman" w:hAnsi="Times New Roman" w:cs="Times New Roman"/>
          <w:sz w:val="24"/>
          <w:szCs w:val="24"/>
        </w:rPr>
        <w:t>Leistikow</w:t>
      </w:r>
      <w:proofErr w:type="spellEnd"/>
      <w:r w:rsidR="00B246DD" w:rsidRPr="00A634FF">
        <w:rPr>
          <w:rFonts w:ascii="Times New Roman" w:hAnsi="Times New Roman" w:cs="Times New Roman"/>
          <w:sz w:val="24"/>
          <w:szCs w:val="24"/>
        </w:rPr>
        <w:t xml:space="preserve"> and Loffler cultured the organism in vitro in 1882</w:t>
      </w:r>
      <w:r w:rsidRPr="00A634FF">
        <w:rPr>
          <w:rFonts w:ascii="Times New Roman" w:hAnsi="Times New Roman" w:cs="Times New Roman"/>
          <w:sz w:val="24"/>
          <w:szCs w:val="24"/>
        </w:rPr>
        <w:t>.</w:t>
      </w:r>
      <w:r w:rsidR="00186023">
        <w:rPr>
          <w:rFonts w:ascii="Times New Roman" w:hAnsi="Times New Roman" w:cs="Times New Roman"/>
          <w:sz w:val="24"/>
          <w:szCs w:val="24"/>
          <w:vertAlign w:val="superscript"/>
        </w:rPr>
        <w:t>6</w:t>
      </w:r>
      <w:r w:rsidR="00EE3093">
        <w:rPr>
          <w:rFonts w:ascii="Times New Roman" w:hAnsi="Times New Roman" w:cs="Times New Roman"/>
          <w:sz w:val="24"/>
          <w:szCs w:val="24"/>
          <w:vertAlign w:val="superscript"/>
        </w:rPr>
        <w:t>3</w:t>
      </w:r>
    </w:p>
    <w:p w14:paraId="2711327F" w14:textId="77777777" w:rsidR="006906C9" w:rsidRPr="00A634FF" w:rsidRDefault="00314152" w:rsidP="00A634FF">
      <w:pPr>
        <w:autoSpaceDE w:val="0"/>
        <w:autoSpaceDN w:val="0"/>
        <w:adjustRightInd w:val="0"/>
        <w:spacing w:after="0" w:line="360" w:lineRule="auto"/>
        <w:jc w:val="both"/>
        <w:rPr>
          <w:rFonts w:ascii="Times New Roman" w:hAnsi="Times New Roman" w:cs="Times New Roman"/>
          <w:sz w:val="24"/>
          <w:szCs w:val="24"/>
          <w:u w:val="single"/>
        </w:rPr>
      </w:pPr>
      <w:r w:rsidRPr="00A634FF">
        <w:rPr>
          <w:rFonts w:ascii="Times New Roman" w:hAnsi="Times New Roman" w:cs="Times New Roman"/>
          <w:sz w:val="24"/>
          <w:szCs w:val="24"/>
          <w:u w:val="single"/>
        </w:rPr>
        <w:t>USE OF ANTIMICROBIAL AGENTS</w:t>
      </w:r>
      <w:r w:rsidR="006906C9" w:rsidRPr="00A634FF">
        <w:rPr>
          <w:rFonts w:ascii="Times New Roman" w:hAnsi="Times New Roman" w:cs="Times New Roman"/>
          <w:sz w:val="24"/>
          <w:szCs w:val="24"/>
          <w:u w:val="single"/>
        </w:rPr>
        <w:t xml:space="preserve"> AND EMERGENCE OF RESISTANCE</w:t>
      </w:r>
    </w:p>
    <w:p w14:paraId="59CAFEA3" w14:textId="77777777" w:rsidR="00B337A4" w:rsidRPr="00A634FF" w:rsidRDefault="00B337A4" w:rsidP="00A634FF">
      <w:p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Sulfanilamide</w:t>
      </w:r>
      <w:proofErr w:type="spellEnd"/>
      <w:r w:rsidRPr="00A634FF">
        <w:rPr>
          <w:rFonts w:ascii="Times New Roman" w:hAnsi="Times New Roman" w:cs="Times New Roman"/>
          <w:sz w:val="24"/>
          <w:szCs w:val="24"/>
        </w:rPr>
        <w:t>, under the name</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Prontosil, was tested as a treatment of gonorrh</w:t>
      </w:r>
      <w:r w:rsidR="004B10E0" w:rsidRPr="00A634FF">
        <w:rPr>
          <w:rFonts w:ascii="Times New Roman" w:hAnsi="Times New Roman" w:cs="Times New Roman"/>
          <w:sz w:val="24"/>
          <w:szCs w:val="24"/>
        </w:rPr>
        <w:t>o</w:t>
      </w:r>
      <w:r w:rsidRPr="00A634FF">
        <w:rPr>
          <w:rFonts w:ascii="Times New Roman" w:hAnsi="Times New Roman" w:cs="Times New Roman"/>
          <w:sz w:val="24"/>
          <w:szCs w:val="24"/>
        </w:rPr>
        <w:t>ea. Many</w:t>
      </w:r>
    </w:p>
    <w:p w14:paraId="5B979E83" w14:textId="5A8A2F45" w:rsidR="00B337A4" w:rsidRPr="00A634FF" w:rsidRDefault="00B337A4"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studies were published between 1937 and 1940, and the</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outcomes were quite varied. In some series, there</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was a &gt;90% improvement or cure rate, while in others, there</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was some benefit to treatment in about half the patients but</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a fair number of relapses</w:t>
      </w:r>
      <w:r w:rsidR="004B10E0" w:rsidRPr="00A634FF">
        <w:rPr>
          <w:rFonts w:ascii="Times New Roman" w:hAnsi="Times New Roman" w:cs="Times New Roman"/>
          <w:sz w:val="24"/>
          <w:szCs w:val="24"/>
        </w:rPr>
        <w:t>.</w:t>
      </w:r>
      <w:r w:rsidR="00186023">
        <w:rPr>
          <w:rFonts w:ascii="Times New Roman" w:hAnsi="Times New Roman" w:cs="Times New Roman"/>
          <w:sz w:val="24"/>
          <w:szCs w:val="24"/>
          <w:vertAlign w:val="superscript"/>
        </w:rPr>
        <w:t>6</w:t>
      </w:r>
      <w:r w:rsidR="00EE3093">
        <w:rPr>
          <w:rFonts w:ascii="Times New Roman" w:hAnsi="Times New Roman" w:cs="Times New Roman"/>
          <w:sz w:val="24"/>
          <w:szCs w:val="24"/>
          <w:vertAlign w:val="superscript"/>
        </w:rPr>
        <w:t>4</w:t>
      </w:r>
      <w:r w:rsidRPr="00A634FF">
        <w:rPr>
          <w:rFonts w:ascii="Times New Roman" w:hAnsi="Times New Roman" w:cs="Times New Roman"/>
          <w:sz w:val="24"/>
          <w:szCs w:val="24"/>
        </w:rPr>
        <w:t xml:space="preserve"> The development of penicillin had an enormous impact on</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the management of patients with gonorrh</w:t>
      </w:r>
      <w:r w:rsidR="004B10E0" w:rsidRPr="00A634FF">
        <w:rPr>
          <w:rFonts w:ascii="Times New Roman" w:hAnsi="Times New Roman" w:cs="Times New Roman"/>
          <w:sz w:val="24"/>
          <w:szCs w:val="24"/>
        </w:rPr>
        <w:t>o</w:t>
      </w:r>
      <w:r w:rsidRPr="00A634FF">
        <w:rPr>
          <w:rFonts w:ascii="Times New Roman" w:hAnsi="Times New Roman" w:cs="Times New Roman"/>
          <w:sz w:val="24"/>
          <w:szCs w:val="24"/>
        </w:rPr>
        <w:t>ea, and the rapid</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curative properties of this drug were quickly appreciated.</w:t>
      </w:r>
      <w:r w:rsidR="00186023">
        <w:rPr>
          <w:rFonts w:ascii="Times New Roman" w:hAnsi="Times New Roman" w:cs="Times New Roman"/>
          <w:sz w:val="24"/>
          <w:szCs w:val="24"/>
          <w:vertAlign w:val="superscript"/>
        </w:rPr>
        <w:t>6</w:t>
      </w:r>
      <w:r w:rsidR="00EE3093">
        <w:rPr>
          <w:rFonts w:ascii="Times New Roman" w:hAnsi="Times New Roman" w:cs="Times New Roman"/>
          <w:sz w:val="24"/>
          <w:szCs w:val="24"/>
          <w:vertAlign w:val="superscript"/>
        </w:rPr>
        <w:t>5</w:t>
      </w:r>
      <w:r w:rsidR="00EF5B72"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Over time,</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some authors reported poor results with a very low dose of penicillin. At</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the same time, physicians noted the community-wide spread</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of strains of </w:t>
      </w:r>
      <w:r w:rsidRPr="00A634FF">
        <w:rPr>
          <w:rFonts w:ascii="Times New Roman" w:hAnsi="Times New Roman" w:cs="Times New Roman"/>
          <w:i/>
          <w:sz w:val="24"/>
          <w:szCs w:val="24"/>
        </w:rPr>
        <w:t>N. gonorrhoeae</w:t>
      </w:r>
      <w:r w:rsidRPr="00A634FF">
        <w:rPr>
          <w:rFonts w:ascii="Times New Roman" w:hAnsi="Times New Roman" w:cs="Times New Roman"/>
          <w:sz w:val="24"/>
          <w:szCs w:val="24"/>
        </w:rPr>
        <w:t xml:space="preserve"> with increasing MICs. This</w:t>
      </w:r>
    </w:p>
    <w:p w14:paraId="62A8E5A0" w14:textId="4A55E417" w:rsidR="004B10E0" w:rsidRPr="00A634FF" w:rsidRDefault="00B337A4"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increase in MIC was definitely associated with an increased</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failure rate following penicillin therapy.</w:t>
      </w:r>
    </w:p>
    <w:p w14:paraId="047E0365" w14:textId="77777777" w:rsidR="004B10E0" w:rsidRPr="00A634FF" w:rsidRDefault="00B337A4"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It is now widely recognized that there are distinct resistance</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mechanisms to consider when clinical failure based on</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lowered susceptibility follows treatment with penicillin</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Chromosomal resistance is the result of serial changes in the</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structure of penicillin-binding proteins and/or outer membrane</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permeability that culminate in penicillin MICs that</w:t>
      </w:r>
      <w:r w:rsidR="004B10E0" w:rsidRPr="00A634FF">
        <w:rPr>
          <w:rFonts w:ascii="Times New Roman" w:hAnsi="Times New Roman" w:cs="Times New Roman"/>
          <w:sz w:val="24"/>
          <w:szCs w:val="24"/>
        </w:rPr>
        <w:t xml:space="preserve"> exceed </w:t>
      </w:r>
    </w:p>
    <w:p w14:paraId="7154EC1E" w14:textId="60990ED3" w:rsidR="004B10E0" w:rsidRPr="00A634FF" w:rsidRDefault="004B10E0"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 xml:space="preserve">1 </w:t>
      </w:r>
      <w:r w:rsidR="00B337A4" w:rsidRPr="00A634FF">
        <w:rPr>
          <w:rFonts w:ascii="Times New Roman" w:hAnsi="Times New Roman" w:cs="Times New Roman"/>
          <w:sz w:val="24"/>
          <w:szCs w:val="24"/>
        </w:rPr>
        <w:t>ug/ml. The other mechanism for stable, heritable penicillin resistance</w:t>
      </w:r>
      <w:r w:rsidRPr="00A634FF">
        <w:rPr>
          <w:rFonts w:ascii="Times New Roman" w:hAnsi="Times New Roman" w:cs="Times New Roman"/>
          <w:sz w:val="24"/>
          <w:szCs w:val="24"/>
        </w:rPr>
        <w:t xml:space="preserve"> is the elaboration of ß</w:t>
      </w:r>
      <w:r w:rsidR="00B337A4" w:rsidRPr="00A634FF">
        <w:rPr>
          <w:rFonts w:ascii="Times New Roman" w:hAnsi="Times New Roman" w:cs="Times New Roman"/>
          <w:sz w:val="24"/>
          <w:szCs w:val="24"/>
        </w:rPr>
        <w:t>-lactamase enzyme. The initial epidemiology of these PPNG strains</w:t>
      </w:r>
      <w:r w:rsidRPr="00A634FF">
        <w:rPr>
          <w:rFonts w:ascii="Times New Roman" w:hAnsi="Times New Roman" w:cs="Times New Roman"/>
          <w:sz w:val="24"/>
          <w:szCs w:val="24"/>
        </w:rPr>
        <w:t xml:space="preserve"> </w:t>
      </w:r>
      <w:r w:rsidR="00B337A4" w:rsidRPr="00A634FF">
        <w:rPr>
          <w:rFonts w:ascii="Times New Roman" w:hAnsi="Times New Roman" w:cs="Times New Roman"/>
          <w:sz w:val="24"/>
          <w:szCs w:val="24"/>
        </w:rPr>
        <w:t>showed a spread from Asia and Africa throughout the world.</w:t>
      </w:r>
      <w:r w:rsidR="008F66D1" w:rsidRPr="00A634FF">
        <w:rPr>
          <w:rFonts w:ascii="Times New Roman" w:hAnsi="Times New Roman" w:cs="Times New Roman"/>
          <w:sz w:val="24"/>
          <w:szCs w:val="24"/>
        </w:rPr>
        <w:t xml:space="preserve"> In a study conducted by Manju </w:t>
      </w:r>
      <w:proofErr w:type="spellStart"/>
      <w:r w:rsidR="008F66D1" w:rsidRPr="00A634FF">
        <w:rPr>
          <w:rFonts w:ascii="Times New Roman" w:hAnsi="Times New Roman" w:cs="Times New Roman"/>
          <w:sz w:val="24"/>
          <w:szCs w:val="24"/>
        </w:rPr>
        <w:t>Bala</w:t>
      </w:r>
      <w:proofErr w:type="spellEnd"/>
      <w:r w:rsidR="008F66D1" w:rsidRPr="00A634FF">
        <w:rPr>
          <w:rFonts w:ascii="Times New Roman" w:hAnsi="Times New Roman" w:cs="Times New Roman"/>
          <w:sz w:val="24"/>
          <w:szCs w:val="24"/>
        </w:rPr>
        <w:t xml:space="preserve"> et al. </w:t>
      </w:r>
      <w:r w:rsidR="00963140" w:rsidRPr="00A634FF">
        <w:rPr>
          <w:rFonts w:ascii="Times New Roman" w:hAnsi="Times New Roman" w:cs="Times New Roman"/>
          <w:sz w:val="24"/>
          <w:szCs w:val="24"/>
        </w:rPr>
        <w:t>a</w:t>
      </w:r>
      <w:r w:rsidR="008F66D1" w:rsidRPr="00A634FF">
        <w:rPr>
          <w:rFonts w:ascii="Times New Roman" w:hAnsi="Times New Roman" w:cs="Times New Roman"/>
          <w:sz w:val="24"/>
          <w:szCs w:val="24"/>
        </w:rPr>
        <w:t xml:space="preserve">n alarming increase in antimicrobial resistance in </w:t>
      </w:r>
      <w:r w:rsidR="008F66D1" w:rsidRPr="00A634FF">
        <w:rPr>
          <w:rFonts w:ascii="Times New Roman" w:hAnsi="Times New Roman" w:cs="Times New Roman"/>
          <w:i/>
          <w:iCs/>
          <w:sz w:val="24"/>
          <w:szCs w:val="24"/>
        </w:rPr>
        <w:t>N</w:t>
      </w:r>
      <w:r w:rsidR="008F66D1" w:rsidRPr="00A634FF">
        <w:rPr>
          <w:rFonts w:ascii="Times New Roman" w:hAnsi="Times New Roman" w:cs="Times New Roman"/>
          <w:sz w:val="24"/>
          <w:szCs w:val="24"/>
        </w:rPr>
        <w:t xml:space="preserve">. </w:t>
      </w:r>
      <w:r w:rsidR="008F66D1" w:rsidRPr="00A634FF">
        <w:rPr>
          <w:rFonts w:ascii="Times New Roman" w:hAnsi="Times New Roman" w:cs="Times New Roman"/>
          <w:i/>
          <w:iCs/>
          <w:sz w:val="24"/>
          <w:szCs w:val="24"/>
        </w:rPr>
        <w:t>gonorrhoeae</w:t>
      </w:r>
      <w:r w:rsidR="008F66D1" w:rsidRPr="00A634FF">
        <w:rPr>
          <w:rFonts w:ascii="Times New Roman" w:hAnsi="Times New Roman" w:cs="Times New Roman"/>
          <w:sz w:val="24"/>
          <w:szCs w:val="24"/>
        </w:rPr>
        <w:t xml:space="preserve"> to penicillin </w:t>
      </w:r>
      <w:r w:rsidR="00963140" w:rsidRPr="00A634FF">
        <w:rPr>
          <w:rFonts w:ascii="Times New Roman" w:hAnsi="Times New Roman" w:cs="Times New Roman"/>
          <w:sz w:val="24"/>
          <w:szCs w:val="24"/>
        </w:rPr>
        <w:t xml:space="preserve">and ciprofloxacin </w:t>
      </w:r>
      <w:r w:rsidR="008F66D1" w:rsidRPr="00A634FF">
        <w:rPr>
          <w:rFonts w:ascii="Times New Roman" w:hAnsi="Times New Roman" w:cs="Times New Roman"/>
          <w:sz w:val="24"/>
          <w:szCs w:val="24"/>
        </w:rPr>
        <w:t xml:space="preserve">from 1996 to 2001was reported, 21.2% of isolates were found to be PPNG. The results compared </w:t>
      </w:r>
      <w:r w:rsidR="008F66D1" w:rsidRPr="00A634FF">
        <w:rPr>
          <w:rFonts w:ascii="Times New Roman" w:hAnsi="Times New Roman" w:cs="Times New Roman"/>
          <w:sz w:val="24"/>
          <w:szCs w:val="24"/>
        </w:rPr>
        <w:lastRenderedPageBreak/>
        <w:t>well with other studies from India.</w:t>
      </w:r>
      <w:r w:rsidR="00DB623C" w:rsidRPr="00A634FF">
        <w:rPr>
          <w:rFonts w:ascii="Times New Roman" w:hAnsi="Times New Roman" w:cs="Times New Roman"/>
          <w:sz w:val="24"/>
          <w:szCs w:val="24"/>
          <w:vertAlign w:val="superscript"/>
        </w:rPr>
        <w:t>1</w:t>
      </w:r>
      <w:r w:rsidR="00186023">
        <w:rPr>
          <w:rFonts w:ascii="Times New Roman" w:hAnsi="Times New Roman" w:cs="Times New Roman"/>
          <w:sz w:val="24"/>
          <w:szCs w:val="24"/>
          <w:vertAlign w:val="superscript"/>
        </w:rPr>
        <w:t>4</w:t>
      </w:r>
      <w:r w:rsidR="008F66D1" w:rsidRPr="00A634FF">
        <w:rPr>
          <w:rFonts w:ascii="Times New Roman" w:hAnsi="Times New Roman" w:cs="Times New Roman"/>
          <w:sz w:val="24"/>
          <w:szCs w:val="24"/>
        </w:rPr>
        <w:t xml:space="preserve"> </w:t>
      </w:r>
      <w:r w:rsidR="00B337A4" w:rsidRPr="00A634FF">
        <w:rPr>
          <w:rFonts w:ascii="Times New Roman" w:hAnsi="Times New Roman" w:cs="Times New Roman"/>
          <w:sz w:val="24"/>
          <w:szCs w:val="24"/>
        </w:rPr>
        <w:t>Adverse reactions to</w:t>
      </w:r>
      <w:r w:rsidRPr="00A634FF">
        <w:rPr>
          <w:rFonts w:ascii="Times New Roman" w:hAnsi="Times New Roman" w:cs="Times New Roman"/>
          <w:sz w:val="24"/>
          <w:szCs w:val="24"/>
        </w:rPr>
        <w:t xml:space="preserve"> </w:t>
      </w:r>
      <w:r w:rsidR="00B337A4" w:rsidRPr="00A634FF">
        <w:rPr>
          <w:rFonts w:ascii="Times New Roman" w:hAnsi="Times New Roman" w:cs="Times New Roman"/>
          <w:sz w:val="24"/>
          <w:szCs w:val="24"/>
        </w:rPr>
        <w:t>penicillin and reluctance to accept parenteral therapy were</w:t>
      </w:r>
      <w:r w:rsidRPr="00A634FF">
        <w:rPr>
          <w:rFonts w:ascii="Times New Roman" w:hAnsi="Times New Roman" w:cs="Times New Roman"/>
          <w:sz w:val="24"/>
          <w:szCs w:val="24"/>
        </w:rPr>
        <w:t xml:space="preserve"> </w:t>
      </w:r>
      <w:r w:rsidR="00B337A4" w:rsidRPr="00A634FF">
        <w:rPr>
          <w:rFonts w:ascii="Times New Roman" w:hAnsi="Times New Roman" w:cs="Times New Roman"/>
          <w:sz w:val="24"/>
          <w:szCs w:val="24"/>
        </w:rPr>
        <w:t>the most common contraindications to penicillin use. In</w:t>
      </w:r>
      <w:r w:rsidRPr="00A634FF">
        <w:rPr>
          <w:rFonts w:ascii="Times New Roman" w:hAnsi="Times New Roman" w:cs="Times New Roman"/>
          <w:sz w:val="24"/>
          <w:szCs w:val="24"/>
        </w:rPr>
        <w:t xml:space="preserve"> </w:t>
      </w:r>
      <w:r w:rsidR="00B337A4" w:rsidRPr="00A634FF">
        <w:rPr>
          <w:rFonts w:ascii="Times New Roman" w:hAnsi="Times New Roman" w:cs="Times New Roman"/>
          <w:sz w:val="24"/>
          <w:szCs w:val="24"/>
        </w:rPr>
        <w:t>addition, the occurrence of post</w:t>
      </w:r>
      <w:r w:rsidR="00186023">
        <w:rPr>
          <w:rFonts w:ascii="Times New Roman" w:hAnsi="Times New Roman" w:cs="Times New Roman"/>
          <w:sz w:val="24"/>
          <w:szCs w:val="24"/>
        </w:rPr>
        <w:t>-</w:t>
      </w:r>
      <w:r w:rsidR="00B337A4" w:rsidRPr="00A634FF">
        <w:rPr>
          <w:rFonts w:ascii="Times New Roman" w:hAnsi="Times New Roman" w:cs="Times New Roman"/>
          <w:sz w:val="24"/>
          <w:szCs w:val="24"/>
        </w:rPr>
        <w:t>gonococcal genital infection</w:t>
      </w:r>
      <w:r w:rsidRPr="00A634FF">
        <w:rPr>
          <w:rFonts w:ascii="Times New Roman" w:hAnsi="Times New Roman" w:cs="Times New Roman"/>
          <w:sz w:val="24"/>
          <w:szCs w:val="24"/>
        </w:rPr>
        <w:t xml:space="preserve"> </w:t>
      </w:r>
      <w:r w:rsidR="00B337A4" w:rsidRPr="00A634FF">
        <w:rPr>
          <w:rFonts w:ascii="Times New Roman" w:hAnsi="Times New Roman" w:cs="Times New Roman"/>
          <w:sz w:val="24"/>
          <w:szCs w:val="24"/>
        </w:rPr>
        <w:t>made the search for alternative therapies important.</w:t>
      </w:r>
      <w:r w:rsidR="00186023">
        <w:rPr>
          <w:rFonts w:ascii="Times New Roman" w:hAnsi="Times New Roman" w:cs="Times New Roman"/>
          <w:sz w:val="24"/>
          <w:szCs w:val="24"/>
          <w:vertAlign w:val="superscript"/>
        </w:rPr>
        <w:t>45</w:t>
      </w:r>
    </w:p>
    <w:p w14:paraId="61F31E1A" w14:textId="11131FC4" w:rsidR="00963140" w:rsidRPr="00A634FF" w:rsidRDefault="00963140"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A large clinical study conducted in Africa showed that treatment of 83 adult men with ciprofloxacin (a single, oral 250-mg dose) was 100% effective, the success rate for ceftriaxone was found to be 98.7%.</w:t>
      </w:r>
      <w:r w:rsidR="00186023">
        <w:rPr>
          <w:rFonts w:ascii="Times New Roman" w:hAnsi="Times New Roman" w:cs="Times New Roman"/>
          <w:sz w:val="24"/>
          <w:szCs w:val="24"/>
          <w:vertAlign w:val="superscript"/>
        </w:rPr>
        <w:t>6</w:t>
      </w:r>
      <w:r w:rsidR="00EE3093">
        <w:rPr>
          <w:rFonts w:ascii="Times New Roman" w:hAnsi="Times New Roman" w:cs="Times New Roman"/>
          <w:sz w:val="24"/>
          <w:szCs w:val="24"/>
          <w:vertAlign w:val="superscript"/>
        </w:rPr>
        <w:t>6</w:t>
      </w:r>
      <w:r w:rsidRPr="00A634FF">
        <w:rPr>
          <w:rFonts w:ascii="Times New Roman" w:hAnsi="Times New Roman" w:cs="Times New Roman"/>
          <w:sz w:val="24"/>
          <w:szCs w:val="24"/>
        </w:rPr>
        <w:t xml:space="preserve"> Since newer fluoroquinolones were generally very active against gram-negative bacteria, quite safe when administered to adults, and have good absorption and tissue penetration, it was logical to consider them for the treatment of gonorrhoea. Regrettably, resistance to fluoroquinolones appeared quickly</w:t>
      </w:r>
      <w:r w:rsidR="00714773" w:rsidRPr="00A634FF">
        <w:rPr>
          <w:rFonts w:ascii="Times New Roman" w:hAnsi="Times New Roman" w:cs="Times New Roman"/>
          <w:sz w:val="24"/>
          <w:szCs w:val="24"/>
        </w:rPr>
        <w:t>,</w:t>
      </w:r>
      <w:r w:rsidR="00186023">
        <w:rPr>
          <w:rFonts w:ascii="Times New Roman" w:hAnsi="Times New Roman" w:cs="Times New Roman"/>
          <w:sz w:val="24"/>
          <w:szCs w:val="24"/>
          <w:vertAlign w:val="superscript"/>
        </w:rPr>
        <w:t>45</w:t>
      </w:r>
      <w:r w:rsidR="00714773" w:rsidRPr="00A634FF">
        <w:rPr>
          <w:rFonts w:ascii="Times New Roman" w:hAnsi="Times New Roman" w:cs="Times New Roman"/>
          <w:sz w:val="24"/>
          <w:szCs w:val="24"/>
        </w:rPr>
        <w:t xml:space="preserve"> </w:t>
      </w:r>
      <w:r w:rsidRPr="00A634FF">
        <w:rPr>
          <w:rFonts w:ascii="Times New Roman" w:hAnsi="Times New Roman" w:cs="Times New Roman"/>
          <w:sz w:val="24"/>
          <w:szCs w:val="24"/>
        </w:rPr>
        <w:t>now fluoroquinolone resistant isolates are very prevalent in Asia and have been isolated with increasing frequency in the United States.</w:t>
      </w:r>
      <w:r w:rsidR="00186023">
        <w:rPr>
          <w:rFonts w:ascii="Times New Roman" w:hAnsi="Times New Roman" w:cs="Times New Roman"/>
          <w:sz w:val="24"/>
          <w:szCs w:val="24"/>
          <w:vertAlign w:val="superscript"/>
        </w:rPr>
        <w:t>45</w:t>
      </w:r>
    </w:p>
    <w:p w14:paraId="46D6B82B" w14:textId="77777777" w:rsidR="00B337A4" w:rsidRPr="00A634FF" w:rsidRDefault="004B10E0"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Another drug that was used for treat</w:t>
      </w:r>
      <w:r w:rsidR="001E2B00" w:rsidRPr="00A634FF">
        <w:rPr>
          <w:rFonts w:ascii="Times New Roman" w:hAnsi="Times New Roman" w:cs="Times New Roman"/>
          <w:sz w:val="24"/>
          <w:szCs w:val="24"/>
        </w:rPr>
        <w:t>ment of gonococcal urethritis was</w:t>
      </w:r>
      <w:r w:rsidRPr="00A634FF">
        <w:rPr>
          <w:rFonts w:ascii="Times New Roman" w:hAnsi="Times New Roman" w:cs="Times New Roman"/>
          <w:sz w:val="24"/>
          <w:szCs w:val="24"/>
        </w:rPr>
        <w:t xml:space="preserve"> tetracycline. </w:t>
      </w:r>
      <w:r w:rsidR="00B337A4" w:rsidRPr="00A634FF">
        <w:rPr>
          <w:rFonts w:ascii="Times New Roman" w:hAnsi="Times New Roman" w:cs="Times New Roman"/>
          <w:sz w:val="24"/>
          <w:szCs w:val="24"/>
        </w:rPr>
        <w:t>One of</w:t>
      </w:r>
    </w:p>
    <w:p w14:paraId="3664129A" w14:textId="119F83E1" w:rsidR="001E2B00" w:rsidRPr="00A634FF" w:rsidRDefault="00B337A4"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the biggest problems with the use of tetracyclines in the</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treatment of gonorrh</w:t>
      </w:r>
      <w:r w:rsidR="001E2B00" w:rsidRPr="00A634FF">
        <w:rPr>
          <w:rFonts w:ascii="Times New Roman" w:hAnsi="Times New Roman" w:cs="Times New Roman"/>
          <w:sz w:val="24"/>
          <w:szCs w:val="24"/>
        </w:rPr>
        <w:t>o</w:t>
      </w:r>
      <w:r w:rsidRPr="00A634FF">
        <w:rPr>
          <w:rFonts w:ascii="Times New Roman" w:hAnsi="Times New Roman" w:cs="Times New Roman"/>
          <w:sz w:val="24"/>
          <w:szCs w:val="24"/>
        </w:rPr>
        <w:t>ea is that single-dose oral therapy (even</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with very high doses) is prone to failure.</w:t>
      </w:r>
      <w:r w:rsidR="00186023">
        <w:rPr>
          <w:rFonts w:ascii="Times New Roman" w:hAnsi="Times New Roman" w:cs="Times New Roman"/>
          <w:sz w:val="24"/>
          <w:szCs w:val="24"/>
          <w:vertAlign w:val="superscript"/>
        </w:rPr>
        <w:t>45</w:t>
      </w:r>
      <w:r w:rsidR="00272319" w:rsidRPr="00A634FF">
        <w:rPr>
          <w:rFonts w:ascii="Times New Roman" w:hAnsi="Times New Roman" w:cs="Times New Roman"/>
          <w:sz w:val="24"/>
          <w:szCs w:val="24"/>
        </w:rPr>
        <w:t xml:space="preserve"> </w:t>
      </w:r>
      <w:r w:rsidR="001E2B00" w:rsidRPr="00A634FF">
        <w:rPr>
          <w:rFonts w:ascii="Times New Roman" w:hAnsi="Times New Roman" w:cs="Times New Roman"/>
          <w:sz w:val="24"/>
          <w:szCs w:val="24"/>
        </w:rPr>
        <w:t>I</w:t>
      </w:r>
      <w:r w:rsidRPr="00A634FF">
        <w:rPr>
          <w:rFonts w:ascii="Times New Roman" w:hAnsi="Times New Roman" w:cs="Times New Roman"/>
          <w:sz w:val="24"/>
          <w:szCs w:val="24"/>
        </w:rPr>
        <w:t>n 1984 and 1985, a</w:t>
      </w:r>
      <w:r w:rsidR="00272319"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new, high-resistance (MIC, &gt; 16 </w:t>
      </w:r>
      <w:proofErr w:type="spellStart"/>
      <w:r w:rsidRPr="00A634FF">
        <w:rPr>
          <w:rFonts w:ascii="Times New Roman" w:hAnsi="Times New Roman" w:cs="Times New Roman"/>
          <w:sz w:val="24"/>
          <w:szCs w:val="24"/>
        </w:rPr>
        <w:t>p.g</w:t>
      </w:r>
      <w:proofErr w:type="spellEnd"/>
      <w:r w:rsidRPr="00A634FF">
        <w:rPr>
          <w:rFonts w:ascii="Times New Roman" w:hAnsi="Times New Roman" w:cs="Times New Roman"/>
          <w:sz w:val="24"/>
          <w:szCs w:val="24"/>
        </w:rPr>
        <w:t>/ml) phenotype was discovered</w:t>
      </w:r>
      <w:r w:rsidR="001E2B00" w:rsidRPr="00A634FF">
        <w:rPr>
          <w:rFonts w:ascii="Times New Roman" w:hAnsi="Times New Roman" w:cs="Times New Roman"/>
          <w:sz w:val="24"/>
          <w:szCs w:val="24"/>
        </w:rPr>
        <w:t xml:space="preserve"> in the United States</w:t>
      </w:r>
      <w:r w:rsidRPr="00A634FF">
        <w:rPr>
          <w:rFonts w:ascii="Times New Roman" w:hAnsi="Times New Roman" w:cs="Times New Roman"/>
          <w:sz w:val="24"/>
          <w:szCs w:val="24"/>
        </w:rPr>
        <w:t>. This was attributed to a</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new tetracycline resistance gene that was plasmid borne.</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This gene spread fairly quickly through N. gonorrhoeae</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strains in the United States and abroad.</w:t>
      </w:r>
      <w:r w:rsidR="00EE3093">
        <w:rPr>
          <w:rFonts w:ascii="Times New Roman" w:hAnsi="Times New Roman" w:cs="Times New Roman"/>
          <w:sz w:val="24"/>
          <w:szCs w:val="24"/>
          <w:vertAlign w:val="superscript"/>
        </w:rPr>
        <w:t>67</w:t>
      </w:r>
      <w:r w:rsidR="00963140" w:rsidRPr="00A634FF">
        <w:rPr>
          <w:rFonts w:ascii="Times New Roman" w:hAnsi="Times New Roman" w:cs="Times New Roman"/>
          <w:sz w:val="24"/>
          <w:szCs w:val="24"/>
        </w:rPr>
        <w:t xml:space="preserve"> An increasing trend of TRNG was observed from 6.7% in 2002 to 22.9% in 2005 in a study conducted in India </w:t>
      </w:r>
      <w:r w:rsidR="00DB623C" w:rsidRPr="00A634FF">
        <w:rPr>
          <w:rFonts w:ascii="Times New Roman" w:hAnsi="Times New Roman" w:cs="Times New Roman"/>
          <w:sz w:val="24"/>
          <w:szCs w:val="24"/>
          <w:vertAlign w:val="superscript"/>
        </w:rPr>
        <w:t>1</w:t>
      </w:r>
      <w:r w:rsidR="00727C04">
        <w:rPr>
          <w:rFonts w:ascii="Times New Roman" w:hAnsi="Times New Roman" w:cs="Times New Roman"/>
          <w:sz w:val="24"/>
          <w:szCs w:val="24"/>
          <w:vertAlign w:val="superscript"/>
        </w:rPr>
        <w:t>4</w:t>
      </w:r>
    </w:p>
    <w:p w14:paraId="407CED0A" w14:textId="5A4C1364" w:rsidR="00AB6153" w:rsidRPr="00A634FF" w:rsidRDefault="006906C9" w:rsidP="00A634FF">
      <w:pPr>
        <w:pStyle w:val="NormalWeb"/>
        <w:spacing w:line="360" w:lineRule="auto"/>
        <w:jc w:val="both"/>
        <w:rPr>
          <w:vertAlign w:val="superscript"/>
        </w:rPr>
      </w:pPr>
      <w:r w:rsidRPr="00A634FF">
        <w:t xml:space="preserve">A new drug </w:t>
      </w:r>
      <w:r w:rsidR="00714773" w:rsidRPr="00A634FF">
        <w:t>s</w:t>
      </w:r>
      <w:r w:rsidR="00B337A4" w:rsidRPr="00A634FF">
        <w:t>pectinomycin, was</w:t>
      </w:r>
      <w:r w:rsidR="001E2B00" w:rsidRPr="00A634FF">
        <w:t xml:space="preserve"> </w:t>
      </w:r>
      <w:r w:rsidR="00B337A4" w:rsidRPr="00A634FF">
        <w:t>developed and marketed with only one indication: treatment</w:t>
      </w:r>
      <w:r w:rsidR="001E2B00" w:rsidRPr="00A634FF">
        <w:t xml:space="preserve"> </w:t>
      </w:r>
      <w:r w:rsidR="00B337A4" w:rsidRPr="00A634FF">
        <w:t xml:space="preserve">of infection caused by </w:t>
      </w:r>
      <w:r w:rsidR="00B337A4" w:rsidRPr="00A634FF">
        <w:rPr>
          <w:i/>
        </w:rPr>
        <w:t>N. gonorrhoeae</w:t>
      </w:r>
      <w:r w:rsidR="00B337A4" w:rsidRPr="00A634FF">
        <w:t>. While spectinomycin</w:t>
      </w:r>
      <w:r w:rsidR="001E2B00" w:rsidRPr="00A634FF">
        <w:t xml:space="preserve"> </w:t>
      </w:r>
      <w:r w:rsidR="00B337A4" w:rsidRPr="00A634FF">
        <w:t>does not show the degree of potency associated with</w:t>
      </w:r>
      <w:r w:rsidR="001E2B00" w:rsidRPr="00A634FF">
        <w:t xml:space="preserve"> </w:t>
      </w:r>
      <w:r w:rsidR="00B337A4" w:rsidRPr="00A634FF">
        <w:t>penicillin in terms of very low MICs, there is a consistently</w:t>
      </w:r>
      <w:r w:rsidR="001E2B00" w:rsidRPr="00A634FF">
        <w:t xml:space="preserve"> </w:t>
      </w:r>
      <w:r w:rsidR="00B337A4" w:rsidRPr="00A634FF">
        <w:t>narrow range of MICs that indicates a high probability of</w:t>
      </w:r>
      <w:r w:rsidR="001E2B00" w:rsidRPr="00A634FF">
        <w:t xml:space="preserve"> </w:t>
      </w:r>
      <w:r w:rsidR="00B337A4" w:rsidRPr="00A634FF">
        <w:t>clinical efficacy. Resistance to spectinomycin was first described</w:t>
      </w:r>
      <w:r w:rsidR="001E2B00" w:rsidRPr="00A634FF">
        <w:t xml:space="preserve"> </w:t>
      </w:r>
      <w:r w:rsidR="00B337A4" w:rsidRPr="00A634FF">
        <w:t xml:space="preserve">in </w:t>
      </w:r>
      <w:r w:rsidR="001E2B00" w:rsidRPr="00A634FF">
        <w:t>1973</w:t>
      </w:r>
      <w:r w:rsidR="00B337A4" w:rsidRPr="00A634FF">
        <w:t xml:space="preserve"> and emerged in </w:t>
      </w:r>
      <w:r w:rsidR="001E2B00" w:rsidRPr="00A634FF">
        <w:t>the early 1980s</w:t>
      </w:r>
      <w:r w:rsidR="00B337A4" w:rsidRPr="00A634FF">
        <w:t xml:space="preserve"> as</w:t>
      </w:r>
      <w:r w:rsidR="001E2B00" w:rsidRPr="00A634FF">
        <w:t xml:space="preserve"> </w:t>
      </w:r>
      <w:r w:rsidR="00B337A4" w:rsidRPr="00A634FF">
        <w:t>a wide</w:t>
      </w:r>
      <w:r w:rsidR="00613AC2" w:rsidRPr="00A634FF">
        <w:t>spread phenomenon, though it is</w:t>
      </w:r>
      <w:r w:rsidR="00B337A4" w:rsidRPr="00A634FF">
        <w:t xml:space="preserve"> relatively rare in</w:t>
      </w:r>
      <w:r w:rsidR="001E2B00" w:rsidRPr="00A634FF">
        <w:t xml:space="preserve"> most</w:t>
      </w:r>
      <w:r w:rsidR="00B337A4" w:rsidRPr="00A634FF">
        <w:t xml:space="preserve"> parts of the world</w:t>
      </w:r>
      <w:r w:rsidR="00613AC2" w:rsidRPr="00A634FF">
        <w:t>, including developing countries like India</w:t>
      </w:r>
      <w:r w:rsidR="00B337A4" w:rsidRPr="00A634FF">
        <w:t>.</w:t>
      </w:r>
      <w:r w:rsidR="00727C04">
        <w:rPr>
          <w:vertAlign w:val="superscript"/>
        </w:rPr>
        <w:t>45</w:t>
      </w:r>
    </w:p>
    <w:p w14:paraId="4FC9711F" w14:textId="1722C838" w:rsidR="004B10E0" w:rsidRPr="00A634FF" w:rsidRDefault="001E2B00"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Over the years ß</w:t>
      </w:r>
      <w:r w:rsidR="004B10E0" w:rsidRPr="00A634FF">
        <w:rPr>
          <w:rFonts w:ascii="Times New Roman" w:hAnsi="Times New Roman" w:cs="Times New Roman"/>
          <w:sz w:val="24"/>
          <w:szCs w:val="24"/>
        </w:rPr>
        <w:t>-Lactamase-stable cephalosporins have acquired an important</w:t>
      </w: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role in the treatment of gonorrh</w:t>
      </w:r>
      <w:r w:rsidRPr="00A634FF">
        <w:rPr>
          <w:rFonts w:ascii="Times New Roman" w:hAnsi="Times New Roman" w:cs="Times New Roman"/>
          <w:sz w:val="24"/>
          <w:szCs w:val="24"/>
        </w:rPr>
        <w:t>o</w:t>
      </w:r>
      <w:r w:rsidR="004B10E0" w:rsidRPr="00A634FF">
        <w:rPr>
          <w:rFonts w:ascii="Times New Roman" w:hAnsi="Times New Roman" w:cs="Times New Roman"/>
          <w:sz w:val="24"/>
          <w:szCs w:val="24"/>
        </w:rPr>
        <w:t>ea in direct proportion</w:t>
      </w: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to the reduced efficacy of penicillin. Like penicillin,</w:t>
      </w: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cephalosporins provide the ease and security of single-dose</w:t>
      </w: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therapy with high confidence in a good clinical outcome.</w:t>
      </w:r>
      <w:r w:rsidR="00B337A4"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Ceftriaxone has a significant contemporary role in the</w:t>
      </w:r>
    </w:p>
    <w:p w14:paraId="7E059F47" w14:textId="21A7FD52" w:rsidR="003C566B" w:rsidRPr="00A634FF" w:rsidRDefault="004B10E0"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treatment of gonorrh</w:t>
      </w:r>
      <w:r w:rsidR="001E2B00" w:rsidRPr="00A634FF">
        <w:rPr>
          <w:rFonts w:ascii="Times New Roman" w:hAnsi="Times New Roman" w:cs="Times New Roman"/>
          <w:sz w:val="24"/>
          <w:szCs w:val="24"/>
        </w:rPr>
        <w:t>o</w:t>
      </w:r>
      <w:r w:rsidRPr="00A634FF">
        <w:rPr>
          <w:rFonts w:ascii="Times New Roman" w:hAnsi="Times New Roman" w:cs="Times New Roman"/>
          <w:sz w:val="24"/>
          <w:szCs w:val="24"/>
        </w:rPr>
        <w:t>ea because of its very high intrinsic</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potency, lack of resistant strains, and long half-life. A single</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dose of 250 mg, which can be injected into a deltoid muscle,</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has a cure </w:t>
      </w:r>
      <w:r w:rsidRPr="00A634FF">
        <w:rPr>
          <w:rFonts w:ascii="Times New Roman" w:hAnsi="Times New Roman" w:cs="Times New Roman"/>
          <w:sz w:val="24"/>
          <w:szCs w:val="24"/>
        </w:rPr>
        <w:lastRenderedPageBreak/>
        <w:t>rate comparable or superior to that of any other</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therapy.</w:t>
      </w:r>
      <w:r w:rsidR="00727C04">
        <w:rPr>
          <w:rFonts w:ascii="Times New Roman" w:hAnsi="Times New Roman" w:cs="Times New Roman"/>
          <w:sz w:val="24"/>
          <w:szCs w:val="24"/>
          <w:vertAlign w:val="superscript"/>
        </w:rPr>
        <w:t>45</w:t>
      </w:r>
      <w:r w:rsidR="00714773" w:rsidRPr="00A634FF">
        <w:rPr>
          <w:rFonts w:ascii="Times New Roman" w:hAnsi="Times New Roman" w:cs="Times New Roman"/>
          <w:sz w:val="24"/>
          <w:szCs w:val="24"/>
          <w:vertAlign w:val="superscript"/>
        </w:rPr>
        <w:t xml:space="preserve"> </w:t>
      </w:r>
      <w:r w:rsidRPr="00A634FF">
        <w:rPr>
          <w:rFonts w:ascii="Times New Roman" w:hAnsi="Times New Roman" w:cs="Times New Roman"/>
          <w:sz w:val="24"/>
          <w:szCs w:val="24"/>
        </w:rPr>
        <w:t>Thus, ceftriaxone has become the drug of choice in</w:t>
      </w:r>
      <w:r w:rsidR="001E2B00" w:rsidRPr="00A634FF">
        <w:rPr>
          <w:rFonts w:ascii="Times New Roman" w:hAnsi="Times New Roman" w:cs="Times New Roman"/>
          <w:sz w:val="24"/>
          <w:szCs w:val="24"/>
        </w:rPr>
        <w:t xml:space="preserve"> </w:t>
      </w:r>
      <w:r w:rsidRPr="00A634FF">
        <w:rPr>
          <w:rFonts w:ascii="Times New Roman" w:hAnsi="Times New Roman" w:cs="Times New Roman"/>
          <w:sz w:val="24"/>
          <w:szCs w:val="24"/>
        </w:rPr>
        <w:t>current Centers for Disease Control recommendations</w:t>
      </w:r>
      <w:r w:rsidR="001E2B00" w:rsidRPr="00A634FF">
        <w:rPr>
          <w:rFonts w:ascii="Times New Roman" w:hAnsi="Times New Roman" w:cs="Times New Roman"/>
          <w:sz w:val="24"/>
          <w:szCs w:val="24"/>
        </w:rPr>
        <w:t>.</w:t>
      </w:r>
      <w:r w:rsidR="00727C04">
        <w:rPr>
          <w:rFonts w:ascii="Times New Roman" w:hAnsi="Times New Roman" w:cs="Times New Roman"/>
          <w:sz w:val="24"/>
          <w:szCs w:val="24"/>
          <w:vertAlign w:val="superscript"/>
        </w:rPr>
        <w:t>12</w:t>
      </w:r>
    </w:p>
    <w:p w14:paraId="38BC7203" w14:textId="69DEF1D0" w:rsidR="00C30193" w:rsidRPr="00A634FF" w:rsidRDefault="001E2B00"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 xml:space="preserve"> </w:t>
      </w:r>
      <w:r w:rsidRPr="00A634FF">
        <w:rPr>
          <w:rFonts w:ascii="Times New Roman" w:hAnsi="Times New Roman" w:cs="Times New Roman"/>
          <w:sz w:val="24"/>
          <w:szCs w:val="24"/>
        </w:rPr>
        <w:t>A</w:t>
      </w:r>
      <w:r w:rsidR="004B10E0" w:rsidRPr="00A634FF">
        <w:rPr>
          <w:rFonts w:ascii="Times New Roman" w:hAnsi="Times New Roman" w:cs="Times New Roman"/>
          <w:sz w:val="24"/>
          <w:szCs w:val="24"/>
        </w:rPr>
        <w:t xml:space="preserve">n oral cephalosporin, </w:t>
      </w:r>
      <w:r w:rsidRPr="00A634FF">
        <w:rPr>
          <w:rFonts w:ascii="Times New Roman" w:hAnsi="Times New Roman" w:cs="Times New Roman"/>
          <w:sz w:val="24"/>
          <w:szCs w:val="24"/>
        </w:rPr>
        <w:t>cefixime</w:t>
      </w:r>
      <w:r w:rsidR="004B10E0" w:rsidRPr="00A634FF">
        <w:rPr>
          <w:rFonts w:ascii="Times New Roman" w:hAnsi="Times New Roman" w:cs="Times New Roman"/>
          <w:sz w:val="24"/>
          <w:szCs w:val="24"/>
        </w:rPr>
        <w:t>, showed</w:t>
      </w: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clinical activity equivalent to that of ceftriaxone (96 to 98%</w:t>
      </w: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 xml:space="preserve">cure) after a single 400- or </w:t>
      </w:r>
      <w:r w:rsidRPr="00A634FF">
        <w:rPr>
          <w:rFonts w:ascii="Times New Roman" w:hAnsi="Times New Roman" w:cs="Times New Roman"/>
          <w:sz w:val="24"/>
          <w:szCs w:val="24"/>
        </w:rPr>
        <w:t>800-mg dose</w:t>
      </w:r>
      <w:r w:rsidR="004B10E0" w:rsidRPr="00A634FF">
        <w:rPr>
          <w:rFonts w:ascii="Times New Roman" w:hAnsi="Times New Roman" w:cs="Times New Roman"/>
          <w:sz w:val="24"/>
          <w:szCs w:val="24"/>
        </w:rPr>
        <w:t>. The</w:t>
      </w: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greater ease and patient acceptance of oral therapy may well</w:t>
      </w:r>
      <w:r w:rsidRPr="00A634FF">
        <w:rPr>
          <w:rFonts w:ascii="Times New Roman" w:hAnsi="Times New Roman" w:cs="Times New Roman"/>
          <w:sz w:val="24"/>
          <w:szCs w:val="24"/>
        </w:rPr>
        <w:t xml:space="preserve"> </w:t>
      </w:r>
      <w:r w:rsidR="004B10E0" w:rsidRPr="00A634FF">
        <w:rPr>
          <w:rFonts w:ascii="Times New Roman" w:hAnsi="Times New Roman" w:cs="Times New Roman"/>
          <w:sz w:val="24"/>
          <w:szCs w:val="24"/>
        </w:rPr>
        <w:t>favo</w:t>
      </w:r>
      <w:r w:rsidR="006906C9" w:rsidRPr="00A634FF">
        <w:rPr>
          <w:rFonts w:ascii="Times New Roman" w:hAnsi="Times New Roman" w:cs="Times New Roman"/>
          <w:sz w:val="24"/>
          <w:szCs w:val="24"/>
        </w:rPr>
        <w:t>u</w:t>
      </w:r>
      <w:r w:rsidR="004B10E0" w:rsidRPr="00A634FF">
        <w:rPr>
          <w:rFonts w:ascii="Times New Roman" w:hAnsi="Times New Roman" w:cs="Times New Roman"/>
          <w:sz w:val="24"/>
          <w:szCs w:val="24"/>
        </w:rPr>
        <w:t>r such an agent.</w:t>
      </w:r>
      <w:r w:rsidR="00727C04">
        <w:rPr>
          <w:rFonts w:ascii="Times New Roman" w:hAnsi="Times New Roman" w:cs="Times New Roman"/>
          <w:sz w:val="24"/>
          <w:szCs w:val="24"/>
          <w:vertAlign w:val="superscript"/>
        </w:rPr>
        <w:t>45</w:t>
      </w:r>
      <w:r w:rsidR="003C566B" w:rsidRPr="00A634FF">
        <w:rPr>
          <w:rFonts w:ascii="Times New Roman" w:hAnsi="Times New Roman" w:cs="Times New Roman"/>
          <w:sz w:val="24"/>
          <w:szCs w:val="24"/>
        </w:rPr>
        <w:t xml:space="preserve"> </w:t>
      </w:r>
      <w:r w:rsidR="006906C9" w:rsidRPr="00A634FF">
        <w:rPr>
          <w:rFonts w:ascii="Times New Roman" w:hAnsi="Times New Roman" w:cs="Times New Roman"/>
          <w:sz w:val="24"/>
          <w:szCs w:val="24"/>
        </w:rPr>
        <w:t>Cefixime treatment failures were first reported from Japan in 2003and have subsequently been reported from Norway, the United Kingdom, Austria, and France.</w:t>
      </w:r>
      <w:r w:rsidR="00EE3093">
        <w:rPr>
          <w:rFonts w:ascii="Times New Roman" w:hAnsi="Times New Roman" w:cs="Times New Roman"/>
          <w:sz w:val="24"/>
          <w:szCs w:val="24"/>
          <w:vertAlign w:val="superscript"/>
        </w:rPr>
        <w:t>68</w:t>
      </w:r>
      <w:r w:rsidR="006906C9" w:rsidRPr="00A634FF">
        <w:rPr>
          <w:rFonts w:ascii="Times New Roman" w:hAnsi="Times New Roman" w:cs="Times New Roman"/>
          <w:sz w:val="24"/>
          <w:szCs w:val="24"/>
        </w:rPr>
        <w:t xml:space="preserve"> More recently, and of great concern, a gonococcal isolate with high-level ceftriaxone resistance was identified in a Japanese woman with pharyngeal infection and apparent ceftriaxone treatment failure in 2009.</w:t>
      </w:r>
      <w:r w:rsidR="00EE3093">
        <w:rPr>
          <w:rFonts w:ascii="Times New Roman" w:hAnsi="Times New Roman" w:cs="Times New Roman"/>
          <w:sz w:val="24"/>
          <w:szCs w:val="24"/>
          <w:vertAlign w:val="superscript"/>
        </w:rPr>
        <w:t>69</w:t>
      </w:r>
      <w:r w:rsidR="00F34CEA" w:rsidRPr="00A634FF">
        <w:rPr>
          <w:rFonts w:ascii="Times New Roman" w:hAnsi="Times New Roman" w:cs="Times New Roman"/>
          <w:sz w:val="24"/>
          <w:szCs w:val="24"/>
        </w:rPr>
        <w:t xml:space="preserve"> </w:t>
      </w:r>
      <w:r w:rsidR="006906C9" w:rsidRPr="00A634FF">
        <w:rPr>
          <w:rFonts w:ascii="Times New Roman" w:hAnsi="Times New Roman" w:cs="Times New Roman"/>
          <w:sz w:val="24"/>
          <w:szCs w:val="24"/>
        </w:rPr>
        <w:t>Gonococcal isolates with high-level ceftriaxone resistance have subsequently been identified in men with urogenital inf</w:t>
      </w:r>
      <w:r w:rsidR="00F34CEA" w:rsidRPr="00A634FF">
        <w:rPr>
          <w:rFonts w:ascii="Times New Roman" w:hAnsi="Times New Roman" w:cs="Times New Roman"/>
          <w:sz w:val="24"/>
          <w:szCs w:val="24"/>
        </w:rPr>
        <w:t>ections in France and in Spain.</w:t>
      </w:r>
      <w:r w:rsidR="00DB623C" w:rsidRPr="00A634FF">
        <w:rPr>
          <w:rFonts w:ascii="Times New Roman" w:hAnsi="Times New Roman" w:cs="Times New Roman"/>
          <w:sz w:val="24"/>
          <w:szCs w:val="24"/>
          <w:vertAlign w:val="superscript"/>
        </w:rPr>
        <w:t>7</w:t>
      </w:r>
      <w:r w:rsidR="00EE3093">
        <w:rPr>
          <w:rFonts w:ascii="Times New Roman" w:hAnsi="Times New Roman" w:cs="Times New Roman"/>
          <w:sz w:val="24"/>
          <w:szCs w:val="24"/>
          <w:vertAlign w:val="superscript"/>
        </w:rPr>
        <w:t>0</w:t>
      </w:r>
      <w:r w:rsidR="00714773" w:rsidRPr="00A634FF">
        <w:rPr>
          <w:rFonts w:ascii="Times New Roman" w:hAnsi="Times New Roman" w:cs="Times New Roman"/>
          <w:sz w:val="24"/>
          <w:szCs w:val="24"/>
          <w:vertAlign w:val="superscript"/>
        </w:rPr>
        <w:t xml:space="preserve"> </w:t>
      </w:r>
      <w:r w:rsidR="00C277B7" w:rsidRPr="00A634FF">
        <w:rPr>
          <w:rFonts w:ascii="Times New Roman" w:hAnsi="Times New Roman" w:cs="Times New Roman"/>
          <w:sz w:val="24"/>
          <w:szCs w:val="24"/>
          <w:vertAlign w:val="superscript"/>
        </w:rPr>
        <w:t xml:space="preserve"> </w:t>
      </w:r>
      <w:r w:rsidR="006906C9" w:rsidRPr="00A634FF">
        <w:rPr>
          <w:rFonts w:ascii="Times New Roman" w:hAnsi="Times New Roman" w:cs="Times New Roman"/>
          <w:sz w:val="24"/>
          <w:szCs w:val="24"/>
        </w:rPr>
        <w:t>While confirmed cephalosporin treatment failures have not yet been identified in the United States, GISP has detected recent increases in minimum inhibitory concentrations (MICs) for cephalosporins among gonococcal isolates. From 2006 to the first six months of 2011, the proportion of</w:t>
      </w:r>
      <w:r w:rsidR="00C30193" w:rsidRPr="00A634FF">
        <w:rPr>
          <w:rFonts w:ascii="Times New Roman" w:hAnsi="Times New Roman" w:cs="Times New Roman"/>
          <w:sz w:val="24"/>
          <w:szCs w:val="24"/>
        </w:rPr>
        <w:t xml:space="preserve"> Gonococcal Isolate Surveillance Project</w:t>
      </w:r>
      <w:r w:rsidR="006906C9" w:rsidRPr="00A634FF">
        <w:rPr>
          <w:rFonts w:ascii="Times New Roman" w:hAnsi="Times New Roman" w:cs="Times New Roman"/>
          <w:sz w:val="24"/>
          <w:szCs w:val="24"/>
        </w:rPr>
        <w:t xml:space="preserve"> </w:t>
      </w:r>
      <w:r w:rsidR="00C30193" w:rsidRPr="00A634FF">
        <w:rPr>
          <w:rFonts w:ascii="Times New Roman" w:hAnsi="Times New Roman" w:cs="Times New Roman"/>
          <w:sz w:val="24"/>
          <w:szCs w:val="24"/>
        </w:rPr>
        <w:t>(</w:t>
      </w:r>
      <w:r w:rsidR="006906C9" w:rsidRPr="00A634FF">
        <w:rPr>
          <w:rFonts w:ascii="Times New Roman" w:hAnsi="Times New Roman" w:cs="Times New Roman"/>
          <w:sz w:val="24"/>
          <w:szCs w:val="24"/>
        </w:rPr>
        <w:t>GISP</w:t>
      </w:r>
      <w:r w:rsidR="00C30193" w:rsidRPr="00A634FF">
        <w:rPr>
          <w:rFonts w:ascii="Times New Roman" w:hAnsi="Times New Roman" w:cs="Times New Roman"/>
          <w:sz w:val="24"/>
          <w:szCs w:val="24"/>
        </w:rPr>
        <w:t>)</w:t>
      </w:r>
      <w:r w:rsidR="006906C9" w:rsidRPr="00A634FF">
        <w:rPr>
          <w:rFonts w:ascii="Times New Roman" w:hAnsi="Times New Roman" w:cs="Times New Roman"/>
          <w:sz w:val="24"/>
          <w:szCs w:val="24"/>
        </w:rPr>
        <w:t xml:space="preserve"> isolates with an elevated cefixime MIC (MIC ≥0.25 </w:t>
      </w:r>
      <w:proofErr w:type="spellStart"/>
      <w:r w:rsidR="006906C9" w:rsidRPr="00A634FF">
        <w:rPr>
          <w:rFonts w:ascii="Times New Roman" w:hAnsi="Times New Roman" w:cs="Times New Roman"/>
          <w:sz w:val="24"/>
          <w:szCs w:val="24"/>
        </w:rPr>
        <w:t>μg</w:t>
      </w:r>
      <w:proofErr w:type="spellEnd"/>
      <w:r w:rsidR="006906C9" w:rsidRPr="00A634FF">
        <w:rPr>
          <w:rFonts w:ascii="Times New Roman" w:hAnsi="Times New Roman" w:cs="Times New Roman"/>
          <w:sz w:val="24"/>
          <w:szCs w:val="24"/>
        </w:rPr>
        <w:t xml:space="preserve">/ml) increased from 0.1% to 1.7%, and the proportion with an elevated ceftriaxone MIC (MIC ≥0.125 </w:t>
      </w:r>
      <w:proofErr w:type="spellStart"/>
      <w:r w:rsidR="006906C9" w:rsidRPr="00A634FF">
        <w:rPr>
          <w:rFonts w:ascii="Times New Roman" w:hAnsi="Times New Roman" w:cs="Times New Roman"/>
          <w:sz w:val="24"/>
          <w:szCs w:val="24"/>
        </w:rPr>
        <w:t>μg</w:t>
      </w:r>
      <w:proofErr w:type="spellEnd"/>
      <w:r w:rsidR="006906C9" w:rsidRPr="00A634FF">
        <w:rPr>
          <w:rFonts w:ascii="Times New Roman" w:hAnsi="Times New Roman" w:cs="Times New Roman"/>
          <w:sz w:val="24"/>
          <w:szCs w:val="24"/>
        </w:rPr>
        <w:t>/ml) increased from 0.05% to 0.5%.These increases were most notable in the western United States and among MSM</w:t>
      </w:r>
      <w:r w:rsidR="00714773" w:rsidRPr="00A634FF">
        <w:rPr>
          <w:rFonts w:ascii="Times New Roman" w:hAnsi="Times New Roman" w:cs="Times New Roman"/>
          <w:sz w:val="24"/>
          <w:szCs w:val="24"/>
          <w:vertAlign w:val="superscript"/>
        </w:rPr>
        <w:t>.</w:t>
      </w:r>
      <w:r w:rsidR="00DB623C" w:rsidRPr="00A634FF">
        <w:rPr>
          <w:rFonts w:ascii="Times New Roman" w:hAnsi="Times New Roman" w:cs="Times New Roman"/>
          <w:sz w:val="24"/>
          <w:szCs w:val="24"/>
          <w:vertAlign w:val="superscript"/>
        </w:rPr>
        <w:t>7</w:t>
      </w:r>
      <w:r w:rsidR="00EE3093">
        <w:rPr>
          <w:rFonts w:ascii="Times New Roman" w:hAnsi="Times New Roman" w:cs="Times New Roman"/>
          <w:sz w:val="24"/>
          <w:szCs w:val="24"/>
          <w:vertAlign w:val="superscript"/>
        </w:rPr>
        <w:t>1</w:t>
      </w:r>
    </w:p>
    <w:p w14:paraId="2C280732" w14:textId="6FF2B0CC" w:rsidR="00577EE5" w:rsidRPr="00A634FF" w:rsidRDefault="00A472F3"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sz w:val="24"/>
          <w:szCs w:val="24"/>
        </w:rPr>
        <w:t>In 2010, 27.2% of all GISP isolates were resistant to penicillin, tetracycline, ciprofloxacin, or some combination of those antimicrobials and 6.9% of isolates were resistant to all three antimicrobials.</w:t>
      </w:r>
      <w:r w:rsidRPr="00A634FF">
        <w:rPr>
          <w:rFonts w:ascii="Times New Roman" w:hAnsi="Times New Roman" w:cs="Times New Roman"/>
          <w:sz w:val="24"/>
          <w:szCs w:val="24"/>
          <w:vertAlign w:val="superscript"/>
        </w:rPr>
        <w:t>1</w:t>
      </w:r>
      <w:r w:rsidRPr="00A634FF">
        <w:rPr>
          <w:rFonts w:ascii="Times New Roman" w:hAnsi="Times New Roman" w:cs="Times New Roman"/>
          <w:b/>
          <w:sz w:val="24"/>
          <w:szCs w:val="24"/>
        </w:rPr>
        <w:t xml:space="preserve"> </w:t>
      </w:r>
      <w:r w:rsidRPr="00A634FF">
        <w:rPr>
          <w:rFonts w:ascii="Times New Roman" w:hAnsi="Times New Roman" w:cs="Times New Roman"/>
          <w:sz w:val="24"/>
          <w:szCs w:val="24"/>
        </w:rPr>
        <w:t>Reduced susceptibility to third-generation cephalosporins used at present as first-line therapy, although rare, has been reported from some countries, but not from India.</w:t>
      </w:r>
      <w:r w:rsidR="00DB623C" w:rsidRPr="00A634FF">
        <w:rPr>
          <w:rFonts w:ascii="Times New Roman" w:hAnsi="Times New Roman" w:cs="Times New Roman"/>
          <w:sz w:val="24"/>
          <w:szCs w:val="24"/>
          <w:vertAlign w:val="superscript"/>
        </w:rPr>
        <w:t>1</w:t>
      </w:r>
      <w:r w:rsidR="00727C04">
        <w:rPr>
          <w:rFonts w:ascii="Times New Roman" w:hAnsi="Times New Roman" w:cs="Times New Roman"/>
          <w:sz w:val="24"/>
          <w:szCs w:val="24"/>
          <w:vertAlign w:val="superscript"/>
        </w:rPr>
        <w:t>4</w:t>
      </w:r>
      <w:r w:rsidR="00DB623C" w:rsidRPr="00A634FF">
        <w:rPr>
          <w:rFonts w:ascii="Times New Roman" w:hAnsi="Times New Roman" w:cs="Times New Roman"/>
          <w:sz w:val="24"/>
          <w:szCs w:val="24"/>
          <w:vertAlign w:val="superscript"/>
        </w:rPr>
        <w:t xml:space="preserve"> </w:t>
      </w:r>
    </w:p>
    <w:p w14:paraId="16A8D36C" w14:textId="0D768110" w:rsidR="00577EE5" w:rsidRPr="00A634FF" w:rsidRDefault="00577EE5" w:rsidP="00A634FF">
      <w:pPr>
        <w:pStyle w:val="NormalWeb"/>
        <w:spacing w:line="360" w:lineRule="auto"/>
        <w:jc w:val="both"/>
        <w:rPr>
          <w:vertAlign w:val="superscript"/>
        </w:rPr>
      </w:pPr>
      <w:r w:rsidRPr="00A634FF">
        <w:t xml:space="preserve">In a </w:t>
      </w:r>
      <w:r w:rsidR="00727C04">
        <w:t>recent</w:t>
      </w:r>
      <w:r w:rsidRPr="00A634FF">
        <w:t xml:space="preserve"> study by </w:t>
      </w:r>
      <w:proofErr w:type="spellStart"/>
      <w:r w:rsidRPr="00A634FF">
        <w:t>Unemo</w:t>
      </w:r>
      <w:proofErr w:type="spellEnd"/>
      <w:r w:rsidRPr="00A634FF">
        <w:t xml:space="preserve"> et al published in lancet, the maximum AMR rates of 22% for cephalosporins, 60% for azithromycin, and 100% for ciprofloxacin were reported from all over the world.</w:t>
      </w:r>
      <w:r w:rsidR="00727C04">
        <w:rPr>
          <w:vertAlign w:val="superscript"/>
        </w:rPr>
        <w:t>7</w:t>
      </w:r>
      <w:r w:rsidR="00EE3093">
        <w:rPr>
          <w:vertAlign w:val="superscript"/>
        </w:rPr>
        <w:t>2</w:t>
      </w:r>
    </w:p>
    <w:p w14:paraId="1F813BC3" w14:textId="77777777" w:rsidR="003C566B" w:rsidRPr="00A634FF" w:rsidRDefault="003C566B" w:rsidP="00A634FF">
      <w:pPr>
        <w:autoSpaceDE w:val="0"/>
        <w:autoSpaceDN w:val="0"/>
        <w:adjustRightInd w:val="0"/>
        <w:spacing w:after="0" w:line="360" w:lineRule="auto"/>
        <w:jc w:val="both"/>
        <w:rPr>
          <w:rFonts w:ascii="Times New Roman" w:hAnsi="Times New Roman" w:cs="Times New Roman"/>
          <w:sz w:val="24"/>
          <w:szCs w:val="24"/>
          <w:u w:val="single"/>
        </w:rPr>
      </w:pPr>
      <w:r w:rsidRPr="00A634FF">
        <w:rPr>
          <w:rFonts w:ascii="Times New Roman" w:hAnsi="Times New Roman" w:cs="Times New Roman"/>
          <w:sz w:val="24"/>
          <w:szCs w:val="24"/>
          <w:u w:val="single"/>
        </w:rPr>
        <w:t xml:space="preserve">CURRENT RECOMENDATIONS FOR TREATMENT </w:t>
      </w:r>
    </w:p>
    <w:p w14:paraId="3BDE582B" w14:textId="4172B54D" w:rsidR="00EC090D" w:rsidRPr="00A634FF" w:rsidRDefault="00A060E7" w:rsidP="00A634FF">
      <w:pPr>
        <w:autoSpaceDE w:val="0"/>
        <w:autoSpaceDN w:val="0"/>
        <w:adjustRightInd w:val="0"/>
        <w:spacing w:after="40" w:line="360" w:lineRule="auto"/>
        <w:jc w:val="both"/>
        <w:rPr>
          <w:rFonts w:ascii="Times New Roman" w:hAnsi="Times New Roman" w:cs="Times New Roman"/>
          <w:sz w:val="24"/>
          <w:szCs w:val="24"/>
        </w:rPr>
      </w:pPr>
      <w:r w:rsidRPr="00A634FF">
        <w:rPr>
          <w:rFonts w:ascii="Times New Roman" w:hAnsi="Times New Roman" w:cs="Times New Roman"/>
          <w:i/>
          <w:iCs/>
          <w:sz w:val="24"/>
          <w:szCs w:val="24"/>
        </w:rPr>
        <w:t xml:space="preserve">N. gonorrhoeae </w:t>
      </w:r>
      <w:r w:rsidRPr="00A634FF">
        <w:rPr>
          <w:rFonts w:ascii="Times New Roman" w:hAnsi="Times New Roman" w:cs="Times New Roman"/>
          <w:sz w:val="24"/>
          <w:szCs w:val="24"/>
        </w:rPr>
        <w:t xml:space="preserve">usually develops resistance to antimicrobial agents within a few years of their introduction for gonorrhoea therapy. Antimicrobial resistance in </w:t>
      </w:r>
      <w:r w:rsidRPr="00A634FF">
        <w:rPr>
          <w:rFonts w:ascii="Times New Roman" w:hAnsi="Times New Roman" w:cs="Times New Roman"/>
          <w:i/>
          <w:iCs/>
          <w:sz w:val="24"/>
          <w:szCs w:val="24"/>
        </w:rPr>
        <w:t xml:space="preserve">N. gonorrhoeae </w:t>
      </w:r>
      <w:r w:rsidRPr="00A634FF">
        <w:rPr>
          <w:rFonts w:ascii="Times New Roman" w:hAnsi="Times New Roman" w:cs="Times New Roman"/>
          <w:sz w:val="24"/>
          <w:szCs w:val="24"/>
        </w:rPr>
        <w:t>occurs as chromosomally mediated resistance to a variety of antimicrobial agents, including penicillin, tetracycline, spectinomycin, and fluoroquinolones, and high-level, plasmid-mediated resistance to penicillin and tetracycline.</w:t>
      </w:r>
      <w:r w:rsidR="00DB623C" w:rsidRPr="00A634FF">
        <w:rPr>
          <w:rFonts w:ascii="Times New Roman" w:hAnsi="Times New Roman" w:cs="Times New Roman"/>
          <w:sz w:val="24"/>
          <w:szCs w:val="24"/>
          <w:vertAlign w:val="superscript"/>
        </w:rPr>
        <w:t>1</w:t>
      </w:r>
      <w:r w:rsidR="00727C04">
        <w:rPr>
          <w:rFonts w:ascii="Times New Roman" w:hAnsi="Times New Roman" w:cs="Times New Roman"/>
          <w:sz w:val="24"/>
          <w:szCs w:val="24"/>
          <w:vertAlign w:val="superscript"/>
        </w:rPr>
        <w:t>2</w:t>
      </w:r>
      <w:r w:rsidR="00EC090D" w:rsidRPr="00A634FF">
        <w:rPr>
          <w:rFonts w:ascii="Times New Roman" w:hAnsi="Times New Roman" w:cs="Times New Roman"/>
          <w:sz w:val="24"/>
          <w:szCs w:val="24"/>
        </w:rPr>
        <w:t xml:space="preserve"> The WHO has, therefore, established a surveillance programme in different regions of the world known as the Gonococcal Antimicrobial </w:t>
      </w:r>
      <w:r w:rsidR="00EC090D" w:rsidRPr="00A634FF">
        <w:rPr>
          <w:rFonts w:ascii="Times New Roman" w:hAnsi="Times New Roman" w:cs="Times New Roman"/>
          <w:sz w:val="24"/>
          <w:szCs w:val="24"/>
        </w:rPr>
        <w:lastRenderedPageBreak/>
        <w:t>Surveillance Programme (GASP) in 1990. GASP is important in assisting health providers in making recommendations regarding effective antibiotics for treatment</w:t>
      </w:r>
      <w:r w:rsidR="00727C04">
        <w:rPr>
          <w:rFonts w:ascii="Times New Roman" w:hAnsi="Times New Roman" w:cs="Times New Roman"/>
          <w:sz w:val="24"/>
          <w:szCs w:val="24"/>
        </w:rPr>
        <w:t>.</w:t>
      </w:r>
    </w:p>
    <w:p w14:paraId="5BE94987" w14:textId="7C026182" w:rsidR="003C566B" w:rsidRPr="00727C04" w:rsidRDefault="003C566B"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Whenever possible, the treatment for gonorrhoea should be a safe, highly effective, single-dose, and affordable regimen. The safety and efficacy of gonorrhoea treatment are important because </w:t>
      </w:r>
      <w:r w:rsidRPr="00727C04">
        <w:rPr>
          <w:rFonts w:ascii="Times New Roman" w:hAnsi="Times New Roman" w:cs="Times New Roman"/>
          <w:sz w:val="24"/>
          <w:szCs w:val="24"/>
        </w:rPr>
        <w:t>of the large number of patients who are treated for gonorrhoea and the high proportion of them who become reinfected and require repeated courses of therapy</w:t>
      </w:r>
      <w:r w:rsidR="00714773" w:rsidRPr="00727C04">
        <w:rPr>
          <w:rFonts w:ascii="Times New Roman" w:hAnsi="Times New Roman" w:cs="Times New Roman"/>
          <w:sz w:val="24"/>
          <w:szCs w:val="24"/>
        </w:rPr>
        <w:t>.</w:t>
      </w:r>
      <w:r w:rsidR="00727C04" w:rsidRPr="00727C04">
        <w:rPr>
          <w:rFonts w:ascii="Times New Roman" w:hAnsi="Times New Roman" w:cs="Times New Roman"/>
          <w:sz w:val="24"/>
          <w:szCs w:val="24"/>
          <w:vertAlign w:val="superscript"/>
        </w:rPr>
        <w:t>7</w:t>
      </w:r>
      <w:r w:rsidR="00EE3093">
        <w:rPr>
          <w:rFonts w:ascii="Times New Roman" w:hAnsi="Times New Roman" w:cs="Times New Roman"/>
          <w:sz w:val="24"/>
          <w:szCs w:val="24"/>
          <w:vertAlign w:val="superscript"/>
        </w:rPr>
        <w:t>3</w:t>
      </w:r>
    </w:p>
    <w:p w14:paraId="172887CF" w14:textId="4D137415" w:rsidR="00A44EB2" w:rsidRPr="00727C04" w:rsidRDefault="00A472F3" w:rsidP="00727C04">
      <w:pPr>
        <w:pStyle w:val="NormalWeb"/>
        <w:spacing w:before="0" w:beforeAutospacing="0" w:line="360" w:lineRule="auto"/>
        <w:jc w:val="both"/>
        <w:rPr>
          <w:color w:val="000000"/>
          <w:vertAlign w:val="superscript"/>
        </w:rPr>
      </w:pPr>
      <w:r w:rsidRPr="00727C04">
        <w:t>Currently, the Centers for Disease Control and Prevention (CDC 20</w:t>
      </w:r>
      <w:r w:rsidR="00A44EB2" w:rsidRPr="00727C04">
        <w:t>21</w:t>
      </w:r>
      <w:r w:rsidRPr="00727C04">
        <w:t xml:space="preserve">) recommends </w:t>
      </w:r>
      <w:r w:rsidR="00A44EB2" w:rsidRPr="00727C04">
        <w:t>single</w:t>
      </w:r>
      <w:r w:rsidRPr="00727C04">
        <w:t xml:space="preserve"> therapy with ceftriaxone (an injectable cephalosporin) </w:t>
      </w:r>
      <w:r w:rsidR="00A44EB2" w:rsidRPr="00727C04">
        <w:t>500</w:t>
      </w:r>
      <w:r w:rsidRPr="00727C04">
        <w:t xml:space="preserve"> mg intramuscularly</w:t>
      </w:r>
      <w:r w:rsidR="00A44EB2" w:rsidRPr="00727C04">
        <w:t xml:space="preserve">. In case of cephalosporin allergy, alternative regimen of </w:t>
      </w:r>
      <w:r w:rsidR="00727C04">
        <w:rPr>
          <w:color w:val="000000"/>
        </w:rPr>
        <w:t>g</w:t>
      </w:r>
      <w:r w:rsidR="00A44EB2" w:rsidRPr="00727C04">
        <w:rPr>
          <w:color w:val="000000"/>
        </w:rPr>
        <w:t xml:space="preserve">entamicin 240 mg IM in a single dose plus </w:t>
      </w:r>
      <w:r w:rsidR="00727C04">
        <w:rPr>
          <w:color w:val="000000"/>
        </w:rPr>
        <w:t>a</w:t>
      </w:r>
      <w:r w:rsidR="00A44EB2" w:rsidRPr="00727C04">
        <w:rPr>
          <w:color w:val="000000"/>
        </w:rPr>
        <w:t>zithromycin 2 g orally in</w:t>
      </w:r>
      <w:r w:rsidR="00A44EB2" w:rsidRPr="00A634FF">
        <w:rPr>
          <w:color w:val="000000"/>
        </w:rPr>
        <w:t xml:space="preserve"> a single dose can be given.</w:t>
      </w:r>
      <w:r w:rsidR="00727C04">
        <w:rPr>
          <w:color w:val="000000"/>
          <w:vertAlign w:val="superscript"/>
        </w:rPr>
        <w:t>12</w:t>
      </w:r>
    </w:p>
    <w:p w14:paraId="1FB6AD11" w14:textId="4ACB12CC" w:rsidR="00A472F3" w:rsidRPr="00A634FF" w:rsidRDefault="00A44EB2"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color w:val="000000"/>
          <w:sz w:val="24"/>
          <w:szCs w:val="24"/>
          <w:shd w:val="clear" w:color="auto" w:fill="FFFFFF"/>
        </w:rPr>
        <w:t>A test-of-cure</w:t>
      </w:r>
      <w:r w:rsidR="00727C04">
        <w:rPr>
          <w:rFonts w:ascii="Times New Roman" w:hAnsi="Times New Roman" w:cs="Times New Roman"/>
          <w:color w:val="000000"/>
          <w:sz w:val="24"/>
          <w:szCs w:val="24"/>
          <w:shd w:val="clear" w:color="auto" w:fill="FFFFFF"/>
        </w:rPr>
        <w:t>-</w:t>
      </w:r>
      <w:r w:rsidRPr="00A634FF">
        <w:rPr>
          <w:rFonts w:ascii="Times New Roman" w:hAnsi="Times New Roman" w:cs="Times New Roman"/>
          <w:color w:val="000000"/>
          <w:sz w:val="24"/>
          <w:szCs w:val="24"/>
          <w:shd w:val="clear" w:color="auto" w:fill="FFFFFF"/>
        </w:rPr>
        <w:t>follow-up testing to be sure the infection was treated successfully</w:t>
      </w:r>
      <w:r w:rsidR="00727C04">
        <w:rPr>
          <w:rFonts w:ascii="Times New Roman" w:hAnsi="Times New Roman" w:cs="Times New Roman"/>
          <w:color w:val="000000"/>
          <w:sz w:val="24"/>
          <w:szCs w:val="24"/>
          <w:shd w:val="clear" w:color="auto" w:fill="FFFFFF"/>
        </w:rPr>
        <w:t>-</w:t>
      </w:r>
      <w:r w:rsidRPr="00A634FF">
        <w:rPr>
          <w:rFonts w:ascii="Times New Roman" w:hAnsi="Times New Roman" w:cs="Times New Roman"/>
          <w:color w:val="000000"/>
          <w:sz w:val="24"/>
          <w:szCs w:val="24"/>
          <w:shd w:val="clear" w:color="auto" w:fill="FFFFFF"/>
        </w:rPr>
        <w:t xml:space="preserve">is not needed for genital and rectal infections; however, if a person’s symptoms continue for more than a few days after receiving treatment, he or she should return to a health care provider to be </w:t>
      </w:r>
      <w:r w:rsidR="00727C04" w:rsidRPr="00A634FF">
        <w:rPr>
          <w:rFonts w:ascii="Times New Roman" w:hAnsi="Times New Roman" w:cs="Times New Roman"/>
          <w:color w:val="000000"/>
          <w:sz w:val="24"/>
          <w:szCs w:val="24"/>
          <w:shd w:val="clear" w:color="auto" w:fill="FFFFFF"/>
        </w:rPr>
        <w:t>revaluated</w:t>
      </w:r>
      <w:r w:rsidRPr="00A634FF">
        <w:rPr>
          <w:rFonts w:ascii="Times New Roman" w:hAnsi="Times New Roman" w:cs="Times New Roman"/>
          <w:color w:val="000000"/>
          <w:sz w:val="24"/>
          <w:szCs w:val="24"/>
          <w:shd w:val="clear" w:color="auto" w:fill="FFFFFF"/>
        </w:rPr>
        <w:t xml:space="preserve">. </w:t>
      </w:r>
      <w:r w:rsidR="00A472F3" w:rsidRPr="00A634FF">
        <w:rPr>
          <w:rFonts w:ascii="Times New Roman" w:hAnsi="Times New Roman" w:cs="Times New Roman"/>
          <w:sz w:val="24"/>
          <w:szCs w:val="24"/>
        </w:rPr>
        <w:t xml:space="preserve">For patients allergic to cephalosporins, </w:t>
      </w:r>
      <w:r w:rsidRPr="00A634FF">
        <w:rPr>
          <w:rFonts w:ascii="Times New Roman" w:hAnsi="Times New Roman" w:cs="Times New Roman"/>
          <w:sz w:val="24"/>
          <w:szCs w:val="24"/>
        </w:rPr>
        <w:t xml:space="preserve">Gentamicin 40 mg intramuscular plus </w:t>
      </w:r>
      <w:r w:rsidR="00A472F3" w:rsidRPr="00A634FF">
        <w:rPr>
          <w:rFonts w:ascii="Times New Roman" w:hAnsi="Times New Roman" w:cs="Times New Roman"/>
          <w:sz w:val="24"/>
          <w:szCs w:val="24"/>
        </w:rPr>
        <w:t>azithromycin 2 grams orally is the only alternative treatment option available</w:t>
      </w:r>
      <w:r w:rsidR="00727C04">
        <w:rPr>
          <w:rFonts w:ascii="Times New Roman" w:hAnsi="Times New Roman" w:cs="Times New Roman"/>
          <w:sz w:val="24"/>
          <w:szCs w:val="24"/>
        </w:rPr>
        <w:t>.</w:t>
      </w:r>
      <w:r w:rsidR="00DB623C" w:rsidRPr="00A634FF">
        <w:rPr>
          <w:rFonts w:ascii="Times New Roman" w:hAnsi="Times New Roman" w:cs="Times New Roman"/>
          <w:sz w:val="24"/>
          <w:szCs w:val="24"/>
          <w:vertAlign w:val="superscript"/>
        </w:rPr>
        <w:t>1</w:t>
      </w:r>
      <w:r w:rsidR="00E14D0D">
        <w:rPr>
          <w:rFonts w:ascii="Times New Roman" w:hAnsi="Times New Roman" w:cs="Times New Roman"/>
          <w:sz w:val="24"/>
          <w:szCs w:val="24"/>
          <w:vertAlign w:val="superscript"/>
        </w:rPr>
        <w:t>2</w:t>
      </w:r>
    </w:p>
    <w:p w14:paraId="3E1A23AB" w14:textId="77777777" w:rsidR="003C566B" w:rsidRPr="00A634FF" w:rsidRDefault="003C566B" w:rsidP="00A634FF">
      <w:pPr>
        <w:autoSpaceDE w:val="0"/>
        <w:autoSpaceDN w:val="0"/>
        <w:adjustRightInd w:val="0"/>
        <w:spacing w:after="0" w:line="360" w:lineRule="auto"/>
        <w:jc w:val="both"/>
        <w:rPr>
          <w:rFonts w:ascii="Times New Roman" w:hAnsi="Times New Roman" w:cs="Times New Roman"/>
          <w:sz w:val="24"/>
          <w:szCs w:val="24"/>
        </w:rPr>
      </w:pPr>
    </w:p>
    <w:p w14:paraId="0BD71D55" w14:textId="77777777" w:rsidR="003C566B" w:rsidRPr="00A634FF" w:rsidRDefault="003C566B" w:rsidP="00A634FF">
      <w:pPr>
        <w:autoSpaceDE w:val="0"/>
        <w:autoSpaceDN w:val="0"/>
        <w:adjustRightInd w:val="0"/>
        <w:spacing w:after="0" w:line="360" w:lineRule="auto"/>
        <w:jc w:val="both"/>
        <w:rPr>
          <w:rFonts w:ascii="Times New Roman" w:hAnsi="Times New Roman" w:cs="Times New Roman"/>
          <w:sz w:val="24"/>
          <w:szCs w:val="24"/>
          <w:u w:val="single"/>
        </w:rPr>
      </w:pPr>
      <w:r w:rsidRPr="00A634FF">
        <w:rPr>
          <w:rFonts w:ascii="Times New Roman" w:hAnsi="Times New Roman" w:cs="Times New Roman"/>
          <w:sz w:val="24"/>
          <w:szCs w:val="24"/>
          <w:u w:val="single"/>
        </w:rPr>
        <w:t>IDENTIFICATION OF TREATMENT FAILURE CASES</w:t>
      </w:r>
    </w:p>
    <w:p w14:paraId="568D00EC" w14:textId="77777777" w:rsidR="00965978" w:rsidRPr="00A634FF" w:rsidRDefault="001D6592" w:rsidP="00A634FF">
      <w:pPr>
        <w:autoSpaceDE w:val="0"/>
        <w:autoSpaceDN w:val="0"/>
        <w:adjustRightInd w:val="0"/>
        <w:spacing w:after="0" w:line="360" w:lineRule="auto"/>
        <w:jc w:val="both"/>
        <w:rPr>
          <w:rFonts w:ascii="Times New Roman" w:hAnsi="Times New Roman" w:cs="Times New Roman"/>
          <w:b/>
          <w:sz w:val="24"/>
          <w:szCs w:val="24"/>
        </w:rPr>
      </w:pPr>
      <w:r w:rsidRPr="00A634FF">
        <w:rPr>
          <w:rFonts w:ascii="Times New Roman" w:hAnsi="Times New Roman" w:cs="Times New Roman"/>
          <w:sz w:val="24"/>
          <w:szCs w:val="24"/>
        </w:rPr>
        <w:t xml:space="preserve"> According to CDC, t</w:t>
      </w:r>
      <w:r w:rsidR="00965978" w:rsidRPr="00A634FF">
        <w:rPr>
          <w:rFonts w:ascii="Times New Roman" w:hAnsi="Times New Roman" w:cs="Times New Roman"/>
          <w:sz w:val="24"/>
          <w:szCs w:val="24"/>
        </w:rPr>
        <w:t xml:space="preserve">reatment failure due to </w:t>
      </w:r>
      <w:proofErr w:type="spellStart"/>
      <w:r w:rsidR="00965978" w:rsidRPr="00A634FF">
        <w:rPr>
          <w:rFonts w:ascii="Times New Roman" w:hAnsi="Times New Roman" w:cs="Times New Roman"/>
          <w:sz w:val="24"/>
          <w:szCs w:val="24"/>
        </w:rPr>
        <w:t>Ceph</w:t>
      </w:r>
      <w:proofErr w:type="spellEnd"/>
      <w:r w:rsidR="00965978" w:rsidRPr="00A634FF">
        <w:rPr>
          <w:rFonts w:ascii="Times New Roman" w:hAnsi="Times New Roman" w:cs="Times New Roman"/>
          <w:sz w:val="24"/>
          <w:szCs w:val="24"/>
        </w:rPr>
        <w:t>-R NG infection should be considered in</w:t>
      </w:r>
      <w:r w:rsidRPr="00A634FF">
        <w:rPr>
          <w:rFonts w:ascii="Times New Roman" w:hAnsi="Times New Roman" w:cs="Times New Roman"/>
          <w:sz w:val="24"/>
          <w:szCs w:val="24"/>
        </w:rPr>
        <w:t xml:space="preserve"> following cases</w:t>
      </w:r>
      <w:r w:rsidR="00965978" w:rsidRPr="00A634FF">
        <w:rPr>
          <w:rFonts w:ascii="Times New Roman" w:hAnsi="Times New Roman" w:cs="Times New Roman"/>
          <w:sz w:val="24"/>
          <w:szCs w:val="24"/>
        </w:rPr>
        <w:t xml:space="preserve">: </w:t>
      </w:r>
    </w:p>
    <w:p w14:paraId="7A693CAA" w14:textId="77777777" w:rsidR="00965978" w:rsidRPr="00A634FF" w:rsidRDefault="00965978" w:rsidP="00A634FF">
      <w:pPr>
        <w:pStyle w:val="Default"/>
        <w:spacing w:after="3" w:line="360" w:lineRule="auto"/>
        <w:jc w:val="both"/>
        <w:rPr>
          <w:rFonts w:ascii="Times New Roman" w:hAnsi="Times New Roman" w:cs="Times New Roman"/>
          <w:color w:val="auto"/>
        </w:rPr>
      </w:pPr>
      <w:r w:rsidRPr="00A634FF">
        <w:rPr>
          <w:rFonts w:ascii="Times New Roman" w:hAnsi="Times New Roman" w:cs="Times New Roman"/>
          <w:color w:val="auto"/>
        </w:rPr>
        <w:t xml:space="preserve">• Patients whose symptoms do not resolve within 3-5 days after appropriate treatment and who report no sexual contact during the post-treatment follow-up period </w:t>
      </w:r>
    </w:p>
    <w:p w14:paraId="32494B48" w14:textId="77777777" w:rsidR="00965978" w:rsidRPr="00A634FF" w:rsidRDefault="00965978" w:rsidP="00A634FF">
      <w:pPr>
        <w:pStyle w:val="Default"/>
        <w:spacing w:after="3" w:line="360" w:lineRule="auto"/>
        <w:jc w:val="both"/>
        <w:rPr>
          <w:rFonts w:ascii="Times New Roman" w:hAnsi="Times New Roman" w:cs="Times New Roman"/>
          <w:color w:val="auto"/>
        </w:rPr>
      </w:pPr>
      <w:r w:rsidRPr="00A634FF">
        <w:rPr>
          <w:rFonts w:ascii="Times New Roman" w:hAnsi="Times New Roman" w:cs="Times New Roman"/>
          <w:color w:val="auto"/>
        </w:rPr>
        <w:t xml:space="preserve">• Patients with a positive test of cure (positive culture ≥72 hours or positive nucleic acid amplification test [NAAT] ≥7 days after appropriate treatment) when no sexual contact is reported during the post-treatment follow-up period </w:t>
      </w:r>
    </w:p>
    <w:p w14:paraId="40D9D702" w14:textId="01298AB8" w:rsidR="00A073CE" w:rsidRPr="00A634FF" w:rsidRDefault="00965978" w:rsidP="00A634FF">
      <w:pPr>
        <w:pStyle w:val="Default"/>
        <w:spacing w:line="360" w:lineRule="auto"/>
        <w:jc w:val="both"/>
        <w:rPr>
          <w:rFonts w:ascii="Times New Roman" w:hAnsi="Times New Roman" w:cs="Times New Roman"/>
          <w:color w:val="auto"/>
        </w:rPr>
      </w:pPr>
      <w:r w:rsidRPr="00A634FF">
        <w:rPr>
          <w:rFonts w:ascii="Times New Roman" w:hAnsi="Times New Roman" w:cs="Times New Roman"/>
          <w:color w:val="auto"/>
        </w:rPr>
        <w:t xml:space="preserve">• Patients with a positive </w:t>
      </w:r>
      <w:r w:rsidRPr="00A634FF">
        <w:rPr>
          <w:rFonts w:ascii="Times New Roman" w:hAnsi="Times New Roman" w:cs="Times New Roman"/>
          <w:i/>
          <w:iCs/>
          <w:color w:val="auto"/>
        </w:rPr>
        <w:t xml:space="preserve">N. gonorrhoeae </w:t>
      </w:r>
      <w:r w:rsidRPr="00A634FF">
        <w:rPr>
          <w:rFonts w:ascii="Times New Roman" w:hAnsi="Times New Roman" w:cs="Times New Roman"/>
          <w:color w:val="auto"/>
        </w:rPr>
        <w:t>culture within 30–60 days (but ≥72 hours) after treatment for gonorrh</w:t>
      </w:r>
      <w:r w:rsidR="00F865DE" w:rsidRPr="00A634FF">
        <w:rPr>
          <w:rFonts w:ascii="Times New Roman" w:hAnsi="Times New Roman" w:cs="Times New Roman"/>
          <w:color w:val="auto"/>
        </w:rPr>
        <w:t>o</w:t>
      </w:r>
      <w:r w:rsidRPr="00A634FF">
        <w:rPr>
          <w:rFonts w:ascii="Times New Roman" w:hAnsi="Times New Roman" w:cs="Times New Roman"/>
          <w:color w:val="auto"/>
        </w:rPr>
        <w:t>ea who are found to have elevated cephalosporin MICs on AST (see laboratory criteria for suspect or prob</w:t>
      </w:r>
      <w:r w:rsidR="00CC0DFD" w:rsidRPr="00A634FF">
        <w:rPr>
          <w:rFonts w:ascii="Times New Roman" w:hAnsi="Times New Roman" w:cs="Times New Roman"/>
          <w:color w:val="auto"/>
        </w:rPr>
        <w:t xml:space="preserve">able </w:t>
      </w:r>
      <w:proofErr w:type="spellStart"/>
      <w:r w:rsidR="00CC0DFD" w:rsidRPr="00A634FF">
        <w:rPr>
          <w:rFonts w:ascii="Times New Roman" w:hAnsi="Times New Roman" w:cs="Times New Roman"/>
          <w:color w:val="auto"/>
        </w:rPr>
        <w:t>Ceph</w:t>
      </w:r>
      <w:proofErr w:type="spellEnd"/>
      <w:r w:rsidR="00CC0DFD" w:rsidRPr="00A634FF">
        <w:rPr>
          <w:rFonts w:ascii="Times New Roman" w:hAnsi="Times New Roman" w:cs="Times New Roman"/>
          <w:color w:val="auto"/>
        </w:rPr>
        <w:t>-R NG cases</w:t>
      </w:r>
      <w:r w:rsidRPr="00A634FF">
        <w:rPr>
          <w:rFonts w:ascii="Times New Roman" w:hAnsi="Times New Roman" w:cs="Times New Roman"/>
          <w:color w:val="auto"/>
        </w:rPr>
        <w:t xml:space="preserve">, regardless of whether sexual contact is reported during the </w:t>
      </w:r>
      <w:r w:rsidR="00623335" w:rsidRPr="00A634FF">
        <w:rPr>
          <w:rFonts w:ascii="Times New Roman" w:hAnsi="Times New Roman" w:cs="Times New Roman"/>
          <w:color w:val="auto"/>
        </w:rPr>
        <w:t>post-treatment follow-up period</w:t>
      </w:r>
      <w:r w:rsidR="00CC0DFD" w:rsidRPr="00A634FF">
        <w:rPr>
          <w:rFonts w:ascii="Times New Roman" w:hAnsi="Times New Roman" w:cs="Times New Roman"/>
          <w:color w:val="auto"/>
          <w:vertAlign w:val="superscript"/>
        </w:rPr>
        <w:t>.</w:t>
      </w:r>
      <w:r w:rsidR="00DB623C" w:rsidRPr="00A634FF">
        <w:rPr>
          <w:rFonts w:ascii="Times New Roman" w:hAnsi="Times New Roman" w:cs="Times New Roman"/>
          <w:color w:val="auto"/>
          <w:vertAlign w:val="superscript"/>
        </w:rPr>
        <w:t>1</w:t>
      </w:r>
      <w:r w:rsidR="00E14D0D">
        <w:rPr>
          <w:rFonts w:ascii="Times New Roman" w:hAnsi="Times New Roman" w:cs="Times New Roman"/>
          <w:color w:val="auto"/>
          <w:vertAlign w:val="superscript"/>
        </w:rPr>
        <w:t>2</w:t>
      </w:r>
    </w:p>
    <w:p w14:paraId="001A3701" w14:textId="77777777" w:rsidR="001143AD" w:rsidRPr="00A634FF" w:rsidRDefault="001143AD" w:rsidP="00A634FF">
      <w:pPr>
        <w:autoSpaceDE w:val="0"/>
        <w:autoSpaceDN w:val="0"/>
        <w:adjustRightInd w:val="0"/>
        <w:spacing w:after="0" w:line="360" w:lineRule="auto"/>
        <w:jc w:val="both"/>
        <w:rPr>
          <w:rFonts w:ascii="Times New Roman" w:hAnsi="Times New Roman" w:cs="Times New Roman"/>
          <w:b/>
          <w:bCs/>
          <w:sz w:val="24"/>
          <w:szCs w:val="24"/>
        </w:rPr>
      </w:pPr>
    </w:p>
    <w:p w14:paraId="08BCDB96" w14:textId="77777777" w:rsidR="00CC0DFD" w:rsidRPr="00A634FF" w:rsidRDefault="00504192" w:rsidP="00A634FF">
      <w:pPr>
        <w:autoSpaceDE w:val="0"/>
        <w:autoSpaceDN w:val="0"/>
        <w:adjustRightInd w:val="0"/>
        <w:spacing w:after="0" w:line="360" w:lineRule="auto"/>
        <w:jc w:val="both"/>
        <w:rPr>
          <w:rFonts w:ascii="Times New Roman" w:hAnsi="Times New Roman" w:cs="Times New Roman"/>
          <w:b/>
          <w:bCs/>
          <w:sz w:val="24"/>
          <w:szCs w:val="24"/>
        </w:rPr>
      </w:pPr>
      <w:r w:rsidRPr="00A634FF">
        <w:rPr>
          <w:rFonts w:ascii="Times New Roman" w:hAnsi="Times New Roman" w:cs="Times New Roman"/>
          <w:b/>
          <w:bCs/>
          <w:sz w:val="24"/>
          <w:szCs w:val="24"/>
        </w:rPr>
        <w:t>CHLAMYDIAL URETHRITIS</w:t>
      </w:r>
    </w:p>
    <w:p w14:paraId="5040C224" w14:textId="77777777" w:rsidR="00CC0DFD" w:rsidRPr="00A634FF" w:rsidRDefault="00CC0DFD"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The most active drugs against </w:t>
      </w:r>
      <w:r w:rsidRPr="00A634FF">
        <w:rPr>
          <w:rFonts w:ascii="Times New Roman" w:hAnsi="Times New Roman" w:cs="Times New Roman"/>
          <w:i/>
          <w:iCs/>
          <w:sz w:val="24"/>
          <w:szCs w:val="24"/>
        </w:rPr>
        <w:t xml:space="preserve">C. trachomatis </w:t>
      </w:r>
      <w:r w:rsidRPr="00A634FF">
        <w:rPr>
          <w:rFonts w:ascii="Times New Roman" w:hAnsi="Times New Roman" w:cs="Times New Roman"/>
          <w:sz w:val="24"/>
          <w:szCs w:val="24"/>
        </w:rPr>
        <w:t xml:space="preserve">in tissue culture are </w:t>
      </w:r>
      <w:proofErr w:type="spellStart"/>
      <w:r w:rsidRPr="00A634FF">
        <w:rPr>
          <w:rFonts w:ascii="Times New Roman" w:hAnsi="Times New Roman" w:cs="Times New Roman"/>
          <w:sz w:val="24"/>
          <w:szCs w:val="24"/>
        </w:rPr>
        <w:t>rifampin</w:t>
      </w:r>
      <w:proofErr w:type="spellEnd"/>
      <w:r w:rsidRPr="00A634FF">
        <w:rPr>
          <w:rFonts w:ascii="Times New Roman" w:hAnsi="Times New Roman" w:cs="Times New Roman"/>
          <w:sz w:val="24"/>
          <w:szCs w:val="24"/>
        </w:rPr>
        <w:t xml:space="preserve"> and the tetracyclines, followed by macrolides, </w:t>
      </w:r>
      <w:proofErr w:type="spellStart"/>
      <w:r w:rsidRPr="00A634FF">
        <w:rPr>
          <w:rFonts w:ascii="Times New Roman" w:hAnsi="Times New Roman" w:cs="Times New Roman"/>
          <w:sz w:val="24"/>
          <w:szCs w:val="24"/>
        </w:rPr>
        <w:t>sulfonamides</w:t>
      </w:r>
      <w:proofErr w:type="spellEnd"/>
      <w:r w:rsidRPr="00A634FF">
        <w:rPr>
          <w:rFonts w:ascii="Times New Roman" w:hAnsi="Times New Roman" w:cs="Times New Roman"/>
          <w:sz w:val="24"/>
          <w:szCs w:val="24"/>
        </w:rPr>
        <w:t>, fluoroquinolones, and clindamycin.</w:t>
      </w:r>
    </w:p>
    <w:p w14:paraId="5F64AD38" w14:textId="4959E10C" w:rsidR="00850B92" w:rsidRPr="00A634FF" w:rsidRDefault="00CC0DFD"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Penicillin, ampicillin, cephalosporins, and spectinomycin for treatment of gonorrh</w:t>
      </w:r>
      <w:r w:rsidR="00850B92" w:rsidRPr="00A634FF">
        <w:rPr>
          <w:rFonts w:ascii="Times New Roman" w:hAnsi="Times New Roman" w:cs="Times New Roman"/>
          <w:sz w:val="24"/>
          <w:szCs w:val="24"/>
        </w:rPr>
        <w:t>o</w:t>
      </w:r>
      <w:r w:rsidRPr="00A634FF">
        <w:rPr>
          <w:rFonts w:ascii="Times New Roman" w:hAnsi="Times New Roman" w:cs="Times New Roman"/>
          <w:sz w:val="24"/>
          <w:szCs w:val="24"/>
        </w:rPr>
        <w:t>ea do not eradicate c</w:t>
      </w:r>
      <w:r w:rsidR="00DA2A5B" w:rsidRPr="00A634FF">
        <w:rPr>
          <w:rFonts w:ascii="Times New Roman" w:hAnsi="Times New Roman" w:cs="Times New Roman"/>
          <w:sz w:val="24"/>
          <w:szCs w:val="24"/>
        </w:rPr>
        <w:t>oncomitant chlamydial infection</w:t>
      </w:r>
      <w:r w:rsidRPr="00A634FF">
        <w:rPr>
          <w:rFonts w:ascii="Times New Roman" w:hAnsi="Times New Roman" w:cs="Times New Roman"/>
          <w:sz w:val="24"/>
          <w:szCs w:val="24"/>
        </w:rPr>
        <w:t>.</w:t>
      </w:r>
      <w:r w:rsidR="00E14D0D">
        <w:rPr>
          <w:rFonts w:ascii="Times New Roman" w:hAnsi="Times New Roman" w:cs="Times New Roman"/>
          <w:sz w:val="24"/>
          <w:szCs w:val="24"/>
          <w:vertAlign w:val="superscript"/>
        </w:rPr>
        <w:t>18</w:t>
      </w:r>
      <w:r w:rsidRPr="00A634FF">
        <w:rPr>
          <w:rFonts w:ascii="Times New Roman" w:hAnsi="Times New Roman" w:cs="Times New Roman"/>
          <w:sz w:val="24"/>
          <w:szCs w:val="24"/>
        </w:rPr>
        <w:t xml:space="preserve"> </w:t>
      </w:r>
      <w:r w:rsidR="00850B92" w:rsidRPr="00A634FF">
        <w:rPr>
          <w:rFonts w:ascii="Times New Roman" w:hAnsi="Times New Roman" w:cs="Times New Roman"/>
          <w:sz w:val="24"/>
          <w:szCs w:val="24"/>
        </w:rPr>
        <w:t>Azithromycin and doxycycline are highly effective for chlamydial infections</w:t>
      </w:r>
      <w:r w:rsidR="00C277B7" w:rsidRPr="00A634FF">
        <w:rPr>
          <w:rFonts w:ascii="Times New Roman" w:hAnsi="Times New Roman" w:cs="Times New Roman"/>
          <w:sz w:val="24"/>
          <w:szCs w:val="24"/>
        </w:rPr>
        <w:t>.</w:t>
      </w:r>
      <w:r w:rsidR="00850B92" w:rsidRPr="00A634FF">
        <w:rPr>
          <w:rFonts w:ascii="Times New Roman" w:hAnsi="Times New Roman" w:cs="Times New Roman"/>
          <w:sz w:val="24"/>
          <w:szCs w:val="24"/>
        </w:rPr>
        <w:t xml:space="preserve"> </w:t>
      </w:r>
      <w:r w:rsidRPr="00A634FF">
        <w:rPr>
          <w:rFonts w:ascii="Times New Roman" w:hAnsi="Times New Roman" w:cs="Times New Roman"/>
          <w:sz w:val="24"/>
          <w:szCs w:val="24"/>
        </w:rPr>
        <w:t>Azithromycin has a half-life of 5 to 7 days and excellent intracellular and tissue penetration. It is the only single-dose agent for the treatment of chlamydial infection.</w:t>
      </w:r>
      <w:r w:rsidR="00E14D0D">
        <w:rPr>
          <w:rFonts w:ascii="Times New Roman" w:hAnsi="Times New Roman" w:cs="Times New Roman"/>
          <w:sz w:val="24"/>
          <w:szCs w:val="24"/>
          <w:vertAlign w:val="superscript"/>
        </w:rPr>
        <w:t>12</w:t>
      </w:r>
      <w:r w:rsidR="00C277B7" w:rsidRPr="00A634FF">
        <w:rPr>
          <w:rFonts w:ascii="Times New Roman" w:hAnsi="Times New Roman" w:cs="Times New Roman"/>
          <w:sz w:val="24"/>
          <w:szCs w:val="24"/>
        </w:rPr>
        <w:t xml:space="preserve"> </w:t>
      </w:r>
      <w:r w:rsidRPr="00A634FF">
        <w:rPr>
          <w:rFonts w:ascii="Times New Roman" w:hAnsi="Times New Roman" w:cs="Times New Roman"/>
          <w:sz w:val="24"/>
          <w:szCs w:val="24"/>
        </w:rPr>
        <w:t>The recommended length of therapy for NGU using tetracycline or doxycycline ranges from 7 to 21 days.</w:t>
      </w:r>
      <w:r w:rsidR="00E14D0D">
        <w:rPr>
          <w:rFonts w:ascii="Times New Roman" w:hAnsi="Times New Roman" w:cs="Times New Roman"/>
          <w:sz w:val="24"/>
          <w:szCs w:val="24"/>
          <w:vertAlign w:val="superscript"/>
        </w:rPr>
        <w:t>12</w:t>
      </w:r>
    </w:p>
    <w:p w14:paraId="34561935" w14:textId="403C4A37" w:rsidR="0075629F" w:rsidRPr="00A634FF" w:rsidRDefault="00850B92" w:rsidP="00A634FF">
      <w:p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CDC, therefore, recommends Azithromycin 1g orally in a single dose or Doxycycline 100 mg twice daily for 7 days for treatment of Chlamydial urethritis. Single-dose regi</w:t>
      </w:r>
      <w:r w:rsidRPr="00A634FF">
        <w:rPr>
          <w:rFonts w:ascii="Times New Roman" w:hAnsi="Times New Roman" w:cs="Times New Roman"/>
          <w:sz w:val="24"/>
          <w:szCs w:val="24"/>
        </w:rPr>
        <w:softHyphen/>
        <w:t>mens have the advantage of improved compliance and directly observed treatment. To maximize compliance with recom</w:t>
      </w:r>
      <w:r w:rsidRPr="00A634FF">
        <w:rPr>
          <w:rFonts w:ascii="Times New Roman" w:hAnsi="Times New Roman" w:cs="Times New Roman"/>
          <w:sz w:val="24"/>
          <w:szCs w:val="24"/>
        </w:rPr>
        <w:softHyphen/>
        <w:t>mended therapies, medications should be dispensed on-site in the clinic, and the first dose should be directly observed.</w:t>
      </w:r>
      <w:r w:rsidR="00E14D0D">
        <w:rPr>
          <w:rFonts w:ascii="Times New Roman" w:hAnsi="Times New Roman" w:cs="Times New Roman"/>
          <w:sz w:val="24"/>
          <w:szCs w:val="24"/>
          <w:vertAlign w:val="superscript"/>
        </w:rPr>
        <w:t>12</w:t>
      </w:r>
      <w:r w:rsidRPr="00A634FF">
        <w:rPr>
          <w:rFonts w:ascii="Times New Roman" w:hAnsi="Times New Roman" w:cs="Times New Roman"/>
          <w:sz w:val="24"/>
          <w:szCs w:val="24"/>
        </w:rPr>
        <w:t xml:space="preserve"> </w:t>
      </w:r>
    </w:p>
    <w:p w14:paraId="6611D441" w14:textId="77777777" w:rsidR="00292F17" w:rsidRPr="00A634FF" w:rsidRDefault="00292F17" w:rsidP="00A634FF">
      <w:pPr>
        <w:autoSpaceDE w:val="0"/>
        <w:autoSpaceDN w:val="0"/>
        <w:adjustRightInd w:val="0"/>
        <w:spacing w:after="0" w:line="360" w:lineRule="auto"/>
        <w:jc w:val="both"/>
        <w:rPr>
          <w:rFonts w:ascii="Times New Roman" w:hAnsi="Times New Roman" w:cs="Times New Roman"/>
          <w:i/>
          <w:iCs/>
          <w:sz w:val="24"/>
          <w:szCs w:val="24"/>
        </w:rPr>
      </w:pPr>
      <w:r w:rsidRPr="00A634FF">
        <w:rPr>
          <w:rFonts w:ascii="Times New Roman" w:hAnsi="Times New Roman" w:cs="Times New Roman"/>
          <w:sz w:val="24"/>
          <w:szCs w:val="24"/>
        </w:rPr>
        <w:t xml:space="preserve">There have been no descriptions either of isolation of </w:t>
      </w:r>
      <w:r w:rsidRPr="00A634FF">
        <w:rPr>
          <w:rFonts w:ascii="Times New Roman" w:hAnsi="Times New Roman" w:cs="Times New Roman"/>
          <w:i/>
          <w:iCs/>
          <w:sz w:val="24"/>
          <w:szCs w:val="24"/>
        </w:rPr>
        <w:t xml:space="preserve">C. trachomatis </w:t>
      </w:r>
      <w:r w:rsidRPr="00A634FF">
        <w:rPr>
          <w:rFonts w:ascii="Times New Roman" w:hAnsi="Times New Roman" w:cs="Times New Roman"/>
          <w:sz w:val="24"/>
          <w:szCs w:val="24"/>
        </w:rPr>
        <w:t xml:space="preserve">strains that display stable resistance to antimicrobial agents recommended for therapy or of mechanisms of putative antimicrobial resistance for isolates obtained from patients with treatment failures. </w:t>
      </w:r>
    </w:p>
    <w:p w14:paraId="55089ED3" w14:textId="457F12F4" w:rsidR="00292F17" w:rsidRPr="00A634FF" w:rsidRDefault="00292F17" w:rsidP="00A634FF">
      <w:pPr>
        <w:autoSpaceDE w:val="0"/>
        <w:autoSpaceDN w:val="0"/>
        <w:adjustRightInd w:val="0"/>
        <w:spacing w:after="0" w:line="360" w:lineRule="auto"/>
        <w:jc w:val="both"/>
        <w:rPr>
          <w:rFonts w:ascii="Times New Roman" w:hAnsi="Times New Roman" w:cs="Times New Roman"/>
          <w:sz w:val="24"/>
          <w:szCs w:val="24"/>
          <w:vertAlign w:val="superscript"/>
        </w:rPr>
      </w:pPr>
      <w:r w:rsidRPr="00A634FF">
        <w:rPr>
          <w:rFonts w:ascii="Times New Roman" w:hAnsi="Times New Roman" w:cs="Times New Roman"/>
          <w:iCs/>
          <w:sz w:val="24"/>
          <w:szCs w:val="24"/>
        </w:rPr>
        <w:t xml:space="preserve">In a study conducted by </w:t>
      </w:r>
      <w:r w:rsidRPr="00A634FF">
        <w:rPr>
          <w:rFonts w:ascii="Times New Roman" w:hAnsi="Times New Roman" w:cs="Times New Roman"/>
          <w:bCs/>
          <w:sz w:val="24"/>
          <w:szCs w:val="24"/>
        </w:rPr>
        <w:t>Susan A. Wang et al.,</w:t>
      </w:r>
      <w:r w:rsidRPr="00A634FF">
        <w:rPr>
          <w:rFonts w:ascii="Times New Roman" w:hAnsi="Times New Roman" w:cs="Times New Roman"/>
          <w:b/>
          <w:bCs/>
          <w:sz w:val="24"/>
          <w:szCs w:val="24"/>
        </w:rPr>
        <w:t xml:space="preserve"> </w:t>
      </w:r>
      <w:r w:rsidRPr="00A634FF">
        <w:rPr>
          <w:rFonts w:ascii="Times New Roman" w:hAnsi="Times New Roman" w:cs="Times New Roman"/>
          <w:i/>
          <w:iCs/>
          <w:sz w:val="24"/>
          <w:szCs w:val="24"/>
        </w:rPr>
        <w:t xml:space="preserve">C. trachomatis </w:t>
      </w:r>
      <w:r w:rsidRPr="00A634FF">
        <w:rPr>
          <w:rFonts w:ascii="Times New Roman" w:hAnsi="Times New Roman" w:cs="Times New Roman"/>
          <w:sz w:val="24"/>
          <w:szCs w:val="24"/>
        </w:rPr>
        <w:t>isolates were shown to have some degree of in vitro antimicrobial resistance, however, they were difficult to propagate and were eventually lost through continued cell culture. These</w:t>
      </w:r>
      <w:r w:rsidR="008F66D1" w:rsidRPr="00A634FF">
        <w:rPr>
          <w:rFonts w:ascii="Times New Roman" w:hAnsi="Times New Roman" w:cs="Times New Roman"/>
          <w:sz w:val="24"/>
          <w:szCs w:val="24"/>
        </w:rPr>
        <w:t xml:space="preserve"> </w:t>
      </w:r>
      <w:r w:rsidRPr="00A634FF">
        <w:rPr>
          <w:rFonts w:ascii="Times New Roman" w:hAnsi="Times New Roman" w:cs="Times New Roman"/>
          <w:sz w:val="24"/>
          <w:szCs w:val="24"/>
        </w:rPr>
        <w:t xml:space="preserve">observations suggest the possibility that antimicrobial-resistant </w:t>
      </w:r>
      <w:r w:rsidRPr="00A634FF">
        <w:rPr>
          <w:rFonts w:ascii="Times New Roman" w:hAnsi="Times New Roman" w:cs="Times New Roman"/>
          <w:i/>
          <w:iCs/>
          <w:sz w:val="24"/>
          <w:szCs w:val="24"/>
        </w:rPr>
        <w:t xml:space="preserve">C. trachomatis </w:t>
      </w:r>
      <w:r w:rsidRPr="00A634FF">
        <w:rPr>
          <w:rFonts w:ascii="Times New Roman" w:hAnsi="Times New Roman" w:cs="Times New Roman"/>
          <w:sz w:val="24"/>
          <w:szCs w:val="24"/>
        </w:rPr>
        <w:t>may not survive as well as non</w:t>
      </w:r>
      <w:r w:rsidR="00B246DD" w:rsidRPr="00A634FF">
        <w:rPr>
          <w:rFonts w:ascii="Times New Roman" w:hAnsi="Times New Roman" w:cs="Times New Roman"/>
          <w:sz w:val="24"/>
          <w:szCs w:val="24"/>
        </w:rPr>
        <w:t>-</w:t>
      </w:r>
      <w:r w:rsidRPr="00A634FF">
        <w:rPr>
          <w:rFonts w:ascii="Times New Roman" w:hAnsi="Times New Roman" w:cs="Times New Roman"/>
          <w:sz w:val="24"/>
          <w:szCs w:val="24"/>
        </w:rPr>
        <w:t>resistant organisms in cell culture, suggesting that they may be “less fit.”</w:t>
      </w:r>
      <w:r w:rsidR="008F66D1" w:rsidRPr="00A634FF">
        <w:rPr>
          <w:rFonts w:ascii="Times New Roman" w:hAnsi="Times New Roman" w:cs="Times New Roman"/>
          <w:sz w:val="24"/>
          <w:szCs w:val="24"/>
        </w:rPr>
        <w:t xml:space="preserve"> </w:t>
      </w:r>
      <w:r w:rsidR="00E14D0D">
        <w:rPr>
          <w:rFonts w:ascii="Times New Roman" w:hAnsi="Times New Roman" w:cs="Times New Roman"/>
          <w:sz w:val="24"/>
          <w:szCs w:val="24"/>
          <w:vertAlign w:val="superscript"/>
        </w:rPr>
        <w:t>7</w:t>
      </w:r>
      <w:r w:rsidR="00EE3093">
        <w:rPr>
          <w:rFonts w:ascii="Times New Roman" w:hAnsi="Times New Roman" w:cs="Times New Roman"/>
          <w:sz w:val="24"/>
          <w:szCs w:val="24"/>
          <w:vertAlign w:val="superscript"/>
        </w:rPr>
        <w:t>4</w:t>
      </w:r>
    </w:p>
    <w:p w14:paraId="553E25EE" w14:textId="77777777" w:rsidR="00E14D0D" w:rsidRPr="00A634FF" w:rsidRDefault="00E14D0D" w:rsidP="00E14D0D">
      <w:p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REFERECES</w:t>
      </w:r>
    </w:p>
    <w:p w14:paraId="4C421119"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i/>
          <w:iCs/>
          <w:sz w:val="24"/>
          <w:szCs w:val="24"/>
        </w:rPr>
      </w:pPr>
      <w:proofErr w:type="spellStart"/>
      <w:r w:rsidRPr="00A634FF">
        <w:rPr>
          <w:rFonts w:ascii="Times New Roman" w:hAnsi="Times New Roman" w:cs="Times New Roman"/>
          <w:sz w:val="24"/>
          <w:szCs w:val="24"/>
        </w:rPr>
        <w:t>Masari</w:t>
      </w:r>
      <w:proofErr w:type="spellEnd"/>
      <w:r w:rsidRPr="00A634FF">
        <w:rPr>
          <w:rFonts w:ascii="Times New Roman" w:hAnsi="Times New Roman" w:cs="Times New Roman"/>
          <w:sz w:val="24"/>
          <w:szCs w:val="24"/>
        </w:rPr>
        <w:t xml:space="preserve"> V, </w:t>
      </w:r>
      <w:proofErr w:type="spellStart"/>
      <w:r w:rsidRPr="00A634FF">
        <w:rPr>
          <w:rFonts w:ascii="Times New Roman" w:hAnsi="Times New Roman" w:cs="Times New Roman"/>
          <w:sz w:val="24"/>
          <w:szCs w:val="24"/>
        </w:rPr>
        <w:t>Retel</w:t>
      </w:r>
      <w:proofErr w:type="spellEnd"/>
      <w:r w:rsidRPr="00A634FF">
        <w:rPr>
          <w:rFonts w:ascii="Times New Roman" w:hAnsi="Times New Roman" w:cs="Times New Roman"/>
          <w:sz w:val="24"/>
          <w:szCs w:val="24"/>
        </w:rPr>
        <w:t xml:space="preserve"> O, </w:t>
      </w:r>
      <w:proofErr w:type="spellStart"/>
      <w:r w:rsidRPr="00A634FF">
        <w:rPr>
          <w:rFonts w:ascii="Times New Roman" w:hAnsi="Times New Roman" w:cs="Times New Roman"/>
          <w:sz w:val="24"/>
          <w:szCs w:val="24"/>
        </w:rPr>
        <w:t>Flahault</w:t>
      </w:r>
      <w:proofErr w:type="spellEnd"/>
      <w:r w:rsidRPr="00A634FF">
        <w:rPr>
          <w:rFonts w:ascii="Times New Roman" w:hAnsi="Times New Roman" w:cs="Times New Roman"/>
          <w:sz w:val="24"/>
          <w:szCs w:val="24"/>
        </w:rPr>
        <w:t xml:space="preserve"> A. A recent increase in the incidence of male urethritis in France. </w:t>
      </w:r>
      <w:r w:rsidRPr="00A634FF">
        <w:rPr>
          <w:rFonts w:ascii="Times New Roman" w:hAnsi="Times New Roman" w:cs="Times New Roman"/>
          <w:iCs/>
          <w:sz w:val="24"/>
          <w:szCs w:val="24"/>
        </w:rPr>
        <w:t xml:space="preserve">Sex </w:t>
      </w:r>
      <w:proofErr w:type="spellStart"/>
      <w:r w:rsidRPr="00A634FF">
        <w:rPr>
          <w:rFonts w:ascii="Times New Roman" w:hAnsi="Times New Roman" w:cs="Times New Roman"/>
          <w:iCs/>
          <w:sz w:val="24"/>
          <w:szCs w:val="24"/>
        </w:rPr>
        <w:t>Transm</w:t>
      </w:r>
      <w:proofErr w:type="spellEnd"/>
      <w:r w:rsidRPr="00A634FF">
        <w:rPr>
          <w:rFonts w:ascii="Times New Roman" w:hAnsi="Times New Roman" w:cs="Times New Roman"/>
          <w:iCs/>
          <w:sz w:val="24"/>
          <w:szCs w:val="24"/>
        </w:rPr>
        <w:t xml:space="preserve"> Dis. </w:t>
      </w:r>
      <w:r w:rsidRPr="00A634FF">
        <w:rPr>
          <w:rFonts w:ascii="Times New Roman" w:hAnsi="Times New Roman" w:cs="Times New Roman"/>
          <w:sz w:val="24"/>
          <w:szCs w:val="24"/>
        </w:rPr>
        <w:t>2002;29:319-23.</w:t>
      </w:r>
    </w:p>
    <w:p w14:paraId="1D96CCAB"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Maw RD, Robinson A. Asymptomatic urethritis: the case considered view. </w:t>
      </w:r>
      <w:r w:rsidRPr="00A634FF">
        <w:rPr>
          <w:rFonts w:ascii="Times New Roman" w:hAnsi="Times New Roman" w:cs="Times New Roman"/>
          <w:iCs/>
          <w:sz w:val="24"/>
          <w:szCs w:val="24"/>
        </w:rPr>
        <w:t xml:space="preserve">Int J STD AIDS. </w:t>
      </w:r>
      <w:r w:rsidRPr="00A634FF">
        <w:rPr>
          <w:rFonts w:ascii="Times New Roman" w:hAnsi="Times New Roman" w:cs="Times New Roman"/>
          <w:sz w:val="24"/>
          <w:szCs w:val="24"/>
        </w:rPr>
        <w:t>2004;15:849-50.</w:t>
      </w:r>
    </w:p>
    <w:p w14:paraId="3D3674C4"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Vesic</w:t>
      </w:r>
      <w:proofErr w:type="spellEnd"/>
      <w:r w:rsidRPr="00A634FF">
        <w:rPr>
          <w:rFonts w:ascii="Times New Roman" w:hAnsi="Times New Roman" w:cs="Times New Roman"/>
          <w:sz w:val="24"/>
          <w:szCs w:val="24"/>
        </w:rPr>
        <w:t xml:space="preserve"> S, J. </w:t>
      </w:r>
      <w:proofErr w:type="spellStart"/>
      <w:r w:rsidRPr="00A634FF">
        <w:rPr>
          <w:rFonts w:ascii="Times New Roman" w:hAnsi="Times New Roman" w:cs="Times New Roman"/>
          <w:sz w:val="24"/>
          <w:szCs w:val="24"/>
        </w:rPr>
        <w:t>Vukicevic</w:t>
      </w:r>
      <w:proofErr w:type="spellEnd"/>
      <w:r w:rsidRPr="00A634FF">
        <w:rPr>
          <w:rFonts w:ascii="Times New Roman" w:hAnsi="Times New Roman" w:cs="Times New Roman"/>
          <w:sz w:val="24"/>
          <w:szCs w:val="24"/>
        </w:rPr>
        <w:t xml:space="preserve"> J, </w:t>
      </w:r>
      <w:proofErr w:type="spellStart"/>
      <w:r w:rsidRPr="00A634FF">
        <w:rPr>
          <w:rFonts w:ascii="Times New Roman" w:hAnsi="Times New Roman" w:cs="Times New Roman"/>
          <w:sz w:val="24"/>
          <w:szCs w:val="24"/>
        </w:rPr>
        <w:t>Ðakovic</w:t>
      </w:r>
      <w:proofErr w:type="spellEnd"/>
      <w:r w:rsidRPr="00A634FF">
        <w:rPr>
          <w:rFonts w:ascii="Times New Roman" w:hAnsi="Times New Roman" w:cs="Times New Roman"/>
          <w:sz w:val="24"/>
          <w:szCs w:val="24"/>
        </w:rPr>
        <w:t xml:space="preserve"> Z, </w:t>
      </w:r>
      <w:proofErr w:type="spellStart"/>
      <w:r w:rsidRPr="00A634FF">
        <w:rPr>
          <w:rFonts w:ascii="Times New Roman" w:hAnsi="Times New Roman" w:cs="Times New Roman"/>
          <w:sz w:val="24"/>
          <w:szCs w:val="24"/>
        </w:rPr>
        <w:t>Tomovic</w:t>
      </w:r>
      <w:proofErr w:type="spellEnd"/>
      <w:r w:rsidRPr="00A634FF">
        <w:rPr>
          <w:rFonts w:ascii="Times New Roman" w:hAnsi="Times New Roman" w:cs="Times New Roman"/>
          <w:sz w:val="24"/>
          <w:szCs w:val="24"/>
        </w:rPr>
        <w:t xml:space="preserve"> M, </w:t>
      </w:r>
      <w:proofErr w:type="spellStart"/>
      <w:r w:rsidRPr="00A634FF">
        <w:rPr>
          <w:rFonts w:ascii="Times New Roman" w:hAnsi="Times New Roman" w:cs="Times New Roman"/>
          <w:sz w:val="24"/>
          <w:szCs w:val="24"/>
        </w:rPr>
        <w:t>Dobrosavljevic</w:t>
      </w:r>
      <w:proofErr w:type="spellEnd"/>
      <w:r w:rsidRPr="00A634FF">
        <w:rPr>
          <w:rFonts w:ascii="Times New Roman" w:hAnsi="Times New Roman" w:cs="Times New Roman"/>
          <w:sz w:val="24"/>
          <w:szCs w:val="24"/>
        </w:rPr>
        <w:t xml:space="preserve"> D, </w:t>
      </w:r>
      <w:proofErr w:type="spellStart"/>
      <w:r w:rsidRPr="00A634FF">
        <w:rPr>
          <w:rFonts w:ascii="Times New Roman" w:hAnsi="Times New Roman" w:cs="Times New Roman"/>
          <w:sz w:val="24"/>
          <w:szCs w:val="24"/>
        </w:rPr>
        <w:t>Medenica</w:t>
      </w:r>
      <w:proofErr w:type="spellEnd"/>
      <w:r w:rsidRPr="00A634FF">
        <w:rPr>
          <w:rFonts w:ascii="Times New Roman" w:hAnsi="Times New Roman" w:cs="Times New Roman"/>
          <w:sz w:val="24"/>
          <w:szCs w:val="24"/>
        </w:rPr>
        <w:t xml:space="preserve"> L et al. </w:t>
      </w:r>
      <w:r w:rsidRPr="00A634FF">
        <w:rPr>
          <w:rFonts w:ascii="Times New Roman" w:hAnsi="Times New Roman" w:cs="Times New Roman"/>
          <w:bCs/>
          <w:iCs/>
          <w:sz w:val="24"/>
          <w:szCs w:val="24"/>
        </w:rPr>
        <w:t xml:space="preserve">Male urethritis with and without discharge: relation to microbiological findings and polymorphonuclear counts. </w:t>
      </w:r>
      <w:r w:rsidRPr="00A634FF">
        <w:rPr>
          <w:rFonts w:ascii="Times New Roman" w:hAnsi="Times New Roman" w:cs="Times New Roman"/>
          <w:iCs/>
          <w:sz w:val="24"/>
          <w:szCs w:val="24"/>
        </w:rPr>
        <w:t xml:space="preserve">Acta </w:t>
      </w:r>
      <w:proofErr w:type="spellStart"/>
      <w:r w:rsidRPr="00A634FF">
        <w:rPr>
          <w:rFonts w:ascii="Times New Roman" w:hAnsi="Times New Roman" w:cs="Times New Roman"/>
          <w:iCs/>
          <w:sz w:val="24"/>
          <w:szCs w:val="24"/>
        </w:rPr>
        <w:t>Dermatoven</w:t>
      </w:r>
      <w:proofErr w:type="spellEnd"/>
      <w:r w:rsidRPr="00A634FF">
        <w:rPr>
          <w:rFonts w:ascii="Times New Roman" w:hAnsi="Times New Roman" w:cs="Times New Roman"/>
          <w:iCs/>
          <w:sz w:val="24"/>
          <w:szCs w:val="24"/>
        </w:rPr>
        <w:t>. 2007;16:53-7.</w:t>
      </w:r>
    </w:p>
    <w:p w14:paraId="6D2A6954"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Brill JR. Diagnosis and Treatment of Urethritis in Men. </w:t>
      </w:r>
      <w:r w:rsidRPr="00A634FF">
        <w:rPr>
          <w:rFonts w:ascii="Times New Roman" w:hAnsi="Times New Roman" w:cs="Times New Roman"/>
          <w:iCs/>
          <w:sz w:val="24"/>
          <w:szCs w:val="24"/>
        </w:rPr>
        <w:t>Am Fam Physician. 2010 April;81:873-8.</w:t>
      </w:r>
    </w:p>
    <w:p w14:paraId="0F17AB76"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Pavithran</w:t>
      </w:r>
      <w:proofErr w:type="spellEnd"/>
      <w:r w:rsidRPr="00A634FF">
        <w:rPr>
          <w:rFonts w:ascii="Times New Roman" w:hAnsi="Times New Roman" w:cs="Times New Roman"/>
          <w:sz w:val="24"/>
          <w:szCs w:val="24"/>
        </w:rPr>
        <w:t xml:space="preserve"> K. Urethritis in males. Indian J Dermatol </w:t>
      </w:r>
      <w:proofErr w:type="spellStart"/>
      <w:r w:rsidRPr="00A634FF">
        <w:rPr>
          <w:rFonts w:ascii="Times New Roman" w:hAnsi="Times New Roman" w:cs="Times New Roman"/>
          <w:sz w:val="24"/>
          <w:szCs w:val="24"/>
        </w:rPr>
        <w:t>Venereol</w:t>
      </w:r>
      <w:proofErr w:type="spellEnd"/>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Leprol</w:t>
      </w:r>
      <w:proofErr w:type="spellEnd"/>
      <w:r w:rsidRPr="00A634FF">
        <w:rPr>
          <w:rFonts w:ascii="Times New Roman" w:hAnsi="Times New Roman" w:cs="Times New Roman"/>
          <w:sz w:val="24"/>
          <w:szCs w:val="24"/>
        </w:rPr>
        <w:t xml:space="preserve"> 2001;67(5):255.</w:t>
      </w:r>
    </w:p>
    <w:p w14:paraId="1A198FBB" w14:textId="77777777" w:rsidR="00E14D0D" w:rsidRPr="00A634FF" w:rsidRDefault="00E14D0D" w:rsidP="00E14D0D">
      <w:pPr>
        <w:pStyle w:val="NormalWeb"/>
        <w:numPr>
          <w:ilvl w:val="0"/>
          <w:numId w:val="6"/>
        </w:numPr>
        <w:spacing w:line="360" w:lineRule="auto"/>
        <w:jc w:val="both"/>
      </w:pPr>
      <w:proofErr w:type="spellStart"/>
      <w:r w:rsidRPr="00A634FF">
        <w:rPr>
          <w:color w:val="0F1111"/>
        </w:rPr>
        <w:t>Workowski</w:t>
      </w:r>
      <w:proofErr w:type="spellEnd"/>
      <w:r w:rsidRPr="00A634FF">
        <w:rPr>
          <w:color w:val="0F1111"/>
        </w:rPr>
        <w:t xml:space="preserve"> KA, Bachmann LH, Chan PA, Johnston CM, </w:t>
      </w:r>
      <w:proofErr w:type="spellStart"/>
      <w:r w:rsidRPr="00A634FF">
        <w:rPr>
          <w:color w:val="0F1111"/>
        </w:rPr>
        <w:t>Muzny</w:t>
      </w:r>
      <w:proofErr w:type="spellEnd"/>
      <w:r w:rsidRPr="00A634FF">
        <w:rPr>
          <w:color w:val="0F1111"/>
        </w:rPr>
        <w:t xml:space="preserve"> CA, Park I, et al. Sexually transmitted infections treatment guidelines, 2021CDC. </w:t>
      </w:r>
      <w:r w:rsidRPr="00A634FF">
        <w:rPr>
          <w:i/>
          <w:iCs/>
          <w:color w:val="0F1111"/>
        </w:rPr>
        <w:t xml:space="preserve">MMWR </w:t>
      </w:r>
      <w:proofErr w:type="spellStart"/>
      <w:r w:rsidRPr="00A634FF">
        <w:rPr>
          <w:i/>
          <w:iCs/>
          <w:color w:val="0F1111"/>
        </w:rPr>
        <w:t>Recomm</w:t>
      </w:r>
      <w:proofErr w:type="spellEnd"/>
      <w:r w:rsidRPr="00A634FF">
        <w:rPr>
          <w:i/>
          <w:iCs/>
          <w:color w:val="0F1111"/>
        </w:rPr>
        <w:t xml:space="preserve"> Rep. </w:t>
      </w:r>
      <w:r w:rsidRPr="00A634FF">
        <w:rPr>
          <w:color w:val="0F1111"/>
        </w:rPr>
        <w:t xml:space="preserve">(2021) 70:1–187. </w:t>
      </w:r>
      <w:proofErr w:type="spellStart"/>
      <w:r w:rsidRPr="00A634FF">
        <w:rPr>
          <w:color w:val="0F1111"/>
        </w:rPr>
        <w:t>doi</w:t>
      </w:r>
      <w:proofErr w:type="spellEnd"/>
      <w:r w:rsidRPr="00A634FF">
        <w:rPr>
          <w:color w:val="0F1111"/>
        </w:rPr>
        <w:t xml:space="preserve">: 10.15585/mmwr.rr7004a1 </w:t>
      </w:r>
    </w:p>
    <w:p w14:paraId="61ABC5CF"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 xml:space="preserve">Horner P, Thomas B, Gilroy CB, Egger M, Taylor-Robinson D. Role of </w:t>
      </w:r>
      <w:r w:rsidRPr="00A634FF">
        <w:rPr>
          <w:rFonts w:ascii="Times New Roman" w:hAnsi="Times New Roman" w:cs="Times New Roman"/>
          <w:i/>
          <w:iCs/>
          <w:sz w:val="24"/>
          <w:szCs w:val="24"/>
        </w:rPr>
        <w:t xml:space="preserve">Mycoplasma </w:t>
      </w:r>
      <w:proofErr w:type="spellStart"/>
      <w:r w:rsidRPr="00A634FF">
        <w:rPr>
          <w:rFonts w:ascii="Times New Roman" w:hAnsi="Times New Roman" w:cs="Times New Roman"/>
          <w:i/>
          <w:iCs/>
          <w:sz w:val="24"/>
          <w:szCs w:val="24"/>
        </w:rPr>
        <w:t>genitalium</w:t>
      </w:r>
      <w:proofErr w:type="spellEnd"/>
      <w:r w:rsidRPr="00A634FF">
        <w:rPr>
          <w:rFonts w:ascii="Times New Roman" w:hAnsi="Times New Roman" w:cs="Times New Roman"/>
          <w:i/>
          <w:iCs/>
          <w:sz w:val="24"/>
          <w:szCs w:val="24"/>
        </w:rPr>
        <w:t xml:space="preserve"> </w:t>
      </w:r>
      <w:r w:rsidRPr="00A634FF">
        <w:rPr>
          <w:rFonts w:ascii="Times New Roman" w:hAnsi="Times New Roman" w:cs="Times New Roman"/>
          <w:sz w:val="24"/>
          <w:szCs w:val="24"/>
        </w:rPr>
        <w:t xml:space="preserve">and </w:t>
      </w:r>
      <w:proofErr w:type="spellStart"/>
      <w:r w:rsidRPr="00A634FF">
        <w:rPr>
          <w:rFonts w:ascii="Times New Roman" w:hAnsi="Times New Roman" w:cs="Times New Roman"/>
          <w:i/>
          <w:iCs/>
          <w:sz w:val="24"/>
          <w:szCs w:val="24"/>
        </w:rPr>
        <w:t>Ureaplasma</w:t>
      </w:r>
      <w:proofErr w:type="spellEnd"/>
      <w:r w:rsidRPr="00A634FF">
        <w:rPr>
          <w:rFonts w:ascii="Times New Roman" w:hAnsi="Times New Roman" w:cs="Times New Roman"/>
          <w:i/>
          <w:iCs/>
          <w:sz w:val="24"/>
          <w:szCs w:val="24"/>
        </w:rPr>
        <w:t xml:space="preserve"> </w:t>
      </w:r>
      <w:proofErr w:type="spellStart"/>
      <w:r w:rsidRPr="00A634FF">
        <w:rPr>
          <w:rFonts w:ascii="Times New Roman" w:hAnsi="Times New Roman" w:cs="Times New Roman"/>
          <w:i/>
          <w:iCs/>
          <w:sz w:val="24"/>
          <w:szCs w:val="24"/>
        </w:rPr>
        <w:t>urealyticum</w:t>
      </w:r>
      <w:proofErr w:type="spellEnd"/>
      <w:r w:rsidRPr="00A634FF">
        <w:rPr>
          <w:rFonts w:ascii="Times New Roman" w:hAnsi="Times New Roman" w:cs="Times New Roman"/>
          <w:i/>
          <w:iCs/>
          <w:sz w:val="24"/>
          <w:szCs w:val="24"/>
        </w:rPr>
        <w:t xml:space="preserve"> </w:t>
      </w:r>
      <w:r w:rsidRPr="00A634FF">
        <w:rPr>
          <w:rFonts w:ascii="Times New Roman" w:hAnsi="Times New Roman" w:cs="Times New Roman"/>
          <w:sz w:val="24"/>
          <w:szCs w:val="24"/>
        </w:rPr>
        <w:t xml:space="preserve">in acute and chronic nongonococcal urethritis. Clin Infect Dis. </w:t>
      </w:r>
      <w:r w:rsidRPr="00A634FF">
        <w:rPr>
          <w:rFonts w:ascii="Times New Roman" w:hAnsi="Times New Roman" w:cs="Times New Roman"/>
          <w:bCs/>
          <w:sz w:val="24"/>
          <w:szCs w:val="24"/>
        </w:rPr>
        <w:t>2001</w:t>
      </w:r>
      <w:r w:rsidRPr="00A634FF">
        <w:rPr>
          <w:rFonts w:ascii="Times New Roman" w:hAnsi="Times New Roman" w:cs="Times New Roman"/>
          <w:sz w:val="24"/>
          <w:szCs w:val="24"/>
        </w:rPr>
        <w:t>;32:995–1003.</w:t>
      </w:r>
    </w:p>
    <w:p w14:paraId="15D07DFA"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Schwartz MA, Hooton TM. </w:t>
      </w:r>
      <w:proofErr w:type="spellStart"/>
      <w:r w:rsidRPr="00A634FF">
        <w:rPr>
          <w:rFonts w:ascii="Times New Roman" w:hAnsi="Times New Roman" w:cs="Times New Roman"/>
          <w:sz w:val="24"/>
          <w:szCs w:val="24"/>
        </w:rPr>
        <w:t>Etiology</w:t>
      </w:r>
      <w:proofErr w:type="spellEnd"/>
      <w:r w:rsidRPr="00A634FF">
        <w:rPr>
          <w:rFonts w:ascii="Times New Roman" w:hAnsi="Times New Roman" w:cs="Times New Roman"/>
          <w:sz w:val="24"/>
          <w:szCs w:val="24"/>
        </w:rPr>
        <w:t xml:space="preserve"> of nongonococcal </w:t>
      </w:r>
      <w:proofErr w:type="spellStart"/>
      <w:r w:rsidRPr="00A634FF">
        <w:rPr>
          <w:rFonts w:ascii="Times New Roman" w:hAnsi="Times New Roman" w:cs="Times New Roman"/>
          <w:sz w:val="24"/>
          <w:szCs w:val="24"/>
        </w:rPr>
        <w:t>nonchlamydial</w:t>
      </w:r>
      <w:proofErr w:type="spellEnd"/>
      <w:r w:rsidRPr="00A634FF">
        <w:rPr>
          <w:rFonts w:ascii="Times New Roman" w:hAnsi="Times New Roman" w:cs="Times New Roman"/>
          <w:sz w:val="24"/>
          <w:szCs w:val="24"/>
        </w:rPr>
        <w:t xml:space="preserve"> urethritis. Dermatol Clin. </w:t>
      </w:r>
      <w:r w:rsidRPr="00A634FF">
        <w:rPr>
          <w:rFonts w:ascii="Times New Roman" w:hAnsi="Times New Roman" w:cs="Times New Roman"/>
          <w:bCs/>
          <w:sz w:val="24"/>
          <w:szCs w:val="24"/>
        </w:rPr>
        <w:t>1998</w:t>
      </w:r>
      <w:r w:rsidRPr="00A634FF">
        <w:rPr>
          <w:rFonts w:ascii="Times New Roman" w:hAnsi="Times New Roman" w:cs="Times New Roman"/>
          <w:sz w:val="24"/>
          <w:szCs w:val="24"/>
        </w:rPr>
        <w:t>;16:727–33.</w:t>
      </w:r>
    </w:p>
    <w:p w14:paraId="7A7DA93F"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Uuskula</w:t>
      </w:r>
      <w:proofErr w:type="spellEnd"/>
      <w:r w:rsidRPr="00A634FF">
        <w:rPr>
          <w:rFonts w:ascii="Times New Roman" w:hAnsi="Times New Roman" w:cs="Times New Roman"/>
          <w:sz w:val="24"/>
          <w:szCs w:val="24"/>
        </w:rPr>
        <w:t xml:space="preserve"> A, </w:t>
      </w:r>
      <w:proofErr w:type="spellStart"/>
      <w:r w:rsidRPr="00A634FF">
        <w:rPr>
          <w:rFonts w:ascii="Times New Roman" w:hAnsi="Times New Roman" w:cs="Times New Roman"/>
          <w:sz w:val="24"/>
          <w:szCs w:val="24"/>
        </w:rPr>
        <w:t>Raukas</w:t>
      </w:r>
      <w:proofErr w:type="spellEnd"/>
      <w:r w:rsidRPr="00A634FF">
        <w:rPr>
          <w:rFonts w:ascii="Times New Roman" w:hAnsi="Times New Roman" w:cs="Times New Roman"/>
          <w:sz w:val="24"/>
          <w:szCs w:val="24"/>
        </w:rPr>
        <w:t xml:space="preserve"> E. Atypical genital herpes: report of five cases. </w:t>
      </w:r>
      <w:proofErr w:type="spellStart"/>
      <w:r w:rsidRPr="00A634FF">
        <w:rPr>
          <w:rFonts w:ascii="Times New Roman" w:hAnsi="Times New Roman" w:cs="Times New Roman"/>
          <w:sz w:val="24"/>
          <w:szCs w:val="24"/>
        </w:rPr>
        <w:t>Scand</w:t>
      </w:r>
      <w:proofErr w:type="spellEnd"/>
      <w:r w:rsidRPr="00A634FF">
        <w:rPr>
          <w:rFonts w:ascii="Times New Roman" w:hAnsi="Times New Roman" w:cs="Times New Roman"/>
          <w:sz w:val="24"/>
          <w:szCs w:val="24"/>
        </w:rPr>
        <w:t xml:space="preserve"> J Infect Dis. </w:t>
      </w:r>
      <w:r w:rsidRPr="00A634FF">
        <w:rPr>
          <w:rFonts w:ascii="Times New Roman" w:hAnsi="Times New Roman" w:cs="Times New Roman"/>
          <w:bCs/>
          <w:sz w:val="24"/>
          <w:szCs w:val="24"/>
        </w:rPr>
        <w:t>2004</w:t>
      </w:r>
      <w:r w:rsidRPr="00A634FF">
        <w:rPr>
          <w:rFonts w:ascii="Times New Roman" w:hAnsi="Times New Roman" w:cs="Times New Roman"/>
          <w:sz w:val="24"/>
          <w:szCs w:val="24"/>
        </w:rPr>
        <w:t>;36:37–9.</w:t>
      </w:r>
    </w:p>
    <w:p w14:paraId="41D2D664"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Gupta CM, </w:t>
      </w:r>
      <w:proofErr w:type="spellStart"/>
      <w:r w:rsidRPr="00A634FF">
        <w:rPr>
          <w:rFonts w:ascii="Times New Roman" w:hAnsi="Times New Roman" w:cs="Times New Roman"/>
          <w:sz w:val="24"/>
          <w:szCs w:val="24"/>
        </w:rPr>
        <w:t>Sanghi</w:t>
      </w:r>
      <w:proofErr w:type="spellEnd"/>
      <w:r w:rsidRPr="00A634FF">
        <w:rPr>
          <w:rFonts w:ascii="Times New Roman" w:hAnsi="Times New Roman" w:cs="Times New Roman"/>
          <w:sz w:val="24"/>
          <w:szCs w:val="24"/>
        </w:rPr>
        <w:t xml:space="preserve"> S, </w:t>
      </w:r>
      <w:proofErr w:type="spellStart"/>
      <w:r w:rsidRPr="00A634FF">
        <w:rPr>
          <w:rFonts w:ascii="Times New Roman" w:hAnsi="Times New Roman" w:cs="Times New Roman"/>
          <w:sz w:val="24"/>
          <w:szCs w:val="24"/>
        </w:rPr>
        <w:t>Sayal</w:t>
      </w:r>
      <w:proofErr w:type="spellEnd"/>
      <w:r w:rsidRPr="00A634FF">
        <w:rPr>
          <w:rFonts w:ascii="Times New Roman" w:hAnsi="Times New Roman" w:cs="Times New Roman"/>
          <w:sz w:val="24"/>
          <w:szCs w:val="24"/>
        </w:rPr>
        <w:t xml:space="preserve"> SK, Das AL, Prasad GK. Clinical and bacteriological study of urethral discharge. Indian J Dermatol </w:t>
      </w:r>
      <w:proofErr w:type="spellStart"/>
      <w:r w:rsidRPr="00A634FF">
        <w:rPr>
          <w:rFonts w:ascii="Times New Roman" w:hAnsi="Times New Roman" w:cs="Times New Roman"/>
          <w:sz w:val="24"/>
          <w:szCs w:val="24"/>
        </w:rPr>
        <w:t>Venereol</w:t>
      </w:r>
      <w:proofErr w:type="spellEnd"/>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Leprol</w:t>
      </w:r>
      <w:proofErr w:type="spellEnd"/>
      <w:r w:rsidRPr="00A634FF">
        <w:rPr>
          <w:rFonts w:ascii="Times New Roman" w:hAnsi="Times New Roman" w:cs="Times New Roman"/>
          <w:sz w:val="24"/>
          <w:szCs w:val="24"/>
        </w:rPr>
        <w:t>. 2001;67:185-7.</w:t>
      </w:r>
    </w:p>
    <w:p w14:paraId="50778196" w14:textId="77777777" w:rsidR="00E14D0D" w:rsidRPr="00A634FF" w:rsidRDefault="00E14D0D" w:rsidP="00E14D0D">
      <w:pPr>
        <w:pStyle w:val="NormalWeb"/>
        <w:numPr>
          <w:ilvl w:val="0"/>
          <w:numId w:val="6"/>
        </w:numPr>
        <w:spacing w:line="360" w:lineRule="auto"/>
        <w:jc w:val="both"/>
      </w:pPr>
      <w:r w:rsidRPr="00A634FF">
        <w:rPr>
          <w:color w:val="222222"/>
          <w:shd w:val="clear" w:color="auto" w:fill="FFFFFF"/>
        </w:rPr>
        <w:t>Bharara T, Bhalla P. Study of gonococcal and chlamydial urethritis: Old culprits with a new story. Journal of Family Medicine and Primary Care. 2022 Sep;11(9):5551.</w:t>
      </w:r>
    </w:p>
    <w:p w14:paraId="13B3275E" w14:textId="77777777" w:rsidR="00E14D0D" w:rsidRPr="00A634FF" w:rsidRDefault="00E14D0D" w:rsidP="00E14D0D">
      <w:pPr>
        <w:pStyle w:val="ListParagraph"/>
        <w:numPr>
          <w:ilvl w:val="0"/>
          <w:numId w:val="6"/>
        </w:numPr>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Centers</w:t>
      </w:r>
      <w:proofErr w:type="spellEnd"/>
      <w:r w:rsidRPr="00A634FF">
        <w:rPr>
          <w:rFonts w:ascii="Times New Roman" w:hAnsi="Times New Roman" w:cs="Times New Roman"/>
          <w:sz w:val="24"/>
          <w:szCs w:val="24"/>
        </w:rPr>
        <w:t xml:space="preserve"> for Disease Control and Prevention. Sexually Transmitted Disease Surveillance 2021. Atlanta: U.S. Department of Health and Human Services, 2021.  </w:t>
      </w:r>
      <w:hyperlink r:id="rId16" w:history="1">
        <w:r w:rsidRPr="00A634FF">
          <w:rPr>
            <w:rStyle w:val="Hyperlink"/>
            <w:rFonts w:ascii="Times New Roman" w:hAnsi="Times New Roman" w:cs="Times New Roman"/>
            <w:sz w:val="24"/>
            <w:szCs w:val="24"/>
          </w:rPr>
          <w:t>https://www.cdc.gov/std/statistics/2021/default.htm</w:t>
        </w:r>
      </w:hyperlink>
      <w:r w:rsidRPr="00A634FF">
        <w:rPr>
          <w:rFonts w:ascii="Times New Roman" w:hAnsi="Times New Roman" w:cs="Times New Roman"/>
          <w:sz w:val="24"/>
          <w:szCs w:val="24"/>
        </w:rPr>
        <w:t xml:space="preserve">. [Last accessed on 2023 September 23]. </w:t>
      </w:r>
    </w:p>
    <w:p w14:paraId="5AFA0CC0" w14:textId="77777777" w:rsidR="00E14D0D" w:rsidRPr="00BE3643"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World Health Organisation. Sexually Transmitted Infections 2023. </w:t>
      </w:r>
      <w:hyperlink r:id="rId17" w:history="1">
        <w:r w:rsidRPr="00613882">
          <w:rPr>
            <w:rStyle w:val="Hyperlink"/>
            <w:rFonts w:ascii="Times New Roman" w:hAnsi="Times New Roman" w:cs="Times New Roman"/>
            <w:bCs/>
            <w:sz w:val="24"/>
            <w:szCs w:val="24"/>
          </w:rPr>
          <w:t>https://www.who.int/news-room/fact-sheets/detail/sexually-transmitted-infections-(stis)</w:t>
        </w:r>
      </w:hyperlink>
      <w:r>
        <w:rPr>
          <w:rFonts w:ascii="Times New Roman" w:hAnsi="Times New Roman" w:cs="Times New Roman"/>
          <w:bCs/>
          <w:sz w:val="24"/>
          <w:szCs w:val="24"/>
        </w:rPr>
        <w:t>. [Last accessed on 2023 September 23].</w:t>
      </w:r>
    </w:p>
    <w:p w14:paraId="45C80627"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Bala</w:t>
      </w:r>
      <w:proofErr w:type="spellEnd"/>
      <w:r w:rsidRPr="00A634FF">
        <w:rPr>
          <w:rFonts w:ascii="Times New Roman" w:hAnsi="Times New Roman" w:cs="Times New Roman"/>
          <w:sz w:val="24"/>
          <w:szCs w:val="24"/>
        </w:rPr>
        <w:t xml:space="preserve"> M, Ray K, Gupta SM, </w:t>
      </w:r>
      <w:proofErr w:type="spellStart"/>
      <w:r w:rsidRPr="00A634FF">
        <w:rPr>
          <w:rFonts w:ascii="Times New Roman" w:hAnsi="Times New Roman" w:cs="Times New Roman"/>
          <w:sz w:val="24"/>
          <w:szCs w:val="24"/>
        </w:rPr>
        <w:t>Muralidhar</w:t>
      </w:r>
      <w:proofErr w:type="spellEnd"/>
      <w:r w:rsidRPr="00A634FF">
        <w:rPr>
          <w:rFonts w:ascii="Times New Roman" w:hAnsi="Times New Roman" w:cs="Times New Roman"/>
          <w:sz w:val="24"/>
          <w:szCs w:val="24"/>
        </w:rPr>
        <w:t xml:space="preserve"> S, Jain RK. Changing trends of antimicrobial susceptibility patterns of </w:t>
      </w:r>
      <w:r w:rsidRPr="00A634FF">
        <w:rPr>
          <w:rFonts w:ascii="Times New Roman" w:hAnsi="Times New Roman" w:cs="Times New Roman"/>
          <w:i/>
          <w:iCs/>
          <w:sz w:val="24"/>
          <w:szCs w:val="24"/>
        </w:rPr>
        <w:t xml:space="preserve">Neisseria gonorrhoeae </w:t>
      </w:r>
      <w:r w:rsidRPr="00A634FF">
        <w:rPr>
          <w:rFonts w:ascii="Times New Roman" w:hAnsi="Times New Roman" w:cs="Times New Roman"/>
          <w:sz w:val="24"/>
          <w:szCs w:val="24"/>
        </w:rPr>
        <w:t xml:space="preserve">in India and the emergence of ceftriaxone less susceptible </w:t>
      </w:r>
      <w:r w:rsidRPr="00A634FF">
        <w:rPr>
          <w:rFonts w:ascii="Times New Roman" w:hAnsi="Times New Roman" w:cs="Times New Roman"/>
          <w:i/>
          <w:iCs/>
          <w:sz w:val="24"/>
          <w:szCs w:val="24"/>
        </w:rPr>
        <w:t>N</w:t>
      </w:r>
      <w:r w:rsidRPr="00A634FF">
        <w:rPr>
          <w:rFonts w:ascii="Times New Roman" w:hAnsi="Times New Roman" w:cs="Times New Roman"/>
          <w:sz w:val="24"/>
          <w:szCs w:val="24"/>
        </w:rPr>
        <w:t xml:space="preserve">. </w:t>
      </w:r>
      <w:r w:rsidRPr="00A634FF">
        <w:rPr>
          <w:rFonts w:ascii="Times New Roman" w:hAnsi="Times New Roman" w:cs="Times New Roman"/>
          <w:i/>
          <w:iCs/>
          <w:sz w:val="24"/>
          <w:szCs w:val="24"/>
        </w:rPr>
        <w:t xml:space="preserve">gonorrhoeae </w:t>
      </w:r>
      <w:r w:rsidRPr="00A634FF">
        <w:rPr>
          <w:rFonts w:ascii="Times New Roman" w:hAnsi="Times New Roman" w:cs="Times New Roman"/>
          <w:sz w:val="24"/>
          <w:szCs w:val="24"/>
        </w:rPr>
        <w:t xml:space="preserve">strains. </w:t>
      </w:r>
      <w:r w:rsidRPr="00A634FF">
        <w:rPr>
          <w:rStyle w:val="jrnl"/>
          <w:rFonts w:ascii="Times New Roman" w:hAnsi="Times New Roman" w:cs="Times New Roman"/>
          <w:bCs/>
          <w:sz w:val="24"/>
          <w:szCs w:val="24"/>
          <w:shd w:val="clear" w:color="auto" w:fill="FFFFFF"/>
        </w:rPr>
        <w:t xml:space="preserve">J </w:t>
      </w:r>
      <w:proofErr w:type="spellStart"/>
      <w:r w:rsidRPr="00A634FF">
        <w:rPr>
          <w:rStyle w:val="jrnl"/>
          <w:rFonts w:ascii="Times New Roman" w:hAnsi="Times New Roman" w:cs="Times New Roman"/>
          <w:bCs/>
          <w:sz w:val="24"/>
          <w:szCs w:val="24"/>
          <w:shd w:val="clear" w:color="auto" w:fill="FFFFFF"/>
        </w:rPr>
        <w:t>Antimicrob</w:t>
      </w:r>
      <w:proofErr w:type="spellEnd"/>
      <w:r w:rsidRPr="00A634FF">
        <w:rPr>
          <w:rStyle w:val="jrnl"/>
          <w:rFonts w:ascii="Times New Roman" w:hAnsi="Times New Roman" w:cs="Times New Roman"/>
          <w:bCs/>
          <w:sz w:val="24"/>
          <w:szCs w:val="24"/>
          <w:shd w:val="clear" w:color="auto" w:fill="FFFFFF"/>
        </w:rPr>
        <w:t xml:space="preserve"> </w:t>
      </w:r>
      <w:proofErr w:type="spellStart"/>
      <w:r w:rsidRPr="00A634FF">
        <w:rPr>
          <w:rStyle w:val="jrnl"/>
          <w:rFonts w:ascii="Times New Roman" w:hAnsi="Times New Roman" w:cs="Times New Roman"/>
          <w:bCs/>
          <w:sz w:val="24"/>
          <w:szCs w:val="24"/>
          <w:shd w:val="clear" w:color="auto" w:fill="FFFFFF"/>
        </w:rPr>
        <w:t>Chemother</w:t>
      </w:r>
      <w:proofErr w:type="spellEnd"/>
      <w:r w:rsidRPr="00A634FF">
        <w:rPr>
          <w:rFonts w:ascii="Times New Roman" w:hAnsi="Times New Roman" w:cs="Times New Roman"/>
          <w:sz w:val="24"/>
          <w:szCs w:val="24"/>
          <w:shd w:val="clear" w:color="auto" w:fill="FFFFFF"/>
        </w:rPr>
        <w:t>.</w:t>
      </w:r>
      <w:r w:rsidRPr="00A634FF">
        <w:rPr>
          <w:rFonts w:ascii="Times New Roman" w:hAnsi="Times New Roman" w:cs="Times New Roman"/>
          <w:sz w:val="24"/>
          <w:szCs w:val="24"/>
        </w:rPr>
        <w:t xml:space="preserve"> 2007; 60(3):582-6.</w:t>
      </w:r>
    </w:p>
    <w:p w14:paraId="25A0EF4B"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Harrison WO, Hooper RR, Wiesner PJ, Campbell AF, </w:t>
      </w:r>
      <w:proofErr w:type="spellStart"/>
      <w:r w:rsidRPr="00A634FF">
        <w:rPr>
          <w:rFonts w:ascii="Times New Roman" w:hAnsi="Times New Roman" w:cs="Times New Roman"/>
          <w:sz w:val="24"/>
          <w:szCs w:val="24"/>
        </w:rPr>
        <w:t>Karney</w:t>
      </w:r>
      <w:proofErr w:type="spellEnd"/>
      <w:r w:rsidRPr="00A634FF">
        <w:rPr>
          <w:rFonts w:ascii="Times New Roman" w:hAnsi="Times New Roman" w:cs="Times New Roman"/>
          <w:sz w:val="24"/>
          <w:szCs w:val="24"/>
        </w:rPr>
        <w:t xml:space="preserve"> WW, Reynolds GH, et al. A trial of minocycline given after exposure to prevent gonorrhoea. N </w:t>
      </w:r>
      <w:proofErr w:type="spellStart"/>
      <w:r w:rsidRPr="00A634FF">
        <w:rPr>
          <w:rFonts w:ascii="Times New Roman" w:hAnsi="Times New Roman" w:cs="Times New Roman"/>
          <w:sz w:val="24"/>
          <w:szCs w:val="24"/>
        </w:rPr>
        <w:t>Engl</w:t>
      </w:r>
      <w:proofErr w:type="spellEnd"/>
      <w:r w:rsidRPr="00A634FF">
        <w:rPr>
          <w:rFonts w:ascii="Times New Roman" w:hAnsi="Times New Roman" w:cs="Times New Roman"/>
          <w:sz w:val="24"/>
          <w:szCs w:val="24"/>
        </w:rPr>
        <w:t xml:space="preserve"> J Med. 1979;300:1074-8.</w:t>
      </w:r>
    </w:p>
    <w:p w14:paraId="2A08E405"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 Holmes KK, Johnson DW, </w:t>
      </w:r>
      <w:proofErr w:type="spellStart"/>
      <w:r w:rsidRPr="00A634FF">
        <w:rPr>
          <w:rFonts w:ascii="Times New Roman" w:hAnsi="Times New Roman" w:cs="Times New Roman"/>
          <w:sz w:val="24"/>
          <w:szCs w:val="24"/>
        </w:rPr>
        <w:t>Trostle</w:t>
      </w:r>
      <w:proofErr w:type="spellEnd"/>
      <w:r w:rsidRPr="00A634FF">
        <w:rPr>
          <w:rFonts w:ascii="Times New Roman" w:hAnsi="Times New Roman" w:cs="Times New Roman"/>
          <w:sz w:val="24"/>
          <w:szCs w:val="24"/>
        </w:rPr>
        <w:t xml:space="preserve"> HJ. An estimate of the risk of men acquiring gonorrhoea by sexual contact with infected females. Am J </w:t>
      </w:r>
      <w:proofErr w:type="spellStart"/>
      <w:r w:rsidRPr="00A634FF">
        <w:rPr>
          <w:rFonts w:ascii="Times New Roman" w:hAnsi="Times New Roman" w:cs="Times New Roman"/>
          <w:sz w:val="24"/>
          <w:szCs w:val="24"/>
        </w:rPr>
        <w:t>Epidemiol</w:t>
      </w:r>
      <w:proofErr w:type="spellEnd"/>
      <w:r w:rsidRPr="00A634FF">
        <w:rPr>
          <w:rFonts w:ascii="Times New Roman" w:hAnsi="Times New Roman" w:cs="Times New Roman"/>
          <w:sz w:val="24"/>
          <w:szCs w:val="24"/>
        </w:rPr>
        <w:t xml:space="preserve"> 1970;91:170-4.</w:t>
      </w:r>
    </w:p>
    <w:p w14:paraId="32204A24"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Handsfield</w:t>
      </w:r>
      <w:proofErr w:type="spellEnd"/>
      <w:r w:rsidRPr="00A634FF">
        <w:rPr>
          <w:rFonts w:ascii="Times New Roman" w:hAnsi="Times New Roman" w:cs="Times New Roman"/>
          <w:sz w:val="24"/>
          <w:szCs w:val="24"/>
        </w:rPr>
        <w:t xml:space="preserve"> HH, Lipman TO, </w:t>
      </w:r>
      <w:proofErr w:type="spellStart"/>
      <w:r w:rsidRPr="00A634FF">
        <w:rPr>
          <w:rFonts w:ascii="Times New Roman" w:hAnsi="Times New Roman" w:cs="Times New Roman"/>
          <w:sz w:val="24"/>
          <w:szCs w:val="24"/>
        </w:rPr>
        <w:t>Harnisch</w:t>
      </w:r>
      <w:proofErr w:type="spellEnd"/>
      <w:r w:rsidRPr="00A634FF">
        <w:rPr>
          <w:rFonts w:ascii="Times New Roman" w:hAnsi="Times New Roman" w:cs="Times New Roman"/>
          <w:sz w:val="24"/>
          <w:szCs w:val="24"/>
        </w:rPr>
        <w:t xml:space="preserve"> JP, </w:t>
      </w:r>
      <w:proofErr w:type="spellStart"/>
      <w:r w:rsidRPr="00A634FF">
        <w:rPr>
          <w:rFonts w:ascii="Times New Roman" w:hAnsi="Times New Roman" w:cs="Times New Roman"/>
          <w:sz w:val="24"/>
          <w:szCs w:val="24"/>
        </w:rPr>
        <w:t>Tronca</w:t>
      </w:r>
      <w:proofErr w:type="spellEnd"/>
      <w:r w:rsidRPr="00A634FF">
        <w:rPr>
          <w:rFonts w:ascii="Times New Roman" w:hAnsi="Times New Roman" w:cs="Times New Roman"/>
          <w:sz w:val="24"/>
          <w:szCs w:val="24"/>
        </w:rPr>
        <w:t xml:space="preserve"> E, Holmes KK. Asymptomatic gonorrhoea in men. Diagnosis, natural course, prevalence and significance. N </w:t>
      </w:r>
      <w:proofErr w:type="spellStart"/>
      <w:r w:rsidRPr="00A634FF">
        <w:rPr>
          <w:rFonts w:ascii="Times New Roman" w:hAnsi="Times New Roman" w:cs="Times New Roman"/>
          <w:sz w:val="24"/>
          <w:szCs w:val="24"/>
        </w:rPr>
        <w:t>Engl</w:t>
      </w:r>
      <w:proofErr w:type="spellEnd"/>
      <w:r w:rsidRPr="00A634FF">
        <w:rPr>
          <w:rFonts w:ascii="Times New Roman" w:hAnsi="Times New Roman" w:cs="Times New Roman"/>
          <w:sz w:val="24"/>
          <w:szCs w:val="24"/>
        </w:rPr>
        <w:t xml:space="preserve"> J Med. 1974;290:117-23.</w:t>
      </w:r>
    </w:p>
    <w:p w14:paraId="1BC91502"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bCs/>
          <w:sz w:val="24"/>
          <w:szCs w:val="24"/>
        </w:rPr>
        <w:t xml:space="preserve">Shim BS. Current Concepts in Bacterial Sexually Transmitted Diseases. </w:t>
      </w:r>
      <w:r w:rsidRPr="00A634FF">
        <w:rPr>
          <w:rStyle w:val="jrnl"/>
          <w:rFonts w:ascii="Times New Roman" w:hAnsi="Times New Roman" w:cs="Times New Roman"/>
          <w:bCs/>
          <w:sz w:val="24"/>
          <w:szCs w:val="24"/>
          <w:shd w:val="clear" w:color="auto" w:fill="FFFFFF"/>
        </w:rPr>
        <w:t>Korean J Urol</w:t>
      </w:r>
      <w:r w:rsidRPr="00A634FF">
        <w:rPr>
          <w:rFonts w:ascii="Times New Roman" w:hAnsi="Times New Roman" w:cs="Times New Roman"/>
          <w:sz w:val="24"/>
          <w:szCs w:val="24"/>
          <w:shd w:val="clear" w:color="auto" w:fill="FFFFFF"/>
        </w:rPr>
        <w:t>.</w:t>
      </w:r>
      <w:r w:rsidRPr="00A634FF">
        <w:rPr>
          <w:rFonts w:ascii="Times New Roman" w:hAnsi="Times New Roman" w:cs="Times New Roman"/>
          <w:bCs/>
          <w:sz w:val="24"/>
          <w:szCs w:val="24"/>
        </w:rPr>
        <w:t xml:space="preserve"> Korean J Urol. 2011 April;52:589-97.</w:t>
      </w:r>
    </w:p>
    <w:p w14:paraId="0C379D9C"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lastRenderedPageBreak/>
        <w:t>Centers</w:t>
      </w:r>
      <w:proofErr w:type="spellEnd"/>
      <w:r w:rsidRPr="00A634FF">
        <w:rPr>
          <w:rFonts w:ascii="Times New Roman" w:hAnsi="Times New Roman" w:cs="Times New Roman"/>
          <w:sz w:val="24"/>
          <w:szCs w:val="24"/>
        </w:rPr>
        <w:t xml:space="preserve"> for Disease Control and Prevention. Sexually Transmitted Diseases Surveillance, 2005. Atlanta, GA; U.S. Department of Health and Human Services, Public Health Service, Nov. 2006.</w:t>
      </w:r>
    </w:p>
    <w:p w14:paraId="4CA61FC5"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Barnes RC, Holmes KK. Epidemiology of gonorrhoea: Current perspectives. </w:t>
      </w:r>
      <w:proofErr w:type="spellStart"/>
      <w:r w:rsidRPr="00A634FF">
        <w:rPr>
          <w:rFonts w:ascii="Times New Roman" w:hAnsi="Times New Roman" w:cs="Times New Roman"/>
          <w:sz w:val="24"/>
          <w:szCs w:val="24"/>
        </w:rPr>
        <w:t>Epidemiol</w:t>
      </w:r>
      <w:proofErr w:type="spellEnd"/>
      <w:r w:rsidRPr="00A634FF">
        <w:rPr>
          <w:rFonts w:ascii="Times New Roman" w:hAnsi="Times New Roman" w:cs="Times New Roman"/>
          <w:sz w:val="24"/>
          <w:szCs w:val="24"/>
        </w:rPr>
        <w:t xml:space="preserve"> Rev. 1984;6:1-30.</w:t>
      </w:r>
    </w:p>
    <w:p w14:paraId="1C1DA7F4"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Lafferty WE, Hughes JP, </w:t>
      </w:r>
      <w:proofErr w:type="spellStart"/>
      <w:r w:rsidRPr="00A634FF">
        <w:rPr>
          <w:rFonts w:ascii="Times New Roman" w:hAnsi="Times New Roman" w:cs="Times New Roman"/>
          <w:sz w:val="24"/>
          <w:szCs w:val="24"/>
        </w:rPr>
        <w:t>Handsfield</w:t>
      </w:r>
      <w:proofErr w:type="spellEnd"/>
      <w:r w:rsidRPr="00A634FF">
        <w:rPr>
          <w:rFonts w:ascii="Times New Roman" w:hAnsi="Times New Roman" w:cs="Times New Roman"/>
          <w:sz w:val="24"/>
          <w:szCs w:val="24"/>
        </w:rPr>
        <w:t xml:space="preserve"> HH. Sexually transmitted disease in men who have sex with men: Acquisition of gonorrhoea and nongonococcal urethritis by fellatio and implications for STD/HIV prevention. Sex </w:t>
      </w:r>
      <w:proofErr w:type="spellStart"/>
      <w:r w:rsidRPr="00A634FF">
        <w:rPr>
          <w:rFonts w:ascii="Times New Roman" w:hAnsi="Times New Roman" w:cs="Times New Roman"/>
          <w:sz w:val="24"/>
          <w:szCs w:val="24"/>
        </w:rPr>
        <w:t>Transm</w:t>
      </w:r>
      <w:proofErr w:type="spellEnd"/>
      <w:r w:rsidRPr="00A634FF">
        <w:rPr>
          <w:rFonts w:ascii="Times New Roman" w:hAnsi="Times New Roman" w:cs="Times New Roman"/>
          <w:sz w:val="24"/>
          <w:szCs w:val="24"/>
        </w:rPr>
        <w:t xml:space="preserve"> Dis. 1997;24:272-8.</w:t>
      </w:r>
    </w:p>
    <w:p w14:paraId="38C0F7E2"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bCs/>
          <w:sz w:val="24"/>
          <w:szCs w:val="24"/>
        </w:rPr>
        <w:t>Cohen MS, Hoffman IF, Royce RA, Kazembe P, Dyer JR, Daly CC, et al.</w:t>
      </w:r>
      <w:r w:rsidRPr="00A634FF">
        <w:rPr>
          <w:rFonts w:ascii="Times New Roman" w:hAnsi="Times New Roman" w:cs="Times New Roman"/>
          <w:sz w:val="24"/>
          <w:szCs w:val="24"/>
        </w:rPr>
        <w:t xml:space="preserve"> Reduction of concentration of HIV-1 in semen after treatment of urethritis: implications for prevention of sexual transmission of HIV-1. AIDSCAP Malawi Research Group. Lancet. 1997;</w:t>
      </w:r>
      <w:r w:rsidRPr="00A634FF">
        <w:rPr>
          <w:rFonts w:ascii="Times New Roman" w:hAnsi="Times New Roman" w:cs="Times New Roman"/>
          <w:bCs/>
          <w:sz w:val="24"/>
          <w:szCs w:val="24"/>
        </w:rPr>
        <w:t>349</w:t>
      </w:r>
      <w:r w:rsidRPr="00A634FF">
        <w:rPr>
          <w:rFonts w:ascii="Times New Roman" w:hAnsi="Times New Roman" w:cs="Times New Roman"/>
          <w:sz w:val="24"/>
          <w:szCs w:val="24"/>
        </w:rPr>
        <w:t>:1868-73.</w:t>
      </w:r>
    </w:p>
    <w:p w14:paraId="5DF27470"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proofErr w:type="spellStart"/>
      <w:r w:rsidRPr="00A634FF">
        <w:rPr>
          <w:rFonts w:ascii="Times New Roman" w:hAnsi="Times New Roman" w:cs="Times New Roman"/>
          <w:bCs/>
          <w:sz w:val="24"/>
          <w:szCs w:val="24"/>
        </w:rPr>
        <w:t>Handsfield</w:t>
      </w:r>
      <w:proofErr w:type="spellEnd"/>
      <w:r w:rsidRPr="00A634FF">
        <w:rPr>
          <w:rFonts w:ascii="Times New Roman" w:hAnsi="Times New Roman" w:cs="Times New Roman"/>
          <w:bCs/>
          <w:sz w:val="24"/>
          <w:szCs w:val="24"/>
        </w:rPr>
        <w:t xml:space="preserve"> HH. </w:t>
      </w:r>
      <w:r w:rsidRPr="00A634FF">
        <w:rPr>
          <w:rFonts w:ascii="Times New Roman" w:hAnsi="Times New Roman" w:cs="Times New Roman"/>
          <w:sz w:val="24"/>
          <w:szCs w:val="24"/>
        </w:rPr>
        <w:t xml:space="preserve">Nongonococcal Urethritis: A Few Answers but Mostly Questions. </w:t>
      </w:r>
      <w:r w:rsidRPr="00A634FF">
        <w:rPr>
          <w:rFonts w:ascii="Times New Roman" w:hAnsi="Times New Roman" w:cs="Times New Roman"/>
          <w:bCs/>
          <w:sz w:val="24"/>
          <w:szCs w:val="24"/>
        </w:rPr>
        <w:t>J Infect Dis. 2006;193:333–5.</w:t>
      </w:r>
    </w:p>
    <w:p w14:paraId="3969D6A3"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 Oriel JD, Reeve P, Thomas BJ, Nicol CS. Infection with Chlamydia group A in men with urethritis due to Neisseria gonorrhoeae. J Infect Dis. 1975;131:376-82.</w:t>
      </w:r>
    </w:p>
    <w:p w14:paraId="2C5BFEE9"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Holmes KK, </w:t>
      </w:r>
      <w:proofErr w:type="spellStart"/>
      <w:r w:rsidRPr="00A634FF">
        <w:rPr>
          <w:rFonts w:ascii="Times New Roman" w:hAnsi="Times New Roman" w:cs="Times New Roman"/>
          <w:sz w:val="24"/>
          <w:szCs w:val="24"/>
        </w:rPr>
        <w:t>Handsfield</w:t>
      </w:r>
      <w:proofErr w:type="spellEnd"/>
      <w:r w:rsidRPr="00A634FF">
        <w:rPr>
          <w:rFonts w:ascii="Times New Roman" w:hAnsi="Times New Roman" w:cs="Times New Roman"/>
          <w:sz w:val="24"/>
          <w:szCs w:val="24"/>
        </w:rPr>
        <w:t xml:space="preserve"> HH, Wang SP, Wentworth BB, </w:t>
      </w:r>
      <w:proofErr w:type="spellStart"/>
      <w:r w:rsidRPr="00A634FF">
        <w:rPr>
          <w:rFonts w:ascii="Times New Roman" w:hAnsi="Times New Roman" w:cs="Times New Roman"/>
          <w:sz w:val="24"/>
          <w:szCs w:val="24"/>
        </w:rPr>
        <w:t>Turck</w:t>
      </w:r>
      <w:proofErr w:type="spellEnd"/>
      <w:r w:rsidRPr="00A634FF">
        <w:rPr>
          <w:rFonts w:ascii="Times New Roman" w:hAnsi="Times New Roman" w:cs="Times New Roman"/>
          <w:sz w:val="24"/>
          <w:szCs w:val="24"/>
        </w:rPr>
        <w:t xml:space="preserve"> M, Anderson JB, et al. </w:t>
      </w:r>
      <w:proofErr w:type="spellStart"/>
      <w:r w:rsidRPr="00A634FF">
        <w:rPr>
          <w:rFonts w:ascii="Times New Roman" w:hAnsi="Times New Roman" w:cs="Times New Roman"/>
          <w:sz w:val="24"/>
          <w:szCs w:val="24"/>
        </w:rPr>
        <w:t>Etiology</w:t>
      </w:r>
      <w:proofErr w:type="spellEnd"/>
      <w:r w:rsidRPr="00A634FF">
        <w:rPr>
          <w:rFonts w:ascii="Times New Roman" w:hAnsi="Times New Roman" w:cs="Times New Roman"/>
          <w:sz w:val="24"/>
          <w:szCs w:val="24"/>
        </w:rPr>
        <w:t xml:space="preserve"> of nongonococcal urethritis. N </w:t>
      </w:r>
      <w:proofErr w:type="spellStart"/>
      <w:r w:rsidRPr="00A634FF">
        <w:rPr>
          <w:rFonts w:ascii="Times New Roman" w:hAnsi="Times New Roman" w:cs="Times New Roman"/>
          <w:sz w:val="24"/>
          <w:szCs w:val="24"/>
        </w:rPr>
        <w:t>Engl</w:t>
      </w:r>
      <w:proofErr w:type="spellEnd"/>
      <w:r w:rsidRPr="00A634FF">
        <w:rPr>
          <w:rFonts w:ascii="Times New Roman" w:hAnsi="Times New Roman" w:cs="Times New Roman"/>
          <w:sz w:val="24"/>
          <w:szCs w:val="24"/>
        </w:rPr>
        <w:t xml:space="preserve"> J Med. 1975;292:1199-205.</w:t>
      </w:r>
    </w:p>
    <w:p w14:paraId="604F065C"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Unemo</w:t>
      </w:r>
      <w:proofErr w:type="spellEnd"/>
      <w:r w:rsidRPr="00A634FF">
        <w:rPr>
          <w:rFonts w:ascii="Times New Roman" w:hAnsi="Times New Roman" w:cs="Times New Roman"/>
          <w:sz w:val="24"/>
          <w:szCs w:val="24"/>
        </w:rPr>
        <w:t xml:space="preserve"> M, Smith HMBS, Cutcliffe LT, </w:t>
      </w:r>
      <w:proofErr w:type="spellStart"/>
      <w:r w:rsidRPr="00A634FF">
        <w:rPr>
          <w:rFonts w:ascii="Times New Roman" w:hAnsi="Times New Roman" w:cs="Times New Roman"/>
          <w:sz w:val="24"/>
          <w:szCs w:val="24"/>
        </w:rPr>
        <w:t>Skilton</w:t>
      </w:r>
      <w:proofErr w:type="spellEnd"/>
      <w:r w:rsidRPr="00A634FF">
        <w:rPr>
          <w:rFonts w:ascii="Times New Roman" w:hAnsi="Times New Roman" w:cs="Times New Roman"/>
          <w:sz w:val="24"/>
          <w:szCs w:val="24"/>
        </w:rPr>
        <w:t xml:space="preserve"> RJ, Barlow D, Goulding D et al. The Swedish new variant of Chlamydia trachomatis: genome sequence, morphology, cell tropism and phenotypic characterization. Microbiology. 2010;156:1394–1404. </w:t>
      </w:r>
    </w:p>
    <w:p w14:paraId="52B3EFD5"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 </w:t>
      </w:r>
      <w:proofErr w:type="spellStart"/>
      <w:r w:rsidRPr="00A634FF">
        <w:rPr>
          <w:rFonts w:ascii="Times New Roman" w:hAnsi="Times New Roman" w:cs="Times New Roman"/>
          <w:bCs/>
          <w:sz w:val="24"/>
          <w:szCs w:val="24"/>
        </w:rPr>
        <w:t>Bandea</w:t>
      </w:r>
      <w:proofErr w:type="spellEnd"/>
      <w:r w:rsidRPr="00A634FF">
        <w:rPr>
          <w:rFonts w:ascii="Times New Roman" w:hAnsi="Times New Roman" w:cs="Times New Roman"/>
          <w:bCs/>
          <w:sz w:val="24"/>
          <w:szCs w:val="24"/>
        </w:rPr>
        <w:t xml:space="preserve"> CI, </w:t>
      </w:r>
      <w:proofErr w:type="spellStart"/>
      <w:r w:rsidRPr="00A634FF">
        <w:rPr>
          <w:rFonts w:ascii="Times New Roman" w:hAnsi="Times New Roman" w:cs="Times New Roman"/>
          <w:bCs/>
          <w:sz w:val="24"/>
          <w:szCs w:val="24"/>
        </w:rPr>
        <w:t>Debattista</w:t>
      </w:r>
      <w:proofErr w:type="spellEnd"/>
      <w:r w:rsidRPr="00A634FF">
        <w:rPr>
          <w:rFonts w:ascii="Times New Roman" w:hAnsi="Times New Roman" w:cs="Times New Roman"/>
          <w:bCs/>
          <w:sz w:val="24"/>
          <w:szCs w:val="24"/>
        </w:rPr>
        <w:t xml:space="preserve"> J, Joseph K, </w:t>
      </w:r>
      <w:proofErr w:type="spellStart"/>
      <w:r w:rsidRPr="00A634FF">
        <w:rPr>
          <w:rFonts w:ascii="Times New Roman" w:hAnsi="Times New Roman" w:cs="Times New Roman"/>
          <w:bCs/>
          <w:sz w:val="24"/>
          <w:szCs w:val="24"/>
        </w:rPr>
        <w:t>Igietseme</w:t>
      </w:r>
      <w:proofErr w:type="spellEnd"/>
      <w:r w:rsidRPr="00A634FF">
        <w:rPr>
          <w:rFonts w:ascii="Times New Roman" w:hAnsi="Times New Roman" w:cs="Times New Roman"/>
          <w:bCs/>
          <w:sz w:val="24"/>
          <w:szCs w:val="24"/>
        </w:rPr>
        <w:t xml:space="preserve">, Timms P, Black CM. </w:t>
      </w:r>
      <w:r w:rsidRPr="00A634FF">
        <w:rPr>
          <w:rFonts w:ascii="Times New Roman" w:hAnsi="Times New Roman" w:cs="Times New Roman"/>
          <w:i/>
          <w:iCs/>
          <w:sz w:val="24"/>
          <w:szCs w:val="24"/>
        </w:rPr>
        <w:t xml:space="preserve">Chlamydia trachomatis </w:t>
      </w:r>
      <w:r w:rsidRPr="00A634FF">
        <w:rPr>
          <w:rFonts w:ascii="Times New Roman" w:hAnsi="Times New Roman" w:cs="Times New Roman"/>
          <w:sz w:val="24"/>
          <w:szCs w:val="24"/>
        </w:rPr>
        <w:t>serovars among strains isolated from</w:t>
      </w:r>
      <w:r w:rsidRPr="00A634FF">
        <w:rPr>
          <w:rFonts w:ascii="Times New Roman" w:hAnsi="Times New Roman" w:cs="Times New Roman"/>
          <w:bCs/>
          <w:sz w:val="24"/>
          <w:szCs w:val="24"/>
        </w:rPr>
        <w:t xml:space="preserve"> </w:t>
      </w:r>
      <w:r w:rsidRPr="00A634FF">
        <w:rPr>
          <w:rFonts w:ascii="Times New Roman" w:hAnsi="Times New Roman" w:cs="Times New Roman"/>
          <w:sz w:val="24"/>
          <w:szCs w:val="24"/>
        </w:rPr>
        <w:t>members of rural indigenous communities and urban populations in Australia.</w:t>
      </w:r>
      <w:r w:rsidRPr="00A634FF">
        <w:rPr>
          <w:rFonts w:ascii="Times New Roman" w:hAnsi="Times New Roman" w:cs="Times New Roman"/>
          <w:bCs/>
          <w:sz w:val="24"/>
          <w:szCs w:val="24"/>
        </w:rPr>
        <w:t xml:space="preserve"> </w:t>
      </w:r>
      <w:r w:rsidRPr="00A634FF">
        <w:rPr>
          <w:rFonts w:ascii="Times New Roman" w:hAnsi="Times New Roman" w:cs="Times New Roman"/>
          <w:sz w:val="24"/>
          <w:szCs w:val="24"/>
        </w:rPr>
        <w:t xml:space="preserve">J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2008;</w:t>
      </w:r>
      <w:r w:rsidRPr="00A634FF">
        <w:rPr>
          <w:rFonts w:ascii="Times New Roman" w:hAnsi="Times New Roman" w:cs="Times New Roman"/>
          <w:bCs/>
          <w:sz w:val="24"/>
          <w:szCs w:val="24"/>
        </w:rPr>
        <w:t>46:</w:t>
      </w:r>
      <w:r w:rsidRPr="00A634FF">
        <w:rPr>
          <w:rFonts w:ascii="Times New Roman" w:hAnsi="Times New Roman" w:cs="Times New Roman"/>
          <w:sz w:val="24"/>
          <w:szCs w:val="24"/>
        </w:rPr>
        <w:t>355–6.</w:t>
      </w:r>
    </w:p>
    <w:p w14:paraId="5C04943F"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Brunham</w:t>
      </w:r>
      <w:proofErr w:type="spellEnd"/>
      <w:r w:rsidRPr="00A634FF">
        <w:rPr>
          <w:rFonts w:ascii="Times New Roman" w:hAnsi="Times New Roman" w:cs="Times New Roman"/>
          <w:sz w:val="24"/>
          <w:szCs w:val="24"/>
        </w:rPr>
        <w:t xml:space="preserve"> RC, </w:t>
      </w:r>
      <w:proofErr w:type="spellStart"/>
      <w:r w:rsidRPr="00A634FF">
        <w:rPr>
          <w:rFonts w:ascii="Times New Roman" w:hAnsi="Times New Roman" w:cs="Times New Roman"/>
          <w:sz w:val="24"/>
          <w:szCs w:val="24"/>
        </w:rPr>
        <w:t>Pourbohloul</w:t>
      </w:r>
      <w:proofErr w:type="spellEnd"/>
      <w:r w:rsidRPr="00A634FF">
        <w:rPr>
          <w:rFonts w:ascii="Times New Roman" w:hAnsi="Times New Roman" w:cs="Times New Roman"/>
          <w:sz w:val="24"/>
          <w:szCs w:val="24"/>
        </w:rPr>
        <w:t xml:space="preserve"> B, </w:t>
      </w:r>
      <w:proofErr w:type="spellStart"/>
      <w:r w:rsidRPr="00A634FF">
        <w:rPr>
          <w:rFonts w:ascii="Times New Roman" w:hAnsi="Times New Roman" w:cs="Times New Roman"/>
          <w:sz w:val="24"/>
          <w:szCs w:val="24"/>
        </w:rPr>
        <w:t>Mak</w:t>
      </w:r>
      <w:proofErr w:type="spellEnd"/>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S,White</w:t>
      </w:r>
      <w:proofErr w:type="spellEnd"/>
      <w:r w:rsidRPr="00A634FF">
        <w:rPr>
          <w:rFonts w:ascii="Times New Roman" w:hAnsi="Times New Roman" w:cs="Times New Roman"/>
          <w:sz w:val="24"/>
          <w:szCs w:val="24"/>
        </w:rPr>
        <w:t xml:space="preserve"> R, </w:t>
      </w:r>
      <w:proofErr w:type="spellStart"/>
      <w:r w:rsidRPr="00A634FF">
        <w:rPr>
          <w:rFonts w:ascii="Times New Roman" w:hAnsi="Times New Roman" w:cs="Times New Roman"/>
          <w:sz w:val="24"/>
          <w:szCs w:val="24"/>
        </w:rPr>
        <w:t>Rekart</w:t>
      </w:r>
      <w:proofErr w:type="spellEnd"/>
      <w:r w:rsidRPr="00A634FF">
        <w:rPr>
          <w:rFonts w:ascii="Times New Roman" w:hAnsi="Times New Roman" w:cs="Times New Roman"/>
          <w:sz w:val="24"/>
          <w:szCs w:val="24"/>
        </w:rPr>
        <w:t xml:space="preserve"> ML. The unexpected impact of a Chlamydia trachomatis control program on susceptibility to reinfection. J Infect Dis. 2005;192:1836-44.</w:t>
      </w:r>
    </w:p>
    <w:p w14:paraId="36B814DF"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Barnes RC, </w:t>
      </w:r>
      <w:proofErr w:type="spellStart"/>
      <w:r w:rsidRPr="00A634FF">
        <w:rPr>
          <w:rFonts w:ascii="Times New Roman" w:hAnsi="Times New Roman" w:cs="Times New Roman"/>
          <w:sz w:val="24"/>
          <w:szCs w:val="24"/>
        </w:rPr>
        <w:t>Rompalo</w:t>
      </w:r>
      <w:proofErr w:type="spellEnd"/>
      <w:r w:rsidRPr="00A634FF">
        <w:rPr>
          <w:rFonts w:ascii="Times New Roman" w:hAnsi="Times New Roman" w:cs="Times New Roman"/>
          <w:sz w:val="24"/>
          <w:szCs w:val="24"/>
        </w:rPr>
        <w:t xml:space="preserve"> AM, </w:t>
      </w:r>
      <w:proofErr w:type="spellStart"/>
      <w:r w:rsidRPr="00A634FF">
        <w:rPr>
          <w:rFonts w:ascii="Times New Roman" w:hAnsi="Times New Roman" w:cs="Times New Roman"/>
          <w:sz w:val="24"/>
          <w:szCs w:val="24"/>
        </w:rPr>
        <w:t>Stamm</w:t>
      </w:r>
      <w:proofErr w:type="spellEnd"/>
      <w:r w:rsidRPr="00A634FF">
        <w:rPr>
          <w:rFonts w:ascii="Times New Roman" w:hAnsi="Times New Roman" w:cs="Times New Roman"/>
          <w:sz w:val="24"/>
          <w:szCs w:val="24"/>
        </w:rPr>
        <w:t xml:space="preserve"> WE. Comparison of </w:t>
      </w:r>
      <w:r w:rsidRPr="00A634FF">
        <w:rPr>
          <w:rFonts w:ascii="Times New Roman" w:hAnsi="Times New Roman" w:cs="Times New Roman"/>
          <w:i/>
          <w:sz w:val="24"/>
          <w:szCs w:val="24"/>
        </w:rPr>
        <w:t>Chlamydia trachomatis</w:t>
      </w:r>
      <w:r w:rsidRPr="00A634FF">
        <w:rPr>
          <w:rFonts w:ascii="Times New Roman" w:hAnsi="Times New Roman" w:cs="Times New Roman"/>
          <w:sz w:val="24"/>
          <w:szCs w:val="24"/>
        </w:rPr>
        <w:t xml:space="preserve"> serovars causing rectal and cervical infections. J Infect Dis. 1987;156:953-8.</w:t>
      </w:r>
    </w:p>
    <w:p w14:paraId="4F057CA3"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Hillis SD, Coles FB, Litchfield B, Black CM, Mojica B, Schmitt K, et al. Doxycycline and azithromycin for prevention of chlamydial persistence or recurrence one month after treatment in women. A use-effectiveness study in public health settings. Sex </w:t>
      </w:r>
      <w:proofErr w:type="spellStart"/>
      <w:r w:rsidRPr="00A634FF">
        <w:rPr>
          <w:rFonts w:ascii="Times New Roman" w:hAnsi="Times New Roman" w:cs="Times New Roman"/>
          <w:sz w:val="24"/>
          <w:szCs w:val="24"/>
        </w:rPr>
        <w:t>Transm</w:t>
      </w:r>
      <w:proofErr w:type="spellEnd"/>
      <w:r w:rsidRPr="00A634FF">
        <w:rPr>
          <w:rFonts w:ascii="Times New Roman" w:hAnsi="Times New Roman" w:cs="Times New Roman"/>
          <w:sz w:val="24"/>
          <w:szCs w:val="24"/>
        </w:rPr>
        <w:t xml:space="preserve"> Dis. 1998;25:5-11.</w:t>
      </w:r>
    </w:p>
    <w:p w14:paraId="208B59F3"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 xml:space="preserve">Schafer MA, Schachter J, Moncada J, Keogh J, </w:t>
      </w:r>
      <w:proofErr w:type="spellStart"/>
      <w:r w:rsidRPr="00A634FF">
        <w:rPr>
          <w:rFonts w:ascii="Times New Roman" w:hAnsi="Times New Roman" w:cs="Times New Roman"/>
          <w:sz w:val="24"/>
          <w:szCs w:val="24"/>
        </w:rPr>
        <w:t>Pantell</w:t>
      </w:r>
      <w:proofErr w:type="spellEnd"/>
      <w:r w:rsidRPr="00A634FF">
        <w:rPr>
          <w:rFonts w:ascii="Times New Roman" w:hAnsi="Times New Roman" w:cs="Times New Roman"/>
          <w:sz w:val="24"/>
          <w:szCs w:val="24"/>
        </w:rPr>
        <w:t xml:space="preserve"> R, </w:t>
      </w:r>
      <w:proofErr w:type="spellStart"/>
      <w:r w:rsidRPr="00A634FF">
        <w:rPr>
          <w:rFonts w:ascii="Times New Roman" w:hAnsi="Times New Roman" w:cs="Times New Roman"/>
          <w:sz w:val="24"/>
          <w:szCs w:val="24"/>
        </w:rPr>
        <w:t>Gourlay</w:t>
      </w:r>
      <w:proofErr w:type="spellEnd"/>
      <w:r w:rsidRPr="00A634FF">
        <w:rPr>
          <w:rFonts w:ascii="Times New Roman" w:hAnsi="Times New Roman" w:cs="Times New Roman"/>
          <w:sz w:val="24"/>
          <w:szCs w:val="24"/>
        </w:rPr>
        <w:t xml:space="preserve"> L, et al. Evaluation of urine based screening strategies to detect Chlamydia trachomatis among sexually active asymptomatic young males. JAMA. 1993;270:2065-70.</w:t>
      </w:r>
    </w:p>
    <w:p w14:paraId="1D0685DD"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Tait IA, Hart CA. </w:t>
      </w:r>
      <w:r w:rsidRPr="00A634FF">
        <w:rPr>
          <w:rFonts w:ascii="Times New Roman" w:hAnsi="Times New Roman" w:cs="Times New Roman"/>
          <w:i/>
          <w:sz w:val="24"/>
          <w:szCs w:val="24"/>
        </w:rPr>
        <w:t>Chlamydia trachomatis</w:t>
      </w:r>
      <w:r w:rsidRPr="00A634FF">
        <w:rPr>
          <w:rFonts w:ascii="Times New Roman" w:hAnsi="Times New Roman" w:cs="Times New Roman"/>
          <w:sz w:val="24"/>
          <w:szCs w:val="24"/>
        </w:rPr>
        <w:t xml:space="preserve"> in non-gonococcal urethritis patients and their heterosexual partners: routine testing by polymerase chain reaction. Sex </w:t>
      </w:r>
      <w:proofErr w:type="spellStart"/>
      <w:r w:rsidRPr="00A634FF">
        <w:rPr>
          <w:rFonts w:ascii="Times New Roman" w:hAnsi="Times New Roman" w:cs="Times New Roman"/>
          <w:sz w:val="24"/>
          <w:szCs w:val="24"/>
        </w:rPr>
        <w:t>Transm</w:t>
      </w:r>
      <w:proofErr w:type="spellEnd"/>
      <w:r w:rsidRPr="00A634FF">
        <w:rPr>
          <w:rFonts w:ascii="Times New Roman" w:hAnsi="Times New Roman" w:cs="Times New Roman"/>
          <w:sz w:val="24"/>
          <w:szCs w:val="24"/>
        </w:rPr>
        <w:t xml:space="preserve"> Infect. 2002;78:286–8.</w:t>
      </w:r>
    </w:p>
    <w:p w14:paraId="1E4A26CF"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proofErr w:type="spellStart"/>
      <w:r w:rsidRPr="00A634FF">
        <w:rPr>
          <w:rFonts w:ascii="Times New Roman" w:hAnsi="Times New Roman" w:cs="Times New Roman"/>
          <w:bCs/>
          <w:sz w:val="24"/>
          <w:szCs w:val="24"/>
        </w:rPr>
        <w:t>Chernesky</w:t>
      </w:r>
      <w:proofErr w:type="spellEnd"/>
      <w:r w:rsidRPr="00A634FF">
        <w:rPr>
          <w:rFonts w:ascii="Times New Roman" w:hAnsi="Times New Roman" w:cs="Times New Roman"/>
          <w:bCs/>
          <w:sz w:val="24"/>
          <w:szCs w:val="24"/>
        </w:rPr>
        <w:t xml:space="preserve"> M, </w:t>
      </w:r>
      <w:proofErr w:type="spellStart"/>
      <w:r w:rsidRPr="00A634FF">
        <w:rPr>
          <w:rFonts w:ascii="Times New Roman" w:hAnsi="Times New Roman" w:cs="Times New Roman"/>
          <w:bCs/>
          <w:sz w:val="24"/>
          <w:szCs w:val="24"/>
        </w:rPr>
        <w:t>Castriciano</w:t>
      </w:r>
      <w:proofErr w:type="spellEnd"/>
      <w:r w:rsidRPr="00A634FF">
        <w:rPr>
          <w:rFonts w:ascii="Times New Roman" w:hAnsi="Times New Roman" w:cs="Times New Roman"/>
          <w:bCs/>
          <w:sz w:val="24"/>
          <w:szCs w:val="24"/>
        </w:rPr>
        <w:t xml:space="preserve"> S, </w:t>
      </w:r>
      <w:proofErr w:type="spellStart"/>
      <w:r w:rsidRPr="00A634FF">
        <w:rPr>
          <w:rFonts w:ascii="Times New Roman" w:hAnsi="Times New Roman" w:cs="Times New Roman"/>
          <w:bCs/>
          <w:sz w:val="24"/>
          <w:szCs w:val="24"/>
        </w:rPr>
        <w:t>Sellors</w:t>
      </w:r>
      <w:proofErr w:type="spellEnd"/>
      <w:r w:rsidRPr="00A634FF">
        <w:rPr>
          <w:rFonts w:ascii="Times New Roman" w:hAnsi="Times New Roman" w:cs="Times New Roman"/>
          <w:bCs/>
          <w:sz w:val="24"/>
          <w:szCs w:val="24"/>
        </w:rPr>
        <w:t xml:space="preserve"> J, Stewart I, Cunningham I, Landis S, et al. D</w:t>
      </w:r>
      <w:r w:rsidRPr="00A634FF">
        <w:rPr>
          <w:rFonts w:ascii="Times New Roman" w:hAnsi="Times New Roman" w:cs="Times New Roman"/>
          <w:sz w:val="24"/>
          <w:szCs w:val="24"/>
        </w:rPr>
        <w:t>etection</w:t>
      </w:r>
      <w:r w:rsidRPr="00A634FF">
        <w:rPr>
          <w:rFonts w:ascii="Times New Roman" w:hAnsi="Times New Roman" w:cs="Times New Roman"/>
          <w:bCs/>
          <w:sz w:val="24"/>
          <w:szCs w:val="24"/>
        </w:rPr>
        <w:t xml:space="preserve"> </w:t>
      </w:r>
      <w:r w:rsidRPr="00A634FF">
        <w:rPr>
          <w:rFonts w:ascii="Times New Roman" w:hAnsi="Times New Roman" w:cs="Times New Roman"/>
          <w:sz w:val="24"/>
          <w:szCs w:val="24"/>
        </w:rPr>
        <w:t xml:space="preserve">of </w:t>
      </w:r>
      <w:r w:rsidRPr="00A634FF">
        <w:rPr>
          <w:rFonts w:ascii="Times New Roman" w:hAnsi="Times New Roman" w:cs="Times New Roman"/>
          <w:i/>
          <w:iCs/>
          <w:sz w:val="24"/>
          <w:szCs w:val="24"/>
        </w:rPr>
        <w:t xml:space="preserve">Chlamydia trachomatis </w:t>
      </w:r>
      <w:r w:rsidRPr="00A634FF">
        <w:rPr>
          <w:rFonts w:ascii="Times New Roman" w:hAnsi="Times New Roman" w:cs="Times New Roman"/>
          <w:sz w:val="24"/>
          <w:szCs w:val="24"/>
        </w:rPr>
        <w:t>antigens in urine as an alternative to swabs and</w:t>
      </w:r>
      <w:r w:rsidRPr="00A634FF">
        <w:rPr>
          <w:rFonts w:ascii="Times New Roman" w:hAnsi="Times New Roman" w:cs="Times New Roman"/>
          <w:bCs/>
          <w:sz w:val="24"/>
          <w:szCs w:val="24"/>
        </w:rPr>
        <w:t xml:space="preserve"> </w:t>
      </w:r>
      <w:r w:rsidRPr="00A634FF">
        <w:rPr>
          <w:rFonts w:ascii="Times New Roman" w:hAnsi="Times New Roman" w:cs="Times New Roman"/>
          <w:sz w:val="24"/>
          <w:szCs w:val="24"/>
        </w:rPr>
        <w:t>cultures. J Infect Dis. 1990;</w:t>
      </w:r>
      <w:r w:rsidRPr="00A634FF">
        <w:rPr>
          <w:rFonts w:ascii="Times New Roman" w:hAnsi="Times New Roman" w:cs="Times New Roman"/>
          <w:bCs/>
          <w:sz w:val="24"/>
          <w:szCs w:val="24"/>
        </w:rPr>
        <w:t>161:</w:t>
      </w:r>
      <w:r w:rsidRPr="00A634FF">
        <w:rPr>
          <w:rFonts w:ascii="Times New Roman" w:hAnsi="Times New Roman" w:cs="Times New Roman"/>
          <w:sz w:val="24"/>
          <w:szCs w:val="24"/>
        </w:rPr>
        <w:t>124–6.</w:t>
      </w:r>
    </w:p>
    <w:p w14:paraId="1DBF9D88"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Crotchfelt</w:t>
      </w:r>
      <w:proofErr w:type="spellEnd"/>
      <w:r w:rsidRPr="00A634FF">
        <w:rPr>
          <w:rFonts w:ascii="Times New Roman" w:hAnsi="Times New Roman" w:cs="Times New Roman"/>
          <w:sz w:val="24"/>
          <w:szCs w:val="24"/>
        </w:rPr>
        <w:t xml:space="preserve"> KA, Welsh LE, </w:t>
      </w:r>
      <w:proofErr w:type="spellStart"/>
      <w:r w:rsidRPr="00A634FF">
        <w:rPr>
          <w:rFonts w:ascii="Times New Roman" w:hAnsi="Times New Roman" w:cs="Times New Roman"/>
          <w:sz w:val="24"/>
          <w:szCs w:val="24"/>
        </w:rPr>
        <w:t>Debonville</w:t>
      </w:r>
      <w:proofErr w:type="spellEnd"/>
      <w:r w:rsidRPr="00A634FF">
        <w:rPr>
          <w:rFonts w:ascii="Times New Roman" w:hAnsi="Times New Roman" w:cs="Times New Roman"/>
          <w:sz w:val="24"/>
          <w:szCs w:val="24"/>
        </w:rPr>
        <w:t xml:space="preserve"> D, </w:t>
      </w:r>
      <w:proofErr w:type="spellStart"/>
      <w:r w:rsidRPr="00A634FF">
        <w:rPr>
          <w:rFonts w:ascii="Times New Roman" w:hAnsi="Times New Roman" w:cs="Times New Roman"/>
          <w:sz w:val="24"/>
          <w:szCs w:val="24"/>
        </w:rPr>
        <w:t>Rosenstraus</w:t>
      </w:r>
      <w:proofErr w:type="spellEnd"/>
      <w:r w:rsidRPr="00A634FF">
        <w:rPr>
          <w:rFonts w:ascii="Times New Roman" w:hAnsi="Times New Roman" w:cs="Times New Roman"/>
          <w:sz w:val="24"/>
          <w:szCs w:val="24"/>
        </w:rPr>
        <w:t xml:space="preserve"> M, Quinn TE. Detection of </w:t>
      </w:r>
      <w:r w:rsidRPr="00A634FF">
        <w:rPr>
          <w:rFonts w:ascii="Times New Roman" w:hAnsi="Times New Roman" w:cs="Times New Roman"/>
          <w:i/>
          <w:iCs/>
          <w:sz w:val="24"/>
          <w:szCs w:val="24"/>
        </w:rPr>
        <w:t xml:space="preserve">Neisseria gonorrhoeae </w:t>
      </w:r>
      <w:r w:rsidRPr="00A634FF">
        <w:rPr>
          <w:rFonts w:ascii="Times New Roman" w:hAnsi="Times New Roman" w:cs="Times New Roman"/>
          <w:sz w:val="24"/>
          <w:szCs w:val="24"/>
        </w:rPr>
        <w:t xml:space="preserve">and </w:t>
      </w:r>
      <w:r w:rsidRPr="00A634FF">
        <w:rPr>
          <w:rFonts w:ascii="Times New Roman" w:hAnsi="Times New Roman" w:cs="Times New Roman"/>
          <w:i/>
          <w:iCs/>
          <w:sz w:val="24"/>
          <w:szCs w:val="24"/>
        </w:rPr>
        <w:t xml:space="preserve">Chlamydia trachomatis </w:t>
      </w:r>
      <w:r w:rsidRPr="00A634FF">
        <w:rPr>
          <w:rFonts w:ascii="Times New Roman" w:hAnsi="Times New Roman" w:cs="Times New Roman"/>
          <w:sz w:val="24"/>
          <w:szCs w:val="24"/>
        </w:rPr>
        <w:t xml:space="preserve">in Genitourinary Specimens from Men and Women by a </w:t>
      </w:r>
      <w:proofErr w:type="spellStart"/>
      <w:r w:rsidRPr="00A634FF">
        <w:rPr>
          <w:rFonts w:ascii="Times New Roman" w:hAnsi="Times New Roman" w:cs="Times New Roman"/>
          <w:sz w:val="24"/>
          <w:szCs w:val="24"/>
        </w:rPr>
        <w:t>Coamplification</w:t>
      </w:r>
      <w:proofErr w:type="spellEnd"/>
      <w:r w:rsidRPr="00A634FF">
        <w:rPr>
          <w:rFonts w:ascii="Times New Roman" w:hAnsi="Times New Roman" w:cs="Times New Roman"/>
          <w:sz w:val="24"/>
          <w:szCs w:val="24"/>
        </w:rPr>
        <w:t xml:space="preserve"> PCR Assay. J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xml:space="preserve">. 1997;1536–40. </w:t>
      </w:r>
    </w:p>
    <w:p w14:paraId="5B0B2513"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El-Gamal AHF, Al-</w:t>
      </w:r>
      <w:proofErr w:type="spellStart"/>
      <w:r w:rsidRPr="00A634FF">
        <w:rPr>
          <w:rFonts w:ascii="Times New Roman" w:hAnsi="Times New Roman" w:cs="Times New Roman"/>
          <w:sz w:val="24"/>
          <w:szCs w:val="24"/>
        </w:rPr>
        <w:t>Otaibi</w:t>
      </w:r>
      <w:proofErr w:type="spellEnd"/>
      <w:r w:rsidRPr="00A634FF">
        <w:rPr>
          <w:rFonts w:ascii="Times New Roman" w:hAnsi="Times New Roman" w:cs="Times New Roman"/>
          <w:sz w:val="24"/>
          <w:szCs w:val="24"/>
        </w:rPr>
        <w:t xml:space="preserve"> SRS, </w:t>
      </w:r>
      <w:proofErr w:type="spellStart"/>
      <w:r w:rsidRPr="00A634FF">
        <w:rPr>
          <w:rFonts w:ascii="Times New Roman" w:hAnsi="Times New Roman" w:cs="Times New Roman"/>
          <w:sz w:val="24"/>
          <w:szCs w:val="24"/>
        </w:rPr>
        <w:t>Alshamali</w:t>
      </w:r>
      <w:proofErr w:type="spellEnd"/>
      <w:r w:rsidRPr="00A634FF">
        <w:rPr>
          <w:rFonts w:ascii="Times New Roman" w:hAnsi="Times New Roman" w:cs="Times New Roman"/>
          <w:sz w:val="24"/>
          <w:szCs w:val="24"/>
        </w:rPr>
        <w:t xml:space="preserve"> A, </w:t>
      </w:r>
      <w:proofErr w:type="spellStart"/>
      <w:r w:rsidRPr="00A634FF">
        <w:rPr>
          <w:rFonts w:ascii="Times New Roman" w:hAnsi="Times New Roman" w:cs="Times New Roman"/>
          <w:sz w:val="24"/>
          <w:szCs w:val="24"/>
        </w:rPr>
        <w:t>Abdulrazzaq</w:t>
      </w:r>
      <w:proofErr w:type="spellEnd"/>
      <w:r w:rsidRPr="00A634FF">
        <w:rPr>
          <w:rFonts w:ascii="Times New Roman" w:hAnsi="Times New Roman" w:cs="Times New Roman"/>
          <w:sz w:val="24"/>
          <w:szCs w:val="24"/>
        </w:rPr>
        <w:t xml:space="preserve"> A, </w:t>
      </w:r>
      <w:proofErr w:type="spellStart"/>
      <w:r w:rsidRPr="00A634FF">
        <w:rPr>
          <w:rFonts w:ascii="Times New Roman" w:hAnsi="Times New Roman" w:cs="Times New Roman"/>
          <w:sz w:val="24"/>
          <w:szCs w:val="24"/>
        </w:rPr>
        <w:t>Najem</w:t>
      </w:r>
      <w:proofErr w:type="spellEnd"/>
      <w:r w:rsidRPr="00A634FF">
        <w:rPr>
          <w:rFonts w:ascii="Times New Roman" w:hAnsi="Times New Roman" w:cs="Times New Roman"/>
          <w:sz w:val="24"/>
          <w:szCs w:val="24"/>
        </w:rPr>
        <w:t xml:space="preserve"> N, </w:t>
      </w:r>
      <w:proofErr w:type="spellStart"/>
      <w:r w:rsidRPr="00A634FF">
        <w:rPr>
          <w:rFonts w:ascii="Times New Roman" w:hAnsi="Times New Roman" w:cs="Times New Roman"/>
          <w:sz w:val="24"/>
          <w:szCs w:val="24"/>
        </w:rPr>
        <w:t>Fouzan</w:t>
      </w:r>
      <w:proofErr w:type="spellEnd"/>
      <w:r w:rsidRPr="00A634FF">
        <w:rPr>
          <w:rFonts w:ascii="Times New Roman" w:hAnsi="Times New Roman" w:cs="Times New Roman"/>
          <w:sz w:val="24"/>
          <w:szCs w:val="24"/>
        </w:rPr>
        <w:t xml:space="preserve"> AA. Polymerase chain reaction is no better than Gram stain for diagnosis of gonococcal urethritis. Indian J Dermatol </w:t>
      </w:r>
      <w:proofErr w:type="spellStart"/>
      <w:r w:rsidRPr="00A634FF">
        <w:rPr>
          <w:rFonts w:ascii="Times New Roman" w:hAnsi="Times New Roman" w:cs="Times New Roman"/>
          <w:sz w:val="24"/>
          <w:szCs w:val="24"/>
        </w:rPr>
        <w:t>Venereol</w:t>
      </w:r>
      <w:proofErr w:type="spellEnd"/>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Leprol</w:t>
      </w:r>
      <w:proofErr w:type="spellEnd"/>
      <w:r w:rsidRPr="00A634FF">
        <w:rPr>
          <w:rFonts w:ascii="Times New Roman" w:hAnsi="Times New Roman" w:cs="Times New Roman"/>
          <w:sz w:val="24"/>
          <w:szCs w:val="24"/>
        </w:rPr>
        <w:t>. 2009;75:101.</w:t>
      </w:r>
    </w:p>
    <w:p w14:paraId="559A2C5B"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proofErr w:type="spellStart"/>
      <w:r w:rsidRPr="00A634FF">
        <w:rPr>
          <w:rFonts w:ascii="Times New Roman" w:hAnsi="Times New Roman" w:cs="Times New Roman"/>
          <w:bCs/>
          <w:sz w:val="24"/>
          <w:szCs w:val="24"/>
        </w:rPr>
        <w:t>Buimer</w:t>
      </w:r>
      <w:proofErr w:type="spellEnd"/>
      <w:r w:rsidRPr="00A634FF">
        <w:rPr>
          <w:rFonts w:ascii="Times New Roman" w:hAnsi="Times New Roman" w:cs="Times New Roman"/>
          <w:bCs/>
          <w:sz w:val="24"/>
          <w:szCs w:val="24"/>
        </w:rPr>
        <w:t xml:space="preserve"> M, </w:t>
      </w:r>
      <w:proofErr w:type="spellStart"/>
      <w:r w:rsidRPr="00A634FF">
        <w:rPr>
          <w:rFonts w:ascii="Times New Roman" w:hAnsi="Times New Roman" w:cs="Times New Roman"/>
          <w:bCs/>
          <w:sz w:val="24"/>
          <w:szCs w:val="24"/>
        </w:rPr>
        <w:t>Doornum</w:t>
      </w:r>
      <w:proofErr w:type="spellEnd"/>
      <w:r w:rsidRPr="00A634FF">
        <w:rPr>
          <w:rFonts w:ascii="Times New Roman" w:hAnsi="Times New Roman" w:cs="Times New Roman"/>
          <w:bCs/>
          <w:sz w:val="24"/>
          <w:szCs w:val="24"/>
        </w:rPr>
        <w:t xml:space="preserve"> GV, Ching S, </w:t>
      </w:r>
      <w:proofErr w:type="spellStart"/>
      <w:r w:rsidRPr="00A634FF">
        <w:rPr>
          <w:rFonts w:ascii="Times New Roman" w:hAnsi="Times New Roman" w:cs="Times New Roman"/>
          <w:bCs/>
          <w:sz w:val="24"/>
          <w:szCs w:val="24"/>
        </w:rPr>
        <w:t>Peerbooms</w:t>
      </w:r>
      <w:proofErr w:type="spellEnd"/>
      <w:r w:rsidRPr="00A634FF">
        <w:rPr>
          <w:rFonts w:ascii="Times New Roman" w:hAnsi="Times New Roman" w:cs="Times New Roman"/>
          <w:bCs/>
          <w:sz w:val="24"/>
          <w:szCs w:val="24"/>
        </w:rPr>
        <w:t xml:space="preserve"> P, Plier P, Ram D et al. </w:t>
      </w:r>
      <w:r w:rsidRPr="00A634FF">
        <w:rPr>
          <w:rFonts w:ascii="Times New Roman" w:hAnsi="Times New Roman" w:cs="Times New Roman"/>
          <w:sz w:val="24"/>
          <w:szCs w:val="24"/>
        </w:rPr>
        <w:t xml:space="preserve">Detection of </w:t>
      </w:r>
      <w:r w:rsidRPr="00A634FF">
        <w:rPr>
          <w:rFonts w:ascii="Times New Roman" w:hAnsi="Times New Roman" w:cs="Times New Roman"/>
          <w:i/>
          <w:iCs/>
          <w:sz w:val="24"/>
          <w:szCs w:val="24"/>
        </w:rPr>
        <w:t xml:space="preserve">Chlamydia trachomatis </w:t>
      </w:r>
      <w:r w:rsidRPr="00A634FF">
        <w:rPr>
          <w:rFonts w:ascii="Times New Roman" w:hAnsi="Times New Roman" w:cs="Times New Roman"/>
          <w:sz w:val="24"/>
          <w:szCs w:val="24"/>
        </w:rPr>
        <w:t xml:space="preserve">and </w:t>
      </w:r>
      <w:r w:rsidRPr="00A634FF">
        <w:rPr>
          <w:rFonts w:ascii="Times New Roman" w:hAnsi="Times New Roman" w:cs="Times New Roman"/>
          <w:i/>
          <w:iCs/>
          <w:sz w:val="24"/>
          <w:szCs w:val="24"/>
        </w:rPr>
        <w:t>Neisseria gonorrhoeae</w:t>
      </w:r>
      <w:r w:rsidRPr="00A634FF">
        <w:rPr>
          <w:rFonts w:ascii="Times New Roman" w:hAnsi="Times New Roman" w:cs="Times New Roman"/>
          <w:bCs/>
          <w:sz w:val="24"/>
          <w:szCs w:val="24"/>
        </w:rPr>
        <w:t xml:space="preserve"> </w:t>
      </w:r>
      <w:r w:rsidRPr="00A634FF">
        <w:rPr>
          <w:rFonts w:ascii="Times New Roman" w:hAnsi="Times New Roman" w:cs="Times New Roman"/>
          <w:sz w:val="24"/>
          <w:szCs w:val="24"/>
        </w:rPr>
        <w:t>by ligase chain reaction-based assays with clinical specimens from various</w:t>
      </w:r>
      <w:r w:rsidRPr="00A634FF">
        <w:rPr>
          <w:rFonts w:ascii="Times New Roman" w:hAnsi="Times New Roman" w:cs="Times New Roman"/>
          <w:bCs/>
          <w:sz w:val="24"/>
          <w:szCs w:val="24"/>
        </w:rPr>
        <w:t xml:space="preserve"> </w:t>
      </w:r>
      <w:r w:rsidRPr="00A634FF">
        <w:rPr>
          <w:rFonts w:ascii="Times New Roman" w:hAnsi="Times New Roman" w:cs="Times New Roman"/>
          <w:sz w:val="24"/>
          <w:szCs w:val="24"/>
        </w:rPr>
        <w:t xml:space="preserve">sites: implications for diagnostic testing and screening. J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1996;</w:t>
      </w:r>
      <w:r w:rsidRPr="00A634FF">
        <w:rPr>
          <w:rFonts w:ascii="Times New Roman" w:hAnsi="Times New Roman" w:cs="Times New Roman"/>
          <w:bCs/>
          <w:sz w:val="24"/>
          <w:szCs w:val="24"/>
        </w:rPr>
        <w:t>34:</w:t>
      </w:r>
      <w:r w:rsidRPr="00A634FF">
        <w:rPr>
          <w:rFonts w:ascii="Times New Roman" w:hAnsi="Times New Roman" w:cs="Times New Roman"/>
          <w:sz w:val="24"/>
          <w:szCs w:val="24"/>
        </w:rPr>
        <w:t>2395–2400.</w:t>
      </w:r>
    </w:p>
    <w:p w14:paraId="16A492D3"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Dowda</w:t>
      </w:r>
      <w:proofErr w:type="spellEnd"/>
      <w:r w:rsidRPr="00A634FF">
        <w:rPr>
          <w:rFonts w:ascii="Times New Roman" w:hAnsi="Times New Roman" w:cs="Times New Roman"/>
          <w:sz w:val="24"/>
          <w:szCs w:val="24"/>
        </w:rPr>
        <w:t xml:space="preserve"> H, Nelson CF. Evaluation of Two Transport Systems for Gonorrhoea Cultures. J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xml:space="preserve">. 1979;9:441-3. </w:t>
      </w:r>
    </w:p>
    <w:p w14:paraId="42A1747B" w14:textId="77777777" w:rsidR="00E14D0D" w:rsidRPr="00A634FF" w:rsidRDefault="00E14D0D" w:rsidP="00E14D0D">
      <w:pPr>
        <w:pStyle w:val="ListParagraph"/>
        <w:numPr>
          <w:ilvl w:val="0"/>
          <w:numId w:val="6"/>
        </w:numPr>
        <w:spacing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Werthheim</w:t>
      </w:r>
      <w:proofErr w:type="spellEnd"/>
      <w:r w:rsidRPr="00A634FF">
        <w:rPr>
          <w:rFonts w:ascii="Times New Roman" w:hAnsi="Times New Roman" w:cs="Times New Roman"/>
          <w:sz w:val="24"/>
          <w:szCs w:val="24"/>
        </w:rPr>
        <w:t xml:space="preserve"> E. </w:t>
      </w:r>
      <w:proofErr w:type="spellStart"/>
      <w:r w:rsidRPr="00A634FF">
        <w:rPr>
          <w:rFonts w:ascii="Times New Roman" w:hAnsi="Times New Roman" w:cs="Times New Roman"/>
          <w:sz w:val="24"/>
          <w:szCs w:val="24"/>
        </w:rPr>
        <w:t>Reinzuchtung</w:t>
      </w:r>
      <w:proofErr w:type="spellEnd"/>
      <w:r w:rsidRPr="00A634FF">
        <w:rPr>
          <w:rFonts w:ascii="Times New Roman" w:hAnsi="Times New Roman" w:cs="Times New Roman"/>
          <w:sz w:val="24"/>
          <w:szCs w:val="24"/>
        </w:rPr>
        <w:t xml:space="preserve"> des gonococcus Neisser </w:t>
      </w:r>
      <w:proofErr w:type="spellStart"/>
      <w:r w:rsidRPr="00A634FF">
        <w:rPr>
          <w:rFonts w:ascii="Times New Roman" w:hAnsi="Times New Roman" w:cs="Times New Roman"/>
          <w:sz w:val="24"/>
          <w:szCs w:val="24"/>
        </w:rPr>
        <w:t>Mittels</w:t>
      </w:r>
      <w:proofErr w:type="spellEnd"/>
      <w:r w:rsidRPr="00A634FF">
        <w:rPr>
          <w:rFonts w:ascii="Times New Roman" w:hAnsi="Times New Roman" w:cs="Times New Roman"/>
          <w:sz w:val="24"/>
          <w:szCs w:val="24"/>
        </w:rPr>
        <w:t xml:space="preserve"> des </w:t>
      </w:r>
      <w:proofErr w:type="spellStart"/>
      <w:r w:rsidRPr="00A634FF">
        <w:rPr>
          <w:rFonts w:ascii="Times New Roman" w:hAnsi="Times New Roman" w:cs="Times New Roman"/>
          <w:sz w:val="24"/>
          <w:szCs w:val="24"/>
        </w:rPr>
        <w:t>Plattenverfahrens</w:t>
      </w:r>
      <w:proofErr w:type="spellEnd"/>
      <w:r w:rsidRPr="00A634FF">
        <w:rPr>
          <w:rFonts w:ascii="Times New Roman" w:hAnsi="Times New Roman" w:cs="Times New Roman"/>
          <w:sz w:val="24"/>
          <w:szCs w:val="24"/>
        </w:rPr>
        <w:t xml:space="preserve">. Deut. Med. </w:t>
      </w:r>
      <w:proofErr w:type="spellStart"/>
      <w:r w:rsidRPr="00A634FF">
        <w:rPr>
          <w:rFonts w:ascii="Times New Roman" w:hAnsi="Times New Roman" w:cs="Times New Roman"/>
          <w:sz w:val="24"/>
          <w:szCs w:val="24"/>
        </w:rPr>
        <w:t>Wochenschr</w:t>
      </w:r>
      <w:proofErr w:type="spellEnd"/>
      <w:r w:rsidRPr="00A634FF">
        <w:rPr>
          <w:rFonts w:ascii="Times New Roman" w:hAnsi="Times New Roman" w:cs="Times New Roman"/>
          <w:sz w:val="24"/>
          <w:szCs w:val="24"/>
        </w:rPr>
        <w:t>. 1891;17:1351.</w:t>
      </w:r>
    </w:p>
    <w:p w14:paraId="46FE65A1"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Martin JE, Billings TE, Hackney JF, Thayer JD. Primary isolation of </w:t>
      </w:r>
      <w:r w:rsidRPr="00A634FF">
        <w:rPr>
          <w:rFonts w:ascii="Times New Roman" w:hAnsi="Times New Roman" w:cs="Times New Roman"/>
          <w:i/>
          <w:sz w:val="24"/>
          <w:szCs w:val="24"/>
        </w:rPr>
        <w:t>N. gonorrhoeae</w:t>
      </w:r>
      <w:r w:rsidRPr="00A634FF">
        <w:rPr>
          <w:rFonts w:ascii="Times New Roman" w:hAnsi="Times New Roman" w:cs="Times New Roman"/>
          <w:sz w:val="24"/>
          <w:szCs w:val="24"/>
        </w:rPr>
        <w:t xml:space="preserve"> with a new commercial medium. Pub Health Rep. 1967;82:361-3.</w:t>
      </w:r>
    </w:p>
    <w:p w14:paraId="288DAE40"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Martin JE, Lester A. </w:t>
      </w:r>
      <w:proofErr w:type="spellStart"/>
      <w:r w:rsidRPr="00A634FF">
        <w:rPr>
          <w:rFonts w:ascii="Times New Roman" w:hAnsi="Times New Roman" w:cs="Times New Roman"/>
          <w:sz w:val="24"/>
          <w:szCs w:val="24"/>
        </w:rPr>
        <w:t>Transgrow</w:t>
      </w:r>
      <w:proofErr w:type="spellEnd"/>
      <w:r w:rsidRPr="00A634FF">
        <w:rPr>
          <w:rFonts w:ascii="Times New Roman" w:hAnsi="Times New Roman" w:cs="Times New Roman"/>
          <w:sz w:val="24"/>
          <w:szCs w:val="24"/>
        </w:rPr>
        <w:t xml:space="preserve">, a medium for transport and growth of </w:t>
      </w:r>
      <w:r w:rsidRPr="00A634FF">
        <w:rPr>
          <w:rFonts w:ascii="Times New Roman" w:hAnsi="Times New Roman" w:cs="Times New Roman"/>
          <w:i/>
          <w:sz w:val="24"/>
          <w:szCs w:val="24"/>
        </w:rPr>
        <w:t>Neisseria gonorrhoeae</w:t>
      </w:r>
      <w:r w:rsidRPr="00A634FF">
        <w:rPr>
          <w:rFonts w:ascii="Times New Roman" w:hAnsi="Times New Roman" w:cs="Times New Roman"/>
          <w:sz w:val="24"/>
          <w:szCs w:val="24"/>
        </w:rPr>
        <w:t xml:space="preserve"> and </w:t>
      </w:r>
      <w:r w:rsidRPr="00A634FF">
        <w:rPr>
          <w:rFonts w:ascii="Times New Roman" w:hAnsi="Times New Roman" w:cs="Times New Roman"/>
          <w:i/>
          <w:sz w:val="24"/>
          <w:szCs w:val="24"/>
        </w:rPr>
        <w:t>Neisseria meningitidis</w:t>
      </w:r>
      <w:r w:rsidRPr="00A634FF">
        <w:rPr>
          <w:rFonts w:ascii="Times New Roman" w:hAnsi="Times New Roman" w:cs="Times New Roman"/>
          <w:sz w:val="24"/>
          <w:szCs w:val="24"/>
        </w:rPr>
        <w:t>. HSMHA Health Rep. 1971;86:30-3.</w:t>
      </w:r>
    </w:p>
    <w:p w14:paraId="5E62A224"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proofErr w:type="spellStart"/>
      <w:r w:rsidRPr="00A634FF">
        <w:rPr>
          <w:rFonts w:ascii="Times New Roman" w:hAnsi="Times New Roman" w:cs="Times New Roman"/>
          <w:sz w:val="24"/>
          <w:szCs w:val="24"/>
        </w:rPr>
        <w:t>Faur</w:t>
      </w:r>
      <w:proofErr w:type="spellEnd"/>
      <w:r w:rsidRPr="00A634FF">
        <w:rPr>
          <w:rFonts w:ascii="Times New Roman" w:hAnsi="Times New Roman" w:cs="Times New Roman"/>
          <w:sz w:val="24"/>
          <w:szCs w:val="24"/>
        </w:rPr>
        <w:t xml:space="preserve"> YC, Weisburd MH, Wilson ME, May PS. NYC Medium for Simultaneous Isolation of </w:t>
      </w:r>
      <w:r w:rsidRPr="00A634FF">
        <w:rPr>
          <w:rFonts w:ascii="Times New Roman" w:hAnsi="Times New Roman" w:cs="Times New Roman"/>
          <w:i/>
          <w:sz w:val="24"/>
          <w:szCs w:val="24"/>
        </w:rPr>
        <w:t>Neisseria gonorrhoeae</w:t>
      </w:r>
      <w:r w:rsidRPr="00A634FF">
        <w:rPr>
          <w:rFonts w:ascii="Times New Roman" w:hAnsi="Times New Roman" w:cs="Times New Roman"/>
          <w:sz w:val="24"/>
          <w:szCs w:val="24"/>
        </w:rPr>
        <w:t xml:space="preserve">, Large-Colony Mycoplasmas, and T-Mycoplasmas. Applied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xml:space="preserve">. June 1974;27:1041-5. </w:t>
      </w:r>
    </w:p>
    <w:p w14:paraId="08F33791"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Wherry WB, Oliver WW. Adaptation to certain tensions of oxygen as shown by the gonococcus and other parasitic and saprophytic bacteria. J Infect Dis. 1916;19:288-98.</w:t>
      </w:r>
    </w:p>
    <w:p w14:paraId="75A76C25"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Spink</w:t>
      </w:r>
      <w:proofErr w:type="spellEnd"/>
      <w:r w:rsidRPr="00A634FF">
        <w:rPr>
          <w:rFonts w:ascii="Times New Roman" w:hAnsi="Times New Roman" w:cs="Times New Roman"/>
          <w:sz w:val="24"/>
          <w:szCs w:val="24"/>
        </w:rPr>
        <w:t xml:space="preserve"> WW, Keefer CS. Studies of gonococcal infection. J Clin Invest. 1947;16:169-76.</w:t>
      </w:r>
    </w:p>
    <w:p w14:paraId="32ECC9AB"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lastRenderedPageBreak/>
        <w:t xml:space="preserve">Martin JE, Armstrong JH, Smith PB. New System for Cultivation of Neisseria gonorrhoeae. Applied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1974;27(4):802-5.</w:t>
      </w:r>
    </w:p>
    <w:p w14:paraId="41017346"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Fekete T. Antimicrobial Susceptibility Testing of </w:t>
      </w:r>
      <w:r w:rsidRPr="00A634FF">
        <w:rPr>
          <w:rFonts w:ascii="Times New Roman" w:hAnsi="Times New Roman" w:cs="Times New Roman"/>
          <w:i/>
          <w:sz w:val="24"/>
          <w:szCs w:val="24"/>
        </w:rPr>
        <w:t>Neisseria gonorrhoeae</w:t>
      </w:r>
      <w:r w:rsidRPr="00A634FF">
        <w:rPr>
          <w:rFonts w:ascii="Times New Roman" w:hAnsi="Times New Roman" w:cs="Times New Roman"/>
          <w:sz w:val="24"/>
          <w:szCs w:val="24"/>
        </w:rPr>
        <w:t xml:space="preserve"> and Implications for Epidemiology and Therapy.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xml:space="preserve"> Rev. 1993;(6):22-33.</w:t>
      </w:r>
    </w:p>
    <w:p w14:paraId="6FB00936"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bCs/>
          <w:sz w:val="24"/>
          <w:szCs w:val="24"/>
        </w:rPr>
        <w:t>Handsfield</w:t>
      </w:r>
      <w:proofErr w:type="spellEnd"/>
      <w:r w:rsidRPr="00A634FF">
        <w:rPr>
          <w:rFonts w:ascii="Times New Roman" w:hAnsi="Times New Roman" w:cs="Times New Roman"/>
          <w:bCs/>
          <w:sz w:val="24"/>
          <w:szCs w:val="24"/>
        </w:rPr>
        <w:t xml:space="preserve"> HH. </w:t>
      </w:r>
      <w:r w:rsidRPr="00A634FF">
        <w:rPr>
          <w:rFonts w:ascii="Times New Roman" w:hAnsi="Times New Roman" w:cs="Times New Roman"/>
          <w:sz w:val="24"/>
          <w:szCs w:val="24"/>
        </w:rPr>
        <w:t xml:space="preserve">Principles and practice of infectious diseases. 3rd edition. Mandell, Douglas RG, Bennett JE (Eds). </w:t>
      </w:r>
      <w:r w:rsidRPr="00A634FF">
        <w:rPr>
          <w:rFonts w:ascii="Times New Roman" w:hAnsi="Times New Roman" w:cs="Times New Roman"/>
          <w:i/>
          <w:sz w:val="24"/>
          <w:szCs w:val="24"/>
        </w:rPr>
        <w:t>Neisseria gonorrhoeae.</w:t>
      </w:r>
      <w:r w:rsidRPr="00A634FF">
        <w:rPr>
          <w:rFonts w:ascii="Times New Roman" w:hAnsi="Times New Roman" w:cs="Times New Roman"/>
          <w:sz w:val="24"/>
          <w:szCs w:val="24"/>
        </w:rPr>
        <w:t xml:space="preserve"> Churchill Livingstone, New York. 1990;1613–31. </w:t>
      </w:r>
    </w:p>
    <w:p w14:paraId="4F5E5314"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Farrell DJ. Evaluation of </w:t>
      </w:r>
      <w:proofErr w:type="spellStart"/>
      <w:r w:rsidRPr="00A634FF">
        <w:rPr>
          <w:rFonts w:ascii="Times New Roman" w:hAnsi="Times New Roman" w:cs="Times New Roman"/>
          <w:sz w:val="24"/>
          <w:szCs w:val="24"/>
        </w:rPr>
        <w:t>Ampicor</w:t>
      </w:r>
      <w:proofErr w:type="spellEnd"/>
      <w:r w:rsidRPr="00A634FF">
        <w:rPr>
          <w:rFonts w:ascii="Times New Roman" w:hAnsi="Times New Roman" w:cs="Times New Roman"/>
          <w:sz w:val="24"/>
          <w:szCs w:val="24"/>
        </w:rPr>
        <w:t xml:space="preserve"> </w:t>
      </w:r>
      <w:r w:rsidRPr="00A634FF">
        <w:rPr>
          <w:rFonts w:ascii="Times New Roman" w:hAnsi="Times New Roman" w:cs="Times New Roman"/>
          <w:i/>
          <w:iCs/>
          <w:sz w:val="24"/>
          <w:szCs w:val="24"/>
        </w:rPr>
        <w:t xml:space="preserve">Neisseria gonorrhoeae </w:t>
      </w:r>
      <w:r w:rsidRPr="00A634FF">
        <w:rPr>
          <w:rFonts w:ascii="Times New Roman" w:hAnsi="Times New Roman" w:cs="Times New Roman"/>
          <w:sz w:val="24"/>
          <w:szCs w:val="24"/>
        </w:rPr>
        <w:t xml:space="preserve">PCR Using </w:t>
      </w:r>
      <w:proofErr w:type="spellStart"/>
      <w:r w:rsidRPr="00A634FF">
        <w:rPr>
          <w:rFonts w:ascii="Times New Roman" w:hAnsi="Times New Roman" w:cs="Times New Roman"/>
          <w:i/>
          <w:iCs/>
          <w:sz w:val="24"/>
          <w:szCs w:val="24"/>
        </w:rPr>
        <w:t>cppB</w:t>
      </w:r>
      <w:proofErr w:type="spellEnd"/>
      <w:r w:rsidRPr="00A634FF">
        <w:rPr>
          <w:rFonts w:ascii="Times New Roman" w:hAnsi="Times New Roman" w:cs="Times New Roman"/>
          <w:i/>
          <w:iCs/>
          <w:sz w:val="24"/>
          <w:szCs w:val="24"/>
        </w:rPr>
        <w:t xml:space="preserve"> </w:t>
      </w:r>
      <w:r w:rsidRPr="00A634FF">
        <w:rPr>
          <w:rFonts w:ascii="Times New Roman" w:hAnsi="Times New Roman" w:cs="Times New Roman"/>
          <w:sz w:val="24"/>
          <w:szCs w:val="24"/>
        </w:rPr>
        <w:t xml:space="preserve">Nested PCR and 16S rRNA PCR. J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1999;37:386–90.</w:t>
      </w:r>
    </w:p>
    <w:p w14:paraId="70A606D8"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proofErr w:type="spellStart"/>
      <w:r w:rsidRPr="00A634FF">
        <w:rPr>
          <w:rFonts w:ascii="Times New Roman" w:hAnsi="Times New Roman" w:cs="Times New Roman"/>
          <w:bCs/>
          <w:sz w:val="24"/>
          <w:szCs w:val="24"/>
        </w:rPr>
        <w:t>Hjelmevoll</w:t>
      </w:r>
      <w:proofErr w:type="spellEnd"/>
      <w:r w:rsidRPr="00A634FF">
        <w:rPr>
          <w:rFonts w:ascii="Times New Roman" w:hAnsi="Times New Roman" w:cs="Times New Roman"/>
          <w:bCs/>
          <w:sz w:val="24"/>
          <w:szCs w:val="24"/>
        </w:rPr>
        <w:t xml:space="preserve"> SO. Molecular diagnostics and characterization of </w:t>
      </w:r>
      <w:r w:rsidRPr="00A634FF">
        <w:rPr>
          <w:rFonts w:ascii="Times New Roman" w:hAnsi="Times New Roman" w:cs="Times New Roman"/>
          <w:bCs/>
          <w:i/>
          <w:iCs/>
          <w:sz w:val="24"/>
          <w:szCs w:val="24"/>
        </w:rPr>
        <w:t xml:space="preserve">Neisseria gonorrhoeae. </w:t>
      </w:r>
      <w:r w:rsidRPr="00A634FF">
        <w:rPr>
          <w:rFonts w:ascii="Times New Roman" w:hAnsi="Times New Roman" w:cs="Times New Roman"/>
          <w:bCs/>
          <w:iCs/>
          <w:sz w:val="24"/>
          <w:szCs w:val="24"/>
        </w:rPr>
        <w:t xml:space="preserve">[Internet]. North </w:t>
      </w:r>
      <w:proofErr w:type="spellStart"/>
      <w:r w:rsidRPr="00A634FF">
        <w:rPr>
          <w:rFonts w:ascii="Times New Roman" w:hAnsi="Times New Roman" w:cs="Times New Roman"/>
          <w:bCs/>
          <w:iCs/>
          <w:sz w:val="24"/>
          <w:szCs w:val="24"/>
        </w:rPr>
        <w:t>Noeway</w:t>
      </w:r>
      <w:proofErr w:type="spellEnd"/>
      <w:r w:rsidRPr="00A634FF">
        <w:rPr>
          <w:rFonts w:ascii="Times New Roman" w:hAnsi="Times New Roman" w:cs="Times New Roman"/>
          <w:bCs/>
          <w:iCs/>
          <w:sz w:val="24"/>
          <w:szCs w:val="24"/>
        </w:rPr>
        <w:t xml:space="preserve">; </w:t>
      </w:r>
      <w:r w:rsidRPr="00A634FF">
        <w:rPr>
          <w:rFonts w:ascii="Times New Roman" w:hAnsi="Times New Roman" w:cs="Times New Roman"/>
          <w:sz w:val="24"/>
          <w:szCs w:val="24"/>
        </w:rPr>
        <w:t xml:space="preserve">2012. [cited 2012 January]. Available from: </w:t>
      </w:r>
      <w:hyperlink r:id="rId18" w:history="1">
        <w:r w:rsidRPr="00A634FF">
          <w:rPr>
            <w:rStyle w:val="Hyperlink"/>
            <w:rFonts w:ascii="Times New Roman" w:hAnsi="Times New Roman" w:cs="Times New Roman"/>
            <w:sz w:val="24"/>
            <w:szCs w:val="24"/>
          </w:rPr>
          <w:t>http://munin.uit.no/bitstream/handle/10037/3816/thesis.pdf?sequence=2</w:t>
        </w:r>
      </w:hyperlink>
    </w:p>
    <w:p w14:paraId="2C6191D8"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bCs/>
          <w:sz w:val="24"/>
          <w:szCs w:val="24"/>
        </w:rPr>
        <w:t xml:space="preserve">Tabrizi, S. N., M. </w:t>
      </w:r>
      <w:proofErr w:type="spellStart"/>
      <w:r w:rsidRPr="00A634FF">
        <w:rPr>
          <w:rFonts w:ascii="Times New Roman" w:hAnsi="Times New Roman" w:cs="Times New Roman"/>
          <w:bCs/>
          <w:sz w:val="24"/>
          <w:szCs w:val="24"/>
        </w:rPr>
        <w:t>Unemo</w:t>
      </w:r>
      <w:proofErr w:type="spellEnd"/>
      <w:r w:rsidRPr="00A634FF">
        <w:rPr>
          <w:rFonts w:ascii="Times New Roman" w:hAnsi="Times New Roman" w:cs="Times New Roman"/>
          <w:bCs/>
          <w:sz w:val="24"/>
          <w:szCs w:val="24"/>
        </w:rPr>
        <w:t xml:space="preserve">, A. E. </w:t>
      </w:r>
      <w:proofErr w:type="spellStart"/>
      <w:r w:rsidRPr="00A634FF">
        <w:rPr>
          <w:rFonts w:ascii="Times New Roman" w:hAnsi="Times New Roman" w:cs="Times New Roman"/>
          <w:bCs/>
          <w:sz w:val="24"/>
          <w:szCs w:val="24"/>
        </w:rPr>
        <w:t>Limnios</w:t>
      </w:r>
      <w:proofErr w:type="spellEnd"/>
      <w:r w:rsidRPr="00A634FF">
        <w:rPr>
          <w:rFonts w:ascii="Times New Roman" w:hAnsi="Times New Roman" w:cs="Times New Roman"/>
          <w:bCs/>
          <w:sz w:val="24"/>
          <w:szCs w:val="24"/>
        </w:rPr>
        <w:t xml:space="preserve">, T. R. Hogan, S. O. </w:t>
      </w:r>
      <w:proofErr w:type="spellStart"/>
      <w:r w:rsidRPr="00A634FF">
        <w:rPr>
          <w:rFonts w:ascii="Times New Roman" w:hAnsi="Times New Roman" w:cs="Times New Roman"/>
          <w:bCs/>
          <w:sz w:val="24"/>
          <w:szCs w:val="24"/>
        </w:rPr>
        <w:t>Hjelmevoll</w:t>
      </w:r>
      <w:proofErr w:type="spellEnd"/>
      <w:r w:rsidRPr="00A634FF">
        <w:rPr>
          <w:rFonts w:ascii="Times New Roman" w:hAnsi="Times New Roman" w:cs="Times New Roman"/>
          <w:bCs/>
          <w:sz w:val="24"/>
          <w:szCs w:val="24"/>
        </w:rPr>
        <w:t xml:space="preserve">, S. M. Garland, and J. </w:t>
      </w:r>
      <w:proofErr w:type="spellStart"/>
      <w:r w:rsidRPr="00A634FF">
        <w:rPr>
          <w:rFonts w:ascii="Times New Roman" w:hAnsi="Times New Roman" w:cs="Times New Roman"/>
          <w:bCs/>
          <w:sz w:val="24"/>
          <w:szCs w:val="24"/>
        </w:rPr>
        <w:t>Tapsall</w:t>
      </w:r>
      <w:proofErr w:type="spellEnd"/>
      <w:r w:rsidRPr="00A634FF">
        <w:rPr>
          <w:rFonts w:ascii="Times New Roman" w:hAnsi="Times New Roman" w:cs="Times New Roman"/>
          <w:sz w:val="24"/>
          <w:szCs w:val="24"/>
        </w:rPr>
        <w:t xml:space="preserve">. Evaluation of Six Commercial Nucleic Acid Amplification Tests for Detection of Neisseria gonorrhoeae and Other Neisseria Species. J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2011;</w:t>
      </w:r>
      <w:r w:rsidRPr="00A634FF">
        <w:rPr>
          <w:rFonts w:ascii="Times New Roman" w:hAnsi="Times New Roman" w:cs="Times New Roman"/>
          <w:bCs/>
          <w:sz w:val="24"/>
          <w:szCs w:val="24"/>
        </w:rPr>
        <w:t>49</w:t>
      </w:r>
      <w:r w:rsidRPr="00A634FF">
        <w:rPr>
          <w:rFonts w:ascii="Times New Roman" w:hAnsi="Times New Roman" w:cs="Times New Roman"/>
          <w:sz w:val="24"/>
          <w:szCs w:val="24"/>
        </w:rPr>
        <w:t>:3610-5.</w:t>
      </w:r>
    </w:p>
    <w:p w14:paraId="3624CB3C" w14:textId="77777777" w:rsidR="00E14D0D" w:rsidRPr="00C76827"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Ho BSW, Feng WG, Wong BKC, </w:t>
      </w:r>
      <w:proofErr w:type="spellStart"/>
      <w:r w:rsidRPr="00A634FF">
        <w:rPr>
          <w:rFonts w:ascii="Times New Roman" w:hAnsi="Times New Roman" w:cs="Times New Roman"/>
          <w:sz w:val="24"/>
          <w:szCs w:val="24"/>
        </w:rPr>
        <w:t>Egglestone</w:t>
      </w:r>
      <w:proofErr w:type="spellEnd"/>
      <w:r w:rsidRPr="00A634FF">
        <w:rPr>
          <w:rFonts w:ascii="Times New Roman" w:hAnsi="Times New Roman" w:cs="Times New Roman"/>
          <w:sz w:val="24"/>
          <w:szCs w:val="24"/>
        </w:rPr>
        <w:t xml:space="preserve"> SI. Polymerase chain reaction for the detection of </w:t>
      </w:r>
      <w:r w:rsidRPr="00A634FF">
        <w:rPr>
          <w:rFonts w:ascii="Times New Roman" w:hAnsi="Times New Roman" w:cs="Times New Roman"/>
          <w:i/>
          <w:sz w:val="24"/>
          <w:szCs w:val="24"/>
        </w:rPr>
        <w:t>Neisseria gonorrhoeae</w:t>
      </w:r>
      <w:r w:rsidRPr="00A634FF">
        <w:rPr>
          <w:rFonts w:ascii="Times New Roman" w:hAnsi="Times New Roman" w:cs="Times New Roman"/>
          <w:sz w:val="24"/>
          <w:szCs w:val="24"/>
        </w:rPr>
        <w:t xml:space="preserve"> in clinical samples. J Clin </w:t>
      </w:r>
      <w:proofErr w:type="spellStart"/>
      <w:r w:rsidRPr="00A634FF">
        <w:rPr>
          <w:rFonts w:ascii="Times New Roman" w:hAnsi="Times New Roman" w:cs="Times New Roman"/>
          <w:sz w:val="24"/>
          <w:szCs w:val="24"/>
        </w:rPr>
        <w:t>Pathol</w:t>
      </w:r>
      <w:proofErr w:type="spellEnd"/>
      <w:r w:rsidRPr="00A634FF">
        <w:rPr>
          <w:rFonts w:ascii="Times New Roman" w:hAnsi="Times New Roman" w:cs="Times New Roman"/>
          <w:sz w:val="24"/>
          <w:szCs w:val="24"/>
        </w:rPr>
        <w:t>. 1992;45:439-42</w:t>
      </w:r>
    </w:p>
    <w:p w14:paraId="3C958661" w14:textId="77777777" w:rsidR="00E14D0D" w:rsidRPr="00C76827"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C76827">
        <w:rPr>
          <w:rFonts w:ascii="Times New Roman" w:hAnsi="Times New Roman" w:cs="Times New Roman"/>
          <w:bCs/>
          <w:sz w:val="24"/>
          <w:szCs w:val="24"/>
        </w:rPr>
        <w:t xml:space="preserve">Bradshaw CS, Tabrizi SN, Read TRH, Garland SM, Hopkins CA, Moss LM et al. </w:t>
      </w:r>
      <w:proofErr w:type="spellStart"/>
      <w:r w:rsidRPr="00C76827">
        <w:rPr>
          <w:rFonts w:ascii="Times New Roman" w:hAnsi="Times New Roman" w:cs="Times New Roman"/>
          <w:sz w:val="24"/>
          <w:szCs w:val="24"/>
        </w:rPr>
        <w:t>Etiologies</w:t>
      </w:r>
      <w:proofErr w:type="spellEnd"/>
      <w:r w:rsidRPr="00C76827">
        <w:rPr>
          <w:rFonts w:ascii="Times New Roman" w:hAnsi="Times New Roman" w:cs="Times New Roman"/>
          <w:sz w:val="24"/>
          <w:szCs w:val="24"/>
        </w:rPr>
        <w:t xml:space="preserve"> of Nongonococcal Urethritis: Bacteria, Viruses, and the Association with </w:t>
      </w:r>
      <w:proofErr w:type="spellStart"/>
      <w:r w:rsidRPr="00C76827">
        <w:rPr>
          <w:rFonts w:ascii="Times New Roman" w:hAnsi="Times New Roman" w:cs="Times New Roman"/>
          <w:sz w:val="24"/>
          <w:szCs w:val="24"/>
        </w:rPr>
        <w:t>Orogenital</w:t>
      </w:r>
      <w:proofErr w:type="spellEnd"/>
      <w:r w:rsidRPr="00C76827">
        <w:rPr>
          <w:rFonts w:ascii="Times New Roman" w:hAnsi="Times New Roman" w:cs="Times New Roman"/>
          <w:sz w:val="24"/>
          <w:szCs w:val="24"/>
        </w:rPr>
        <w:t xml:space="preserve"> Exposure. </w:t>
      </w:r>
      <w:r w:rsidRPr="00C76827">
        <w:rPr>
          <w:rFonts w:ascii="Times New Roman" w:hAnsi="Times New Roman" w:cs="Times New Roman"/>
          <w:bCs/>
          <w:sz w:val="24"/>
          <w:szCs w:val="24"/>
        </w:rPr>
        <w:t>J Infect Dis. 2006; 193:336–45.</w:t>
      </w:r>
    </w:p>
    <w:p w14:paraId="4F50F8F3"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Chernesky</w:t>
      </w:r>
      <w:proofErr w:type="spellEnd"/>
      <w:r w:rsidRPr="00A634FF">
        <w:rPr>
          <w:rFonts w:ascii="Times New Roman" w:hAnsi="Times New Roman" w:cs="Times New Roman"/>
          <w:sz w:val="24"/>
          <w:szCs w:val="24"/>
        </w:rPr>
        <w:t xml:space="preserve"> MA. The laboratory diagnosis of </w:t>
      </w:r>
      <w:r w:rsidRPr="00A634FF">
        <w:rPr>
          <w:rFonts w:ascii="Times New Roman" w:hAnsi="Times New Roman" w:cs="Times New Roman"/>
          <w:i/>
          <w:sz w:val="24"/>
          <w:szCs w:val="24"/>
        </w:rPr>
        <w:t>Chlamydia trachomatis</w:t>
      </w:r>
      <w:r w:rsidRPr="00A634FF">
        <w:rPr>
          <w:rFonts w:ascii="Times New Roman" w:hAnsi="Times New Roman" w:cs="Times New Roman"/>
          <w:sz w:val="24"/>
          <w:szCs w:val="24"/>
        </w:rPr>
        <w:t xml:space="preserve"> infections. Can J Infect Dis Med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2005;16(1):39-44.</w:t>
      </w:r>
    </w:p>
    <w:p w14:paraId="706B6794"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Barnes RC. Laboratory Diagnosis of Human </w:t>
      </w:r>
      <w:r w:rsidRPr="00A634FF">
        <w:rPr>
          <w:rFonts w:ascii="Times New Roman" w:hAnsi="Times New Roman" w:cs="Times New Roman"/>
          <w:i/>
          <w:sz w:val="24"/>
          <w:szCs w:val="24"/>
        </w:rPr>
        <w:t>Chlamydial Infections</w:t>
      </w:r>
      <w:r w:rsidRPr="00A634FF">
        <w:rPr>
          <w:rFonts w:ascii="Times New Roman" w:hAnsi="Times New Roman" w:cs="Times New Roman"/>
          <w:sz w:val="24"/>
          <w:szCs w:val="24"/>
        </w:rPr>
        <w:t xml:space="preserve">.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xml:space="preserve"> Reviews. 1989;2:119-36.</w:t>
      </w:r>
    </w:p>
    <w:p w14:paraId="637188C8"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Black CM. Current methods of laboratory diagnosis of </w:t>
      </w:r>
      <w:r w:rsidRPr="00A634FF">
        <w:rPr>
          <w:rFonts w:ascii="Times New Roman" w:hAnsi="Times New Roman" w:cs="Times New Roman"/>
          <w:i/>
          <w:sz w:val="24"/>
          <w:szCs w:val="24"/>
        </w:rPr>
        <w:t>Chlamydia trachomatis</w:t>
      </w:r>
      <w:r w:rsidRPr="00A634FF">
        <w:rPr>
          <w:rFonts w:ascii="Times New Roman" w:hAnsi="Times New Roman" w:cs="Times New Roman"/>
          <w:sz w:val="24"/>
          <w:szCs w:val="24"/>
        </w:rPr>
        <w:t xml:space="preserve"> infections. Clin Microbial Reviews. 1997;10:160-84.</w:t>
      </w:r>
    </w:p>
    <w:p w14:paraId="15994FC7"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Palmer HM, Gilroy CB, Thomas BJ, Hay PE, Gilchrist C, Robinson DT. Detection of </w:t>
      </w:r>
      <w:r w:rsidRPr="00A634FF">
        <w:rPr>
          <w:rFonts w:ascii="Times New Roman" w:hAnsi="Times New Roman" w:cs="Times New Roman"/>
          <w:i/>
          <w:sz w:val="24"/>
          <w:szCs w:val="24"/>
        </w:rPr>
        <w:t>Chlamydia trachomatis</w:t>
      </w:r>
      <w:r w:rsidRPr="00A634FF">
        <w:rPr>
          <w:rFonts w:ascii="Times New Roman" w:hAnsi="Times New Roman" w:cs="Times New Roman"/>
          <w:sz w:val="24"/>
          <w:szCs w:val="24"/>
        </w:rPr>
        <w:t xml:space="preserve"> by the polymerase chain reaction in swabs and urine from men with non-gonococcal urethritis. J Clin </w:t>
      </w:r>
      <w:proofErr w:type="spellStart"/>
      <w:r w:rsidRPr="00A634FF">
        <w:rPr>
          <w:rFonts w:ascii="Times New Roman" w:hAnsi="Times New Roman" w:cs="Times New Roman"/>
          <w:sz w:val="24"/>
          <w:szCs w:val="24"/>
        </w:rPr>
        <w:t>Pathol</w:t>
      </w:r>
      <w:proofErr w:type="spellEnd"/>
      <w:r w:rsidRPr="00A634FF">
        <w:rPr>
          <w:rFonts w:ascii="Times New Roman" w:hAnsi="Times New Roman" w:cs="Times New Roman"/>
          <w:sz w:val="24"/>
          <w:szCs w:val="24"/>
        </w:rPr>
        <w:t>. 1991;44:321-5.</w:t>
      </w:r>
    </w:p>
    <w:p w14:paraId="35964715"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Langone JJ. Protein A from </w:t>
      </w:r>
      <w:r w:rsidRPr="00A634FF">
        <w:rPr>
          <w:rFonts w:ascii="Times New Roman" w:hAnsi="Times New Roman" w:cs="Times New Roman"/>
          <w:i/>
          <w:sz w:val="24"/>
          <w:szCs w:val="24"/>
        </w:rPr>
        <w:t>Staphylococcus aureus</w:t>
      </w:r>
      <w:r w:rsidRPr="00A634FF">
        <w:rPr>
          <w:rFonts w:ascii="Times New Roman" w:hAnsi="Times New Roman" w:cs="Times New Roman"/>
          <w:sz w:val="24"/>
          <w:szCs w:val="24"/>
        </w:rPr>
        <w:t xml:space="preserve"> and related immunoglobulin receptors produced by </w:t>
      </w:r>
      <w:r w:rsidRPr="00A634FF">
        <w:rPr>
          <w:rFonts w:ascii="Times New Roman" w:hAnsi="Times New Roman" w:cs="Times New Roman"/>
          <w:i/>
          <w:sz w:val="24"/>
          <w:szCs w:val="24"/>
        </w:rPr>
        <w:t>streptococci</w:t>
      </w:r>
      <w:r w:rsidRPr="00A634FF">
        <w:rPr>
          <w:rFonts w:ascii="Times New Roman" w:hAnsi="Times New Roman" w:cs="Times New Roman"/>
          <w:sz w:val="24"/>
          <w:szCs w:val="24"/>
        </w:rPr>
        <w:t xml:space="preserve"> and </w:t>
      </w:r>
      <w:r w:rsidRPr="00A634FF">
        <w:rPr>
          <w:rFonts w:ascii="Times New Roman" w:hAnsi="Times New Roman" w:cs="Times New Roman"/>
          <w:i/>
          <w:sz w:val="24"/>
          <w:szCs w:val="24"/>
        </w:rPr>
        <w:t>pneumococci</w:t>
      </w:r>
      <w:r w:rsidRPr="00A634FF">
        <w:rPr>
          <w:rFonts w:ascii="Times New Roman" w:hAnsi="Times New Roman" w:cs="Times New Roman"/>
          <w:sz w:val="24"/>
          <w:szCs w:val="24"/>
        </w:rPr>
        <w:t>. Adv Immunol 1982;32:157.</w:t>
      </w:r>
    </w:p>
    <w:p w14:paraId="6131B689"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Agrawal SK, Reddy BS, Bhalla P, Kaur H. Utility of Direct Fluorescent Antibody Test for detection of Chlamydia trachomatis and its detection in male patients with </w:t>
      </w:r>
      <w:proofErr w:type="spellStart"/>
      <w:r w:rsidRPr="00A634FF">
        <w:rPr>
          <w:rFonts w:ascii="Times New Roman" w:hAnsi="Times New Roman" w:cs="Times New Roman"/>
          <w:sz w:val="24"/>
          <w:szCs w:val="24"/>
        </w:rPr>
        <w:t xml:space="preserve">non </w:t>
      </w:r>
      <w:r w:rsidRPr="00A634FF">
        <w:rPr>
          <w:rFonts w:ascii="Times New Roman" w:hAnsi="Times New Roman" w:cs="Times New Roman"/>
          <w:sz w:val="24"/>
          <w:szCs w:val="24"/>
        </w:rPr>
        <w:lastRenderedPageBreak/>
        <w:t>gonococcal</w:t>
      </w:r>
      <w:proofErr w:type="spellEnd"/>
      <w:r w:rsidRPr="00A634FF">
        <w:rPr>
          <w:rFonts w:ascii="Times New Roman" w:hAnsi="Times New Roman" w:cs="Times New Roman"/>
          <w:sz w:val="24"/>
          <w:szCs w:val="24"/>
        </w:rPr>
        <w:t xml:space="preserve"> urethritis in New Delhi. Indian J Dermatol, </w:t>
      </w:r>
      <w:proofErr w:type="spellStart"/>
      <w:r w:rsidRPr="00A634FF">
        <w:rPr>
          <w:rFonts w:ascii="Times New Roman" w:hAnsi="Times New Roman" w:cs="Times New Roman"/>
          <w:sz w:val="24"/>
          <w:szCs w:val="24"/>
        </w:rPr>
        <w:t>Venereol</w:t>
      </w:r>
      <w:proofErr w:type="spellEnd"/>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Leprol</w:t>
      </w:r>
      <w:proofErr w:type="spellEnd"/>
      <w:r w:rsidRPr="00A634FF">
        <w:rPr>
          <w:rFonts w:ascii="Times New Roman" w:hAnsi="Times New Roman" w:cs="Times New Roman"/>
          <w:sz w:val="24"/>
          <w:szCs w:val="24"/>
        </w:rPr>
        <w:t>. 2003;69:144-7.</w:t>
      </w:r>
    </w:p>
    <w:p w14:paraId="4B3491AA" w14:textId="77777777" w:rsidR="00E14D0D" w:rsidRPr="00A634FF" w:rsidRDefault="00E14D0D" w:rsidP="00E14D0D">
      <w:pPr>
        <w:pStyle w:val="ListParagraph"/>
        <w:numPr>
          <w:ilvl w:val="0"/>
          <w:numId w:val="6"/>
        </w:numPr>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bCs/>
          <w:sz w:val="24"/>
          <w:szCs w:val="24"/>
        </w:rPr>
        <w:t>Chernesky</w:t>
      </w:r>
      <w:proofErr w:type="spellEnd"/>
      <w:r w:rsidRPr="00A634FF">
        <w:rPr>
          <w:rFonts w:ascii="Times New Roman" w:hAnsi="Times New Roman" w:cs="Times New Roman"/>
          <w:bCs/>
          <w:sz w:val="24"/>
          <w:szCs w:val="24"/>
        </w:rPr>
        <w:t xml:space="preserve"> MA, Jang D, Lee H, </w:t>
      </w:r>
      <w:proofErr w:type="spellStart"/>
      <w:r w:rsidRPr="00A634FF">
        <w:rPr>
          <w:rFonts w:ascii="Times New Roman" w:hAnsi="Times New Roman" w:cs="Times New Roman"/>
          <w:bCs/>
          <w:sz w:val="24"/>
          <w:szCs w:val="24"/>
        </w:rPr>
        <w:t>Burczak</w:t>
      </w:r>
      <w:proofErr w:type="spellEnd"/>
      <w:r w:rsidRPr="00A634FF">
        <w:rPr>
          <w:rFonts w:ascii="Times New Roman" w:hAnsi="Times New Roman" w:cs="Times New Roman"/>
          <w:bCs/>
          <w:sz w:val="24"/>
          <w:szCs w:val="24"/>
        </w:rPr>
        <w:t xml:space="preserve"> JD, Hu H, </w:t>
      </w:r>
      <w:proofErr w:type="spellStart"/>
      <w:r w:rsidRPr="00A634FF">
        <w:rPr>
          <w:rFonts w:ascii="Times New Roman" w:hAnsi="Times New Roman" w:cs="Times New Roman"/>
          <w:bCs/>
          <w:sz w:val="24"/>
          <w:szCs w:val="24"/>
        </w:rPr>
        <w:t>Sellors</w:t>
      </w:r>
      <w:proofErr w:type="spellEnd"/>
      <w:r w:rsidRPr="00A634FF">
        <w:rPr>
          <w:rFonts w:ascii="Times New Roman" w:hAnsi="Times New Roman" w:cs="Times New Roman"/>
          <w:bCs/>
          <w:sz w:val="24"/>
          <w:szCs w:val="24"/>
        </w:rPr>
        <w:t xml:space="preserve"> J, et al. </w:t>
      </w:r>
      <w:r w:rsidRPr="00A634FF">
        <w:rPr>
          <w:rFonts w:ascii="Times New Roman" w:hAnsi="Times New Roman" w:cs="Times New Roman"/>
          <w:sz w:val="24"/>
          <w:szCs w:val="24"/>
        </w:rPr>
        <w:t xml:space="preserve">Diagnosis of </w:t>
      </w:r>
      <w:r w:rsidRPr="00A634FF">
        <w:rPr>
          <w:rFonts w:ascii="Times New Roman" w:hAnsi="Times New Roman" w:cs="Times New Roman"/>
          <w:i/>
          <w:iCs/>
          <w:sz w:val="24"/>
          <w:szCs w:val="24"/>
        </w:rPr>
        <w:t xml:space="preserve">Chlamydia trachomatis </w:t>
      </w:r>
      <w:r w:rsidRPr="00A634FF">
        <w:rPr>
          <w:rFonts w:ascii="Times New Roman" w:hAnsi="Times New Roman" w:cs="Times New Roman"/>
          <w:sz w:val="24"/>
          <w:szCs w:val="24"/>
        </w:rPr>
        <w:t>infections in men and women by testing first-void urine by ligase chain</w:t>
      </w:r>
      <w:r w:rsidRPr="00A634FF">
        <w:rPr>
          <w:rFonts w:ascii="Times New Roman" w:hAnsi="Times New Roman" w:cs="Times New Roman"/>
          <w:bCs/>
          <w:sz w:val="24"/>
          <w:szCs w:val="24"/>
        </w:rPr>
        <w:t xml:space="preserve"> </w:t>
      </w:r>
      <w:r w:rsidRPr="00A634FF">
        <w:rPr>
          <w:rFonts w:ascii="Times New Roman" w:hAnsi="Times New Roman" w:cs="Times New Roman"/>
          <w:sz w:val="24"/>
          <w:szCs w:val="24"/>
        </w:rPr>
        <w:t xml:space="preserve">reaction. J Clin </w:t>
      </w:r>
      <w:proofErr w:type="spellStart"/>
      <w:r w:rsidRPr="00A634FF">
        <w:rPr>
          <w:rFonts w:ascii="Times New Roman" w:hAnsi="Times New Roman" w:cs="Times New Roman"/>
          <w:sz w:val="24"/>
          <w:szCs w:val="24"/>
        </w:rPr>
        <w:t>Microbiol</w:t>
      </w:r>
      <w:proofErr w:type="spellEnd"/>
      <w:r w:rsidRPr="00A634FF">
        <w:rPr>
          <w:rFonts w:ascii="Times New Roman" w:hAnsi="Times New Roman" w:cs="Times New Roman"/>
          <w:sz w:val="24"/>
          <w:szCs w:val="24"/>
        </w:rPr>
        <w:t>. 1994;</w:t>
      </w:r>
      <w:r w:rsidRPr="00A634FF">
        <w:rPr>
          <w:rFonts w:ascii="Times New Roman" w:hAnsi="Times New Roman" w:cs="Times New Roman"/>
          <w:bCs/>
          <w:sz w:val="24"/>
          <w:szCs w:val="24"/>
        </w:rPr>
        <w:t>32:</w:t>
      </w:r>
      <w:r w:rsidRPr="00A634FF">
        <w:rPr>
          <w:rFonts w:ascii="Times New Roman" w:hAnsi="Times New Roman" w:cs="Times New Roman"/>
          <w:sz w:val="24"/>
          <w:szCs w:val="24"/>
        </w:rPr>
        <w:t>2682–5.</w:t>
      </w:r>
    </w:p>
    <w:p w14:paraId="3AC5162D"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Puolakkainen</w:t>
      </w:r>
      <w:proofErr w:type="spellEnd"/>
      <w:r w:rsidRPr="00A634FF">
        <w:rPr>
          <w:rFonts w:ascii="Times New Roman" w:hAnsi="Times New Roman" w:cs="Times New Roman"/>
          <w:sz w:val="24"/>
          <w:szCs w:val="24"/>
        </w:rPr>
        <w:t xml:space="preserve"> M, Back EH, </w:t>
      </w:r>
      <w:proofErr w:type="spellStart"/>
      <w:r w:rsidRPr="00A634FF">
        <w:rPr>
          <w:rFonts w:ascii="Times New Roman" w:hAnsi="Times New Roman" w:cs="Times New Roman"/>
          <w:sz w:val="24"/>
          <w:szCs w:val="24"/>
        </w:rPr>
        <w:t>Reunala</w:t>
      </w:r>
      <w:proofErr w:type="spellEnd"/>
      <w:r w:rsidRPr="00A634FF">
        <w:rPr>
          <w:rFonts w:ascii="Times New Roman" w:hAnsi="Times New Roman" w:cs="Times New Roman"/>
          <w:sz w:val="24"/>
          <w:szCs w:val="24"/>
        </w:rPr>
        <w:t xml:space="preserve"> T, </w:t>
      </w:r>
      <w:proofErr w:type="spellStart"/>
      <w:r w:rsidRPr="00A634FF">
        <w:rPr>
          <w:rFonts w:ascii="Times New Roman" w:hAnsi="Times New Roman" w:cs="Times New Roman"/>
          <w:sz w:val="24"/>
          <w:szCs w:val="24"/>
        </w:rPr>
        <w:t>Suhonen</w:t>
      </w:r>
      <w:proofErr w:type="spellEnd"/>
      <w:r w:rsidRPr="00A634FF">
        <w:rPr>
          <w:rFonts w:ascii="Times New Roman" w:hAnsi="Times New Roman" w:cs="Times New Roman"/>
          <w:sz w:val="24"/>
          <w:szCs w:val="24"/>
        </w:rPr>
        <w:t xml:space="preserve"> S, </w:t>
      </w:r>
      <w:proofErr w:type="spellStart"/>
      <w:r w:rsidRPr="00A634FF">
        <w:rPr>
          <w:rFonts w:ascii="Times New Roman" w:hAnsi="Times New Roman" w:cs="Times New Roman"/>
          <w:sz w:val="24"/>
          <w:szCs w:val="24"/>
        </w:rPr>
        <w:t>Lahteenmaki</w:t>
      </w:r>
      <w:proofErr w:type="spellEnd"/>
      <w:r w:rsidRPr="00A634FF">
        <w:rPr>
          <w:rFonts w:ascii="Times New Roman" w:hAnsi="Times New Roman" w:cs="Times New Roman"/>
          <w:sz w:val="24"/>
          <w:szCs w:val="24"/>
        </w:rPr>
        <w:t xml:space="preserve"> P, </w:t>
      </w:r>
      <w:proofErr w:type="spellStart"/>
      <w:r w:rsidRPr="00A634FF">
        <w:rPr>
          <w:rFonts w:ascii="Times New Roman" w:hAnsi="Times New Roman" w:cs="Times New Roman"/>
          <w:sz w:val="24"/>
          <w:szCs w:val="24"/>
        </w:rPr>
        <w:t>Lehtinen</w:t>
      </w:r>
      <w:proofErr w:type="spellEnd"/>
      <w:r w:rsidRPr="00A634FF">
        <w:rPr>
          <w:rFonts w:ascii="Times New Roman" w:hAnsi="Times New Roman" w:cs="Times New Roman"/>
          <w:sz w:val="24"/>
          <w:szCs w:val="24"/>
        </w:rPr>
        <w:t xml:space="preserve"> M et al. Comparison of Performances of Two Commercially Available Tests, a PCR Assay and a Ligase Chain Reaction Test, in Detection of Urogenital </w:t>
      </w:r>
      <w:r w:rsidRPr="00A634FF">
        <w:rPr>
          <w:rFonts w:ascii="Times New Roman" w:hAnsi="Times New Roman" w:cs="Times New Roman"/>
          <w:i/>
          <w:iCs/>
          <w:sz w:val="24"/>
          <w:szCs w:val="24"/>
        </w:rPr>
        <w:t xml:space="preserve">Chlamydia trachomatis </w:t>
      </w:r>
      <w:r w:rsidRPr="00A634FF">
        <w:rPr>
          <w:rFonts w:ascii="Times New Roman" w:hAnsi="Times New Roman" w:cs="Times New Roman"/>
          <w:sz w:val="24"/>
          <w:szCs w:val="24"/>
        </w:rPr>
        <w:t>Infection. J Clin Microbiol.1998;36(6):1489-93.</w:t>
      </w:r>
    </w:p>
    <w:p w14:paraId="0AF9A4E2" w14:textId="2224A4C9" w:rsidR="00E14D0D" w:rsidRPr="00EE3093" w:rsidRDefault="00E14D0D" w:rsidP="00EE3093">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Centre for Disease Control and Prevention. Sexually transmitted infections treatment guidelines 2021. </w:t>
      </w:r>
      <w:hyperlink r:id="rId19" w:history="1">
        <w:r w:rsidRPr="00613882">
          <w:rPr>
            <w:rStyle w:val="Hyperlink"/>
            <w:rFonts w:ascii="Times New Roman" w:hAnsi="Times New Roman" w:cs="Times New Roman"/>
            <w:sz w:val="24"/>
            <w:szCs w:val="24"/>
          </w:rPr>
          <w:t>https://www.cdc.gov/std/treatment-guidelines/default.htm</w:t>
        </w:r>
      </w:hyperlink>
      <w:r>
        <w:rPr>
          <w:rFonts w:ascii="Times New Roman" w:hAnsi="Times New Roman" w:cs="Times New Roman"/>
          <w:sz w:val="24"/>
          <w:szCs w:val="24"/>
        </w:rPr>
        <w:t>. [Last accessed on 2023 September 23]</w:t>
      </w:r>
    </w:p>
    <w:p w14:paraId="263723B5"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Kissinger P, Mohammed H, Richardson-Alston G. Patient-delivered partner treatment for male urethritis: a randomized, controlled trial. </w:t>
      </w:r>
      <w:r w:rsidRPr="00A634FF">
        <w:rPr>
          <w:rFonts w:ascii="Times New Roman" w:hAnsi="Times New Roman" w:cs="Times New Roman"/>
          <w:iCs/>
          <w:sz w:val="24"/>
          <w:szCs w:val="24"/>
        </w:rPr>
        <w:t xml:space="preserve">Clin Infect Dis. </w:t>
      </w:r>
      <w:r w:rsidRPr="00A634FF">
        <w:rPr>
          <w:rFonts w:ascii="Times New Roman" w:hAnsi="Times New Roman" w:cs="Times New Roman"/>
          <w:sz w:val="24"/>
          <w:szCs w:val="24"/>
        </w:rPr>
        <w:t>2005;41(5):623-9.</w:t>
      </w:r>
    </w:p>
    <w:p w14:paraId="2C6193AC"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bCs/>
          <w:sz w:val="24"/>
          <w:szCs w:val="24"/>
        </w:rPr>
        <w:t xml:space="preserve"> </w:t>
      </w:r>
      <w:r w:rsidRPr="00A634FF">
        <w:rPr>
          <w:rFonts w:ascii="Times New Roman" w:hAnsi="Times New Roman" w:cs="Times New Roman"/>
          <w:sz w:val="24"/>
          <w:szCs w:val="24"/>
        </w:rPr>
        <w:t>Fung M, Scott KC, Kent CK. Chlamydial and gonococcal reinfec</w:t>
      </w:r>
      <w:r w:rsidRPr="00A634FF">
        <w:rPr>
          <w:rFonts w:ascii="Times New Roman" w:hAnsi="Times New Roman" w:cs="Times New Roman"/>
          <w:sz w:val="24"/>
          <w:szCs w:val="24"/>
        </w:rPr>
        <w:softHyphen/>
        <w:t xml:space="preserve">tion among men: a systematic review of data to evaluate the need for retesting. Sex </w:t>
      </w:r>
      <w:proofErr w:type="spellStart"/>
      <w:r w:rsidRPr="00A634FF">
        <w:rPr>
          <w:rFonts w:ascii="Times New Roman" w:hAnsi="Times New Roman" w:cs="Times New Roman"/>
          <w:sz w:val="24"/>
          <w:szCs w:val="24"/>
        </w:rPr>
        <w:t>Transm</w:t>
      </w:r>
      <w:proofErr w:type="spellEnd"/>
      <w:r w:rsidRPr="00A634FF">
        <w:rPr>
          <w:rFonts w:ascii="Times New Roman" w:hAnsi="Times New Roman" w:cs="Times New Roman"/>
          <w:sz w:val="24"/>
          <w:szCs w:val="24"/>
        </w:rPr>
        <w:t xml:space="preserve"> Infect. 2007;83:304–9.</w:t>
      </w:r>
    </w:p>
    <w:p w14:paraId="366AFAD0"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Kampmeier</w:t>
      </w:r>
      <w:proofErr w:type="spellEnd"/>
      <w:r w:rsidRPr="00A634FF">
        <w:rPr>
          <w:rFonts w:ascii="Times New Roman" w:hAnsi="Times New Roman" w:cs="Times New Roman"/>
          <w:sz w:val="24"/>
          <w:szCs w:val="24"/>
        </w:rPr>
        <w:t xml:space="preserve"> RH. Identification of the gonococcus by Albert Neisser. Sex </w:t>
      </w:r>
      <w:proofErr w:type="spellStart"/>
      <w:r w:rsidRPr="00A634FF">
        <w:rPr>
          <w:rFonts w:ascii="Times New Roman" w:hAnsi="Times New Roman" w:cs="Times New Roman"/>
          <w:sz w:val="24"/>
          <w:szCs w:val="24"/>
        </w:rPr>
        <w:t>Transm</w:t>
      </w:r>
      <w:proofErr w:type="spellEnd"/>
      <w:r w:rsidRPr="00A634FF">
        <w:rPr>
          <w:rFonts w:ascii="Times New Roman" w:hAnsi="Times New Roman" w:cs="Times New Roman"/>
          <w:sz w:val="24"/>
          <w:szCs w:val="24"/>
        </w:rPr>
        <w:t xml:space="preserve"> Dis. 1978;5:71-2.</w:t>
      </w:r>
    </w:p>
    <w:p w14:paraId="4124C26C"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Lich R, Rowntree GR. </w:t>
      </w:r>
      <w:proofErr w:type="spellStart"/>
      <w:r w:rsidRPr="00A634FF">
        <w:rPr>
          <w:rFonts w:ascii="Times New Roman" w:hAnsi="Times New Roman" w:cs="Times New Roman"/>
          <w:sz w:val="24"/>
          <w:szCs w:val="24"/>
        </w:rPr>
        <w:t>Sulfanilamide</w:t>
      </w:r>
      <w:proofErr w:type="spellEnd"/>
      <w:r w:rsidRPr="00A634FF">
        <w:rPr>
          <w:rFonts w:ascii="Times New Roman" w:hAnsi="Times New Roman" w:cs="Times New Roman"/>
          <w:sz w:val="24"/>
          <w:szCs w:val="24"/>
        </w:rPr>
        <w:t xml:space="preserve"> therapy in acute </w:t>
      </w:r>
      <w:proofErr w:type="spellStart"/>
      <w:r w:rsidRPr="00A634FF">
        <w:rPr>
          <w:rFonts w:ascii="Times New Roman" w:hAnsi="Times New Roman" w:cs="Times New Roman"/>
          <w:sz w:val="24"/>
          <w:szCs w:val="24"/>
        </w:rPr>
        <w:t>neisserian</w:t>
      </w:r>
      <w:proofErr w:type="spellEnd"/>
      <w:r w:rsidRPr="00A634FF">
        <w:rPr>
          <w:rFonts w:ascii="Times New Roman" w:hAnsi="Times New Roman" w:cs="Times New Roman"/>
          <w:sz w:val="24"/>
          <w:szCs w:val="24"/>
        </w:rPr>
        <w:t xml:space="preserve"> urethritis. Am J Syph </w:t>
      </w:r>
      <w:proofErr w:type="spellStart"/>
      <w:r w:rsidRPr="00A634FF">
        <w:rPr>
          <w:rFonts w:ascii="Times New Roman" w:hAnsi="Times New Roman" w:cs="Times New Roman"/>
          <w:sz w:val="24"/>
          <w:szCs w:val="24"/>
        </w:rPr>
        <w:t>Gonorrhea</w:t>
      </w:r>
      <w:proofErr w:type="spellEnd"/>
      <w:r w:rsidRPr="00A634FF">
        <w:rPr>
          <w:rFonts w:ascii="Times New Roman" w:hAnsi="Times New Roman" w:cs="Times New Roman"/>
          <w:sz w:val="24"/>
          <w:szCs w:val="24"/>
        </w:rPr>
        <w:t xml:space="preserve"> </w:t>
      </w:r>
      <w:proofErr w:type="spellStart"/>
      <w:r w:rsidRPr="00A634FF">
        <w:rPr>
          <w:rFonts w:ascii="Times New Roman" w:hAnsi="Times New Roman" w:cs="Times New Roman"/>
          <w:sz w:val="24"/>
          <w:szCs w:val="24"/>
        </w:rPr>
        <w:t>Vener</w:t>
      </w:r>
      <w:proofErr w:type="spellEnd"/>
      <w:r w:rsidRPr="00A634FF">
        <w:rPr>
          <w:rFonts w:ascii="Times New Roman" w:hAnsi="Times New Roman" w:cs="Times New Roman"/>
          <w:sz w:val="24"/>
          <w:szCs w:val="24"/>
        </w:rPr>
        <w:t xml:space="preserve"> Dis. 1939;23:323-31.</w:t>
      </w:r>
    </w:p>
    <w:p w14:paraId="3A43804D"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bCs/>
          <w:sz w:val="24"/>
          <w:szCs w:val="24"/>
        </w:rPr>
      </w:pPr>
      <w:r w:rsidRPr="00A634FF">
        <w:rPr>
          <w:rFonts w:ascii="Times New Roman" w:hAnsi="Times New Roman" w:cs="Times New Roman"/>
          <w:sz w:val="24"/>
          <w:szCs w:val="24"/>
        </w:rPr>
        <w:t xml:space="preserve">Miller CP, Scott WW, Moeller V. Studies on the action of penicillin- The rapidity of its therapeutic effect on </w:t>
      </w:r>
      <w:proofErr w:type="spellStart"/>
      <w:r w:rsidRPr="00A634FF">
        <w:rPr>
          <w:rFonts w:ascii="Times New Roman" w:hAnsi="Times New Roman" w:cs="Times New Roman"/>
          <w:sz w:val="24"/>
          <w:szCs w:val="24"/>
        </w:rPr>
        <w:t>gonococcic</w:t>
      </w:r>
      <w:proofErr w:type="spellEnd"/>
      <w:r w:rsidRPr="00A634FF">
        <w:rPr>
          <w:rFonts w:ascii="Times New Roman" w:hAnsi="Times New Roman" w:cs="Times New Roman"/>
          <w:sz w:val="24"/>
          <w:szCs w:val="24"/>
        </w:rPr>
        <w:t xml:space="preserve"> urethritis. JAMA. 1944;125:607-10.</w:t>
      </w:r>
    </w:p>
    <w:p w14:paraId="4A9DE65C"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Bryan JP, Hira SK, Brady W, Luo N, Mwale C, </w:t>
      </w:r>
      <w:proofErr w:type="spellStart"/>
      <w:r w:rsidRPr="00A634FF">
        <w:rPr>
          <w:rFonts w:ascii="Times New Roman" w:hAnsi="Times New Roman" w:cs="Times New Roman"/>
          <w:sz w:val="24"/>
          <w:szCs w:val="24"/>
        </w:rPr>
        <w:t>Mpoko</w:t>
      </w:r>
      <w:proofErr w:type="spellEnd"/>
      <w:r w:rsidRPr="00A634FF">
        <w:rPr>
          <w:rFonts w:ascii="Times New Roman" w:hAnsi="Times New Roman" w:cs="Times New Roman"/>
          <w:sz w:val="24"/>
          <w:szCs w:val="24"/>
        </w:rPr>
        <w:t xml:space="preserve"> G, et al. Oral ciprofloxacin versus ceftriaxone for the treatment of urethritis from resistant </w:t>
      </w:r>
      <w:r w:rsidRPr="00A634FF">
        <w:rPr>
          <w:rFonts w:ascii="Times New Roman" w:hAnsi="Times New Roman" w:cs="Times New Roman"/>
          <w:i/>
          <w:sz w:val="24"/>
          <w:szCs w:val="24"/>
        </w:rPr>
        <w:t>Neisseria gonorrhoeae</w:t>
      </w:r>
      <w:r w:rsidRPr="00A634FF">
        <w:rPr>
          <w:rFonts w:ascii="Times New Roman" w:hAnsi="Times New Roman" w:cs="Times New Roman"/>
          <w:sz w:val="24"/>
          <w:szCs w:val="24"/>
        </w:rPr>
        <w:t xml:space="preserve"> in Zambia. </w:t>
      </w:r>
      <w:proofErr w:type="spellStart"/>
      <w:r w:rsidRPr="00A634FF">
        <w:rPr>
          <w:rFonts w:ascii="Times New Roman" w:hAnsi="Times New Roman" w:cs="Times New Roman"/>
          <w:sz w:val="24"/>
          <w:szCs w:val="24"/>
        </w:rPr>
        <w:t>Antimicrob</w:t>
      </w:r>
      <w:proofErr w:type="spellEnd"/>
      <w:r w:rsidRPr="00A634FF">
        <w:rPr>
          <w:rFonts w:ascii="Times New Roman" w:hAnsi="Times New Roman" w:cs="Times New Roman"/>
          <w:sz w:val="24"/>
          <w:szCs w:val="24"/>
        </w:rPr>
        <w:t xml:space="preserve"> Agents </w:t>
      </w:r>
      <w:proofErr w:type="spellStart"/>
      <w:r w:rsidRPr="00A634FF">
        <w:rPr>
          <w:rFonts w:ascii="Times New Roman" w:hAnsi="Times New Roman" w:cs="Times New Roman"/>
          <w:sz w:val="24"/>
          <w:szCs w:val="24"/>
        </w:rPr>
        <w:t>Chemother</w:t>
      </w:r>
      <w:proofErr w:type="spellEnd"/>
      <w:r w:rsidRPr="00A634FF">
        <w:rPr>
          <w:rFonts w:ascii="Times New Roman" w:hAnsi="Times New Roman" w:cs="Times New Roman"/>
          <w:sz w:val="24"/>
          <w:szCs w:val="24"/>
        </w:rPr>
        <w:t>. 1990;34:819-22.</w:t>
      </w:r>
    </w:p>
    <w:p w14:paraId="269B2FD7"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Dewitt WE, Thomas ML, Johnson SR, Morse SA. Frequency and distribution in the United States of strains of </w:t>
      </w:r>
      <w:r w:rsidRPr="00A634FF">
        <w:rPr>
          <w:rFonts w:ascii="Times New Roman" w:hAnsi="Times New Roman" w:cs="Times New Roman"/>
          <w:i/>
          <w:sz w:val="24"/>
          <w:szCs w:val="24"/>
        </w:rPr>
        <w:t>Neisseria gonorrhoeae</w:t>
      </w:r>
      <w:r w:rsidRPr="00A634FF">
        <w:rPr>
          <w:rFonts w:ascii="Times New Roman" w:hAnsi="Times New Roman" w:cs="Times New Roman"/>
          <w:sz w:val="24"/>
          <w:szCs w:val="24"/>
        </w:rPr>
        <w:t xml:space="preserve"> with plasmid-mediated, high-level resistance to tetracycline. J Infect Dis. 1987;155:819-22.</w:t>
      </w:r>
    </w:p>
    <w:p w14:paraId="2A870B78"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t>Unemo</w:t>
      </w:r>
      <w:proofErr w:type="spellEnd"/>
      <w:r w:rsidRPr="00A634FF">
        <w:rPr>
          <w:rFonts w:ascii="Times New Roman" w:hAnsi="Times New Roman" w:cs="Times New Roman"/>
          <w:sz w:val="24"/>
          <w:szCs w:val="24"/>
        </w:rPr>
        <w:t xml:space="preserve"> M, </w:t>
      </w:r>
      <w:proofErr w:type="spellStart"/>
      <w:r w:rsidRPr="00A634FF">
        <w:rPr>
          <w:rFonts w:ascii="Times New Roman" w:hAnsi="Times New Roman" w:cs="Times New Roman"/>
          <w:sz w:val="24"/>
          <w:szCs w:val="24"/>
        </w:rPr>
        <w:t>Golparian</w:t>
      </w:r>
      <w:proofErr w:type="spellEnd"/>
      <w:r w:rsidRPr="00A634FF">
        <w:rPr>
          <w:rFonts w:ascii="Times New Roman" w:hAnsi="Times New Roman" w:cs="Times New Roman"/>
          <w:sz w:val="24"/>
          <w:szCs w:val="24"/>
        </w:rPr>
        <w:t xml:space="preserve"> D, </w:t>
      </w:r>
      <w:proofErr w:type="spellStart"/>
      <w:r w:rsidRPr="00A634FF">
        <w:rPr>
          <w:rFonts w:ascii="Times New Roman" w:hAnsi="Times New Roman" w:cs="Times New Roman"/>
          <w:sz w:val="24"/>
          <w:szCs w:val="24"/>
        </w:rPr>
        <w:t>Syversen</w:t>
      </w:r>
      <w:proofErr w:type="spellEnd"/>
      <w:r w:rsidRPr="00A634FF">
        <w:rPr>
          <w:rFonts w:ascii="Times New Roman" w:hAnsi="Times New Roman" w:cs="Times New Roman"/>
          <w:sz w:val="24"/>
          <w:szCs w:val="24"/>
        </w:rPr>
        <w:t xml:space="preserve"> G. Two cases of verified clinical failures using internationally recommended first-line cefixime for gonorrhoea treatment, Norway, 2010. </w:t>
      </w:r>
      <w:proofErr w:type="spellStart"/>
      <w:r w:rsidRPr="00A634FF">
        <w:rPr>
          <w:rFonts w:ascii="Times New Roman" w:hAnsi="Times New Roman" w:cs="Times New Roman"/>
          <w:sz w:val="24"/>
          <w:szCs w:val="24"/>
        </w:rPr>
        <w:t>Eurosurv</w:t>
      </w:r>
      <w:proofErr w:type="spellEnd"/>
      <w:r w:rsidRPr="00A634FF">
        <w:rPr>
          <w:rFonts w:ascii="Times New Roman" w:hAnsi="Times New Roman" w:cs="Times New Roman"/>
          <w:sz w:val="24"/>
          <w:szCs w:val="24"/>
        </w:rPr>
        <w:t>. 2010;15(47).</w:t>
      </w:r>
    </w:p>
    <w:p w14:paraId="19CFD58F"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Ohnishi M, </w:t>
      </w:r>
      <w:proofErr w:type="spellStart"/>
      <w:r w:rsidRPr="00A634FF">
        <w:rPr>
          <w:rFonts w:ascii="Times New Roman" w:hAnsi="Times New Roman" w:cs="Times New Roman"/>
          <w:sz w:val="24"/>
          <w:szCs w:val="24"/>
        </w:rPr>
        <w:t>Saika</w:t>
      </w:r>
      <w:proofErr w:type="spellEnd"/>
      <w:r w:rsidRPr="00A634FF">
        <w:rPr>
          <w:rFonts w:ascii="Times New Roman" w:hAnsi="Times New Roman" w:cs="Times New Roman"/>
          <w:sz w:val="24"/>
          <w:szCs w:val="24"/>
        </w:rPr>
        <w:t xml:space="preserve"> T, </w:t>
      </w:r>
      <w:proofErr w:type="spellStart"/>
      <w:r w:rsidRPr="00A634FF">
        <w:rPr>
          <w:rFonts w:ascii="Times New Roman" w:hAnsi="Times New Roman" w:cs="Times New Roman"/>
          <w:sz w:val="24"/>
          <w:szCs w:val="24"/>
        </w:rPr>
        <w:t>Hoshina</w:t>
      </w:r>
      <w:proofErr w:type="spellEnd"/>
      <w:r w:rsidRPr="00A634FF">
        <w:rPr>
          <w:rFonts w:ascii="Times New Roman" w:hAnsi="Times New Roman" w:cs="Times New Roman"/>
          <w:sz w:val="24"/>
          <w:szCs w:val="24"/>
        </w:rPr>
        <w:t xml:space="preserve"> S. Ceftriaxone-resistant </w:t>
      </w:r>
      <w:r w:rsidRPr="00A634FF">
        <w:rPr>
          <w:rFonts w:ascii="Times New Roman" w:hAnsi="Times New Roman" w:cs="Times New Roman"/>
          <w:i/>
          <w:iCs/>
          <w:sz w:val="24"/>
          <w:szCs w:val="24"/>
        </w:rPr>
        <w:t>Neisseria gonorrhoeae</w:t>
      </w:r>
      <w:r w:rsidRPr="00A634FF">
        <w:rPr>
          <w:rFonts w:ascii="Times New Roman" w:hAnsi="Times New Roman" w:cs="Times New Roman"/>
          <w:sz w:val="24"/>
          <w:szCs w:val="24"/>
        </w:rPr>
        <w:t xml:space="preserve">, Japan. </w:t>
      </w:r>
      <w:proofErr w:type="spellStart"/>
      <w:r w:rsidRPr="00A634FF">
        <w:rPr>
          <w:rFonts w:ascii="Times New Roman" w:hAnsi="Times New Roman" w:cs="Times New Roman"/>
          <w:sz w:val="24"/>
          <w:szCs w:val="24"/>
        </w:rPr>
        <w:t>Emerg</w:t>
      </w:r>
      <w:proofErr w:type="spellEnd"/>
      <w:r w:rsidRPr="00A634FF">
        <w:rPr>
          <w:rFonts w:ascii="Times New Roman" w:hAnsi="Times New Roman" w:cs="Times New Roman"/>
          <w:sz w:val="24"/>
          <w:szCs w:val="24"/>
        </w:rPr>
        <w:t xml:space="preserve"> Infect Dis. 2011;17:148-9.</w:t>
      </w:r>
    </w:p>
    <w:p w14:paraId="5540960E"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proofErr w:type="spellStart"/>
      <w:r w:rsidRPr="00A634FF">
        <w:rPr>
          <w:rFonts w:ascii="Times New Roman" w:hAnsi="Times New Roman" w:cs="Times New Roman"/>
          <w:sz w:val="24"/>
          <w:szCs w:val="24"/>
        </w:rPr>
        <w:lastRenderedPageBreak/>
        <w:t>Unemo</w:t>
      </w:r>
      <w:proofErr w:type="spellEnd"/>
      <w:r w:rsidRPr="00A634FF">
        <w:rPr>
          <w:rFonts w:ascii="Times New Roman" w:hAnsi="Times New Roman" w:cs="Times New Roman"/>
          <w:sz w:val="24"/>
          <w:szCs w:val="24"/>
        </w:rPr>
        <w:t xml:space="preserve"> M, </w:t>
      </w:r>
      <w:proofErr w:type="spellStart"/>
      <w:r w:rsidRPr="00A634FF">
        <w:rPr>
          <w:rFonts w:ascii="Times New Roman" w:hAnsi="Times New Roman" w:cs="Times New Roman"/>
          <w:sz w:val="24"/>
          <w:szCs w:val="24"/>
        </w:rPr>
        <w:t>Golparian</w:t>
      </w:r>
      <w:proofErr w:type="spellEnd"/>
      <w:r w:rsidRPr="00A634FF">
        <w:rPr>
          <w:rFonts w:ascii="Times New Roman" w:hAnsi="Times New Roman" w:cs="Times New Roman"/>
          <w:sz w:val="24"/>
          <w:szCs w:val="24"/>
        </w:rPr>
        <w:t xml:space="preserve"> D, Nicholas R, Ohnishi M, </w:t>
      </w:r>
      <w:proofErr w:type="spellStart"/>
      <w:r w:rsidRPr="00A634FF">
        <w:rPr>
          <w:rFonts w:ascii="Times New Roman" w:hAnsi="Times New Roman" w:cs="Times New Roman"/>
          <w:sz w:val="24"/>
          <w:szCs w:val="24"/>
        </w:rPr>
        <w:t>Galay</w:t>
      </w:r>
      <w:proofErr w:type="spellEnd"/>
      <w:r w:rsidRPr="00A634FF">
        <w:rPr>
          <w:rFonts w:ascii="Times New Roman" w:hAnsi="Times New Roman" w:cs="Times New Roman"/>
          <w:sz w:val="24"/>
          <w:szCs w:val="24"/>
        </w:rPr>
        <w:t xml:space="preserve"> A, </w:t>
      </w:r>
      <w:proofErr w:type="spellStart"/>
      <w:r w:rsidRPr="00A634FF">
        <w:rPr>
          <w:rFonts w:ascii="Times New Roman" w:hAnsi="Times New Roman" w:cs="Times New Roman"/>
          <w:sz w:val="24"/>
          <w:szCs w:val="24"/>
        </w:rPr>
        <w:t>Sednaoui</w:t>
      </w:r>
      <w:proofErr w:type="spellEnd"/>
      <w:r w:rsidRPr="00A634FF">
        <w:rPr>
          <w:rFonts w:ascii="Times New Roman" w:hAnsi="Times New Roman" w:cs="Times New Roman"/>
          <w:sz w:val="24"/>
          <w:szCs w:val="24"/>
        </w:rPr>
        <w:t xml:space="preserve"> P. High-level cefixime and ceftriaxone-resistant </w:t>
      </w:r>
      <w:r w:rsidRPr="00A634FF">
        <w:rPr>
          <w:rFonts w:ascii="Times New Roman" w:hAnsi="Times New Roman" w:cs="Times New Roman"/>
          <w:i/>
          <w:iCs/>
          <w:sz w:val="24"/>
          <w:szCs w:val="24"/>
        </w:rPr>
        <w:t xml:space="preserve">N. gonorrhoeae </w:t>
      </w:r>
      <w:r w:rsidRPr="00A634FF">
        <w:rPr>
          <w:rFonts w:ascii="Times New Roman" w:hAnsi="Times New Roman" w:cs="Times New Roman"/>
          <w:sz w:val="24"/>
          <w:szCs w:val="24"/>
        </w:rPr>
        <w:t xml:space="preserve">in Europe (France): novel </w:t>
      </w:r>
      <w:proofErr w:type="spellStart"/>
      <w:r w:rsidRPr="00A634FF">
        <w:rPr>
          <w:rFonts w:ascii="Times New Roman" w:hAnsi="Times New Roman" w:cs="Times New Roman"/>
          <w:i/>
          <w:iCs/>
          <w:sz w:val="24"/>
          <w:szCs w:val="24"/>
        </w:rPr>
        <w:t>penA</w:t>
      </w:r>
      <w:proofErr w:type="spellEnd"/>
      <w:r w:rsidRPr="00A634FF">
        <w:rPr>
          <w:rFonts w:ascii="Times New Roman" w:hAnsi="Times New Roman" w:cs="Times New Roman"/>
          <w:i/>
          <w:iCs/>
          <w:sz w:val="24"/>
          <w:szCs w:val="24"/>
        </w:rPr>
        <w:t xml:space="preserve"> </w:t>
      </w:r>
      <w:r w:rsidRPr="00A634FF">
        <w:rPr>
          <w:rFonts w:ascii="Times New Roman" w:hAnsi="Times New Roman" w:cs="Times New Roman"/>
          <w:sz w:val="24"/>
          <w:szCs w:val="24"/>
        </w:rPr>
        <w:t xml:space="preserve">mosaic allele in a successful international clone causes treatment failure. </w:t>
      </w:r>
      <w:proofErr w:type="spellStart"/>
      <w:r w:rsidRPr="00A634FF">
        <w:rPr>
          <w:rFonts w:ascii="Times New Roman" w:hAnsi="Times New Roman" w:cs="Times New Roman"/>
          <w:sz w:val="24"/>
          <w:szCs w:val="24"/>
        </w:rPr>
        <w:t>Antimicrob</w:t>
      </w:r>
      <w:proofErr w:type="spellEnd"/>
      <w:r w:rsidRPr="00A634FF">
        <w:rPr>
          <w:rFonts w:ascii="Times New Roman" w:hAnsi="Times New Roman" w:cs="Times New Roman"/>
          <w:sz w:val="24"/>
          <w:szCs w:val="24"/>
        </w:rPr>
        <w:t xml:space="preserve"> Agents </w:t>
      </w:r>
      <w:proofErr w:type="spellStart"/>
      <w:r w:rsidRPr="00A634FF">
        <w:rPr>
          <w:rFonts w:ascii="Times New Roman" w:hAnsi="Times New Roman" w:cs="Times New Roman"/>
          <w:sz w:val="24"/>
          <w:szCs w:val="24"/>
        </w:rPr>
        <w:t>Chemother</w:t>
      </w:r>
      <w:proofErr w:type="spellEnd"/>
      <w:r w:rsidRPr="00A634FF">
        <w:rPr>
          <w:rFonts w:ascii="Times New Roman" w:hAnsi="Times New Roman" w:cs="Times New Roman"/>
          <w:sz w:val="24"/>
          <w:szCs w:val="24"/>
        </w:rPr>
        <w:t>. 2012;56(3):1273-80.</w:t>
      </w:r>
    </w:p>
    <w:p w14:paraId="29C97F63"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sz w:val="24"/>
          <w:szCs w:val="24"/>
        </w:rPr>
        <w:t xml:space="preserve">Bolan GA, Sparling PP, </w:t>
      </w:r>
      <w:proofErr w:type="spellStart"/>
      <w:r w:rsidRPr="00A634FF">
        <w:rPr>
          <w:rFonts w:ascii="Times New Roman" w:hAnsi="Times New Roman" w:cs="Times New Roman"/>
          <w:sz w:val="24"/>
          <w:szCs w:val="24"/>
        </w:rPr>
        <w:t>Wassherheit</w:t>
      </w:r>
      <w:proofErr w:type="spellEnd"/>
      <w:r w:rsidRPr="00A634FF">
        <w:rPr>
          <w:rFonts w:ascii="Times New Roman" w:hAnsi="Times New Roman" w:cs="Times New Roman"/>
          <w:sz w:val="24"/>
          <w:szCs w:val="24"/>
        </w:rPr>
        <w:t xml:space="preserve"> JN. The emerging threat of untreatable gonococcal infection. N </w:t>
      </w:r>
      <w:proofErr w:type="spellStart"/>
      <w:r w:rsidRPr="00A634FF">
        <w:rPr>
          <w:rFonts w:ascii="Times New Roman" w:hAnsi="Times New Roman" w:cs="Times New Roman"/>
          <w:sz w:val="24"/>
          <w:szCs w:val="24"/>
        </w:rPr>
        <w:t>Engl</w:t>
      </w:r>
      <w:proofErr w:type="spellEnd"/>
      <w:r w:rsidRPr="00A634FF">
        <w:rPr>
          <w:rFonts w:ascii="Times New Roman" w:hAnsi="Times New Roman" w:cs="Times New Roman"/>
          <w:sz w:val="24"/>
          <w:szCs w:val="24"/>
        </w:rPr>
        <w:t xml:space="preserve"> J Med. 2012;366(6):485-7.</w:t>
      </w:r>
    </w:p>
    <w:p w14:paraId="3228CCD0" w14:textId="3706F682" w:rsidR="00E14D0D" w:rsidRPr="00A634FF" w:rsidRDefault="00E14D0D" w:rsidP="00E14D0D">
      <w:pPr>
        <w:pStyle w:val="NormalWeb"/>
        <w:numPr>
          <w:ilvl w:val="0"/>
          <w:numId w:val="6"/>
        </w:numPr>
        <w:spacing w:line="360" w:lineRule="auto"/>
        <w:jc w:val="both"/>
      </w:pPr>
      <w:proofErr w:type="spellStart"/>
      <w:r w:rsidRPr="00A634FF">
        <w:rPr>
          <w:color w:val="0F1111"/>
        </w:rPr>
        <w:t>Unemo</w:t>
      </w:r>
      <w:proofErr w:type="spellEnd"/>
      <w:r w:rsidRPr="00A634FF">
        <w:rPr>
          <w:color w:val="0F1111"/>
        </w:rPr>
        <w:t xml:space="preserve"> M, </w:t>
      </w:r>
      <w:proofErr w:type="spellStart"/>
      <w:r w:rsidRPr="00A634FF">
        <w:rPr>
          <w:color w:val="0F1111"/>
        </w:rPr>
        <w:t>Lahra</w:t>
      </w:r>
      <w:proofErr w:type="spellEnd"/>
      <w:r w:rsidRPr="00A634FF">
        <w:rPr>
          <w:color w:val="0F1111"/>
        </w:rPr>
        <w:t xml:space="preserve"> MM, Escher M, </w:t>
      </w:r>
      <w:proofErr w:type="spellStart"/>
      <w:r w:rsidRPr="00A634FF">
        <w:rPr>
          <w:color w:val="0F1111"/>
        </w:rPr>
        <w:t>Eremin</w:t>
      </w:r>
      <w:proofErr w:type="spellEnd"/>
      <w:r w:rsidRPr="00A634FF">
        <w:rPr>
          <w:color w:val="0F1111"/>
        </w:rPr>
        <w:t xml:space="preserve"> S, Cole MJ, Galarza P, et al. WHO global antimicrobial resistance surveillance for </w:t>
      </w:r>
      <w:r w:rsidRPr="00A634FF">
        <w:rPr>
          <w:i/>
          <w:iCs/>
          <w:color w:val="0F1111"/>
        </w:rPr>
        <w:t xml:space="preserve">Neisseria gonorrhoeae </w:t>
      </w:r>
      <w:r w:rsidRPr="00A634FF">
        <w:rPr>
          <w:color w:val="0F1111"/>
        </w:rPr>
        <w:t xml:space="preserve">2017-18: a retrospective observational study. </w:t>
      </w:r>
      <w:r w:rsidRPr="00A634FF">
        <w:rPr>
          <w:i/>
          <w:iCs/>
          <w:color w:val="0F1111"/>
        </w:rPr>
        <w:t xml:space="preserve">Lancet Microbe. </w:t>
      </w:r>
      <w:r w:rsidRPr="00A634FF">
        <w:rPr>
          <w:color w:val="0F1111"/>
        </w:rPr>
        <w:t xml:space="preserve">(2021) 2:e627–36. </w:t>
      </w:r>
      <w:proofErr w:type="spellStart"/>
      <w:r w:rsidRPr="00A634FF">
        <w:rPr>
          <w:color w:val="0F1111"/>
        </w:rPr>
        <w:t>doi</w:t>
      </w:r>
      <w:proofErr w:type="spellEnd"/>
      <w:r w:rsidRPr="00A634FF">
        <w:rPr>
          <w:color w:val="0F1111"/>
        </w:rPr>
        <w:t>: 10.1016/ S2666- 5247(21)00171- 3</w:t>
      </w:r>
      <w:r w:rsidR="00EE3093">
        <w:rPr>
          <w:color w:val="0F1111"/>
        </w:rPr>
        <w:t>.</w:t>
      </w:r>
      <w:r w:rsidRPr="00A634FF">
        <w:rPr>
          <w:color w:val="0F1111"/>
        </w:rPr>
        <w:t xml:space="preserve"> </w:t>
      </w:r>
    </w:p>
    <w:p w14:paraId="624604DA"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bCs/>
          <w:sz w:val="24"/>
          <w:szCs w:val="24"/>
        </w:rPr>
        <w:t xml:space="preserve">Newman LM, Moran JS, </w:t>
      </w:r>
      <w:proofErr w:type="spellStart"/>
      <w:r w:rsidRPr="00A634FF">
        <w:rPr>
          <w:rFonts w:ascii="Times New Roman" w:hAnsi="Times New Roman" w:cs="Times New Roman"/>
          <w:bCs/>
          <w:sz w:val="24"/>
          <w:szCs w:val="24"/>
        </w:rPr>
        <w:t>Workowski</w:t>
      </w:r>
      <w:proofErr w:type="spellEnd"/>
      <w:r w:rsidRPr="00A634FF">
        <w:rPr>
          <w:rFonts w:ascii="Times New Roman" w:hAnsi="Times New Roman" w:cs="Times New Roman"/>
          <w:bCs/>
          <w:sz w:val="24"/>
          <w:szCs w:val="24"/>
        </w:rPr>
        <w:t xml:space="preserve"> KA. </w:t>
      </w:r>
      <w:r w:rsidRPr="00A634FF">
        <w:rPr>
          <w:rFonts w:ascii="Times New Roman" w:hAnsi="Times New Roman" w:cs="Times New Roman"/>
          <w:sz w:val="24"/>
          <w:szCs w:val="24"/>
        </w:rPr>
        <w:t xml:space="preserve">Update on the Management of Gonorrhoea in Adults in the United States. </w:t>
      </w:r>
      <w:r w:rsidRPr="00A634FF">
        <w:rPr>
          <w:rFonts w:ascii="Times New Roman" w:hAnsi="Times New Roman" w:cs="Times New Roman"/>
          <w:bCs/>
          <w:sz w:val="24"/>
          <w:szCs w:val="24"/>
        </w:rPr>
        <w:t>Clin Infect Dis. 2007;44:84–101</w:t>
      </w:r>
      <w:r w:rsidRPr="00A634FF">
        <w:rPr>
          <w:rFonts w:ascii="Times New Roman" w:hAnsi="Times New Roman" w:cs="Times New Roman"/>
          <w:sz w:val="24"/>
          <w:szCs w:val="24"/>
        </w:rPr>
        <w:t>.</w:t>
      </w:r>
    </w:p>
    <w:p w14:paraId="33350F5D" w14:textId="77777777" w:rsidR="00E14D0D" w:rsidRPr="00A634FF" w:rsidRDefault="00E14D0D" w:rsidP="00E14D0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A634FF">
        <w:rPr>
          <w:rFonts w:ascii="Times New Roman" w:hAnsi="Times New Roman" w:cs="Times New Roman"/>
          <w:bCs/>
          <w:sz w:val="24"/>
          <w:szCs w:val="24"/>
        </w:rPr>
        <w:t xml:space="preserve">Wang SA, Papp JR, </w:t>
      </w:r>
      <w:proofErr w:type="spellStart"/>
      <w:r w:rsidRPr="00A634FF">
        <w:rPr>
          <w:rFonts w:ascii="Times New Roman" w:hAnsi="Times New Roman" w:cs="Times New Roman"/>
          <w:bCs/>
          <w:sz w:val="24"/>
          <w:szCs w:val="24"/>
        </w:rPr>
        <w:t>Stamm</w:t>
      </w:r>
      <w:proofErr w:type="spellEnd"/>
      <w:r w:rsidRPr="00A634FF">
        <w:rPr>
          <w:rFonts w:ascii="Times New Roman" w:hAnsi="Times New Roman" w:cs="Times New Roman"/>
          <w:bCs/>
          <w:sz w:val="24"/>
          <w:szCs w:val="24"/>
        </w:rPr>
        <w:t xml:space="preserve"> WE, Peeling RW, Martin DH, Holmes KK. </w:t>
      </w:r>
      <w:r w:rsidRPr="00A634FF">
        <w:rPr>
          <w:rFonts w:ascii="Times New Roman" w:hAnsi="Times New Roman" w:cs="Times New Roman"/>
          <w:sz w:val="24"/>
          <w:szCs w:val="24"/>
        </w:rPr>
        <w:t xml:space="preserve">Evaluation of Antimicrobial Resistance and Treatment Failures for </w:t>
      </w:r>
      <w:r w:rsidRPr="00A634FF">
        <w:rPr>
          <w:rFonts w:ascii="Times New Roman" w:hAnsi="Times New Roman" w:cs="Times New Roman"/>
          <w:i/>
          <w:iCs/>
          <w:sz w:val="24"/>
          <w:szCs w:val="24"/>
        </w:rPr>
        <w:t>Chlamydia trachomatis</w:t>
      </w:r>
      <w:r w:rsidRPr="00A634FF">
        <w:rPr>
          <w:rFonts w:ascii="Times New Roman" w:hAnsi="Times New Roman" w:cs="Times New Roman"/>
          <w:sz w:val="24"/>
          <w:szCs w:val="24"/>
        </w:rPr>
        <w:t>: A Meeting Report .</w:t>
      </w:r>
      <w:r w:rsidRPr="00A634FF">
        <w:rPr>
          <w:rFonts w:ascii="Times New Roman" w:hAnsi="Times New Roman" w:cs="Times New Roman"/>
          <w:bCs/>
          <w:sz w:val="24"/>
          <w:szCs w:val="24"/>
        </w:rPr>
        <w:t xml:space="preserve"> J Infect Dis. 2005;191:917–23.</w:t>
      </w:r>
    </w:p>
    <w:p w14:paraId="159B3968" w14:textId="77777777" w:rsidR="00E14D0D" w:rsidRPr="00A634FF" w:rsidRDefault="00E14D0D" w:rsidP="00E14D0D">
      <w:pPr>
        <w:spacing w:line="360" w:lineRule="auto"/>
        <w:ind w:left="360"/>
        <w:jc w:val="both"/>
        <w:rPr>
          <w:rFonts w:ascii="Times New Roman" w:hAnsi="Times New Roman" w:cs="Times New Roman"/>
          <w:sz w:val="24"/>
          <w:szCs w:val="24"/>
        </w:rPr>
      </w:pPr>
    </w:p>
    <w:p w14:paraId="7EF5FD5B" w14:textId="77777777" w:rsidR="00E14D0D" w:rsidRPr="00A634FF" w:rsidRDefault="00E14D0D" w:rsidP="00E14D0D">
      <w:pPr>
        <w:spacing w:line="360" w:lineRule="auto"/>
        <w:ind w:left="360"/>
        <w:jc w:val="both"/>
        <w:rPr>
          <w:rFonts w:ascii="Times New Roman" w:hAnsi="Times New Roman" w:cs="Times New Roman"/>
          <w:sz w:val="24"/>
          <w:szCs w:val="24"/>
        </w:rPr>
      </w:pPr>
    </w:p>
    <w:p w14:paraId="3E057D33" w14:textId="77777777" w:rsidR="00E14D0D" w:rsidRPr="00A634FF" w:rsidRDefault="00E14D0D" w:rsidP="00E14D0D">
      <w:pPr>
        <w:spacing w:line="360" w:lineRule="auto"/>
        <w:ind w:left="360"/>
        <w:jc w:val="both"/>
        <w:rPr>
          <w:rFonts w:ascii="Times New Roman" w:hAnsi="Times New Roman" w:cs="Times New Roman"/>
          <w:sz w:val="24"/>
          <w:szCs w:val="24"/>
        </w:rPr>
      </w:pPr>
    </w:p>
    <w:p w14:paraId="73A0F227" w14:textId="77777777" w:rsidR="00E14D0D" w:rsidRPr="00A634FF" w:rsidRDefault="00E14D0D" w:rsidP="00E14D0D">
      <w:pPr>
        <w:spacing w:line="360" w:lineRule="auto"/>
        <w:jc w:val="both"/>
        <w:rPr>
          <w:rFonts w:ascii="Times New Roman" w:hAnsi="Times New Roman" w:cs="Times New Roman"/>
          <w:sz w:val="24"/>
          <w:szCs w:val="24"/>
        </w:rPr>
      </w:pPr>
    </w:p>
    <w:p w14:paraId="0076C034" w14:textId="77777777" w:rsidR="00E14D0D" w:rsidRDefault="00E14D0D" w:rsidP="00E14D0D"/>
    <w:p w14:paraId="04F90E95" w14:textId="77777777" w:rsidR="00514812" w:rsidRPr="00A634FF" w:rsidRDefault="00514812" w:rsidP="00E14D0D">
      <w:pPr>
        <w:spacing w:line="360" w:lineRule="auto"/>
        <w:jc w:val="both"/>
        <w:rPr>
          <w:rFonts w:ascii="Times New Roman" w:hAnsi="Times New Roman" w:cs="Times New Roman"/>
          <w:sz w:val="24"/>
          <w:szCs w:val="24"/>
        </w:rPr>
      </w:pPr>
    </w:p>
    <w:sectPr w:rsidR="00514812" w:rsidRPr="00A634FF" w:rsidSect="00E21E9A">
      <w:footerReference w:type="default" r:id="rId20"/>
      <w:pgSz w:w="11906" w:h="16838"/>
      <w:pgMar w:top="1440" w:right="1440" w:bottom="1440" w:left="1440"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995B9" w14:textId="77777777" w:rsidR="00ED1D8A" w:rsidRDefault="00ED1D8A" w:rsidP="00E21E9A">
      <w:pPr>
        <w:spacing w:after="0" w:line="240" w:lineRule="auto"/>
      </w:pPr>
      <w:r>
        <w:separator/>
      </w:r>
    </w:p>
  </w:endnote>
  <w:endnote w:type="continuationSeparator" w:id="0">
    <w:p w14:paraId="33D9B436" w14:textId="77777777" w:rsidR="00ED1D8A" w:rsidRDefault="00ED1D8A" w:rsidP="00E2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20B0604020202020204"/>
    <w:charset w:val="00"/>
    <w:family w:val="roman"/>
    <w:notTrueType/>
    <w:pitch w:val="default"/>
    <w:sig w:usb0="00000003" w:usb1="00000000" w:usb2="00000000" w:usb3="00000000" w:csb0="00000001" w:csb1="00000000"/>
  </w:font>
  <w:font w:name="Futura Std Book">
    <w:altName w:val="Futura Std Book"/>
    <w:panose1 w:val="020B0602020204020303"/>
    <w:charset w:val="00"/>
    <w:family w:val="swiss"/>
    <w:notTrueType/>
    <w:pitch w:val="default"/>
    <w:sig w:usb0="00000003" w:usb1="00000000" w:usb2="00000000" w:usb3="00000000" w:csb0="00000001" w:csb1="00000000"/>
  </w:font>
  <w:font w:name="Myriad Pro Light">
    <w:altName w:val="Myriad Pro Light"/>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859"/>
      <w:docPartObj>
        <w:docPartGallery w:val="Page Numbers (Bottom of Page)"/>
        <w:docPartUnique/>
      </w:docPartObj>
    </w:sdtPr>
    <w:sdtContent>
      <w:p w14:paraId="7EE040C8" w14:textId="77777777" w:rsidR="00C849E3" w:rsidRDefault="00000000">
        <w:pPr>
          <w:pStyle w:val="Footer"/>
          <w:jc w:val="center"/>
        </w:pPr>
        <w:r>
          <w:fldChar w:fldCharType="begin"/>
        </w:r>
        <w:r>
          <w:instrText xml:space="preserve"> PAGE   \* MERGEFORMAT </w:instrText>
        </w:r>
        <w:r>
          <w:fldChar w:fldCharType="separate"/>
        </w:r>
        <w:r w:rsidR="00C849E3">
          <w:rPr>
            <w:noProof/>
          </w:rPr>
          <w:t>26</w:t>
        </w:r>
        <w:r>
          <w:rPr>
            <w:noProof/>
          </w:rPr>
          <w:fldChar w:fldCharType="end"/>
        </w:r>
      </w:p>
    </w:sdtContent>
  </w:sdt>
  <w:p w14:paraId="7C222C6B" w14:textId="77777777" w:rsidR="00E21E9A" w:rsidRDefault="00E21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62BCC" w14:textId="77777777" w:rsidR="00ED1D8A" w:rsidRDefault="00ED1D8A" w:rsidP="00E21E9A">
      <w:pPr>
        <w:spacing w:after="0" w:line="240" w:lineRule="auto"/>
      </w:pPr>
      <w:r>
        <w:separator/>
      </w:r>
    </w:p>
  </w:footnote>
  <w:footnote w:type="continuationSeparator" w:id="0">
    <w:p w14:paraId="6853EC7D" w14:textId="77777777" w:rsidR="00ED1D8A" w:rsidRDefault="00ED1D8A" w:rsidP="00E21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F66"/>
    <w:multiLevelType w:val="hybridMultilevel"/>
    <w:tmpl w:val="F13AD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7464D"/>
    <w:multiLevelType w:val="hybridMultilevel"/>
    <w:tmpl w:val="7A128DDC"/>
    <w:lvl w:ilvl="0" w:tplc="40090001">
      <w:start w:val="1"/>
      <w:numFmt w:val="bullet"/>
      <w:lvlText w:val=""/>
      <w:lvlJc w:val="left"/>
      <w:pPr>
        <w:ind w:left="771" w:hanging="360"/>
      </w:pPr>
      <w:rPr>
        <w:rFonts w:ascii="Symbol" w:hAnsi="Symbol" w:hint="default"/>
      </w:rPr>
    </w:lvl>
    <w:lvl w:ilvl="1" w:tplc="40090003" w:tentative="1">
      <w:start w:val="1"/>
      <w:numFmt w:val="bullet"/>
      <w:lvlText w:val="o"/>
      <w:lvlJc w:val="left"/>
      <w:pPr>
        <w:ind w:left="1491" w:hanging="360"/>
      </w:pPr>
      <w:rPr>
        <w:rFonts w:ascii="Courier New" w:hAnsi="Courier New" w:cs="Courier New" w:hint="default"/>
      </w:rPr>
    </w:lvl>
    <w:lvl w:ilvl="2" w:tplc="40090005" w:tentative="1">
      <w:start w:val="1"/>
      <w:numFmt w:val="bullet"/>
      <w:lvlText w:val=""/>
      <w:lvlJc w:val="left"/>
      <w:pPr>
        <w:ind w:left="2211" w:hanging="360"/>
      </w:pPr>
      <w:rPr>
        <w:rFonts w:ascii="Wingdings" w:hAnsi="Wingdings" w:hint="default"/>
      </w:rPr>
    </w:lvl>
    <w:lvl w:ilvl="3" w:tplc="40090001" w:tentative="1">
      <w:start w:val="1"/>
      <w:numFmt w:val="bullet"/>
      <w:lvlText w:val=""/>
      <w:lvlJc w:val="left"/>
      <w:pPr>
        <w:ind w:left="2931" w:hanging="360"/>
      </w:pPr>
      <w:rPr>
        <w:rFonts w:ascii="Symbol" w:hAnsi="Symbol" w:hint="default"/>
      </w:rPr>
    </w:lvl>
    <w:lvl w:ilvl="4" w:tplc="40090003" w:tentative="1">
      <w:start w:val="1"/>
      <w:numFmt w:val="bullet"/>
      <w:lvlText w:val="o"/>
      <w:lvlJc w:val="left"/>
      <w:pPr>
        <w:ind w:left="3651" w:hanging="360"/>
      </w:pPr>
      <w:rPr>
        <w:rFonts w:ascii="Courier New" w:hAnsi="Courier New" w:cs="Courier New" w:hint="default"/>
      </w:rPr>
    </w:lvl>
    <w:lvl w:ilvl="5" w:tplc="40090005" w:tentative="1">
      <w:start w:val="1"/>
      <w:numFmt w:val="bullet"/>
      <w:lvlText w:val=""/>
      <w:lvlJc w:val="left"/>
      <w:pPr>
        <w:ind w:left="4371" w:hanging="360"/>
      </w:pPr>
      <w:rPr>
        <w:rFonts w:ascii="Wingdings" w:hAnsi="Wingdings" w:hint="default"/>
      </w:rPr>
    </w:lvl>
    <w:lvl w:ilvl="6" w:tplc="40090001" w:tentative="1">
      <w:start w:val="1"/>
      <w:numFmt w:val="bullet"/>
      <w:lvlText w:val=""/>
      <w:lvlJc w:val="left"/>
      <w:pPr>
        <w:ind w:left="5091" w:hanging="360"/>
      </w:pPr>
      <w:rPr>
        <w:rFonts w:ascii="Symbol" w:hAnsi="Symbol" w:hint="default"/>
      </w:rPr>
    </w:lvl>
    <w:lvl w:ilvl="7" w:tplc="40090003" w:tentative="1">
      <w:start w:val="1"/>
      <w:numFmt w:val="bullet"/>
      <w:lvlText w:val="o"/>
      <w:lvlJc w:val="left"/>
      <w:pPr>
        <w:ind w:left="5811" w:hanging="360"/>
      </w:pPr>
      <w:rPr>
        <w:rFonts w:ascii="Courier New" w:hAnsi="Courier New" w:cs="Courier New" w:hint="default"/>
      </w:rPr>
    </w:lvl>
    <w:lvl w:ilvl="8" w:tplc="40090005" w:tentative="1">
      <w:start w:val="1"/>
      <w:numFmt w:val="bullet"/>
      <w:lvlText w:val=""/>
      <w:lvlJc w:val="left"/>
      <w:pPr>
        <w:ind w:left="6531" w:hanging="360"/>
      </w:pPr>
      <w:rPr>
        <w:rFonts w:ascii="Wingdings" w:hAnsi="Wingdings" w:hint="default"/>
      </w:rPr>
    </w:lvl>
  </w:abstractNum>
  <w:abstractNum w:abstractNumId="2" w15:restartNumberingAfterBreak="0">
    <w:nsid w:val="06F506D4"/>
    <w:multiLevelType w:val="hybridMultilevel"/>
    <w:tmpl w:val="5A8625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2B5693"/>
    <w:multiLevelType w:val="hybridMultilevel"/>
    <w:tmpl w:val="D2163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FAD6205"/>
    <w:multiLevelType w:val="hybridMultilevel"/>
    <w:tmpl w:val="D09EE6E6"/>
    <w:lvl w:ilvl="0" w:tplc="40090001">
      <w:start w:val="1"/>
      <w:numFmt w:val="bullet"/>
      <w:lvlText w:val=""/>
      <w:lvlJc w:val="left"/>
      <w:pPr>
        <w:ind w:left="771" w:hanging="360"/>
      </w:pPr>
      <w:rPr>
        <w:rFonts w:ascii="Symbol" w:hAnsi="Symbol" w:hint="default"/>
      </w:rPr>
    </w:lvl>
    <w:lvl w:ilvl="1" w:tplc="40090003" w:tentative="1">
      <w:start w:val="1"/>
      <w:numFmt w:val="bullet"/>
      <w:lvlText w:val="o"/>
      <w:lvlJc w:val="left"/>
      <w:pPr>
        <w:ind w:left="1491" w:hanging="360"/>
      </w:pPr>
      <w:rPr>
        <w:rFonts w:ascii="Courier New" w:hAnsi="Courier New" w:cs="Courier New" w:hint="default"/>
      </w:rPr>
    </w:lvl>
    <w:lvl w:ilvl="2" w:tplc="40090005" w:tentative="1">
      <w:start w:val="1"/>
      <w:numFmt w:val="bullet"/>
      <w:lvlText w:val=""/>
      <w:lvlJc w:val="left"/>
      <w:pPr>
        <w:ind w:left="2211" w:hanging="360"/>
      </w:pPr>
      <w:rPr>
        <w:rFonts w:ascii="Wingdings" w:hAnsi="Wingdings" w:hint="default"/>
      </w:rPr>
    </w:lvl>
    <w:lvl w:ilvl="3" w:tplc="40090001" w:tentative="1">
      <w:start w:val="1"/>
      <w:numFmt w:val="bullet"/>
      <w:lvlText w:val=""/>
      <w:lvlJc w:val="left"/>
      <w:pPr>
        <w:ind w:left="2931" w:hanging="360"/>
      </w:pPr>
      <w:rPr>
        <w:rFonts w:ascii="Symbol" w:hAnsi="Symbol" w:hint="default"/>
      </w:rPr>
    </w:lvl>
    <w:lvl w:ilvl="4" w:tplc="40090003" w:tentative="1">
      <w:start w:val="1"/>
      <w:numFmt w:val="bullet"/>
      <w:lvlText w:val="o"/>
      <w:lvlJc w:val="left"/>
      <w:pPr>
        <w:ind w:left="3651" w:hanging="360"/>
      </w:pPr>
      <w:rPr>
        <w:rFonts w:ascii="Courier New" w:hAnsi="Courier New" w:cs="Courier New" w:hint="default"/>
      </w:rPr>
    </w:lvl>
    <w:lvl w:ilvl="5" w:tplc="40090005" w:tentative="1">
      <w:start w:val="1"/>
      <w:numFmt w:val="bullet"/>
      <w:lvlText w:val=""/>
      <w:lvlJc w:val="left"/>
      <w:pPr>
        <w:ind w:left="4371" w:hanging="360"/>
      </w:pPr>
      <w:rPr>
        <w:rFonts w:ascii="Wingdings" w:hAnsi="Wingdings" w:hint="default"/>
      </w:rPr>
    </w:lvl>
    <w:lvl w:ilvl="6" w:tplc="40090001" w:tentative="1">
      <w:start w:val="1"/>
      <w:numFmt w:val="bullet"/>
      <w:lvlText w:val=""/>
      <w:lvlJc w:val="left"/>
      <w:pPr>
        <w:ind w:left="5091" w:hanging="360"/>
      </w:pPr>
      <w:rPr>
        <w:rFonts w:ascii="Symbol" w:hAnsi="Symbol" w:hint="default"/>
      </w:rPr>
    </w:lvl>
    <w:lvl w:ilvl="7" w:tplc="40090003" w:tentative="1">
      <w:start w:val="1"/>
      <w:numFmt w:val="bullet"/>
      <w:lvlText w:val="o"/>
      <w:lvlJc w:val="left"/>
      <w:pPr>
        <w:ind w:left="5811" w:hanging="360"/>
      </w:pPr>
      <w:rPr>
        <w:rFonts w:ascii="Courier New" w:hAnsi="Courier New" w:cs="Courier New" w:hint="default"/>
      </w:rPr>
    </w:lvl>
    <w:lvl w:ilvl="8" w:tplc="40090005" w:tentative="1">
      <w:start w:val="1"/>
      <w:numFmt w:val="bullet"/>
      <w:lvlText w:val=""/>
      <w:lvlJc w:val="left"/>
      <w:pPr>
        <w:ind w:left="6531" w:hanging="360"/>
      </w:pPr>
      <w:rPr>
        <w:rFonts w:ascii="Wingdings" w:hAnsi="Wingdings" w:hint="default"/>
      </w:rPr>
    </w:lvl>
  </w:abstractNum>
  <w:abstractNum w:abstractNumId="5" w15:restartNumberingAfterBreak="0">
    <w:nsid w:val="5CBA1F7A"/>
    <w:multiLevelType w:val="hybridMultilevel"/>
    <w:tmpl w:val="876241C6"/>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6" w15:restartNumberingAfterBreak="0">
    <w:nsid w:val="6FB65E5E"/>
    <w:multiLevelType w:val="hybridMultilevel"/>
    <w:tmpl w:val="EF0067A6"/>
    <w:lvl w:ilvl="0" w:tplc="40090001">
      <w:start w:val="1"/>
      <w:numFmt w:val="bullet"/>
      <w:lvlText w:val=""/>
      <w:lvlJc w:val="left"/>
      <w:pPr>
        <w:ind w:left="1230" w:hanging="360"/>
      </w:pPr>
      <w:rPr>
        <w:rFonts w:ascii="Symbol" w:hAnsi="Symbol" w:hint="default"/>
      </w:rPr>
    </w:lvl>
    <w:lvl w:ilvl="1" w:tplc="40090003" w:tentative="1">
      <w:start w:val="1"/>
      <w:numFmt w:val="bullet"/>
      <w:lvlText w:val="o"/>
      <w:lvlJc w:val="left"/>
      <w:pPr>
        <w:ind w:left="1950" w:hanging="360"/>
      </w:pPr>
      <w:rPr>
        <w:rFonts w:ascii="Courier New" w:hAnsi="Courier New" w:cs="Courier New" w:hint="default"/>
      </w:rPr>
    </w:lvl>
    <w:lvl w:ilvl="2" w:tplc="40090005" w:tentative="1">
      <w:start w:val="1"/>
      <w:numFmt w:val="bullet"/>
      <w:lvlText w:val=""/>
      <w:lvlJc w:val="left"/>
      <w:pPr>
        <w:ind w:left="2670" w:hanging="360"/>
      </w:pPr>
      <w:rPr>
        <w:rFonts w:ascii="Wingdings" w:hAnsi="Wingdings" w:hint="default"/>
      </w:rPr>
    </w:lvl>
    <w:lvl w:ilvl="3" w:tplc="40090001" w:tentative="1">
      <w:start w:val="1"/>
      <w:numFmt w:val="bullet"/>
      <w:lvlText w:val=""/>
      <w:lvlJc w:val="left"/>
      <w:pPr>
        <w:ind w:left="3390" w:hanging="360"/>
      </w:pPr>
      <w:rPr>
        <w:rFonts w:ascii="Symbol" w:hAnsi="Symbol" w:hint="default"/>
      </w:rPr>
    </w:lvl>
    <w:lvl w:ilvl="4" w:tplc="40090003" w:tentative="1">
      <w:start w:val="1"/>
      <w:numFmt w:val="bullet"/>
      <w:lvlText w:val="o"/>
      <w:lvlJc w:val="left"/>
      <w:pPr>
        <w:ind w:left="4110" w:hanging="360"/>
      </w:pPr>
      <w:rPr>
        <w:rFonts w:ascii="Courier New" w:hAnsi="Courier New" w:cs="Courier New" w:hint="default"/>
      </w:rPr>
    </w:lvl>
    <w:lvl w:ilvl="5" w:tplc="40090005" w:tentative="1">
      <w:start w:val="1"/>
      <w:numFmt w:val="bullet"/>
      <w:lvlText w:val=""/>
      <w:lvlJc w:val="left"/>
      <w:pPr>
        <w:ind w:left="4830" w:hanging="360"/>
      </w:pPr>
      <w:rPr>
        <w:rFonts w:ascii="Wingdings" w:hAnsi="Wingdings" w:hint="default"/>
      </w:rPr>
    </w:lvl>
    <w:lvl w:ilvl="6" w:tplc="40090001" w:tentative="1">
      <w:start w:val="1"/>
      <w:numFmt w:val="bullet"/>
      <w:lvlText w:val=""/>
      <w:lvlJc w:val="left"/>
      <w:pPr>
        <w:ind w:left="5550" w:hanging="360"/>
      </w:pPr>
      <w:rPr>
        <w:rFonts w:ascii="Symbol" w:hAnsi="Symbol" w:hint="default"/>
      </w:rPr>
    </w:lvl>
    <w:lvl w:ilvl="7" w:tplc="40090003" w:tentative="1">
      <w:start w:val="1"/>
      <w:numFmt w:val="bullet"/>
      <w:lvlText w:val="o"/>
      <w:lvlJc w:val="left"/>
      <w:pPr>
        <w:ind w:left="6270" w:hanging="360"/>
      </w:pPr>
      <w:rPr>
        <w:rFonts w:ascii="Courier New" w:hAnsi="Courier New" w:cs="Courier New" w:hint="default"/>
      </w:rPr>
    </w:lvl>
    <w:lvl w:ilvl="8" w:tplc="40090005" w:tentative="1">
      <w:start w:val="1"/>
      <w:numFmt w:val="bullet"/>
      <w:lvlText w:val=""/>
      <w:lvlJc w:val="left"/>
      <w:pPr>
        <w:ind w:left="6990" w:hanging="360"/>
      </w:pPr>
      <w:rPr>
        <w:rFonts w:ascii="Wingdings" w:hAnsi="Wingdings" w:hint="default"/>
      </w:rPr>
    </w:lvl>
  </w:abstractNum>
  <w:abstractNum w:abstractNumId="7" w15:restartNumberingAfterBreak="0">
    <w:nsid w:val="70926D00"/>
    <w:multiLevelType w:val="hybridMultilevel"/>
    <w:tmpl w:val="E0F4749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64692A"/>
    <w:multiLevelType w:val="hybridMultilevel"/>
    <w:tmpl w:val="90F22D8A"/>
    <w:lvl w:ilvl="0" w:tplc="56300282">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16cid:durableId="1032195904">
    <w:abstractNumId w:val="4"/>
  </w:num>
  <w:num w:numId="2" w16cid:durableId="1897468473">
    <w:abstractNumId w:val="1"/>
  </w:num>
  <w:num w:numId="3" w16cid:durableId="781605350">
    <w:abstractNumId w:val="6"/>
  </w:num>
  <w:num w:numId="4" w16cid:durableId="840631112">
    <w:abstractNumId w:val="5"/>
  </w:num>
  <w:num w:numId="5" w16cid:durableId="1486163474">
    <w:abstractNumId w:val="3"/>
  </w:num>
  <w:num w:numId="6" w16cid:durableId="1158307491">
    <w:abstractNumId w:val="2"/>
  </w:num>
  <w:num w:numId="7" w16cid:durableId="1636444725">
    <w:abstractNumId w:val="7"/>
  </w:num>
  <w:num w:numId="8" w16cid:durableId="1222330455">
    <w:abstractNumId w:val="0"/>
  </w:num>
  <w:num w:numId="9" w16cid:durableId="631253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3F2"/>
    <w:rsid w:val="00021334"/>
    <w:rsid w:val="00025EB0"/>
    <w:rsid w:val="00031191"/>
    <w:rsid w:val="00033FC0"/>
    <w:rsid w:val="0004407A"/>
    <w:rsid w:val="00054E32"/>
    <w:rsid w:val="00057E18"/>
    <w:rsid w:val="000638B3"/>
    <w:rsid w:val="00071C46"/>
    <w:rsid w:val="000743C3"/>
    <w:rsid w:val="000825E3"/>
    <w:rsid w:val="000A7F49"/>
    <w:rsid w:val="000B4D02"/>
    <w:rsid w:val="000D43B0"/>
    <w:rsid w:val="00100F61"/>
    <w:rsid w:val="001143AD"/>
    <w:rsid w:val="00123611"/>
    <w:rsid w:val="00137CF8"/>
    <w:rsid w:val="00140804"/>
    <w:rsid w:val="00144F5F"/>
    <w:rsid w:val="001813B3"/>
    <w:rsid w:val="00186023"/>
    <w:rsid w:val="001A0927"/>
    <w:rsid w:val="001A5ECB"/>
    <w:rsid w:val="001B7F37"/>
    <w:rsid w:val="001D6344"/>
    <w:rsid w:val="001D6592"/>
    <w:rsid w:val="001E2B00"/>
    <w:rsid w:val="00221F2D"/>
    <w:rsid w:val="00226546"/>
    <w:rsid w:val="00232F91"/>
    <w:rsid w:val="0024608B"/>
    <w:rsid w:val="00265F6B"/>
    <w:rsid w:val="00272319"/>
    <w:rsid w:val="00281702"/>
    <w:rsid w:val="00281B2F"/>
    <w:rsid w:val="00287527"/>
    <w:rsid w:val="00292F17"/>
    <w:rsid w:val="002C5F12"/>
    <w:rsid w:val="002C6401"/>
    <w:rsid w:val="002D0EF3"/>
    <w:rsid w:val="002D14A1"/>
    <w:rsid w:val="002D55B5"/>
    <w:rsid w:val="002F011E"/>
    <w:rsid w:val="002F2593"/>
    <w:rsid w:val="002F5159"/>
    <w:rsid w:val="00314152"/>
    <w:rsid w:val="00315311"/>
    <w:rsid w:val="0035479E"/>
    <w:rsid w:val="0037191A"/>
    <w:rsid w:val="00375047"/>
    <w:rsid w:val="00384E81"/>
    <w:rsid w:val="00384F91"/>
    <w:rsid w:val="003C4BDB"/>
    <w:rsid w:val="003C566B"/>
    <w:rsid w:val="003E0253"/>
    <w:rsid w:val="003E42B1"/>
    <w:rsid w:val="003F26C4"/>
    <w:rsid w:val="00407436"/>
    <w:rsid w:val="004164DC"/>
    <w:rsid w:val="004276D6"/>
    <w:rsid w:val="00451D5D"/>
    <w:rsid w:val="004569E9"/>
    <w:rsid w:val="00463092"/>
    <w:rsid w:val="004B10E0"/>
    <w:rsid w:val="004C2526"/>
    <w:rsid w:val="004C3F08"/>
    <w:rsid w:val="004C4605"/>
    <w:rsid w:val="004C5674"/>
    <w:rsid w:val="004C7A2F"/>
    <w:rsid w:val="004E013A"/>
    <w:rsid w:val="00504192"/>
    <w:rsid w:val="005127E0"/>
    <w:rsid w:val="00514812"/>
    <w:rsid w:val="0052260D"/>
    <w:rsid w:val="00523ECB"/>
    <w:rsid w:val="00530ACC"/>
    <w:rsid w:val="00561ABE"/>
    <w:rsid w:val="005656C4"/>
    <w:rsid w:val="00567CE4"/>
    <w:rsid w:val="00573FF3"/>
    <w:rsid w:val="00577EE5"/>
    <w:rsid w:val="00590617"/>
    <w:rsid w:val="0059468E"/>
    <w:rsid w:val="005B12E1"/>
    <w:rsid w:val="005D1E54"/>
    <w:rsid w:val="005F68C3"/>
    <w:rsid w:val="00606C15"/>
    <w:rsid w:val="00613AC2"/>
    <w:rsid w:val="00623335"/>
    <w:rsid w:val="00635581"/>
    <w:rsid w:val="00677A2B"/>
    <w:rsid w:val="006906C9"/>
    <w:rsid w:val="006B28A0"/>
    <w:rsid w:val="006B7D2F"/>
    <w:rsid w:val="006C5343"/>
    <w:rsid w:val="006D05B6"/>
    <w:rsid w:val="006D08DA"/>
    <w:rsid w:val="006D730F"/>
    <w:rsid w:val="006E1BD8"/>
    <w:rsid w:val="006E2F3E"/>
    <w:rsid w:val="006F298F"/>
    <w:rsid w:val="006F74B0"/>
    <w:rsid w:val="007062DC"/>
    <w:rsid w:val="00714773"/>
    <w:rsid w:val="0071730C"/>
    <w:rsid w:val="00717601"/>
    <w:rsid w:val="0072127C"/>
    <w:rsid w:val="00727C04"/>
    <w:rsid w:val="007403F2"/>
    <w:rsid w:val="0075629F"/>
    <w:rsid w:val="00775D24"/>
    <w:rsid w:val="00790F11"/>
    <w:rsid w:val="00795DB0"/>
    <w:rsid w:val="00796EAD"/>
    <w:rsid w:val="007B4A3B"/>
    <w:rsid w:val="007C66F8"/>
    <w:rsid w:val="007D3C82"/>
    <w:rsid w:val="007D79C7"/>
    <w:rsid w:val="007E1E77"/>
    <w:rsid w:val="007F0912"/>
    <w:rsid w:val="007F1C18"/>
    <w:rsid w:val="007F752B"/>
    <w:rsid w:val="00827DA3"/>
    <w:rsid w:val="00827EFD"/>
    <w:rsid w:val="00835607"/>
    <w:rsid w:val="00840B83"/>
    <w:rsid w:val="0084148A"/>
    <w:rsid w:val="0084697A"/>
    <w:rsid w:val="00850B92"/>
    <w:rsid w:val="00851BD4"/>
    <w:rsid w:val="0085702F"/>
    <w:rsid w:val="00877036"/>
    <w:rsid w:val="00880D1A"/>
    <w:rsid w:val="008855DA"/>
    <w:rsid w:val="008B2150"/>
    <w:rsid w:val="008B2E19"/>
    <w:rsid w:val="008B672E"/>
    <w:rsid w:val="008C4BD5"/>
    <w:rsid w:val="008D7B0E"/>
    <w:rsid w:val="008E3F6B"/>
    <w:rsid w:val="008F66D1"/>
    <w:rsid w:val="009041B9"/>
    <w:rsid w:val="009048D0"/>
    <w:rsid w:val="00911B62"/>
    <w:rsid w:val="00923EE2"/>
    <w:rsid w:val="00927EA9"/>
    <w:rsid w:val="00935725"/>
    <w:rsid w:val="009367AD"/>
    <w:rsid w:val="00963140"/>
    <w:rsid w:val="00965978"/>
    <w:rsid w:val="00965AF8"/>
    <w:rsid w:val="00973D53"/>
    <w:rsid w:val="00981933"/>
    <w:rsid w:val="0099508B"/>
    <w:rsid w:val="009A319A"/>
    <w:rsid w:val="009B574C"/>
    <w:rsid w:val="009D57E0"/>
    <w:rsid w:val="009E3D70"/>
    <w:rsid w:val="009E415E"/>
    <w:rsid w:val="009E427C"/>
    <w:rsid w:val="009E47F2"/>
    <w:rsid w:val="00A060E7"/>
    <w:rsid w:val="00A073CE"/>
    <w:rsid w:val="00A20398"/>
    <w:rsid w:val="00A21744"/>
    <w:rsid w:val="00A234E6"/>
    <w:rsid w:val="00A31B25"/>
    <w:rsid w:val="00A42FC0"/>
    <w:rsid w:val="00A44EB2"/>
    <w:rsid w:val="00A472F3"/>
    <w:rsid w:val="00A5738A"/>
    <w:rsid w:val="00A60AA1"/>
    <w:rsid w:val="00A6148B"/>
    <w:rsid w:val="00A634FF"/>
    <w:rsid w:val="00A73AC1"/>
    <w:rsid w:val="00A74D8F"/>
    <w:rsid w:val="00A76C52"/>
    <w:rsid w:val="00A87528"/>
    <w:rsid w:val="00AA6228"/>
    <w:rsid w:val="00AB6153"/>
    <w:rsid w:val="00AD077B"/>
    <w:rsid w:val="00AD32FA"/>
    <w:rsid w:val="00AD5ECB"/>
    <w:rsid w:val="00AF5792"/>
    <w:rsid w:val="00B243BE"/>
    <w:rsid w:val="00B246DD"/>
    <w:rsid w:val="00B337A4"/>
    <w:rsid w:val="00B33C37"/>
    <w:rsid w:val="00B37EEE"/>
    <w:rsid w:val="00B559DF"/>
    <w:rsid w:val="00B60F61"/>
    <w:rsid w:val="00B751A8"/>
    <w:rsid w:val="00B761A8"/>
    <w:rsid w:val="00B77162"/>
    <w:rsid w:val="00B858D3"/>
    <w:rsid w:val="00B93A36"/>
    <w:rsid w:val="00B96EF6"/>
    <w:rsid w:val="00BA764E"/>
    <w:rsid w:val="00BD1AF5"/>
    <w:rsid w:val="00BF137F"/>
    <w:rsid w:val="00C0268F"/>
    <w:rsid w:val="00C277B7"/>
    <w:rsid w:val="00C30193"/>
    <w:rsid w:val="00C346AE"/>
    <w:rsid w:val="00C466DD"/>
    <w:rsid w:val="00C849E3"/>
    <w:rsid w:val="00C97D6C"/>
    <w:rsid w:val="00CB2E82"/>
    <w:rsid w:val="00CB3BE0"/>
    <w:rsid w:val="00CC0DFD"/>
    <w:rsid w:val="00CC214D"/>
    <w:rsid w:val="00CD0C76"/>
    <w:rsid w:val="00D21E0D"/>
    <w:rsid w:val="00D37572"/>
    <w:rsid w:val="00D5093F"/>
    <w:rsid w:val="00D573B4"/>
    <w:rsid w:val="00D74C65"/>
    <w:rsid w:val="00D8391F"/>
    <w:rsid w:val="00DA2A5B"/>
    <w:rsid w:val="00DA669E"/>
    <w:rsid w:val="00DB40C3"/>
    <w:rsid w:val="00DB623C"/>
    <w:rsid w:val="00DD1F3F"/>
    <w:rsid w:val="00DD4BBA"/>
    <w:rsid w:val="00DF1F94"/>
    <w:rsid w:val="00DF5AE3"/>
    <w:rsid w:val="00DF6138"/>
    <w:rsid w:val="00E06D2C"/>
    <w:rsid w:val="00E13ABD"/>
    <w:rsid w:val="00E14D0D"/>
    <w:rsid w:val="00E151DA"/>
    <w:rsid w:val="00E21E9A"/>
    <w:rsid w:val="00E42141"/>
    <w:rsid w:val="00E465FD"/>
    <w:rsid w:val="00E537C9"/>
    <w:rsid w:val="00E73734"/>
    <w:rsid w:val="00E9200D"/>
    <w:rsid w:val="00E96427"/>
    <w:rsid w:val="00EB197A"/>
    <w:rsid w:val="00EB1E5B"/>
    <w:rsid w:val="00EB2B09"/>
    <w:rsid w:val="00EB4B0D"/>
    <w:rsid w:val="00EB4F2C"/>
    <w:rsid w:val="00EB5843"/>
    <w:rsid w:val="00EC090D"/>
    <w:rsid w:val="00ED1D8A"/>
    <w:rsid w:val="00EE3093"/>
    <w:rsid w:val="00EF25CC"/>
    <w:rsid w:val="00EF2AC9"/>
    <w:rsid w:val="00EF5B72"/>
    <w:rsid w:val="00F2291C"/>
    <w:rsid w:val="00F30C4F"/>
    <w:rsid w:val="00F32150"/>
    <w:rsid w:val="00F34064"/>
    <w:rsid w:val="00F34CEA"/>
    <w:rsid w:val="00F446E9"/>
    <w:rsid w:val="00F4690E"/>
    <w:rsid w:val="00F5240C"/>
    <w:rsid w:val="00F64DCA"/>
    <w:rsid w:val="00F66F22"/>
    <w:rsid w:val="00F865DE"/>
    <w:rsid w:val="00F95A16"/>
    <w:rsid w:val="00FA5EFB"/>
    <w:rsid w:val="00FC146F"/>
    <w:rsid w:val="00FC767B"/>
    <w:rsid w:val="00FD748E"/>
    <w:rsid w:val="00FE3803"/>
    <w:rsid w:val="00FE3FF6"/>
    <w:rsid w:val="00FE505E"/>
    <w:rsid w:val="00FE750B"/>
    <w:rsid w:val="00FF32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C5127"/>
  <w15:docId w15:val="{549161AF-E851-B142-8B90-0B776FCC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00D"/>
  </w:style>
  <w:style w:type="paragraph" w:styleId="Heading2">
    <w:name w:val="heading 2"/>
    <w:basedOn w:val="Default"/>
    <w:next w:val="Default"/>
    <w:link w:val="Heading2Char"/>
    <w:uiPriority w:val="99"/>
    <w:qFormat/>
    <w:rsid w:val="00AD32FA"/>
    <w:pPr>
      <w:outlineLvl w:val="1"/>
    </w:pPr>
    <w:rPr>
      <w:rFonts w:ascii="Times New Roman" w:hAnsi="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6597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73D53"/>
    <w:pPr>
      <w:ind w:left="720"/>
      <w:contextualSpacing/>
    </w:pPr>
  </w:style>
  <w:style w:type="paragraph" w:customStyle="1" w:styleId="Pa23">
    <w:name w:val="Pa23"/>
    <w:basedOn w:val="Default"/>
    <w:next w:val="Default"/>
    <w:uiPriority w:val="99"/>
    <w:rsid w:val="00A5738A"/>
    <w:pPr>
      <w:spacing w:line="221" w:lineRule="atLeast"/>
    </w:pPr>
    <w:rPr>
      <w:rFonts w:ascii="Adobe Garamond Pro" w:hAnsi="Adobe Garamond Pro" w:cstheme="minorBidi"/>
      <w:color w:val="auto"/>
    </w:rPr>
  </w:style>
  <w:style w:type="paragraph" w:customStyle="1" w:styleId="Pa25">
    <w:name w:val="Pa25"/>
    <w:basedOn w:val="Default"/>
    <w:next w:val="Default"/>
    <w:uiPriority w:val="99"/>
    <w:rsid w:val="00A5738A"/>
    <w:pPr>
      <w:spacing w:line="221" w:lineRule="atLeast"/>
    </w:pPr>
    <w:rPr>
      <w:rFonts w:ascii="Adobe Garamond Pro" w:hAnsi="Adobe Garamond Pro" w:cstheme="minorBidi"/>
      <w:color w:val="auto"/>
    </w:rPr>
  </w:style>
  <w:style w:type="paragraph" w:customStyle="1" w:styleId="Pa26">
    <w:name w:val="Pa26"/>
    <w:basedOn w:val="Default"/>
    <w:next w:val="Default"/>
    <w:uiPriority w:val="99"/>
    <w:rsid w:val="00A5738A"/>
    <w:pPr>
      <w:spacing w:line="261" w:lineRule="atLeast"/>
    </w:pPr>
    <w:rPr>
      <w:rFonts w:ascii="Futura Std Book" w:hAnsi="Futura Std Book" w:cstheme="minorBidi"/>
      <w:color w:val="auto"/>
    </w:rPr>
  </w:style>
  <w:style w:type="paragraph" w:customStyle="1" w:styleId="Pa31">
    <w:name w:val="Pa31"/>
    <w:basedOn w:val="Default"/>
    <w:next w:val="Default"/>
    <w:uiPriority w:val="99"/>
    <w:rsid w:val="00A5738A"/>
    <w:pPr>
      <w:spacing w:line="221" w:lineRule="atLeast"/>
    </w:pPr>
    <w:rPr>
      <w:rFonts w:ascii="Futura Std Book" w:hAnsi="Futura Std Book" w:cstheme="minorBidi"/>
      <w:color w:val="auto"/>
    </w:rPr>
  </w:style>
  <w:style w:type="paragraph" w:customStyle="1" w:styleId="Pa24">
    <w:name w:val="Pa24"/>
    <w:basedOn w:val="Default"/>
    <w:next w:val="Default"/>
    <w:uiPriority w:val="99"/>
    <w:rsid w:val="00A5738A"/>
    <w:pPr>
      <w:spacing w:line="181" w:lineRule="atLeast"/>
    </w:pPr>
    <w:rPr>
      <w:rFonts w:ascii="Futura Std Book" w:hAnsi="Futura Std Book" w:cstheme="minorBidi"/>
      <w:color w:val="auto"/>
    </w:rPr>
  </w:style>
  <w:style w:type="paragraph" w:customStyle="1" w:styleId="Pa51">
    <w:name w:val="Pa51"/>
    <w:basedOn w:val="Default"/>
    <w:next w:val="Default"/>
    <w:uiPriority w:val="99"/>
    <w:rsid w:val="00A5738A"/>
    <w:pPr>
      <w:spacing w:line="161" w:lineRule="atLeast"/>
    </w:pPr>
    <w:rPr>
      <w:rFonts w:ascii="Futura Std Book" w:hAnsi="Futura Std Book" w:cstheme="minorBidi"/>
      <w:color w:val="auto"/>
    </w:rPr>
  </w:style>
  <w:style w:type="character" w:customStyle="1" w:styleId="A14">
    <w:name w:val="A14"/>
    <w:uiPriority w:val="99"/>
    <w:rsid w:val="00A5738A"/>
    <w:rPr>
      <w:rFonts w:ascii="Myriad Pro Light" w:hAnsi="Myriad Pro Light" w:cs="Myriad Pro Light"/>
      <w:color w:val="000000"/>
      <w:sz w:val="11"/>
      <w:szCs w:val="11"/>
    </w:rPr>
  </w:style>
  <w:style w:type="paragraph" w:customStyle="1" w:styleId="Pa53">
    <w:name w:val="Pa53"/>
    <w:basedOn w:val="Default"/>
    <w:next w:val="Default"/>
    <w:uiPriority w:val="99"/>
    <w:rsid w:val="00A5738A"/>
    <w:pPr>
      <w:spacing w:line="161" w:lineRule="atLeast"/>
    </w:pPr>
    <w:rPr>
      <w:rFonts w:ascii="Futura Std Book" w:hAnsi="Futura Std Book" w:cstheme="minorBidi"/>
      <w:color w:val="auto"/>
    </w:rPr>
  </w:style>
  <w:style w:type="paragraph" w:customStyle="1" w:styleId="Pa54">
    <w:name w:val="Pa54"/>
    <w:basedOn w:val="Default"/>
    <w:next w:val="Default"/>
    <w:uiPriority w:val="99"/>
    <w:rsid w:val="00A5738A"/>
    <w:pPr>
      <w:spacing w:line="161" w:lineRule="atLeast"/>
    </w:pPr>
    <w:rPr>
      <w:rFonts w:ascii="Futura Std Book" w:hAnsi="Futura Std Book" w:cstheme="minorBidi"/>
      <w:color w:val="auto"/>
    </w:rPr>
  </w:style>
  <w:style w:type="paragraph" w:customStyle="1" w:styleId="Pa55">
    <w:name w:val="Pa55"/>
    <w:basedOn w:val="Default"/>
    <w:next w:val="Default"/>
    <w:uiPriority w:val="99"/>
    <w:rsid w:val="00A5738A"/>
    <w:pPr>
      <w:spacing w:line="161" w:lineRule="atLeast"/>
    </w:pPr>
    <w:rPr>
      <w:rFonts w:ascii="Futura Std Book" w:hAnsi="Futura Std Book" w:cstheme="minorBidi"/>
      <w:color w:val="auto"/>
    </w:rPr>
  </w:style>
  <w:style w:type="paragraph" w:customStyle="1" w:styleId="Pa56">
    <w:name w:val="Pa56"/>
    <w:basedOn w:val="Default"/>
    <w:next w:val="Default"/>
    <w:uiPriority w:val="99"/>
    <w:rsid w:val="00A5738A"/>
    <w:pPr>
      <w:spacing w:line="161" w:lineRule="atLeast"/>
    </w:pPr>
    <w:rPr>
      <w:rFonts w:ascii="Futura Std Book" w:hAnsi="Futura Std Book" w:cstheme="minorBidi"/>
      <w:color w:val="auto"/>
    </w:rPr>
  </w:style>
  <w:style w:type="paragraph" w:customStyle="1" w:styleId="Pa57">
    <w:name w:val="Pa57"/>
    <w:basedOn w:val="Default"/>
    <w:next w:val="Default"/>
    <w:uiPriority w:val="99"/>
    <w:rsid w:val="00A5738A"/>
    <w:pPr>
      <w:spacing w:line="161" w:lineRule="atLeast"/>
    </w:pPr>
    <w:rPr>
      <w:rFonts w:ascii="Futura Std Book" w:hAnsi="Futura Std Book" w:cstheme="minorBidi"/>
      <w:color w:val="auto"/>
    </w:rPr>
  </w:style>
  <w:style w:type="paragraph" w:customStyle="1" w:styleId="Pa58">
    <w:name w:val="Pa58"/>
    <w:basedOn w:val="Default"/>
    <w:next w:val="Default"/>
    <w:uiPriority w:val="99"/>
    <w:rsid w:val="00A5738A"/>
    <w:pPr>
      <w:spacing w:line="161" w:lineRule="atLeast"/>
    </w:pPr>
    <w:rPr>
      <w:rFonts w:ascii="Futura Std Book" w:hAnsi="Futura Std Book" w:cstheme="minorBidi"/>
      <w:color w:val="auto"/>
    </w:rPr>
  </w:style>
  <w:style w:type="paragraph" w:customStyle="1" w:styleId="Pa59">
    <w:name w:val="Pa59"/>
    <w:basedOn w:val="Default"/>
    <w:next w:val="Default"/>
    <w:uiPriority w:val="99"/>
    <w:rsid w:val="00A5738A"/>
    <w:pPr>
      <w:spacing w:line="161" w:lineRule="atLeast"/>
    </w:pPr>
    <w:rPr>
      <w:rFonts w:ascii="Futura Std Book" w:hAnsi="Futura Std Book" w:cstheme="minorBidi"/>
      <w:color w:val="auto"/>
    </w:rPr>
  </w:style>
  <w:style w:type="paragraph" w:customStyle="1" w:styleId="Pa38">
    <w:name w:val="Pa38"/>
    <w:basedOn w:val="Default"/>
    <w:next w:val="Default"/>
    <w:uiPriority w:val="99"/>
    <w:rsid w:val="00A5738A"/>
    <w:pPr>
      <w:spacing w:line="161" w:lineRule="atLeast"/>
    </w:pPr>
    <w:rPr>
      <w:rFonts w:ascii="Futura Std Book" w:hAnsi="Futura Std Book" w:cstheme="minorBidi"/>
      <w:color w:val="auto"/>
    </w:rPr>
  </w:style>
  <w:style w:type="paragraph" w:customStyle="1" w:styleId="Pa32">
    <w:name w:val="Pa32"/>
    <w:basedOn w:val="Default"/>
    <w:next w:val="Default"/>
    <w:uiPriority w:val="99"/>
    <w:rsid w:val="00A5738A"/>
    <w:pPr>
      <w:spacing w:line="221" w:lineRule="atLeast"/>
    </w:pPr>
    <w:rPr>
      <w:rFonts w:ascii="Futura Std Book" w:hAnsi="Futura Std Book" w:cstheme="minorBidi"/>
      <w:color w:val="auto"/>
    </w:rPr>
  </w:style>
  <w:style w:type="paragraph" w:customStyle="1" w:styleId="Pa36">
    <w:name w:val="Pa36"/>
    <w:basedOn w:val="Default"/>
    <w:next w:val="Default"/>
    <w:uiPriority w:val="99"/>
    <w:rsid w:val="00A5738A"/>
    <w:pPr>
      <w:spacing w:line="161" w:lineRule="atLeast"/>
    </w:pPr>
    <w:rPr>
      <w:rFonts w:ascii="Futura Std Book" w:hAnsi="Futura Std Book" w:cstheme="minorBidi"/>
      <w:color w:val="auto"/>
    </w:rPr>
  </w:style>
  <w:style w:type="paragraph" w:customStyle="1" w:styleId="Pa37">
    <w:name w:val="Pa37"/>
    <w:basedOn w:val="Default"/>
    <w:next w:val="Default"/>
    <w:uiPriority w:val="99"/>
    <w:rsid w:val="00A5738A"/>
    <w:pPr>
      <w:spacing w:line="161" w:lineRule="atLeast"/>
    </w:pPr>
    <w:rPr>
      <w:rFonts w:ascii="Futura Std Book" w:hAnsi="Futura Std Book" w:cstheme="minorBidi"/>
      <w:color w:val="auto"/>
    </w:rPr>
  </w:style>
  <w:style w:type="character" w:customStyle="1" w:styleId="apple-style-span">
    <w:name w:val="apple-style-span"/>
    <w:basedOn w:val="DefaultParagraphFont"/>
    <w:rsid w:val="00E465FD"/>
  </w:style>
  <w:style w:type="character" w:customStyle="1" w:styleId="Heading2Char">
    <w:name w:val="Heading 2 Char"/>
    <w:basedOn w:val="DefaultParagraphFont"/>
    <w:link w:val="Heading2"/>
    <w:uiPriority w:val="99"/>
    <w:rsid w:val="00AD32FA"/>
    <w:rPr>
      <w:rFonts w:ascii="Times New Roman" w:hAnsi="Times New Roman" w:cs="Times New Roman"/>
      <w:sz w:val="24"/>
      <w:szCs w:val="24"/>
    </w:rPr>
  </w:style>
  <w:style w:type="paragraph" w:styleId="Header">
    <w:name w:val="header"/>
    <w:basedOn w:val="Normal"/>
    <w:link w:val="HeaderChar"/>
    <w:uiPriority w:val="99"/>
    <w:semiHidden/>
    <w:unhideWhenUsed/>
    <w:rsid w:val="00E21E9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1E9A"/>
  </w:style>
  <w:style w:type="paragraph" w:styleId="Footer">
    <w:name w:val="footer"/>
    <w:basedOn w:val="Normal"/>
    <w:link w:val="FooterChar"/>
    <w:uiPriority w:val="99"/>
    <w:unhideWhenUsed/>
    <w:rsid w:val="00E21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E9A"/>
  </w:style>
  <w:style w:type="character" w:styleId="Hyperlink">
    <w:name w:val="Hyperlink"/>
    <w:basedOn w:val="DefaultParagraphFont"/>
    <w:uiPriority w:val="99"/>
    <w:unhideWhenUsed/>
    <w:rsid w:val="00835607"/>
    <w:rPr>
      <w:color w:val="0000FF" w:themeColor="hyperlink"/>
      <w:u w:val="single"/>
    </w:rPr>
  </w:style>
  <w:style w:type="character" w:customStyle="1" w:styleId="jrnl">
    <w:name w:val="jrnl"/>
    <w:basedOn w:val="DefaultParagraphFont"/>
    <w:rsid w:val="00835607"/>
  </w:style>
  <w:style w:type="paragraph" w:styleId="NormalWeb">
    <w:name w:val="Normal (Web)"/>
    <w:basedOn w:val="Normal"/>
    <w:uiPriority w:val="99"/>
    <w:unhideWhenUsed/>
    <w:rsid w:val="00AB61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4EB2"/>
    <w:rPr>
      <w:b/>
      <w:bCs/>
    </w:rPr>
  </w:style>
  <w:style w:type="character" w:styleId="UnresolvedMention">
    <w:name w:val="Unresolved Mention"/>
    <w:basedOn w:val="DefaultParagraphFont"/>
    <w:uiPriority w:val="99"/>
    <w:semiHidden/>
    <w:unhideWhenUsed/>
    <w:rsid w:val="00A234E6"/>
    <w:rPr>
      <w:color w:val="605E5C"/>
      <w:shd w:val="clear" w:color="auto" w:fill="E1DFDD"/>
    </w:rPr>
  </w:style>
  <w:style w:type="character" w:styleId="FollowedHyperlink">
    <w:name w:val="FollowedHyperlink"/>
    <w:basedOn w:val="DefaultParagraphFont"/>
    <w:uiPriority w:val="99"/>
    <w:semiHidden/>
    <w:unhideWhenUsed/>
    <w:rsid w:val="00A234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82501">
      <w:bodyDiv w:val="1"/>
      <w:marLeft w:val="0"/>
      <w:marRight w:val="0"/>
      <w:marTop w:val="0"/>
      <w:marBottom w:val="0"/>
      <w:divBdr>
        <w:top w:val="none" w:sz="0" w:space="0" w:color="auto"/>
        <w:left w:val="none" w:sz="0" w:space="0" w:color="auto"/>
        <w:bottom w:val="none" w:sz="0" w:space="0" w:color="auto"/>
        <w:right w:val="none" w:sz="0" w:space="0" w:color="auto"/>
      </w:divBdr>
      <w:divsChild>
        <w:div w:id="409735596">
          <w:marLeft w:val="0"/>
          <w:marRight w:val="0"/>
          <w:marTop w:val="0"/>
          <w:marBottom w:val="0"/>
          <w:divBdr>
            <w:top w:val="none" w:sz="0" w:space="0" w:color="auto"/>
            <w:left w:val="none" w:sz="0" w:space="0" w:color="auto"/>
            <w:bottom w:val="none" w:sz="0" w:space="0" w:color="auto"/>
            <w:right w:val="none" w:sz="0" w:space="0" w:color="auto"/>
          </w:divBdr>
          <w:divsChild>
            <w:div w:id="1165785340">
              <w:marLeft w:val="0"/>
              <w:marRight w:val="0"/>
              <w:marTop w:val="0"/>
              <w:marBottom w:val="0"/>
              <w:divBdr>
                <w:top w:val="none" w:sz="0" w:space="0" w:color="auto"/>
                <w:left w:val="none" w:sz="0" w:space="0" w:color="auto"/>
                <w:bottom w:val="none" w:sz="0" w:space="0" w:color="auto"/>
                <w:right w:val="none" w:sz="0" w:space="0" w:color="auto"/>
              </w:divBdr>
              <w:divsChild>
                <w:div w:id="1892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7409">
      <w:bodyDiv w:val="1"/>
      <w:marLeft w:val="0"/>
      <w:marRight w:val="0"/>
      <w:marTop w:val="0"/>
      <w:marBottom w:val="0"/>
      <w:divBdr>
        <w:top w:val="none" w:sz="0" w:space="0" w:color="auto"/>
        <w:left w:val="none" w:sz="0" w:space="0" w:color="auto"/>
        <w:bottom w:val="none" w:sz="0" w:space="0" w:color="auto"/>
        <w:right w:val="none" w:sz="0" w:space="0" w:color="auto"/>
      </w:divBdr>
      <w:divsChild>
        <w:div w:id="1140344430">
          <w:marLeft w:val="0"/>
          <w:marRight w:val="0"/>
          <w:marTop w:val="0"/>
          <w:marBottom w:val="0"/>
          <w:divBdr>
            <w:top w:val="none" w:sz="0" w:space="0" w:color="auto"/>
            <w:left w:val="none" w:sz="0" w:space="0" w:color="auto"/>
            <w:bottom w:val="none" w:sz="0" w:space="0" w:color="auto"/>
            <w:right w:val="none" w:sz="0" w:space="0" w:color="auto"/>
          </w:divBdr>
          <w:divsChild>
            <w:div w:id="1302421716">
              <w:marLeft w:val="0"/>
              <w:marRight w:val="0"/>
              <w:marTop w:val="0"/>
              <w:marBottom w:val="0"/>
              <w:divBdr>
                <w:top w:val="none" w:sz="0" w:space="0" w:color="auto"/>
                <w:left w:val="none" w:sz="0" w:space="0" w:color="auto"/>
                <w:bottom w:val="none" w:sz="0" w:space="0" w:color="auto"/>
                <w:right w:val="none" w:sz="0" w:space="0" w:color="auto"/>
              </w:divBdr>
              <w:divsChild>
                <w:div w:id="16340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1660">
      <w:bodyDiv w:val="1"/>
      <w:marLeft w:val="0"/>
      <w:marRight w:val="0"/>
      <w:marTop w:val="0"/>
      <w:marBottom w:val="0"/>
      <w:divBdr>
        <w:top w:val="none" w:sz="0" w:space="0" w:color="auto"/>
        <w:left w:val="none" w:sz="0" w:space="0" w:color="auto"/>
        <w:bottom w:val="none" w:sz="0" w:space="0" w:color="auto"/>
        <w:right w:val="none" w:sz="0" w:space="0" w:color="auto"/>
      </w:divBdr>
      <w:divsChild>
        <w:div w:id="1724718492">
          <w:marLeft w:val="0"/>
          <w:marRight w:val="0"/>
          <w:marTop w:val="0"/>
          <w:marBottom w:val="0"/>
          <w:divBdr>
            <w:top w:val="none" w:sz="0" w:space="0" w:color="auto"/>
            <w:left w:val="none" w:sz="0" w:space="0" w:color="auto"/>
            <w:bottom w:val="none" w:sz="0" w:space="0" w:color="auto"/>
            <w:right w:val="none" w:sz="0" w:space="0" w:color="auto"/>
          </w:divBdr>
          <w:divsChild>
            <w:div w:id="1482886858">
              <w:marLeft w:val="0"/>
              <w:marRight w:val="0"/>
              <w:marTop w:val="0"/>
              <w:marBottom w:val="0"/>
              <w:divBdr>
                <w:top w:val="none" w:sz="0" w:space="0" w:color="auto"/>
                <w:left w:val="none" w:sz="0" w:space="0" w:color="auto"/>
                <w:bottom w:val="none" w:sz="0" w:space="0" w:color="auto"/>
                <w:right w:val="none" w:sz="0" w:space="0" w:color="auto"/>
              </w:divBdr>
              <w:divsChild>
                <w:div w:id="12406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7549">
      <w:bodyDiv w:val="1"/>
      <w:marLeft w:val="0"/>
      <w:marRight w:val="0"/>
      <w:marTop w:val="0"/>
      <w:marBottom w:val="0"/>
      <w:divBdr>
        <w:top w:val="none" w:sz="0" w:space="0" w:color="auto"/>
        <w:left w:val="none" w:sz="0" w:space="0" w:color="auto"/>
        <w:bottom w:val="none" w:sz="0" w:space="0" w:color="auto"/>
        <w:right w:val="none" w:sz="0" w:space="0" w:color="auto"/>
      </w:divBdr>
      <w:divsChild>
        <w:div w:id="1456631019">
          <w:marLeft w:val="0"/>
          <w:marRight w:val="0"/>
          <w:marTop w:val="0"/>
          <w:marBottom w:val="0"/>
          <w:divBdr>
            <w:top w:val="none" w:sz="0" w:space="0" w:color="auto"/>
            <w:left w:val="none" w:sz="0" w:space="0" w:color="auto"/>
            <w:bottom w:val="none" w:sz="0" w:space="0" w:color="auto"/>
            <w:right w:val="none" w:sz="0" w:space="0" w:color="auto"/>
          </w:divBdr>
          <w:divsChild>
            <w:div w:id="274212519">
              <w:marLeft w:val="0"/>
              <w:marRight w:val="0"/>
              <w:marTop w:val="0"/>
              <w:marBottom w:val="0"/>
              <w:divBdr>
                <w:top w:val="none" w:sz="0" w:space="0" w:color="auto"/>
                <w:left w:val="none" w:sz="0" w:space="0" w:color="auto"/>
                <w:bottom w:val="none" w:sz="0" w:space="0" w:color="auto"/>
                <w:right w:val="none" w:sz="0" w:space="0" w:color="auto"/>
              </w:divBdr>
              <w:divsChild>
                <w:div w:id="16177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4458">
      <w:bodyDiv w:val="1"/>
      <w:marLeft w:val="0"/>
      <w:marRight w:val="0"/>
      <w:marTop w:val="0"/>
      <w:marBottom w:val="0"/>
      <w:divBdr>
        <w:top w:val="none" w:sz="0" w:space="0" w:color="auto"/>
        <w:left w:val="none" w:sz="0" w:space="0" w:color="auto"/>
        <w:bottom w:val="none" w:sz="0" w:space="0" w:color="auto"/>
        <w:right w:val="none" w:sz="0" w:space="0" w:color="auto"/>
      </w:divBdr>
    </w:div>
    <w:div w:id="847016385">
      <w:bodyDiv w:val="1"/>
      <w:marLeft w:val="0"/>
      <w:marRight w:val="0"/>
      <w:marTop w:val="0"/>
      <w:marBottom w:val="0"/>
      <w:divBdr>
        <w:top w:val="none" w:sz="0" w:space="0" w:color="auto"/>
        <w:left w:val="none" w:sz="0" w:space="0" w:color="auto"/>
        <w:bottom w:val="none" w:sz="0" w:space="0" w:color="auto"/>
        <w:right w:val="none" w:sz="0" w:space="0" w:color="auto"/>
      </w:divBdr>
      <w:divsChild>
        <w:div w:id="1795714634">
          <w:marLeft w:val="0"/>
          <w:marRight w:val="0"/>
          <w:marTop w:val="0"/>
          <w:marBottom w:val="0"/>
          <w:divBdr>
            <w:top w:val="none" w:sz="0" w:space="0" w:color="auto"/>
            <w:left w:val="none" w:sz="0" w:space="0" w:color="auto"/>
            <w:bottom w:val="none" w:sz="0" w:space="0" w:color="auto"/>
            <w:right w:val="none" w:sz="0" w:space="0" w:color="auto"/>
          </w:divBdr>
          <w:divsChild>
            <w:div w:id="262424637">
              <w:marLeft w:val="0"/>
              <w:marRight w:val="0"/>
              <w:marTop w:val="0"/>
              <w:marBottom w:val="0"/>
              <w:divBdr>
                <w:top w:val="none" w:sz="0" w:space="0" w:color="auto"/>
                <w:left w:val="none" w:sz="0" w:space="0" w:color="auto"/>
                <w:bottom w:val="none" w:sz="0" w:space="0" w:color="auto"/>
                <w:right w:val="none" w:sz="0" w:space="0" w:color="auto"/>
              </w:divBdr>
              <w:divsChild>
                <w:div w:id="3691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3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munin.uit.no/bitstream/handle/10037/3816/thesis.pdf?sequence=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who.int/news-room/fact-sheets/detail/sexually-transmitted-infections-(stis)" TargetMode="External"/><Relationship Id="rId2" Type="http://schemas.openxmlformats.org/officeDocument/2006/relationships/numbering" Target="numbering.xml"/><Relationship Id="rId16" Type="http://schemas.openxmlformats.org/officeDocument/2006/relationships/hyperlink" Target="https://www.cdc.gov/std/statistics/2021/default.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cdc.gov/std/treatment-guidelines/default.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FDDE0-E931-4FAA-97C9-2725BDC74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26</Pages>
  <Words>8804</Words>
  <Characters>50187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Manan Bharara</dc:creator>
  <cp:lastModifiedBy>Tanisha Bharara</cp:lastModifiedBy>
  <cp:revision>6</cp:revision>
  <dcterms:created xsi:type="dcterms:W3CDTF">2023-09-23T05:26:00Z</dcterms:created>
  <dcterms:modified xsi:type="dcterms:W3CDTF">2023-09-23T09:57:00Z</dcterms:modified>
</cp:coreProperties>
</file>