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9CF" w:rsidRPr="00092521" w:rsidRDefault="004D0A40" w:rsidP="0084161C">
      <w:pPr>
        <w:jc w:val="center"/>
        <w:rPr>
          <w:rFonts w:ascii="Times New Roman" w:hAnsi="Times New Roman" w:cs="Times New Roman"/>
          <w:b/>
          <w:sz w:val="48"/>
          <w:szCs w:val="48"/>
        </w:rPr>
      </w:pPr>
      <w:r w:rsidRPr="00092521">
        <w:rPr>
          <w:rFonts w:ascii="Times New Roman" w:hAnsi="Times New Roman" w:cs="Times New Roman"/>
          <w:b/>
          <w:sz w:val="48"/>
          <w:szCs w:val="48"/>
        </w:rPr>
        <w:t>Analytical approach for determination of environmental pollutants</w:t>
      </w:r>
    </w:p>
    <w:p w:rsidR="00D669BF" w:rsidRDefault="00D669BF" w:rsidP="00D669BF">
      <w:pPr>
        <w:jc w:val="center"/>
        <w:rPr>
          <w:rFonts w:ascii="Times New Roman" w:hAnsi="Times New Roman" w:cs="Times New Roman"/>
          <w:sz w:val="24"/>
          <w:szCs w:val="24"/>
        </w:rPr>
      </w:pPr>
      <w:r w:rsidRPr="00D669BF">
        <w:rPr>
          <w:rFonts w:ascii="Times New Roman" w:hAnsi="Times New Roman" w:cs="Times New Roman"/>
          <w:sz w:val="24"/>
          <w:szCs w:val="24"/>
        </w:rPr>
        <w:t>Swati Chandrawanshi</w:t>
      </w:r>
      <w:r>
        <w:rPr>
          <w:rFonts w:ascii="Times New Roman" w:hAnsi="Times New Roman" w:cs="Times New Roman"/>
          <w:sz w:val="24"/>
          <w:szCs w:val="24"/>
        </w:rPr>
        <w:t>*</w:t>
      </w:r>
    </w:p>
    <w:p w:rsidR="00D669BF" w:rsidRDefault="00D669BF" w:rsidP="00D669BF">
      <w:pPr>
        <w:jc w:val="center"/>
        <w:rPr>
          <w:rFonts w:ascii="Times New Roman" w:hAnsi="Times New Roman" w:cs="Times New Roman"/>
          <w:sz w:val="24"/>
          <w:szCs w:val="24"/>
        </w:rPr>
      </w:pPr>
      <w:r>
        <w:rPr>
          <w:rFonts w:ascii="Times New Roman" w:hAnsi="Times New Roman" w:cs="Times New Roman"/>
          <w:sz w:val="24"/>
          <w:szCs w:val="24"/>
        </w:rPr>
        <w:t>*</w:t>
      </w:r>
      <w:r w:rsidRPr="00D669BF">
        <w:rPr>
          <w:rFonts w:ascii="Times New Roman" w:hAnsi="Times New Roman" w:cs="Times New Roman"/>
          <w:sz w:val="24"/>
          <w:szCs w:val="24"/>
        </w:rPr>
        <w:t>Lax</w:t>
      </w:r>
      <w:r>
        <w:rPr>
          <w:rFonts w:ascii="Times New Roman" w:hAnsi="Times New Roman" w:cs="Times New Roman"/>
          <w:sz w:val="24"/>
          <w:szCs w:val="24"/>
        </w:rPr>
        <w:t>man  Prasad Baidh Govt. Girls College Bemetara (C.G.)-491335</w:t>
      </w:r>
    </w:p>
    <w:p w:rsidR="0084161C" w:rsidRPr="00D669BF" w:rsidRDefault="00EE67F0" w:rsidP="00D669BF">
      <w:pPr>
        <w:jc w:val="center"/>
        <w:rPr>
          <w:rFonts w:ascii="Times New Roman" w:hAnsi="Times New Roman" w:cs="Times New Roman"/>
          <w:sz w:val="24"/>
          <w:szCs w:val="24"/>
        </w:rPr>
      </w:pPr>
      <w:r>
        <w:rPr>
          <w:rFonts w:ascii="Times New Roman" w:hAnsi="Times New Roman" w:cs="Times New Roman"/>
          <w:sz w:val="24"/>
          <w:szCs w:val="24"/>
        </w:rPr>
        <w:t>c</w:t>
      </w:r>
      <w:r w:rsidR="0084161C">
        <w:rPr>
          <w:rFonts w:ascii="Times New Roman" w:hAnsi="Times New Roman" w:cs="Times New Roman"/>
          <w:sz w:val="24"/>
          <w:szCs w:val="24"/>
        </w:rPr>
        <w:t>hemistryswati159@gmail.com</w:t>
      </w:r>
    </w:p>
    <w:p w:rsidR="00A4003E" w:rsidRDefault="00A4003E" w:rsidP="00452416">
      <w:pPr>
        <w:jc w:val="both"/>
        <w:rPr>
          <w:rFonts w:ascii="Times New Roman" w:hAnsi="Times New Roman" w:cs="Times New Roman"/>
          <w:b/>
          <w:sz w:val="24"/>
          <w:szCs w:val="24"/>
        </w:rPr>
      </w:pPr>
    </w:p>
    <w:p w:rsidR="00A4003E" w:rsidRPr="00B855FC" w:rsidRDefault="00A4003E" w:rsidP="00B855FC">
      <w:pPr>
        <w:spacing w:line="240" w:lineRule="auto"/>
        <w:jc w:val="both"/>
        <w:rPr>
          <w:rFonts w:ascii="Times New Roman" w:hAnsi="Times New Roman" w:cs="Times New Roman"/>
          <w:sz w:val="20"/>
          <w:szCs w:val="20"/>
        </w:rPr>
      </w:pPr>
      <w:r w:rsidRPr="00B855FC">
        <w:rPr>
          <w:rFonts w:ascii="Times New Roman" w:hAnsi="Times New Roman" w:cs="Times New Roman"/>
          <w:b/>
          <w:sz w:val="20"/>
          <w:szCs w:val="20"/>
        </w:rPr>
        <w:t>Abstract</w:t>
      </w:r>
      <w:r w:rsidR="005F730D" w:rsidRPr="00B855FC">
        <w:rPr>
          <w:rFonts w:ascii="Times New Roman" w:hAnsi="Times New Roman" w:cs="Times New Roman"/>
          <w:b/>
          <w:sz w:val="20"/>
          <w:szCs w:val="20"/>
        </w:rPr>
        <w:t>:</w:t>
      </w:r>
      <w:r w:rsidR="005A2438" w:rsidRPr="00B855FC">
        <w:rPr>
          <w:rFonts w:ascii="Times New Roman" w:hAnsi="Times New Roman" w:cs="Times New Roman"/>
          <w:b/>
          <w:sz w:val="20"/>
          <w:szCs w:val="20"/>
        </w:rPr>
        <w:t xml:space="preserve"> </w:t>
      </w:r>
      <w:r w:rsidR="005A2438" w:rsidRPr="00B855FC">
        <w:rPr>
          <w:rFonts w:ascii="Times New Roman" w:hAnsi="Times New Roman" w:cs="Times New Roman"/>
          <w:sz w:val="20"/>
          <w:szCs w:val="20"/>
        </w:rPr>
        <w:t xml:space="preserve">Environmental pollution of </w:t>
      </w:r>
      <w:r w:rsidR="0063415E" w:rsidRPr="00B855FC">
        <w:rPr>
          <w:rFonts w:ascii="Times New Roman" w:hAnsi="Times New Roman" w:cs="Times New Roman"/>
          <w:sz w:val="20"/>
          <w:szCs w:val="20"/>
        </w:rPr>
        <w:t xml:space="preserve">hazardous heavy metals, antibiotics, </w:t>
      </w:r>
      <w:r w:rsidR="0063415E" w:rsidRPr="00B855FC">
        <w:rPr>
          <w:rStyle w:val="fontstyle01"/>
          <w:rFonts w:ascii="Times New Roman" w:hAnsi="Times New Roman" w:cs="Times New Roman"/>
          <w:sz w:val="20"/>
          <w:szCs w:val="20"/>
        </w:rPr>
        <w:t>persistent organic pollutants</w:t>
      </w:r>
      <w:r w:rsidR="0063415E" w:rsidRPr="00B855FC">
        <w:rPr>
          <w:rFonts w:ascii="Times New Roman" w:hAnsi="Times New Roman" w:cs="Times New Roman"/>
          <w:sz w:val="20"/>
          <w:szCs w:val="20"/>
        </w:rPr>
        <w:t xml:space="preserve"> (POPs), volatile organic compounds (VOCs) and pesticides</w:t>
      </w:r>
      <w:r w:rsidR="005A2438" w:rsidRPr="00B855FC">
        <w:rPr>
          <w:rFonts w:ascii="Times New Roman" w:hAnsi="Times New Roman" w:cs="Times New Roman"/>
          <w:sz w:val="20"/>
          <w:szCs w:val="20"/>
        </w:rPr>
        <w:t xml:space="preserve"> is increasingly becoming a problem and has become of great concern due to the adverse effects around the world. These </w:t>
      </w:r>
      <w:r w:rsidR="00C82A7F" w:rsidRPr="00B855FC">
        <w:rPr>
          <w:rFonts w:ascii="Times New Roman" w:hAnsi="Times New Roman" w:cs="Times New Roman"/>
          <w:sz w:val="20"/>
          <w:szCs w:val="20"/>
        </w:rPr>
        <w:t>environmental</w:t>
      </w:r>
      <w:r w:rsidR="005A2438" w:rsidRPr="00B855FC">
        <w:rPr>
          <w:rFonts w:ascii="Times New Roman" w:hAnsi="Times New Roman" w:cs="Times New Roman"/>
          <w:sz w:val="20"/>
          <w:szCs w:val="20"/>
        </w:rPr>
        <w:t xml:space="preserve"> pollutants are being discarded in waters, soils and into the atmosphere due to the rapidly growing agriculture and metal industries, improper waste disposal, fertilizers and pesticides.</w:t>
      </w:r>
      <w:r w:rsidR="00C82A7F" w:rsidRPr="00B855FC">
        <w:rPr>
          <w:rFonts w:ascii="Times New Roman" w:hAnsi="Times New Roman" w:cs="Times New Roman"/>
          <w:sz w:val="20"/>
          <w:szCs w:val="20"/>
        </w:rPr>
        <w:t xml:space="preserve"> </w:t>
      </w:r>
      <w:r w:rsidR="007008CB" w:rsidRPr="00B855FC">
        <w:rPr>
          <w:rFonts w:ascii="Times New Roman" w:hAnsi="Times New Roman" w:cs="Times New Roman"/>
          <w:sz w:val="20"/>
          <w:szCs w:val="20"/>
        </w:rPr>
        <w:t>This analysis demonstrates how contaminants enter the ecosystem as well as their eventual fate. While</w:t>
      </w:r>
      <w:r w:rsidR="0012764D" w:rsidRPr="00B855FC">
        <w:rPr>
          <w:rFonts w:ascii="Times New Roman" w:hAnsi="Times New Roman" w:cs="Times New Roman"/>
          <w:sz w:val="20"/>
          <w:szCs w:val="20"/>
        </w:rPr>
        <w:t xml:space="preserve"> environmental</w:t>
      </w:r>
      <w:r w:rsidR="007008CB" w:rsidRPr="00B855FC">
        <w:rPr>
          <w:rFonts w:ascii="Times New Roman" w:hAnsi="Times New Roman" w:cs="Times New Roman"/>
          <w:sz w:val="20"/>
          <w:szCs w:val="20"/>
        </w:rPr>
        <w:t xml:space="preserve"> </w:t>
      </w:r>
      <w:r w:rsidR="0012764D" w:rsidRPr="00B855FC">
        <w:rPr>
          <w:rStyle w:val="fontstyle01"/>
          <w:rFonts w:ascii="Times New Roman" w:hAnsi="Times New Roman" w:cs="Times New Roman"/>
          <w:sz w:val="20"/>
          <w:szCs w:val="20"/>
        </w:rPr>
        <w:t>pollutants</w:t>
      </w:r>
      <w:r w:rsidR="007008CB" w:rsidRPr="00B855FC">
        <w:rPr>
          <w:rFonts w:ascii="Times New Roman" w:hAnsi="Times New Roman" w:cs="Times New Roman"/>
          <w:sz w:val="20"/>
          <w:szCs w:val="20"/>
        </w:rPr>
        <w:t xml:space="preserve"> cause major disorders like cancer, others have an adverse effect on biological processes and growth. Th</w:t>
      </w:r>
      <w:r w:rsidR="00C8081D" w:rsidRPr="00B855FC">
        <w:rPr>
          <w:rFonts w:ascii="Times New Roman" w:hAnsi="Times New Roman" w:cs="Times New Roman"/>
          <w:sz w:val="20"/>
          <w:szCs w:val="20"/>
        </w:rPr>
        <w:t>is chapter</w:t>
      </w:r>
      <w:r w:rsidR="007008CB" w:rsidRPr="00B855FC">
        <w:rPr>
          <w:rFonts w:ascii="Times New Roman" w:hAnsi="Times New Roman" w:cs="Times New Roman"/>
          <w:sz w:val="20"/>
          <w:szCs w:val="20"/>
        </w:rPr>
        <w:t xml:space="preserve"> summarises the physiological and biochemical impacts of </w:t>
      </w:r>
      <w:r w:rsidR="00C8081D" w:rsidRPr="00B855FC">
        <w:rPr>
          <w:rFonts w:ascii="Times New Roman" w:hAnsi="Times New Roman" w:cs="Times New Roman"/>
          <w:sz w:val="20"/>
          <w:szCs w:val="20"/>
        </w:rPr>
        <w:t xml:space="preserve">environmental </w:t>
      </w:r>
      <w:r w:rsidR="00C8081D" w:rsidRPr="00B855FC">
        <w:rPr>
          <w:rStyle w:val="fontstyle01"/>
          <w:rFonts w:ascii="Times New Roman" w:hAnsi="Times New Roman" w:cs="Times New Roman"/>
          <w:sz w:val="20"/>
          <w:szCs w:val="20"/>
        </w:rPr>
        <w:t>pollutants</w:t>
      </w:r>
      <w:r w:rsidR="007008CB" w:rsidRPr="00B855FC">
        <w:rPr>
          <w:rFonts w:ascii="Times New Roman" w:hAnsi="Times New Roman" w:cs="Times New Roman"/>
          <w:sz w:val="20"/>
          <w:szCs w:val="20"/>
        </w:rPr>
        <w:t xml:space="preserve"> bioaccumulation in humans as well as the seriousness and alarming aspect of the condition</w:t>
      </w:r>
      <w:r w:rsidR="00481FFD" w:rsidRPr="00B855FC">
        <w:rPr>
          <w:rFonts w:ascii="Times New Roman" w:hAnsi="Times New Roman" w:cs="Times New Roman"/>
          <w:sz w:val="20"/>
          <w:szCs w:val="20"/>
        </w:rPr>
        <w:t xml:space="preserve"> and analytical</w:t>
      </w:r>
      <w:r w:rsidR="00A04C0E" w:rsidRPr="00B855FC">
        <w:rPr>
          <w:rFonts w:ascii="Times New Roman" w:hAnsi="Times New Roman" w:cs="Times New Roman"/>
          <w:sz w:val="20"/>
          <w:szCs w:val="20"/>
        </w:rPr>
        <w:t xml:space="preserve"> methods</w:t>
      </w:r>
      <w:r w:rsidR="007008CB" w:rsidRPr="00B855FC">
        <w:rPr>
          <w:rFonts w:ascii="Times New Roman" w:hAnsi="Times New Roman" w:cs="Times New Roman"/>
          <w:sz w:val="20"/>
          <w:szCs w:val="20"/>
        </w:rPr>
        <w:t>.</w:t>
      </w:r>
    </w:p>
    <w:p w:rsidR="00AF19CF" w:rsidRPr="00B855FC" w:rsidRDefault="00AF19CF" w:rsidP="00B855FC">
      <w:pPr>
        <w:spacing w:line="240" w:lineRule="auto"/>
        <w:jc w:val="both"/>
        <w:rPr>
          <w:rFonts w:ascii="Times New Roman" w:hAnsi="Times New Roman" w:cs="Times New Roman"/>
          <w:b/>
          <w:sz w:val="20"/>
          <w:szCs w:val="20"/>
        </w:rPr>
      </w:pPr>
    </w:p>
    <w:p w:rsidR="00016E07" w:rsidRPr="00B855FC" w:rsidRDefault="005F730D" w:rsidP="00B855FC">
      <w:pPr>
        <w:spacing w:line="240" w:lineRule="auto"/>
        <w:jc w:val="both"/>
        <w:rPr>
          <w:rFonts w:ascii="Times New Roman" w:hAnsi="Times New Roman" w:cs="Times New Roman"/>
          <w:b/>
          <w:sz w:val="20"/>
          <w:szCs w:val="20"/>
        </w:rPr>
      </w:pPr>
      <w:r w:rsidRPr="00B855FC">
        <w:rPr>
          <w:rFonts w:ascii="Times New Roman" w:hAnsi="Times New Roman" w:cs="Times New Roman"/>
          <w:b/>
          <w:sz w:val="20"/>
          <w:szCs w:val="20"/>
        </w:rPr>
        <w:t>Keywords</w:t>
      </w:r>
      <w:r w:rsidR="008B3F8C" w:rsidRPr="00B855FC">
        <w:rPr>
          <w:rFonts w:ascii="Times New Roman" w:hAnsi="Times New Roman" w:cs="Times New Roman"/>
          <w:b/>
          <w:sz w:val="20"/>
          <w:szCs w:val="20"/>
        </w:rPr>
        <w:t xml:space="preserve">: </w:t>
      </w:r>
      <w:r w:rsidR="000C4C19" w:rsidRPr="00B855FC">
        <w:rPr>
          <w:rFonts w:ascii="Times New Roman" w:hAnsi="Times New Roman" w:cs="Times New Roman"/>
          <w:sz w:val="20"/>
          <w:szCs w:val="20"/>
        </w:rPr>
        <w:t>En</w:t>
      </w:r>
      <w:r w:rsidR="00481FFD" w:rsidRPr="00B855FC">
        <w:rPr>
          <w:rFonts w:ascii="Times New Roman" w:hAnsi="Times New Roman" w:cs="Times New Roman"/>
          <w:sz w:val="20"/>
          <w:szCs w:val="20"/>
        </w:rPr>
        <w:t xml:space="preserve">vironmental pollutants, </w:t>
      </w:r>
      <w:r w:rsidR="000C4C19" w:rsidRPr="00B855FC">
        <w:rPr>
          <w:rFonts w:ascii="Times New Roman" w:hAnsi="Times New Roman" w:cs="Times New Roman"/>
          <w:sz w:val="20"/>
          <w:szCs w:val="20"/>
        </w:rPr>
        <w:t>toxicity</w:t>
      </w:r>
      <w:r w:rsidR="00481FFD" w:rsidRPr="00B855FC">
        <w:rPr>
          <w:rFonts w:ascii="Times New Roman" w:hAnsi="Times New Roman" w:cs="Times New Roman"/>
          <w:sz w:val="20"/>
          <w:szCs w:val="20"/>
        </w:rPr>
        <w:t xml:space="preserve">, </w:t>
      </w:r>
      <w:r w:rsidR="007B2197" w:rsidRPr="00B855FC">
        <w:rPr>
          <w:rFonts w:ascii="Times New Roman" w:hAnsi="Times New Roman" w:cs="Times New Roman"/>
          <w:sz w:val="20"/>
          <w:szCs w:val="20"/>
        </w:rPr>
        <w:t>analytical methods, pollution.</w:t>
      </w:r>
    </w:p>
    <w:p w:rsidR="00016E07" w:rsidRPr="00B855FC" w:rsidRDefault="00016E07" w:rsidP="00B855FC">
      <w:pPr>
        <w:spacing w:line="240" w:lineRule="auto"/>
        <w:jc w:val="both"/>
        <w:rPr>
          <w:rFonts w:ascii="Times New Roman" w:hAnsi="Times New Roman" w:cs="Times New Roman"/>
          <w:b/>
          <w:sz w:val="20"/>
          <w:szCs w:val="20"/>
        </w:rPr>
      </w:pPr>
    </w:p>
    <w:p w:rsidR="00016E07" w:rsidRPr="00B855FC" w:rsidRDefault="00016E07" w:rsidP="00B855FC">
      <w:pPr>
        <w:spacing w:line="240" w:lineRule="auto"/>
        <w:jc w:val="both"/>
        <w:rPr>
          <w:rFonts w:ascii="Times New Roman" w:hAnsi="Times New Roman" w:cs="Times New Roman"/>
          <w:b/>
          <w:sz w:val="20"/>
          <w:szCs w:val="20"/>
        </w:rPr>
      </w:pPr>
    </w:p>
    <w:p w:rsidR="00016E07" w:rsidRPr="00B855FC" w:rsidRDefault="00016E07" w:rsidP="00B855FC">
      <w:pPr>
        <w:spacing w:line="240" w:lineRule="auto"/>
        <w:jc w:val="both"/>
        <w:rPr>
          <w:rFonts w:ascii="Times New Roman" w:hAnsi="Times New Roman" w:cs="Times New Roman"/>
          <w:b/>
          <w:sz w:val="20"/>
          <w:szCs w:val="20"/>
        </w:rPr>
      </w:pPr>
    </w:p>
    <w:p w:rsidR="00016E07" w:rsidRPr="00B855FC" w:rsidRDefault="00016E07" w:rsidP="00B855FC">
      <w:pPr>
        <w:spacing w:line="240" w:lineRule="auto"/>
        <w:jc w:val="both"/>
        <w:rPr>
          <w:rFonts w:ascii="Times New Roman" w:hAnsi="Times New Roman" w:cs="Times New Roman"/>
          <w:b/>
          <w:sz w:val="20"/>
          <w:szCs w:val="20"/>
        </w:rPr>
      </w:pPr>
    </w:p>
    <w:p w:rsidR="00016E07" w:rsidRPr="00B855FC" w:rsidRDefault="00016E07" w:rsidP="00B855FC">
      <w:pPr>
        <w:spacing w:line="240" w:lineRule="auto"/>
        <w:jc w:val="both"/>
        <w:rPr>
          <w:rFonts w:ascii="Times New Roman" w:hAnsi="Times New Roman" w:cs="Times New Roman"/>
          <w:b/>
          <w:sz w:val="20"/>
          <w:szCs w:val="20"/>
        </w:rPr>
      </w:pPr>
    </w:p>
    <w:p w:rsidR="00016E07" w:rsidRPr="00B855FC" w:rsidRDefault="00016E07" w:rsidP="00B855FC">
      <w:pPr>
        <w:spacing w:line="240" w:lineRule="auto"/>
        <w:jc w:val="both"/>
        <w:rPr>
          <w:rFonts w:ascii="Times New Roman" w:hAnsi="Times New Roman" w:cs="Times New Roman"/>
          <w:b/>
          <w:sz w:val="20"/>
          <w:szCs w:val="20"/>
        </w:rPr>
      </w:pPr>
    </w:p>
    <w:p w:rsidR="00016E07" w:rsidRPr="00B855FC" w:rsidRDefault="00016E07" w:rsidP="00B855FC">
      <w:pPr>
        <w:spacing w:line="240" w:lineRule="auto"/>
        <w:jc w:val="both"/>
        <w:rPr>
          <w:rFonts w:ascii="Times New Roman" w:hAnsi="Times New Roman" w:cs="Times New Roman"/>
          <w:b/>
          <w:sz w:val="20"/>
          <w:szCs w:val="20"/>
        </w:rPr>
      </w:pPr>
    </w:p>
    <w:p w:rsidR="00016E07" w:rsidRPr="00B855FC" w:rsidRDefault="00016E07" w:rsidP="00B855FC">
      <w:pPr>
        <w:spacing w:line="240" w:lineRule="auto"/>
        <w:jc w:val="both"/>
        <w:rPr>
          <w:rFonts w:ascii="Times New Roman" w:hAnsi="Times New Roman" w:cs="Times New Roman"/>
          <w:b/>
          <w:sz w:val="20"/>
          <w:szCs w:val="20"/>
        </w:rPr>
      </w:pPr>
    </w:p>
    <w:p w:rsidR="00016E07" w:rsidRPr="00B855FC" w:rsidRDefault="00016E07" w:rsidP="00B855FC">
      <w:pPr>
        <w:spacing w:line="240" w:lineRule="auto"/>
        <w:jc w:val="both"/>
        <w:rPr>
          <w:rFonts w:ascii="Times New Roman" w:hAnsi="Times New Roman" w:cs="Times New Roman"/>
          <w:b/>
          <w:sz w:val="20"/>
          <w:szCs w:val="20"/>
        </w:rPr>
      </w:pPr>
    </w:p>
    <w:p w:rsidR="00016E07" w:rsidRPr="00B855FC" w:rsidRDefault="00016E07" w:rsidP="00B855FC">
      <w:pPr>
        <w:spacing w:line="240" w:lineRule="auto"/>
        <w:jc w:val="both"/>
        <w:rPr>
          <w:rFonts w:ascii="Times New Roman" w:hAnsi="Times New Roman" w:cs="Times New Roman"/>
          <w:b/>
          <w:sz w:val="20"/>
          <w:szCs w:val="20"/>
        </w:rPr>
      </w:pPr>
    </w:p>
    <w:p w:rsidR="00306588" w:rsidRDefault="00306588" w:rsidP="00B855FC">
      <w:pPr>
        <w:spacing w:line="240" w:lineRule="auto"/>
        <w:jc w:val="both"/>
        <w:rPr>
          <w:rFonts w:ascii="Times New Roman" w:hAnsi="Times New Roman" w:cs="Times New Roman"/>
          <w:b/>
          <w:sz w:val="20"/>
          <w:szCs w:val="20"/>
        </w:rPr>
      </w:pPr>
    </w:p>
    <w:p w:rsidR="00E22106" w:rsidRDefault="00E22106" w:rsidP="00B855FC">
      <w:pPr>
        <w:spacing w:line="240" w:lineRule="auto"/>
        <w:jc w:val="both"/>
        <w:rPr>
          <w:rFonts w:ascii="Times New Roman" w:hAnsi="Times New Roman" w:cs="Times New Roman"/>
          <w:b/>
          <w:sz w:val="20"/>
          <w:szCs w:val="20"/>
        </w:rPr>
      </w:pPr>
    </w:p>
    <w:p w:rsidR="00E22106" w:rsidRDefault="00E22106" w:rsidP="00B855FC">
      <w:pPr>
        <w:spacing w:line="240" w:lineRule="auto"/>
        <w:jc w:val="both"/>
        <w:rPr>
          <w:rFonts w:ascii="Times New Roman" w:hAnsi="Times New Roman" w:cs="Times New Roman"/>
          <w:b/>
          <w:sz w:val="20"/>
          <w:szCs w:val="20"/>
        </w:rPr>
      </w:pPr>
    </w:p>
    <w:p w:rsidR="00E22106" w:rsidRPr="00B855FC" w:rsidRDefault="00E22106" w:rsidP="00B855FC">
      <w:pPr>
        <w:spacing w:line="240" w:lineRule="auto"/>
        <w:jc w:val="both"/>
        <w:rPr>
          <w:rFonts w:ascii="Times New Roman" w:hAnsi="Times New Roman" w:cs="Times New Roman"/>
          <w:b/>
          <w:sz w:val="20"/>
          <w:szCs w:val="20"/>
        </w:rPr>
      </w:pPr>
    </w:p>
    <w:p w:rsidR="00052CFC" w:rsidRPr="00B855FC" w:rsidRDefault="00052CFC" w:rsidP="00B855FC">
      <w:pPr>
        <w:spacing w:line="240" w:lineRule="auto"/>
        <w:jc w:val="both"/>
        <w:rPr>
          <w:rFonts w:ascii="Times New Roman" w:hAnsi="Times New Roman" w:cs="Times New Roman"/>
          <w:b/>
          <w:sz w:val="20"/>
          <w:szCs w:val="20"/>
        </w:rPr>
      </w:pPr>
    </w:p>
    <w:p w:rsidR="003E6B99" w:rsidRPr="00B855FC" w:rsidRDefault="00AF19CF" w:rsidP="00B855FC">
      <w:pPr>
        <w:pStyle w:val="ListParagraph"/>
        <w:numPr>
          <w:ilvl w:val="0"/>
          <w:numId w:val="2"/>
        </w:numPr>
        <w:spacing w:line="240" w:lineRule="auto"/>
        <w:jc w:val="both"/>
        <w:rPr>
          <w:rFonts w:ascii="Times New Roman" w:hAnsi="Times New Roman" w:cs="Times New Roman"/>
          <w:b/>
          <w:sz w:val="20"/>
          <w:szCs w:val="20"/>
        </w:rPr>
      </w:pPr>
      <w:r w:rsidRPr="00B855FC">
        <w:rPr>
          <w:rFonts w:ascii="Times New Roman" w:hAnsi="Times New Roman" w:cs="Times New Roman"/>
          <w:b/>
          <w:sz w:val="20"/>
          <w:szCs w:val="20"/>
        </w:rPr>
        <w:lastRenderedPageBreak/>
        <w:t>Introduction</w:t>
      </w:r>
    </w:p>
    <w:p w:rsidR="00826D92" w:rsidRPr="00457A14" w:rsidRDefault="007C60C3" w:rsidP="00457A14">
      <w:pPr>
        <w:spacing w:line="240" w:lineRule="auto"/>
        <w:ind w:left="360"/>
        <w:jc w:val="both"/>
        <w:rPr>
          <w:rFonts w:ascii="Times New Roman" w:hAnsi="Times New Roman" w:cs="Times New Roman"/>
          <w:color w:val="FF0000"/>
          <w:sz w:val="20"/>
          <w:szCs w:val="20"/>
        </w:rPr>
      </w:pPr>
      <w:r w:rsidRPr="00457A14">
        <w:rPr>
          <w:rFonts w:ascii="Times New Roman" w:hAnsi="Times New Roman" w:cs="Times New Roman"/>
          <w:sz w:val="20"/>
          <w:szCs w:val="20"/>
        </w:rPr>
        <w:t>Higher consumer demands and rising living standards have increased environmental p</w:t>
      </w:r>
      <w:r w:rsidR="0013613F" w:rsidRPr="00457A14">
        <w:rPr>
          <w:rFonts w:ascii="Times New Roman" w:hAnsi="Times New Roman" w:cs="Times New Roman"/>
          <w:sz w:val="20"/>
          <w:szCs w:val="20"/>
        </w:rPr>
        <w:t>ollutants in air, water, soil and foods</w:t>
      </w:r>
      <w:r w:rsidRPr="00457A14">
        <w:rPr>
          <w:rFonts w:ascii="Times New Roman" w:hAnsi="Times New Roman" w:cs="Times New Roman"/>
          <w:sz w:val="20"/>
          <w:szCs w:val="20"/>
        </w:rPr>
        <w:t xml:space="preserve">. </w:t>
      </w:r>
      <w:r w:rsidR="00062220" w:rsidRPr="00457A14">
        <w:rPr>
          <w:rFonts w:ascii="Times New Roman" w:hAnsi="Times New Roman" w:cs="Times New Roman"/>
          <w:sz w:val="20"/>
          <w:szCs w:val="20"/>
        </w:rPr>
        <w:t xml:space="preserve">Globally, there is substantial worry over the regulated or uncontrolled release of environmental </w:t>
      </w:r>
      <w:r w:rsidR="00F90EC6" w:rsidRPr="00457A14">
        <w:rPr>
          <w:rFonts w:ascii="Times New Roman" w:hAnsi="Times New Roman" w:cs="Times New Roman"/>
          <w:sz w:val="20"/>
          <w:szCs w:val="20"/>
        </w:rPr>
        <w:t>pollutants</w:t>
      </w:r>
      <w:r w:rsidR="00062220" w:rsidRPr="00457A14">
        <w:rPr>
          <w:rFonts w:ascii="Times New Roman" w:hAnsi="Times New Roman" w:cs="Times New Roman"/>
          <w:sz w:val="20"/>
          <w:szCs w:val="20"/>
        </w:rPr>
        <w:t>, such as hazardous heavy metals, antibiotics,</w:t>
      </w:r>
      <w:r w:rsidR="00594545" w:rsidRPr="00457A14">
        <w:rPr>
          <w:rFonts w:ascii="Times New Roman" w:hAnsi="Times New Roman" w:cs="Times New Roman"/>
          <w:sz w:val="20"/>
          <w:szCs w:val="20"/>
        </w:rPr>
        <w:t xml:space="preserve"> </w:t>
      </w:r>
      <w:r w:rsidR="00927027" w:rsidRPr="00457A14">
        <w:rPr>
          <w:rStyle w:val="fontstyle01"/>
          <w:rFonts w:ascii="Times New Roman" w:hAnsi="Times New Roman" w:cs="Times New Roman"/>
          <w:sz w:val="20"/>
          <w:szCs w:val="20"/>
        </w:rPr>
        <w:t>p</w:t>
      </w:r>
      <w:r w:rsidR="00594545" w:rsidRPr="00457A14">
        <w:rPr>
          <w:rStyle w:val="fontstyle01"/>
          <w:rFonts w:ascii="Times New Roman" w:hAnsi="Times New Roman" w:cs="Times New Roman"/>
          <w:sz w:val="20"/>
          <w:szCs w:val="20"/>
        </w:rPr>
        <w:t>ersistent organic pollutants</w:t>
      </w:r>
      <w:r w:rsidR="00594545" w:rsidRPr="00457A14">
        <w:rPr>
          <w:rFonts w:ascii="Times New Roman" w:hAnsi="Times New Roman" w:cs="Times New Roman"/>
          <w:sz w:val="20"/>
          <w:szCs w:val="20"/>
        </w:rPr>
        <w:t xml:space="preserve"> (POPs), </w:t>
      </w:r>
      <w:r w:rsidR="00927027" w:rsidRPr="00457A14">
        <w:rPr>
          <w:rFonts w:ascii="Times New Roman" w:hAnsi="Times New Roman" w:cs="Times New Roman"/>
          <w:sz w:val="20"/>
          <w:szCs w:val="20"/>
        </w:rPr>
        <w:t>volatile organic compounds (VOCs)</w:t>
      </w:r>
      <w:r w:rsidR="00062220" w:rsidRPr="00457A14">
        <w:rPr>
          <w:rFonts w:ascii="Times New Roman" w:hAnsi="Times New Roman" w:cs="Times New Roman"/>
          <w:sz w:val="20"/>
          <w:szCs w:val="20"/>
        </w:rPr>
        <w:t xml:space="preserve"> and pesticides.</w:t>
      </w:r>
      <w:r w:rsidR="00D04E4A" w:rsidRPr="00457A14">
        <w:rPr>
          <w:rFonts w:ascii="Times New Roman" w:hAnsi="Times New Roman" w:cs="Times New Roman"/>
          <w:sz w:val="20"/>
          <w:szCs w:val="20"/>
        </w:rPr>
        <w:t xml:space="preserve"> </w:t>
      </w:r>
      <w:r w:rsidRPr="00457A14">
        <w:rPr>
          <w:rFonts w:ascii="Times New Roman" w:hAnsi="Times New Roman" w:cs="Times New Roman"/>
          <w:sz w:val="20"/>
          <w:szCs w:val="20"/>
        </w:rPr>
        <w:t>Pesticides, cosmetics, personal care items, household cleaners, and medications, which are used globally and are essential to contemporary life, add pollutants to the environment.</w:t>
      </w:r>
      <w:r w:rsidR="00736E64" w:rsidRPr="00457A14">
        <w:rPr>
          <w:rFonts w:ascii="Times New Roman" w:hAnsi="Times New Roman" w:cs="Times New Roman"/>
          <w:sz w:val="20"/>
          <w:szCs w:val="20"/>
        </w:rPr>
        <w:t xml:space="preserve"> The environmental pollutants </w:t>
      </w:r>
      <w:r w:rsidR="00D832D8" w:rsidRPr="00457A14">
        <w:rPr>
          <w:rFonts w:ascii="Times New Roman" w:hAnsi="Times New Roman" w:cs="Times New Roman"/>
          <w:sz w:val="20"/>
          <w:szCs w:val="20"/>
        </w:rPr>
        <w:t xml:space="preserve">like </w:t>
      </w:r>
      <w:r w:rsidR="00577057" w:rsidRPr="00457A14">
        <w:rPr>
          <w:rFonts w:ascii="Times New Roman" w:hAnsi="Times New Roman" w:cs="Times New Roman"/>
          <w:sz w:val="20"/>
          <w:szCs w:val="20"/>
        </w:rPr>
        <w:t xml:space="preserve">heavy metals distributed in food chain by various </w:t>
      </w:r>
      <w:r w:rsidR="0060762B" w:rsidRPr="00457A14">
        <w:rPr>
          <w:rFonts w:ascii="Times New Roman" w:hAnsi="Times New Roman" w:cs="Times New Roman"/>
          <w:sz w:val="20"/>
          <w:szCs w:val="20"/>
        </w:rPr>
        <w:t>processes</w:t>
      </w:r>
      <w:r w:rsidR="00577057" w:rsidRPr="00457A14">
        <w:rPr>
          <w:rFonts w:ascii="Times New Roman" w:hAnsi="Times New Roman" w:cs="Times New Roman"/>
          <w:sz w:val="20"/>
          <w:szCs w:val="20"/>
        </w:rPr>
        <w:t xml:space="preserve"> such</w:t>
      </w:r>
      <w:r w:rsidR="0060762B" w:rsidRPr="00457A14">
        <w:rPr>
          <w:rFonts w:ascii="Times New Roman" w:hAnsi="Times New Roman" w:cs="Times New Roman"/>
          <w:sz w:val="20"/>
          <w:szCs w:val="20"/>
        </w:rPr>
        <w:t xml:space="preserve"> </w:t>
      </w:r>
      <w:r w:rsidR="003D1837" w:rsidRPr="00457A14">
        <w:rPr>
          <w:rFonts w:ascii="Times New Roman" w:hAnsi="Times New Roman" w:cs="Times New Roman"/>
          <w:sz w:val="20"/>
          <w:szCs w:val="20"/>
        </w:rPr>
        <w:t>as combustion, extraction, industrial manufacturing process, which accumulated by human and plants. POPs &amp; VOCs are released by various activities like agricultural sprays, power plants, heating facilities and incinerating plants. Pesticides are used in agriculture. All environmental pollutants are released in soil</w:t>
      </w:r>
      <w:r w:rsidR="006877FD" w:rsidRPr="00457A14">
        <w:rPr>
          <w:rFonts w:ascii="Times New Roman" w:hAnsi="Times New Roman" w:cs="Times New Roman"/>
          <w:sz w:val="20"/>
          <w:szCs w:val="20"/>
        </w:rPr>
        <w:t>, water and air, which distributed in food chain and accumulated in human body</w:t>
      </w:r>
      <w:r w:rsidR="00B17B2D" w:rsidRPr="00457A14">
        <w:rPr>
          <w:rFonts w:ascii="Times New Roman" w:hAnsi="Times New Roman" w:cs="Times New Roman"/>
          <w:sz w:val="20"/>
          <w:szCs w:val="20"/>
        </w:rPr>
        <w:t xml:space="preserve"> and plants</w:t>
      </w:r>
      <w:r w:rsidR="006877FD" w:rsidRPr="00457A14">
        <w:rPr>
          <w:rFonts w:ascii="Times New Roman" w:hAnsi="Times New Roman" w:cs="Times New Roman"/>
          <w:sz w:val="20"/>
          <w:szCs w:val="20"/>
        </w:rPr>
        <w:t>. Various health issues such as nephrotoxicity,</w:t>
      </w:r>
      <w:r w:rsidR="00D76021" w:rsidRPr="00457A14">
        <w:rPr>
          <w:rFonts w:ascii="Times New Roman" w:hAnsi="Times New Roman" w:cs="Times New Roman"/>
          <w:sz w:val="20"/>
          <w:szCs w:val="20"/>
        </w:rPr>
        <w:t xml:space="preserve"> cancer, birth deformities, learning difficulties, neurological issues,</w:t>
      </w:r>
      <w:r w:rsidR="006877FD" w:rsidRPr="00457A14">
        <w:rPr>
          <w:rFonts w:ascii="Times New Roman" w:hAnsi="Times New Roman" w:cs="Times New Roman"/>
          <w:sz w:val="20"/>
          <w:szCs w:val="20"/>
        </w:rPr>
        <w:t xml:space="preserve"> </w:t>
      </w:r>
      <w:r w:rsidR="00D76021" w:rsidRPr="00457A14">
        <w:rPr>
          <w:rFonts w:ascii="Times New Roman" w:hAnsi="Times New Roman" w:cs="Times New Roman"/>
          <w:sz w:val="20"/>
          <w:szCs w:val="20"/>
        </w:rPr>
        <w:t>chromosomal breakage, miscarriage, irritation, changes in vision and hearing are caused by environmental pollutants. Therefore different analytical approaches have been used for monitoring environmental pollutants in various samples. Simple, s</w:t>
      </w:r>
      <w:r w:rsidR="00A033BC" w:rsidRPr="00457A14">
        <w:rPr>
          <w:rFonts w:ascii="Times New Roman" w:hAnsi="Times New Roman" w:cs="Times New Roman"/>
          <w:sz w:val="20"/>
          <w:szCs w:val="20"/>
        </w:rPr>
        <w:t>pecific, sensitive, rapid and portable methods such as</w:t>
      </w:r>
      <w:r w:rsidR="00740124" w:rsidRPr="00457A14">
        <w:rPr>
          <w:rFonts w:ascii="Times New Roman" w:hAnsi="Times New Roman" w:cs="Times New Roman"/>
          <w:sz w:val="20"/>
          <w:szCs w:val="20"/>
        </w:rPr>
        <w:t xml:space="preserve"> </w:t>
      </w:r>
      <w:r w:rsidR="00DA44C2" w:rsidRPr="00457A14">
        <w:rPr>
          <w:rFonts w:ascii="Times New Roman" w:hAnsi="Times New Roman" w:cs="Times New Roman"/>
          <w:color w:val="242021"/>
          <w:sz w:val="20"/>
          <w:szCs w:val="20"/>
        </w:rPr>
        <w:t>a</w:t>
      </w:r>
      <w:r w:rsidR="00740124" w:rsidRPr="00457A14">
        <w:rPr>
          <w:rFonts w:ascii="Times New Roman" w:hAnsi="Times New Roman" w:cs="Times New Roman"/>
          <w:color w:val="242021"/>
          <w:sz w:val="20"/>
          <w:szCs w:val="20"/>
        </w:rPr>
        <w:t>tomic absorption spectrometry (AAS)</w:t>
      </w:r>
      <w:r w:rsidR="00783B28" w:rsidRPr="00457A14">
        <w:rPr>
          <w:rFonts w:ascii="Times New Roman" w:hAnsi="Times New Roman" w:cs="Times New Roman"/>
          <w:color w:val="242021"/>
          <w:sz w:val="20"/>
          <w:szCs w:val="20"/>
        </w:rPr>
        <w:t xml:space="preserve">, </w:t>
      </w:r>
      <w:r w:rsidR="00DA44C2" w:rsidRPr="00457A14">
        <w:rPr>
          <w:rFonts w:ascii="Times New Roman" w:hAnsi="Times New Roman" w:cs="Times New Roman"/>
          <w:bCs/>
          <w:color w:val="000000"/>
          <w:sz w:val="20"/>
          <w:szCs w:val="20"/>
        </w:rPr>
        <w:t>i</w:t>
      </w:r>
      <w:r w:rsidR="00783B28" w:rsidRPr="00457A14">
        <w:rPr>
          <w:rFonts w:ascii="Times New Roman" w:hAnsi="Times New Roman" w:cs="Times New Roman"/>
          <w:bCs/>
          <w:color w:val="000000"/>
          <w:sz w:val="20"/>
          <w:szCs w:val="20"/>
        </w:rPr>
        <w:t xml:space="preserve">nductively coupled plasma-mass spectrometry (ICP-MS),  </w:t>
      </w:r>
      <w:r w:rsidR="00DA44C2" w:rsidRPr="00457A14">
        <w:rPr>
          <w:rFonts w:ascii="Times New Roman" w:hAnsi="Times New Roman" w:cs="Times New Roman"/>
          <w:color w:val="000000" w:themeColor="text1"/>
          <w:sz w:val="20"/>
          <w:szCs w:val="20"/>
        </w:rPr>
        <w:t>a</w:t>
      </w:r>
      <w:r w:rsidR="00783B28" w:rsidRPr="00457A14">
        <w:rPr>
          <w:rFonts w:ascii="Times New Roman" w:hAnsi="Times New Roman" w:cs="Times New Roman"/>
          <w:color w:val="000000" w:themeColor="text1"/>
          <w:sz w:val="20"/>
          <w:szCs w:val="20"/>
        </w:rPr>
        <w:t xml:space="preserve">tomic fluorescence spectrometry (AFS), </w:t>
      </w:r>
      <w:r w:rsidR="00DA44C2" w:rsidRPr="00457A14">
        <w:rPr>
          <w:rFonts w:ascii="Times New Roman" w:hAnsi="Times New Roman" w:cs="Times New Roman"/>
          <w:bCs/>
          <w:color w:val="000000"/>
          <w:sz w:val="20"/>
          <w:szCs w:val="20"/>
        </w:rPr>
        <w:t>l</w:t>
      </w:r>
      <w:r w:rsidR="005C1490" w:rsidRPr="00457A14">
        <w:rPr>
          <w:rFonts w:ascii="Times New Roman" w:hAnsi="Times New Roman" w:cs="Times New Roman"/>
          <w:bCs/>
          <w:color w:val="000000"/>
          <w:sz w:val="20"/>
          <w:szCs w:val="20"/>
        </w:rPr>
        <w:t>aser-</w:t>
      </w:r>
      <w:r w:rsidR="005C1490" w:rsidRPr="000917C0">
        <w:rPr>
          <w:rFonts w:ascii="Times New Roman" w:hAnsi="Times New Roman" w:cs="Times New Roman"/>
          <w:bCs/>
          <w:sz w:val="20"/>
          <w:szCs w:val="20"/>
        </w:rPr>
        <w:t xml:space="preserve">induced breakdown spectrometry (LIBS), </w:t>
      </w:r>
      <w:r w:rsidR="00363A1D" w:rsidRPr="000917C0">
        <w:rPr>
          <w:rFonts w:ascii="Times New Roman" w:hAnsi="Times New Roman" w:cs="Times New Roman"/>
          <w:bCs/>
          <w:sz w:val="20"/>
          <w:szCs w:val="20"/>
        </w:rPr>
        <w:t xml:space="preserve"> </w:t>
      </w:r>
      <w:r w:rsidR="00DA44C2" w:rsidRPr="000917C0">
        <w:rPr>
          <w:rFonts w:ascii="Times New Roman" w:hAnsi="Times New Roman" w:cs="Times New Roman"/>
          <w:sz w:val="20"/>
          <w:szCs w:val="20"/>
        </w:rPr>
        <w:t>e</w:t>
      </w:r>
      <w:r w:rsidR="00363A1D" w:rsidRPr="000917C0">
        <w:rPr>
          <w:rFonts w:ascii="Times New Roman" w:hAnsi="Times New Roman" w:cs="Times New Roman"/>
          <w:sz w:val="20"/>
          <w:szCs w:val="20"/>
        </w:rPr>
        <w:t>lectrochemical detectio</w:t>
      </w:r>
      <w:r w:rsidR="00F530A0" w:rsidRPr="000917C0">
        <w:rPr>
          <w:rFonts w:ascii="Times New Roman" w:hAnsi="Times New Roman" w:cs="Times New Roman"/>
          <w:sz w:val="20"/>
          <w:szCs w:val="20"/>
        </w:rPr>
        <w:t xml:space="preserve">n and </w:t>
      </w:r>
      <w:r w:rsidR="00DA44C2" w:rsidRPr="000917C0">
        <w:rPr>
          <w:rFonts w:ascii="Times New Roman" w:hAnsi="Times New Roman" w:cs="Times New Roman"/>
          <w:sz w:val="20"/>
          <w:szCs w:val="20"/>
        </w:rPr>
        <w:t>c</w:t>
      </w:r>
      <w:r w:rsidR="00F530A0" w:rsidRPr="000917C0">
        <w:rPr>
          <w:rFonts w:ascii="Times New Roman" w:hAnsi="Times New Roman" w:cs="Times New Roman"/>
          <w:sz w:val="20"/>
          <w:szCs w:val="20"/>
        </w:rPr>
        <w:t>hromatography</w:t>
      </w:r>
      <w:r w:rsidR="000416D1" w:rsidRPr="000917C0">
        <w:rPr>
          <w:rFonts w:ascii="Times New Roman" w:hAnsi="Times New Roman" w:cs="Times New Roman"/>
          <w:sz w:val="20"/>
          <w:szCs w:val="20"/>
        </w:rPr>
        <w:t xml:space="preserve"> </w:t>
      </w:r>
      <w:r w:rsidR="00167713" w:rsidRPr="000917C0">
        <w:rPr>
          <w:rFonts w:ascii="Times New Roman" w:hAnsi="Times New Roman" w:cs="Times New Roman"/>
          <w:sz w:val="20"/>
          <w:szCs w:val="20"/>
        </w:rPr>
        <w:t>have been discussed</w:t>
      </w:r>
      <w:r w:rsidR="00404CF2" w:rsidRPr="000917C0">
        <w:rPr>
          <w:rFonts w:ascii="Times New Roman" w:hAnsi="Times New Roman" w:cs="Times New Roman"/>
          <w:sz w:val="20"/>
          <w:szCs w:val="20"/>
        </w:rPr>
        <w:t xml:space="preserve"> </w:t>
      </w:r>
      <w:r w:rsidR="00A76E10" w:rsidRPr="000917C0">
        <w:rPr>
          <w:rFonts w:ascii="Times New Roman" w:hAnsi="Times New Roman" w:cs="Times New Roman"/>
          <w:sz w:val="20"/>
          <w:szCs w:val="20"/>
        </w:rPr>
        <w:t>(Nigam et al., 2015</w:t>
      </w:r>
      <w:r w:rsidR="00230299" w:rsidRPr="000917C0">
        <w:rPr>
          <w:rFonts w:ascii="Times New Roman" w:hAnsi="Times New Roman" w:cs="Times New Roman"/>
          <w:sz w:val="20"/>
          <w:szCs w:val="20"/>
        </w:rPr>
        <w:t xml:space="preserve">, </w:t>
      </w:r>
      <w:r w:rsidR="00C2705F" w:rsidRPr="000917C0">
        <w:rPr>
          <w:rFonts w:ascii="Times New Roman" w:hAnsi="Times New Roman" w:cs="Times New Roman"/>
          <w:iCs/>
          <w:sz w:val="20"/>
          <w:szCs w:val="20"/>
        </w:rPr>
        <w:t>Yang et al., 2021</w:t>
      </w:r>
      <w:r w:rsidR="00A76E10" w:rsidRPr="000917C0">
        <w:rPr>
          <w:rFonts w:ascii="Times New Roman" w:hAnsi="Times New Roman" w:cs="Times New Roman"/>
          <w:sz w:val="20"/>
          <w:szCs w:val="20"/>
        </w:rPr>
        <w:t>)</w:t>
      </w:r>
      <w:r w:rsidR="00404CF2" w:rsidRPr="000917C0">
        <w:rPr>
          <w:rFonts w:ascii="Times New Roman" w:hAnsi="Times New Roman" w:cs="Times New Roman"/>
          <w:sz w:val="20"/>
          <w:szCs w:val="20"/>
        </w:rPr>
        <w:t>.</w:t>
      </w:r>
    </w:p>
    <w:p w:rsidR="00AF2462" w:rsidRPr="00B855FC" w:rsidRDefault="00AF2462" w:rsidP="00B855FC">
      <w:pPr>
        <w:pStyle w:val="ListParagraph"/>
        <w:spacing w:line="240" w:lineRule="auto"/>
        <w:jc w:val="both"/>
        <w:rPr>
          <w:rFonts w:ascii="Times New Roman" w:hAnsi="Times New Roman" w:cs="Times New Roman"/>
          <w:b/>
          <w:sz w:val="20"/>
          <w:szCs w:val="20"/>
        </w:rPr>
      </w:pPr>
    </w:p>
    <w:p w:rsidR="00016E07" w:rsidRPr="00B855FC" w:rsidRDefault="003C63FF" w:rsidP="00B855FC">
      <w:pPr>
        <w:pStyle w:val="ListParagraph"/>
        <w:numPr>
          <w:ilvl w:val="0"/>
          <w:numId w:val="2"/>
        </w:numPr>
        <w:spacing w:line="240" w:lineRule="auto"/>
        <w:jc w:val="both"/>
        <w:rPr>
          <w:rFonts w:ascii="Times New Roman" w:hAnsi="Times New Roman" w:cs="Times New Roman"/>
          <w:b/>
          <w:sz w:val="20"/>
          <w:szCs w:val="20"/>
        </w:rPr>
      </w:pPr>
      <w:r w:rsidRPr="00B855FC">
        <w:rPr>
          <w:rFonts w:ascii="Times New Roman" w:hAnsi="Times New Roman" w:cs="Times New Roman"/>
          <w:b/>
          <w:sz w:val="20"/>
          <w:szCs w:val="20"/>
        </w:rPr>
        <w:t>Sources of environmental pollutants</w:t>
      </w:r>
    </w:p>
    <w:p w:rsidR="00D27D23" w:rsidRPr="00457A14" w:rsidRDefault="00AB3D24" w:rsidP="00457A14">
      <w:pPr>
        <w:spacing w:line="240" w:lineRule="auto"/>
        <w:ind w:left="360"/>
        <w:jc w:val="both"/>
        <w:rPr>
          <w:rFonts w:ascii="Times New Roman" w:hAnsi="Times New Roman" w:cs="Times New Roman"/>
          <w:color w:val="000000"/>
          <w:sz w:val="20"/>
          <w:szCs w:val="20"/>
        </w:rPr>
      </w:pPr>
      <w:r w:rsidRPr="00457A14">
        <w:rPr>
          <w:rFonts w:ascii="Times New Roman" w:hAnsi="Times New Roman" w:cs="Times New Roman"/>
          <w:sz w:val="20"/>
          <w:szCs w:val="20"/>
        </w:rPr>
        <w:t>Different industrial manufacturing processes produce different kinds of heavy metals; among these, Cr, Cd, Ni, Cu, Zn, As, and Pb are thought to be the mos</w:t>
      </w:r>
      <w:r w:rsidR="004811F1" w:rsidRPr="00457A14">
        <w:rPr>
          <w:rFonts w:ascii="Times New Roman" w:hAnsi="Times New Roman" w:cs="Times New Roman"/>
          <w:sz w:val="20"/>
          <w:szCs w:val="20"/>
        </w:rPr>
        <w:t>t dangerous. These metals are</w:t>
      </w:r>
      <w:r w:rsidRPr="00457A14">
        <w:rPr>
          <w:rFonts w:ascii="Times New Roman" w:hAnsi="Times New Roman" w:cs="Times New Roman"/>
          <w:sz w:val="20"/>
          <w:szCs w:val="20"/>
        </w:rPr>
        <w:t xml:space="preserve"> ingested by aquatic species since they are extremely soluble in water. The food chain may cause the high levels of these metals to accumulate in humans.</w:t>
      </w:r>
      <w:r w:rsidR="003E02F9" w:rsidRPr="00457A14">
        <w:rPr>
          <w:rFonts w:ascii="Times New Roman" w:hAnsi="Times New Roman" w:cs="Times New Roman"/>
          <w:sz w:val="20"/>
          <w:szCs w:val="20"/>
        </w:rPr>
        <w:t xml:space="preserve"> Many different activities release heavy metals into the environment, including as com</w:t>
      </w:r>
      <w:r w:rsidR="006F1E2C" w:rsidRPr="00457A14">
        <w:rPr>
          <w:rFonts w:ascii="Times New Roman" w:hAnsi="Times New Roman" w:cs="Times New Roman"/>
          <w:sz w:val="20"/>
          <w:szCs w:val="20"/>
        </w:rPr>
        <w:t>bustion, extraction, processing</w:t>
      </w:r>
      <w:r w:rsidR="003E02F9" w:rsidRPr="00457A14">
        <w:rPr>
          <w:rFonts w:ascii="Times New Roman" w:hAnsi="Times New Roman" w:cs="Times New Roman"/>
          <w:sz w:val="20"/>
          <w:szCs w:val="20"/>
        </w:rPr>
        <w:t xml:space="preserve"> and surface water discharge from storage and transportation, which the</w:t>
      </w:r>
      <w:r w:rsidR="006F1E2C" w:rsidRPr="00457A14">
        <w:rPr>
          <w:rFonts w:ascii="Times New Roman" w:hAnsi="Times New Roman" w:cs="Times New Roman"/>
          <w:sz w:val="20"/>
          <w:szCs w:val="20"/>
        </w:rPr>
        <w:t>n affects the soil, groundwater</w:t>
      </w:r>
      <w:r w:rsidR="003E02F9" w:rsidRPr="00457A14">
        <w:rPr>
          <w:rFonts w:ascii="Times New Roman" w:hAnsi="Times New Roman" w:cs="Times New Roman"/>
          <w:sz w:val="20"/>
          <w:szCs w:val="20"/>
        </w:rPr>
        <w:t xml:space="preserve"> and crops.</w:t>
      </w:r>
      <w:r w:rsidR="005B500A" w:rsidRPr="00457A14">
        <w:rPr>
          <w:rFonts w:ascii="Times New Roman" w:hAnsi="Times New Roman" w:cs="Times New Roman"/>
          <w:sz w:val="20"/>
          <w:szCs w:val="20"/>
        </w:rPr>
        <w:t xml:space="preserve"> The cadmium, lead, and mercury discharge to the environment due to the meteorological synthesis centre</w:t>
      </w:r>
      <w:r w:rsidR="00163E5E" w:rsidRPr="00457A14">
        <w:rPr>
          <w:rFonts w:ascii="Times New Roman" w:hAnsi="Times New Roman" w:cs="Times New Roman"/>
          <w:sz w:val="20"/>
          <w:szCs w:val="20"/>
        </w:rPr>
        <w:t>.</w:t>
      </w:r>
      <w:r w:rsidR="00761DE7" w:rsidRPr="00457A14">
        <w:rPr>
          <w:rFonts w:ascii="Times New Roman" w:hAnsi="Times New Roman" w:cs="Times New Roman"/>
          <w:sz w:val="20"/>
          <w:szCs w:val="20"/>
        </w:rPr>
        <w:t xml:space="preserve"> Various human activities and processing of different applications are the major sources of the metals contaminations into the environment. One of the biggest us</w:t>
      </w:r>
      <w:r w:rsidR="00FE2D83" w:rsidRPr="00457A14">
        <w:rPr>
          <w:rFonts w:ascii="Times New Roman" w:hAnsi="Times New Roman" w:cs="Times New Roman"/>
          <w:sz w:val="20"/>
          <w:szCs w:val="20"/>
        </w:rPr>
        <w:t>ers of water is the dying industries</w:t>
      </w:r>
      <w:r w:rsidR="00761DE7" w:rsidRPr="00457A14">
        <w:rPr>
          <w:rFonts w:ascii="Times New Roman" w:hAnsi="Times New Roman" w:cs="Times New Roman"/>
          <w:sz w:val="20"/>
          <w:szCs w:val="20"/>
        </w:rPr>
        <w:t xml:space="preserve">. Their effluent contains </w:t>
      </w:r>
      <w:r w:rsidR="006F1E2C" w:rsidRPr="00457A14">
        <w:rPr>
          <w:rFonts w:ascii="Times New Roman" w:hAnsi="Times New Roman" w:cs="Times New Roman"/>
          <w:sz w:val="20"/>
          <w:szCs w:val="20"/>
        </w:rPr>
        <w:t>a variety of chemicals and coloring compound;</w:t>
      </w:r>
      <w:r w:rsidR="00761DE7" w:rsidRPr="00457A14">
        <w:rPr>
          <w:rFonts w:ascii="Times New Roman" w:hAnsi="Times New Roman" w:cs="Times New Roman"/>
          <w:sz w:val="20"/>
          <w:szCs w:val="20"/>
        </w:rPr>
        <w:t xml:space="preserve"> it is released into any aquatic body. </w:t>
      </w:r>
      <w:r w:rsidR="00230DD7" w:rsidRPr="00457A14">
        <w:rPr>
          <w:rFonts w:ascii="Times New Roman" w:hAnsi="Times New Roman" w:cs="Times New Roman"/>
          <w:sz w:val="20"/>
          <w:szCs w:val="20"/>
        </w:rPr>
        <w:t xml:space="preserve"> The main industries that produce heavy metal pollution include those that process metals, make leather, manufacture drugs, make chemicals, mining, us</w:t>
      </w:r>
      <w:r w:rsidR="006F1E2C" w:rsidRPr="00457A14">
        <w:rPr>
          <w:rFonts w:ascii="Times New Roman" w:hAnsi="Times New Roman" w:cs="Times New Roman"/>
          <w:sz w:val="20"/>
          <w:szCs w:val="20"/>
        </w:rPr>
        <w:t xml:space="preserve">e pesticides, make plastics, rubber, </w:t>
      </w:r>
      <w:r w:rsidR="00230DD7" w:rsidRPr="00457A14">
        <w:rPr>
          <w:rFonts w:ascii="Times New Roman" w:hAnsi="Times New Roman" w:cs="Times New Roman"/>
          <w:sz w:val="20"/>
          <w:szCs w:val="20"/>
        </w:rPr>
        <w:t>wood and lumber goods. Heavy metals are transported by runoff and contaminated water sources. Environmental pollution by pollutants like heavy metals mainly is due to anthropogenic activities</w:t>
      </w:r>
      <w:r w:rsidR="00230DD7" w:rsidRPr="00A66337">
        <w:rPr>
          <w:rFonts w:ascii="Times New Roman" w:hAnsi="Times New Roman" w:cs="Times New Roman"/>
          <w:sz w:val="20"/>
          <w:szCs w:val="20"/>
        </w:rPr>
        <w:t xml:space="preserve"> (Babel et al. 2004</w:t>
      </w:r>
      <w:r w:rsidR="00D15DA0" w:rsidRPr="00A66337">
        <w:rPr>
          <w:rFonts w:ascii="Times New Roman" w:hAnsi="Times New Roman" w:cs="Times New Roman"/>
          <w:sz w:val="20"/>
          <w:szCs w:val="20"/>
        </w:rPr>
        <w:t xml:space="preserve">, </w:t>
      </w:r>
      <w:r w:rsidR="007D766F" w:rsidRPr="00A66337">
        <w:rPr>
          <w:rFonts w:ascii="Times New Roman" w:hAnsi="Times New Roman" w:cs="Times New Roman"/>
          <w:sz w:val="20"/>
          <w:szCs w:val="20"/>
        </w:rPr>
        <w:t xml:space="preserve">Diarra et al. 2020, </w:t>
      </w:r>
      <w:r w:rsidR="005804D3" w:rsidRPr="00A66337">
        <w:rPr>
          <w:rFonts w:ascii="Times New Roman" w:hAnsi="Times New Roman" w:cs="Times New Roman"/>
          <w:sz w:val="20"/>
          <w:szCs w:val="20"/>
        </w:rPr>
        <w:t>Deepali et al. 2010</w:t>
      </w:r>
      <w:r w:rsidR="00230DD7" w:rsidRPr="00A66337">
        <w:rPr>
          <w:rFonts w:ascii="Times New Roman" w:hAnsi="Times New Roman" w:cs="Times New Roman"/>
          <w:sz w:val="20"/>
          <w:szCs w:val="20"/>
        </w:rPr>
        <w:t xml:space="preserve">). </w:t>
      </w:r>
      <w:r w:rsidR="000D6B70" w:rsidRPr="00A66337">
        <w:rPr>
          <w:rFonts w:ascii="Times New Roman" w:hAnsi="Times New Roman" w:cs="Times New Roman"/>
          <w:sz w:val="20"/>
          <w:szCs w:val="20"/>
        </w:rPr>
        <w:t xml:space="preserve"> </w:t>
      </w:r>
      <w:r w:rsidR="00585A43" w:rsidRPr="00A66337">
        <w:rPr>
          <w:rStyle w:val="fontstyle01"/>
          <w:rFonts w:ascii="Times New Roman" w:hAnsi="Times New Roman" w:cs="Times New Roman"/>
          <w:color w:val="auto"/>
          <w:sz w:val="20"/>
          <w:szCs w:val="20"/>
        </w:rPr>
        <w:t>P</w:t>
      </w:r>
      <w:r w:rsidR="000D6B70" w:rsidRPr="00A66337">
        <w:rPr>
          <w:rStyle w:val="fontstyle01"/>
          <w:rFonts w:ascii="Times New Roman" w:hAnsi="Times New Roman" w:cs="Times New Roman"/>
          <w:color w:val="auto"/>
          <w:sz w:val="20"/>
          <w:szCs w:val="20"/>
        </w:rPr>
        <w:t>ersistent organic pollutants</w:t>
      </w:r>
      <w:r w:rsidR="000D6B70" w:rsidRPr="00A66337">
        <w:rPr>
          <w:rFonts w:ascii="Times New Roman" w:hAnsi="Times New Roman" w:cs="Times New Roman"/>
          <w:sz w:val="20"/>
          <w:szCs w:val="20"/>
        </w:rPr>
        <w:t xml:space="preserve"> </w:t>
      </w:r>
      <w:r w:rsidR="00585A43" w:rsidRPr="00A66337">
        <w:rPr>
          <w:rFonts w:ascii="Times New Roman" w:hAnsi="Times New Roman" w:cs="Times New Roman"/>
          <w:sz w:val="20"/>
          <w:szCs w:val="20"/>
        </w:rPr>
        <w:t xml:space="preserve">(POPs) </w:t>
      </w:r>
      <w:r w:rsidR="000D6B70" w:rsidRPr="00A66337">
        <w:rPr>
          <w:rFonts w:ascii="Times New Roman" w:hAnsi="Times New Roman" w:cs="Times New Roman"/>
          <w:sz w:val="20"/>
          <w:szCs w:val="20"/>
        </w:rPr>
        <w:t>are released into the atmosphere throug</w:t>
      </w:r>
      <w:r w:rsidR="000D6B70" w:rsidRPr="00457A14">
        <w:rPr>
          <w:rFonts w:ascii="Times New Roman" w:hAnsi="Times New Roman" w:cs="Times New Roman"/>
          <w:sz w:val="20"/>
          <w:szCs w:val="20"/>
        </w:rPr>
        <w:t>h a variety of industrial sources, including power plants, heating facilities, incinerating plants, as well as furnaces in homes, vehicles, agricultural sprays, evapor</w:t>
      </w:r>
      <w:r w:rsidR="006F1E2C" w:rsidRPr="00457A14">
        <w:rPr>
          <w:rFonts w:ascii="Times New Roman" w:hAnsi="Times New Roman" w:cs="Times New Roman"/>
          <w:sz w:val="20"/>
          <w:szCs w:val="20"/>
        </w:rPr>
        <w:t>ation from water surfaces, soil</w:t>
      </w:r>
      <w:r w:rsidR="000D6B70" w:rsidRPr="00457A14">
        <w:rPr>
          <w:rFonts w:ascii="Times New Roman" w:hAnsi="Times New Roman" w:cs="Times New Roman"/>
          <w:sz w:val="20"/>
          <w:szCs w:val="20"/>
        </w:rPr>
        <w:t xml:space="preserve"> and landfills. Other sources of POPs compounds, such as accidental creation, include chemical plants</w:t>
      </w:r>
      <w:r w:rsidR="00217A44" w:rsidRPr="00457A14">
        <w:rPr>
          <w:rFonts w:ascii="Times New Roman" w:hAnsi="Times New Roman" w:cs="Times New Roman"/>
          <w:sz w:val="20"/>
          <w:szCs w:val="20"/>
        </w:rPr>
        <w:t xml:space="preserve"> and</w:t>
      </w:r>
      <w:r w:rsidR="006F1E2C" w:rsidRPr="00457A14">
        <w:rPr>
          <w:rFonts w:ascii="Times New Roman" w:hAnsi="Times New Roman" w:cs="Times New Roman"/>
          <w:sz w:val="20"/>
          <w:szCs w:val="20"/>
        </w:rPr>
        <w:t xml:space="preserve"> various combustions</w:t>
      </w:r>
      <w:r w:rsidR="000D6B70" w:rsidRPr="00457A14">
        <w:rPr>
          <w:rFonts w:ascii="Times New Roman" w:hAnsi="Times New Roman" w:cs="Times New Roman"/>
          <w:sz w:val="20"/>
          <w:szCs w:val="20"/>
        </w:rPr>
        <w:t>.</w:t>
      </w:r>
      <w:r w:rsidR="00A6073A" w:rsidRPr="00457A14">
        <w:rPr>
          <w:rFonts w:ascii="Times New Roman" w:hAnsi="Times New Roman" w:cs="Times New Roman"/>
          <w:sz w:val="20"/>
          <w:szCs w:val="20"/>
        </w:rPr>
        <w:t xml:space="preserve"> This category of wastes can be found in many places and result from a variety of activities, such as the use of obsolete  oil, equipment upkeep and repair, building demolition, evaporation, cement production, animal carcass incineration, coal combustion, lixiviat</w:t>
      </w:r>
      <w:r w:rsidR="006F1E2C" w:rsidRPr="00457A14">
        <w:rPr>
          <w:rFonts w:ascii="Times New Roman" w:hAnsi="Times New Roman" w:cs="Times New Roman"/>
          <w:sz w:val="20"/>
          <w:szCs w:val="20"/>
        </w:rPr>
        <w:t>ion of dumps</w:t>
      </w:r>
      <w:r w:rsidR="00A6073A" w:rsidRPr="00457A14">
        <w:rPr>
          <w:rFonts w:ascii="Times New Roman" w:hAnsi="Times New Roman" w:cs="Times New Roman"/>
          <w:sz w:val="20"/>
          <w:szCs w:val="20"/>
        </w:rPr>
        <w:t xml:space="preserve"> and recycling activities. It also includes municipal, hazardous, medical, and sewage sludge incineration as well as waste from chlor-alkali plants, aluminium secondary plants, </w:t>
      </w:r>
      <w:r w:rsidR="006F1E2C" w:rsidRPr="00457A14">
        <w:rPr>
          <w:rFonts w:ascii="Times New Roman" w:hAnsi="Times New Roman" w:cs="Times New Roman"/>
          <w:sz w:val="20"/>
          <w:szCs w:val="20"/>
        </w:rPr>
        <w:t>organ chlorine pesticide plants</w:t>
      </w:r>
      <w:r w:rsidR="00A6073A" w:rsidRPr="00457A14">
        <w:rPr>
          <w:rFonts w:ascii="Times New Roman" w:hAnsi="Times New Roman" w:cs="Times New Roman"/>
          <w:sz w:val="20"/>
          <w:szCs w:val="20"/>
        </w:rPr>
        <w:t xml:space="preserve"> and cock production </w:t>
      </w:r>
      <w:r w:rsidR="00A6073A" w:rsidRPr="00A66337">
        <w:rPr>
          <w:rFonts w:ascii="Times New Roman" w:hAnsi="Times New Roman" w:cs="Times New Roman"/>
          <w:sz w:val="20"/>
          <w:szCs w:val="20"/>
        </w:rPr>
        <w:t>(</w:t>
      </w:r>
      <w:r w:rsidR="00A14550" w:rsidRPr="00A66337">
        <w:rPr>
          <w:rStyle w:val="fontstyle01"/>
          <w:rFonts w:ascii="Times New Roman" w:hAnsi="Times New Roman" w:cs="Times New Roman"/>
          <w:color w:val="auto"/>
          <w:sz w:val="20"/>
          <w:szCs w:val="20"/>
        </w:rPr>
        <w:t xml:space="preserve">Ying et al. 2005, </w:t>
      </w:r>
      <w:r w:rsidR="00771044" w:rsidRPr="00A66337">
        <w:rPr>
          <w:rStyle w:val="fontstyle01"/>
          <w:rFonts w:ascii="Times New Roman" w:hAnsi="Times New Roman" w:cs="Times New Roman"/>
          <w:color w:val="auto"/>
          <w:sz w:val="20"/>
          <w:szCs w:val="20"/>
        </w:rPr>
        <w:t>Wenzl et al. 2006</w:t>
      </w:r>
      <w:r w:rsidR="00A6073A" w:rsidRPr="00A66337">
        <w:rPr>
          <w:rFonts w:ascii="Times New Roman" w:hAnsi="Times New Roman" w:cs="Times New Roman"/>
          <w:sz w:val="20"/>
          <w:szCs w:val="20"/>
        </w:rPr>
        <w:t>).</w:t>
      </w:r>
      <w:r w:rsidR="002107B0" w:rsidRPr="00457A14">
        <w:rPr>
          <w:rFonts w:ascii="Times New Roman" w:hAnsi="Times New Roman" w:cs="Times New Roman"/>
          <w:sz w:val="20"/>
          <w:szCs w:val="20"/>
        </w:rPr>
        <w:t xml:space="preserve"> </w:t>
      </w:r>
      <w:r w:rsidR="00D90A46" w:rsidRPr="00457A14">
        <w:rPr>
          <w:rFonts w:ascii="Times New Roman" w:hAnsi="Times New Roman" w:cs="Times New Roman"/>
          <w:sz w:val="20"/>
          <w:szCs w:val="20"/>
        </w:rPr>
        <w:t>P</w:t>
      </w:r>
      <w:r w:rsidR="002107B0" w:rsidRPr="00457A14">
        <w:rPr>
          <w:rFonts w:ascii="Times New Roman" w:hAnsi="Times New Roman" w:cs="Times New Roman"/>
          <w:sz w:val="20"/>
          <w:szCs w:val="20"/>
        </w:rPr>
        <w:t>esticides from industrial discharges, domesti</w:t>
      </w:r>
      <w:r w:rsidR="00417D35" w:rsidRPr="00457A14">
        <w:rPr>
          <w:rFonts w:ascii="Times New Roman" w:hAnsi="Times New Roman" w:cs="Times New Roman"/>
          <w:sz w:val="20"/>
          <w:szCs w:val="20"/>
        </w:rPr>
        <w:t>c/urban waste, agricultural use</w:t>
      </w:r>
      <w:r w:rsidR="002107B0" w:rsidRPr="00457A14">
        <w:rPr>
          <w:rFonts w:ascii="Times New Roman" w:hAnsi="Times New Roman" w:cs="Times New Roman"/>
          <w:sz w:val="20"/>
          <w:szCs w:val="20"/>
        </w:rPr>
        <w:t xml:space="preserve"> and other point and nonpoint sources seep into</w:t>
      </w:r>
      <w:r w:rsidR="00417D35" w:rsidRPr="00457A14">
        <w:rPr>
          <w:rFonts w:ascii="Times New Roman" w:hAnsi="Times New Roman" w:cs="Times New Roman"/>
          <w:sz w:val="20"/>
          <w:szCs w:val="20"/>
        </w:rPr>
        <w:t xml:space="preserve"> the ground through runoff, air</w:t>
      </w:r>
      <w:r w:rsidR="002107B0" w:rsidRPr="00457A14">
        <w:rPr>
          <w:rFonts w:ascii="Times New Roman" w:hAnsi="Times New Roman" w:cs="Times New Roman"/>
          <w:sz w:val="20"/>
          <w:szCs w:val="20"/>
        </w:rPr>
        <w:t xml:space="preserve"> and other factors.</w:t>
      </w:r>
      <w:r w:rsidR="00FE3D49" w:rsidRPr="00457A14">
        <w:rPr>
          <w:rFonts w:ascii="Times New Roman" w:hAnsi="Times New Roman" w:cs="Times New Roman"/>
          <w:sz w:val="20"/>
          <w:szCs w:val="20"/>
        </w:rPr>
        <w:t xml:space="preserve"> </w:t>
      </w:r>
      <w:r w:rsidR="00FE3D49" w:rsidRPr="00457A14">
        <w:rPr>
          <w:rFonts w:ascii="Times New Roman" w:hAnsi="Times New Roman" w:cs="Times New Roman"/>
          <w:color w:val="000000"/>
          <w:sz w:val="20"/>
          <w:szCs w:val="20"/>
        </w:rPr>
        <w:t xml:space="preserve">Rapid industrialization, urbanization and </w:t>
      </w:r>
      <w:r w:rsidR="00417D35" w:rsidRPr="00457A14">
        <w:rPr>
          <w:rFonts w:ascii="Times New Roman" w:hAnsi="Times New Roman" w:cs="Times New Roman"/>
          <w:color w:val="000000"/>
          <w:sz w:val="20"/>
          <w:szCs w:val="20"/>
        </w:rPr>
        <w:t xml:space="preserve">agricultural inputs play a big role in increasing </w:t>
      </w:r>
      <w:r w:rsidR="00FE3D49" w:rsidRPr="00457A14">
        <w:rPr>
          <w:rFonts w:ascii="Times New Roman" w:hAnsi="Times New Roman" w:cs="Times New Roman"/>
          <w:color w:val="000000"/>
          <w:sz w:val="20"/>
          <w:szCs w:val="20"/>
        </w:rPr>
        <w:t>environmental concen</w:t>
      </w:r>
      <w:r w:rsidR="00D90A46" w:rsidRPr="00457A14">
        <w:rPr>
          <w:rFonts w:ascii="Times New Roman" w:hAnsi="Times New Roman" w:cs="Times New Roman"/>
          <w:color w:val="000000"/>
          <w:sz w:val="20"/>
          <w:szCs w:val="20"/>
        </w:rPr>
        <w:t xml:space="preserve">tration and distribution of </w:t>
      </w:r>
      <w:r w:rsidR="00D90A46" w:rsidRPr="00457A14">
        <w:rPr>
          <w:rFonts w:ascii="Times New Roman" w:hAnsi="Times New Roman" w:cs="Times New Roman"/>
          <w:sz w:val="20"/>
          <w:szCs w:val="20"/>
        </w:rPr>
        <w:t>Pesticides</w:t>
      </w:r>
      <w:r w:rsidR="00CD3B9C" w:rsidRPr="002A121B">
        <w:rPr>
          <w:rFonts w:ascii="Times New Roman" w:hAnsi="Times New Roman" w:cs="Times New Roman"/>
          <w:sz w:val="20"/>
          <w:szCs w:val="20"/>
        </w:rPr>
        <w:t xml:space="preserve"> (</w:t>
      </w:r>
      <w:r w:rsidR="00CD3B9C" w:rsidRPr="002A121B">
        <w:rPr>
          <w:rFonts w:ascii="Times New Roman" w:hAnsi="Times New Roman" w:cs="Times New Roman"/>
          <w:bCs/>
          <w:sz w:val="20"/>
          <w:szCs w:val="20"/>
        </w:rPr>
        <w:t>Yousefi et al. 2023</w:t>
      </w:r>
      <w:r w:rsidR="00CD3B9C" w:rsidRPr="002A121B">
        <w:rPr>
          <w:rFonts w:ascii="Times New Roman" w:hAnsi="Times New Roman" w:cs="Times New Roman"/>
          <w:sz w:val="20"/>
          <w:szCs w:val="20"/>
        </w:rPr>
        <w:t>)</w:t>
      </w:r>
      <w:r w:rsidR="00FE3D49" w:rsidRPr="002A121B">
        <w:rPr>
          <w:rFonts w:ascii="Times New Roman" w:hAnsi="Times New Roman" w:cs="Times New Roman"/>
          <w:sz w:val="20"/>
          <w:szCs w:val="20"/>
        </w:rPr>
        <w:t>.</w:t>
      </w:r>
      <w:r w:rsidR="000E7E9D" w:rsidRPr="00457A14">
        <w:rPr>
          <w:rFonts w:ascii="Times New Roman" w:hAnsi="Times New Roman" w:cs="Times New Roman"/>
          <w:color w:val="000000"/>
          <w:sz w:val="20"/>
          <w:szCs w:val="20"/>
        </w:rPr>
        <w:t xml:space="preserve"> </w:t>
      </w:r>
      <w:r w:rsidR="00D27D23" w:rsidRPr="00457A14">
        <w:rPr>
          <w:rFonts w:ascii="Times New Roman" w:hAnsi="Times New Roman" w:cs="Times New Roman"/>
          <w:sz w:val="20"/>
          <w:szCs w:val="20"/>
        </w:rPr>
        <w:t>Cons</w:t>
      </w:r>
      <w:r w:rsidR="000E7E9D" w:rsidRPr="00457A14">
        <w:rPr>
          <w:rFonts w:ascii="Times New Roman" w:hAnsi="Times New Roman" w:cs="Times New Roman"/>
          <w:sz w:val="20"/>
          <w:szCs w:val="20"/>
        </w:rPr>
        <w:t>umer products contain biogenic v</w:t>
      </w:r>
      <w:r w:rsidR="00D27D23" w:rsidRPr="00457A14">
        <w:rPr>
          <w:rFonts w:ascii="Times New Roman" w:hAnsi="Times New Roman" w:cs="Times New Roman"/>
          <w:sz w:val="20"/>
          <w:szCs w:val="20"/>
        </w:rPr>
        <w:t>olatile organic compounds (VOCs) and their emission can be the precursor to the emission of ozone and secondary organic aerosols. The VOCs emissio</w:t>
      </w:r>
      <w:r w:rsidR="0016492C" w:rsidRPr="00457A14">
        <w:rPr>
          <w:rFonts w:ascii="Times New Roman" w:hAnsi="Times New Roman" w:cs="Times New Roman"/>
          <w:sz w:val="20"/>
          <w:szCs w:val="20"/>
        </w:rPr>
        <w:t>ns from industrial processes,</w:t>
      </w:r>
      <w:r w:rsidR="00D27D23" w:rsidRPr="00457A14">
        <w:rPr>
          <w:rFonts w:ascii="Times New Roman" w:hAnsi="Times New Roman" w:cs="Times New Roman"/>
          <w:sz w:val="20"/>
          <w:szCs w:val="20"/>
        </w:rPr>
        <w:t xml:space="preserve"> facilities and their effect on ambient air quality and the increase in risk to human health but consumer products that are used indoors have a more direct effect on the human inhalation</w:t>
      </w:r>
      <w:r w:rsidR="005F59B8" w:rsidRPr="00457A14">
        <w:rPr>
          <w:rFonts w:ascii="Times New Roman" w:hAnsi="Times New Roman" w:cs="Times New Roman"/>
          <w:sz w:val="20"/>
          <w:szCs w:val="20"/>
        </w:rPr>
        <w:t>. Household cleaners release large amounts of VOCs during use and affect the respiratory pathway</w:t>
      </w:r>
      <w:r w:rsidR="005F59B8" w:rsidRPr="00747613">
        <w:rPr>
          <w:rFonts w:ascii="Times New Roman" w:hAnsi="Times New Roman" w:cs="Times New Roman"/>
          <w:sz w:val="20"/>
          <w:szCs w:val="20"/>
        </w:rPr>
        <w:t xml:space="preserve"> (Lin et al. 2022).</w:t>
      </w:r>
      <w:r w:rsidR="005F59B8" w:rsidRPr="00457A14">
        <w:rPr>
          <w:rFonts w:ascii="Times New Roman" w:hAnsi="Times New Roman" w:cs="Times New Roman"/>
          <w:sz w:val="20"/>
          <w:szCs w:val="20"/>
        </w:rPr>
        <w:t xml:space="preserve"> </w:t>
      </w:r>
    </w:p>
    <w:p w:rsidR="009D38DD" w:rsidRDefault="009D38DD" w:rsidP="00B855FC">
      <w:pPr>
        <w:spacing w:line="240" w:lineRule="auto"/>
        <w:jc w:val="both"/>
        <w:rPr>
          <w:rFonts w:ascii="Times New Roman" w:hAnsi="Times New Roman" w:cs="Times New Roman"/>
          <w:b/>
          <w:sz w:val="20"/>
          <w:szCs w:val="20"/>
        </w:rPr>
      </w:pPr>
    </w:p>
    <w:p w:rsidR="000B632C" w:rsidRPr="00B855FC" w:rsidRDefault="000B632C" w:rsidP="00B855FC">
      <w:pPr>
        <w:spacing w:line="240" w:lineRule="auto"/>
        <w:jc w:val="both"/>
        <w:rPr>
          <w:rFonts w:ascii="Times New Roman" w:hAnsi="Times New Roman" w:cs="Times New Roman"/>
          <w:b/>
          <w:sz w:val="20"/>
          <w:szCs w:val="20"/>
        </w:rPr>
      </w:pPr>
    </w:p>
    <w:p w:rsidR="004C4B01" w:rsidRPr="00B855FC" w:rsidRDefault="004C4B01" w:rsidP="00B855FC">
      <w:pPr>
        <w:pStyle w:val="ListParagraph"/>
        <w:numPr>
          <w:ilvl w:val="0"/>
          <w:numId w:val="2"/>
        </w:numPr>
        <w:spacing w:line="240" w:lineRule="auto"/>
        <w:jc w:val="both"/>
        <w:rPr>
          <w:rFonts w:ascii="Times New Roman" w:hAnsi="Times New Roman" w:cs="Times New Roman"/>
          <w:b/>
          <w:sz w:val="20"/>
          <w:szCs w:val="20"/>
        </w:rPr>
      </w:pPr>
      <w:r w:rsidRPr="00B855FC">
        <w:rPr>
          <w:rFonts w:ascii="Times New Roman" w:hAnsi="Times New Roman" w:cs="Times New Roman"/>
          <w:b/>
          <w:sz w:val="20"/>
          <w:szCs w:val="20"/>
        </w:rPr>
        <w:t>Toxicity of environmental pollutants</w:t>
      </w:r>
    </w:p>
    <w:p w:rsidR="005F59B8" w:rsidRPr="00B855FC" w:rsidRDefault="00C33C52" w:rsidP="00B855FC">
      <w:pPr>
        <w:spacing w:line="240" w:lineRule="auto"/>
        <w:jc w:val="both"/>
        <w:rPr>
          <w:rFonts w:ascii="Times New Roman" w:hAnsi="Times New Roman" w:cs="Times New Roman"/>
          <w:color w:val="000000"/>
          <w:sz w:val="20"/>
          <w:szCs w:val="20"/>
        </w:rPr>
      </w:pPr>
      <w:r w:rsidRPr="00B855FC">
        <w:rPr>
          <w:rFonts w:ascii="Times New Roman" w:hAnsi="Times New Roman" w:cs="Times New Roman"/>
          <w:sz w:val="20"/>
          <w:szCs w:val="20"/>
        </w:rPr>
        <w:t>The formation of reactive oxygen species, which results in oxidative damage and subsequently has an impact on health, is thought to be the general mechanism of heavy metal toxicity.</w:t>
      </w:r>
      <w:r w:rsidR="00BB6DE4" w:rsidRPr="00B855FC">
        <w:rPr>
          <w:rFonts w:ascii="Times New Roman" w:hAnsi="Times New Roman" w:cs="Times New Roman"/>
          <w:sz w:val="20"/>
          <w:szCs w:val="20"/>
        </w:rPr>
        <w:t xml:space="preserve"> Harmful non-essential metal called cadmium affects cellular enzymes, causes oxidative stress, and deprives plants of vital nutrients. Hepatotoxicity is a liver condition brought on by cadmium binding to cysteine-rich proteins like metallothionein. Cysteine-metallothionein complexes produce hepatotoxicity before moving on to the kidney, where they accumulate in the renal tissue and cause nephrotoxicity. Iron shortage resulted from its propensity to combine with glutamate, histamine, and aspartate ligands </w:t>
      </w:r>
      <w:r w:rsidR="00BB6DE4" w:rsidRPr="00747613">
        <w:rPr>
          <w:rFonts w:ascii="Times New Roman" w:hAnsi="Times New Roman" w:cs="Times New Roman"/>
          <w:sz w:val="20"/>
          <w:szCs w:val="20"/>
        </w:rPr>
        <w:t>(</w:t>
      </w:r>
      <w:r w:rsidR="00C26002" w:rsidRPr="00747613">
        <w:rPr>
          <w:rFonts w:ascii="Times New Roman" w:hAnsi="Times New Roman" w:cs="Times New Roman"/>
          <w:sz w:val="20"/>
          <w:szCs w:val="20"/>
        </w:rPr>
        <w:t>Fu</w:t>
      </w:r>
      <w:r w:rsidR="00357C6A" w:rsidRPr="00747613">
        <w:rPr>
          <w:rFonts w:ascii="Times New Roman" w:hAnsi="Times New Roman" w:cs="Times New Roman"/>
          <w:sz w:val="20"/>
          <w:szCs w:val="20"/>
        </w:rPr>
        <w:t xml:space="preserve"> et al. 2020, </w:t>
      </w:r>
      <w:r w:rsidR="00710BDD" w:rsidRPr="00747613">
        <w:rPr>
          <w:rFonts w:ascii="Times New Roman" w:hAnsi="Times New Roman" w:cs="Times New Roman"/>
          <w:sz w:val="20"/>
          <w:szCs w:val="20"/>
        </w:rPr>
        <w:t>Jaishankar et al. 2014</w:t>
      </w:r>
      <w:r w:rsidR="00BB6DE4" w:rsidRPr="00747613">
        <w:rPr>
          <w:rFonts w:ascii="Times New Roman" w:hAnsi="Times New Roman" w:cs="Times New Roman"/>
          <w:sz w:val="20"/>
          <w:szCs w:val="20"/>
        </w:rPr>
        <w:t>).</w:t>
      </w:r>
      <w:r w:rsidR="00747613">
        <w:rPr>
          <w:rFonts w:ascii="Times New Roman" w:hAnsi="Times New Roman" w:cs="Times New Roman"/>
          <w:sz w:val="20"/>
          <w:szCs w:val="20"/>
        </w:rPr>
        <w:t xml:space="preserve"> </w:t>
      </w:r>
      <w:r w:rsidR="00BB6DE4" w:rsidRPr="00B855FC">
        <w:rPr>
          <w:rFonts w:ascii="Times New Roman" w:hAnsi="Times New Roman" w:cs="Times New Roman"/>
          <w:sz w:val="20"/>
          <w:szCs w:val="20"/>
        </w:rPr>
        <w:t>The toxicity of chromium depends on its valence state since tetravalent chromium is more hazardous than trivalent chromium. Changes in germination processes and other effects on the growth of leaves, stems, and roots are part of the plant's growth and development. Additionally, it ha</w:t>
      </w:r>
      <w:r w:rsidR="000E7E9D" w:rsidRPr="00B855FC">
        <w:rPr>
          <w:rFonts w:ascii="Times New Roman" w:hAnsi="Times New Roman" w:cs="Times New Roman"/>
          <w:sz w:val="20"/>
          <w:szCs w:val="20"/>
        </w:rPr>
        <w:t>s an impact on nutrition, water</w:t>
      </w:r>
      <w:r w:rsidR="00BB6DE4" w:rsidRPr="00B855FC">
        <w:rPr>
          <w:rFonts w:ascii="Times New Roman" w:hAnsi="Times New Roman" w:cs="Times New Roman"/>
          <w:sz w:val="20"/>
          <w:szCs w:val="20"/>
        </w:rPr>
        <w:t xml:space="preserve"> and photosynthesis.</w:t>
      </w:r>
      <w:r w:rsidR="00267A2B" w:rsidRPr="00B855FC">
        <w:rPr>
          <w:rFonts w:ascii="Times New Roman" w:hAnsi="Times New Roman" w:cs="Times New Roman"/>
          <w:sz w:val="20"/>
          <w:szCs w:val="20"/>
        </w:rPr>
        <w:t xml:space="preserve"> The contaminant in drinking water is chromium, which exists in the oxidation states +3 to +6. Tumours in the digestive tract are brought on by animals that consume water that contains Cr (VI). The chromosomal breakage and mutation caused by Cr (VI) on the DNA result in the formation of Cr-DNA adducts </w:t>
      </w:r>
      <w:r w:rsidR="00267A2B" w:rsidRPr="00747613">
        <w:rPr>
          <w:rFonts w:ascii="Times New Roman" w:hAnsi="Times New Roman" w:cs="Times New Roman"/>
          <w:sz w:val="20"/>
          <w:szCs w:val="20"/>
        </w:rPr>
        <w:t>(</w:t>
      </w:r>
      <w:r w:rsidR="009D759B" w:rsidRPr="00747613">
        <w:rPr>
          <w:rFonts w:ascii="Times New Roman" w:hAnsi="Times New Roman" w:cs="Times New Roman"/>
          <w:sz w:val="20"/>
          <w:szCs w:val="20"/>
        </w:rPr>
        <w:t>Shanker et al. 2005</w:t>
      </w:r>
      <w:r w:rsidR="004921F3" w:rsidRPr="00747613">
        <w:rPr>
          <w:rFonts w:ascii="Times New Roman" w:hAnsi="Times New Roman" w:cs="Times New Roman"/>
          <w:sz w:val="20"/>
          <w:szCs w:val="20"/>
        </w:rPr>
        <w:t xml:space="preserve">, </w:t>
      </w:r>
      <w:r w:rsidR="00D44708" w:rsidRPr="00747613">
        <w:rPr>
          <w:rFonts w:ascii="Times New Roman" w:hAnsi="Times New Roman" w:cs="Times New Roman"/>
          <w:sz w:val="20"/>
          <w:szCs w:val="20"/>
        </w:rPr>
        <w:t>Zhitkovich et al. 2011</w:t>
      </w:r>
      <w:r w:rsidR="00267A2B" w:rsidRPr="00747613">
        <w:rPr>
          <w:rFonts w:ascii="Times New Roman" w:hAnsi="Times New Roman" w:cs="Times New Roman"/>
          <w:sz w:val="20"/>
          <w:szCs w:val="20"/>
        </w:rPr>
        <w:t>).</w:t>
      </w:r>
      <w:r w:rsidR="00C9049F" w:rsidRPr="00747613">
        <w:rPr>
          <w:rFonts w:ascii="Times New Roman" w:hAnsi="Times New Roman" w:cs="Times New Roman"/>
          <w:sz w:val="20"/>
          <w:szCs w:val="20"/>
        </w:rPr>
        <w:t xml:space="preserve"> </w:t>
      </w:r>
      <w:r w:rsidR="00066072" w:rsidRPr="00B855FC">
        <w:rPr>
          <w:rFonts w:ascii="Times New Roman" w:hAnsi="Times New Roman" w:cs="Times New Roman"/>
          <w:bCs/>
          <w:color w:val="000000"/>
          <w:sz w:val="20"/>
          <w:szCs w:val="20"/>
        </w:rPr>
        <w:t xml:space="preserve">Lead is a potential human carcinogen, according to </w:t>
      </w:r>
      <w:r w:rsidR="00C9049F" w:rsidRPr="00B855FC">
        <w:rPr>
          <w:rFonts w:ascii="Times New Roman" w:hAnsi="Times New Roman" w:cs="Times New Roman"/>
          <w:color w:val="000000"/>
          <w:sz w:val="20"/>
          <w:szCs w:val="20"/>
        </w:rPr>
        <w:t>Environmental Protection Agency (</w:t>
      </w:r>
      <w:r w:rsidR="00066072" w:rsidRPr="00B855FC">
        <w:rPr>
          <w:rFonts w:ascii="Times New Roman" w:hAnsi="Times New Roman" w:cs="Times New Roman"/>
          <w:bCs/>
          <w:color w:val="000000"/>
          <w:sz w:val="20"/>
          <w:szCs w:val="20"/>
        </w:rPr>
        <w:t>EPA</w:t>
      </w:r>
      <w:r w:rsidR="00C9049F" w:rsidRPr="00B855FC">
        <w:rPr>
          <w:rFonts w:ascii="Times New Roman" w:hAnsi="Times New Roman" w:cs="Times New Roman"/>
          <w:bCs/>
          <w:color w:val="000000"/>
          <w:sz w:val="20"/>
          <w:szCs w:val="20"/>
        </w:rPr>
        <w:t>)</w:t>
      </w:r>
      <w:r w:rsidR="00066072" w:rsidRPr="00B855FC">
        <w:rPr>
          <w:rFonts w:ascii="Times New Roman" w:hAnsi="Times New Roman" w:cs="Times New Roman"/>
          <w:bCs/>
          <w:color w:val="000000"/>
          <w:sz w:val="20"/>
          <w:szCs w:val="20"/>
        </w:rPr>
        <w:t xml:space="preserve">. Every organ and system in the body is affected to lead. High levels of lead exposure can seriously harm the brain and kidneys and finally result in death. Lead exposure at high levels during pregnancy might result in miscarriage. </w:t>
      </w:r>
      <w:r w:rsidR="00066072" w:rsidRPr="00B855FC">
        <w:rPr>
          <w:rFonts w:ascii="Times New Roman" w:hAnsi="Times New Roman" w:cs="Times New Roman"/>
          <w:color w:val="000000"/>
          <w:sz w:val="20"/>
          <w:szCs w:val="20"/>
        </w:rPr>
        <w:t xml:space="preserve">The </w:t>
      </w:r>
      <w:r w:rsidR="00066072" w:rsidRPr="00B855FC">
        <w:rPr>
          <w:rFonts w:ascii="Times New Roman" w:hAnsi="Times New Roman" w:cs="Times New Roman"/>
          <w:iCs/>
          <w:color w:val="000000"/>
          <w:sz w:val="20"/>
          <w:szCs w:val="20"/>
        </w:rPr>
        <w:t xml:space="preserve">Regulatory limits of arsenic is </w:t>
      </w:r>
      <w:r w:rsidR="00066072" w:rsidRPr="00B855FC">
        <w:rPr>
          <w:rFonts w:ascii="Times New Roman" w:hAnsi="Times New Roman" w:cs="Times New Roman"/>
          <w:color w:val="000000"/>
          <w:sz w:val="20"/>
          <w:szCs w:val="20"/>
        </w:rPr>
        <w:t>15 parts per billion (ppb) in drinking water by</w:t>
      </w:r>
      <w:r w:rsidR="00C9049F" w:rsidRPr="00B855FC">
        <w:rPr>
          <w:rFonts w:ascii="Times New Roman" w:hAnsi="Times New Roman" w:cs="Times New Roman"/>
          <w:color w:val="000000"/>
          <w:sz w:val="20"/>
          <w:szCs w:val="20"/>
        </w:rPr>
        <w:t xml:space="preserve"> EPA</w:t>
      </w:r>
      <w:r w:rsidR="00066072" w:rsidRPr="00B855FC">
        <w:rPr>
          <w:rFonts w:ascii="Times New Roman" w:hAnsi="Times New Roman" w:cs="Times New Roman"/>
          <w:color w:val="000000"/>
          <w:sz w:val="20"/>
          <w:szCs w:val="20"/>
        </w:rPr>
        <w:t>.</w:t>
      </w:r>
      <w:r w:rsidR="00807401" w:rsidRPr="00B855FC">
        <w:rPr>
          <w:rFonts w:ascii="Times New Roman" w:hAnsi="Times New Roman" w:cs="Times New Roman"/>
          <w:color w:val="000000"/>
          <w:sz w:val="20"/>
          <w:szCs w:val="20"/>
        </w:rPr>
        <w:t xml:space="preserve"> </w:t>
      </w:r>
      <w:r w:rsidR="00066072" w:rsidRPr="00B855FC">
        <w:rPr>
          <w:rFonts w:ascii="Times New Roman" w:hAnsi="Times New Roman" w:cs="Times New Roman"/>
          <w:bCs/>
          <w:color w:val="000000"/>
          <w:sz w:val="20"/>
          <w:szCs w:val="20"/>
        </w:rPr>
        <w:t xml:space="preserve">Methyl mercury and mercuric chloride have been identified by the EPA as potential human carcinogens. All types of mercury are particularly toxic to the nervous system. High levels of exposure can harm growing foetuses, the kidneys, and the brain permanently. Irritability, shyness, changes in vision or hearing, and memory issues can all be signs of effects on brain function. </w:t>
      </w:r>
      <w:r w:rsidR="00066072" w:rsidRPr="00B855FC">
        <w:rPr>
          <w:rFonts w:ascii="Times New Roman" w:hAnsi="Times New Roman" w:cs="Times New Roman"/>
          <w:color w:val="000000"/>
          <w:sz w:val="20"/>
          <w:szCs w:val="20"/>
        </w:rPr>
        <w:t xml:space="preserve">The </w:t>
      </w:r>
      <w:r w:rsidR="00066072" w:rsidRPr="00B855FC">
        <w:rPr>
          <w:rFonts w:ascii="Times New Roman" w:hAnsi="Times New Roman" w:cs="Times New Roman"/>
          <w:iCs/>
          <w:color w:val="000000"/>
          <w:sz w:val="20"/>
          <w:szCs w:val="20"/>
        </w:rPr>
        <w:t xml:space="preserve">Regulatory limits of arsenic is </w:t>
      </w:r>
      <w:r w:rsidR="00066072" w:rsidRPr="00B855FC">
        <w:rPr>
          <w:rFonts w:ascii="Times New Roman" w:hAnsi="Times New Roman" w:cs="Times New Roman"/>
          <w:color w:val="000000"/>
          <w:sz w:val="20"/>
          <w:szCs w:val="20"/>
        </w:rPr>
        <w:t>2 parts per billion (ppb) in drinking water by</w:t>
      </w:r>
      <w:r w:rsidR="00807401" w:rsidRPr="00B855FC">
        <w:rPr>
          <w:rFonts w:ascii="Times New Roman" w:hAnsi="Times New Roman" w:cs="Times New Roman"/>
          <w:color w:val="000000"/>
          <w:sz w:val="20"/>
          <w:szCs w:val="20"/>
        </w:rPr>
        <w:t xml:space="preserve"> EPA</w:t>
      </w:r>
      <w:r w:rsidR="005F5B49" w:rsidRPr="00747613">
        <w:rPr>
          <w:rFonts w:ascii="Times New Roman" w:hAnsi="Times New Roman" w:cs="Times New Roman"/>
          <w:sz w:val="20"/>
          <w:szCs w:val="20"/>
        </w:rPr>
        <w:t xml:space="preserve"> (Martin et al. 2009)</w:t>
      </w:r>
      <w:r w:rsidR="00066072" w:rsidRPr="00747613">
        <w:rPr>
          <w:rFonts w:ascii="Times New Roman" w:hAnsi="Times New Roman" w:cs="Times New Roman"/>
          <w:sz w:val="20"/>
          <w:szCs w:val="20"/>
        </w:rPr>
        <w:t>.</w:t>
      </w:r>
      <w:r w:rsidR="000E7E9D" w:rsidRPr="00B855FC">
        <w:rPr>
          <w:rFonts w:ascii="Times New Roman" w:hAnsi="Times New Roman" w:cs="Times New Roman"/>
          <w:color w:val="000000"/>
          <w:sz w:val="20"/>
          <w:szCs w:val="20"/>
        </w:rPr>
        <w:t xml:space="preserve"> </w:t>
      </w:r>
      <w:r w:rsidR="001F60B3" w:rsidRPr="00B855FC">
        <w:rPr>
          <w:rFonts w:ascii="Times New Roman" w:hAnsi="Times New Roman" w:cs="Times New Roman"/>
          <w:color w:val="000000"/>
          <w:sz w:val="20"/>
          <w:szCs w:val="20"/>
        </w:rPr>
        <w:t>When POPs are released into the enviro</w:t>
      </w:r>
      <w:r w:rsidR="007C1594" w:rsidRPr="00B855FC">
        <w:rPr>
          <w:rFonts w:ascii="Times New Roman" w:hAnsi="Times New Roman" w:cs="Times New Roman"/>
          <w:color w:val="000000"/>
          <w:sz w:val="20"/>
          <w:szCs w:val="20"/>
        </w:rPr>
        <w:t>nment, they</w:t>
      </w:r>
      <w:r w:rsidR="001F60B3" w:rsidRPr="00B855FC">
        <w:rPr>
          <w:rFonts w:ascii="Times New Roman" w:hAnsi="Times New Roman" w:cs="Times New Roman"/>
          <w:color w:val="000000"/>
          <w:sz w:val="20"/>
          <w:szCs w:val="20"/>
        </w:rPr>
        <w:t xml:space="preserve"> persist in the body for years and cause issues in both human and other animal species, including cancer, birth deformities, learning difficulties, immune, behavioural, and neurological issues</w:t>
      </w:r>
      <w:r w:rsidR="007C1594" w:rsidRPr="00B855FC">
        <w:rPr>
          <w:rFonts w:ascii="Times New Roman" w:hAnsi="Times New Roman" w:cs="Times New Roman"/>
          <w:color w:val="000000"/>
          <w:sz w:val="20"/>
          <w:szCs w:val="20"/>
        </w:rPr>
        <w:t xml:space="preserve"> </w:t>
      </w:r>
      <w:r w:rsidR="007C1594" w:rsidRPr="00747613">
        <w:rPr>
          <w:rFonts w:ascii="Times New Roman" w:hAnsi="Times New Roman" w:cs="Times New Roman"/>
          <w:sz w:val="20"/>
          <w:szCs w:val="20"/>
        </w:rPr>
        <w:t>(</w:t>
      </w:r>
      <w:r w:rsidR="007C1594" w:rsidRPr="00747613">
        <w:rPr>
          <w:rStyle w:val="fontstyle01"/>
          <w:rFonts w:ascii="Times New Roman" w:hAnsi="Times New Roman" w:cs="Times New Roman"/>
          <w:color w:val="auto"/>
          <w:sz w:val="20"/>
          <w:szCs w:val="20"/>
        </w:rPr>
        <w:t>Sweetman et al. 2005</w:t>
      </w:r>
      <w:r w:rsidR="007C1594" w:rsidRPr="00747613">
        <w:rPr>
          <w:rFonts w:ascii="Times New Roman" w:hAnsi="Times New Roman" w:cs="Times New Roman"/>
          <w:sz w:val="20"/>
          <w:szCs w:val="20"/>
        </w:rPr>
        <w:t>)</w:t>
      </w:r>
      <w:r w:rsidR="001F60B3" w:rsidRPr="00747613">
        <w:rPr>
          <w:rFonts w:ascii="Times New Roman" w:hAnsi="Times New Roman" w:cs="Times New Roman"/>
          <w:sz w:val="20"/>
          <w:szCs w:val="20"/>
        </w:rPr>
        <w:t>.</w:t>
      </w:r>
      <w:r w:rsidR="000E7E9D" w:rsidRPr="00747613">
        <w:rPr>
          <w:rFonts w:ascii="Times New Roman" w:hAnsi="Times New Roman" w:cs="Times New Roman"/>
          <w:sz w:val="20"/>
          <w:szCs w:val="20"/>
        </w:rPr>
        <w:t xml:space="preserve"> </w:t>
      </w:r>
      <w:r w:rsidR="00622F7E" w:rsidRPr="00B855FC">
        <w:rPr>
          <w:rFonts w:ascii="Times New Roman" w:hAnsi="Times New Roman" w:cs="Times New Roman"/>
          <w:sz w:val="20"/>
          <w:szCs w:val="20"/>
        </w:rPr>
        <w:t xml:space="preserve">In children with early sexual development, immunological, reproductive, endocrine, and nervous system abnormalities, pesticides can have detrimental effects on their health, including liver cancer, nephrotoxicity, and renal cancer </w:t>
      </w:r>
      <w:r w:rsidR="00622F7E" w:rsidRPr="00747613">
        <w:rPr>
          <w:rFonts w:ascii="Times New Roman" w:hAnsi="Times New Roman" w:cs="Times New Roman"/>
          <w:sz w:val="20"/>
          <w:szCs w:val="20"/>
        </w:rPr>
        <w:t>(</w:t>
      </w:r>
      <w:r w:rsidR="00CD3B9C" w:rsidRPr="00747613">
        <w:rPr>
          <w:rFonts w:ascii="Times New Roman" w:hAnsi="Times New Roman" w:cs="Times New Roman"/>
          <w:bCs/>
          <w:sz w:val="20"/>
          <w:szCs w:val="20"/>
        </w:rPr>
        <w:t>Yousefi et al. 2023</w:t>
      </w:r>
      <w:r w:rsidR="00622F7E" w:rsidRPr="00747613">
        <w:rPr>
          <w:rFonts w:ascii="Times New Roman" w:hAnsi="Times New Roman" w:cs="Times New Roman"/>
          <w:sz w:val="20"/>
          <w:szCs w:val="20"/>
        </w:rPr>
        <w:t>).</w:t>
      </w:r>
      <w:r w:rsidR="005F59B8" w:rsidRPr="00B855FC">
        <w:rPr>
          <w:rFonts w:ascii="Times New Roman" w:hAnsi="Times New Roman" w:cs="Times New Roman"/>
          <w:sz w:val="20"/>
          <w:szCs w:val="20"/>
        </w:rPr>
        <w:t xml:space="preserve"> Household cleaners that are used in many consumer products contain terpenes and terpenoids. These terpenes are released into an indoor environment and are transported after photochemical reactions that promote the formation of ozone</w:t>
      </w:r>
      <w:r w:rsidR="005F59B8" w:rsidRPr="00747613">
        <w:rPr>
          <w:rFonts w:ascii="Times New Roman" w:hAnsi="Times New Roman" w:cs="Times New Roman"/>
          <w:sz w:val="20"/>
          <w:szCs w:val="20"/>
        </w:rPr>
        <w:t xml:space="preserve"> (Lin et al. 2022). </w:t>
      </w:r>
    </w:p>
    <w:p w:rsidR="009D38DD" w:rsidRPr="00B855FC" w:rsidRDefault="009D38DD" w:rsidP="00B855FC">
      <w:pPr>
        <w:spacing w:line="240" w:lineRule="auto"/>
        <w:jc w:val="both"/>
        <w:rPr>
          <w:rFonts w:ascii="Times New Roman" w:hAnsi="Times New Roman" w:cs="Times New Roman"/>
          <w:b/>
          <w:sz w:val="20"/>
          <w:szCs w:val="20"/>
        </w:rPr>
      </w:pPr>
    </w:p>
    <w:p w:rsidR="004C4B01" w:rsidRPr="008A70E6" w:rsidRDefault="004C4B01" w:rsidP="008A70E6">
      <w:pPr>
        <w:pStyle w:val="ListParagraph"/>
        <w:numPr>
          <w:ilvl w:val="0"/>
          <w:numId w:val="2"/>
        </w:numPr>
        <w:spacing w:line="240" w:lineRule="auto"/>
        <w:jc w:val="both"/>
        <w:rPr>
          <w:rFonts w:ascii="Times New Roman" w:hAnsi="Times New Roman" w:cs="Times New Roman"/>
          <w:b/>
          <w:sz w:val="20"/>
          <w:szCs w:val="20"/>
        </w:rPr>
      </w:pPr>
      <w:r w:rsidRPr="008A70E6">
        <w:rPr>
          <w:rFonts w:ascii="Times New Roman" w:hAnsi="Times New Roman" w:cs="Times New Roman"/>
          <w:b/>
          <w:sz w:val="20"/>
          <w:szCs w:val="20"/>
        </w:rPr>
        <w:t>Analytical approach for the environmental pollutants</w:t>
      </w:r>
    </w:p>
    <w:p w:rsidR="00373335" w:rsidRPr="00B855FC" w:rsidRDefault="00373335" w:rsidP="00B855FC">
      <w:pPr>
        <w:pStyle w:val="ListParagraph"/>
        <w:spacing w:line="240" w:lineRule="auto"/>
        <w:jc w:val="both"/>
        <w:rPr>
          <w:rFonts w:ascii="Times New Roman" w:hAnsi="Times New Roman" w:cs="Times New Roman"/>
          <w:sz w:val="20"/>
          <w:szCs w:val="20"/>
        </w:rPr>
      </w:pPr>
    </w:p>
    <w:p w:rsidR="00373335" w:rsidRPr="008A70E6" w:rsidRDefault="00373335" w:rsidP="008A70E6">
      <w:pPr>
        <w:spacing w:line="240" w:lineRule="auto"/>
        <w:jc w:val="both"/>
        <w:rPr>
          <w:rFonts w:ascii="Times New Roman" w:hAnsi="Times New Roman" w:cs="Times New Roman"/>
          <w:b/>
          <w:color w:val="000000" w:themeColor="text1"/>
          <w:sz w:val="20"/>
          <w:szCs w:val="20"/>
        </w:rPr>
      </w:pPr>
      <w:r w:rsidRPr="008A70E6">
        <w:rPr>
          <w:rFonts w:ascii="Times New Roman" w:hAnsi="Times New Roman" w:cs="Times New Roman"/>
          <w:sz w:val="20"/>
          <w:szCs w:val="20"/>
        </w:rPr>
        <w:t xml:space="preserve">On the basis of </w:t>
      </w:r>
      <w:r w:rsidRPr="008A70E6">
        <w:rPr>
          <w:rFonts w:ascii="Times New Roman" w:hAnsi="Times New Roman" w:cs="Times New Roman"/>
          <w:color w:val="000000"/>
          <w:sz w:val="20"/>
          <w:szCs w:val="20"/>
        </w:rPr>
        <w:t xml:space="preserve">analytical and physicochemical techniques, many methods are used for </w:t>
      </w:r>
      <w:r w:rsidRPr="008A70E6">
        <w:rPr>
          <w:rFonts w:ascii="Times New Roman" w:hAnsi="Times New Roman" w:cs="Times New Roman"/>
          <w:sz w:val="20"/>
          <w:szCs w:val="20"/>
        </w:rPr>
        <w:t>environmental pollutants</w:t>
      </w:r>
      <w:r w:rsidRPr="008A70E6">
        <w:rPr>
          <w:rFonts w:ascii="Times New Roman" w:hAnsi="Times New Roman" w:cs="Times New Roman"/>
          <w:color w:val="000000"/>
          <w:sz w:val="20"/>
          <w:szCs w:val="20"/>
        </w:rPr>
        <w:t xml:space="preserve"> such as inductively coupled plasma-mass spectrometry (ICP-MS), atomic absorption spectrometry (AAS), voltametry, </w:t>
      </w:r>
      <w:r w:rsidRPr="008A70E6">
        <w:rPr>
          <w:rStyle w:val="fontstyle01"/>
          <w:rFonts w:ascii="Times New Roman" w:hAnsi="Times New Roman" w:cs="Times New Roman"/>
          <w:sz w:val="20"/>
          <w:szCs w:val="20"/>
        </w:rPr>
        <w:t xml:space="preserve">atomic fluorescence spectrometry </w:t>
      </w:r>
      <w:r w:rsidRPr="008A70E6">
        <w:rPr>
          <w:rFonts w:ascii="Times New Roman" w:hAnsi="Times New Roman" w:cs="Times New Roman"/>
          <w:color w:val="000000"/>
          <w:sz w:val="20"/>
          <w:szCs w:val="20"/>
        </w:rPr>
        <w:t xml:space="preserve">(AFS), inductively coupled plasma mass spectrometry/atomic emission spectrometer (ICP-MS/AES), </w:t>
      </w:r>
      <w:r w:rsidR="001361A0" w:rsidRPr="008A70E6">
        <w:rPr>
          <w:rFonts w:ascii="Times New Roman" w:hAnsi="Times New Roman" w:cs="Times New Roman"/>
          <w:bCs/>
          <w:color w:val="000000"/>
          <w:sz w:val="20"/>
          <w:szCs w:val="20"/>
        </w:rPr>
        <w:t>Laser-induced breakdown spectrometry (LIBS)</w:t>
      </w:r>
      <w:r w:rsidRPr="008A70E6">
        <w:rPr>
          <w:rFonts w:ascii="Times New Roman" w:hAnsi="Times New Roman" w:cs="Times New Roman"/>
          <w:color w:val="000000"/>
          <w:sz w:val="20"/>
          <w:szCs w:val="20"/>
        </w:rPr>
        <w:t>, electrochemical detection three-dimensional porous high boron-nitrogen-doped carbon-electrochemical detection</w:t>
      </w:r>
      <w:r w:rsidR="002A4178" w:rsidRPr="008A70E6">
        <w:rPr>
          <w:rFonts w:ascii="Times New Roman" w:hAnsi="Times New Roman" w:cs="Times New Roman"/>
          <w:color w:val="000000"/>
          <w:sz w:val="20"/>
          <w:szCs w:val="20"/>
        </w:rPr>
        <w:t>, chromatography</w:t>
      </w:r>
      <w:r w:rsidRPr="008A70E6">
        <w:rPr>
          <w:rFonts w:ascii="Times New Roman" w:hAnsi="Times New Roman" w:cs="Times New Roman"/>
          <w:sz w:val="20"/>
          <w:szCs w:val="20"/>
        </w:rPr>
        <w:t xml:space="preserve"> </w:t>
      </w:r>
      <w:r w:rsidRPr="008A70E6">
        <w:rPr>
          <w:rFonts w:ascii="Times New Roman" w:hAnsi="Times New Roman" w:cs="Times New Roman"/>
          <w:color w:val="000000"/>
          <w:sz w:val="20"/>
          <w:szCs w:val="20"/>
        </w:rPr>
        <w:t xml:space="preserve"> and X-ray fluorescence techniques. These analytical techniques provide complete information of selectivity and sensitivity</w:t>
      </w:r>
      <w:r w:rsidRPr="008A70E6">
        <w:rPr>
          <w:rStyle w:val="fontstyle01"/>
          <w:rFonts w:ascii="Times New Roman" w:hAnsi="Times New Roman" w:cs="Times New Roman"/>
          <w:sz w:val="20"/>
          <w:szCs w:val="20"/>
        </w:rPr>
        <w:t xml:space="preserve"> of </w:t>
      </w:r>
      <w:r w:rsidRPr="008A70E6">
        <w:rPr>
          <w:rFonts w:ascii="Times New Roman" w:hAnsi="Times New Roman" w:cs="Times New Roman"/>
          <w:sz w:val="20"/>
          <w:szCs w:val="20"/>
        </w:rPr>
        <w:t>environmental pollutants</w:t>
      </w:r>
      <w:r w:rsidRPr="008A70E6">
        <w:rPr>
          <w:rStyle w:val="fontstyle01"/>
          <w:rFonts w:ascii="Times New Roman" w:hAnsi="Times New Roman" w:cs="Times New Roman"/>
          <w:sz w:val="20"/>
          <w:szCs w:val="20"/>
        </w:rPr>
        <w:t xml:space="preserve"> determination.</w:t>
      </w:r>
      <w:r w:rsidRPr="008A70E6">
        <w:rPr>
          <w:rFonts w:ascii="Times New Roman" w:hAnsi="Times New Roman" w:cs="Times New Roman"/>
          <w:color w:val="000000"/>
          <w:sz w:val="20"/>
          <w:szCs w:val="20"/>
        </w:rPr>
        <w:t xml:space="preserve"> </w:t>
      </w:r>
    </w:p>
    <w:p w:rsidR="00176D0C" w:rsidRPr="00B855FC" w:rsidRDefault="00176D0C" w:rsidP="00B855FC">
      <w:pPr>
        <w:pStyle w:val="ListParagraph"/>
        <w:spacing w:line="240" w:lineRule="auto"/>
        <w:jc w:val="both"/>
        <w:rPr>
          <w:rFonts w:ascii="Times New Roman" w:hAnsi="Times New Roman" w:cs="Times New Roman"/>
          <w:color w:val="000000"/>
          <w:sz w:val="20"/>
          <w:szCs w:val="20"/>
        </w:rPr>
      </w:pPr>
    </w:p>
    <w:p w:rsidR="00176D0C" w:rsidRPr="00B855FC" w:rsidRDefault="00176D0C" w:rsidP="00B855FC">
      <w:pPr>
        <w:pStyle w:val="ListParagraph"/>
        <w:numPr>
          <w:ilvl w:val="1"/>
          <w:numId w:val="2"/>
        </w:numPr>
        <w:spacing w:line="240" w:lineRule="auto"/>
        <w:jc w:val="both"/>
        <w:rPr>
          <w:rFonts w:ascii="Times New Roman" w:hAnsi="Times New Roman" w:cs="Times New Roman"/>
          <w:b/>
          <w:color w:val="242021"/>
          <w:sz w:val="20"/>
          <w:szCs w:val="20"/>
        </w:rPr>
      </w:pPr>
      <w:r w:rsidRPr="00B855FC">
        <w:rPr>
          <w:rFonts w:ascii="Times New Roman" w:hAnsi="Times New Roman" w:cs="Times New Roman"/>
          <w:b/>
          <w:color w:val="242021"/>
          <w:sz w:val="20"/>
          <w:szCs w:val="20"/>
        </w:rPr>
        <w:t>Atomic absorption spectrometry (AAS)</w:t>
      </w:r>
    </w:p>
    <w:p w:rsidR="00DC38AB" w:rsidRPr="00F01993" w:rsidRDefault="00176D0C" w:rsidP="00B855FC">
      <w:pPr>
        <w:spacing w:after="0" w:line="240" w:lineRule="auto"/>
        <w:jc w:val="both"/>
        <w:rPr>
          <w:rFonts w:ascii="Times New Roman" w:hAnsi="Times New Roman" w:cs="Times New Roman"/>
          <w:sz w:val="20"/>
          <w:szCs w:val="20"/>
        </w:rPr>
      </w:pPr>
      <w:r w:rsidRPr="00B855FC">
        <w:rPr>
          <w:rFonts w:ascii="Times New Roman" w:eastAsia="Times New Roman" w:hAnsi="Times New Roman" w:cs="Times New Roman"/>
          <w:color w:val="000000" w:themeColor="text1"/>
          <w:sz w:val="20"/>
          <w:szCs w:val="20"/>
        </w:rPr>
        <w:t>It is common practise to employ atomic absorption spect</w:t>
      </w:r>
      <w:r w:rsidR="00D0065A" w:rsidRPr="00B855FC">
        <w:rPr>
          <w:rFonts w:ascii="Times New Roman" w:eastAsia="Times New Roman" w:hAnsi="Times New Roman" w:cs="Times New Roman"/>
          <w:color w:val="000000" w:themeColor="text1"/>
          <w:sz w:val="20"/>
          <w:szCs w:val="20"/>
        </w:rPr>
        <w:t xml:space="preserve">rometry (AAS) to identify heavy metals in a variety of samples. </w:t>
      </w:r>
      <w:r w:rsidRPr="00B855FC">
        <w:rPr>
          <w:rFonts w:ascii="Times New Roman" w:eastAsia="Times New Roman" w:hAnsi="Times New Roman" w:cs="Times New Roman"/>
          <w:color w:val="000000" w:themeColor="text1"/>
          <w:sz w:val="20"/>
          <w:szCs w:val="20"/>
        </w:rPr>
        <w:t xml:space="preserve">A beam of light travels through the sample in AAS. A specific percentage of the light is absorbed, depending on the element's concentration. The concentration of the element can be estimated by comparing the intensity of the initial beam with the beam after passing the sample. The AAS instruments contain separate light sources for each element since each element absorbs light of a certain wavelength. </w:t>
      </w:r>
      <w:r w:rsidRPr="00F01993">
        <w:rPr>
          <w:rFonts w:ascii="Times New Roman" w:eastAsia="Times New Roman" w:hAnsi="Times New Roman" w:cs="Times New Roman"/>
          <w:sz w:val="20"/>
          <w:szCs w:val="20"/>
        </w:rPr>
        <w:t>M’hamdi et al. de</w:t>
      </w:r>
      <w:r w:rsidRPr="00B855FC">
        <w:rPr>
          <w:rFonts w:ascii="Times New Roman" w:eastAsia="Times New Roman" w:hAnsi="Times New Roman" w:cs="Times New Roman"/>
          <w:color w:val="000000" w:themeColor="text1"/>
          <w:sz w:val="20"/>
          <w:szCs w:val="20"/>
        </w:rPr>
        <w:t>termined heavy metals such as Cd, Fe, Zn, Cu, Ni and Pb in aromatic and medi</w:t>
      </w:r>
      <w:r w:rsidR="00E03C9E" w:rsidRPr="00B855FC">
        <w:rPr>
          <w:rFonts w:ascii="Times New Roman" w:eastAsia="Times New Roman" w:hAnsi="Times New Roman" w:cs="Times New Roman"/>
          <w:color w:val="000000" w:themeColor="text1"/>
          <w:sz w:val="20"/>
          <w:szCs w:val="20"/>
        </w:rPr>
        <w:t xml:space="preserve">cinal plant (Urtica Dioica L.) </w:t>
      </w:r>
      <w:r w:rsidR="00E03C9E" w:rsidRPr="00F01993">
        <w:rPr>
          <w:rFonts w:ascii="Times New Roman" w:eastAsia="Times New Roman" w:hAnsi="Times New Roman" w:cs="Times New Roman"/>
          <w:sz w:val="20"/>
          <w:szCs w:val="20"/>
        </w:rPr>
        <w:t>(</w:t>
      </w:r>
      <w:r w:rsidR="00E03C9E" w:rsidRPr="00F01993">
        <w:rPr>
          <w:rFonts w:ascii="Times New Roman" w:hAnsi="Times New Roman" w:cs="Times New Roman"/>
          <w:bCs/>
          <w:sz w:val="20"/>
          <w:szCs w:val="20"/>
        </w:rPr>
        <w:t>M'hamdi et al., 2023</w:t>
      </w:r>
      <w:r w:rsidR="00E03C9E" w:rsidRPr="00F01993">
        <w:rPr>
          <w:rFonts w:ascii="Times New Roman" w:eastAsia="Times New Roman" w:hAnsi="Times New Roman" w:cs="Times New Roman"/>
          <w:sz w:val="20"/>
          <w:szCs w:val="20"/>
        </w:rPr>
        <w:t>)</w:t>
      </w:r>
      <w:r w:rsidRPr="00F01993">
        <w:rPr>
          <w:rFonts w:ascii="Times New Roman" w:eastAsia="Times New Roman" w:hAnsi="Times New Roman" w:cs="Times New Roman"/>
          <w:sz w:val="20"/>
          <w:szCs w:val="20"/>
        </w:rPr>
        <w:t>.</w:t>
      </w:r>
      <w:r w:rsidRPr="00B855FC">
        <w:rPr>
          <w:rFonts w:ascii="Times New Roman" w:eastAsia="Times New Roman" w:hAnsi="Times New Roman" w:cs="Times New Roman"/>
          <w:color w:val="000000" w:themeColor="text1"/>
          <w:sz w:val="20"/>
          <w:szCs w:val="20"/>
        </w:rPr>
        <w:t xml:space="preserve"> </w:t>
      </w:r>
      <w:r w:rsidR="00E90C72" w:rsidRPr="00B855FC">
        <w:rPr>
          <w:rFonts w:ascii="Times New Roman" w:eastAsia="Times New Roman" w:hAnsi="Times New Roman" w:cs="Times New Roman"/>
          <w:color w:val="000000" w:themeColor="text1"/>
          <w:sz w:val="20"/>
          <w:szCs w:val="20"/>
        </w:rPr>
        <w:t xml:space="preserve"> </w:t>
      </w:r>
      <w:r w:rsidRPr="00B855FC">
        <w:rPr>
          <w:rFonts w:ascii="Times New Roman" w:eastAsia="Times New Roman" w:hAnsi="Times New Roman" w:cs="Times New Roman"/>
          <w:color w:val="000000" w:themeColor="text1"/>
          <w:sz w:val="20"/>
          <w:szCs w:val="20"/>
        </w:rPr>
        <w:t xml:space="preserve">Depending on the mass concentration range and different atomization system analysis can be carried out flame AAS (FAAS), graphite furnace (GF-AAS) or hydride generation AAS (HG-AAS). Among </w:t>
      </w:r>
      <w:r w:rsidRPr="00B855FC">
        <w:rPr>
          <w:rFonts w:ascii="Times New Roman" w:eastAsia="Times New Roman" w:hAnsi="Times New Roman" w:cs="Times New Roman"/>
          <w:color w:val="000000" w:themeColor="text1"/>
          <w:sz w:val="20"/>
          <w:szCs w:val="20"/>
        </w:rPr>
        <w:lastRenderedPageBreak/>
        <w:t xml:space="preserve">them, FAAS can determine more than 30 elements and the LOD can reach μg cm-3 with a relative error of less than 1%. However, flame atomic absorption spectrometry can only measure the total concentration of chromium. It is always impossible to directly measure Cr (III) and Cr (VI) at deficient concentrations due to insufficient sensitivity of the method and matrix effect of impurity ions in water samples. </w:t>
      </w:r>
      <w:r w:rsidRPr="00B855FC">
        <w:rPr>
          <w:rFonts w:ascii="Times New Roman" w:hAnsi="Times New Roman" w:cs="Times New Roman"/>
          <w:color w:val="000000"/>
          <w:sz w:val="20"/>
          <w:szCs w:val="20"/>
        </w:rPr>
        <w:t>So,</w:t>
      </w:r>
      <w:r w:rsidRPr="00B855FC">
        <w:rPr>
          <w:rFonts w:ascii="Times New Roman" w:hAnsi="Times New Roman" w:cs="Times New Roman"/>
          <w:color w:val="000000"/>
          <w:sz w:val="20"/>
          <w:szCs w:val="20"/>
        </w:rPr>
        <w:br/>
        <w:t>Yilmaz et al. used preliminary species separation and</w:t>
      </w:r>
      <w:r w:rsidRPr="00B855FC">
        <w:rPr>
          <w:rFonts w:ascii="Times New Roman" w:hAnsi="Times New Roman" w:cs="Times New Roman"/>
          <w:color w:val="000000"/>
          <w:sz w:val="20"/>
          <w:szCs w:val="20"/>
        </w:rPr>
        <w:br/>
        <w:t>preconcentration steps before detection by FAAS and</w:t>
      </w:r>
      <w:r w:rsidRPr="00B855FC">
        <w:rPr>
          <w:rFonts w:ascii="Times New Roman" w:hAnsi="Times New Roman" w:cs="Times New Roman"/>
          <w:color w:val="000000"/>
          <w:sz w:val="20"/>
          <w:szCs w:val="20"/>
        </w:rPr>
        <w:br/>
        <w:t>established an ultrasound assisted-deep eutectic solvent-based</w:t>
      </w:r>
      <w:r w:rsidRPr="00B855FC">
        <w:rPr>
          <w:rFonts w:ascii="Times New Roman" w:hAnsi="Times New Roman" w:cs="Times New Roman"/>
          <w:color w:val="000000"/>
          <w:sz w:val="20"/>
          <w:szCs w:val="20"/>
        </w:rPr>
        <w:br/>
        <w:t>emulsification liquid-phase microextraction method (UA-DESELPME) combined with micro-sample injection flame atomic</w:t>
      </w:r>
      <w:r w:rsidRPr="00B855FC">
        <w:rPr>
          <w:rFonts w:ascii="Times New Roman" w:hAnsi="Times New Roman" w:cs="Times New Roman"/>
          <w:color w:val="000000"/>
          <w:sz w:val="20"/>
          <w:szCs w:val="20"/>
        </w:rPr>
        <w:br/>
        <w:t>absorption spectrometry was developed for speciation,</w:t>
      </w:r>
      <w:r w:rsidRPr="00B855FC">
        <w:rPr>
          <w:rFonts w:ascii="Times New Roman" w:hAnsi="Times New Roman" w:cs="Times New Roman"/>
          <w:color w:val="000000"/>
          <w:sz w:val="20"/>
          <w:szCs w:val="20"/>
        </w:rPr>
        <w:br/>
        <w:t xml:space="preserve">preconcentration, and determination of chromium </w:t>
      </w:r>
      <w:r w:rsidR="000C2C8F" w:rsidRPr="00F01993">
        <w:rPr>
          <w:rFonts w:ascii="Times New Roman" w:hAnsi="Times New Roman" w:cs="Times New Roman"/>
          <w:sz w:val="20"/>
          <w:szCs w:val="20"/>
        </w:rPr>
        <w:t>(Yilmaz et al., 2016)</w:t>
      </w:r>
      <w:r w:rsidRPr="00F01993">
        <w:rPr>
          <w:rFonts w:ascii="Times New Roman" w:hAnsi="Times New Roman" w:cs="Times New Roman"/>
          <w:sz w:val="20"/>
          <w:szCs w:val="20"/>
        </w:rPr>
        <w:t>.</w:t>
      </w:r>
      <w:r w:rsidRPr="00B855FC">
        <w:rPr>
          <w:rFonts w:ascii="Times New Roman" w:eastAsia="Times New Roman" w:hAnsi="Times New Roman" w:cs="Times New Roman"/>
          <w:color w:val="000000" w:themeColor="text1"/>
          <w:sz w:val="20"/>
          <w:szCs w:val="20"/>
        </w:rPr>
        <w:t xml:space="preserve">  GF-AAS is more sensitive than FAAS, which can be evaluated more than 70 elements and deliver energy via electricity</w:t>
      </w:r>
      <w:r w:rsidRPr="00B855FC">
        <w:rPr>
          <w:rFonts w:ascii="Times New Roman" w:eastAsia="Times New Roman" w:hAnsi="Times New Roman" w:cs="Times New Roman"/>
          <w:color w:val="FF0000"/>
          <w:sz w:val="20"/>
          <w:szCs w:val="20"/>
        </w:rPr>
        <w:t xml:space="preserve"> </w:t>
      </w:r>
      <w:r w:rsidR="006452FD" w:rsidRPr="00F01993">
        <w:rPr>
          <w:rFonts w:ascii="Times New Roman" w:eastAsia="Times New Roman" w:hAnsi="Times New Roman" w:cs="Times New Roman"/>
          <w:sz w:val="20"/>
          <w:szCs w:val="20"/>
        </w:rPr>
        <w:t>(</w:t>
      </w:r>
      <w:r w:rsidR="006452FD" w:rsidRPr="00F01993">
        <w:rPr>
          <w:rFonts w:ascii="Times New Roman" w:hAnsi="Times New Roman" w:cs="Times New Roman"/>
          <w:sz w:val="20"/>
          <w:szCs w:val="20"/>
        </w:rPr>
        <w:t>Rashid et al., 2016</w:t>
      </w:r>
      <w:r w:rsidR="006452FD" w:rsidRPr="00F01993">
        <w:rPr>
          <w:rFonts w:ascii="Times New Roman" w:eastAsia="Times New Roman" w:hAnsi="Times New Roman" w:cs="Times New Roman"/>
          <w:sz w:val="20"/>
          <w:szCs w:val="20"/>
        </w:rPr>
        <w:t>)</w:t>
      </w:r>
      <w:r w:rsidRPr="00F01993">
        <w:rPr>
          <w:rFonts w:ascii="Times New Roman" w:eastAsia="Times New Roman" w:hAnsi="Times New Roman" w:cs="Times New Roman"/>
          <w:sz w:val="20"/>
          <w:szCs w:val="20"/>
        </w:rPr>
        <w:t>.</w:t>
      </w:r>
      <w:r w:rsidRPr="00B855FC">
        <w:rPr>
          <w:rFonts w:ascii="Times New Roman" w:hAnsi="Times New Roman" w:cs="Times New Roman"/>
          <w:color w:val="242021"/>
          <w:sz w:val="20"/>
          <w:szCs w:val="20"/>
        </w:rPr>
        <w:t xml:space="preserve"> </w:t>
      </w:r>
      <w:r w:rsidRPr="00B855FC">
        <w:rPr>
          <w:rFonts w:ascii="Times New Roman" w:hAnsi="Times New Roman" w:cs="Times New Roman"/>
          <w:color w:val="000000"/>
          <w:sz w:val="20"/>
          <w:szCs w:val="20"/>
        </w:rPr>
        <w:t>As, Sb, Bi, Ge, Sn, Pb, Se, Te and</w:t>
      </w:r>
      <w:r w:rsidRPr="00B855FC">
        <w:rPr>
          <w:rFonts w:ascii="Times New Roman" w:hAnsi="Times New Roman" w:cs="Times New Roman"/>
          <w:color w:val="000000"/>
          <w:sz w:val="20"/>
          <w:szCs w:val="20"/>
        </w:rPr>
        <w:br/>
        <w:t>other elements was determined by HG-AAS.  Arsenic was analysed by FI-HG-AAS in</w:t>
      </w:r>
      <w:r w:rsidRPr="00B855FC">
        <w:rPr>
          <w:rFonts w:ascii="Times New Roman" w:hAnsi="Times New Roman" w:cs="Times New Roman"/>
          <w:color w:val="000000"/>
          <w:sz w:val="20"/>
          <w:szCs w:val="20"/>
        </w:rPr>
        <w:br/>
        <w:t>groundwater in Bihar State, India</w:t>
      </w:r>
      <w:r w:rsidR="00DD5025" w:rsidRPr="00F01993">
        <w:rPr>
          <w:rFonts w:ascii="Times New Roman" w:hAnsi="Times New Roman" w:cs="Times New Roman"/>
          <w:sz w:val="20"/>
          <w:szCs w:val="20"/>
        </w:rPr>
        <w:t xml:space="preserve"> (</w:t>
      </w:r>
      <w:r w:rsidR="00657ABA" w:rsidRPr="00F01993">
        <w:rPr>
          <w:rFonts w:ascii="Times New Roman" w:hAnsi="Times New Roman" w:cs="Times New Roman"/>
          <w:sz w:val="20"/>
          <w:szCs w:val="20"/>
        </w:rPr>
        <w:t>Chakraborti et al., 2016</w:t>
      </w:r>
      <w:r w:rsidR="00DD5025" w:rsidRPr="00F01993">
        <w:rPr>
          <w:rFonts w:ascii="Times New Roman" w:hAnsi="Times New Roman" w:cs="Times New Roman"/>
          <w:sz w:val="20"/>
          <w:szCs w:val="20"/>
        </w:rPr>
        <w:t>)</w:t>
      </w:r>
      <w:r w:rsidRPr="00F01993">
        <w:rPr>
          <w:rFonts w:ascii="Times New Roman" w:hAnsi="Times New Roman" w:cs="Times New Roman"/>
          <w:sz w:val="20"/>
          <w:szCs w:val="20"/>
        </w:rPr>
        <w:t xml:space="preserve">. </w:t>
      </w:r>
    </w:p>
    <w:p w:rsidR="00DC38AB" w:rsidRPr="00F01993" w:rsidRDefault="00DC38AB" w:rsidP="00B855FC">
      <w:pPr>
        <w:spacing w:after="0" w:line="240" w:lineRule="auto"/>
        <w:jc w:val="both"/>
        <w:rPr>
          <w:rFonts w:ascii="Times New Roman" w:hAnsi="Times New Roman" w:cs="Times New Roman"/>
          <w:sz w:val="20"/>
          <w:szCs w:val="20"/>
        </w:rPr>
      </w:pPr>
    </w:p>
    <w:p w:rsidR="00DC38AB" w:rsidRPr="00B855FC" w:rsidRDefault="00DC38AB" w:rsidP="00B855FC">
      <w:pPr>
        <w:spacing w:after="0" w:line="240" w:lineRule="auto"/>
        <w:jc w:val="both"/>
        <w:rPr>
          <w:rFonts w:ascii="Times New Roman" w:hAnsi="Times New Roman" w:cs="Times New Roman"/>
          <w:color w:val="000000"/>
          <w:sz w:val="20"/>
          <w:szCs w:val="20"/>
        </w:rPr>
      </w:pPr>
    </w:p>
    <w:p w:rsidR="00DC38AB" w:rsidRPr="00D369D6" w:rsidRDefault="00DC38AB" w:rsidP="00D369D6">
      <w:pPr>
        <w:pStyle w:val="ListParagraph"/>
        <w:numPr>
          <w:ilvl w:val="1"/>
          <w:numId w:val="2"/>
        </w:numPr>
        <w:spacing w:after="0" w:line="240" w:lineRule="auto"/>
        <w:jc w:val="both"/>
        <w:rPr>
          <w:rFonts w:ascii="Times New Roman" w:hAnsi="Times New Roman" w:cs="Times New Roman"/>
          <w:b/>
          <w:bCs/>
          <w:color w:val="000000"/>
          <w:sz w:val="20"/>
          <w:szCs w:val="20"/>
        </w:rPr>
      </w:pPr>
      <w:r w:rsidRPr="00D369D6">
        <w:rPr>
          <w:rFonts w:ascii="Times New Roman" w:hAnsi="Times New Roman" w:cs="Times New Roman"/>
          <w:b/>
          <w:bCs/>
          <w:color w:val="000000"/>
          <w:sz w:val="20"/>
          <w:szCs w:val="20"/>
        </w:rPr>
        <w:t>Inductively coupled plasma-mass spectrometry (ICP-MS)</w:t>
      </w:r>
    </w:p>
    <w:p w:rsidR="00D369D6" w:rsidRPr="00D369D6" w:rsidRDefault="00D369D6" w:rsidP="00D369D6">
      <w:pPr>
        <w:pStyle w:val="ListParagraph"/>
        <w:spacing w:after="0" w:line="240" w:lineRule="auto"/>
        <w:jc w:val="both"/>
        <w:rPr>
          <w:rFonts w:ascii="Times New Roman" w:hAnsi="Times New Roman" w:cs="Times New Roman"/>
          <w:color w:val="000000"/>
          <w:sz w:val="20"/>
          <w:szCs w:val="20"/>
        </w:rPr>
      </w:pPr>
    </w:p>
    <w:p w:rsidR="00DC38AB" w:rsidRPr="00B855FC" w:rsidRDefault="00DC38AB" w:rsidP="00B855FC">
      <w:pPr>
        <w:spacing w:after="0" w:line="240" w:lineRule="auto"/>
        <w:jc w:val="both"/>
        <w:rPr>
          <w:rFonts w:ascii="Times New Roman" w:hAnsi="Times New Roman" w:cs="Times New Roman"/>
          <w:color w:val="000000" w:themeColor="text1"/>
          <w:sz w:val="20"/>
          <w:szCs w:val="20"/>
        </w:rPr>
      </w:pPr>
      <w:r w:rsidRPr="00B855FC">
        <w:rPr>
          <w:rFonts w:ascii="Times New Roman" w:hAnsi="Times New Roman" w:cs="Times New Roman"/>
          <w:bCs/>
          <w:color w:val="000000"/>
          <w:sz w:val="20"/>
          <w:szCs w:val="20"/>
        </w:rPr>
        <w:t xml:space="preserve">ICP-MS is another leading analytical technique, which is used for the determination of heavy metals in different samples. In this technique samples are pretreated by acidification digestion or microwave digestion. </w:t>
      </w:r>
      <w:r w:rsidRPr="00B855FC">
        <w:rPr>
          <w:rFonts w:ascii="Times New Roman" w:hAnsi="Times New Roman" w:cs="Times New Roman"/>
          <w:color w:val="000000" w:themeColor="text1"/>
          <w:sz w:val="20"/>
          <w:szCs w:val="20"/>
        </w:rPr>
        <w:t>After the sample aqueous solution is atomized into the aerosol, the aerosol is introduced into the inductively coupled plasma (ICP) with an inert gas and then evaporates, atomizes, and ionise as a result of plasma at a high temperature.</w:t>
      </w:r>
      <w:r w:rsidRPr="00B855FC">
        <w:rPr>
          <w:rFonts w:ascii="Times New Roman" w:hAnsi="Times New Roman" w:cs="Times New Roman"/>
          <w:bCs/>
          <w:color w:val="000000"/>
          <w:sz w:val="20"/>
          <w:szCs w:val="20"/>
        </w:rPr>
        <w:t xml:space="preserve"> </w:t>
      </w:r>
      <w:r w:rsidRPr="00B855FC">
        <w:rPr>
          <w:rFonts w:ascii="Times New Roman" w:hAnsi="Times New Roman" w:cs="Times New Roman"/>
          <w:color w:val="000000" w:themeColor="text1"/>
          <w:sz w:val="20"/>
          <w:szCs w:val="20"/>
        </w:rPr>
        <w:t>The ionised materials enter the vacuum mass spectrometer.</w:t>
      </w:r>
      <w:r w:rsidRPr="00B855FC">
        <w:rPr>
          <w:rFonts w:ascii="Times New Roman" w:hAnsi="Times New Roman" w:cs="Times New Roman"/>
          <w:bCs/>
          <w:color w:val="000000"/>
          <w:sz w:val="20"/>
          <w:szCs w:val="20"/>
        </w:rPr>
        <w:t xml:space="preserve"> </w:t>
      </w:r>
      <w:r w:rsidRPr="00B855FC">
        <w:rPr>
          <w:rFonts w:ascii="Times New Roman" w:hAnsi="Times New Roman" w:cs="Times New Roman"/>
          <w:color w:val="000000" w:themeColor="text1"/>
          <w:sz w:val="20"/>
          <w:szCs w:val="20"/>
        </w:rPr>
        <w:t xml:space="preserve">In order to distinguish between one another, mass spectrometers employ the difference in the mass-to-charge ratio (m/z) of ionised atoms or molecules. The element ion separation is completed by the separator. Atoms or molecules can be quantified using mass spectrometry. ICP-MS may be used to evaluate practically all of the periodic system's elements in a single analysis step with high sensitivity, a broad linear range, excellent anti-interference, outstanding repeatability and a very low detection limits (LOD) </w:t>
      </w:r>
      <w:r w:rsidR="00F555B2" w:rsidRPr="00861709">
        <w:rPr>
          <w:rFonts w:ascii="Times New Roman" w:hAnsi="Times New Roman" w:cs="Times New Roman"/>
          <w:sz w:val="20"/>
          <w:szCs w:val="20"/>
        </w:rPr>
        <w:t>(Zheng et al. 2007)</w:t>
      </w:r>
      <w:r w:rsidRPr="00861709">
        <w:rPr>
          <w:rFonts w:ascii="Times New Roman" w:hAnsi="Times New Roman" w:cs="Times New Roman"/>
          <w:sz w:val="20"/>
          <w:szCs w:val="20"/>
        </w:rPr>
        <w:t xml:space="preserve">. Lagerstron et al. determined Mn, Fe, Co, Ni, Cu &amp; Zn by automated online extraction flow-injection ICP-MS method in seawater samples </w:t>
      </w:r>
      <w:r w:rsidR="008817E5" w:rsidRPr="00861709">
        <w:rPr>
          <w:rFonts w:ascii="Times New Roman" w:hAnsi="Times New Roman" w:cs="Times New Roman"/>
          <w:sz w:val="20"/>
          <w:szCs w:val="20"/>
        </w:rPr>
        <w:t>(Lagerstro</w:t>
      </w:r>
      <w:r w:rsidR="0006119D" w:rsidRPr="00861709">
        <w:rPr>
          <w:rFonts w:ascii="Times New Roman" w:hAnsi="Times New Roman" w:cs="Times New Roman"/>
          <w:sz w:val="20"/>
          <w:szCs w:val="20"/>
        </w:rPr>
        <w:t>m et al., 2013)</w:t>
      </w:r>
      <w:r w:rsidRPr="00861709">
        <w:rPr>
          <w:rFonts w:ascii="Times New Roman" w:hAnsi="Times New Roman" w:cs="Times New Roman"/>
          <w:sz w:val="20"/>
          <w:szCs w:val="20"/>
        </w:rPr>
        <w:t xml:space="preserve">. For the improving of the sensitivity of trace heavy metal determination, preconcentration and separation are used. Solid phase extraction </w:t>
      </w:r>
      <w:r w:rsidR="00806C15" w:rsidRPr="00861709">
        <w:rPr>
          <w:rFonts w:ascii="Times New Roman" w:hAnsi="Times New Roman" w:cs="Times New Roman"/>
          <w:sz w:val="20"/>
          <w:szCs w:val="20"/>
        </w:rPr>
        <w:t>(Rahmi et al., 2007)</w:t>
      </w:r>
      <w:r w:rsidRPr="00861709">
        <w:rPr>
          <w:rFonts w:ascii="Times New Roman" w:hAnsi="Times New Roman" w:cs="Times New Roman"/>
          <w:sz w:val="20"/>
          <w:szCs w:val="20"/>
        </w:rPr>
        <w:t xml:space="preserve">, Solid phase microextraction </w:t>
      </w:r>
      <w:r w:rsidR="00CA60FC" w:rsidRPr="00861709">
        <w:rPr>
          <w:rFonts w:ascii="Times New Roman" w:hAnsi="Times New Roman" w:cs="Times New Roman"/>
          <w:sz w:val="20"/>
          <w:szCs w:val="20"/>
        </w:rPr>
        <w:t xml:space="preserve">(Kaur et al., 2007) </w:t>
      </w:r>
      <w:r w:rsidRPr="00861709">
        <w:rPr>
          <w:rFonts w:ascii="Times New Roman" w:hAnsi="Times New Roman" w:cs="Times New Roman"/>
          <w:sz w:val="20"/>
          <w:szCs w:val="20"/>
        </w:rPr>
        <w:t xml:space="preserve">and dispersion liquid liquid microextraction </w:t>
      </w:r>
      <w:r w:rsidR="00C664A6" w:rsidRPr="00861709">
        <w:rPr>
          <w:rFonts w:ascii="Times New Roman" w:hAnsi="Times New Roman" w:cs="Times New Roman"/>
          <w:sz w:val="20"/>
          <w:szCs w:val="20"/>
        </w:rPr>
        <w:t>(Garcia et al., 2013)</w:t>
      </w:r>
      <w:r w:rsidRPr="00861709">
        <w:rPr>
          <w:rFonts w:ascii="Times New Roman" w:hAnsi="Times New Roman" w:cs="Times New Roman"/>
          <w:sz w:val="20"/>
          <w:szCs w:val="20"/>
        </w:rPr>
        <w:t xml:space="preserve"> are mainly used for preconcentration and separation of trace heavy metals in various samples. The advantages of using the on-line analysis technologies of laser ablation (LA) and ICP-MS for the direct analysis of solid samples include easy sample preparation, no requirement for sample digestion, and minimal contamination. Figure 1(a) shows the simple schematic of a LA-ICP-MS system and (b) presentation of nanosecond laser interaction with a solid </w:t>
      </w:r>
      <w:r w:rsidR="00287992" w:rsidRPr="00861709">
        <w:rPr>
          <w:rFonts w:ascii="Times New Roman" w:hAnsi="Times New Roman" w:cs="Times New Roman"/>
          <w:sz w:val="20"/>
          <w:szCs w:val="20"/>
        </w:rPr>
        <w:t xml:space="preserve">(Shaheen et al., </w:t>
      </w:r>
      <w:r w:rsidR="00881B6B" w:rsidRPr="00861709">
        <w:rPr>
          <w:rFonts w:ascii="Times New Roman" w:hAnsi="Times New Roman" w:cs="Times New Roman"/>
          <w:sz w:val="20"/>
          <w:szCs w:val="20"/>
        </w:rPr>
        <w:t>2012</w:t>
      </w:r>
      <w:r w:rsidR="00287992" w:rsidRPr="00861709">
        <w:rPr>
          <w:rFonts w:ascii="Times New Roman" w:hAnsi="Times New Roman" w:cs="Times New Roman"/>
          <w:sz w:val="20"/>
          <w:szCs w:val="20"/>
        </w:rPr>
        <w:t>)</w:t>
      </w:r>
      <w:r w:rsidRPr="00861709">
        <w:rPr>
          <w:rFonts w:ascii="Times New Roman" w:hAnsi="Times New Roman" w:cs="Times New Roman"/>
          <w:sz w:val="20"/>
          <w:szCs w:val="20"/>
        </w:rPr>
        <w:t xml:space="preserve">.  </w:t>
      </w:r>
      <w:r w:rsidRPr="00B855FC">
        <w:rPr>
          <w:rFonts w:ascii="Times New Roman" w:hAnsi="Times New Roman" w:cs="Times New Roman"/>
          <w:color w:val="000000" w:themeColor="text1"/>
          <w:sz w:val="20"/>
          <w:szCs w:val="20"/>
        </w:rPr>
        <w:t xml:space="preserve">  </w:t>
      </w:r>
    </w:p>
    <w:p w:rsidR="0028689E" w:rsidRPr="00B855FC" w:rsidRDefault="0028689E" w:rsidP="00B855FC">
      <w:pPr>
        <w:spacing w:after="0" w:line="240" w:lineRule="auto"/>
        <w:jc w:val="both"/>
        <w:rPr>
          <w:rFonts w:ascii="Times New Roman" w:eastAsia="Times New Roman" w:hAnsi="Times New Roman" w:cs="Times New Roman"/>
          <w:color w:val="000000" w:themeColor="text1"/>
          <w:sz w:val="20"/>
          <w:szCs w:val="20"/>
        </w:rPr>
      </w:pPr>
      <w:r w:rsidRPr="00B855FC">
        <w:rPr>
          <w:rFonts w:ascii="Times New Roman" w:hAnsi="Times New Roman" w:cs="Times New Roman"/>
          <w:noProof/>
          <w:color w:val="000000" w:themeColor="text1"/>
          <w:sz w:val="20"/>
          <w:szCs w:val="20"/>
        </w:rPr>
        <w:drawing>
          <wp:inline distT="0" distB="0" distL="0" distR="0">
            <wp:extent cx="5943600" cy="2100891"/>
            <wp:effectExtent l="19050" t="0" r="0" b="0"/>
            <wp:docPr id="1" name="Picture 1" descr="D:\Bemetara college\Conference\Digvijay college Rajnandgaon\Figures\ICP-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emetara college\Conference\Digvijay college Rajnandgaon\Figures\ICP-MS.jpg"/>
                    <pic:cNvPicPr>
                      <a:picLocks noChangeAspect="1" noChangeArrowheads="1"/>
                    </pic:cNvPicPr>
                  </pic:nvPicPr>
                  <pic:blipFill>
                    <a:blip r:embed="rId5"/>
                    <a:srcRect/>
                    <a:stretch>
                      <a:fillRect/>
                    </a:stretch>
                  </pic:blipFill>
                  <pic:spPr bwMode="auto">
                    <a:xfrm>
                      <a:off x="0" y="0"/>
                      <a:ext cx="5943600" cy="2100891"/>
                    </a:xfrm>
                    <a:prstGeom prst="rect">
                      <a:avLst/>
                    </a:prstGeom>
                    <a:noFill/>
                    <a:ln w="9525">
                      <a:noFill/>
                      <a:miter lim="800000"/>
                      <a:headEnd/>
                      <a:tailEnd/>
                    </a:ln>
                  </pic:spPr>
                </pic:pic>
              </a:graphicData>
            </a:graphic>
          </wp:inline>
        </w:drawing>
      </w:r>
    </w:p>
    <w:p w:rsidR="00176D0C" w:rsidRPr="00B855FC" w:rsidRDefault="00176D0C" w:rsidP="00B855FC">
      <w:pPr>
        <w:pStyle w:val="ListParagraph"/>
        <w:spacing w:line="240" w:lineRule="auto"/>
        <w:jc w:val="both"/>
        <w:rPr>
          <w:rFonts w:ascii="Times New Roman" w:hAnsi="Times New Roman" w:cs="Times New Roman"/>
          <w:sz w:val="20"/>
          <w:szCs w:val="20"/>
        </w:rPr>
      </w:pPr>
    </w:p>
    <w:p w:rsidR="00373335" w:rsidRPr="00B855FC" w:rsidRDefault="00373335" w:rsidP="00B855FC">
      <w:pPr>
        <w:spacing w:line="240" w:lineRule="auto"/>
        <w:ind w:left="360"/>
        <w:jc w:val="both"/>
        <w:rPr>
          <w:rFonts w:ascii="Times New Roman" w:hAnsi="Times New Roman" w:cs="Times New Roman"/>
          <w:b/>
          <w:sz w:val="20"/>
          <w:szCs w:val="20"/>
        </w:rPr>
      </w:pPr>
    </w:p>
    <w:p w:rsidR="0028689E" w:rsidRPr="00B855FC" w:rsidRDefault="0028689E" w:rsidP="00B855FC">
      <w:pPr>
        <w:spacing w:line="240" w:lineRule="auto"/>
        <w:jc w:val="both"/>
        <w:rPr>
          <w:rFonts w:ascii="Times New Roman" w:hAnsi="Times New Roman" w:cs="Times New Roman"/>
          <w:color w:val="FF0000"/>
          <w:sz w:val="20"/>
          <w:szCs w:val="20"/>
        </w:rPr>
      </w:pPr>
      <w:r w:rsidRPr="00B855FC">
        <w:rPr>
          <w:rFonts w:ascii="Times New Roman" w:hAnsi="Times New Roman" w:cs="Times New Roman"/>
          <w:color w:val="000000" w:themeColor="text1"/>
          <w:sz w:val="20"/>
          <w:szCs w:val="20"/>
        </w:rPr>
        <w:lastRenderedPageBreak/>
        <w:t xml:space="preserve">Figure 1. (a) </w:t>
      </w:r>
      <w:r w:rsidRPr="00B855FC">
        <w:rPr>
          <w:rFonts w:ascii="Times New Roman" w:hAnsi="Times New Roman" w:cs="Times New Roman"/>
          <w:color w:val="242021"/>
          <w:sz w:val="20"/>
          <w:szCs w:val="20"/>
        </w:rPr>
        <w:t>A simple schematic of a LA-ICP-MS system and</w:t>
      </w:r>
      <w:r w:rsidRPr="00B855FC">
        <w:rPr>
          <w:rFonts w:ascii="Times New Roman" w:hAnsi="Times New Roman" w:cs="Times New Roman"/>
          <w:color w:val="000000" w:themeColor="text1"/>
          <w:sz w:val="20"/>
          <w:szCs w:val="20"/>
        </w:rPr>
        <w:t xml:space="preserve"> (b) </w:t>
      </w:r>
      <w:r w:rsidRPr="00B855FC">
        <w:rPr>
          <w:rFonts w:ascii="Times New Roman" w:hAnsi="Times New Roman" w:cs="Times New Roman"/>
          <w:color w:val="242021"/>
          <w:sz w:val="20"/>
          <w:szCs w:val="20"/>
        </w:rPr>
        <w:t>Schematic presentation of nanosecond laser interaction with a soli</w:t>
      </w:r>
      <w:r w:rsidRPr="00861709">
        <w:rPr>
          <w:rFonts w:ascii="Times New Roman" w:hAnsi="Times New Roman" w:cs="Times New Roman"/>
          <w:sz w:val="20"/>
          <w:szCs w:val="20"/>
        </w:rPr>
        <w:t>d. (Shaheen et al., 2012)</w:t>
      </w:r>
    </w:p>
    <w:p w:rsidR="00113482" w:rsidRPr="00B855FC" w:rsidRDefault="00113482" w:rsidP="00B855FC">
      <w:pPr>
        <w:pStyle w:val="ListParagraph"/>
        <w:numPr>
          <w:ilvl w:val="1"/>
          <w:numId w:val="8"/>
        </w:numPr>
        <w:spacing w:line="240" w:lineRule="auto"/>
        <w:jc w:val="both"/>
        <w:rPr>
          <w:rFonts w:ascii="Times New Roman" w:hAnsi="Times New Roman" w:cs="Times New Roman"/>
          <w:b/>
          <w:color w:val="000000" w:themeColor="text1"/>
          <w:sz w:val="20"/>
          <w:szCs w:val="20"/>
        </w:rPr>
      </w:pPr>
      <w:r w:rsidRPr="00B855FC">
        <w:rPr>
          <w:rFonts w:ascii="Times New Roman" w:hAnsi="Times New Roman" w:cs="Times New Roman"/>
          <w:b/>
          <w:color w:val="000000" w:themeColor="text1"/>
          <w:sz w:val="20"/>
          <w:szCs w:val="20"/>
        </w:rPr>
        <w:t>Atomic fluorescence spectrometry (AFS)</w:t>
      </w:r>
    </w:p>
    <w:p w:rsidR="00113482" w:rsidRPr="004B6E5C" w:rsidRDefault="00113482" w:rsidP="00B855FC">
      <w:pPr>
        <w:spacing w:line="240" w:lineRule="auto"/>
        <w:jc w:val="both"/>
        <w:rPr>
          <w:rFonts w:ascii="Times New Roman" w:hAnsi="Times New Roman" w:cs="Times New Roman"/>
          <w:sz w:val="20"/>
          <w:szCs w:val="20"/>
        </w:rPr>
      </w:pPr>
      <w:r w:rsidRPr="00B855FC">
        <w:rPr>
          <w:rFonts w:ascii="Times New Roman" w:hAnsi="Times New Roman" w:cs="Times New Roman"/>
          <w:color w:val="000000" w:themeColor="text1"/>
          <w:sz w:val="20"/>
          <w:szCs w:val="20"/>
        </w:rPr>
        <w:t>AFS is a fast evolving method for the detection of heavy metals that relies on the generation of atomic fluorescence by the excitation of atoms in the element to vapour state by radiation at a certain wavelength. The intensity of atomic fluorescence is inversely related to concentration. The elements in the soil determined efficiently based on fluorescence intensity. Dispersive and nondispersive AFS are the two categories. AFS is identical to AAS, except the light source and other parts are at a 90° right angle instead of in a straight line to prevent the radiation from the excitation light source from interfering with the atomic fluorescence detection signal. It benefits from atomic emission as well as atomic absorptio</w:t>
      </w:r>
      <w:r w:rsidRPr="004B6E5C">
        <w:rPr>
          <w:rFonts w:ascii="Times New Roman" w:hAnsi="Times New Roman" w:cs="Times New Roman"/>
          <w:sz w:val="20"/>
          <w:szCs w:val="20"/>
        </w:rPr>
        <w:t xml:space="preserve">n </w:t>
      </w:r>
      <w:r w:rsidR="00E90A64" w:rsidRPr="004B6E5C">
        <w:rPr>
          <w:rFonts w:ascii="Times New Roman" w:hAnsi="Times New Roman" w:cs="Times New Roman"/>
          <w:sz w:val="20"/>
          <w:szCs w:val="20"/>
        </w:rPr>
        <w:t>(Li et al., 2020)</w:t>
      </w:r>
      <w:r w:rsidRPr="004B6E5C">
        <w:rPr>
          <w:rFonts w:ascii="Times New Roman" w:hAnsi="Times New Roman" w:cs="Times New Roman"/>
          <w:sz w:val="20"/>
          <w:szCs w:val="20"/>
        </w:rPr>
        <w:t xml:space="preserve">. The development and use of AFS in heavy metal detection studies is a popular area of study for analysts. The detection of trace elements in soil, coal, rock, stream sediments, and different minerals is the first application field for AFS. Researchers have conducted more thorough research on AFS as a result of the continued development of this technology. Agriculture, food, medicine, health and epidemic prevention, the environment, etc. are currently applicable fields </w:t>
      </w:r>
      <w:r w:rsidR="0059008C" w:rsidRPr="004B6E5C">
        <w:rPr>
          <w:rFonts w:ascii="Times New Roman" w:hAnsi="Times New Roman" w:cs="Times New Roman"/>
          <w:sz w:val="20"/>
          <w:szCs w:val="20"/>
        </w:rPr>
        <w:t>(Lancaster et al., 2019)</w:t>
      </w:r>
      <w:r w:rsidRPr="004B6E5C">
        <w:rPr>
          <w:rFonts w:ascii="Times New Roman" w:hAnsi="Times New Roman" w:cs="Times New Roman"/>
          <w:sz w:val="20"/>
          <w:szCs w:val="20"/>
        </w:rPr>
        <w:t xml:space="preserve">. Figure 2 shows the simple representation of a UV digital micromirror spectrometer for dispersive AFS </w:t>
      </w:r>
      <w:r w:rsidR="00553900" w:rsidRPr="004B6E5C">
        <w:rPr>
          <w:rFonts w:ascii="Times New Roman" w:hAnsi="Times New Roman" w:cs="Times New Roman"/>
          <w:sz w:val="20"/>
          <w:szCs w:val="20"/>
        </w:rPr>
        <w:t>(Tao et al., 2018)</w:t>
      </w:r>
      <w:r w:rsidRPr="004B6E5C">
        <w:rPr>
          <w:rFonts w:ascii="Times New Roman" w:hAnsi="Times New Roman" w:cs="Times New Roman"/>
          <w:sz w:val="20"/>
          <w:szCs w:val="20"/>
        </w:rPr>
        <w:t>.</w:t>
      </w:r>
    </w:p>
    <w:p w:rsidR="00113482" w:rsidRPr="00B855FC" w:rsidRDefault="00113482" w:rsidP="00B855FC">
      <w:pPr>
        <w:spacing w:line="240" w:lineRule="auto"/>
        <w:jc w:val="both"/>
        <w:rPr>
          <w:rFonts w:ascii="Times New Roman" w:hAnsi="Times New Roman" w:cs="Times New Roman"/>
          <w:color w:val="000000" w:themeColor="text1"/>
          <w:sz w:val="20"/>
          <w:szCs w:val="20"/>
        </w:rPr>
      </w:pPr>
    </w:p>
    <w:p w:rsidR="00113482" w:rsidRPr="00B855FC" w:rsidRDefault="00113482" w:rsidP="00E3792D">
      <w:pPr>
        <w:spacing w:line="240" w:lineRule="auto"/>
        <w:jc w:val="center"/>
        <w:rPr>
          <w:rFonts w:ascii="Times New Roman" w:hAnsi="Times New Roman" w:cs="Times New Roman"/>
          <w:color w:val="000000" w:themeColor="text1"/>
          <w:sz w:val="20"/>
          <w:szCs w:val="20"/>
        </w:rPr>
      </w:pPr>
      <w:r w:rsidRPr="00B855FC">
        <w:rPr>
          <w:rFonts w:ascii="Times New Roman" w:hAnsi="Times New Roman" w:cs="Times New Roman"/>
          <w:noProof/>
          <w:color w:val="000000" w:themeColor="text1"/>
          <w:sz w:val="20"/>
          <w:szCs w:val="20"/>
        </w:rPr>
        <w:drawing>
          <wp:inline distT="0" distB="0" distL="0" distR="0">
            <wp:extent cx="4212256" cy="2518012"/>
            <wp:effectExtent l="19050" t="0" r="0" b="0"/>
            <wp:docPr id="2" name="Picture 2" descr="D:\Bemetara college\Conference\Digvijay college Rajnandgaon\Figures\A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emetara college\Conference\Digvijay college Rajnandgaon\Figures\AFS.jpg"/>
                    <pic:cNvPicPr>
                      <a:picLocks noChangeAspect="1" noChangeArrowheads="1"/>
                    </pic:cNvPicPr>
                  </pic:nvPicPr>
                  <pic:blipFill>
                    <a:blip r:embed="rId6"/>
                    <a:srcRect/>
                    <a:stretch>
                      <a:fillRect/>
                    </a:stretch>
                  </pic:blipFill>
                  <pic:spPr bwMode="auto">
                    <a:xfrm>
                      <a:off x="0" y="0"/>
                      <a:ext cx="4211248" cy="2517410"/>
                    </a:xfrm>
                    <a:prstGeom prst="rect">
                      <a:avLst/>
                    </a:prstGeom>
                    <a:noFill/>
                    <a:ln w="9525">
                      <a:noFill/>
                      <a:miter lim="800000"/>
                      <a:headEnd/>
                      <a:tailEnd/>
                    </a:ln>
                  </pic:spPr>
                </pic:pic>
              </a:graphicData>
            </a:graphic>
          </wp:inline>
        </w:drawing>
      </w:r>
    </w:p>
    <w:p w:rsidR="00113482" w:rsidRPr="00B855FC" w:rsidRDefault="00113482" w:rsidP="00B855FC">
      <w:pPr>
        <w:spacing w:line="240" w:lineRule="auto"/>
        <w:jc w:val="both"/>
        <w:rPr>
          <w:rFonts w:ascii="Times New Roman" w:hAnsi="Times New Roman" w:cs="Times New Roman"/>
          <w:color w:val="000000" w:themeColor="text1"/>
          <w:sz w:val="20"/>
          <w:szCs w:val="20"/>
        </w:rPr>
      </w:pPr>
      <w:r w:rsidRPr="00B855FC">
        <w:rPr>
          <w:rFonts w:ascii="Times New Roman" w:hAnsi="Times New Roman" w:cs="Times New Roman"/>
          <w:color w:val="000000" w:themeColor="text1"/>
          <w:sz w:val="20"/>
          <w:szCs w:val="20"/>
        </w:rPr>
        <w:t xml:space="preserve">Figure 2. </w:t>
      </w:r>
      <w:r w:rsidRPr="00B855FC">
        <w:rPr>
          <w:rFonts w:ascii="Times New Roman" w:hAnsi="Times New Roman" w:cs="Times New Roman"/>
          <w:color w:val="242021"/>
          <w:sz w:val="20"/>
          <w:szCs w:val="20"/>
        </w:rPr>
        <w:t xml:space="preserve"> A simple schematic of a UV Digital micromirror </w:t>
      </w:r>
      <w:r w:rsidR="00E44A57">
        <w:rPr>
          <w:rFonts w:ascii="Times New Roman" w:hAnsi="Times New Roman" w:cs="Times New Roman"/>
          <w:color w:val="242021"/>
          <w:sz w:val="20"/>
          <w:szCs w:val="20"/>
        </w:rPr>
        <w:t>Spectrometer for dispersive AFS</w:t>
      </w:r>
      <w:r w:rsidRPr="00B855FC">
        <w:rPr>
          <w:rFonts w:ascii="Times New Roman" w:hAnsi="Times New Roman" w:cs="Times New Roman"/>
          <w:color w:val="242021"/>
          <w:sz w:val="20"/>
          <w:szCs w:val="20"/>
        </w:rPr>
        <w:t xml:space="preserve"> </w:t>
      </w:r>
      <w:r w:rsidR="00F222BA" w:rsidRPr="00E44A57">
        <w:rPr>
          <w:rFonts w:ascii="Times New Roman" w:hAnsi="Times New Roman" w:cs="Times New Roman"/>
          <w:sz w:val="20"/>
          <w:szCs w:val="20"/>
        </w:rPr>
        <w:t>(Tao et al., 2018)</w:t>
      </w:r>
      <w:r w:rsidR="00E44A57" w:rsidRPr="00E44A57">
        <w:rPr>
          <w:rFonts w:ascii="Times New Roman" w:hAnsi="Times New Roman" w:cs="Times New Roman"/>
          <w:sz w:val="20"/>
          <w:szCs w:val="20"/>
        </w:rPr>
        <w:t>.</w:t>
      </w:r>
    </w:p>
    <w:p w:rsidR="00677895" w:rsidRPr="00B855FC" w:rsidRDefault="00677895" w:rsidP="00B855FC">
      <w:pPr>
        <w:spacing w:line="240" w:lineRule="auto"/>
        <w:jc w:val="both"/>
        <w:rPr>
          <w:rFonts w:ascii="Times New Roman" w:hAnsi="Times New Roman" w:cs="Times New Roman"/>
          <w:color w:val="000000" w:themeColor="text1"/>
          <w:sz w:val="20"/>
          <w:szCs w:val="20"/>
        </w:rPr>
      </w:pPr>
    </w:p>
    <w:p w:rsidR="00677895" w:rsidRPr="00B855FC" w:rsidRDefault="00677895" w:rsidP="00B855FC">
      <w:pPr>
        <w:pStyle w:val="ListParagraph"/>
        <w:numPr>
          <w:ilvl w:val="1"/>
          <w:numId w:val="7"/>
        </w:numPr>
        <w:spacing w:line="240" w:lineRule="auto"/>
        <w:jc w:val="both"/>
        <w:rPr>
          <w:rFonts w:ascii="Times New Roman" w:hAnsi="Times New Roman" w:cs="Times New Roman"/>
          <w:b/>
          <w:color w:val="000000" w:themeColor="text1"/>
          <w:sz w:val="20"/>
          <w:szCs w:val="20"/>
        </w:rPr>
      </w:pPr>
      <w:r w:rsidRPr="00B855FC">
        <w:rPr>
          <w:rFonts w:ascii="Times New Roman" w:hAnsi="Times New Roman" w:cs="Times New Roman"/>
          <w:b/>
          <w:bCs/>
          <w:color w:val="000000"/>
          <w:sz w:val="20"/>
          <w:szCs w:val="20"/>
        </w:rPr>
        <w:t>Laser-induced breakdown spectrometry (LIBS)</w:t>
      </w:r>
    </w:p>
    <w:p w:rsidR="00677895" w:rsidRPr="00E44A57" w:rsidRDefault="00677895" w:rsidP="00B855FC">
      <w:pPr>
        <w:spacing w:line="240" w:lineRule="auto"/>
        <w:jc w:val="both"/>
        <w:rPr>
          <w:rFonts w:ascii="Times New Roman" w:hAnsi="Times New Roman" w:cs="Times New Roman"/>
          <w:sz w:val="20"/>
          <w:szCs w:val="20"/>
        </w:rPr>
      </w:pPr>
      <w:r w:rsidRPr="00B855FC">
        <w:rPr>
          <w:rFonts w:ascii="Times New Roman" w:hAnsi="Times New Roman" w:cs="Times New Roman"/>
          <w:color w:val="000000" w:themeColor="text1"/>
          <w:sz w:val="20"/>
          <w:szCs w:val="20"/>
        </w:rPr>
        <w:t xml:space="preserve">The qualitative and quantitative analytical information using the quick, ubiquitous, and non-contact atomic spectroscopy technique known as LIBS, with little to no sample preparation required </w:t>
      </w:r>
      <w:r w:rsidR="00D03E80" w:rsidRPr="00E44A57">
        <w:rPr>
          <w:rFonts w:ascii="Times New Roman" w:hAnsi="Times New Roman" w:cs="Times New Roman"/>
          <w:sz w:val="20"/>
          <w:szCs w:val="20"/>
        </w:rPr>
        <w:t>(Galbacs et al., 2015)</w:t>
      </w:r>
      <w:r w:rsidRPr="00E44A57">
        <w:rPr>
          <w:rFonts w:ascii="Times New Roman" w:hAnsi="Times New Roman" w:cs="Times New Roman"/>
          <w:sz w:val="20"/>
          <w:szCs w:val="20"/>
        </w:rPr>
        <w:t xml:space="preserve">. However, compared to solid or gas analysis, direct liquid analysis with LIBS has worse LODs and less accuracy. This is because the laser-induced plasma that is created in the centre of the bulk liquid has a propensity to erupt </w:t>
      </w:r>
      <w:r w:rsidR="00F32F7A" w:rsidRPr="00E44A57">
        <w:rPr>
          <w:rFonts w:ascii="Times New Roman" w:hAnsi="Times New Roman" w:cs="Times New Roman"/>
          <w:sz w:val="20"/>
          <w:szCs w:val="20"/>
        </w:rPr>
        <w:t>(Lee et al., 2012)</w:t>
      </w:r>
      <w:r w:rsidRPr="00E44A57">
        <w:rPr>
          <w:rFonts w:ascii="Times New Roman" w:hAnsi="Times New Roman" w:cs="Times New Roman"/>
          <w:sz w:val="20"/>
          <w:szCs w:val="20"/>
        </w:rPr>
        <w:t>. In order to cause the sample to produce transitory plasma, the method employs a laser to emit a high-energy laser that is focused directly onto the surface of the sample through a focusing lens. The content and composition of elements in the sample can be obtained by analyzing the distribution intensity and emission line wavelength of the plasma. LIBS is a potent analytical tool. When used to find heavy metals in the air, water, and soil, it has shown outstanding findings</w:t>
      </w:r>
      <w:r w:rsidR="00697788" w:rsidRPr="00E44A57">
        <w:rPr>
          <w:rFonts w:ascii="Times New Roman" w:hAnsi="Times New Roman" w:cs="Times New Roman"/>
          <w:sz w:val="20"/>
          <w:szCs w:val="20"/>
        </w:rPr>
        <w:t xml:space="preserve"> (Li et al., 2015)</w:t>
      </w:r>
      <w:r w:rsidRPr="00E44A57">
        <w:rPr>
          <w:rFonts w:ascii="Times New Roman" w:hAnsi="Times New Roman" w:cs="Times New Roman"/>
          <w:sz w:val="20"/>
          <w:szCs w:val="20"/>
        </w:rPr>
        <w:t>.</w:t>
      </w:r>
    </w:p>
    <w:p w:rsidR="00677895" w:rsidRPr="00B855FC" w:rsidRDefault="00677895" w:rsidP="00B855FC">
      <w:pPr>
        <w:spacing w:line="240" w:lineRule="auto"/>
        <w:jc w:val="both"/>
        <w:rPr>
          <w:rFonts w:ascii="Times New Roman" w:hAnsi="Times New Roman" w:cs="Times New Roman"/>
          <w:color w:val="000000" w:themeColor="text1"/>
          <w:sz w:val="20"/>
          <w:szCs w:val="20"/>
        </w:rPr>
      </w:pPr>
      <w:r w:rsidRPr="00B855FC">
        <w:rPr>
          <w:rFonts w:ascii="Times New Roman" w:hAnsi="Times New Roman" w:cs="Times New Roman"/>
          <w:color w:val="000000" w:themeColor="text1"/>
          <w:sz w:val="20"/>
          <w:szCs w:val="20"/>
        </w:rPr>
        <w:t xml:space="preserve">Aerosols, particles, and pollutants are monitored and analysed using LIBS technology for air quality monitoring. There are two different ways to detect compounds in aerosols: either focus the laser on the enrichment filter, which </w:t>
      </w:r>
      <w:r w:rsidRPr="00B855FC">
        <w:rPr>
          <w:rFonts w:ascii="Times New Roman" w:hAnsi="Times New Roman" w:cs="Times New Roman"/>
          <w:color w:val="000000" w:themeColor="text1"/>
          <w:sz w:val="20"/>
          <w:szCs w:val="20"/>
        </w:rPr>
        <w:lastRenderedPageBreak/>
        <w:t>can detect substances at lower concentrations in the aerosol, or directly on the aerosol itself, which has a larger detection limit than the former</w:t>
      </w:r>
      <w:r w:rsidR="002144E6" w:rsidRPr="00EB3E27">
        <w:rPr>
          <w:rFonts w:ascii="Times New Roman" w:hAnsi="Times New Roman" w:cs="Times New Roman"/>
          <w:sz w:val="20"/>
          <w:szCs w:val="20"/>
        </w:rPr>
        <w:t xml:space="preserve"> (Gallou et al., 2011)</w:t>
      </w:r>
      <w:r w:rsidRPr="00EB3E27">
        <w:rPr>
          <w:rFonts w:ascii="Times New Roman" w:hAnsi="Times New Roman" w:cs="Times New Roman"/>
          <w:sz w:val="20"/>
          <w:szCs w:val="20"/>
        </w:rPr>
        <w:t>.</w:t>
      </w:r>
    </w:p>
    <w:p w:rsidR="00677895" w:rsidRPr="00B855FC" w:rsidRDefault="00677895" w:rsidP="00E3792D">
      <w:pPr>
        <w:spacing w:line="240" w:lineRule="auto"/>
        <w:jc w:val="center"/>
        <w:rPr>
          <w:rFonts w:ascii="Times New Roman" w:hAnsi="Times New Roman" w:cs="Times New Roman"/>
          <w:color w:val="000000" w:themeColor="text1"/>
          <w:sz w:val="20"/>
          <w:szCs w:val="20"/>
        </w:rPr>
      </w:pPr>
      <w:r w:rsidRPr="00B855FC">
        <w:rPr>
          <w:rFonts w:ascii="Times New Roman" w:hAnsi="Times New Roman" w:cs="Times New Roman"/>
          <w:noProof/>
          <w:color w:val="000000" w:themeColor="text1"/>
          <w:sz w:val="20"/>
          <w:szCs w:val="20"/>
        </w:rPr>
        <w:drawing>
          <wp:inline distT="0" distB="0" distL="0" distR="0">
            <wp:extent cx="3202132" cy="3149402"/>
            <wp:effectExtent l="19050" t="0" r="0" b="0"/>
            <wp:docPr id="9" name="Picture 9" descr="D:\Bemetara college\Conference\Digvijay college Rajnandgaon\Figures\LI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Bemetara college\Conference\Digvijay college Rajnandgaon\Figures\LIBS.jpg"/>
                    <pic:cNvPicPr>
                      <a:picLocks noChangeAspect="1" noChangeArrowheads="1"/>
                    </pic:cNvPicPr>
                  </pic:nvPicPr>
                  <pic:blipFill>
                    <a:blip r:embed="rId7"/>
                    <a:srcRect/>
                    <a:stretch>
                      <a:fillRect/>
                    </a:stretch>
                  </pic:blipFill>
                  <pic:spPr bwMode="auto">
                    <a:xfrm>
                      <a:off x="0" y="0"/>
                      <a:ext cx="3213109" cy="3160198"/>
                    </a:xfrm>
                    <a:prstGeom prst="rect">
                      <a:avLst/>
                    </a:prstGeom>
                    <a:noFill/>
                    <a:ln w="9525">
                      <a:noFill/>
                      <a:miter lim="800000"/>
                      <a:headEnd/>
                      <a:tailEnd/>
                    </a:ln>
                  </pic:spPr>
                </pic:pic>
              </a:graphicData>
            </a:graphic>
          </wp:inline>
        </w:drawing>
      </w:r>
    </w:p>
    <w:p w:rsidR="00677895" w:rsidRPr="00B855FC" w:rsidRDefault="00677895" w:rsidP="00B855FC">
      <w:pPr>
        <w:spacing w:line="240" w:lineRule="auto"/>
        <w:jc w:val="both"/>
        <w:rPr>
          <w:rFonts w:ascii="Times New Roman" w:hAnsi="Times New Roman" w:cs="Times New Roman"/>
          <w:color w:val="000000" w:themeColor="text1"/>
          <w:sz w:val="20"/>
          <w:szCs w:val="20"/>
        </w:rPr>
      </w:pPr>
      <w:r w:rsidRPr="00B855FC">
        <w:rPr>
          <w:rFonts w:ascii="Times New Roman" w:hAnsi="Times New Roman" w:cs="Times New Roman"/>
          <w:color w:val="000000" w:themeColor="text1"/>
          <w:sz w:val="20"/>
          <w:szCs w:val="20"/>
        </w:rPr>
        <w:t>Figure LIBS experimental setu</w:t>
      </w:r>
      <w:r w:rsidRPr="00EB3E27">
        <w:rPr>
          <w:rFonts w:ascii="Times New Roman" w:hAnsi="Times New Roman" w:cs="Times New Roman"/>
          <w:sz w:val="20"/>
          <w:szCs w:val="20"/>
        </w:rPr>
        <w:t xml:space="preserve">p </w:t>
      </w:r>
      <w:r w:rsidR="00BA21BF" w:rsidRPr="00EB3E27">
        <w:rPr>
          <w:rFonts w:ascii="Times New Roman" w:hAnsi="Times New Roman" w:cs="Times New Roman"/>
          <w:sz w:val="20"/>
          <w:szCs w:val="20"/>
        </w:rPr>
        <w:t>(Lucia et al., 2011)</w:t>
      </w:r>
    </w:p>
    <w:p w:rsidR="00677895" w:rsidRPr="00B855FC" w:rsidRDefault="00677895" w:rsidP="00B855FC">
      <w:pPr>
        <w:pStyle w:val="ListParagraph"/>
        <w:numPr>
          <w:ilvl w:val="1"/>
          <w:numId w:val="7"/>
        </w:numPr>
        <w:spacing w:line="240" w:lineRule="auto"/>
        <w:jc w:val="both"/>
        <w:rPr>
          <w:rFonts w:ascii="Times New Roman" w:hAnsi="Times New Roman" w:cs="Times New Roman"/>
          <w:b/>
          <w:color w:val="000000" w:themeColor="text1"/>
          <w:sz w:val="20"/>
          <w:szCs w:val="20"/>
        </w:rPr>
      </w:pPr>
      <w:r w:rsidRPr="00B855FC">
        <w:rPr>
          <w:rFonts w:ascii="Times New Roman" w:hAnsi="Times New Roman" w:cs="Times New Roman"/>
          <w:b/>
          <w:color w:val="000000" w:themeColor="text1"/>
          <w:sz w:val="20"/>
          <w:szCs w:val="20"/>
        </w:rPr>
        <w:t>Electrochemical detection</w:t>
      </w:r>
    </w:p>
    <w:p w:rsidR="00677895" w:rsidRDefault="00677895" w:rsidP="00B855FC">
      <w:pPr>
        <w:spacing w:line="240" w:lineRule="auto"/>
        <w:jc w:val="both"/>
        <w:rPr>
          <w:rFonts w:ascii="Times New Roman" w:hAnsi="Times New Roman" w:cs="Times New Roman"/>
          <w:color w:val="FF0000"/>
          <w:sz w:val="20"/>
          <w:szCs w:val="20"/>
        </w:rPr>
      </w:pPr>
      <w:r w:rsidRPr="00B855FC">
        <w:rPr>
          <w:rFonts w:ascii="Times New Roman" w:hAnsi="Times New Roman" w:cs="Times New Roman"/>
          <w:color w:val="000000" w:themeColor="text1"/>
          <w:sz w:val="20"/>
          <w:szCs w:val="20"/>
        </w:rPr>
        <w:t>Huang et al. determined Cd(II) and Pb(II) in food sample, which developed novel electrochemical sensors based on the new type of carbon and nitrogen co-doped carbon (BCN) material. Applying optimum conditions, BCN-modified glassy carbon electrode was applied using square wave anodic stripping voltametry, which showed LOD 0.41μg/L and 0.93 μg/L for Cd(II) and Pb(II), respectively</w:t>
      </w:r>
      <w:r w:rsidRPr="00EF3CB9">
        <w:rPr>
          <w:rFonts w:ascii="Times New Roman" w:hAnsi="Times New Roman" w:cs="Times New Roman"/>
          <w:sz w:val="20"/>
          <w:szCs w:val="20"/>
        </w:rPr>
        <w:t xml:space="preserve"> </w:t>
      </w:r>
      <w:r w:rsidR="00413C1C" w:rsidRPr="00EF3CB9">
        <w:rPr>
          <w:rFonts w:ascii="Times New Roman" w:hAnsi="Times New Roman" w:cs="Times New Roman"/>
          <w:sz w:val="20"/>
          <w:szCs w:val="20"/>
        </w:rPr>
        <w:t>(Huang et al., 2023)</w:t>
      </w:r>
      <w:r w:rsidRPr="00EF3CB9">
        <w:rPr>
          <w:rFonts w:ascii="Times New Roman" w:hAnsi="Times New Roman" w:cs="Times New Roman"/>
          <w:sz w:val="20"/>
          <w:szCs w:val="20"/>
        </w:rPr>
        <w:t xml:space="preserve">. Table 1 shows the various determination techniques for the </w:t>
      </w:r>
      <w:r w:rsidR="00E65681" w:rsidRPr="00EF3CB9">
        <w:rPr>
          <w:rFonts w:ascii="Times New Roman" w:hAnsi="Times New Roman" w:cs="Times New Roman"/>
          <w:sz w:val="20"/>
          <w:szCs w:val="20"/>
        </w:rPr>
        <w:t>environmental pollutants</w:t>
      </w:r>
      <w:r w:rsidRPr="00EF3CB9">
        <w:rPr>
          <w:rFonts w:ascii="Times New Roman" w:hAnsi="Times New Roman" w:cs="Times New Roman"/>
          <w:sz w:val="20"/>
          <w:szCs w:val="20"/>
        </w:rPr>
        <w:t>.</w:t>
      </w:r>
    </w:p>
    <w:p w:rsidR="007D7CB5" w:rsidRPr="000A258D" w:rsidRDefault="007D7CB5" w:rsidP="007D7CB5">
      <w:pPr>
        <w:rPr>
          <w:rFonts w:ascii="Times New Roman" w:hAnsi="Times New Roman" w:cs="Times New Roman"/>
          <w:b/>
          <w:sz w:val="20"/>
          <w:szCs w:val="20"/>
        </w:rPr>
      </w:pPr>
      <w:r w:rsidRPr="000A258D">
        <w:rPr>
          <w:rFonts w:ascii="Times New Roman" w:hAnsi="Times New Roman" w:cs="Times New Roman"/>
          <w:b/>
          <w:sz w:val="20"/>
          <w:szCs w:val="20"/>
        </w:rPr>
        <w:t>Table 1. Environmntal pollutants determination by various techniques</w:t>
      </w:r>
    </w:p>
    <w:tbl>
      <w:tblPr>
        <w:tblStyle w:val="TableGrid"/>
        <w:tblW w:w="9984"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85"/>
        <w:gridCol w:w="1572"/>
        <w:gridCol w:w="1241"/>
        <w:gridCol w:w="2512"/>
        <w:gridCol w:w="2429"/>
        <w:gridCol w:w="1545"/>
      </w:tblGrid>
      <w:tr w:rsidR="00F950C3" w:rsidRPr="000A258D" w:rsidTr="00D04C0B">
        <w:tc>
          <w:tcPr>
            <w:tcW w:w="687" w:type="dxa"/>
            <w:tcBorders>
              <w:top w:val="single" w:sz="12" w:space="0" w:color="auto"/>
              <w:bottom w:val="single" w:sz="12" w:space="0" w:color="auto"/>
            </w:tcBorders>
          </w:tcPr>
          <w:p w:rsidR="00F950C3" w:rsidRPr="000A258D" w:rsidRDefault="00F950C3" w:rsidP="00D04C0B">
            <w:pPr>
              <w:rPr>
                <w:rFonts w:ascii="Times New Roman" w:hAnsi="Times New Roman" w:cs="Times New Roman"/>
                <w:b/>
                <w:sz w:val="20"/>
                <w:szCs w:val="20"/>
              </w:rPr>
            </w:pPr>
            <w:r w:rsidRPr="000A258D">
              <w:rPr>
                <w:rFonts w:ascii="Times New Roman" w:hAnsi="Times New Roman" w:cs="Times New Roman"/>
                <w:b/>
                <w:sz w:val="20"/>
                <w:szCs w:val="20"/>
              </w:rPr>
              <w:t>S.No.</w:t>
            </w:r>
          </w:p>
        </w:tc>
        <w:tc>
          <w:tcPr>
            <w:tcW w:w="1148" w:type="dxa"/>
            <w:tcBorders>
              <w:top w:val="single" w:sz="12" w:space="0" w:color="auto"/>
              <w:bottom w:val="single" w:sz="12" w:space="0" w:color="auto"/>
            </w:tcBorders>
          </w:tcPr>
          <w:p w:rsidR="00F950C3" w:rsidRPr="000A258D" w:rsidRDefault="00F950C3" w:rsidP="00D04C0B">
            <w:pPr>
              <w:rPr>
                <w:rFonts w:ascii="Times New Roman" w:hAnsi="Times New Roman" w:cs="Times New Roman"/>
                <w:b/>
                <w:sz w:val="20"/>
                <w:szCs w:val="20"/>
              </w:rPr>
            </w:pPr>
            <w:r w:rsidRPr="000A258D">
              <w:rPr>
                <w:rFonts w:ascii="Times New Roman" w:hAnsi="Times New Roman" w:cs="Times New Roman"/>
                <w:b/>
                <w:sz w:val="20"/>
                <w:szCs w:val="20"/>
              </w:rPr>
              <w:t>Analytial Technique</w:t>
            </w:r>
          </w:p>
        </w:tc>
        <w:tc>
          <w:tcPr>
            <w:tcW w:w="1243" w:type="dxa"/>
            <w:tcBorders>
              <w:top w:val="single" w:sz="12" w:space="0" w:color="auto"/>
              <w:bottom w:val="single" w:sz="12" w:space="0" w:color="auto"/>
            </w:tcBorders>
          </w:tcPr>
          <w:p w:rsidR="00F950C3" w:rsidRPr="000A258D" w:rsidRDefault="00F950C3" w:rsidP="00D04C0B">
            <w:pPr>
              <w:rPr>
                <w:rFonts w:ascii="Times New Roman" w:hAnsi="Times New Roman" w:cs="Times New Roman"/>
                <w:b/>
                <w:sz w:val="20"/>
                <w:szCs w:val="20"/>
              </w:rPr>
            </w:pPr>
            <w:r w:rsidRPr="000A258D">
              <w:rPr>
                <w:rFonts w:ascii="Times New Roman" w:hAnsi="Times New Roman" w:cs="Times New Roman"/>
                <w:b/>
                <w:sz w:val="20"/>
                <w:szCs w:val="20"/>
              </w:rPr>
              <w:t>Sample type</w:t>
            </w:r>
          </w:p>
        </w:tc>
        <w:tc>
          <w:tcPr>
            <w:tcW w:w="2700" w:type="dxa"/>
            <w:tcBorders>
              <w:top w:val="single" w:sz="12" w:space="0" w:color="auto"/>
              <w:bottom w:val="single" w:sz="12" w:space="0" w:color="auto"/>
            </w:tcBorders>
          </w:tcPr>
          <w:p w:rsidR="00F950C3" w:rsidRPr="000A258D" w:rsidRDefault="00F950C3" w:rsidP="00D04C0B">
            <w:pPr>
              <w:rPr>
                <w:rFonts w:ascii="Times New Roman" w:hAnsi="Times New Roman" w:cs="Times New Roman"/>
                <w:b/>
                <w:sz w:val="20"/>
                <w:szCs w:val="20"/>
              </w:rPr>
            </w:pPr>
            <w:r w:rsidRPr="000A258D">
              <w:rPr>
                <w:rFonts w:ascii="Times New Roman" w:hAnsi="Times New Roman" w:cs="Times New Roman"/>
                <w:b/>
                <w:sz w:val="20"/>
                <w:szCs w:val="20"/>
              </w:rPr>
              <w:t>Analyzed elements</w:t>
            </w:r>
          </w:p>
        </w:tc>
        <w:tc>
          <w:tcPr>
            <w:tcW w:w="2610" w:type="dxa"/>
            <w:tcBorders>
              <w:top w:val="single" w:sz="12" w:space="0" w:color="auto"/>
              <w:bottom w:val="single" w:sz="12" w:space="0" w:color="auto"/>
            </w:tcBorders>
          </w:tcPr>
          <w:p w:rsidR="00F950C3" w:rsidRPr="000A258D" w:rsidRDefault="00F950C3" w:rsidP="00D04C0B">
            <w:pPr>
              <w:rPr>
                <w:rFonts w:ascii="Times New Roman" w:hAnsi="Times New Roman" w:cs="Times New Roman"/>
                <w:b/>
                <w:sz w:val="20"/>
                <w:szCs w:val="20"/>
              </w:rPr>
            </w:pPr>
            <w:r w:rsidRPr="000A258D">
              <w:rPr>
                <w:rFonts w:ascii="Times New Roman" w:hAnsi="Times New Roman" w:cs="Times New Roman"/>
                <w:b/>
                <w:sz w:val="20"/>
                <w:szCs w:val="20"/>
              </w:rPr>
              <w:t>Remarks</w:t>
            </w:r>
          </w:p>
        </w:tc>
        <w:tc>
          <w:tcPr>
            <w:tcW w:w="1596" w:type="dxa"/>
            <w:tcBorders>
              <w:top w:val="single" w:sz="12" w:space="0" w:color="auto"/>
              <w:bottom w:val="single" w:sz="12" w:space="0" w:color="auto"/>
            </w:tcBorders>
          </w:tcPr>
          <w:p w:rsidR="00F950C3" w:rsidRPr="000A258D" w:rsidRDefault="00F950C3" w:rsidP="00D04C0B">
            <w:pPr>
              <w:rPr>
                <w:rFonts w:ascii="Times New Roman" w:hAnsi="Times New Roman" w:cs="Times New Roman"/>
                <w:b/>
                <w:sz w:val="20"/>
                <w:szCs w:val="20"/>
              </w:rPr>
            </w:pPr>
            <w:r w:rsidRPr="000A258D">
              <w:rPr>
                <w:rFonts w:ascii="Times New Roman" w:hAnsi="Times New Roman" w:cs="Times New Roman"/>
                <w:b/>
                <w:sz w:val="20"/>
                <w:szCs w:val="20"/>
              </w:rPr>
              <w:t>Reference</w:t>
            </w:r>
          </w:p>
        </w:tc>
      </w:tr>
      <w:tr w:rsidR="00F950C3" w:rsidRPr="000A258D" w:rsidTr="00D04C0B">
        <w:tc>
          <w:tcPr>
            <w:tcW w:w="687" w:type="dxa"/>
            <w:tcBorders>
              <w:top w:val="single" w:sz="12" w:space="0" w:color="auto"/>
            </w:tcBorders>
          </w:tcPr>
          <w:p w:rsidR="00F950C3" w:rsidRPr="000A258D" w:rsidRDefault="00F950C3" w:rsidP="00D04C0B">
            <w:pPr>
              <w:rPr>
                <w:rFonts w:ascii="Times New Roman" w:hAnsi="Times New Roman" w:cs="Times New Roman"/>
                <w:sz w:val="20"/>
                <w:szCs w:val="20"/>
              </w:rPr>
            </w:pPr>
            <w:r w:rsidRPr="000A258D">
              <w:rPr>
                <w:rFonts w:ascii="Times New Roman" w:hAnsi="Times New Roman" w:cs="Times New Roman"/>
                <w:sz w:val="20"/>
                <w:szCs w:val="20"/>
              </w:rPr>
              <w:t>1</w:t>
            </w:r>
          </w:p>
        </w:tc>
        <w:tc>
          <w:tcPr>
            <w:tcW w:w="1148" w:type="dxa"/>
            <w:tcBorders>
              <w:top w:val="single" w:sz="12" w:space="0" w:color="auto"/>
            </w:tcBorders>
          </w:tcPr>
          <w:p w:rsidR="00F950C3" w:rsidRPr="000A258D" w:rsidRDefault="00F950C3" w:rsidP="00D04C0B">
            <w:pPr>
              <w:rPr>
                <w:rFonts w:ascii="Times New Roman" w:hAnsi="Times New Roman" w:cs="Times New Roman"/>
                <w:sz w:val="20"/>
                <w:szCs w:val="20"/>
              </w:rPr>
            </w:pPr>
            <w:r w:rsidRPr="000A258D">
              <w:rPr>
                <w:rFonts w:ascii="Times New Roman" w:hAnsi="Times New Roman" w:cs="Times New Roman"/>
                <w:sz w:val="20"/>
                <w:szCs w:val="20"/>
              </w:rPr>
              <w:t>AAS</w:t>
            </w:r>
          </w:p>
        </w:tc>
        <w:tc>
          <w:tcPr>
            <w:tcW w:w="1243" w:type="dxa"/>
            <w:tcBorders>
              <w:top w:val="single" w:sz="12" w:space="0" w:color="auto"/>
            </w:tcBorders>
          </w:tcPr>
          <w:p w:rsidR="00F950C3" w:rsidRPr="000A258D" w:rsidRDefault="00F950C3" w:rsidP="00D04C0B">
            <w:pPr>
              <w:rPr>
                <w:rFonts w:ascii="Times New Roman" w:hAnsi="Times New Roman" w:cs="Times New Roman"/>
                <w:sz w:val="20"/>
                <w:szCs w:val="20"/>
              </w:rPr>
            </w:pPr>
            <w:r w:rsidRPr="000A258D">
              <w:rPr>
                <w:rFonts w:ascii="Times New Roman" w:hAnsi="Times New Roman" w:cs="Times New Roman"/>
                <w:sz w:val="20"/>
                <w:szCs w:val="20"/>
              </w:rPr>
              <w:t>Plant</w:t>
            </w:r>
          </w:p>
        </w:tc>
        <w:tc>
          <w:tcPr>
            <w:tcW w:w="2700" w:type="dxa"/>
            <w:tcBorders>
              <w:top w:val="single" w:sz="12" w:space="0" w:color="auto"/>
            </w:tcBorders>
          </w:tcPr>
          <w:p w:rsidR="00F950C3" w:rsidRPr="000A258D" w:rsidRDefault="00F950C3" w:rsidP="00D04C0B">
            <w:pPr>
              <w:rPr>
                <w:rFonts w:ascii="Times New Roman" w:hAnsi="Times New Roman" w:cs="Times New Roman"/>
                <w:sz w:val="20"/>
                <w:szCs w:val="20"/>
              </w:rPr>
            </w:pPr>
            <w:r w:rsidRPr="000A258D">
              <w:rPr>
                <w:rFonts w:ascii="Times New Roman" w:hAnsi="Times New Roman" w:cs="Times New Roman"/>
                <w:sz w:val="20"/>
                <w:szCs w:val="20"/>
              </w:rPr>
              <w:t>Cd, Fe, Pb, Cu, Zn and Ni</w:t>
            </w:r>
          </w:p>
        </w:tc>
        <w:tc>
          <w:tcPr>
            <w:tcW w:w="2610" w:type="dxa"/>
            <w:tcBorders>
              <w:top w:val="single" w:sz="12" w:space="0" w:color="auto"/>
            </w:tcBorders>
          </w:tcPr>
          <w:p w:rsidR="00F950C3" w:rsidRPr="000A258D" w:rsidRDefault="00F950C3" w:rsidP="00D04C0B">
            <w:pPr>
              <w:rPr>
                <w:rFonts w:ascii="Times New Roman" w:hAnsi="Times New Roman" w:cs="Times New Roman"/>
                <w:sz w:val="20"/>
                <w:szCs w:val="20"/>
              </w:rPr>
            </w:pPr>
            <w:r w:rsidRPr="000A258D">
              <w:rPr>
                <w:rFonts w:ascii="Times New Roman" w:hAnsi="Times New Roman" w:cs="Times New Roman"/>
                <w:sz w:val="20"/>
                <w:szCs w:val="20"/>
              </w:rPr>
              <w:t>Contains in the plants (μg/g)</w:t>
            </w:r>
          </w:p>
          <w:p w:rsidR="00F950C3" w:rsidRPr="000A258D" w:rsidRDefault="00F950C3" w:rsidP="00D04C0B">
            <w:pPr>
              <w:rPr>
                <w:rFonts w:ascii="Times New Roman" w:hAnsi="Times New Roman" w:cs="Times New Roman"/>
                <w:sz w:val="20"/>
                <w:szCs w:val="20"/>
              </w:rPr>
            </w:pPr>
            <w:r w:rsidRPr="000A258D">
              <w:rPr>
                <w:rFonts w:ascii="Times New Roman" w:hAnsi="Times New Roman" w:cs="Times New Roman"/>
                <w:sz w:val="20"/>
                <w:szCs w:val="20"/>
              </w:rPr>
              <w:t>Cd (42.62), Fe (13.10), Zn(2.90), Cu(1.2), Ni(0.21) and Pb(0.14)</w:t>
            </w:r>
          </w:p>
        </w:tc>
        <w:tc>
          <w:tcPr>
            <w:tcW w:w="1596" w:type="dxa"/>
            <w:tcBorders>
              <w:top w:val="single" w:sz="12" w:space="0" w:color="auto"/>
            </w:tcBorders>
          </w:tcPr>
          <w:p w:rsidR="00F950C3" w:rsidRPr="000A258D" w:rsidRDefault="00F950C3" w:rsidP="00D04C0B">
            <w:pPr>
              <w:rPr>
                <w:rFonts w:ascii="Times New Roman" w:hAnsi="Times New Roman" w:cs="Times New Roman"/>
                <w:sz w:val="20"/>
                <w:szCs w:val="20"/>
              </w:rPr>
            </w:pPr>
            <w:r w:rsidRPr="000A258D">
              <w:rPr>
                <w:rFonts w:ascii="Times New Roman" w:hAnsi="Times New Roman" w:cs="Times New Roman"/>
                <w:bCs/>
                <w:sz w:val="20"/>
                <w:szCs w:val="20"/>
              </w:rPr>
              <w:t>M'hamdi et al., 2023</w:t>
            </w:r>
          </w:p>
        </w:tc>
      </w:tr>
      <w:tr w:rsidR="00F950C3" w:rsidRPr="000A258D" w:rsidTr="00D04C0B">
        <w:tc>
          <w:tcPr>
            <w:tcW w:w="687" w:type="dxa"/>
          </w:tcPr>
          <w:p w:rsidR="00F950C3" w:rsidRPr="000A258D" w:rsidRDefault="00F950C3" w:rsidP="00D04C0B">
            <w:pPr>
              <w:rPr>
                <w:rFonts w:ascii="Times New Roman" w:hAnsi="Times New Roman" w:cs="Times New Roman"/>
                <w:sz w:val="20"/>
                <w:szCs w:val="20"/>
              </w:rPr>
            </w:pPr>
            <w:r w:rsidRPr="000A258D">
              <w:rPr>
                <w:rFonts w:ascii="Times New Roman" w:hAnsi="Times New Roman" w:cs="Times New Roman"/>
                <w:sz w:val="20"/>
                <w:szCs w:val="20"/>
              </w:rPr>
              <w:t>2</w:t>
            </w:r>
          </w:p>
        </w:tc>
        <w:tc>
          <w:tcPr>
            <w:tcW w:w="1148" w:type="dxa"/>
          </w:tcPr>
          <w:p w:rsidR="00F950C3" w:rsidRPr="000A258D" w:rsidRDefault="00F950C3" w:rsidP="00D04C0B">
            <w:pPr>
              <w:rPr>
                <w:rFonts w:ascii="Times New Roman" w:hAnsi="Times New Roman" w:cs="Times New Roman"/>
                <w:sz w:val="20"/>
                <w:szCs w:val="20"/>
              </w:rPr>
            </w:pPr>
            <w:r w:rsidRPr="000A258D">
              <w:rPr>
                <w:rFonts w:ascii="Times New Roman" w:hAnsi="Times New Roman" w:cs="Times New Roman"/>
                <w:sz w:val="20"/>
                <w:szCs w:val="20"/>
              </w:rPr>
              <w:t>ICP-MS</w:t>
            </w:r>
          </w:p>
        </w:tc>
        <w:tc>
          <w:tcPr>
            <w:tcW w:w="1243" w:type="dxa"/>
          </w:tcPr>
          <w:p w:rsidR="00F950C3" w:rsidRPr="000A258D" w:rsidRDefault="00F950C3" w:rsidP="00D04C0B">
            <w:pPr>
              <w:rPr>
                <w:rFonts w:ascii="Times New Roman" w:hAnsi="Times New Roman" w:cs="Times New Roman"/>
                <w:sz w:val="20"/>
                <w:szCs w:val="20"/>
              </w:rPr>
            </w:pPr>
            <w:r w:rsidRPr="000A258D">
              <w:rPr>
                <w:rFonts w:ascii="Times New Roman" w:hAnsi="Times New Roman" w:cs="Times New Roman"/>
                <w:sz w:val="20"/>
                <w:szCs w:val="20"/>
              </w:rPr>
              <w:t>Sea water</w:t>
            </w:r>
          </w:p>
        </w:tc>
        <w:tc>
          <w:tcPr>
            <w:tcW w:w="2700" w:type="dxa"/>
          </w:tcPr>
          <w:p w:rsidR="00F950C3" w:rsidRPr="000A258D" w:rsidRDefault="00F950C3" w:rsidP="00D04C0B">
            <w:pPr>
              <w:rPr>
                <w:rFonts w:ascii="Times New Roman" w:hAnsi="Times New Roman" w:cs="Times New Roman"/>
                <w:sz w:val="20"/>
                <w:szCs w:val="20"/>
              </w:rPr>
            </w:pPr>
            <w:r w:rsidRPr="000A258D">
              <w:rPr>
                <w:rFonts w:ascii="Times New Roman" w:hAnsi="Times New Roman" w:cs="Times New Roman"/>
                <w:sz w:val="20"/>
                <w:szCs w:val="20"/>
              </w:rPr>
              <w:t xml:space="preserve">Mn, Fe, Co, Ni, Cu and Zn </w:t>
            </w:r>
          </w:p>
        </w:tc>
        <w:tc>
          <w:tcPr>
            <w:tcW w:w="2610" w:type="dxa"/>
          </w:tcPr>
          <w:p w:rsidR="00F950C3" w:rsidRPr="000A258D" w:rsidRDefault="00F950C3" w:rsidP="00D04C0B">
            <w:pPr>
              <w:rPr>
                <w:rFonts w:ascii="Times New Roman" w:hAnsi="Times New Roman" w:cs="Times New Roman"/>
                <w:sz w:val="20"/>
                <w:szCs w:val="20"/>
                <w:highlight w:val="yellow"/>
              </w:rPr>
            </w:pPr>
            <w:r w:rsidRPr="000A258D">
              <w:rPr>
                <w:rFonts w:ascii="Times New Roman" w:hAnsi="Times New Roman" w:cs="Times New Roman"/>
                <w:sz w:val="20"/>
                <w:szCs w:val="20"/>
              </w:rPr>
              <w:t>Limit of detection range (0.3 to 16 pmol/kg)</w:t>
            </w:r>
          </w:p>
        </w:tc>
        <w:tc>
          <w:tcPr>
            <w:tcW w:w="1596" w:type="dxa"/>
          </w:tcPr>
          <w:p w:rsidR="00F950C3" w:rsidRPr="000A258D" w:rsidRDefault="00F950C3" w:rsidP="00D04C0B">
            <w:pPr>
              <w:rPr>
                <w:rFonts w:ascii="Times New Roman" w:hAnsi="Times New Roman" w:cs="Times New Roman"/>
                <w:sz w:val="20"/>
                <w:szCs w:val="20"/>
              </w:rPr>
            </w:pPr>
            <w:r w:rsidRPr="000A258D">
              <w:rPr>
                <w:rFonts w:ascii="Times New Roman" w:hAnsi="Times New Roman" w:cs="Times New Roman"/>
                <w:sz w:val="20"/>
                <w:szCs w:val="20"/>
              </w:rPr>
              <w:t>Lagerström et al., 2013</w:t>
            </w:r>
          </w:p>
        </w:tc>
      </w:tr>
      <w:tr w:rsidR="00F950C3" w:rsidRPr="000A258D" w:rsidTr="00D04C0B">
        <w:tc>
          <w:tcPr>
            <w:tcW w:w="687" w:type="dxa"/>
          </w:tcPr>
          <w:p w:rsidR="00F950C3" w:rsidRPr="000A258D" w:rsidRDefault="00F950C3" w:rsidP="00D04C0B">
            <w:pPr>
              <w:rPr>
                <w:rFonts w:ascii="Times New Roman" w:hAnsi="Times New Roman" w:cs="Times New Roman"/>
                <w:sz w:val="20"/>
                <w:szCs w:val="20"/>
              </w:rPr>
            </w:pPr>
            <w:r w:rsidRPr="000A258D">
              <w:rPr>
                <w:rFonts w:ascii="Times New Roman" w:hAnsi="Times New Roman" w:cs="Times New Roman"/>
                <w:sz w:val="20"/>
                <w:szCs w:val="20"/>
              </w:rPr>
              <w:t>3</w:t>
            </w:r>
          </w:p>
        </w:tc>
        <w:tc>
          <w:tcPr>
            <w:tcW w:w="1148" w:type="dxa"/>
          </w:tcPr>
          <w:p w:rsidR="00F950C3" w:rsidRPr="000A258D" w:rsidRDefault="00F950C3" w:rsidP="00D04C0B">
            <w:pPr>
              <w:rPr>
                <w:rFonts w:ascii="Times New Roman" w:hAnsi="Times New Roman" w:cs="Times New Roman"/>
                <w:sz w:val="20"/>
                <w:szCs w:val="20"/>
              </w:rPr>
            </w:pPr>
            <w:r w:rsidRPr="000A258D">
              <w:rPr>
                <w:rFonts w:ascii="Times New Roman" w:hAnsi="Times New Roman" w:cs="Times New Roman"/>
                <w:sz w:val="20"/>
                <w:szCs w:val="20"/>
              </w:rPr>
              <w:t>AFS</w:t>
            </w:r>
          </w:p>
        </w:tc>
        <w:tc>
          <w:tcPr>
            <w:tcW w:w="1243" w:type="dxa"/>
          </w:tcPr>
          <w:p w:rsidR="00F950C3" w:rsidRPr="000A258D" w:rsidRDefault="00F950C3" w:rsidP="00D04C0B">
            <w:pPr>
              <w:rPr>
                <w:rFonts w:ascii="Times New Roman" w:hAnsi="Times New Roman" w:cs="Times New Roman"/>
                <w:sz w:val="20"/>
                <w:szCs w:val="20"/>
              </w:rPr>
            </w:pPr>
            <w:r w:rsidRPr="000A258D">
              <w:rPr>
                <w:rFonts w:ascii="Times New Roman" w:hAnsi="Times New Roman" w:cs="Times New Roman"/>
                <w:sz w:val="20"/>
                <w:szCs w:val="20"/>
              </w:rPr>
              <w:t>Plant</w:t>
            </w:r>
          </w:p>
        </w:tc>
        <w:tc>
          <w:tcPr>
            <w:tcW w:w="2700" w:type="dxa"/>
          </w:tcPr>
          <w:p w:rsidR="00F950C3" w:rsidRPr="000A258D" w:rsidRDefault="00F950C3" w:rsidP="00D04C0B">
            <w:pPr>
              <w:rPr>
                <w:rFonts w:ascii="Times New Roman" w:hAnsi="Times New Roman" w:cs="Times New Roman"/>
                <w:sz w:val="20"/>
                <w:szCs w:val="20"/>
              </w:rPr>
            </w:pPr>
            <w:r w:rsidRPr="000A258D">
              <w:rPr>
                <w:rFonts w:ascii="Times New Roman" w:hAnsi="Times New Roman" w:cs="Times New Roman"/>
                <w:sz w:val="20"/>
                <w:szCs w:val="20"/>
              </w:rPr>
              <w:t>Hg and As</w:t>
            </w:r>
          </w:p>
        </w:tc>
        <w:tc>
          <w:tcPr>
            <w:tcW w:w="2610" w:type="dxa"/>
          </w:tcPr>
          <w:p w:rsidR="00F950C3" w:rsidRPr="000A258D" w:rsidRDefault="00F950C3" w:rsidP="00D04C0B">
            <w:pPr>
              <w:rPr>
                <w:rFonts w:ascii="Times New Roman" w:hAnsi="Times New Roman" w:cs="Times New Roman"/>
                <w:sz w:val="20"/>
                <w:szCs w:val="20"/>
              </w:rPr>
            </w:pPr>
            <w:r w:rsidRPr="000A258D">
              <w:rPr>
                <w:rFonts w:ascii="Times New Roman" w:hAnsi="Times New Roman" w:cs="Times New Roman"/>
                <w:sz w:val="20"/>
                <w:szCs w:val="20"/>
              </w:rPr>
              <w:t>Limit of detection</w:t>
            </w:r>
          </w:p>
          <w:p w:rsidR="00F950C3" w:rsidRPr="000A258D" w:rsidRDefault="00F950C3" w:rsidP="00D04C0B">
            <w:pPr>
              <w:rPr>
                <w:rFonts w:ascii="Times New Roman" w:hAnsi="Times New Roman" w:cs="Times New Roman"/>
                <w:sz w:val="20"/>
                <w:szCs w:val="20"/>
              </w:rPr>
            </w:pPr>
            <w:r w:rsidRPr="000A258D">
              <w:rPr>
                <w:rFonts w:ascii="Times New Roman" w:hAnsi="Times New Roman" w:cs="Times New Roman"/>
                <w:sz w:val="20"/>
                <w:szCs w:val="20"/>
              </w:rPr>
              <w:t>0.021 μg/L (Hg) and</w:t>
            </w:r>
          </w:p>
          <w:p w:rsidR="00F950C3" w:rsidRPr="000A258D" w:rsidRDefault="00F950C3" w:rsidP="00D04C0B">
            <w:pPr>
              <w:rPr>
                <w:rFonts w:ascii="Times New Roman" w:hAnsi="Times New Roman" w:cs="Times New Roman"/>
                <w:sz w:val="20"/>
                <w:szCs w:val="20"/>
              </w:rPr>
            </w:pPr>
            <w:r w:rsidRPr="000A258D">
              <w:rPr>
                <w:rFonts w:ascii="Times New Roman" w:hAnsi="Times New Roman" w:cs="Times New Roman"/>
                <w:sz w:val="20"/>
                <w:szCs w:val="20"/>
              </w:rPr>
              <w:t xml:space="preserve">0.069 μg/L (As) </w:t>
            </w:r>
          </w:p>
        </w:tc>
        <w:tc>
          <w:tcPr>
            <w:tcW w:w="1596" w:type="dxa"/>
          </w:tcPr>
          <w:p w:rsidR="00F950C3" w:rsidRPr="000A258D" w:rsidRDefault="00F950C3" w:rsidP="00D04C0B">
            <w:pPr>
              <w:rPr>
                <w:rFonts w:ascii="Times New Roman" w:hAnsi="Times New Roman" w:cs="Times New Roman"/>
                <w:sz w:val="20"/>
                <w:szCs w:val="20"/>
              </w:rPr>
            </w:pPr>
            <w:r w:rsidRPr="000A258D">
              <w:rPr>
                <w:rFonts w:ascii="Times New Roman" w:hAnsi="Times New Roman" w:cs="Times New Roman"/>
                <w:sz w:val="20"/>
                <w:szCs w:val="20"/>
              </w:rPr>
              <w:t>Li et al., 2020</w:t>
            </w:r>
          </w:p>
        </w:tc>
      </w:tr>
      <w:tr w:rsidR="00F950C3" w:rsidRPr="000A258D" w:rsidTr="00D04C0B">
        <w:tc>
          <w:tcPr>
            <w:tcW w:w="687" w:type="dxa"/>
            <w:tcBorders>
              <w:bottom w:val="nil"/>
            </w:tcBorders>
          </w:tcPr>
          <w:p w:rsidR="00F950C3" w:rsidRPr="000A258D" w:rsidRDefault="00F950C3" w:rsidP="00D04C0B">
            <w:pPr>
              <w:rPr>
                <w:rFonts w:ascii="Times New Roman" w:hAnsi="Times New Roman" w:cs="Times New Roman"/>
                <w:sz w:val="20"/>
                <w:szCs w:val="20"/>
              </w:rPr>
            </w:pPr>
            <w:r w:rsidRPr="000A258D">
              <w:rPr>
                <w:rFonts w:ascii="Times New Roman" w:hAnsi="Times New Roman" w:cs="Times New Roman"/>
                <w:sz w:val="20"/>
                <w:szCs w:val="20"/>
              </w:rPr>
              <w:t>4</w:t>
            </w:r>
          </w:p>
        </w:tc>
        <w:tc>
          <w:tcPr>
            <w:tcW w:w="1148" w:type="dxa"/>
            <w:tcBorders>
              <w:bottom w:val="nil"/>
            </w:tcBorders>
          </w:tcPr>
          <w:p w:rsidR="00F950C3" w:rsidRPr="000A258D" w:rsidRDefault="00F950C3" w:rsidP="00D04C0B">
            <w:pPr>
              <w:rPr>
                <w:rFonts w:ascii="Times New Roman" w:hAnsi="Times New Roman" w:cs="Times New Roman"/>
                <w:sz w:val="20"/>
                <w:szCs w:val="20"/>
              </w:rPr>
            </w:pPr>
            <w:r w:rsidRPr="000A258D">
              <w:rPr>
                <w:rFonts w:ascii="Times New Roman" w:hAnsi="Times New Roman" w:cs="Times New Roman"/>
                <w:sz w:val="20"/>
                <w:szCs w:val="20"/>
              </w:rPr>
              <w:t>LIBS</w:t>
            </w:r>
          </w:p>
        </w:tc>
        <w:tc>
          <w:tcPr>
            <w:tcW w:w="1243" w:type="dxa"/>
            <w:tcBorders>
              <w:bottom w:val="nil"/>
            </w:tcBorders>
          </w:tcPr>
          <w:p w:rsidR="00F950C3" w:rsidRPr="000A258D" w:rsidRDefault="00F950C3" w:rsidP="00D04C0B">
            <w:pPr>
              <w:rPr>
                <w:rFonts w:ascii="Times New Roman" w:hAnsi="Times New Roman" w:cs="Times New Roman"/>
                <w:sz w:val="20"/>
                <w:szCs w:val="20"/>
              </w:rPr>
            </w:pPr>
            <w:r w:rsidRPr="000A258D">
              <w:rPr>
                <w:rFonts w:ascii="Times New Roman" w:hAnsi="Times New Roman" w:cs="Times New Roman"/>
                <w:sz w:val="20"/>
                <w:szCs w:val="20"/>
              </w:rPr>
              <w:t>Water</w:t>
            </w:r>
          </w:p>
        </w:tc>
        <w:tc>
          <w:tcPr>
            <w:tcW w:w="2700" w:type="dxa"/>
            <w:tcBorders>
              <w:bottom w:val="nil"/>
            </w:tcBorders>
          </w:tcPr>
          <w:p w:rsidR="00F950C3" w:rsidRPr="000A258D" w:rsidRDefault="00F950C3" w:rsidP="00D04C0B">
            <w:pPr>
              <w:rPr>
                <w:rFonts w:ascii="Times New Roman" w:hAnsi="Times New Roman" w:cs="Times New Roman"/>
                <w:sz w:val="20"/>
                <w:szCs w:val="20"/>
              </w:rPr>
            </w:pPr>
            <w:r w:rsidRPr="000A258D">
              <w:rPr>
                <w:rFonts w:ascii="Times New Roman" w:hAnsi="Times New Roman" w:cs="Times New Roman"/>
                <w:sz w:val="20"/>
                <w:szCs w:val="20"/>
              </w:rPr>
              <w:t>Ca, Mg, K, Cu, Sr, Pb and Cr</w:t>
            </w:r>
          </w:p>
        </w:tc>
        <w:tc>
          <w:tcPr>
            <w:tcW w:w="2610" w:type="dxa"/>
            <w:tcBorders>
              <w:bottom w:val="nil"/>
            </w:tcBorders>
          </w:tcPr>
          <w:p w:rsidR="00F950C3" w:rsidRPr="000A258D" w:rsidRDefault="00F950C3" w:rsidP="00D04C0B">
            <w:pPr>
              <w:rPr>
                <w:rFonts w:ascii="Times New Roman" w:hAnsi="Times New Roman" w:cs="Times New Roman"/>
                <w:sz w:val="20"/>
                <w:szCs w:val="20"/>
              </w:rPr>
            </w:pPr>
            <w:r w:rsidRPr="000A258D">
              <w:rPr>
                <w:rFonts w:ascii="Times New Roman" w:hAnsi="Times New Roman" w:cs="Times New Roman"/>
                <w:sz w:val="20"/>
                <w:szCs w:val="20"/>
              </w:rPr>
              <w:t>Limit of detection</w:t>
            </w:r>
          </w:p>
          <w:p w:rsidR="00F950C3" w:rsidRPr="000A258D" w:rsidRDefault="00F950C3" w:rsidP="00D04C0B">
            <w:pPr>
              <w:rPr>
                <w:rFonts w:ascii="Times New Roman" w:hAnsi="Times New Roman" w:cs="Times New Roman"/>
                <w:sz w:val="20"/>
                <w:szCs w:val="20"/>
              </w:rPr>
            </w:pPr>
            <w:r w:rsidRPr="000A258D">
              <w:rPr>
                <w:rFonts w:ascii="Times New Roman" w:hAnsi="Times New Roman" w:cs="Times New Roman"/>
                <w:sz w:val="20"/>
                <w:szCs w:val="20"/>
              </w:rPr>
              <w:t xml:space="preserve">2.70 ppm (Pb) and 0.36 ppm (Cr) </w:t>
            </w:r>
          </w:p>
        </w:tc>
        <w:tc>
          <w:tcPr>
            <w:tcW w:w="1596" w:type="dxa"/>
            <w:tcBorders>
              <w:bottom w:val="nil"/>
            </w:tcBorders>
          </w:tcPr>
          <w:p w:rsidR="00F950C3" w:rsidRPr="000A258D" w:rsidRDefault="00F950C3" w:rsidP="00D04C0B">
            <w:pPr>
              <w:rPr>
                <w:rFonts w:ascii="Times New Roman" w:hAnsi="Times New Roman" w:cs="Times New Roman"/>
                <w:sz w:val="20"/>
                <w:szCs w:val="20"/>
              </w:rPr>
            </w:pPr>
            <w:r w:rsidRPr="000A258D">
              <w:rPr>
                <w:rFonts w:ascii="Times New Roman" w:hAnsi="Times New Roman" w:cs="Times New Roman"/>
                <w:sz w:val="20"/>
                <w:szCs w:val="20"/>
              </w:rPr>
              <w:t>Lee et al., 2012</w:t>
            </w:r>
          </w:p>
        </w:tc>
      </w:tr>
      <w:tr w:rsidR="00F950C3" w:rsidRPr="000A258D" w:rsidTr="00D04C0B">
        <w:tc>
          <w:tcPr>
            <w:tcW w:w="687" w:type="dxa"/>
            <w:tcBorders>
              <w:top w:val="nil"/>
              <w:bottom w:val="nil"/>
            </w:tcBorders>
          </w:tcPr>
          <w:p w:rsidR="00F950C3" w:rsidRPr="000A258D" w:rsidRDefault="00F950C3" w:rsidP="00D04C0B">
            <w:pPr>
              <w:rPr>
                <w:rFonts w:ascii="Times New Roman" w:hAnsi="Times New Roman" w:cs="Times New Roman"/>
                <w:sz w:val="20"/>
                <w:szCs w:val="20"/>
              </w:rPr>
            </w:pPr>
            <w:r w:rsidRPr="000A258D">
              <w:rPr>
                <w:rFonts w:ascii="Times New Roman" w:hAnsi="Times New Roman" w:cs="Times New Roman"/>
                <w:sz w:val="20"/>
                <w:szCs w:val="20"/>
              </w:rPr>
              <w:t>5</w:t>
            </w:r>
          </w:p>
        </w:tc>
        <w:tc>
          <w:tcPr>
            <w:tcW w:w="1148" w:type="dxa"/>
            <w:tcBorders>
              <w:top w:val="nil"/>
              <w:bottom w:val="nil"/>
            </w:tcBorders>
          </w:tcPr>
          <w:p w:rsidR="00F950C3" w:rsidRPr="000A258D" w:rsidRDefault="00F950C3" w:rsidP="00D04C0B">
            <w:pPr>
              <w:rPr>
                <w:rFonts w:ascii="Times New Roman" w:hAnsi="Times New Roman" w:cs="Times New Roman"/>
                <w:sz w:val="20"/>
                <w:szCs w:val="20"/>
              </w:rPr>
            </w:pPr>
            <w:r w:rsidRPr="000A258D">
              <w:rPr>
                <w:rFonts w:ascii="Times New Roman" w:hAnsi="Times New Roman" w:cs="Times New Roman"/>
                <w:sz w:val="20"/>
                <w:szCs w:val="20"/>
              </w:rPr>
              <w:t>BCN-modifide Carbon elctrode</w:t>
            </w:r>
          </w:p>
        </w:tc>
        <w:tc>
          <w:tcPr>
            <w:tcW w:w="1243" w:type="dxa"/>
            <w:tcBorders>
              <w:top w:val="nil"/>
              <w:bottom w:val="nil"/>
            </w:tcBorders>
          </w:tcPr>
          <w:p w:rsidR="00F950C3" w:rsidRPr="000A258D" w:rsidRDefault="00F950C3" w:rsidP="00D04C0B">
            <w:pPr>
              <w:rPr>
                <w:rFonts w:ascii="Times New Roman" w:hAnsi="Times New Roman" w:cs="Times New Roman"/>
                <w:sz w:val="20"/>
                <w:szCs w:val="20"/>
              </w:rPr>
            </w:pPr>
            <w:r w:rsidRPr="000A258D">
              <w:rPr>
                <w:rFonts w:ascii="Times New Roman" w:hAnsi="Times New Roman" w:cs="Times New Roman"/>
                <w:sz w:val="20"/>
                <w:szCs w:val="20"/>
              </w:rPr>
              <w:t>Food</w:t>
            </w:r>
          </w:p>
        </w:tc>
        <w:tc>
          <w:tcPr>
            <w:tcW w:w="2700" w:type="dxa"/>
            <w:tcBorders>
              <w:top w:val="nil"/>
              <w:bottom w:val="nil"/>
            </w:tcBorders>
          </w:tcPr>
          <w:p w:rsidR="00F950C3" w:rsidRPr="000A258D" w:rsidRDefault="00F950C3" w:rsidP="00D04C0B">
            <w:pPr>
              <w:rPr>
                <w:rFonts w:ascii="Times New Roman" w:hAnsi="Times New Roman" w:cs="Times New Roman"/>
                <w:sz w:val="20"/>
                <w:szCs w:val="20"/>
              </w:rPr>
            </w:pPr>
            <w:r w:rsidRPr="000A258D">
              <w:rPr>
                <w:rFonts w:ascii="Times New Roman" w:hAnsi="Times New Roman" w:cs="Times New Roman"/>
                <w:sz w:val="20"/>
                <w:szCs w:val="20"/>
              </w:rPr>
              <w:t>Cd and Pb</w:t>
            </w:r>
          </w:p>
        </w:tc>
        <w:tc>
          <w:tcPr>
            <w:tcW w:w="2610" w:type="dxa"/>
            <w:tcBorders>
              <w:top w:val="nil"/>
              <w:bottom w:val="nil"/>
            </w:tcBorders>
          </w:tcPr>
          <w:p w:rsidR="00F950C3" w:rsidRPr="000A258D" w:rsidRDefault="00F950C3" w:rsidP="00D04C0B">
            <w:pPr>
              <w:rPr>
                <w:rFonts w:ascii="Times New Roman" w:hAnsi="Times New Roman" w:cs="Times New Roman"/>
                <w:sz w:val="20"/>
                <w:szCs w:val="20"/>
              </w:rPr>
            </w:pPr>
            <w:r w:rsidRPr="000A258D">
              <w:rPr>
                <w:rFonts w:ascii="Times New Roman" w:hAnsi="Times New Roman" w:cs="Times New Roman"/>
                <w:sz w:val="20"/>
                <w:szCs w:val="20"/>
              </w:rPr>
              <w:t>0.41 μg/L (Cd) and</w:t>
            </w:r>
          </w:p>
          <w:p w:rsidR="00F950C3" w:rsidRPr="000A258D" w:rsidRDefault="00F950C3" w:rsidP="00D04C0B">
            <w:pPr>
              <w:rPr>
                <w:rFonts w:ascii="Times New Roman" w:hAnsi="Times New Roman" w:cs="Times New Roman"/>
                <w:sz w:val="20"/>
                <w:szCs w:val="20"/>
              </w:rPr>
            </w:pPr>
            <w:r w:rsidRPr="000A258D">
              <w:rPr>
                <w:rFonts w:ascii="Times New Roman" w:hAnsi="Times New Roman" w:cs="Times New Roman"/>
                <w:sz w:val="20"/>
                <w:szCs w:val="20"/>
              </w:rPr>
              <w:t>0.93 μg/L (Pb)</w:t>
            </w:r>
          </w:p>
        </w:tc>
        <w:tc>
          <w:tcPr>
            <w:tcW w:w="1596" w:type="dxa"/>
            <w:tcBorders>
              <w:top w:val="nil"/>
              <w:bottom w:val="nil"/>
            </w:tcBorders>
          </w:tcPr>
          <w:p w:rsidR="00F950C3" w:rsidRPr="000A258D" w:rsidRDefault="00F950C3" w:rsidP="00D04C0B">
            <w:pPr>
              <w:rPr>
                <w:rFonts w:ascii="Times New Roman" w:hAnsi="Times New Roman" w:cs="Times New Roman"/>
                <w:sz w:val="20"/>
                <w:szCs w:val="20"/>
              </w:rPr>
            </w:pPr>
            <w:r w:rsidRPr="000A258D">
              <w:rPr>
                <w:rFonts w:ascii="Times New Roman" w:hAnsi="Times New Roman" w:cs="Times New Roman"/>
                <w:sz w:val="20"/>
                <w:szCs w:val="20"/>
              </w:rPr>
              <w:t>Huang et al., 2023</w:t>
            </w:r>
          </w:p>
        </w:tc>
      </w:tr>
      <w:tr w:rsidR="00F950C3" w:rsidRPr="000A258D" w:rsidTr="00D04C0B">
        <w:tc>
          <w:tcPr>
            <w:tcW w:w="687" w:type="dxa"/>
            <w:tcBorders>
              <w:top w:val="nil"/>
              <w:bottom w:val="single" w:sz="12" w:space="0" w:color="auto"/>
            </w:tcBorders>
          </w:tcPr>
          <w:p w:rsidR="00F950C3" w:rsidRPr="000A258D" w:rsidRDefault="00F950C3" w:rsidP="00D04C0B">
            <w:pPr>
              <w:rPr>
                <w:rFonts w:ascii="Times New Roman" w:hAnsi="Times New Roman" w:cs="Times New Roman"/>
                <w:sz w:val="20"/>
                <w:szCs w:val="20"/>
              </w:rPr>
            </w:pPr>
            <w:r w:rsidRPr="000A258D">
              <w:rPr>
                <w:rFonts w:ascii="Times New Roman" w:hAnsi="Times New Roman" w:cs="Times New Roman"/>
                <w:sz w:val="20"/>
                <w:szCs w:val="20"/>
              </w:rPr>
              <w:t>6</w:t>
            </w:r>
          </w:p>
        </w:tc>
        <w:tc>
          <w:tcPr>
            <w:tcW w:w="1148" w:type="dxa"/>
            <w:tcBorders>
              <w:top w:val="nil"/>
              <w:bottom w:val="single" w:sz="12" w:space="0" w:color="auto"/>
            </w:tcBorders>
          </w:tcPr>
          <w:p w:rsidR="00F950C3" w:rsidRPr="000A258D" w:rsidRDefault="00F950C3" w:rsidP="00D04C0B">
            <w:pPr>
              <w:rPr>
                <w:rFonts w:ascii="Times New Roman" w:hAnsi="Times New Roman" w:cs="Times New Roman"/>
                <w:sz w:val="20"/>
                <w:szCs w:val="20"/>
              </w:rPr>
            </w:pPr>
            <w:r w:rsidRPr="000A258D">
              <w:rPr>
                <w:rFonts w:ascii="Times New Roman" w:hAnsi="Times New Roman" w:cs="Times New Roman"/>
                <w:sz w:val="20"/>
                <w:szCs w:val="20"/>
              </w:rPr>
              <w:t>Chromatography</w:t>
            </w:r>
          </w:p>
        </w:tc>
        <w:tc>
          <w:tcPr>
            <w:tcW w:w="1243" w:type="dxa"/>
            <w:tcBorders>
              <w:top w:val="nil"/>
              <w:bottom w:val="single" w:sz="12" w:space="0" w:color="auto"/>
            </w:tcBorders>
          </w:tcPr>
          <w:p w:rsidR="00F950C3" w:rsidRPr="000A258D" w:rsidRDefault="00F950C3" w:rsidP="00D04C0B">
            <w:pPr>
              <w:rPr>
                <w:rFonts w:ascii="Times New Roman" w:hAnsi="Times New Roman" w:cs="Times New Roman"/>
                <w:sz w:val="20"/>
                <w:szCs w:val="20"/>
              </w:rPr>
            </w:pPr>
            <w:r w:rsidRPr="000A258D">
              <w:rPr>
                <w:rStyle w:val="fontstyle01"/>
                <w:rFonts w:ascii="Times New Roman" w:hAnsi="Times New Roman" w:cs="Times New Roman"/>
                <w:color w:val="auto"/>
                <w:sz w:val="20"/>
                <w:szCs w:val="20"/>
              </w:rPr>
              <w:t>Aquatic environment</w:t>
            </w:r>
          </w:p>
        </w:tc>
        <w:tc>
          <w:tcPr>
            <w:tcW w:w="2700" w:type="dxa"/>
            <w:tcBorders>
              <w:top w:val="nil"/>
              <w:bottom w:val="single" w:sz="12" w:space="0" w:color="auto"/>
            </w:tcBorders>
          </w:tcPr>
          <w:p w:rsidR="00F950C3" w:rsidRPr="000A258D" w:rsidRDefault="00F950C3" w:rsidP="00D04C0B">
            <w:pPr>
              <w:rPr>
                <w:rFonts w:ascii="Times New Roman" w:hAnsi="Times New Roman" w:cs="Times New Roman"/>
                <w:sz w:val="20"/>
                <w:szCs w:val="20"/>
              </w:rPr>
            </w:pPr>
            <w:r w:rsidRPr="000A258D">
              <w:rPr>
                <w:rStyle w:val="fontstyle01"/>
                <w:rFonts w:ascii="Times New Roman" w:hAnsi="Times New Roman" w:cs="Times New Roman"/>
                <w:color w:val="auto"/>
                <w:sz w:val="20"/>
                <w:szCs w:val="20"/>
              </w:rPr>
              <w:t>persistent</w:t>
            </w:r>
            <w:r w:rsidRPr="000A258D">
              <w:rPr>
                <w:rFonts w:ascii="Times New Roman" w:hAnsi="Times New Roman" w:cs="Times New Roman"/>
                <w:sz w:val="20"/>
                <w:szCs w:val="20"/>
              </w:rPr>
              <w:br/>
            </w:r>
            <w:r w:rsidRPr="000A258D">
              <w:rPr>
                <w:rStyle w:val="fontstyle01"/>
                <w:rFonts w:ascii="Times New Roman" w:hAnsi="Times New Roman" w:cs="Times New Roman"/>
                <w:color w:val="auto"/>
                <w:sz w:val="20"/>
                <w:szCs w:val="20"/>
              </w:rPr>
              <w:t>organic pollutants</w:t>
            </w:r>
          </w:p>
        </w:tc>
        <w:tc>
          <w:tcPr>
            <w:tcW w:w="2610" w:type="dxa"/>
            <w:tcBorders>
              <w:top w:val="nil"/>
              <w:bottom w:val="single" w:sz="12" w:space="0" w:color="auto"/>
            </w:tcBorders>
          </w:tcPr>
          <w:p w:rsidR="00F950C3" w:rsidRPr="000A258D" w:rsidRDefault="00F950C3" w:rsidP="00D04C0B">
            <w:pPr>
              <w:rPr>
                <w:rFonts w:ascii="Times New Roman" w:hAnsi="Times New Roman" w:cs="Times New Roman"/>
                <w:sz w:val="20"/>
                <w:szCs w:val="20"/>
              </w:rPr>
            </w:pPr>
            <w:r w:rsidRPr="000A258D">
              <w:rPr>
                <w:rFonts w:ascii="Times New Roman" w:hAnsi="Times New Roman" w:cs="Times New Roman"/>
                <w:sz w:val="20"/>
                <w:szCs w:val="20"/>
              </w:rPr>
              <w:t>-</w:t>
            </w:r>
          </w:p>
        </w:tc>
        <w:tc>
          <w:tcPr>
            <w:tcW w:w="1596" w:type="dxa"/>
            <w:tcBorders>
              <w:top w:val="nil"/>
              <w:bottom w:val="single" w:sz="12" w:space="0" w:color="auto"/>
            </w:tcBorders>
          </w:tcPr>
          <w:p w:rsidR="00F950C3" w:rsidRPr="000A258D" w:rsidRDefault="00F950C3" w:rsidP="00D04C0B">
            <w:pPr>
              <w:rPr>
                <w:rFonts w:ascii="Times New Roman" w:hAnsi="Times New Roman" w:cs="Times New Roman"/>
                <w:sz w:val="20"/>
                <w:szCs w:val="20"/>
              </w:rPr>
            </w:pPr>
            <w:r w:rsidRPr="000A258D">
              <w:rPr>
                <w:rFonts w:ascii="Times New Roman" w:hAnsi="Times New Roman" w:cs="Times New Roman"/>
                <w:sz w:val="20"/>
                <w:szCs w:val="20"/>
              </w:rPr>
              <w:t>Leeuwen et al., 2008</w:t>
            </w:r>
          </w:p>
        </w:tc>
      </w:tr>
    </w:tbl>
    <w:p w:rsidR="007D7CB5" w:rsidRPr="00B855FC" w:rsidRDefault="007D7CB5" w:rsidP="00B855FC">
      <w:pPr>
        <w:spacing w:line="240" w:lineRule="auto"/>
        <w:jc w:val="both"/>
        <w:rPr>
          <w:rFonts w:ascii="Times New Roman" w:hAnsi="Times New Roman" w:cs="Times New Roman"/>
          <w:color w:val="FF0000"/>
          <w:sz w:val="20"/>
          <w:szCs w:val="20"/>
        </w:rPr>
      </w:pPr>
    </w:p>
    <w:p w:rsidR="00D4460A" w:rsidRPr="00B855FC" w:rsidRDefault="00D4460A" w:rsidP="00B855FC">
      <w:pPr>
        <w:spacing w:line="240" w:lineRule="auto"/>
        <w:jc w:val="both"/>
        <w:rPr>
          <w:rFonts w:ascii="Times New Roman" w:hAnsi="Times New Roman" w:cs="Times New Roman"/>
          <w:color w:val="FF0000"/>
          <w:sz w:val="20"/>
          <w:szCs w:val="20"/>
        </w:rPr>
      </w:pPr>
    </w:p>
    <w:p w:rsidR="003475BF" w:rsidRPr="00B855FC" w:rsidRDefault="00A32B74" w:rsidP="00B855FC">
      <w:pPr>
        <w:pStyle w:val="ListParagraph"/>
        <w:numPr>
          <w:ilvl w:val="1"/>
          <w:numId w:val="7"/>
        </w:numPr>
        <w:spacing w:line="240" w:lineRule="auto"/>
        <w:jc w:val="both"/>
        <w:rPr>
          <w:rFonts w:ascii="Times New Roman" w:hAnsi="Times New Roman" w:cs="Times New Roman"/>
          <w:b/>
          <w:sz w:val="20"/>
          <w:szCs w:val="20"/>
        </w:rPr>
      </w:pPr>
      <w:r w:rsidRPr="00B855FC">
        <w:rPr>
          <w:rFonts w:ascii="Times New Roman" w:hAnsi="Times New Roman" w:cs="Times New Roman"/>
          <w:b/>
          <w:color w:val="000000"/>
          <w:sz w:val="20"/>
          <w:szCs w:val="20"/>
        </w:rPr>
        <w:t>C</w:t>
      </w:r>
      <w:r w:rsidR="008A241E" w:rsidRPr="00B855FC">
        <w:rPr>
          <w:rFonts w:ascii="Times New Roman" w:hAnsi="Times New Roman" w:cs="Times New Roman"/>
          <w:b/>
          <w:color w:val="000000"/>
          <w:sz w:val="20"/>
          <w:szCs w:val="20"/>
        </w:rPr>
        <w:t>hromatography</w:t>
      </w:r>
    </w:p>
    <w:p w:rsidR="00113482" w:rsidRPr="00B855FC" w:rsidRDefault="00CF77F4" w:rsidP="00B855FC">
      <w:pPr>
        <w:pStyle w:val="ListParagraph"/>
        <w:spacing w:line="240" w:lineRule="auto"/>
        <w:ind w:left="360"/>
        <w:jc w:val="both"/>
        <w:rPr>
          <w:rFonts w:ascii="Times New Roman" w:hAnsi="Times New Roman" w:cs="Times New Roman"/>
          <w:sz w:val="20"/>
          <w:szCs w:val="20"/>
        </w:rPr>
      </w:pPr>
      <w:r w:rsidRPr="00B855FC">
        <w:rPr>
          <w:rFonts w:ascii="Times New Roman" w:hAnsi="Times New Roman" w:cs="Times New Roman"/>
          <w:sz w:val="20"/>
          <w:szCs w:val="20"/>
        </w:rPr>
        <w:t>Chromatography has been used for the accurate quant</w:t>
      </w:r>
      <w:r w:rsidR="004654E2" w:rsidRPr="00B855FC">
        <w:rPr>
          <w:rFonts w:ascii="Times New Roman" w:hAnsi="Times New Roman" w:cs="Times New Roman"/>
          <w:sz w:val="20"/>
          <w:szCs w:val="20"/>
        </w:rPr>
        <w:t xml:space="preserve">ification of POPs. </w:t>
      </w:r>
      <w:r w:rsidR="009B228C" w:rsidRPr="00B855FC">
        <w:rPr>
          <w:rFonts w:ascii="Times New Roman" w:hAnsi="Times New Roman" w:cs="Times New Roman"/>
          <w:sz w:val="20"/>
          <w:szCs w:val="20"/>
        </w:rPr>
        <w:t>Liquid chromatography has been used for POPs</w:t>
      </w:r>
      <w:r w:rsidR="005C5820" w:rsidRPr="00B855FC">
        <w:rPr>
          <w:rFonts w:ascii="Times New Roman" w:hAnsi="Times New Roman" w:cs="Times New Roman"/>
          <w:sz w:val="20"/>
          <w:szCs w:val="20"/>
        </w:rPr>
        <w:t xml:space="preserve"> </w:t>
      </w:r>
      <w:r w:rsidR="00754699" w:rsidRPr="00B855FC">
        <w:rPr>
          <w:rFonts w:ascii="Times New Roman" w:hAnsi="Times New Roman" w:cs="Times New Roman"/>
          <w:sz w:val="20"/>
          <w:szCs w:val="20"/>
        </w:rPr>
        <w:t xml:space="preserve">with various advantages such as short run times and complementary nature of potential ionization techniques. </w:t>
      </w:r>
      <w:r w:rsidR="00685C30" w:rsidRPr="00B855FC">
        <w:rPr>
          <w:rFonts w:ascii="Times New Roman" w:hAnsi="Times New Roman" w:cs="Times New Roman"/>
          <w:sz w:val="20"/>
          <w:szCs w:val="20"/>
        </w:rPr>
        <w:t>Gas chromatography (GC) has been performed with good separation potential and multidimensional gas chromatography</w:t>
      </w:r>
      <w:r w:rsidR="00754699" w:rsidRPr="00B855FC">
        <w:rPr>
          <w:rFonts w:ascii="Times New Roman" w:hAnsi="Times New Roman" w:cs="Times New Roman"/>
          <w:sz w:val="20"/>
          <w:szCs w:val="20"/>
        </w:rPr>
        <w:t xml:space="preserve"> </w:t>
      </w:r>
      <w:r w:rsidR="00685C30" w:rsidRPr="00B855FC">
        <w:rPr>
          <w:rFonts w:ascii="Times New Roman" w:hAnsi="Times New Roman" w:cs="Times New Roman"/>
          <w:sz w:val="20"/>
          <w:szCs w:val="20"/>
        </w:rPr>
        <w:t>has been used with excellent separation potential.</w:t>
      </w:r>
      <w:r w:rsidR="00BB00CE" w:rsidRPr="00B855FC">
        <w:rPr>
          <w:rFonts w:ascii="Times New Roman" w:hAnsi="Times New Roman" w:cs="Times New Roman"/>
          <w:sz w:val="20"/>
          <w:szCs w:val="20"/>
        </w:rPr>
        <w:t xml:space="preserve"> Because of its excellent resolution, gas chromatography (GC) frequently proved to be the best method. Recent advancements in comprehensive two-dimensional GC (GC GC) demonstrate that this technique can offer far more information than traditional (single-column) GC. Tens of microliters of sample extract can be injected in large volumes, greatly enhancing the detection limits (e.g., via programmable temperature vaporiser, or on-column injection).</w:t>
      </w:r>
      <w:r w:rsidR="009E51D7" w:rsidRPr="00B855FC">
        <w:rPr>
          <w:rFonts w:ascii="Times New Roman" w:hAnsi="Times New Roman" w:cs="Times New Roman"/>
          <w:sz w:val="20"/>
          <w:szCs w:val="20"/>
        </w:rPr>
        <w:t xml:space="preserve"> Although electron-capture detection (ECD) is a sensitive detection technique, it cannot be used for unambiguous identification. Mass spectrometric (MS) detection significantly enhances identification and the lower the likelihood of misidentification, as with MS/MS, time-of-flight (TOF) MS and high-resolution (HR) MS. </w:t>
      </w:r>
      <w:r w:rsidRPr="00B855FC">
        <w:rPr>
          <w:rFonts w:ascii="Times New Roman" w:hAnsi="Times New Roman" w:cs="Times New Roman"/>
          <w:sz w:val="20"/>
          <w:szCs w:val="20"/>
        </w:rPr>
        <w:t xml:space="preserve">Gas chromatography (GC) and high performance liquid chromatography (HPLC) are unquestionably the most popular techniques for environmentally relevant separations, while a number of chromatographic techniques have the potential to be useful. Ultra-high performance liquid chromatography (UHPLC) has been </w:t>
      </w:r>
      <w:r w:rsidR="002D16BD" w:rsidRPr="00B855FC">
        <w:rPr>
          <w:rFonts w:ascii="Times New Roman" w:hAnsi="Times New Roman" w:cs="Times New Roman"/>
          <w:sz w:val="20"/>
          <w:szCs w:val="20"/>
        </w:rPr>
        <w:t>utilized</w:t>
      </w:r>
      <w:r w:rsidRPr="00B855FC">
        <w:rPr>
          <w:rFonts w:ascii="Times New Roman" w:hAnsi="Times New Roman" w:cs="Times New Roman"/>
          <w:sz w:val="20"/>
          <w:szCs w:val="20"/>
        </w:rPr>
        <w:t xml:space="preserve"> successfully for a variety of environmental separations since the early 2000s</w:t>
      </w:r>
      <w:r w:rsidR="00BF0347" w:rsidRPr="009554A7">
        <w:rPr>
          <w:rFonts w:ascii="Times New Roman" w:hAnsi="Times New Roman" w:cs="Times New Roman"/>
          <w:sz w:val="20"/>
          <w:szCs w:val="20"/>
        </w:rPr>
        <w:t xml:space="preserve"> (</w:t>
      </w:r>
      <w:r w:rsidR="0039727F" w:rsidRPr="009554A7">
        <w:rPr>
          <w:rFonts w:ascii="Times New Roman" w:hAnsi="Times New Roman" w:cs="Times New Roman"/>
          <w:sz w:val="20"/>
          <w:szCs w:val="20"/>
        </w:rPr>
        <w:t xml:space="preserve">Leeuwen et al., 2008; </w:t>
      </w:r>
      <w:r w:rsidR="00201E74" w:rsidRPr="009554A7">
        <w:rPr>
          <w:rFonts w:ascii="Times New Roman" w:hAnsi="Times New Roman" w:cs="Times New Roman"/>
          <w:sz w:val="20"/>
          <w:szCs w:val="20"/>
        </w:rPr>
        <w:t>Megson et al., 2016</w:t>
      </w:r>
      <w:r w:rsidR="00BF0347" w:rsidRPr="009554A7">
        <w:rPr>
          <w:rFonts w:ascii="Times New Roman" w:hAnsi="Times New Roman" w:cs="Times New Roman"/>
          <w:sz w:val="20"/>
          <w:szCs w:val="20"/>
        </w:rPr>
        <w:t>)</w:t>
      </w:r>
      <w:r w:rsidRPr="009554A7">
        <w:rPr>
          <w:rFonts w:ascii="Times New Roman" w:hAnsi="Times New Roman" w:cs="Times New Roman"/>
          <w:sz w:val="20"/>
          <w:szCs w:val="20"/>
        </w:rPr>
        <w:t>.</w:t>
      </w:r>
      <w:r w:rsidR="002D16BD" w:rsidRPr="009554A7">
        <w:rPr>
          <w:rFonts w:ascii="Times New Roman" w:hAnsi="Times New Roman" w:cs="Times New Roman"/>
          <w:sz w:val="20"/>
          <w:szCs w:val="20"/>
        </w:rPr>
        <w:t xml:space="preserve"> </w:t>
      </w:r>
      <w:r w:rsidR="00C44974" w:rsidRPr="009554A7">
        <w:rPr>
          <w:rFonts w:ascii="Times New Roman" w:hAnsi="Times New Roman" w:cs="Times New Roman"/>
          <w:sz w:val="20"/>
          <w:szCs w:val="20"/>
        </w:rPr>
        <w:t>Various pesticides were determined by GC with electron capture detection (</w:t>
      </w:r>
      <w:r w:rsidR="001660FC" w:rsidRPr="009554A7">
        <w:rPr>
          <w:rFonts w:ascii="Times New Roman" w:hAnsi="Times New Roman" w:cs="Times New Roman"/>
          <w:sz w:val="20"/>
          <w:szCs w:val="20"/>
        </w:rPr>
        <w:t>ECD</w:t>
      </w:r>
      <w:r w:rsidR="00C44974" w:rsidRPr="009554A7">
        <w:rPr>
          <w:rFonts w:ascii="Times New Roman" w:hAnsi="Times New Roman" w:cs="Times New Roman"/>
          <w:sz w:val="20"/>
          <w:szCs w:val="20"/>
        </w:rPr>
        <w:t>)</w:t>
      </w:r>
      <w:r w:rsidR="001660FC" w:rsidRPr="009554A7">
        <w:rPr>
          <w:rFonts w:ascii="Times New Roman" w:hAnsi="Times New Roman" w:cs="Times New Roman"/>
          <w:sz w:val="20"/>
          <w:szCs w:val="20"/>
        </w:rPr>
        <w:t xml:space="preserve"> </w:t>
      </w:r>
      <w:r w:rsidR="00743B2F" w:rsidRPr="009554A7">
        <w:rPr>
          <w:rFonts w:ascii="Times New Roman" w:hAnsi="Times New Roman" w:cs="Times New Roman"/>
          <w:sz w:val="20"/>
          <w:szCs w:val="20"/>
        </w:rPr>
        <w:t xml:space="preserve">and tandem mass spectrometry (MS-MS) </w:t>
      </w:r>
      <w:r w:rsidR="003E0770" w:rsidRPr="009554A7">
        <w:rPr>
          <w:rFonts w:ascii="Times New Roman" w:hAnsi="Times New Roman" w:cs="Times New Roman"/>
          <w:sz w:val="20"/>
          <w:szCs w:val="20"/>
        </w:rPr>
        <w:t>detection mode.</w:t>
      </w:r>
      <w:r w:rsidR="00755312" w:rsidRPr="009554A7">
        <w:rPr>
          <w:rFonts w:ascii="Times New Roman" w:hAnsi="Times New Roman" w:cs="Times New Roman"/>
          <w:sz w:val="20"/>
          <w:szCs w:val="20"/>
        </w:rPr>
        <w:t xml:space="preserve"> </w:t>
      </w:r>
      <w:r w:rsidR="00C44974" w:rsidRPr="009554A7">
        <w:rPr>
          <w:rFonts w:ascii="Times New Roman" w:hAnsi="Times New Roman" w:cs="Times New Roman"/>
          <w:sz w:val="20"/>
          <w:szCs w:val="20"/>
        </w:rPr>
        <w:t>It was also demonstrated that MS-MS is preferable to ECD for identifying endocrine disruptive substances in complex matrixes</w:t>
      </w:r>
      <w:r w:rsidR="003E0770" w:rsidRPr="009554A7">
        <w:rPr>
          <w:rFonts w:ascii="Times New Roman" w:hAnsi="Times New Roman" w:cs="Times New Roman"/>
          <w:sz w:val="20"/>
          <w:szCs w:val="20"/>
        </w:rPr>
        <w:t xml:space="preserve"> (Frenich et al. 2003)</w:t>
      </w:r>
      <w:r w:rsidR="00C44974" w:rsidRPr="009554A7">
        <w:rPr>
          <w:rFonts w:ascii="Times New Roman" w:hAnsi="Times New Roman" w:cs="Times New Roman"/>
          <w:sz w:val="20"/>
          <w:szCs w:val="20"/>
        </w:rPr>
        <w:t>.</w:t>
      </w:r>
    </w:p>
    <w:p w:rsidR="009D38DD" w:rsidRPr="00B855FC" w:rsidRDefault="009D38DD" w:rsidP="00B855FC">
      <w:pPr>
        <w:spacing w:line="240" w:lineRule="auto"/>
        <w:jc w:val="both"/>
        <w:rPr>
          <w:rFonts w:ascii="Times New Roman" w:hAnsi="Times New Roman" w:cs="Times New Roman"/>
          <w:b/>
          <w:sz w:val="20"/>
          <w:szCs w:val="20"/>
        </w:rPr>
      </w:pPr>
    </w:p>
    <w:p w:rsidR="00387374" w:rsidRPr="00B855FC" w:rsidRDefault="00387374" w:rsidP="00B855FC">
      <w:pPr>
        <w:pStyle w:val="ListParagraph"/>
        <w:numPr>
          <w:ilvl w:val="0"/>
          <w:numId w:val="7"/>
        </w:numPr>
        <w:spacing w:line="240" w:lineRule="auto"/>
        <w:jc w:val="both"/>
        <w:rPr>
          <w:rFonts w:ascii="Times New Roman" w:hAnsi="Times New Roman" w:cs="Times New Roman"/>
          <w:b/>
          <w:sz w:val="20"/>
          <w:szCs w:val="20"/>
        </w:rPr>
      </w:pPr>
      <w:r w:rsidRPr="00B855FC">
        <w:rPr>
          <w:rFonts w:ascii="Times New Roman" w:hAnsi="Times New Roman" w:cs="Times New Roman"/>
          <w:b/>
          <w:color w:val="000000" w:themeColor="text1"/>
          <w:sz w:val="20"/>
          <w:szCs w:val="20"/>
        </w:rPr>
        <w:t>Conclusion</w:t>
      </w:r>
    </w:p>
    <w:p w:rsidR="00387374" w:rsidRPr="00B855FC" w:rsidRDefault="00756678" w:rsidP="00B855FC">
      <w:pPr>
        <w:pStyle w:val="ListParagraph"/>
        <w:spacing w:line="240" w:lineRule="auto"/>
        <w:ind w:left="360"/>
        <w:jc w:val="both"/>
        <w:rPr>
          <w:rFonts w:ascii="Times New Roman" w:hAnsi="Times New Roman" w:cs="Times New Roman"/>
          <w:sz w:val="20"/>
          <w:szCs w:val="20"/>
        </w:rPr>
      </w:pPr>
      <w:r w:rsidRPr="00B855FC">
        <w:rPr>
          <w:rFonts w:ascii="Times New Roman" w:hAnsi="Times New Roman" w:cs="Times New Roman"/>
          <w:sz w:val="20"/>
          <w:szCs w:val="20"/>
        </w:rPr>
        <w:t>Environmental</w:t>
      </w:r>
      <w:r w:rsidR="00D339D5" w:rsidRPr="00B855FC">
        <w:rPr>
          <w:rFonts w:ascii="Times New Roman" w:hAnsi="Times New Roman" w:cs="Times New Roman"/>
          <w:sz w:val="20"/>
          <w:szCs w:val="20"/>
        </w:rPr>
        <w:t xml:space="preserve"> pollut</w:t>
      </w:r>
      <w:r w:rsidRPr="00B855FC">
        <w:rPr>
          <w:rFonts w:ascii="Times New Roman" w:hAnsi="Times New Roman" w:cs="Times New Roman"/>
          <w:sz w:val="20"/>
          <w:szCs w:val="20"/>
        </w:rPr>
        <w:t>ants</w:t>
      </w:r>
      <w:r w:rsidR="00D339D5" w:rsidRPr="00B855FC">
        <w:rPr>
          <w:rFonts w:ascii="Times New Roman" w:hAnsi="Times New Roman" w:cs="Times New Roman"/>
          <w:sz w:val="20"/>
          <w:szCs w:val="20"/>
        </w:rPr>
        <w:t xml:space="preserve"> and other inorganic pollutant contamination of soil, sediments, and marine resources is undoubtedly an increasing problem.</w:t>
      </w:r>
      <w:r w:rsidR="00E32769" w:rsidRPr="00B855FC">
        <w:rPr>
          <w:rFonts w:ascii="Times New Roman" w:hAnsi="Times New Roman" w:cs="Times New Roman"/>
          <w:sz w:val="20"/>
          <w:szCs w:val="20"/>
        </w:rPr>
        <w:t xml:space="preserve"> The region's livelihood and sustainable growth are currently in danger due to environmental degradation brought on by human activity, in addition to climate change.</w:t>
      </w:r>
      <w:r w:rsidR="00FC6366" w:rsidRPr="00B855FC">
        <w:rPr>
          <w:rFonts w:ascii="Times New Roman" w:hAnsi="Times New Roman" w:cs="Times New Roman"/>
          <w:sz w:val="20"/>
          <w:szCs w:val="20"/>
        </w:rPr>
        <w:t xml:space="preserve"> </w:t>
      </w:r>
      <w:r w:rsidR="005F768C" w:rsidRPr="00B855FC">
        <w:rPr>
          <w:rFonts w:ascii="Times New Roman" w:hAnsi="Times New Roman" w:cs="Times New Roman"/>
          <w:sz w:val="20"/>
          <w:szCs w:val="20"/>
        </w:rPr>
        <w:t>A review of the available literature identifies a variety of anthropogenic activities as significant point sources of hazardous metal pollution, including industrial processes, the use of pesticides in agriculture, leachate from inadequately built landfills, and unregulated mining operations.</w:t>
      </w:r>
      <w:r w:rsidR="0099259C" w:rsidRPr="00B855FC">
        <w:rPr>
          <w:rFonts w:ascii="Times New Roman" w:hAnsi="Times New Roman" w:cs="Times New Roman"/>
          <w:sz w:val="20"/>
          <w:szCs w:val="20"/>
        </w:rPr>
        <w:t xml:space="preserve"> </w:t>
      </w:r>
      <w:r w:rsidR="00854C5F" w:rsidRPr="00B855FC">
        <w:rPr>
          <w:rFonts w:ascii="Times New Roman" w:hAnsi="Times New Roman" w:cs="Times New Roman"/>
          <w:sz w:val="20"/>
          <w:szCs w:val="20"/>
        </w:rPr>
        <w:t>However, there is a dearth of information and study regarding the level of contamination and related human risk factors in the area. As a result, there is a need for ongoing research on the extent of environmental contamination</w:t>
      </w:r>
      <w:r w:rsidR="00BF1247" w:rsidRPr="00B855FC">
        <w:rPr>
          <w:rFonts w:ascii="Times New Roman" w:hAnsi="Times New Roman" w:cs="Times New Roman"/>
          <w:sz w:val="20"/>
          <w:szCs w:val="20"/>
        </w:rPr>
        <w:t>,</w:t>
      </w:r>
      <w:r w:rsidR="00854C5F" w:rsidRPr="00B855FC">
        <w:rPr>
          <w:rFonts w:ascii="Times New Roman" w:hAnsi="Times New Roman" w:cs="Times New Roman"/>
          <w:sz w:val="20"/>
          <w:szCs w:val="20"/>
        </w:rPr>
        <w:t xml:space="preserve"> as well as for the development of clear rules and regulations for the use and disposal of </w:t>
      </w:r>
      <w:r w:rsidR="00BC3F85" w:rsidRPr="00B855FC">
        <w:rPr>
          <w:rFonts w:ascii="Times New Roman" w:hAnsi="Times New Roman" w:cs="Times New Roman"/>
          <w:sz w:val="20"/>
          <w:szCs w:val="20"/>
        </w:rPr>
        <w:t>environmental pollutants.</w:t>
      </w:r>
      <w:r w:rsidR="00BB0AD1" w:rsidRPr="00B855FC">
        <w:rPr>
          <w:rFonts w:ascii="Times New Roman" w:hAnsi="Times New Roman" w:cs="Times New Roman"/>
          <w:sz w:val="20"/>
          <w:szCs w:val="20"/>
        </w:rPr>
        <w:t xml:space="preserve"> Many analytical methods</w:t>
      </w:r>
      <w:r w:rsidR="00412A8E" w:rsidRPr="00B855FC">
        <w:rPr>
          <w:rFonts w:ascii="Times New Roman" w:hAnsi="Times New Roman" w:cs="Times New Roman"/>
          <w:sz w:val="20"/>
          <w:szCs w:val="20"/>
        </w:rPr>
        <w:t xml:space="preserve"> such as </w:t>
      </w:r>
      <w:r w:rsidR="008F3F18" w:rsidRPr="00B855FC">
        <w:rPr>
          <w:rFonts w:ascii="Times New Roman" w:hAnsi="Times New Roman" w:cs="Times New Roman"/>
          <w:color w:val="242021"/>
          <w:sz w:val="20"/>
          <w:szCs w:val="20"/>
        </w:rPr>
        <w:t>a</w:t>
      </w:r>
      <w:r w:rsidR="00495F8C" w:rsidRPr="00B855FC">
        <w:rPr>
          <w:rFonts w:ascii="Times New Roman" w:hAnsi="Times New Roman" w:cs="Times New Roman"/>
          <w:color w:val="242021"/>
          <w:sz w:val="20"/>
          <w:szCs w:val="20"/>
        </w:rPr>
        <w:t xml:space="preserve">tomic absorption spectrometry (AAS), </w:t>
      </w:r>
      <w:r w:rsidR="008F3F18" w:rsidRPr="00B855FC">
        <w:rPr>
          <w:rFonts w:ascii="Times New Roman" w:hAnsi="Times New Roman" w:cs="Times New Roman"/>
          <w:bCs/>
          <w:color w:val="000000"/>
          <w:sz w:val="20"/>
          <w:szCs w:val="20"/>
        </w:rPr>
        <w:t>i</w:t>
      </w:r>
      <w:r w:rsidR="00495F8C" w:rsidRPr="00B855FC">
        <w:rPr>
          <w:rFonts w:ascii="Times New Roman" w:hAnsi="Times New Roman" w:cs="Times New Roman"/>
          <w:bCs/>
          <w:color w:val="000000"/>
          <w:sz w:val="20"/>
          <w:szCs w:val="20"/>
        </w:rPr>
        <w:t xml:space="preserve">nductively coupled plasma-mass spectrometry (ICP-MS), </w:t>
      </w:r>
      <w:r w:rsidR="008F3F18" w:rsidRPr="00B855FC">
        <w:rPr>
          <w:rFonts w:ascii="Times New Roman" w:hAnsi="Times New Roman" w:cs="Times New Roman"/>
          <w:color w:val="000000" w:themeColor="text1"/>
          <w:sz w:val="20"/>
          <w:szCs w:val="20"/>
        </w:rPr>
        <w:t>a</w:t>
      </w:r>
      <w:r w:rsidR="00495F8C" w:rsidRPr="00B855FC">
        <w:rPr>
          <w:rFonts w:ascii="Times New Roman" w:hAnsi="Times New Roman" w:cs="Times New Roman"/>
          <w:color w:val="000000" w:themeColor="text1"/>
          <w:sz w:val="20"/>
          <w:szCs w:val="20"/>
        </w:rPr>
        <w:t xml:space="preserve">tomic fluorescence spectrometry (AFS), </w:t>
      </w:r>
      <w:r w:rsidR="008F3F18" w:rsidRPr="00B855FC">
        <w:rPr>
          <w:rFonts w:ascii="Times New Roman" w:hAnsi="Times New Roman" w:cs="Times New Roman"/>
          <w:bCs/>
          <w:color w:val="000000"/>
          <w:sz w:val="20"/>
          <w:szCs w:val="20"/>
        </w:rPr>
        <w:t>l</w:t>
      </w:r>
      <w:r w:rsidR="00495F8C" w:rsidRPr="00B855FC">
        <w:rPr>
          <w:rFonts w:ascii="Times New Roman" w:hAnsi="Times New Roman" w:cs="Times New Roman"/>
          <w:bCs/>
          <w:color w:val="000000"/>
          <w:sz w:val="20"/>
          <w:szCs w:val="20"/>
        </w:rPr>
        <w:t>aser-induced</w:t>
      </w:r>
      <w:r w:rsidR="000835DA" w:rsidRPr="00B855FC">
        <w:rPr>
          <w:rFonts w:ascii="Times New Roman" w:hAnsi="Times New Roman" w:cs="Times New Roman"/>
          <w:bCs/>
          <w:color w:val="000000"/>
          <w:sz w:val="20"/>
          <w:szCs w:val="20"/>
        </w:rPr>
        <w:t xml:space="preserve"> breakdown spectrometry (LIBS),</w:t>
      </w:r>
      <w:r w:rsidR="00495F8C" w:rsidRPr="00B855FC">
        <w:rPr>
          <w:rFonts w:ascii="Times New Roman" w:hAnsi="Times New Roman" w:cs="Times New Roman"/>
          <w:bCs/>
          <w:color w:val="000000"/>
          <w:sz w:val="20"/>
          <w:szCs w:val="20"/>
        </w:rPr>
        <w:t xml:space="preserve"> </w:t>
      </w:r>
      <w:r w:rsidR="008F3F18" w:rsidRPr="00B855FC">
        <w:rPr>
          <w:rFonts w:ascii="Times New Roman" w:hAnsi="Times New Roman" w:cs="Times New Roman"/>
          <w:color w:val="000000" w:themeColor="text1"/>
          <w:sz w:val="20"/>
          <w:szCs w:val="20"/>
        </w:rPr>
        <w:t>e</w:t>
      </w:r>
      <w:r w:rsidR="00495F8C" w:rsidRPr="00B855FC">
        <w:rPr>
          <w:rFonts w:ascii="Times New Roman" w:hAnsi="Times New Roman" w:cs="Times New Roman"/>
          <w:color w:val="000000" w:themeColor="text1"/>
          <w:sz w:val="20"/>
          <w:szCs w:val="20"/>
        </w:rPr>
        <w:t xml:space="preserve">lectrochemical detection and </w:t>
      </w:r>
      <w:r w:rsidR="008F3F18" w:rsidRPr="00B855FC">
        <w:rPr>
          <w:rFonts w:ascii="Times New Roman" w:hAnsi="Times New Roman" w:cs="Times New Roman"/>
          <w:color w:val="000000"/>
          <w:sz w:val="20"/>
          <w:szCs w:val="20"/>
        </w:rPr>
        <w:t>c</w:t>
      </w:r>
      <w:r w:rsidR="00495F8C" w:rsidRPr="00B855FC">
        <w:rPr>
          <w:rFonts w:ascii="Times New Roman" w:hAnsi="Times New Roman" w:cs="Times New Roman"/>
          <w:color w:val="000000"/>
          <w:sz w:val="20"/>
          <w:szCs w:val="20"/>
        </w:rPr>
        <w:t xml:space="preserve">hromatography have been used </w:t>
      </w:r>
      <w:r w:rsidR="00412A8E" w:rsidRPr="00B855FC">
        <w:rPr>
          <w:rFonts w:ascii="Times New Roman" w:hAnsi="Times New Roman" w:cs="Times New Roman"/>
          <w:sz w:val="20"/>
          <w:szCs w:val="20"/>
        </w:rPr>
        <w:t xml:space="preserve">for monitoring environmental pollutants in various samples. Simple, specific, sensitive, rapid and portable methods </w:t>
      </w:r>
      <w:r w:rsidR="000D3C81" w:rsidRPr="00B855FC">
        <w:rPr>
          <w:rFonts w:ascii="Times New Roman" w:hAnsi="Times New Roman" w:cs="Times New Roman"/>
          <w:sz w:val="20"/>
          <w:szCs w:val="20"/>
        </w:rPr>
        <w:t>have been disc</w:t>
      </w:r>
      <w:r w:rsidR="006C3C6A" w:rsidRPr="00B855FC">
        <w:rPr>
          <w:rFonts w:ascii="Times New Roman" w:hAnsi="Times New Roman" w:cs="Times New Roman"/>
          <w:sz w:val="20"/>
          <w:szCs w:val="20"/>
        </w:rPr>
        <w:t>ussed in this</w:t>
      </w:r>
      <w:r w:rsidR="000D3C81" w:rsidRPr="00B855FC">
        <w:rPr>
          <w:rFonts w:ascii="Times New Roman" w:hAnsi="Times New Roman" w:cs="Times New Roman"/>
          <w:sz w:val="20"/>
          <w:szCs w:val="20"/>
        </w:rPr>
        <w:t xml:space="preserve"> chapter.</w:t>
      </w:r>
      <w:r w:rsidR="00BC3F85" w:rsidRPr="00B855FC">
        <w:rPr>
          <w:rFonts w:ascii="Times New Roman" w:hAnsi="Times New Roman" w:cs="Times New Roman"/>
          <w:sz w:val="20"/>
          <w:szCs w:val="20"/>
        </w:rPr>
        <w:t xml:space="preserve"> </w:t>
      </w:r>
    </w:p>
    <w:p w:rsidR="000958E0" w:rsidRDefault="0003060C" w:rsidP="00B855FC">
      <w:pPr>
        <w:spacing w:line="240" w:lineRule="auto"/>
        <w:jc w:val="both"/>
        <w:rPr>
          <w:rFonts w:ascii="Times New Roman" w:hAnsi="Times New Roman" w:cs="Times New Roman"/>
          <w:sz w:val="20"/>
          <w:szCs w:val="20"/>
        </w:rPr>
      </w:pPr>
      <w:r w:rsidRPr="00B855FC">
        <w:rPr>
          <w:rFonts w:ascii="Times New Roman" w:hAnsi="Times New Roman" w:cs="Times New Roman"/>
          <w:sz w:val="20"/>
          <w:szCs w:val="20"/>
        </w:rPr>
        <w:t xml:space="preserve"> </w:t>
      </w:r>
    </w:p>
    <w:p w:rsidR="00460755" w:rsidRDefault="00460755" w:rsidP="00B855FC">
      <w:pPr>
        <w:spacing w:line="240" w:lineRule="auto"/>
        <w:jc w:val="both"/>
        <w:rPr>
          <w:rFonts w:ascii="Times New Roman" w:hAnsi="Times New Roman" w:cs="Times New Roman"/>
          <w:sz w:val="20"/>
          <w:szCs w:val="20"/>
        </w:rPr>
      </w:pPr>
    </w:p>
    <w:p w:rsidR="00460755" w:rsidRDefault="00460755" w:rsidP="00B855FC">
      <w:pPr>
        <w:spacing w:line="240" w:lineRule="auto"/>
        <w:jc w:val="both"/>
        <w:rPr>
          <w:rFonts w:ascii="Times New Roman" w:hAnsi="Times New Roman" w:cs="Times New Roman"/>
          <w:sz w:val="20"/>
          <w:szCs w:val="20"/>
        </w:rPr>
      </w:pPr>
    </w:p>
    <w:p w:rsidR="00460755" w:rsidRDefault="00460755" w:rsidP="00B855FC">
      <w:pPr>
        <w:spacing w:line="240" w:lineRule="auto"/>
        <w:jc w:val="both"/>
        <w:rPr>
          <w:rFonts w:ascii="Times New Roman" w:hAnsi="Times New Roman" w:cs="Times New Roman"/>
          <w:sz w:val="20"/>
          <w:szCs w:val="20"/>
        </w:rPr>
      </w:pPr>
    </w:p>
    <w:p w:rsidR="00913BC5" w:rsidRDefault="00913BC5" w:rsidP="00B855FC">
      <w:pPr>
        <w:spacing w:line="240" w:lineRule="auto"/>
        <w:jc w:val="both"/>
        <w:rPr>
          <w:rFonts w:ascii="Times New Roman" w:hAnsi="Times New Roman" w:cs="Times New Roman"/>
          <w:sz w:val="20"/>
          <w:szCs w:val="20"/>
        </w:rPr>
      </w:pPr>
    </w:p>
    <w:p w:rsidR="00913BC5" w:rsidRDefault="00913BC5" w:rsidP="00B855FC">
      <w:pPr>
        <w:spacing w:line="240" w:lineRule="auto"/>
        <w:jc w:val="both"/>
        <w:rPr>
          <w:rFonts w:ascii="Times New Roman" w:hAnsi="Times New Roman" w:cs="Times New Roman"/>
          <w:sz w:val="20"/>
          <w:szCs w:val="20"/>
        </w:rPr>
      </w:pPr>
    </w:p>
    <w:p w:rsidR="00913BC5" w:rsidRDefault="00913BC5" w:rsidP="00B855FC">
      <w:pPr>
        <w:spacing w:line="240" w:lineRule="auto"/>
        <w:jc w:val="both"/>
        <w:rPr>
          <w:rFonts w:ascii="Times New Roman" w:hAnsi="Times New Roman" w:cs="Times New Roman"/>
          <w:sz w:val="20"/>
          <w:szCs w:val="20"/>
        </w:rPr>
      </w:pPr>
    </w:p>
    <w:p w:rsidR="00913BC5" w:rsidRDefault="00913BC5" w:rsidP="00B855FC">
      <w:pPr>
        <w:spacing w:line="240" w:lineRule="auto"/>
        <w:jc w:val="both"/>
        <w:rPr>
          <w:rFonts w:ascii="Times New Roman" w:hAnsi="Times New Roman" w:cs="Times New Roman"/>
          <w:sz w:val="20"/>
          <w:szCs w:val="20"/>
        </w:rPr>
      </w:pPr>
    </w:p>
    <w:p w:rsidR="00460755" w:rsidRDefault="00460755" w:rsidP="00B855FC">
      <w:pPr>
        <w:spacing w:line="240" w:lineRule="auto"/>
        <w:jc w:val="both"/>
        <w:rPr>
          <w:rFonts w:ascii="Times New Roman" w:hAnsi="Times New Roman" w:cs="Times New Roman"/>
          <w:sz w:val="20"/>
          <w:szCs w:val="20"/>
        </w:rPr>
      </w:pPr>
    </w:p>
    <w:p w:rsidR="00460755" w:rsidRPr="00A475FF" w:rsidRDefault="00460755" w:rsidP="00460755">
      <w:pPr>
        <w:spacing w:line="240" w:lineRule="auto"/>
        <w:jc w:val="both"/>
        <w:rPr>
          <w:rFonts w:ascii="Times New Roman" w:hAnsi="Times New Roman" w:cs="Times New Roman"/>
          <w:sz w:val="20"/>
          <w:szCs w:val="20"/>
        </w:rPr>
      </w:pPr>
      <w:r w:rsidRPr="00A475FF">
        <w:rPr>
          <w:rFonts w:ascii="Times New Roman" w:hAnsi="Times New Roman" w:cs="Times New Roman"/>
          <w:sz w:val="20"/>
          <w:szCs w:val="20"/>
        </w:rPr>
        <w:lastRenderedPageBreak/>
        <w:t>References</w:t>
      </w:r>
    </w:p>
    <w:p w:rsidR="00460755" w:rsidRPr="00513C12" w:rsidRDefault="00460755" w:rsidP="00460755">
      <w:pPr>
        <w:spacing w:line="240" w:lineRule="auto"/>
        <w:jc w:val="both"/>
        <w:rPr>
          <w:rFonts w:ascii="Times New Roman" w:hAnsi="Times New Roman" w:cs="Times New Roman"/>
          <w:sz w:val="16"/>
          <w:szCs w:val="16"/>
        </w:rPr>
      </w:pPr>
    </w:p>
    <w:p w:rsidR="00460755" w:rsidRPr="00513C12" w:rsidRDefault="00460755" w:rsidP="00460755">
      <w:pPr>
        <w:spacing w:line="240" w:lineRule="auto"/>
        <w:jc w:val="both"/>
        <w:rPr>
          <w:rFonts w:ascii="Times New Roman" w:hAnsi="Times New Roman" w:cs="Times New Roman"/>
          <w:sz w:val="16"/>
          <w:szCs w:val="16"/>
        </w:rPr>
      </w:pPr>
      <w:r w:rsidRPr="00513C12">
        <w:rPr>
          <w:rFonts w:ascii="Times New Roman" w:hAnsi="Times New Roman" w:cs="Times New Roman"/>
          <w:sz w:val="16"/>
          <w:szCs w:val="16"/>
        </w:rPr>
        <w:t>Nigam, V. K. and Shukla, P., Enzyme Based Biosensors for Detection of Environmental Pollutants A Review, J. Microbiol. Biotechnol, 25(2015), 1773–1781.</w:t>
      </w:r>
    </w:p>
    <w:p w:rsidR="00460755" w:rsidRPr="00513C12" w:rsidRDefault="00460755" w:rsidP="00460755">
      <w:pPr>
        <w:spacing w:line="240" w:lineRule="auto"/>
        <w:jc w:val="both"/>
        <w:rPr>
          <w:rFonts w:ascii="Times New Roman" w:hAnsi="Times New Roman" w:cs="Times New Roman"/>
          <w:sz w:val="16"/>
          <w:szCs w:val="16"/>
        </w:rPr>
      </w:pPr>
      <w:r w:rsidRPr="00513C12">
        <w:rPr>
          <w:rFonts w:ascii="Times New Roman" w:hAnsi="Times New Roman" w:cs="Times New Roman"/>
          <w:iCs/>
          <w:sz w:val="16"/>
          <w:szCs w:val="16"/>
        </w:rPr>
        <w:t xml:space="preserve">Yang, G. L., Jiang, X. L., Xu, H. and Zhao, B., </w:t>
      </w:r>
      <w:r w:rsidRPr="00513C12">
        <w:rPr>
          <w:rFonts w:ascii="Times New Roman" w:hAnsi="Times New Roman" w:cs="Times New Roman"/>
          <w:bCs/>
          <w:sz w:val="16"/>
          <w:szCs w:val="16"/>
        </w:rPr>
        <w:t xml:space="preserve">Applications of MOFs as Luminescent Sensors for Environmental Pollutants, nano micro </w:t>
      </w:r>
      <w:r w:rsidRPr="00513C12">
        <w:rPr>
          <w:rFonts w:ascii="Times New Roman" w:hAnsi="Times New Roman" w:cs="Times New Roman"/>
          <w:iCs/>
          <w:sz w:val="16"/>
          <w:szCs w:val="16"/>
        </w:rPr>
        <w:t>Small</w:t>
      </w:r>
      <w:r w:rsidRPr="00513C12">
        <w:rPr>
          <w:rFonts w:ascii="Times New Roman" w:hAnsi="Times New Roman" w:cs="Times New Roman"/>
          <w:sz w:val="16"/>
          <w:szCs w:val="16"/>
        </w:rPr>
        <w:t xml:space="preserve">, 2005327 </w:t>
      </w:r>
      <w:r w:rsidRPr="00513C12">
        <w:rPr>
          <w:rFonts w:ascii="Times New Roman" w:hAnsi="Times New Roman" w:cs="Times New Roman"/>
          <w:iCs/>
          <w:sz w:val="16"/>
          <w:szCs w:val="16"/>
        </w:rPr>
        <w:t>(</w:t>
      </w:r>
      <w:r w:rsidRPr="00513C12">
        <w:rPr>
          <w:rFonts w:ascii="Times New Roman" w:hAnsi="Times New Roman" w:cs="Times New Roman"/>
          <w:bCs/>
          <w:sz w:val="16"/>
          <w:szCs w:val="16"/>
        </w:rPr>
        <w:t>2021)</w:t>
      </w:r>
      <w:r w:rsidRPr="00513C12">
        <w:rPr>
          <w:rFonts w:ascii="Times New Roman" w:hAnsi="Times New Roman" w:cs="Times New Roman"/>
          <w:sz w:val="16"/>
          <w:szCs w:val="16"/>
        </w:rPr>
        <w:t>, 1-19.</w:t>
      </w:r>
    </w:p>
    <w:p w:rsidR="00460755" w:rsidRPr="00513C12" w:rsidRDefault="00460755" w:rsidP="00460755">
      <w:pPr>
        <w:spacing w:line="240" w:lineRule="auto"/>
        <w:jc w:val="both"/>
        <w:rPr>
          <w:rFonts w:ascii="Times New Roman" w:hAnsi="Times New Roman" w:cs="Times New Roman"/>
          <w:sz w:val="16"/>
          <w:szCs w:val="16"/>
        </w:rPr>
      </w:pPr>
      <w:r w:rsidRPr="00513C12">
        <w:rPr>
          <w:rFonts w:ascii="Times New Roman" w:hAnsi="Times New Roman" w:cs="Times New Roman"/>
          <w:sz w:val="16"/>
          <w:szCs w:val="16"/>
        </w:rPr>
        <w:t>Babel, S. and T. A. Kurniawan, Cr (VI) removal from synthetic wastewater using coconut shell charcoal and commercial activated carbon modified with oxidizing agents and/or chitosan. Chemosphere, 54(2004), 951-967.</w:t>
      </w:r>
    </w:p>
    <w:p w:rsidR="00460755" w:rsidRPr="00513C12" w:rsidRDefault="00460755" w:rsidP="00460755">
      <w:pPr>
        <w:spacing w:line="240" w:lineRule="auto"/>
        <w:jc w:val="both"/>
        <w:rPr>
          <w:rFonts w:ascii="Times New Roman" w:hAnsi="Times New Roman" w:cs="Times New Roman"/>
          <w:sz w:val="16"/>
          <w:szCs w:val="16"/>
        </w:rPr>
      </w:pPr>
      <w:r w:rsidRPr="00513C12">
        <w:rPr>
          <w:rFonts w:ascii="Times New Roman" w:hAnsi="Times New Roman" w:cs="Times New Roman"/>
          <w:sz w:val="16"/>
          <w:szCs w:val="16"/>
        </w:rPr>
        <w:t>Diarra, I. and S. Prasad, The current state of heavy metal pollution in Pacific Island Countries: a review. Applied Spectroscopy Reviews, (2020), 1-25.</w:t>
      </w:r>
    </w:p>
    <w:p w:rsidR="00460755" w:rsidRPr="00513C12" w:rsidRDefault="00460755" w:rsidP="00460755">
      <w:pPr>
        <w:spacing w:line="240" w:lineRule="auto"/>
        <w:jc w:val="both"/>
        <w:rPr>
          <w:rFonts w:ascii="Times New Roman" w:hAnsi="Times New Roman" w:cs="Times New Roman"/>
          <w:sz w:val="16"/>
          <w:szCs w:val="16"/>
        </w:rPr>
      </w:pPr>
      <w:r w:rsidRPr="00513C12">
        <w:rPr>
          <w:rFonts w:ascii="Times New Roman" w:hAnsi="Times New Roman" w:cs="Times New Roman"/>
          <w:sz w:val="16"/>
          <w:szCs w:val="16"/>
        </w:rPr>
        <w:t>Deepali, K. and Gangwar, K., Metals concentration in textile and tannery effluents, associated soils and ground water. NY Sci J,  3(2010), 82-91.</w:t>
      </w:r>
    </w:p>
    <w:p w:rsidR="00460755" w:rsidRPr="00513C12" w:rsidRDefault="00460755" w:rsidP="00460755">
      <w:pPr>
        <w:pStyle w:val="Heading1"/>
        <w:shd w:val="clear" w:color="auto" w:fill="FFFFFF"/>
        <w:spacing w:before="0" w:beforeAutospacing="0" w:after="0" w:afterAutospacing="0"/>
        <w:jc w:val="both"/>
        <w:rPr>
          <w:rStyle w:val="fontstyle01"/>
          <w:rFonts w:ascii="Times New Roman" w:hAnsi="Times New Roman"/>
          <w:b w:val="0"/>
          <w:sz w:val="16"/>
          <w:szCs w:val="16"/>
        </w:rPr>
      </w:pPr>
      <w:r w:rsidRPr="00513C12">
        <w:rPr>
          <w:rStyle w:val="fontstyle01"/>
          <w:rFonts w:ascii="Times New Roman" w:hAnsi="Times New Roman"/>
          <w:b w:val="0"/>
          <w:sz w:val="16"/>
          <w:szCs w:val="16"/>
        </w:rPr>
        <w:t>Ying, Y., Yong, Y., Dawson, R., Yajuan, S., Zhang, H., Wong, T., Liu, W. and Ren, H.,</w:t>
      </w:r>
      <w:r w:rsidRPr="00513C12">
        <w:rPr>
          <w:b w:val="0"/>
          <w:sz w:val="16"/>
          <w:szCs w:val="16"/>
        </w:rPr>
        <w:br/>
      </w:r>
      <w:r w:rsidRPr="00513C12">
        <w:rPr>
          <w:b w:val="0"/>
          <w:bCs w:val="0"/>
          <w:sz w:val="16"/>
          <w:szCs w:val="16"/>
        </w:rPr>
        <w:t>A spatial temporal assessment of pollution from PCBs in China,</w:t>
      </w:r>
      <w:r w:rsidRPr="00513C12">
        <w:rPr>
          <w:rStyle w:val="fontstyle01"/>
          <w:rFonts w:ascii="Times New Roman" w:hAnsi="Times New Roman"/>
          <w:b w:val="0"/>
          <w:sz w:val="16"/>
          <w:szCs w:val="16"/>
        </w:rPr>
        <w:t>Chemosphere 60 (2005) 731.</w:t>
      </w:r>
    </w:p>
    <w:p w:rsidR="00460755" w:rsidRPr="00513C12" w:rsidRDefault="00460755" w:rsidP="00460755">
      <w:pPr>
        <w:pStyle w:val="Heading1"/>
        <w:shd w:val="clear" w:color="auto" w:fill="FFFFFF"/>
        <w:spacing w:before="0" w:beforeAutospacing="0" w:after="0" w:afterAutospacing="0"/>
        <w:jc w:val="both"/>
        <w:rPr>
          <w:rStyle w:val="fontstyle01"/>
          <w:rFonts w:ascii="Times New Roman" w:hAnsi="Times New Roman"/>
          <w:b w:val="0"/>
          <w:bCs w:val="0"/>
          <w:sz w:val="16"/>
          <w:szCs w:val="16"/>
        </w:rPr>
      </w:pPr>
    </w:p>
    <w:p w:rsidR="00460755" w:rsidRPr="00513C12" w:rsidRDefault="00460755" w:rsidP="00460755">
      <w:pPr>
        <w:pStyle w:val="Heading1"/>
        <w:shd w:val="clear" w:color="auto" w:fill="FFFFFF"/>
        <w:spacing w:before="0" w:beforeAutospacing="0" w:after="0" w:afterAutospacing="0"/>
        <w:jc w:val="both"/>
        <w:rPr>
          <w:rStyle w:val="fontstyle01"/>
          <w:rFonts w:ascii="Times New Roman" w:hAnsi="Times New Roman"/>
          <w:b w:val="0"/>
          <w:sz w:val="16"/>
          <w:szCs w:val="16"/>
        </w:rPr>
      </w:pPr>
      <w:r w:rsidRPr="00513C12">
        <w:rPr>
          <w:rStyle w:val="fontstyle01"/>
          <w:rFonts w:ascii="Times New Roman" w:hAnsi="Times New Roman"/>
          <w:b w:val="0"/>
          <w:sz w:val="16"/>
          <w:szCs w:val="16"/>
        </w:rPr>
        <w:t xml:space="preserve">Wenzl, T., Simon, R., Kleiner, J. and Auklam, E., </w:t>
      </w:r>
      <w:r w:rsidRPr="00513C12">
        <w:rPr>
          <w:b w:val="0"/>
          <w:bCs w:val="0"/>
          <w:sz w:val="16"/>
          <w:szCs w:val="16"/>
        </w:rPr>
        <w:t xml:space="preserve">Analytical methods for polycyclic aromatic hydrocarbons (PAHs) in food and the environment needed for new food legislation in the European Union, </w:t>
      </w:r>
      <w:r w:rsidRPr="00513C12">
        <w:rPr>
          <w:rStyle w:val="fontstyle01"/>
          <w:rFonts w:ascii="Times New Roman" w:hAnsi="Times New Roman"/>
          <w:b w:val="0"/>
          <w:sz w:val="16"/>
          <w:szCs w:val="16"/>
        </w:rPr>
        <w:t>Trends Anal. Chem. 25 (2006) 716.</w:t>
      </w:r>
    </w:p>
    <w:p w:rsidR="00460755" w:rsidRPr="00513C12" w:rsidRDefault="00460755" w:rsidP="00460755">
      <w:pPr>
        <w:pStyle w:val="Heading1"/>
        <w:shd w:val="clear" w:color="auto" w:fill="FFFFFF"/>
        <w:spacing w:before="0" w:beforeAutospacing="0" w:after="0" w:afterAutospacing="0"/>
        <w:jc w:val="both"/>
        <w:rPr>
          <w:rStyle w:val="fontstyle01"/>
          <w:rFonts w:ascii="Times New Roman" w:hAnsi="Times New Roman"/>
          <w:b w:val="0"/>
          <w:sz w:val="16"/>
          <w:szCs w:val="16"/>
        </w:rPr>
      </w:pPr>
    </w:p>
    <w:p w:rsidR="00460755" w:rsidRPr="00513C12" w:rsidRDefault="007004C8" w:rsidP="00460755">
      <w:pPr>
        <w:spacing w:line="240" w:lineRule="auto"/>
        <w:jc w:val="both"/>
        <w:rPr>
          <w:rFonts w:ascii="Times New Roman" w:hAnsi="Times New Roman" w:cs="Times New Roman"/>
          <w:sz w:val="16"/>
          <w:szCs w:val="16"/>
        </w:rPr>
      </w:pPr>
      <w:r>
        <w:rPr>
          <w:rFonts w:ascii="Times New Roman" w:hAnsi="Times New Roman" w:cs="Times New Roman"/>
          <w:bCs/>
          <w:sz w:val="16"/>
          <w:szCs w:val="16"/>
        </w:rPr>
        <w:t>Yousefi,</w:t>
      </w:r>
      <w:r w:rsidR="00802777">
        <w:rPr>
          <w:rFonts w:ascii="Times New Roman" w:hAnsi="Times New Roman" w:cs="Times New Roman"/>
          <w:bCs/>
          <w:sz w:val="16"/>
          <w:szCs w:val="16"/>
        </w:rPr>
        <w:t xml:space="preserve"> </w:t>
      </w:r>
      <w:r>
        <w:rPr>
          <w:rFonts w:ascii="Times New Roman" w:hAnsi="Times New Roman" w:cs="Times New Roman"/>
          <w:bCs/>
          <w:sz w:val="16"/>
          <w:szCs w:val="16"/>
        </w:rPr>
        <w:t>M.</w:t>
      </w:r>
      <w:r w:rsidR="00802777">
        <w:rPr>
          <w:rFonts w:ascii="Times New Roman" w:hAnsi="Times New Roman" w:cs="Times New Roman"/>
          <w:bCs/>
          <w:sz w:val="16"/>
          <w:szCs w:val="16"/>
        </w:rPr>
        <w:t xml:space="preserve"> </w:t>
      </w:r>
      <w:r>
        <w:rPr>
          <w:rFonts w:ascii="Times New Roman" w:hAnsi="Times New Roman" w:cs="Times New Roman"/>
          <w:bCs/>
          <w:sz w:val="16"/>
          <w:szCs w:val="16"/>
        </w:rPr>
        <w:t>H.,</w:t>
      </w:r>
      <w:r w:rsidR="00802777">
        <w:rPr>
          <w:rFonts w:ascii="Times New Roman" w:hAnsi="Times New Roman" w:cs="Times New Roman"/>
          <w:bCs/>
          <w:sz w:val="16"/>
          <w:szCs w:val="16"/>
        </w:rPr>
        <w:t xml:space="preserve"> </w:t>
      </w:r>
      <w:r>
        <w:rPr>
          <w:rFonts w:ascii="Times New Roman" w:hAnsi="Times New Roman" w:cs="Times New Roman"/>
          <w:bCs/>
          <w:sz w:val="16"/>
          <w:szCs w:val="16"/>
        </w:rPr>
        <w:t>Abbasi,</w:t>
      </w:r>
      <w:r w:rsidR="00802777">
        <w:rPr>
          <w:rFonts w:ascii="Times New Roman" w:hAnsi="Times New Roman" w:cs="Times New Roman"/>
          <w:bCs/>
          <w:sz w:val="16"/>
          <w:szCs w:val="16"/>
        </w:rPr>
        <w:t xml:space="preserve"> </w:t>
      </w:r>
      <w:r>
        <w:rPr>
          <w:rFonts w:ascii="Times New Roman" w:hAnsi="Times New Roman" w:cs="Times New Roman"/>
          <w:bCs/>
          <w:sz w:val="16"/>
          <w:szCs w:val="16"/>
        </w:rPr>
        <w:t>E.,</w:t>
      </w:r>
      <w:r w:rsidR="00802777">
        <w:rPr>
          <w:rFonts w:ascii="Times New Roman" w:hAnsi="Times New Roman" w:cs="Times New Roman"/>
          <w:bCs/>
          <w:sz w:val="16"/>
          <w:szCs w:val="16"/>
        </w:rPr>
        <w:t xml:space="preserve"> </w:t>
      </w:r>
      <w:r>
        <w:rPr>
          <w:rFonts w:ascii="Times New Roman" w:hAnsi="Times New Roman" w:cs="Times New Roman"/>
          <w:bCs/>
          <w:sz w:val="16"/>
          <w:szCs w:val="16"/>
        </w:rPr>
        <w:t>Hadidi,</w:t>
      </w:r>
      <w:r w:rsidR="00802777">
        <w:rPr>
          <w:rFonts w:ascii="Times New Roman" w:hAnsi="Times New Roman" w:cs="Times New Roman"/>
          <w:bCs/>
          <w:sz w:val="16"/>
          <w:szCs w:val="16"/>
        </w:rPr>
        <w:t xml:space="preserve"> </w:t>
      </w:r>
      <w:r>
        <w:rPr>
          <w:rFonts w:ascii="Times New Roman" w:hAnsi="Times New Roman" w:cs="Times New Roman"/>
          <w:bCs/>
          <w:sz w:val="16"/>
          <w:szCs w:val="16"/>
        </w:rPr>
        <w:t>M.,</w:t>
      </w:r>
      <w:r w:rsidR="00802777">
        <w:rPr>
          <w:rFonts w:ascii="Times New Roman" w:hAnsi="Times New Roman" w:cs="Times New Roman"/>
          <w:bCs/>
          <w:sz w:val="16"/>
          <w:szCs w:val="16"/>
        </w:rPr>
        <w:t xml:space="preserve"> </w:t>
      </w:r>
      <w:r>
        <w:rPr>
          <w:rFonts w:ascii="Times New Roman" w:hAnsi="Times New Roman" w:cs="Times New Roman"/>
          <w:bCs/>
          <w:sz w:val="16"/>
          <w:szCs w:val="16"/>
        </w:rPr>
        <w:t>Hashemi,</w:t>
      </w:r>
      <w:r w:rsidR="00802777">
        <w:rPr>
          <w:rFonts w:ascii="Times New Roman" w:hAnsi="Times New Roman" w:cs="Times New Roman"/>
          <w:bCs/>
          <w:sz w:val="16"/>
          <w:szCs w:val="16"/>
        </w:rPr>
        <w:t xml:space="preserve"> </w:t>
      </w:r>
      <w:r>
        <w:rPr>
          <w:rFonts w:ascii="Times New Roman" w:hAnsi="Times New Roman" w:cs="Times New Roman"/>
          <w:bCs/>
          <w:sz w:val="16"/>
          <w:szCs w:val="16"/>
        </w:rPr>
        <w:t>S.,</w:t>
      </w:r>
      <w:r w:rsidR="00802777">
        <w:rPr>
          <w:rFonts w:ascii="Times New Roman" w:hAnsi="Times New Roman" w:cs="Times New Roman"/>
          <w:bCs/>
          <w:sz w:val="16"/>
          <w:szCs w:val="16"/>
        </w:rPr>
        <w:t xml:space="preserve"> </w:t>
      </w:r>
      <w:r>
        <w:rPr>
          <w:rFonts w:ascii="Times New Roman" w:hAnsi="Times New Roman" w:cs="Times New Roman"/>
          <w:bCs/>
          <w:sz w:val="16"/>
          <w:szCs w:val="16"/>
        </w:rPr>
        <w:t>Ghadimi,</w:t>
      </w:r>
      <w:r w:rsidR="00802777">
        <w:rPr>
          <w:rFonts w:ascii="Times New Roman" w:hAnsi="Times New Roman" w:cs="Times New Roman"/>
          <w:bCs/>
          <w:sz w:val="16"/>
          <w:szCs w:val="16"/>
        </w:rPr>
        <w:t xml:space="preserve"> </w:t>
      </w:r>
      <w:r>
        <w:rPr>
          <w:rFonts w:ascii="Times New Roman" w:hAnsi="Times New Roman" w:cs="Times New Roman"/>
          <w:bCs/>
          <w:sz w:val="16"/>
          <w:szCs w:val="16"/>
        </w:rPr>
        <w:t>A.H.,</w:t>
      </w:r>
      <w:r w:rsidR="00802777">
        <w:rPr>
          <w:rFonts w:ascii="Times New Roman" w:hAnsi="Times New Roman" w:cs="Times New Roman"/>
          <w:bCs/>
          <w:sz w:val="16"/>
          <w:szCs w:val="16"/>
        </w:rPr>
        <w:t xml:space="preserve"> </w:t>
      </w:r>
      <w:r>
        <w:rPr>
          <w:rFonts w:ascii="Times New Roman" w:hAnsi="Times New Roman" w:cs="Times New Roman"/>
          <w:bCs/>
          <w:sz w:val="16"/>
          <w:szCs w:val="16"/>
        </w:rPr>
        <w:t>Yousefinejad,</w:t>
      </w:r>
      <w:r w:rsidR="00802777">
        <w:rPr>
          <w:rFonts w:ascii="Times New Roman" w:hAnsi="Times New Roman" w:cs="Times New Roman"/>
          <w:bCs/>
          <w:sz w:val="16"/>
          <w:szCs w:val="16"/>
        </w:rPr>
        <w:t xml:space="preserve"> </w:t>
      </w:r>
      <w:r>
        <w:rPr>
          <w:rFonts w:ascii="Times New Roman" w:hAnsi="Times New Roman" w:cs="Times New Roman"/>
          <w:bCs/>
          <w:sz w:val="16"/>
          <w:szCs w:val="16"/>
        </w:rPr>
        <w:t>S.,</w:t>
      </w:r>
      <w:r w:rsidR="00802777">
        <w:rPr>
          <w:rFonts w:ascii="Times New Roman" w:hAnsi="Times New Roman" w:cs="Times New Roman"/>
          <w:bCs/>
          <w:sz w:val="16"/>
          <w:szCs w:val="16"/>
        </w:rPr>
        <w:t xml:space="preserve"> </w:t>
      </w:r>
      <w:r>
        <w:rPr>
          <w:rFonts w:ascii="Times New Roman" w:hAnsi="Times New Roman" w:cs="Times New Roman"/>
          <w:bCs/>
          <w:sz w:val="16"/>
          <w:szCs w:val="16"/>
        </w:rPr>
        <w:t>Arfaeinia,</w:t>
      </w:r>
      <w:r w:rsidR="00802777">
        <w:rPr>
          <w:rFonts w:ascii="Times New Roman" w:hAnsi="Times New Roman" w:cs="Times New Roman"/>
          <w:bCs/>
          <w:sz w:val="16"/>
          <w:szCs w:val="16"/>
        </w:rPr>
        <w:t xml:space="preserve"> </w:t>
      </w:r>
      <w:r>
        <w:rPr>
          <w:rFonts w:ascii="Times New Roman" w:hAnsi="Times New Roman" w:cs="Times New Roman"/>
          <w:bCs/>
          <w:sz w:val="16"/>
          <w:szCs w:val="16"/>
        </w:rPr>
        <w:t>H.,</w:t>
      </w:r>
      <w:r w:rsidR="00802777">
        <w:rPr>
          <w:rFonts w:ascii="Times New Roman" w:hAnsi="Times New Roman" w:cs="Times New Roman"/>
          <w:bCs/>
          <w:sz w:val="16"/>
          <w:szCs w:val="16"/>
        </w:rPr>
        <w:t xml:space="preserve"> </w:t>
      </w:r>
      <w:r>
        <w:rPr>
          <w:rFonts w:ascii="Times New Roman" w:hAnsi="Times New Roman" w:cs="Times New Roman"/>
          <w:bCs/>
          <w:sz w:val="16"/>
          <w:szCs w:val="16"/>
        </w:rPr>
        <w:t>Yousefinejad,</w:t>
      </w:r>
      <w:r w:rsidR="00802777">
        <w:rPr>
          <w:rFonts w:ascii="Times New Roman" w:hAnsi="Times New Roman" w:cs="Times New Roman"/>
          <w:bCs/>
          <w:sz w:val="16"/>
          <w:szCs w:val="16"/>
        </w:rPr>
        <w:t xml:space="preserve"> </w:t>
      </w:r>
      <w:r>
        <w:rPr>
          <w:rFonts w:ascii="Times New Roman" w:hAnsi="Times New Roman" w:cs="Times New Roman"/>
          <w:bCs/>
          <w:sz w:val="16"/>
          <w:szCs w:val="16"/>
        </w:rPr>
        <w:t xml:space="preserve">A., </w:t>
      </w:r>
      <w:r w:rsidR="00460755" w:rsidRPr="00513C12">
        <w:rPr>
          <w:rFonts w:ascii="Times New Roman" w:hAnsi="Times New Roman" w:cs="Times New Roman"/>
          <w:bCs/>
          <w:sz w:val="16"/>
          <w:szCs w:val="16"/>
        </w:rPr>
        <w:t>Kowa</w:t>
      </w:r>
      <w:r>
        <w:rPr>
          <w:rFonts w:ascii="Times New Roman" w:hAnsi="Times New Roman" w:cs="Times New Roman"/>
          <w:bCs/>
          <w:sz w:val="16"/>
          <w:szCs w:val="16"/>
        </w:rPr>
        <w:t>lczewski, P. Ł., Tomkowiak, A.,Hosseinzadeh,</w:t>
      </w:r>
      <w:r w:rsidR="00802777">
        <w:rPr>
          <w:rFonts w:ascii="Times New Roman" w:hAnsi="Times New Roman" w:cs="Times New Roman"/>
          <w:bCs/>
          <w:sz w:val="16"/>
          <w:szCs w:val="16"/>
        </w:rPr>
        <w:t xml:space="preserve"> S.</w:t>
      </w:r>
      <w:r>
        <w:rPr>
          <w:rFonts w:ascii="Times New Roman" w:hAnsi="Times New Roman" w:cs="Times New Roman"/>
          <w:bCs/>
          <w:sz w:val="16"/>
          <w:szCs w:val="16"/>
        </w:rPr>
        <w:t>,</w:t>
      </w:r>
      <w:r w:rsidR="00802777">
        <w:rPr>
          <w:rFonts w:ascii="Times New Roman" w:hAnsi="Times New Roman" w:cs="Times New Roman"/>
          <w:bCs/>
          <w:sz w:val="16"/>
          <w:szCs w:val="16"/>
        </w:rPr>
        <w:t xml:space="preserve"> </w:t>
      </w:r>
      <w:r>
        <w:rPr>
          <w:rFonts w:ascii="Times New Roman" w:hAnsi="Times New Roman" w:cs="Times New Roman"/>
          <w:bCs/>
          <w:sz w:val="16"/>
          <w:szCs w:val="16"/>
        </w:rPr>
        <w:t>and</w:t>
      </w:r>
      <w:r w:rsidR="00802777">
        <w:rPr>
          <w:rFonts w:ascii="Times New Roman" w:hAnsi="Times New Roman" w:cs="Times New Roman"/>
          <w:bCs/>
          <w:sz w:val="16"/>
          <w:szCs w:val="16"/>
        </w:rPr>
        <w:t xml:space="preserve"> </w:t>
      </w:r>
      <w:r>
        <w:rPr>
          <w:rFonts w:ascii="Times New Roman" w:hAnsi="Times New Roman" w:cs="Times New Roman"/>
          <w:bCs/>
          <w:sz w:val="16"/>
          <w:szCs w:val="16"/>
        </w:rPr>
        <w:t>Khaneghah,</w:t>
      </w:r>
      <w:r w:rsidR="00802777">
        <w:rPr>
          <w:rFonts w:ascii="Times New Roman" w:hAnsi="Times New Roman" w:cs="Times New Roman"/>
          <w:bCs/>
          <w:sz w:val="16"/>
          <w:szCs w:val="16"/>
        </w:rPr>
        <w:t xml:space="preserve"> </w:t>
      </w:r>
      <w:r>
        <w:rPr>
          <w:rFonts w:ascii="Times New Roman" w:hAnsi="Times New Roman" w:cs="Times New Roman"/>
          <w:bCs/>
          <w:sz w:val="16"/>
          <w:szCs w:val="16"/>
        </w:rPr>
        <w:t>A.</w:t>
      </w:r>
      <w:r w:rsidR="00802777">
        <w:rPr>
          <w:rFonts w:ascii="Times New Roman" w:hAnsi="Times New Roman" w:cs="Times New Roman"/>
          <w:bCs/>
          <w:sz w:val="16"/>
          <w:szCs w:val="16"/>
        </w:rPr>
        <w:t xml:space="preserve"> </w:t>
      </w:r>
      <w:r w:rsidR="00460755" w:rsidRPr="00513C12">
        <w:rPr>
          <w:rFonts w:ascii="Times New Roman" w:hAnsi="Times New Roman" w:cs="Times New Roman"/>
          <w:bCs/>
          <w:sz w:val="16"/>
          <w:szCs w:val="16"/>
        </w:rPr>
        <w:t>M</w:t>
      </w:r>
      <w:r>
        <w:rPr>
          <w:rFonts w:ascii="Times New Roman" w:hAnsi="Times New Roman" w:cs="Times New Roman"/>
          <w:bCs/>
          <w:sz w:val="16"/>
          <w:szCs w:val="16"/>
        </w:rPr>
        <w:t>.,</w:t>
      </w:r>
      <w:r w:rsidR="00802777">
        <w:rPr>
          <w:rFonts w:ascii="Times New Roman" w:hAnsi="Times New Roman" w:cs="Times New Roman"/>
          <w:bCs/>
          <w:sz w:val="16"/>
          <w:szCs w:val="16"/>
        </w:rPr>
        <w:t xml:space="preserve"> </w:t>
      </w:r>
      <w:r>
        <w:rPr>
          <w:rFonts w:ascii="Times New Roman" w:hAnsi="Times New Roman" w:cs="Times New Roman"/>
          <w:bCs/>
          <w:sz w:val="16"/>
          <w:szCs w:val="16"/>
        </w:rPr>
        <w:t>Simultaneous</w:t>
      </w:r>
      <w:r w:rsidR="00802777">
        <w:rPr>
          <w:rFonts w:ascii="Times New Roman" w:hAnsi="Times New Roman" w:cs="Times New Roman"/>
          <w:bCs/>
          <w:sz w:val="16"/>
          <w:szCs w:val="16"/>
        </w:rPr>
        <w:t xml:space="preserve"> </w:t>
      </w:r>
      <w:r>
        <w:rPr>
          <w:rFonts w:ascii="Times New Roman" w:hAnsi="Times New Roman" w:cs="Times New Roman"/>
          <w:bCs/>
          <w:sz w:val="16"/>
          <w:szCs w:val="16"/>
        </w:rPr>
        <w:t>Analysis</w:t>
      </w:r>
      <w:r w:rsidR="00802777">
        <w:rPr>
          <w:rFonts w:ascii="Times New Roman" w:hAnsi="Times New Roman" w:cs="Times New Roman"/>
          <w:bCs/>
          <w:sz w:val="16"/>
          <w:szCs w:val="16"/>
        </w:rPr>
        <w:t xml:space="preserve"> </w:t>
      </w:r>
      <w:r>
        <w:rPr>
          <w:rFonts w:ascii="Times New Roman" w:hAnsi="Times New Roman" w:cs="Times New Roman"/>
          <w:bCs/>
          <w:sz w:val="16"/>
          <w:szCs w:val="16"/>
        </w:rPr>
        <w:t>of</w:t>
      </w:r>
      <w:r w:rsidR="00802777">
        <w:rPr>
          <w:rFonts w:ascii="Times New Roman" w:hAnsi="Times New Roman" w:cs="Times New Roman"/>
          <w:bCs/>
          <w:sz w:val="16"/>
          <w:szCs w:val="16"/>
        </w:rPr>
        <w:t xml:space="preserve"> </w:t>
      </w:r>
      <w:r>
        <w:rPr>
          <w:rFonts w:ascii="Times New Roman" w:hAnsi="Times New Roman" w:cs="Times New Roman"/>
          <w:bCs/>
          <w:sz w:val="16"/>
          <w:szCs w:val="16"/>
        </w:rPr>
        <w:t>Mycotoxins,</w:t>
      </w:r>
      <w:r w:rsidR="00802777">
        <w:rPr>
          <w:rFonts w:ascii="Times New Roman" w:hAnsi="Times New Roman" w:cs="Times New Roman"/>
          <w:bCs/>
          <w:sz w:val="16"/>
          <w:szCs w:val="16"/>
        </w:rPr>
        <w:t xml:space="preserve"> </w:t>
      </w:r>
      <w:r w:rsidR="00460755" w:rsidRPr="00513C12">
        <w:rPr>
          <w:rFonts w:ascii="Times New Roman" w:hAnsi="Times New Roman" w:cs="Times New Roman"/>
          <w:bCs/>
          <w:sz w:val="16"/>
          <w:szCs w:val="16"/>
        </w:rPr>
        <w:t>Potential</w:t>
      </w:r>
      <w:r>
        <w:rPr>
          <w:rFonts w:ascii="Times New Roman" w:hAnsi="Times New Roman" w:cs="Times New Roman"/>
          <w:bCs/>
          <w:sz w:val="16"/>
          <w:szCs w:val="16"/>
        </w:rPr>
        <w:t>ly</w:t>
      </w:r>
      <w:r w:rsidR="00802777">
        <w:rPr>
          <w:rFonts w:ascii="Times New Roman" w:hAnsi="Times New Roman" w:cs="Times New Roman"/>
          <w:bCs/>
          <w:sz w:val="16"/>
          <w:szCs w:val="16"/>
        </w:rPr>
        <w:t xml:space="preserve"> </w:t>
      </w:r>
      <w:r>
        <w:rPr>
          <w:rFonts w:ascii="Times New Roman" w:hAnsi="Times New Roman" w:cs="Times New Roman"/>
          <w:bCs/>
          <w:sz w:val="16"/>
          <w:szCs w:val="16"/>
        </w:rPr>
        <w:t>Toxic</w:t>
      </w:r>
      <w:r w:rsidR="00802777">
        <w:rPr>
          <w:rFonts w:ascii="Times New Roman" w:hAnsi="Times New Roman" w:cs="Times New Roman"/>
          <w:bCs/>
          <w:sz w:val="16"/>
          <w:szCs w:val="16"/>
        </w:rPr>
        <w:t xml:space="preserve"> </w:t>
      </w:r>
      <w:r w:rsidR="00460755" w:rsidRPr="00513C12">
        <w:rPr>
          <w:rFonts w:ascii="Times New Roman" w:hAnsi="Times New Roman" w:cs="Times New Roman"/>
          <w:bCs/>
          <w:sz w:val="16"/>
          <w:szCs w:val="16"/>
        </w:rPr>
        <w:t>El</w:t>
      </w:r>
      <w:r w:rsidR="00802777">
        <w:rPr>
          <w:rFonts w:ascii="Times New Roman" w:hAnsi="Times New Roman" w:cs="Times New Roman"/>
          <w:bCs/>
          <w:sz w:val="16"/>
          <w:szCs w:val="16"/>
        </w:rPr>
        <w:t xml:space="preserve">ements, and Pesticides in Rice: A Health Risk </w:t>
      </w:r>
      <w:r w:rsidR="00460755" w:rsidRPr="00513C12">
        <w:rPr>
          <w:rFonts w:ascii="Times New Roman" w:hAnsi="Times New Roman" w:cs="Times New Roman"/>
          <w:bCs/>
          <w:sz w:val="16"/>
          <w:szCs w:val="16"/>
        </w:rPr>
        <w:t xml:space="preserve">Assessment Study, </w:t>
      </w:r>
      <w:r w:rsidR="00460755" w:rsidRPr="00513C12">
        <w:rPr>
          <w:rFonts w:ascii="Times New Roman" w:hAnsi="Times New Roman" w:cs="Times New Roman"/>
          <w:iCs/>
          <w:sz w:val="16"/>
          <w:szCs w:val="16"/>
        </w:rPr>
        <w:t>Toxins, 15(</w:t>
      </w:r>
      <w:r w:rsidR="00460755" w:rsidRPr="00513C12">
        <w:rPr>
          <w:rFonts w:ascii="Times New Roman" w:hAnsi="Times New Roman" w:cs="Times New Roman"/>
          <w:bCs/>
          <w:sz w:val="16"/>
          <w:szCs w:val="16"/>
        </w:rPr>
        <w:t>2023</w:t>
      </w:r>
      <w:r w:rsidR="00460755" w:rsidRPr="00513C12">
        <w:rPr>
          <w:rFonts w:ascii="Times New Roman" w:hAnsi="Times New Roman" w:cs="Times New Roman"/>
          <w:sz w:val="16"/>
          <w:szCs w:val="16"/>
        </w:rPr>
        <w:t>), 102.</w:t>
      </w:r>
    </w:p>
    <w:p w:rsidR="00460755" w:rsidRPr="00513C12" w:rsidRDefault="00460755" w:rsidP="00460755">
      <w:pPr>
        <w:spacing w:line="240" w:lineRule="auto"/>
        <w:jc w:val="both"/>
        <w:rPr>
          <w:rStyle w:val="fontstyle01"/>
          <w:rFonts w:ascii="Times New Roman" w:hAnsi="Times New Roman" w:cs="Times New Roman"/>
          <w:sz w:val="16"/>
          <w:szCs w:val="16"/>
        </w:rPr>
      </w:pPr>
      <w:r w:rsidRPr="00513C12">
        <w:rPr>
          <w:rFonts w:ascii="Times New Roman" w:hAnsi="Times New Roman" w:cs="Times New Roman"/>
          <w:sz w:val="16"/>
          <w:szCs w:val="16"/>
        </w:rPr>
        <w:t>Lin, K.H., Tsai, J.H., Cheng, C. C. and Chiang, H.L., Emission of Volatile Organic Compounds from Consumer Products, Aerosol and Air Quality Research, 22(2022), 1-12.</w:t>
      </w:r>
    </w:p>
    <w:p w:rsidR="00460755" w:rsidRPr="00513C12" w:rsidRDefault="00460755" w:rsidP="00460755">
      <w:pPr>
        <w:spacing w:line="240" w:lineRule="auto"/>
        <w:jc w:val="both"/>
        <w:rPr>
          <w:rFonts w:ascii="Times New Roman" w:hAnsi="Times New Roman" w:cs="Times New Roman"/>
          <w:sz w:val="16"/>
          <w:szCs w:val="16"/>
        </w:rPr>
      </w:pPr>
      <w:r w:rsidRPr="00513C12">
        <w:rPr>
          <w:rFonts w:ascii="Times New Roman" w:hAnsi="Times New Roman" w:cs="Times New Roman"/>
          <w:sz w:val="16"/>
          <w:szCs w:val="16"/>
        </w:rPr>
        <w:t>Fu, Z. and S. Xi, The effects of heavy metals on human metabolism. Toxicology Mechanisms and Methods, 30(2020), 167-176.</w:t>
      </w:r>
    </w:p>
    <w:p w:rsidR="00460755" w:rsidRPr="00513C12" w:rsidRDefault="00460755" w:rsidP="00460755">
      <w:pPr>
        <w:spacing w:line="240" w:lineRule="auto"/>
        <w:jc w:val="both"/>
        <w:rPr>
          <w:rFonts w:ascii="Times New Roman" w:hAnsi="Times New Roman" w:cs="Times New Roman"/>
          <w:sz w:val="16"/>
          <w:szCs w:val="16"/>
        </w:rPr>
      </w:pPr>
      <w:r w:rsidRPr="00513C12">
        <w:rPr>
          <w:rFonts w:ascii="Times New Roman" w:hAnsi="Times New Roman" w:cs="Times New Roman"/>
          <w:sz w:val="16"/>
          <w:szCs w:val="16"/>
        </w:rPr>
        <w:t>Jaishankar, M., Toxicity, mechanism and health effects of some heavy metals. Interdisciplinary toxicology, 7(2014), 60-72.</w:t>
      </w:r>
    </w:p>
    <w:p w:rsidR="00460755" w:rsidRPr="00513C12" w:rsidRDefault="00460755" w:rsidP="00460755">
      <w:pPr>
        <w:spacing w:line="240" w:lineRule="auto"/>
        <w:jc w:val="both"/>
        <w:rPr>
          <w:rFonts w:ascii="Times New Roman" w:hAnsi="Times New Roman" w:cs="Times New Roman"/>
          <w:sz w:val="16"/>
          <w:szCs w:val="16"/>
        </w:rPr>
      </w:pPr>
      <w:r w:rsidRPr="00513C12">
        <w:rPr>
          <w:rFonts w:ascii="Times New Roman" w:hAnsi="Times New Roman" w:cs="Times New Roman"/>
          <w:sz w:val="16"/>
          <w:szCs w:val="16"/>
        </w:rPr>
        <w:t xml:space="preserve"> Shanker, A. K., Chromium toxicity in plants. Environment International,  31(2005), 739-753.</w:t>
      </w:r>
    </w:p>
    <w:p w:rsidR="00460755" w:rsidRPr="00513C12" w:rsidRDefault="00460755" w:rsidP="00460755">
      <w:pPr>
        <w:spacing w:line="240" w:lineRule="auto"/>
        <w:jc w:val="both"/>
        <w:rPr>
          <w:rFonts w:ascii="Times New Roman" w:hAnsi="Times New Roman" w:cs="Times New Roman"/>
          <w:sz w:val="16"/>
          <w:szCs w:val="16"/>
        </w:rPr>
      </w:pPr>
      <w:r w:rsidRPr="00513C12">
        <w:rPr>
          <w:rFonts w:ascii="Times New Roman" w:hAnsi="Times New Roman" w:cs="Times New Roman"/>
          <w:sz w:val="16"/>
          <w:szCs w:val="16"/>
        </w:rPr>
        <w:t>Zhitkovich, A., Chromium in drinking water: sources, metabolism, and cancer risks. Chemical research in toxicology, 24(2011), 1617-1629.</w:t>
      </w:r>
    </w:p>
    <w:p w:rsidR="00460755" w:rsidRPr="00513C12" w:rsidRDefault="00A519CA" w:rsidP="00460755">
      <w:pPr>
        <w:spacing w:line="240" w:lineRule="auto"/>
        <w:jc w:val="both"/>
        <w:rPr>
          <w:rFonts w:ascii="Times New Roman" w:hAnsi="Times New Roman" w:cs="Times New Roman"/>
          <w:sz w:val="16"/>
          <w:szCs w:val="16"/>
        </w:rPr>
      </w:pPr>
      <w:r>
        <w:rPr>
          <w:rFonts w:ascii="Times New Roman" w:hAnsi="Times New Roman" w:cs="Times New Roman"/>
          <w:sz w:val="16"/>
          <w:szCs w:val="16"/>
        </w:rPr>
        <w:t xml:space="preserve">Martin ,S. </w:t>
      </w:r>
      <w:r w:rsidR="00460755" w:rsidRPr="00513C12">
        <w:rPr>
          <w:rFonts w:ascii="Times New Roman" w:hAnsi="Times New Roman" w:cs="Times New Roman"/>
          <w:sz w:val="16"/>
          <w:szCs w:val="16"/>
        </w:rPr>
        <w:t>and</w:t>
      </w:r>
      <w:r>
        <w:rPr>
          <w:rFonts w:ascii="Times New Roman" w:hAnsi="Times New Roman" w:cs="Times New Roman"/>
          <w:sz w:val="16"/>
          <w:szCs w:val="16"/>
        </w:rPr>
        <w:t xml:space="preserve"> Griswold, </w:t>
      </w:r>
      <w:r w:rsidR="00460755" w:rsidRPr="00513C12">
        <w:rPr>
          <w:rFonts w:ascii="Times New Roman" w:hAnsi="Times New Roman" w:cs="Times New Roman"/>
          <w:sz w:val="16"/>
          <w:szCs w:val="16"/>
        </w:rPr>
        <w:t>W.</w:t>
      </w:r>
      <w:r>
        <w:rPr>
          <w:rFonts w:ascii="Times New Roman" w:hAnsi="Times New Roman" w:cs="Times New Roman"/>
          <w:sz w:val="16"/>
          <w:szCs w:val="16"/>
        </w:rPr>
        <w:t>, Human health effects of heavy metals.</w:t>
      </w:r>
      <w:r w:rsidR="00460755" w:rsidRPr="00513C12">
        <w:rPr>
          <w:rFonts w:ascii="Times New Roman" w:hAnsi="Times New Roman" w:cs="Times New Roman"/>
          <w:sz w:val="16"/>
          <w:szCs w:val="16"/>
        </w:rPr>
        <w:t>Environmental Science and Technology briefs for citizens, 15(2009), 1-6.</w:t>
      </w:r>
    </w:p>
    <w:p w:rsidR="00460755" w:rsidRPr="00513C12" w:rsidRDefault="00460755" w:rsidP="00460755">
      <w:pPr>
        <w:pStyle w:val="Heading1"/>
        <w:shd w:val="clear" w:color="auto" w:fill="FCFCFC"/>
        <w:spacing w:before="0" w:beforeAutospacing="0" w:after="118" w:afterAutospacing="0"/>
        <w:jc w:val="both"/>
        <w:rPr>
          <w:rStyle w:val="fontstyle01"/>
          <w:rFonts w:ascii="Times New Roman" w:hAnsi="Times New Roman"/>
          <w:b w:val="0"/>
          <w:bCs w:val="0"/>
          <w:sz w:val="16"/>
          <w:szCs w:val="16"/>
        </w:rPr>
      </w:pPr>
      <w:r w:rsidRPr="00513C12">
        <w:rPr>
          <w:rStyle w:val="fontstyle01"/>
          <w:rFonts w:ascii="Times New Roman" w:hAnsi="Times New Roman"/>
          <w:b w:val="0"/>
          <w:sz w:val="16"/>
          <w:szCs w:val="16"/>
        </w:rPr>
        <w:t xml:space="preserve">Sweetman, M. Vall, K. Predouros, K. Tones, </w:t>
      </w:r>
      <w:r w:rsidRPr="00513C12">
        <w:rPr>
          <w:b w:val="0"/>
          <w:bCs w:val="0"/>
          <w:sz w:val="16"/>
          <w:szCs w:val="16"/>
        </w:rPr>
        <w:t>Persistent organic pollutants (POPs): a global issue, a global challenge,</w:t>
      </w:r>
      <w:r w:rsidRPr="00513C12">
        <w:rPr>
          <w:rStyle w:val="fontstyle01"/>
          <w:rFonts w:ascii="Times New Roman" w:hAnsi="Times New Roman"/>
          <w:b w:val="0"/>
          <w:sz w:val="16"/>
          <w:szCs w:val="16"/>
        </w:rPr>
        <w:t xml:space="preserve"> Chemosphere 60 (2005) 959.</w:t>
      </w:r>
    </w:p>
    <w:p w:rsidR="00460755" w:rsidRPr="00513C12" w:rsidRDefault="00460755" w:rsidP="00460755">
      <w:pPr>
        <w:spacing w:line="240" w:lineRule="auto"/>
        <w:jc w:val="both"/>
        <w:rPr>
          <w:rFonts w:ascii="Times New Roman" w:hAnsi="Times New Roman" w:cs="Times New Roman"/>
          <w:bCs/>
          <w:sz w:val="16"/>
          <w:szCs w:val="16"/>
        </w:rPr>
      </w:pPr>
      <w:r w:rsidRPr="00513C12">
        <w:rPr>
          <w:rFonts w:ascii="Times New Roman" w:hAnsi="Times New Roman" w:cs="Times New Roman"/>
          <w:bCs/>
          <w:sz w:val="16"/>
          <w:szCs w:val="16"/>
        </w:rPr>
        <w:t xml:space="preserve">M'hamdi Z., Sabiri M., Elhourri M., Amechrouq A., Thermal analysis and determination of the heavy metal content of the plant </w:t>
      </w:r>
      <w:r w:rsidRPr="00513C12">
        <w:rPr>
          <w:rFonts w:ascii="Times New Roman" w:hAnsi="Times New Roman" w:cs="Times New Roman"/>
          <w:bCs/>
          <w:iCs/>
          <w:sz w:val="16"/>
          <w:szCs w:val="16"/>
        </w:rPr>
        <w:t xml:space="preserve">Urtica Dioica </w:t>
      </w:r>
      <w:r w:rsidRPr="00513C12">
        <w:rPr>
          <w:rFonts w:ascii="Times New Roman" w:hAnsi="Times New Roman" w:cs="Times New Roman"/>
          <w:bCs/>
          <w:sz w:val="16"/>
          <w:szCs w:val="16"/>
        </w:rPr>
        <w:t>L. by atomic absorption spectroscopy, Mor. J. Chem., 11(2023), 44-50.</w:t>
      </w:r>
    </w:p>
    <w:p w:rsidR="00460755" w:rsidRPr="00513C12" w:rsidRDefault="00460755" w:rsidP="00460755">
      <w:pPr>
        <w:spacing w:line="240" w:lineRule="auto"/>
        <w:jc w:val="both"/>
        <w:rPr>
          <w:rFonts w:ascii="Times New Roman" w:hAnsi="Times New Roman" w:cs="Times New Roman"/>
          <w:sz w:val="16"/>
          <w:szCs w:val="16"/>
        </w:rPr>
      </w:pPr>
      <w:r w:rsidRPr="00513C12">
        <w:rPr>
          <w:rFonts w:ascii="Times New Roman" w:hAnsi="Times New Roman" w:cs="Times New Roman"/>
          <w:sz w:val="16"/>
          <w:szCs w:val="16"/>
        </w:rPr>
        <w:t xml:space="preserve">Yilmaz E. and Soylak, M., Ultrasound assisted-deep eutectic solvent based on emulsification liquid phase microextraction combined with microsample injection flame atomic absorption spectrometry for valence speciation of chromium(III/VI) in environmenta samples, </w:t>
      </w:r>
      <w:r w:rsidRPr="00513C12">
        <w:rPr>
          <w:rFonts w:ascii="Times New Roman" w:hAnsi="Times New Roman" w:cs="Times New Roman"/>
          <w:iCs/>
          <w:sz w:val="16"/>
          <w:szCs w:val="16"/>
        </w:rPr>
        <w:t>Talanta</w:t>
      </w:r>
      <w:r w:rsidRPr="00513C12">
        <w:rPr>
          <w:rFonts w:ascii="Times New Roman" w:hAnsi="Times New Roman" w:cs="Times New Roman"/>
          <w:sz w:val="16"/>
          <w:szCs w:val="16"/>
        </w:rPr>
        <w:t xml:space="preserve">, </w:t>
      </w:r>
      <w:r w:rsidRPr="00513C12">
        <w:rPr>
          <w:rFonts w:ascii="Times New Roman" w:eastAsiaTheme="majorEastAsia" w:hAnsi="Times New Roman" w:cs="Times New Roman"/>
          <w:sz w:val="16"/>
          <w:szCs w:val="16"/>
        </w:rPr>
        <w:t>160</w:t>
      </w:r>
      <w:r w:rsidRPr="00513C12">
        <w:rPr>
          <w:rFonts w:ascii="Times New Roman" w:hAnsi="Times New Roman" w:cs="Times New Roman"/>
          <w:sz w:val="16"/>
          <w:szCs w:val="16"/>
        </w:rPr>
        <w:t>(2016), 680-685.</w:t>
      </w:r>
    </w:p>
    <w:p w:rsidR="00460755" w:rsidRPr="00553021" w:rsidRDefault="00452D12" w:rsidP="00460755">
      <w:pPr>
        <w:spacing w:line="240" w:lineRule="auto"/>
        <w:jc w:val="both"/>
        <w:rPr>
          <w:rFonts w:ascii="Times New Roman" w:hAnsi="Times New Roman" w:cs="Times New Roman"/>
          <w:bCs/>
          <w:sz w:val="16"/>
          <w:szCs w:val="16"/>
        </w:rPr>
      </w:pPr>
      <w:r>
        <w:rPr>
          <w:rFonts w:ascii="Times New Roman" w:hAnsi="Times New Roman" w:cs="Times New Roman"/>
          <w:sz w:val="16"/>
          <w:szCs w:val="16"/>
        </w:rPr>
        <w:t xml:space="preserve">Rashid, M.H., Fardous, Z. ,Chowdhury, M. A., Alam, M. K., Bari, M. L., </w:t>
      </w:r>
      <w:r w:rsidR="00460755" w:rsidRPr="00513C12">
        <w:rPr>
          <w:rFonts w:ascii="Times New Roman" w:hAnsi="Times New Roman" w:cs="Times New Roman"/>
          <w:sz w:val="16"/>
          <w:szCs w:val="16"/>
        </w:rPr>
        <w:t>Moniruzzaman, M. and Gan, S. H.,</w:t>
      </w:r>
      <w:r w:rsidR="00460755" w:rsidRPr="00513C12">
        <w:rPr>
          <w:rFonts w:ascii="Times New Roman" w:hAnsi="Times New Roman" w:cs="Times New Roman"/>
          <w:bCs/>
          <w:sz w:val="16"/>
          <w:szCs w:val="16"/>
        </w:rPr>
        <w:t xml:space="preserve"> </w:t>
      </w:r>
      <w:r w:rsidR="006B7FAD" w:rsidRPr="00513C12">
        <w:rPr>
          <w:rFonts w:ascii="Times New Roman" w:hAnsi="Times New Roman" w:cs="Times New Roman"/>
          <w:sz w:val="16"/>
          <w:szCs w:val="16"/>
        </w:rPr>
        <w:fldChar w:fldCharType="begin"/>
      </w:r>
      <w:r w:rsidR="00460755" w:rsidRPr="00513C12">
        <w:rPr>
          <w:rFonts w:ascii="Times New Roman" w:hAnsi="Times New Roman" w:cs="Times New Roman"/>
          <w:sz w:val="16"/>
          <w:szCs w:val="16"/>
        </w:rPr>
        <w:instrText xml:space="preserve"> HYPERLINK "https://hero.epa.gov/hero/index.cfm/reference/details/reference_id/3379569" </w:instrText>
      </w:r>
      <w:r w:rsidR="006B7FAD" w:rsidRPr="00513C12">
        <w:rPr>
          <w:rFonts w:ascii="Times New Roman" w:hAnsi="Times New Roman" w:cs="Times New Roman"/>
          <w:sz w:val="16"/>
          <w:szCs w:val="16"/>
        </w:rPr>
        <w:fldChar w:fldCharType="separate"/>
      </w:r>
      <w:r w:rsidR="00460755" w:rsidRPr="00513C12">
        <w:rPr>
          <w:rFonts w:ascii="Times New Roman" w:hAnsi="Times New Roman" w:cs="Times New Roman"/>
          <w:bCs/>
          <w:sz w:val="16"/>
          <w:szCs w:val="16"/>
          <w:shd w:val="clear" w:color="auto" w:fill="FFFFFF"/>
        </w:rPr>
        <w:t>Determination of heavy metals in the soils, </w:t>
      </w:r>
    </w:p>
    <w:p w:rsidR="00460755" w:rsidRPr="00513C12" w:rsidRDefault="006B7FAD" w:rsidP="00460755">
      <w:pPr>
        <w:spacing w:line="240" w:lineRule="auto"/>
        <w:jc w:val="both"/>
        <w:rPr>
          <w:rFonts w:ascii="Times New Roman" w:hAnsi="Times New Roman" w:cs="Times New Roman"/>
          <w:sz w:val="16"/>
          <w:szCs w:val="16"/>
        </w:rPr>
      </w:pPr>
      <w:r w:rsidRPr="00513C12">
        <w:rPr>
          <w:rFonts w:ascii="Times New Roman" w:hAnsi="Times New Roman" w:cs="Times New Roman"/>
          <w:sz w:val="16"/>
          <w:szCs w:val="16"/>
        </w:rPr>
        <w:fldChar w:fldCharType="end"/>
      </w:r>
      <w:r w:rsidR="00460755" w:rsidRPr="00513C12">
        <w:rPr>
          <w:rFonts w:ascii="Times New Roman" w:hAnsi="Times New Roman" w:cs="Times New Roman"/>
          <w:iCs/>
          <w:sz w:val="16"/>
          <w:szCs w:val="16"/>
        </w:rPr>
        <w:t>Chemistry Central Journal</w:t>
      </w:r>
      <w:r w:rsidR="00460755" w:rsidRPr="00513C12">
        <w:rPr>
          <w:rFonts w:ascii="Times New Roman" w:hAnsi="Times New Roman" w:cs="Times New Roman"/>
          <w:sz w:val="16"/>
          <w:szCs w:val="16"/>
        </w:rPr>
        <w:t>, 10</w:t>
      </w:r>
      <w:r w:rsidR="00460755" w:rsidRPr="00513C12">
        <w:rPr>
          <w:rFonts w:ascii="Times New Roman" w:hAnsi="Times New Roman" w:cs="Times New Roman"/>
          <w:iCs/>
          <w:sz w:val="16"/>
          <w:szCs w:val="16"/>
        </w:rPr>
        <w:t xml:space="preserve">( </w:t>
      </w:r>
      <w:r w:rsidR="00460755" w:rsidRPr="00513C12">
        <w:rPr>
          <w:rFonts w:ascii="Times New Roman" w:hAnsi="Times New Roman" w:cs="Times New Roman"/>
          <w:sz w:val="16"/>
          <w:szCs w:val="16"/>
        </w:rPr>
        <w:t>2016), 7.</w:t>
      </w:r>
    </w:p>
    <w:p w:rsidR="00460755" w:rsidRPr="00513C12" w:rsidRDefault="009A09C2" w:rsidP="00460755">
      <w:pPr>
        <w:pStyle w:val="Heading1"/>
        <w:shd w:val="clear" w:color="auto" w:fill="FFFFFF"/>
        <w:jc w:val="both"/>
        <w:rPr>
          <w:rFonts w:eastAsiaTheme="minorEastAsia"/>
          <w:b w:val="0"/>
          <w:bCs w:val="0"/>
          <w:kern w:val="0"/>
          <w:sz w:val="16"/>
          <w:szCs w:val="16"/>
        </w:rPr>
      </w:pPr>
      <w:r>
        <w:rPr>
          <w:rFonts w:eastAsiaTheme="minorEastAsia"/>
          <w:b w:val="0"/>
          <w:bCs w:val="0"/>
          <w:kern w:val="0"/>
          <w:sz w:val="16"/>
          <w:szCs w:val="16"/>
        </w:rPr>
        <w:t xml:space="preserve">Chakraborti, D., Rahman, M. M., Ahamed, S., Dutta, R. N., </w:t>
      </w:r>
      <w:r w:rsidR="00460755" w:rsidRPr="00513C12">
        <w:rPr>
          <w:rFonts w:eastAsiaTheme="minorEastAsia"/>
          <w:b w:val="0"/>
          <w:bCs w:val="0"/>
          <w:kern w:val="0"/>
          <w:sz w:val="16"/>
          <w:szCs w:val="16"/>
        </w:rPr>
        <w:t xml:space="preserve">Pati, S. and Mukherjee, S. C., </w:t>
      </w:r>
      <w:r w:rsidR="00460755" w:rsidRPr="00513C12">
        <w:rPr>
          <w:b w:val="0"/>
          <w:sz w:val="16"/>
          <w:szCs w:val="16"/>
        </w:rPr>
        <w:t>Arsenic groundwater contamination and its health effects in Patna district (capital of Bihar) in the middle Ganga plain, India,</w:t>
      </w:r>
      <w:r w:rsidR="00460755" w:rsidRPr="00513C12">
        <w:rPr>
          <w:rFonts w:eastAsiaTheme="minorEastAsia"/>
          <w:b w:val="0"/>
          <w:bCs w:val="0"/>
          <w:kern w:val="0"/>
          <w:sz w:val="16"/>
          <w:szCs w:val="16"/>
        </w:rPr>
        <w:t xml:space="preserve"> </w:t>
      </w:r>
      <w:r w:rsidR="00460755" w:rsidRPr="00513C12">
        <w:rPr>
          <w:rFonts w:eastAsiaTheme="minorEastAsia"/>
          <w:b w:val="0"/>
          <w:bCs w:val="0"/>
          <w:iCs/>
          <w:kern w:val="0"/>
          <w:sz w:val="16"/>
          <w:szCs w:val="16"/>
        </w:rPr>
        <w:t>Chemosphere</w:t>
      </w:r>
      <w:r w:rsidR="00460755" w:rsidRPr="00513C12">
        <w:rPr>
          <w:rFonts w:eastAsiaTheme="minorEastAsia"/>
          <w:b w:val="0"/>
          <w:bCs w:val="0"/>
          <w:kern w:val="0"/>
          <w:sz w:val="16"/>
          <w:szCs w:val="16"/>
        </w:rPr>
        <w:t xml:space="preserve">, </w:t>
      </w:r>
      <w:r w:rsidR="00460755" w:rsidRPr="00513C12">
        <w:rPr>
          <w:rFonts w:eastAsiaTheme="minorEastAsia"/>
          <w:b w:val="0"/>
          <w:kern w:val="0"/>
          <w:sz w:val="16"/>
          <w:szCs w:val="16"/>
        </w:rPr>
        <w:t>152</w:t>
      </w:r>
      <w:r w:rsidR="00460755" w:rsidRPr="00513C12">
        <w:rPr>
          <w:rFonts w:eastAsiaTheme="minorEastAsia"/>
          <w:b w:val="0"/>
          <w:bCs w:val="0"/>
          <w:kern w:val="0"/>
          <w:sz w:val="16"/>
          <w:szCs w:val="16"/>
        </w:rPr>
        <w:t>(2016), 520-</w:t>
      </w:r>
      <w:r w:rsidR="00460755" w:rsidRPr="00513C12">
        <w:rPr>
          <w:rFonts w:eastAsiaTheme="minorEastAsia"/>
          <w:b w:val="0"/>
          <w:bCs w:val="0"/>
          <w:kern w:val="0"/>
          <w:sz w:val="16"/>
          <w:szCs w:val="16"/>
        </w:rPr>
        <w:br/>
        <w:t>529.</w:t>
      </w:r>
    </w:p>
    <w:p w:rsidR="00460755" w:rsidRPr="00513C12" w:rsidRDefault="00460755" w:rsidP="00460755">
      <w:pPr>
        <w:pStyle w:val="Heading1"/>
        <w:spacing w:before="0" w:after="0"/>
        <w:jc w:val="both"/>
        <w:rPr>
          <w:b w:val="0"/>
          <w:sz w:val="16"/>
          <w:szCs w:val="16"/>
        </w:rPr>
      </w:pPr>
      <w:r w:rsidRPr="00513C12">
        <w:rPr>
          <w:b w:val="0"/>
          <w:sz w:val="16"/>
          <w:szCs w:val="16"/>
        </w:rPr>
        <w:t xml:space="preserve">Zheng, F. and Hu, B., Preparation of a high pH-resistant AAPTS-silica coating and its application to capillary microextraction (CME) of Cu, Zn, Ni, Hg and Cd from biological samples followed by on-line ICP-MS detection, </w:t>
      </w:r>
      <w:r w:rsidRPr="00513C12">
        <w:rPr>
          <w:b w:val="0"/>
          <w:iCs/>
          <w:sz w:val="16"/>
          <w:szCs w:val="16"/>
        </w:rPr>
        <w:t>Analytica Chimica Acta</w:t>
      </w:r>
      <w:r w:rsidRPr="00513C12">
        <w:rPr>
          <w:b w:val="0"/>
          <w:sz w:val="16"/>
          <w:szCs w:val="16"/>
        </w:rPr>
        <w:t xml:space="preserve">, </w:t>
      </w:r>
      <w:r w:rsidRPr="00513C12">
        <w:rPr>
          <w:rFonts w:eastAsiaTheme="majorEastAsia"/>
          <w:b w:val="0"/>
          <w:sz w:val="16"/>
          <w:szCs w:val="16"/>
        </w:rPr>
        <w:t>605</w:t>
      </w:r>
      <w:r w:rsidRPr="00513C12">
        <w:rPr>
          <w:b w:val="0"/>
          <w:sz w:val="16"/>
          <w:szCs w:val="16"/>
        </w:rPr>
        <w:t>(2007), 1-</w:t>
      </w:r>
      <w:r w:rsidRPr="00513C12">
        <w:rPr>
          <w:b w:val="0"/>
          <w:sz w:val="16"/>
          <w:szCs w:val="16"/>
        </w:rPr>
        <w:br/>
        <w:t>10.</w:t>
      </w:r>
    </w:p>
    <w:p w:rsidR="00460755" w:rsidRPr="00513C12" w:rsidRDefault="00460755" w:rsidP="00460755">
      <w:pPr>
        <w:pStyle w:val="Heading1"/>
        <w:spacing w:before="0" w:after="0"/>
        <w:jc w:val="both"/>
        <w:rPr>
          <w:b w:val="0"/>
          <w:sz w:val="16"/>
          <w:szCs w:val="16"/>
        </w:rPr>
      </w:pPr>
      <w:r w:rsidRPr="00513C12">
        <w:rPr>
          <w:rFonts w:eastAsiaTheme="minorEastAsia"/>
          <w:b w:val="0"/>
          <w:bCs w:val="0"/>
          <w:kern w:val="0"/>
          <w:sz w:val="16"/>
          <w:szCs w:val="16"/>
        </w:rPr>
        <w:t>Lagerstro</w:t>
      </w:r>
      <w:r w:rsidR="001F437F">
        <w:rPr>
          <w:rFonts w:eastAsiaTheme="minorEastAsia"/>
          <w:b w:val="0"/>
          <w:bCs w:val="0"/>
          <w:kern w:val="0"/>
          <w:sz w:val="16"/>
          <w:szCs w:val="16"/>
        </w:rPr>
        <w:t xml:space="preserve">m, M. E., Field, M. P., Séguret, M., Fischer, L. ,Hann, S. </w:t>
      </w:r>
      <w:r w:rsidRPr="00513C12">
        <w:rPr>
          <w:rFonts w:eastAsiaTheme="minorEastAsia"/>
          <w:b w:val="0"/>
          <w:bCs w:val="0"/>
          <w:kern w:val="0"/>
          <w:sz w:val="16"/>
          <w:szCs w:val="16"/>
        </w:rPr>
        <w:t xml:space="preserve">and Sherrell, R. M., </w:t>
      </w:r>
      <w:r w:rsidRPr="00513C12">
        <w:rPr>
          <w:rStyle w:val="title-text"/>
          <w:rFonts w:eastAsiaTheme="majorEastAsia"/>
          <w:b w:val="0"/>
          <w:sz w:val="16"/>
          <w:szCs w:val="16"/>
        </w:rPr>
        <w:t>Automated on-line flow-injection ICP-MS determination of trace metals (Mn, Fe, Co, Ni, Cu and Zn) in open ocean seawater: Application to the GEOTRACES program</w:t>
      </w:r>
      <w:r w:rsidRPr="00513C12">
        <w:rPr>
          <w:b w:val="0"/>
          <w:sz w:val="16"/>
          <w:szCs w:val="16"/>
        </w:rPr>
        <w:t xml:space="preserve">, </w:t>
      </w:r>
      <w:r w:rsidRPr="00513C12">
        <w:rPr>
          <w:rFonts w:eastAsiaTheme="minorEastAsia"/>
          <w:b w:val="0"/>
          <w:bCs w:val="0"/>
          <w:kern w:val="0"/>
          <w:sz w:val="16"/>
          <w:szCs w:val="16"/>
        </w:rPr>
        <w:t xml:space="preserve"> </w:t>
      </w:r>
      <w:r w:rsidRPr="00513C12">
        <w:rPr>
          <w:rFonts w:eastAsiaTheme="minorEastAsia"/>
          <w:b w:val="0"/>
          <w:bCs w:val="0"/>
          <w:iCs/>
          <w:kern w:val="0"/>
          <w:sz w:val="16"/>
          <w:szCs w:val="16"/>
        </w:rPr>
        <w:t>Marine Chemistry</w:t>
      </w:r>
      <w:r w:rsidRPr="00513C12">
        <w:rPr>
          <w:rFonts w:eastAsiaTheme="minorEastAsia"/>
          <w:b w:val="0"/>
          <w:bCs w:val="0"/>
          <w:kern w:val="0"/>
          <w:sz w:val="16"/>
          <w:szCs w:val="16"/>
        </w:rPr>
        <w:t xml:space="preserve">, </w:t>
      </w:r>
      <w:r w:rsidRPr="00513C12">
        <w:rPr>
          <w:rFonts w:eastAsiaTheme="minorEastAsia"/>
          <w:b w:val="0"/>
          <w:kern w:val="0"/>
          <w:sz w:val="16"/>
          <w:szCs w:val="16"/>
        </w:rPr>
        <w:t>155</w:t>
      </w:r>
      <w:r w:rsidRPr="00513C12">
        <w:rPr>
          <w:rFonts w:eastAsiaTheme="minorEastAsia"/>
          <w:b w:val="0"/>
          <w:bCs w:val="0"/>
          <w:kern w:val="0"/>
          <w:sz w:val="16"/>
          <w:szCs w:val="16"/>
        </w:rPr>
        <w:t>(2013), 71-80.</w:t>
      </w:r>
    </w:p>
    <w:p w:rsidR="00460755" w:rsidRPr="00513C12" w:rsidRDefault="00460755" w:rsidP="00460755">
      <w:pPr>
        <w:pStyle w:val="Heading1"/>
        <w:spacing w:before="0" w:after="0"/>
        <w:jc w:val="both"/>
        <w:rPr>
          <w:rFonts w:eastAsiaTheme="minorEastAsia"/>
          <w:b w:val="0"/>
          <w:bCs w:val="0"/>
          <w:kern w:val="0"/>
          <w:sz w:val="16"/>
          <w:szCs w:val="16"/>
        </w:rPr>
      </w:pPr>
      <w:r w:rsidRPr="00513C12">
        <w:rPr>
          <w:rFonts w:eastAsiaTheme="minorEastAsia"/>
          <w:b w:val="0"/>
          <w:bCs w:val="0"/>
          <w:kern w:val="0"/>
          <w:sz w:val="16"/>
          <w:szCs w:val="16"/>
        </w:rPr>
        <w:lastRenderedPageBreak/>
        <w:t xml:space="preserve">Rahmi, D., Zhu, Y., Fujimori, E., Umemura T.  and Haraguchi, H., </w:t>
      </w:r>
      <w:r w:rsidRPr="00513C12">
        <w:rPr>
          <w:rStyle w:val="title-text"/>
          <w:rFonts w:eastAsiaTheme="majorEastAsia"/>
          <w:b w:val="0"/>
          <w:sz w:val="16"/>
          <w:szCs w:val="16"/>
        </w:rPr>
        <w:t>Multielement determination of trace metals in seawater by ICP-MS with aid of down-sized chelating resin-packed minicolumn for preconcentration</w:t>
      </w:r>
      <w:r w:rsidRPr="00513C12">
        <w:rPr>
          <w:b w:val="0"/>
          <w:sz w:val="16"/>
          <w:szCs w:val="16"/>
        </w:rPr>
        <w:t xml:space="preserve">, </w:t>
      </w:r>
      <w:r w:rsidRPr="00513C12">
        <w:rPr>
          <w:rFonts w:eastAsiaTheme="minorEastAsia"/>
          <w:b w:val="0"/>
          <w:bCs w:val="0"/>
          <w:iCs/>
          <w:kern w:val="0"/>
          <w:sz w:val="16"/>
          <w:szCs w:val="16"/>
        </w:rPr>
        <w:t>Talanta</w:t>
      </w:r>
      <w:r w:rsidRPr="00513C12">
        <w:rPr>
          <w:rFonts w:eastAsiaTheme="minorEastAsia"/>
          <w:b w:val="0"/>
          <w:bCs w:val="0"/>
          <w:kern w:val="0"/>
          <w:sz w:val="16"/>
          <w:szCs w:val="16"/>
        </w:rPr>
        <w:t xml:space="preserve">, </w:t>
      </w:r>
      <w:r w:rsidRPr="00513C12">
        <w:rPr>
          <w:rFonts w:eastAsiaTheme="minorEastAsia"/>
          <w:b w:val="0"/>
          <w:kern w:val="0"/>
          <w:sz w:val="16"/>
          <w:szCs w:val="16"/>
        </w:rPr>
        <w:t>72</w:t>
      </w:r>
      <w:r w:rsidRPr="00513C12">
        <w:rPr>
          <w:rFonts w:eastAsiaTheme="minorEastAsia"/>
          <w:b w:val="0"/>
          <w:bCs w:val="0"/>
          <w:kern w:val="0"/>
          <w:sz w:val="16"/>
          <w:szCs w:val="16"/>
        </w:rPr>
        <w:t>(2007), 600-606.</w:t>
      </w:r>
    </w:p>
    <w:p w:rsidR="00460755" w:rsidRPr="00513C12" w:rsidRDefault="00460755" w:rsidP="00460755">
      <w:pPr>
        <w:pStyle w:val="Heading1"/>
        <w:spacing w:before="0" w:after="0"/>
        <w:jc w:val="both"/>
        <w:rPr>
          <w:rFonts w:eastAsiaTheme="minorEastAsia"/>
          <w:b w:val="0"/>
          <w:bCs w:val="0"/>
          <w:kern w:val="0"/>
          <w:sz w:val="16"/>
          <w:szCs w:val="16"/>
        </w:rPr>
      </w:pPr>
      <w:r w:rsidRPr="00513C12">
        <w:rPr>
          <w:rFonts w:eastAsiaTheme="minorEastAsia"/>
          <w:b w:val="0"/>
          <w:bCs w:val="0"/>
          <w:kern w:val="0"/>
          <w:sz w:val="16"/>
          <w:szCs w:val="16"/>
        </w:rPr>
        <w:t xml:space="preserve">Kaur, V., Aulakh, J. S. and Malik, A. K., </w:t>
      </w:r>
      <w:r w:rsidRPr="00513C12">
        <w:rPr>
          <w:rStyle w:val="title-text"/>
          <w:rFonts w:eastAsiaTheme="majorEastAsia"/>
          <w:b w:val="0"/>
          <w:sz w:val="16"/>
          <w:szCs w:val="16"/>
        </w:rPr>
        <w:t xml:space="preserve">A new approach for simultaneous determination of Co(II), Ni(II), Cu(II) and Pd(II) using 2-thiophenaldehyde-3-thiosemicarbazone as reagent by solid phase microextraction–high performance liquid chromatography, </w:t>
      </w:r>
      <w:r w:rsidRPr="00513C12">
        <w:rPr>
          <w:rFonts w:eastAsiaTheme="minorEastAsia"/>
          <w:b w:val="0"/>
          <w:bCs w:val="0"/>
          <w:iCs/>
          <w:kern w:val="0"/>
          <w:sz w:val="16"/>
          <w:szCs w:val="16"/>
        </w:rPr>
        <w:t>Analytica Chimica Acta</w:t>
      </w:r>
      <w:r w:rsidRPr="00513C12">
        <w:rPr>
          <w:rFonts w:eastAsiaTheme="minorEastAsia"/>
          <w:b w:val="0"/>
          <w:bCs w:val="0"/>
          <w:kern w:val="0"/>
          <w:sz w:val="16"/>
          <w:szCs w:val="16"/>
        </w:rPr>
        <w:t>,</w:t>
      </w:r>
      <w:r w:rsidRPr="00513C12">
        <w:rPr>
          <w:rFonts w:eastAsiaTheme="minorEastAsia"/>
          <w:b w:val="0"/>
          <w:bCs w:val="0"/>
          <w:kern w:val="0"/>
          <w:sz w:val="16"/>
          <w:szCs w:val="16"/>
        </w:rPr>
        <w:br/>
        <w:t xml:space="preserve"> </w:t>
      </w:r>
      <w:r w:rsidRPr="00513C12">
        <w:rPr>
          <w:rFonts w:eastAsiaTheme="minorEastAsia"/>
          <w:b w:val="0"/>
          <w:kern w:val="0"/>
          <w:sz w:val="16"/>
          <w:szCs w:val="16"/>
        </w:rPr>
        <w:t>603</w:t>
      </w:r>
      <w:r w:rsidRPr="00513C12">
        <w:rPr>
          <w:rFonts w:eastAsiaTheme="minorEastAsia"/>
          <w:b w:val="0"/>
          <w:bCs w:val="0"/>
          <w:kern w:val="0"/>
          <w:sz w:val="16"/>
          <w:szCs w:val="16"/>
        </w:rPr>
        <w:t>(2007), 44-50.</w:t>
      </w:r>
    </w:p>
    <w:p w:rsidR="00460755" w:rsidRPr="00513C12" w:rsidRDefault="00137FBF" w:rsidP="00460755">
      <w:pPr>
        <w:pStyle w:val="Heading1"/>
        <w:shd w:val="clear" w:color="auto" w:fill="FFFFFF"/>
        <w:spacing w:before="0" w:beforeAutospacing="0" w:after="0" w:afterAutospacing="0"/>
        <w:jc w:val="both"/>
        <w:rPr>
          <w:rFonts w:eastAsiaTheme="minorEastAsia"/>
          <w:b w:val="0"/>
          <w:bCs w:val="0"/>
          <w:kern w:val="0"/>
          <w:sz w:val="16"/>
          <w:szCs w:val="16"/>
        </w:rPr>
      </w:pPr>
      <w:r>
        <w:rPr>
          <w:rFonts w:eastAsiaTheme="minorEastAsia"/>
          <w:b w:val="0"/>
          <w:bCs w:val="0"/>
          <w:kern w:val="0"/>
          <w:sz w:val="16"/>
          <w:szCs w:val="16"/>
        </w:rPr>
        <w:t xml:space="preserve">Garcia,I. L., Briceno, M., Martinez, Y. V. and Cordoba, M. </w:t>
      </w:r>
      <w:r w:rsidR="00460755" w:rsidRPr="00513C12">
        <w:rPr>
          <w:rFonts w:eastAsiaTheme="minorEastAsia"/>
          <w:b w:val="0"/>
          <w:bCs w:val="0"/>
          <w:kern w:val="0"/>
          <w:sz w:val="16"/>
          <w:szCs w:val="16"/>
        </w:rPr>
        <w:t xml:space="preserve">H., </w:t>
      </w:r>
      <w:r w:rsidR="00460755" w:rsidRPr="00513C12">
        <w:rPr>
          <w:b w:val="0"/>
          <w:bCs w:val="0"/>
          <w:sz w:val="16"/>
          <w:szCs w:val="16"/>
        </w:rPr>
        <w:t xml:space="preserve">Ultrasound-assisted dispersive liquid–liquid microextraction for the speciation of traces of chromium using electrothermal atomic absorption spectrometry, </w:t>
      </w:r>
      <w:r w:rsidR="00460755" w:rsidRPr="00513C12">
        <w:rPr>
          <w:rFonts w:eastAsiaTheme="minorEastAsia"/>
          <w:b w:val="0"/>
          <w:bCs w:val="0"/>
          <w:kern w:val="0"/>
          <w:sz w:val="16"/>
          <w:szCs w:val="16"/>
        </w:rPr>
        <w:t xml:space="preserve"> </w:t>
      </w:r>
      <w:r w:rsidR="00460755" w:rsidRPr="00513C12">
        <w:rPr>
          <w:rFonts w:eastAsiaTheme="minorEastAsia"/>
          <w:b w:val="0"/>
          <w:bCs w:val="0"/>
          <w:iCs/>
          <w:kern w:val="0"/>
          <w:sz w:val="16"/>
          <w:szCs w:val="16"/>
        </w:rPr>
        <w:t>Talanta</w:t>
      </w:r>
      <w:r w:rsidR="00460755" w:rsidRPr="00513C12">
        <w:rPr>
          <w:rFonts w:eastAsiaTheme="minorEastAsia"/>
          <w:b w:val="0"/>
          <w:bCs w:val="0"/>
          <w:kern w:val="0"/>
          <w:sz w:val="16"/>
          <w:szCs w:val="16"/>
        </w:rPr>
        <w:t xml:space="preserve">, </w:t>
      </w:r>
      <w:r w:rsidR="00460755" w:rsidRPr="00513C12">
        <w:rPr>
          <w:rFonts w:eastAsiaTheme="minorEastAsia"/>
          <w:b w:val="0"/>
          <w:kern w:val="0"/>
          <w:sz w:val="16"/>
          <w:szCs w:val="16"/>
        </w:rPr>
        <w:t>115</w:t>
      </w:r>
      <w:r w:rsidR="00460755" w:rsidRPr="00513C12">
        <w:rPr>
          <w:rFonts w:eastAsiaTheme="minorEastAsia"/>
          <w:b w:val="0"/>
          <w:bCs w:val="0"/>
          <w:kern w:val="0"/>
          <w:sz w:val="16"/>
          <w:szCs w:val="16"/>
        </w:rPr>
        <w:t>(2013), 166-171.</w:t>
      </w:r>
    </w:p>
    <w:p w:rsidR="00460755" w:rsidRPr="00513C12" w:rsidRDefault="00460755" w:rsidP="00460755">
      <w:pPr>
        <w:pStyle w:val="Heading1"/>
        <w:spacing w:before="0" w:after="0"/>
        <w:jc w:val="both"/>
        <w:rPr>
          <w:rFonts w:eastAsiaTheme="minorEastAsia"/>
          <w:b w:val="0"/>
          <w:bCs w:val="0"/>
          <w:kern w:val="0"/>
          <w:sz w:val="16"/>
          <w:szCs w:val="16"/>
        </w:rPr>
      </w:pPr>
      <w:r w:rsidRPr="00513C12">
        <w:rPr>
          <w:rFonts w:eastAsiaTheme="minorEastAsia"/>
          <w:b w:val="0"/>
          <w:bCs w:val="0"/>
          <w:kern w:val="0"/>
          <w:sz w:val="16"/>
          <w:szCs w:val="16"/>
        </w:rPr>
        <w:t xml:space="preserve">Shaheen, M. E., Gagnon, J. E. and Fryer, B. J., </w:t>
      </w:r>
      <w:r w:rsidRPr="00513C12">
        <w:rPr>
          <w:rStyle w:val="title-text"/>
          <w:rFonts w:eastAsiaTheme="majorEastAsia"/>
          <w:b w:val="0"/>
          <w:sz w:val="16"/>
          <w:szCs w:val="16"/>
        </w:rPr>
        <w:t>Femtosecond (fs) lasers coupled with modern ICP-MS instruments provide new and improved potential for </w:t>
      </w:r>
      <w:r w:rsidRPr="00513C12">
        <w:rPr>
          <w:rStyle w:val="Emphasis"/>
          <w:rFonts w:eastAsiaTheme="majorEastAsia"/>
          <w:b w:val="0"/>
          <w:sz w:val="16"/>
          <w:szCs w:val="16"/>
        </w:rPr>
        <w:t>in situ</w:t>
      </w:r>
      <w:r w:rsidRPr="00513C12">
        <w:rPr>
          <w:rStyle w:val="title-text"/>
          <w:rFonts w:eastAsiaTheme="majorEastAsia"/>
          <w:b w:val="0"/>
          <w:sz w:val="16"/>
          <w:szCs w:val="16"/>
        </w:rPr>
        <w:t> elemental and isotopic analyses in the geosciences</w:t>
      </w:r>
      <w:r w:rsidRPr="00513C12">
        <w:rPr>
          <w:b w:val="0"/>
          <w:sz w:val="16"/>
          <w:szCs w:val="16"/>
        </w:rPr>
        <w:t>,</w:t>
      </w:r>
      <w:r w:rsidRPr="00513C12">
        <w:rPr>
          <w:rFonts w:eastAsiaTheme="minorEastAsia"/>
          <w:b w:val="0"/>
          <w:bCs w:val="0"/>
          <w:kern w:val="0"/>
          <w:sz w:val="16"/>
          <w:szCs w:val="16"/>
        </w:rPr>
        <w:t xml:space="preserve"> </w:t>
      </w:r>
      <w:r w:rsidRPr="00513C12">
        <w:rPr>
          <w:rFonts w:eastAsiaTheme="minorEastAsia"/>
          <w:b w:val="0"/>
          <w:bCs w:val="0"/>
          <w:iCs/>
          <w:kern w:val="0"/>
          <w:sz w:val="16"/>
          <w:szCs w:val="16"/>
        </w:rPr>
        <w:t>Chemical Geology</w:t>
      </w:r>
      <w:r w:rsidRPr="00513C12">
        <w:rPr>
          <w:rFonts w:eastAsiaTheme="minorEastAsia"/>
          <w:b w:val="0"/>
          <w:bCs w:val="0"/>
          <w:kern w:val="0"/>
          <w:sz w:val="16"/>
          <w:szCs w:val="16"/>
        </w:rPr>
        <w:t xml:space="preserve">, </w:t>
      </w:r>
      <w:r w:rsidRPr="00513C12">
        <w:rPr>
          <w:rFonts w:eastAsiaTheme="minorEastAsia"/>
          <w:b w:val="0"/>
          <w:kern w:val="0"/>
          <w:sz w:val="16"/>
          <w:szCs w:val="16"/>
        </w:rPr>
        <w:t>330</w:t>
      </w:r>
      <w:r w:rsidRPr="00513C12">
        <w:rPr>
          <w:rFonts w:eastAsiaTheme="minorEastAsia"/>
          <w:b w:val="0"/>
          <w:bCs w:val="0"/>
          <w:kern w:val="0"/>
          <w:sz w:val="16"/>
          <w:szCs w:val="16"/>
        </w:rPr>
        <w:t>(2012), 260-273.</w:t>
      </w:r>
    </w:p>
    <w:p w:rsidR="00460755" w:rsidRPr="00705E92" w:rsidRDefault="00460755" w:rsidP="00C96D85">
      <w:pPr>
        <w:shd w:val="clear" w:color="auto" w:fill="FFFFFF"/>
        <w:spacing w:beforeAutospacing="1" w:after="0" w:afterAutospacing="1" w:line="240" w:lineRule="auto"/>
        <w:jc w:val="both"/>
        <w:rPr>
          <w:rFonts w:ascii="Times New Roman" w:hAnsi="Times New Roman" w:cs="Times New Roman"/>
          <w:sz w:val="16"/>
          <w:szCs w:val="16"/>
        </w:rPr>
      </w:pPr>
      <w:r w:rsidRPr="00705E92">
        <w:rPr>
          <w:rFonts w:ascii="Times New Roman" w:hAnsi="Times New Roman" w:cs="Times New Roman"/>
          <w:sz w:val="16"/>
          <w:szCs w:val="16"/>
        </w:rPr>
        <w:t xml:space="preserve">Li, K., Yang, H., Yuan, X. and Zhang, M., Recent developments of heavy metals detection in traditional Chinese medicine by atomic spectrometry, </w:t>
      </w:r>
      <w:hyperlink r:id="rId8" w:history="1">
        <w:r w:rsidRPr="00705E92">
          <w:rPr>
            <w:rStyle w:val="Hyperlink"/>
            <w:rFonts w:ascii="Times New Roman" w:hAnsi="Times New Roman" w:cs="Times New Roman"/>
            <w:color w:val="auto"/>
            <w:sz w:val="16"/>
            <w:szCs w:val="16"/>
            <w:u w:val="none"/>
            <w:bdr w:val="none" w:sz="0" w:space="0" w:color="auto" w:frame="1"/>
          </w:rPr>
          <w:t>Microchemical Journal</w:t>
        </w:r>
      </w:hyperlink>
      <w:r w:rsidRPr="00705E92">
        <w:rPr>
          <w:rFonts w:ascii="Times New Roman" w:hAnsi="Times New Roman" w:cs="Times New Roman"/>
          <w:sz w:val="16"/>
          <w:szCs w:val="16"/>
        </w:rPr>
        <w:t>, 160(2020) 105726.</w:t>
      </w:r>
    </w:p>
    <w:p w:rsidR="00460755" w:rsidRPr="00513C12" w:rsidRDefault="00702143" w:rsidP="00460755">
      <w:pPr>
        <w:pStyle w:val="Heading2"/>
        <w:shd w:val="clear" w:color="auto" w:fill="FFFFFF"/>
        <w:spacing w:before="0" w:line="240" w:lineRule="auto"/>
        <w:jc w:val="both"/>
        <w:rPr>
          <w:rFonts w:ascii="Times New Roman" w:eastAsiaTheme="minorEastAsia" w:hAnsi="Times New Roman" w:cs="Times New Roman"/>
          <w:b w:val="0"/>
          <w:bCs w:val="0"/>
          <w:color w:val="auto"/>
          <w:sz w:val="16"/>
          <w:szCs w:val="16"/>
        </w:rPr>
      </w:pPr>
      <w:r>
        <w:rPr>
          <w:rFonts w:ascii="Times New Roman" w:eastAsiaTheme="minorEastAsia" w:hAnsi="Times New Roman" w:cs="Times New Roman"/>
          <w:b w:val="0"/>
          <w:bCs w:val="0"/>
          <w:color w:val="auto"/>
          <w:sz w:val="16"/>
          <w:szCs w:val="16"/>
        </w:rPr>
        <w:t xml:space="preserve">Lancaster, S., Brombach, C. C., Corns, W., Feldmann, J. and </w:t>
      </w:r>
      <w:r w:rsidR="00460755" w:rsidRPr="00513C12">
        <w:rPr>
          <w:rFonts w:ascii="Times New Roman" w:eastAsiaTheme="minorEastAsia" w:hAnsi="Times New Roman" w:cs="Times New Roman"/>
          <w:b w:val="0"/>
          <w:bCs w:val="0"/>
          <w:color w:val="auto"/>
          <w:sz w:val="16"/>
          <w:szCs w:val="16"/>
        </w:rPr>
        <w:t xml:space="preserve">Krupp, E., </w:t>
      </w:r>
      <w:r w:rsidR="00460755" w:rsidRPr="00513C12">
        <w:rPr>
          <w:rFonts w:ascii="Times New Roman" w:hAnsi="Times New Roman" w:cs="Times New Roman"/>
          <w:b w:val="0"/>
          <w:color w:val="auto"/>
          <w:spacing w:val="-7"/>
          <w:sz w:val="16"/>
          <w:szCs w:val="16"/>
        </w:rPr>
        <w:t xml:space="preserve">Determination of methylmercury using liquid chromatography – photochemical vapour generation – atomic fluorescence spectroscopy (LC-PVG-AFS): a simple, green analytical method, </w:t>
      </w:r>
      <w:r w:rsidR="00460755" w:rsidRPr="00513C12">
        <w:rPr>
          <w:rFonts w:ascii="Times New Roman" w:eastAsiaTheme="minorEastAsia" w:hAnsi="Times New Roman" w:cs="Times New Roman"/>
          <w:b w:val="0"/>
          <w:bCs w:val="0"/>
          <w:color w:val="auto"/>
          <w:sz w:val="16"/>
          <w:szCs w:val="16"/>
        </w:rPr>
        <w:t xml:space="preserve"> </w:t>
      </w:r>
      <w:r w:rsidR="00460755" w:rsidRPr="00513C12">
        <w:rPr>
          <w:rFonts w:ascii="Times New Roman" w:eastAsiaTheme="minorEastAsia" w:hAnsi="Times New Roman" w:cs="Times New Roman"/>
          <w:b w:val="0"/>
          <w:bCs w:val="0"/>
          <w:iCs/>
          <w:color w:val="auto"/>
          <w:sz w:val="16"/>
          <w:szCs w:val="16"/>
        </w:rPr>
        <w:t>Journal of Analytical Atomic Spectrometry</w:t>
      </w:r>
      <w:r w:rsidR="00460755" w:rsidRPr="00513C12">
        <w:rPr>
          <w:rFonts w:ascii="Times New Roman" w:eastAsiaTheme="minorEastAsia" w:hAnsi="Times New Roman" w:cs="Times New Roman"/>
          <w:b w:val="0"/>
          <w:bCs w:val="0"/>
          <w:color w:val="auto"/>
          <w:sz w:val="16"/>
          <w:szCs w:val="16"/>
        </w:rPr>
        <w:t xml:space="preserve">, </w:t>
      </w:r>
      <w:r w:rsidR="00460755" w:rsidRPr="00513C12">
        <w:rPr>
          <w:rFonts w:ascii="Times New Roman" w:eastAsiaTheme="minorEastAsia" w:hAnsi="Times New Roman" w:cs="Times New Roman"/>
          <w:b w:val="0"/>
          <w:color w:val="auto"/>
          <w:sz w:val="16"/>
          <w:szCs w:val="16"/>
        </w:rPr>
        <w:t>34</w:t>
      </w:r>
      <w:r w:rsidR="00460755" w:rsidRPr="00513C12">
        <w:rPr>
          <w:rFonts w:ascii="Times New Roman" w:eastAsiaTheme="minorEastAsia" w:hAnsi="Times New Roman" w:cs="Times New Roman"/>
          <w:b w:val="0"/>
          <w:bCs w:val="0"/>
          <w:color w:val="auto"/>
          <w:sz w:val="16"/>
          <w:szCs w:val="16"/>
        </w:rPr>
        <w:t>(2019), 1166-1172.</w:t>
      </w:r>
    </w:p>
    <w:p w:rsidR="00460755" w:rsidRPr="00513C12" w:rsidRDefault="00460755" w:rsidP="00460755">
      <w:pPr>
        <w:spacing w:line="240" w:lineRule="auto"/>
        <w:jc w:val="both"/>
        <w:rPr>
          <w:rFonts w:ascii="Times New Roman" w:hAnsi="Times New Roman" w:cs="Times New Roman"/>
          <w:sz w:val="16"/>
          <w:szCs w:val="16"/>
        </w:rPr>
      </w:pPr>
    </w:p>
    <w:p w:rsidR="00460755" w:rsidRPr="00513C12" w:rsidRDefault="009D469A" w:rsidP="00460755">
      <w:pPr>
        <w:spacing w:line="240" w:lineRule="auto"/>
        <w:jc w:val="both"/>
        <w:rPr>
          <w:rFonts w:ascii="Times New Roman" w:hAnsi="Times New Roman" w:cs="Times New Roman"/>
          <w:sz w:val="16"/>
          <w:szCs w:val="16"/>
        </w:rPr>
      </w:pPr>
      <w:r>
        <w:rPr>
          <w:rFonts w:ascii="Times New Roman" w:hAnsi="Times New Roman" w:cs="Times New Roman"/>
          <w:sz w:val="16"/>
          <w:szCs w:val="16"/>
        </w:rPr>
        <w:t xml:space="preserve">Tao, C., Li, C., Li, Y., Wang, H., Zhang, Y. ,Zhou, Z., Mao, X., Ma, </w:t>
      </w:r>
      <w:r w:rsidR="00460755" w:rsidRPr="00513C12">
        <w:rPr>
          <w:rFonts w:ascii="Times New Roman" w:hAnsi="Times New Roman" w:cs="Times New Roman"/>
          <w:sz w:val="16"/>
          <w:szCs w:val="16"/>
        </w:rPr>
        <w:t xml:space="preserve">Z. and Tian, D., UV Digital Micromirror Spectrometer for Dispersive AFS: Spectral Interference in Simultaneous Determination of Se and Pb, </w:t>
      </w:r>
      <w:r w:rsidR="00460755" w:rsidRPr="00513C12">
        <w:rPr>
          <w:rFonts w:ascii="Times New Roman" w:hAnsi="Times New Roman" w:cs="Times New Roman"/>
          <w:iCs/>
          <w:sz w:val="16"/>
          <w:szCs w:val="16"/>
        </w:rPr>
        <w:t>Journal of Analytical Atomic Spectrometry</w:t>
      </w:r>
      <w:r w:rsidR="00460755" w:rsidRPr="00513C12">
        <w:rPr>
          <w:rFonts w:ascii="Times New Roman" w:hAnsi="Times New Roman" w:cs="Times New Roman"/>
          <w:sz w:val="16"/>
          <w:szCs w:val="16"/>
        </w:rPr>
        <w:t>,</w:t>
      </w:r>
      <w:r w:rsidR="00460755" w:rsidRPr="00513C12">
        <w:rPr>
          <w:rFonts w:ascii="Times New Roman" w:hAnsi="Times New Roman" w:cs="Times New Roman"/>
          <w:sz w:val="16"/>
          <w:szCs w:val="16"/>
        </w:rPr>
        <w:br/>
        <w:t xml:space="preserve"> </w:t>
      </w:r>
      <w:r w:rsidR="00460755" w:rsidRPr="00513C12">
        <w:rPr>
          <w:rFonts w:ascii="Times New Roman" w:hAnsi="Times New Roman" w:cs="Times New Roman"/>
          <w:bCs/>
          <w:sz w:val="16"/>
          <w:szCs w:val="16"/>
        </w:rPr>
        <w:t>33</w:t>
      </w:r>
      <w:r w:rsidR="00460755" w:rsidRPr="00513C12">
        <w:rPr>
          <w:rFonts w:ascii="Times New Roman" w:hAnsi="Times New Roman" w:cs="Times New Roman"/>
          <w:sz w:val="16"/>
          <w:szCs w:val="16"/>
        </w:rPr>
        <w:t>(2018), 2098-2106.</w:t>
      </w:r>
    </w:p>
    <w:p w:rsidR="00460755" w:rsidRPr="00513C12" w:rsidRDefault="00460755" w:rsidP="00460755">
      <w:pPr>
        <w:pStyle w:val="Heading3"/>
        <w:shd w:val="clear" w:color="auto" w:fill="FFFFFF"/>
        <w:spacing w:before="0" w:after="20" w:line="240" w:lineRule="auto"/>
        <w:ind w:right="1000"/>
        <w:jc w:val="both"/>
        <w:rPr>
          <w:rFonts w:ascii="Times New Roman" w:hAnsi="Times New Roman" w:cs="Times New Roman"/>
          <w:b w:val="0"/>
          <w:color w:val="auto"/>
          <w:sz w:val="16"/>
          <w:szCs w:val="16"/>
        </w:rPr>
      </w:pPr>
      <w:r w:rsidRPr="00513C12">
        <w:rPr>
          <w:rFonts w:ascii="Times New Roman" w:hAnsi="Times New Roman" w:cs="Times New Roman"/>
          <w:b w:val="0"/>
          <w:color w:val="auto"/>
          <w:sz w:val="16"/>
          <w:szCs w:val="16"/>
        </w:rPr>
        <w:t xml:space="preserve">Galbacs, G., </w:t>
      </w:r>
      <w:hyperlink r:id="rId9" w:history="1">
        <w:r w:rsidRPr="00513C12">
          <w:rPr>
            <w:rStyle w:val="Hyperlink"/>
            <w:rFonts w:ascii="Times New Roman" w:hAnsi="Times New Roman" w:cs="Times New Roman"/>
            <w:b w:val="0"/>
            <w:bCs w:val="0"/>
            <w:color w:val="auto"/>
            <w:sz w:val="16"/>
            <w:szCs w:val="16"/>
          </w:rPr>
          <w:t>A critical review of recent progress in analytical laser-induced breakdown spectroscopy</w:t>
        </w:r>
      </w:hyperlink>
      <w:r w:rsidRPr="00513C12">
        <w:rPr>
          <w:rFonts w:ascii="Times New Roman" w:hAnsi="Times New Roman" w:cs="Times New Roman"/>
          <w:b w:val="0"/>
          <w:bCs w:val="0"/>
          <w:color w:val="auto"/>
          <w:sz w:val="16"/>
          <w:szCs w:val="16"/>
        </w:rPr>
        <w:t xml:space="preserve">, </w:t>
      </w:r>
      <w:r w:rsidRPr="00513C12">
        <w:rPr>
          <w:rFonts w:ascii="Times New Roman" w:hAnsi="Times New Roman" w:cs="Times New Roman"/>
          <w:b w:val="0"/>
          <w:color w:val="auto"/>
          <w:sz w:val="16"/>
          <w:szCs w:val="16"/>
        </w:rPr>
        <w:t xml:space="preserve"> </w:t>
      </w:r>
      <w:r w:rsidRPr="00513C12">
        <w:rPr>
          <w:rFonts w:ascii="Times New Roman" w:hAnsi="Times New Roman" w:cs="Times New Roman"/>
          <w:b w:val="0"/>
          <w:iCs/>
          <w:color w:val="auto"/>
          <w:sz w:val="16"/>
          <w:szCs w:val="16"/>
        </w:rPr>
        <w:t>Anal Bioanal Chem</w:t>
      </w:r>
      <w:r w:rsidRPr="00513C12">
        <w:rPr>
          <w:rFonts w:ascii="Times New Roman" w:hAnsi="Times New Roman" w:cs="Times New Roman"/>
          <w:b w:val="0"/>
          <w:color w:val="auto"/>
          <w:sz w:val="16"/>
          <w:szCs w:val="16"/>
        </w:rPr>
        <w:t>, 407 (2015), 7537-7562.</w:t>
      </w:r>
    </w:p>
    <w:p w:rsidR="00460755" w:rsidRPr="00513C12" w:rsidRDefault="00460755" w:rsidP="00460755">
      <w:pPr>
        <w:spacing w:line="240" w:lineRule="auto"/>
        <w:jc w:val="both"/>
        <w:rPr>
          <w:rFonts w:ascii="Times New Roman" w:hAnsi="Times New Roman" w:cs="Times New Roman"/>
          <w:sz w:val="16"/>
          <w:szCs w:val="16"/>
        </w:rPr>
      </w:pPr>
    </w:p>
    <w:p w:rsidR="00460755" w:rsidRPr="00513C12" w:rsidRDefault="00460755" w:rsidP="00460755">
      <w:pPr>
        <w:spacing w:line="240" w:lineRule="auto"/>
        <w:jc w:val="both"/>
        <w:rPr>
          <w:rFonts w:ascii="Times New Roman" w:hAnsi="Times New Roman" w:cs="Times New Roman"/>
          <w:sz w:val="16"/>
          <w:szCs w:val="16"/>
        </w:rPr>
      </w:pPr>
      <w:r w:rsidRPr="00513C12">
        <w:rPr>
          <w:rFonts w:ascii="Times New Roman" w:hAnsi="Times New Roman" w:cs="Times New Roman"/>
          <w:sz w:val="16"/>
          <w:szCs w:val="16"/>
        </w:rPr>
        <w:t>Lee, Y., Oh S. W. and Han, S. H., Laser-Induced Breakdown Spectroscopy (LIBS) of Heavy Metal Ions at the Sub-Pa</w:t>
      </w:r>
      <w:r w:rsidR="003200DF">
        <w:rPr>
          <w:rFonts w:ascii="Times New Roman" w:hAnsi="Times New Roman" w:cs="Times New Roman"/>
          <w:sz w:val="16"/>
          <w:szCs w:val="16"/>
        </w:rPr>
        <w:t xml:space="preserve">rts per Million Level in Water, </w:t>
      </w:r>
      <w:r w:rsidRPr="00513C12">
        <w:rPr>
          <w:rFonts w:ascii="Times New Roman" w:hAnsi="Times New Roman" w:cs="Times New Roman"/>
          <w:iCs/>
          <w:sz w:val="16"/>
          <w:szCs w:val="16"/>
        </w:rPr>
        <w:t>Appl Spectrosc</w:t>
      </w:r>
      <w:r w:rsidRPr="00513C12">
        <w:rPr>
          <w:rFonts w:ascii="Times New Roman" w:hAnsi="Times New Roman" w:cs="Times New Roman"/>
          <w:sz w:val="16"/>
          <w:szCs w:val="16"/>
        </w:rPr>
        <w:t xml:space="preserve">, </w:t>
      </w:r>
      <w:r w:rsidRPr="00513C12">
        <w:rPr>
          <w:rFonts w:ascii="Times New Roman" w:hAnsi="Times New Roman" w:cs="Times New Roman"/>
          <w:bCs/>
          <w:sz w:val="16"/>
          <w:szCs w:val="16"/>
        </w:rPr>
        <w:t>66</w:t>
      </w:r>
      <w:r w:rsidRPr="00513C12">
        <w:rPr>
          <w:rFonts w:ascii="Times New Roman" w:hAnsi="Times New Roman" w:cs="Times New Roman"/>
          <w:sz w:val="16"/>
          <w:szCs w:val="16"/>
        </w:rPr>
        <w:t>(2012),</w:t>
      </w:r>
      <w:r w:rsidRPr="00513C12">
        <w:rPr>
          <w:rFonts w:ascii="Times New Roman" w:hAnsi="Times New Roman" w:cs="Times New Roman"/>
          <w:sz w:val="16"/>
          <w:szCs w:val="16"/>
        </w:rPr>
        <w:br/>
        <w:t>1385-1396.</w:t>
      </w:r>
    </w:p>
    <w:p w:rsidR="00460755" w:rsidRPr="00513C12" w:rsidRDefault="00460755" w:rsidP="00460755">
      <w:pPr>
        <w:pStyle w:val="Heading1"/>
        <w:spacing w:before="0" w:after="0"/>
        <w:jc w:val="both"/>
        <w:rPr>
          <w:b w:val="0"/>
          <w:sz w:val="16"/>
          <w:szCs w:val="16"/>
        </w:rPr>
      </w:pPr>
      <w:r w:rsidRPr="00513C12">
        <w:rPr>
          <w:b w:val="0"/>
          <w:sz w:val="16"/>
          <w:szCs w:val="16"/>
        </w:rPr>
        <w:t>Li, K., Guo, L., Li, C., Li, X., Shen, M., Zheng, Z., Yu, Y., Hao, R., Hao, Z., Zeng, Q., Lu Y. and Zeng, X., Analytical-performance improvement of laserinduced breakdown spectroscopy for steel using multi-spectral-line calibration with an artificial neural network, J. Anal. At. Spectrom., 30(2015), 1623.</w:t>
      </w:r>
    </w:p>
    <w:p w:rsidR="005D2A99" w:rsidRPr="005D2A99" w:rsidRDefault="003200DF" w:rsidP="00460755">
      <w:pPr>
        <w:pStyle w:val="Heading1"/>
        <w:spacing w:before="0" w:after="0"/>
        <w:jc w:val="both"/>
        <w:rPr>
          <w:rFonts w:eastAsiaTheme="minorEastAsia"/>
          <w:b w:val="0"/>
          <w:bCs w:val="0"/>
          <w:kern w:val="0"/>
          <w:sz w:val="16"/>
          <w:szCs w:val="16"/>
        </w:rPr>
      </w:pPr>
      <w:r>
        <w:rPr>
          <w:rFonts w:eastAsiaTheme="minorEastAsia"/>
          <w:b w:val="0"/>
          <w:bCs w:val="0"/>
          <w:kern w:val="0"/>
          <w:sz w:val="16"/>
          <w:szCs w:val="16"/>
        </w:rPr>
        <w:t xml:space="preserve">Gallou, G., Sirven, J. B., Dutouquet, C., Bihan, O. L. </w:t>
      </w:r>
      <w:r w:rsidR="00460755" w:rsidRPr="00513C12">
        <w:rPr>
          <w:rFonts w:eastAsiaTheme="minorEastAsia"/>
          <w:b w:val="0"/>
          <w:bCs w:val="0"/>
          <w:kern w:val="0"/>
          <w:sz w:val="16"/>
          <w:szCs w:val="16"/>
        </w:rPr>
        <w:t>an</w:t>
      </w:r>
      <w:r>
        <w:rPr>
          <w:rFonts w:eastAsiaTheme="minorEastAsia"/>
          <w:b w:val="0"/>
          <w:bCs w:val="0"/>
          <w:kern w:val="0"/>
          <w:sz w:val="16"/>
          <w:szCs w:val="16"/>
        </w:rPr>
        <w:t xml:space="preserve">d </w:t>
      </w:r>
      <w:r w:rsidR="00460755" w:rsidRPr="00513C12">
        <w:rPr>
          <w:rFonts w:eastAsiaTheme="minorEastAsia"/>
          <w:b w:val="0"/>
          <w:bCs w:val="0"/>
          <w:kern w:val="0"/>
          <w:sz w:val="16"/>
          <w:szCs w:val="16"/>
        </w:rPr>
        <w:t xml:space="preserve">Frejafon, E.  </w:t>
      </w:r>
      <w:r w:rsidR="00460755" w:rsidRPr="00513C12">
        <w:rPr>
          <w:b w:val="0"/>
          <w:bCs w:val="0"/>
          <w:sz w:val="16"/>
          <w:szCs w:val="16"/>
        </w:rPr>
        <w:t>Aerosols Analysis by LIBS for Monitoring of Air Pollution by Industrial Sources,</w:t>
      </w:r>
      <w:r w:rsidR="00460755" w:rsidRPr="00513C12">
        <w:rPr>
          <w:rFonts w:eastAsiaTheme="minorEastAsia"/>
          <w:b w:val="0"/>
          <w:bCs w:val="0"/>
          <w:kern w:val="0"/>
          <w:sz w:val="16"/>
          <w:szCs w:val="16"/>
        </w:rPr>
        <w:t xml:space="preserve"> </w:t>
      </w:r>
      <w:r w:rsidR="00460755" w:rsidRPr="00513C12">
        <w:rPr>
          <w:rFonts w:eastAsiaTheme="minorEastAsia"/>
          <w:b w:val="0"/>
          <w:bCs w:val="0"/>
          <w:iCs/>
          <w:kern w:val="0"/>
          <w:sz w:val="16"/>
          <w:szCs w:val="16"/>
        </w:rPr>
        <w:t>Aerosol ScienceandTechnology</w:t>
      </w:r>
      <w:r w:rsidR="00460755" w:rsidRPr="00513C12">
        <w:rPr>
          <w:rFonts w:eastAsiaTheme="minorEastAsia"/>
          <w:b w:val="0"/>
          <w:bCs w:val="0"/>
          <w:kern w:val="0"/>
          <w:sz w:val="16"/>
          <w:szCs w:val="16"/>
        </w:rPr>
        <w:t xml:space="preserve">, </w:t>
      </w:r>
      <w:r w:rsidR="00460755" w:rsidRPr="00513C12">
        <w:rPr>
          <w:rFonts w:eastAsiaTheme="minorEastAsia"/>
          <w:b w:val="0"/>
          <w:kern w:val="0"/>
          <w:sz w:val="16"/>
          <w:szCs w:val="16"/>
        </w:rPr>
        <w:t>45</w:t>
      </w:r>
      <w:r w:rsidR="00460755" w:rsidRPr="00513C12">
        <w:rPr>
          <w:rFonts w:eastAsiaTheme="minorEastAsia"/>
          <w:b w:val="0"/>
          <w:bCs w:val="0"/>
          <w:kern w:val="0"/>
          <w:sz w:val="16"/>
          <w:szCs w:val="16"/>
        </w:rPr>
        <w:t>(2011), 918-926.</w:t>
      </w:r>
    </w:p>
    <w:p w:rsidR="00460755" w:rsidRPr="00513C12" w:rsidRDefault="00460755" w:rsidP="00460755">
      <w:pPr>
        <w:pStyle w:val="Heading1"/>
        <w:spacing w:before="0" w:after="0"/>
        <w:jc w:val="both"/>
        <w:rPr>
          <w:b w:val="0"/>
          <w:sz w:val="16"/>
          <w:szCs w:val="16"/>
        </w:rPr>
      </w:pPr>
      <w:r w:rsidRPr="00513C12">
        <w:rPr>
          <w:b w:val="0"/>
          <w:sz w:val="16"/>
          <w:szCs w:val="16"/>
        </w:rPr>
        <w:t xml:space="preserve">Lucia, F. C. D. and Gottfried, J. L., </w:t>
      </w:r>
      <w:r w:rsidRPr="00513C12">
        <w:rPr>
          <w:rStyle w:val="title-text"/>
          <w:rFonts w:eastAsiaTheme="majorEastAsia"/>
          <w:b w:val="0"/>
          <w:sz w:val="16"/>
          <w:szCs w:val="16"/>
        </w:rPr>
        <w:t xml:space="preserve">Rapid analysis of energetic and geo-materials using LIBS, </w:t>
      </w:r>
      <w:r w:rsidRPr="00513C12">
        <w:rPr>
          <w:b w:val="0"/>
          <w:iCs/>
          <w:sz w:val="16"/>
          <w:szCs w:val="16"/>
        </w:rPr>
        <w:t>Materials Today</w:t>
      </w:r>
      <w:r w:rsidRPr="00513C12">
        <w:rPr>
          <w:b w:val="0"/>
          <w:sz w:val="16"/>
          <w:szCs w:val="16"/>
        </w:rPr>
        <w:t xml:space="preserve">, </w:t>
      </w:r>
      <w:r w:rsidRPr="00513C12">
        <w:rPr>
          <w:rFonts w:eastAsiaTheme="majorEastAsia"/>
          <w:b w:val="0"/>
          <w:sz w:val="16"/>
          <w:szCs w:val="16"/>
        </w:rPr>
        <w:t>14</w:t>
      </w:r>
      <w:r w:rsidRPr="00513C12">
        <w:rPr>
          <w:b w:val="0"/>
          <w:sz w:val="16"/>
          <w:szCs w:val="16"/>
        </w:rPr>
        <w:t>(2011), 274-281.</w:t>
      </w:r>
    </w:p>
    <w:p w:rsidR="00460755" w:rsidRPr="00513C12" w:rsidRDefault="00460755" w:rsidP="00460755">
      <w:pPr>
        <w:pStyle w:val="Heading1"/>
        <w:spacing w:before="0" w:after="0"/>
        <w:jc w:val="both"/>
        <w:rPr>
          <w:rFonts w:eastAsiaTheme="minorEastAsia"/>
          <w:b w:val="0"/>
          <w:bCs w:val="0"/>
          <w:kern w:val="0"/>
          <w:sz w:val="16"/>
          <w:szCs w:val="16"/>
        </w:rPr>
      </w:pPr>
      <w:r w:rsidRPr="00513C12">
        <w:rPr>
          <w:rFonts w:eastAsiaTheme="minorEastAsia"/>
          <w:b w:val="0"/>
          <w:bCs w:val="0"/>
          <w:kern w:val="0"/>
          <w:sz w:val="16"/>
          <w:szCs w:val="16"/>
        </w:rPr>
        <w:t>Huang, R., Lv, J., Chen, J., Zhu, Y., Zhu, J., Wågberg, T. and Hu, G., Three-dimensional porous high boron-nitrogen-doped carbon for the</w:t>
      </w:r>
      <w:r w:rsidRPr="00513C12">
        <w:rPr>
          <w:rFonts w:eastAsiaTheme="minorEastAsia"/>
          <w:b w:val="0"/>
          <w:bCs w:val="0"/>
          <w:kern w:val="0"/>
          <w:sz w:val="16"/>
          <w:szCs w:val="16"/>
        </w:rPr>
        <w:br/>
        <w:t>ultrasensitive electrochemical detection of trace heavy metals in</w:t>
      </w:r>
      <w:r w:rsidRPr="00513C12">
        <w:rPr>
          <w:rFonts w:eastAsiaTheme="minorEastAsia"/>
          <w:b w:val="0"/>
          <w:bCs w:val="0"/>
          <w:kern w:val="0"/>
          <w:sz w:val="16"/>
          <w:szCs w:val="16"/>
        </w:rPr>
        <w:br/>
        <w:t>food samples, Journal of Hazardous Materials, 442(2023),  130020.</w:t>
      </w:r>
    </w:p>
    <w:p w:rsidR="00460755" w:rsidRPr="00513C12" w:rsidRDefault="00460755" w:rsidP="00460755">
      <w:pPr>
        <w:pStyle w:val="Heading1"/>
        <w:spacing w:before="0" w:after="0"/>
        <w:jc w:val="both"/>
        <w:rPr>
          <w:b w:val="0"/>
          <w:sz w:val="16"/>
          <w:szCs w:val="16"/>
        </w:rPr>
      </w:pPr>
      <w:r w:rsidRPr="00513C12">
        <w:rPr>
          <w:rFonts w:eastAsiaTheme="minorEastAsia"/>
          <w:b w:val="0"/>
          <w:bCs w:val="0"/>
          <w:kern w:val="0"/>
          <w:sz w:val="16"/>
          <w:szCs w:val="16"/>
        </w:rPr>
        <w:t>Leeuwen, S.P.J. and Boer, J. D., Advances in the gas chromatographic determination of persistent organic pollutants in the aquatic environment, Journal of Chromatography A, 1186 (2008) 161–182.</w:t>
      </w:r>
    </w:p>
    <w:p w:rsidR="00460755" w:rsidRPr="00513C12" w:rsidRDefault="00460755" w:rsidP="00460755">
      <w:pPr>
        <w:spacing w:line="240" w:lineRule="auto"/>
        <w:jc w:val="both"/>
        <w:rPr>
          <w:rFonts w:ascii="Times New Roman" w:hAnsi="Times New Roman" w:cs="Times New Roman"/>
          <w:sz w:val="16"/>
          <w:szCs w:val="16"/>
        </w:rPr>
      </w:pPr>
      <w:r w:rsidRPr="00513C12">
        <w:rPr>
          <w:rFonts w:ascii="Times New Roman" w:hAnsi="Times New Roman" w:cs="Times New Roman"/>
          <w:sz w:val="16"/>
          <w:szCs w:val="16"/>
        </w:rPr>
        <w:t>Megson</w:t>
      </w:r>
      <w:r w:rsidR="00CA3506">
        <w:rPr>
          <w:rFonts w:ascii="Times New Roman" w:hAnsi="Times New Roman" w:cs="Times New Roman"/>
          <w:sz w:val="16"/>
          <w:szCs w:val="16"/>
        </w:rPr>
        <w:t xml:space="preserve">, D., </w:t>
      </w:r>
      <w:r w:rsidRPr="00513C12">
        <w:rPr>
          <w:rFonts w:ascii="Times New Roman" w:hAnsi="Times New Roman" w:cs="Times New Roman"/>
          <w:sz w:val="16"/>
          <w:szCs w:val="16"/>
        </w:rPr>
        <w:t>Reiner,</w:t>
      </w:r>
      <w:r w:rsidR="00CA3506">
        <w:rPr>
          <w:rFonts w:ascii="Times New Roman" w:hAnsi="Times New Roman" w:cs="Times New Roman"/>
          <w:sz w:val="16"/>
          <w:szCs w:val="16"/>
        </w:rPr>
        <w:t xml:space="preserve"> E. </w:t>
      </w:r>
      <w:r w:rsidRPr="00513C12">
        <w:rPr>
          <w:rFonts w:ascii="Times New Roman" w:hAnsi="Times New Roman" w:cs="Times New Roman"/>
          <w:sz w:val="16"/>
          <w:szCs w:val="16"/>
        </w:rPr>
        <w:t>J.,</w:t>
      </w:r>
      <w:r w:rsidR="00CA3506">
        <w:rPr>
          <w:rFonts w:ascii="Times New Roman" w:hAnsi="Times New Roman" w:cs="Times New Roman"/>
          <w:sz w:val="16"/>
          <w:szCs w:val="16"/>
        </w:rPr>
        <w:t xml:space="preserve"> </w:t>
      </w:r>
      <w:r w:rsidRPr="00513C12">
        <w:rPr>
          <w:rFonts w:ascii="Times New Roman" w:hAnsi="Times New Roman" w:cs="Times New Roman"/>
          <w:sz w:val="16"/>
          <w:szCs w:val="16"/>
        </w:rPr>
        <w:t>Jobst</w:t>
      </w:r>
      <w:r w:rsidR="00CA3506">
        <w:rPr>
          <w:rFonts w:ascii="Times New Roman" w:hAnsi="Times New Roman" w:cs="Times New Roman"/>
          <w:sz w:val="16"/>
          <w:szCs w:val="16"/>
        </w:rPr>
        <w:t xml:space="preserve"> K. J., </w:t>
      </w:r>
      <w:r w:rsidRPr="00513C12">
        <w:rPr>
          <w:rFonts w:ascii="Times New Roman" w:hAnsi="Times New Roman" w:cs="Times New Roman"/>
          <w:sz w:val="16"/>
          <w:szCs w:val="16"/>
        </w:rPr>
        <w:t>Dorman</w:t>
      </w:r>
      <w:r w:rsidR="00CA3506">
        <w:rPr>
          <w:rFonts w:ascii="Times New Roman" w:hAnsi="Times New Roman" w:cs="Times New Roman"/>
          <w:sz w:val="16"/>
          <w:szCs w:val="16"/>
        </w:rPr>
        <w:t xml:space="preserve">, F. L., </w:t>
      </w:r>
      <w:r w:rsidRPr="00513C12">
        <w:rPr>
          <w:rFonts w:ascii="Times New Roman" w:hAnsi="Times New Roman" w:cs="Times New Roman"/>
          <w:sz w:val="16"/>
          <w:szCs w:val="16"/>
        </w:rPr>
        <w:t>Robson,</w:t>
      </w:r>
      <w:r w:rsidR="00CA3506">
        <w:rPr>
          <w:rFonts w:ascii="Times New Roman" w:hAnsi="Times New Roman" w:cs="Times New Roman"/>
          <w:sz w:val="16"/>
          <w:szCs w:val="16"/>
        </w:rPr>
        <w:t>M.and</w:t>
      </w:r>
      <w:r w:rsidRPr="00513C12">
        <w:rPr>
          <w:rFonts w:ascii="Times New Roman" w:hAnsi="Times New Roman" w:cs="Times New Roman"/>
          <w:sz w:val="16"/>
          <w:szCs w:val="16"/>
        </w:rPr>
        <w:t>Focant, J. F., A review of the determination of pe</w:t>
      </w:r>
      <w:r w:rsidR="00CA3506">
        <w:rPr>
          <w:rFonts w:ascii="Times New Roman" w:hAnsi="Times New Roman" w:cs="Times New Roman"/>
          <w:sz w:val="16"/>
          <w:szCs w:val="16"/>
        </w:rPr>
        <w:t xml:space="preserve">rsistent organic pollutants for </w:t>
      </w:r>
      <w:r w:rsidRPr="00513C12">
        <w:rPr>
          <w:rFonts w:ascii="Times New Roman" w:hAnsi="Times New Roman" w:cs="Times New Roman"/>
          <w:sz w:val="16"/>
          <w:szCs w:val="16"/>
        </w:rPr>
        <w:t>environmental forensics investigations, Analytica Chimica Acta, 10(2016) 1-16.</w:t>
      </w:r>
    </w:p>
    <w:p w:rsidR="00460755" w:rsidRPr="00460755" w:rsidRDefault="006B7FAD" w:rsidP="00460755">
      <w:pPr>
        <w:pStyle w:val="Heading1"/>
        <w:shd w:val="clear" w:color="auto" w:fill="FCFCFC"/>
        <w:spacing w:before="0" w:beforeAutospacing="0" w:after="118" w:afterAutospacing="0"/>
        <w:jc w:val="both"/>
        <w:rPr>
          <w:b w:val="0"/>
          <w:bCs w:val="0"/>
          <w:sz w:val="16"/>
          <w:szCs w:val="16"/>
        </w:rPr>
      </w:pPr>
      <w:hyperlink r:id="rId10" w:anchor="auth-A_-Garrido_Frenich" w:history="1">
        <w:r w:rsidR="00460755" w:rsidRPr="00460755">
          <w:rPr>
            <w:rStyle w:val="Hyperlink"/>
            <w:b w:val="0"/>
            <w:color w:val="auto"/>
            <w:sz w:val="16"/>
            <w:szCs w:val="16"/>
            <w:u w:val="none"/>
          </w:rPr>
          <w:t>Frenich</w:t>
        </w:r>
      </w:hyperlink>
      <w:r w:rsidR="00460755" w:rsidRPr="00460755">
        <w:rPr>
          <w:b w:val="0"/>
          <w:sz w:val="16"/>
          <w:szCs w:val="16"/>
        </w:rPr>
        <w:t>, A. G., </w:t>
      </w:r>
      <w:hyperlink r:id="rId11" w:anchor="auth-J__L_-Mart_nez_Vidal" w:history="1">
        <w:r w:rsidR="00460755" w:rsidRPr="00460755">
          <w:rPr>
            <w:rStyle w:val="Hyperlink"/>
            <w:b w:val="0"/>
            <w:color w:val="auto"/>
            <w:sz w:val="16"/>
            <w:szCs w:val="16"/>
            <w:u w:val="none"/>
          </w:rPr>
          <w:t xml:space="preserve"> Vidal</w:t>
        </w:r>
      </w:hyperlink>
      <w:r w:rsidR="00460755" w:rsidRPr="00460755">
        <w:rPr>
          <w:b w:val="0"/>
          <w:sz w:val="16"/>
          <w:szCs w:val="16"/>
        </w:rPr>
        <w:t>, J. L. M.,  </w:t>
      </w:r>
      <w:hyperlink r:id="rId12" w:anchor="auth-M_-Moreno_Fr_as" w:history="1">
        <w:r w:rsidR="00460755" w:rsidRPr="00460755">
          <w:rPr>
            <w:rStyle w:val="Hyperlink"/>
            <w:b w:val="0"/>
            <w:color w:val="auto"/>
            <w:sz w:val="16"/>
            <w:szCs w:val="16"/>
            <w:u w:val="none"/>
          </w:rPr>
          <w:t xml:space="preserve"> Frías</w:t>
        </w:r>
      </w:hyperlink>
      <w:r w:rsidR="00460755" w:rsidRPr="00460755">
        <w:rPr>
          <w:b w:val="0"/>
          <w:sz w:val="16"/>
          <w:szCs w:val="16"/>
        </w:rPr>
        <w:t>, M. M.,  </w:t>
      </w:r>
      <w:hyperlink r:id="rId13" w:anchor="auth-F_-Olea_Serrano" w:history="1">
        <w:r w:rsidR="00460755" w:rsidRPr="00460755">
          <w:rPr>
            <w:rStyle w:val="Hyperlink"/>
            <w:b w:val="0"/>
            <w:color w:val="auto"/>
            <w:sz w:val="16"/>
            <w:szCs w:val="16"/>
            <w:u w:val="none"/>
          </w:rPr>
          <w:t>Serrano</w:t>
        </w:r>
      </w:hyperlink>
      <w:r w:rsidR="00460755" w:rsidRPr="00460755">
        <w:rPr>
          <w:b w:val="0"/>
          <w:sz w:val="16"/>
          <w:szCs w:val="16"/>
        </w:rPr>
        <w:t>, F. O., </w:t>
      </w:r>
      <w:hyperlink r:id="rId14" w:anchor="auth-N_-Olea" w:history="1">
        <w:r w:rsidR="00460755" w:rsidRPr="00460755">
          <w:rPr>
            <w:rStyle w:val="Hyperlink"/>
            <w:b w:val="0"/>
            <w:color w:val="auto"/>
            <w:sz w:val="16"/>
            <w:szCs w:val="16"/>
            <w:u w:val="none"/>
          </w:rPr>
          <w:t xml:space="preserve"> Olea</w:t>
        </w:r>
      </w:hyperlink>
      <w:r w:rsidR="00460755" w:rsidRPr="00460755">
        <w:rPr>
          <w:b w:val="0"/>
          <w:sz w:val="16"/>
          <w:szCs w:val="16"/>
        </w:rPr>
        <w:t xml:space="preserve"> N. &amp; </w:t>
      </w:r>
      <w:hyperlink r:id="rId15" w:anchor="auth-L_-Cuadros_Rodriguez" w:history="1">
        <w:r w:rsidR="00460755" w:rsidRPr="00460755">
          <w:rPr>
            <w:rStyle w:val="Hyperlink"/>
            <w:b w:val="0"/>
            <w:color w:val="auto"/>
            <w:sz w:val="16"/>
            <w:szCs w:val="16"/>
            <w:u w:val="none"/>
          </w:rPr>
          <w:t xml:space="preserve"> Rodriguez</w:t>
        </w:r>
      </w:hyperlink>
      <w:r w:rsidR="00460755" w:rsidRPr="00460755">
        <w:rPr>
          <w:b w:val="0"/>
          <w:sz w:val="16"/>
          <w:szCs w:val="16"/>
        </w:rPr>
        <w:t xml:space="preserve"> L. C. , </w:t>
      </w:r>
      <w:r w:rsidR="00460755" w:rsidRPr="00460755">
        <w:rPr>
          <w:b w:val="0"/>
          <w:bCs w:val="0"/>
          <w:sz w:val="16"/>
          <w:szCs w:val="16"/>
        </w:rPr>
        <w:t xml:space="preserve">Determination of organochlorine pesticides by GC-ECD and GC-MS-MS techniques including an evaluation of the uncertainty associated with the results, </w:t>
      </w:r>
      <w:hyperlink r:id="rId16" w:history="1">
        <w:r w:rsidR="00460755" w:rsidRPr="00460755">
          <w:rPr>
            <w:rStyle w:val="Hyperlink"/>
            <w:b w:val="0"/>
            <w:iCs/>
            <w:color w:val="auto"/>
            <w:sz w:val="16"/>
            <w:szCs w:val="16"/>
            <w:u w:val="none"/>
            <w:shd w:val="clear" w:color="auto" w:fill="FCFCFC"/>
          </w:rPr>
          <w:t>Chromatographia</w:t>
        </w:r>
      </w:hyperlink>
      <w:r w:rsidR="00460755" w:rsidRPr="00460755">
        <w:rPr>
          <w:b w:val="0"/>
          <w:sz w:val="16"/>
          <w:szCs w:val="16"/>
          <w:shd w:val="clear" w:color="auto" w:fill="FCFCFC"/>
        </w:rPr>
        <w:t> </w:t>
      </w:r>
      <w:r w:rsidR="00460755" w:rsidRPr="00460755">
        <w:rPr>
          <w:b w:val="0"/>
          <w:bCs w:val="0"/>
          <w:sz w:val="16"/>
          <w:szCs w:val="16"/>
          <w:shd w:val="clear" w:color="auto" w:fill="FCFCFC"/>
        </w:rPr>
        <w:t xml:space="preserve"> 57 </w:t>
      </w:r>
      <w:r w:rsidR="00460755" w:rsidRPr="00460755">
        <w:rPr>
          <w:b w:val="0"/>
          <w:sz w:val="16"/>
          <w:szCs w:val="16"/>
          <w:shd w:val="clear" w:color="auto" w:fill="FCFCFC"/>
        </w:rPr>
        <w:t>(2003), 213–220.</w:t>
      </w:r>
    </w:p>
    <w:p w:rsidR="00460755" w:rsidRPr="00513C12" w:rsidRDefault="00460755" w:rsidP="00460755">
      <w:pPr>
        <w:spacing w:line="240" w:lineRule="auto"/>
        <w:jc w:val="both"/>
        <w:rPr>
          <w:rFonts w:ascii="Times New Roman" w:hAnsi="Times New Roman" w:cs="Times New Roman"/>
          <w:sz w:val="16"/>
          <w:szCs w:val="16"/>
        </w:rPr>
      </w:pPr>
    </w:p>
    <w:p w:rsidR="00460755" w:rsidRPr="00513C12" w:rsidRDefault="00460755" w:rsidP="00460755">
      <w:pPr>
        <w:spacing w:line="240" w:lineRule="auto"/>
        <w:jc w:val="both"/>
        <w:rPr>
          <w:rFonts w:ascii="Times New Roman" w:hAnsi="Times New Roman" w:cs="Times New Roman"/>
          <w:sz w:val="16"/>
          <w:szCs w:val="16"/>
        </w:rPr>
      </w:pPr>
    </w:p>
    <w:p w:rsidR="00460755" w:rsidRPr="00B855FC" w:rsidRDefault="00460755" w:rsidP="00B855FC">
      <w:pPr>
        <w:spacing w:line="240" w:lineRule="auto"/>
        <w:jc w:val="both"/>
        <w:rPr>
          <w:rFonts w:ascii="Times New Roman" w:hAnsi="Times New Roman" w:cs="Times New Roman"/>
          <w:sz w:val="20"/>
          <w:szCs w:val="20"/>
        </w:rPr>
      </w:pPr>
    </w:p>
    <w:sectPr w:rsidR="00460755" w:rsidRPr="00B855FC" w:rsidSect="008732F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GulliverRM">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A2D74"/>
    <w:multiLevelType w:val="multilevel"/>
    <w:tmpl w:val="DE1EBE0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D41713F"/>
    <w:multiLevelType w:val="hybridMultilevel"/>
    <w:tmpl w:val="CF1CFEA8"/>
    <w:lvl w:ilvl="0" w:tplc="0D2A55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196EF9"/>
    <w:multiLevelType w:val="multilevel"/>
    <w:tmpl w:val="4288A66C"/>
    <w:lvl w:ilvl="0">
      <w:start w:val="4"/>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720" w:hanging="72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080" w:hanging="108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3">
    <w:nsid w:val="31426FA3"/>
    <w:multiLevelType w:val="hybridMultilevel"/>
    <w:tmpl w:val="CF1CFEA8"/>
    <w:lvl w:ilvl="0" w:tplc="0D2A55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52467BC"/>
    <w:multiLevelType w:val="multilevel"/>
    <w:tmpl w:val="D2827968"/>
    <w:lvl w:ilvl="0">
      <w:start w:val="1"/>
      <w:numFmt w:val="decimal"/>
      <w:lvlText w:val="%1."/>
      <w:lvlJc w:val="left"/>
      <w:pPr>
        <w:ind w:left="720" w:hanging="360"/>
      </w:pPr>
      <w:rPr>
        <w:rFonts w:hint="default"/>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3CBA7586"/>
    <w:multiLevelType w:val="hybridMultilevel"/>
    <w:tmpl w:val="CF1CFEA8"/>
    <w:lvl w:ilvl="0" w:tplc="0D2A55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36539A8"/>
    <w:multiLevelType w:val="hybridMultilevel"/>
    <w:tmpl w:val="C4466A30"/>
    <w:lvl w:ilvl="0" w:tplc="FF0AE2EA">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660DED"/>
    <w:multiLevelType w:val="hybridMultilevel"/>
    <w:tmpl w:val="CFC8B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B45AAF"/>
    <w:multiLevelType w:val="hybridMultilevel"/>
    <w:tmpl w:val="CF1CFEA8"/>
    <w:lvl w:ilvl="0" w:tplc="0D2A55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3277F5E"/>
    <w:multiLevelType w:val="multilevel"/>
    <w:tmpl w:val="41443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4"/>
  </w:num>
  <w:num w:numId="3">
    <w:abstractNumId w:val="8"/>
  </w:num>
  <w:num w:numId="4">
    <w:abstractNumId w:val="3"/>
  </w:num>
  <w:num w:numId="5">
    <w:abstractNumId w:val="1"/>
  </w:num>
  <w:num w:numId="6">
    <w:abstractNumId w:val="5"/>
  </w:num>
  <w:num w:numId="7">
    <w:abstractNumId w:val="2"/>
  </w:num>
  <w:num w:numId="8">
    <w:abstractNumId w:val="0"/>
  </w:num>
  <w:num w:numId="9">
    <w:abstractNumId w:val="6"/>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6"/>
  <w:defaultTabStop w:val="720"/>
  <w:characterSpacingControl w:val="doNotCompress"/>
  <w:compat>
    <w:useFELayout/>
  </w:compat>
  <w:rsids>
    <w:rsidRoot w:val="004D0A40"/>
    <w:rsid w:val="00016E07"/>
    <w:rsid w:val="00027D7D"/>
    <w:rsid w:val="0003060C"/>
    <w:rsid w:val="000416D1"/>
    <w:rsid w:val="000424E2"/>
    <w:rsid w:val="0004253C"/>
    <w:rsid w:val="00052CFC"/>
    <w:rsid w:val="0005519A"/>
    <w:rsid w:val="0006119D"/>
    <w:rsid w:val="00062220"/>
    <w:rsid w:val="00066072"/>
    <w:rsid w:val="0007287B"/>
    <w:rsid w:val="000835DA"/>
    <w:rsid w:val="000917C0"/>
    <w:rsid w:val="00092521"/>
    <w:rsid w:val="000958E0"/>
    <w:rsid w:val="000B632C"/>
    <w:rsid w:val="000C2C8F"/>
    <w:rsid w:val="000C4C19"/>
    <w:rsid w:val="000D3C81"/>
    <w:rsid w:val="000D6B70"/>
    <w:rsid w:val="000E2EB8"/>
    <w:rsid w:val="000E5F49"/>
    <w:rsid w:val="000E7E9D"/>
    <w:rsid w:val="00102A97"/>
    <w:rsid w:val="00113482"/>
    <w:rsid w:val="0012764D"/>
    <w:rsid w:val="001319E8"/>
    <w:rsid w:val="0013613F"/>
    <w:rsid w:val="001361A0"/>
    <w:rsid w:val="00137FBF"/>
    <w:rsid w:val="0015126C"/>
    <w:rsid w:val="001526CF"/>
    <w:rsid w:val="00163E5E"/>
    <w:rsid w:val="0016492C"/>
    <w:rsid w:val="001660FC"/>
    <w:rsid w:val="001671FA"/>
    <w:rsid w:val="00167713"/>
    <w:rsid w:val="00176D0C"/>
    <w:rsid w:val="001B41E8"/>
    <w:rsid w:val="001D157D"/>
    <w:rsid w:val="001F3227"/>
    <w:rsid w:val="001F437F"/>
    <w:rsid w:val="001F60B3"/>
    <w:rsid w:val="00201E74"/>
    <w:rsid w:val="002107B0"/>
    <w:rsid w:val="002144E6"/>
    <w:rsid w:val="00217A44"/>
    <w:rsid w:val="00230299"/>
    <w:rsid w:val="00230DD7"/>
    <w:rsid w:val="0023223B"/>
    <w:rsid w:val="00262FD9"/>
    <w:rsid w:val="00267649"/>
    <w:rsid w:val="00267A2B"/>
    <w:rsid w:val="00277FC2"/>
    <w:rsid w:val="0028689E"/>
    <w:rsid w:val="00287992"/>
    <w:rsid w:val="002A121B"/>
    <w:rsid w:val="002A4178"/>
    <w:rsid w:val="002D16BD"/>
    <w:rsid w:val="002D569A"/>
    <w:rsid w:val="002F2DB8"/>
    <w:rsid w:val="00306588"/>
    <w:rsid w:val="0031399B"/>
    <w:rsid w:val="003200DF"/>
    <w:rsid w:val="003475BF"/>
    <w:rsid w:val="00356C6A"/>
    <w:rsid w:val="00357C6A"/>
    <w:rsid w:val="00363A1D"/>
    <w:rsid w:val="00373335"/>
    <w:rsid w:val="00387374"/>
    <w:rsid w:val="0039727F"/>
    <w:rsid w:val="003B0097"/>
    <w:rsid w:val="003C63FF"/>
    <w:rsid w:val="003D1837"/>
    <w:rsid w:val="003E02F9"/>
    <w:rsid w:val="003E0770"/>
    <w:rsid w:val="003E14A1"/>
    <w:rsid w:val="003E6B99"/>
    <w:rsid w:val="003E7620"/>
    <w:rsid w:val="003E7BA0"/>
    <w:rsid w:val="003F2150"/>
    <w:rsid w:val="00404CF2"/>
    <w:rsid w:val="00412A8E"/>
    <w:rsid w:val="00413C1C"/>
    <w:rsid w:val="00417D35"/>
    <w:rsid w:val="00433FD1"/>
    <w:rsid w:val="00452416"/>
    <w:rsid w:val="00452D12"/>
    <w:rsid w:val="00457A14"/>
    <w:rsid w:val="00460755"/>
    <w:rsid w:val="004654E2"/>
    <w:rsid w:val="00467100"/>
    <w:rsid w:val="004811F1"/>
    <w:rsid w:val="00481FFD"/>
    <w:rsid w:val="00483205"/>
    <w:rsid w:val="00490FD8"/>
    <w:rsid w:val="004921F3"/>
    <w:rsid w:val="00495F8C"/>
    <w:rsid w:val="004B307E"/>
    <w:rsid w:val="004B6E5C"/>
    <w:rsid w:val="004C0203"/>
    <w:rsid w:val="004C4B01"/>
    <w:rsid w:val="004D0739"/>
    <w:rsid w:val="004D0A40"/>
    <w:rsid w:val="00512FBD"/>
    <w:rsid w:val="00553021"/>
    <w:rsid w:val="00553900"/>
    <w:rsid w:val="00560C5C"/>
    <w:rsid w:val="00577057"/>
    <w:rsid w:val="005804D3"/>
    <w:rsid w:val="00585A43"/>
    <w:rsid w:val="0059008C"/>
    <w:rsid w:val="00594545"/>
    <w:rsid w:val="005A2438"/>
    <w:rsid w:val="005B500A"/>
    <w:rsid w:val="005B6A71"/>
    <w:rsid w:val="005C1490"/>
    <w:rsid w:val="005C4B5C"/>
    <w:rsid w:val="005C5820"/>
    <w:rsid w:val="005D2A99"/>
    <w:rsid w:val="005F2053"/>
    <w:rsid w:val="005F59B8"/>
    <w:rsid w:val="005F5B49"/>
    <w:rsid w:val="005F730D"/>
    <w:rsid w:val="005F768C"/>
    <w:rsid w:val="0060762B"/>
    <w:rsid w:val="00622F7E"/>
    <w:rsid w:val="0063415E"/>
    <w:rsid w:val="00640F7B"/>
    <w:rsid w:val="006452FD"/>
    <w:rsid w:val="00653E98"/>
    <w:rsid w:val="00657ABA"/>
    <w:rsid w:val="00677895"/>
    <w:rsid w:val="00685C30"/>
    <w:rsid w:val="006877FD"/>
    <w:rsid w:val="0069434B"/>
    <w:rsid w:val="00697788"/>
    <w:rsid w:val="006B7FAD"/>
    <w:rsid w:val="006C3C6A"/>
    <w:rsid w:val="006D45EB"/>
    <w:rsid w:val="006D49D7"/>
    <w:rsid w:val="006E6DC7"/>
    <w:rsid w:val="006F1E2C"/>
    <w:rsid w:val="006F2EFC"/>
    <w:rsid w:val="006F3CCF"/>
    <w:rsid w:val="007004C8"/>
    <w:rsid w:val="007008CB"/>
    <w:rsid w:val="00702143"/>
    <w:rsid w:val="00705E92"/>
    <w:rsid w:val="00710BDD"/>
    <w:rsid w:val="00736E64"/>
    <w:rsid w:val="00740124"/>
    <w:rsid w:val="00743B2F"/>
    <w:rsid w:val="00747613"/>
    <w:rsid w:val="00754699"/>
    <w:rsid w:val="00755312"/>
    <w:rsid w:val="00756678"/>
    <w:rsid w:val="00761DE7"/>
    <w:rsid w:val="00763E4D"/>
    <w:rsid w:val="00771044"/>
    <w:rsid w:val="00771489"/>
    <w:rsid w:val="00783B28"/>
    <w:rsid w:val="00794C88"/>
    <w:rsid w:val="007B1ABD"/>
    <w:rsid w:val="007B2197"/>
    <w:rsid w:val="007C1594"/>
    <w:rsid w:val="007C60C3"/>
    <w:rsid w:val="007D766F"/>
    <w:rsid w:val="007D7CB5"/>
    <w:rsid w:val="00802777"/>
    <w:rsid w:val="00806C15"/>
    <w:rsid w:val="00807401"/>
    <w:rsid w:val="00816708"/>
    <w:rsid w:val="00826D92"/>
    <w:rsid w:val="0084161C"/>
    <w:rsid w:val="00854C5F"/>
    <w:rsid w:val="00861709"/>
    <w:rsid w:val="008732F5"/>
    <w:rsid w:val="008770B8"/>
    <w:rsid w:val="008817E5"/>
    <w:rsid w:val="00881B6B"/>
    <w:rsid w:val="008A241E"/>
    <w:rsid w:val="008A70E6"/>
    <w:rsid w:val="008B3F8C"/>
    <w:rsid w:val="008C25E9"/>
    <w:rsid w:val="008C6F78"/>
    <w:rsid w:val="008D3ACD"/>
    <w:rsid w:val="008D7AFA"/>
    <w:rsid w:val="008F2FEF"/>
    <w:rsid w:val="008F3F18"/>
    <w:rsid w:val="009063BA"/>
    <w:rsid w:val="00913BC5"/>
    <w:rsid w:val="00927027"/>
    <w:rsid w:val="00941254"/>
    <w:rsid w:val="009554A7"/>
    <w:rsid w:val="00990653"/>
    <w:rsid w:val="0099259C"/>
    <w:rsid w:val="009930C6"/>
    <w:rsid w:val="009A09C2"/>
    <w:rsid w:val="009B228C"/>
    <w:rsid w:val="009B4856"/>
    <w:rsid w:val="009B6900"/>
    <w:rsid w:val="009C7483"/>
    <w:rsid w:val="009D38DD"/>
    <w:rsid w:val="009D469A"/>
    <w:rsid w:val="009D759B"/>
    <w:rsid w:val="009E51D7"/>
    <w:rsid w:val="009F57FD"/>
    <w:rsid w:val="00A033BC"/>
    <w:rsid w:val="00A04C0E"/>
    <w:rsid w:val="00A14550"/>
    <w:rsid w:val="00A14C19"/>
    <w:rsid w:val="00A2287B"/>
    <w:rsid w:val="00A32B74"/>
    <w:rsid w:val="00A4003E"/>
    <w:rsid w:val="00A519CA"/>
    <w:rsid w:val="00A6073A"/>
    <w:rsid w:val="00A66337"/>
    <w:rsid w:val="00A76E10"/>
    <w:rsid w:val="00A77974"/>
    <w:rsid w:val="00AB3D24"/>
    <w:rsid w:val="00AD1BFB"/>
    <w:rsid w:val="00AF19CF"/>
    <w:rsid w:val="00AF2462"/>
    <w:rsid w:val="00AF427F"/>
    <w:rsid w:val="00B12CA4"/>
    <w:rsid w:val="00B17B2D"/>
    <w:rsid w:val="00B21A24"/>
    <w:rsid w:val="00B526B4"/>
    <w:rsid w:val="00B855FC"/>
    <w:rsid w:val="00BA21BF"/>
    <w:rsid w:val="00BB00CE"/>
    <w:rsid w:val="00BB0AD1"/>
    <w:rsid w:val="00BB6DE4"/>
    <w:rsid w:val="00BC3F85"/>
    <w:rsid w:val="00BF0347"/>
    <w:rsid w:val="00BF1247"/>
    <w:rsid w:val="00C24CEE"/>
    <w:rsid w:val="00C26002"/>
    <w:rsid w:val="00C2705F"/>
    <w:rsid w:val="00C33C52"/>
    <w:rsid w:val="00C44974"/>
    <w:rsid w:val="00C61590"/>
    <w:rsid w:val="00C62C22"/>
    <w:rsid w:val="00C664A6"/>
    <w:rsid w:val="00C707AC"/>
    <w:rsid w:val="00C8081D"/>
    <w:rsid w:val="00C82A7F"/>
    <w:rsid w:val="00C9049F"/>
    <w:rsid w:val="00C96D85"/>
    <w:rsid w:val="00CA3506"/>
    <w:rsid w:val="00CA60FC"/>
    <w:rsid w:val="00CD3B9C"/>
    <w:rsid w:val="00CD7ECD"/>
    <w:rsid w:val="00CF77F4"/>
    <w:rsid w:val="00D0065A"/>
    <w:rsid w:val="00D03E80"/>
    <w:rsid w:val="00D04E4A"/>
    <w:rsid w:val="00D15DA0"/>
    <w:rsid w:val="00D176A4"/>
    <w:rsid w:val="00D272D7"/>
    <w:rsid w:val="00D27D23"/>
    <w:rsid w:val="00D3389B"/>
    <w:rsid w:val="00D339D5"/>
    <w:rsid w:val="00D34217"/>
    <w:rsid w:val="00D369D6"/>
    <w:rsid w:val="00D4460A"/>
    <w:rsid w:val="00D44708"/>
    <w:rsid w:val="00D669BF"/>
    <w:rsid w:val="00D76021"/>
    <w:rsid w:val="00D832D8"/>
    <w:rsid w:val="00D90A46"/>
    <w:rsid w:val="00DA44C2"/>
    <w:rsid w:val="00DC38AB"/>
    <w:rsid w:val="00DD5025"/>
    <w:rsid w:val="00DE6CE7"/>
    <w:rsid w:val="00E03A2D"/>
    <w:rsid w:val="00E03C9E"/>
    <w:rsid w:val="00E155B8"/>
    <w:rsid w:val="00E22106"/>
    <w:rsid w:val="00E32769"/>
    <w:rsid w:val="00E3792D"/>
    <w:rsid w:val="00E44A57"/>
    <w:rsid w:val="00E465EA"/>
    <w:rsid w:val="00E65681"/>
    <w:rsid w:val="00E81EC7"/>
    <w:rsid w:val="00E90A64"/>
    <w:rsid w:val="00E90C72"/>
    <w:rsid w:val="00EB246A"/>
    <w:rsid w:val="00EB3310"/>
    <w:rsid w:val="00EB3E27"/>
    <w:rsid w:val="00EC22A1"/>
    <w:rsid w:val="00EC4240"/>
    <w:rsid w:val="00EC5571"/>
    <w:rsid w:val="00ED4CCF"/>
    <w:rsid w:val="00EE67F0"/>
    <w:rsid w:val="00EF3CB9"/>
    <w:rsid w:val="00F0150B"/>
    <w:rsid w:val="00F01993"/>
    <w:rsid w:val="00F02A0A"/>
    <w:rsid w:val="00F21B41"/>
    <w:rsid w:val="00F222BA"/>
    <w:rsid w:val="00F32F7A"/>
    <w:rsid w:val="00F45FB1"/>
    <w:rsid w:val="00F47090"/>
    <w:rsid w:val="00F530A0"/>
    <w:rsid w:val="00F555B2"/>
    <w:rsid w:val="00F56CA0"/>
    <w:rsid w:val="00F61908"/>
    <w:rsid w:val="00F65F3A"/>
    <w:rsid w:val="00F7772A"/>
    <w:rsid w:val="00F77BC1"/>
    <w:rsid w:val="00F90EC6"/>
    <w:rsid w:val="00F950C3"/>
    <w:rsid w:val="00FB348C"/>
    <w:rsid w:val="00FC6366"/>
    <w:rsid w:val="00FE2D83"/>
    <w:rsid w:val="00FE3D49"/>
    <w:rsid w:val="00FF63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2F5"/>
  </w:style>
  <w:style w:type="paragraph" w:styleId="Heading1">
    <w:name w:val="heading 1"/>
    <w:basedOn w:val="Normal"/>
    <w:link w:val="Heading1Char"/>
    <w:uiPriority w:val="9"/>
    <w:qFormat/>
    <w:rsid w:val="004607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4607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6075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19CF"/>
    <w:pPr>
      <w:ind w:left="720"/>
      <w:contextualSpacing/>
    </w:pPr>
  </w:style>
  <w:style w:type="character" w:customStyle="1" w:styleId="fontstyle01">
    <w:name w:val="fontstyle01"/>
    <w:basedOn w:val="DefaultParagraphFont"/>
    <w:rsid w:val="000D6B70"/>
    <w:rPr>
      <w:rFonts w:ascii="GulliverRM" w:hAnsi="GulliverRM" w:hint="default"/>
      <w:b w:val="0"/>
      <w:bCs w:val="0"/>
      <w:i w:val="0"/>
      <w:iCs w:val="0"/>
      <w:color w:val="000000"/>
      <w:sz w:val="14"/>
      <w:szCs w:val="14"/>
    </w:rPr>
  </w:style>
  <w:style w:type="paragraph" w:styleId="BalloonText">
    <w:name w:val="Balloon Text"/>
    <w:basedOn w:val="Normal"/>
    <w:link w:val="BalloonTextChar"/>
    <w:uiPriority w:val="99"/>
    <w:semiHidden/>
    <w:unhideWhenUsed/>
    <w:rsid w:val="002868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689E"/>
    <w:rPr>
      <w:rFonts w:ascii="Tahoma" w:hAnsi="Tahoma" w:cs="Tahoma"/>
      <w:sz w:val="16"/>
      <w:szCs w:val="16"/>
    </w:rPr>
  </w:style>
  <w:style w:type="table" w:styleId="TableGrid">
    <w:name w:val="Table Grid"/>
    <w:basedOn w:val="TableNormal"/>
    <w:uiPriority w:val="59"/>
    <w:rsid w:val="00F950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6075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6075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60755"/>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460755"/>
    <w:rPr>
      <w:color w:val="0000FF" w:themeColor="hyperlink"/>
      <w:u w:val="single"/>
    </w:rPr>
  </w:style>
  <w:style w:type="character" w:customStyle="1" w:styleId="title-text">
    <w:name w:val="title-text"/>
    <w:basedOn w:val="DefaultParagraphFont"/>
    <w:rsid w:val="00460755"/>
  </w:style>
  <w:style w:type="character" w:styleId="Emphasis">
    <w:name w:val="Emphasis"/>
    <w:basedOn w:val="DefaultParagraphFont"/>
    <w:uiPriority w:val="20"/>
    <w:qFormat/>
    <w:rsid w:val="00460755"/>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journal/Microchemical-Journal-1095-9149" TargetMode="External"/><Relationship Id="rId13" Type="http://schemas.openxmlformats.org/officeDocument/2006/relationships/hyperlink" Target="https://link.springer.com/article/10.1007/BF0249171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link.springer.com/article/10.1007/BF02491719"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ink.springer.com/journal/10337"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link.springer.com/article/10.1007/BF02491719" TargetMode="External"/><Relationship Id="rId5" Type="http://schemas.openxmlformats.org/officeDocument/2006/relationships/image" Target="media/image1.jpeg"/><Relationship Id="rId15" Type="http://schemas.openxmlformats.org/officeDocument/2006/relationships/hyperlink" Target="https://link.springer.com/article/10.1007/BF02491719" TargetMode="External"/><Relationship Id="rId10" Type="http://schemas.openxmlformats.org/officeDocument/2006/relationships/hyperlink" Target="https://link.springer.com/article/10.1007/BF02491719" TargetMode="External"/><Relationship Id="rId4" Type="http://schemas.openxmlformats.org/officeDocument/2006/relationships/webSettings" Target="webSettings.xml"/><Relationship Id="rId9" Type="http://schemas.openxmlformats.org/officeDocument/2006/relationships/hyperlink" Target="https://link.springer.com/article/10.1007/s00216-015-8855-3" TargetMode="External"/><Relationship Id="rId14" Type="http://schemas.openxmlformats.org/officeDocument/2006/relationships/hyperlink" Target="https://link.springer.com/article/10.1007/BF024917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TotalTime>
  <Pages>9</Pages>
  <Words>4552</Words>
  <Characters>25950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dc:creator>
  <cp:keywords/>
  <dc:description/>
  <cp:lastModifiedBy>you</cp:lastModifiedBy>
  <cp:revision>332</cp:revision>
  <dcterms:created xsi:type="dcterms:W3CDTF">2023-07-04T09:26:00Z</dcterms:created>
  <dcterms:modified xsi:type="dcterms:W3CDTF">2023-07-14T08:34:00Z</dcterms:modified>
</cp:coreProperties>
</file>