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848CE" w14:textId="6806F5B0" w:rsidR="001F7D46" w:rsidRDefault="009543FD" w:rsidP="00A154B2">
      <w:pPr>
        <w:jc w:val="center"/>
        <w:rPr>
          <w:rFonts w:ascii="Times New Roman" w:hAnsi="Times New Roman" w:cs="Times New Roman"/>
          <w:b/>
          <w:bCs/>
          <w:sz w:val="28"/>
          <w:szCs w:val="28"/>
        </w:rPr>
      </w:pPr>
      <w:r w:rsidRPr="009543FD">
        <w:rPr>
          <w:rFonts w:ascii="Times New Roman" w:hAnsi="Times New Roman" w:cs="Times New Roman"/>
          <w:b/>
          <w:bCs/>
          <w:sz w:val="28"/>
          <w:szCs w:val="28"/>
        </w:rPr>
        <w:t xml:space="preserve"> A Study </w:t>
      </w:r>
      <w:r>
        <w:rPr>
          <w:rFonts w:ascii="Times New Roman" w:hAnsi="Times New Roman" w:cs="Times New Roman"/>
          <w:b/>
          <w:bCs/>
          <w:sz w:val="28"/>
          <w:szCs w:val="28"/>
        </w:rPr>
        <w:t>o</w:t>
      </w:r>
      <w:r w:rsidRPr="009543FD">
        <w:rPr>
          <w:rFonts w:ascii="Times New Roman" w:hAnsi="Times New Roman" w:cs="Times New Roman"/>
          <w:b/>
          <w:bCs/>
          <w:sz w:val="28"/>
          <w:szCs w:val="28"/>
        </w:rPr>
        <w:t xml:space="preserve">n Awareness </w:t>
      </w:r>
      <w:r>
        <w:rPr>
          <w:rFonts w:ascii="Times New Roman" w:hAnsi="Times New Roman" w:cs="Times New Roman"/>
          <w:b/>
          <w:bCs/>
          <w:sz w:val="28"/>
          <w:szCs w:val="28"/>
        </w:rPr>
        <w:t>of</w:t>
      </w:r>
      <w:r w:rsidRPr="009543FD">
        <w:rPr>
          <w:rFonts w:ascii="Times New Roman" w:hAnsi="Times New Roman" w:cs="Times New Roman"/>
          <w:b/>
          <w:bCs/>
          <w:sz w:val="28"/>
          <w:szCs w:val="28"/>
        </w:rPr>
        <w:t xml:space="preserve"> Children </w:t>
      </w:r>
      <w:r>
        <w:rPr>
          <w:rFonts w:ascii="Times New Roman" w:hAnsi="Times New Roman" w:cs="Times New Roman"/>
          <w:b/>
          <w:bCs/>
          <w:sz w:val="28"/>
          <w:szCs w:val="28"/>
        </w:rPr>
        <w:t>w</w:t>
      </w:r>
      <w:r w:rsidRPr="009543FD">
        <w:rPr>
          <w:rFonts w:ascii="Times New Roman" w:hAnsi="Times New Roman" w:cs="Times New Roman"/>
          <w:b/>
          <w:bCs/>
          <w:sz w:val="28"/>
          <w:szCs w:val="28"/>
        </w:rPr>
        <w:t xml:space="preserve">ith Special Needs Among Anganwadi Workers </w:t>
      </w:r>
      <w:r>
        <w:rPr>
          <w:rFonts w:ascii="Times New Roman" w:hAnsi="Times New Roman" w:cs="Times New Roman"/>
          <w:b/>
          <w:bCs/>
          <w:sz w:val="28"/>
          <w:szCs w:val="28"/>
        </w:rPr>
        <w:t>o</w:t>
      </w:r>
      <w:r w:rsidRPr="009543FD">
        <w:rPr>
          <w:rFonts w:ascii="Times New Roman" w:hAnsi="Times New Roman" w:cs="Times New Roman"/>
          <w:b/>
          <w:bCs/>
          <w:sz w:val="28"/>
          <w:szCs w:val="28"/>
        </w:rPr>
        <w:t>f Ladakh</w:t>
      </w:r>
    </w:p>
    <w:p w14:paraId="47E9982A" w14:textId="0A32932D" w:rsidR="00953239" w:rsidRDefault="00953239" w:rsidP="00953239">
      <w:pPr>
        <w:spacing w:before="125" w:line="240" w:lineRule="auto"/>
        <w:ind w:left="2176" w:right="1500"/>
        <w:jc w:val="center"/>
        <w:rPr>
          <w:rFonts w:ascii="Times New Roman" w:hAnsi="Times New Roman" w:cs="Times New Roman"/>
          <w:sz w:val="24"/>
          <w:szCs w:val="24"/>
          <w:lang w:val="en-US"/>
        </w:rPr>
      </w:pPr>
      <w:r w:rsidRPr="008D39CF">
        <w:rPr>
          <w:rFonts w:ascii="Times New Roman" w:hAnsi="Times New Roman" w:cs="Times New Roman"/>
          <w:sz w:val="24"/>
          <w:szCs w:val="24"/>
          <w:lang w:val="en-US"/>
        </w:rPr>
        <w:t>K. Sunita Seshadri*; Ravi Kumar**</w:t>
      </w:r>
    </w:p>
    <w:p w14:paraId="5B2A7235" w14:textId="7DC88492" w:rsidR="00953239" w:rsidRPr="00C95562" w:rsidRDefault="00953239" w:rsidP="00953239">
      <w:pPr>
        <w:pStyle w:val="BodyText"/>
        <w:ind w:left="215"/>
        <w:jc w:val="center"/>
        <w:rPr>
          <w:sz w:val="20"/>
          <w:szCs w:val="20"/>
        </w:rPr>
      </w:pPr>
      <w:r w:rsidRPr="008D39CF">
        <w:t>*</w:t>
      </w:r>
      <w:r w:rsidRPr="00C95562">
        <w:rPr>
          <w:sz w:val="20"/>
          <w:szCs w:val="20"/>
        </w:rPr>
        <w:t>Deputy Director</w:t>
      </w:r>
      <w:r>
        <w:rPr>
          <w:sz w:val="20"/>
          <w:szCs w:val="20"/>
        </w:rPr>
        <w:t xml:space="preserve"> &amp; </w:t>
      </w:r>
      <w:r w:rsidRPr="00C95562">
        <w:rPr>
          <w:sz w:val="20"/>
          <w:szCs w:val="20"/>
        </w:rPr>
        <w:t>**Special Ed</w:t>
      </w:r>
      <w:r w:rsidR="004F2A6A">
        <w:rPr>
          <w:sz w:val="20"/>
          <w:szCs w:val="20"/>
        </w:rPr>
        <w:t xml:space="preserve">ucator, Child Guidance Centre, </w:t>
      </w:r>
      <w:bookmarkStart w:id="0" w:name="_GoBack"/>
      <w:bookmarkEnd w:id="0"/>
      <w:r w:rsidRPr="00C95562">
        <w:rPr>
          <w:sz w:val="20"/>
          <w:szCs w:val="20"/>
        </w:rPr>
        <w:t>NIPCCD, Ministry of Women &amp; Child Development, Regional Centre, Mohali, Punjab.</w:t>
      </w:r>
    </w:p>
    <w:p w14:paraId="5144E5A3" w14:textId="77777777" w:rsidR="00953239" w:rsidRPr="008D39CF" w:rsidRDefault="00953239" w:rsidP="00953239">
      <w:pPr>
        <w:spacing w:before="125" w:line="240" w:lineRule="auto"/>
        <w:ind w:left="2176" w:right="1500"/>
        <w:jc w:val="center"/>
        <w:rPr>
          <w:rFonts w:ascii="Times New Roman" w:hAnsi="Times New Roman" w:cs="Times New Roman"/>
          <w:sz w:val="24"/>
          <w:szCs w:val="24"/>
          <w:lang w:val="en-US"/>
        </w:rPr>
      </w:pPr>
    </w:p>
    <w:p w14:paraId="459AD420" w14:textId="342817F8" w:rsidR="00E8081B" w:rsidRPr="009543FD" w:rsidRDefault="009543FD" w:rsidP="000B4C51">
      <w:pPr>
        <w:jc w:val="both"/>
        <w:rPr>
          <w:rFonts w:ascii="Times New Roman" w:hAnsi="Times New Roman" w:cs="Times New Roman"/>
          <w:b/>
          <w:bCs/>
          <w:sz w:val="24"/>
          <w:szCs w:val="24"/>
        </w:rPr>
      </w:pPr>
      <w:r w:rsidRPr="009543FD">
        <w:rPr>
          <w:rFonts w:ascii="Times New Roman" w:hAnsi="Times New Roman" w:cs="Times New Roman"/>
          <w:b/>
          <w:bCs/>
          <w:sz w:val="24"/>
          <w:szCs w:val="24"/>
        </w:rPr>
        <w:t>Introduction</w:t>
      </w:r>
    </w:p>
    <w:p w14:paraId="1B310945" w14:textId="51B5B2AA" w:rsidR="004A1630" w:rsidRPr="00DA130E" w:rsidRDefault="00105EEC" w:rsidP="009543F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Saksham A</w:t>
      </w:r>
      <w:r w:rsidR="004A1630" w:rsidRPr="00DA130E">
        <w:rPr>
          <w:rFonts w:ascii="Times New Roman" w:hAnsi="Times New Roman" w:cs="Times New Roman"/>
          <w:sz w:val="24"/>
          <w:szCs w:val="24"/>
        </w:rPr>
        <w:t xml:space="preserve">nganwadi </w:t>
      </w:r>
      <w:r w:rsidR="009543FD">
        <w:rPr>
          <w:rFonts w:ascii="Times New Roman" w:hAnsi="Times New Roman" w:cs="Times New Roman"/>
          <w:sz w:val="24"/>
          <w:szCs w:val="24"/>
        </w:rPr>
        <w:t xml:space="preserve">Service </w:t>
      </w:r>
      <w:r w:rsidR="004A1630" w:rsidRPr="00DA130E">
        <w:rPr>
          <w:rFonts w:ascii="Times New Roman" w:hAnsi="Times New Roman" w:cs="Times New Roman"/>
          <w:sz w:val="24"/>
          <w:szCs w:val="24"/>
        </w:rPr>
        <w:t xml:space="preserve">Scheme is </w:t>
      </w:r>
      <w:r w:rsidR="009543FD">
        <w:rPr>
          <w:rFonts w:ascii="Times New Roman" w:hAnsi="Times New Roman" w:cs="Times New Roman"/>
          <w:sz w:val="24"/>
          <w:szCs w:val="24"/>
        </w:rPr>
        <w:t>an</w:t>
      </w:r>
      <w:r w:rsidR="004A1630" w:rsidRPr="00DA130E">
        <w:rPr>
          <w:rFonts w:ascii="Times New Roman" w:hAnsi="Times New Roman" w:cs="Times New Roman"/>
          <w:sz w:val="24"/>
          <w:szCs w:val="24"/>
        </w:rPr>
        <w:t xml:space="preserve"> </w:t>
      </w:r>
      <w:r w:rsidR="009543FD">
        <w:rPr>
          <w:rFonts w:ascii="Times New Roman" w:hAnsi="Times New Roman" w:cs="Times New Roman"/>
          <w:sz w:val="24"/>
          <w:szCs w:val="24"/>
        </w:rPr>
        <w:t>initiative of the G</w:t>
      </w:r>
      <w:r w:rsidR="004A1630" w:rsidRPr="00DA130E">
        <w:rPr>
          <w:rFonts w:ascii="Times New Roman" w:hAnsi="Times New Roman" w:cs="Times New Roman"/>
          <w:sz w:val="24"/>
          <w:szCs w:val="24"/>
        </w:rPr>
        <w:t>overnment</w:t>
      </w:r>
      <w:r w:rsidR="009543FD">
        <w:rPr>
          <w:rFonts w:ascii="Times New Roman" w:hAnsi="Times New Roman" w:cs="Times New Roman"/>
          <w:sz w:val="24"/>
          <w:szCs w:val="24"/>
        </w:rPr>
        <w:t xml:space="preserve"> of </w:t>
      </w:r>
      <w:r w:rsidR="004A1630" w:rsidRPr="00DA130E">
        <w:rPr>
          <w:rFonts w:ascii="Times New Roman" w:hAnsi="Times New Roman" w:cs="Times New Roman"/>
          <w:sz w:val="24"/>
          <w:szCs w:val="24"/>
        </w:rPr>
        <w:t xml:space="preserve">India aimed at transforming </w:t>
      </w:r>
      <w:r w:rsidR="009543FD">
        <w:rPr>
          <w:rFonts w:ascii="Times New Roman" w:hAnsi="Times New Roman" w:cs="Times New Roman"/>
          <w:sz w:val="24"/>
          <w:szCs w:val="24"/>
        </w:rPr>
        <w:t xml:space="preserve">the lives of women and children in 1975, and it is one of the World’s </w:t>
      </w:r>
      <w:r w:rsidR="00953239">
        <w:rPr>
          <w:rFonts w:ascii="Times New Roman" w:hAnsi="Times New Roman" w:cs="Times New Roman"/>
          <w:sz w:val="24"/>
          <w:szCs w:val="24"/>
        </w:rPr>
        <w:t>largest</w:t>
      </w:r>
      <w:r w:rsidR="009543FD">
        <w:rPr>
          <w:rFonts w:ascii="Times New Roman" w:hAnsi="Times New Roman" w:cs="Times New Roman"/>
          <w:sz w:val="24"/>
          <w:szCs w:val="24"/>
        </w:rPr>
        <w:t xml:space="preserve"> project addressing the issues of women and children in the country. </w:t>
      </w:r>
      <w:r w:rsidR="004A1630" w:rsidRPr="00DA130E">
        <w:rPr>
          <w:rFonts w:ascii="Times New Roman" w:hAnsi="Times New Roman" w:cs="Times New Roman"/>
          <w:sz w:val="24"/>
          <w:szCs w:val="24"/>
        </w:rPr>
        <w:t xml:space="preserve">The scheme focuses on enhancing the quality of services provided by </w:t>
      </w:r>
      <w:r w:rsidR="009543FD">
        <w:rPr>
          <w:rFonts w:ascii="Times New Roman" w:hAnsi="Times New Roman" w:cs="Times New Roman"/>
          <w:sz w:val="24"/>
          <w:szCs w:val="24"/>
        </w:rPr>
        <w:t>Anganwadi</w:t>
      </w:r>
      <w:r w:rsidR="004A1630" w:rsidRPr="00DA130E">
        <w:rPr>
          <w:rFonts w:ascii="Times New Roman" w:hAnsi="Times New Roman" w:cs="Times New Roman"/>
          <w:sz w:val="24"/>
          <w:szCs w:val="24"/>
        </w:rPr>
        <w:t xml:space="preserve"> workers and improving the overall infrastructure of the</w:t>
      </w:r>
      <w:r>
        <w:rPr>
          <w:rFonts w:ascii="Times New Roman" w:hAnsi="Times New Roman" w:cs="Times New Roman"/>
          <w:sz w:val="24"/>
          <w:szCs w:val="24"/>
        </w:rPr>
        <w:t xml:space="preserve">se </w:t>
      </w:r>
      <w:proofErr w:type="spellStart"/>
      <w:r w:rsidR="009543FD">
        <w:rPr>
          <w:rFonts w:ascii="Times New Roman" w:hAnsi="Times New Roman" w:cs="Times New Roman"/>
          <w:sz w:val="24"/>
          <w:szCs w:val="24"/>
        </w:rPr>
        <w:t>centers</w:t>
      </w:r>
      <w:proofErr w:type="spellEnd"/>
      <w:r>
        <w:rPr>
          <w:rFonts w:ascii="Times New Roman" w:hAnsi="Times New Roman" w:cs="Times New Roman"/>
          <w:sz w:val="24"/>
          <w:szCs w:val="24"/>
        </w:rPr>
        <w:t>. Under the Saksham Anganwadi Scheme, A</w:t>
      </w:r>
      <w:r w:rsidR="004A1630" w:rsidRPr="00DA130E">
        <w:rPr>
          <w:rFonts w:ascii="Times New Roman" w:hAnsi="Times New Roman" w:cs="Times New Roman"/>
          <w:sz w:val="24"/>
          <w:szCs w:val="24"/>
        </w:rPr>
        <w:t xml:space="preserve">nganwadi workers receive </w:t>
      </w:r>
      <w:r w:rsidR="009543FD">
        <w:rPr>
          <w:rFonts w:ascii="Times New Roman" w:hAnsi="Times New Roman" w:cs="Times New Roman"/>
          <w:sz w:val="24"/>
          <w:szCs w:val="24"/>
        </w:rPr>
        <w:t xml:space="preserve">comprehensive and </w:t>
      </w:r>
      <w:r w:rsidR="004A1630" w:rsidRPr="00DA130E">
        <w:rPr>
          <w:rFonts w:ascii="Times New Roman" w:hAnsi="Times New Roman" w:cs="Times New Roman"/>
          <w:sz w:val="24"/>
          <w:szCs w:val="24"/>
        </w:rPr>
        <w:t xml:space="preserve">specialized training on early childhood development, nutrition, health, and education. </w:t>
      </w:r>
      <w:r w:rsidR="009543FD">
        <w:rPr>
          <w:rFonts w:ascii="Times New Roman" w:hAnsi="Times New Roman" w:cs="Times New Roman"/>
          <w:sz w:val="24"/>
          <w:szCs w:val="24"/>
        </w:rPr>
        <w:t xml:space="preserve">The National Institute of Public Co-operation and Child Development, under the Ministry of Women and Child Development, is designated to train all the functionaries of Anganwadi Services Scheme.  </w:t>
      </w:r>
      <w:r w:rsidR="004A1630" w:rsidRPr="00DA130E">
        <w:rPr>
          <w:rFonts w:ascii="Times New Roman" w:hAnsi="Times New Roman" w:cs="Times New Roman"/>
          <w:sz w:val="24"/>
          <w:szCs w:val="24"/>
        </w:rPr>
        <w:t>The training programs aim to enhance their knowledge and skills to deliver high-quality services to children and their families. The scheme promotes the use of technology, such as mobile applications and tablets, to streamline data collection, monitoring, and reporting processes. This helps in efficient record-keeping, tracking child development, and accessing relevant information.</w:t>
      </w:r>
      <w:r w:rsidR="009543FD">
        <w:rPr>
          <w:rFonts w:ascii="Times New Roman" w:hAnsi="Times New Roman" w:cs="Times New Roman"/>
          <w:sz w:val="24"/>
          <w:szCs w:val="24"/>
        </w:rPr>
        <w:t xml:space="preserve"> </w:t>
      </w:r>
      <w:r w:rsidR="004A1630" w:rsidRPr="00DA130E">
        <w:rPr>
          <w:rFonts w:ascii="Times New Roman" w:hAnsi="Times New Roman" w:cs="Times New Roman"/>
          <w:sz w:val="24"/>
          <w:szCs w:val="24"/>
        </w:rPr>
        <w:t xml:space="preserve">The scheme emphasizes the need for improved infrastructure at </w:t>
      </w:r>
      <w:proofErr w:type="spellStart"/>
      <w:r w:rsidR="009543FD">
        <w:rPr>
          <w:rFonts w:ascii="Times New Roman" w:hAnsi="Times New Roman" w:cs="Times New Roman"/>
          <w:sz w:val="24"/>
          <w:szCs w:val="24"/>
        </w:rPr>
        <w:t>Anganwadi</w:t>
      </w:r>
      <w:proofErr w:type="spellEnd"/>
      <w:r w:rsidR="004A1630" w:rsidRPr="00DA130E">
        <w:rPr>
          <w:rFonts w:ascii="Times New Roman" w:hAnsi="Times New Roman" w:cs="Times New Roman"/>
          <w:sz w:val="24"/>
          <w:szCs w:val="24"/>
        </w:rPr>
        <w:t xml:space="preserve"> </w:t>
      </w:r>
      <w:proofErr w:type="spellStart"/>
      <w:r w:rsidR="009543FD">
        <w:rPr>
          <w:rFonts w:ascii="Times New Roman" w:hAnsi="Times New Roman" w:cs="Times New Roman"/>
          <w:sz w:val="24"/>
          <w:szCs w:val="24"/>
        </w:rPr>
        <w:t>centers</w:t>
      </w:r>
      <w:proofErr w:type="spellEnd"/>
      <w:r w:rsidR="009543FD">
        <w:rPr>
          <w:rFonts w:ascii="Times New Roman" w:hAnsi="Times New Roman" w:cs="Times New Roman"/>
          <w:sz w:val="24"/>
          <w:szCs w:val="24"/>
        </w:rPr>
        <w:t xml:space="preserve"> and focuses on the Holistic Development of Children with an inclusion policy</w:t>
      </w:r>
      <w:r w:rsidR="004A1630" w:rsidRPr="00DA130E">
        <w:rPr>
          <w:rFonts w:ascii="Times New Roman" w:hAnsi="Times New Roman" w:cs="Times New Roman"/>
          <w:sz w:val="24"/>
          <w:szCs w:val="24"/>
        </w:rPr>
        <w:t>. This includes provisions for safe and child-friendly learning spaces, clean drinking water facilities, adequate toilets, and nutrition-specific infrastructure like kitchen gardens</w:t>
      </w:r>
      <w:r w:rsidR="009543FD">
        <w:rPr>
          <w:rFonts w:ascii="Times New Roman" w:hAnsi="Times New Roman" w:cs="Times New Roman"/>
          <w:sz w:val="24"/>
          <w:szCs w:val="24"/>
        </w:rPr>
        <w:t>, Supplementary Nutrition, Health Check-ups etc,.</w:t>
      </w:r>
    </w:p>
    <w:p w14:paraId="0B47E1E8" w14:textId="304AE912" w:rsidR="007E39D6" w:rsidRPr="00DA130E" w:rsidRDefault="008A2A17" w:rsidP="00A27779">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t>Right of P</w:t>
      </w:r>
      <w:r w:rsidR="00A11D4C">
        <w:rPr>
          <w:rFonts w:ascii="Times New Roman" w:hAnsi="Times New Roman" w:cs="Times New Roman"/>
          <w:noProof/>
          <w:sz w:val="24"/>
          <w:szCs w:val="24"/>
          <w:lang w:eastAsia="en-IN"/>
        </w:rPr>
        <w:t>erso</w:t>
      </w:r>
      <w:r w:rsidR="001D02EE">
        <w:rPr>
          <w:rFonts w:ascii="Times New Roman" w:hAnsi="Times New Roman" w:cs="Times New Roman"/>
          <w:noProof/>
          <w:sz w:val="24"/>
          <w:szCs w:val="24"/>
          <w:lang w:eastAsia="en-IN"/>
        </w:rPr>
        <w:t>ns</w:t>
      </w:r>
      <w:r>
        <w:rPr>
          <w:rFonts w:ascii="Times New Roman" w:hAnsi="Times New Roman" w:cs="Times New Roman"/>
          <w:noProof/>
          <w:sz w:val="24"/>
          <w:szCs w:val="24"/>
          <w:lang w:eastAsia="en-IN"/>
        </w:rPr>
        <w:t xml:space="preserve"> with D</w:t>
      </w:r>
      <w:r w:rsidR="00A11D4C">
        <w:rPr>
          <w:rFonts w:ascii="Times New Roman" w:hAnsi="Times New Roman" w:cs="Times New Roman"/>
          <w:noProof/>
          <w:sz w:val="24"/>
          <w:szCs w:val="24"/>
          <w:lang w:eastAsia="en-IN"/>
        </w:rPr>
        <w:t>isabilities (RPWD) A</w:t>
      </w:r>
      <w:r w:rsidR="001D02EE">
        <w:rPr>
          <w:rFonts w:ascii="Times New Roman" w:hAnsi="Times New Roman" w:cs="Times New Roman"/>
          <w:noProof/>
          <w:sz w:val="24"/>
          <w:szCs w:val="24"/>
          <w:lang w:eastAsia="en-IN"/>
        </w:rPr>
        <w:t>ct</w:t>
      </w:r>
      <w:r w:rsidR="00A11D4C">
        <w:rPr>
          <w:rFonts w:ascii="Times New Roman" w:hAnsi="Times New Roman" w:cs="Times New Roman"/>
          <w:noProof/>
          <w:sz w:val="24"/>
          <w:szCs w:val="24"/>
          <w:lang w:eastAsia="en-IN"/>
        </w:rPr>
        <w:t xml:space="preserve"> is a legislation enacted by the government in 2016. It aims to protect and promote the rights of persons with disabilities. The RPWD Act provides an expanded framework that recognizes a broader range of disabilities, ensures equal opportunities, non </w:t>
      </w:r>
      <w:r w:rsidR="00374503">
        <w:rPr>
          <w:rFonts w:ascii="Times New Roman" w:hAnsi="Times New Roman" w:cs="Times New Roman"/>
          <w:noProof/>
          <w:sz w:val="24"/>
          <w:szCs w:val="24"/>
          <w:lang w:eastAsia="en-IN"/>
        </w:rPr>
        <w:t>-</w:t>
      </w:r>
      <w:r w:rsidR="00A11D4C">
        <w:rPr>
          <w:rFonts w:ascii="Times New Roman" w:hAnsi="Times New Roman" w:cs="Times New Roman"/>
          <w:noProof/>
          <w:sz w:val="24"/>
          <w:szCs w:val="24"/>
          <w:lang w:eastAsia="en-IN"/>
        </w:rPr>
        <w:t xml:space="preserve">discrimination, and full participation in various aspects of life. It includes provision for education, employment, </w:t>
      </w:r>
      <w:r w:rsidR="00374503">
        <w:rPr>
          <w:rFonts w:ascii="Times New Roman" w:hAnsi="Times New Roman" w:cs="Times New Roman"/>
          <w:noProof/>
          <w:sz w:val="24"/>
          <w:szCs w:val="24"/>
          <w:lang w:eastAsia="en-IN"/>
        </w:rPr>
        <w:t>accessibility</w:t>
      </w:r>
      <w:r w:rsidR="00A11D4C">
        <w:rPr>
          <w:rFonts w:ascii="Times New Roman" w:hAnsi="Times New Roman" w:cs="Times New Roman"/>
          <w:noProof/>
          <w:sz w:val="24"/>
          <w:szCs w:val="24"/>
          <w:lang w:eastAsia="en-IN"/>
        </w:rPr>
        <w:t>, reservation</w:t>
      </w:r>
      <w:r w:rsidR="00374503">
        <w:rPr>
          <w:rFonts w:ascii="Times New Roman" w:hAnsi="Times New Roman" w:cs="Times New Roman"/>
          <w:noProof/>
          <w:sz w:val="24"/>
          <w:szCs w:val="24"/>
          <w:lang w:eastAsia="en-IN"/>
        </w:rPr>
        <w:t>,</w:t>
      </w:r>
      <w:r w:rsidR="00A11D4C">
        <w:rPr>
          <w:rFonts w:ascii="Times New Roman" w:hAnsi="Times New Roman" w:cs="Times New Roman"/>
          <w:noProof/>
          <w:sz w:val="24"/>
          <w:szCs w:val="24"/>
          <w:lang w:eastAsia="en-IN"/>
        </w:rPr>
        <w:t xml:space="preserve"> and the establishment of commissions at the </w:t>
      </w:r>
      <w:r w:rsidR="00374503">
        <w:rPr>
          <w:rFonts w:ascii="Times New Roman" w:hAnsi="Times New Roman" w:cs="Times New Roman"/>
          <w:noProof/>
          <w:sz w:val="24"/>
          <w:szCs w:val="24"/>
          <w:lang w:eastAsia="en-IN"/>
        </w:rPr>
        <w:t>N</w:t>
      </w:r>
      <w:r w:rsidR="00A11D4C">
        <w:rPr>
          <w:rFonts w:ascii="Times New Roman" w:hAnsi="Times New Roman" w:cs="Times New Roman"/>
          <w:noProof/>
          <w:sz w:val="24"/>
          <w:szCs w:val="24"/>
          <w:lang w:eastAsia="en-IN"/>
        </w:rPr>
        <w:t xml:space="preserve">ational and </w:t>
      </w:r>
      <w:r w:rsidR="00374503">
        <w:rPr>
          <w:rFonts w:ascii="Times New Roman" w:hAnsi="Times New Roman" w:cs="Times New Roman"/>
          <w:noProof/>
          <w:sz w:val="24"/>
          <w:szCs w:val="24"/>
          <w:lang w:eastAsia="en-IN"/>
        </w:rPr>
        <w:t>S</w:t>
      </w:r>
      <w:r w:rsidR="00A11D4C">
        <w:rPr>
          <w:rFonts w:ascii="Times New Roman" w:hAnsi="Times New Roman" w:cs="Times New Roman"/>
          <w:noProof/>
          <w:sz w:val="24"/>
          <w:szCs w:val="24"/>
          <w:lang w:eastAsia="en-IN"/>
        </w:rPr>
        <w:t>tate level to safeguard the rig</w:t>
      </w:r>
      <w:r w:rsidR="001D02EE">
        <w:rPr>
          <w:rFonts w:ascii="Times New Roman" w:hAnsi="Times New Roman" w:cs="Times New Roman"/>
          <w:noProof/>
          <w:sz w:val="24"/>
          <w:szCs w:val="24"/>
          <w:lang w:eastAsia="en-IN"/>
        </w:rPr>
        <w:t>h</w:t>
      </w:r>
      <w:r w:rsidR="00A11D4C">
        <w:rPr>
          <w:rFonts w:ascii="Times New Roman" w:hAnsi="Times New Roman" w:cs="Times New Roman"/>
          <w:noProof/>
          <w:sz w:val="24"/>
          <w:szCs w:val="24"/>
          <w:lang w:eastAsia="en-IN"/>
        </w:rPr>
        <w:t xml:space="preserve">ts of </w:t>
      </w:r>
      <w:r w:rsidR="00374503">
        <w:rPr>
          <w:rFonts w:ascii="Times New Roman" w:hAnsi="Times New Roman" w:cs="Times New Roman"/>
          <w:noProof/>
          <w:sz w:val="24"/>
          <w:szCs w:val="24"/>
          <w:lang w:eastAsia="en-IN"/>
        </w:rPr>
        <w:t>persons</w:t>
      </w:r>
      <w:r w:rsidR="00A11D4C">
        <w:rPr>
          <w:rFonts w:ascii="Times New Roman" w:hAnsi="Times New Roman" w:cs="Times New Roman"/>
          <w:noProof/>
          <w:sz w:val="24"/>
          <w:szCs w:val="24"/>
          <w:lang w:eastAsia="en-IN"/>
        </w:rPr>
        <w:t xml:space="preserve"> with disab</w:t>
      </w:r>
      <w:r w:rsidR="001D02EE">
        <w:rPr>
          <w:rFonts w:ascii="Times New Roman" w:hAnsi="Times New Roman" w:cs="Times New Roman"/>
          <w:noProof/>
          <w:sz w:val="24"/>
          <w:szCs w:val="24"/>
          <w:lang w:eastAsia="en-IN"/>
        </w:rPr>
        <w:t>i</w:t>
      </w:r>
      <w:r w:rsidR="00A11D4C">
        <w:rPr>
          <w:rFonts w:ascii="Times New Roman" w:hAnsi="Times New Roman" w:cs="Times New Roman"/>
          <w:noProof/>
          <w:sz w:val="24"/>
          <w:szCs w:val="24"/>
          <w:lang w:eastAsia="en-IN"/>
        </w:rPr>
        <w:t>lities. Overall, the R</w:t>
      </w:r>
      <w:r w:rsidR="001D02EE">
        <w:rPr>
          <w:rFonts w:ascii="Times New Roman" w:hAnsi="Times New Roman" w:cs="Times New Roman"/>
          <w:noProof/>
          <w:sz w:val="24"/>
          <w:szCs w:val="24"/>
          <w:lang w:eastAsia="en-IN"/>
        </w:rPr>
        <w:t>P</w:t>
      </w:r>
      <w:r w:rsidR="00A11D4C">
        <w:rPr>
          <w:rFonts w:ascii="Times New Roman" w:hAnsi="Times New Roman" w:cs="Times New Roman"/>
          <w:noProof/>
          <w:sz w:val="24"/>
          <w:szCs w:val="24"/>
          <w:lang w:eastAsia="en-IN"/>
        </w:rPr>
        <w:t xml:space="preserve">WD Act strives to create a more inclusive and </w:t>
      </w:r>
      <w:r w:rsidR="00374503">
        <w:rPr>
          <w:rFonts w:ascii="Times New Roman" w:hAnsi="Times New Roman" w:cs="Times New Roman"/>
          <w:noProof/>
          <w:sz w:val="24"/>
          <w:szCs w:val="24"/>
          <w:lang w:eastAsia="en-IN"/>
        </w:rPr>
        <w:t>barrier-free</w:t>
      </w:r>
      <w:r w:rsidR="00A11D4C">
        <w:rPr>
          <w:rFonts w:ascii="Times New Roman" w:hAnsi="Times New Roman" w:cs="Times New Roman"/>
          <w:noProof/>
          <w:sz w:val="24"/>
          <w:szCs w:val="24"/>
          <w:lang w:eastAsia="en-IN"/>
        </w:rPr>
        <w:t xml:space="preserve"> society for persons with </w:t>
      </w:r>
      <w:r w:rsidR="00374503">
        <w:rPr>
          <w:rFonts w:ascii="Times New Roman" w:hAnsi="Times New Roman" w:cs="Times New Roman"/>
          <w:noProof/>
          <w:sz w:val="24"/>
          <w:szCs w:val="24"/>
          <w:lang w:eastAsia="en-IN"/>
        </w:rPr>
        <w:t>disabilities</w:t>
      </w:r>
      <w:r w:rsidR="00A11D4C">
        <w:rPr>
          <w:rFonts w:ascii="Times New Roman" w:hAnsi="Times New Roman" w:cs="Times New Roman"/>
          <w:noProof/>
          <w:sz w:val="24"/>
          <w:szCs w:val="24"/>
          <w:lang w:eastAsia="en-IN"/>
        </w:rPr>
        <w:t xml:space="preserve"> in </w:t>
      </w:r>
      <w:r w:rsidR="0063008E">
        <w:rPr>
          <w:rFonts w:ascii="Times New Roman" w:hAnsi="Times New Roman" w:cs="Times New Roman"/>
          <w:noProof/>
          <w:sz w:val="24"/>
          <w:szCs w:val="24"/>
          <w:lang w:eastAsia="en-IN"/>
        </w:rPr>
        <w:t>India. It seeks to create an inclusive society that respects and upholds the r</w:t>
      </w:r>
      <w:r w:rsidR="001D02EE">
        <w:rPr>
          <w:rFonts w:ascii="Times New Roman" w:hAnsi="Times New Roman" w:cs="Times New Roman"/>
          <w:noProof/>
          <w:sz w:val="24"/>
          <w:szCs w:val="24"/>
          <w:lang w:eastAsia="en-IN"/>
        </w:rPr>
        <w:t>i</w:t>
      </w:r>
      <w:r w:rsidR="0063008E">
        <w:rPr>
          <w:rFonts w:ascii="Times New Roman" w:hAnsi="Times New Roman" w:cs="Times New Roman"/>
          <w:noProof/>
          <w:sz w:val="24"/>
          <w:szCs w:val="24"/>
          <w:lang w:eastAsia="en-IN"/>
        </w:rPr>
        <w:t xml:space="preserve">ghts of all individuals, irrespective of their abilities. It recognizes a broader range of </w:t>
      </w:r>
      <w:r w:rsidR="0063008E">
        <w:rPr>
          <w:rFonts w:ascii="Times New Roman" w:hAnsi="Times New Roman" w:cs="Times New Roman"/>
          <w:noProof/>
          <w:sz w:val="24"/>
          <w:szCs w:val="24"/>
          <w:lang w:eastAsia="en-IN"/>
        </w:rPr>
        <w:lastRenderedPageBreak/>
        <w:t>disabilities and extends the scope of entitlements and benefits available to persons with disabilities. The Act recognizes 21 categories of disabil</w:t>
      </w:r>
      <w:r w:rsidR="001D02EE">
        <w:rPr>
          <w:rFonts w:ascii="Times New Roman" w:hAnsi="Times New Roman" w:cs="Times New Roman"/>
          <w:noProof/>
          <w:sz w:val="24"/>
          <w:szCs w:val="24"/>
          <w:lang w:eastAsia="en-IN"/>
        </w:rPr>
        <w:t>i</w:t>
      </w:r>
      <w:r w:rsidR="0063008E">
        <w:rPr>
          <w:rFonts w:ascii="Times New Roman" w:hAnsi="Times New Roman" w:cs="Times New Roman"/>
          <w:noProof/>
          <w:sz w:val="24"/>
          <w:szCs w:val="24"/>
          <w:lang w:eastAsia="en-IN"/>
        </w:rPr>
        <w:t>ties including physical, sensory, intellectual, mental, and multiple disabilities as well as specific conditions such as autism, cerebral palsy</w:t>
      </w:r>
      <w:r w:rsidR="00374503">
        <w:rPr>
          <w:rFonts w:ascii="Times New Roman" w:hAnsi="Times New Roman" w:cs="Times New Roman"/>
          <w:noProof/>
          <w:sz w:val="24"/>
          <w:szCs w:val="24"/>
          <w:lang w:eastAsia="en-IN"/>
        </w:rPr>
        <w:t>,</w:t>
      </w:r>
      <w:r w:rsidR="0063008E">
        <w:rPr>
          <w:rFonts w:ascii="Times New Roman" w:hAnsi="Times New Roman" w:cs="Times New Roman"/>
          <w:noProof/>
          <w:sz w:val="24"/>
          <w:szCs w:val="24"/>
          <w:lang w:eastAsia="en-IN"/>
        </w:rPr>
        <w:t xml:space="preserve"> and hearing impairments. This expanded definition ensures a more inclusive approach to disabilit</w:t>
      </w:r>
      <w:r w:rsidR="001D02EE">
        <w:rPr>
          <w:rFonts w:ascii="Times New Roman" w:hAnsi="Times New Roman" w:cs="Times New Roman"/>
          <w:noProof/>
          <w:sz w:val="24"/>
          <w:szCs w:val="24"/>
          <w:lang w:eastAsia="en-IN"/>
        </w:rPr>
        <w:t>y.</w:t>
      </w:r>
    </w:p>
    <w:p w14:paraId="5FC89AED" w14:textId="3EC08A34" w:rsidR="00E8081B" w:rsidRPr="00DA130E" w:rsidRDefault="00105EEC" w:rsidP="0037450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role of A</w:t>
      </w:r>
      <w:r w:rsidR="00E8081B" w:rsidRPr="00DA130E">
        <w:rPr>
          <w:rFonts w:ascii="Times New Roman" w:hAnsi="Times New Roman" w:cs="Times New Roman"/>
          <w:sz w:val="24"/>
          <w:szCs w:val="24"/>
        </w:rPr>
        <w:t xml:space="preserve">nganwadi workers in the Rights of Persons with Disabilities (RPWD) Act is primarily focused on raising awareness, providing support, and ensuring the inclusion of persons with disabilities in their communities. Although the RPWD Act does not specifically mention the involvement of </w:t>
      </w:r>
      <w:r w:rsidR="00E51C60" w:rsidRPr="00DA130E">
        <w:rPr>
          <w:rFonts w:ascii="Times New Roman" w:hAnsi="Times New Roman" w:cs="Times New Roman"/>
          <w:sz w:val="24"/>
          <w:szCs w:val="24"/>
        </w:rPr>
        <w:t>A</w:t>
      </w:r>
      <w:r w:rsidR="00E8081B" w:rsidRPr="00DA130E">
        <w:rPr>
          <w:rFonts w:ascii="Times New Roman" w:hAnsi="Times New Roman" w:cs="Times New Roman"/>
          <w:sz w:val="24"/>
          <w:szCs w:val="24"/>
        </w:rPr>
        <w:t>nganwadi workers, their work aligns with the spir</w:t>
      </w:r>
      <w:r>
        <w:rPr>
          <w:rFonts w:ascii="Times New Roman" w:hAnsi="Times New Roman" w:cs="Times New Roman"/>
          <w:sz w:val="24"/>
          <w:szCs w:val="24"/>
        </w:rPr>
        <w:t>it and objectives of the Act</w:t>
      </w:r>
      <w:r w:rsidR="00374503">
        <w:rPr>
          <w:rFonts w:ascii="Times New Roman" w:hAnsi="Times New Roman" w:cs="Times New Roman"/>
          <w:sz w:val="24"/>
          <w:szCs w:val="24"/>
        </w:rPr>
        <w:t xml:space="preserve"> as they are the Villages’ first outpost for delivering services at grassroots level.</w:t>
      </w:r>
      <w:r>
        <w:rPr>
          <w:rFonts w:ascii="Times New Roman" w:hAnsi="Times New Roman" w:cs="Times New Roman"/>
          <w:sz w:val="24"/>
          <w:szCs w:val="24"/>
        </w:rPr>
        <w:t xml:space="preserve"> A</w:t>
      </w:r>
      <w:r w:rsidR="00E8081B" w:rsidRPr="00DA130E">
        <w:rPr>
          <w:rFonts w:ascii="Times New Roman" w:hAnsi="Times New Roman" w:cs="Times New Roman"/>
          <w:sz w:val="24"/>
          <w:szCs w:val="24"/>
        </w:rPr>
        <w:t>nganwadi workers can raise awareness about the rights of persons with disabilities and the provisions of the RPWD Act among community members, including parents, caregivers, and local authoriti</w:t>
      </w:r>
      <w:r w:rsidR="00E27061" w:rsidRPr="00DA130E">
        <w:rPr>
          <w:rFonts w:ascii="Times New Roman" w:hAnsi="Times New Roman" w:cs="Times New Roman"/>
          <w:sz w:val="24"/>
          <w:szCs w:val="24"/>
        </w:rPr>
        <w:t>es.</w:t>
      </w:r>
      <w:r>
        <w:rPr>
          <w:rFonts w:ascii="Times New Roman" w:hAnsi="Times New Roman" w:cs="Times New Roman"/>
          <w:sz w:val="24"/>
          <w:szCs w:val="24"/>
        </w:rPr>
        <w:t xml:space="preserve"> A</w:t>
      </w:r>
      <w:r w:rsidR="00E8081B" w:rsidRPr="00DA130E">
        <w:rPr>
          <w:rFonts w:ascii="Times New Roman" w:hAnsi="Times New Roman" w:cs="Times New Roman"/>
          <w:sz w:val="24"/>
          <w:szCs w:val="24"/>
        </w:rPr>
        <w:t xml:space="preserve">nganwadi workers play a crucial role in the early identification </w:t>
      </w:r>
      <w:r w:rsidR="00374503">
        <w:rPr>
          <w:rFonts w:ascii="Times New Roman" w:hAnsi="Times New Roman" w:cs="Times New Roman"/>
          <w:sz w:val="24"/>
          <w:szCs w:val="24"/>
        </w:rPr>
        <w:t xml:space="preserve">of </w:t>
      </w:r>
      <w:r w:rsidR="00E8081B" w:rsidRPr="00DA130E">
        <w:rPr>
          <w:rFonts w:ascii="Times New Roman" w:hAnsi="Times New Roman" w:cs="Times New Roman"/>
          <w:sz w:val="24"/>
          <w:szCs w:val="24"/>
        </w:rPr>
        <w:t>disabilities in children. The RPWD Act recognizes the importance of earl</w:t>
      </w:r>
      <w:r>
        <w:rPr>
          <w:rFonts w:ascii="Times New Roman" w:hAnsi="Times New Roman" w:cs="Times New Roman"/>
          <w:sz w:val="24"/>
          <w:szCs w:val="24"/>
        </w:rPr>
        <w:t>y screening and intervention. A</w:t>
      </w:r>
      <w:r w:rsidR="00E8081B" w:rsidRPr="00DA130E">
        <w:rPr>
          <w:rFonts w:ascii="Times New Roman" w:hAnsi="Times New Roman" w:cs="Times New Roman"/>
          <w:sz w:val="24"/>
          <w:szCs w:val="24"/>
        </w:rPr>
        <w:t xml:space="preserve">nganwadi workers, through their regular </w:t>
      </w:r>
      <w:r w:rsidR="00374503">
        <w:rPr>
          <w:rFonts w:ascii="Times New Roman" w:hAnsi="Times New Roman" w:cs="Times New Roman"/>
          <w:sz w:val="24"/>
          <w:szCs w:val="24"/>
        </w:rPr>
        <w:t xml:space="preserve">home visits </w:t>
      </w:r>
      <w:r w:rsidR="00E8081B" w:rsidRPr="00DA130E">
        <w:rPr>
          <w:rFonts w:ascii="Times New Roman" w:hAnsi="Times New Roman" w:cs="Times New Roman"/>
          <w:sz w:val="24"/>
          <w:szCs w:val="24"/>
        </w:rPr>
        <w:t xml:space="preserve">and interactions </w:t>
      </w:r>
      <w:r w:rsidR="00374503">
        <w:rPr>
          <w:rFonts w:ascii="Times New Roman" w:hAnsi="Times New Roman" w:cs="Times New Roman"/>
          <w:sz w:val="24"/>
          <w:szCs w:val="24"/>
        </w:rPr>
        <w:t xml:space="preserve">during the delivery of various services, </w:t>
      </w:r>
      <w:r w:rsidR="00E8081B" w:rsidRPr="00DA130E">
        <w:rPr>
          <w:rFonts w:ascii="Times New Roman" w:hAnsi="Times New Roman" w:cs="Times New Roman"/>
          <w:sz w:val="24"/>
          <w:szCs w:val="24"/>
        </w:rPr>
        <w:t>can identify developmental delays or signs of disabilities at an early stage.</w:t>
      </w:r>
      <w:r w:rsidR="00374503">
        <w:rPr>
          <w:rFonts w:ascii="Times New Roman" w:hAnsi="Times New Roman" w:cs="Times New Roman"/>
          <w:sz w:val="24"/>
          <w:szCs w:val="24"/>
        </w:rPr>
        <w:t xml:space="preserve"> Keeping this in view the present study was envisaged.</w:t>
      </w:r>
    </w:p>
    <w:p w14:paraId="0ADE5EB6" w14:textId="77777777" w:rsidR="007E39D6" w:rsidRPr="00DA130E" w:rsidRDefault="007E39D6" w:rsidP="000B4C51">
      <w:pPr>
        <w:jc w:val="both"/>
        <w:rPr>
          <w:rFonts w:ascii="Times New Roman" w:hAnsi="Times New Roman" w:cs="Times New Roman"/>
          <w:sz w:val="24"/>
          <w:szCs w:val="24"/>
        </w:rPr>
      </w:pPr>
    </w:p>
    <w:p w14:paraId="2B27FC06" w14:textId="5162E836" w:rsidR="007E39D6" w:rsidRPr="00DA130E" w:rsidRDefault="00374503" w:rsidP="000B4C51">
      <w:pPr>
        <w:jc w:val="both"/>
        <w:rPr>
          <w:rFonts w:ascii="Times New Roman" w:hAnsi="Times New Roman" w:cs="Times New Roman"/>
          <w:b/>
          <w:bCs/>
          <w:sz w:val="24"/>
          <w:szCs w:val="24"/>
        </w:rPr>
      </w:pPr>
      <w:r w:rsidRPr="00DA130E">
        <w:rPr>
          <w:rFonts w:ascii="Times New Roman" w:hAnsi="Times New Roman" w:cs="Times New Roman"/>
          <w:b/>
          <w:bCs/>
          <w:sz w:val="24"/>
          <w:szCs w:val="24"/>
        </w:rPr>
        <w:t xml:space="preserve">Objectives </w:t>
      </w:r>
      <w:r>
        <w:rPr>
          <w:rFonts w:ascii="Times New Roman" w:hAnsi="Times New Roman" w:cs="Times New Roman"/>
          <w:b/>
          <w:bCs/>
          <w:sz w:val="24"/>
          <w:szCs w:val="24"/>
        </w:rPr>
        <w:t>o</w:t>
      </w:r>
      <w:r w:rsidRPr="00DA130E">
        <w:rPr>
          <w:rFonts w:ascii="Times New Roman" w:hAnsi="Times New Roman" w:cs="Times New Roman"/>
          <w:b/>
          <w:bCs/>
          <w:sz w:val="24"/>
          <w:szCs w:val="24"/>
        </w:rPr>
        <w:t xml:space="preserve">f </w:t>
      </w:r>
      <w:r>
        <w:rPr>
          <w:rFonts w:ascii="Times New Roman" w:hAnsi="Times New Roman" w:cs="Times New Roman"/>
          <w:b/>
          <w:bCs/>
          <w:sz w:val="24"/>
          <w:szCs w:val="24"/>
        </w:rPr>
        <w:t>t</w:t>
      </w:r>
      <w:r w:rsidRPr="00DA130E">
        <w:rPr>
          <w:rFonts w:ascii="Times New Roman" w:hAnsi="Times New Roman" w:cs="Times New Roman"/>
          <w:b/>
          <w:bCs/>
          <w:sz w:val="24"/>
          <w:szCs w:val="24"/>
        </w:rPr>
        <w:t>he Study</w:t>
      </w:r>
    </w:p>
    <w:p w14:paraId="3B332981" w14:textId="14BDAAD3" w:rsidR="00374503" w:rsidRDefault="007E39D6" w:rsidP="00374503">
      <w:pPr>
        <w:pStyle w:val="ListParagraph"/>
        <w:numPr>
          <w:ilvl w:val="0"/>
          <w:numId w:val="1"/>
        </w:numPr>
        <w:spacing w:line="360" w:lineRule="auto"/>
        <w:jc w:val="both"/>
        <w:rPr>
          <w:rFonts w:ascii="Times New Roman" w:hAnsi="Times New Roman" w:cs="Times New Roman"/>
          <w:sz w:val="24"/>
          <w:szCs w:val="24"/>
        </w:rPr>
      </w:pPr>
      <w:r w:rsidRPr="00374503">
        <w:rPr>
          <w:rFonts w:ascii="Times New Roman" w:hAnsi="Times New Roman" w:cs="Times New Roman"/>
          <w:sz w:val="24"/>
          <w:szCs w:val="24"/>
        </w:rPr>
        <w:t xml:space="preserve">To study the level of awareness among </w:t>
      </w:r>
      <w:r w:rsidR="00105EEC" w:rsidRPr="00374503">
        <w:rPr>
          <w:rFonts w:ascii="Times New Roman" w:hAnsi="Times New Roman" w:cs="Times New Roman"/>
          <w:sz w:val="24"/>
          <w:szCs w:val="24"/>
        </w:rPr>
        <w:t>Anganwadi</w:t>
      </w:r>
      <w:r w:rsidRPr="00374503">
        <w:rPr>
          <w:rFonts w:ascii="Times New Roman" w:hAnsi="Times New Roman" w:cs="Times New Roman"/>
          <w:sz w:val="24"/>
          <w:szCs w:val="24"/>
        </w:rPr>
        <w:t xml:space="preserve"> workers about</w:t>
      </w:r>
      <w:r w:rsidR="00F435BC" w:rsidRPr="00374503">
        <w:rPr>
          <w:rFonts w:ascii="Times New Roman" w:hAnsi="Times New Roman" w:cs="Times New Roman"/>
          <w:sz w:val="24"/>
          <w:szCs w:val="24"/>
        </w:rPr>
        <w:t xml:space="preserve"> children with special needs</w:t>
      </w:r>
      <w:r w:rsidR="00374503">
        <w:rPr>
          <w:rFonts w:ascii="Times New Roman" w:hAnsi="Times New Roman" w:cs="Times New Roman"/>
          <w:sz w:val="24"/>
          <w:szCs w:val="24"/>
        </w:rPr>
        <w:t>;</w:t>
      </w:r>
    </w:p>
    <w:p w14:paraId="243D8586" w14:textId="15F4B757" w:rsidR="00374503" w:rsidRDefault="00374503" w:rsidP="0035297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7E39D6" w:rsidRPr="00374503">
        <w:rPr>
          <w:rFonts w:ascii="Times New Roman" w:hAnsi="Times New Roman" w:cs="Times New Roman"/>
          <w:sz w:val="24"/>
          <w:szCs w:val="24"/>
        </w:rPr>
        <w:t>o determine the effectiveness of the lecture</w:t>
      </w:r>
      <w:r w:rsidR="00433629" w:rsidRPr="00374503">
        <w:rPr>
          <w:rFonts w:ascii="Times New Roman" w:hAnsi="Times New Roman" w:cs="Times New Roman"/>
          <w:sz w:val="24"/>
          <w:szCs w:val="24"/>
        </w:rPr>
        <w:t>s</w:t>
      </w:r>
      <w:r w:rsidR="007E39D6" w:rsidRPr="00374503">
        <w:rPr>
          <w:rFonts w:ascii="Times New Roman" w:hAnsi="Times New Roman" w:cs="Times New Roman"/>
          <w:sz w:val="24"/>
          <w:szCs w:val="24"/>
        </w:rPr>
        <w:t xml:space="preserve"> delivered on </w:t>
      </w:r>
      <w:r w:rsidR="00433629" w:rsidRPr="00374503">
        <w:rPr>
          <w:rFonts w:ascii="Times New Roman" w:hAnsi="Times New Roman" w:cs="Times New Roman"/>
          <w:sz w:val="24"/>
          <w:szCs w:val="24"/>
        </w:rPr>
        <w:t>Children with Special needs</w:t>
      </w:r>
      <w:r w:rsidR="00105EEC" w:rsidRPr="00374503">
        <w:rPr>
          <w:rFonts w:ascii="Times New Roman" w:hAnsi="Times New Roman" w:cs="Times New Roman"/>
          <w:sz w:val="24"/>
          <w:szCs w:val="24"/>
        </w:rPr>
        <w:t xml:space="preserve"> among Anganwadi</w:t>
      </w:r>
      <w:r w:rsidR="007E39D6" w:rsidRPr="00374503">
        <w:rPr>
          <w:rFonts w:ascii="Times New Roman" w:hAnsi="Times New Roman" w:cs="Times New Roman"/>
          <w:sz w:val="24"/>
          <w:szCs w:val="24"/>
        </w:rPr>
        <w:t xml:space="preserve"> workers</w:t>
      </w:r>
      <w:r w:rsidRPr="00374503">
        <w:rPr>
          <w:rFonts w:ascii="Times New Roman" w:hAnsi="Times New Roman" w:cs="Times New Roman"/>
          <w:sz w:val="24"/>
          <w:szCs w:val="24"/>
        </w:rPr>
        <w:t xml:space="preserve">; </w:t>
      </w:r>
    </w:p>
    <w:p w14:paraId="655C9414" w14:textId="2D46B7AE" w:rsidR="00374503" w:rsidRDefault="00374503" w:rsidP="0037450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7E39D6" w:rsidRPr="00374503">
        <w:rPr>
          <w:rFonts w:ascii="Times New Roman" w:hAnsi="Times New Roman" w:cs="Times New Roman"/>
          <w:sz w:val="24"/>
          <w:szCs w:val="24"/>
        </w:rPr>
        <w:t xml:space="preserve">o find the level of knowledge related to </w:t>
      </w:r>
      <w:r w:rsidR="00AA21EC" w:rsidRPr="00374503">
        <w:rPr>
          <w:rFonts w:ascii="Times New Roman" w:hAnsi="Times New Roman" w:cs="Times New Roman"/>
          <w:sz w:val="24"/>
          <w:szCs w:val="24"/>
        </w:rPr>
        <w:t>Children with</w:t>
      </w:r>
      <w:r w:rsidR="00252AE3" w:rsidRPr="00374503">
        <w:rPr>
          <w:rFonts w:ascii="Times New Roman" w:hAnsi="Times New Roman" w:cs="Times New Roman"/>
          <w:sz w:val="24"/>
          <w:szCs w:val="24"/>
        </w:rPr>
        <w:t xml:space="preserve"> Special needs</w:t>
      </w:r>
      <w:r w:rsidR="007E39D6" w:rsidRPr="00374503">
        <w:rPr>
          <w:rFonts w:ascii="Times New Roman" w:hAnsi="Times New Roman" w:cs="Times New Roman"/>
          <w:sz w:val="24"/>
          <w:szCs w:val="24"/>
        </w:rPr>
        <w:t xml:space="preserve"> among </w:t>
      </w:r>
      <w:r>
        <w:rPr>
          <w:rFonts w:ascii="Times New Roman" w:hAnsi="Times New Roman" w:cs="Times New Roman"/>
          <w:sz w:val="24"/>
          <w:szCs w:val="24"/>
        </w:rPr>
        <w:t>A</w:t>
      </w:r>
      <w:r w:rsidR="007E39D6" w:rsidRPr="00374503">
        <w:rPr>
          <w:rFonts w:ascii="Times New Roman" w:hAnsi="Times New Roman" w:cs="Times New Roman"/>
          <w:sz w:val="24"/>
          <w:szCs w:val="24"/>
        </w:rPr>
        <w:t>nganwadi workers</w:t>
      </w:r>
      <w:r>
        <w:rPr>
          <w:rFonts w:ascii="Times New Roman" w:hAnsi="Times New Roman" w:cs="Times New Roman"/>
          <w:sz w:val="24"/>
          <w:szCs w:val="24"/>
        </w:rPr>
        <w:t xml:space="preserve">; and </w:t>
      </w:r>
    </w:p>
    <w:p w14:paraId="4B094B4D" w14:textId="595B3175" w:rsidR="007E39D6" w:rsidRPr="00374503" w:rsidRDefault="00374503" w:rsidP="0037450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7E39D6" w:rsidRPr="00374503">
        <w:rPr>
          <w:rFonts w:ascii="Times New Roman" w:hAnsi="Times New Roman" w:cs="Times New Roman"/>
          <w:sz w:val="24"/>
          <w:szCs w:val="24"/>
        </w:rPr>
        <w:t xml:space="preserve">o determine the level of awareness among Anganwadi workers about </w:t>
      </w:r>
      <w:r>
        <w:rPr>
          <w:rFonts w:ascii="Times New Roman" w:hAnsi="Times New Roman" w:cs="Times New Roman"/>
          <w:sz w:val="24"/>
          <w:szCs w:val="24"/>
        </w:rPr>
        <w:t xml:space="preserve">the </w:t>
      </w:r>
      <w:r w:rsidR="007E39D6" w:rsidRPr="00374503">
        <w:rPr>
          <w:rFonts w:ascii="Times New Roman" w:hAnsi="Times New Roman" w:cs="Times New Roman"/>
          <w:sz w:val="24"/>
          <w:szCs w:val="24"/>
        </w:rPr>
        <w:t>RPWD act in the context of education.</w:t>
      </w:r>
    </w:p>
    <w:p w14:paraId="78563381" w14:textId="5AFE7E7D" w:rsidR="00FC1255" w:rsidRDefault="00374503" w:rsidP="000B4C51">
      <w:pPr>
        <w:jc w:val="both"/>
        <w:rPr>
          <w:rFonts w:ascii="Times New Roman" w:hAnsi="Times New Roman" w:cs="Times New Roman"/>
          <w:b/>
          <w:bCs/>
          <w:sz w:val="24"/>
          <w:szCs w:val="24"/>
        </w:rPr>
      </w:pPr>
      <w:r w:rsidRPr="00374503">
        <w:rPr>
          <w:rFonts w:ascii="Times New Roman" w:hAnsi="Times New Roman" w:cs="Times New Roman"/>
          <w:b/>
          <w:bCs/>
          <w:sz w:val="24"/>
          <w:szCs w:val="24"/>
        </w:rPr>
        <w:t xml:space="preserve">Review </w:t>
      </w:r>
      <w:r>
        <w:rPr>
          <w:rFonts w:ascii="Times New Roman" w:hAnsi="Times New Roman" w:cs="Times New Roman"/>
          <w:b/>
          <w:bCs/>
          <w:sz w:val="24"/>
          <w:szCs w:val="24"/>
        </w:rPr>
        <w:t>o</w:t>
      </w:r>
      <w:r w:rsidRPr="00374503">
        <w:rPr>
          <w:rFonts w:ascii="Times New Roman" w:hAnsi="Times New Roman" w:cs="Times New Roman"/>
          <w:b/>
          <w:bCs/>
          <w:sz w:val="24"/>
          <w:szCs w:val="24"/>
        </w:rPr>
        <w:t>f Literature</w:t>
      </w:r>
    </w:p>
    <w:p w14:paraId="190AE579" w14:textId="750E501D" w:rsidR="006509F7" w:rsidRDefault="00A27779" w:rsidP="00BC1300">
      <w:pPr>
        <w:spacing w:line="360" w:lineRule="auto"/>
        <w:ind w:firstLine="720"/>
        <w:jc w:val="both"/>
        <w:rPr>
          <w:rFonts w:ascii="Times New Roman" w:eastAsia="Calibri" w:hAnsi="Times New Roman" w:cs="Times New Roman"/>
          <w:bCs/>
          <w:kern w:val="0"/>
          <w:sz w:val="24"/>
          <w:szCs w:val="24"/>
          <w:lang w:val="en-US"/>
          <w14:ligatures w14:val="none"/>
        </w:rPr>
      </w:pPr>
      <w:r w:rsidRPr="00A27779">
        <w:rPr>
          <w:rFonts w:ascii="Times New Roman" w:eastAsia="Calibri" w:hAnsi="Times New Roman" w:cs="Times New Roman"/>
          <w:kern w:val="0"/>
          <w:sz w:val="24"/>
          <w:szCs w:val="24"/>
          <w:lang w:val="en-US"/>
          <w14:ligatures w14:val="none"/>
        </w:rPr>
        <w:t xml:space="preserve">In a </w:t>
      </w:r>
      <w:r>
        <w:rPr>
          <w:rFonts w:ascii="Times New Roman" w:eastAsia="Calibri" w:hAnsi="Times New Roman" w:cs="Times New Roman"/>
          <w:kern w:val="0"/>
          <w:sz w:val="24"/>
          <w:szCs w:val="24"/>
          <w:lang w:val="en-US"/>
          <w14:ligatures w14:val="none"/>
        </w:rPr>
        <w:t>cross-sectional</w:t>
      </w:r>
      <w:r w:rsidRPr="00DA130E">
        <w:rPr>
          <w:rFonts w:ascii="Times New Roman" w:eastAsia="Calibri" w:hAnsi="Times New Roman" w:cs="Times New Roman"/>
          <w:kern w:val="0"/>
          <w:sz w:val="24"/>
          <w:szCs w:val="24"/>
          <w:lang w:val="en-US"/>
          <w14:ligatures w14:val="none"/>
        </w:rPr>
        <w:t xml:space="preserve"> study </w:t>
      </w:r>
      <w:r w:rsidRPr="00A27779">
        <w:rPr>
          <w:rFonts w:ascii="Times New Roman" w:eastAsia="Calibri" w:hAnsi="Times New Roman" w:cs="Times New Roman"/>
          <w:kern w:val="0"/>
          <w:sz w:val="24"/>
          <w:szCs w:val="24"/>
          <w:lang w:val="en-US"/>
          <w14:ligatures w14:val="none"/>
        </w:rPr>
        <w:t xml:space="preserve">conducted </w:t>
      </w:r>
      <w:r>
        <w:rPr>
          <w:rFonts w:ascii="Times New Roman" w:eastAsia="Calibri" w:hAnsi="Times New Roman" w:cs="Times New Roman"/>
          <w:kern w:val="0"/>
          <w:sz w:val="24"/>
          <w:szCs w:val="24"/>
          <w:lang w:val="en-US"/>
          <w14:ligatures w14:val="none"/>
        </w:rPr>
        <w:t xml:space="preserve">by </w:t>
      </w:r>
      <w:r w:rsidR="00053D9C" w:rsidRPr="00A27779">
        <w:rPr>
          <w:rFonts w:ascii="Times New Roman" w:eastAsia="Calibri" w:hAnsi="Times New Roman" w:cs="Times New Roman"/>
          <w:kern w:val="0"/>
          <w:sz w:val="24"/>
          <w:szCs w:val="24"/>
          <w:lang w:val="en-US"/>
          <w14:ligatures w14:val="none"/>
        </w:rPr>
        <w:t>G.P. M</w:t>
      </w:r>
      <w:r w:rsidRPr="00A27779">
        <w:rPr>
          <w:rFonts w:ascii="Times New Roman" w:eastAsia="Calibri" w:hAnsi="Times New Roman" w:cs="Times New Roman"/>
          <w:kern w:val="0"/>
          <w:sz w:val="24"/>
          <w:szCs w:val="24"/>
          <w:lang w:val="en-US"/>
          <w14:ligatures w14:val="none"/>
        </w:rPr>
        <w:t>athur</w:t>
      </w:r>
      <w:r w:rsidR="00053D9C" w:rsidRPr="00DA130E">
        <w:rPr>
          <w:rFonts w:ascii="Times New Roman" w:eastAsia="Calibri" w:hAnsi="Times New Roman" w:cs="Times New Roman"/>
          <w:kern w:val="0"/>
          <w:sz w:val="24"/>
          <w:szCs w:val="24"/>
          <w:lang w:val="en-US"/>
          <w14:ligatures w14:val="none"/>
        </w:rPr>
        <w:t xml:space="preserve"> (19</w:t>
      </w:r>
      <w:r w:rsidR="00482CCA" w:rsidRPr="00DA130E">
        <w:rPr>
          <w:rFonts w:ascii="Times New Roman" w:eastAsia="Calibri" w:hAnsi="Times New Roman" w:cs="Times New Roman"/>
          <w:kern w:val="0"/>
          <w:sz w:val="24"/>
          <w:szCs w:val="24"/>
          <w:lang w:val="en-US"/>
          <w14:ligatures w14:val="none"/>
        </w:rPr>
        <w:t>9</w:t>
      </w:r>
      <w:r w:rsidR="00053D9C" w:rsidRPr="00DA130E">
        <w:rPr>
          <w:rFonts w:ascii="Times New Roman" w:eastAsia="Calibri" w:hAnsi="Times New Roman" w:cs="Times New Roman"/>
          <w:kern w:val="0"/>
          <w:sz w:val="24"/>
          <w:szCs w:val="24"/>
          <w:lang w:val="en-US"/>
          <w14:ligatures w14:val="none"/>
        </w:rPr>
        <w:t xml:space="preserve">5) to evaluate the role of Anganwadi workers </w:t>
      </w:r>
      <w:r>
        <w:rPr>
          <w:rFonts w:ascii="Times New Roman" w:eastAsia="Calibri" w:hAnsi="Times New Roman" w:cs="Times New Roman"/>
          <w:kern w:val="0"/>
          <w:sz w:val="24"/>
          <w:szCs w:val="24"/>
          <w:lang w:val="en-US"/>
          <w14:ligatures w14:val="none"/>
        </w:rPr>
        <w:t>in</w:t>
      </w:r>
      <w:r w:rsidR="00053D9C" w:rsidRPr="00DA130E">
        <w:rPr>
          <w:rFonts w:ascii="Times New Roman" w:eastAsia="Calibri" w:hAnsi="Times New Roman" w:cs="Times New Roman"/>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 xml:space="preserve">the </w:t>
      </w:r>
      <w:r w:rsidR="00053D9C" w:rsidRPr="00DA130E">
        <w:rPr>
          <w:rFonts w:ascii="Times New Roman" w:eastAsia="Calibri" w:hAnsi="Times New Roman" w:cs="Times New Roman"/>
          <w:kern w:val="0"/>
          <w:sz w:val="24"/>
          <w:szCs w:val="24"/>
          <w:lang w:val="en-US"/>
          <w14:ligatures w14:val="none"/>
        </w:rPr>
        <w:t xml:space="preserve">detection and prevention of disability in children below 6 years of age. The study </w:t>
      </w:r>
      <w:r>
        <w:rPr>
          <w:rFonts w:ascii="Times New Roman" w:eastAsia="Calibri" w:hAnsi="Times New Roman" w:cs="Times New Roman"/>
          <w:kern w:val="0"/>
          <w:sz w:val="24"/>
          <w:szCs w:val="24"/>
          <w:lang w:val="en-US"/>
          <w14:ligatures w14:val="none"/>
        </w:rPr>
        <w:t xml:space="preserve">was </w:t>
      </w:r>
      <w:r w:rsidR="00053D9C" w:rsidRPr="00DA130E">
        <w:rPr>
          <w:rFonts w:ascii="Times New Roman" w:eastAsia="Calibri" w:hAnsi="Times New Roman" w:cs="Times New Roman"/>
          <w:kern w:val="0"/>
          <w:sz w:val="24"/>
          <w:szCs w:val="24"/>
          <w:lang w:val="en-US"/>
          <w14:ligatures w14:val="none"/>
        </w:rPr>
        <w:t>conducted in randomly selected 10 Anganwadi centers in ICDS urban project in Gorakhpur.</w:t>
      </w:r>
      <w:r>
        <w:rPr>
          <w:rFonts w:ascii="Times New Roman" w:eastAsia="Calibri" w:hAnsi="Times New Roman" w:cs="Times New Roman"/>
          <w:kern w:val="0"/>
          <w:sz w:val="24"/>
          <w:szCs w:val="24"/>
          <w:lang w:val="en-US"/>
          <w14:ligatures w14:val="none"/>
        </w:rPr>
        <w:t xml:space="preserve"> </w:t>
      </w:r>
      <w:r w:rsidR="00053D9C" w:rsidRPr="00DA130E">
        <w:rPr>
          <w:rFonts w:ascii="Times New Roman" w:eastAsia="Calibri" w:hAnsi="Times New Roman" w:cs="Times New Roman"/>
          <w:kern w:val="0"/>
          <w:sz w:val="24"/>
          <w:szCs w:val="24"/>
          <w:lang w:val="en-US"/>
          <w14:ligatures w14:val="none"/>
        </w:rPr>
        <w:t xml:space="preserve">Aanganwadi workers were provided with </w:t>
      </w:r>
      <w:r>
        <w:rPr>
          <w:rFonts w:ascii="Times New Roman" w:eastAsia="Calibri" w:hAnsi="Times New Roman" w:cs="Times New Roman"/>
          <w:kern w:val="0"/>
          <w:sz w:val="24"/>
          <w:szCs w:val="24"/>
          <w:lang w:val="en-US"/>
          <w14:ligatures w14:val="none"/>
        </w:rPr>
        <w:t xml:space="preserve">a </w:t>
      </w:r>
      <w:r w:rsidR="00053D9C" w:rsidRPr="00DA130E">
        <w:rPr>
          <w:rFonts w:ascii="Times New Roman" w:eastAsia="Calibri" w:hAnsi="Times New Roman" w:cs="Times New Roman"/>
          <w:kern w:val="0"/>
          <w:sz w:val="24"/>
          <w:szCs w:val="24"/>
          <w:lang w:val="en-US"/>
          <w14:ligatures w14:val="none"/>
        </w:rPr>
        <w:t xml:space="preserve">6-day orientation and training </w:t>
      </w:r>
      <w:r w:rsidR="00053D9C" w:rsidRPr="00DA130E">
        <w:rPr>
          <w:rFonts w:ascii="Times New Roman" w:eastAsia="Calibri" w:hAnsi="Times New Roman" w:cs="Times New Roman"/>
          <w:kern w:val="0"/>
          <w:sz w:val="24"/>
          <w:szCs w:val="24"/>
          <w:lang w:val="en-US"/>
          <w14:ligatures w14:val="none"/>
        </w:rPr>
        <w:lastRenderedPageBreak/>
        <w:t>to detect disabilities in children below 6 years of age.  Amongst 1545 children, 126 subjects were found disabled by A</w:t>
      </w:r>
      <w:r>
        <w:rPr>
          <w:rFonts w:ascii="Times New Roman" w:eastAsia="Calibri" w:hAnsi="Times New Roman" w:cs="Times New Roman"/>
          <w:kern w:val="0"/>
          <w:sz w:val="24"/>
          <w:szCs w:val="24"/>
          <w:lang w:val="en-US"/>
          <w14:ligatures w14:val="none"/>
        </w:rPr>
        <w:t xml:space="preserve">nganwadi </w:t>
      </w:r>
      <w:r w:rsidR="00053D9C" w:rsidRPr="00DA130E">
        <w:rPr>
          <w:rFonts w:ascii="Times New Roman" w:eastAsia="Calibri" w:hAnsi="Times New Roman" w:cs="Times New Roman"/>
          <w:kern w:val="0"/>
          <w:sz w:val="24"/>
          <w:szCs w:val="24"/>
          <w:lang w:val="en-US"/>
          <w14:ligatures w14:val="none"/>
        </w:rPr>
        <w:t>W</w:t>
      </w:r>
      <w:r>
        <w:rPr>
          <w:rFonts w:ascii="Times New Roman" w:eastAsia="Calibri" w:hAnsi="Times New Roman" w:cs="Times New Roman"/>
          <w:kern w:val="0"/>
          <w:sz w:val="24"/>
          <w:szCs w:val="24"/>
          <w:lang w:val="en-US"/>
          <w14:ligatures w14:val="none"/>
        </w:rPr>
        <w:t xml:space="preserve">orkers, </w:t>
      </w:r>
      <w:r w:rsidR="00053D9C" w:rsidRPr="00DA130E">
        <w:rPr>
          <w:rFonts w:ascii="Times New Roman" w:eastAsia="Calibri" w:hAnsi="Times New Roman" w:cs="Times New Roman"/>
          <w:kern w:val="0"/>
          <w:sz w:val="24"/>
          <w:szCs w:val="24"/>
          <w:lang w:val="en-US"/>
          <w14:ligatures w14:val="none"/>
        </w:rPr>
        <w:t xml:space="preserve">among which 118 were further verified </w:t>
      </w:r>
      <w:r>
        <w:rPr>
          <w:rFonts w:ascii="Times New Roman" w:eastAsia="Calibri" w:hAnsi="Times New Roman" w:cs="Times New Roman"/>
          <w:kern w:val="0"/>
          <w:sz w:val="24"/>
          <w:szCs w:val="24"/>
          <w:lang w:val="en-US"/>
          <w14:ligatures w14:val="none"/>
        </w:rPr>
        <w:t>disabled</w:t>
      </w:r>
      <w:r w:rsidR="00053D9C" w:rsidRPr="00DA130E">
        <w:rPr>
          <w:rFonts w:ascii="Times New Roman" w:eastAsia="Calibri" w:hAnsi="Times New Roman" w:cs="Times New Roman"/>
          <w:kern w:val="0"/>
          <w:sz w:val="24"/>
          <w:szCs w:val="24"/>
          <w:lang w:val="en-US"/>
          <w14:ligatures w14:val="none"/>
        </w:rPr>
        <w:t xml:space="preserve"> cases by </w:t>
      </w:r>
      <w:r>
        <w:rPr>
          <w:rFonts w:ascii="Times New Roman" w:eastAsia="Calibri" w:hAnsi="Times New Roman" w:cs="Times New Roman"/>
          <w:kern w:val="0"/>
          <w:sz w:val="24"/>
          <w:szCs w:val="24"/>
          <w:lang w:val="en-US"/>
          <w14:ligatures w14:val="none"/>
        </w:rPr>
        <w:t>pediatricians</w:t>
      </w:r>
      <w:r w:rsidR="00053D9C" w:rsidRPr="00DA130E">
        <w:rPr>
          <w:rFonts w:ascii="Times New Roman" w:eastAsia="Calibri" w:hAnsi="Times New Roman" w:cs="Times New Roman"/>
          <w:kern w:val="0"/>
          <w:sz w:val="24"/>
          <w:szCs w:val="24"/>
          <w:lang w:val="en-US"/>
          <w14:ligatures w14:val="none"/>
        </w:rPr>
        <w:t xml:space="preserve">. </w:t>
      </w:r>
      <w:r>
        <w:rPr>
          <w:rFonts w:ascii="Times New Roman" w:eastAsia="Calibri" w:hAnsi="Times New Roman" w:cs="Times New Roman"/>
          <w:kern w:val="0"/>
          <w:sz w:val="24"/>
          <w:szCs w:val="24"/>
          <w:lang w:val="en-US"/>
          <w14:ligatures w14:val="none"/>
        </w:rPr>
        <w:t xml:space="preserve">The study </w:t>
      </w:r>
      <w:r w:rsidR="00053D9C" w:rsidRPr="00DA130E">
        <w:rPr>
          <w:rFonts w:ascii="Times New Roman" w:eastAsia="Calibri" w:hAnsi="Times New Roman" w:cs="Times New Roman"/>
          <w:kern w:val="0"/>
          <w:sz w:val="24"/>
          <w:szCs w:val="24"/>
          <w:lang w:val="en-US"/>
          <w14:ligatures w14:val="none"/>
        </w:rPr>
        <w:t>conclu</w:t>
      </w:r>
      <w:r>
        <w:rPr>
          <w:rFonts w:ascii="Times New Roman" w:eastAsia="Calibri" w:hAnsi="Times New Roman" w:cs="Times New Roman"/>
          <w:kern w:val="0"/>
          <w:sz w:val="24"/>
          <w:szCs w:val="24"/>
          <w:lang w:val="en-US"/>
          <w14:ligatures w14:val="none"/>
        </w:rPr>
        <w:t>ded,</w:t>
      </w:r>
      <w:r w:rsidR="00053D9C" w:rsidRPr="00DA130E">
        <w:rPr>
          <w:rFonts w:ascii="Times New Roman" w:eastAsia="Calibri" w:hAnsi="Times New Roman" w:cs="Times New Roman"/>
          <w:kern w:val="0"/>
          <w:sz w:val="24"/>
          <w:szCs w:val="24"/>
          <w:lang w:val="en-US"/>
          <w14:ligatures w14:val="none"/>
        </w:rPr>
        <w:t xml:space="preserve"> Anganwadi workers can help in early detection and proper management of childhood disabilities. </w:t>
      </w:r>
      <w:r>
        <w:rPr>
          <w:rFonts w:ascii="Times New Roman" w:eastAsia="Calibri" w:hAnsi="Times New Roman" w:cs="Times New Roman"/>
          <w:kern w:val="0"/>
          <w:sz w:val="24"/>
          <w:szCs w:val="24"/>
          <w:lang w:val="en-US"/>
          <w14:ligatures w14:val="none"/>
        </w:rPr>
        <w:t xml:space="preserve">In another </w:t>
      </w:r>
      <w:r>
        <w:rPr>
          <w:rFonts w:ascii="Times New Roman" w:eastAsia="Calibri" w:hAnsi="Times New Roman" w:cs="Times New Roman"/>
          <w:bCs/>
          <w:kern w:val="0"/>
          <w:sz w:val="24"/>
          <w:szCs w:val="24"/>
          <w:lang w:val="en-US"/>
          <w14:ligatures w14:val="none"/>
        </w:rPr>
        <w:t>cross-sectional</w:t>
      </w:r>
      <w:r w:rsidRPr="00DA130E">
        <w:rPr>
          <w:rFonts w:ascii="Times New Roman" w:eastAsia="Calibri" w:hAnsi="Times New Roman" w:cs="Times New Roman"/>
          <w:bCs/>
          <w:kern w:val="0"/>
          <w:sz w:val="24"/>
          <w:szCs w:val="24"/>
          <w:lang w:val="en-US"/>
          <w14:ligatures w14:val="none"/>
        </w:rPr>
        <w:t xml:space="preserve"> study on Developmental Delay and Disability among under 5 children in Rural ICDS Block </w:t>
      </w:r>
      <w:r>
        <w:rPr>
          <w:rFonts w:ascii="Times New Roman" w:eastAsia="Calibri" w:hAnsi="Times New Roman" w:cs="Times New Roman"/>
          <w:bCs/>
          <w:kern w:val="0"/>
          <w:sz w:val="24"/>
          <w:szCs w:val="24"/>
          <w:lang w:val="en-US"/>
          <w14:ligatures w14:val="none"/>
        </w:rPr>
        <w:t>in</w:t>
      </w:r>
      <w:r w:rsidRPr="00DA130E">
        <w:rPr>
          <w:rFonts w:ascii="Times New Roman" w:eastAsia="Calibri" w:hAnsi="Times New Roman" w:cs="Times New Roman"/>
          <w:bCs/>
          <w:kern w:val="0"/>
          <w:sz w:val="24"/>
          <w:szCs w:val="24"/>
          <w:lang w:val="en-US"/>
          <w14:ligatures w14:val="none"/>
        </w:rPr>
        <w:t xml:space="preserve"> </w:t>
      </w:r>
      <w:r>
        <w:rPr>
          <w:rFonts w:ascii="Times New Roman" w:eastAsia="Calibri" w:hAnsi="Times New Roman" w:cs="Times New Roman"/>
          <w:bCs/>
          <w:kern w:val="0"/>
          <w:sz w:val="24"/>
          <w:szCs w:val="24"/>
          <w:lang w:val="en-US"/>
          <w14:ligatures w14:val="none"/>
        </w:rPr>
        <w:t xml:space="preserve">the </w:t>
      </w:r>
      <w:r w:rsidRPr="00DA130E">
        <w:rPr>
          <w:rFonts w:ascii="Times New Roman" w:eastAsia="Calibri" w:hAnsi="Times New Roman" w:cs="Times New Roman"/>
          <w:bCs/>
          <w:kern w:val="0"/>
          <w:sz w:val="24"/>
          <w:szCs w:val="24"/>
          <w:lang w:val="en-US"/>
          <w14:ligatures w14:val="none"/>
        </w:rPr>
        <w:t>Alappuzha district situated in South Kerala</w:t>
      </w:r>
      <w:r>
        <w:rPr>
          <w:rFonts w:ascii="Times New Roman" w:eastAsia="Calibri" w:hAnsi="Times New Roman" w:cs="Times New Roman"/>
          <w:bCs/>
          <w:kern w:val="0"/>
          <w:sz w:val="24"/>
          <w:szCs w:val="24"/>
          <w:lang w:val="en-US"/>
          <w14:ligatures w14:val="none"/>
        </w:rPr>
        <w:t xml:space="preserve"> by </w:t>
      </w:r>
      <w:r w:rsidR="006509F7" w:rsidRPr="00A27779">
        <w:rPr>
          <w:rFonts w:ascii="Times New Roman" w:eastAsia="Calibri" w:hAnsi="Times New Roman" w:cs="Times New Roman"/>
          <w:kern w:val="0"/>
          <w:sz w:val="24"/>
          <w:szCs w:val="24"/>
          <w:lang w:val="en-US"/>
          <w14:ligatures w14:val="none"/>
        </w:rPr>
        <w:t>MKC Nair et al (2009)</w:t>
      </w:r>
      <w:r w:rsidRPr="00A27779">
        <w:rPr>
          <w:rFonts w:ascii="Times New Roman" w:eastAsia="Calibri" w:hAnsi="Times New Roman" w:cs="Times New Roman"/>
          <w:kern w:val="0"/>
          <w:sz w:val="24"/>
          <w:szCs w:val="24"/>
          <w:lang w:val="en-US"/>
          <w14:ligatures w14:val="none"/>
        </w:rPr>
        <w:t>,</w:t>
      </w:r>
      <w:r>
        <w:rPr>
          <w:rFonts w:ascii="Times New Roman" w:eastAsia="Calibri" w:hAnsi="Times New Roman" w:cs="Times New Roman"/>
          <w:b/>
          <w:kern w:val="0"/>
          <w:sz w:val="24"/>
          <w:szCs w:val="24"/>
          <w:lang w:val="en-US"/>
          <w14:ligatures w14:val="none"/>
        </w:rPr>
        <w:t xml:space="preserve"> </w:t>
      </w:r>
      <w:r w:rsidR="006509F7" w:rsidRPr="00DA130E">
        <w:rPr>
          <w:rFonts w:ascii="Times New Roman" w:eastAsia="Calibri" w:hAnsi="Times New Roman" w:cs="Times New Roman"/>
          <w:bCs/>
          <w:kern w:val="0"/>
          <w:sz w:val="24"/>
          <w:szCs w:val="24"/>
          <w:lang w:val="en-US"/>
          <w14:ligatures w14:val="none"/>
        </w:rPr>
        <w:t xml:space="preserve">children under 5 yrs. of age, residing in 191 Anganwadi areas representing 8 panchayats were included in </w:t>
      </w:r>
      <w:r>
        <w:rPr>
          <w:rFonts w:ascii="Times New Roman" w:eastAsia="Calibri" w:hAnsi="Times New Roman" w:cs="Times New Roman"/>
          <w:bCs/>
          <w:kern w:val="0"/>
          <w:sz w:val="24"/>
          <w:szCs w:val="24"/>
          <w:lang w:val="en-US"/>
          <w14:ligatures w14:val="none"/>
        </w:rPr>
        <w:t xml:space="preserve">the </w:t>
      </w:r>
      <w:r w:rsidR="006509F7" w:rsidRPr="00DA130E">
        <w:rPr>
          <w:rFonts w:ascii="Times New Roman" w:eastAsia="Calibri" w:hAnsi="Times New Roman" w:cs="Times New Roman"/>
          <w:bCs/>
          <w:kern w:val="0"/>
          <w:sz w:val="24"/>
          <w:szCs w:val="24"/>
          <w:lang w:val="en-US"/>
          <w14:ligatures w14:val="none"/>
        </w:rPr>
        <w:t xml:space="preserve">study. The study </w:t>
      </w:r>
      <w:r>
        <w:rPr>
          <w:rFonts w:ascii="Times New Roman" w:eastAsia="Calibri" w:hAnsi="Times New Roman" w:cs="Times New Roman"/>
          <w:bCs/>
          <w:kern w:val="0"/>
          <w:sz w:val="24"/>
          <w:szCs w:val="24"/>
          <w:lang w:val="en-US"/>
          <w14:ligatures w14:val="none"/>
        </w:rPr>
        <w:t>found</w:t>
      </w:r>
      <w:r w:rsidR="006509F7" w:rsidRPr="00DA130E">
        <w:rPr>
          <w:rFonts w:ascii="Times New Roman" w:eastAsia="Calibri" w:hAnsi="Times New Roman" w:cs="Times New Roman"/>
          <w:bCs/>
          <w:kern w:val="0"/>
          <w:sz w:val="24"/>
          <w:szCs w:val="24"/>
          <w:lang w:val="en-US"/>
          <w14:ligatures w14:val="none"/>
        </w:rPr>
        <w:t xml:space="preserve"> that </w:t>
      </w:r>
      <w:r>
        <w:rPr>
          <w:rFonts w:ascii="Times New Roman" w:eastAsia="Calibri" w:hAnsi="Times New Roman" w:cs="Times New Roman"/>
          <w:bCs/>
          <w:kern w:val="0"/>
          <w:sz w:val="24"/>
          <w:szCs w:val="24"/>
          <w:lang w:val="en-US"/>
          <w14:ligatures w14:val="none"/>
        </w:rPr>
        <w:t>early detection of</w:t>
      </w:r>
      <w:r w:rsidR="006509F7" w:rsidRPr="00DA130E">
        <w:rPr>
          <w:rFonts w:ascii="Times New Roman" w:eastAsia="Calibri" w:hAnsi="Times New Roman" w:cs="Times New Roman"/>
          <w:bCs/>
          <w:kern w:val="0"/>
          <w:sz w:val="24"/>
          <w:szCs w:val="24"/>
          <w:lang w:val="en-US"/>
          <w14:ligatures w14:val="none"/>
        </w:rPr>
        <w:t xml:space="preserve"> developmental delay </w:t>
      </w:r>
      <w:r>
        <w:rPr>
          <w:rFonts w:ascii="Times New Roman" w:eastAsia="Calibri" w:hAnsi="Times New Roman" w:cs="Times New Roman"/>
          <w:bCs/>
          <w:kern w:val="0"/>
          <w:sz w:val="24"/>
          <w:szCs w:val="24"/>
          <w:lang w:val="en-US"/>
          <w14:ligatures w14:val="none"/>
        </w:rPr>
        <w:t xml:space="preserve">would help in providing early </w:t>
      </w:r>
      <w:r w:rsidR="006509F7" w:rsidRPr="00DA130E">
        <w:rPr>
          <w:rFonts w:ascii="Times New Roman" w:eastAsia="Calibri" w:hAnsi="Times New Roman" w:cs="Times New Roman"/>
          <w:bCs/>
          <w:kern w:val="0"/>
          <w:sz w:val="24"/>
          <w:szCs w:val="24"/>
          <w:lang w:val="en-US"/>
          <w14:ligatures w14:val="none"/>
        </w:rPr>
        <w:t>intervention</w:t>
      </w:r>
      <w:r>
        <w:rPr>
          <w:rFonts w:ascii="Times New Roman" w:eastAsia="Calibri" w:hAnsi="Times New Roman" w:cs="Times New Roman"/>
          <w:bCs/>
          <w:kern w:val="0"/>
          <w:sz w:val="24"/>
          <w:szCs w:val="24"/>
          <w:lang w:val="en-US"/>
          <w14:ligatures w14:val="none"/>
        </w:rPr>
        <w:t xml:space="preserve"> and </w:t>
      </w:r>
      <w:r w:rsidR="006509F7" w:rsidRPr="00DA130E">
        <w:rPr>
          <w:rFonts w:ascii="Times New Roman" w:eastAsia="Calibri" w:hAnsi="Times New Roman" w:cs="Times New Roman"/>
          <w:bCs/>
          <w:kern w:val="0"/>
          <w:sz w:val="24"/>
          <w:szCs w:val="24"/>
          <w:lang w:val="en-US"/>
          <w14:ligatures w14:val="none"/>
        </w:rPr>
        <w:t>it will be easy to prevent childhood disabilities.</w:t>
      </w:r>
    </w:p>
    <w:p w14:paraId="6ED83B65" w14:textId="133EFC19" w:rsidR="006509F7" w:rsidRPr="00DA130E" w:rsidRDefault="006509F7" w:rsidP="00BC1300">
      <w:pPr>
        <w:spacing w:line="360" w:lineRule="auto"/>
        <w:ind w:firstLine="720"/>
        <w:jc w:val="both"/>
        <w:rPr>
          <w:rFonts w:ascii="Times New Roman" w:eastAsia="Calibri" w:hAnsi="Times New Roman" w:cs="Times New Roman"/>
          <w:bCs/>
          <w:kern w:val="0"/>
          <w:sz w:val="24"/>
          <w:szCs w:val="24"/>
          <w:lang w:val="en-US"/>
          <w14:ligatures w14:val="none"/>
        </w:rPr>
      </w:pPr>
      <w:r w:rsidRPr="00A27779">
        <w:rPr>
          <w:rFonts w:ascii="Times New Roman" w:eastAsia="Calibri" w:hAnsi="Times New Roman" w:cs="Times New Roman"/>
          <w:bCs/>
          <w:kern w:val="0"/>
          <w:sz w:val="24"/>
          <w:szCs w:val="24"/>
          <w:lang w:val="en-US"/>
          <w14:ligatures w14:val="none"/>
        </w:rPr>
        <w:t>Vidya L Rao, Komala M. (2016</w:t>
      </w:r>
      <w:r w:rsidRPr="00DA130E">
        <w:rPr>
          <w:rFonts w:ascii="Times New Roman" w:eastAsia="Calibri" w:hAnsi="Times New Roman" w:cs="Times New Roman"/>
          <w:b/>
          <w:kern w:val="0"/>
          <w:sz w:val="24"/>
          <w:szCs w:val="24"/>
          <w:lang w:val="en-US"/>
          <w14:ligatures w14:val="none"/>
        </w:rPr>
        <w:t>)</w:t>
      </w:r>
      <w:r w:rsidRPr="00DA130E">
        <w:rPr>
          <w:rFonts w:ascii="Times New Roman" w:eastAsia="Calibri" w:hAnsi="Times New Roman" w:cs="Times New Roman"/>
          <w:bCs/>
          <w:kern w:val="0"/>
          <w:sz w:val="24"/>
          <w:szCs w:val="24"/>
          <w:lang w:val="en-US"/>
          <w14:ligatures w14:val="none"/>
        </w:rPr>
        <w:t xml:space="preserve"> conducted a </w:t>
      </w:r>
      <w:r w:rsidR="00A27779">
        <w:rPr>
          <w:rFonts w:ascii="Times New Roman" w:eastAsia="Calibri" w:hAnsi="Times New Roman" w:cs="Times New Roman"/>
          <w:bCs/>
          <w:kern w:val="0"/>
          <w:sz w:val="24"/>
          <w:szCs w:val="24"/>
          <w:lang w:val="en-US"/>
          <w14:ligatures w14:val="none"/>
        </w:rPr>
        <w:t>cross-sectional</w:t>
      </w:r>
      <w:r w:rsidRPr="00DA130E">
        <w:rPr>
          <w:rFonts w:ascii="Times New Roman" w:eastAsia="Calibri" w:hAnsi="Times New Roman" w:cs="Times New Roman"/>
          <w:bCs/>
          <w:kern w:val="0"/>
          <w:sz w:val="24"/>
          <w:szCs w:val="24"/>
          <w:lang w:val="en-US"/>
          <w14:ligatures w14:val="none"/>
        </w:rPr>
        <w:t xml:space="preserve"> study on The Awareness among Aanganwadi workers about children with developmental delays in Mysore city. The study concluded that A</w:t>
      </w:r>
      <w:r w:rsidR="00A27779">
        <w:rPr>
          <w:rFonts w:ascii="Times New Roman" w:eastAsia="Calibri" w:hAnsi="Times New Roman" w:cs="Times New Roman"/>
          <w:bCs/>
          <w:kern w:val="0"/>
          <w:sz w:val="24"/>
          <w:szCs w:val="24"/>
          <w:lang w:val="en-US"/>
          <w14:ligatures w14:val="none"/>
        </w:rPr>
        <w:t xml:space="preserve">nganwadi </w:t>
      </w:r>
      <w:r w:rsidRPr="00DA130E">
        <w:rPr>
          <w:rFonts w:ascii="Times New Roman" w:eastAsia="Calibri" w:hAnsi="Times New Roman" w:cs="Times New Roman"/>
          <w:bCs/>
          <w:kern w:val="0"/>
          <w:sz w:val="24"/>
          <w:szCs w:val="24"/>
          <w:lang w:val="en-US"/>
          <w14:ligatures w14:val="none"/>
        </w:rPr>
        <w:t>W</w:t>
      </w:r>
      <w:r w:rsidR="00A27779">
        <w:rPr>
          <w:rFonts w:ascii="Times New Roman" w:eastAsia="Calibri" w:hAnsi="Times New Roman" w:cs="Times New Roman"/>
          <w:bCs/>
          <w:kern w:val="0"/>
          <w:sz w:val="24"/>
          <w:szCs w:val="24"/>
          <w:lang w:val="en-US"/>
          <w14:ligatures w14:val="none"/>
        </w:rPr>
        <w:t>orkers</w:t>
      </w:r>
      <w:r w:rsidRPr="00DA130E">
        <w:rPr>
          <w:rFonts w:ascii="Times New Roman" w:eastAsia="Calibri" w:hAnsi="Times New Roman" w:cs="Times New Roman"/>
          <w:bCs/>
          <w:kern w:val="0"/>
          <w:sz w:val="24"/>
          <w:szCs w:val="24"/>
          <w:lang w:val="en-US"/>
          <w14:ligatures w14:val="none"/>
        </w:rPr>
        <w:t xml:space="preserve"> </w:t>
      </w:r>
      <w:r w:rsidR="00B02406">
        <w:rPr>
          <w:rFonts w:ascii="Times New Roman" w:eastAsia="Calibri" w:hAnsi="Times New Roman" w:cs="Times New Roman"/>
          <w:bCs/>
          <w:kern w:val="0"/>
          <w:sz w:val="24"/>
          <w:szCs w:val="24"/>
          <w:lang w:val="en-US"/>
          <w14:ligatures w14:val="none"/>
        </w:rPr>
        <w:t>have</w:t>
      </w:r>
      <w:r w:rsidRPr="00DA130E">
        <w:rPr>
          <w:rFonts w:ascii="Times New Roman" w:eastAsia="Calibri" w:hAnsi="Times New Roman" w:cs="Times New Roman"/>
          <w:bCs/>
          <w:kern w:val="0"/>
          <w:sz w:val="24"/>
          <w:szCs w:val="24"/>
          <w:lang w:val="en-US"/>
          <w14:ligatures w14:val="none"/>
        </w:rPr>
        <w:t xml:space="preserve"> a good awareness </w:t>
      </w:r>
      <w:r w:rsidR="00A27779">
        <w:rPr>
          <w:rFonts w:ascii="Times New Roman" w:eastAsia="Calibri" w:hAnsi="Times New Roman" w:cs="Times New Roman"/>
          <w:bCs/>
          <w:kern w:val="0"/>
          <w:sz w:val="24"/>
          <w:szCs w:val="24"/>
          <w:lang w:val="en-US"/>
          <w14:ligatures w14:val="none"/>
        </w:rPr>
        <w:t>of</w:t>
      </w:r>
      <w:r w:rsidRPr="00DA130E">
        <w:rPr>
          <w:rFonts w:ascii="Times New Roman" w:eastAsia="Calibri" w:hAnsi="Times New Roman" w:cs="Times New Roman"/>
          <w:bCs/>
          <w:kern w:val="0"/>
          <w:sz w:val="24"/>
          <w:szCs w:val="24"/>
          <w:lang w:val="en-US"/>
          <w14:ligatures w14:val="none"/>
        </w:rPr>
        <w:t xml:space="preserve"> children with developmental </w:t>
      </w:r>
      <w:r w:rsidR="00A27779">
        <w:rPr>
          <w:rFonts w:ascii="Times New Roman" w:eastAsia="Calibri" w:hAnsi="Times New Roman" w:cs="Times New Roman"/>
          <w:bCs/>
          <w:kern w:val="0"/>
          <w:sz w:val="24"/>
          <w:szCs w:val="24"/>
          <w:lang w:val="en-US"/>
          <w14:ligatures w14:val="none"/>
        </w:rPr>
        <w:t>delays</w:t>
      </w:r>
      <w:r w:rsidRPr="00DA130E">
        <w:rPr>
          <w:rFonts w:ascii="Times New Roman" w:eastAsia="Calibri" w:hAnsi="Times New Roman" w:cs="Times New Roman"/>
          <w:bCs/>
          <w:kern w:val="0"/>
          <w:sz w:val="24"/>
          <w:szCs w:val="24"/>
          <w:lang w:val="en-US"/>
          <w14:ligatures w14:val="none"/>
        </w:rPr>
        <w:t xml:space="preserve">. The study suggests that </w:t>
      </w:r>
      <w:r w:rsidR="00A27779">
        <w:rPr>
          <w:rFonts w:ascii="Times New Roman" w:eastAsia="Calibri" w:hAnsi="Times New Roman" w:cs="Times New Roman"/>
          <w:bCs/>
          <w:kern w:val="0"/>
          <w:sz w:val="24"/>
          <w:szCs w:val="24"/>
          <w:lang w:val="en-US"/>
          <w14:ligatures w14:val="none"/>
        </w:rPr>
        <w:t>in</w:t>
      </w:r>
      <w:r w:rsidRPr="00DA130E">
        <w:rPr>
          <w:rFonts w:ascii="Times New Roman" w:eastAsia="Calibri" w:hAnsi="Times New Roman" w:cs="Times New Roman"/>
          <w:bCs/>
          <w:kern w:val="0"/>
          <w:sz w:val="24"/>
          <w:szCs w:val="24"/>
          <w:lang w:val="en-US"/>
          <w14:ligatures w14:val="none"/>
        </w:rPr>
        <w:t xml:space="preserve"> the first </w:t>
      </w:r>
      <w:r w:rsidR="00A27779">
        <w:rPr>
          <w:rFonts w:ascii="Times New Roman" w:eastAsia="Calibri" w:hAnsi="Times New Roman" w:cs="Times New Roman"/>
          <w:bCs/>
          <w:kern w:val="0"/>
          <w:sz w:val="24"/>
          <w:szCs w:val="24"/>
          <w:lang w:val="en-US"/>
          <w14:ligatures w14:val="none"/>
        </w:rPr>
        <w:t>3-5 years</w:t>
      </w:r>
      <w:r w:rsidRPr="00DA130E">
        <w:rPr>
          <w:rFonts w:ascii="Times New Roman" w:eastAsia="Calibri" w:hAnsi="Times New Roman" w:cs="Times New Roman"/>
          <w:bCs/>
          <w:kern w:val="0"/>
          <w:sz w:val="24"/>
          <w:szCs w:val="24"/>
          <w:lang w:val="en-US"/>
          <w14:ligatures w14:val="none"/>
        </w:rPr>
        <w:t xml:space="preserve">. </w:t>
      </w:r>
      <w:r w:rsidR="00A27779">
        <w:rPr>
          <w:rFonts w:ascii="Times New Roman" w:eastAsia="Calibri" w:hAnsi="Times New Roman" w:cs="Times New Roman"/>
          <w:bCs/>
          <w:kern w:val="0"/>
          <w:sz w:val="24"/>
          <w:szCs w:val="24"/>
          <w:lang w:val="en-US"/>
          <w14:ligatures w14:val="none"/>
        </w:rPr>
        <w:t>o</w:t>
      </w:r>
      <w:r w:rsidRPr="00DA130E">
        <w:rPr>
          <w:rFonts w:ascii="Times New Roman" w:eastAsia="Calibri" w:hAnsi="Times New Roman" w:cs="Times New Roman"/>
          <w:bCs/>
          <w:kern w:val="0"/>
          <w:sz w:val="24"/>
          <w:szCs w:val="24"/>
          <w:lang w:val="en-US"/>
          <w14:ligatures w14:val="none"/>
        </w:rPr>
        <w:t xml:space="preserve">f life are critical for </w:t>
      </w:r>
      <w:r w:rsidR="00A27779">
        <w:rPr>
          <w:rFonts w:ascii="Times New Roman" w:eastAsia="Calibri" w:hAnsi="Times New Roman" w:cs="Times New Roman"/>
          <w:bCs/>
          <w:kern w:val="0"/>
          <w:sz w:val="24"/>
          <w:szCs w:val="24"/>
          <w:lang w:val="en-US"/>
          <w14:ligatures w14:val="none"/>
        </w:rPr>
        <w:t xml:space="preserve">a </w:t>
      </w:r>
      <w:r w:rsidRPr="00DA130E">
        <w:rPr>
          <w:rFonts w:ascii="Times New Roman" w:eastAsia="Calibri" w:hAnsi="Times New Roman" w:cs="Times New Roman"/>
          <w:bCs/>
          <w:kern w:val="0"/>
          <w:sz w:val="24"/>
          <w:szCs w:val="24"/>
          <w:lang w:val="en-US"/>
          <w14:ligatures w14:val="none"/>
        </w:rPr>
        <w:t>child’s development and early detection of developmental delay can minimize the problems of disabilities.</w:t>
      </w:r>
      <w:r w:rsidR="00B02406">
        <w:rPr>
          <w:rFonts w:ascii="Times New Roman" w:eastAsia="Calibri" w:hAnsi="Times New Roman" w:cs="Times New Roman"/>
          <w:bCs/>
          <w:kern w:val="0"/>
          <w:sz w:val="24"/>
          <w:szCs w:val="24"/>
          <w:lang w:val="en-US"/>
          <w14:ligatures w14:val="none"/>
        </w:rPr>
        <w:t xml:space="preserve"> </w:t>
      </w:r>
      <w:proofErr w:type="spellStart"/>
      <w:r w:rsidRPr="00B02406">
        <w:rPr>
          <w:rFonts w:ascii="Times New Roman" w:eastAsia="Calibri" w:hAnsi="Times New Roman" w:cs="Times New Roman"/>
          <w:bCs/>
          <w:kern w:val="0"/>
          <w:sz w:val="24"/>
          <w:szCs w:val="24"/>
          <w:lang w:val="en-US"/>
          <w14:ligatures w14:val="none"/>
        </w:rPr>
        <w:t>Tapan</w:t>
      </w:r>
      <w:proofErr w:type="spellEnd"/>
      <w:r w:rsidRPr="00B02406">
        <w:rPr>
          <w:rFonts w:ascii="Times New Roman" w:eastAsia="Calibri" w:hAnsi="Times New Roman" w:cs="Times New Roman"/>
          <w:bCs/>
          <w:kern w:val="0"/>
          <w:sz w:val="24"/>
          <w:szCs w:val="24"/>
          <w:lang w:val="en-US"/>
          <w14:ligatures w14:val="none"/>
        </w:rPr>
        <w:t xml:space="preserve"> Kumar </w:t>
      </w:r>
      <w:proofErr w:type="spellStart"/>
      <w:r w:rsidRPr="00B02406">
        <w:rPr>
          <w:rFonts w:ascii="Times New Roman" w:eastAsia="Calibri" w:hAnsi="Times New Roman" w:cs="Times New Roman"/>
          <w:bCs/>
          <w:kern w:val="0"/>
          <w:sz w:val="24"/>
          <w:szCs w:val="24"/>
          <w:lang w:val="en-US"/>
          <w14:ligatures w14:val="none"/>
        </w:rPr>
        <w:t>Basantia</w:t>
      </w:r>
      <w:proofErr w:type="spellEnd"/>
      <w:r w:rsidRPr="00B02406">
        <w:rPr>
          <w:rFonts w:ascii="Times New Roman" w:eastAsia="Calibri" w:hAnsi="Times New Roman" w:cs="Times New Roman"/>
          <w:bCs/>
          <w:kern w:val="0"/>
          <w:sz w:val="24"/>
          <w:szCs w:val="24"/>
          <w:lang w:val="en-US"/>
          <w14:ligatures w14:val="none"/>
        </w:rPr>
        <w:t>, Jahangir Hussain Alan (2020)</w:t>
      </w:r>
      <w:r w:rsidR="00B02406">
        <w:rPr>
          <w:rFonts w:ascii="Times New Roman" w:eastAsia="Calibri" w:hAnsi="Times New Roman" w:cs="Times New Roman"/>
          <w:bCs/>
          <w:kern w:val="0"/>
          <w:sz w:val="24"/>
          <w:szCs w:val="24"/>
          <w:lang w:val="en-US"/>
          <w14:ligatures w14:val="none"/>
        </w:rPr>
        <w:t>,</w:t>
      </w:r>
      <w:r w:rsidRPr="00DA130E">
        <w:rPr>
          <w:rFonts w:ascii="Times New Roman" w:eastAsia="Calibri" w:hAnsi="Times New Roman" w:cs="Times New Roman"/>
          <w:bCs/>
          <w:kern w:val="0"/>
          <w:sz w:val="24"/>
          <w:szCs w:val="24"/>
          <w:lang w:val="en-US"/>
          <w14:ligatures w14:val="none"/>
        </w:rPr>
        <w:t xml:space="preserve"> conducted a descriptive cum explorative study on Rehabilitation </w:t>
      </w:r>
      <w:r w:rsidR="00B02406">
        <w:rPr>
          <w:rFonts w:ascii="Times New Roman" w:eastAsia="Calibri" w:hAnsi="Times New Roman" w:cs="Times New Roman"/>
          <w:bCs/>
          <w:kern w:val="0"/>
          <w:sz w:val="24"/>
          <w:szCs w:val="24"/>
          <w:lang w:val="en-US"/>
          <w14:ligatures w14:val="none"/>
        </w:rPr>
        <w:t>Mechanisms</w:t>
      </w:r>
      <w:r w:rsidRPr="00DA130E">
        <w:rPr>
          <w:rFonts w:ascii="Times New Roman" w:eastAsia="Calibri" w:hAnsi="Times New Roman" w:cs="Times New Roman"/>
          <w:bCs/>
          <w:kern w:val="0"/>
          <w:sz w:val="24"/>
          <w:szCs w:val="24"/>
          <w:lang w:val="en-US"/>
          <w14:ligatures w14:val="none"/>
        </w:rPr>
        <w:t xml:space="preserve"> for Special Group Children in Anganwadi centers under </w:t>
      </w:r>
      <w:r w:rsidR="00B02406">
        <w:rPr>
          <w:rFonts w:ascii="Times New Roman" w:eastAsia="Calibri" w:hAnsi="Times New Roman" w:cs="Times New Roman"/>
          <w:bCs/>
          <w:kern w:val="0"/>
          <w:sz w:val="24"/>
          <w:szCs w:val="24"/>
          <w:lang w:val="en-US"/>
          <w14:ligatures w14:val="none"/>
        </w:rPr>
        <w:t xml:space="preserve">the </w:t>
      </w:r>
      <w:r w:rsidRPr="00DA130E">
        <w:rPr>
          <w:rFonts w:ascii="Times New Roman" w:eastAsia="Calibri" w:hAnsi="Times New Roman" w:cs="Times New Roman"/>
          <w:bCs/>
          <w:kern w:val="0"/>
          <w:sz w:val="24"/>
          <w:szCs w:val="24"/>
          <w:lang w:val="en-US"/>
          <w14:ligatures w14:val="none"/>
        </w:rPr>
        <w:t>ICDS project of Assam</w:t>
      </w:r>
      <w:r w:rsidR="00B02406">
        <w:rPr>
          <w:rFonts w:ascii="Times New Roman" w:eastAsia="Calibri" w:hAnsi="Times New Roman" w:cs="Times New Roman"/>
          <w:bCs/>
          <w:kern w:val="0"/>
          <w:sz w:val="24"/>
          <w:szCs w:val="24"/>
          <w:lang w:val="en-US"/>
          <w14:ligatures w14:val="none"/>
        </w:rPr>
        <w:t>.</w:t>
      </w:r>
      <w:r w:rsidRPr="00DA130E">
        <w:rPr>
          <w:rFonts w:ascii="Times New Roman" w:eastAsia="Calibri" w:hAnsi="Times New Roman" w:cs="Times New Roman"/>
          <w:bCs/>
          <w:kern w:val="0"/>
          <w:sz w:val="24"/>
          <w:szCs w:val="24"/>
          <w:lang w:val="en-US"/>
          <w14:ligatures w14:val="none"/>
        </w:rPr>
        <w:t xml:space="preserve"> The survey was conducted </w:t>
      </w:r>
      <w:r w:rsidR="00B02406">
        <w:rPr>
          <w:rFonts w:ascii="Times New Roman" w:eastAsia="Calibri" w:hAnsi="Times New Roman" w:cs="Times New Roman"/>
          <w:bCs/>
          <w:kern w:val="0"/>
          <w:sz w:val="24"/>
          <w:szCs w:val="24"/>
          <w:lang w:val="en-US"/>
          <w14:ligatures w14:val="none"/>
        </w:rPr>
        <w:t>in</w:t>
      </w:r>
      <w:r w:rsidRPr="00DA130E">
        <w:rPr>
          <w:rFonts w:ascii="Times New Roman" w:eastAsia="Calibri" w:hAnsi="Times New Roman" w:cs="Times New Roman"/>
          <w:bCs/>
          <w:kern w:val="0"/>
          <w:sz w:val="24"/>
          <w:szCs w:val="24"/>
          <w:lang w:val="en-US"/>
          <w14:ligatures w14:val="none"/>
        </w:rPr>
        <w:t xml:space="preserve"> 36 Anganwadi centers. The findings signified that the rehabilitation of special group children at their early age level was very important and Anganwadi plays a very decisive role in that. The study indicates that there was </w:t>
      </w:r>
      <w:r w:rsidR="00B02406">
        <w:rPr>
          <w:rFonts w:ascii="Times New Roman" w:eastAsia="Calibri" w:hAnsi="Times New Roman" w:cs="Times New Roman"/>
          <w:bCs/>
          <w:kern w:val="0"/>
          <w:sz w:val="24"/>
          <w:szCs w:val="24"/>
          <w:lang w:val="en-US"/>
          <w14:ligatures w14:val="none"/>
        </w:rPr>
        <w:t xml:space="preserve">a </w:t>
      </w:r>
      <w:r w:rsidRPr="00DA130E">
        <w:rPr>
          <w:rFonts w:ascii="Times New Roman" w:eastAsia="Calibri" w:hAnsi="Times New Roman" w:cs="Times New Roman"/>
          <w:bCs/>
          <w:kern w:val="0"/>
          <w:sz w:val="24"/>
          <w:szCs w:val="24"/>
          <w:lang w:val="en-US"/>
          <w14:ligatures w14:val="none"/>
        </w:rPr>
        <w:t xml:space="preserve">great need to provide special </w:t>
      </w:r>
      <w:r w:rsidR="00B02406">
        <w:rPr>
          <w:rFonts w:ascii="Times New Roman" w:eastAsia="Calibri" w:hAnsi="Times New Roman" w:cs="Times New Roman"/>
          <w:bCs/>
          <w:kern w:val="0"/>
          <w:sz w:val="24"/>
          <w:szCs w:val="24"/>
          <w:lang w:val="en-US"/>
          <w14:ligatures w14:val="none"/>
        </w:rPr>
        <w:t>facilities</w:t>
      </w:r>
      <w:r w:rsidRPr="00DA130E">
        <w:rPr>
          <w:rFonts w:ascii="Times New Roman" w:eastAsia="Calibri" w:hAnsi="Times New Roman" w:cs="Times New Roman"/>
          <w:bCs/>
          <w:kern w:val="0"/>
          <w:sz w:val="24"/>
          <w:szCs w:val="24"/>
          <w:lang w:val="en-US"/>
          <w14:ligatures w14:val="none"/>
        </w:rPr>
        <w:t xml:space="preserve"> for special group children in </w:t>
      </w:r>
      <w:r w:rsidR="00B02406">
        <w:rPr>
          <w:rFonts w:ascii="Times New Roman" w:eastAsia="Calibri" w:hAnsi="Times New Roman" w:cs="Times New Roman"/>
          <w:bCs/>
          <w:kern w:val="0"/>
          <w:sz w:val="24"/>
          <w:szCs w:val="24"/>
          <w:lang w:val="en-US"/>
          <w14:ligatures w14:val="none"/>
        </w:rPr>
        <w:t>the Anganwadi</w:t>
      </w:r>
      <w:r w:rsidRPr="00DA130E">
        <w:rPr>
          <w:rFonts w:ascii="Times New Roman" w:eastAsia="Calibri" w:hAnsi="Times New Roman" w:cs="Times New Roman"/>
          <w:bCs/>
          <w:kern w:val="0"/>
          <w:sz w:val="24"/>
          <w:szCs w:val="24"/>
          <w:lang w:val="en-US"/>
          <w14:ligatures w14:val="none"/>
        </w:rPr>
        <w:t xml:space="preserve"> center to cater </w:t>
      </w:r>
      <w:r w:rsidR="00B02406">
        <w:rPr>
          <w:rFonts w:ascii="Times New Roman" w:eastAsia="Calibri" w:hAnsi="Times New Roman" w:cs="Times New Roman"/>
          <w:bCs/>
          <w:kern w:val="0"/>
          <w:sz w:val="24"/>
          <w:szCs w:val="24"/>
          <w:lang w:val="en-US"/>
          <w14:ligatures w14:val="none"/>
        </w:rPr>
        <w:t xml:space="preserve">to </w:t>
      </w:r>
      <w:r w:rsidRPr="00DA130E">
        <w:rPr>
          <w:rFonts w:ascii="Times New Roman" w:eastAsia="Calibri" w:hAnsi="Times New Roman" w:cs="Times New Roman"/>
          <w:bCs/>
          <w:kern w:val="0"/>
          <w:sz w:val="24"/>
          <w:szCs w:val="24"/>
          <w:lang w:val="en-US"/>
          <w14:ligatures w14:val="none"/>
        </w:rPr>
        <w:t xml:space="preserve">the special needs of special group children. </w:t>
      </w:r>
    </w:p>
    <w:p w14:paraId="60EB3784" w14:textId="21CDB6A0" w:rsidR="00E8081B" w:rsidRDefault="00B02406" w:rsidP="00BC1300">
      <w:pPr>
        <w:spacing w:line="360" w:lineRule="auto"/>
        <w:ind w:firstLine="720"/>
        <w:jc w:val="both"/>
        <w:rPr>
          <w:rFonts w:ascii="Times New Roman" w:eastAsia="Calibri" w:hAnsi="Times New Roman" w:cs="Times New Roman"/>
          <w:bCs/>
          <w:kern w:val="0"/>
          <w:sz w:val="24"/>
          <w:szCs w:val="24"/>
          <w:lang w:val="en-US"/>
          <w14:ligatures w14:val="none"/>
        </w:rPr>
      </w:pPr>
      <w:r>
        <w:rPr>
          <w:rFonts w:ascii="Times New Roman" w:eastAsia="Calibri" w:hAnsi="Times New Roman" w:cs="Times New Roman"/>
          <w:bCs/>
          <w:kern w:val="0"/>
          <w:sz w:val="24"/>
          <w:szCs w:val="24"/>
          <w:lang w:val="en-US"/>
          <w14:ligatures w14:val="none"/>
        </w:rPr>
        <w:t xml:space="preserve">Further, </w:t>
      </w:r>
      <w:r w:rsidR="007E39D6" w:rsidRPr="00B02406">
        <w:rPr>
          <w:rFonts w:ascii="Times New Roman" w:eastAsia="Calibri" w:hAnsi="Times New Roman" w:cs="Times New Roman"/>
          <w:bCs/>
          <w:kern w:val="0"/>
          <w:sz w:val="24"/>
          <w:szCs w:val="24"/>
          <w:lang w:val="en-US"/>
          <w14:ligatures w14:val="none"/>
        </w:rPr>
        <w:t xml:space="preserve">Mansingh Meena, Satish Kumar Gupta (2022) conducted a study on awareness among </w:t>
      </w:r>
      <w:r>
        <w:rPr>
          <w:rFonts w:ascii="Times New Roman" w:eastAsia="Calibri" w:hAnsi="Times New Roman" w:cs="Times New Roman"/>
          <w:bCs/>
          <w:kern w:val="0"/>
          <w:sz w:val="24"/>
          <w:szCs w:val="24"/>
          <w:lang w:val="en-US"/>
          <w14:ligatures w14:val="none"/>
        </w:rPr>
        <w:t>Anganwadi</w:t>
      </w:r>
      <w:r w:rsidR="007E39D6" w:rsidRPr="00B02406">
        <w:rPr>
          <w:rFonts w:ascii="Times New Roman" w:eastAsia="Calibri" w:hAnsi="Times New Roman" w:cs="Times New Roman"/>
          <w:bCs/>
          <w:kern w:val="0"/>
          <w:sz w:val="24"/>
          <w:szCs w:val="24"/>
          <w:lang w:val="en-US"/>
          <w14:ligatures w14:val="none"/>
        </w:rPr>
        <w:t xml:space="preserve"> workers </w:t>
      </w:r>
      <w:r>
        <w:rPr>
          <w:rFonts w:ascii="Times New Roman" w:eastAsia="Calibri" w:hAnsi="Times New Roman" w:cs="Times New Roman"/>
          <w:bCs/>
          <w:kern w:val="0"/>
          <w:sz w:val="24"/>
          <w:szCs w:val="24"/>
          <w:lang w:val="en-US"/>
          <w14:ligatures w14:val="none"/>
        </w:rPr>
        <w:t>toward</w:t>
      </w:r>
      <w:r w:rsidR="007E39D6" w:rsidRPr="00B02406">
        <w:rPr>
          <w:rFonts w:ascii="Times New Roman" w:eastAsia="Calibri" w:hAnsi="Times New Roman" w:cs="Times New Roman"/>
          <w:bCs/>
          <w:kern w:val="0"/>
          <w:sz w:val="24"/>
          <w:szCs w:val="24"/>
          <w:lang w:val="en-US"/>
          <w14:ligatures w14:val="none"/>
        </w:rPr>
        <w:t xml:space="preserve"> children with Intellectual disabilities in </w:t>
      </w:r>
      <w:r>
        <w:rPr>
          <w:rFonts w:ascii="Times New Roman" w:eastAsia="Calibri" w:hAnsi="Times New Roman" w:cs="Times New Roman"/>
          <w:bCs/>
          <w:kern w:val="0"/>
          <w:sz w:val="24"/>
          <w:szCs w:val="24"/>
          <w:lang w:val="en-US"/>
          <w14:ligatures w14:val="none"/>
        </w:rPr>
        <w:t xml:space="preserve">the </w:t>
      </w:r>
      <w:r w:rsidR="007E39D6" w:rsidRPr="00B02406">
        <w:rPr>
          <w:rFonts w:ascii="Times New Roman" w:eastAsia="Calibri" w:hAnsi="Times New Roman" w:cs="Times New Roman"/>
          <w:bCs/>
          <w:kern w:val="0"/>
          <w:sz w:val="24"/>
          <w:szCs w:val="24"/>
          <w:lang w:val="en-US"/>
          <w14:ligatures w14:val="none"/>
        </w:rPr>
        <w:t xml:space="preserve">district </w:t>
      </w:r>
      <w:r>
        <w:rPr>
          <w:rFonts w:ascii="Times New Roman" w:eastAsia="Calibri" w:hAnsi="Times New Roman" w:cs="Times New Roman"/>
          <w:bCs/>
          <w:kern w:val="0"/>
          <w:sz w:val="24"/>
          <w:szCs w:val="24"/>
          <w:lang w:val="en-US"/>
          <w14:ligatures w14:val="none"/>
        </w:rPr>
        <w:t xml:space="preserve">of </w:t>
      </w:r>
      <w:proofErr w:type="spellStart"/>
      <w:r w:rsidR="007E39D6" w:rsidRPr="00B02406">
        <w:rPr>
          <w:rFonts w:ascii="Times New Roman" w:eastAsia="Calibri" w:hAnsi="Times New Roman" w:cs="Times New Roman"/>
          <w:bCs/>
          <w:kern w:val="0"/>
          <w:sz w:val="24"/>
          <w:szCs w:val="24"/>
          <w:lang w:val="en-US"/>
          <w14:ligatures w14:val="none"/>
        </w:rPr>
        <w:t>Karauli</w:t>
      </w:r>
      <w:proofErr w:type="spellEnd"/>
      <w:r w:rsidR="007E39D6" w:rsidRPr="00B02406">
        <w:rPr>
          <w:rFonts w:ascii="Times New Roman" w:eastAsia="Calibri" w:hAnsi="Times New Roman" w:cs="Times New Roman"/>
          <w:bCs/>
          <w:kern w:val="0"/>
          <w:sz w:val="24"/>
          <w:szCs w:val="24"/>
          <w:lang w:val="en-US"/>
          <w14:ligatures w14:val="none"/>
        </w:rPr>
        <w:t xml:space="preserve">, Rajasthan. T-test was taken from the sample to evaluate the effect of </w:t>
      </w:r>
      <w:r>
        <w:rPr>
          <w:rFonts w:ascii="Times New Roman" w:eastAsia="Calibri" w:hAnsi="Times New Roman" w:cs="Times New Roman"/>
          <w:bCs/>
          <w:kern w:val="0"/>
          <w:sz w:val="24"/>
          <w:szCs w:val="24"/>
          <w:lang w:val="en-US"/>
          <w14:ligatures w14:val="none"/>
        </w:rPr>
        <w:t xml:space="preserve">the </w:t>
      </w:r>
      <w:r w:rsidR="007E39D6" w:rsidRPr="00B02406">
        <w:rPr>
          <w:rFonts w:ascii="Times New Roman" w:eastAsia="Calibri" w:hAnsi="Times New Roman" w:cs="Times New Roman"/>
          <w:bCs/>
          <w:kern w:val="0"/>
          <w:sz w:val="24"/>
          <w:szCs w:val="24"/>
          <w:lang w:val="en-US"/>
          <w14:ligatures w14:val="none"/>
        </w:rPr>
        <w:t xml:space="preserve">awareness program. </w:t>
      </w:r>
      <w:r>
        <w:rPr>
          <w:rFonts w:ascii="Times New Roman" w:eastAsia="Calibri" w:hAnsi="Times New Roman" w:cs="Times New Roman"/>
          <w:bCs/>
          <w:kern w:val="0"/>
          <w:sz w:val="24"/>
          <w:szCs w:val="24"/>
          <w:lang w:val="en-US"/>
          <w14:ligatures w14:val="none"/>
        </w:rPr>
        <w:t>The findings</w:t>
      </w:r>
      <w:r w:rsidR="007E39D6" w:rsidRPr="00B02406">
        <w:rPr>
          <w:rFonts w:ascii="Times New Roman" w:eastAsia="Calibri" w:hAnsi="Times New Roman" w:cs="Times New Roman"/>
          <w:bCs/>
          <w:kern w:val="0"/>
          <w:sz w:val="24"/>
          <w:szCs w:val="24"/>
          <w:lang w:val="en-US"/>
          <w14:ligatures w14:val="none"/>
        </w:rPr>
        <w:t xml:space="preserve"> of the study revealed that there is a significant improvement in the level of awareness among A</w:t>
      </w:r>
      <w:r>
        <w:rPr>
          <w:rFonts w:ascii="Times New Roman" w:eastAsia="Calibri" w:hAnsi="Times New Roman" w:cs="Times New Roman"/>
          <w:bCs/>
          <w:kern w:val="0"/>
          <w:sz w:val="24"/>
          <w:szCs w:val="24"/>
          <w:lang w:val="en-US"/>
          <w14:ligatures w14:val="none"/>
        </w:rPr>
        <w:t xml:space="preserve">nganwadi </w:t>
      </w:r>
      <w:r w:rsidR="007E39D6" w:rsidRPr="00B02406">
        <w:rPr>
          <w:rFonts w:ascii="Times New Roman" w:eastAsia="Calibri" w:hAnsi="Times New Roman" w:cs="Times New Roman"/>
          <w:bCs/>
          <w:kern w:val="0"/>
          <w:sz w:val="24"/>
          <w:szCs w:val="24"/>
          <w:lang w:val="en-US"/>
          <w14:ligatures w14:val="none"/>
        </w:rPr>
        <w:t>W</w:t>
      </w:r>
      <w:r>
        <w:rPr>
          <w:rFonts w:ascii="Times New Roman" w:eastAsia="Calibri" w:hAnsi="Times New Roman" w:cs="Times New Roman"/>
          <w:bCs/>
          <w:kern w:val="0"/>
          <w:sz w:val="24"/>
          <w:szCs w:val="24"/>
          <w:lang w:val="en-US"/>
          <w14:ligatures w14:val="none"/>
        </w:rPr>
        <w:t>orkers</w:t>
      </w:r>
      <w:r w:rsidR="007E39D6" w:rsidRPr="00B02406">
        <w:rPr>
          <w:rFonts w:ascii="Times New Roman" w:eastAsia="Calibri" w:hAnsi="Times New Roman" w:cs="Times New Roman"/>
          <w:bCs/>
          <w:kern w:val="0"/>
          <w:sz w:val="24"/>
          <w:szCs w:val="24"/>
          <w:lang w:val="en-US"/>
          <w14:ligatures w14:val="none"/>
        </w:rPr>
        <w:t xml:space="preserve">. The present study has also found that there is a great need to orient the </w:t>
      </w:r>
      <w:r>
        <w:rPr>
          <w:rFonts w:ascii="Times New Roman" w:eastAsia="Calibri" w:hAnsi="Times New Roman" w:cs="Times New Roman"/>
          <w:bCs/>
          <w:kern w:val="0"/>
          <w:sz w:val="24"/>
          <w:szCs w:val="24"/>
          <w:lang w:val="en-US"/>
          <w14:ligatures w14:val="none"/>
        </w:rPr>
        <w:t>Anganwadi</w:t>
      </w:r>
      <w:r w:rsidR="007E39D6" w:rsidRPr="00B02406">
        <w:rPr>
          <w:rFonts w:ascii="Times New Roman" w:eastAsia="Calibri" w:hAnsi="Times New Roman" w:cs="Times New Roman"/>
          <w:bCs/>
          <w:kern w:val="0"/>
          <w:sz w:val="24"/>
          <w:szCs w:val="24"/>
          <w:lang w:val="en-US"/>
          <w14:ligatures w14:val="none"/>
        </w:rPr>
        <w:t xml:space="preserve"> workers on special education to children with Intellectual Disability. Triveni Goswami Vernal (2023) conducted a study on </w:t>
      </w:r>
      <w:r>
        <w:rPr>
          <w:rFonts w:ascii="Times New Roman" w:eastAsia="Calibri" w:hAnsi="Times New Roman" w:cs="Times New Roman"/>
          <w:bCs/>
          <w:kern w:val="0"/>
          <w:sz w:val="24"/>
          <w:szCs w:val="24"/>
          <w:lang w:val="en-US"/>
          <w14:ligatures w14:val="none"/>
        </w:rPr>
        <w:t xml:space="preserve">the </w:t>
      </w:r>
      <w:r w:rsidR="007E39D6" w:rsidRPr="00B02406">
        <w:rPr>
          <w:rFonts w:ascii="Times New Roman" w:eastAsia="Calibri" w:hAnsi="Times New Roman" w:cs="Times New Roman"/>
          <w:bCs/>
          <w:kern w:val="0"/>
          <w:sz w:val="24"/>
          <w:szCs w:val="24"/>
          <w:lang w:val="en-US"/>
          <w14:ligatures w14:val="none"/>
        </w:rPr>
        <w:t xml:space="preserve">rights of </w:t>
      </w:r>
      <w:r>
        <w:rPr>
          <w:rFonts w:ascii="Times New Roman" w:eastAsia="Calibri" w:hAnsi="Times New Roman" w:cs="Times New Roman"/>
          <w:bCs/>
          <w:kern w:val="0"/>
          <w:sz w:val="24"/>
          <w:szCs w:val="24"/>
          <w:lang w:val="en-US"/>
          <w14:ligatures w14:val="none"/>
        </w:rPr>
        <w:t>persons</w:t>
      </w:r>
      <w:r w:rsidR="007E39D6" w:rsidRPr="00B02406">
        <w:rPr>
          <w:rFonts w:ascii="Times New Roman" w:eastAsia="Calibri" w:hAnsi="Times New Roman" w:cs="Times New Roman"/>
          <w:bCs/>
          <w:kern w:val="0"/>
          <w:sz w:val="24"/>
          <w:szCs w:val="24"/>
          <w:lang w:val="en-US"/>
          <w14:ligatures w14:val="none"/>
        </w:rPr>
        <w:t xml:space="preserve"> with disabilities in India. Provision, Promises</w:t>
      </w:r>
      <w:r>
        <w:rPr>
          <w:rFonts w:ascii="Times New Roman" w:eastAsia="Calibri" w:hAnsi="Times New Roman" w:cs="Times New Roman"/>
          <w:bCs/>
          <w:kern w:val="0"/>
          <w:sz w:val="24"/>
          <w:szCs w:val="24"/>
          <w:lang w:val="en-US"/>
          <w14:ligatures w14:val="none"/>
        </w:rPr>
        <w:t>,</w:t>
      </w:r>
      <w:r w:rsidR="007E39D6" w:rsidRPr="00B02406">
        <w:rPr>
          <w:rFonts w:ascii="Times New Roman" w:eastAsia="Calibri" w:hAnsi="Times New Roman" w:cs="Times New Roman"/>
          <w:bCs/>
          <w:kern w:val="0"/>
          <w:sz w:val="24"/>
          <w:szCs w:val="24"/>
          <w:lang w:val="en-US"/>
          <w14:ligatures w14:val="none"/>
        </w:rPr>
        <w:t xml:space="preserve"> and Reality. The researcher conducted </w:t>
      </w:r>
      <w:r>
        <w:rPr>
          <w:rFonts w:ascii="Times New Roman" w:eastAsia="Calibri" w:hAnsi="Times New Roman" w:cs="Times New Roman"/>
          <w:bCs/>
          <w:kern w:val="0"/>
          <w:sz w:val="24"/>
          <w:szCs w:val="24"/>
          <w:lang w:val="en-US"/>
          <w14:ligatures w14:val="none"/>
        </w:rPr>
        <w:t xml:space="preserve">a </w:t>
      </w:r>
      <w:r w:rsidR="007E39D6" w:rsidRPr="00B02406">
        <w:rPr>
          <w:rFonts w:ascii="Times New Roman" w:eastAsia="Calibri" w:hAnsi="Times New Roman" w:cs="Times New Roman"/>
          <w:bCs/>
          <w:kern w:val="0"/>
          <w:sz w:val="24"/>
          <w:szCs w:val="24"/>
          <w:lang w:val="en-US"/>
          <w14:ligatures w14:val="none"/>
        </w:rPr>
        <w:t xml:space="preserve">telephonic interview with several patient advocates who </w:t>
      </w:r>
      <w:r>
        <w:rPr>
          <w:rFonts w:ascii="Times New Roman" w:eastAsia="Calibri" w:hAnsi="Times New Roman" w:cs="Times New Roman"/>
          <w:bCs/>
          <w:kern w:val="0"/>
          <w:sz w:val="24"/>
          <w:szCs w:val="24"/>
          <w:lang w:val="en-US"/>
          <w14:ligatures w14:val="none"/>
        </w:rPr>
        <w:t>have</w:t>
      </w:r>
      <w:r w:rsidR="007E39D6" w:rsidRPr="00B02406">
        <w:rPr>
          <w:rFonts w:ascii="Times New Roman" w:eastAsia="Calibri" w:hAnsi="Times New Roman" w:cs="Times New Roman"/>
          <w:bCs/>
          <w:kern w:val="0"/>
          <w:sz w:val="24"/>
          <w:szCs w:val="24"/>
          <w:lang w:val="en-US"/>
          <w14:ligatures w14:val="none"/>
        </w:rPr>
        <w:t xml:space="preserve"> been vocal about disability rights in India. In conclusion</w:t>
      </w:r>
      <w:r>
        <w:rPr>
          <w:rFonts w:ascii="Times New Roman" w:eastAsia="Calibri" w:hAnsi="Times New Roman" w:cs="Times New Roman"/>
          <w:bCs/>
          <w:kern w:val="0"/>
          <w:sz w:val="24"/>
          <w:szCs w:val="24"/>
          <w:lang w:val="en-US"/>
          <w14:ligatures w14:val="none"/>
        </w:rPr>
        <w:t>,</w:t>
      </w:r>
      <w:r w:rsidR="007E39D6" w:rsidRPr="00B02406">
        <w:rPr>
          <w:rFonts w:ascii="Times New Roman" w:eastAsia="Calibri" w:hAnsi="Times New Roman" w:cs="Times New Roman"/>
          <w:bCs/>
          <w:kern w:val="0"/>
          <w:sz w:val="24"/>
          <w:szCs w:val="24"/>
          <w:lang w:val="en-US"/>
          <w14:ligatures w14:val="none"/>
        </w:rPr>
        <w:t xml:space="preserve"> although many programs and acts </w:t>
      </w:r>
      <w:r>
        <w:rPr>
          <w:rFonts w:ascii="Times New Roman" w:eastAsia="Calibri" w:hAnsi="Times New Roman" w:cs="Times New Roman"/>
          <w:bCs/>
          <w:kern w:val="0"/>
          <w:sz w:val="24"/>
          <w:szCs w:val="24"/>
          <w:lang w:val="en-US"/>
          <w14:ligatures w14:val="none"/>
        </w:rPr>
        <w:t>have</w:t>
      </w:r>
      <w:r w:rsidR="007E39D6" w:rsidRPr="00B02406">
        <w:rPr>
          <w:rFonts w:ascii="Times New Roman" w:eastAsia="Calibri" w:hAnsi="Times New Roman" w:cs="Times New Roman"/>
          <w:bCs/>
          <w:kern w:val="0"/>
          <w:sz w:val="24"/>
          <w:szCs w:val="24"/>
          <w:lang w:val="en-US"/>
          <w14:ligatures w14:val="none"/>
        </w:rPr>
        <w:t xml:space="preserve"> been started in India for disabled </w:t>
      </w:r>
      <w:r w:rsidR="00BC1300">
        <w:rPr>
          <w:rFonts w:ascii="Times New Roman" w:eastAsia="Calibri" w:hAnsi="Times New Roman" w:cs="Times New Roman"/>
          <w:bCs/>
          <w:kern w:val="0"/>
          <w:sz w:val="24"/>
          <w:szCs w:val="24"/>
          <w:lang w:val="en-US"/>
          <w14:ligatures w14:val="none"/>
        </w:rPr>
        <w:t>persons</w:t>
      </w:r>
      <w:r w:rsidR="007E39D6" w:rsidRPr="00B02406">
        <w:rPr>
          <w:rFonts w:ascii="Times New Roman" w:eastAsia="Calibri" w:hAnsi="Times New Roman" w:cs="Times New Roman"/>
          <w:bCs/>
          <w:kern w:val="0"/>
          <w:sz w:val="24"/>
          <w:szCs w:val="24"/>
          <w:lang w:val="en-US"/>
          <w14:ligatures w14:val="none"/>
        </w:rPr>
        <w:t xml:space="preserve"> still there is </w:t>
      </w:r>
      <w:r>
        <w:rPr>
          <w:rFonts w:ascii="Times New Roman" w:eastAsia="Calibri" w:hAnsi="Times New Roman" w:cs="Times New Roman"/>
          <w:bCs/>
          <w:kern w:val="0"/>
          <w:sz w:val="24"/>
          <w:szCs w:val="24"/>
          <w:lang w:val="en-US"/>
          <w14:ligatures w14:val="none"/>
        </w:rPr>
        <w:t xml:space="preserve">a </w:t>
      </w:r>
      <w:r w:rsidR="007E39D6" w:rsidRPr="00B02406">
        <w:rPr>
          <w:rFonts w:ascii="Times New Roman" w:eastAsia="Calibri" w:hAnsi="Times New Roman" w:cs="Times New Roman"/>
          <w:bCs/>
          <w:kern w:val="0"/>
          <w:sz w:val="24"/>
          <w:szCs w:val="24"/>
          <w:lang w:val="en-US"/>
          <w14:ligatures w14:val="none"/>
        </w:rPr>
        <w:t xml:space="preserve">huge gap between what could have been achieved and what has </w:t>
      </w:r>
      <w:r>
        <w:rPr>
          <w:rFonts w:ascii="Times New Roman" w:eastAsia="Calibri" w:hAnsi="Times New Roman" w:cs="Times New Roman"/>
          <w:bCs/>
          <w:kern w:val="0"/>
          <w:sz w:val="24"/>
          <w:szCs w:val="24"/>
          <w:lang w:val="en-US"/>
          <w14:ligatures w14:val="none"/>
        </w:rPr>
        <w:t xml:space="preserve">been </w:t>
      </w:r>
      <w:r w:rsidR="007E39D6" w:rsidRPr="00B02406">
        <w:rPr>
          <w:rFonts w:ascii="Times New Roman" w:eastAsia="Calibri" w:hAnsi="Times New Roman" w:cs="Times New Roman"/>
          <w:bCs/>
          <w:kern w:val="0"/>
          <w:sz w:val="24"/>
          <w:szCs w:val="24"/>
          <w:lang w:val="en-US"/>
          <w14:ligatures w14:val="none"/>
        </w:rPr>
        <w:t>achieved till now.</w:t>
      </w:r>
    </w:p>
    <w:p w14:paraId="1E25C155" w14:textId="0D59B380" w:rsidR="00B02406" w:rsidRPr="00DA130E" w:rsidRDefault="00B02406" w:rsidP="00BC1300">
      <w:pPr>
        <w:spacing w:line="360" w:lineRule="auto"/>
        <w:ind w:firstLine="720"/>
        <w:jc w:val="both"/>
        <w:rPr>
          <w:rFonts w:ascii="Times New Roman" w:hAnsi="Times New Roman" w:cs="Times New Roman"/>
          <w:sz w:val="24"/>
          <w:szCs w:val="24"/>
        </w:rPr>
      </w:pPr>
      <w:r>
        <w:rPr>
          <w:rFonts w:ascii="Times New Roman" w:eastAsia="Calibri" w:hAnsi="Times New Roman" w:cs="Times New Roman"/>
          <w:bCs/>
          <w:kern w:val="0"/>
          <w:sz w:val="24"/>
          <w:szCs w:val="24"/>
          <w:lang w:val="en-US"/>
          <w14:ligatures w14:val="none"/>
        </w:rPr>
        <w:lastRenderedPageBreak/>
        <w:t xml:space="preserve">In conclusion, all the above studies emphasized the </w:t>
      </w:r>
      <w:r w:rsidR="00BC1300">
        <w:rPr>
          <w:rFonts w:ascii="Times New Roman" w:eastAsia="Calibri" w:hAnsi="Times New Roman" w:cs="Times New Roman"/>
          <w:bCs/>
          <w:kern w:val="0"/>
          <w:sz w:val="24"/>
          <w:szCs w:val="24"/>
          <w:lang w:val="en-US"/>
          <w14:ligatures w14:val="none"/>
        </w:rPr>
        <w:t xml:space="preserve">importance of </w:t>
      </w:r>
      <w:r>
        <w:rPr>
          <w:rFonts w:ascii="Times New Roman" w:eastAsia="Calibri" w:hAnsi="Times New Roman" w:cs="Times New Roman"/>
          <w:bCs/>
          <w:kern w:val="0"/>
          <w:sz w:val="24"/>
          <w:szCs w:val="24"/>
          <w:lang w:val="en-US"/>
          <w14:ligatures w14:val="none"/>
        </w:rPr>
        <w:t xml:space="preserve">awareness among Anganwadi Workers would prevent </w:t>
      </w:r>
      <w:r w:rsidR="00BC1300">
        <w:rPr>
          <w:rFonts w:ascii="Times New Roman" w:eastAsia="Calibri" w:hAnsi="Times New Roman" w:cs="Times New Roman"/>
          <w:bCs/>
          <w:kern w:val="0"/>
          <w:sz w:val="24"/>
          <w:szCs w:val="24"/>
          <w:lang w:val="en-US"/>
          <w14:ligatures w14:val="none"/>
        </w:rPr>
        <w:t xml:space="preserve">childhood </w:t>
      </w:r>
      <w:r>
        <w:rPr>
          <w:rFonts w:ascii="Times New Roman" w:eastAsia="Calibri" w:hAnsi="Times New Roman" w:cs="Times New Roman"/>
          <w:bCs/>
          <w:kern w:val="0"/>
          <w:sz w:val="24"/>
          <w:szCs w:val="24"/>
          <w:lang w:val="en-US"/>
          <w14:ligatures w14:val="none"/>
        </w:rPr>
        <w:t>disability and also would help in the early detection and intervention of children with special needs.</w:t>
      </w:r>
    </w:p>
    <w:p w14:paraId="0D7DCE60" w14:textId="22C873B5" w:rsidR="00E27061" w:rsidRPr="00DA130E" w:rsidRDefault="00BC1300" w:rsidP="000B4C51">
      <w:pPr>
        <w:jc w:val="both"/>
        <w:rPr>
          <w:rFonts w:ascii="Times New Roman" w:hAnsi="Times New Roman" w:cs="Times New Roman"/>
          <w:b/>
          <w:bCs/>
          <w:sz w:val="24"/>
          <w:szCs w:val="24"/>
        </w:rPr>
      </w:pPr>
      <w:r w:rsidRPr="00DA130E">
        <w:rPr>
          <w:rFonts w:ascii="Times New Roman" w:hAnsi="Times New Roman" w:cs="Times New Roman"/>
          <w:b/>
          <w:bCs/>
          <w:sz w:val="24"/>
          <w:szCs w:val="24"/>
        </w:rPr>
        <w:t>Rationale</w:t>
      </w:r>
    </w:p>
    <w:p w14:paraId="104EC8D4" w14:textId="7D042FA3" w:rsidR="00E27061" w:rsidRPr="00DA130E" w:rsidRDefault="00E27061" w:rsidP="00BC1300">
      <w:pPr>
        <w:spacing w:line="360" w:lineRule="auto"/>
        <w:ind w:firstLine="720"/>
        <w:jc w:val="both"/>
        <w:rPr>
          <w:rFonts w:ascii="Times New Roman" w:hAnsi="Times New Roman" w:cs="Times New Roman"/>
          <w:sz w:val="24"/>
          <w:szCs w:val="24"/>
        </w:rPr>
      </w:pPr>
      <w:r w:rsidRPr="00DA130E">
        <w:rPr>
          <w:rFonts w:ascii="Times New Roman" w:hAnsi="Times New Roman" w:cs="Times New Roman"/>
          <w:sz w:val="24"/>
          <w:szCs w:val="24"/>
        </w:rPr>
        <w:t>Aanganwadi workers operate at the grassroots level, allowing them to directly engage with communities, especially in rural and remote areas. Their presence enables them to identify persons with disabilities and provide necessary support services, ensuring that no one is left behind. Aanganwadi workers conduct regular check-ups and growth monitoring of children. They can observe developmental delays and signs of disabilities at an early stage, facilitating timely intervention and support, which is crucial for positive outcomes.</w:t>
      </w:r>
      <w:r w:rsidR="006B76BB" w:rsidRPr="00DA130E">
        <w:rPr>
          <w:rFonts w:ascii="Times New Roman" w:hAnsi="Times New Roman" w:cs="Times New Roman"/>
          <w:sz w:val="24"/>
          <w:szCs w:val="24"/>
        </w:rPr>
        <w:t xml:space="preserve"> </w:t>
      </w:r>
      <w:r w:rsidRPr="00DA130E">
        <w:rPr>
          <w:rFonts w:ascii="Times New Roman" w:hAnsi="Times New Roman" w:cs="Times New Roman"/>
          <w:sz w:val="24"/>
          <w:szCs w:val="24"/>
        </w:rPr>
        <w:t>Aanganwad</w:t>
      </w:r>
      <w:r w:rsidR="006B76BB" w:rsidRPr="00DA130E">
        <w:rPr>
          <w:rFonts w:ascii="Times New Roman" w:hAnsi="Times New Roman" w:cs="Times New Roman"/>
          <w:sz w:val="24"/>
          <w:szCs w:val="24"/>
        </w:rPr>
        <w:t xml:space="preserve">i </w:t>
      </w:r>
      <w:r w:rsidRPr="00DA130E">
        <w:rPr>
          <w:rFonts w:ascii="Times New Roman" w:hAnsi="Times New Roman" w:cs="Times New Roman"/>
          <w:sz w:val="24"/>
          <w:szCs w:val="24"/>
        </w:rPr>
        <w:t>workers have a unique opportunity to raise awareness about disabilities and the rights of persons with disabilities. By educating and sensitizing community members, they foster an inclusive environment in line with the R</w:t>
      </w:r>
      <w:r w:rsidR="00BC1300">
        <w:rPr>
          <w:rFonts w:ascii="Times New Roman" w:hAnsi="Times New Roman" w:cs="Times New Roman"/>
          <w:sz w:val="24"/>
          <w:szCs w:val="24"/>
        </w:rPr>
        <w:t xml:space="preserve">ights to </w:t>
      </w:r>
      <w:r w:rsidRPr="00DA130E">
        <w:rPr>
          <w:rFonts w:ascii="Times New Roman" w:hAnsi="Times New Roman" w:cs="Times New Roman"/>
          <w:sz w:val="24"/>
          <w:szCs w:val="24"/>
        </w:rPr>
        <w:t>P</w:t>
      </w:r>
      <w:r w:rsidR="00BC1300">
        <w:rPr>
          <w:rFonts w:ascii="Times New Roman" w:hAnsi="Times New Roman" w:cs="Times New Roman"/>
          <w:sz w:val="24"/>
          <w:szCs w:val="24"/>
        </w:rPr>
        <w:t xml:space="preserve">ersons </w:t>
      </w:r>
      <w:r w:rsidR="00095A42" w:rsidRPr="00DA130E">
        <w:rPr>
          <w:rFonts w:ascii="Times New Roman" w:hAnsi="Times New Roman" w:cs="Times New Roman"/>
          <w:sz w:val="24"/>
          <w:szCs w:val="24"/>
        </w:rPr>
        <w:t>with</w:t>
      </w:r>
      <w:r w:rsidR="00BC1300">
        <w:rPr>
          <w:rFonts w:ascii="Times New Roman" w:hAnsi="Times New Roman" w:cs="Times New Roman"/>
          <w:sz w:val="24"/>
          <w:szCs w:val="24"/>
        </w:rPr>
        <w:t xml:space="preserve"> </w:t>
      </w:r>
      <w:r w:rsidR="00095A42" w:rsidRPr="00DA130E">
        <w:rPr>
          <w:rFonts w:ascii="Times New Roman" w:hAnsi="Times New Roman" w:cs="Times New Roman"/>
          <w:sz w:val="24"/>
          <w:szCs w:val="24"/>
        </w:rPr>
        <w:t>D</w:t>
      </w:r>
      <w:r w:rsidR="00095A42">
        <w:rPr>
          <w:rFonts w:ascii="Times New Roman" w:hAnsi="Times New Roman" w:cs="Times New Roman"/>
          <w:sz w:val="24"/>
          <w:szCs w:val="24"/>
        </w:rPr>
        <w:t>isabilities</w:t>
      </w:r>
      <w:r w:rsidRPr="00DA130E">
        <w:rPr>
          <w:rFonts w:ascii="Times New Roman" w:hAnsi="Times New Roman" w:cs="Times New Roman"/>
          <w:sz w:val="24"/>
          <w:szCs w:val="24"/>
        </w:rPr>
        <w:t xml:space="preserve"> Act's objectives. Aanganwadi workers can connect families with healthcare professionals, early intervention </w:t>
      </w:r>
      <w:proofErr w:type="spellStart"/>
      <w:r w:rsidR="00BC1300">
        <w:rPr>
          <w:rFonts w:ascii="Times New Roman" w:hAnsi="Times New Roman" w:cs="Times New Roman"/>
          <w:sz w:val="24"/>
          <w:szCs w:val="24"/>
        </w:rPr>
        <w:t>centers</w:t>
      </w:r>
      <w:proofErr w:type="spellEnd"/>
      <w:r w:rsidRPr="00DA130E">
        <w:rPr>
          <w:rFonts w:ascii="Times New Roman" w:hAnsi="Times New Roman" w:cs="Times New Roman"/>
          <w:sz w:val="24"/>
          <w:szCs w:val="24"/>
        </w:rPr>
        <w:t>, and specialized agencies. This ensures that persons with disabilities receive appropriate assessment, diagnosis, and access to services as mandated by the RPWD Act</w:t>
      </w:r>
      <w:r w:rsidR="006B76BB" w:rsidRPr="00DA130E">
        <w:rPr>
          <w:rFonts w:ascii="Times New Roman" w:hAnsi="Times New Roman" w:cs="Times New Roman"/>
          <w:sz w:val="24"/>
          <w:szCs w:val="24"/>
        </w:rPr>
        <w:t>.</w:t>
      </w:r>
      <w:r w:rsidR="00095A42">
        <w:rPr>
          <w:rFonts w:ascii="Times New Roman" w:hAnsi="Times New Roman" w:cs="Times New Roman"/>
          <w:sz w:val="24"/>
          <w:szCs w:val="24"/>
        </w:rPr>
        <w:t xml:space="preserve"> The study would help us to understand the Anganwadi worker’s awareness of children with specia</w:t>
      </w:r>
      <w:r w:rsidR="00DF00F3">
        <w:rPr>
          <w:rFonts w:ascii="Times New Roman" w:hAnsi="Times New Roman" w:cs="Times New Roman"/>
          <w:sz w:val="24"/>
          <w:szCs w:val="24"/>
        </w:rPr>
        <w:t xml:space="preserve">l needs in difficult terraces </w:t>
      </w:r>
      <w:r w:rsidR="006673DF">
        <w:rPr>
          <w:rFonts w:ascii="Times New Roman" w:hAnsi="Times New Roman" w:cs="Times New Roman"/>
          <w:sz w:val="24"/>
          <w:szCs w:val="24"/>
        </w:rPr>
        <w:t>i.e.</w:t>
      </w:r>
      <w:r w:rsidR="00095A42">
        <w:rPr>
          <w:rFonts w:ascii="Times New Roman" w:hAnsi="Times New Roman" w:cs="Times New Roman"/>
          <w:sz w:val="24"/>
          <w:szCs w:val="24"/>
        </w:rPr>
        <w:t xml:space="preserve"> Ladak</w:t>
      </w:r>
      <w:r w:rsidR="00DF00F3">
        <w:rPr>
          <w:rFonts w:ascii="Times New Roman" w:hAnsi="Times New Roman" w:cs="Times New Roman"/>
          <w:sz w:val="24"/>
          <w:szCs w:val="24"/>
        </w:rPr>
        <w:t>h</w:t>
      </w:r>
      <w:r w:rsidR="00095A42">
        <w:rPr>
          <w:rFonts w:ascii="Times New Roman" w:hAnsi="Times New Roman" w:cs="Times New Roman"/>
          <w:sz w:val="24"/>
          <w:szCs w:val="24"/>
        </w:rPr>
        <w:t>.</w:t>
      </w:r>
    </w:p>
    <w:p w14:paraId="3CC73279" w14:textId="57FF6CD9" w:rsidR="004E61F7" w:rsidRPr="00DA130E" w:rsidRDefault="00095A42" w:rsidP="000B4C51">
      <w:pPr>
        <w:jc w:val="both"/>
        <w:rPr>
          <w:rFonts w:ascii="Times New Roman" w:hAnsi="Times New Roman" w:cs="Times New Roman"/>
          <w:b/>
          <w:bCs/>
          <w:sz w:val="24"/>
          <w:szCs w:val="24"/>
        </w:rPr>
      </w:pPr>
      <w:r w:rsidRPr="00DA130E">
        <w:rPr>
          <w:rFonts w:ascii="Times New Roman" w:hAnsi="Times New Roman" w:cs="Times New Roman"/>
          <w:b/>
          <w:bCs/>
          <w:sz w:val="24"/>
          <w:szCs w:val="24"/>
        </w:rPr>
        <w:t>Methodology</w:t>
      </w:r>
    </w:p>
    <w:p w14:paraId="020FFC49" w14:textId="6480B091" w:rsidR="004E61F7" w:rsidRPr="00DA130E" w:rsidRDefault="004E61F7" w:rsidP="00095A42">
      <w:pPr>
        <w:spacing w:line="360" w:lineRule="auto"/>
        <w:ind w:firstLine="720"/>
        <w:jc w:val="both"/>
        <w:rPr>
          <w:rFonts w:ascii="Times New Roman" w:hAnsi="Times New Roman" w:cs="Times New Roman"/>
          <w:sz w:val="24"/>
          <w:szCs w:val="24"/>
        </w:rPr>
      </w:pPr>
      <w:r w:rsidRPr="00DA130E">
        <w:rPr>
          <w:rFonts w:ascii="Times New Roman" w:hAnsi="Times New Roman" w:cs="Times New Roman"/>
          <w:sz w:val="24"/>
          <w:szCs w:val="24"/>
        </w:rPr>
        <w:t xml:space="preserve">In this study, a sample size of 256 </w:t>
      </w:r>
      <w:r w:rsidR="00095A42">
        <w:rPr>
          <w:rFonts w:ascii="Times New Roman" w:hAnsi="Times New Roman" w:cs="Times New Roman"/>
          <w:sz w:val="24"/>
          <w:szCs w:val="24"/>
        </w:rPr>
        <w:t>Anganwadi</w:t>
      </w:r>
      <w:r w:rsidRPr="00DA130E">
        <w:rPr>
          <w:rFonts w:ascii="Times New Roman" w:hAnsi="Times New Roman" w:cs="Times New Roman"/>
          <w:sz w:val="24"/>
          <w:szCs w:val="24"/>
        </w:rPr>
        <w:t xml:space="preserve"> workers was selected</w:t>
      </w:r>
      <w:r w:rsidR="00095A42">
        <w:rPr>
          <w:rFonts w:ascii="Times New Roman" w:hAnsi="Times New Roman" w:cs="Times New Roman"/>
          <w:sz w:val="24"/>
          <w:szCs w:val="24"/>
        </w:rPr>
        <w:t xml:space="preserve"> from Ladakh (Leh &amp; Kargil)</w:t>
      </w:r>
      <w:r w:rsidRPr="00DA130E">
        <w:rPr>
          <w:rFonts w:ascii="Times New Roman" w:hAnsi="Times New Roman" w:cs="Times New Roman"/>
          <w:sz w:val="24"/>
          <w:szCs w:val="24"/>
        </w:rPr>
        <w:t>.</w:t>
      </w:r>
      <w:r w:rsidR="00095A42">
        <w:rPr>
          <w:rFonts w:ascii="Times New Roman" w:hAnsi="Times New Roman" w:cs="Times New Roman"/>
          <w:sz w:val="24"/>
          <w:szCs w:val="24"/>
        </w:rPr>
        <w:t xml:space="preserve"> </w:t>
      </w:r>
      <w:r w:rsidR="00A35D3B" w:rsidRPr="00DA130E">
        <w:rPr>
          <w:rFonts w:ascii="Times New Roman" w:hAnsi="Times New Roman" w:cs="Times New Roman"/>
          <w:sz w:val="24"/>
          <w:szCs w:val="24"/>
        </w:rPr>
        <w:t>The sampling method used was purposive sampling.</w:t>
      </w:r>
      <w:r w:rsidR="00095A42">
        <w:rPr>
          <w:rFonts w:ascii="Times New Roman" w:hAnsi="Times New Roman" w:cs="Times New Roman"/>
          <w:sz w:val="24"/>
          <w:szCs w:val="24"/>
        </w:rPr>
        <w:t xml:space="preserve"> </w:t>
      </w:r>
      <w:r w:rsidR="00095A42" w:rsidRPr="00DA130E">
        <w:rPr>
          <w:rFonts w:ascii="Times New Roman" w:hAnsi="Times New Roman" w:cs="Times New Roman"/>
          <w:sz w:val="24"/>
          <w:szCs w:val="24"/>
        </w:rPr>
        <w:t xml:space="preserve">This study is to find out the level of awareness among the </w:t>
      </w:r>
      <w:r w:rsidR="00095A42">
        <w:rPr>
          <w:rFonts w:ascii="Times New Roman" w:hAnsi="Times New Roman" w:cs="Times New Roman"/>
          <w:sz w:val="24"/>
          <w:szCs w:val="24"/>
        </w:rPr>
        <w:t>Anganwadi</w:t>
      </w:r>
      <w:r w:rsidR="00095A42" w:rsidRPr="00DA130E">
        <w:rPr>
          <w:rFonts w:ascii="Times New Roman" w:hAnsi="Times New Roman" w:cs="Times New Roman"/>
          <w:sz w:val="24"/>
          <w:szCs w:val="24"/>
        </w:rPr>
        <w:t xml:space="preserve"> workers of Ladakh by using </w:t>
      </w:r>
      <w:r w:rsidR="00095A42">
        <w:rPr>
          <w:rFonts w:ascii="Times New Roman" w:hAnsi="Times New Roman" w:cs="Times New Roman"/>
          <w:sz w:val="24"/>
          <w:szCs w:val="24"/>
        </w:rPr>
        <w:t xml:space="preserve">a </w:t>
      </w:r>
      <w:r w:rsidR="00095A42" w:rsidRPr="00DA130E">
        <w:rPr>
          <w:rFonts w:ascii="Times New Roman" w:hAnsi="Times New Roman" w:cs="Times New Roman"/>
          <w:sz w:val="24"/>
          <w:szCs w:val="24"/>
        </w:rPr>
        <w:t xml:space="preserve">survey design. </w:t>
      </w:r>
      <w:r w:rsidR="00095A42">
        <w:rPr>
          <w:rFonts w:ascii="Times New Roman" w:hAnsi="Times New Roman" w:cs="Times New Roman"/>
          <w:sz w:val="24"/>
          <w:szCs w:val="24"/>
        </w:rPr>
        <w:t xml:space="preserve">The universe of the study was </w:t>
      </w:r>
      <w:r w:rsidRPr="00DA130E">
        <w:rPr>
          <w:rFonts w:ascii="Times New Roman" w:hAnsi="Times New Roman" w:cs="Times New Roman"/>
          <w:sz w:val="24"/>
          <w:szCs w:val="24"/>
        </w:rPr>
        <w:t xml:space="preserve">600 </w:t>
      </w:r>
      <w:proofErr w:type="spellStart"/>
      <w:r w:rsidR="00095A42">
        <w:rPr>
          <w:rFonts w:ascii="Times New Roman" w:hAnsi="Times New Roman" w:cs="Times New Roman"/>
          <w:sz w:val="24"/>
          <w:szCs w:val="24"/>
        </w:rPr>
        <w:t>Anganwadi</w:t>
      </w:r>
      <w:proofErr w:type="spellEnd"/>
      <w:r w:rsidRPr="00DA130E">
        <w:rPr>
          <w:rFonts w:ascii="Times New Roman" w:hAnsi="Times New Roman" w:cs="Times New Roman"/>
          <w:sz w:val="24"/>
          <w:szCs w:val="24"/>
        </w:rPr>
        <w:t xml:space="preserve"> </w:t>
      </w:r>
      <w:proofErr w:type="spellStart"/>
      <w:r w:rsidR="00095A42">
        <w:rPr>
          <w:rFonts w:ascii="Times New Roman" w:hAnsi="Times New Roman" w:cs="Times New Roman"/>
          <w:sz w:val="24"/>
          <w:szCs w:val="24"/>
        </w:rPr>
        <w:t>centers</w:t>
      </w:r>
      <w:proofErr w:type="spellEnd"/>
      <w:r w:rsidRPr="00DA130E">
        <w:rPr>
          <w:rFonts w:ascii="Times New Roman" w:hAnsi="Times New Roman" w:cs="Times New Roman"/>
          <w:sz w:val="24"/>
          <w:szCs w:val="24"/>
        </w:rPr>
        <w:t>,</w:t>
      </w:r>
      <w:r w:rsidR="00095A42">
        <w:rPr>
          <w:rFonts w:ascii="Times New Roman" w:hAnsi="Times New Roman" w:cs="Times New Roman"/>
          <w:sz w:val="24"/>
          <w:szCs w:val="24"/>
        </w:rPr>
        <w:t xml:space="preserve"> which are functional in the region</w:t>
      </w:r>
      <w:r w:rsidRPr="00DA130E">
        <w:rPr>
          <w:rFonts w:ascii="Times New Roman" w:hAnsi="Times New Roman" w:cs="Times New Roman"/>
          <w:sz w:val="24"/>
          <w:szCs w:val="24"/>
        </w:rPr>
        <w:t xml:space="preserve"> representing a diverse range of locations and communities.</w:t>
      </w:r>
      <w:r w:rsidR="00095A42">
        <w:rPr>
          <w:rFonts w:ascii="Times New Roman" w:hAnsi="Times New Roman" w:cs="Times New Roman"/>
          <w:sz w:val="24"/>
          <w:szCs w:val="24"/>
        </w:rPr>
        <w:t xml:space="preserve"> </w:t>
      </w:r>
      <w:r w:rsidRPr="00DA130E">
        <w:rPr>
          <w:rFonts w:ascii="Times New Roman" w:hAnsi="Times New Roman" w:cs="Times New Roman"/>
          <w:sz w:val="24"/>
          <w:szCs w:val="24"/>
        </w:rPr>
        <w:t xml:space="preserve">Data was collected by using a </w:t>
      </w:r>
      <w:r w:rsidR="00095A42">
        <w:rPr>
          <w:rFonts w:ascii="Times New Roman" w:hAnsi="Times New Roman" w:cs="Times New Roman"/>
          <w:sz w:val="24"/>
          <w:szCs w:val="24"/>
        </w:rPr>
        <w:t xml:space="preserve">self-developed </w:t>
      </w:r>
      <w:r w:rsidRPr="00DA130E">
        <w:rPr>
          <w:rFonts w:ascii="Times New Roman" w:hAnsi="Times New Roman" w:cs="Times New Roman"/>
          <w:sz w:val="24"/>
          <w:szCs w:val="24"/>
        </w:rPr>
        <w:t>questionnaire</w:t>
      </w:r>
      <w:bookmarkStart w:id="1" w:name="_Hlk139822734"/>
      <w:r w:rsidR="00095A42">
        <w:rPr>
          <w:rFonts w:ascii="Times New Roman" w:hAnsi="Times New Roman" w:cs="Times New Roman"/>
          <w:sz w:val="24"/>
          <w:szCs w:val="24"/>
        </w:rPr>
        <w:t xml:space="preserve"> </w:t>
      </w:r>
      <w:r w:rsidR="00A43275">
        <w:rPr>
          <w:rFonts w:ascii="Times New Roman" w:hAnsi="Times New Roman" w:cs="Times New Roman"/>
          <w:sz w:val="24"/>
          <w:szCs w:val="24"/>
        </w:rPr>
        <w:t xml:space="preserve">of 20 questions on special needs children with </w:t>
      </w:r>
      <w:r w:rsidR="00095A42">
        <w:rPr>
          <w:rFonts w:ascii="Times New Roman" w:hAnsi="Times New Roman" w:cs="Times New Roman"/>
          <w:sz w:val="24"/>
          <w:szCs w:val="24"/>
        </w:rPr>
        <w:t>multiple choice consisting of four options for each question</w:t>
      </w:r>
      <w:r w:rsidRPr="00DA130E">
        <w:rPr>
          <w:rFonts w:ascii="Times New Roman" w:hAnsi="Times New Roman" w:cs="Times New Roman"/>
          <w:sz w:val="24"/>
          <w:szCs w:val="24"/>
        </w:rPr>
        <w:t xml:space="preserve">. </w:t>
      </w:r>
      <w:bookmarkEnd w:id="1"/>
      <w:r w:rsidR="00095A42">
        <w:rPr>
          <w:rFonts w:ascii="Times New Roman" w:hAnsi="Times New Roman" w:cs="Times New Roman"/>
          <w:sz w:val="24"/>
          <w:szCs w:val="24"/>
        </w:rPr>
        <w:t xml:space="preserve">The </w:t>
      </w:r>
      <w:r w:rsidRPr="00095A42">
        <w:rPr>
          <w:rFonts w:ascii="Times New Roman" w:hAnsi="Times New Roman" w:cs="Times New Roman"/>
          <w:sz w:val="24"/>
          <w:szCs w:val="24"/>
        </w:rPr>
        <w:t>Inclusion criteria</w:t>
      </w:r>
      <w:r w:rsidR="00095A42" w:rsidRPr="00095A42">
        <w:rPr>
          <w:rFonts w:ascii="Times New Roman" w:hAnsi="Times New Roman" w:cs="Times New Roman"/>
          <w:sz w:val="24"/>
          <w:szCs w:val="24"/>
        </w:rPr>
        <w:t xml:space="preserve"> </w:t>
      </w:r>
      <w:r w:rsidR="00095A42">
        <w:rPr>
          <w:rFonts w:ascii="Times New Roman" w:hAnsi="Times New Roman" w:cs="Times New Roman"/>
          <w:sz w:val="24"/>
          <w:szCs w:val="24"/>
        </w:rPr>
        <w:t xml:space="preserve">were </w:t>
      </w:r>
      <w:r w:rsidR="007A1E70">
        <w:rPr>
          <w:rFonts w:ascii="Times New Roman" w:hAnsi="Times New Roman" w:cs="Times New Roman"/>
          <w:sz w:val="24"/>
          <w:szCs w:val="24"/>
        </w:rPr>
        <w:t>A</w:t>
      </w:r>
      <w:r w:rsidRPr="00DA130E">
        <w:rPr>
          <w:rFonts w:ascii="Times New Roman" w:hAnsi="Times New Roman" w:cs="Times New Roman"/>
          <w:sz w:val="24"/>
          <w:szCs w:val="24"/>
        </w:rPr>
        <w:t xml:space="preserve">nganwadi workers from Ladakh who attended 10 </w:t>
      </w:r>
      <w:r w:rsidR="00095A42">
        <w:rPr>
          <w:rFonts w:ascii="Times New Roman" w:hAnsi="Times New Roman" w:cs="Times New Roman"/>
          <w:sz w:val="24"/>
          <w:szCs w:val="24"/>
        </w:rPr>
        <w:t>days</w:t>
      </w:r>
      <w:r w:rsidRPr="00DA130E">
        <w:rPr>
          <w:rFonts w:ascii="Times New Roman" w:hAnsi="Times New Roman" w:cs="Times New Roman"/>
          <w:sz w:val="24"/>
          <w:szCs w:val="24"/>
        </w:rPr>
        <w:t xml:space="preserve"> orientation programme on </w:t>
      </w:r>
      <w:proofErr w:type="spellStart"/>
      <w:r w:rsidRPr="00DA130E">
        <w:rPr>
          <w:rFonts w:ascii="Times New Roman" w:hAnsi="Times New Roman" w:cs="Times New Roman"/>
          <w:sz w:val="24"/>
          <w:szCs w:val="24"/>
        </w:rPr>
        <w:t>Saksham</w:t>
      </w:r>
      <w:proofErr w:type="spellEnd"/>
      <w:r w:rsidRPr="00DA130E">
        <w:rPr>
          <w:rFonts w:ascii="Times New Roman" w:hAnsi="Times New Roman" w:cs="Times New Roman"/>
          <w:sz w:val="24"/>
          <w:szCs w:val="24"/>
        </w:rPr>
        <w:t xml:space="preserve"> </w:t>
      </w:r>
      <w:proofErr w:type="spellStart"/>
      <w:r w:rsidRPr="00DA130E">
        <w:rPr>
          <w:rFonts w:ascii="Times New Roman" w:hAnsi="Times New Roman" w:cs="Times New Roman"/>
          <w:sz w:val="24"/>
          <w:szCs w:val="24"/>
        </w:rPr>
        <w:t>A</w:t>
      </w:r>
      <w:r w:rsidR="00095A42">
        <w:rPr>
          <w:rFonts w:ascii="Times New Roman" w:hAnsi="Times New Roman" w:cs="Times New Roman"/>
          <w:sz w:val="24"/>
          <w:szCs w:val="24"/>
        </w:rPr>
        <w:t>angawadi</w:t>
      </w:r>
      <w:proofErr w:type="spellEnd"/>
      <w:r w:rsidR="00095A42">
        <w:rPr>
          <w:rFonts w:ascii="Times New Roman" w:hAnsi="Times New Roman" w:cs="Times New Roman"/>
          <w:sz w:val="24"/>
          <w:szCs w:val="24"/>
        </w:rPr>
        <w:t xml:space="preserve"> </w:t>
      </w:r>
      <w:r w:rsidRPr="00DA130E">
        <w:rPr>
          <w:rFonts w:ascii="Times New Roman" w:hAnsi="Times New Roman" w:cs="Times New Roman"/>
          <w:sz w:val="24"/>
          <w:szCs w:val="24"/>
        </w:rPr>
        <w:t>S</w:t>
      </w:r>
      <w:r w:rsidR="00095A42">
        <w:rPr>
          <w:rFonts w:ascii="Times New Roman" w:hAnsi="Times New Roman" w:cs="Times New Roman"/>
          <w:sz w:val="24"/>
          <w:szCs w:val="24"/>
        </w:rPr>
        <w:t xml:space="preserve">ervices </w:t>
      </w:r>
      <w:r w:rsidRPr="00DA130E">
        <w:rPr>
          <w:rFonts w:ascii="Times New Roman" w:hAnsi="Times New Roman" w:cs="Times New Roman"/>
          <w:sz w:val="24"/>
          <w:szCs w:val="24"/>
        </w:rPr>
        <w:t>S</w:t>
      </w:r>
      <w:r w:rsidR="00095A42">
        <w:rPr>
          <w:rFonts w:ascii="Times New Roman" w:hAnsi="Times New Roman" w:cs="Times New Roman"/>
          <w:sz w:val="24"/>
          <w:szCs w:val="24"/>
        </w:rPr>
        <w:t>cheme</w:t>
      </w:r>
      <w:r w:rsidRPr="00DA130E">
        <w:rPr>
          <w:rFonts w:ascii="Times New Roman" w:hAnsi="Times New Roman" w:cs="Times New Roman"/>
          <w:sz w:val="24"/>
          <w:szCs w:val="24"/>
        </w:rPr>
        <w:t>.</w:t>
      </w:r>
    </w:p>
    <w:p w14:paraId="3A4E2641" w14:textId="77777777" w:rsidR="004E61F7" w:rsidRPr="00DA130E" w:rsidRDefault="004E61F7" w:rsidP="000B4C51">
      <w:pPr>
        <w:jc w:val="both"/>
        <w:rPr>
          <w:rFonts w:ascii="Times New Roman" w:hAnsi="Times New Roman" w:cs="Times New Roman"/>
          <w:sz w:val="24"/>
          <w:szCs w:val="24"/>
        </w:rPr>
      </w:pPr>
      <w:r w:rsidRPr="00DA130E">
        <w:rPr>
          <w:rFonts w:ascii="Times New Roman" w:hAnsi="Times New Roman" w:cs="Times New Roman"/>
          <w:b/>
          <w:bCs/>
          <w:sz w:val="24"/>
          <w:szCs w:val="24"/>
        </w:rPr>
        <w:t>Variables</w:t>
      </w:r>
      <w:r w:rsidRPr="00DA130E">
        <w:rPr>
          <w:rFonts w:ascii="Times New Roman" w:hAnsi="Times New Roman" w:cs="Times New Roman"/>
          <w:sz w:val="24"/>
          <w:szCs w:val="24"/>
        </w:rPr>
        <w:t>:</w:t>
      </w:r>
    </w:p>
    <w:p w14:paraId="631E6C1F" w14:textId="31C427C4" w:rsidR="004E61F7" w:rsidRPr="00DA130E" w:rsidRDefault="004E61F7" w:rsidP="00095A42">
      <w:pPr>
        <w:ind w:left="720"/>
        <w:jc w:val="both"/>
        <w:rPr>
          <w:rFonts w:ascii="Times New Roman" w:hAnsi="Times New Roman" w:cs="Times New Roman"/>
          <w:sz w:val="24"/>
          <w:szCs w:val="24"/>
        </w:rPr>
      </w:pPr>
      <w:r w:rsidRPr="00DA130E">
        <w:rPr>
          <w:rFonts w:ascii="Times New Roman" w:hAnsi="Times New Roman" w:cs="Times New Roman"/>
          <w:sz w:val="24"/>
          <w:szCs w:val="24"/>
        </w:rPr>
        <w:t>• Independence variables:</w:t>
      </w:r>
      <w:r w:rsidR="007844E7">
        <w:rPr>
          <w:rFonts w:ascii="Times New Roman" w:hAnsi="Times New Roman" w:cs="Times New Roman"/>
          <w:sz w:val="24"/>
          <w:szCs w:val="24"/>
        </w:rPr>
        <w:t xml:space="preserve"> The</w:t>
      </w:r>
      <w:r w:rsidRPr="00DA130E">
        <w:rPr>
          <w:rFonts w:ascii="Times New Roman" w:hAnsi="Times New Roman" w:cs="Times New Roman"/>
          <w:sz w:val="24"/>
          <w:szCs w:val="24"/>
        </w:rPr>
        <w:t xml:space="preserve"> Rights of Persons with Disabilities Act</w:t>
      </w:r>
      <w:r w:rsidR="004E2CED">
        <w:rPr>
          <w:rFonts w:ascii="Times New Roman" w:hAnsi="Times New Roman" w:cs="Times New Roman"/>
          <w:sz w:val="24"/>
          <w:szCs w:val="24"/>
        </w:rPr>
        <w:t>,</w:t>
      </w:r>
      <w:r w:rsidRPr="00DA130E">
        <w:rPr>
          <w:rFonts w:ascii="Times New Roman" w:hAnsi="Times New Roman" w:cs="Times New Roman"/>
          <w:sz w:val="24"/>
          <w:szCs w:val="24"/>
        </w:rPr>
        <w:t xml:space="preserve"> 2016.</w:t>
      </w:r>
    </w:p>
    <w:p w14:paraId="2126D04F" w14:textId="3EB5DF90" w:rsidR="004E61F7" w:rsidRPr="00DA130E" w:rsidRDefault="004E61F7" w:rsidP="00095A42">
      <w:pPr>
        <w:ind w:left="720"/>
        <w:jc w:val="both"/>
        <w:rPr>
          <w:rFonts w:ascii="Times New Roman" w:hAnsi="Times New Roman" w:cs="Times New Roman"/>
          <w:sz w:val="24"/>
          <w:szCs w:val="24"/>
        </w:rPr>
      </w:pPr>
      <w:r w:rsidRPr="00DA130E">
        <w:rPr>
          <w:rFonts w:ascii="Times New Roman" w:hAnsi="Times New Roman" w:cs="Times New Roman"/>
          <w:sz w:val="24"/>
          <w:szCs w:val="24"/>
        </w:rPr>
        <w:t xml:space="preserve">• Dependent variables: Awareness among </w:t>
      </w:r>
      <w:r w:rsidR="00095A42">
        <w:rPr>
          <w:rFonts w:ascii="Times New Roman" w:hAnsi="Times New Roman" w:cs="Times New Roman"/>
          <w:sz w:val="24"/>
          <w:szCs w:val="24"/>
        </w:rPr>
        <w:t>Anganwadi</w:t>
      </w:r>
      <w:r w:rsidRPr="00DA130E">
        <w:rPr>
          <w:rFonts w:ascii="Times New Roman" w:hAnsi="Times New Roman" w:cs="Times New Roman"/>
          <w:sz w:val="24"/>
          <w:szCs w:val="24"/>
        </w:rPr>
        <w:t xml:space="preserve"> workers.</w:t>
      </w:r>
    </w:p>
    <w:p w14:paraId="6ADC3AE7" w14:textId="77777777" w:rsidR="00095A42" w:rsidRDefault="00095A42" w:rsidP="000B4C51">
      <w:pPr>
        <w:jc w:val="both"/>
        <w:rPr>
          <w:rFonts w:ascii="Times New Roman" w:hAnsi="Times New Roman" w:cs="Times New Roman"/>
          <w:b/>
          <w:sz w:val="24"/>
          <w:szCs w:val="24"/>
        </w:rPr>
      </w:pPr>
    </w:p>
    <w:p w14:paraId="50C124AE" w14:textId="77777777" w:rsidR="00095A42" w:rsidRDefault="00095A42" w:rsidP="000B4C51">
      <w:pPr>
        <w:jc w:val="both"/>
        <w:rPr>
          <w:rFonts w:ascii="Times New Roman" w:hAnsi="Times New Roman" w:cs="Times New Roman"/>
          <w:b/>
          <w:sz w:val="24"/>
          <w:szCs w:val="24"/>
        </w:rPr>
      </w:pPr>
    </w:p>
    <w:p w14:paraId="75DE6AA2" w14:textId="5B143E38" w:rsidR="002D65D9" w:rsidRPr="00861E45" w:rsidRDefault="002D65D9" w:rsidP="000B4C51">
      <w:pPr>
        <w:jc w:val="both"/>
        <w:rPr>
          <w:rFonts w:ascii="Times New Roman" w:hAnsi="Times New Roman" w:cs="Times New Roman"/>
          <w:b/>
          <w:sz w:val="24"/>
          <w:szCs w:val="24"/>
        </w:rPr>
      </w:pPr>
      <w:r w:rsidRPr="00861E45">
        <w:rPr>
          <w:rFonts w:ascii="Times New Roman" w:hAnsi="Times New Roman" w:cs="Times New Roman"/>
          <w:b/>
          <w:sz w:val="24"/>
          <w:szCs w:val="24"/>
        </w:rPr>
        <w:t>Finding</w:t>
      </w:r>
      <w:r w:rsidR="005B3E04">
        <w:rPr>
          <w:rFonts w:ascii="Times New Roman" w:hAnsi="Times New Roman" w:cs="Times New Roman"/>
          <w:b/>
          <w:sz w:val="24"/>
          <w:szCs w:val="24"/>
        </w:rPr>
        <w:t>:</w:t>
      </w:r>
    </w:p>
    <w:tbl>
      <w:tblPr>
        <w:tblStyle w:val="TableGrid"/>
        <w:tblpPr w:leftFromText="180" w:rightFromText="180" w:vertAnchor="text" w:horzAnchor="margin" w:tblpXSpec="center" w:tblpY="721"/>
        <w:tblW w:w="0" w:type="auto"/>
        <w:tblLook w:val="04A0" w:firstRow="1" w:lastRow="0" w:firstColumn="1" w:lastColumn="0" w:noHBand="0" w:noVBand="1"/>
      </w:tblPr>
      <w:tblGrid>
        <w:gridCol w:w="1011"/>
        <w:gridCol w:w="1988"/>
        <w:gridCol w:w="1989"/>
        <w:gridCol w:w="1667"/>
      </w:tblGrid>
      <w:tr w:rsidR="008C4060" w:rsidRPr="00765D8A" w14:paraId="2AF73733" w14:textId="77777777" w:rsidTr="008C4060">
        <w:tc>
          <w:tcPr>
            <w:tcW w:w="1011" w:type="dxa"/>
          </w:tcPr>
          <w:p w14:paraId="77A8ACA1"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Question no.</w:t>
            </w:r>
          </w:p>
        </w:tc>
        <w:tc>
          <w:tcPr>
            <w:tcW w:w="1988" w:type="dxa"/>
          </w:tcPr>
          <w:p w14:paraId="1CF382EB"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Right answer</w:t>
            </w:r>
          </w:p>
        </w:tc>
        <w:tc>
          <w:tcPr>
            <w:tcW w:w="1989" w:type="dxa"/>
          </w:tcPr>
          <w:p w14:paraId="44F23089"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Wrong answer</w:t>
            </w:r>
          </w:p>
        </w:tc>
        <w:tc>
          <w:tcPr>
            <w:tcW w:w="1667" w:type="dxa"/>
          </w:tcPr>
          <w:p w14:paraId="1A3CD655"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Percentage</w:t>
            </w:r>
          </w:p>
        </w:tc>
      </w:tr>
      <w:tr w:rsidR="008C4060" w:rsidRPr="00765D8A" w14:paraId="26398A36" w14:textId="77777777" w:rsidTr="008C4060">
        <w:tc>
          <w:tcPr>
            <w:tcW w:w="1011" w:type="dxa"/>
          </w:tcPr>
          <w:p w14:paraId="690D5B78"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1</w:t>
            </w:r>
          </w:p>
        </w:tc>
        <w:tc>
          <w:tcPr>
            <w:tcW w:w="1988" w:type="dxa"/>
          </w:tcPr>
          <w:p w14:paraId="407AF06C"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256</w:t>
            </w:r>
          </w:p>
        </w:tc>
        <w:tc>
          <w:tcPr>
            <w:tcW w:w="1989" w:type="dxa"/>
          </w:tcPr>
          <w:p w14:paraId="4766334E"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0</w:t>
            </w:r>
          </w:p>
        </w:tc>
        <w:tc>
          <w:tcPr>
            <w:tcW w:w="1667" w:type="dxa"/>
          </w:tcPr>
          <w:p w14:paraId="36CB0988"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100</w:t>
            </w:r>
          </w:p>
        </w:tc>
      </w:tr>
      <w:tr w:rsidR="008C4060" w:rsidRPr="00765D8A" w14:paraId="41B8C15A" w14:textId="77777777" w:rsidTr="008C4060">
        <w:tc>
          <w:tcPr>
            <w:tcW w:w="1011" w:type="dxa"/>
          </w:tcPr>
          <w:p w14:paraId="0878115D"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2</w:t>
            </w:r>
          </w:p>
        </w:tc>
        <w:tc>
          <w:tcPr>
            <w:tcW w:w="1988" w:type="dxa"/>
          </w:tcPr>
          <w:p w14:paraId="013EC4CD"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256</w:t>
            </w:r>
          </w:p>
        </w:tc>
        <w:tc>
          <w:tcPr>
            <w:tcW w:w="1989" w:type="dxa"/>
          </w:tcPr>
          <w:p w14:paraId="60109FCC"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0</w:t>
            </w:r>
          </w:p>
        </w:tc>
        <w:tc>
          <w:tcPr>
            <w:tcW w:w="1667" w:type="dxa"/>
          </w:tcPr>
          <w:p w14:paraId="78CF3F35"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100</w:t>
            </w:r>
          </w:p>
        </w:tc>
      </w:tr>
      <w:tr w:rsidR="008C4060" w:rsidRPr="00765D8A" w14:paraId="7027EC2D" w14:textId="77777777" w:rsidTr="008C4060">
        <w:tc>
          <w:tcPr>
            <w:tcW w:w="1011" w:type="dxa"/>
          </w:tcPr>
          <w:p w14:paraId="67DE5F27"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3</w:t>
            </w:r>
          </w:p>
        </w:tc>
        <w:tc>
          <w:tcPr>
            <w:tcW w:w="1988" w:type="dxa"/>
          </w:tcPr>
          <w:p w14:paraId="58F5439E"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255</w:t>
            </w:r>
          </w:p>
        </w:tc>
        <w:tc>
          <w:tcPr>
            <w:tcW w:w="1989" w:type="dxa"/>
          </w:tcPr>
          <w:p w14:paraId="542FE62E"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1</w:t>
            </w:r>
          </w:p>
        </w:tc>
        <w:tc>
          <w:tcPr>
            <w:tcW w:w="1667" w:type="dxa"/>
          </w:tcPr>
          <w:p w14:paraId="4C9E4E1F"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99.6</w:t>
            </w:r>
          </w:p>
        </w:tc>
      </w:tr>
      <w:tr w:rsidR="008C4060" w:rsidRPr="00765D8A" w14:paraId="060E357C" w14:textId="77777777" w:rsidTr="008C4060">
        <w:tc>
          <w:tcPr>
            <w:tcW w:w="1011" w:type="dxa"/>
          </w:tcPr>
          <w:p w14:paraId="469C7049"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4</w:t>
            </w:r>
          </w:p>
        </w:tc>
        <w:tc>
          <w:tcPr>
            <w:tcW w:w="1988" w:type="dxa"/>
          </w:tcPr>
          <w:p w14:paraId="7A8C76C2"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245</w:t>
            </w:r>
          </w:p>
        </w:tc>
        <w:tc>
          <w:tcPr>
            <w:tcW w:w="1989" w:type="dxa"/>
          </w:tcPr>
          <w:p w14:paraId="79B4F34C"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11</w:t>
            </w:r>
          </w:p>
        </w:tc>
        <w:tc>
          <w:tcPr>
            <w:tcW w:w="1667" w:type="dxa"/>
          </w:tcPr>
          <w:p w14:paraId="2DE6B082"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95.7</w:t>
            </w:r>
          </w:p>
        </w:tc>
      </w:tr>
      <w:tr w:rsidR="008C4060" w:rsidRPr="00765D8A" w14:paraId="62C20534" w14:textId="77777777" w:rsidTr="008C4060">
        <w:tc>
          <w:tcPr>
            <w:tcW w:w="1011" w:type="dxa"/>
          </w:tcPr>
          <w:p w14:paraId="6A2689BF"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5</w:t>
            </w:r>
          </w:p>
        </w:tc>
        <w:tc>
          <w:tcPr>
            <w:tcW w:w="1988" w:type="dxa"/>
          </w:tcPr>
          <w:p w14:paraId="637F4AF6"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235</w:t>
            </w:r>
          </w:p>
        </w:tc>
        <w:tc>
          <w:tcPr>
            <w:tcW w:w="1989" w:type="dxa"/>
          </w:tcPr>
          <w:p w14:paraId="256BB2C2"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21</w:t>
            </w:r>
          </w:p>
        </w:tc>
        <w:tc>
          <w:tcPr>
            <w:tcW w:w="1667" w:type="dxa"/>
          </w:tcPr>
          <w:p w14:paraId="2FB58BD4"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91.7</w:t>
            </w:r>
          </w:p>
        </w:tc>
      </w:tr>
      <w:tr w:rsidR="008C4060" w:rsidRPr="00765D8A" w14:paraId="336C7088" w14:textId="77777777" w:rsidTr="008C4060">
        <w:tc>
          <w:tcPr>
            <w:tcW w:w="1011" w:type="dxa"/>
          </w:tcPr>
          <w:p w14:paraId="484E76C7"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6</w:t>
            </w:r>
          </w:p>
        </w:tc>
        <w:tc>
          <w:tcPr>
            <w:tcW w:w="1988" w:type="dxa"/>
          </w:tcPr>
          <w:p w14:paraId="052F96CC"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136</w:t>
            </w:r>
          </w:p>
        </w:tc>
        <w:tc>
          <w:tcPr>
            <w:tcW w:w="1989" w:type="dxa"/>
          </w:tcPr>
          <w:p w14:paraId="0DB8D62C"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120</w:t>
            </w:r>
          </w:p>
        </w:tc>
        <w:tc>
          <w:tcPr>
            <w:tcW w:w="1667" w:type="dxa"/>
          </w:tcPr>
          <w:p w14:paraId="06FD0318"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53.1</w:t>
            </w:r>
          </w:p>
        </w:tc>
      </w:tr>
      <w:tr w:rsidR="008C4060" w:rsidRPr="00765D8A" w14:paraId="06A307A5" w14:textId="77777777" w:rsidTr="008C4060">
        <w:tc>
          <w:tcPr>
            <w:tcW w:w="1011" w:type="dxa"/>
          </w:tcPr>
          <w:p w14:paraId="6225EFD0"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7</w:t>
            </w:r>
          </w:p>
        </w:tc>
        <w:tc>
          <w:tcPr>
            <w:tcW w:w="1988" w:type="dxa"/>
          </w:tcPr>
          <w:p w14:paraId="646DF9AB"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225</w:t>
            </w:r>
          </w:p>
        </w:tc>
        <w:tc>
          <w:tcPr>
            <w:tcW w:w="1989" w:type="dxa"/>
          </w:tcPr>
          <w:p w14:paraId="6A0FFFAB"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31</w:t>
            </w:r>
          </w:p>
        </w:tc>
        <w:tc>
          <w:tcPr>
            <w:tcW w:w="1667" w:type="dxa"/>
          </w:tcPr>
          <w:p w14:paraId="02D02834"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87.8</w:t>
            </w:r>
          </w:p>
        </w:tc>
      </w:tr>
      <w:tr w:rsidR="008C4060" w:rsidRPr="00765D8A" w14:paraId="36648FF4" w14:textId="77777777" w:rsidTr="008C4060">
        <w:tc>
          <w:tcPr>
            <w:tcW w:w="1011" w:type="dxa"/>
          </w:tcPr>
          <w:p w14:paraId="3768F3A0"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8</w:t>
            </w:r>
          </w:p>
        </w:tc>
        <w:tc>
          <w:tcPr>
            <w:tcW w:w="1988" w:type="dxa"/>
          </w:tcPr>
          <w:p w14:paraId="505711D0"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220</w:t>
            </w:r>
          </w:p>
        </w:tc>
        <w:tc>
          <w:tcPr>
            <w:tcW w:w="1989" w:type="dxa"/>
          </w:tcPr>
          <w:p w14:paraId="37533B2B"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36</w:t>
            </w:r>
          </w:p>
        </w:tc>
        <w:tc>
          <w:tcPr>
            <w:tcW w:w="1667" w:type="dxa"/>
          </w:tcPr>
          <w:p w14:paraId="0F11BBF6"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85.9</w:t>
            </w:r>
          </w:p>
        </w:tc>
      </w:tr>
      <w:tr w:rsidR="008C4060" w:rsidRPr="00765D8A" w14:paraId="10FE00BB" w14:textId="77777777" w:rsidTr="008C4060">
        <w:tc>
          <w:tcPr>
            <w:tcW w:w="1011" w:type="dxa"/>
          </w:tcPr>
          <w:p w14:paraId="4AF35756"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9</w:t>
            </w:r>
          </w:p>
        </w:tc>
        <w:tc>
          <w:tcPr>
            <w:tcW w:w="1988" w:type="dxa"/>
          </w:tcPr>
          <w:p w14:paraId="746A53F5"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248</w:t>
            </w:r>
          </w:p>
        </w:tc>
        <w:tc>
          <w:tcPr>
            <w:tcW w:w="1989" w:type="dxa"/>
          </w:tcPr>
          <w:p w14:paraId="2E23D66A"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8</w:t>
            </w:r>
          </w:p>
        </w:tc>
        <w:tc>
          <w:tcPr>
            <w:tcW w:w="1667" w:type="dxa"/>
          </w:tcPr>
          <w:p w14:paraId="2FE57674"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96.8</w:t>
            </w:r>
          </w:p>
        </w:tc>
      </w:tr>
      <w:tr w:rsidR="008C4060" w:rsidRPr="00765D8A" w14:paraId="48AA42E8" w14:textId="77777777" w:rsidTr="008C4060">
        <w:tc>
          <w:tcPr>
            <w:tcW w:w="1011" w:type="dxa"/>
          </w:tcPr>
          <w:p w14:paraId="7B6ECF6F"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10</w:t>
            </w:r>
          </w:p>
        </w:tc>
        <w:tc>
          <w:tcPr>
            <w:tcW w:w="1988" w:type="dxa"/>
          </w:tcPr>
          <w:p w14:paraId="6518DCCB"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239</w:t>
            </w:r>
          </w:p>
        </w:tc>
        <w:tc>
          <w:tcPr>
            <w:tcW w:w="1989" w:type="dxa"/>
          </w:tcPr>
          <w:p w14:paraId="05DB412D"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17</w:t>
            </w:r>
          </w:p>
        </w:tc>
        <w:tc>
          <w:tcPr>
            <w:tcW w:w="1667" w:type="dxa"/>
          </w:tcPr>
          <w:p w14:paraId="475FFE44"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93.3</w:t>
            </w:r>
          </w:p>
        </w:tc>
      </w:tr>
      <w:tr w:rsidR="008C4060" w:rsidRPr="00765D8A" w14:paraId="46F508B7" w14:textId="77777777" w:rsidTr="008C4060">
        <w:tc>
          <w:tcPr>
            <w:tcW w:w="1011" w:type="dxa"/>
          </w:tcPr>
          <w:p w14:paraId="46D58DB5"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11</w:t>
            </w:r>
          </w:p>
        </w:tc>
        <w:tc>
          <w:tcPr>
            <w:tcW w:w="1988" w:type="dxa"/>
          </w:tcPr>
          <w:p w14:paraId="09AA20EA"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227</w:t>
            </w:r>
          </w:p>
        </w:tc>
        <w:tc>
          <w:tcPr>
            <w:tcW w:w="1989" w:type="dxa"/>
          </w:tcPr>
          <w:p w14:paraId="5EBD6169"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29</w:t>
            </w:r>
          </w:p>
        </w:tc>
        <w:tc>
          <w:tcPr>
            <w:tcW w:w="1667" w:type="dxa"/>
          </w:tcPr>
          <w:p w14:paraId="224EE006"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88.6</w:t>
            </w:r>
          </w:p>
        </w:tc>
      </w:tr>
      <w:tr w:rsidR="008C4060" w:rsidRPr="00765D8A" w14:paraId="25F8FDBB" w14:textId="77777777" w:rsidTr="008C4060">
        <w:tc>
          <w:tcPr>
            <w:tcW w:w="1011" w:type="dxa"/>
          </w:tcPr>
          <w:p w14:paraId="415C39B5"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12</w:t>
            </w:r>
          </w:p>
        </w:tc>
        <w:tc>
          <w:tcPr>
            <w:tcW w:w="1988" w:type="dxa"/>
          </w:tcPr>
          <w:p w14:paraId="0A1EBDCF"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176</w:t>
            </w:r>
          </w:p>
        </w:tc>
        <w:tc>
          <w:tcPr>
            <w:tcW w:w="1989" w:type="dxa"/>
          </w:tcPr>
          <w:p w14:paraId="586454A3"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80</w:t>
            </w:r>
          </w:p>
        </w:tc>
        <w:tc>
          <w:tcPr>
            <w:tcW w:w="1667" w:type="dxa"/>
          </w:tcPr>
          <w:p w14:paraId="1C0FD206"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68.7</w:t>
            </w:r>
          </w:p>
        </w:tc>
      </w:tr>
      <w:tr w:rsidR="008C4060" w:rsidRPr="00765D8A" w14:paraId="1B290AFB" w14:textId="77777777" w:rsidTr="008C4060">
        <w:tc>
          <w:tcPr>
            <w:tcW w:w="1011" w:type="dxa"/>
          </w:tcPr>
          <w:p w14:paraId="5C2AC8B2"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13</w:t>
            </w:r>
          </w:p>
        </w:tc>
        <w:tc>
          <w:tcPr>
            <w:tcW w:w="1988" w:type="dxa"/>
          </w:tcPr>
          <w:p w14:paraId="706245BA"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226</w:t>
            </w:r>
          </w:p>
        </w:tc>
        <w:tc>
          <w:tcPr>
            <w:tcW w:w="1989" w:type="dxa"/>
          </w:tcPr>
          <w:p w14:paraId="0519F473"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30</w:t>
            </w:r>
          </w:p>
        </w:tc>
        <w:tc>
          <w:tcPr>
            <w:tcW w:w="1667" w:type="dxa"/>
          </w:tcPr>
          <w:p w14:paraId="4FC38744"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88.2</w:t>
            </w:r>
          </w:p>
        </w:tc>
      </w:tr>
      <w:tr w:rsidR="008C4060" w:rsidRPr="00765D8A" w14:paraId="3D5E2108" w14:textId="77777777" w:rsidTr="008C4060">
        <w:tc>
          <w:tcPr>
            <w:tcW w:w="1011" w:type="dxa"/>
          </w:tcPr>
          <w:p w14:paraId="1096F968"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14</w:t>
            </w:r>
          </w:p>
        </w:tc>
        <w:tc>
          <w:tcPr>
            <w:tcW w:w="1988" w:type="dxa"/>
          </w:tcPr>
          <w:p w14:paraId="0AEAC36E"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242</w:t>
            </w:r>
          </w:p>
        </w:tc>
        <w:tc>
          <w:tcPr>
            <w:tcW w:w="1989" w:type="dxa"/>
          </w:tcPr>
          <w:p w14:paraId="6B5812B9"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14</w:t>
            </w:r>
          </w:p>
        </w:tc>
        <w:tc>
          <w:tcPr>
            <w:tcW w:w="1667" w:type="dxa"/>
          </w:tcPr>
          <w:p w14:paraId="2CD33327"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94.5</w:t>
            </w:r>
          </w:p>
        </w:tc>
      </w:tr>
      <w:tr w:rsidR="008C4060" w:rsidRPr="00765D8A" w14:paraId="20FC91CC" w14:textId="77777777" w:rsidTr="008C4060">
        <w:tc>
          <w:tcPr>
            <w:tcW w:w="1011" w:type="dxa"/>
          </w:tcPr>
          <w:p w14:paraId="5F25FCC8"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15</w:t>
            </w:r>
          </w:p>
        </w:tc>
        <w:tc>
          <w:tcPr>
            <w:tcW w:w="1988" w:type="dxa"/>
          </w:tcPr>
          <w:p w14:paraId="4F5F6C6E"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186</w:t>
            </w:r>
          </w:p>
        </w:tc>
        <w:tc>
          <w:tcPr>
            <w:tcW w:w="1989" w:type="dxa"/>
          </w:tcPr>
          <w:p w14:paraId="1ACFA7C2"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70</w:t>
            </w:r>
          </w:p>
        </w:tc>
        <w:tc>
          <w:tcPr>
            <w:tcW w:w="1667" w:type="dxa"/>
          </w:tcPr>
          <w:p w14:paraId="2B637141"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72.6</w:t>
            </w:r>
          </w:p>
        </w:tc>
      </w:tr>
      <w:tr w:rsidR="008C4060" w:rsidRPr="00765D8A" w14:paraId="3F693090" w14:textId="77777777" w:rsidTr="008C4060">
        <w:tc>
          <w:tcPr>
            <w:tcW w:w="1011" w:type="dxa"/>
          </w:tcPr>
          <w:p w14:paraId="14720805"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16</w:t>
            </w:r>
          </w:p>
        </w:tc>
        <w:tc>
          <w:tcPr>
            <w:tcW w:w="1988" w:type="dxa"/>
          </w:tcPr>
          <w:p w14:paraId="75AA512D"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227</w:t>
            </w:r>
          </w:p>
        </w:tc>
        <w:tc>
          <w:tcPr>
            <w:tcW w:w="1989" w:type="dxa"/>
          </w:tcPr>
          <w:p w14:paraId="21F90F61"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29</w:t>
            </w:r>
          </w:p>
        </w:tc>
        <w:tc>
          <w:tcPr>
            <w:tcW w:w="1667" w:type="dxa"/>
          </w:tcPr>
          <w:p w14:paraId="6ACFC298"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88.6</w:t>
            </w:r>
          </w:p>
        </w:tc>
      </w:tr>
      <w:tr w:rsidR="008C4060" w:rsidRPr="00765D8A" w14:paraId="2CA1B6C8" w14:textId="77777777" w:rsidTr="008C4060">
        <w:tc>
          <w:tcPr>
            <w:tcW w:w="1011" w:type="dxa"/>
          </w:tcPr>
          <w:p w14:paraId="4178DB28"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17</w:t>
            </w:r>
          </w:p>
        </w:tc>
        <w:tc>
          <w:tcPr>
            <w:tcW w:w="1988" w:type="dxa"/>
          </w:tcPr>
          <w:p w14:paraId="547C5503"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234</w:t>
            </w:r>
          </w:p>
        </w:tc>
        <w:tc>
          <w:tcPr>
            <w:tcW w:w="1989" w:type="dxa"/>
          </w:tcPr>
          <w:p w14:paraId="40D638DE"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22</w:t>
            </w:r>
          </w:p>
        </w:tc>
        <w:tc>
          <w:tcPr>
            <w:tcW w:w="1667" w:type="dxa"/>
          </w:tcPr>
          <w:p w14:paraId="75508240"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91.4</w:t>
            </w:r>
          </w:p>
        </w:tc>
      </w:tr>
      <w:tr w:rsidR="008C4060" w:rsidRPr="00765D8A" w14:paraId="2E3FDA13" w14:textId="77777777" w:rsidTr="008C4060">
        <w:tc>
          <w:tcPr>
            <w:tcW w:w="1011" w:type="dxa"/>
          </w:tcPr>
          <w:p w14:paraId="52EDCEED"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18</w:t>
            </w:r>
          </w:p>
        </w:tc>
        <w:tc>
          <w:tcPr>
            <w:tcW w:w="1988" w:type="dxa"/>
          </w:tcPr>
          <w:p w14:paraId="082843C0"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144</w:t>
            </w:r>
          </w:p>
        </w:tc>
        <w:tc>
          <w:tcPr>
            <w:tcW w:w="1989" w:type="dxa"/>
          </w:tcPr>
          <w:p w14:paraId="0BBBD493"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112</w:t>
            </w:r>
          </w:p>
        </w:tc>
        <w:tc>
          <w:tcPr>
            <w:tcW w:w="1667" w:type="dxa"/>
          </w:tcPr>
          <w:p w14:paraId="3FD6CB3E"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56.2</w:t>
            </w:r>
          </w:p>
        </w:tc>
      </w:tr>
      <w:tr w:rsidR="008C4060" w:rsidRPr="00765D8A" w14:paraId="2E2755B4" w14:textId="77777777" w:rsidTr="008C4060">
        <w:tc>
          <w:tcPr>
            <w:tcW w:w="1011" w:type="dxa"/>
          </w:tcPr>
          <w:p w14:paraId="629DC87E"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19</w:t>
            </w:r>
          </w:p>
        </w:tc>
        <w:tc>
          <w:tcPr>
            <w:tcW w:w="1988" w:type="dxa"/>
          </w:tcPr>
          <w:p w14:paraId="5A216F73"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137</w:t>
            </w:r>
          </w:p>
        </w:tc>
        <w:tc>
          <w:tcPr>
            <w:tcW w:w="1989" w:type="dxa"/>
          </w:tcPr>
          <w:p w14:paraId="4FBD7B46"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119</w:t>
            </w:r>
          </w:p>
        </w:tc>
        <w:tc>
          <w:tcPr>
            <w:tcW w:w="1667" w:type="dxa"/>
          </w:tcPr>
          <w:p w14:paraId="332F06DF"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53.5</w:t>
            </w:r>
          </w:p>
        </w:tc>
      </w:tr>
      <w:tr w:rsidR="008C4060" w:rsidRPr="00765D8A" w14:paraId="7701B65E" w14:textId="77777777" w:rsidTr="008C4060">
        <w:trPr>
          <w:trHeight w:val="70"/>
        </w:trPr>
        <w:tc>
          <w:tcPr>
            <w:tcW w:w="1011" w:type="dxa"/>
          </w:tcPr>
          <w:p w14:paraId="360FB92D"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20</w:t>
            </w:r>
          </w:p>
        </w:tc>
        <w:tc>
          <w:tcPr>
            <w:tcW w:w="1988" w:type="dxa"/>
          </w:tcPr>
          <w:p w14:paraId="143FC493"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163</w:t>
            </w:r>
          </w:p>
        </w:tc>
        <w:tc>
          <w:tcPr>
            <w:tcW w:w="1989" w:type="dxa"/>
          </w:tcPr>
          <w:p w14:paraId="6D64EAFB"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93</w:t>
            </w:r>
          </w:p>
        </w:tc>
        <w:tc>
          <w:tcPr>
            <w:tcW w:w="1667" w:type="dxa"/>
          </w:tcPr>
          <w:p w14:paraId="53978622" w14:textId="77777777" w:rsidR="008C4060" w:rsidRPr="00765D8A" w:rsidRDefault="008C4060" w:rsidP="008C4060">
            <w:pPr>
              <w:jc w:val="center"/>
              <w:rPr>
                <w:rFonts w:ascii="Times New Roman" w:hAnsi="Times New Roman" w:cs="Times New Roman"/>
                <w:lang w:val="en-US"/>
              </w:rPr>
            </w:pPr>
            <w:r w:rsidRPr="00765D8A">
              <w:rPr>
                <w:rFonts w:ascii="Times New Roman" w:hAnsi="Times New Roman" w:cs="Times New Roman"/>
                <w:lang w:val="en-US"/>
              </w:rPr>
              <w:t>63.6</w:t>
            </w:r>
          </w:p>
        </w:tc>
      </w:tr>
    </w:tbl>
    <w:p w14:paraId="638CE432" w14:textId="4AAAFAD2" w:rsidR="007844E7" w:rsidRPr="00765D8A" w:rsidRDefault="00CC6361" w:rsidP="00C43A00">
      <w:pPr>
        <w:ind w:firstLine="720"/>
        <w:jc w:val="both"/>
        <w:rPr>
          <w:rFonts w:ascii="Times New Roman" w:hAnsi="Times New Roman" w:cs="Times New Roman"/>
          <w:sz w:val="24"/>
          <w:szCs w:val="24"/>
        </w:rPr>
      </w:pPr>
      <w:r>
        <w:rPr>
          <w:rFonts w:ascii="Times New Roman" w:hAnsi="Times New Roman" w:cs="Times New Roman"/>
          <w:sz w:val="24"/>
          <w:szCs w:val="24"/>
        </w:rPr>
        <w:t xml:space="preserve">The study </w:t>
      </w:r>
      <w:r w:rsidR="002D65D9">
        <w:rPr>
          <w:rFonts w:ascii="Times New Roman" w:hAnsi="Times New Roman" w:cs="Times New Roman"/>
          <w:sz w:val="24"/>
          <w:szCs w:val="24"/>
        </w:rPr>
        <w:t xml:space="preserve">used questionnaire </w:t>
      </w:r>
      <w:r w:rsidR="00BD5E40">
        <w:rPr>
          <w:rFonts w:ascii="Times New Roman" w:hAnsi="Times New Roman" w:cs="Times New Roman"/>
          <w:sz w:val="24"/>
          <w:szCs w:val="24"/>
        </w:rPr>
        <w:t>consist</w:t>
      </w:r>
      <w:r w:rsidR="00854D60">
        <w:rPr>
          <w:rFonts w:ascii="Times New Roman" w:hAnsi="Times New Roman" w:cs="Times New Roman"/>
          <w:sz w:val="24"/>
          <w:szCs w:val="24"/>
        </w:rPr>
        <w:t>ing</w:t>
      </w:r>
      <w:r w:rsidR="00BD5E40">
        <w:rPr>
          <w:rFonts w:ascii="Times New Roman" w:hAnsi="Times New Roman" w:cs="Times New Roman"/>
          <w:sz w:val="24"/>
          <w:szCs w:val="24"/>
        </w:rPr>
        <w:t xml:space="preserve"> </w:t>
      </w:r>
      <w:r w:rsidR="002D65D9">
        <w:rPr>
          <w:rFonts w:ascii="Times New Roman" w:hAnsi="Times New Roman" w:cs="Times New Roman"/>
          <w:sz w:val="24"/>
          <w:szCs w:val="24"/>
        </w:rPr>
        <w:t>of 20 questions which has multiple choice o</w:t>
      </w:r>
      <w:r w:rsidR="00FB4B90">
        <w:rPr>
          <w:rFonts w:ascii="Times New Roman" w:hAnsi="Times New Roman" w:cs="Times New Roman"/>
          <w:sz w:val="24"/>
          <w:szCs w:val="24"/>
        </w:rPr>
        <w:t xml:space="preserve">f </w:t>
      </w:r>
      <w:r>
        <w:rPr>
          <w:rFonts w:ascii="Times New Roman" w:hAnsi="Times New Roman" w:cs="Times New Roman"/>
          <w:sz w:val="24"/>
          <w:szCs w:val="24"/>
        </w:rPr>
        <w:t>options i.e.</w:t>
      </w:r>
      <w:r w:rsidR="00BD5E40">
        <w:rPr>
          <w:rFonts w:ascii="Times New Roman" w:hAnsi="Times New Roman" w:cs="Times New Roman"/>
          <w:sz w:val="24"/>
          <w:szCs w:val="24"/>
        </w:rPr>
        <w:t xml:space="preserve"> A, B, C &amp; D. </w:t>
      </w:r>
      <w:r w:rsidR="008C4060">
        <w:rPr>
          <w:rFonts w:ascii="Times New Roman" w:hAnsi="Times New Roman" w:cs="Times New Roman"/>
          <w:sz w:val="24"/>
          <w:szCs w:val="24"/>
        </w:rPr>
        <w:t xml:space="preserve"> </w:t>
      </w:r>
      <w:r w:rsidR="007844E7" w:rsidRPr="00765D8A">
        <w:rPr>
          <w:rFonts w:ascii="Times New Roman" w:hAnsi="Times New Roman" w:cs="Times New Roman"/>
          <w:sz w:val="24"/>
          <w:szCs w:val="24"/>
        </w:rPr>
        <w:t>Mean percentage = 83.4 %</w:t>
      </w:r>
    </w:p>
    <w:p w14:paraId="131280D0" w14:textId="77777777" w:rsidR="008C4060" w:rsidRDefault="008C4060" w:rsidP="00765D8A">
      <w:pPr>
        <w:jc w:val="center"/>
        <w:rPr>
          <w:rFonts w:ascii="Times New Roman" w:hAnsi="Times New Roman" w:cs="Times New Roman"/>
          <w:i/>
          <w:sz w:val="24"/>
          <w:szCs w:val="24"/>
        </w:rPr>
      </w:pPr>
    </w:p>
    <w:p w14:paraId="1FF94A7A" w14:textId="77777777" w:rsidR="008C4060" w:rsidRDefault="008C4060" w:rsidP="00765D8A">
      <w:pPr>
        <w:jc w:val="center"/>
        <w:rPr>
          <w:rFonts w:ascii="Times New Roman" w:hAnsi="Times New Roman" w:cs="Times New Roman"/>
          <w:i/>
          <w:sz w:val="24"/>
          <w:szCs w:val="24"/>
        </w:rPr>
      </w:pPr>
    </w:p>
    <w:p w14:paraId="6FC8B634" w14:textId="77777777" w:rsidR="008C4060" w:rsidRDefault="008C4060" w:rsidP="00765D8A">
      <w:pPr>
        <w:jc w:val="center"/>
        <w:rPr>
          <w:rFonts w:ascii="Times New Roman" w:hAnsi="Times New Roman" w:cs="Times New Roman"/>
          <w:i/>
          <w:sz w:val="24"/>
          <w:szCs w:val="24"/>
        </w:rPr>
      </w:pPr>
    </w:p>
    <w:p w14:paraId="42BB263A" w14:textId="77777777" w:rsidR="008C4060" w:rsidRDefault="008C4060" w:rsidP="00765D8A">
      <w:pPr>
        <w:jc w:val="center"/>
        <w:rPr>
          <w:rFonts w:ascii="Times New Roman" w:hAnsi="Times New Roman" w:cs="Times New Roman"/>
          <w:i/>
          <w:sz w:val="24"/>
          <w:szCs w:val="24"/>
        </w:rPr>
      </w:pPr>
    </w:p>
    <w:p w14:paraId="0EEDE647" w14:textId="77777777" w:rsidR="008C4060" w:rsidRDefault="008C4060" w:rsidP="00765D8A">
      <w:pPr>
        <w:jc w:val="center"/>
        <w:rPr>
          <w:rFonts w:ascii="Times New Roman" w:hAnsi="Times New Roman" w:cs="Times New Roman"/>
          <w:i/>
          <w:sz w:val="24"/>
          <w:szCs w:val="24"/>
        </w:rPr>
      </w:pPr>
    </w:p>
    <w:p w14:paraId="624F347E" w14:textId="77777777" w:rsidR="008C4060" w:rsidRDefault="008C4060" w:rsidP="00765D8A">
      <w:pPr>
        <w:jc w:val="center"/>
        <w:rPr>
          <w:rFonts w:ascii="Times New Roman" w:hAnsi="Times New Roman" w:cs="Times New Roman"/>
          <w:i/>
          <w:sz w:val="24"/>
          <w:szCs w:val="24"/>
        </w:rPr>
      </w:pPr>
    </w:p>
    <w:p w14:paraId="214BD859" w14:textId="77777777" w:rsidR="008C4060" w:rsidRDefault="008C4060" w:rsidP="00765D8A">
      <w:pPr>
        <w:jc w:val="center"/>
        <w:rPr>
          <w:rFonts w:ascii="Times New Roman" w:hAnsi="Times New Roman" w:cs="Times New Roman"/>
          <w:i/>
          <w:sz w:val="24"/>
          <w:szCs w:val="24"/>
        </w:rPr>
      </w:pPr>
    </w:p>
    <w:p w14:paraId="1D1B26F1" w14:textId="77777777" w:rsidR="008C4060" w:rsidRDefault="008C4060" w:rsidP="00765D8A">
      <w:pPr>
        <w:jc w:val="center"/>
        <w:rPr>
          <w:rFonts w:ascii="Times New Roman" w:hAnsi="Times New Roman" w:cs="Times New Roman"/>
          <w:i/>
          <w:sz w:val="24"/>
          <w:szCs w:val="24"/>
        </w:rPr>
      </w:pPr>
    </w:p>
    <w:p w14:paraId="708687E1" w14:textId="77777777" w:rsidR="008C4060" w:rsidRDefault="008C4060" w:rsidP="008C4060">
      <w:pPr>
        <w:ind w:left="2160"/>
        <w:rPr>
          <w:rFonts w:ascii="Times New Roman" w:hAnsi="Times New Roman" w:cs="Times New Roman"/>
          <w:i/>
          <w:sz w:val="24"/>
          <w:szCs w:val="24"/>
        </w:rPr>
      </w:pPr>
    </w:p>
    <w:p w14:paraId="4DF1F10E" w14:textId="77777777" w:rsidR="008C4060" w:rsidRDefault="008C4060" w:rsidP="008C4060">
      <w:pPr>
        <w:ind w:left="2160"/>
        <w:rPr>
          <w:rFonts w:ascii="Times New Roman" w:hAnsi="Times New Roman" w:cs="Times New Roman"/>
          <w:i/>
          <w:sz w:val="24"/>
          <w:szCs w:val="24"/>
        </w:rPr>
      </w:pPr>
    </w:p>
    <w:p w14:paraId="4BF9CFE7" w14:textId="77777777" w:rsidR="008C4060" w:rsidRDefault="008C4060" w:rsidP="008C4060">
      <w:pPr>
        <w:ind w:left="2160"/>
        <w:rPr>
          <w:rFonts w:ascii="Times New Roman" w:hAnsi="Times New Roman" w:cs="Times New Roman"/>
          <w:i/>
          <w:sz w:val="24"/>
          <w:szCs w:val="24"/>
        </w:rPr>
      </w:pPr>
    </w:p>
    <w:p w14:paraId="0D47E34F" w14:textId="77777777" w:rsidR="008C4060" w:rsidRDefault="008C4060" w:rsidP="008C4060">
      <w:pPr>
        <w:ind w:left="2160"/>
        <w:rPr>
          <w:rFonts w:ascii="Times New Roman" w:hAnsi="Times New Roman" w:cs="Times New Roman"/>
          <w:i/>
          <w:sz w:val="24"/>
          <w:szCs w:val="24"/>
        </w:rPr>
      </w:pPr>
    </w:p>
    <w:p w14:paraId="725A05D9" w14:textId="77777777" w:rsidR="008C4060" w:rsidRDefault="008C4060" w:rsidP="008C4060">
      <w:pPr>
        <w:ind w:left="2160"/>
        <w:rPr>
          <w:rFonts w:ascii="Times New Roman" w:hAnsi="Times New Roman" w:cs="Times New Roman"/>
          <w:i/>
          <w:sz w:val="24"/>
          <w:szCs w:val="24"/>
        </w:rPr>
      </w:pPr>
    </w:p>
    <w:p w14:paraId="3AF14253" w14:textId="19E7F2CB" w:rsidR="00AD0D91" w:rsidRPr="008C4060" w:rsidRDefault="00AD0D91" w:rsidP="008C4060">
      <w:pPr>
        <w:ind w:left="540"/>
        <w:rPr>
          <w:rFonts w:ascii="Times New Roman" w:hAnsi="Times New Roman" w:cs="Times New Roman"/>
          <w:i/>
        </w:rPr>
      </w:pPr>
      <w:r w:rsidRPr="008C4060">
        <w:rPr>
          <w:rFonts w:ascii="Times New Roman" w:hAnsi="Times New Roman" w:cs="Times New Roman"/>
          <w:i/>
        </w:rPr>
        <w:t>Table 1 shows the total number of right and wrong responses of each question with percentage</w:t>
      </w:r>
    </w:p>
    <w:p w14:paraId="22166FE3" w14:textId="1070A7C6" w:rsidR="00854D60" w:rsidRPr="00375E2D" w:rsidRDefault="00BD5E40" w:rsidP="008C406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When asked to</w:t>
      </w:r>
      <w:r w:rsidR="00FB4B90">
        <w:rPr>
          <w:rFonts w:ascii="Times New Roman" w:hAnsi="Times New Roman" w:cs="Times New Roman"/>
          <w:sz w:val="24"/>
          <w:szCs w:val="24"/>
        </w:rPr>
        <w:t xml:space="preserve"> </w:t>
      </w:r>
      <w:r w:rsidR="008C4060">
        <w:rPr>
          <w:rFonts w:ascii="Times New Roman" w:hAnsi="Times New Roman" w:cs="Times New Roman"/>
          <w:sz w:val="24"/>
          <w:szCs w:val="24"/>
        </w:rPr>
        <w:t>A</w:t>
      </w:r>
      <w:r w:rsidR="002D65D9">
        <w:rPr>
          <w:rFonts w:ascii="Times New Roman" w:hAnsi="Times New Roman" w:cs="Times New Roman"/>
          <w:sz w:val="24"/>
          <w:szCs w:val="24"/>
        </w:rPr>
        <w:t xml:space="preserve">nganwadi workers about </w:t>
      </w:r>
      <w:r w:rsidR="00133CA1">
        <w:rPr>
          <w:rFonts w:ascii="Times New Roman" w:hAnsi="Times New Roman" w:cs="Times New Roman"/>
          <w:sz w:val="24"/>
          <w:szCs w:val="24"/>
        </w:rPr>
        <w:t xml:space="preserve">a </w:t>
      </w:r>
      <w:r w:rsidR="002D65D9">
        <w:rPr>
          <w:rFonts w:ascii="Times New Roman" w:hAnsi="Times New Roman" w:cs="Times New Roman"/>
          <w:sz w:val="24"/>
          <w:szCs w:val="24"/>
        </w:rPr>
        <w:t>year of RPWD Act enforcement,</w:t>
      </w:r>
      <w:r>
        <w:rPr>
          <w:rFonts w:ascii="Times New Roman" w:hAnsi="Times New Roman" w:cs="Times New Roman"/>
          <w:sz w:val="24"/>
          <w:szCs w:val="24"/>
        </w:rPr>
        <w:t xml:space="preserve"> it was found that all the respondents</w:t>
      </w:r>
      <w:r w:rsidR="000A61C4">
        <w:rPr>
          <w:rFonts w:ascii="Times New Roman" w:hAnsi="Times New Roman" w:cs="Times New Roman"/>
          <w:sz w:val="24"/>
          <w:szCs w:val="24"/>
        </w:rPr>
        <w:t xml:space="preserve"> (</w:t>
      </w:r>
      <w:r>
        <w:rPr>
          <w:rFonts w:ascii="Times New Roman" w:hAnsi="Times New Roman" w:cs="Times New Roman"/>
          <w:sz w:val="24"/>
          <w:szCs w:val="24"/>
        </w:rPr>
        <w:t>256</w:t>
      </w:r>
      <w:r w:rsidR="000A61C4">
        <w:rPr>
          <w:rFonts w:ascii="Times New Roman" w:hAnsi="Times New Roman" w:cs="Times New Roman"/>
          <w:sz w:val="24"/>
          <w:szCs w:val="24"/>
        </w:rPr>
        <w:t xml:space="preserve">) </w:t>
      </w:r>
      <w:r w:rsidR="00A420C6">
        <w:rPr>
          <w:rFonts w:ascii="Times New Roman" w:hAnsi="Times New Roman" w:cs="Times New Roman"/>
          <w:sz w:val="24"/>
          <w:szCs w:val="24"/>
        </w:rPr>
        <w:t xml:space="preserve">were able to </w:t>
      </w:r>
      <w:r w:rsidR="00410723">
        <w:rPr>
          <w:rFonts w:ascii="Times New Roman" w:hAnsi="Times New Roman" w:cs="Times New Roman"/>
          <w:sz w:val="24"/>
          <w:szCs w:val="24"/>
        </w:rPr>
        <w:t xml:space="preserve">answer </w:t>
      </w:r>
      <w:r w:rsidR="008C4060">
        <w:rPr>
          <w:rFonts w:ascii="Times New Roman" w:hAnsi="Times New Roman" w:cs="Times New Roman"/>
          <w:sz w:val="24"/>
          <w:szCs w:val="24"/>
        </w:rPr>
        <w:t xml:space="preserve">the question correctly </w:t>
      </w:r>
      <w:r w:rsidR="005031E1">
        <w:rPr>
          <w:rFonts w:ascii="Times New Roman" w:hAnsi="Times New Roman" w:cs="Times New Roman"/>
          <w:sz w:val="24"/>
          <w:szCs w:val="24"/>
        </w:rPr>
        <w:t>after the completion of</w:t>
      </w:r>
      <w:r w:rsidR="00A420C6">
        <w:rPr>
          <w:rFonts w:ascii="Times New Roman" w:hAnsi="Times New Roman" w:cs="Times New Roman"/>
          <w:sz w:val="24"/>
          <w:szCs w:val="24"/>
        </w:rPr>
        <w:t xml:space="preserve"> </w:t>
      </w:r>
      <w:r w:rsidR="00133CA1">
        <w:rPr>
          <w:rFonts w:ascii="Times New Roman" w:hAnsi="Times New Roman" w:cs="Times New Roman"/>
          <w:sz w:val="24"/>
          <w:szCs w:val="24"/>
        </w:rPr>
        <w:t xml:space="preserve">the </w:t>
      </w:r>
      <w:r w:rsidR="000A61C4">
        <w:rPr>
          <w:rFonts w:ascii="Times New Roman" w:hAnsi="Times New Roman" w:cs="Times New Roman"/>
          <w:sz w:val="24"/>
          <w:szCs w:val="24"/>
        </w:rPr>
        <w:t xml:space="preserve">session. </w:t>
      </w:r>
      <w:r w:rsidR="008C4060">
        <w:rPr>
          <w:rFonts w:ascii="Times New Roman" w:hAnsi="Times New Roman" w:cs="Times New Roman"/>
          <w:sz w:val="24"/>
          <w:szCs w:val="24"/>
        </w:rPr>
        <w:t>When a</w:t>
      </w:r>
      <w:r w:rsidR="000123B3">
        <w:rPr>
          <w:rFonts w:ascii="Times New Roman" w:hAnsi="Times New Roman" w:cs="Times New Roman"/>
          <w:sz w:val="24"/>
          <w:szCs w:val="24"/>
        </w:rPr>
        <w:t xml:space="preserve">sked about </w:t>
      </w:r>
      <w:r w:rsidR="00133CA1">
        <w:rPr>
          <w:rFonts w:ascii="Times New Roman" w:hAnsi="Times New Roman" w:cs="Times New Roman"/>
          <w:sz w:val="24"/>
          <w:szCs w:val="24"/>
        </w:rPr>
        <w:t xml:space="preserve">the </w:t>
      </w:r>
      <w:r w:rsidR="000A61C4">
        <w:rPr>
          <w:rFonts w:ascii="Times New Roman" w:hAnsi="Times New Roman" w:cs="Times New Roman"/>
          <w:sz w:val="24"/>
          <w:szCs w:val="24"/>
        </w:rPr>
        <w:t xml:space="preserve">number of </w:t>
      </w:r>
      <w:r w:rsidR="000123B3">
        <w:rPr>
          <w:rFonts w:ascii="Times New Roman" w:hAnsi="Times New Roman" w:cs="Times New Roman"/>
          <w:sz w:val="24"/>
          <w:szCs w:val="24"/>
        </w:rPr>
        <w:t>Disabilities</w:t>
      </w:r>
      <w:r w:rsidR="000A61C4">
        <w:rPr>
          <w:rFonts w:ascii="Times New Roman" w:hAnsi="Times New Roman" w:cs="Times New Roman"/>
          <w:sz w:val="24"/>
          <w:szCs w:val="24"/>
        </w:rPr>
        <w:t xml:space="preserve"> in India as per </w:t>
      </w:r>
      <w:r w:rsidR="00133CA1">
        <w:rPr>
          <w:rFonts w:ascii="Times New Roman" w:hAnsi="Times New Roman" w:cs="Times New Roman"/>
          <w:sz w:val="24"/>
          <w:szCs w:val="24"/>
        </w:rPr>
        <w:t xml:space="preserve">the </w:t>
      </w:r>
      <w:r w:rsidR="000A61C4">
        <w:rPr>
          <w:rFonts w:ascii="Times New Roman" w:hAnsi="Times New Roman" w:cs="Times New Roman"/>
          <w:sz w:val="24"/>
          <w:szCs w:val="24"/>
        </w:rPr>
        <w:t>RPWD Act, i</w:t>
      </w:r>
      <w:r w:rsidR="00677EAB">
        <w:rPr>
          <w:rFonts w:ascii="Times New Roman" w:hAnsi="Times New Roman" w:cs="Times New Roman"/>
          <w:sz w:val="24"/>
          <w:szCs w:val="24"/>
        </w:rPr>
        <w:t>t was found that all th</w:t>
      </w:r>
      <w:r w:rsidR="000A61C4">
        <w:rPr>
          <w:rFonts w:ascii="Times New Roman" w:hAnsi="Times New Roman" w:cs="Times New Roman"/>
          <w:sz w:val="24"/>
          <w:szCs w:val="24"/>
        </w:rPr>
        <w:t>e respondents answered</w:t>
      </w:r>
      <w:r w:rsidR="00677EAB">
        <w:rPr>
          <w:rFonts w:ascii="Times New Roman" w:hAnsi="Times New Roman" w:cs="Times New Roman"/>
          <w:sz w:val="24"/>
          <w:szCs w:val="24"/>
        </w:rPr>
        <w:t xml:space="preserve"> correctly.</w:t>
      </w:r>
      <w:r w:rsidR="00B13B08">
        <w:rPr>
          <w:rFonts w:ascii="Times New Roman" w:hAnsi="Times New Roman" w:cs="Times New Roman"/>
          <w:sz w:val="24"/>
          <w:szCs w:val="24"/>
        </w:rPr>
        <w:t xml:space="preserve"> </w:t>
      </w:r>
      <w:r w:rsidR="00883F9A">
        <w:rPr>
          <w:rFonts w:ascii="Times New Roman" w:hAnsi="Times New Roman" w:cs="Times New Roman"/>
          <w:sz w:val="24"/>
          <w:szCs w:val="24"/>
        </w:rPr>
        <w:t xml:space="preserve">In </w:t>
      </w:r>
      <w:r w:rsidR="008C4060">
        <w:rPr>
          <w:rFonts w:ascii="Times New Roman" w:hAnsi="Times New Roman" w:cs="Times New Roman"/>
          <w:sz w:val="24"/>
          <w:szCs w:val="24"/>
        </w:rPr>
        <w:t xml:space="preserve">regard to </w:t>
      </w:r>
      <w:r w:rsidR="00133CA1">
        <w:rPr>
          <w:rFonts w:ascii="Times New Roman" w:hAnsi="Times New Roman" w:cs="Times New Roman"/>
          <w:sz w:val="24"/>
          <w:szCs w:val="24"/>
        </w:rPr>
        <w:t xml:space="preserve">the </w:t>
      </w:r>
      <w:r w:rsidR="00883F9A">
        <w:rPr>
          <w:rFonts w:ascii="Times New Roman" w:hAnsi="Times New Roman" w:cs="Times New Roman"/>
          <w:sz w:val="24"/>
          <w:szCs w:val="24"/>
        </w:rPr>
        <w:t xml:space="preserve">question </w:t>
      </w:r>
      <w:r w:rsidR="008C4060">
        <w:rPr>
          <w:rFonts w:ascii="Times New Roman" w:hAnsi="Times New Roman" w:cs="Times New Roman"/>
          <w:sz w:val="24"/>
          <w:szCs w:val="24"/>
        </w:rPr>
        <w:t>on</w:t>
      </w:r>
      <w:r w:rsidR="00883F9A">
        <w:rPr>
          <w:rFonts w:ascii="Times New Roman" w:hAnsi="Times New Roman" w:cs="Times New Roman"/>
          <w:sz w:val="24"/>
          <w:szCs w:val="24"/>
        </w:rPr>
        <w:t xml:space="preserve"> </w:t>
      </w:r>
      <w:r w:rsidR="00133CA1">
        <w:rPr>
          <w:rFonts w:ascii="Times New Roman" w:hAnsi="Times New Roman" w:cs="Times New Roman"/>
          <w:sz w:val="24"/>
          <w:szCs w:val="24"/>
        </w:rPr>
        <w:t xml:space="preserve">the </w:t>
      </w:r>
      <w:r w:rsidR="00883F9A">
        <w:rPr>
          <w:rFonts w:ascii="Times New Roman" w:hAnsi="Times New Roman" w:cs="Times New Roman"/>
          <w:sz w:val="24"/>
          <w:szCs w:val="24"/>
        </w:rPr>
        <w:t xml:space="preserve">full form of </w:t>
      </w:r>
      <w:r w:rsidR="00133CA1">
        <w:rPr>
          <w:rFonts w:ascii="Times New Roman" w:hAnsi="Times New Roman" w:cs="Times New Roman"/>
          <w:sz w:val="24"/>
          <w:szCs w:val="24"/>
        </w:rPr>
        <w:t xml:space="preserve">the </w:t>
      </w:r>
      <w:r w:rsidR="00883F9A">
        <w:rPr>
          <w:rFonts w:ascii="Times New Roman" w:hAnsi="Times New Roman" w:cs="Times New Roman"/>
          <w:sz w:val="24"/>
          <w:szCs w:val="24"/>
        </w:rPr>
        <w:t>RPWD Act</w:t>
      </w:r>
      <w:r w:rsidR="00133CA1">
        <w:rPr>
          <w:rFonts w:ascii="Times New Roman" w:hAnsi="Times New Roman" w:cs="Times New Roman"/>
          <w:sz w:val="24"/>
          <w:szCs w:val="24"/>
        </w:rPr>
        <w:t xml:space="preserve">, </w:t>
      </w:r>
      <w:r w:rsidR="002A3FBC">
        <w:rPr>
          <w:rFonts w:ascii="Times New Roman" w:hAnsi="Times New Roman" w:cs="Times New Roman"/>
          <w:sz w:val="24"/>
          <w:szCs w:val="24"/>
        </w:rPr>
        <w:t>99.6</w:t>
      </w:r>
      <w:r w:rsidR="008C4060">
        <w:rPr>
          <w:rFonts w:ascii="Times New Roman" w:hAnsi="Times New Roman" w:cs="Times New Roman"/>
          <w:sz w:val="24"/>
          <w:szCs w:val="24"/>
        </w:rPr>
        <w:t xml:space="preserve"> </w:t>
      </w:r>
      <w:r w:rsidR="00133CA1">
        <w:rPr>
          <w:rFonts w:ascii="Times New Roman" w:hAnsi="Times New Roman" w:cs="Times New Roman"/>
          <w:sz w:val="24"/>
          <w:szCs w:val="24"/>
        </w:rPr>
        <w:t>percent</w:t>
      </w:r>
      <w:r w:rsidR="002A3FBC">
        <w:rPr>
          <w:rFonts w:ascii="Times New Roman" w:hAnsi="Times New Roman" w:cs="Times New Roman"/>
          <w:sz w:val="24"/>
          <w:szCs w:val="24"/>
        </w:rPr>
        <w:t xml:space="preserve"> were able to answer it </w:t>
      </w:r>
      <w:r w:rsidR="00820EEE">
        <w:rPr>
          <w:rFonts w:ascii="Times New Roman" w:hAnsi="Times New Roman" w:cs="Times New Roman"/>
          <w:sz w:val="24"/>
          <w:szCs w:val="24"/>
        </w:rPr>
        <w:t>correctly</w:t>
      </w:r>
      <w:r w:rsidR="008C4060">
        <w:rPr>
          <w:rFonts w:ascii="Times New Roman" w:hAnsi="Times New Roman" w:cs="Times New Roman"/>
          <w:sz w:val="24"/>
          <w:szCs w:val="24"/>
        </w:rPr>
        <w:t xml:space="preserve"> after the orientation training</w:t>
      </w:r>
      <w:r w:rsidR="00820EEE">
        <w:rPr>
          <w:rFonts w:ascii="Times New Roman" w:hAnsi="Times New Roman" w:cs="Times New Roman"/>
          <w:sz w:val="24"/>
          <w:szCs w:val="24"/>
        </w:rPr>
        <w:t xml:space="preserve">. </w:t>
      </w:r>
      <w:r w:rsidR="008C4060">
        <w:rPr>
          <w:rFonts w:ascii="Times New Roman" w:hAnsi="Times New Roman" w:cs="Times New Roman"/>
          <w:sz w:val="24"/>
          <w:szCs w:val="24"/>
        </w:rPr>
        <w:t>The Anganwadi workers were</w:t>
      </w:r>
      <w:r w:rsidR="00820EEE">
        <w:rPr>
          <w:rFonts w:ascii="Times New Roman" w:hAnsi="Times New Roman" w:cs="Times New Roman"/>
          <w:sz w:val="24"/>
          <w:szCs w:val="24"/>
        </w:rPr>
        <w:t xml:space="preserve"> asked about the minimum percentage for disabled </w:t>
      </w:r>
      <w:r w:rsidR="00133CA1">
        <w:rPr>
          <w:rFonts w:ascii="Times New Roman" w:hAnsi="Times New Roman" w:cs="Times New Roman"/>
          <w:sz w:val="24"/>
          <w:szCs w:val="24"/>
        </w:rPr>
        <w:t>persons</w:t>
      </w:r>
      <w:r w:rsidR="00820EEE">
        <w:rPr>
          <w:rFonts w:ascii="Times New Roman" w:hAnsi="Times New Roman" w:cs="Times New Roman"/>
          <w:sz w:val="24"/>
          <w:szCs w:val="24"/>
        </w:rPr>
        <w:t xml:space="preserve"> to get </w:t>
      </w:r>
      <w:r w:rsidR="00AA754F">
        <w:rPr>
          <w:rFonts w:ascii="Times New Roman" w:hAnsi="Times New Roman" w:cs="Times New Roman"/>
          <w:sz w:val="24"/>
          <w:szCs w:val="24"/>
        </w:rPr>
        <w:t>the benefits and concessions,</w:t>
      </w:r>
      <w:r w:rsidR="00820EEE">
        <w:rPr>
          <w:rFonts w:ascii="Times New Roman" w:hAnsi="Times New Roman" w:cs="Times New Roman"/>
          <w:sz w:val="24"/>
          <w:szCs w:val="24"/>
        </w:rPr>
        <w:t xml:space="preserve"> 95.7 </w:t>
      </w:r>
      <w:r w:rsidR="00133CA1">
        <w:rPr>
          <w:rFonts w:ascii="Times New Roman" w:hAnsi="Times New Roman" w:cs="Times New Roman"/>
          <w:sz w:val="24"/>
          <w:szCs w:val="24"/>
        </w:rPr>
        <w:t>percent</w:t>
      </w:r>
      <w:r w:rsidR="00820EEE">
        <w:rPr>
          <w:rFonts w:ascii="Times New Roman" w:hAnsi="Times New Roman" w:cs="Times New Roman"/>
          <w:sz w:val="24"/>
          <w:szCs w:val="24"/>
        </w:rPr>
        <w:t xml:space="preserve"> </w:t>
      </w:r>
      <w:r w:rsidR="00AA754F">
        <w:rPr>
          <w:rFonts w:ascii="Times New Roman" w:hAnsi="Times New Roman" w:cs="Times New Roman"/>
          <w:sz w:val="24"/>
          <w:szCs w:val="24"/>
        </w:rPr>
        <w:t>respond</w:t>
      </w:r>
      <w:r w:rsidR="00820EEE">
        <w:rPr>
          <w:rFonts w:ascii="Times New Roman" w:hAnsi="Times New Roman" w:cs="Times New Roman"/>
          <w:sz w:val="24"/>
          <w:szCs w:val="24"/>
        </w:rPr>
        <w:t xml:space="preserve"> </w:t>
      </w:r>
      <w:r w:rsidR="008C4060">
        <w:rPr>
          <w:rFonts w:ascii="Times New Roman" w:hAnsi="Times New Roman" w:cs="Times New Roman"/>
          <w:sz w:val="24"/>
          <w:szCs w:val="24"/>
        </w:rPr>
        <w:t xml:space="preserve">correctly. When enquired about </w:t>
      </w:r>
      <w:r w:rsidR="00820EEE">
        <w:rPr>
          <w:rFonts w:ascii="Times New Roman" w:hAnsi="Times New Roman" w:cs="Times New Roman"/>
          <w:sz w:val="24"/>
          <w:szCs w:val="24"/>
        </w:rPr>
        <w:t xml:space="preserve">how much percentage </w:t>
      </w:r>
      <w:r w:rsidR="00133CA1">
        <w:rPr>
          <w:rFonts w:ascii="Times New Roman" w:hAnsi="Times New Roman" w:cs="Times New Roman"/>
          <w:sz w:val="24"/>
          <w:szCs w:val="24"/>
        </w:rPr>
        <w:t>of</w:t>
      </w:r>
      <w:r w:rsidR="00820EEE">
        <w:rPr>
          <w:rFonts w:ascii="Times New Roman" w:hAnsi="Times New Roman" w:cs="Times New Roman"/>
          <w:sz w:val="24"/>
          <w:szCs w:val="24"/>
        </w:rPr>
        <w:t xml:space="preserve"> employment decided for persons with disabilities as per RPWD Act 2016 and it was found that 91.7</w:t>
      </w:r>
      <w:r w:rsidR="008C4060">
        <w:rPr>
          <w:rFonts w:ascii="Times New Roman" w:hAnsi="Times New Roman" w:cs="Times New Roman"/>
          <w:sz w:val="24"/>
          <w:szCs w:val="24"/>
        </w:rPr>
        <w:t xml:space="preserve"> </w:t>
      </w:r>
      <w:r w:rsidR="00B45203">
        <w:rPr>
          <w:rFonts w:ascii="Times New Roman" w:hAnsi="Times New Roman" w:cs="Times New Roman"/>
          <w:sz w:val="24"/>
          <w:szCs w:val="24"/>
        </w:rPr>
        <w:t>percent</w:t>
      </w:r>
      <w:r w:rsidR="008C4060">
        <w:rPr>
          <w:rFonts w:ascii="Times New Roman" w:hAnsi="Times New Roman" w:cs="Times New Roman"/>
          <w:sz w:val="24"/>
          <w:szCs w:val="24"/>
        </w:rPr>
        <w:t xml:space="preserve"> </w:t>
      </w:r>
      <w:r w:rsidR="00820EEE">
        <w:rPr>
          <w:rFonts w:ascii="Times New Roman" w:hAnsi="Times New Roman" w:cs="Times New Roman"/>
          <w:sz w:val="24"/>
          <w:szCs w:val="24"/>
        </w:rPr>
        <w:t xml:space="preserve">answered it </w:t>
      </w:r>
      <w:r w:rsidR="00E3558D">
        <w:rPr>
          <w:rFonts w:ascii="Times New Roman" w:hAnsi="Times New Roman" w:cs="Times New Roman"/>
          <w:sz w:val="24"/>
          <w:szCs w:val="24"/>
        </w:rPr>
        <w:t xml:space="preserve">correctly. </w:t>
      </w:r>
      <w:r w:rsidR="008C4060">
        <w:rPr>
          <w:rFonts w:ascii="Times New Roman" w:hAnsi="Times New Roman" w:cs="Times New Roman"/>
          <w:sz w:val="24"/>
          <w:szCs w:val="24"/>
        </w:rPr>
        <w:t>In regard to the term</w:t>
      </w:r>
      <w:r w:rsidR="00E3558D">
        <w:rPr>
          <w:rFonts w:ascii="Times New Roman" w:hAnsi="Times New Roman" w:cs="Times New Roman"/>
          <w:sz w:val="24"/>
          <w:szCs w:val="24"/>
        </w:rPr>
        <w:t xml:space="preserve"> used for a person who has difficulty in learning </w:t>
      </w:r>
      <w:r w:rsidR="00770FC4">
        <w:rPr>
          <w:rFonts w:ascii="Times New Roman" w:hAnsi="Times New Roman" w:cs="Times New Roman"/>
          <w:sz w:val="24"/>
          <w:szCs w:val="24"/>
        </w:rPr>
        <w:t>and 53.1</w:t>
      </w:r>
      <w:r w:rsidR="008C4060">
        <w:rPr>
          <w:rFonts w:ascii="Times New Roman" w:hAnsi="Times New Roman" w:cs="Times New Roman"/>
          <w:sz w:val="24"/>
          <w:szCs w:val="24"/>
        </w:rPr>
        <w:t xml:space="preserve"> </w:t>
      </w:r>
      <w:r w:rsidR="00B45203">
        <w:rPr>
          <w:rFonts w:ascii="Times New Roman" w:hAnsi="Times New Roman" w:cs="Times New Roman"/>
          <w:sz w:val="24"/>
          <w:szCs w:val="24"/>
        </w:rPr>
        <w:t>percent</w:t>
      </w:r>
      <w:r w:rsidR="008C4060">
        <w:rPr>
          <w:rFonts w:ascii="Times New Roman" w:hAnsi="Times New Roman" w:cs="Times New Roman"/>
          <w:sz w:val="24"/>
          <w:szCs w:val="24"/>
        </w:rPr>
        <w:t xml:space="preserve"> </w:t>
      </w:r>
      <w:r w:rsidR="00B45203">
        <w:rPr>
          <w:rFonts w:ascii="Times New Roman" w:hAnsi="Times New Roman" w:cs="Times New Roman"/>
          <w:sz w:val="24"/>
          <w:szCs w:val="24"/>
        </w:rPr>
        <w:t xml:space="preserve">of </w:t>
      </w:r>
      <w:r w:rsidR="008C4060">
        <w:rPr>
          <w:rFonts w:ascii="Times New Roman" w:hAnsi="Times New Roman" w:cs="Times New Roman"/>
          <w:sz w:val="24"/>
          <w:szCs w:val="24"/>
        </w:rPr>
        <w:t xml:space="preserve">Anganwadi workers responded </w:t>
      </w:r>
      <w:r w:rsidR="00770FC4">
        <w:rPr>
          <w:rFonts w:ascii="Times New Roman" w:hAnsi="Times New Roman" w:cs="Times New Roman"/>
          <w:sz w:val="24"/>
          <w:szCs w:val="24"/>
        </w:rPr>
        <w:t>correctly</w:t>
      </w:r>
      <w:r w:rsidR="008C4060">
        <w:rPr>
          <w:rFonts w:ascii="Times New Roman" w:hAnsi="Times New Roman" w:cs="Times New Roman"/>
          <w:sz w:val="24"/>
          <w:szCs w:val="24"/>
        </w:rPr>
        <w:t xml:space="preserve"> whereas when </w:t>
      </w:r>
      <w:r w:rsidR="00C16FA3">
        <w:rPr>
          <w:rFonts w:ascii="Times New Roman" w:hAnsi="Times New Roman" w:cs="Times New Roman"/>
          <w:sz w:val="24"/>
          <w:szCs w:val="24"/>
        </w:rPr>
        <w:t xml:space="preserve">asked in which disability a person uses a </w:t>
      </w:r>
      <w:r w:rsidR="00133CA1">
        <w:rPr>
          <w:rFonts w:ascii="Times New Roman" w:hAnsi="Times New Roman" w:cs="Times New Roman"/>
          <w:sz w:val="24"/>
          <w:szCs w:val="24"/>
        </w:rPr>
        <w:t>wheelchair, it</w:t>
      </w:r>
      <w:r w:rsidR="00C16FA3">
        <w:rPr>
          <w:rFonts w:ascii="Times New Roman" w:hAnsi="Times New Roman" w:cs="Times New Roman"/>
          <w:sz w:val="24"/>
          <w:szCs w:val="24"/>
        </w:rPr>
        <w:t xml:space="preserve"> was found that</w:t>
      </w:r>
      <w:r w:rsidR="00D47BBE">
        <w:rPr>
          <w:rFonts w:ascii="Times New Roman" w:hAnsi="Times New Roman" w:cs="Times New Roman"/>
          <w:sz w:val="24"/>
          <w:szCs w:val="24"/>
        </w:rPr>
        <w:t xml:space="preserve"> </w:t>
      </w:r>
      <w:r w:rsidR="006D7707">
        <w:rPr>
          <w:rFonts w:ascii="Times New Roman" w:hAnsi="Times New Roman" w:cs="Times New Roman"/>
          <w:sz w:val="24"/>
          <w:szCs w:val="24"/>
        </w:rPr>
        <w:t>87.8</w:t>
      </w:r>
      <w:r w:rsidR="008C4060">
        <w:rPr>
          <w:rFonts w:ascii="Times New Roman" w:hAnsi="Times New Roman" w:cs="Times New Roman"/>
          <w:sz w:val="24"/>
          <w:szCs w:val="24"/>
        </w:rPr>
        <w:t xml:space="preserve"> </w:t>
      </w:r>
      <w:r w:rsidR="00B45203">
        <w:rPr>
          <w:rFonts w:ascii="Times New Roman" w:hAnsi="Times New Roman" w:cs="Times New Roman"/>
          <w:sz w:val="24"/>
          <w:szCs w:val="24"/>
        </w:rPr>
        <w:t>percent</w:t>
      </w:r>
      <w:r w:rsidR="008C4060">
        <w:rPr>
          <w:rFonts w:ascii="Times New Roman" w:hAnsi="Times New Roman" w:cs="Times New Roman"/>
          <w:sz w:val="24"/>
          <w:szCs w:val="24"/>
        </w:rPr>
        <w:t xml:space="preserve"> of the Anganwadi Workers</w:t>
      </w:r>
      <w:r w:rsidR="006D7707">
        <w:rPr>
          <w:rFonts w:ascii="Times New Roman" w:hAnsi="Times New Roman" w:cs="Times New Roman"/>
          <w:sz w:val="24"/>
          <w:szCs w:val="24"/>
        </w:rPr>
        <w:t xml:space="preserve"> </w:t>
      </w:r>
      <w:r w:rsidR="00D47BBE">
        <w:rPr>
          <w:rFonts w:ascii="Times New Roman" w:hAnsi="Times New Roman" w:cs="Times New Roman"/>
          <w:sz w:val="24"/>
          <w:szCs w:val="24"/>
        </w:rPr>
        <w:t>answered correctly.</w:t>
      </w:r>
      <w:r w:rsidR="006D7707">
        <w:rPr>
          <w:rFonts w:ascii="Times New Roman" w:hAnsi="Times New Roman" w:cs="Times New Roman"/>
          <w:sz w:val="24"/>
          <w:szCs w:val="24"/>
        </w:rPr>
        <w:t xml:space="preserve"> </w:t>
      </w:r>
      <w:r w:rsidR="008C4060">
        <w:rPr>
          <w:rFonts w:ascii="Times New Roman" w:hAnsi="Times New Roman" w:cs="Times New Roman"/>
          <w:sz w:val="24"/>
          <w:szCs w:val="24"/>
        </w:rPr>
        <w:t xml:space="preserve">Similarly, when </w:t>
      </w:r>
      <w:r w:rsidR="006D7707">
        <w:rPr>
          <w:rFonts w:ascii="Times New Roman" w:hAnsi="Times New Roman" w:cs="Times New Roman"/>
          <w:sz w:val="24"/>
          <w:szCs w:val="24"/>
        </w:rPr>
        <w:t>enquired about</w:t>
      </w:r>
      <w:r w:rsidR="00910387">
        <w:rPr>
          <w:rFonts w:ascii="Times New Roman" w:hAnsi="Times New Roman" w:cs="Times New Roman"/>
          <w:sz w:val="24"/>
          <w:szCs w:val="24"/>
        </w:rPr>
        <w:t xml:space="preserve"> a person</w:t>
      </w:r>
      <w:r w:rsidR="006D7707">
        <w:rPr>
          <w:rFonts w:ascii="Times New Roman" w:hAnsi="Times New Roman" w:cs="Times New Roman"/>
          <w:sz w:val="24"/>
          <w:szCs w:val="24"/>
        </w:rPr>
        <w:t xml:space="preserve"> who continuously rubs his eyes and water comes from them suffers</w:t>
      </w:r>
      <w:r w:rsidR="008C4060">
        <w:rPr>
          <w:rFonts w:ascii="Times New Roman" w:hAnsi="Times New Roman" w:cs="Times New Roman"/>
          <w:sz w:val="24"/>
          <w:szCs w:val="24"/>
        </w:rPr>
        <w:t xml:space="preserve">, about </w:t>
      </w:r>
      <w:r w:rsidR="006D7707">
        <w:rPr>
          <w:rFonts w:ascii="Times New Roman" w:hAnsi="Times New Roman" w:cs="Times New Roman"/>
          <w:sz w:val="24"/>
          <w:szCs w:val="24"/>
        </w:rPr>
        <w:t>85.9</w:t>
      </w:r>
      <w:r w:rsidR="008C4060">
        <w:rPr>
          <w:rFonts w:ascii="Times New Roman" w:hAnsi="Times New Roman" w:cs="Times New Roman"/>
          <w:sz w:val="24"/>
          <w:szCs w:val="24"/>
        </w:rPr>
        <w:t xml:space="preserve"> </w:t>
      </w:r>
      <w:r w:rsidR="00B45203">
        <w:rPr>
          <w:rFonts w:ascii="Times New Roman" w:hAnsi="Times New Roman" w:cs="Times New Roman"/>
          <w:sz w:val="24"/>
          <w:szCs w:val="24"/>
        </w:rPr>
        <w:t>percent</w:t>
      </w:r>
      <w:r w:rsidR="008C4060">
        <w:rPr>
          <w:rFonts w:ascii="Times New Roman" w:hAnsi="Times New Roman" w:cs="Times New Roman"/>
          <w:sz w:val="24"/>
          <w:szCs w:val="24"/>
        </w:rPr>
        <w:t xml:space="preserve"> of the respondents </w:t>
      </w:r>
      <w:r w:rsidR="00B45203">
        <w:rPr>
          <w:rFonts w:ascii="Times New Roman" w:hAnsi="Times New Roman" w:cs="Times New Roman"/>
          <w:sz w:val="24"/>
          <w:szCs w:val="24"/>
        </w:rPr>
        <w:t xml:space="preserve">replied </w:t>
      </w:r>
      <w:r w:rsidR="006D7707">
        <w:rPr>
          <w:rFonts w:ascii="Times New Roman" w:hAnsi="Times New Roman" w:cs="Times New Roman"/>
          <w:sz w:val="24"/>
          <w:szCs w:val="24"/>
        </w:rPr>
        <w:t>correctly.</w:t>
      </w:r>
      <w:r w:rsidR="005D095A">
        <w:rPr>
          <w:rFonts w:ascii="Times New Roman" w:hAnsi="Times New Roman" w:cs="Times New Roman"/>
          <w:sz w:val="24"/>
          <w:szCs w:val="24"/>
        </w:rPr>
        <w:t xml:space="preserve"> </w:t>
      </w:r>
      <w:r w:rsidR="00B45203">
        <w:rPr>
          <w:rFonts w:ascii="Times New Roman" w:hAnsi="Times New Roman" w:cs="Times New Roman"/>
          <w:sz w:val="24"/>
          <w:szCs w:val="24"/>
        </w:rPr>
        <w:t xml:space="preserve">Further, it was also found that </w:t>
      </w:r>
      <w:r w:rsidR="00FB4B90">
        <w:rPr>
          <w:rFonts w:ascii="Times New Roman" w:hAnsi="Times New Roman" w:cs="Times New Roman"/>
          <w:sz w:val="24"/>
          <w:szCs w:val="24"/>
        </w:rPr>
        <w:t xml:space="preserve">about </w:t>
      </w:r>
      <w:r w:rsidR="00FB4B90">
        <w:rPr>
          <w:rFonts w:ascii="Times New Roman" w:hAnsi="Times New Roman" w:cs="Times New Roman"/>
          <w:sz w:val="24"/>
          <w:szCs w:val="24"/>
        </w:rPr>
        <w:lastRenderedPageBreak/>
        <w:t>the unit to measure so</w:t>
      </w:r>
      <w:r w:rsidR="005D095A">
        <w:rPr>
          <w:rFonts w:ascii="Times New Roman" w:hAnsi="Times New Roman" w:cs="Times New Roman"/>
          <w:sz w:val="24"/>
          <w:szCs w:val="24"/>
        </w:rPr>
        <w:t xml:space="preserve">und, </w:t>
      </w:r>
      <w:r w:rsidR="00133CA1">
        <w:rPr>
          <w:rFonts w:ascii="Times New Roman" w:hAnsi="Times New Roman" w:cs="Times New Roman"/>
          <w:sz w:val="24"/>
          <w:szCs w:val="24"/>
        </w:rPr>
        <w:t xml:space="preserve">the </w:t>
      </w:r>
      <w:r w:rsidR="00830616">
        <w:rPr>
          <w:rFonts w:ascii="Times New Roman" w:hAnsi="Times New Roman" w:cs="Times New Roman"/>
          <w:sz w:val="24"/>
          <w:szCs w:val="24"/>
        </w:rPr>
        <w:t xml:space="preserve">majority of </w:t>
      </w:r>
      <w:r w:rsidR="00B45203">
        <w:rPr>
          <w:rFonts w:ascii="Times New Roman" w:hAnsi="Times New Roman" w:cs="Times New Roman"/>
          <w:sz w:val="24"/>
          <w:szCs w:val="24"/>
        </w:rPr>
        <w:t>respondents</w:t>
      </w:r>
      <w:r w:rsidR="00830616">
        <w:rPr>
          <w:rFonts w:ascii="Times New Roman" w:hAnsi="Times New Roman" w:cs="Times New Roman"/>
          <w:sz w:val="24"/>
          <w:szCs w:val="24"/>
        </w:rPr>
        <w:t xml:space="preserve"> (</w:t>
      </w:r>
      <w:r w:rsidR="00E63F35">
        <w:rPr>
          <w:rFonts w:ascii="Times New Roman" w:hAnsi="Times New Roman" w:cs="Times New Roman"/>
          <w:sz w:val="24"/>
          <w:szCs w:val="24"/>
        </w:rPr>
        <w:t>96.87</w:t>
      </w:r>
      <w:r w:rsidR="00FB4B90">
        <w:rPr>
          <w:rFonts w:ascii="Times New Roman" w:hAnsi="Times New Roman" w:cs="Times New Roman"/>
          <w:sz w:val="24"/>
          <w:szCs w:val="24"/>
        </w:rPr>
        <w:t xml:space="preserve">%) mentioned </w:t>
      </w:r>
      <w:r w:rsidR="005D095A">
        <w:rPr>
          <w:rFonts w:ascii="Times New Roman" w:hAnsi="Times New Roman" w:cs="Times New Roman"/>
          <w:sz w:val="24"/>
          <w:szCs w:val="24"/>
        </w:rPr>
        <w:t xml:space="preserve">the answer </w:t>
      </w:r>
      <w:r w:rsidR="00FB4B90">
        <w:rPr>
          <w:rFonts w:ascii="Times New Roman" w:hAnsi="Times New Roman" w:cs="Times New Roman"/>
          <w:sz w:val="24"/>
          <w:szCs w:val="24"/>
        </w:rPr>
        <w:t xml:space="preserve">as </w:t>
      </w:r>
      <w:r w:rsidR="005D095A">
        <w:rPr>
          <w:rFonts w:ascii="Times New Roman" w:hAnsi="Times New Roman" w:cs="Times New Roman"/>
          <w:sz w:val="24"/>
          <w:szCs w:val="24"/>
        </w:rPr>
        <w:t>decibels.</w:t>
      </w:r>
      <w:r w:rsidR="001E5634">
        <w:rPr>
          <w:rFonts w:ascii="Times New Roman" w:hAnsi="Times New Roman" w:cs="Times New Roman"/>
          <w:sz w:val="24"/>
          <w:szCs w:val="24"/>
        </w:rPr>
        <w:t xml:space="preserve"> </w:t>
      </w:r>
      <w:r w:rsidR="00B45203">
        <w:rPr>
          <w:rFonts w:ascii="Times New Roman" w:hAnsi="Times New Roman" w:cs="Times New Roman"/>
          <w:sz w:val="24"/>
          <w:szCs w:val="24"/>
        </w:rPr>
        <w:t xml:space="preserve">When asked </w:t>
      </w:r>
      <w:r w:rsidR="001E5634">
        <w:rPr>
          <w:rFonts w:ascii="Times New Roman" w:hAnsi="Times New Roman" w:cs="Times New Roman"/>
          <w:sz w:val="24"/>
          <w:szCs w:val="24"/>
        </w:rPr>
        <w:t xml:space="preserve">about the condition in </w:t>
      </w:r>
      <w:r w:rsidR="00C15E0D">
        <w:rPr>
          <w:rFonts w:ascii="Times New Roman" w:hAnsi="Times New Roman" w:cs="Times New Roman"/>
          <w:noProof/>
          <w:sz w:val="24"/>
          <w:szCs w:val="24"/>
          <w:lang w:eastAsia="en-IN"/>
        </w:rPr>
        <w:drawing>
          <wp:anchor distT="0" distB="0" distL="114300" distR="114300" simplePos="0" relativeHeight="251659264" behindDoc="1" locked="0" layoutInCell="1" allowOverlap="1" wp14:anchorId="19FB6CF6" wp14:editId="006A008F">
            <wp:simplePos x="0" y="0"/>
            <wp:positionH relativeFrom="column">
              <wp:posOffset>1676400</wp:posOffset>
            </wp:positionH>
            <wp:positionV relativeFrom="paragraph">
              <wp:posOffset>476250</wp:posOffset>
            </wp:positionV>
            <wp:extent cx="4105275" cy="3169285"/>
            <wp:effectExtent l="0" t="0" r="9525" b="0"/>
            <wp:wrapTight wrapText="bothSides">
              <wp:wrapPolygon edited="0">
                <wp:start x="0" y="0"/>
                <wp:lineTo x="0" y="21423"/>
                <wp:lineTo x="21550" y="21423"/>
                <wp:lineTo x="215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05275" cy="3169285"/>
                    </a:xfrm>
                    <a:prstGeom prst="rect">
                      <a:avLst/>
                    </a:prstGeom>
                    <a:noFill/>
                  </pic:spPr>
                </pic:pic>
              </a:graphicData>
            </a:graphic>
            <wp14:sizeRelH relativeFrom="margin">
              <wp14:pctWidth>0</wp14:pctWidth>
            </wp14:sizeRelH>
            <wp14:sizeRelV relativeFrom="margin">
              <wp14:pctHeight>0</wp14:pctHeight>
            </wp14:sizeRelV>
          </wp:anchor>
        </w:drawing>
      </w:r>
      <w:r w:rsidR="001E5634">
        <w:rPr>
          <w:rFonts w:ascii="Times New Roman" w:hAnsi="Times New Roman" w:cs="Times New Roman"/>
          <w:sz w:val="24"/>
          <w:szCs w:val="24"/>
        </w:rPr>
        <w:t xml:space="preserve">which there is </w:t>
      </w:r>
      <w:r w:rsidR="00B45203">
        <w:rPr>
          <w:rFonts w:ascii="Times New Roman" w:hAnsi="Times New Roman" w:cs="Times New Roman"/>
          <w:sz w:val="24"/>
          <w:szCs w:val="24"/>
        </w:rPr>
        <w:t xml:space="preserve">a </w:t>
      </w:r>
      <w:r w:rsidR="001E5634">
        <w:rPr>
          <w:rFonts w:ascii="Times New Roman" w:hAnsi="Times New Roman" w:cs="Times New Roman"/>
          <w:sz w:val="24"/>
          <w:szCs w:val="24"/>
        </w:rPr>
        <w:t>partial or complete los</w:t>
      </w:r>
      <w:r w:rsidR="00005B3C">
        <w:rPr>
          <w:rFonts w:ascii="Times New Roman" w:hAnsi="Times New Roman" w:cs="Times New Roman"/>
          <w:sz w:val="24"/>
          <w:szCs w:val="24"/>
        </w:rPr>
        <w:t>s</w:t>
      </w:r>
      <w:r w:rsidR="001E5634">
        <w:rPr>
          <w:rFonts w:ascii="Times New Roman" w:hAnsi="Times New Roman" w:cs="Times New Roman"/>
          <w:sz w:val="24"/>
          <w:szCs w:val="24"/>
        </w:rPr>
        <w:t xml:space="preserve"> of hearing</w:t>
      </w:r>
      <w:r w:rsidR="00662991">
        <w:rPr>
          <w:rFonts w:ascii="Times New Roman" w:hAnsi="Times New Roman" w:cs="Times New Roman"/>
          <w:sz w:val="24"/>
          <w:szCs w:val="24"/>
        </w:rPr>
        <w:t xml:space="preserve"> and 93.3 </w:t>
      </w:r>
      <w:r w:rsidR="00B45203">
        <w:rPr>
          <w:rFonts w:ascii="Times New Roman" w:hAnsi="Times New Roman" w:cs="Times New Roman"/>
          <w:sz w:val="24"/>
          <w:szCs w:val="24"/>
        </w:rPr>
        <w:t>percent</w:t>
      </w:r>
      <w:r w:rsidR="00662991">
        <w:rPr>
          <w:rFonts w:ascii="Times New Roman" w:hAnsi="Times New Roman" w:cs="Times New Roman"/>
          <w:sz w:val="24"/>
          <w:szCs w:val="24"/>
        </w:rPr>
        <w:t xml:space="preserve"> gave</w:t>
      </w:r>
      <w:r w:rsidR="00E23746">
        <w:rPr>
          <w:rFonts w:ascii="Times New Roman" w:hAnsi="Times New Roman" w:cs="Times New Roman"/>
          <w:sz w:val="24"/>
          <w:szCs w:val="24"/>
        </w:rPr>
        <w:t xml:space="preserve"> the correct </w:t>
      </w:r>
      <w:r w:rsidR="00005B3C">
        <w:rPr>
          <w:rFonts w:ascii="Times New Roman" w:hAnsi="Times New Roman" w:cs="Times New Roman"/>
          <w:sz w:val="24"/>
          <w:szCs w:val="24"/>
        </w:rPr>
        <w:t xml:space="preserve">answer. </w:t>
      </w:r>
      <w:r w:rsidR="00133CA1">
        <w:rPr>
          <w:rFonts w:ascii="Times New Roman" w:hAnsi="Times New Roman" w:cs="Times New Roman"/>
          <w:sz w:val="24"/>
          <w:szCs w:val="24"/>
        </w:rPr>
        <w:t>Regarding the</w:t>
      </w:r>
      <w:r w:rsidR="00B45203">
        <w:rPr>
          <w:rFonts w:ascii="Times New Roman" w:hAnsi="Times New Roman" w:cs="Times New Roman"/>
          <w:sz w:val="24"/>
          <w:szCs w:val="24"/>
        </w:rPr>
        <w:t xml:space="preserve"> question</w:t>
      </w:r>
      <w:r w:rsidR="00005B3C">
        <w:rPr>
          <w:rFonts w:ascii="Times New Roman" w:hAnsi="Times New Roman" w:cs="Times New Roman"/>
          <w:sz w:val="24"/>
          <w:szCs w:val="24"/>
        </w:rPr>
        <w:t xml:space="preserve"> </w:t>
      </w:r>
      <w:r w:rsidR="00C01D49">
        <w:rPr>
          <w:rFonts w:ascii="Times New Roman" w:hAnsi="Times New Roman" w:cs="Times New Roman"/>
          <w:sz w:val="24"/>
          <w:szCs w:val="24"/>
        </w:rPr>
        <w:t>about dwarfism and 88.6</w:t>
      </w:r>
      <w:r w:rsidR="00B45203">
        <w:rPr>
          <w:rFonts w:ascii="Times New Roman" w:hAnsi="Times New Roman" w:cs="Times New Roman"/>
          <w:sz w:val="24"/>
          <w:szCs w:val="24"/>
        </w:rPr>
        <w:t xml:space="preserve"> percent</w:t>
      </w:r>
      <w:r w:rsidR="00C01D49">
        <w:rPr>
          <w:rFonts w:ascii="Times New Roman" w:hAnsi="Times New Roman" w:cs="Times New Roman"/>
          <w:sz w:val="24"/>
          <w:szCs w:val="24"/>
        </w:rPr>
        <w:t xml:space="preserve"> knew</w:t>
      </w:r>
      <w:r w:rsidR="00A3154E">
        <w:rPr>
          <w:rFonts w:ascii="Times New Roman" w:hAnsi="Times New Roman" w:cs="Times New Roman"/>
          <w:sz w:val="24"/>
          <w:szCs w:val="24"/>
        </w:rPr>
        <w:t xml:space="preserve"> the correct answer</w:t>
      </w:r>
      <w:r w:rsidR="00B45203">
        <w:rPr>
          <w:rFonts w:ascii="Times New Roman" w:hAnsi="Times New Roman" w:cs="Times New Roman"/>
          <w:sz w:val="24"/>
          <w:szCs w:val="24"/>
        </w:rPr>
        <w:t xml:space="preserve"> However, when </w:t>
      </w:r>
      <w:r w:rsidR="00A3154E">
        <w:rPr>
          <w:rFonts w:ascii="Times New Roman" w:hAnsi="Times New Roman" w:cs="Times New Roman"/>
          <w:sz w:val="24"/>
          <w:szCs w:val="24"/>
        </w:rPr>
        <w:t>enquired about the symptoms of mental illness and 68.7</w:t>
      </w:r>
      <w:r w:rsidR="00B45203">
        <w:rPr>
          <w:rFonts w:ascii="Times New Roman" w:hAnsi="Times New Roman" w:cs="Times New Roman"/>
          <w:sz w:val="24"/>
          <w:szCs w:val="24"/>
        </w:rPr>
        <w:t xml:space="preserve"> percent</w:t>
      </w:r>
      <w:r w:rsidR="00A3154E">
        <w:rPr>
          <w:rFonts w:ascii="Times New Roman" w:hAnsi="Times New Roman" w:cs="Times New Roman"/>
          <w:sz w:val="24"/>
          <w:szCs w:val="24"/>
        </w:rPr>
        <w:t xml:space="preserve"> answered correctly. </w:t>
      </w:r>
      <w:r w:rsidR="00B45203">
        <w:rPr>
          <w:rFonts w:ascii="Times New Roman" w:hAnsi="Times New Roman" w:cs="Times New Roman"/>
          <w:sz w:val="24"/>
          <w:szCs w:val="24"/>
        </w:rPr>
        <w:t xml:space="preserve">The study also found </w:t>
      </w:r>
      <w:r w:rsidR="00A3154E">
        <w:rPr>
          <w:rFonts w:ascii="Times New Roman" w:hAnsi="Times New Roman" w:cs="Times New Roman"/>
          <w:sz w:val="24"/>
          <w:szCs w:val="24"/>
        </w:rPr>
        <w:t>about the term used for repetitive speech and 88.2</w:t>
      </w:r>
      <w:r w:rsidR="00B45203">
        <w:rPr>
          <w:rFonts w:ascii="Times New Roman" w:hAnsi="Times New Roman" w:cs="Times New Roman"/>
          <w:sz w:val="24"/>
          <w:szCs w:val="24"/>
        </w:rPr>
        <w:t xml:space="preserve"> percent of the respondents a</w:t>
      </w:r>
      <w:r w:rsidR="00A3154E">
        <w:rPr>
          <w:rFonts w:ascii="Times New Roman" w:hAnsi="Times New Roman" w:cs="Times New Roman"/>
          <w:sz w:val="24"/>
          <w:szCs w:val="24"/>
        </w:rPr>
        <w:t xml:space="preserve">nswered it correctly. </w:t>
      </w:r>
      <w:r w:rsidR="00B45203">
        <w:rPr>
          <w:rFonts w:ascii="Times New Roman" w:hAnsi="Times New Roman" w:cs="Times New Roman"/>
          <w:sz w:val="24"/>
          <w:szCs w:val="24"/>
        </w:rPr>
        <w:t xml:space="preserve">When </w:t>
      </w:r>
      <w:r w:rsidR="00A3154E">
        <w:rPr>
          <w:rFonts w:ascii="Times New Roman" w:hAnsi="Times New Roman" w:cs="Times New Roman"/>
          <w:sz w:val="24"/>
          <w:szCs w:val="24"/>
        </w:rPr>
        <w:t xml:space="preserve">asked about cerebral palsy and </w:t>
      </w:r>
      <w:r w:rsidR="00B45203">
        <w:rPr>
          <w:rFonts w:ascii="Times New Roman" w:hAnsi="Times New Roman" w:cs="Times New Roman"/>
          <w:sz w:val="24"/>
          <w:szCs w:val="24"/>
        </w:rPr>
        <w:t xml:space="preserve">symptoms of speech and language disability, about 99.5 percent and </w:t>
      </w:r>
      <w:r w:rsidR="00EF67D3">
        <w:rPr>
          <w:rFonts w:ascii="Times New Roman" w:hAnsi="Times New Roman" w:cs="Times New Roman"/>
          <w:sz w:val="24"/>
          <w:szCs w:val="24"/>
        </w:rPr>
        <w:t xml:space="preserve"> </w:t>
      </w:r>
      <w:r w:rsidR="00B45203">
        <w:rPr>
          <w:rFonts w:ascii="Times New Roman" w:hAnsi="Times New Roman" w:cs="Times New Roman"/>
          <w:sz w:val="24"/>
          <w:szCs w:val="24"/>
        </w:rPr>
        <w:t xml:space="preserve">72.6 percent of the Anganwadi Workers </w:t>
      </w:r>
      <w:r w:rsidR="00EF67D3">
        <w:rPr>
          <w:rFonts w:ascii="Times New Roman" w:hAnsi="Times New Roman" w:cs="Times New Roman"/>
          <w:sz w:val="24"/>
          <w:szCs w:val="24"/>
        </w:rPr>
        <w:t>responded correctly</w:t>
      </w:r>
      <w:r w:rsidR="00B45203">
        <w:rPr>
          <w:rFonts w:ascii="Times New Roman" w:hAnsi="Times New Roman" w:cs="Times New Roman"/>
          <w:sz w:val="24"/>
          <w:szCs w:val="24"/>
        </w:rPr>
        <w:t xml:space="preserve"> respectively</w:t>
      </w:r>
      <w:r w:rsidR="00EF67D3">
        <w:rPr>
          <w:rFonts w:ascii="Times New Roman" w:hAnsi="Times New Roman" w:cs="Times New Roman"/>
          <w:sz w:val="24"/>
          <w:szCs w:val="24"/>
        </w:rPr>
        <w:t xml:space="preserve">. </w:t>
      </w:r>
      <w:r w:rsidR="00DF6DA1">
        <w:rPr>
          <w:rFonts w:ascii="Times New Roman" w:hAnsi="Times New Roman" w:cs="Times New Roman"/>
          <w:sz w:val="24"/>
          <w:szCs w:val="24"/>
        </w:rPr>
        <w:t xml:space="preserve">In relation to </w:t>
      </w:r>
      <w:r w:rsidR="00EF67D3">
        <w:rPr>
          <w:rFonts w:ascii="Times New Roman" w:hAnsi="Times New Roman" w:cs="Times New Roman"/>
          <w:sz w:val="24"/>
          <w:szCs w:val="24"/>
        </w:rPr>
        <w:t xml:space="preserve">blood </w:t>
      </w:r>
      <w:r w:rsidR="00DF6DA1">
        <w:rPr>
          <w:rFonts w:ascii="Times New Roman" w:hAnsi="Times New Roman" w:cs="Times New Roman"/>
          <w:sz w:val="24"/>
          <w:szCs w:val="24"/>
        </w:rPr>
        <w:t>disorders</w:t>
      </w:r>
      <w:r w:rsidR="00EF67D3">
        <w:rPr>
          <w:rFonts w:ascii="Times New Roman" w:hAnsi="Times New Roman" w:cs="Times New Roman"/>
          <w:sz w:val="24"/>
          <w:szCs w:val="24"/>
        </w:rPr>
        <w:t xml:space="preserve"> </w:t>
      </w:r>
      <w:r w:rsidR="00DF6DA1">
        <w:rPr>
          <w:rFonts w:ascii="Times New Roman" w:hAnsi="Times New Roman" w:cs="Times New Roman"/>
          <w:sz w:val="24"/>
          <w:szCs w:val="24"/>
        </w:rPr>
        <w:t>characterized</w:t>
      </w:r>
      <w:r w:rsidR="00EF67D3">
        <w:rPr>
          <w:rFonts w:ascii="Times New Roman" w:hAnsi="Times New Roman" w:cs="Times New Roman"/>
          <w:sz w:val="24"/>
          <w:szCs w:val="24"/>
        </w:rPr>
        <w:t xml:space="preserve"> by lack of blood clotting proteins </w:t>
      </w:r>
      <w:r w:rsidR="00DF6DA1">
        <w:rPr>
          <w:rFonts w:ascii="Times New Roman" w:hAnsi="Times New Roman" w:cs="Times New Roman"/>
          <w:sz w:val="24"/>
          <w:szCs w:val="24"/>
        </w:rPr>
        <w:t xml:space="preserve">about </w:t>
      </w:r>
      <w:r w:rsidR="00EF67D3">
        <w:rPr>
          <w:rFonts w:ascii="Times New Roman" w:hAnsi="Times New Roman" w:cs="Times New Roman"/>
          <w:sz w:val="24"/>
          <w:szCs w:val="24"/>
        </w:rPr>
        <w:t xml:space="preserve"> 88.6</w:t>
      </w:r>
      <w:r w:rsidR="00DF6DA1">
        <w:rPr>
          <w:rFonts w:ascii="Times New Roman" w:hAnsi="Times New Roman" w:cs="Times New Roman"/>
          <w:sz w:val="24"/>
          <w:szCs w:val="24"/>
        </w:rPr>
        <w:t xml:space="preserve"> percent of respondents</w:t>
      </w:r>
      <w:r w:rsidR="00EF67D3">
        <w:rPr>
          <w:rFonts w:ascii="Times New Roman" w:hAnsi="Times New Roman" w:cs="Times New Roman"/>
          <w:sz w:val="24"/>
          <w:szCs w:val="24"/>
        </w:rPr>
        <w:t xml:space="preserve"> answered it </w:t>
      </w:r>
      <w:r w:rsidR="00C01D49">
        <w:rPr>
          <w:rFonts w:ascii="Times New Roman" w:hAnsi="Times New Roman" w:cs="Times New Roman"/>
          <w:sz w:val="24"/>
          <w:szCs w:val="24"/>
        </w:rPr>
        <w:t>correctly</w:t>
      </w:r>
      <w:r w:rsidR="00DF6DA1">
        <w:rPr>
          <w:rFonts w:ascii="Times New Roman" w:hAnsi="Times New Roman" w:cs="Times New Roman"/>
          <w:sz w:val="24"/>
          <w:szCs w:val="24"/>
        </w:rPr>
        <w:t xml:space="preserve"> whereas, </w:t>
      </w:r>
      <w:r w:rsidR="00EF67D3">
        <w:rPr>
          <w:rFonts w:ascii="Times New Roman" w:hAnsi="Times New Roman" w:cs="Times New Roman"/>
          <w:sz w:val="24"/>
          <w:szCs w:val="24"/>
        </w:rPr>
        <w:t xml:space="preserve"> about multiple </w:t>
      </w:r>
      <w:r w:rsidR="00DF6DA1">
        <w:rPr>
          <w:rFonts w:ascii="Times New Roman" w:hAnsi="Times New Roman" w:cs="Times New Roman"/>
          <w:sz w:val="24"/>
          <w:szCs w:val="24"/>
        </w:rPr>
        <w:t xml:space="preserve">disabilities, </w:t>
      </w:r>
      <w:r w:rsidR="00EF67D3">
        <w:rPr>
          <w:rFonts w:ascii="Times New Roman" w:hAnsi="Times New Roman" w:cs="Times New Roman"/>
          <w:sz w:val="24"/>
          <w:szCs w:val="24"/>
        </w:rPr>
        <w:t xml:space="preserve"> 91.5</w:t>
      </w:r>
      <w:r w:rsidR="00DF6DA1">
        <w:rPr>
          <w:rFonts w:ascii="Times New Roman" w:hAnsi="Times New Roman" w:cs="Times New Roman"/>
          <w:sz w:val="24"/>
          <w:szCs w:val="24"/>
        </w:rPr>
        <w:t xml:space="preserve"> percent of them </w:t>
      </w:r>
      <w:r w:rsidR="00EF67D3">
        <w:rPr>
          <w:rFonts w:ascii="Times New Roman" w:hAnsi="Times New Roman" w:cs="Times New Roman"/>
          <w:sz w:val="24"/>
          <w:szCs w:val="24"/>
        </w:rPr>
        <w:t xml:space="preserve">answered it correctly. </w:t>
      </w:r>
      <w:r w:rsidR="00A5597C">
        <w:rPr>
          <w:rFonts w:ascii="Times New Roman" w:hAnsi="Times New Roman" w:cs="Times New Roman"/>
          <w:sz w:val="24"/>
          <w:szCs w:val="24"/>
        </w:rPr>
        <w:t xml:space="preserve"> Regarding the q</w:t>
      </w:r>
      <w:r w:rsidR="00C01D49">
        <w:rPr>
          <w:rFonts w:ascii="Times New Roman" w:hAnsi="Times New Roman" w:cs="Times New Roman"/>
          <w:sz w:val="24"/>
          <w:szCs w:val="24"/>
        </w:rPr>
        <w:t xml:space="preserve">uestion about the percentage of </w:t>
      </w:r>
      <w:r w:rsidR="00A5597C">
        <w:rPr>
          <w:rFonts w:ascii="Times New Roman" w:hAnsi="Times New Roman" w:cs="Times New Roman"/>
          <w:sz w:val="24"/>
          <w:szCs w:val="24"/>
        </w:rPr>
        <w:t>reservations</w:t>
      </w:r>
      <w:r w:rsidR="00C01D49">
        <w:rPr>
          <w:rFonts w:ascii="Times New Roman" w:hAnsi="Times New Roman" w:cs="Times New Roman"/>
          <w:sz w:val="24"/>
          <w:szCs w:val="24"/>
        </w:rPr>
        <w:t xml:space="preserve"> in higher education for persons with disabilities</w:t>
      </w:r>
      <w:r w:rsidR="00A5597C">
        <w:rPr>
          <w:rFonts w:ascii="Times New Roman" w:hAnsi="Times New Roman" w:cs="Times New Roman"/>
          <w:sz w:val="24"/>
          <w:szCs w:val="24"/>
        </w:rPr>
        <w:t xml:space="preserve">, only </w:t>
      </w:r>
      <w:r w:rsidR="00C01D49">
        <w:rPr>
          <w:rFonts w:ascii="Times New Roman" w:hAnsi="Times New Roman" w:cs="Times New Roman"/>
          <w:sz w:val="24"/>
          <w:szCs w:val="24"/>
        </w:rPr>
        <w:t xml:space="preserve">56.2 </w:t>
      </w:r>
      <w:r w:rsidR="00A5597C">
        <w:rPr>
          <w:rFonts w:ascii="Times New Roman" w:hAnsi="Times New Roman" w:cs="Times New Roman"/>
          <w:sz w:val="24"/>
          <w:szCs w:val="24"/>
        </w:rPr>
        <w:t>percent of Anganwadi workers were aware.</w:t>
      </w:r>
      <w:r w:rsidR="00B36CB8">
        <w:rPr>
          <w:rFonts w:ascii="Times New Roman" w:hAnsi="Times New Roman" w:cs="Times New Roman"/>
          <w:sz w:val="24"/>
          <w:szCs w:val="24"/>
        </w:rPr>
        <w:t xml:space="preserve"> </w:t>
      </w:r>
      <w:r w:rsidR="00A5597C">
        <w:rPr>
          <w:rFonts w:ascii="Times New Roman" w:hAnsi="Times New Roman" w:cs="Times New Roman"/>
          <w:sz w:val="24"/>
          <w:szCs w:val="24"/>
        </w:rPr>
        <w:t xml:space="preserve">The study also found out </w:t>
      </w:r>
      <w:r w:rsidR="00854D60">
        <w:rPr>
          <w:rFonts w:ascii="Times New Roman" w:hAnsi="Times New Roman" w:cs="Times New Roman"/>
          <w:sz w:val="24"/>
          <w:szCs w:val="24"/>
        </w:rPr>
        <w:t xml:space="preserve">about the term which is being </w:t>
      </w:r>
      <w:r w:rsidR="00B36CB8">
        <w:rPr>
          <w:rFonts w:ascii="Times New Roman" w:hAnsi="Times New Roman" w:cs="Times New Roman"/>
          <w:sz w:val="24"/>
          <w:szCs w:val="24"/>
        </w:rPr>
        <w:t>used in place of handicap</w:t>
      </w:r>
      <w:r w:rsidR="00A5597C">
        <w:rPr>
          <w:rFonts w:ascii="Times New Roman" w:hAnsi="Times New Roman" w:cs="Times New Roman"/>
          <w:sz w:val="24"/>
          <w:szCs w:val="24"/>
        </w:rPr>
        <w:t xml:space="preserve">, about </w:t>
      </w:r>
      <w:r w:rsidR="00B36CB8">
        <w:rPr>
          <w:rFonts w:ascii="Times New Roman" w:hAnsi="Times New Roman" w:cs="Times New Roman"/>
          <w:sz w:val="24"/>
          <w:szCs w:val="24"/>
        </w:rPr>
        <w:t>53.</w:t>
      </w:r>
      <w:r w:rsidR="00A5597C">
        <w:rPr>
          <w:rFonts w:ascii="Times New Roman" w:hAnsi="Times New Roman" w:cs="Times New Roman"/>
          <w:sz w:val="24"/>
          <w:szCs w:val="24"/>
        </w:rPr>
        <w:t>5 percent</w:t>
      </w:r>
      <w:r w:rsidR="00EA1AF7">
        <w:rPr>
          <w:rFonts w:ascii="Times New Roman" w:hAnsi="Times New Roman" w:cs="Times New Roman"/>
          <w:sz w:val="24"/>
          <w:szCs w:val="24"/>
        </w:rPr>
        <w:t xml:space="preserve"> of respondents</w:t>
      </w:r>
      <w:r w:rsidR="00A5597C">
        <w:rPr>
          <w:rFonts w:ascii="Times New Roman" w:hAnsi="Times New Roman" w:cs="Times New Roman"/>
          <w:sz w:val="24"/>
          <w:szCs w:val="24"/>
        </w:rPr>
        <w:t xml:space="preserve"> </w:t>
      </w:r>
      <w:r w:rsidR="00B36CB8">
        <w:rPr>
          <w:rFonts w:ascii="Times New Roman" w:hAnsi="Times New Roman" w:cs="Times New Roman"/>
          <w:sz w:val="24"/>
          <w:szCs w:val="24"/>
        </w:rPr>
        <w:t>answered it correctly.</w:t>
      </w:r>
      <w:r w:rsidR="00EA1AF7">
        <w:rPr>
          <w:rFonts w:ascii="Times New Roman" w:hAnsi="Times New Roman" w:cs="Times New Roman"/>
          <w:sz w:val="24"/>
          <w:szCs w:val="24"/>
        </w:rPr>
        <w:t xml:space="preserve"> Similarly, when a</w:t>
      </w:r>
      <w:r w:rsidR="00B36CB8">
        <w:rPr>
          <w:rFonts w:ascii="Times New Roman" w:hAnsi="Times New Roman" w:cs="Times New Roman"/>
          <w:sz w:val="24"/>
          <w:szCs w:val="24"/>
        </w:rPr>
        <w:t xml:space="preserve">sked about the condition in which the Red Blood </w:t>
      </w:r>
      <w:r w:rsidR="00B36CB8" w:rsidRPr="00375E2D">
        <w:rPr>
          <w:rFonts w:ascii="Times New Roman" w:hAnsi="Times New Roman" w:cs="Times New Roman"/>
          <w:sz w:val="24"/>
          <w:szCs w:val="24"/>
        </w:rPr>
        <w:t xml:space="preserve">Cells become </w:t>
      </w:r>
      <w:r w:rsidR="00EA1AF7">
        <w:rPr>
          <w:rFonts w:ascii="Times New Roman" w:hAnsi="Times New Roman" w:cs="Times New Roman"/>
          <w:sz w:val="24"/>
          <w:szCs w:val="24"/>
        </w:rPr>
        <w:t>sickle-shaped</w:t>
      </w:r>
      <w:r w:rsidR="00B36CB8" w:rsidRPr="00375E2D">
        <w:rPr>
          <w:rFonts w:ascii="Times New Roman" w:hAnsi="Times New Roman" w:cs="Times New Roman"/>
          <w:sz w:val="24"/>
          <w:szCs w:val="24"/>
        </w:rPr>
        <w:t xml:space="preserve"> and 63.6 </w:t>
      </w:r>
      <w:r w:rsidR="00EA1AF7">
        <w:rPr>
          <w:rFonts w:ascii="Times New Roman" w:hAnsi="Times New Roman" w:cs="Times New Roman"/>
          <w:sz w:val="24"/>
          <w:szCs w:val="24"/>
        </w:rPr>
        <w:t xml:space="preserve">percent of Anganwadi workers </w:t>
      </w:r>
      <w:r w:rsidR="00B36CB8" w:rsidRPr="00375E2D">
        <w:rPr>
          <w:rFonts w:ascii="Times New Roman" w:hAnsi="Times New Roman" w:cs="Times New Roman"/>
          <w:sz w:val="24"/>
          <w:szCs w:val="24"/>
        </w:rPr>
        <w:t>answered correctly.</w:t>
      </w:r>
    </w:p>
    <w:p w14:paraId="4FD94666" w14:textId="5AB6FE28" w:rsidR="00375E2D" w:rsidRPr="00375E2D" w:rsidRDefault="00C43A00" w:rsidP="00FB4B90">
      <w:pPr>
        <w:jc w:val="both"/>
        <w:rPr>
          <w:rFonts w:ascii="Times New Roman" w:hAnsi="Times New Roman" w:cs="Times New Roman"/>
          <w:b/>
          <w:sz w:val="24"/>
          <w:szCs w:val="24"/>
        </w:rPr>
      </w:pPr>
      <w:r w:rsidRPr="00375E2D">
        <w:rPr>
          <w:rFonts w:ascii="Times New Roman" w:hAnsi="Times New Roman" w:cs="Times New Roman"/>
          <w:b/>
          <w:sz w:val="24"/>
          <w:szCs w:val="24"/>
        </w:rPr>
        <w:t>Discussion</w:t>
      </w:r>
    </w:p>
    <w:p w14:paraId="4B6ADE5A" w14:textId="163C527D" w:rsidR="00C16CA2" w:rsidRDefault="00077379" w:rsidP="00C43A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w:t>
      </w:r>
      <w:r w:rsidR="00C43A00">
        <w:rPr>
          <w:rFonts w:ascii="Times New Roman" w:hAnsi="Times New Roman" w:cs="Times New Roman"/>
          <w:sz w:val="24"/>
          <w:szCs w:val="24"/>
        </w:rPr>
        <w:t xml:space="preserve">ights of </w:t>
      </w:r>
      <w:r>
        <w:rPr>
          <w:rFonts w:ascii="Times New Roman" w:hAnsi="Times New Roman" w:cs="Times New Roman"/>
          <w:sz w:val="24"/>
          <w:szCs w:val="24"/>
        </w:rPr>
        <w:t>P</w:t>
      </w:r>
      <w:r w:rsidR="00C43A00">
        <w:rPr>
          <w:rFonts w:ascii="Times New Roman" w:hAnsi="Times New Roman" w:cs="Times New Roman"/>
          <w:sz w:val="24"/>
          <w:szCs w:val="24"/>
        </w:rPr>
        <w:t xml:space="preserve">ersons </w:t>
      </w:r>
      <w:r w:rsidR="00A440BE">
        <w:rPr>
          <w:rFonts w:ascii="Times New Roman" w:hAnsi="Times New Roman" w:cs="Times New Roman"/>
          <w:sz w:val="24"/>
          <w:szCs w:val="24"/>
        </w:rPr>
        <w:t>with</w:t>
      </w:r>
      <w:r w:rsidR="00C43A00">
        <w:rPr>
          <w:rFonts w:ascii="Times New Roman" w:hAnsi="Times New Roman" w:cs="Times New Roman"/>
          <w:sz w:val="24"/>
          <w:szCs w:val="24"/>
        </w:rPr>
        <w:t xml:space="preserve"> </w:t>
      </w:r>
      <w:r>
        <w:rPr>
          <w:rFonts w:ascii="Times New Roman" w:hAnsi="Times New Roman" w:cs="Times New Roman"/>
          <w:sz w:val="24"/>
          <w:szCs w:val="24"/>
        </w:rPr>
        <w:t>D</w:t>
      </w:r>
      <w:r w:rsidR="00C43A00">
        <w:rPr>
          <w:rFonts w:ascii="Times New Roman" w:hAnsi="Times New Roman" w:cs="Times New Roman"/>
          <w:sz w:val="24"/>
          <w:szCs w:val="24"/>
        </w:rPr>
        <w:t>isabilities</w:t>
      </w:r>
      <w:r>
        <w:rPr>
          <w:rFonts w:ascii="Times New Roman" w:hAnsi="Times New Roman" w:cs="Times New Roman"/>
          <w:sz w:val="24"/>
          <w:szCs w:val="24"/>
        </w:rPr>
        <w:t xml:space="preserve"> Act implementation was important because earlier there was no </w:t>
      </w:r>
      <w:r w:rsidR="00C43A00">
        <w:rPr>
          <w:rFonts w:ascii="Times New Roman" w:hAnsi="Times New Roman" w:cs="Times New Roman"/>
          <w:sz w:val="24"/>
          <w:szCs w:val="24"/>
        </w:rPr>
        <w:t>comprehensive</w:t>
      </w:r>
      <w:r>
        <w:rPr>
          <w:rFonts w:ascii="Times New Roman" w:hAnsi="Times New Roman" w:cs="Times New Roman"/>
          <w:sz w:val="24"/>
          <w:szCs w:val="24"/>
        </w:rPr>
        <w:t xml:space="preserve"> legislation </w:t>
      </w:r>
      <w:r w:rsidR="00662991">
        <w:rPr>
          <w:rFonts w:ascii="Times New Roman" w:hAnsi="Times New Roman" w:cs="Times New Roman"/>
          <w:sz w:val="24"/>
          <w:szCs w:val="24"/>
        </w:rPr>
        <w:t xml:space="preserve">in India </w:t>
      </w:r>
      <w:r>
        <w:rPr>
          <w:rFonts w:ascii="Times New Roman" w:hAnsi="Times New Roman" w:cs="Times New Roman"/>
          <w:sz w:val="24"/>
          <w:szCs w:val="24"/>
        </w:rPr>
        <w:t xml:space="preserve">and </w:t>
      </w:r>
      <w:r w:rsidR="00C43A00">
        <w:rPr>
          <w:rFonts w:ascii="Times New Roman" w:hAnsi="Times New Roman" w:cs="Times New Roman"/>
          <w:sz w:val="24"/>
          <w:szCs w:val="24"/>
        </w:rPr>
        <w:t xml:space="preserve">there is a </w:t>
      </w:r>
      <w:r>
        <w:rPr>
          <w:rFonts w:ascii="Times New Roman" w:hAnsi="Times New Roman" w:cs="Times New Roman"/>
          <w:sz w:val="24"/>
          <w:szCs w:val="24"/>
        </w:rPr>
        <w:t xml:space="preserve">lack of </w:t>
      </w:r>
      <w:r w:rsidR="00C43A00">
        <w:rPr>
          <w:rFonts w:ascii="Times New Roman" w:hAnsi="Times New Roman" w:cs="Times New Roman"/>
          <w:sz w:val="24"/>
          <w:szCs w:val="24"/>
        </w:rPr>
        <w:t>sensitization</w:t>
      </w:r>
      <w:r w:rsidR="00662991">
        <w:rPr>
          <w:rFonts w:ascii="Times New Roman" w:hAnsi="Times New Roman" w:cs="Times New Roman"/>
          <w:sz w:val="24"/>
          <w:szCs w:val="24"/>
        </w:rPr>
        <w:t xml:space="preserve"> related to disabilities</w:t>
      </w:r>
      <w:r>
        <w:rPr>
          <w:rFonts w:ascii="Times New Roman" w:hAnsi="Times New Roman" w:cs="Times New Roman"/>
          <w:sz w:val="24"/>
          <w:szCs w:val="24"/>
        </w:rPr>
        <w:t>. There were various myths and misco</w:t>
      </w:r>
      <w:r w:rsidR="00662991">
        <w:rPr>
          <w:rFonts w:ascii="Times New Roman" w:hAnsi="Times New Roman" w:cs="Times New Roman"/>
          <w:sz w:val="24"/>
          <w:szCs w:val="24"/>
        </w:rPr>
        <w:t xml:space="preserve">nceptions </w:t>
      </w:r>
      <w:r w:rsidR="00C43A00">
        <w:rPr>
          <w:rFonts w:ascii="Times New Roman" w:hAnsi="Times New Roman" w:cs="Times New Roman"/>
          <w:sz w:val="24"/>
          <w:szCs w:val="24"/>
        </w:rPr>
        <w:t xml:space="preserve">still prevalent </w:t>
      </w:r>
      <w:r w:rsidR="00662991">
        <w:rPr>
          <w:rFonts w:ascii="Times New Roman" w:hAnsi="Times New Roman" w:cs="Times New Roman"/>
          <w:sz w:val="24"/>
          <w:szCs w:val="24"/>
        </w:rPr>
        <w:t xml:space="preserve">about persons with disabilities and </w:t>
      </w:r>
      <w:r w:rsidR="00C43A00">
        <w:rPr>
          <w:rFonts w:ascii="Times New Roman" w:hAnsi="Times New Roman" w:cs="Times New Roman"/>
          <w:sz w:val="24"/>
          <w:szCs w:val="24"/>
        </w:rPr>
        <w:t xml:space="preserve">they are </w:t>
      </w:r>
      <w:r w:rsidR="00662991">
        <w:rPr>
          <w:rFonts w:ascii="Times New Roman" w:hAnsi="Times New Roman" w:cs="Times New Roman"/>
          <w:sz w:val="24"/>
          <w:szCs w:val="24"/>
        </w:rPr>
        <w:t xml:space="preserve">discriminated </w:t>
      </w:r>
      <w:r w:rsidR="00C43A00">
        <w:rPr>
          <w:rFonts w:ascii="Times New Roman" w:hAnsi="Times New Roman" w:cs="Times New Roman"/>
          <w:sz w:val="24"/>
          <w:szCs w:val="24"/>
        </w:rPr>
        <w:t xml:space="preserve">against </w:t>
      </w:r>
      <w:r w:rsidR="00662991">
        <w:rPr>
          <w:rFonts w:ascii="Times New Roman" w:hAnsi="Times New Roman" w:cs="Times New Roman"/>
          <w:sz w:val="24"/>
          <w:szCs w:val="24"/>
        </w:rPr>
        <w:t xml:space="preserve">by society. </w:t>
      </w:r>
      <w:r w:rsidR="00C43A00">
        <w:rPr>
          <w:rFonts w:ascii="Times New Roman" w:hAnsi="Times New Roman" w:cs="Times New Roman"/>
          <w:sz w:val="24"/>
          <w:szCs w:val="24"/>
        </w:rPr>
        <w:t xml:space="preserve">The long journey of a disabled individual from exclusion to inclusion is not to be forgotten. </w:t>
      </w:r>
      <w:r w:rsidR="00662991">
        <w:rPr>
          <w:rFonts w:ascii="Times New Roman" w:hAnsi="Times New Roman" w:cs="Times New Roman"/>
          <w:sz w:val="24"/>
          <w:szCs w:val="24"/>
        </w:rPr>
        <w:t xml:space="preserve">There were no provisions </w:t>
      </w:r>
      <w:r w:rsidR="008268B3">
        <w:rPr>
          <w:rFonts w:ascii="Times New Roman" w:hAnsi="Times New Roman" w:cs="Times New Roman"/>
          <w:sz w:val="24"/>
          <w:szCs w:val="24"/>
        </w:rPr>
        <w:t>for</w:t>
      </w:r>
      <w:r w:rsidR="00662991">
        <w:rPr>
          <w:rFonts w:ascii="Times New Roman" w:hAnsi="Times New Roman" w:cs="Times New Roman"/>
          <w:sz w:val="24"/>
          <w:szCs w:val="24"/>
        </w:rPr>
        <w:t xml:space="preserve"> </w:t>
      </w:r>
      <w:r w:rsidR="00C43A00">
        <w:rPr>
          <w:rFonts w:ascii="Times New Roman" w:hAnsi="Times New Roman" w:cs="Times New Roman"/>
          <w:sz w:val="24"/>
          <w:szCs w:val="24"/>
        </w:rPr>
        <w:t xml:space="preserve">a </w:t>
      </w:r>
      <w:r w:rsidR="00662991">
        <w:rPr>
          <w:rFonts w:ascii="Times New Roman" w:hAnsi="Times New Roman" w:cs="Times New Roman"/>
          <w:sz w:val="24"/>
          <w:szCs w:val="24"/>
        </w:rPr>
        <w:t>community</w:t>
      </w:r>
      <w:r w:rsidR="002C31F4">
        <w:rPr>
          <w:rFonts w:ascii="Times New Roman" w:hAnsi="Times New Roman" w:cs="Times New Roman"/>
          <w:sz w:val="24"/>
          <w:szCs w:val="24"/>
        </w:rPr>
        <w:t>-based</w:t>
      </w:r>
      <w:r>
        <w:rPr>
          <w:rFonts w:ascii="Times New Roman" w:hAnsi="Times New Roman" w:cs="Times New Roman"/>
          <w:sz w:val="24"/>
          <w:szCs w:val="24"/>
        </w:rPr>
        <w:t xml:space="preserve"> </w:t>
      </w:r>
      <w:r w:rsidR="008B6BC0">
        <w:rPr>
          <w:rFonts w:ascii="Times New Roman" w:hAnsi="Times New Roman" w:cs="Times New Roman"/>
          <w:sz w:val="24"/>
          <w:szCs w:val="24"/>
        </w:rPr>
        <w:t>rehabilitation</w:t>
      </w:r>
      <w:r w:rsidR="00662991">
        <w:rPr>
          <w:rFonts w:ascii="Times New Roman" w:hAnsi="Times New Roman" w:cs="Times New Roman"/>
          <w:sz w:val="24"/>
          <w:szCs w:val="24"/>
        </w:rPr>
        <w:t xml:space="preserve"> programme</w:t>
      </w:r>
      <w:r w:rsidR="008B6BC0">
        <w:rPr>
          <w:rFonts w:ascii="Times New Roman" w:hAnsi="Times New Roman" w:cs="Times New Roman"/>
          <w:sz w:val="24"/>
          <w:szCs w:val="24"/>
        </w:rPr>
        <w:t xml:space="preserve">. The </w:t>
      </w:r>
      <w:r w:rsidR="00C43A00">
        <w:rPr>
          <w:rFonts w:ascii="Times New Roman" w:hAnsi="Times New Roman" w:cs="Times New Roman"/>
          <w:sz w:val="24"/>
          <w:szCs w:val="24"/>
        </w:rPr>
        <w:t>stereotypical</w:t>
      </w:r>
      <w:r w:rsidR="008B6BC0">
        <w:rPr>
          <w:rFonts w:ascii="Times New Roman" w:hAnsi="Times New Roman" w:cs="Times New Roman"/>
          <w:sz w:val="24"/>
          <w:szCs w:val="24"/>
        </w:rPr>
        <w:t xml:space="preserve"> attitude of parents, </w:t>
      </w:r>
      <w:r w:rsidR="00E26DBF">
        <w:rPr>
          <w:rFonts w:ascii="Times New Roman" w:hAnsi="Times New Roman" w:cs="Times New Roman"/>
          <w:sz w:val="24"/>
          <w:szCs w:val="24"/>
        </w:rPr>
        <w:t>relative’s</w:t>
      </w:r>
      <w:r w:rsidR="00662991">
        <w:rPr>
          <w:rFonts w:ascii="Times New Roman" w:hAnsi="Times New Roman" w:cs="Times New Roman"/>
          <w:sz w:val="24"/>
          <w:szCs w:val="24"/>
        </w:rPr>
        <w:t xml:space="preserve"> </w:t>
      </w:r>
      <w:r w:rsidR="008B6BC0">
        <w:rPr>
          <w:rFonts w:ascii="Times New Roman" w:hAnsi="Times New Roman" w:cs="Times New Roman"/>
          <w:sz w:val="24"/>
          <w:szCs w:val="24"/>
        </w:rPr>
        <w:t>community</w:t>
      </w:r>
      <w:r w:rsidR="00C43A00">
        <w:rPr>
          <w:rFonts w:ascii="Times New Roman" w:hAnsi="Times New Roman" w:cs="Times New Roman"/>
          <w:sz w:val="24"/>
          <w:szCs w:val="24"/>
        </w:rPr>
        <w:t>,</w:t>
      </w:r>
      <w:r w:rsidR="008B6BC0">
        <w:rPr>
          <w:rFonts w:ascii="Times New Roman" w:hAnsi="Times New Roman" w:cs="Times New Roman"/>
          <w:sz w:val="24"/>
          <w:szCs w:val="24"/>
        </w:rPr>
        <w:t xml:space="preserve"> and </w:t>
      </w:r>
      <w:r w:rsidR="008268B3">
        <w:rPr>
          <w:rFonts w:ascii="Times New Roman" w:hAnsi="Times New Roman" w:cs="Times New Roman"/>
          <w:sz w:val="24"/>
          <w:szCs w:val="24"/>
        </w:rPr>
        <w:t>neighbourhood</w:t>
      </w:r>
      <w:r w:rsidR="008B6BC0">
        <w:rPr>
          <w:rFonts w:ascii="Times New Roman" w:hAnsi="Times New Roman" w:cs="Times New Roman"/>
          <w:sz w:val="24"/>
          <w:szCs w:val="24"/>
        </w:rPr>
        <w:t xml:space="preserve"> </w:t>
      </w:r>
      <w:r w:rsidR="00C43A00">
        <w:rPr>
          <w:rFonts w:ascii="Times New Roman" w:hAnsi="Times New Roman" w:cs="Times New Roman"/>
          <w:sz w:val="24"/>
          <w:szCs w:val="24"/>
        </w:rPr>
        <w:t>have</w:t>
      </w:r>
      <w:r w:rsidR="008B6BC0">
        <w:rPr>
          <w:rFonts w:ascii="Times New Roman" w:hAnsi="Times New Roman" w:cs="Times New Roman"/>
          <w:sz w:val="24"/>
          <w:szCs w:val="24"/>
        </w:rPr>
        <w:t xml:space="preserve"> always been a great challenge to tackle. There was a great need to provide a </w:t>
      </w:r>
      <w:r w:rsidR="00C43A00">
        <w:rPr>
          <w:rFonts w:ascii="Times New Roman" w:hAnsi="Times New Roman" w:cs="Times New Roman"/>
          <w:sz w:val="24"/>
          <w:szCs w:val="24"/>
        </w:rPr>
        <w:t>barrier-free</w:t>
      </w:r>
      <w:r w:rsidR="00AE2DAF">
        <w:rPr>
          <w:rFonts w:ascii="Times New Roman" w:hAnsi="Times New Roman" w:cs="Times New Roman"/>
          <w:sz w:val="24"/>
          <w:szCs w:val="24"/>
        </w:rPr>
        <w:t xml:space="preserve"> (i.e.</w:t>
      </w:r>
      <w:r w:rsidR="003343E9">
        <w:rPr>
          <w:rFonts w:ascii="Times New Roman" w:hAnsi="Times New Roman" w:cs="Times New Roman"/>
          <w:sz w:val="24"/>
          <w:szCs w:val="24"/>
        </w:rPr>
        <w:t xml:space="preserve"> P</w:t>
      </w:r>
      <w:r w:rsidR="00AE2DAF">
        <w:rPr>
          <w:rFonts w:ascii="Times New Roman" w:hAnsi="Times New Roman" w:cs="Times New Roman"/>
          <w:sz w:val="24"/>
          <w:szCs w:val="24"/>
        </w:rPr>
        <w:t>hysical</w:t>
      </w:r>
      <w:r w:rsidR="008B6BC0">
        <w:rPr>
          <w:rFonts w:ascii="Times New Roman" w:hAnsi="Times New Roman" w:cs="Times New Roman"/>
          <w:sz w:val="24"/>
          <w:szCs w:val="24"/>
        </w:rPr>
        <w:t xml:space="preserve"> barriers, Educational </w:t>
      </w:r>
      <w:r w:rsidR="00AE2DAF">
        <w:rPr>
          <w:rFonts w:ascii="Times New Roman" w:hAnsi="Times New Roman" w:cs="Times New Roman"/>
          <w:sz w:val="24"/>
          <w:szCs w:val="24"/>
        </w:rPr>
        <w:t>barriers,</w:t>
      </w:r>
      <w:r w:rsidR="008B6BC0">
        <w:rPr>
          <w:rFonts w:ascii="Times New Roman" w:hAnsi="Times New Roman" w:cs="Times New Roman"/>
          <w:sz w:val="24"/>
          <w:szCs w:val="24"/>
        </w:rPr>
        <w:t xml:space="preserve"> </w:t>
      </w:r>
      <w:r w:rsidR="00AE2DAF">
        <w:rPr>
          <w:rFonts w:ascii="Times New Roman" w:hAnsi="Times New Roman" w:cs="Times New Roman"/>
          <w:sz w:val="24"/>
          <w:szCs w:val="24"/>
        </w:rPr>
        <w:lastRenderedPageBreak/>
        <w:t>Attitudinal</w:t>
      </w:r>
      <w:r w:rsidR="008B6BC0">
        <w:rPr>
          <w:rFonts w:ascii="Times New Roman" w:hAnsi="Times New Roman" w:cs="Times New Roman"/>
          <w:sz w:val="24"/>
          <w:szCs w:val="24"/>
        </w:rPr>
        <w:t xml:space="preserve"> </w:t>
      </w:r>
      <w:r w:rsidR="00C43A00">
        <w:rPr>
          <w:rFonts w:ascii="Times New Roman" w:hAnsi="Times New Roman" w:cs="Times New Roman"/>
          <w:sz w:val="24"/>
          <w:szCs w:val="24"/>
        </w:rPr>
        <w:t>barriers</w:t>
      </w:r>
      <w:r w:rsidR="00AE2DAF">
        <w:rPr>
          <w:rFonts w:ascii="Times New Roman" w:hAnsi="Times New Roman" w:cs="Times New Roman"/>
          <w:sz w:val="24"/>
          <w:szCs w:val="24"/>
        </w:rPr>
        <w:t>)</w:t>
      </w:r>
      <w:r w:rsidR="008B6BC0">
        <w:rPr>
          <w:rFonts w:ascii="Times New Roman" w:hAnsi="Times New Roman" w:cs="Times New Roman"/>
          <w:sz w:val="24"/>
          <w:szCs w:val="24"/>
        </w:rPr>
        <w:t xml:space="preserve"> </w:t>
      </w:r>
      <w:r w:rsidR="00AE2DAF">
        <w:rPr>
          <w:rFonts w:ascii="Times New Roman" w:hAnsi="Times New Roman" w:cs="Times New Roman"/>
          <w:sz w:val="24"/>
          <w:szCs w:val="24"/>
        </w:rPr>
        <w:t>environment for children with special needs.</w:t>
      </w:r>
      <w:r w:rsidR="00C43A00">
        <w:rPr>
          <w:rFonts w:ascii="Times New Roman" w:hAnsi="Times New Roman" w:cs="Times New Roman"/>
          <w:sz w:val="24"/>
          <w:szCs w:val="24"/>
        </w:rPr>
        <w:t xml:space="preserve"> </w:t>
      </w:r>
      <w:r w:rsidR="003343E9">
        <w:rPr>
          <w:rFonts w:ascii="Times New Roman" w:hAnsi="Times New Roman" w:cs="Times New Roman"/>
          <w:sz w:val="24"/>
          <w:szCs w:val="24"/>
        </w:rPr>
        <w:t>T</w:t>
      </w:r>
      <w:r w:rsidR="00EB5BE3">
        <w:rPr>
          <w:rFonts w:ascii="Times New Roman" w:hAnsi="Times New Roman" w:cs="Times New Roman"/>
          <w:sz w:val="24"/>
          <w:szCs w:val="24"/>
        </w:rPr>
        <w:t>he RPW</w:t>
      </w:r>
      <w:r w:rsidR="003343E9">
        <w:rPr>
          <w:rFonts w:ascii="Times New Roman" w:hAnsi="Times New Roman" w:cs="Times New Roman"/>
          <w:sz w:val="24"/>
          <w:szCs w:val="24"/>
        </w:rPr>
        <w:t xml:space="preserve">D Act implementation provides access to </w:t>
      </w:r>
      <w:r w:rsidR="00E26DBF">
        <w:rPr>
          <w:rFonts w:ascii="Times New Roman" w:hAnsi="Times New Roman" w:cs="Times New Roman"/>
          <w:sz w:val="24"/>
          <w:szCs w:val="24"/>
        </w:rPr>
        <w:t>right based</w:t>
      </w:r>
      <w:r w:rsidR="00662991">
        <w:rPr>
          <w:rFonts w:ascii="Times New Roman" w:hAnsi="Times New Roman" w:cs="Times New Roman"/>
          <w:sz w:val="24"/>
          <w:szCs w:val="24"/>
        </w:rPr>
        <w:t xml:space="preserve"> </w:t>
      </w:r>
      <w:r w:rsidR="00E26DBF">
        <w:rPr>
          <w:rFonts w:ascii="Times New Roman" w:hAnsi="Times New Roman" w:cs="Times New Roman"/>
          <w:sz w:val="24"/>
          <w:szCs w:val="24"/>
        </w:rPr>
        <w:t>approach, inclusive education</w:t>
      </w:r>
      <w:r w:rsidR="00C43A00">
        <w:rPr>
          <w:rFonts w:ascii="Times New Roman" w:hAnsi="Times New Roman" w:cs="Times New Roman"/>
          <w:sz w:val="24"/>
          <w:szCs w:val="24"/>
        </w:rPr>
        <w:t>,</w:t>
      </w:r>
      <w:r w:rsidR="00E26DBF">
        <w:rPr>
          <w:rFonts w:ascii="Times New Roman" w:hAnsi="Times New Roman" w:cs="Times New Roman"/>
          <w:sz w:val="24"/>
          <w:szCs w:val="24"/>
        </w:rPr>
        <w:t xml:space="preserve"> and employment for </w:t>
      </w:r>
      <w:r w:rsidR="003343E9">
        <w:rPr>
          <w:rFonts w:ascii="Times New Roman" w:hAnsi="Times New Roman" w:cs="Times New Roman"/>
          <w:sz w:val="24"/>
          <w:szCs w:val="24"/>
        </w:rPr>
        <w:t>disabled pe</w:t>
      </w:r>
      <w:r w:rsidR="00E26DBF">
        <w:rPr>
          <w:rFonts w:ascii="Times New Roman" w:hAnsi="Times New Roman" w:cs="Times New Roman"/>
          <w:sz w:val="24"/>
          <w:szCs w:val="24"/>
        </w:rPr>
        <w:t>rsons without discrimination.  B</w:t>
      </w:r>
      <w:r w:rsidR="003343E9">
        <w:rPr>
          <w:rFonts w:ascii="Times New Roman" w:hAnsi="Times New Roman" w:cs="Times New Roman"/>
          <w:sz w:val="24"/>
          <w:szCs w:val="24"/>
        </w:rPr>
        <w:t>uildings, campuses</w:t>
      </w:r>
      <w:r w:rsidR="00C43A00">
        <w:rPr>
          <w:rFonts w:ascii="Times New Roman" w:hAnsi="Times New Roman" w:cs="Times New Roman"/>
          <w:sz w:val="24"/>
          <w:szCs w:val="24"/>
        </w:rPr>
        <w:t>,</w:t>
      </w:r>
      <w:r w:rsidR="003343E9">
        <w:rPr>
          <w:rFonts w:ascii="Times New Roman" w:hAnsi="Times New Roman" w:cs="Times New Roman"/>
          <w:sz w:val="24"/>
          <w:szCs w:val="24"/>
        </w:rPr>
        <w:t xml:space="preserve"> and various facilities are mad</w:t>
      </w:r>
      <w:r w:rsidR="00E26DBF">
        <w:rPr>
          <w:rFonts w:ascii="Times New Roman" w:hAnsi="Times New Roman" w:cs="Times New Roman"/>
          <w:sz w:val="24"/>
          <w:szCs w:val="24"/>
        </w:rPr>
        <w:t>e accessible to children with special needs.</w:t>
      </w:r>
      <w:r w:rsidR="00C43A00">
        <w:rPr>
          <w:rFonts w:ascii="Times New Roman" w:hAnsi="Times New Roman" w:cs="Times New Roman"/>
          <w:sz w:val="24"/>
          <w:szCs w:val="24"/>
        </w:rPr>
        <w:t xml:space="preserve"> The importance of awareness</w:t>
      </w:r>
      <w:r w:rsidR="006E5DEA">
        <w:rPr>
          <w:rFonts w:ascii="Times New Roman" w:hAnsi="Times New Roman" w:cs="Times New Roman"/>
          <w:sz w:val="24"/>
          <w:szCs w:val="24"/>
        </w:rPr>
        <w:t xml:space="preserve"> and training of</w:t>
      </w:r>
      <w:r w:rsidR="00C43A00">
        <w:rPr>
          <w:rFonts w:ascii="Times New Roman" w:hAnsi="Times New Roman" w:cs="Times New Roman"/>
          <w:sz w:val="24"/>
          <w:szCs w:val="24"/>
        </w:rPr>
        <w:t xml:space="preserve"> Anganwadi workers could prevent disabilities right from the womb of the mother. Early Identification and </w:t>
      </w:r>
      <w:r w:rsidR="008268B3">
        <w:rPr>
          <w:rFonts w:ascii="Times New Roman" w:hAnsi="Times New Roman" w:cs="Times New Roman"/>
          <w:sz w:val="24"/>
          <w:szCs w:val="24"/>
        </w:rPr>
        <w:t xml:space="preserve">intervention </w:t>
      </w:r>
      <w:r w:rsidR="006E5DEA">
        <w:rPr>
          <w:rFonts w:ascii="Times New Roman" w:hAnsi="Times New Roman" w:cs="Times New Roman"/>
          <w:sz w:val="24"/>
          <w:szCs w:val="24"/>
        </w:rPr>
        <w:t>is</w:t>
      </w:r>
      <w:r w:rsidR="008268B3">
        <w:rPr>
          <w:rFonts w:ascii="Times New Roman" w:hAnsi="Times New Roman" w:cs="Times New Roman"/>
          <w:sz w:val="24"/>
          <w:szCs w:val="24"/>
        </w:rPr>
        <w:t xml:space="preserve"> the only way to prevent childhood disabilities. </w:t>
      </w:r>
    </w:p>
    <w:p w14:paraId="243D8428" w14:textId="7B2E7E5A" w:rsidR="00FB4B90" w:rsidRDefault="006E5DEA" w:rsidP="00FB4B90">
      <w:pPr>
        <w:jc w:val="both"/>
        <w:rPr>
          <w:rFonts w:ascii="Times New Roman" w:hAnsi="Times New Roman" w:cs="Times New Roman"/>
          <w:b/>
          <w:sz w:val="24"/>
          <w:szCs w:val="24"/>
        </w:rPr>
      </w:pPr>
      <w:r w:rsidRPr="00C16CA2">
        <w:rPr>
          <w:rFonts w:ascii="Times New Roman" w:hAnsi="Times New Roman" w:cs="Times New Roman"/>
          <w:b/>
          <w:sz w:val="24"/>
          <w:szCs w:val="24"/>
        </w:rPr>
        <w:t xml:space="preserve">Conclusion </w:t>
      </w:r>
    </w:p>
    <w:p w14:paraId="587F86C8" w14:textId="243CA563" w:rsidR="00183484" w:rsidRPr="00F63185" w:rsidRDefault="00E26DBF" w:rsidP="006E5DEA">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In this present study</w:t>
      </w:r>
      <w:r w:rsidR="006E5DEA">
        <w:rPr>
          <w:rFonts w:ascii="Times New Roman" w:hAnsi="Times New Roman" w:cs="Times New Roman"/>
          <w:bCs/>
          <w:sz w:val="24"/>
          <w:szCs w:val="24"/>
        </w:rPr>
        <w:t>,</w:t>
      </w:r>
      <w:r>
        <w:rPr>
          <w:rFonts w:ascii="Times New Roman" w:hAnsi="Times New Roman" w:cs="Times New Roman"/>
          <w:bCs/>
          <w:sz w:val="24"/>
          <w:szCs w:val="24"/>
        </w:rPr>
        <w:t xml:space="preserve"> </w:t>
      </w:r>
      <w:r w:rsidR="006E5DEA">
        <w:rPr>
          <w:rFonts w:ascii="Times New Roman" w:hAnsi="Times New Roman" w:cs="Times New Roman"/>
          <w:bCs/>
          <w:sz w:val="24"/>
          <w:szCs w:val="24"/>
        </w:rPr>
        <w:t xml:space="preserve">the </w:t>
      </w:r>
      <w:r>
        <w:rPr>
          <w:rFonts w:ascii="Times New Roman" w:hAnsi="Times New Roman" w:cs="Times New Roman"/>
          <w:bCs/>
          <w:sz w:val="24"/>
          <w:szCs w:val="24"/>
        </w:rPr>
        <w:t xml:space="preserve">researcher </w:t>
      </w:r>
      <w:r w:rsidR="00744757">
        <w:rPr>
          <w:rFonts w:ascii="Times New Roman" w:hAnsi="Times New Roman" w:cs="Times New Roman"/>
          <w:bCs/>
          <w:sz w:val="24"/>
          <w:szCs w:val="24"/>
        </w:rPr>
        <w:t>concluded that</w:t>
      </w:r>
      <w:r w:rsidR="00F63185">
        <w:rPr>
          <w:rFonts w:ascii="Times New Roman" w:hAnsi="Times New Roman" w:cs="Times New Roman"/>
          <w:bCs/>
          <w:sz w:val="24"/>
          <w:szCs w:val="24"/>
        </w:rPr>
        <w:t xml:space="preserve"> 83.4</w:t>
      </w:r>
      <w:r w:rsidR="006E5DEA">
        <w:rPr>
          <w:rFonts w:ascii="Times New Roman" w:hAnsi="Times New Roman" w:cs="Times New Roman"/>
          <w:bCs/>
          <w:sz w:val="24"/>
          <w:szCs w:val="24"/>
        </w:rPr>
        <w:t xml:space="preserve"> percent</w:t>
      </w:r>
      <w:r w:rsidR="00F63185">
        <w:rPr>
          <w:rFonts w:ascii="Times New Roman" w:hAnsi="Times New Roman" w:cs="Times New Roman"/>
          <w:bCs/>
          <w:sz w:val="24"/>
          <w:szCs w:val="24"/>
        </w:rPr>
        <w:t xml:space="preserve"> of </w:t>
      </w:r>
      <w:r w:rsidR="006E5DEA">
        <w:rPr>
          <w:rFonts w:ascii="Times New Roman" w:hAnsi="Times New Roman" w:cs="Times New Roman"/>
          <w:bCs/>
          <w:sz w:val="24"/>
          <w:szCs w:val="24"/>
        </w:rPr>
        <w:t>Anganwadi</w:t>
      </w:r>
      <w:r w:rsidR="00F63185">
        <w:rPr>
          <w:rFonts w:ascii="Times New Roman" w:hAnsi="Times New Roman" w:cs="Times New Roman"/>
          <w:bCs/>
          <w:sz w:val="24"/>
          <w:szCs w:val="24"/>
        </w:rPr>
        <w:t xml:space="preserve"> workers have knowledge of </w:t>
      </w:r>
      <w:r w:rsidR="006E5DEA">
        <w:rPr>
          <w:rFonts w:ascii="Times New Roman" w:hAnsi="Times New Roman" w:cs="Times New Roman"/>
          <w:bCs/>
          <w:sz w:val="24"/>
          <w:szCs w:val="24"/>
        </w:rPr>
        <w:t xml:space="preserve">the </w:t>
      </w:r>
      <w:r w:rsidR="00F63185">
        <w:rPr>
          <w:rFonts w:ascii="Times New Roman" w:hAnsi="Times New Roman" w:cs="Times New Roman"/>
          <w:bCs/>
          <w:sz w:val="24"/>
          <w:szCs w:val="24"/>
        </w:rPr>
        <w:t xml:space="preserve">RPWD Act after the </w:t>
      </w:r>
      <w:r w:rsidR="006E5DEA">
        <w:rPr>
          <w:rFonts w:ascii="Times New Roman" w:hAnsi="Times New Roman" w:cs="Times New Roman"/>
          <w:bCs/>
          <w:sz w:val="24"/>
          <w:szCs w:val="24"/>
        </w:rPr>
        <w:t xml:space="preserve">training </w:t>
      </w:r>
      <w:r w:rsidR="00F63185">
        <w:rPr>
          <w:rFonts w:ascii="Times New Roman" w:hAnsi="Times New Roman" w:cs="Times New Roman"/>
          <w:bCs/>
          <w:sz w:val="24"/>
          <w:szCs w:val="24"/>
        </w:rPr>
        <w:t>provided</w:t>
      </w:r>
      <w:r w:rsidR="006E5DEA">
        <w:rPr>
          <w:rFonts w:ascii="Times New Roman" w:hAnsi="Times New Roman" w:cs="Times New Roman"/>
          <w:bCs/>
          <w:sz w:val="24"/>
          <w:szCs w:val="24"/>
        </w:rPr>
        <w:t xml:space="preserve"> to them</w:t>
      </w:r>
      <w:r w:rsidR="00F63185">
        <w:rPr>
          <w:rFonts w:ascii="Times New Roman" w:hAnsi="Times New Roman" w:cs="Times New Roman"/>
          <w:bCs/>
          <w:sz w:val="24"/>
          <w:szCs w:val="24"/>
        </w:rPr>
        <w:t>.</w:t>
      </w:r>
      <w:r w:rsidR="00744757" w:rsidRPr="00744757">
        <w:rPr>
          <w:rFonts w:ascii="Times New Roman" w:hAnsi="Times New Roman" w:cs="Times New Roman"/>
          <w:b/>
          <w:sz w:val="24"/>
          <w:szCs w:val="24"/>
        </w:rPr>
        <w:t xml:space="preserve"> </w:t>
      </w:r>
      <w:r w:rsidR="00F63185" w:rsidRPr="00F63185">
        <w:rPr>
          <w:rFonts w:ascii="Times New Roman" w:hAnsi="Times New Roman" w:cs="Times New Roman"/>
          <w:bCs/>
          <w:sz w:val="24"/>
          <w:szCs w:val="24"/>
        </w:rPr>
        <w:t>Hence</w:t>
      </w:r>
      <w:r w:rsidR="006E5DEA">
        <w:rPr>
          <w:rFonts w:ascii="Times New Roman" w:hAnsi="Times New Roman" w:cs="Times New Roman"/>
          <w:bCs/>
          <w:sz w:val="24"/>
          <w:szCs w:val="24"/>
        </w:rPr>
        <w:t>,</w:t>
      </w:r>
      <w:r w:rsidR="00F63185" w:rsidRPr="00F63185">
        <w:rPr>
          <w:rFonts w:ascii="Times New Roman" w:hAnsi="Times New Roman" w:cs="Times New Roman"/>
          <w:bCs/>
          <w:sz w:val="24"/>
          <w:szCs w:val="24"/>
        </w:rPr>
        <w:t xml:space="preserve"> it seems that training sessions are </w:t>
      </w:r>
      <w:r w:rsidR="006E5DEA">
        <w:rPr>
          <w:rFonts w:ascii="Times New Roman" w:hAnsi="Times New Roman" w:cs="Times New Roman"/>
          <w:bCs/>
          <w:sz w:val="24"/>
          <w:szCs w:val="24"/>
        </w:rPr>
        <w:t xml:space="preserve">an </w:t>
      </w:r>
      <w:r w:rsidR="00F63185" w:rsidRPr="00F63185">
        <w:rPr>
          <w:rFonts w:ascii="Times New Roman" w:hAnsi="Times New Roman" w:cs="Times New Roman"/>
          <w:bCs/>
          <w:sz w:val="24"/>
          <w:szCs w:val="24"/>
        </w:rPr>
        <w:t>effective</w:t>
      </w:r>
      <w:r w:rsidR="00F63185">
        <w:rPr>
          <w:rFonts w:ascii="Times New Roman" w:hAnsi="Times New Roman" w:cs="Times New Roman"/>
          <w:bCs/>
          <w:sz w:val="24"/>
          <w:szCs w:val="24"/>
        </w:rPr>
        <w:t xml:space="preserve"> way to provide knowledge </w:t>
      </w:r>
      <w:r w:rsidR="008A6EDB">
        <w:rPr>
          <w:rFonts w:ascii="Times New Roman" w:hAnsi="Times New Roman" w:cs="Times New Roman"/>
          <w:bCs/>
          <w:sz w:val="24"/>
          <w:szCs w:val="24"/>
        </w:rPr>
        <w:t xml:space="preserve">and </w:t>
      </w:r>
      <w:r>
        <w:rPr>
          <w:rFonts w:ascii="Times New Roman" w:hAnsi="Times New Roman" w:cs="Times New Roman"/>
          <w:bCs/>
          <w:sz w:val="24"/>
          <w:szCs w:val="24"/>
        </w:rPr>
        <w:t xml:space="preserve">create </w:t>
      </w:r>
      <w:r w:rsidR="008A6EDB">
        <w:rPr>
          <w:rFonts w:ascii="Times New Roman" w:hAnsi="Times New Roman" w:cs="Times New Roman"/>
          <w:bCs/>
          <w:sz w:val="24"/>
          <w:szCs w:val="24"/>
        </w:rPr>
        <w:t>awareness</w:t>
      </w:r>
      <w:r>
        <w:rPr>
          <w:rFonts w:ascii="Times New Roman" w:hAnsi="Times New Roman" w:cs="Times New Roman"/>
          <w:bCs/>
          <w:sz w:val="24"/>
          <w:szCs w:val="24"/>
        </w:rPr>
        <w:t xml:space="preserve"> among Anganwadi workers</w:t>
      </w:r>
      <w:r w:rsidR="008A6EDB">
        <w:rPr>
          <w:rFonts w:ascii="Times New Roman" w:hAnsi="Times New Roman" w:cs="Times New Roman"/>
          <w:bCs/>
          <w:sz w:val="24"/>
          <w:szCs w:val="24"/>
        </w:rPr>
        <w:t xml:space="preserve"> about the rights of children with special needs.</w:t>
      </w:r>
      <w:r w:rsidR="006E5DEA">
        <w:rPr>
          <w:rFonts w:ascii="Times New Roman" w:hAnsi="Times New Roman" w:cs="Times New Roman"/>
          <w:bCs/>
          <w:sz w:val="24"/>
          <w:szCs w:val="24"/>
        </w:rPr>
        <w:t xml:space="preserve"> </w:t>
      </w:r>
    </w:p>
    <w:p w14:paraId="4795CD80" w14:textId="068E85C9" w:rsidR="00C16CA2" w:rsidRDefault="006E5DEA" w:rsidP="006E5DEA">
      <w:pPr>
        <w:spacing w:line="360" w:lineRule="auto"/>
        <w:jc w:val="both"/>
        <w:rPr>
          <w:rFonts w:ascii="Times New Roman" w:hAnsi="Times New Roman" w:cs="Times New Roman"/>
          <w:b/>
          <w:sz w:val="24"/>
          <w:szCs w:val="24"/>
        </w:rPr>
      </w:pPr>
      <w:r w:rsidRPr="00C16CA2">
        <w:rPr>
          <w:rFonts w:ascii="Times New Roman" w:hAnsi="Times New Roman" w:cs="Times New Roman"/>
          <w:b/>
          <w:sz w:val="24"/>
          <w:szCs w:val="24"/>
        </w:rPr>
        <w:t>Recommendation</w:t>
      </w:r>
      <w:r>
        <w:rPr>
          <w:rFonts w:ascii="Times New Roman" w:hAnsi="Times New Roman" w:cs="Times New Roman"/>
          <w:b/>
          <w:sz w:val="24"/>
          <w:szCs w:val="24"/>
        </w:rPr>
        <w:t>s</w:t>
      </w:r>
    </w:p>
    <w:p w14:paraId="1EA91C57" w14:textId="7EA56BE8" w:rsidR="007638F2" w:rsidRPr="006E5DEA" w:rsidRDefault="006E5DEA" w:rsidP="006E5DE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 p</w:t>
      </w:r>
      <w:r w:rsidR="00E26DBF" w:rsidRPr="006E5DEA">
        <w:rPr>
          <w:rFonts w:ascii="Times New Roman" w:hAnsi="Times New Roman" w:cs="Times New Roman"/>
          <w:sz w:val="24"/>
          <w:szCs w:val="24"/>
        </w:rPr>
        <w:t>resent study</w:t>
      </w:r>
      <w:r>
        <w:rPr>
          <w:rFonts w:ascii="Times New Roman" w:hAnsi="Times New Roman" w:cs="Times New Roman"/>
          <w:sz w:val="24"/>
          <w:szCs w:val="24"/>
        </w:rPr>
        <w:t xml:space="preserve"> recommends </w:t>
      </w:r>
      <w:r w:rsidR="00E26DBF" w:rsidRPr="006E5DEA">
        <w:rPr>
          <w:rFonts w:ascii="Times New Roman" w:hAnsi="Times New Roman" w:cs="Times New Roman"/>
          <w:sz w:val="24"/>
          <w:szCs w:val="24"/>
        </w:rPr>
        <w:t>that</w:t>
      </w:r>
      <w:r w:rsidR="00FF49DE" w:rsidRPr="006E5DEA">
        <w:rPr>
          <w:rFonts w:ascii="Times New Roman" w:hAnsi="Times New Roman" w:cs="Times New Roman"/>
          <w:sz w:val="24"/>
          <w:szCs w:val="24"/>
        </w:rPr>
        <w:t xml:space="preserve"> training should </w:t>
      </w:r>
      <w:r>
        <w:rPr>
          <w:rFonts w:ascii="Times New Roman" w:hAnsi="Times New Roman" w:cs="Times New Roman"/>
          <w:sz w:val="24"/>
          <w:szCs w:val="24"/>
        </w:rPr>
        <w:t xml:space="preserve">be a continuous part of the work of Anganwadi workers in relation to disabilities and legislation. However, to improve the quality of life of children with special needs community engagement and training of other stakeholders </w:t>
      </w:r>
      <w:r w:rsidRPr="006E5DEA">
        <w:rPr>
          <w:rFonts w:ascii="Times New Roman" w:hAnsi="Times New Roman" w:cs="Times New Roman"/>
          <w:sz w:val="24"/>
          <w:szCs w:val="24"/>
        </w:rPr>
        <w:t xml:space="preserve">like rehabilitation </w:t>
      </w:r>
      <w:proofErr w:type="spellStart"/>
      <w:r>
        <w:rPr>
          <w:rFonts w:ascii="Times New Roman" w:hAnsi="Times New Roman" w:cs="Times New Roman"/>
          <w:sz w:val="24"/>
          <w:szCs w:val="24"/>
        </w:rPr>
        <w:t>centers</w:t>
      </w:r>
      <w:proofErr w:type="spellEnd"/>
      <w:r w:rsidRPr="006E5DEA">
        <w:rPr>
          <w:rFonts w:ascii="Times New Roman" w:hAnsi="Times New Roman" w:cs="Times New Roman"/>
          <w:sz w:val="24"/>
          <w:szCs w:val="24"/>
        </w:rPr>
        <w:t>, paramedical staff, rehabilitation professionals,</w:t>
      </w:r>
      <w:r>
        <w:rPr>
          <w:rFonts w:ascii="Times New Roman" w:hAnsi="Times New Roman" w:cs="Times New Roman"/>
          <w:sz w:val="24"/>
          <w:szCs w:val="24"/>
        </w:rPr>
        <w:t xml:space="preserve"> ASHA workers,</w:t>
      </w:r>
      <w:r w:rsidRPr="006E5DEA">
        <w:rPr>
          <w:rFonts w:ascii="Times New Roman" w:hAnsi="Times New Roman" w:cs="Times New Roman"/>
          <w:sz w:val="24"/>
          <w:szCs w:val="24"/>
        </w:rPr>
        <w:t xml:space="preserve"> social workers, sarpanch, and teachers</w:t>
      </w:r>
      <w:r>
        <w:rPr>
          <w:rFonts w:ascii="Times New Roman" w:hAnsi="Times New Roman" w:cs="Times New Roman"/>
          <w:sz w:val="24"/>
          <w:szCs w:val="24"/>
        </w:rPr>
        <w:t xml:space="preserve"> should be mandatory.</w:t>
      </w:r>
      <w:r w:rsidR="00FF49DE" w:rsidRPr="006E5DEA">
        <w:rPr>
          <w:rFonts w:ascii="Times New Roman" w:hAnsi="Times New Roman" w:cs="Times New Roman"/>
          <w:sz w:val="24"/>
          <w:szCs w:val="24"/>
        </w:rPr>
        <w:t xml:space="preserve"> </w:t>
      </w:r>
    </w:p>
    <w:p w14:paraId="3B436A0A" w14:textId="11E97595" w:rsidR="007638F2" w:rsidRPr="006E5DEA" w:rsidRDefault="007638F2" w:rsidP="006E5DEA">
      <w:pPr>
        <w:pStyle w:val="ListParagraph"/>
        <w:numPr>
          <w:ilvl w:val="0"/>
          <w:numId w:val="2"/>
        </w:numPr>
        <w:spacing w:line="360" w:lineRule="auto"/>
        <w:jc w:val="both"/>
        <w:rPr>
          <w:rFonts w:ascii="Times New Roman" w:hAnsi="Times New Roman" w:cs="Times New Roman"/>
          <w:sz w:val="24"/>
          <w:szCs w:val="24"/>
        </w:rPr>
      </w:pPr>
      <w:r w:rsidRPr="006E5DEA">
        <w:rPr>
          <w:rFonts w:ascii="Times New Roman" w:hAnsi="Times New Roman" w:cs="Times New Roman"/>
          <w:sz w:val="24"/>
          <w:szCs w:val="24"/>
        </w:rPr>
        <w:t xml:space="preserve">There should be proper screening and regular assessment camps. Refresher training should be provided from time to time. </w:t>
      </w:r>
    </w:p>
    <w:p w14:paraId="445095CB" w14:textId="4B4FBE92" w:rsidR="007638F2" w:rsidRPr="006E5DEA" w:rsidRDefault="007638F2" w:rsidP="006E5DEA">
      <w:pPr>
        <w:pStyle w:val="ListParagraph"/>
        <w:numPr>
          <w:ilvl w:val="0"/>
          <w:numId w:val="2"/>
        </w:numPr>
        <w:spacing w:line="360" w:lineRule="auto"/>
        <w:jc w:val="both"/>
        <w:rPr>
          <w:rFonts w:ascii="Times New Roman" w:hAnsi="Times New Roman" w:cs="Times New Roman"/>
          <w:sz w:val="24"/>
          <w:szCs w:val="24"/>
        </w:rPr>
      </w:pPr>
      <w:r w:rsidRPr="006E5DEA">
        <w:rPr>
          <w:rFonts w:ascii="Times New Roman" w:hAnsi="Times New Roman" w:cs="Times New Roman"/>
          <w:sz w:val="24"/>
          <w:szCs w:val="24"/>
        </w:rPr>
        <w:t xml:space="preserve">IEC (information education </w:t>
      </w:r>
      <w:r w:rsidR="00A651EE" w:rsidRPr="006E5DEA">
        <w:rPr>
          <w:rFonts w:ascii="Times New Roman" w:hAnsi="Times New Roman" w:cs="Times New Roman"/>
          <w:sz w:val="24"/>
          <w:szCs w:val="24"/>
        </w:rPr>
        <w:t>communication)</w:t>
      </w:r>
      <w:r w:rsidRPr="006E5DEA">
        <w:rPr>
          <w:rFonts w:ascii="Times New Roman" w:hAnsi="Times New Roman" w:cs="Times New Roman"/>
          <w:sz w:val="24"/>
          <w:szCs w:val="24"/>
        </w:rPr>
        <w:t xml:space="preserve"> materials like pamphlets</w:t>
      </w:r>
      <w:r w:rsidR="00A651EE" w:rsidRPr="006E5DEA">
        <w:rPr>
          <w:rFonts w:ascii="Times New Roman" w:hAnsi="Times New Roman" w:cs="Times New Roman"/>
          <w:sz w:val="24"/>
          <w:szCs w:val="24"/>
        </w:rPr>
        <w:t xml:space="preserve">, </w:t>
      </w:r>
      <w:r w:rsidR="006E5DEA">
        <w:rPr>
          <w:rFonts w:ascii="Times New Roman" w:hAnsi="Times New Roman" w:cs="Times New Roman"/>
          <w:sz w:val="24"/>
          <w:szCs w:val="24"/>
        </w:rPr>
        <w:t xml:space="preserve">and </w:t>
      </w:r>
      <w:r w:rsidR="00A651EE" w:rsidRPr="006E5DEA">
        <w:rPr>
          <w:rFonts w:ascii="Times New Roman" w:hAnsi="Times New Roman" w:cs="Times New Roman"/>
          <w:sz w:val="24"/>
          <w:szCs w:val="24"/>
        </w:rPr>
        <w:t xml:space="preserve">leaflets should be printed in local languages and need to be </w:t>
      </w:r>
      <w:r w:rsidR="002A33D7" w:rsidRPr="006E5DEA">
        <w:rPr>
          <w:rFonts w:ascii="Times New Roman" w:hAnsi="Times New Roman" w:cs="Times New Roman"/>
          <w:sz w:val="24"/>
          <w:szCs w:val="24"/>
        </w:rPr>
        <w:t xml:space="preserve">distributed. Local </w:t>
      </w:r>
      <w:proofErr w:type="spellStart"/>
      <w:r w:rsidR="002A33D7" w:rsidRPr="006E5DEA">
        <w:rPr>
          <w:rFonts w:ascii="Times New Roman" w:hAnsi="Times New Roman" w:cs="Times New Roman"/>
          <w:sz w:val="24"/>
          <w:szCs w:val="24"/>
        </w:rPr>
        <w:t>nukkad</w:t>
      </w:r>
      <w:proofErr w:type="spellEnd"/>
      <w:r w:rsidR="002A33D7" w:rsidRPr="006E5DEA">
        <w:rPr>
          <w:rFonts w:ascii="Times New Roman" w:hAnsi="Times New Roman" w:cs="Times New Roman"/>
          <w:sz w:val="24"/>
          <w:szCs w:val="24"/>
        </w:rPr>
        <w:t xml:space="preserve"> </w:t>
      </w:r>
      <w:proofErr w:type="spellStart"/>
      <w:r w:rsidR="006E5DEA">
        <w:rPr>
          <w:rFonts w:ascii="Times New Roman" w:hAnsi="Times New Roman" w:cs="Times New Roman"/>
          <w:sz w:val="24"/>
          <w:szCs w:val="24"/>
        </w:rPr>
        <w:t>natak</w:t>
      </w:r>
      <w:proofErr w:type="spellEnd"/>
      <w:r w:rsidR="002A33D7" w:rsidRPr="006E5DEA">
        <w:rPr>
          <w:rFonts w:ascii="Times New Roman" w:hAnsi="Times New Roman" w:cs="Times New Roman"/>
          <w:sz w:val="24"/>
          <w:szCs w:val="24"/>
        </w:rPr>
        <w:t xml:space="preserve"> can also be performed to create awareness at </w:t>
      </w:r>
      <w:r w:rsidR="006E5DEA">
        <w:rPr>
          <w:rFonts w:ascii="Times New Roman" w:hAnsi="Times New Roman" w:cs="Times New Roman"/>
          <w:sz w:val="24"/>
          <w:szCs w:val="24"/>
        </w:rPr>
        <w:t xml:space="preserve">the </w:t>
      </w:r>
      <w:r w:rsidR="002A33D7" w:rsidRPr="006E5DEA">
        <w:rPr>
          <w:rFonts w:ascii="Times New Roman" w:hAnsi="Times New Roman" w:cs="Times New Roman"/>
          <w:sz w:val="24"/>
          <w:szCs w:val="24"/>
        </w:rPr>
        <w:t>grass root level.</w:t>
      </w:r>
      <w:r w:rsidR="006E5DEA">
        <w:rPr>
          <w:rFonts w:ascii="Times New Roman" w:hAnsi="Times New Roman" w:cs="Times New Roman"/>
          <w:sz w:val="24"/>
          <w:szCs w:val="24"/>
        </w:rPr>
        <w:t xml:space="preserve"> It is important to bring attitudinal change in the community.</w:t>
      </w:r>
    </w:p>
    <w:p w14:paraId="6DDCCB95" w14:textId="2BEA290A" w:rsidR="00420088" w:rsidRPr="007710C9" w:rsidRDefault="007710C9" w:rsidP="007710C9">
      <w:pPr>
        <w:spacing w:line="360" w:lineRule="auto"/>
        <w:jc w:val="both"/>
        <w:rPr>
          <w:rFonts w:ascii="Times New Roman" w:hAnsi="Times New Roman" w:cs="Times New Roman"/>
          <w:b/>
          <w:sz w:val="24"/>
          <w:szCs w:val="24"/>
        </w:rPr>
      </w:pPr>
      <w:r w:rsidRPr="007710C9">
        <w:rPr>
          <w:rFonts w:ascii="Times New Roman" w:hAnsi="Times New Roman" w:cs="Times New Roman"/>
          <w:b/>
          <w:sz w:val="24"/>
          <w:szCs w:val="24"/>
        </w:rPr>
        <w:t>References</w:t>
      </w:r>
    </w:p>
    <w:p w14:paraId="111409D3" w14:textId="4FE13AD0" w:rsidR="00794480" w:rsidRPr="00DA130E" w:rsidRDefault="00AF2FF6" w:rsidP="0094470C">
      <w:pPr>
        <w:jc w:val="both"/>
        <w:rPr>
          <w:rFonts w:ascii="Times New Roman" w:hAnsi="Times New Roman" w:cs="Times New Roman"/>
          <w:sz w:val="24"/>
          <w:szCs w:val="24"/>
        </w:rPr>
      </w:pPr>
      <w:r w:rsidRPr="00DA130E">
        <w:rPr>
          <w:rFonts w:ascii="Times New Roman" w:hAnsi="Times New Roman" w:cs="Times New Roman"/>
          <w:sz w:val="24"/>
          <w:szCs w:val="24"/>
        </w:rPr>
        <w:t xml:space="preserve">Mathur </w:t>
      </w:r>
      <w:r w:rsidR="00BA6527" w:rsidRPr="00DA130E">
        <w:rPr>
          <w:rFonts w:ascii="Times New Roman" w:hAnsi="Times New Roman" w:cs="Times New Roman"/>
          <w:sz w:val="24"/>
          <w:szCs w:val="24"/>
        </w:rPr>
        <w:t>G. P</w:t>
      </w:r>
      <w:r w:rsidR="00482CCA" w:rsidRPr="00DA130E">
        <w:rPr>
          <w:rFonts w:ascii="Times New Roman" w:hAnsi="Times New Roman" w:cs="Times New Roman"/>
          <w:sz w:val="24"/>
          <w:szCs w:val="24"/>
        </w:rPr>
        <w:t>, Mathur S, Singh Y.D, Kushwaha, Lele S.N</w:t>
      </w:r>
      <w:r w:rsidRPr="00DA130E">
        <w:rPr>
          <w:rFonts w:ascii="Times New Roman" w:hAnsi="Times New Roman" w:cs="Times New Roman"/>
          <w:sz w:val="24"/>
          <w:szCs w:val="24"/>
        </w:rPr>
        <w:t xml:space="preserve"> (19</w:t>
      </w:r>
      <w:r w:rsidR="00482CCA" w:rsidRPr="00DA130E">
        <w:rPr>
          <w:rFonts w:ascii="Times New Roman" w:hAnsi="Times New Roman" w:cs="Times New Roman"/>
          <w:sz w:val="24"/>
          <w:szCs w:val="24"/>
        </w:rPr>
        <w:t>9</w:t>
      </w:r>
      <w:r w:rsidRPr="00DA130E">
        <w:rPr>
          <w:rFonts w:ascii="Times New Roman" w:hAnsi="Times New Roman" w:cs="Times New Roman"/>
          <w:sz w:val="24"/>
          <w:szCs w:val="24"/>
        </w:rPr>
        <w:t>5</w:t>
      </w:r>
      <w:r w:rsidR="00482CCA" w:rsidRPr="00DA130E">
        <w:rPr>
          <w:rFonts w:ascii="Times New Roman" w:hAnsi="Times New Roman" w:cs="Times New Roman"/>
          <w:sz w:val="24"/>
          <w:szCs w:val="24"/>
        </w:rPr>
        <w:t>). Detection and prevention of childhood disability</w:t>
      </w:r>
      <w:r w:rsidRPr="00DA130E">
        <w:rPr>
          <w:rFonts w:ascii="Times New Roman" w:hAnsi="Times New Roman" w:cs="Times New Roman"/>
          <w:sz w:val="24"/>
          <w:szCs w:val="24"/>
        </w:rPr>
        <w:t xml:space="preserve"> </w:t>
      </w:r>
      <w:r w:rsidR="00482CCA" w:rsidRPr="00DA130E">
        <w:rPr>
          <w:rFonts w:ascii="Times New Roman" w:hAnsi="Times New Roman" w:cs="Times New Roman"/>
          <w:sz w:val="24"/>
          <w:szCs w:val="24"/>
        </w:rPr>
        <w:t>with the help of anganwadi workers</w:t>
      </w:r>
      <w:r w:rsidR="00BA6527" w:rsidRPr="00DA130E">
        <w:rPr>
          <w:rFonts w:ascii="Times New Roman" w:hAnsi="Times New Roman" w:cs="Times New Roman"/>
          <w:i/>
          <w:iCs/>
          <w:sz w:val="24"/>
          <w:szCs w:val="24"/>
        </w:rPr>
        <w:t xml:space="preserve">. Indian Paediatrics, </w:t>
      </w:r>
      <w:r w:rsidR="00BA6527" w:rsidRPr="00DA130E">
        <w:rPr>
          <w:rFonts w:ascii="Times New Roman" w:hAnsi="Times New Roman" w:cs="Times New Roman"/>
          <w:sz w:val="24"/>
          <w:szCs w:val="24"/>
        </w:rPr>
        <w:t>vol 32</w:t>
      </w:r>
    </w:p>
    <w:p w14:paraId="03381430" w14:textId="4C609E93" w:rsidR="002C31F4" w:rsidRPr="00DA130E" w:rsidRDefault="002C31F4" w:rsidP="002C31F4">
      <w:pPr>
        <w:jc w:val="both"/>
        <w:rPr>
          <w:rFonts w:ascii="Times New Roman" w:hAnsi="Times New Roman" w:cs="Times New Roman"/>
          <w:sz w:val="24"/>
          <w:szCs w:val="24"/>
        </w:rPr>
      </w:pPr>
      <w:r w:rsidRPr="00DA130E">
        <w:rPr>
          <w:rFonts w:ascii="Times New Roman" w:hAnsi="Times New Roman" w:cs="Times New Roman"/>
          <w:sz w:val="24"/>
          <w:szCs w:val="24"/>
        </w:rPr>
        <w:t xml:space="preserve">Nair MKC, George B, Padmamohan J, Sunitha RM, Reshmi VR, Prasanna GL, Leena ML (2009). Developmental delay and disability among under 5 children in a Rural ICDS Block. </w:t>
      </w:r>
      <w:r w:rsidRPr="00DA130E">
        <w:rPr>
          <w:rFonts w:ascii="Times New Roman" w:hAnsi="Times New Roman" w:cs="Times New Roman"/>
          <w:i/>
          <w:iCs/>
          <w:sz w:val="24"/>
          <w:szCs w:val="24"/>
        </w:rPr>
        <w:t xml:space="preserve">Indian Paediatrics, </w:t>
      </w:r>
      <w:r w:rsidRPr="00DA130E">
        <w:rPr>
          <w:rFonts w:ascii="Times New Roman" w:hAnsi="Times New Roman" w:cs="Times New Roman"/>
          <w:sz w:val="24"/>
          <w:szCs w:val="24"/>
        </w:rPr>
        <w:t>vol 46</w:t>
      </w:r>
    </w:p>
    <w:p w14:paraId="7EAB395F" w14:textId="77777777" w:rsidR="002C31F4" w:rsidRPr="002C31F4" w:rsidRDefault="002C31F4" w:rsidP="002C31F4">
      <w:pPr>
        <w:jc w:val="both"/>
        <w:rPr>
          <w:rFonts w:ascii="Times New Roman" w:hAnsi="Times New Roman" w:cs="Times New Roman"/>
          <w:sz w:val="24"/>
          <w:szCs w:val="24"/>
        </w:rPr>
      </w:pPr>
      <w:r w:rsidRPr="002C31F4">
        <w:rPr>
          <w:rFonts w:ascii="Times New Roman" w:hAnsi="Times New Roman" w:cs="Times New Roman"/>
          <w:sz w:val="24"/>
          <w:szCs w:val="24"/>
        </w:rPr>
        <w:t xml:space="preserve">Nair, M.K.C., Princly, P., Leena, M.L. et al (2014). CDC Kerala 17: Early Detection of Developmental Delay / Disability Among Children Below 3 y in Kerala - A Cross Sectional Survey. </w:t>
      </w:r>
      <w:r w:rsidRPr="002C31F4">
        <w:rPr>
          <w:rFonts w:ascii="Times New Roman" w:hAnsi="Times New Roman" w:cs="Times New Roman"/>
          <w:i/>
          <w:iCs/>
          <w:sz w:val="24"/>
          <w:szCs w:val="24"/>
        </w:rPr>
        <w:t>Indian Journal of Paediatrics</w:t>
      </w:r>
      <w:r w:rsidRPr="002C31F4">
        <w:rPr>
          <w:rFonts w:ascii="Times New Roman" w:hAnsi="Times New Roman" w:cs="Times New Roman"/>
          <w:sz w:val="24"/>
          <w:szCs w:val="24"/>
        </w:rPr>
        <w:t xml:space="preserve">, vol 81, 156–160 </w:t>
      </w:r>
    </w:p>
    <w:p w14:paraId="0FD452CF" w14:textId="77777777" w:rsidR="002C31F4" w:rsidRPr="00DA130E" w:rsidRDefault="002C31F4" w:rsidP="002C31F4">
      <w:pPr>
        <w:jc w:val="both"/>
        <w:rPr>
          <w:rFonts w:ascii="Times New Roman" w:hAnsi="Times New Roman" w:cs="Times New Roman"/>
          <w:sz w:val="24"/>
          <w:szCs w:val="24"/>
        </w:rPr>
      </w:pPr>
      <w:r w:rsidRPr="00DA130E">
        <w:rPr>
          <w:rFonts w:ascii="Times New Roman" w:hAnsi="Times New Roman" w:cs="Times New Roman"/>
          <w:sz w:val="24"/>
          <w:szCs w:val="24"/>
        </w:rPr>
        <w:lastRenderedPageBreak/>
        <w:t xml:space="preserve">Rao Vidya L, Komala M (2016). The awareness among anganwadi workers about children with developmental delays. </w:t>
      </w:r>
      <w:r w:rsidRPr="00DA130E">
        <w:rPr>
          <w:rFonts w:ascii="Times New Roman" w:hAnsi="Times New Roman" w:cs="Times New Roman"/>
          <w:i/>
          <w:iCs/>
          <w:sz w:val="24"/>
          <w:szCs w:val="24"/>
        </w:rPr>
        <w:t xml:space="preserve">Asian mirror- International journal of research, </w:t>
      </w:r>
      <w:r w:rsidRPr="00DA130E">
        <w:rPr>
          <w:rFonts w:ascii="Times New Roman" w:hAnsi="Times New Roman" w:cs="Times New Roman"/>
          <w:sz w:val="24"/>
          <w:szCs w:val="24"/>
        </w:rPr>
        <w:t>vol 3</w:t>
      </w:r>
    </w:p>
    <w:p w14:paraId="5F79787C" w14:textId="77777777" w:rsidR="002C31F4" w:rsidRPr="00DA130E" w:rsidRDefault="002C31F4" w:rsidP="002C31F4">
      <w:pPr>
        <w:jc w:val="both"/>
        <w:rPr>
          <w:rFonts w:ascii="Times New Roman" w:hAnsi="Times New Roman" w:cs="Times New Roman"/>
          <w:sz w:val="24"/>
          <w:szCs w:val="24"/>
        </w:rPr>
      </w:pPr>
      <w:r w:rsidRPr="00DA130E">
        <w:rPr>
          <w:rFonts w:ascii="Times New Roman" w:hAnsi="Times New Roman" w:cs="Times New Roman"/>
          <w:sz w:val="24"/>
          <w:szCs w:val="24"/>
        </w:rPr>
        <w:t xml:space="preserve">Basantia T.P, Alom J.H. (2020). Rehabilitation mechanisms for special group children: a study of anganwadi centres under integrated child development services projects. </w:t>
      </w:r>
      <w:r w:rsidRPr="00DA130E">
        <w:rPr>
          <w:rFonts w:ascii="Times New Roman" w:hAnsi="Times New Roman" w:cs="Times New Roman"/>
          <w:i/>
          <w:iCs/>
          <w:sz w:val="24"/>
          <w:szCs w:val="24"/>
        </w:rPr>
        <w:t xml:space="preserve">Journal of critical reviews </w:t>
      </w:r>
      <w:r w:rsidRPr="00DA130E">
        <w:rPr>
          <w:rFonts w:ascii="Times New Roman" w:hAnsi="Times New Roman" w:cs="Times New Roman"/>
          <w:sz w:val="24"/>
          <w:szCs w:val="24"/>
        </w:rPr>
        <w:t>vol 7</w:t>
      </w:r>
    </w:p>
    <w:p w14:paraId="15B84623" w14:textId="77777777" w:rsidR="002C31F4" w:rsidRPr="00DA130E" w:rsidRDefault="002C31F4" w:rsidP="002C31F4">
      <w:pPr>
        <w:jc w:val="both"/>
        <w:rPr>
          <w:rFonts w:ascii="Times New Roman" w:hAnsi="Times New Roman" w:cs="Times New Roman"/>
          <w:b/>
          <w:bCs/>
          <w:sz w:val="24"/>
          <w:szCs w:val="24"/>
        </w:rPr>
      </w:pPr>
      <w:r w:rsidRPr="00DA130E">
        <w:rPr>
          <w:rFonts w:ascii="Times New Roman" w:hAnsi="Times New Roman" w:cs="Times New Roman"/>
          <w:sz w:val="24"/>
          <w:szCs w:val="24"/>
        </w:rPr>
        <w:t>Meena M, Gupta Kumar S (2022). A study on awareness among anganwadi workers towards children with Intellectual Disabilities.</w:t>
      </w:r>
      <w:r w:rsidRPr="00DA130E">
        <w:rPr>
          <w:rFonts w:ascii="Times New Roman" w:hAnsi="Times New Roman" w:cs="Times New Roman"/>
          <w:i/>
          <w:iCs/>
          <w:sz w:val="24"/>
          <w:szCs w:val="24"/>
        </w:rPr>
        <w:t xml:space="preserve"> International journal of creative research thoughts (IJCRT),</w:t>
      </w:r>
      <w:r w:rsidRPr="00DA130E">
        <w:rPr>
          <w:rFonts w:ascii="Times New Roman" w:hAnsi="Times New Roman" w:cs="Times New Roman"/>
          <w:sz w:val="24"/>
          <w:szCs w:val="24"/>
        </w:rPr>
        <w:t xml:space="preserve"> Vol 10</w:t>
      </w:r>
    </w:p>
    <w:p w14:paraId="75C4362C" w14:textId="55BE5E86" w:rsidR="00BA6527" w:rsidRPr="00DA130E" w:rsidRDefault="00420088" w:rsidP="0094470C">
      <w:pPr>
        <w:jc w:val="both"/>
        <w:rPr>
          <w:rFonts w:ascii="Times New Roman" w:hAnsi="Times New Roman" w:cs="Times New Roman"/>
          <w:sz w:val="24"/>
          <w:szCs w:val="24"/>
        </w:rPr>
      </w:pPr>
      <w:r w:rsidRPr="00DA130E">
        <w:rPr>
          <w:rFonts w:ascii="Times New Roman" w:hAnsi="Times New Roman" w:cs="Times New Roman"/>
          <w:sz w:val="24"/>
          <w:szCs w:val="24"/>
        </w:rPr>
        <w:t xml:space="preserve">Goswami V, Triveni (2023) </w:t>
      </w:r>
      <w:r w:rsidR="007A1E70">
        <w:rPr>
          <w:rFonts w:ascii="Times New Roman" w:hAnsi="Times New Roman" w:cs="Times New Roman"/>
          <w:sz w:val="24"/>
          <w:szCs w:val="24"/>
        </w:rPr>
        <w:t>R</w:t>
      </w:r>
      <w:r w:rsidR="007A1E70" w:rsidRPr="00DA130E">
        <w:rPr>
          <w:rFonts w:ascii="Times New Roman" w:hAnsi="Times New Roman" w:cs="Times New Roman"/>
          <w:sz w:val="24"/>
          <w:szCs w:val="24"/>
        </w:rPr>
        <w:t>ights o</w:t>
      </w:r>
      <w:r w:rsidR="007A1E70">
        <w:rPr>
          <w:rFonts w:ascii="Times New Roman" w:hAnsi="Times New Roman" w:cs="Times New Roman"/>
          <w:sz w:val="24"/>
          <w:szCs w:val="24"/>
        </w:rPr>
        <w:t>f persons with Disabilities in I</w:t>
      </w:r>
      <w:r w:rsidR="007A1E70" w:rsidRPr="00DA130E">
        <w:rPr>
          <w:rFonts w:ascii="Times New Roman" w:hAnsi="Times New Roman" w:cs="Times New Roman"/>
          <w:sz w:val="24"/>
          <w:szCs w:val="24"/>
        </w:rPr>
        <w:t xml:space="preserve">ndia: provisions, promises and reality. </w:t>
      </w:r>
      <w:r w:rsidRPr="00DA130E">
        <w:rPr>
          <w:rFonts w:ascii="Times New Roman" w:hAnsi="Times New Roman" w:cs="Times New Roman"/>
          <w:i/>
          <w:iCs/>
          <w:sz w:val="24"/>
          <w:szCs w:val="24"/>
        </w:rPr>
        <w:t>BAU Journal - Society, Culture and Human Behaviour</w:t>
      </w:r>
      <w:r w:rsidR="00BA6527" w:rsidRPr="00DA130E">
        <w:rPr>
          <w:rFonts w:ascii="Times New Roman" w:hAnsi="Times New Roman" w:cs="Times New Roman"/>
          <w:sz w:val="24"/>
          <w:szCs w:val="24"/>
        </w:rPr>
        <w:t>,</w:t>
      </w:r>
      <w:r w:rsidRPr="00DA130E">
        <w:rPr>
          <w:rFonts w:ascii="Times New Roman" w:hAnsi="Times New Roman" w:cs="Times New Roman"/>
          <w:sz w:val="24"/>
          <w:szCs w:val="24"/>
        </w:rPr>
        <w:t xml:space="preserve"> Vol. 4</w:t>
      </w:r>
    </w:p>
    <w:p w14:paraId="6C018FA7" w14:textId="77777777" w:rsidR="007F3FF5" w:rsidRPr="00DA130E" w:rsidRDefault="007F3FF5" w:rsidP="0094470C">
      <w:pPr>
        <w:jc w:val="both"/>
        <w:rPr>
          <w:rFonts w:ascii="Times New Roman" w:hAnsi="Times New Roman" w:cs="Times New Roman"/>
          <w:sz w:val="24"/>
          <w:szCs w:val="24"/>
        </w:rPr>
      </w:pPr>
    </w:p>
    <w:p w14:paraId="4E13D8D7" w14:textId="77777777" w:rsidR="007F3FF5" w:rsidRPr="00DA130E" w:rsidRDefault="007F3FF5" w:rsidP="0094470C">
      <w:pPr>
        <w:jc w:val="both"/>
        <w:rPr>
          <w:rFonts w:ascii="Times New Roman" w:hAnsi="Times New Roman" w:cs="Times New Roman"/>
          <w:sz w:val="24"/>
          <w:szCs w:val="24"/>
        </w:rPr>
      </w:pPr>
    </w:p>
    <w:p w14:paraId="0C2FAC47" w14:textId="77777777" w:rsidR="00216B92" w:rsidRPr="00DA130E" w:rsidRDefault="00216B92" w:rsidP="0094470C">
      <w:pPr>
        <w:jc w:val="both"/>
        <w:rPr>
          <w:rFonts w:ascii="Times New Roman" w:hAnsi="Times New Roman" w:cs="Times New Roman"/>
          <w:sz w:val="24"/>
          <w:szCs w:val="24"/>
        </w:rPr>
      </w:pPr>
    </w:p>
    <w:p w14:paraId="4120B090" w14:textId="77777777" w:rsidR="00482CCA" w:rsidRPr="00DA130E" w:rsidRDefault="00482CCA" w:rsidP="0094470C">
      <w:pPr>
        <w:jc w:val="both"/>
        <w:rPr>
          <w:rFonts w:ascii="Times New Roman" w:hAnsi="Times New Roman" w:cs="Times New Roman"/>
          <w:sz w:val="24"/>
          <w:szCs w:val="24"/>
        </w:rPr>
      </w:pPr>
    </w:p>
    <w:p w14:paraId="15D38A0A" w14:textId="77777777" w:rsidR="00482CCA" w:rsidRPr="00DA130E" w:rsidRDefault="00482CCA" w:rsidP="0094470C">
      <w:pPr>
        <w:jc w:val="both"/>
        <w:rPr>
          <w:rFonts w:ascii="Times New Roman" w:hAnsi="Times New Roman" w:cs="Times New Roman"/>
          <w:sz w:val="24"/>
          <w:szCs w:val="24"/>
        </w:rPr>
      </w:pPr>
    </w:p>
    <w:p w14:paraId="1198FEC7" w14:textId="77777777" w:rsidR="00794480" w:rsidRPr="00DA130E" w:rsidRDefault="00794480" w:rsidP="0094470C">
      <w:pPr>
        <w:jc w:val="both"/>
        <w:rPr>
          <w:rFonts w:ascii="Times New Roman" w:hAnsi="Times New Roman" w:cs="Times New Roman"/>
          <w:sz w:val="24"/>
          <w:szCs w:val="24"/>
        </w:rPr>
      </w:pPr>
    </w:p>
    <w:p w14:paraId="6418AC72" w14:textId="77777777" w:rsidR="00420088" w:rsidRPr="00DA130E" w:rsidRDefault="00420088" w:rsidP="0094470C">
      <w:pPr>
        <w:jc w:val="both"/>
        <w:rPr>
          <w:rFonts w:ascii="Times New Roman" w:hAnsi="Times New Roman" w:cs="Times New Roman"/>
          <w:sz w:val="24"/>
          <w:szCs w:val="24"/>
        </w:rPr>
      </w:pPr>
    </w:p>
    <w:p w14:paraId="685136E9" w14:textId="77777777" w:rsidR="00B0794B" w:rsidRPr="00DA130E" w:rsidRDefault="00B0794B" w:rsidP="0094470C">
      <w:pPr>
        <w:jc w:val="both"/>
        <w:rPr>
          <w:rFonts w:ascii="Times New Roman" w:hAnsi="Times New Roman" w:cs="Times New Roman"/>
          <w:sz w:val="24"/>
          <w:szCs w:val="24"/>
        </w:rPr>
      </w:pPr>
    </w:p>
    <w:sectPr w:rsidR="00B0794B" w:rsidRPr="00DA13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627F5"/>
    <w:multiLevelType w:val="hybridMultilevel"/>
    <w:tmpl w:val="32C63178"/>
    <w:lvl w:ilvl="0" w:tplc="8758B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AB3D28"/>
    <w:multiLevelType w:val="hybridMultilevel"/>
    <w:tmpl w:val="EC7C0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1B"/>
    <w:rsid w:val="00005B3C"/>
    <w:rsid w:val="000123B3"/>
    <w:rsid w:val="00053D9C"/>
    <w:rsid w:val="00057431"/>
    <w:rsid w:val="00077379"/>
    <w:rsid w:val="00095A42"/>
    <w:rsid w:val="00097921"/>
    <w:rsid w:val="000A61C4"/>
    <w:rsid w:val="000B4C51"/>
    <w:rsid w:val="000D2F2D"/>
    <w:rsid w:val="000E1FBE"/>
    <w:rsid w:val="000E3D00"/>
    <w:rsid w:val="00105EEC"/>
    <w:rsid w:val="00106AA7"/>
    <w:rsid w:val="001120B5"/>
    <w:rsid w:val="00113CD5"/>
    <w:rsid w:val="00116A7A"/>
    <w:rsid w:val="00133CA1"/>
    <w:rsid w:val="00143125"/>
    <w:rsid w:val="00183484"/>
    <w:rsid w:val="001D02EE"/>
    <w:rsid w:val="001E5634"/>
    <w:rsid w:val="001F7D46"/>
    <w:rsid w:val="00216B92"/>
    <w:rsid w:val="002528A2"/>
    <w:rsid w:val="00252AE3"/>
    <w:rsid w:val="00264401"/>
    <w:rsid w:val="002A33D7"/>
    <w:rsid w:val="002A3FBC"/>
    <w:rsid w:val="002A7AD4"/>
    <w:rsid w:val="002C31F4"/>
    <w:rsid w:val="002D65D9"/>
    <w:rsid w:val="002E72F6"/>
    <w:rsid w:val="003343E9"/>
    <w:rsid w:val="003435D4"/>
    <w:rsid w:val="00374503"/>
    <w:rsid w:val="00375E2D"/>
    <w:rsid w:val="003936DE"/>
    <w:rsid w:val="00410723"/>
    <w:rsid w:val="00420088"/>
    <w:rsid w:val="00433629"/>
    <w:rsid w:val="004742F8"/>
    <w:rsid w:val="00482CCA"/>
    <w:rsid w:val="004A1630"/>
    <w:rsid w:val="004A63E6"/>
    <w:rsid w:val="004E2CED"/>
    <w:rsid w:val="004E61F7"/>
    <w:rsid w:val="004F2A6A"/>
    <w:rsid w:val="005031E1"/>
    <w:rsid w:val="0050388B"/>
    <w:rsid w:val="00530FDF"/>
    <w:rsid w:val="00564EA6"/>
    <w:rsid w:val="00574CE4"/>
    <w:rsid w:val="005B3E04"/>
    <w:rsid w:val="005B7831"/>
    <w:rsid w:val="005D095A"/>
    <w:rsid w:val="005E42E7"/>
    <w:rsid w:val="0063008E"/>
    <w:rsid w:val="006509F7"/>
    <w:rsid w:val="00662991"/>
    <w:rsid w:val="006673DF"/>
    <w:rsid w:val="00677EAB"/>
    <w:rsid w:val="006B76BB"/>
    <w:rsid w:val="006D1270"/>
    <w:rsid w:val="006D7707"/>
    <w:rsid w:val="006E5DEA"/>
    <w:rsid w:val="007151C9"/>
    <w:rsid w:val="007335E0"/>
    <w:rsid w:val="00744757"/>
    <w:rsid w:val="00744FA6"/>
    <w:rsid w:val="007638F2"/>
    <w:rsid w:val="00765D8A"/>
    <w:rsid w:val="00766BC4"/>
    <w:rsid w:val="00770FC4"/>
    <w:rsid w:val="007710C9"/>
    <w:rsid w:val="007844E7"/>
    <w:rsid w:val="00794480"/>
    <w:rsid w:val="007A1E70"/>
    <w:rsid w:val="007E39D6"/>
    <w:rsid w:val="007F3FF5"/>
    <w:rsid w:val="00820EEE"/>
    <w:rsid w:val="008268B3"/>
    <w:rsid w:val="00830616"/>
    <w:rsid w:val="00854D60"/>
    <w:rsid w:val="00861E45"/>
    <w:rsid w:val="00883F9A"/>
    <w:rsid w:val="008A2A17"/>
    <w:rsid w:val="008A6EDB"/>
    <w:rsid w:val="008B6BC0"/>
    <w:rsid w:val="008C4060"/>
    <w:rsid w:val="008D2FA2"/>
    <w:rsid w:val="00910387"/>
    <w:rsid w:val="0094470C"/>
    <w:rsid w:val="00953239"/>
    <w:rsid w:val="009543FD"/>
    <w:rsid w:val="009A2AD4"/>
    <w:rsid w:val="009C052C"/>
    <w:rsid w:val="009D307F"/>
    <w:rsid w:val="00A11D4C"/>
    <w:rsid w:val="00A154B2"/>
    <w:rsid w:val="00A27779"/>
    <w:rsid w:val="00A3154E"/>
    <w:rsid w:val="00A35D3B"/>
    <w:rsid w:val="00A420C6"/>
    <w:rsid w:val="00A43275"/>
    <w:rsid w:val="00A440BE"/>
    <w:rsid w:val="00A452B1"/>
    <w:rsid w:val="00A5597C"/>
    <w:rsid w:val="00A651EE"/>
    <w:rsid w:val="00A74DA9"/>
    <w:rsid w:val="00AA21EC"/>
    <w:rsid w:val="00AA754F"/>
    <w:rsid w:val="00AD0D91"/>
    <w:rsid w:val="00AE2DAF"/>
    <w:rsid w:val="00AF2FF6"/>
    <w:rsid w:val="00B02406"/>
    <w:rsid w:val="00B0794B"/>
    <w:rsid w:val="00B13B08"/>
    <w:rsid w:val="00B36CB8"/>
    <w:rsid w:val="00B45203"/>
    <w:rsid w:val="00B803FC"/>
    <w:rsid w:val="00BA6527"/>
    <w:rsid w:val="00BC1300"/>
    <w:rsid w:val="00BD5E40"/>
    <w:rsid w:val="00C01D49"/>
    <w:rsid w:val="00C15E0D"/>
    <w:rsid w:val="00C16CA2"/>
    <w:rsid w:val="00C16FA3"/>
    <w:rsid w:val="00C20167"/>
    <w:rsid w:val="00C41BA8"/>
    <w:rsid w:val="00C43A00"/>
    <w:rsid w:val="00CB6634"/>
    <w:rsid w:val="00CC6361"/>
    <w:rsid w:val="00CD7E1B"/>
    <w:rsid w:val="00CE6AC5"/>
    <w:rsid w:val="00D15AA9"/>
    <w:rsid w:val="00D47BBE"/>
    <w:rsid w:val="00D8370F"/>
    <w:rsid w:val="00DA130E"/>
    <w:rsid w:val="00DB71CF"/>
    <w:rsid w:val="00DF00F3"/>
    <w:rsid w:val="00DF6DA1"/>
    <w:rsid w:val="00E23746"/>
    <w:rsid w:val="00E26DBF"/>
    <w:rsid w:val="00E27061"/>
    <w:rsid w:val="00E3558D"/>
    <w:rsid w:val="00E51C60"/>
    <w:rsid w:val="00E63491"/>
    <w:rsid w:val="00E63F35"/>
    <w:rsid w:val="00E739E5"/>
    <w:rsid w:val="00E73A9D"/>
    <w:rsid w:val="00E8081B"/>
    <w:rsid w:val="00EA1AF7"/>
    <w:rsid w:val="00EB5BE3"/>
    <w:rsid w:val="00EF67D3"/>
    <w:rsid w:val="00F435BC"/>
    <w:rsid w:val="00F547A2"/>
    <w:rsid w:val="00F63185"/>
    <w:rsid w:val="00F92F74"/>
    <w:rsid w:val="00FB4B90"/>
    <w:rsid w:val="00FC1255"/>
    <w:rsid w:val="00FE05DA"/>
    <w:rsid w:val="00FE6AB8"/>
    <w:rsid w:val="00FF49D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B226"/>
  <w15:chartTrackingRefBased/>
  <w15:docId w15:val="{18EA60BC-801C-440D-AA3D-4EF4CC87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20088"/>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088"/>
    <w:rPr>
      <w:rFonts w:asciiTheme="majorHAnsi" w:eastAsiaTheme="majorEastAsia" w:hAnsiTheme="majorHAnsi" w:cstheme="majorBidi"/>
      <w:color w:val="2F5496" w:themeColor="accent1" w:themeShade="BF"/>
      <w:kern w:val="0"/>
      <w:sz w:val="32"/>
      <w:szCs w:val="32"/>
      <w:lang w:val="en-US"/>
      <w14:ligatures w14:val="none"/>
    </w:rPr>
  </w:style>
  <w:style w:type="table" w:styleId="TableGrid">
    <w:name w:val="Table Grid"/>
    <w:basedOn w:val="TableNormal"/>
    <w:uiPriority w:val="39"/>
    <w:rsid w:val="00AD0D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4503"/>
    <w:pPr>
      <w:ind w:left="720"/>
      <w:contextualSpacing/>
    </w:pPr>
  </w:style>
  <w:style w:type="paragraph" w:styleId="BodyText">
    <w:name w:val="Body Text"/>
    <w:basedOn w:val="Normal"/>
    <w:link w:val="BodyTextChar"/>
    <w:uiPriority w:val="1"/>
    <w:qFormat/>
    <w:rsid w:val="00953239"/>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953239"/>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97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CEDF0-948D-4DAB-A605-5561CB48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8</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Nitish Banyal</dc:creator>
  <cp:keywords/>
  <dc:description/>
  <cp:lastModifiedBy>Windows User</cp:lastModifiedBy>
  <cp:revision>112</cp:revision>
  <dcterms:created xsi:type="dcterms:W3CDTF">2023-07-02T06:24:00Z</dcterms:created>
  <dcterms:modified xsi:type="dcterms:W3CDTF">2023-08-29T07:51:00Z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7ca81add53814d96970c2df5a6df306f961a92a54d974aa19e821d76e5302f60</vt:lpwstr>
  </property>
</Properties>
</file>