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950" w:rsidRPr="00D66F3E" w:rsidRDefault="00C95AD8" w:rsidP="00C95AD8">
      <w:pPr>
        <w:spacing w:before="100" w:beforeAutospacing="1" w:after="100" w:afterAutospacing="1" w:line="360" w:lineRule="auto"/>
        <w:ind w:firstLine="720"/>
        <w:jc w:val="center"/>
        <w:rPr>
          <w:rFonts w:ascii="Times New Roman" w:eastAsia="Times New Roman" w:hAnsi="Times New Roman" w:cs="Times New Roman"/>
          <w:b/>
          <w:sz w:val="28"/>
          <w:szCs w:val="28"/>
          <w:lang w:eastAsia="en-IN" w:bidi="hi-IN"/>
        </w:rPr>
      </w:pPr>
      <w:r w:rsidRPr="00D66F3E">
        <w:rPr>
          <w:rFonts w:ascii="Times New Roman" w:eastAsia="Times New Roman" w:hAnsi="Times New Roman" w:cs="Times New Roman"/>
          <w:b/>
          <w:sz w:val="28"/>
          <w:szCs w:val="28"/>
          <w:lang w:eastAsia="en-IN" w:bidi="hi-IN"/>
        </w:rPr>
        <w:t>ROLE OF ALTERNATIVE THERAPIES IN MITIGATING ANTIMICROBIAL RESISTANCE</w:t>
      </w:r>
    </w:p>
    <w:p w:rsidR="00C95AD8" w:rsidRDefault="00C95AD8" w:rsidP="00D66F3E">
      <w:pPr>
        <w:spacing w:before="100" w:beforeAutospacing="1" w:after="100" w:afterAutospacing="1" w:line="360" w:lineRule="auto"/>
        <w:jc w:val="both"/>
        <w:rPr>
          <w:rFonts w:ascii="Times New Roman" w:eastAsia="Times New Roman" w:hAnsi="Times New Roman" w:cs="Times New Roman"/>
          <w:b/>
          <w:sz w:val="24"/>
          <w:szCs w:val="24"/>
          <w:lang w:eastAsia="en-IN" w:bidi="hi-IN"/>
        </w:rPr>
      </w:pPr>
      <w:r>
        <w:rPr>
          <w:rFonts w:ascii="Times New Roman" w:eastAsia="Times New Roman" w:hAnsi="Times New Roman" w:cs="Times New Roman"/>
          <w:b/>
          <w:sz w:val="24"/>
          <w:szCs w:val="24"/>
          <w:lang w:eastAsia="en-IN" w:bidi="hi-IN"/>
        </w:rPr>
        <w:t>Authors</w:t>
      </w:r>
    </w:p>
    <w:p w:rsidR="00C95AD8" w:rsidRPr="00D66F3E" w:rsidRDefault="00C95AD8" w:rsidP="00D66F3E">
      <w:pPr>
        <w:spacing w:before="100" w:beforeAutospacing="1" w:after="100" w:afterAutospacing="1" w:line="360" w:lineRule="auto"/>
        <w:jc w:val="both"/>
        <w:rPr>
          <w:rFonts w:ascii="Times New Roman" w:eastAsia="Times New Roman" w:hAnsi="Times New Roman" w:cs="Times New Roman"/>
          <w:sz w:val="24"/>
          <w:szCs w:val="24"/>
          <w:lang w:eastAsia="en-IN" w:bidi="hi-IN"/>
        </w:rPr>
      </w:pPr>
      <w:r w:rsidRPr="00D66F3E">
        <w:rPr>
          <w:rFonts w:ascii="Times New Roman" w:eastAsia="Times New Roman" w:hAnsi="Times New Roman" w:cs="Times New Roman"/>
          <w:sz w:val="24"/>
          <w:szCs w:val="24"/>
          <w:lang w:eastAsia="en-IN" w:bidi="hi-IN"/>
        </w:rPr>
        <w:t xml:space="preserve">Dr. </w:t>
      </w:r>
      <w:proofErr w:type="spellStart"/>
      <w:r w:rsidRPr="00D66F3E">
        <w:rPr>
          <w:rFonts w:ascii="Times New Roman" w:eastAsia="Times New Roman" w:hAnsi="Times New Roman" w:cs="Times New Roman"/>
          <w:sz w:val="24"/>
          <w:szCs w:val="24"/>
          <w:lang w:eastAsia="en-IN" w:bidi="hi-IN"/>
        </w:rPr>
        <w:t>Poonam</w:t>
      </w:r>
      <w:proofErr w:type="spellEnd"/>
      <w:r w:rsidRPr="00D66F3E">
        <w:rPr>
          <w:rFonts w:ascii="Times New Roman" w:eastAsia="Times New Roman" w:hAnsi="Times New Roman" w:cs="Times New Roman"/>
          <w:sz w:val="24"/>
          <w:szCs w:val="24"/>
          <w:lang w:eastAsia="en-IN" w:bidi="hi-IN"/>
        </w:rPr>
        <w:t xml:space="preserve"> </w:t>
      </w:r>
      <w:proofErr w:type="spellStart"/>
      <w:r w:rsidRPr="00D66F3E">
        <w:rPr>
          <w:rFonts w:ascii="Times New Roman" w:eastAsia="Times New Roman" w:hAnsi="Times New Roman" w:cs="Times New Roman"/>
          <w:sz w:val="24"/>
          <w:szCs w:val="24"/>
          <w:lang w:eastAsia="en-IN" w:bidi="hi-IN"/>
        </w:rPr>
        <w:t>Shakya</w:t>
      </w:r>
      <w:proofErr w:type="spellEnd"/>
      <w:r w:rsidRPr="00D66F3E">
        <w:rPr>
          <w:rFonts w:ascii="Times New Roman" w:eastAsia="Times New Roman" w:hAnsi="Times New Roman" w:cs="Times New Roman"/>
          <w:sz w:val="24"/>
          <w:szCs w:val="24"/>
          <w:lang w:eastAsia="en-IN" w:bidi="hi-IN"/>
        </w:rPr>
        <w:t xml:space="preserve">, Associate Professor, Department of Veterinary Microbiology, </w:t>
      </w:r>
      <w:proofErr w:type="spellStart"/>
      <w:r w:rsidRPr="00D66F3E">
        <w:rPr>
          <w:rFonts w:ascii="Times New Roman" w:eastAsia="Times New Roman" w:hAnsi="Times New Roman" w:cs="Times New Roman"/>
          <w:sz w:val="24"/>
          <w:szCs w:val="24"/>
          <w:lang w:eastAsia="en-IN" w:bidi="hi-IN"/>
        </w:rPr>
        <w:t>Nanaji</w:t>
      </w:r>
      <w:proofErr w:type="spellEnd"/>
      <w:r w:rsidRPr="00D66F3E">
        <w:rPr>
          <w:rFonts w:ascii="Times New Roman" w:eastAsia="Times New Roman" w:hAnsi="Times New Roman" w:cs="Times New Roman"/>
          <w:sz w:val="24"/>
          <w:szCs w:val="24"/>
          <w:lang w:eastAsia="en-IN" w:bidi="hi-IN"/>
        </w:rPr>
        <w:t xml:space="preserve"> </w:t>
      </w:r>
      <w:proofErr w:type="spellStart"/>
      <w:r w:rsidRPr="00D66F3E">
        <w:rPr>
          <w:rFonts w:ascii="Times New Roman" w:eastAsia="Times New Roman" w:hAnsi="Times New Roman" w:cs="Times New Roman"/>
          <w:sz w:val="24"/>
          <w:szCs w:val="24"/>
          <w:lang w:eastAsia="en-IN" w:bidi="hi-IN"/>
        </w:rPr>
        <w:t>Deshmukh</w:t>
      </w:r>
      <w:proofErr w:type="spellEnd"/>
      <w:r w:rsidRPr="00D66F3E">
        <w:rPr>
          <w:rFonts w:ascii="Times New Roman" w:eastAsia="Times New Roman" w:hAnsi="Times New Roman" w:cs="Times New Roman"/>
          <w:sz w:val="24"/>
          <w:szCs w:val="24"/>
          <w:lang w:eastAsia="en-IN" w:bidi="hi-IN"/>
        </w:rPr>
        <w:t xml:space="preserve"> Veterinary Science University, Jabalpur (Madhya Pradesh), India.</w:t>
      </w:r>
    </w:p>
    <w:p w:rsidR="00D66F3E" w:rsidRPr="00D66F3E" w:rsidRDefault="00D66F3E" w:rsidP="00D66F3E">
      <w:pPr>
        <w:spacing w:before="100" w:beforeAutospacing="1" w:after="100" w:afterAutospacing="1" w:line="360" w:lineRule="auto"/>
        <w:jc w:val="both"/>
        <w:rPr>
          <w:rFonts w:ascii="Times New Roman" w:eastAsia="Times New Roman" w:hAnsi="Times New Roman" w:cs="Times New Roman"/>
          <w:sz w:val="24"/>
          <w:szCs w:val="24"/>
          <w:lang w:eastAsia="en-IN" w:bidi="hi-IN"/>
        </w:rPr>
      </w:pPr>
      <w:r w:rsidRPr="00D66F3E">
        <w:rPr>
          <w:rFonts w:ascii="Times New Roman" w:eastAsia="Times New Roman" w:hAnsi="Times New Roman" w:cs="Times New Roman"/>
          <w:sz w:val="24"/>
          <w:szCs w:val="24"/>
          <w:lang w:eastAsia="en-IN" w:bidi="hi-IN"/>
        </w:rPr>
        <w:t xml:space="preserve">Dr. </w:t>
      </w:r>
      <w:proofErr w:type="spellStart"/>
      <w:r w:rsidRPr="00D66F3E">
        <w:rPr>
          <w:rFonts w:ascii="Times New Roman" w:eastAsia="Times New Roman" w:hAnsi="Times New Roman" w:cs="Times New Roman"/>
          <w:sz w:val="24"/>
          <w:szCs w:val="24"/>
          <w:lang w:eastAsia="en-IN" w:bidi="hi-IN"/>
        </w:rPr>
        <w:t>Anju</w:t>
      </w:r>
      <w:proofErr w:type="spellEnd"/>
      <w:r w:rsidRPr="00D66F3E">
        <w:rPr>
          <w:rFonts w:ascii="Times New Roman" w:eastAsia="Times New Roman" w:hAnsi="Times New Roman" w:cs="Times New Roman"/>
          <w:sz w:val="24"/>
          <w:szCs w:val="24"/>
          <w:lang w:eastAsia="en-IN" w:bidi="hi-IN"/>
        </w:rPr>
        <w:t xml:space="preserve"> </w:t>
      </w:r>
      <w:proofErr w:type="spellStart"/>
      <w:r w:rsidRPr="00D66F3E">
        <w:rPr>
          <w:rFonts w:ascii="Times New Roman" w:eastAsia="Times New Roman" w:hAnsi="Times New Roman" w:cs="Times New Roman"/>
          <w:sz w:val="24"/>
          <w:szCs w:val="24"/>
          <w:lang w:eastAsia="en-IN" w:bidi="hi-IN"/>
        </w:rPr>
        <w:t>Nayak</w:t>
      </w:r>
      <w:proofErr w:type="spellEnd"/>
      <w:r w:rsidRPr="00D66F3E">
        <w:rPr>
          <w:rFonts w:ascii="Times New Roman" w:eastAsia="Times New Roman" w:hAnsi="Times New Roman" w:cs="Times New Roman"/>
          <w:sz w:val="24"/>
          <w:szCs w:val="24"/>
          <w:lang w:eastAsia="en-IN" w:bidi="hi-IN"/>
        </w:rPr>
        <w:t xml:space="preserve">, </w:t>
      </w:r>
      <w:proofErr w:type="gramStart"/>
      <w:r w:rsidR="00764BAC">
        <w:rPr>
          <w:rFonts w:ascii="Times New Roman" w:eastAsia="Times New Roman" w:hAnsi="Times New Roman" w:cs="Times New Roman"/>
          <w:sz w:val="24"/>
          <w:szCs w:val="24"/>
          <w:lang w:eastAsia="en-IN" w:bidi="hi-IN"/>
        </w:rPr>
        <w:t xml:space="preserve">Professor </w:t>
      </w:r>
      <w:r w:rsidRPr="00D66F3E">
        <w:rPr>
          <w:rFonts w:ascii="Times New Roman" w:eastAsia="Times New Roman" w:hAnsi="Times New Roman" w:cs="Times New Roman"/>
          <w:sz w:val="24"/>
          <w:szCs w:val="24"/>
          <w:lang w:eastAsia="en-IN" w:bidi="hi-IN"/>
        </w:rPr>
        <w:t>&amp;</w:t>
      </w:r>
      <w:proofErr w:type="gramEnd"/>
      <w:r w:rsidRPr="00D66F3E">
        <w:rPr>
          <w:rFonts w:ascii="Times New Roman" w:eastAsia="Times New Roman" w:hAnsi="Times New Roman" w:cs="Times New Roman"/>
          <w:sz w:val="24"/>
          <w:szCs w:val="24"/>
          <w:lang w:eastAsia="en-IN" w:bidi="hi-IN"/>
        </w:rPr>
        <w:t xml:space="preserve"> Head, Department of Veterinary Microbiology, </w:t>
      </w:r>
      <w:proofErr w:type="spellStart"/>
      <w:r w:rsidRPr="00D66F3E">
        <w:rPr>
          <w:rFonts w:ascii="Times New Roman" w:eastAsia="Times New Roman" w:hAnsi="Times New Roman" w:cs="Times New Roman"/>
          <w:sz w:val="24"/>
          <w:szCs w:val="24"/>
          <w:lang w:eastAsia="en-IN" w:bidi="hi-IN"/>
        </w:rPr>
        <w:t>Nanaji</w:t>
      </w:r>
      <w:proofErr w:type="spellEnd"/>
      <w:r w:rsidRPr="00D66F3E">
        <w:rPr>
          <w:rFonts w:ascii="Times New Roman" w:eastAsia="Times New Roman" w:hAnsi="Times New Roman" w:cs="Times New Roman"/>
          <w:sz w:val="24"/>
          <w:szCs w:val="24"/>
          <w:lang w:eastAsia="en-IN" w:bidi="hi-IN"/>
        </w:rPr>
        <w:t xml:space="preserve"> </w:t>
      </w:r>
      <w:proofErr w:type="spellStart"/>
      <w:r w:rsidRPr="00D66F3E">
        <w:rPr>
          <w:rFonts w:ascii="Times New Roman" w:eastAsia="Times New Roman" w:hAnsi="Times New Roman" w:cs="Times New Roman"/>
          <w:sz w:val="24"/>
          <w:szCs w:val="24"/>
          <w:lang w:eastAsia="en-IN" w:bidi="hi-IN"/>
        </w:rPr>
        <w:t>Deshmukh</w:t>
      </w:r>
      <w:proofErr w:type="spellEnd"/>
      <w:r w:rsidRPr="00D66F3E">
        <w:rPr>
          <w:rFonts w:ascii="Times New Roman" w:eastAsia="Times New Roman" w:hAnsi="Times New Roman" w:cs="Times New Roman"/>
          <w:sz w:val="24"/>
          <w:szCs w:val="24"/>
          <w:lang w:eastAsia="en-IN" w:bidi="hi-IN"/>
        </w:rPr>
        <w:t xml:space="preserve"> Veterinary Science University, Jabalpur (Madhya Pradesh), India.</w:t>
      </w:r>
    </w:p>
    <w:p w:rsidR="00D66F3E" w:rsidRPr="00D66F3E" w:rsidRDefault="00D66F3E" w:rsidP="00D66F3E">
      <w:pPr>
        <w:spacing w:before="100" w:beforeAutospacing="1" w:after="100" w:afterAutospacing="1" w:line="360" w:lineRule="auto"/>
        <w:jc w:val="both"/>
        <w:rPr>
          <w:rFonts w:ascii="Times New Roman" w:eastAsia="Times New Roman" w:hAnsi="Times New Roman" w:cs="Times New Roman"/>
          <w:sz w:val="24"/>
          <w:szCs w:val="24"/>
          <w:lang w:eastAsia="en-IN" w:bidi="hi-IN"/>
        </w:rPr>
      </w:pPr>
      <w:r w:rsidRPr="00D66F3E">
        <w:rPr>
          <w:rFonts w:ascii="Times New Roman" w:eastAsia="Times New Roman" w:hAnsi="Times New Roman" w:cs="Times New Roman"/>
          <w:sz w:val="24"/>
          <w:szCs w:val="24"/>
          <w:lang w:eastAsia="en-IN" w:bidi="hi-IN"/>
        </w:rPr>
        <w:t xml:space="preserve">Dr. </w:t>
      </w:r>
      <w:proofErr w:type="spellStart"/>
      <w:r w:rsidRPr="00D66F3E">
        <w:rPr>
          <w:rFonts w:ascii="Times New Roman" w:eastAsia="Times New Roman" w:hAnsi="Times New Roman" w:cs="Times New Roman"/>
          <w:sz w:val="24"/>
          <w:szCs w:val="24"/>
          <w:lang w:eastAsia="en-IN" w:bidi="hi-IN"/>
        </w:rPr>
        <w:t>Joycee</w:t>
      </w:r>
      <w:proofErr w:type="spellEnd"/>
      <w:r w:rsidRPr="00D66F3E">
        <w:rPr>
          <w:rFonts w:ascii="Times New Roman" w:eastAsia="Times New Roman" w:hAnsi="Times New Roman" w:cs="Times New Roman"/>
          <w:sz w:val="24"/>
          <w:szCs w:val="24"/>
          <w:lang w:eastAsia="en-IN" w:bidi="hi-IN"/>
        </w:rPr>
        <w:t xml:space="preserve"> </w:t>
      </w:r>
      <w:proofErr w:type="spellStart"/>
      <w:r w:rsidRPr="00D66F3E">
        <w:rPr>
          <w:rFonts w:ascii="Times New Roman" w:eastAsia="Times New Roman" w:hAnsi="Times New Roman" w:cs="Times New Roman"/>
          <w:sz w:val="24"/>
          <w:szCs w:val="24"/>
          <w:lang w:eastAsia="en-IN" w:bidi="hi-IN"/>
        </w:rPr>
        <w:t>Jogi</w:t>
      </w:r>
      <w:proofErr w:type="spellEnd"/>
      <w:r w:rsidRPr="00D66F3E">
        <w:rPr>
          <w:rFonts w:ascii="Times New Roman" w:eastAsia="Times New Roman" w:hAnsi="Times New Roman" w:cs="Times New Roman"/>
          <w:sz w:val="24"/>
          <w:szCs w:val="24"/>
          <w:lang w:eastAsia="en-IN" w:bidi="hi-IN"/>
        </w:rPr>
        <w:t xml:space="preserve">, Associate Professor, Department of Veterinary Microbiology, </w:t>
      </w:r>
      <w:proofErr w:type="spellStart"/>
      <w:r w:rsidRPr="00D66F3E">
        <w:rPr>
          <w:rFonts w:ascii="Times New Roman" w:eastAsia="Times New Roman" w:hAnsi="Times New Roman" w:cs="Times New Roman"/>
          <w:sz w:val="24"/>
          <w:szCs w:val="24"/>
          <w:lang w:eastAsia="en-IN" w:bidi="hi-IN"/>
        </w:rPr>
        <w:t>Nanaji</w:t>
      </w:r>
      <w:proofErr w:type="spellEnd"/>
      <w:r w:rsidRPr="00D66F3E">
        <w:rPr>
          <w:rFonts w:ascii="Times New Roman" w:eastAsia="Times New Roman" w:hAnsi="Times New Roman" w:cs="Times New Roman"/>
          <w:sz w:val="24"/>
          <w:szCs w:val="24"/>
          <w:lang w:eastAsia="en-IN" w:bidi="hi-IN"/>
        </w:rPr>
        <w:t xml:space="preserve"> </w:t>
      </w:r>
      <w:proofErr w:type="spellStart"/>
      <w:r w:rsidRPr="00D66F3E">
        <w:rPr>
          <w:rFonts w:ascii="Times New Roman" w:eastAsia="Times New Roman" w:hAnsi="Times New Roman" w:cs="Times New Roman"/>
          <w:sz w:val="24"/>
          <w:szCs w:val="24"/>
          <w:lang w:eastAsia="en-IN" w:bidi="hi-IN"/>
        </w:rPr>
        <w:t>Deshmukh</w:t>
      </w:r>
      <w:proofErr w:type="spellEnd"/>
      <w:r w:rsidRPr="00D66F3E">
        <w:rPr>
          <w:rFonts w:ascii="Times New Roman" w:eastAsia="Times New Roman" w:hAnsi="Times New Roman" w:cs="Times New Roman"/>
          <w:sz w:val="24"/>
          <w:szCs w:val="24"/>
          <w:lang w:eastAsia="en-IN" w:bidi="hi-IN"/>
        </w:rPr>
        <w:t xml:space="preserve"> Veterinary Science University, Jabalpur (Madhya Pradesh), India.</w:t>
      </w:r>
    </w:p>
    <w:p w:rsidR="00D66F3E" w:rsidRPr="00D66F3E" w:rsidRDefault="00D66F3E" w:rsidP="00D66F3E">
      <w:pPr>
        <w:spacing w:before="100" w:beforeAutospacing="1" w:after="100" w:afterAutospacing="1" w:line="360" w:lineRule="auto"/>
        <w:jc w:val="both"/>
        <w:rPr>
          <w:rFonts w:ascii="Times New Roman" w:eastAsia="Times New Roman" w:hAnsi="Times New Roman" w:cs="Times New Roman"/>
          <w:sz w:val="24"/>
          <w:szCs w:val="24"/>
          <w:lang w:eastAsia="en-IN" w:bidi="hi-IN"/>
        </w:rPr>
      </w:pPr>
      <w:r w:rsidRPr="00D66F3E">
        <w:rPr>
          <w:rFonts w:ascii="Times New Roman" w:eastAsia="Times New Roman" w:hAnsi="Times New Roman" w:cs="Times New Roman"/>
          <w:sz w:val="24"/>
          <w:szCs w:val="24"/>
          <w:lang w:eastAsia="en-IN" w:bidi="hi-IN"/>
        </w:rPr>
        <w:t xml:space="preserve">Dr. Ajay </w:t>
      </w:r>
      <w:proofErr w:type="spellStart"/>
      <w:r w:rsidRPr="00D66F3E">
        <w:rPr>
          <w:rFonts w:ascii="Times New Roman" w:eastAsia="Times New Roman" w:hAnsi="Times New Roman" w:cs="Times New Roman"/>
          <w:sz w:val="24"/>
          <w:szCs w:val="24"/>
          <w:lang w:eastAsia="en-IN" w:bidi="hi-IN"/>
        </w:rPr>
        <w:t>Rai</w:t>
      </w:r>
      <w:proofErr w:type="spellEnd"/>
      <w:r w:rsidRPr="00D66F3E">
        <w:rPr>
          <w:rFonts w:ascii="Times New Roman" w:eastAsia="Times New Roman" w:hAnsi="Times New Roman" w:cs="Times New Roman"/>
          <w:sz w:val="24"/>
          <w:szCs w:val="24"/>
          <w:lang w:eastAsia="en-IN" w:bidi="hi-IN"/>
        </w:rPr>
        <w:t xml:space="preserve">, Assistant Professor, Department of Veterinary Microbiology, </w:t>
      </w:r>
      <w:proofErr w:type="spellStart"/>
      <w:r w:rsidRPr="00D66F3E">
        <w:rPr>
          <w:rFonts w:ascii="Times New Roman" w:eastAsia="Times New Roman" w:hAnsi="Times New Roman" w:cs="Times New Roman"/>
          <w:sz w:val="24"/>
          <w:szCs w:val="24"/>
          <w:lang w:eastAsia="en-IN" w:bidi="hi-IN"/>
        </w:rPr>
        <w:t>Nanaji</w:t>
      </w:r>
      <w:proofErr w:type="spellEnd"/>
      <w:r w:rsidRPr="00D66F3E">
        <w:rPr>
          <w:rFonts w:ascii="Times New Roman" w:eastAsia="Times New Roman" w:hAnsi="Times New Roman" w:cs="Times New Roman"/>
          <w:sz w:val="24"/>
          <w:szCs w:val="24"/>
          <w:lang w:eastAsia="en-IN" w:bidi="hi-IN"/>
        </w:rPr>
        <w:t xml:space="preserve"> </w:t>
      </w:r>
      <w:proofErr w:type="spellStart"/>
      <w:r w:rsidRPr="00D66F3E">
        <w:rPr>
          <w:rFonts w:ascii="Times New Roman" w:eastAsia="Times New Roman" w:hAnsi="Times New Roman" w:cs="Times New Roman"/>
          <w:sz w:val="24"/>
          <w:szCs w:val="24"/>
          <w:lang w:eastAsia="en-IN" w:bidi="hi-IN"/>
        </w:rPr>
        <w:t>Deshmukh</w:t>
      </w:r>
      <w:proofErr w:type="spellEnd"/>
      <w:r w:rsidRPr="00D66F3E">
        <w:rPr>
          <w:rFonts w:ascii="Times New Roman" w:eastAsia="Times New Roman" w:hAnsi="Times New Roman" w:cs="Times New Roman"/>
          <w:sz w:val="24"/>
          <w:szCs w:val="24"/>
          <w:lang w:eastAsia="en-IN" w:bidi="hi-IN"/>
        </w:rPr>
        <w:t xml:space="preserve"> Veterinary Science University, Jabalpur (Madhya Pradesh), India.</w:t>
      </w:r>
    </w:p>
    <w:p w:rsidR="00D66F3E" w:rsidRDefault="00D66F3E" w:rsidP="00D66F3E">
      <w:pPr>
        <w:spacing w:before="100" w:beforeAutospacing="1" w:after="100" w:afterAutospacing="1" w:line="360" w:lineRule="auto"/>
        <w:jc w:val="both"/>
        <w:rPr>
          <w:rFonts w:ascii="Times New Roman" w:eastAsia="Times New Roman" w:hAnsi="Times New Roman" w:cs="Times New Roman"/>
          <w:sz w:val="24"/>
          <w:szCs w:val="24"/>
          <w:lang w:eastAsia="en-IN" w:bidi="hi-IN"/>
        </w:rPr>
      </w:pPr>
      <w:proofErr w:type="gramStart"/>
      <w:r w:rsidRPr="00D66F3E">
        <w:rPr>
          <w:rFonts w:ascii="Times New Roman" w:eastAsia="Times New Roman" w:hAnsi="Times New Roman" w:cs="Times New Roman"/>
          <w:sz w:val="24"/>
          <w:szCs w:val="24"/>
          <w:lang w:eastAsia="en-IN" w:bidi="hi-IN"/>
        </w:rPr>
        <w:t xml:space="preserve">Dr. </w:t>
      </w:r>
      <w:proofErr w:type="spellStart"/>
      <w:r w:rsidRPr="00D66F3E">
        <w:rPr>
          <w:rFonts w:ascii="Times New Roman" w:eastAsia="Times New Roman" w:hAnsi="Times New Roman" w:cs="Times New Roman"/>
          <w:sz w:val="24"/>
          <w:szCs w:val="24"/>
          <w:lang w:eastAsia="en-IN" w:bidi="hi-IN"/>
        </w:rPr>
        <w:t>Smita</w:t>
      </w:r>
      <w:proofErr w:type="spellEnd"/>
      <w:r w:rsidRPr="00D66F3E">
        <w:rPr>
          <w:rFonts w:ascii="Times New Roman" w:eastAsia="Times New Roman" w:hAnsi="Times New Roman" w:cs="Times New Roman"/>
          <w:sz w:val="24"/>
          <w:szCs w:val="24"/>
          <w:lang w:eastAsia="en-IN" w:bidi="hi-IN"/>
        </w:rPr>
        <w:t xml:space="preserve"> </w:t>
      </w:r>
      <w:proofErr w:type="spellStart"/>
      <w:r w:rsidRPr="00D66F3E">
        <w:rPr>
          <w:rFonts w:ascii="Times New Roman" w:eastAsia="Times New Roman" w:hAnsi="Times New Roman" w:cs="Times New Roman"/>
          <w:sz w:val="24"/>
          <w:szCs w:val="24"/>
          <w:lang w:eastAsia="en-IN" w:bidi="hi-IN"/>
        </w:rPr>
        <w:t>Bordoloi</w:t>
      </w:r>
      <w:proofErr w:type="spellEnd"/>
      <w:r w:rsidRPr="00D66F3E">
        <w:rPr>
          <w:rFonts w:ascii="Times New Roman" w:eastAsia="Times New Roman" w:hAnsi="Times New Roman" w:cs="Times New Roman"/>
          <w:sz w:val="24"/>
          <w:szCs w:val="24"/>
          <w:lang w:eastAsia="en-IN" w:bidi="hi-IN"/>
        </w:rPr>
        <w:t xml:space="preserve">, Principal, Veterinary Polytechnic College, Bhopal, </w:t>
      </w:r>
      <w:proofErr w:type="spellStart"/>
      <w:r w:rsidRPr="00D66F3E">
        <w:rPr>
          <w:rFonts w:ascii="Times New Roman" w:eastAsia="Times New Roman" w:hAnsi="Times New Roman" w:cs="Times New Roman"/>
          <w:sz w:val="24"/>
          <w:szCs w:val="24"/>
          <w:lang w:eastAsia="en-IN" w:bidi="hi-IN"/>
        </w:rPr>
        <w:t>Nanaji</w:t>
      </w:r>
      <w:proofErr w:type="spellEnd"/>
      <w:r w:rsidRPr="00D66F3E">
        <w:rPr>
          <w:rFonts w:ascii="Times New Roman" w:eastAsia="Times New Roman" w:hAnsi="Times New Roman" w:cs="Times New Roman"/>
          <w:sz w:val="24"/>
          <w:szCs w:val="24"/>
          <w:lang w:eastAsia="en-IN" w:bidi="hi-IN"/>
        </w:rPr>
        <w:t xml:space="preserve"> </w:t>
      </w:r>
      <w:proofErr w:type="spellStart"/>
      <w:r w:rsidRPr="00D66F3E">
        <w:rPr>
          <w:rFonts w:ascii="Times New Roman" w:eastAsia="Times New Roman" w:hAnsi="Times New Roman" w:cs="Times New Roman"/>
          <w:sz w:val="24"/>
          <w:szCs w:val="24"/>
          <w:lang w:eastAsia="en-IN" w:bidi="hi-IN"/>
        </w:rPr>
        <w:t>Deshmukh</w:t>
      </w:r>
      <w:proofErr w:type="spellEnd"/>
      <w:r w:rsidRPr="00D66F3E">
        <w:rPr>
          <w:rFonts w:ascii="Times New Roman" w:eastAsia="Times New Roman" w:hAnsi="Times New Roman" w:cs="Times New Roman"/>
          <w:sz w:val="24"/>
          <w:szCs w:val="24"/>
          <w:lang w:eastAsia="en-IN" w:bidi="hi-IN"/>
        </w:rPr>
        <w:t xml:space="preserve"> Veterinary Science University, Jabalpur (Madhya Pradesh), India.</w:t>
      </w:r>
      <w:proofErr w:type="gramEnd"/>
    </w:p>
    <w:p w:rsidR="00D66F3E" w:rsidRPr="00C95AD8" w:rsidRDefault="00D66F3E" w:rsidP="00D66F3E">
      <w:pPr>
        <w:spacing w:before="100" w:beforeAutospacing="1" w:after="100" w:afterAutospacing="1" w:line="360" w:lineRule="auto"/>
        <w:jc w:val="both"/>
        <w:rPr>
          <w:rFonts w:ascii="Times New Roman" w:eastAsia="Times New Roman" w:hAnsi="Times New Roman" w:cs="Times New Roman"/>
          <w:b/>
          <w:sz w:val="24"/>
          <w:szCs w:val="24"/>
          <w:lang w:eastAsia="en-IN" w:bidi="hi-IN"/>
        </w:rPr>
      </w:pPr>
      <w:r w:rsidRPr="00D66F3E">
        <w:rPr>
          <w:rFonts w:ascii="Times New Roman" w:eastAsia="Times New Roman" w:hAnsi="Times New Roman" w:cs="Times New Roman"/>
          <w:b/>
          <w:sz w:val="24"/>
          <w:szCs w:val="24"/>
          <w:lang w:eastAsia="en-IN" w:bidi="hi-IN"/>
        </w:rPr>
        <w:t>Abstract</w:t>
      </w:r>
    </w:p>
    <w:p w:rsidR="00A612D1" w:rsidRDefault="00A612D1" w:rsidP="00A612D1">
      <w:pPr>
        <w:spacing w:before="100" w:beforeAutospacing="1" w:after="100" w:afterAutospacing="1" w:line="360" w:lineRule="auto"/>
        <w:ind w:firstLine="720"/>
        <w:jc w:val="both"/>
        <w:rPr>
          <w:rFonts w:ascii="Times New Roman" w:eastAsia="Times New Roman" w:hAnsi="Times New Roman" w:cs="Times New Roman"/>
          <w:sz w:val="24"/>
          <w:szCs w:val="24"/>
          <w:lang w:eastAsia="en-IN" w:bidi="hi-IN"/>
        </w:rPr>
      </w:pPr>
      <w:r w:rsidRPr="005B0F59">
        <w:rPr>
          <w:rFonts w:ascii="Times New Roman" w:eastAsia="Times New Roman" w:hAnsi="Times New Roman" w:cs="Times New Roman"/>
          <w:sz w:val="24"/>
          <w:szCs w:val="24"/>
          <w:lang w:eastAsia="en-IN" w:bidi="hi-IN"/>
        </w:rPr>
        <w:t>The successful use of any therapeutic agent is compromised by the potential development of tolerance or resistance to that compound from the time it is first employed. This is true for agents used in the treatment o</w:t>
      </w:r>
      <w:r w:rsidR="00764BAC">
        <w:rPr>
          <w:rFonts w:ascii="Times New Roman" w:eastAsia="Times New Roman" w:hAnsi="Times New Roman" w:cs="Times New Roman"/>
          <w:sz w:val="24"/>
          <w:szCs w:val="24"/>
          <w:lang w:eastAsia="en-IN" w:bidi="hi-IN"/>
        </w:rPr>
        <w:t xml:space="preserve">f bacterial, fungal, parasitic </w:t>
      </w:r>
      <w:r w:rsidRPr="005B0F59">
        <w:rPr>
          <w:rFonts w:ascii="Times New Roman" w:eastAsia="Times New Roman" w:hAnsi="Times New Roman" w:cs="Times New Roman"/>
          <w:sz w:val="24"/>
          <w:szCs w:val="24"/>
          <w:lang w:eastAsia="en-IN" w:bidi="hi-IN"/>
        </w:rPr>
        <w:t xml:space="preserve">and viral infections and for treatment of </w:t>
      </w:r>
      <w:r>
        <w:rPr>
          <w:rFonts w:ascii="Times New Roman" w:eastAsia="Times New Roman" w:hAnsi="Times New Roman" w:cs="Times New Roman"/>
          <w:sz w:val="24"/>
          <w:szCs w:val="24"/>
          <w:lang w:eastAsia="en-IN" w:bidi="hi-IN"/>
        </w:rPr>
        <w:t xml:space="preserve">other </w:t>
      </w:r>
      <w:r w:rsidRPr="005B0F59">
        <w:rPr>
          <w:rFonts w:ascii="Times New Roman" w:eastAsia="Times New Roman" w:hAnsi="Times New Roman" w:cs="Times New Roman"/>
          <w:sz w:val="24"/>
          <w:szCs w:val="24"/>
          <w:lang w:eastAsia="en-IN" w:bidi="hi-IN"/>
        </w:rPr>
        <w:t>chronic diseases</w:t>
      </w:r>
      <w:r>
        <w:rPr>
          <w:rFonts w:ascii="Times New Roman" w:eastAsia="Times New Roman" w:hAnsi="Times New Roman" w:cs="Times New Roman"/>
          <w:sz w:val="24"/>
          <w:szCs w:val="24"/>
          <w:lang w:eastAsia="en-IN" w:bidi="hi-IN"/>
        </w:rPr>
        <w:t>.</w:t>
      </w:r>
      <w:r w:rsidRPr="00A612D1">
        <w:rPr>
          <w:rFonts w:ascii="Times New Roman" w:eastAsia="Times New Roman" w:hAnsi="Times New Roman" w:cs="Times New Roman"/>
          <w:sz w:val="24"/>
          <w:szCs w:val="24"/>
          <w:lang w:eastAsia="en-IN" w:bidi="hi-IN"/>
        </w:rPr>
        <w:t xml:space="preserve"> </w:t>
      </w:r>
      <w:r w:rsidRPr="005B0F59">
        <w:rPr>
          <w:rFonts w:ascii="Times New Roman" w:eastAsia="Times New Roman" w:hAnsi="Times New Roman" w:cs="Times New Roman"/>
          <w:sz w:val="24"/>
          <w:szCs w:val="24"/>
          <w:lang w:eastAsia="en-IN" w:bidi="hi-IN"/>
        </w:rPr>
        <w:t>In the specific case of antimicrobial agents, the complexity of the processes that contribute to emergence and dissemination of resi</w:t>
      </w:r>
      <w:r w:rsidR="00764BAC">
        <w:rPr>
          <w:rFonts w:ascii="Times New Roman" w:eastAsia="Times New Roman" w:hAnsi="Times New Roman" w:cs="Times New Roman"/>
          <w:sz w:val="24"/>
          <w:szCs w:val="24"/>
          <w:lang w:eastAsia="en-IN" w:bidi="hi-IN"/>
        </w:rPr>
        <w:t>stance cannot be overemphasized</w:t>
      </w:r>
      <w:r w:rsidRPr="005B0F59">
        <w:rPr>
          <w:rFonts w:ascii="Times New Roman" w:eastAsia="Times New Roman" w:hAnsi="Times New Roman" w:cs="Times New Roman"/>
          <w:sz w:val="24"/>
          <w:szCs w:val="24"/>
          <w:lang w:eastAsia="en-IN" w:bidi="hi-IN"/>
        </w:rPr>
        <w:t xml:space="preserve"> and the lack of basic knowledge on these topics is one of the primary reasons that there has been so little significant achievement in the effective prevention and control of resistance development </w:t>
      </w:r>
      <w:r w:rsidR="00133500" w:rsidRPr="005E1503">
        <w:rPr>
          <w:rFonts w:ascii="Times New Roman" w:eastAsia="Times New Roman" w:hAnsi="Times New Roman" w:cs="Times New Roman"/>
          <w:sz w:val="24"/>
          <w:szCs w:val="24"/>
          <w:lang w:eastAsia="en-IN" w:bidi="hi-IN"/>
        </w:rPr>
        <w:fldChar w:fldCharType="begin" w:fldLock="1"/>
      </w:r>
      <w:r w:rsidRPr="005E1503">
        <w:rPr>
          <w:rFonts w:ascii="Times New Roman" w:eastAsia="Times New Roman" w:hAnsi="Times New Roman" w:cs="Times New Roman"/>
          <w:sz w:val="24"/>
          <w:szCs w:val="24"/>
          <w:lang w:eastAsia="en-IN" w:bidi="hi-IN"/>
        </w:rPr>
        <w:instrText>ADDIN CSL_CITATION { "citationItems" : [ { "id" : "ITEM-1", "itemData" : { "DOI" : "10.1016/j.ijantimicag.2005.09.002", "ISBN" : "0924-8579", "ISSN" : "09248579", "PMID" : "16323269", "abstract" : "Flavonoids are ubiquitous in photosynthesising cells and are commonly found in fruit, vegetables, nuts, seeds, stems, flowers, tea, wine, propolis and honey. For centuries, preparations containing these compounds as the principal physiologically active constituents have been used to treat human diseases. Increasingly, this class of natural products is becoming the subject of anti-infective research, and many groups have isolated and identified the structures of flavonoids possessing antifungal, antiviral and antibacterial activity. Moreover, several groups have demonstrated synergy between active flavonoids as well as between flavonoids and existing chemotherapeutics. Reports of activity in the field of antibacterial flavonoid research are widely conflicting, probably owing to inter- and intra-assay variation in susceptibility testing. However, several high-quality investigations have examined the relationship between flavonoid structure and antibacterial activity and these are in close agreement. In addition, numerous research groups have sought to elucidate the antibacterial mechanisms of action of selected flavonoids. The activity of quercetin, for example, has been at least partially attributed to inhibition of DNA gyrase. It has also been proposed that sophoraflavone G and (-)-epigallocatechin gallate inhibit cytoplasmic membrane function, and that licochalcones A and C inhibit energy metabolism. Other flavonoids whose mechanisms of action have been investigated include robinetin, myricetin, apigenin, rutin, galangin, 2,4,2???-trihydroxy-5???- methylchalcone and lonchocarpol A. These compounds represent novel leads, and future studies may allow the development of a pharmacologically acceptable antimicrobial agent or class of agents. ?? 2005 Elsevier B.V. and the International Society of Chemotherapy. All rights reserved.", "author" : [ { "dropping-particle" : "", "family" : "Cushnie", "given" : "T. P Tim", "non-dropping-particle" : "", "parse-names" : false, "suffix" : "" }, { "dropping-particle" : "", "family" : "Lamb", "given" : "Andrew J.", "non-dropping-particle" : "", "parse-names" : false, "suffix" : "" } ], "container-title" : "International Journal of Antimicrobial Agents", "id" : "ITEM-1", "issue" : "5", "issued" : { "date-parts" : [ [ "2005" ] ] }, "page" : "343-356", "title" : "Antimicrobial activity of flavonoids", "type" : "article", "volume" : "26" }, "uris" : [ "http://www.mendeley.com/documents/?uuid=5e8f05b1-c34c-438d-aab9-24be6f79db96" ] } ], "mendeley" : { "formattedCitation" : "(Cushnie and Lamb, 2005)", "plainTextFormattedCitation" : "(Cushnie and Lamb, 2005)", "previouslyFormattedCitation" : "[1]" }, "properties" : { "noteIndex" : 0 }, "schema" : "https://github.com/citation-style-language/schema/raw/master/csl-citation.json" }</w:instrText>
      </w:r>
      <w:r w:rsidR="00133500" w:rsidRPr="005E1503">
        <w:rPr>
          <w:rFonts w:ascii="Times New Roman" w:eastAsia="Times New Roman" w:hAnsi="Times New Roman" w:cs="Times New Roman"/>
          <w:sz w:val="24"/>
          <w:szCs w:val="24"/>
          <w:lang w:eastAsia="en-IN" w:bidi="hi-IN"/>
        </w:rPr>
        <w:fldChar w:fldCharType="separate"/>
      </w:r>
      <w:r w:rsidRPr="005E1503">
        <w:rPr>
          <w:rFonts w:ascii="Times New Roman" w:eastAsia="Times New Roman" w:hAnsi="Times New Roman" w:cs="Times New Roman"/>
          <w:noProof/>
          <w:sz w:val="24"/>
          <w:szCs w:val="24"/>
          <w:lang w:eastAsia="en-IN" w:bidi="hi-IN"/>
        </w:rPr>
        <w:t>(Cushnie and Lamb, 2005)</w:t>
      </w:r>
      <w:r w:rsidR="00133500" w:rsidRPr="005E1503">
        <w:rPr>
          <w:rFonts w:ascii="Times New Roman" w:eastAsia="Times New Roman" w:hAnsi="Times New Roman" w:cs="Times New Roman"/>
          <w:sz w:val="24"/>
          <w:szCs w:val="24"/>
          <w:lang w:eastAsia="en-IN" w:bidi="hi-IN"/>
        </w:rPr>
        <w:fldChar w:fldCharType="end"/>
      </w:r>
      <w:r w:rsidRPr="005E1503">
        <w:rPr>
          <w:rFonts w:ascii="Times New Roman" w:eastAsia="Times New Roman" w:hAnsi="Times New Roman" w:cs="Times New Roman"/>
          <w:sz w:val="24"/>
          <w:szCs w:val="24"/>
          <w:lang w:eastAsia="en-IN" w:bidi="hi-IN"/>
        </w:rPr>
        <w:t xml:space="preserve">. </w:t>
      </w:r>
    </w:p>
    <w:p w:rsidR="00D66F3E" w:rsidRDefault="00D66F3E" w:rsidP="00D66F3E">
      <w:pPr>
        <w:spacing w:before="100" w:beforeAutospacing="1" w:after="100" w:afterAutospacing="1" w:line="360" w:lineRule="auto"/>
        <w:jc w:val="both"/>
        <w:rPr>
          <w:rFonts w:ascii="Times New Roman" w:eastAsia="Times New Roman" w:hAnsi="Times New Roman" w:cs="Times New Roman"/>
          <w:b/>
          <w:sz w:val="24"/>
          <w:szCs w:val="24"/>
          <w:lang w:eastAsia="en-IN" w:bidi="hi-IN"/>
        </w:rPr>
      </w:pPr>
      <w:r w:rsidRPr="00D66F3E">
        <w:rPr>
          <w:rFonts w:ascii="Times New Roman" w:eastAsia="Times New Roman" w:hAnsi="Times New Roman" w:cs="Times New Roman"/>
          <w:b/>
          <w:sz w:val="24"/>
          <w:szCs w:val="24"/>
          <w:lang w:eastAsia="en-IN" w:bidi="hi-IN"/>
        </w:rPr>
        <w:t>Keywords</w:t>
      </w:r>
    </w:p>
    <w:p w:rsidR="00D66F3E" w:rsidRDefault="00D66F3E" w:rsidP="00D66F3E">
      <w:pPr>
        <w:spacing w:before="100" w:beforeAutospacing="1" w:after="100" w:afterAutospacing="1" w:line="360" w:lineRule="auto"/>
        <w:jc w:val="both"/>
        <w:rPr>
          <w:rFonts w:ascii="Times New Roman" w:eastAsia="Times New Roman" w:hAnsi="Times New Roman" w:cs="Times New Roman"/>
          <w:sz w:val="24"/>
          <w:szCs w:val="24"/>
          <w:lang w:eastAsia="en-IN" w:bidi="hi-IN"/>
        </w:rPr>
      </w:pPr>
      <w:proofErr w:type="gramStart"/>
      <w:r w:rsidRPr="00D66F3E">
        <w:rPr>
          <w:rFonts w:ascii="Times New Roman" w:eastAsia="Times New Roman" w:hAnsi="Times New Roman" w:cs="Times New Roman"/>
          <w:sz w:val="24"/>
          <w:szCs w:val="24"/>
          <w:lang w:eastAsia="en-IN" w:bidi="hi-IN"/>
        </w:rPr>
        <w:t>Antimicrobial Resistance, Alternative therapy, Prevention, Control.</w:t>
      </w:r>
      <w:proofErr w:type="gramEnd"/>
    </w:p>
    <w:p w:rsidR="00764BAC" w:rsidRDefault="00764BAC" w:rsidP="00D66F3E">
      <w:pPr>
        <w:spacing w:before="100" w:beforeAutospacing="1" w:after="100" w:afterAutospacing="1" w:line="360" w:lineRule="auto"/>
        <w:jc w:val="both"/>
        <w:rPr>
          <w:rFonts w:ascii="Times New Roman" w:eastAsia="Times New Roman" w:hAnsi="Times New Roman" w:cs="Times New Roman"/>
          <w:b/>
          <w:sz w:val="24"/>
          <w:szCs w:val="24"/>
          <w:lang w:eastAsia="en-IN" w:bidi="hi-IN"/>
        </w:rPr>
      </w:pPr>
    </w:p>
    <w:p w:rsidR="00D66F3E" w:rsidRPr="00764BAC" w:rsidRDefault="00764BAC" w:rsidP="00D66F3E">
      <w:pPr>
        <w:spacing w:before="100" w:beforeAutospacing="1" w:after="100" w:afterAutospacing="1" w:line="360" w:lineRule="auto"/>
        <w:jc w:val="both"/>
        <w:rPr>
          <w:rFonts w:ascii="Times New Roman" w:eastAsia="Times New Roman" w:hAnsi="Times New Roman" w:cs="Times New Roman"/>
          <w:b/>
          <w:sz w:val="24"/>
          <w:szCs w:val="24"/>
          <w:lang w:eastAsia="en-IN" w:bidi="hi-IN"/>
        </w:rPr>
      </w:pPr>
      <w:r>
        <w:rPr>
          <w:rFonts w:ascii="Times New Roman" w:eastAsia="Times New Roman" w:hAnsi="Times New Roman" w:cs="Times New Roman"/>
          <w:b/>
          <w:sz w:val="24"/>
          <w:szCs w:val="24"/>
          <w:lang w:eastAsia="en-IN" w:bidi="hi-IN"/>
        </w:rPr>
        <w:lastRenderedPageBreak/>
        <w:t xml:space="preserve">I. </w:t>
      </w:r>
      <w:r w:rsidR="00D66F3E" w:rsidRPr="00D66F3E">
        <w:rPr>
          <w:rFonts w:ascii="Times New Roman" w:eastAsia="Times New Roman" w:hAnsi="Times New Roman" w:cs="Times New Roman"/>
          <w:b/>
          <w:sz w:val="24"/>
          <w:szCs w:val="24"/>
          <w:lang w:eastAsia="en-IN" w:bidi="hi-IN"/>
        </w:rPr>
        <w:t>Introduction</w:t>
      </w:r>
    </w:p>
    <w:p w:rsidR="00AC6DCB" w:rsidRDefault="00A612D1" w:rsidP="00A612D1">
      <w:pPr>
        <w:spacing w:line="360" w:lineRule="auto"/>
        <w:ind w:firstLine="720"/>
        <w:jc w:val="both"/>
        <w:rPr>
          <w:rFonts w:ascii="Times New Roman" w:eastAsia="Times New Roman" w:hAnsi="Times New Roman" w:cs="Times New Roman"/>
          <w:sz w:val="24"/>
          <w:szCs w:val="24"/>
          <w:lang w:eastAsia="en-IN" w:bidi="hi-IN"/>
        </w:rPr>
      </w:pPr>
      <w:r w:rsidRPr="005B0F59">
        <w:rPr>
          <w:rFonts w:ascii="Times New Roman" w:eastAsia="Times New Roman" w:hAnsi="Times New Roman" w:cs="Times New Roman"/>
          <w:sz w:val="24"/>
          <w:szCs w:val="24"/>
          <w:lang w:eastAsia="en-IN" w:bidi="hi-IN"/>
        </w:rPr>
        <w:t xml:space="preserve">Antibiotics have revolutionized medicine </w:t>
      </w:r>
      <w:r w:rsidR="00764BAC">
        <w:rPr>
          <w:rFonts w:ascii="Times New Roman" w:eastAsia="Times New Roman" w:hAnsi="Times New Roman" w:cs="Times New Roman"/>
          <w:sz w:val="24"/>
          <w:szCs w:val="24"/>
          <w:lang w:eastAsia="en-IN" w:bidi="hi-IN"/>
        </w:rPr>
        <w:t>in many a</w:t>
      </w:r>
      <w:r w:rsidRPr="005B0F59">
        <w:rPr>
          <w:rFonts w:ascii="Times New Roman" w:eastAsia="Times New Roman" w:hAnsi="Times New Roman" w:cs="Times New Roman"/>
          <w:sz w:val="24"/>
          <w:szCs w:val="24"/>
          <w:lang w:eastAsia="en-IN" w:bidi="hi-IN"/>
        </w:rPr>
        <w:t>spects and countless lives have been saved; their discovery was a turning point in human history. Regrettably, the use of these wonder drugs has been accompanied by the rapid appearance of resistant strains.</w:t>
      </w:r>
    </w:p>
    <w:p w:rsidR="00A612D1" w:rsidRDefault="00A612D1" w:rsidP="00A612D1">
      <w:pPr>
        <w:spacing w:line="360" w:lineRule="auto"/>
        <w:ind w:firstLine="720"/>
        <w:jc w:val="both"/>
        <w:rPr>
          <w:rFonts w:ascii="Times New Roman" w:eastAsia="Times New Roman" w:hAnsi="Times New Roman" w:cs="Times New Roman"/>
          <w:sz w:val="24"/>
          <w:szCs w:val="24"/>
          <w:lang w:eastAsia="en-IN" w:bidi="hi-IN"/>
        </w:rPr>
      </w:pPr>
      <w:r w:rsidRPr="005B0F59">
        <w:rPr>
          <w:rFonts w:ascii="Times New Roman" w:eastAsia="Times New Roman" w:hAnsi="Times New Roman" w:cs="Times New Roman"/>
          <w:sz w:val="24"/>
          <w:szCs w:val="24"/>
          <w:lang w:eastAsia="en-IN" w:bidi="hi-IN"/>
        </w:rPr>
        <w:t xml:space="preserve">Many of the bacterial pathogens associated with epidemics of human disease have evolved into multidrug-resistant (MDR) forms subsequent to antibiotic use. For example, MDR </w:t>
      </w:r>
      <w:r w:rsidRPr="005B0F59">
        <w:rPr>
          <w:rFonts w:ascii="Times New Roman" w:eastAsia="Times New Roman" w:hAnsi="Times New Roman" w:cs="Times New Roman"/>
          <w:i/>
          <w:iCs/>
          <w:sz w:val="24"/>
          <w:szCs w:val="24"/>
          <w:lang w:eastAsia="en-IN" w:bidi="hi-IN"/>
        </w:rPr>
        <w:t>M. tuberculosis</w:t>
      </w:r>
      <w:r w:rsidRPr="005B0F59">
        <w:rPr>
          <w:rFonts w:ascii="Times New Roman" w:eastAsia="Times New Roman" w:hAnsi="Times New Roman" w:cs="Times New Roman"/>
          <w:sz w:val="24"/>
          <w:szCs w:val="24"/>
          <w:lang w:eastAsia="en-IN" w:bidi="hi-IN"/>
        </w:rPr>
        <w:t xml:space="preserve"> is a major pathogen found in both developing and industrialized nations and became the 20th-century version of an old pathogen. Other serious infections include </w:t>
      </w:r>
      <w:proofErr w:type="spellStart"/>
      <w:r w:rsidRPr="005B0F59">
        <w:rPr>
          <w:rFonts w:ascii="Times New Roman" w:eastAsia="Times New Roman" w:hAnsi="Times New Roman" w:cs="Times New Roman"/>
          <w:sz w:val="24"/>
          <w:szCs w:val="24"/>
          <w:lang w:eastAsia="en-IN" w:bidi="hi-IN"/>
        </w:rPr>
        <w:t>nosocomial</w:t>
      </w:r>
      <w:proofErr w:type="spellEnd"/>
      <w:r w:rsidRPr="005B0F59">
        <w:rPr>
          <w:rFonts w:ascii="Times New Roman" w:eastAsia="Times New Roman" w:hAnsi="Times New Roman" w:cs="Times New Roman"/>
          <w:sz w:val="24"/>
          <w:szCs w:val="24"/>
          <w:lang w:eastAsia="en-IN" w:bidi="hi-IN"/>
        </w:rPr>
        <w:t xml:space="preserve"> (hospital-linked) infections with </w:t>
      </w:r>
      <w:proofErr w:type="spellStart"/>
      <w:r w:rsidRPr="005B0F59">
        <w:rPr>
          <w:rFonts w:ascii="Times New Roman" w:eastAsia="Times New Roman" w:hAnsi="Times New Roman" w:cs="Times New Roman"/>
          <w:i/>
          <w:iCs/>
          <w:sz w:val="24"/>
          <w:szCs w:val="24"/>
          <w:lang w:eastAsia="en-IN" w:bidi="hi-IN"/>
        </w:rPr>
        <w:t>Acinetobacter</w:t>
      </w:r>
      <w:proofErr w:type="spellEnd"/>
      <w:r w:rsidRPr="005B0F59">
        <w:rPr>
          <w:rFonts w:ascii="Times New Roman" w:eastAsia="Times New Roman" w:hAnsi="Times New Roman" w:cs="Times New Roman"/>
          <w:i/>
          <w:iCs/>
          <w:sz w:val="24"/>
          <w:szCs w:val="24"/>
          <w:lang w:eastAsia="en-IN" w:bidi="hi-IN"/>
        </w:rPr>
        <w:t xml:space="preserve"> </w:t>
      </w:r>
      <w:proofErr w:type="spellStart"/>
      <w:r w:rsidRPr="005B0F59">
        <w:rPr>
          <w:rFonts w:ascii="Times New Roman" w:eastAsia="Times New Roman" w:hAnsi="Times New Roman" w:cs="Times New Roman"/>
          <w:i/>
          <w:iCs/>
          <w:sz w:val="24"/>
          <w:szCs w:val="24"/>
          <w:lang w:eastAsia="en-IN" w:bidi="hi-IN"/>
        </w:rPr>
        <w:t>baumannii</w:t>
      </w:r>
      <w:proofErr w:type="spellEnd"/>
      <w:r w:rsidRPr="005B0F59">
        <w:rPr>
          <w:rFonts w:ascii="Times New Roman" w:eastAsia="Times New Roman" w:hAnsi="Times New Roman" w:cs="Times New Roman"/>
          <w:sz w:val="24"/>
          <w:szCs w:val="24"/>
          <w:lang w:eastAsia="en-IN" w:bidi="hi-IN"/>
        </w:rPr>
        <w:t xml:space="preserve">, </w:t>
      </w:r>
      <w:proofErr w:type="spellStart"/>
      <w:r w:rsidRPr="005B0F59">
        <w:rPr>
          <w:rFonts w:ascii="Times New Roman" w:eastAsia="Times New Roman" w:hAnsi="Times New Roman" w:cs="Times New Roman"/>
          <w:i/>
          <w:iCs/>
          <w:sz w:val="24"/>
          <w:szCs w:val="24"/>
          <w:lang w:eastAsia="en-IN" w:bidi="hi-IN"/>
        </w:rPr>
        <w:t>Burkholderia</w:t>
      </w:r>
      <w:proofErr w:type="spellEnd"/>
      <w:r w:rsidRPr="005B0F59">
        <w:rPr>
          <w:rFonts w:ascii="Times New Roman" w:eastAsia="Times New Roman" w:hAnsi="Times New Roman" w:cs="Times New Roman"/>
          <w:i/>
          <w:iCs/>
          <w:sz w:val="24"/>
          <w:szCs w:val="24"/>
          <w:lang w:eastAsia="en-IN" w:bidi="hi-IN"/>
        </w:rPr>
        <w:t xml:space="preserve"> </w:t>
      </w:r>
      <w:proofErr w:type="spellStart"/>
      <w:r w:rsidRPr="005B0F59">
        <w:rPr>
          <w:rFonts w:ascii="Times New Roman" w:eastAsia="Times New Roman" w:hAnsi="Times New Roman" w:cs="Times New Roman"/>
          <w:i/>
          <w:iCs/>
          <w:sz w:val="24"/>
          <w:szCs w:val="24"/>
          <w:lang w:eastAsia="en-IN" w:bidi="hi-IN"/>
        </w:rPr>
        <w:t>cepacia</w:t>
      </w:r>
      <w:proofErr w:type="spellEnd"/>
      <w:r w:rsidRPr="005B0F59">
        <w:rPr>
          <w:rFonts w:ascii="Times New Roman" w:eastAsia="Times New Roman" w:hAnsi="Times New Roman" w:cs="Times New Roman"/>
          <w:sz w:val="24"/>
          <w:szCs w:val="24"/>
          <w:lang w:eastAsia="en-IN" w:bidi="hi-IN"/>
        </w:rPr>
        <w:t xml:space="preserve">, </w:t>
      </w:r>
      <w:r w:rsidRPr="005B0F59">
        <w:rPr>
          <w:rFonts w:ascii="Times New Roman" w:eastAsia="Times New Roman" w:hAnsi="Times New Roman" w:cs="Times New Roman"/>
          <w:i/>
          <w:iCs/>
          <w:sz w:val="24"/>
          <w:szCs w:val="24"/>
          <w:lang w:eastAsia="en-IN" w:bidi="hi-IN"/>
        </w:rPr>
        <w:t xml:space="preserve">Campylobacter </w:t>
      </w:r>
      <w:proofErr w:type="spellStart"/>
      <w:r w:rsidRPr="005B0F59">
        <w:rPr>
          <w:rFonts w:ascii="Times New Roman" w:eastAsia="Times New Roman" w:hAnsi="Times New Roman" w:cs="Times New Roman"/>
          <w:i/>
          <w:iCs/>
          <w:sz w:val="24"/>
          <w:szCs w:val="24"/>
          <w:lang w:eastAsia="en-IN" w:bidi="hi-IN"/>
        </w:rPr>
        <w:t>jejuni</w:t>
      </w:r>
      <w:proofErr w:type="spellEnd"/>
      <w:r w:rsidRPr="005B0F59">
        <w:rPr>
          <w:rFonts w:ascii="Times New Roman" w:eastAsia="Times New Roman" w:hAnsi="Times New Roman" w:cs="Times New Roman"/>
          <w:sz w:val="24"/>
          <w:szCs w:val="24"/>
          <w:lang w:eastAsia="en-IN" w:bidi="hi-IN"/>
        </w:rPr>
        <w:t xml:space="preserve">, </w:t>
      </w:r>
      <w:proofErr w:type="spellStart"/>
      <w:r w:rsidRPr="005B0F59">
        <w:rPr>
          <w:rFonts w:ascii="Times New Roman" w:eastAsia="Times New Roman" w:hAnsi="Times New Roman" w:cs="Times New Roman"/>
          <w:i/>
          <w:iCs/>
          <w:sz w:val="24"/>
          <w:szCs w:val="24"/>
          <w:lang w:eastAsia="en-IN" w:bidi="hi-IN"/>
        </w:rPr>
        <w:t>Citrobacter</w:t>
      </w:r>
      <w:proofErr w:type="spellEnd"/>
      <w:r w:rsidRPr="005B0F59">
        <w:rPr>
          <w:rFonts w:ascii="Times New Roman" w:eastAsia="Times New Roman" w:hAnsi="Times New Roman" w:cs="Times New Roman"/>
          <w:i/>
          <w:iCs/>
          <w:sz w:val="24"/>
          <w:szCs w:val="24"/>
          <w:lang w:eastAsia="en-IN" w:bidi="hi-IN"/>
        </w:rPr>
        <w:t xml:space="preserve"> </w:t>
      </w:r>
      <w:proofErr w:type="spellStart"/>
      <w:r w:rsidRPr="005B0F59">
        <w:rPr>
          <w:rFonts w:ascii="Times New Roman" w:eastAsia="Times New Roman" w:hAnsi="Times New Roman" w:cs="Times New Roman"/>
          <w:i/>
          <w:iCs/>
          <w:sz w:val="24"/>
          <w:szCs w:val="24"/>
          <w:lang w:eastAsia="en-IN" w:bidi="hi-IN"/>
        </w:rPr>
        <w:t>freundii</w:t>
      </w:r>
      <w:proofErr w:type="spellEnd"/>
      <w:r w:rsidRPr="005B0F59">
        <w:rPr>
          <w:rFonts w:ascii="Times New Roman" w:eastAsia="Times New Roman" w:hAnsi="Times New Roman" w:cs="Times New Roman"/>
          <w:sz w:val="24"/>
          <w:szCs w:val="24"/>
          <w:lang w:eastAsia="en-IN" w:bidi="hi-IN"/>
        </w:rPr>
        <w:t xml:space="preserve">, </w:t>
      </w:r>
      <w:r w:rsidRPr="005B0F59">
        <w:rPr>
          <w:rFonts w:ascii="Times New Roman" w:eastAsia="Times New Roman" w:hAnsi="Times New Roman" w:cs="Times New Roman"/>
          <w:i/>
          <w:iCs/>
          <w:sz w:val="24"/>
          <w:szCs w:val="24"/>
          <w:lang w:eastAsia="en-IN" w:bidi="hi-IN"/>
        </w:rPr>
        <w:t xml:space="preserve">Clostridium </w:t>
      </w:r>
      <w:proofErr w:type="spellStart"/>
      <w:r w:rsidRPr="005B0F59">
        <w:rPr>
          <w:rFonts w:ascii="Times New Roman" w:eastAsia="Times New Roman" w:hAnsi="Times New Roman" w:cs="Times New Roman"/>
          <w:i/>
          <w:iCs/>
          <w:sz w:val="24"/>
          <w:szCs w:val="24"/>
          <w:lang w:eastAsia="en-IN" w:bidi="hi-IN"/>
        </w:rPr>
        <w:t>difficile</w:t>
      </w:r>
      <w:proofErr w:type="spellEnd"/>
      <w:r w:rsidRPr="005B0F59">
        <w:rPr>
          <w:rFonts w:ascii="Times New Roman" w:eastAsia="Times New Roman" w:hAnsi="Times New Roman" w:cs="Times New Roman"/>
          <w:sz w:val="24"/>
          <w:szCs w:val="24"/>
          <w:lang w:eastAsia="en-IN" w:bidi="hi-IN"/>
        </w:rPr>
        <w:t xml:space="preserve">, </w:t>
      </w:r>
      <w:proofErr w:type="spellStart"/>
      <w:r w:rsidRPr="005B0F59">
        <w:rPr>
          <w:rFonts w:ascii="Times New Roman" w:eastAsia="Times New Roman" w:hAnsi="Times New Roman" w:cs="Times New Roman"/>
          <w:i/>
          <w:iCs/>
          <w:sz w:val="24"/>
          <w:szCs w:val="24"/>
          <w:lang w:eastAsia="en-IN" w:bidi="hi-IN"/>
        </w:rPr>
        <w:t>Enterobacter</w:t>
      </w:r>
      <w:proofErr w:type="spellEnd"/>
      <w:r w:rsidRPr="005B0F59">
        <w:rPr>
          <w:rFonts w:ascii="Times New Roman" w:eastAsia="Times New Roman" w:hAnsi="Times New Roman" w:cs="Times New Roman"/>
          <w:sz w:val="24"/>
          <w:szCs w:val="24"/>
          <w:lang w:eastAsia="en-IN" w:bidi="hi-IN"/>
        </w:rPr>
        <w:t xml:space="preserve"> spp., </w:t>
      </w:r>
      <w:proofErr w:type="spellStart"/>
      <w:r w:rsidRPr="005B0F59">
        <w:rPr>
          <w:rFonts w:ascii="Times New Roman" w:eastAsia="Times New Roman" w:hAnsi="Times New Roman" w:cs="Times New Roman"/>
          <w:i/>
          <w:iCs/>
          <w:sz w:val="24"/>
          <w:szCs w:val="24"/>
          <w:lang w:eastAsia="en-IN" w:bidi="hi-IN"/>
        </w:rPr>
        <w:t>Enterococcus</w:t>
      </w:r>
      <w:proofErr w:type="spellEnd"/>
      <w:r w:rsidRPr="005B0F59">
        <w:rPr>
          <w:rFonts w:ascii="Times New Roman" w:eastAsia="Times New Roman" w:hAnsi="Times New Roman" w:cs="Times New Roman"/>
          <w:i/>
          <w:iCs/>
          <w:sz w:val="24"/>
          <w:szCs w:val="24"/>
          <w:lang w:eastAsia="en-IN" w:bidi="hi-IN"/>
        </w:rPr>
        <w:t xml:space="preserve"> </w:t>
      </w:r>
      <w:proofErr w:type="spellStart"/>
      <w:r w:rsidRPr="005B0F59">
        <w:rPr>
          <w:rFonts w:ascii="Times New Roman" w:eastAsia="Times New Roman" w:hAnsi="Times New Roman" w:cs="Times New Roman"/>
          <w:i/>
          <w:iCs/>
          <w:sz w:val="24"/>
          <w:szCs w:val="24"/>
          <w:lang w:eastAsia="en-IN" w:bidi="hi-IN"/>
        </w:rPr>
        <w:t>faecium</w:t>
      </w:r>
      <w:proofErr w:type="spellEnd"/>
      <w:r w:rsidRPr="005B0F59">
        <w:rPr>
          <w:rFonts w:ascii="Times New Roman" w:eastAsia="Times New Roman" w:hAnsi="Times New Roman" w:cs="Times New Roman"/>
          <w:sz w:val="24"/>
          <w:szCs w:val="24"/>
          <w:lang w:eastAsia="en-IN" w:bidi="hi-IN"/>
        </w:rPr>
        <w:t xml:space="preserve">, </w:t>
      </w:r>
      <w:proofErr w:type="spellStart"/>
      <w:r w:rsidRPr="005B0F59">
        <w:rPr>
          <w:rFonts w:ascii="Times New Roman" w:eastAsia="Times New Roman" w:hAnsi="Times New Roman" w:cs="Times New Roman"/>
          <w:i/>
          <w:iCs/>
          <w:sz w:val="24"/>
          <w:szCs w:val="24"/>
          <w:lang w:eastAsia="en-IN" w:bidi="hi-IN"/>
        </w:rPr>
        <w:t>Enterococcus</w:t>
      </w:r>
      <w:proofErr w:type="spellEnd"/>
      <w:r w:rsidRPr="005B0F59">
        <w:rPr>
          <w:rFonts w:ascii="Times New Roman" w:eastAsia="Times New Roman" w:hAnsi="Times New Roman" w:cs="Times New Roman"/>
          <w:i/>
          <w:iCs/>
          <w:sz w:val="24"/>
          <w:szCs w:val="24"/>
          <w:lang w:eastAsia="en-IN" w:bidi="hi-IN"/>
        </w:rPr>
        <w:t xml:space="preserve"> </w:t>
      </w:r>
      <w:proofErr w:type="spellStart"/>
      <w:r w:rsidRPr="005B0F59">
        <w:rPr>
          <w:rFonts w:ascii="Times New Roman" w:eastAsia="Times New Roman" w:hAnsi="Times New Roman" w:cs="Times New Roman"/>
          <w:i/>
          <w:iCs/>
          <w:sz w:val="24"/>
          <w:szCs w:val="24"/>
          <w:lang w:eastAsia="en-IN" w:bidi="hi-IN"/>
        </w:rPr>
        <w:t>faecalis</w:t>
      </w:r>
      <w:proofErr w:type="spellEnd"/>
      <w:r w:rsidRPr="005B0F59">
        <w:rPr>
          <w:rFonts w:ascii="Times New Roman" w:eastAsia="Times New Roman" w:hAnsi="Times New Roman" w:cs="Times New Roman"/>
          <w:sz w:val="24"/>
          <w:szCs w:val="24"/>
          <w:lang w:eastAsia="en-IN" w:bidi="hi-IN"/>
        </w:rPr>
        <w:t xml:space="preserve">, </w:t>
      </w:r>
      <w:r w:rsidRPr="005B0F59">
        <w:rPr>
          <w:rFonts w:ascii="Times New Roman" w:eastAsia="Times New Roman" w:hAnsi="Times New Roman" w:cs="Times New Roman"/>
          <w:i/>
          <w:iCs/>
          <w:sz w:val="24"/>
          <w:szCs w:val="24"/>
          <w:lang w:eastAsia="en-IN" w:bidi="hi-IN"/>
        </w:rPr>
        <w:t>Escherichia coli</w:t>
      </w:r>
      <w:r w:rsidRPr="005B0F59">
        <w:rPr>
          <w:rFonts w:ascii="Times New Roman" w:eastAsia="Times New Roman" w:hAnsi="Times New Roman" w:cs="Times New Roman"/>
          <w:sz w:val="24"/>
          <w:szCs w:val="24"/>
          <w:lang w:eastAsia="en-IN" w:bidi="hi-IN"/>
        </w:rPr>
        <w:t xml:space="preserve">, </w:t>
      </w:r>
      <w:proofErr w:type="spellStart"/>
      <w:r w:rsidRPr="005B0F59">
        <w:rPr>
          <w:rFonts w:ascii="Times New Roman" w:eastAsia="Times New Roman" w:hAnsi="Times New Roman" w:cs="Times New Roman"/>
          <w:i/>
          <w:iCs/>
          <w:sz w:val="24"/>
          <w:szCs w:val="24"/>
          <w:lang w:eastAsia="en-IN" w:bidi="hi-IN"/>
        </w:rPr>
        <w:t>Haemophilus</w:t>
      </w:r>
      <w:proofErr w:type="spellEnd"/>
      <w:r w:rsidRPr="005B0F59">
        <w:rPr>
          <w:rFonts w:ascii="Times New Roman" w:eastAsia="Times New Roman" w:hAnsi="Times New Roman" w:cs="Times New Roman"/>
          <w:i/>
          <w:iCs/>
          <w:sz w:val="24"/>
          <w:szCs w:val="24"/>
          <w:lang w:eastAsia="en-IN" w:bidi="hi-IN"/>
        </w:rPr>
        <w:t xml:space="preserve"> </w:t>
      </w:r>
      <w:proofErr w:type="spellStart"/>
      <w:r w:rsidRPr="005B0F59">
        <w:rPr>
          <w:rFonts w:ascii="Times New Roman" w:eastAsia="Times New Roman" w:hAnsi="Times New Roman" w:cs="Times New Roman"/>
          <w:i/>
          <w:iCs/>
          <w:sz w:val="24"/>
          <w:szCs w:val="24"/>
          <w:lang w:eastAsia="en-IN" w:bidi="hi-IN"/>
        </w:rPr>
        <w:t>influenzae</w:t>
      </w:r>
      <w:proofErr w:type="spellEnd"/>
      <w:r w:rsidRPr="005B0F59">
        <w:rPr>
          <w:rFonts w:ascii="Times New Roman" w:eastAsia="Times New Roman" w:hAnsi="Times New Roman" w:cs="Times New Roman"/>
          <w:sz w:val="24"/>
          <w:szCs w:val="24"/>
          <w:lang w:eastAsia="en-IN" w:bidi="hi-IN"/>
        </w:rPr>
        <w:t xml:space="preserve">, </w:t>
      </w:r>
      <w:proofErr w:type="spellStart"/>
      <w:r w:rsidRPr="005B0F59">
        <w:rPr>
          <w:rFonts w:ascii="Times New Roman" w:eastAsia="Times New Roman" w:hAnsi="Times New Roman" w:cs="Times New Roman"/>
          <w:i/>
          <w:iCs/>
          <w:sz w:val="24"/>
          <w:szCs w:val="24"/>
          <w:lang w:eastAsia="en-IN" w:bidi="hi-IN"/>
        </w:rPr>
        <w:t>Klebsiella</w:t>
      </w:r>
      <w:proofErr w:type="spellEnd"/>
      <w:r w:rsidRPr="005B0F59">
        <w:rPr>
          <w:rFonts w:ascii="Times New Roman" w:eastAsia="Times New Roman" w:hAnsi="Times New Roman" w:cs="Times New Roman"/>
          <w:i/>
          <w:iCs/>
          <w:sz w:val="24"/>
          <w:szCs w:val="24"/>
          <w:lang w:eastAsia="en-IN" w:bidi="hi-IN"/>
        </w:rPr>
        <w:t xml:space="preserve"> </w:t>
      </w:r>
      <w:proofErr w:type="spellStart"/>
      <w:r w:rsidRPr="005B0F59">
        <w:rPr>
          <w:rFonts w:ascii="Times New Roman" w:eastAsia="Times New Roman" w:hAnsi="Times New Roman" w:cs="Times New Roman"/>
          <w:i/>
          <w:iCs/>
          <w:sz w:val="24"/>
          <w:szCs w:val="24"/>
          <w:lang w:eastAsia="en-IN" w:bidi="hi-IN"/>
        </w:rPr>
        <w:t>pneumoniae</w:t>
      </w:r>
      <w:proofErr w:type="spellEnd"/>
      <w:r w:rsidRPr="005B0F59">
        <w:rPr>
          <w:rFonts w:ascii="Times New Roman" w:eastAsia="Times New Roman" w:hAnsi="Times New Roman" w:cs="Times New Roman"/>
          <w:sz w:val="24"/>
          <w:szCs w:val="24"/>
          <w:lang w:eastAsia="en-IN" w:bidi="hi-IN"/>
        </w:rPr>
        <w:t xml:space="preserve">, </w:t>
      </w:r>
      <w:r w:rsidRPr="005B0F59">
        <w:rPr>
          <w:rFonts w:ascii="Times New Roman" w:eastAsia="Times New Roman" w:hAnsi="Times New Roman" w:cs="Times New Roman"/>
          <w:i/>
          <w:iCs/>
          <w:sz w:val="24"/>
          <w:szCs w:val="24"/>
          <w:lang w:eastAsia="en-IN" w:bidi="hi-IN"/>
        </w:rPr>
        <w:t>Proteus mirabilis</w:t>
      </w:r>
      <w:r w:rsidRPr="005B0F59">
        <w:rPr>
          <w:rFonts w:ascii="Times New Roman" w:eastAsia="Times New Roman" w:hAnsi="Times New Roman" w:cs="Times New Roman"/>
          <w:sz w:val="24"/>
          <w:szCs w:val="24"/>
          <w:lang w:eastAsia="en-IN" w:bidi="hi-IN"/>
        </w:rPr>
        <w:t xml:space="preserve">, </w:t>
      </w:r>
      <w:r w:rsidRPr="005B0F59">
        <w:rPr>
          <w:rFonts w:ascii="Times New Roman" w:eastAsia="Times New Roman" w:hAnsi="Times New Roman" w:cs="Times New Roman"/>
          <w:i/>
          <w:iCs/>
          <w:sz w:val="24"/>
          <w:szCs w:val="24"/>
          <w:lang w:eastAsia="en-IN" w:bidi="hi-IN"/>
        </w:rPr>
        <w:t xml:space="preserve">Pseudomonas </w:t>
      </w:r>
      <w:proofErr w:type="spellStart"/>
      <w:r w:rsidRPr="005B0F59">
        <w:rPr>
          <w:rFonts w:ascii="Times New Roman" w:eastAsia="Times New Roman" w:hAnsi="Times New Roman" w:cs="Times New Roman"/>
          <w:i/>
          <w:iCs/>
          <w:sz w:val="24"/>
          <w:szCs w:val="24"/>
          <w:lang w:eastAsia="en-IN" w:bidi="hi-IN"/>
        </w:rPr>
        <w:t>aeruginosa</w:t>
      </w:r>
      <w:proofErr w:type="spellEnd"/>
      <w:r w:rsidRPr="005B0F59">
        <w:rPr>
          <w:rFonts w:ascii="Times New Roman" w:eastAsia="Times New Roman" w:hAnsi="Times New Roman" w:cs="Times New Roman"/>
          <w:sz w:val="24"/>
          <w:szCs w:val="24"/>
          <w:lang w:eastAsia="en-IN" w:bidi="hi-IN"/>
        </w:rPr>
        <w:t xml:space="preserve">, </w:t>
      </w:r>
      <w:r w:rsidRPr="005B0F59">
        <w:rPr>
          <w:rFonts w:ascii="Times New Roman" w:eastAsia="Times New Roman" w:hAnsi="Times New Roman" w:cs="Times New Roman"/>
          <w:i/>
          <w:iCs/>
          <w:sz w:val="24"/>
          <w:szCs w:val="24"/>
          <w:lang w:eastAsia="en-IN" w:bidi="hi-IN"/>
        </w:rPr>
        <w:t>Salmonella</w:t>
      </w:r>
      <w:r w:rsidRPr="005B0F59">
        <w:rPr>
          <w:rFonts w:ascii="Times New Roman" w:eastAsia="Times New Roman" w:hAnsi="Times New Roman" w:cs="Times New Roman"/>
          <w:sz w:val="24"/>
          <w:szCs w:val="24"/>
          <w:lang w:eastAsia="en-IN" w:bidi="hi-IN"/>
        </w:rPr>
        <w:t xml:space="preserve"> spp., </w:t>
      </w:r>
      <w:proofErr w:type="spellStart"/>
      <w:r w:rsidRPr="005B0F59">
        <w:rPr>
          <w:rFonts w:ascii="Times New Roman" w:eastAsia="Times New Roman" w:hAnsi="Times New Roman" w:cs="Times New Roman"/>
          <w:i/>
          <w:iCs/>
          <w:sz w:val="24"/>
          <w:szCs w:val="24"/>
          <w:lang w:eastAsia="en-IN" w:bidi="hi-IN"/>
        </w:rPr>
        <w:t>Serratia</w:t>
      </w:r>
      <w:proofErr w:type="spellEnd"/>
      <w:r w:rsidRPr="005B0F59">
        <w:rPr>
          <w:rFonts w:ascii="Times New Roman" w:eastAsia="Times New Roman" w:hAnsi="Times New Roman" w:cs="Times New Roman"/>
          <w:sz w:val="24"/>
          <w:szCs w:val="24"/>
          <w:lang w:eastAsia="en-IN" w:bidi="hi-IN"/>
        </w:rPr>
        <w:t xml:space="preserve"> spp., </w:t>
      </w:r>
      <w:r w:rsidRPr="005B0F59">
        <w:rPr>
          <w:rFonts w:ascii="Times New Roman" w:eastAsia="Times New Roman" w:hAnsi="Times New Roman" w:cs="Times New Roman"/>
          <w:i/>
          <w:iCs/>
          <w:sz w:val="24"/>
          <w:szCs w:val="24"/>
          <w:lang w:eastAsia="en-IN" w:bidi="hi-IN"/>
        </w:rPr>
        <w:t xml:space="preserve">Staphylococcus </w:t>
      </w:r>
      <w:proofErr w:type="spellStart"/>
      <w:r w:rsidRPr="005B0F59">
        <w:rPr>
          <w:rFonts w:ascii="Times New Roman" w:eastAsia="Times New Roman" w:hAnsi="Times New Roman" w:cs="Times New Roman"/>
          <w:i/>
          <w:iCs/>
          <w:sz w:val="24"/>
          <w:szCs w:val="24"/>
          <w:lang w:eastAsia="en-IN" w:bidi="hi-IN"/>
        </w:rPr>
        <w:t>aureus</w:t>
      </w:r>
      <w:proofErr w:type="spellEnd"/>
      <w:r w:rsidRPr="005B0F59">
        <w:rPr>
          <w:rFonts w:ascii="Times New Roman" w:eastAsia="Times New Roman" w:hAnsi="Times New Roman" w:cs="Times New Roman"/>
          <w:sz w:val="24"/>
          <w:szCs w:val="24"/>
          <w:lang w:eastAsia="en-IN" w:bidi="hi-IN"/>
        </w:rPr>
        <w:t xml:space="preserve">, </w:t>
      </w:r>
      <w:r w:rsidRPr="005B0F59">
        <w:rPr>
          <w:rFonts w:ascii="Times New Roman" w:eastAsia="Times New Roman" w:hAnsi="Times New Roman" w:cs="Times New Roman"/>
          <w:i/>
          <w:iCs/>
          <w:sz w:val="24"/>
          <w:szCs w:val="24"/>
          <w:lang w:eastAsia="en-IN" w:bidi="hi-IN"/>
        </w:rPr>
        <w:t xml:space="preserve">Staphylococcus </w:t>
      </w:r>
      <w:proofErr w:type="spellStart"/>
      <w:r w:rsidRPr="005B0F59">
        <w:rPr>
          <w:rFonts w:ascii="Times New Roman" w:eastAsia="Times New Roman" w:hAnsi="Times New Roman" w:cs="Times New Roman"/>
          <w:i/>
          <w:iCs/>
          <w:sz w:val="24"/>
          <w:szCs w:val="24"/>
          <w:lang w:eastAsia="en-IN" w:bidi="hi-IN"/>
        </w:rPr>
        <w:t>epidermidis</w:t>
      </w:r>
      <w:proofErr w:type="spellEnd"/>
      <w:r w:rsidRPr="005B0F59">
        <w:rPr>
          <w:rFonts w:ascii="Times New Roman" w:eastAsia="Times New Roman" w:hAnsi="Times New Roman" w:cs="Times New Roman"/>
          <w:sz w:val="24"/>
          <w:szCs w:val="24"/>
          <w:lang w:eastAsia="en-IN" w:bidi="hi-IN"/>
        </w:rPr>
        <w:t xml:space="preserve">, </w:t>
      </w:r>
      <w:proofErr w:type="spellStart"/>
      <w:r w:rsidRPr="005B0F59">
        <w:rPr>
          <w:rFonts w:ascii="Times New Roman" w:eastAsia="Times New Roman" w:hAnsi="Times New Roman" w:cs="Times New Roman"/>
          <w:i/>
          <w:iCs/>
          <w:sz w:val="24"/>
          <w:szCs w:val="24"/>
          <w:lang w:eastAsia="en-IN" w:bidi="hi-IN"/>
        </w:rPr>
        <w:t>Stenotrophomonas</w:t>
      </w:r>
      <w:proofErr w:type="spellEnd"/>
      <w:r w:rsidRPr="005B0F59">
        <w:rPr>
          <w:rFonts w:ascii="Times New Roman" w:eastAsia="Times New Roman" w:hAnsi="Times New Roman" w:cs="Times New Roman"/>
          <w:i/>
          <w:iCs/>
          <w:sz w:val="24"/>
          <w:szCs w:val="24"/>
          <w:lang w:eastAsia="en-IN" w:bidi="hi-IN"/>
        </w:rPr>
        <w:t xml:space="preserve"> </w:t>
      </w:r>
      <w:proofErr w:type="spellStart"/>
      <w:r w:rsidRPr="005B0F59">
        <w:rPr>
          <w:rFonts w:ascii="Times New Roman" w:eastAsia="Times New Roman" w:hAnsi="Times New Roman" w:cs="Times New Roman"/>
          <w:i/>
          <w:iCs/>
          <w:sz w:val="24"/>
          <w:szCs w:val="24"/>
          <w:lang w:eastAsia="en-IN" w:bidi="hi-IN"/>
        </w:rPr>
        <w:t>maltophilia</w:t>
      </w:r>
      <w:proofErr w:type="spellEnd"/>
      <w:r w:rsidRPr="005B0F59">
        <w:rPr>
          <w:rFonts w:ascii="Times New Roman" w:eastAsia="Times New Roman" w:hAnsi="Times New Roman" w:cs="Times New Roman"/>
          <w:sz w:val="24"/>
          <w:szCs w:val="24"/>
          <w:lang w:eastAsia="en-IN" w:bidi="hi-IN"/>
        </w:rPr>
        <w:t xml:space="preserve">, and </w:t>
      </w:r>
      <w:r w:rsidRPr="005B0F59">
        <w:rPr>
          <w:rFonts w:ascii="Times New Roman" w:eastAsia="Times New Roman" w:hAnsi="Times New Roman" w:cs="Times New Roman"/>
          <w:i/>
          <w:iCs/>
          <w:sz w:val="24"/>
          <w:szCs w:val="24"/>
          <w:lang w:eastAsia="en-IN" w:bidi="hi-IN"/>
        </w:rPr>
        <w:t xml:space="preserve">Streptococcus </w:t>
      </w:r>
      <w:proofErr w:type="spellStart"/>
      <w:r w:rsidRPr="005B0F59">
        <w:rPr>
          <w:rFonts w:ascii="Times New Roman" w:eastAsia="Times New Roman" w:hAnsi="Times New Roman" w:cs="Times New Roman"/>
          <w:i/>
          <w:iCs/>
          <w:sz w:val="24"/>
          <w:szCs w:val="24"/>
          <w:lang w:eastAsia="en-IN" w:bidi="hi-IN"/>
        </w:rPr>
        <w:t>pneumoniae</w:t>
      </w:r>
      <w:proofErr w:type="spellEnd"/>
      <w:r w:rsidRPr="005B0F59">
        <w:rPr>
          <w:rFonts w:ascii="Times New Roman" w:eastAsia="Times New Roman" w:hAnsi="Times New Roman" w:cs="Times New Roman"/>
          <w:sz w:val="24"/>
          <w:szCs w:val="24"/>
          <w:lang w:eastAsia="en-IN" w:bidi="hi-IN"/>
        </w:rPr>
        <w:t xml:space="preserve">. </w:t>
      </w:r>
      <w:r w:rsidR="00764BAC">
        <w:rPr>
          <w:rFonts w:ascii="Times New Roman" w:eastAsia="Times New Roman" w:hAnsi="Times New Roman" w:cs="Times New Roman"/>
          <w:sz w:val="24"/>
          <w:szCs w:val="24"/>
          <w:lang w:eastAsia="en-IN" w:bidi="hi-IN"/>
        </w:rPr>
        <w:t>This led to the emergence of the term “superbug</w:t>
      </w:r>
      <w:r w:rsidRPr="005B0F59">
        <w:rPr>
          <w:rFonts w:ascii="Times New Roman" w:eastAsia="Times New Roman" w:hAnsi="Times New Roman" w:cs="Times New Roman"/>
          <w:sz w:val="24"/>
          <w:szCs w:val="24"/>
          <w:lang w:eastAsia="en-IN" w:bidi="hi-IN"/>
        </w:rPr>
        <w:t>”</w:t>
      </w:r>
      <w:r w:rsidR="00764BAC">
        <w:rPr>
          <w:rFonts w:ascii="Times New Roman" w:eastAsia="Times New Roman" w:hAnsi="Times New Roman" w:cs="Times New Roman"/>
          <w:sz w:val="24"/>
          <w:szCs w:val="24"/>
          <w:lang w:eastAsia="en-IN" w:bidi="hi-IN"/>
        </w:rPr>
        <w:t xml:space="preserve"> which </w:t>
      </w:r>
      <w:r w:rsidRPr="005B0F59">
        <w:rPr>
          <w:rFonts w:ascii="Times New Roman" w:eastAsia="Times New Roman" w:hAnsi="Times New Roman" w:cs="Times New Roman"/>
          <w:sz w:val="24"/>
          <w:szCs w:val="24"/>
          <w:lang w:eastAsia="en-IN" w:bidi="hi-IN"/>
        </w:rPr>
        <w:t xml:space="preserve">refers to microbes with enhanced morbidity and mortality due to multiple mutations endowing high levels of resistance to the antibiotic classes specifically recommended for their treatment; the therapeutic options </w:t>
      </w:r>
      <w:r w:rsidR="00764BAC">
        <w:rPr>
          <w:rFonts w:ascii="Times New Roman" w:eastAsia="Times New Roman" w:hAnsi="Times New Roman" w:cs="Times New Roman"/>
          <w:sz w:val="24"/>
          <w:szCs w:val="24"/>
          <w:lang w:eastAsia="en-IN" w:bidi="hi-IN"/>
        </w:rPr>
        <w:t xml:space="preserve">for these microbes are reduced </w:t>
      </w:r>
      <w:r w:rsidRPr="005B0F59">
        <w:rPr>
          <w:rFonts w:ascii="Times New Roman" w:eastAsia="Times New Roman" w:hAnsi="Times New Roman" w:cs="Times New Roman"/>
          <w:sz w:val="24"/>
          <w:szCs w:val="24"/>
          <w:lang w:eastAsia="en-IN" w:bidi="hi-IN"/>
        </w:rPr>
        <w:t>and periods of hospital care are extended and more costly.</w:t>
      </w:r>
    </w:p>
    <w:p w:rsidR="00A612D1" w:rsidRPr="000E6950" w:rsidRDefault="00A612D1" w:rsidP="005E1503">
      <w:pPr>
        <w:spacing w:before="100" w:beforeAutospacing="1" w:after="100" w:afterAutospacing="1" w:line="360" w:lineRule="auto"/>
        <w:ind w:firstLine="720"/>
        <w:jc w:val="both"/>
        <w:rPr>
          <w:rFonts w:ascii="Times New Roman" w:eastAsia="Times New Roman" w:hAnsi="Times New Roman" w:cs="Times New Roman"/>
          <w:sz w:val="24"/>
          <w:szCs w:val="24"/>
          <w:lang w:eastAsia="en-IN" w:bidi="hi-IN"/>
        </w:rPr>
      </w:pPr>
      <w:r w:rsidRPr="005B0F59">
        <w:rPr>
          <w:rFonts w:ascii="Times New Roman" w:eastAsia="Times New Roman" w:hAnsi="Times New Roman" w:cs="Times New Roman"/>
          <w:sz w:val="24"/>
          <w:szCs w:val="24"/>
          <w:lang w:eastAsia="en-IN" w:bidi="hi-IN"/>
        </w:rPr>
        <w:t xml:space="preserve">Many strategies for avoiding, inhibiting or bypassing resistance mechanisms in pathogens have been attempted. The most notable successes in such </w:t>
      </w:r>
      <w:r w:rsidR="00764BAC" w:rsidRPr="005B0F59">
        <w:rPr>
          <w:rFonts w:ascii="Times New Roman" w:eastAsia="Times New Roman" w:hAnsi="Times New Roman" w:cs="Times New Roman"/>
          <w:sz w:val="24"/>
          <w:szCs w:val="24"/>
          <w:lang w:eastAsia="en-IN" w:bidi="hi-IN"/>
        </w:rPr>
        <w:t>endeavours</w:t>
      </w:r>
      <w:r w:rsidRPr="005B0F59">
        <w:rPr>
          <w:rFonts w:ascii="Times New Roman" w:eastAsia="Times New Roman" w:hAnsi="Times New Roman" w:cs="Times New Roman"/>
          <w:sz w:val="24"/>
          <w:szCs w:val="24"/>
          <w:lang w:eastAsia="en-IN" w:bidi="hi-IN"/>
        </w:rPr>
        <w:t xml:space="preserve"> have been with the β-</w:t>
      </w:r>
      <w:proofErr w:type="spellStart"/>
      <w:r w:rsidRPr="005B0F59">
        <w:rPr>
          <w:rFonts w:ascii="Times New Roman" w:eastAsia="Times New Roman" w:hAnsi="Times New Roman" w:cs="Times New Roman"/>
          <w:sz w:val="24"/>
          <w:szCs w:val="24"/>
          <w:lang w:eastAsia="en-IN" w:bidi="hi-IN"/>
        </w:rPr>
        <w:t>lactam</w:t>
      </w:r>
      <w:proofErr w:type="spellEnd"/>
      <w:r w:rsidRPr="005B0F59">
        <w:rPr>
          <w:rFonts w:ascii="Times New Roman" w:eastAsia="Times New Roman" w:hAnsi="Times New Roman" w:cs="Times New Roman"/>
          <w:sz w:val="24"/>
          <w:szCs w:val="24"/>
          <w:lang w:eastAsia="en-IN" w:bidi="hi-IN"/>
        </w:rPr>
        <w:t xml:space="preserve"> antibiotics. </w:t>
      </w:r>
      <w:proofErr w:type="spellStart"/>
      <w:r w:rsidRPr="005B0F59">
        <w:rPr>
          <w:rFonts w:ascii="Times New Roman" w:eastAsia="Times New Roman" w:hAnsi="Times New Roman" w:cs="Times New Roman"/>
          <w:sz w:val="24"/>
          <w:szCs w:val="24"/>
          <w:lang w:eastAsia="en-IN" w:bidi="hi-IN"/>
        </w:rPr>
        <w:t>Clavulanic</w:t>
      </w:r>
      <w:proofErr w:type="spellEnd"/>
      <w:r w:rsidRPr="005B0F59">
        <w:rPr>
          <w:rFonts w:ascii="Times New Roman" w:eastAsia="Times New Roman" w:hAnsi="Times New Roman" w:cs="Times New Roman"/>
          <w:sz w:val="24"/>
          <w:szCs w:val="24"/>
          <w:lang w:eastAsia="en-IN" w:bidi="hi-IN"/>
        </w:rPr>
        <w:t xml:space="preserve"> acid and related compounds are potent inhibitors of β-</w:t>
      </w:r>
      <w:proofErr w:type="spellStart"/>
      <w:r w:rsidRPr="005B0F59">
        <w:rPr>
          <w:rFonts w:ascii="Times New Roman" w:eastAsia="Times New Roman" w:hAnsi="Times New Roman" w:cs="Times New Roman"/>
          <w:sz w:val="24"/>
          <w:szCs w:val="24"/>
          <w:lang w:eastAsia="en-IN" w:bidi="hi-IN"/>
        </w:rPr>
        <w:t>lactamase</w:t>
      </w:r>
      <w:proofErr w:type="spellEnd"/>
      <w:r w:rsidRPr="005B0F59">
        <w:rPr>
          <w:rFonts w:ascii="Times New Roman" w:eastAsia="Times New Roman" w:hAnsi="Times New Roman" w:cs="Times New Roman"/>
          <w:sz w:val="24"/>
          <w:szCs w:val="24"/>
          <w:lang w:eastAsia="en-IN" w:bidi="hi-IN"/>
        </w:rPr>
        <w:t xml:space="preserve"> enzymes and are frequently used in combination with the β-</w:t>
      </w:r>
      <w:proofErr w:type="spellStart"/>
      <w:r w:rsidRPr="005B0F59">
        <w:rPr>
          <w:rFonts w:ascii="Times New Roman" w:eastAsia="Times New Roman" w:hAnsi="Times New Roman" w:cs="Times New Roman"/>
          <w:sz w:val="24"/>
          <w:szCs w:val="24"/>
          <w:lang w:eastAsia="en-IN" w:bidi="hi-IN"/>
        </w:rPr>
        <w:t>lactam</w:t>
      </w:r>
      <w:proofErr w:type="spellEnd"/>
      <w:r w:rsidRPr="005B0F59">
        <w:rPr>
          <w:rFonts w:ascii="Times New Roman" w:eastAsia="Times New Roman" w:hAnsi="Times New Roman" w:cs="Times New Roman"/>
          <w:sz w:val="24"/>
          <w:szCs w:val="24"/>
          <w:lang w:eastAsia="en-IN" w:bidi="hi-IN"/>
        </w:rPr>
        <w:t xml:space="preserve"> antibiotics. These combinations have been highly effective, but bacteria have found a way to outsmart us: a number of β-</w:t>
      </w:r>
      <w:proofErr w:type="spellStart"/>
      <w:r w:rsidRPr="005B0F59">
        <w:rPr>
          <w:rFonts w:ascii="Times New Roman" w:eastAsia="Times New Roman" w:hAnsi="Times New Roman" w:cs="Times New Roman"/>
          <w:sz w:val="24"/>
          <w:szCs w:val="24"/>
          <w:lang w:eastAsia="en-IN" w:bidi="hi-IN"/>
        </w:rPr>
        <w:t>lactamases</w:t>
      </w:r>
      <w:proofErr w:type="spellEnd"/>
      <w:r w:rsidRPr="005B0F59">
        <w:rPr>
          <w:rFonts w:ascii="Times New Roman" w:eastAsia="Times New Roman" w:hAnsi="Times New Roman" w:cs="Times New Roman"/>
          <w:sz w:val="24"/>
          <w:szCs w:val="24"/>
          <w:lang w:eastAsia="en-IN" w:bidi="hi-IN"/>
        </w:rPr>
        <w:t xml:space="preserve"> that are refractory to inhibition by </w:t>
      </w:r>
      <w:proofErr w:type="spellStart"/>
      <w:r w:rsidRPr="005B0F59">
        <w:rPr>
          <w:rFonts w:ascii="Times New Roman" w:eastAsia="Times New Roman" w:hAnsi="Times New Roman" w:cs="Times New Roman"/>
          <w:sz w:val="24"/>
          <w:szCs w:val="24"/>
          <w:lang w:eastAsia="en-IN" w:bidi="hi-IN"/>
        </w:rPr>
        <w:t>clavulanate</w:t>
      </w:r>
      <w:proofErr w:type="spellEnd"/>
      <w:r w:rsidRPr="005B0F59">
        <w:rPr>
          <w:rFonts w:ascii="Times New Roman" w:eastAsia="Times New Roman" w:hAnsi="Times New Roman" w:cs="Times New Roman"/>
          <w:sz w:val="24"/>
          <w:szCs w:val="24"/>
          <w:lang w:eastAsia="en-IN" w:bidi="hi-IN"/>
        </w:rPr>
        <w:t xml:space="preserve"> have appeared. To date, research to extend this approach to other classes of antibiotics has not been successful </w:t>
      </w:r>
      <w:r w:rsidR="00133500" w:rsidRPr="000E6950">
        <w:rPr>
          <w:rFonts w:ascii="Times New Roman" w:eastAsia="Times New Roman" w:hAnsi="Times New Roman" w:cs="Times New Roman"/>
          <w:sz w:val="24"/>
          <w:szCs w:val="24"/>
          <w:lang w:eastAsia="en-IN" w:bidi="hi-IN"/>
        </w:rPr>
        <w:fldChar w:fldCharType="begin" w:fldLock="1"/>
      </w:r>
      <w:r w:rsidRPr="000E6950">
        <w:rPr>
          <w:rFonts w:ascii="Times New Roman" w:eastAsia="Times New Roman" w:hAnsi="Times New Roman" w:cs="Times New Roman"/>
          <w:sz w:val="24"/>
          <w:szCs w:val="24"/>
          <w:lang w:eastAsia="en-IN" w:bidi="hi-IN"/>
        </w:rPr>
        <w:instrText>ADDIN CSL_CITATION { "citationItems" : [ { "id" : "ITEM-1", "itemData" : { "DOI" : "10.1128/AAC.00419-13", "ISBN" : "1098-6596 (Electronic)\\n0066-4804 (Linking)", "ISSN" : "00664804", "PMID" : "23650175", "abstract" : "The field of antibiotic drug discovery and the monitoring of new antibiotic resistance elements have yet to fully exploit the power of the genome revolution. Despite the fact that the first genomes sequenced of free living organisms were those of bacteria, there have been few specialized bioinformatic tools developed to mine the growing amount of genomic data associated with pathogens. In particular, there are few tools to study the genetics and genomics of antibiotic resistance and how it impacts bacterial populations, ecology, and the clinic. We have initiated development of such tools in the form of the Comprehensive Antibiotic Research Database (CARD; http://arpcard.mcmaster.ca). The CARD integrates disparate molecular and sequence data, provides a unique organizing principle in the form of the Antibiotic Resistance Ontology (ARO), and can quickly identify putative antibiotic resistance genes in new unannotated genome sequences. This unique platform provides an informatic tool that bridges antibiotic resistance concerns in health care, agriculture, and the environment.", "author" : [ { "dropping-particle" : "", "family" : "McArthur", "given" : "Andrew G.", "non-dropping-particle" : "", "parse-names" : false, "suffix" : "" }, { "dropping-particle" : "", "family" : "Waglechner", "given" : "Nicholas", "non-dropping-particle" : "", "parse-names" : false, "suffix" : "" }, { "dropping-particle" : "", "family" : "Nizam", "given" : "Fazmin", "non-dropping-particle" : "", "parse-names" : false, "suffix" : "" }, { "dropping-particle" : "", "family" : "Yan", "given" : "Austin", "non-dropping-particle" : "", "parse-names" : false, "suffix" : "" }, { "dropping-particle" : "", "family" : "Azad", "given" : "Marisa A.", "non-dropping-particle" : "", "parse-names" : false, "suffix" : "" }, { "dropping-particle" : "", "family" : "Baylay", "given" : "Alison J.", "non-dropping-particle" : "", "parse-names" : false, "suffix" : "" }, { "dropping-particle" : "", "family" : "Bhullar", "given" : "Kirandeep", "non-dropping-particle" : "", "parse-names" : false, "suffix" : "" }, { "dropping-particle" : "", "family" : "Canova", "given" : "Marc J.", "non-dropping-particle" : "", "parse-names" : false, "suffix" : "" }, { "dropping-particle" : "", "family" : "Pascale", "given" : "Gianfranco", "non-dropping-particle" : "De", "parse-names" : false, "suffix" : "" }, { "dropping-particle" : "", "family" : "Ejim", "given" : "Linda", "non-dropping-particle" : "", "parse-names" : false, "suffix" : "" }, { "dropping-particle" : "", "family" : "Kalan", "given" : "Lindsay", "non-dropping-particle" : "", "parse-names" : false, "suffix" : "" }, { "dropping-particle" : "", "family" : "King", "given" : "Andrew M.", "non-dropping-particle" : "", "parse-names" : false, "suffix" : "" }, { "dropping-particle" : "", "family" : "Koteva", "given" : "Kalinka", "non-dropping-particle" : "", "parse-names" : false, "suffix" : "" }, { "dropping-particle" : "", "family" : "Morar", "given" : "Mariya", "non-dropping-particle" : "", "parse-names" : false, "suffix" : "" }, { "dropping-particle" : "", "family" : "Mulvey", "given" : "Michael R.", "non-dropping-particle" : "", "parse-names" : false, "suffix" : "" }, { "dropping-particle" : "", "family" : "O'Brien", "given" : "Jonathan S.", "non-dropping-particle" : "", "parse-names" : false, "suffix" : "" }, { "dropping-particle" : "", "family" : "Pawlowski", "given" : "Andrew C.", "non-dropping-particle" : "", "parse-names" : false, "suffix" : "" }, { "dropping-particle" : "", "family" : "Piddock", "given" : "Laura J.V.", "non-dropping-particle" : "", "parse-names" : false, "suffix" : "" }, { "dropping-particle" : "", "family" : "Spanogiannopoulos", "given" : "Peter", "non-dropping-particle" : "", "parse-names" : false, "suffix" : "" }, { "dropping-particle" : "", "family" : "Sutherland", "given" : "Arlene D.", "non-dropping-particle" : "", "parse-names" : false, "suffix" : "" }, { "dropping-particle" : "", "family" : "Tang", "given" : "Irene", "non-dropping-particle" : "", "parse-names" : false, "suffix" : "" }, { "dropping-particle" : "", "family" : "Taylor", "given" : "Patricia L.", "non-dropping-particle" : "", "parse-names" : false, "suffix" : "" }, { "dropping-particle" : "", "family" : "Thaker", "given" : "Maulik", "non-dropping-particle" : "", "parse-names" : false, "suffix" : "" }, { "dropping-particle" : "", "family" : "Wang", "given" : "Wenliang", "non-dropping-particle" : "", "parse-names" : false, "suffix" : "" }, { "dropping-particle" : "", "family" : "Yan", "given" : "Marie", "non-dropping-particle" : "", "parse-names" : false, "suffix" : "" }, { "dropping-particle" : "", "family" : "Yu", "given" : "Tennison", "non-dropping-particle" : "", "parse-names" : false, "suffix" : "" }, { "dropping-particle" : "", "family" : "Wright", "given" : "Gerard D.", "non-dropping-particle" : "", "parse-names" : false, "suffix" : "" } ], "container-title" : "Antimicrobial Agents and Chemotherapy", "id" : "ITEM-1", "issue" : "7", "issued" : { "date-parts" : [ [ "2013" ] ] }, "page" : "3348-3357", "title" : "The comprehensive antibiotic resistance database", "type" : "article-journal", "volume" : "57" }, "uris" : [ "http://www.mendeley.com/documents/?uuid=a8acca6f-3c63-4c7e-ba00-99b1387d5fba" ] } ], "mendeley" : { "formattedCitation" : "(McArthur et al., 2013)", "plainTextFormattedCitation" : "(McArthur et al., 2013)", "previouslyFormattedCitation" : "[37]" }, "properties" : { "noteIndex" : 0 }, "schema" : "https://github.com/citation-style-language/schema/raw/master/csl-citation.json" }</w:instrText>
      </w:r>
      <w:r w:rsidR="00133500" w:rsidRPr="000E6950">
        <w:rPr>
          <w:rFonts w:ascii="Times New Roman" w:eastAsia="Times New Roman" w:hAnsi="Times New Roman" w:cs="Times New Roman"/>
          <w:sz w:val="24"/>
          <w:szCs w:val="24"/>
          <w:lang w:eastAsia="en-IN" w:bidi="hi-IN"/>
        </w:rPr>
        <w:fldChar w:fldCharType="separate"/>
      </w:r>
      <w:r w:rsidRPr="000E6950">
        <w:rPr>
          <w:rFonts w:ascii="Times New Roman" w:eastAsia="Times New Roman" w:hAnsi="Times New Roman" w:cs="Times New Roman"/>
          <w:noProof/>
          <w:sz w:val="24"/>
          <w:szCs w:val="24"/>
          <w:lang w:eastAsia="en-IN" w:bidi="hi-IN"/>
        </w:rPr>
        <w:t xml:space="preserve">(McArthur </w:t>
      </w:r>
      <w:r w:rsidRPr="000E6950">
        <w:rPr>
          <w:rFonts w:ascii="Times New Roman" w:eastAsia="Times New Roman" w:hAnsi="Times New Roman" w:cs="Times New Roman"/>
          <w:i/>
          <w:noProof/>
          <w:sz w:val="24"/>
          <w:szCs w:val="24"/>
          <w:lang w:eastAsia="en-IN" w:bidi="hi-IN"/>
        </w:rPr>
        <w:t>et al.</w:t>
      </w:r>
      <w:r w:rsidRPr="000E6950">
        <w:rPr>
          <w:rFonts w:ascii="Times New Roman" w:eastAsia="Times New Roman" w:hAnsi="Times New Roman" w:cs="Times New Roman"/>
          <w:noProof/>
          <w:sz w:val="24"/>
          <w:szCs w:val="24"/>
          <w:lang w:eastAsia="en-IN" w:bidi="hi-IN"/>
        </w:rPr>
        <w:t>, 2013)</w:t>
      </w:r>
      <w:r w:rsidR="00133500" w:rsidRPr="000E6950">
        <w:rPr>
          <w:rFonts w:ascii="Times New Roman" w:eastAsia="Times New Roman" w:hAnsi="Times New Roman" w:cs="Times New Roman"/>
          <w:sz w:val="24"/>
          <w:szCs w:val="24"/>
          <w:lang w:eastAsia="en-IN" w:bidi="hi-IN"/>
        </w:rPr>
        <w:fldChar w:fldCharType="end"/>
      </w:r>
      <w:r w:rsidRPr="000E6950">
        <w:rPr>
          <w:rFonts w:ascii="Times New Roman" w:eastAsia="Times New Roman" w:hAnsi="Times New Roman" w:cs="Times New Roman"/>
          <w:sz w:val="24"/>
          <w:szCs w:val="24"/>
          <w:lang w:eastAsia="en-IN" w:bidi="hi-IN"/>
        </w:rPr>
        <w:t xml:space="preserve">. </w:t>
      </w:r>
    </w:p>
    <w:p w:rsidR="005E1503" w:rsidRPr="00170579" w:rsidRDefault="00764BAC" w:rsidP="005E1503">
      <w:pPr>
        <w:shd w:val="clear" w:color="auto" w:fill="FFFFFF"/>
        <w:spacing w:after="60" w:line="358"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II. </w:t>
      </w:r>
      <w:r w:rsidR="005E1503" w:rsidRPr="00170579">
        <w:rPr>
          <w:rFonts w:ascii="Times New Roman" w:eastAsia="Times New Roman" w:hAnsi="Times New Roman" w:cs="Times New Roman"/>
          <w:b/>
          <w:color w:val="000000" w:themeColor="text1"/>
          <w:sz w:val="24"/>
          <w:szCs w:val="24"/>
        </w:rPr>
        <w:t xml:space="preserve">Drug Resistance in Food borne pathogens </w:t>
      </w:r>
    </w:p>
    <w:p w:rsidR="005E1503" w:rsidRPr="00170579" w:rsidRDefault="005E1503" w:rsidP="005E1503">
      <w:pPr>
        <w:shd w:val="clear" w:color="auto" w:fill="FFFFFF"/>
        <w:spacing w:after="60" w:line="358" w:lineRule="auto"/>
        <w:ind w:firstLine="720"/>
        <w:jc w:val="both"/>
        <w:rPr>
          <w:rFonts w:ascii="Times New Roman" w:eastAsia="Times New Roman" w:hAnsi="Times New Roman" w:cs="Times New Roman"/>
          <w:color w:val="000000" w:themeColor="text1"/>
          <w:sz w:val="24"/>
          <w:szCs w:val="24"/>
        </w:rPr>
      </w:pPr>
      <w:r w:rsidRPr="00170579">
        <w:rPr>
          <w:rFonts w:ascii="Times New Roman" w:hAnsi="Times New Roman" w:cs="Times New Roman"/>
          <w:color w:val="000000" w:themeColor="text1"/>
          <w:sz w:val="24"/>
          <w:szCs w:val="24"/>
          <w:shd w:val="clear" w:color="auto" w:fill="FFFFFF"/>
        </w:rPr>
        <w:t>The</w:t>
      </w:r>
      <w:r w:rsidRPr="00170579">
        <w:rPr>
          <w:rFonts w:ascii="Times New Roman" w:eastAsia="Times New Roman" w:hAnsi="Times New Roman" w:cs="Times New Roman"/>
          <w:color w:val="000000" w:themeColor="text1"/>
          <w:sz w:val="24"/>
          <w:szCs w:val="24"/>
        </w:rPr>
        <w:t xml:space="preserve"> animals carry bacteria in their intestines and giving antibiotics will kill many bacteria, but r</w:t>
      </w:r>
      <w:r w:rsidRPr="00170579">
        <w:rPr>
          <w:rFonts w:ascii="Times New Roman" w:hAnsi="Times New Roman" w:cs="Times New Roman"/>
          <w:color w:val="000000" w:themeColor="text1"/>
          <w:sz w:val="24"/>
          <w:szCs w:val="24"/>
          <w:shd w:val="clear" w:color="auto" w:fill="FFFFFF"/>
        </w:rPr>
        <w:t>esistant bacteria survive exposure to the antibiotic and continue to multiply in the body, potentially causing more harm and spreading to other animals or people</w:t>
      </w:r>
      <w:r w:rsidRPr="00170579">
        <w:rPr>
          <w:rFonts w:ascii="Times New Roman" w:eastAsia="Times New Roman" w:hAnsi="Times New Roman" w:cs="Times New Roman"/>
          <w:color w:val="000000" w:themeColor="text1"/>
          <w:sz w:val="24"/>
          <w:szCs w:val="24"/>
        </w:rPr>
        <w:t>. During slaughtering and processing of food animals</w:t>
      </w:r>
      <w:r w:rsidR="00764BAC">
        <w:rPr>
          <w:rFonts w:ascii="Times New Roman" w:eastAsia="Times New Roman" w:hAnsi="Times New Roman" w:cs="Times New Roman"/>
          <w:color w:val="000000" w:themeColor="text1"/>
          <w:sz w:val="24"/>
          <w:szCs w:val="24"/>
        </w:rPr>
        <w:t>,</w:t>
      </w:r>
      <w:r w:rsidRPr="00170579">
        <w:rPr>
          <w:rFonts w:ascii="Times New Roman" w:eastAsia="Times New Roman" w:hAnsi="Times New Roman" w:cs="Times New Roman"/>
          <w:color w:val="000000" w:themeColor="text1"/>
          <w:sz w:val="24"/>
          <w:szCs w:val="24"/>
        </w:rPr>
        <w:t xml:space="preserve"> the resistant bacteria not only contaminate the </w:t>
      </w:r>
      <w:r w:rsidRPr="00170579">
        <w:rPr>
          <w:rFonts w:ascii="Times New Roman" w:eastAsia="Times New Roman" w:hAnsi="Times New Roman" w:cs="Times New Roman"/>
          <w:color w:val="000000" w:themeColor="text1"/>
          <w:sz w:val="24"/>
          <w:szCs w:val="24"/>
        </w:rPr>
        <w:lastRenderedPageBreak/>
        <w:t>meat or other animal products but also enter into environment. There are several direct routes by which people can get antibiotic-resistant bacteria that develop in industrial food animal production:</w:t>
      </w:r>
    </w:p>
    <w:p w:rsidR="00D66F3E" w:rsidRDefault="00D66F3E" w:rsidP="00D66F3E">
      <w:pPr>
        <w:shd w:val="clear" w:color="auto" w:fill="FFFFFF"/>
        <w:spacing w:after="12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764BAC">
        <w:rPr>
          <w:rFonts w:ascii="Times New Roman" w:eastAsia="Times New Roman" w:hAnsi="Times New Roman" w:cs="Times New Roman"/>
          <w:color w:val="000000" w:themeColor="text1"/>
          <w:sz w:val="24"/>
          <w:szCs w:val="24"/>
        </w:rPr>
        <w:t>Improper</w:t>
      </w:r>
      <w:r w:rsidR="005E1503" w:rsidRPr="00170579">
        <w:rPr>
          <w:rFonts w:ascii="Times New Roman" w:eastAsia="Times New Roman" w:hAnsi="Times New Roman" w:cs="Times New Roman"/>
          <w:color w:val="000000" w:themeColor="text1"/>
          <w:sz w:val="24"/>
          <w:szCs w:val="24"/>
        </w:rPr>
        <w:t xml:space="preserve"> handling or consuming inadequately cooked contaminated meat.</w:t>
      </w:r>
    </w:p>
    <w:p w:rsidR="00764BAC" w:rsidRDefault="00D66F3E" w:rsidP="00D66F3E">
      <w:pPr>
        <w:shd w:val="clear" w:color="auto" w:fill="FFFFFF"/>
        <w:spacing w:after="12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5E1503" w:rsidRPr="00170579">
        <w:rPr>
          <w:rFonts w:ascii="Times New Roman" w:eastAsia="Times New Roman" w:hAnsi="Times New Roman" w:cs="Times New Roman"/>
          <w:color w:val="000000" w:themeColor="text1"/>
          <w:sz w:val="24"/>
          <w:szCs w:val="24"/>
        </w:rPr>
        <w:t>Contac</w:t>
      </w:r>
      <w:r w:rsidR="00764BAC">
        <w:rPr>
          <w:rFonts w:ascii="Times New Roman" w:eastAsia="Times New Roman" w:hAnsi="Times New Roman" w:cs="Times New Roman"/>
          <w:color w:val="000000" w:themeColor="text1"/>
          <w:sz w:val="24"/>
          <w:szCs w:val="24"/>
        </w:rPr>
        <w:t xml:space="preserve">t with infected farm workers / </w:t>
      </w:r>
      <w:r w:rsidR="005E1503" w:rsidRPr="00170579">
        <w:rPr>
          <w:rFonts w:ascii="Times New Roman" w:eastAsia="Times New Roman" w:hAnsi="Times New Roman" w:cs="Times New Roman"/>
          <w:color w:val="000000" w:themeColor="text1"/>
          <w:sz w:val="24"/>
          <w:szCs w:val="24"/>
        </w:rPr>
        <w:t>meat processors, or perhaps their families</w:t>
      </w:r>
      <w:r w:rsidR="00764BAC">
        <w:rPr>
          <w:rFonts w:ascii="Times New Roman" w:eastAsia="Times New Roman" w:hAnsi="Times New Roman" w:cs="Times New Roman"/>
          <w:color w:val="000000" w:themeColor="text1"/>
          <w:sz w:val="24"/>
          <w:szCs w:val="24"/>
        </w:rPr>
        <w:t>.</w:t>
      </w:r>
    </w:p>
    <w:p w:rsidR="00D66F3E" w:rsidRDefault="00D66F3E" w:rsidP="00D66F3E">
      <w:pPr>
        <w:shd w:val="clear" w:color="auto" w:fill="FFFFFF"/>
        <w:spacing w:after="120"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005E1503" w:rsidRPr="00170579">
        <w:rPr>
          <w:rFonts w:ascii="Times New Roman" w:eastAsia="Times New Roman" w:hAnsi="Times New Roman" w:cs="Times New Roman"/>
          <w:color w:val="000000" w:themeColor="text1"/>
          <w:sz w:val="24"/>
          <w:szCs w:val="24"/>
        </w:rPr>
        <w:t>Drinking contaminated surface or ground water and eating contaminated crops.</w:t>
      </w:r>
    </w:p>
    <w:p w:rsidR="005E1503" w:rsidRPr="00170579" w:rsidRDefault="00D66F3E" w:rsidP="00764BAC">
      <w:pPr>
        <w:shd w:val="clear" w:color="auto" w:fill="FFFFFF"/>
        <w:spacing w:after="120" w:line="360" w:lineRule="auto"/>
        <w:ind w:left="284" w:hanging="284"/>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r w:rsidR="005E1503" w:rsidRPr="00170579">
        <w:rPr>
          <w:rFonts w:ascii="Times New Roman" w:eastAsia="Times New Roman" w:hAnsi="Times New Roman" w:cs="Times New Roman"/>
          <w:color w:val="000000" w:themeColor="text1"/>
          <w:sz w:val="24"/>
          <w:szCs w:val="24"/>
        </w:rPr>
        <w:t>Contacting air that is vented from concentrated animal housing or is released during animal transport.</w:t>
      </w:r>
    </w:p>
    <w:p w:rsidR="005E1503" w:rsidRPr="00170579" w:rsidRDefault="00764BAC" w:rsidP="005E1503">
      <w:pPr>
        <w:tabs>
          <w:tab w:val="left" w:pos="990"/>
          <w:tab w:val="left" w:pos="1710"/>
        </w:tabs>
        <w:spacing w:after="120"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III. </w:t>
      </w:r>
      <w:r w:rsidR="005E1503" w:rsidRPr="00170579">
        <w:rPr>
          <w:rFonts w:ascii="Times New Roman" w:eastAsia="Times New Roman" w:hAnsi="Times New Roman" w:cs="Times New Roman"/>
          <w:b/>
          <w:color w:val="000000" w:themeColor="text1"/>
          <w:sz w:val="24"/>
          <w:szCs w:val="24"/>
        </w:rPr>
        <w:t>Prevention and Control</w:t>
      </w:r>
    </w:p>
    <w:p w:rsidR="00D66F3E" w:rsidRDefault="00D66F3E" w:rsidP="00D66F3E">
      <w:pPr>
        <w:tabs>
          <w:tab w:val="left" w:pos="-3960"/>
        </w:tabs>
        <w:spacing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1. </w:t>
      </w:r>
      <w:r w:rsidR="005E1503" w:rsidRPr="00D66F3E">
        <w:rPr>
          <w:rFonts w:ascii="Times New Roman" w:eastAsia="Times New Roman" w:hAnsi="Times New Roman" w:cs="Times New Roman"/>
          <w:color w:val="000000" w:themeColor="text1"/>
          <w:sz w:val="24"/>
          <w:szCs w:val="24"/>
        </w:rPr>
        <w:t xml:space="preserve">Drug licensing and banning or restricting the use of certain drugs. </w:t>
      </w:r>
    </w:p>
    <w:p w:rsidR="00D66F3E" w:rsidRDefault="00D66F3E" w:rsidP="0030126A">
      <w:pPr>
        <w:tabs>
          <w:tab w:val="left" w:pos="-3960"/>
        </w:tabs>
        <w:spacing w:after="120" w:line="360" w:lineRule="auto"/>
        <w:ind w:left="284"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005E1503" w:rsidRPr="00D66F3E">
        <w:rPr>
          <w:rFonts w:ascii="Times New Roman" w:eastAsia="Times New Roman" w:hAnsi="Times New Roman" w:cs="Times New Roman"/>
          <w:color w:val="000000" w:themeColor="text1"/>
          <w:sz w:val="24"/>
          <w:szCs w:val="24"/>
        </w:rPr>
        <w:t xml:space="preserve">Improving hygiene and animal health through </w:t>
      </w:r>
      <w:r w:rsidR="005E1503" w:rsidRPr="00D66F3E">
        <w:rPr>
          <w:rFonts w:ascii="Times New Roman" w:hAnsi="Times New Roman" w:cs="Times New Roman"/>
          <w:color w:val="000000" w:themeColor="text1"/>
          <w:sz w:val="24"/>
          <w:szCs w:val="24"/>
        </w:rPr>
        <w:t xml:space="preserve">immunization, safe food preparation, </w:t>
      </w:r>
      <w:r w:rsidR="0030126A" w:rsidRPr="00D66F3E">
        <w:rPr>
          <w:rFonts w:ascii="Times New Roman" w:hAnsi="Times New Roman" w:cs="Times New Roman"/>
          <w:color w:val="000000" w:themeColor="text1"/>
          <w:sz w:val="24"/>
          <w:szCs w:val="24"/>
        </w:rPr>
        <w:t>hand washing</w:t>
      </w:r>
      <w:r w:rsidR="005E1503" w:rsidRPr="00D66F3E">
        <w:rPr>
          <w:rFonts w:ascii="Times New Roman" w:hAnsi="Times New Roman" w:cs="Times New Roman"/>
          <w:color w:val="000000" w:themeColor="text1"/>
          <w:sz w:val="24"/>
          <w:szCs w:val="24"/>
        </w:rPr>
        <w:t xml:space="preserve"> and using antibiotics as directed and only when necessary. In addition, preventing infections also prevents the spread of resistant bacteria.</w:t>
      </w:r>
    </w:p>
    <w:p w:rsidR="00D66F3E" w:rsidRDefault="00D66F3E" w:rsidP="0030126A">
      <w:pPr>
        <w:tabs>
          <w:tab w:val="left" w:pos="-3960"/>
        </w:tabs>
        <w:spacing w:after="120" w:line="360" w:lineRule="auto"/>
        <w:ind w:left="284"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005E1503" w:rsidRPr="00D66F3E">
        <w:rPr>
          <w:rFonts w:ascii="Times New Roman" w:eastAsia="Times New Roman" w:hAnsi="Times New Roman" w:cs="Times New Roman"/>
          <w:color w:val="000000" w:themeColor="text1"/>
          <w:sz w:val="24"/>
          <w:szCs w:val="24"/>
        </w:rPr>
        <w:t>Implementing microbial criteria for certain types of resistant pathogens for use in the control of trade of both food animals and food.</w:t>
      </w:r>
      <w:r w:rsidR="005E1503" w:rsidRPr="00D66F3E">
        <w:rPr>
          <w:rFonts w:ascii="Times New Roman" w:hAnsi="Times New Roman" w:cs="Times New Roman"/>
          <w:color w:val="000000" w:themeColor="text1"/>
          <w:sz w:val="24"/>
          <w:szCs w:val="24"/>
        </w:rPr>
        <w:t xml:space="preserve"> </w:t>
      </w:r>
    </w:p>
    <w:p w:rsidR="00D66F3E" w:rsidRDefault="00D66F3E" w:rsidP="0030126A">
      <w:pPr>
        <w:tabs>
          <w:tab w:val="left" w:pos="-3960"/>
        </w:tabs>
        <w:spacing w:after="120" w:line="360" w:lineRule="auto"/>
        <w:ind w:left="284"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4. </w:t>
      </w:r>
      <w:r w:rsidR="005E1503" w:rsidRPr="00D66F3E">
        <w:rPr>
          <w:rFonts w:ascii="Times New Roman" w:hAnsi="Times New Roman" w:cs="Times New Roman"/>
          <w:color w:val="000000" w:themeColor="text1"/>
          <w:sz w:val="24"/>
          <w:szCs w:val="24"/>
        </w:rPr>
        <w:t>Improving antibiotic prescribing/stewardship: Perhaps the single most important action needed to greatly slow down the development and spread of antibiotic-resistant infections is to change the way antibiotics are used. Up to half of antibiotic use in humans and much of antibiotic use in animals is unnecessary and inappropriate and makes everyone less safe. Stopping even some of the inappropriate and unnecessary use of antibiotics in people and animals would help greatly in slowing down the spread of resistant bacteria. This commitment to always use antibiotics appropriately and safely—only when they are needed to treat disease and to choose the right antibiotics and to administer them in</w:t>
      </w:r>
      <w:r w:rsidR="0030126A">
        <w:rPr>
          <w:rFonts w:ascii="Times New Roman" w:hAnsi="Times New Roman" w:cs="Times New Roman"/>
          <w:color w:val="000000" w:themeColor="text1"/>
          <w:sz w:val="24"/>
          <w:szCs w:val="24"/>
        </w:rPr>
        <w:t xml:space="preserve"> the right way in every case is very important to prevent resistance.</w:t>
      </w:r>
    </w:p>
    <w:p w:rsidR="00D66F3E" w:rsidRDefault="00D66F3E" w:rsidP="0030126A">
      <w:pPr>
        <w:tabs>
          <w:tab w:val="left" w:pos="-3960"/>
        </w:tabs>
        <w:spacing w:after="120" w:line="360" w:lineRule="auto"/>
        <w:ind w:left="284"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5. </w:t>
      </w:r>
      <w:r w:rsidR="005E1503" w:rsidRPr="00D66F3E">
        <w:rPr>
          <w:rFonts w:ascii="Times New Roman" w:hAnsi="Times New Roman" w:cs="Times New Roman"/>
          <w:color w:val="000000" w:themeColor="text1"/>
          <w:sz w:val="24"/>
          <w:szCs w:val="24"/>
        </w:rPr>
        <w:t>Tracking of gathered data on antibiotic-resistant infections: Includes causes of infections and whether there are particular reasons (risk factors) that caused some people to get a resistant infection. With that information, experts can develop specific strategies to prevent those infections and prevent the resistant bacteria from spreading.</w:t>
      </w:r>
    </w:p>
    <w:p w:rsidR="005E1503" w:rsidRPr="0030126A" w:rsidRDefault="00D66F3E" w:rsidP="0030126A">
      <w:pPr>
        <w:tabs>
          <w:tab w:val="left" w:pos="-3960"/>
        </w:tabs>
        <w:spacing w:after="120" w:line="360" w:lineRule="auto"/>
        <w:ind w:left="284" w:hanging="28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6. </w:t>
      </w:r>
      <w:r w:rsidR="005E1503" w:rsidRPr="00D66F3E">
        <w:rPr>
          <w:rFonts w:ascii="Times New Roman" w:hAnsi="Times New Roman" w:cs="Times New Roman"/>
          <w:color w:val="000000" w:themeColor="text1"/>
          <w:sz w:val="24"/>
          <w:szCs w:val="24"/>
        </w:rPr>
        <w:t xml:space="preserve">Developing new drugs and diagnostic tests: As antibiotic resistance occurs as part of a natural process in which bacteria evolve, it can be slowed but not stopped. Therefore, we </w:t>
      </w:r>
      <w:r w:rsidR="005E1503" w:rsidRPr="00D66F3E">
        <w:rPr>
          <w:rFonts w:ascii="Times New Roman" w:hAnsi="Times New Roman" w:cs="Times New Roman"/>
          <w:color w:val="000000" w:themeColor="text1"/>
          <w:sz w:val="24"/>
          <w:szCs w:val="24"/>
        </w:rPr>
        <w:lastRenderedPageBreak/>
        <w:t>will always need new antibiotics to keep up with resistant bacteria as well as new diagnostic tests to track the development of resistance.</w:t>
      </w:r>
    </w:p>
    <w:p w:rsidR="005F092F" w:rsidRPr="00170579" w:rsidRDefault="0030126A" w:rsidP="005F092F">
      <w:pPr>
        <w:spacing w:after="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IV. </w:t>
      </w:r>
      <w:r w:rsidR="005F092F" w:rsidRPr="00170579">
        <w:rPr>
          <w:rFonts w:ascii="Times New Roman" w:hAnsi="Times New Roman" w:cs="Times New Roman"/>
          <w:b/>
          <w:color w:val="000000" w:themeColor="text1"/>
          <w:sz w:val="24"/>
          <w:szCs w:val="24"/>
        </w:rPr>
        <w:t>Factors which promote antimicrobial resistance</w:t>
      </w:r>
    </w:p>
    <w:p w:rsidR="005F092F" w:rsidRPr="00170579" w:rsidRDefault="005F092F" w:rsidP="0030126A">
      <w:pPr>
        <w:pStyle w:val="ListParagraph"/>
        <w:numPr>
          <w:ilvl w:val="0"/>
          <w:numId w:val="5"/>
        </w:numPr>
        <w:spacing w:after="120" w:line="360" w:lineRule="auto"/>
        <w:ind w:left="284" w:hanging="284"/>
        <w:contextualSpacing w:val="0"/>
        <w:jc w:val="both"/>
        <w:rPr>
          <w:rFonts w:ascii="Times New Roman" w:hAnsi="Times New Roman"/>
          <w:color w:val="000000" w:themeColor="text1"/>
          <w:sz w:val="24"/>
        </w:rPr>
      </w:pPr>
      <w:r w:rsidRPr="00170579">
        <w:rPr>
          <w:rFonts w:ascii="Times New Roman" w:eastAsia="MS PGothic" w:hAnsi="Times New Roman"/>
          <w:color w:val="000000" w:themeColor="text1"/>
          <w:sz w:val="24"/>
        </w:rPr>
        <w:t>Exposure to sub-optimal/inappropriate levels of antimicrobial</w:t>
      </w:r>
    </w:p>
    <w:p w:rsidR="005F092F" w:rsidRPr="00170579" w:rsidRDefault="005F092F" w:rsidP="005F092F">
      <w:pPr>
        <w:pStyle w:val="ListParagraph"/>
        <w:numPr>
          <w:ilvl w:val="0"/>
          <w:numId w:val="4"/>
        </w:numPr>
        <w:spacing w:after="120" w:line="360" w:lineRule="auto"/>
        <w:contextualSpacing w:val="0"/>
        <w:jc w:val="both"/>
        <w:rPr>
          <w:rFonts w:ascii="Times New Roman" w:hAnsi="Times New Roman"/>
          <w:color w:val="000000" w:themeColor="text1"/>
          <w:sz w:val="24"/>
        </w:rPr>
      </w:pPr>
      <w:r w:rsidRPr="00170579">
        <w:rPr>
          <w:rFonts w:ascii="Times New Roman" w:eastAsia="MS PGothic" w:hAnsi="Times New Roman"/>
          <w:color w:val="000000" w:themeColor="text1"/>
          <w:sz w:val="24"/>
        </w:rPr>
        <w:t>Prescription not taken correctly</w:t>
      </w:r>
    </w:p>
    <w:p w:rsidR="005F092F" w:rsidRPr="00170579" w:rsidRDefault="005F092F" w:rsidP="005F092F">
      <w:pPr>
        <w:pStyle w:val="ListParagraph"/>
        <w:numPr>
          <w:ilvl w:val="0"/>
          <w:numId w:val="4"/>
        </w:numPr>
        <w:spacing w:after="120" w:line="360" w:lineRule="auto"/>
        <w:contextualSpacing w:val="0"/>
        <w:jc w:val="both"/>
        <w:rPr>
          <w:rFonts w:ascii="Times New Roman" w:hAnsi="Times New Roman"/>
          <w:color w:val="000000" w:themeColor="text1"/>
          <w:sz w:val="24"/>
        </w:rPr>
      </w:pPr>
      <w:r w:rsidRPr="00170579">
        <w:rPr>
          <w:rFonts w:ascii="Times New Roman" w:eastAsia="MS PGothic" w:hAnsi="Times New Roman"/>
          <w:color w:val="000000" w:themeColor="text1"/>
          <w:sz w:val="24"/>
        </w:rPr>
        <w:t>Antibiotics sold without medical supervision</w:t>
      </w:r>
    </w:p>
    <w:p w:rsidR="005F092F" w:rsidRPr="00170579" w:rsidRDefault="005F092F" w:rsidP="005F092F">
      <w:pPr>
        <w:pStyle w:val="ListParagraph"/>
        <w:numPr>
          <w:ilvl w:val="0"/>
          <w:numId w:val="4"/>
        </w:numPr>
        <w:spacing w:after="120" w:line="360" w:lineRule="auto"/>
        <w:contextualSpacing w:val="0"/>
        <w:jc w:val="both"/>
        <w:rPr>
          <w:rFonts w:ascii="Times New Roman" w:hAnsi="Times New Roman"/>
          <w:color w:val="000000" w:themeColor="text1"/>
          <w:sz w:val="24"/>
        </w:rPr>
      </w:pPr>
      <w:r w:rsidRPr="00170579">
        <w:rPr>
          <w:rFonts w:ascii="Times New Roman" w:eastAsia="MS PGothic" w:hAnsi="Times New Roman"/>
          <w:color w:val="000000" w:themeColor="text1"/>
          <w:sz w:val="24"/>
        </w:rPr>
        <w:t>Lack of quality control in manufacture or outdated antimicrobial</w:t>
      </w:r>
    </w:p>
    <w:p w:rsidR="005F092F" w:rsidRPr="00170579" w:rsidRDefault="005F092F" w:rsidP="005F092F">
      <w:pPr>
        <w:pStyle w:val="ListParagraph"/>
        <w:numPr>
          <w:ilvl w:val="0"/>
          <w:numId w:val="4"/>
        </w:numPr>
        <w:spacing w:after="120" w:line="360" w:lineRule="auto"/>
        <w:contextualSpacing w:val="0"/>
        <w:jc w:val="both"/>
        <w:rPr>
          <w:rFonts w:ascii="Times New Roman" w:hAnsi="Times New Roman"/>
          <w:color w:val="000000" w:themeColor="text1"/>
          <w:sz w:val="24"/>
        </w:rPr>
      </w:pPr>
      <w:r w:rsidRPr="00170579">
        <w:rPr>
          <w:rFonts w:ascii="Times New Roman" w:hAnsi="Times New Roman"/>
          <w:color w:val="000000" w:themeColor="text1"/>
          <w:sz w:val="24"/>
        </w:rPr>
        <w:t>Inadequate surveillance or defective susceptibility assays</w:t>
      </w:r>
    </w:p>
    <w:p w:rsidR="005F092F" w:rsidRPr="00170579" w:rsidRDefault="005F092F" w:rsidP="005F092F">
      <w:pPr>
        <w:pStyle w:val="ListParagraph"/>
        <w:numPr>
          <w:ilvl w:val="0"/>
          <w:numId w:val="4"/>
        </w:numPr>
        <w:spacing w:after="120" w:line="360" w:lineRule="auto"/>
        <w:contextualSpacing w:val="0"/>
        <w:jc w:val="both"/>
        <w:rPr>
          <w:rFonts w:ascii="Times New Roman" w:hAnsi="Times New Roman"/>
          <w:color w:val="000000" w:themeColor="text1"/>
          <w:sz w:val="24"/>
        </w:rPr>
      </w:pPr>
      <w:r w:rsidRPr="00170579">
        <w:rPr>
          <w:rFonts w:ascii="Times New Roman" w:hAnsi="Times New Roman"/>
          <w:color w:val="000000" w:themeColor="text1"/>
          <w:sz w:val="24"/>
        </w:rPr>
        <w:t>Widespread use of antibiotics in animal husbandry and agriculture and as medicated cleansing products</w:t>
      </w:r>
    </w:p>
    <w:p w:rsidR="005F092F" w:rsidRPr="0030126A" w:rsidRDefault="005F092F" w:rsidP="0030126A">
      <w:pPr>
        <w:pStyle w:val="ListParagraph"/>
        <w:numPr>
          <w:ilvl w:val="0"/>
          <w:numId w:val="5"/>
        </w:numPr>
        <w:spacing w:after="120" w:line="360" w:lineRule="auto"/>
        <w:ind w:left="284" w:hanging="284"/>
        <w:contextualSpacing w:val="0"/>
        <w:jc w:val="both"/>
        <w:rPr>
          <w:rFonts w:ascii="Times New Roman" w:hAnsi="Times New Roman"/>
          <w:sz w:val="24"/>
        </w:rPr>
      </w:pPr>
      <w:r w:rsidRPr="00170579">
        <w:rPr>
          <w:rFonts w:ascii="Times New Roman" w:eastAsia="MS PGothic" w:hAnsi="Times New Roman"/>
          <w:color w:val="000000" w:themeColor="text1"/>
          <w:sz w:val="24"/>
        </w:rPr>
        <w:t>Exposure to microbes carrying resistance genes</w:t>
      </w:r>
    </w:p>
    <w:p w:rsidR="002F4972" w:rsidRPr="002F4972" w:rsidRDefault="0030126A" w:rsidP="00A612D1">
      <w:pPr>
        <w:spacing w:before="100" w:beforeAutospacing="1" w:after="100" w:afterAutospacing="1" w:line="360" w:lineRule="auto"/>
        <w:jc w:val="both"/>
        <w:rPr>
          <w:rFonts w:ascii="Times New Roman" w:eastAsia="Times New Roman" w:hAnsi="Times New Roman" w:cs="Times New Roman"/>
          <w:b/>
          <w:sz w:val="24"/>
          <w:szCs w:val="24"/>
        </w:rPr>
      </w:pPr>
      <w:r w:rsidRPr="0030126A">
        <w:rPr>
          <w:rFonts w:ascii="Times New Roman" w:eastAsia="Times New Roman" w:hAnsi="Times New Roman" w:cs="Times New Roman"/>
          <w:sz w:val="24"/>
          <w:szCs w:val="24"/>
          <w:lang w:eastAsia="en-IN" w:bidi="hi-IN"/>
        </w:rPr>
        <w:t xml:space="preserve">V. </w:t>
      </w:r>
      <w:r w:rsidR="002F4972" w:rsidRPr="002F4972">
        <w:rPr>
          <w:rFonts w:ascii="Times New Roman" w:eastAsia="Times New Roman" w:hAnsi="Times New Roman" w:cs="Times New Roman"/>
          <w:b/>
          <w:sz w:val="24"/>
          <w:szCs w:val="24"/>
        </w:rPr>
        <w:t>Alternatives to antimicrobials</w:t>
      </w:r>
    </w:p>
    <w:p w:rsidR="002F4972" w:rsidRDefault="002F4972" w:rsidP="002F4972">
      <w:pPr>
        <w:spacing w:before="100" w:beforeAutospacing="1" w:after="100" w:afterAutospacing="1" w:line="360" w:lineRule="auto"/>
        <w:ind w:firstLine="720"/>
        <w:jc w:val="both"/>
        <w:rPr>
          <w:rFonts w:ascii="Times New Roman" w:eastAsia="Times New Roman" w:hAnsi="Times New Roman" w:cs="Times New Roman"/>
          <w:color w:val="FF0000"/>
          <w:sz w:val="24"/>
          <w:szCs w:val="24"/>
          <w:lang w:eastAsia="en-IN" w:bidi="hi-IN"/>
        </w:rPr>
      </w:pPr>
      <w:r w:rsidRPr="0057130A">
        <w:rPr>
          <w:rFonts w:ascii="Times New Roman" w:eastAsia="Times New Roman" w:hAnsi="Times New Roman" w:cs="Times New Roman"/>
          <w:sz w:val="24"/>
          <w:szCs w:val="24"/>
        </w:rPr>
        <w:t xml:space="preserve">There are increasing problems with effective current antimicrobial therapy and a search is on for viable non-antibiotic alternative to treat bacterial infections. </w:t>
      </w:r>
      <w:r>
        <w:rPr>
          <w:rFonts w:ascii="Times New Roman" w:eastAsia="Times New Roman" w:hAnsi="Times New Roman" w:cs="Times New Roman"/>
          <w:sz w:val="24"/>
          <w:szCs w:val="24"/>
        </w:rPr>
        <w:t xml:space="preserve">Many </w:t>
      </w:r>
      <w:r w:rsidRPr="0057130A">
        <w:rPr>
          <w:rFonts w:ascii="Times New Roman" w:eastAsia="Times New Roman" w:hAnsi="Times New Roman" w:cs="Times New Roman"/>
          <w:sz w:val="24"/>
          <w:szCs w:val="24"/>
        </w:rPr>
        <w:t xml:space="preserve">alternatives for antimicrobial therapy </w:t>
      </w:r>
      <w:r>
        <w:rPr>
          <w:rFonts w:ascii="Times New Roman" w:eastAsia="Times New Roman" w:hAnsi="Times New Roman" w:cs="Times New Roman"/>
          <w:sz w:val="24"/>
          <w:szCs w:val="24"/>
        </w:rPr>
        <w:t xml:space="preserve">are nowadays in use, </w:t>
      </w:r>
      <w:r w:rsidRPr="0057130A">
        <w:rPr>
          <w:rFonts w:ascii="Times New Roman" w:eastAsia="Times New Roman" w:hAnsi="Times New Roman" w:cs="Times New Roman"/>
          <w:sz w:val="24"/>
          <w:szCs w:val="24"/>
        </w:rPr>
        <w:t>on which scientists are working</w:t>
      </w:r>
      <w:r w:rsidR="0030126A">
        <w:rPr>
          <w:rFonts w:ascii="Times New Roman" w:eastAsia="Times New Roman" w:hAnsi="Times New Roman" w:cs="Times New Roman"/>
          <w:sz w:val="24"/>
          <w:szCs w:val="24"/>
        </w:rPr>
        <w:t>.</w:t>
      </w:r>
      <w:r w:rsidR="00AA62CA">
        <w:rPr>
          <w:rFonts w:ascii="Times New Roman" w:eastAsia="Times New Roman" w:hAnsi="Times New Roman" w:cs="Times New Roman"/>
          <w:sz w:val="24"/>
          <w:szCs w:val="24"/>
        </w:rPr>
        <w:t xml:space="preserve"> Some of the</w:t>
      </w:r>
      <w:r w:rsidR="0030126A">
        <w:rPr>
          <w:rFonts w:ascii="Times New Roman" w:eastAsia="Times New Roman" w:hAnsi="Times New Roman" w:cs="Times New Roman"/>
          <w:sz w:val="24"/>
          <w:szCs w:val="24"/>
        </w:rPr>
        <w:t>se</w:t>
      </w:r>
      <w:r w:rsidR="00AA62CA">
        <w:rPr>
          <w:rFonts w:ascii="Times New Roman" w:eastAsia="Times New Roman" w:hAnsi="Times New Roman" w:cs="Times New Roman"/>
          <w:sz w:val="24"/>
          <w:szCs w:val="24"/>
        </w:rPr>
        <w:t xml:space="preserve"> are as follows:</w:t>
      </w:r>
    </w:p>
    <w:p w:rsidR="002F4972" w:rsidRDefault="0030126A" w:rsidP="00A612D1">
      <w:pPr>
        <w:spacing w:before="100" w:beforeAutospacing="1" w:after="100" w:afterAutospacing="1" w:line="360" w:lineRule="auto"/>
        <w:jc w:val="both"/>
        <w:rPr>
          <w:rFonts w:ascii="Times New Roman" w:eastAsia="Times New Roman" w:hAnsi="Times New Roman" w:cs="Times New Roman"/>
          <w:b/>
          <w:sz w:val="24"/>
          <w:szCs w:val="24"/>
          <w:lang w:eastAsia="en-IN" w:bidi="hi-IN"/>
        </w:rPr>
      </w:pPr>
      <w:r>
        <w:rPr>
          <w:rFonts w:ascii="Times New Roman" w:eastAsia="Times New Roman" w:hAnsi="Times New Roman" w:cs="Times New Roman"/>
          <w:b/>
          <w:sz w:val="24"/>
          <w:szCs w:val="24"/>
          <w:lang w:eastAsia="en-IN" w:bidi="hi-IN"/>
        </w:rPr>
        <w:t xml:space="preserve">A. </w:t>
      </w:r>
      <w:proofErr w:type="spellStart"/>
      <w:r w:rsidR="002F4972" w:rsidRPr="002F4972">
        <w:rPr>
          <w:rFonts w:ascii="Times New Roman" w:eastAsia="Times New Roman" w:hAnsi="Times New Roman" w:cs="Times New Roman"/>
          <w:b/>
          <w:sz w:val="24"/>
          <w:szCs w:val="24"/>
          <w:lang w:eastAsia="en-IN" w:bidi="hi-IN"/>
        </w:rPr>
        <w:t>Bacteriophage</w:t>
      </w:r>
      <w:proofErr w:type="spellEnd"/>
      <w:r w:rsidR="002F4972" w:rsidRPr="002F4972">
        <w:rPr>
          <w:rFonts w:ascii="Times New Roman" w:eastAsia="Times New Roman" w:hAnsi="Times New Roman" w:cs="Times New Roman"/>
          <w:b/>
          <w:sz w:val="24"/>
          <w:szCs w:val="24"/>
          <w:lang w:eastAsia="en-IN" w:bidi="hi-IN"/>
        </w:rPr>
        <w:t xml:space="preserve"> Therapy</w:t>
      </w:r>
    </w:p>
    <w:p w:rsidR="00AA62CA" w:rsidRPr="0057130A" w:rsidRDefault="00AA62CA" w:rsidP="00AA62CA">
      <w:pPr>
        <w:pStyle w:val="ListParagraph"/>
        <w:spacing w:after="120" w:line="360" w:lineRule="auto"/>
        <w:ind w:left="0" w:firstLine="720"/>
        <w:contextualSpacing w:val="0"/>
        <w:jc w:val="both"/>
        <w:rPr>
          <w:rFonts w:ascii="Times New Roman" w:eastAsia="Times New Roman" w:hAnsi="Times New Roman" w:cs="Times New Roman"/>
          <w:bCs/>
          <w:sz w:val="24"/>
          <w:szCs w:val="24"/>
        </w:rPr>
      </w:pPr>
      <w:r w:rsidRPr="0057130A">
        <w:rPr>
          <w:rFonts w:ascii="Times New Roman" w:eastAsia="Times New Roman" w:hAnsi="Times New Roman" w:cs="Times New Roman"/>
          <w:bCs/>
          <w:sz w:val="24"/>
          <w:szCs w:val="24"/>
        </w:rPr>
        <w:t xml:space="preserve">The </w:t>
      </w:r>
      <w:proofErr w:type="spellStart"/>
      <w:r w:rsidRPr="0057130A">
        <w:rPr>
          <w:rFonts w:ascii="Times New Roman" w:eastAsia="Times New Roman" w:hAnsi="Times New Roman" w:cs="Times New Roman"/>
          <w:bCs/>
          <w:sz w:val="24"/>
          <w:szCs w:val="24"/>
        </w:rPr>
        <w:t>bacteriophages</w:t>
      </w:r>
      <w:proofErr w:type="spellEnd"/>
      <w:r w:rsidRPr="0057130A">
        <w:rPr>
          <w:rFonts w:ascii="Times New Roman" w:eastAsia="Times New Roman" w:hAnsi="Times New Roman" w:cs="Times New Roman"/>
          <w:bCs/>
          <w:sz w:val="24"/>
          <w:szCs w:val="24"/>
        </w:rPr>
        <w:t xml:space="preserve"> appear to be ubiquitous and most of these phages have double-stranded DNA. </w:t>
      </w:r>
      <w:proofErr w:type="spellStart"/>
      <w:r w:rsidRPr="0057130A">
        <w:rPr>
          <w:rFonts w:ascii="Times New Roman" w:eastAsia="Times New Roman" w:hAnsi="Times New Roman" w:cs="Times New Roman"/>
          <w:bCs/>
          <w:sz w:val="24"/>
          <w:szCs w:val="24"/>
        </w:rPr>
        <w:t>Bacteriophages</w:t>
      </w:r>
      <w:proofErr w:type="spellEnd"/>
      <w:r w:rsidRPr="0057130A">
        <w:rPr>
          <w:rFonts w:ascii="Times New Roman" w:eastAsia="Times New Roman" w:hAnsi="Times New Roman" w:cs="Times New Roman"/>
          <w:bCs/>
          <w:sz w:val="24"/>
          <w:szCs w:val="24"/>
        </w:rPr>
        <w:t xml:space="preserve"> undergo two possible life cycles. These are the </w:t>
      </w:r>
      <w:proofErr w:type="spellStart"/>
      <w:r w:rsidRPr="0057130A">
        <w:rPr>
          <w:rFonts w:ascii="Times New Roman" w:eastAsia="Times New Roman" w:hAnsi="Times New Roman" w:cs="Times New Roman"/>
          <w:bCs/>
          <w:sz w:val="24"/>
          <w:szCs w:val="24"/>
        </w:rPr>
        <w:t>lytic</w:t>
      </w:r>
      <w:proofErr w:type="spellEnd"/>
      <w:r w:rsidRPr="0057130A">
        <w:rPr>
          <w:rFonts w:ascii="Times New Roman" w:eastAsia="Times New Roman" w:hAnsi="Times New Roman" w:cs="Times New Roman"/>
          <w:bCs/>
          <w:sz w:val="24"/>
          <w:szCs w:val="24"/>
        </w:rPr>
        <w:t xml:space="preserve"> (or virulent) and </w:t>
      </w:r>
      <w:proofErr w:type="spellStart"/>
      <w:r w:rsidRPr="0057130A">
        <w:rPr>
          <w:rFonts w:ascii="Times New Roman" w:eastAsia="Times New Roman" w:hAnsi="Times New Roman" w:cs="Times New Roman"/>
          <w:bCs/>
          <w:sz w:val="24"/>
          <w:szCs w:val="24"/>
        </w:rPr>
        <w:t>lysogenic</w:t>
      </w:r>
      <w:proofErr w:type="spellEnd"/>
      <w:r w:rsidRPr="0057130A">
        <w:rPr>
          <w:rFonts w:ascii="Times New Roman" w:eastAsia="Times New Roman" w:hAnsi="Times New Roman" w:cs="Times New Roman"/>
          <w:bCs/>
          <w:sz w:val="24"/>
          <w:szCs w:val="24"/>
        </w:rPr>
        <w:t xml:space="preserve">. </w:t>
      </w:r>
      <w:proofErr w:type="spellStart"/>
      <w:r w:rsidRPr="0057130A">
        <w:rPr>
          <w:rFonts w:ascii="Times New Roman" w:eastAsia="Times New Roman" w:hAnsi="Times New Roman" w:cs="Times New Roman"/>
          <w:bCs/>
          <w:sz w:val="24"/>
          <w:szCs w:val="24"/>
        </w:rPr>
        <w:t>Lytic</w:t>
      </w:r>
      <w:proofErr w:type="spellEnd"/>
      <w:r w:rsidRPr="0057130A">
        <w:rPr>
          <w:rFonts w:ascii="Times New Roman" w:eastAsia="Times New Roman" w:hAnsi="Times New Roman" w:cs="Times New Roman"/>
          <w:bCs/>
          <w:sz w:val="24"/>
          <w:szCs w:val="24"/>
        </w:rPr>
        <w:t xml:space="preserve"> phages multiply within bacteria and kill the host cell at the end of the growth cycle</w:t>
      </w:r>
      <w:r>
        <w:rPr>
          <w:rFonts w:ascii="Times New Roman" w:eastAsia="Times New Roman" w:hAnsi="Times New Roman" w:cs="Times New Roman"/>
          <w:bCs/>
          <w:sz w:val="24"/>
          <w:szCs w:val="24"/>
        </w:rPr>
        <w:t>.</w:t>
      </w:r>
    </w:p>
    <w:p w:rsidR="00AA62CA" w:rsidRDefault="00AA62CA" w:rsidP="005E1503">
      <w:pPr>
        <w:spacing w:before="100" w:beforeAutospacing="1" w:after="100" w:afterAutospacing="1" w:line="360" w:lineRule="auto"/>
        <w:ind w:firstLine="720"/>
        <w:jc w:val="both"/>
        <w:rPr>
          <w:rFonts w:ascii="Times New Roman" w:eastAsia="Times New Roman" w:hAnsi="Times New Roman" w:cs="Times New Roman"/>
          <w:sz w:val="24"/>
          <w:szCs w:val="24"/>
        </w:rPr>
      </w:pPr>
      <w:r w:rsidRPr="0057130A">
        <w:rPr>
          <w:rFonts w:ascii="Times New Roman" w:eastAsia="Times New Roman" w:hAnsi="Times New Roman" w:cs="Times New Roman"/>
          <w:bCs/>
          <w:sz w:val="24"/>
          <w:szCs w:val="24"/>
        </w:rPr>
        <w:t xml:space="preserve">Phage therapy, one of the most accepted phage applications, is quite attractive for the number of reasons. </w:t>
      </w:r>
      <w:r w:rsidRPr="0057130A">
        <w:rPr>
          <w:rFonts w:ascii="Times New Roman" w:eastAsia="Times New Roman" w:hAnsi="Times New Roman" w:cs="Times New Roman"/>
          <w:sz w:val="24"/>
          <w:szCs w:val="24"/>
        </w:rPr>
        <w:t>In the present scenario, antibiotics are not as profitable as other drugs (</w:t>
      </w:r>
      <w:r w:rsidRPr="0057130A">
        <w:rPr>
          <w:rFonts w:ascii="Times New Roman" w:eastAsia="Times New Roman" w:hAnsi="Times New Roman" w:cs="Times New Roman"/>
          <w:i/>
          <w:iCs/>
          <w:sz w:val="24"/>
          <w:szCs w:val="24"/>
        </w:rPr>
        <w:t>e.g.,</w:t>
      </w:r>
      <w:r w:rsidRPr="0057130A">
        <w:rPr>
          <w:rFonts w:ascii="Times New Roman" w:eastAsia="Times New Roman" w:hAnsi="Times New Roman" w:cs="Times New Roman"/>
          <w:sz w:val="24"/>
          <w:szCs w:val="24"/>
        </w:rPr>
        <w:t xml:space="preserve"> drugs to treat diabetes, asthma, or gastro-oesophageal reflux) and development of new antibiotics is no longer accepted by corporate world. It would be wise to reconsider and rediscover phage therapy because </w:t>
      </w:r>
      <w:proofErr w:type="spellStart"/>
      <w:r w:rsidRPr="0057130A">
        <w:rPr>
          <w:rFonts w:ascii="Times New Roman" w:eastAsia="Times New Roman" w:hAnsi="Times New Roman" w:cs="Times New Roman"/>
          <w:sz w:val="24"/>
          <w:szCs w:val="24"/>
        </w:rPr>
        <w:t>bacteriophages</w:t>
      </w:r>
      <w:proofErr w:type="spellEnd"/>
      <w:r w:rsidRPr="0057130A">
        <w:rPr>
          <w:rFonts w:ascii="Times New Roman" w:eastAsia="Times New Roman" w:hAnsi="Times New Roman" w:cs="Times New Roman"/>
          <w:sz w:val="24"/>
          <w:szCs w:val="24"/>
        </w:rPr>
        <w:t xml:space="preserve"> are very specific to their host which in turn minimizes the chance of secondary infections.</w:t>
      </w:r>
      <w:r w:rsidRPr="00AA62CA">
        <w:rPr>
          <w:rFonts w:ascii="Times New Roman" w:eastAsia="Times New Roman" w:hAnsi="Times New Roman" w:cs="Times New Roman"/>
          <w:sz w:val="24"/>
          <w:szCs w:val="24"/>
        </w:rPr>
        <w:t xml:space="preserve"> </w:t>
      </w:r>
      <w:r w:rsidRPr="0057130A">
        <w:rPr>
          <w:rFonts w:ascii="Times New Roman" w:eastAsia="Times New Roman" w:hAnsi="Times New Roman" w:cs="Times New Roman"/>
          <w:sz w:val="24"/>
          <w:szCs w:val="24"/>
        </w:rPr>
        <w:t xml:space="preserve">Also, </w:t>
      </w:r>
      <w:proofErr w:type="spellStart"/>
      <w:r w:rsidRPr="0057130A">
        <w:rPr>
          <w:rFonts w:ascii="Times New Roman" w:eastAsia="Times New Roman" w:hAnsi="Times New Roman" w:cs="Times New Roman"/>
          <w:sz w:val="24"/>
          <w:szCs w:val="24"/>
        </w:rPr>
        <w:t>bacteriophage</w:t>
      </w:r>
      <w:proofErr w:type="spellEnd"/>
      <w:r w:rsidRPr="0057130A">
        <w:rPr>
          <w:rFonts w:ascii="Times New Roman" w:eastAsia="Times New Roman" w:hAnsi="Times New Roman" w:cs="Times New Roman"/>
          <w:sz w:val="24"/>
          <w:szCs w:val="24"/>
        </w:rPr>
        <w:t xml:space="preserve"> replicate at the site of </w:t>
      </w:r>
      <w:r w:rsidRPr="0057130A">
        <w:rPr>
          <w:rFonts w:ascii="Times New Roman" w:eastAsia="Times New Roman" w:hAnsi="Times New Roman" w:cs="Times New Roman"/>
          <w:sz w:val="24"/>
          <w:szCs w:val="24"/>
        </w:rPr>
        <w:lastRenderedPageBreak/>
        <w:t xml:space="preserve">infection where they are mostly needed to </w:t>
      </w:r>
      <w:proofErr w:type="spellStart"/>
      <w:r w:rsidRPr="0057130A">
        <w:rPr>
          <w:rFonts w:ascii="Times New Roman" w:eastAsia="Times New Roman" w:hAnsi="Times New Roman" w:cs="Times New Roman"/>
          <w:sz w:val="24"/>
          <w:szCs w:val="24"/>
        </w:rPr>
        <w:t>lyse</w:t>
      </w:r>
      <w:proofErr w:type="spellEnd"/>
      <w:r w:rsidRPr="0057130A">
        <w:rPr>
          <w:rFonts w:ascii="Times New Roman" w:eastAsia="Times New Roman" w:hAnsi="Times New Roman" w:cs="Times New Roman"/>
          <w:sz w:val="24"/>
          <w:szCs w:val="24"/>
        </w:rPr>
        <w:t xml:space="preserve"> the pathogens. No side effects have been reported during or after phage application.</w:t>
      </w:r>
    </w:p>
    <w:p w:rsidR="00AA62CA" w:rsidRDefault="0030126A" w:rsidP="00AA62CA">
      <w:pPr>
        <w:spacing w:before="100" w:beforeAutospacing="1" w:after="100" w:afterAutospacing="1" w:line="360" w:lineRule="auto"/>
        <w:jc w:val="both"/>
        <w:rPr>
          <w:rFonts w:ascii="Times New Roman" w:eastAsia="Times New Roman" w:hAnsi="Times New Roman" w:cs="Times New Roman"/>
          <w:b/>
          <w:sz w:val="24"/>
          <w:szCs w:val="24"/>
          <w:lang w:eastAsia="en-IN" w:bidi="hi-IN"/>
        </w:rPr>
      </w:pPr>
      <w:r>
        <w:rPr>
          <w:rFonts w:ascii="Times New Roman" w:eastAsia="Times New Roman" w:hAnsi="Times New Roman" w:cs="Times New Roman"/>
          <w:b/>
          <w:sz w:val="24"/>
          <w:szCs w:val="24"/>
          <w:lang w:eastAsia="en-IN" w:bidi="hi-IN"/>
        </w:rPr>
        <w:t xml:space="preserve">B. </w:t>
      </w:r>
      <w:r w:rsidR="00AA62CA">
        <w:rPr>
          <w:rFonts w:ascii="Times New Roman" w:eastAsia="Times New Roman" w:hAnsi="Times New Roman" w:cs="Times New Roman"/>
          <w:b/>
          <w:sz w:val="24"/>
          <w:szCs w:val="24"/>
          <w:lang w:eastAsia="en-IN" w:bidi="hi-IN"/>
        </w:rPr>
        <w:t>Cow urine</w:t>
      </w:r>
      <w:r>
        <w:rPr>
          <w:rFonts w:ascii="Times New Roman" w:eastAsia="Times New Roman" w:hAnsi="Times New Roman" w:cs="Times New Roman"/>
          <w:b/>
          <w:sz w:val="24"/>
          <w:szCs w:val="24"/>
          <w:lang w:eastAsia="en-IN" w:bidi="hi-IN"/>
        </w:rPr>
        <w:t xml:space="preserve"> Therapy</w:t>
      </w:r>
    </w:p>
    <w:p w:rsidR="00AA62CA" w:rsidRPr="00170579" w:rsidRDefault="00AA62CA" w:rsidP="00F67B2C">
      <w:pPr>
        <w:spacing w:line="360" w:lineRule="auto"/>
        <w:ind w:firstLine="720"/>
        <w:jc w:val="both"/>
        <w:rPr>
          <w:rFonts w:ascii="Times New Roman" w:hAnsi="Times New Roman" w:cs="Times New Roman"/>
          <w:color w:val="000000" w:themeColor="text1"/>
          <w:sz w:val="24"/>
          <w:szCs w:val="24"/>
        </w:rPr>
      </w:pPr>
      <w:r w:rsidRPr="00170579">
        <w:rPr>
          <w:rFonts w:ascii="Times New Roman" w:hAnsi="Times New Roman" w:cs="Times New Roman"/>
          <w:color w:val="000000" w:themeColor="text1"/>
          <w:sz w:val="24"/>
          <w:szCs w:val="24"/>
        </w:rPr>
        <w:t xml:space="preserve">From time immemorial, </w:t>
      </w:r>
      <w:proofErr w:type="spellStart"/>
      <w:r w:rsidRPr="00170579">
        <w:rPr>
          <w:rFonts w:ascii="Times New Roman" w:hAnsi="Times New Roman" w:cs="Times New Roman"/>
          <w:color w:val="000000" w:themeColor="text1"/>
          <w:sz w:val="24"/>
          <w:szCs w:val="24"/>
        </w:rPr>
        <w:t>Ayurveda</w:t>
      </w:r>
      <w:proofErr w:type="spellEnd"/>
      <w:r w:rsidRPr="00170579">
        <w:rPr>
          <w:rFonts w:ascii="Times New Roman" w:hAnsi="Times New Roman" w:cs="Times New Roman"/>
          <w:color w:val="000000" w:themeColor="text1"/>
          <w:sz w:val="24"/>
          <w:szCs w:val="24"/>
        </w:rPr>
        <w:t xml:space="preserve"> has understood the value of a cow. It is a great producer of milk and the dairy products, having many properties. Yogurt, butter milk, organic milk, ghee and other milk by-products have a high nutritional value by providing calcium and protein to the human body tissues and cells. Ghee and cow dung fed in fire ceremonies popularly known as </w:t>
      </w:r>
      <w:proofErr w:type="spellStart"/>
      <w:proofErr w:type="gramStart"/>
      <w:r w:rsidRPr="00170579">
        <w:rPr>
          <w:rFonts w:ascii="Times New Roman" w:hAnsi="Times New Roman" w:cs="Times New Roman"/>
          <w:color w:val="000000" w:themeColor="text1"/>
          <w:sz w:val="24"/>
          <w:szCs w:val="24"/>
        </w:rPr>
        <w:t>Yagna</w:t>
      </w:r>
      <w:proofErr w:type="spellEnd"/>
      <w:r w:rsidRPr="00170579">
        <w:rPr>
          <w:rFonts w:ascii="Times New Roman" w:hAnsi="Times New Roman" w:cs="Times New Roman"/>
          <w:color w:val="000000" w:themeColor="text1"/>
          <w:sz w:val="24"/>
          <w:szCs w:val="24"/>
        </w:rPr>
        <w:t>,</w:t>
      </w:r>
      <w:proofErr w:type="gramEnd"/>
      <w:r w:rsidRPr="00170579">
        <w:rPr>
          <w:rFonts w:ascii="Times New Roman" w:hAnsi="Times New Roman" w:cs="Times New Roman"/>
          <w:color w:val="000000" w:themeColor="text1"/>
          <w:sz w:val="24"/>
          <w:szCs w:val="24"/>
        </w:rPr>
        <w:t xml:space="preserve"> has been found to help in purification of air. </w:t>
      </w:r>
      <w:proofErr w:type="spellStart"/>
      <w:r w:rsidRPr="00170579">
        <w:rPr>
          <w:rFonts w:ascii="Times New Roman" w:hAnsi="Times New Roman" w:cs="Times New Roman"/>
          <w:color w:val="000000" w:themeColor="text1"/>
          <w:sz w:val="24"/>
          <w:szCs w:val="24"/>
        </w:rPr>
        <w:t>Ayurveda</w:t>
      </w:r>
      <w:proofErr w:type="spellEnd"/>
      <w:r w:rsidRPr="00170579">
        <w:rPr>
          <w:rFonts w:ascii="Times New Roman" w:hAnsi="Times New Roman" w:cs="Times New Roman"/>
          <w:color w:val="000000" w:themeColor="text1"/>
          <w:sz w:val="24"/>
          <w:szCs w:val="24"/>
        </w:rPr>
        <w:t xml:space="preserve"> has a firm belief with proper facts to prove that some diseases cannot be to</w:t>
      </w:r>
      <w:r w:rsidR="00F67B2C">
        <w:rPr>
          <w:rFonts w:ascii="Times New Roman" w:hAnsi="Times New Roman" w:cs="Times New Roman"/>
          <w:color w:val="000000" w:themeColor="text1"/>
          <w:sz w:val="24"/>
          <w:szCs w:val="24"/>
        </w:rPr>
        <w:t>tally cured by medicines alone.</w:t>
      </w:r>
    </w:p>
    <w:p w:rsidR="00AA62CA" w:rsidRPr="00170579" w:rsidRDefault="00F67B2C" w:rsidP="00AA62CA">
      <w:pPr>
        <w:spacing w:line="360" w:lineRule="auto"/>
        <w:jc w:val="both"/>
        <w:rPr>
          <w:rFonts w:ascii="Times New Roman" w:hAnsi="Times New Roman" w:cs="Times New Roman"/>
          <w:b/>
          <w:bCs/>
          <w:color w:val="000000" w:themeColor="text1"/>
          <w:sz w:val="24"/>
          <w:szCs w:val="24"/>
        </w:rPr>
      </w:pPr>
      <w:r w:rsidRPr="00170579">
        <w:rPr>
          <w:rFonts w:ascii="Times New Roman" w:hAnsi="Times New Roman" w:cs="Times New Roman"/>
          <w:b/>
          <w:bCs/>
          <w:color w:val="000000" w:themeColor="text1"/>
          <w:sz w:val="24"/>
          <w:szCs w:val="24"/>
        </w:rPr>
        <w:t>Biochemical importance of cow urine</w:t>
      </w:r>
    </w:p>
    <w:p w:rsidR="00AA62CA" w:rsidRPr="00170579" w:rsidRDefault="00AA62CA" w:rsidP="00AA62CA">
      <w:pPr>
        <w:spacing w:line="360" w:lineRule="auto"/>
        <w:ind w:firstLine="720"/>
        <w:jc w:val="both"/>
        <w:rPr>
          <w:rFonts w:ascii="Times New Roman" w:hAnsi="Times New Roman" w:cs="Times New Roman"/>
          <w:color w:val="000000" w:themeColor="text1"/>
          <w:sz w:val="24"/>
          <w:szCs w:val="24"/>
        </w:rPr>
      </w:pPr>
      <w:r w:rsidRPr="00170579">
        <w:rPr>
          <w:rFonts w:ascii="Times New Roman" w:hAnsi="Times New Roman" w:cs="Times New Roman"/>
          <w:color w:val="000000" w:themeColor="text1"/>
          <w:sz w:val="24"/>
          <w:szCs w:val="24"/>
        </w:rPr>
        <w:t>Cow urine is a liquid discharge consisting of non toxic waste material from the cow body. The main constituents of cow urine are water: 95%, followed by urea:</w:t>
      </w:r>
      <w:r w:rsidR="00F67B2C">
        <w:rPr>
          <w:rFonts w:ascii="Times New Roman" w:hAnsi="Times New Roman" w:cs="Times New Roman"/>
          <w:color w:val="000000" w:themeColor="text1"/>
          <w:sz w:val="24"/>
          <w:szCs w:val="24"/>
        </w:rPr>
        <w:t xml:space="preserve"> 2.5% </w:t>
      </w:r>
      <w:r w:rsidRPr="00170579">
        <w:rPr>
          <w:rFonts w:ascii="Times New Roman" w:hAnsi="Times New Roman" w:cs="Times New Roman"/>
          <w:color w:val="000000" w:themeColor="text1"/>
          <w:sz w:val="24"/>
          <w:szCs w:val="24"/>
        </w:rPr>
        <w:t xml:space="preserve">and the rest 2.5% is a mixture of different minerals, salts, hormones and enzymes. Antimicrobial and germicidal properties of cow urine are due to the presence of urea, </w:t>
      </w:r>
      <w:proofErr w:type="spellStart"/>
      <w:r w:rsidRPr="00170579">
        <w:rPr>
          <w:rFonts w:ascii="Times New Roman" w:hAnsi="Times New Roman" w:cs="Times New Roman"/>
          <w:color w:val="000000" w:themeColor="text1"/>
          <w:sz w:val="24"/>
          <w:szCs w:val="24"/>
        </w:rPr>
        <w:t>creatinine</w:t>
      </w:r>
      <w:proofErr w:type="spellEnd"/>
      <w:r w:rsidRPr="00170579">
        <w:rPr>
          <w:rFonts w:ascii="Times New Roman" w:hAnsi="Times New Roman" w:cs="Times New Roman"/>
          <w:color w:val="000000" w:themeColor="text1"/>
          <w:sz w:val="24"/>
          <w:szCs w:val="24"/>
        </w:rPr>
        <w:t xml:space="preserve">, </w:t>
      </w:r>
      <w:proofErr w:type="spellStart"/>
      <w:r w:rsidRPr="00170579">
        <w:rPr>
          <w:rFonts w:ascii="Times New Roman" w:hAnsi="Times New Roman" w:cs="Times New Roman"/>
          <w:color w:val="000000" w:themeColor="text1"/>
          <w:sz w:val="24"/>
          <w:szCs w:val="24"/>
        </w:rPr>
        <w:t>aurum</w:t>
      </w:r>
      <w:proofErr w:type="spellEnd"/>
      <w:r w:rsidRPr="00170579">
        <w:rPr>
          <w:rFonts w:ascii="Times New Roman" w:hAnsi="Times New Roman" w:cs="Times New Roman"/>
          <w:color w:val="000000" w:themeColor="text1"/>
          <w:sz w:val="24"/>
          <w:szCs w:val="24"/>
        </w:rPr>
        <w:t xml:space="preserve"> </w:t>
      </w:r>
      <w:proofErr w:type="spellStart"/>
      <w:r w:rsidRPr="00170579">
        <w:rPr>
          <w:rFonts w:ascii="Times New Roman" w:hAnsi="Times New Roman" w:cs="Times New Roman"/>
          <w:color w:val="000000" w:themeColor="text1"/>
          <w:sz w:val="24"/>
          <w:szCs w:val="24"/>
        </w:rPr>
        <w:t>hydroxyide</w:t>
      </w:r>
      <w:proofErr w:type="spellEnd"/>
      <w:r w:rsidRPr="00170579">
        <w:rPr>
          <w:rFonts w:ascii="Times New Roman" w:hAnsi="Times New Roman" w:cs="Times New Roman"/>
          <w:color w:val="000000" w:themeColor="text1"/>
          <w:sz w:val="24"/>
          <w:szCs w:val="24"/>
        </w:rPr>
        <w:t xml:space="preserve">, carbolic acid, phenols and salts of calcium and manganese. Its anti carcinogenic effect is due to uric acid, which has antioxidant property. </w:t>
      </w:r>
      <w:proofErr w:type="spellStart"/>
      <w:r w:rsidRPr="00170579">
        <w:rPr>
          <w:rFonts w:ascii="Times New Roman" w:hAnsi="Times New Roman" w:cs="Times New Roman"/>
          <w:color w:val="000000" w:themeColor="text1"/>
          <w:sz w:val="24"/>
          <w:szCs w:val="24"/>
        </w:rPr>
        <w:t>Aurum</w:t>
      </w:r>
      <w:proofErr w:type="spellEnd"/>
      <w:r w:rsidRPr="00170579">
        <w:rPr>
          <w:rFonts w:ascii="Times New Roman" w:hAnsi="Times New Roman" w:cs="Times New Roman"/>
          <w:color w:val="000000" w:themeColor="text1"/>
          <w:sz w:val="24"/>
          <w:szCs w:val="24"/>
        </w:rPr>
        <w:t xml:space="preserve"> hydroxide improves immunity and </w:t>
      </w:r>
      <w:proofErr w:type="spellStart"/>
      <w:r w:rsidRPr="00170579">
        <w:rPr>
          <w:rFonts w:ascii="Times New Roman" w:hAnsi="Times New Roman" w:cs="Times New Roman"/>
          <w:color w:val="000000" w:themeColor="text1"/>
          <w:sz w:val="24"/>
          <w:szCs w:val="24"/>
        </w:rPr>
        <w:t>allantoin</w:t>
      </w:r>
      <w:proofErr w:type="spellEnd"/>
      <w:r w:rsidRPr="00170579">
        <w:rPr>
          <w:rFonts w:ascii="Times New Roman" w:hAnsi="Times New Roman" w:cs="Times New Roman"/>
          <w:color w:val="000000" w:themeColor="text1"/>
          <w:sz w:val="24"/>
          <w:szCs w:val="24"/>
        </w:rPr>
        <w:t xml:space="preserve"> promotes wound healing. Hence, administration of a dosage of cow urine helps in regulating an appropriate balance of the above mentioned substances, thus curing incurable diseases. Cow is hence considered a live dispensary; a store house of medicines.</w:t>
      </w:r>
    </w:p>
    <w:p w:rsidR="00AA62CA" w:rsidRPr="00170579" w:rsidRDefault="00F67B2C" w:rsidP="00AA62CA">
      <w:pPr>
        <w:spacing w:line="360" w:lineRule="auto"/>
        <w:jc w:val="both"/>
        <w:rPr>
          <w:rFonts w:ascii="Times New Roman" w:hAnsi="Times New Roman" w:cs="Times New Roman"/>
          <w:b/>
          <w:bCs/>
          <w:color w:val="000000" w:themeColor="text1"/>
          <w:sz w:val="24"/>
          <w:szCs w:val="24"/>
        </w:rPr>
      </w:pPr>
      <w:r w:rsidRPr="00170579">
        <w:rPr>
          <w:rFonts w:ascii="Times New Roman" w:hAnsi="Times New Roman" w:cs="Times New Roman"/>
          <w:b/>
          <w:bCs/>
          <w:color w:val="000000" w:themeColor="text1"/>
          <w:sz w:val="24"/>
          <w:szCs w:val="24"/>
        </w:rPr>
        <w:t>Mechanism of action of cow urine</w:t>
      </w:r>
    </w:p>
    <w:p w:rsidR="00AA62CA" w:rsidRPr="00170579" w:rsidRDefault="00AA62CA" w:rsidP="00AA62CA">
      <w:pPr>
        <w:spacing w:line="360" w:lineRule="auto"/>
        <w:ind w:firstLine="720"/>
        <w:jc w:val="both"/>
        <w:rPr>
          <w:rFonts w:ascii="Times New Roman" w:hAnsi="Times New Roman" w:cs="Times New Roman"/>
          <w:color w:val="000000" w:themeColor="text1"/>
          <w:sz w:val="24"/>
          <w:szCs w:val="24"/>
        </w:rPr>
      </w:pPr>
      <w:r w:rsidRPr="00170579">
        <w:rPr>
          <w:rFonts w:ascii="Times New Roman" w:hAnsi="Times New Roman" w:cs="Times New Roman"/>
          <w:color w:val="000000" w:themeColor="text1"/>
          <w:sz w:val="24"/>
          <w:szCs w:val="24"/>
        </w:rPr>
        <w:t xml:space="preserve">The prominent antimicrobial property of cow urine is due to its volatile and non-volatile components like urea, </w:t>
      </w:r>
      <w:proofErr w:type="spellStart"/>
      <w:r w:rsidRPr="00170579">
        <w:rPr>
          <w:rFonts w:ascii="Times New Roman" w:hAnsi="Times New Roman" w:cs="Times New Roman"/>
          <w:color w:val="000000" w:themeColor="text1"/>
          <w:sz w:val="24"/>
          <w:szCs w:val="24"/>
        </w:rPr>
        <w:t>creatinine</w:t>
      </w:r>
      <w:proofErr w:type="spellEnd"/>
      <w:r w:rsidRPr="00170579">
        <w:rPr>
          <w:rFonts w:ascii="Times New Roman" w:hAnsi="Times New Roman" w:cs="Times New Roman"/>
          <w:color w:val="000000" w:themeColor="text1"/>
          <w:sz w:val="24"/>
          <w:szCs w:val="24"/>
        </w:rPr>
        <w:t xml:space="preserve">, </w:t>
      </w:r>
      <w:proofErr w:type="spellStart"/>
      <w:r w:rsidRPr="00170579">
        <w:rPr>
          <w:rFonts w:ascii="Times New Roman" w:hAnsi="Times New Roman" w:cs="Times New Roman"/>
          <w:color w:val="000000" w:themeColor="text1"/>
          <w:sz w:val="24"/>
          <w:szCs w:val="24"/>
        </w:rPr>
        <w:t>aurum</w:t>
      </w:r>
      <w:proofErr w:type="spellEnd"/>
      <w:r w:rsidRPr="00170579">
        <w:rPr>
          <w:rFonts w:ascii="Times New Roman" w:hAnsi="Times New Roman" w:cs="Times New Roman"/>
          <w:color w:val="000000" w:themeColor="text1"/>
          <w:sz w:val="24"/>
          <w:szCs w:val="24"/>
        </w:rPr>
        <w:t xml:space="preserve"> hydroxide, phenol, carboxylic acid and salts of calcium and manganese. This germicidal property is even more enhanced due to the presence of different amino acids and urinary peptides which are instrumental in increasing the bacterial cell wall and surface </w:t>
      </w:r>
      <w:proofErr w:type="spellStart"/>
      <w:r w:rsidRPr="00170579">
        <w:rPr>
          <w:rFonts w:ascii="Times New Roman" w:hAnsi="Times New Roman" w:cs="Times New Roman"/>
          <w:color w:val="000000" w:themeColor="text1"/>
          <w:sz w:val="24"/>
          <w:szCs w:val="24"/>
        </w:rPr>
        <w:t>hydrophobicity</w:t>
      </w:r>
      <w:proofErr w:type="spellEnd"/>
      <w:r w:rsidRPr="00170579">
        <w:rPr>
          <w:rFonts w:ascii="Times New Roman" w:hAnsi="Times New Roman" w:cs="Times New Roman"/>
          <w:color w:val="000000" w:themeColor="text1"/>
          <w:sz w:val="24"/>
          <w:szCs w:val="24"/>
        </w:rPr>
        <w:t xml:space="preserve">. It has also been observed that fresh cow urine is more effective as an antimicrobial agent than its distillate due to the presence of higher concentration of phenol. The early morning voided cow urine has been observed to be </w:t>
      </w:r>
      <w:r w:rsidRPr="00170579">
        <w:rPr>
          <w:rFonts w:ascii="Times New Roman" w:hAnsi="Times New Roman" w:cs="Times New Roman"/>
          <w:color w:val="000000" w:themeColor="text1"/>
          <w:sz w:val="24"/>
          <w:szCs w:val="24"/>
        </w:rPr>
        <w:lastRenderedPageBreak/>
        <w:t>more sterile and has more micro and macro nutrients, enzymes and other components, which render it to be most effective.</w:t>
      </w:r>
    </w:p>
    <w:p w:rsidR="00AA62CA" w:rsidRPr="00170579" w:rsidRDefault="00AA62CA" w:rsidP="00AA62CA">
      <w:pPr>
        <w:spacing w:line="360" w:lineRule="auto"/>
        <w:jc w:val="both"/>
        <w:rPr>
          <w:rFonts w:ascii="Times New Roman" w:hAnsi="Times New Roman" w:cs="Times New Roman"/>
          <w:b/>
          <w:bCs/>
          <w:color w:val="000000" w:themeColor="text1"/>
          <w:sz w:val="24"/>
          <w:szCs w:val="24"/>
        </w:rPr>
      </w:pPr>
      <w:r w:rsidRPr="00170579">
        <w:rPr>
          <w:rFonts w:ascii="Times New Roman" w:hAnsi="Times New Roman" w:cs="Times New Roman"/>
          <w:b/>
          <w:bCs/>
          <w:color w:val="000000" w:themeColor="text1"/>
          <w:sz w:val="24"/>
          <w:szCs w:val="24"/>
        </w:rPr>
        <w:t>PATENTS</w:t>
      </w:r>
    </w:p>
    <w:p w:rsidR="00AA62CA" w:rsidRPr="00170579" w:rsidRDefault="00AA62CA" w:rsidP="00AA62CA">
      <w:pPr>
        <w:spacing w:line="360" w:lineRule="auto"/>
        <w:ind w:firstLine="720"/>
        <w:jc w:val="both"/>
        <w:rPr>
          <w:rFonts w:ascii="Times New Roman" w:hAnsi="Times New Roman" w:cs="Times New Roman"/>
          <w:color w:val="000000" w:themeColor="text1"/>
          <w:sz w:val="24"/>
          <w:szCs w:val="24"/>
        </w:rPr>
      </w:pPr>
      <w:r w:rsidRPr="00170579">
        <w:rPr>
          <w:rFonts w:ascii="Times New Roman" w:hAnsi="Times New Roman" w:cs="Times New Roman"/>
          <w:color w:val="000000" w:themeColor="text1"/>
          <w:sz w:val="24"/>
          <w:szCs w:val="24"/>
        </w:rPr>
        <w:t xml:space="preserve">Three U.S. Patents have been registered on </w:t>
      </w:r>
      <w:proofErr w:type="spellStart"/>
      <w:r w:rsidRPr="00170579">
        <w:rPr>
          <w:rFonts w:ascii="Times New Roman" w:hAnsi="Times New Roman" w:cs="Times New Roman"/>
          <w:color w:val="000000" w:themeColor="text1"/>
          <w:sz w:val="24"/>
          <w:szCs w:val="24"/>
        </w:rPr>
        <w:t>Gomutra</w:t>
      </w:r>
      <w:proofErr w:type="spellEnd"/>
      <w:r w:rsidRPr="00170579">
        <w:rPr>
          <w:rFonts w:ascii="Times New Roman" w:hAnsi="Times New Roman" w:cs="Times New Roman"/>
          <w:color w:val="000000" w:themeColor="text1"/>
          <w:sz w:val="24"/>
          <w:szCs w:val="24"/>
        </w:rPr>
        <w:t xml:space="preserve"> Ark (researched and authorized by U.S. Government).U.</w:t>
      </w:r>
      <w:r w:rsidR="00F67B2C">
        <w:rPr>
          <w:rFonts w:ascii="Times New Roman" w:hAnsi="Times New Roman" w:cs="Times New Roman"/>
          <w:color w:val="000000" w:themeColor="text1"/>
          <w:sz w:val="24"/>
          <w:szCs w:val="24"/>
        </w:rPr>
        <w:t xml:space="preserve"> </w:t>
      </w:r>
      <w:r w:rsidRPr="00170579">
        <w:rPr>
          <w:rFonts w:ascii="Times New Roman" w:hAnsi="Times New Roman" w:cs="Times New Roman"/>
          <w:color w:val="000000" w:themeColor="text1"/>
          <w:sz w:val="24"/>
          <w:szCs w:val="24"/>
        </w:rPr>
        <w:t>S.</w:t>
      </w:r>
      <w:r w:rsidR="00F67B2C">
        <w:rPr>
          <w:rFonts w:ascii="Times New Roman" w:hAnsi="Times New Roman" w:cs="Times New Roman"/>
          <w:color w:val="000000" w:themeColor="text1"/>
          <w:sz w:val="24"/>
          <w:szCs w:val="24"/>
        </w:rPr>
        <w:t xml:space="preserve"> </w:t>
      </w:r>
      <w:r w:rsidRPr="00170579">
        <w:rPr>
          <w:rFonts w:ascii="Times New Roman" w:hAnsi="Times New Roman" w:cs="Times New Roman"/>
          <w:color w:val="000000" w:themeColor="text1"/>
          <w:sz w:val="24"/>
          <w:szCs w:val="24"/>
        </w:rPr>
        <w:t>Patent No.1-6410059,dated June 25,2002.U.S.Patent No.2- 6896907,dated May 24,2005 and U.</w:t>
      </w:r>
      <w:r w:rsidR="00F67B2C">
        <w:rPr>
          <w:rFonts w:ascii="Times New Roman" w:hAnsi="Times New Roman" w:cs="Times New Roman"/>
          <w:color w:val="000000" w:themeColor="text1"/>
          <w:sz w:val="24"/>
          <w:szCs w:val="24"/>
        </w:rPr>
        <w:t xml:space="preserve"> </w:t>
      </w:r>
      <w:r w:rsidRPr="00170579">
        <w:rPr>
          <w:rFonts w:ascii="Times New Roman" w:hAnsi="Times New Roman" w:cs="Times New Roman"/>
          <w:color w:val="000000" w:themeColor="text1"/>
          <w:sz w:val="24"/>
          <w:szCs w:val="24"/>
        </w:rPr>
        <w:t>S.</w:t>
      </w:r>
      <w:r w:rsidR="00F67B2C">
        <w:rPr>
          <w:rFonts w:ascii="Times New Roman" w:hAnsi="Times New Roman" w:cs="Times New Roman"/>
          <w:color w:val="000000" w:themeColor="text1"/>
          <w:sz w:val="24"/>
          <w:szCs w:val="24"/>
        </w:rPr>
        <w:t xml:space="preserve"> </w:t>
      </w:r>
      <w:r w:rsidRPr="00170579">
        <w:rPr>
          <w:rFonts w:ascii="Times New Roman" w:hAnsi="Times New Roman" w:cs="Times New Roman"/>
          <w:color w:val="000000" w:themeColor="text1"/>
          <w:sz w:val="24"/>
          <w:szCs w:val="24"/>
        </w:rPr>
        <w:t>Patent N</w:t>
      </w:r>
      <w:r w:rsidR="00F67B2C">
        <w:rPr>
          <w:rFonts w:ascii="Times New Roman" w:hAnsi="Times New Roman" w:cs="Times New Roman"/>
          <w:color w:val="000000" w:themeColor="text1"/>
          <w:sz w:val="24"/>
          <w:szCs w:val="24"/>
        </w:rPr>
        <w:t>o.3- 7235262,dated June 26,2007 (</w:t>
      </w:r>
      <w:proofErr w:type="spellStart"/>
      <w:r w:rsidR="00F67B2C">
        <w:rPr>
          <w:rFonts w:ascii="Times New Roman" w:hAnsi="Times New Roman" w:cs="Times New Roman"/>
          <w:color w:val="000000" w:themeColor="text1"/>
          <w:sz w:val="24"/>
          <w:szCs w:val="24"/>
        </w:rPr>
        <w:t>Khanuja</w:t>
      </w:r>
      <w:proofErr w:type="spellEnd"/>
      <w:r w:rsidR="00F67B2C">
        <w:rPr>
          <w:rFonts w:ascii="Times New Roman" w:hAnsi="Times New Roman" w:cs="Times New Roman"/>
          <w:color w:val="000000" w:themeColor="text1"/>
          <w:sz w:val="24"/>
          <w:szCs w:val="24"/>
        </w:rPr>
        <w:t xml:space="preserve"> </w:t>
      </w:r>
      <w:r w:rsidR="00F67B2C" w:rsidRPr="00F67B2C">
        <w:rPr>
          <w:rFonts w:ascii="Times New Roman" w:hAnsi="Times New Roman" w:cs="Times New Roman"/>
          <w:i/>
          <w:color w:val="000000" w:themeColor="text1"/>
          <w:sz w:val="24"/>
          <w:szCs w:val="24"/>
        </w:rPr>
        <w:t>et al</w:t>
      </w:r>
      <w:r w:rsidR="00F67B2C">
        <w:rPr>
          <w:rFonts w:ascii="Times New Roman" w:hAnsi="Times New Roman" w:cs="Times New Roman"/>
          <w:color w:val="000000" w:themeColor="text1"/>
          <w:sz w:val="24"/>
          <w:szCs w:val="24"/>
        </w:rPr>
        <w:t>., 2002).</w:t>
      </w:r>
    </w:p>
    <w:p w:rsidR="00AA62CA" w:rsidRDefault="00F67B2C" w:rsidP="00AA62CA">
      <w:pPr>
        <w:spacing w:before="100" w:beforeAutospacing="1" w:after="100" w:afterAutospacing="1" w:line="360" w:lineRule="auto"/>
        <w:jc w:val="both"/>
        <w:rPr>
          <w:rFonts w:ascii="Times New Roman" w:eastAsia="Times New Roman" w:hAnsi="Times New Roman" w:cs="Times New Roman"/>
          <w:b/>
          <w:sz w:val="24"/>
          <w:szCs w:val="24"/>
          <w:lang w:eastAsia="en-IN" w:bidi="hi-IN"/>
        </w:rPr>
      </w:pPr>
      <w:r>
        <w:rPr>
          <w:rFonts w:ascii="Times New Roman" w:eastAsia="Times New Roman" w:hAnsi="Times New Roman" w:cs="Times New Roman"/>
          <w:b/>
          <w:sz w:val="24"/>
          <w:szCs w:val="24"/>
          <w:lang w:eastAsia="en-IN" w:bidi="hi-IN"/>
        </w:rPr>
        <w:t xml:space="preserve">C. </w:t>
      </w:r>
      <w:r w:rsidR="00AA62CA">
        <w:rPr>
          <w:rFonts w:ascii="Times New Roman" w:eastAsia="Times New Roman" w:hAnsi="Times New Roman" w:cs="Times New Roman"/>
          <w:b/>
          <w:sz w:val="24"/>
          <w:szCs w:val="24"/>
          <w:lang w:eastAsia="en-IN" w:bidi="hi-IN"/>
        </w:rPr>
        <w:t>Herbal Drugs</w:t>
      </w:r>
    </w:p>
    <w:p w:rsidR="00AA62CA" w:rsidRPr="000E6950" w:rsidRDefault="00AA62CA" w:rsidP="00AA62CA">
      <w:pPr>
        <w:spacing w:after="120" w:line="360" w:lineRule="auto"/>
        <w:ind w:firstLine="720"/>
        <w:jc w:val="both"/>
        <w:rPr>
          <w:rFonts w:ascii="Times New Roman" w:hAnsi="Times New Roman" w:cs="Times New Roman"/>
          <w:sz w:val="24"/>
          <w:szCs w:val="24"/>
        </w:rPr>
      </w:pPr>
      <w:r w:rsidRPr="009912A7">
        <w:rPr>
          <w:rFonts w:ascii="Times New Roman" w:hAnsi="Times New Roman" w:cs="Times New Roman"/>
          <w:sz w:val="24"/>
          <w:szCs w:val="24"/>
        </w:rPr>
        <w:t xml:space="preserve">Herbs have been used for many years as food additives and traditional medicine against a number of infectious agents. The most commonly used herbs that possess antimicrobial properties are garlic, black cumin, cloves, cinnamon, thyme, mustard etc. Herbs are potent antimicrobials and can replace synthetic preservatives like </w:t>
      </w:r>
      <w:proofErr w:type="spellStart"/>
      <w:r w:rsidRPr="009912A7">
        <w:rPr>
          <w:rFonts w:ascii="Times New Roman" w:hAnsi="Times New Roman" w:cs="Times New Roman"/>
          <w:sz w:val="24"/>
          <w:szCs w:val="24"/>
        </w:rPr>
        <w:t>ButylatedHydroxyanisole</w:t>
      </w:r>
      <w:proofErr w:type="spellEnd"/>
      <w:r w:rsidRPr="009912A7">
        <w:rPr>
          <w:rFonts w:ascii="Times New Roman" w:hAnsi="Times New Roman" w:cs="Times New Roman"/>
          <w:sz w:val="24"/>
          <w:szCs w:val="24"/>
        </w:rPr>
        <w:t xml:space="preserve"> (BHA) and </w:t>
      </w:r>
      <w:proofErr w:type="spellStart"/>
      <w:r w:rsidRPr="009912A7">
        <w:rPr>
          <w:rFonts w:ascii="Times New Roman" w:hAnsi="Times New Roman" w:cs="Times New Roman"/>
          <w:sz w:val="24"/>
          <w:szCs w:val="24"/>
        </w:rPr>
        <w:t>ButylatedHydroxytoluene</w:t>
      </w:r>
      <w:proofErr w:type="spellEnd"/>
      <w:r w:rsidRPr="009912A7">
        <w:rPr>
          <w:rFonts w:ascii="Times New Roman" w:hAnsi="Times New Roman" w:cs="Times New Roman"/>
          <w:sz w:val="24"/>
          <w:szCs w:val="24"/>
        </w:rPr>
        <w:t xml:space="preserve"> (BHT)</w:t>
      </w:r>
      <w:r>
        <w:rPr>
          <w:rFonts w:ascii="Times New Roman" w:hAnsi="Times New Roman" w:cs="Times New Roman"/>
          <w:sz w:val="24"/>
          <w:szCs w:val="24"/>
        </w:rPr>
        <w:t xml:space="preserve"> used in the food industry.</w:t>
      </w:r>
      <w:r w:rsidRPr="009912A7">
        <w:rPr>
          <w:rFonts w:ascii="Times New Roman" w:hAnsi="Times New Roman" w:cs="Times New Roman"/>
          <w:sz w:val="24"/>
          <w:szCs w:val="24"/>
        </w:rPr>
        <w:t xml:space="preserve"> According to WHO, herbs can be the best source to obtain a variety of drugs</w:t>
      </w:r>
      <w:r>
        <w:rPr>
          <w:rFonts w:ascii="Times New Roman" w:hAnsi="Times New Roman" w:cs="Times New Roman"/>
          <w:sz w:val="24"/>
          <w:szCs w:val="24"/>
        </w:rPr>
        <w:t xml:space="preserve">. </w:t>
      </w:r>
      <w:r w:rsidRPr="009912A7">
        <w:rPr>
          <w:rFonts w:ascii="Times New Roman" w:hAnsi="Times New Roman" w:cs="Times New Roman"/>
          <w:sz w:val="24"/>
          <w:szCs w:val="24"/>
        </w:rPr>
        <w:t xml:space="preserve">It is observed that there are complex interactions between different functional groups of herbal drugs like phenols, </w:t>
      </w:r>
      <w:proofErr w:type="spellStart"/>
      <w:r w:rsidRPr="009912A7">
        <w:rPr>
          <w:rFonts w:ascii="Times New Roman" w:hAnsi="Times New Roman" w:cs="Times New Roman"/>
          <w:sz w:val="24"/>
          <w:szCs w:val="24"/>
        </w:rPr>
        <w:t>aldehy</w:t>
      </w:r>
      <w:r>
        <w:rPr>
          <w:rFonts w:ascii="Times New Roman" w:hAnsi="Times New Roman" w:cs="Times New Roman"/>
          <w:sz w:val="24"/>
          <w:szCs w:val="24"/>
        </w:rPr>
        <w:t>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ketones</w:t>
      </w:r>
      <w:proofErr w:type="spellEnd"/>
      <w:r>
        <w:rPr>
          <w:rFonts w:ascii="Times New Roman" w:hAnsi="Times New Roman" w:cs="Times New Roman"/>
          <w:sz w:val="24"/>
          <w:szCs w:val="24"/>
        </w:rPr>
        <w:t>, alcohols etc</w:t>
      </w:r>
      <w:r w:rsidRPr="009912A7">
        <w:rPr>
          <w:rFonts w:ascii="Times New Roman" w:hAnsi="Times New Roman" w:cs="Times New Roman"/>
          <w:sz w:val="24"/>
          <w:szCs w:val="24"/>
        </w:rPr>
        <w:t xml:space="preserve">. It is a fact that the herbs containing </w:t>
      </w:r>
      <w:proofErr w:type="spellStart"/>
      <w:r w:rsidRPr="009912A7">
        <w:rPr>
          <w:rFonts w:ascii="Times New Roman" w:hAnsi="Times New Roman" w:cs="Times New Roman"/>
          <w:sz w:val="24"/>
          <w:szCs w:val="24"/>
        </w:rPr>
        <w:t>cinnamaldehyde</w:t>
      </w:r>
      <w:proofErr w:type="spellEnd"/>
      <w:r w:rsidRPr="009912A7">
        <w:rPr>
          <w:rFonts w:ascii="Times New Roman" w:hAnsi="Times New Roman" w:cs="Times New Roman"/>
          <w:sz w:val="24"/>
          <w:szCs w:val="24"/>
        </w:rPr>
        <w:t xml:space="preserve">, </w:t>
      </w:r>
      <w:proofErr w:type="spellStart"/>
      <w:r w:rsidRPr="009912A7">
        <w:rPr>
          <w:rFonts w:ascii="Times New Roman" w:hAnsi="Times New Roman" w:cs="Times New Roman"/>
          <w:sz w:val="24"/>
          <w:szCs w:val="24"/>
        </w:rPr>
        <w:t>citral</w:t>
      </w:r>
      <w:proofErr w:type="spellEnd"/>
      <w:r w:rsidRPr="009912A7">
        <w:rPr>
          <w:rFonts w:ascii="Times New Roman" w:hAnsi="Times New Roman" w:cs="Times New Roman"/>
          <w:sz w:val="24"/>
          <w:szCs w:val="24"/>
        </w:rPr>
        <w:t xml:space="preserve">, </w:t>
      </w:r>
      <w:proofErr w:type="spellStart"/>
      <w:r w:rsidRPr="009912A7">
        <w:rPr>
          <w:rFonts w:ascii="Times New Roman" w:hAnsi="Times New Roman" w:cs="Times New Roman"/>
          <w:sz w:val="24"/>
          <w:szCs w:val="24"/>
        </w:rPr>
        <w:t>carvacrol</w:t>
      </w:r>
      <w:proofErr w:type="spellEnd"/>
      <w:r w:rsidRPr="009912A7">
        <w:rPr>
          <w:rFonts w:ascii="Times New Roman" w:hAnsi="Times New Roman" w:cs="Times New Roman"/>
          <w:sz w:val="24"/>
          <w:szCs w:val="24"/>
        </w:rPr>
        <w:t xml:space="preserve">, </w:t>
      </w:r>
      <w:proofErr w:type="spellStart"/>
      <w:r w:rsidRPr="009912A7">
        <w:rPr>
          <w:rFonts w:ascii="Times New Roman" w:hAnsi="Times New Roman" w:cs="Times New Roman"/>
          <w:sz w:val="24"/>
          <w:szCs w:val="24"/>
        </w:rPr>
        <w:t>eugenol</w:t>
      </w:r>
      <w:proofErr w:type="spellEnd"/>
      <w:r w:rsidRPr="009912A7">
        <w:rPr>
          <w:rFonts w:ascii="Times New Roman" w:hAnsi="Times New Roman" w:cs="Times New Roman"/>
          <w:sz w:val="24"/>
          <w:szCs w:val="24"/>
        </w:rPr>
        <w:t xml:space="preserve"> or </w:t>
      </w:r>
      <w:proofErr w:type="spellStart"/>
      <w:r w:rsidRPr="009912A7">
        <w:rPr>
          <w:rFonts w:ascii="Times New Roman" w:hAnsi="Times New Roman" w:cs="Times New Roman"/>
          <w:sz w:val="24"/>
          <w:szCs w:val="24"/>
        </w:rPr>
        <w:t>thymol</w:t>
      </w:r>
      <w:proofErr w:type="spellEnd"/>
      <w:r w:rsidRPr="009912A7">
        <w:rPr>
          <w:rFonts w:ascii="Times New Roman" w:hAnsi="Times New Roman" w:cs="Times New Roman"/>
          <w:sz w:val="24"/>
          <w:szCs w:val="24"/>
        </w:rPr>
        <w:t xml:space="preserve"> (</w:t>
      </w:r>
      <w:proofErr w:type="spellStart"/>
      <w:r w:rsidRPr="009912A7">
        <w:rPr>
          <w:rFonts w:ascii="Times New Roman" w:hAnsi="Times New Roman" w:cs="Times New Roman"/>
          <w:sz w:val="24"/>
          <w:szCs w:val="24"/>
        </w:rPr>
        <w:t>aldehyde</w:t>
      </w:r>
      <w:proofErr w:type="spellEnd"/>
      <w:r w:rsidRPr="009912A7">
        <w:rPr>
          <w:rFonts w:ascii="Times New Roman" w:hAnsi="Times New Roman" w:cs="Times New Roman"/>
          <w:sz w:val="24"/>
          <w:szCs w:val="24"/>
        </w:rPr>
        <w:t xml:space="preserve"> or phenol as functional groups) possess the higher antibacterial activity in comparison to other herbs/essential plant oils</w:t>
      </w:r>
      <w:r>
        <w:rPr>
          <w:rFonts w:ascii="Times New Roman" w:hAnsi="Times New Roman" w:cs="Times New Roman"/>
          <w:sz w:val="24"/>
          <w:szCs w:val="24"/>
        </w:rPr>
        <w:t xml:space="preserve"> </w:t>
      </w:r>
      <w:r w:rsidRPr="000E6950">
        <w:rPr>
          <w:rFonts w:ascii="Times New Roman" w:hAnsi="Times New Roman" w:cs="Times New Roman"/>
          <w:sz w:val="24"/>
          <w:szCs w:val="24"/>
        </w:rPr>
        <w:t xml:space="preserve">(Inouye </w:t>
      </w:r>
      <w:r w:rsidRPr="000E6950">
        <w:rPr>
          <w:rFonts w:ascii="Times New Roman" w:hAnsi="Times New Roman" w:cs="Times New Roman"/>
          <w:i/>
          <w:sz w:val="24"/>
          <w:szCs w:val="24"/>
        </w:rPr>
        <w:t>et al.,</w:t>
      </w:r>
      <w:r w:rsidRPr="000E6950">
        <w:rPr>
          <w:rFonts w:ascii="Times New Roman" w:hAnsi="Times New Roman" w:cs="Times New Roman"/>
          <w:sz w:val="24"/>
          <w:szCs w:val="24"/>
        </w:rPr>
        <w:t xml:space="preserve"> 2001;</w:t>
      </w:r>
      <w:r w:rsidRPr="005E1503">
        <w:rPr>
          <w:rFonts w:ascii="Times New Roman" w:hAnsi="Times New Roman" w:cs="Times New Roman"/>
          <w:color w:val="FF0000"/>
          <w:sz w:val="24"/>
          <w:szCs w:val="24"/>
        </w:rPr>
        <w:t xml:space="preserve"> </w:t>
      </w:r>
      <w:proofErr w:type="spellStart"/>
      <w:r w:rsidRPr="000E6950">
        <w:rPr>
          <w:rFonts w:ascii="Times New Roman" w:hAnsi="Times New Roman" w:cs="Times New Roman"/>
          <w:sz w:val="24"/>
          <w:szCs w:val="24"/>
        </w:rPr>
        <w:t>Nostro</w:t>
      </w:r>
      <w:proofErr w:type="spellEnd"/>
      <w:r w:rsidRPr="000E6950">
        <w:rPr>
          <w:rFonts w:ascii="Times New Roman" w:hAnsi="Times New Roman" w:cs="Times New Roman"/>
          <w:sz w:val="24"/>
          <w:szCs w:val="24"/>
        </w:rPr>
        <w:t xml:space="preserve"> </w:t>
      </w:r>
      <w:r w:rsidRPr="000E6950">
        <w:rPr>
          <w:rFonts w:ascii="Times New Roman" w:hAnsi="Times New Roman" w:cs="Times New Roman"/>
          <w:i/>
          <w:sz w:val="24"/>
          <w:szCs w:val="24"/>
        </w:rPr>
        <w:t>et al.,</w:t>
      </w:r>
      <w:r w:rsidRPr="000E6950">
        <w:rPr>
          <w:rFonts w:ascii="Times New Roman" w:hAnsi="Times New Roman" w:cs="Times New Roman"/>
          <w:sz w:val="24"/>
          <w:szCs w:val="24"/>
        </w:rPr>
        <w:t xml:space="preserve"> 2002).</w:t>
      </w:r>
    </w:p>
    <w:p w:rsidR="005F092F" w:rsidRPr="00170579" w:rsidRDefault="00F67B2C" w:rsidP="005F092F">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 </w:t>
      </w:r>
      <w:r w:rsidR="005F092F" w:rsidRPr="00170579">
        <w:rPr>
          <w:rFonts w:ascii="Times New Roman" w:hAnsi="Times New Roman" w:cs="Times New Roman"/>
          <w:b/>
          <w:bCs/>
          <w:color w:val="000000" w:themeColor="text1"/>
          <w:sz w:val="24"/>
          <w:szCs w:val="24"/>
        </w:rPr>
        <w:t>Antimicrobial peptides</w:t>
      </w:r>
    </w:p>
    <w:p w:rsidR="005F092F" w:rsidRPr="00170579" w:rsidRDefault="005F092F" w:rsidP="005F092F">
      <w:pPr>
        <w:spacing w:after="0" w:line="360" w:lineRule="auto"/>
        <w:ind w:firstLine="720"/>
        <w:jc w:val="both"/>
        <w:rPr>
          <w:rFonts w:ascii="Times New Roman" w:hAnsi="Times New Roman" w:cs="Times New Roman"/>
          <w:color w:val="000000" w:themeColor="text1"/>
          <w:sz w:val="24"/>
          <w:szCs w:val="24"/>
        </w:rPr>
      </w:pPr>
      <w:r w:rsidRPr="00170579">
        <w:rPr>
          <w:rFonts w:ascii="Times New Roman" w:hAnsi="Times New Roman" w:cs="Times New Roman"/>
          <w:color w:val="000000" w:themeColor="text1"/>
          <w:sz w:val="24"/>
          <w:szCs w:val="24"/>
        </w:rPr>
        <w:t>Plants, animals and fungi have vastly differ</w:t>
      </w:r>
      <w:r w:rsidRPr="00170579">
        <w:rPr>
          <w:rFonts w:ascii="Times New Roman" w:hAnsi="Times New Roman" w:cs="Times New Roman"/>
          <w:color w:val="000000" w:themeColor="text1"/>
          <w:sz w:val="24"/>
          <w:szCs w:val="24"/>
        </w:rPr>
        <w:softHyphen/>
        <w:t>ent immune systems, but all make peptides — small proteins — that destroy bacteria. Peptides from creatures such as amphibians and reptiles, which are unusually resistant to infection, could yield new therapeutics. Peptides with antibacterial activity have been isolated from frogs, alligators and cobras, among others, and some seem to be effec</w:t>
      </w:r>
      <w:r w:rsidRPr="00170579">
        <w:rPr>
          <w:rFonts w:ascii="Times New Roman" w:hAnsi="Times New Roman" w:cs="Times New Roman"/>
          <w:color w:val="000000" w:themeColor="text1"/>
          <w:sz w:val="24"/>
          <w:szCs w:val="24"/>
        </w:rPr>
        <w:softHyphen/>
        <w:t xml:space="preserve">tive in epithelial cell cultures and at healing wounds in mice. A vast number of antimicrobial peptides (AMPs) are considered a major source of potential novel agents (e.g. </w:t>
      </w:r>
      <w:proofErr w:type="spellStart"/>
      <w:r w:rsidRPr="00170579">
        <w:rPr>
          <w:rFonts w:ascii="Times New Roman" w:hAnsi="Times New Roman" w:cs="Times New Roman"/>
          <w:color w:val="000000" w:themeColor="text1"/>
          <w:sz w:val="24"/>
          <w:szCs w:val="24"/>
        </w:rPr>
        <w:t>Magainins</w:t>
      </w:r>
      <w:proofErr w:type="spellEnd"/>
      <w:r w:rsidRPr="00170579">
        <w:rPr>
          <w:rFonts w:ascii="Times New Roman" w:hAnsi="Times New Roman" w:cs="Times New Roman"/>
          <w:color w:val="000000" w:themeColor="text1"/>
          <w:sz w:val="24"/>
          <w:szCs w:val="24"/>
        </w:rPr>
        <w:t xml:space="preserve">, </w:t>
      </w:r>
      <w:proofErr w:type="spellStart"/>
      <w:r w:rsidRPr="00170579">
        <w:rPr>
          <w:rFonts w:ascii="Times New Roman" w:hAnsi="Times New Roman" w:cs="Times New Roman"/>
          <w:color w:val="000000" w:themeColor="text1"/>
          <w:sz w:val="24"/>
          <w:szCs w:val="24"/>
        </w:rPr>
        <w:t>Cathelicidins</w:t>
      </w:r>
      <w:proofErr w:type="spellEnd"/>
      <w:r w:rsidRPr="00170579">
        <w:rPr>
          <w:rFonts w:ascii="Times New Roman" w:hAnsi="Times New Roman" w:cs="Times New Roman"/>
          <w:color w:val="000000" w:themeColor="text1"/>
          <w:sz w:val="24"/>
          <w:szCs w:val="24"/>
        </w:rPr>
        <w:t xml:space="preserve">, </w:t>
      </w:r>
      <w:proofErr w:type="spellStart"/>
      <w:r w:rsidRPr="00170579">
        <w:rPr>
          <w:rFonts w:ascii="Times New Roman" w:hAnsi="Times New Roman" w:cs="Times New Roman"/>
          <w:color w:val="000000" w:themeColor="text1"/>
          <w:sz w:val="24"/>
          <w:szCs w:val="24"/>
        </w:rPr>
        <w:t>Lactoferrins</w:t>
      </w:r>
      <w:proofErr w:type="spellEnd"/>
      <w:r w:rsidRPr="00170579">
        <w:rPr>
          <w:rFonts w:ascii="Times New Roman" w:hAnsi="Times New Roman" w:cs="Times New Roman"/>
          <w:color w:val="000000" w:themeColor="text1"/>
          <w:sz w:val="24"/>
          <w:szCs w:val="24"/>
        </w:rPr>
        <w:t xml:space="preserve"> and </w:t>
      </w:r>
      <w:proofErr w:type="spellStart"/>
      <w:r w:rsidRPr="00170579">
        <w:rPr>
          <w:rFonts w:ascii="Times New Roman" w:hAnsi="Times New Roman" w:cs="Times New Roman"/>
          <w:color w:val="000000" w:themeColor="text1"/>
          <w:sz w:val="24"/>
          <w:szCs w:val="24"/>
        </w:rPr>
        <w:t>Defensins</w:t>
      </w:r>
      <w:proofErr w:type="spellEnd"/>
      <w:r w:rsidRPr="00170579">
        <w:rPr>
          <w:rFonts w:ascii="Times New Roman" w:hAnsi="Times New Roman" w:cs="Times New Roman"/>
          <w:color w:val="000000" w:themeColor="text1"/>
          <w:sz w:val="24"/>
          <w:szCs w:val="24"/>
        </w:rPr>
        <w:t xml:space="preserve">) particularly against strains that exhibit multidrug resistances. Particular interest has been shown in cationic AMPs against Gram-negative bacteria since their mechanism of action is biophysical (i.e. it disrupts the cell membrane) and is considered resistance proof, as there is no identified evasion/adaptation method for the target bacteria. This gives antimicrobial peptides a superior </w:t>
      </w:r>
      <w:r w:rsidRPr="00170579">
        <w:rPr>
          <w:rFonts w:ascii="Times New Roman" w:hAnsi="Times New Roman" w:cs="Times New Roman"/>
          <w:color w:val="000000" w:themeColor="text1"/>
          <w:sz w:val="24"/>
          <w:szCs w:val="24"/>
        </w:rPr>
        <w:lastRenderedPageBreak/>
        <w:t>property as they target the Achilles heel of the unique but essential feature of microbial cellular membranes .These peptides can be modi</w:t>
      </w:r>
      <w:r w:rsidRPr="00170579">
        <w:rPr>
          <w:rFonts w:ascii="Times New Roman" w:hAnsi="Times New Roman" w:cs="Times New Roman"/>
          <w:color w:val="000000" w:themeColor="text1"/>
          <w:sz w:val="24"/>
          <w:szCs w:val="24"/>
        </w:rPr>
        <w:softHyphen/>
        <w:t xml:space="preserve">fied to increase their potency, and several are in clinical trials. One, called </w:t>
      </w:r>
      <w:proofErr w:type="spellStart"/>
      <w:r w:rsidRPr="00170579">
        <w:rPr>
          <w:rFonts w:ascii="Times New Roman" w:hAnsi="Times New Roman" w:cs="Times New Roman"/>
          <w:color w:val="000000" w:themeColor="text1"/>
          <w:sz w:val="24"/>
          <w:szCs w:val="24"/>
        </w:rPr>
        <w:t>pexiganan</w:t>
      </w:r>
      <w:proofErr w:type="spellEnd"/>
      <w:r w:rsidRPr="00170579">
        <w:rPr>
          <w:rFonts w:ascii="Times New Roman" w:hAnsi="Times New Roman" w:cs="Times New Roman"/>
          <w:color w:val="000000" w:themeColor="text1"/>
          <w:sz w:val="24"/>
          <w:szCs w:val="24"/>
        </w:rPr>
        <w:t>, based on a peptide from frog skin, is now in phase III clinical trials to treat diabetic foot ulcers. But synthesizing such molecules can be expensive, a hurdle that scientists must over</w:t>
      </w:r>
      <w:r w:rsidRPr="00170579">
        <w:rPr>
          <w:rFonts w:ascii="Times New Roman" w:hAnsi="Times New Roman" w:cs="Times New Roman"/>
          <w:color w:val="000000" w:themeColor="text1"/>
          <w:sz w:val="24"/>
          <w:szCs w:val="24"/>
        </w:rPr>
        <w:softHyphen/>
        <w:t xml:space="preserve">come to bring new peptide drugs to market. </w:t>
      </w:r>
    </w:p>
    <w:p w:rsidR="00F67B2C" w:rsidRDefault="00F67B2C" w:rsidP="005F092F">
      <w:pPr>
        <w:autoSpaceDE w:val="0"/>
        <w:autoSpaceDN w:val="0"/>
        <w:adjustRightInd w:val="0"/>
        <w:spacing w:after="0" w:line="360" w:lineRule="auto"/>
        <w:rPr>
          <w:rFonts w:ascii="Times New Roman" w:hAnsi="Times New Roman" w:cs="Times New Roman"/>
          <w:b/>
          <w:iCs/>
          <w:color w:val="000000" w:themeColor="text1"/>
          <w:sz w:val="24"/>
          <w:szCs w:val="24"/>
        </w:rPr>
      </w:pPr>
    </w:p>
    <w:p w:rsidR="005F092F" w:rsidRPr="00170579" w:rsidRDefault="00F67B2C" w:rsidP="005F092F">
      <w:pPr>
        <w:autoSpaceDE w:val="0"/>
        <w:autoSpaceDN w:val="0"/>
        <w:adjustRightInd w:val="0"/>
        <w:spacing w:after="0" w:line="360" w:lineRule="auto"/>
        <w:rPr>
          <w:rFonts w:ascii="Times New Roman" w:hAnsi="Times New Roman" w:cs="Times New Roman"/>
          <w:b/>
          <w:iCs/>
          <w:color w:val="000000" w:themeColor="text1"/>
          <w:sz w:val="24"/>
          <w:szCs w:val="24"/>
        </w:rPr>
      </w:pPr>
      <w:r>
        <w:rPr>
          <w:rFonts w:ascii="Times New Roman" w:hAnsi="Times New Roman" w:cs="Times New Roman"/>
          <w:b/>
          <w:iCs/>
          <w:color w:val="000000" w:themeColor="text1"/>
          <w:sz w:val="24"/>
          <w:szCs w:val="24"/>
        </w:rPr>
        <w:t xml:space="preserve">E. </w:t>
      </w:r>
      <w:proofErr w:type="spellStart"/>
      <w:r w:rsidR="005F092F" w:rsidRPr="00170579">
        <w:rPr>
          <w:rFonts w:ascii="Times New Roman" w:hAnsi="Times New Roman" w:cs="Times New Roman"/>
          <w:b/>
          <w:iCs/>
          <w:color w:val="000000" w:themeColor="text1"/>
          <w:sz w:val="24"/>
          <w:szCs w:val="24"/>
        </w:rPr>
        <w:t>Bacteriocins</w:t>
      </w:r>
      <w:proofErr w:type="spellEnd"/>
      <w:r w:rsidR="005F092F" w:rsidRPr="00170579">
        <w:rPr>
          <w:rFonts w:ascii="Times New Roman" w:hAnsi="Times New Roman" w:cs="Times New Roman"/>
          <w:b/>
          <w:iCs/>
          <w:color w:val="000000" w:themeColor="text1"/>
          <w:sz w:val="24"/>
          <w:szCs w:val="24"/>
        </w:rPr>
        <w:t xml:space="preserve"> </w:t>
      </w:r>
    </w:p>
    <w:p w:rsidR="005F092F" w:rsidRPr="00170579" w:rsidRDefault="005F092F" w:rsidP="005F092F">
      <w:pPr>
        <w:autoSpaceDE w:val="0"/>
        <w:autoSpaceDN w:val="0"/>
        <w:adjustRightInd w:val="0"/>
        <w:spacing w:after="0" w:line="360" w:lineRule="auto"/>
        <w:ind w:firstLine="720"/>
        <w:jc w:val="both"/>
        <w:rPr>
          <w:rFonts w:ascii="Times New Roman" w:hAnsi="Times New Roman" w:cs="Times New Roman"/>
          <w:b/>
          <w:bCs/>
          <w:color w:val="000000" w:themeColor="text1"/>
          <w:sz w:val="24"/>
          <w:szCs w:val="24"/>
        </w:rPr>
      </w:pPr>
      <w:r w:rsidRPr="00170579">
        <w:rPr>
          <w:rFonts w:ascii="Times New Roman" w:hAnsi="Times New Roman" w:cs="Times New Roman"/>
          <w:color w:val="000000" w:themeColor="text1"/>
          <w:sz w:val="24"/>
          <w:szCs w:val="24"/>
        </w:rPr>
        <w:t xml:space="preserve">Antimicrobial peptides (AMPs) are increasingly of interest as alternatives to classic antibiotics. However, because many Antimicrobial peptides are toxic to mammalian cells, they are not good candidates for therapies. A subcategory of Antimicrobial peptides that lacks this drawback is the </w:t>
      </w:r>
      <w:proofErr w:type="spellStart"/>
      <w:r w:rsidRPr="00170579">
        <w:rPr>
          <w:rFonts w:ascii="Times New Roman" w:hAnsi="Times New Roman" w:cs="Times New Roman"/>
          <w:color w:val="000000" w:themeColor="text1"/>
          <w:sz w:val="24"/>
          <w:szCs w:val="24"/>
        </w:rPr>
        <w:t>bacteriocins</w:t>
      </w:r>
      <w:proofErr w:type="spellEnd"/>
      <w:r w:rsidRPr="00170579">
        <w:rPr>
          <w:rFonts w:ascii="Times New Roman" w:hAnsi="Times New Roman" w:cs="Times New Roman"/>
          <w:color w:val="000000" w:themeColor="text1"/>
          <w:sz w:val="24"/>
          <w:szCs w:val="24"/>
        </w:rPr>
        <w:t xml:space="preserve">. These compounds are commonly described as small </w:t>
      </w:r>
      <w:proofErr w:type="spellStart"/>
      <w:r w:rsidRPr="00170579">
        <w:rPr>
          <w:rFonts w:ascii="Times New Roman" w:hAnsi="Times New Roman" w:cs="Times New Roman"/>
          <w:color w:val="000000" w:themeColor="text1"/>
          <w:sz w:val="24"/>
          <w:szCs w:val="24"/>
        </w:rPr>
        <w:t>ribosomally</w:t>
      </w:r>
      <w:proofErr w:type="spellEnd"/>
      <w:r w:rsidRPr="00170579">
        <w:rPr>
          <w:rFonts w:ascii="Times New Roman" w:hAnsi="Times New Roman" w:cs="Times New Roman"/>
          <w:color w:val="000000" w:themeColor="text1"/>
          <w:sz w:val="24"/>
          <w:szCs w:val="24"/>
        </w:rPr>
        <w:t xml:space="preserve"> synthesized peptides that are secreted by bacteria and inhibit the growth of closely related species. </w:t>
      </w:r>
      <w:proofErr w:type="spellStart"/>
      <w:r w:rsidRPr="00170579">
        <w:rPr>
          <w:rFonts w:ascii="Times New Roman" w:hAnsi="Times New Roman" w:cs="Times New Roman"/>
          <w:color w:val="000000" w:themeColor="text1"/>
          <w:sz w:val="24"/>
          <w:szCs w:val="24"/>
        </w:rPr>
        <w:t>Bacteriocins</w:t>
      </w:r>
      <w:proofErr w:type="spellEnd"/>
      <w:r w:rsidRPr="00170579">
        <w:rPr>
          <w:rFonts w:ascii="Times New Roman" w:hAnsi="Times New Roman" w:cs="Times New Roman"/>
          <w:color w:val="000000" w:themeColor="text1"/>
          <w:sz w:val="24"/>
          <w:szCs w:val="24"/>
        </w:rPr>
        <w:t xml:space="preserve"> function by inserting themselves into the plasma membrane of target bacteria, forming pores and causing </w:t>
      </w:r>
      <w:proofErr w:type="spellStart"/>
      <w:r w:rsidRPr="00170579">
        <w:rPr>
          <w:rFonts w:ascii="Times New Roman" w:hAnsi="Times New Roman" w:cs="Times New Roman"/>
          <w:color w:val="000000" w:themeColor="text1"/>
          <w:sz w:val="24"/>
          <w:szCs w:val="24"/>
        </w:rPr>
        <w:t>lysis</w:t>
      </w:r>
      <w:proofErr w:type="spellEnd"/>
      <w:r w:rsidRPr="00170579">
        <w:rPr>
          <w:rFonts w:ascii="Times New Roman" w:hAnsi="Times New Roman" w:cs="Times New Roman"/>
          <w:color w:val="000000" w:themeColor="text1"/>
          <w:sz w:val="24"/>
          <w:szCs w:val="24"/>
        </w:rPr>
        <w:t xml:space="preserve">. </w:t>
      </w:r>
      <w:proofErr w:type="spellStart"/>
      <w:r w:rsidRPr="00170579">
        <w:rPr>
          <w:rFonts w:ascii="Times New Roman" w:hAnsi="Times New Roman" w:cs="Times New Roman"/>
          <w:color w:val="000000" w:themeColor="text1"/>
          <w:sz w:val="24"/>
          <w:szCs w:val="24"/>
        </w:rPr>
        <w:t>Bacteriocin</w:t>
      </w:r>
      <w:proofErr w:type="spellEnd"/>
      <w:r w:rsidRPr="00170579">
        <w:rPr>
          <w:rFonts w:ascii="Times New Roman" w:hAnsi="Times New Roman" w:cs="Times New Roman"/>
          <w:color w:val="000000" w:themeColor="text1"/>
          <w:sz w:val="24"/>
          <w:szCs w:val="24"/>
        </w:rPr>
        <w:t xml:space="preserve"> production has been found throughout the major lineages of bacteria; by some estimates up to 99% of all bacteria produce at least one </w:t>
      </w:r>
      <w:proofErr w:type="spellStart"/>
      <w:r w:rsidRPr="00170579">
        <w:rPr>
          <w:rFonts w:ascii="Times New Roman" w:hAnsi="Times New Roman" w:cs="Times New Roman"/>
          <w:color w:val="000000" w:themeColor="text1"/>
          <w:sz w:val="24"/>
          <w:szCs w:val="24"/>
        </w:rPr>
        <w:t>bacteriocin</w:t>
      </w:r>
      <w:proofErr w:type="spellEnd"/>
      <w:r w:rsidRPr="00170579">
        <w:rPr>
          <w:rFonts w:ascii="Times New Roman" w:hAnsi="Times New Roman" w:cs="Times New Roman"/>
          <w:color w:val="000000" w:themeColor="text1"/>
          <w:sz w:val="24"/>
          <w:szCs w:val="24"/>
        </w:rPr>
        <w:t xml:space="preserve">. Consequently, there is vast diversity among these compounds, which potentially could be exploited for therapeutic purposes. Many </w:t>
      </w:r>
      <w:proofErr w:type="spellStart"/>
      <w:r w:rsidRPr="00170579">
        <w:rPr>
          <w:rFonts w:ascii="Times New Roman" w:hAnsi="Times New Roman" w:cs="Times New Roman"/>
          <w:color w:val="000000" w:themeColor="text1"/>
          <w:sz w:val="24"/>
          <w:szCs w:val="24"/>
        </w:rPr>
        <w:t>commensal</w:t>
      </w:r>
      <w:proofErr w:type="spellEnd"/>
      <w:r w:rsidRPr="00170579">
        <w:rPr>
          <w:rFonts w:ascii="Times New Roman" w:hAnsi="Times New Roman" w:cs="Times New Roman"/>
          <w:color w:val="000000" w:themeColor="text1"/>
          <w:sz w:val="24"/>
          <w:szCs w:val="24"/>
        </w:rPr>
        <w:t xml:space="preserve"> bacteria endogenously produce </w:t>
      </w:r>
      <w:proofErr w:type="spellStart"/>
      <w:r w:rsidRPr="00170579">
        <w:rPr>
          <w:rFonts w:ascii="Times New Roman" w:hAnsi="Times New Roman" w:cs="Times New Roman"/>
          <w:color w:val="000000" w:themeColor="text1"/>
          <w:sz w:val="24"/>
          <w:szCs w:val="24"/>
        </w:rPr>
        <w:t>bacteriocins</w:t>
      </w:r>
      <w:proofErr w:type="spellEnd"/>
      <w:r w:rsidRPr="00170579">
        <w:rPr>
          <w:rFonts w:ascii="Times New Roman" w:hAnsi="Times New Roman" w:cs="Times New Roman"/>
          <w:color w:val="000000" w:themeColor="text1"/>
          <w:sz w:val="24"/>
          <w:szCs w:val="24"/>
        </w:rPr>
        <w:t xml:space="preserve">, and thus exploiting or modulating such </w:t>
      </w:r>
      <w:proofErr w:type="spellStart"/>
      <w:r w:rsidRPr="00170579">
        <w:rPr>
          <w:rFonts w:ascii="Times New Roman" w:hAnsi="Times New Roman" w:cs="Times New Roman"/>
          <w:color w:val="000000" w:themeColor="text1"/>
          <w:sz w:val="24"/>
          <w:szCs w:val="24"/>
        </w:rPr>
        <w:t>bacteriocins</w:t>
      </w:r>
      <w:proofErr w:type="spellEnd"/>
      <w:r w:rsidRPr="00170579">
        <w:rPr>
          <w:rFonts w:ascii="Times New Roman" w:hAnsi="Times New Roman" w:cs="Times New Roman"/>
          <w:color w:val="000000" w:themeColor="text1"/>
          <w:sz w:val="24"/>
          <w:szCs w:val="24"/>
        </w:rPr>
        <w:t xml:space="preserve"> may be promising. For example, one group of </w:t>
      </w:r>
      <w:proofErr w:type="spellStart"/>
      <w:r w:rsidRPr="00170579">
        <w:rPr>
          <w:rFonts w:ascii="Times New Roman" w:hAnsi="Times New Roman" w:cs="Times New Roman"/>
          <w:color w:val="000000" w:themeColor="text1"/>
          <w:sz w:val="24"/>
          <w:szCs w:val="24"/>
        </w:rPr>
        <w:t>commensal</w:t>
      </w:r>
      <w:proofErr w:type="spellEnd"/>
      <w:r w:rsidRPr="00170579">
        <w:rPr>
          <w:rFonts w:ascii="Times New Roman" w:hAnsi="Times New Roman" w:cs="Times New Roman"/>
          <w:color w:val="000000" w:themeColor="text1"/>
          <w:sz w:val="24"/>
          <w:szCs w:val="24"/>
        </w:rPr>
        <w:t xml:space="preserve"> microbes, the lactic acid bacteria (LAB), produce </w:t>
      </w:r>
      <w:proofErr w:type="spellStart"/>
      <w:r w:rsidRPr="00170579">
        <w:rPr>
          <w:rFonts w:ascii="Times New Roman" w:hAnsi="Times New Roman" w:cs="Times New Roman"/>
          <w:color w:val="000000" w:themeColor="text1"/>
          <w:sz w:val="24"/>
          <w:szCs w:val="24"/>
        </w:rPr>
        <w:t>bacteriocin</w:t>
      </w:r>
      <w:proofErr w:type="spellEnd"/>
      <w:r w:rsidRPr="00170579">
        <w:rPr>
          <w:rFonts w:ascii="Times New Roman" w:hAnsi="Times New Roman" w:cs="Times New Roman"/>
          <w:color w:val="000000" w:themeColor="text1"/>
          <w:sz w:val="24"/>
          <w:szCs w:val="24"/>
        </w:rPr>
        <w:t xml:space="preserve"> </w:t>
      </w:r>
      <w:proofErr w:type="spellStart"/>
      <w:r w:rsidRPr="00170579">
        <w:rPr>
          <w:rFonts w:ascii="Times New Roman" w:hAnsi="Times New Roman" w:cs="Times New Roman"/>
          <w:color w:val="000000" w:themeColor="text1"/>
          <w:sz w:val="24"/>
          <w:szCs w:val="24"/>
        </w:rPr>
        <w:t>nisin</w:t>
      </w:r>
      <w:proofErr w:type="spellEnd"/>
      <w:r w:rsidRPr="00170579">
        <w:rPr>
          <w:rFonts w:ascii="Times New Roman" w:hAnsi="Times New Roman" w:cs="Times New Roman"/>
          <w:color w:val="000000" w:themeColor="text1"/>
          <w:sz w:val="24"/>
          <w:szCs w:val="24"/>
        </w:rPr>
        <w:t xml:space="preserve"> A, which, owing to its </w:t>
      </w:r>
      <w:proofErr w:type="spellStart"/>
      <w:r w:rsidRPr="00170579">
        <w:rPr>
          <w:rFonts w:ascii="Times New Roman" w:hAnsi="Times New Roman" w:cs="Times New Roman"/>
          <w:color w:val="000000" w:themeColor="text1"/>
          <w:sz w:val="24"/>
          <w:szCs w:val="24"/>
        </w:rPr>
        <w:t>bacteriodical</w:t>
      </w:r>
      <w:proofErr w:type="spellEnd"/>
      <w:r w:rsidRPr="00170579">
        <w:rPr>
          <w:rFonts w:ascii="Times New Roman" w:hAnsi="Times New Roman" w:cs="Times New Roman"/>
          <w:color w:val="000000" w:themeColor="text1"/>
          <w:sz w:val="24"/>
          <w:szCs w:val="24"/>
        </w:rPr>
        <w:t xml:space="preserve"> activity, is currently used in over 50 countries as a food preservative. In addition to their food-safety applications, </w:t>
      </w:r>
      <w:proofErr w:type="spellStart"/>
      <w:r w:rsidRPr="00170579">
        <w:rPr>
          <w:rFonts w:ascii="Times New Roman" w:hAnsi="Times New Roman" w:cs="Times New Roman"/>
          <w:color w:val="000000" w:themeColor="text1"/>
          <w:sz w:val="24"/>
          <w:szCs w:val="24"/>
        </w:rPr>
        <w:t>bacteriocins</w:t>
      </w:r>
      <w:proofErr w:type="spellEnd"/>
      <w:r w:rsidRPr="00170579">
        <w:rPr>
          <w:rFonts w:ascii="Times New Roman" w:hAnsi="Times New Roman" w:cs="Times New Roman"/>
          <w:color w:val="000000" w:themeColor="text1"/>
          <w:sz w:val="24"/>
          <w:szCs w:val="24"/>
        </w:rPr>
        <w:t xml:space="preserve"> can be used effectively in treatment of human pathogens, including multi drug resistant pathogens. For example, a </w:t>
      </w:r>
      <w:proofErr w:type="spellStart"/>
      <w:r w:rsidRPr="00170579">
        <w:rPr>
          <w:rFonts w:ascii="Times New Roman" w:hAnsi="Times New Roman" w:cs="Times New Roman"/>
          <w:color w:val="000000" w:themeColor="text1"/>
          <w:sz w:val="24"/>
          <w:szCs w:val="24"/>
        </w:rPr>
        <w:t>bacteriocin</w:t>
      </w:r>
      <w:proofErr w:type="spellEnd"/>
      <w:r w:rsidRPr="00170579">
        <w:rPr>
          <w:rFonts w:ascii="Times New Roman" w:hAnsi="Times New Roman" w:cs="Times New Roman"/>
          <w:color w:val="000000" w:themeColor="text1"/>
          <w:sz w:val="24"/>
          <w:szCs w:val="24"/>
        </w:rPr>
        <w:t xml:space="preserve"> produced by </w:t>
      </w:r>
      <w:proofErr w:type="spellStart"/>
      <w:r w:rsidRPr="00170579">
        <w:rPr>
          <w:rFonts w:ascii="Times New Roman" w:hAnsi="Times New Roman" w:cs="Times New Roman"/>
          <w:i/>
          <w:iCs/>
          <w:color w:val="000000" w:themeColor="text1"/>
          <w:sz w:val="24"/>
          <w:szCs w:val="24"/>
        </w:rPr>
        <w:t>Enterococcus</w:t>
      </w:r>
      <w:proofErr w:type="spellEnd"/>
      <w:r w:rsidRPr="00170579">
        <w:rPr>
          <w:rFonts w:ascii="Times New Roman" w:hAnsi="Times New Roman" w:cs="Times New Roman"/>
          <w:i/>
          <w:iCs/>
          <w:color w:val="000000" w:themeColor="text1"/>
          <w:sz w:val="24"/>
          <w:szCs w:val="24"/>
        </w:rPr>
        <w:t xml:space="preserve"> </w:t>
      </w:r>
      <w:proofErr w:type="spellStart"/>
      <w:r w:rsidRPr="00170579">
        <w:rPr>
          <w:rFonts w:ascii="Times New Roman" w:hAnsi="Times New Roman" w:cs="Times New Roman"/>
          <w:i/>
          <w:iCs/>
          <w:color w:val="000000" w:themeColor="text1"/>
          <w:sz w:val="24"/>
          <w:szCs w:val="24"/>
        </w:rPr>
        <w:t>faecium</w:t>
      </w:r>
      <w:proofErr w:type="spellEnd"/>
      <w:r w:rsidRPr="00170579">
        <w:rPr>
          <w:rFonts w:ascii="Times New Roman" w:hAnsi="Times New Roman" w:cs="Times New Roman"/>
          <w:i/>
          <w:iCs/>
          <w:color w:val="000000" w:themeColor="text1"/>
          <w:sz w:val="24"/>
          <w:szCs w:val="24"/>
        </w:rPr>
        <w:t xml:space="preserve"> </w:t>
      </w:r>
      <w:r w:rsidRPr="00170579">
        <w:rPr>
          <w:rFonts w:ascii="Times New Roman" w:hAnsi="Times New Roman" w:cs="Times New Roman"/>
          <w:color w:val="000000" w:themeColor="text1"/>
          <w:sz w:val="24"/>
          <w:szCs w:val="24"/>
        </w:rPr>
        <w:t xml:space="preserve">is effective against </w:t>
      </w:r>
      <w:proofErr w:type="spellStart"/>
      <w:r w:rsidRPr="00170579">
        <w:rPr>
          <w:rFonts w:ascii="Times New Roman" w:hAnsi="Times New Roman" w:cs="Times New Roman"/>
          <w:color w:val="000000" w:themeColor="text1"/>
          <w:sz w:val="24"/>
          <w:szCs w:val="24"/>
        </w:rPr>
        <w:t>vancomycin</w:t>
      </w:r>
      <w:proofErr w:type="spellEnd"/>
      <w:r w:rsidRPr="00170579">
        <w:rPr>
          <w:rFonts w:ascii="Times New Roman" w:hAnsi="Times New Roman" w:cs="Times New Roman"/>
          <w:color w:val="000000" w:themeColor="text1"/>
          <w:sz w:val="24"/>
          <w:szCs w:val="24"/>
        </w:rPr>
        <w:t xml:space="preserve">-resistant </w:t>
      </w:r>
      <w:proofErr w:type="spellStart"/>
      <w:r w:rsidRPr="00170579">
        <w:rPr>
          <w:rFonts w:ascii="Times New Roman" w:hAnsi="Times New Roman" w:cs="Times New Roman"/>
          <w:i/>
          <w:iCs/>
          <w:color w:val="000000" w:themeColor="text1"/>
          <w:sz w:val="24"/>
          <w:szCs w:val="24"/>
        </w:rPr>
        <w:t>Enterococcus</w:t>
      </w:r>
      <w:proofErr w:type="spellEnd"/>
      <w:r w:rsidRPr="00170579">
        <w:rPr>
          <w:rFonts w:ascii="Times New Roman" w:hAnsi="Times New Roman" w:cs="Times New Roman"/>
          <w:i/>
          <w:iCs/>
          <w:color w:val="000000" w:themeColor="text1"/>
          <w:sz w:val="24"/>
          <w:szCs w:val="24"/>
        </w:rPr>
        <w:t xml:space="preserve"> </w:t>
      </w:r>
      <w:r w:rsidRPr="00170579">
        <w:rPr>
          <w:rFonts w:ascii="Times New Roman" w:hAnsi="Times New Roman" w:cs="Times New Roman"/>
          <w:color w:val="000000" w:themeColor="text1"/>
          <w:sz w:val="24"/>
          <w:szCs w:val="24"/>
        </w:rPr>
        <w:t xml:space="preserve">(VRE) strains (species not reported). </w:t>
      </w:r>
    </w:p>
    <w:p w:rsidR="00AA62CA" w:rsidRDefault="0061470B" w:rsidP="00AA62CA">
      <w:pPr>
        <w:spacing w:before="100" w:beforeAutospacing="1" w:after="100" w:afterAutospacing="1" w:line="360" w:lineRule="auto"/>
        <w:jc w:val="both"/>
        <w:rPr>
          <w:rFonts w:ascii="Times New Roman" w:eastAsia="Times New Roman" w:hAnsi="Times New Roman" w:cs="Times New Roman"/>
          <w:b/>
          <w:sz w:val="24"/>
          <w:szCs w:val="24"/>
          <w:lang w:eastAsia="en-IN" w:bidi="hi-IN"/>
        </w:rPr>
      </w:pPr>
      <w:r>
        <w:rPr>
          <w:rFonts w:ascii="Times New Roman" w:eastAsia="Times New Roman" w:hAnsi="Times New Roman" w:cs="Times New Roman"/>
          <w:b/>
          <w:sz w:val="24"/>
          <w:szCs w:val="24"/>
          <w:lang w:eastAsia="en-IN" w:bidi="hi-IN"/>
        </w:rPr>
        <w:t xml:space="preserve">F. </w:t>
      </w:r>
      <w:proofErr w:type="spellStart"/>
      <w:r w:rsidR="005F092F">
        <w:rPr>
          <w:rFonts w:ascii="Times New Roman" w:eastAsia="Times New Roman" w:hAnsi="Times New Roman" w:cs="Times New Roman"/>
          <w:b/>
          <w:sz w:val="24"/>
          <w:szCs w:val="24"/>
          <w:lang w:eastAsia="en-IN" w:bidi="hi-IN"/>
        </w:rPr>
        <w:t>Endophytes</w:t>
      </w:r>
      <w:proofErr w:type="spellEnd"/>
    </w:p>
    <w:p w:rsidR="005F092F" w:rsidRPr="00170579" w:rsidRDefault="005F092F" w:rsidP="005F092F">
      <w:pPr>
        <w:spacing w:after="120" w:line="360" w:lineRule="auto"/>
        <w:ind w:firstLine="720"/>
        <w:jc w:val="both"/>
        <w:rPr>
          <w:rFonts w:ascii="Times New Roman" w:hAnsi="Times New Roman" w:cs="Times New Roman"/>
          <w:color w:val="000000" w:themeColor="text1"/>
          <w:sz w:val="24"/>
          <w:szCs w:val="24"/>
        </w:rPr>
      </w:pPr>
      <w:proofErr w:type="spellStart"/>
      <w:r w:rsidRPr="00170579">
        <w:rPr>
          <w:rFonts w:ascii="Times New Roman" w:hAnsi="Times New Roman" w:cs="Times New Roman"/>
          <w:color w:val="000000" w:themeColor="text1"/>
          <w:sz w:val="24"/>
          <w:szCs w:val="24"/>
        </w:rPr>
        <w:t>Endophyte</w:t>
      </w:r>
      <w:proofErr w:type="spellEnd"/>
      <w:r w:rsidRPr="00170579">
        <w:rPr>
          <w:rFonts w:ascii="Times New Roman" w:hAnsi="Times New Roman" w:cs="Times New Roman"/>
          <w:color w:val="000000" w:themeColor="text1"/>
          <w:sz w:val="24"/>
          <w:szCs w:val="24"/>
        </w:rPr>
        <w:t xml:space="preserve">, by definition, is one which resides in the tissues beneath the epidermal cell layers and causes no apparent harm to the host </w:t>
      </w:r>
      <w:r w:rsidRPr="000E6950">
        <w:rPr>
          <w:rFonts w:ascii="Times New Roman" w:hAnsi="Times New Roman" w:cs="Times New Roman"/>
          <w:sz w:val="24"/>
          <w:szCs w:val="24"/>
        </w:rPr>
        <w:t xml:space="preserve">(Stone </w:t>
      </w:r>
      <w:r w:rsidRPr="000E6950">
        <w:rPr>
          <w:rFonts w:ascii="Times New Roman" w:hAnsi="Times New Roman" w:cs="Times New Roman"/>
          <w:i/>
          <w:sz w:val="24"/>
          <w:szCs w:val="24"/>
        </w:rPr>
        <w:t>et al</w:t>
      </w:r>
      <w:r w:rsidRPr="000E6950">
        <w:rPr>
          <w:rFonts w:ascii="Times New Roman" w:hAnsi="Times New Roman" w:cs="Times New Roman"/>
          <w:sz w:val="24"/>
          <w:szCs w:val="24"/>
        </w:rPr>
        <w:t>., 2000).</w:t>
      </w:r>
      <w:r w:rsidRPr="005F092F">
        <w:rPr>
          <w:rFonts w:ascii="Times New Roman" w:hAnsi="Times New Roman" w:cs="Times New Roman"/>
          <w:color w:val="000000" w:themeColor="text1"/>
          <w:sz w:val="24"/>
          <w:szCs w:val="24"/>
        </w:rPr>
        <w:t xml:space="preserve"> </w:t>
      </w:r>
      <w:proofErr w:type="spellStart"/>
      <w:r w:rsidRPr="00170579">
        <w:rPr>
          <w:rFonts w:ascii="Times New Roman" w:hAnsi="Times New Roman" w:cs="Times New Roman"/>
          <w:color w:val="000000" w:themeColor="text1"/>
          <w:sz w:val="24"/>
          <w:szCs w:val="24"/>
        </w:rPr>
        <w:t>Endophytes</w:t>
      </w:r>
      <w:proofErr w:type="spellEnd"/>
      <w:r w:rsidRPr="00170579">
        <w:rPr>
          <w:rFonts w:ascii="Times New Roman" w:hAnsi="Times New Roman" w:cs="Times New Roman"/>
          <w:color w:val="000000" w:themeColor="text1"/>
          <w:sz w:val="24"/>
          <w:szCs w:val="24"/>
        </w:rPr>
        <w:t xml:space="preserve"> have a wide range of antimicrobial producing strains, which are the important potential sources of antimicrobial substances </w:t>
      </w:r>
      <w:r w:rsidRPr="000E6950">
        <w:rPr>
          <w:rFonts w:ascii="Times New Roman" w:hAnsi="Times New Roman" w:cs="Times New Roman"/>
          <w:sz w:val="24"/>
          <w:szCs w:val="24"/>
        </w:rPr>
        <w:t xml:space="preserve">(Ryan </w:t>
      </w:r>
      <w:r w:rsidRPr="000E6950">
        <w:rPr>
          <w:rFonts w:ascii="Times New Roman" w:hAnsi="Times New Roman" w:cs="Times New Roman"/>
          <w:i/>
          <w:sz w:val="24"/>
          <w:szCs w:val="24"/>
        </w:rPr>
        <w:t>et al</w:t>
      </w:r>
      <w:r w:rsidRPr="000E6950">
        <w:rPr>
          <w:rFonts w:ascii="Times New Roman" w:hAnsi="Times New Roman" w:cs="Times New Roman"/>
          <w:sz w:val="24"/>
          <w:szCs w:val="24"/>
        </w:rPr>
        <w:t>., 2008).</w:t>
      </w:r>
      <w:r w:rsidRPr="005F092F">
        <w:rPr>
          <w:rFonts w:ascii="Times New Roman" w:hAnsi="Times New Roman" w:cs="Times New Roman"/>
          <w:color w:val="000000" w:themeColor="text1"/>
          <w:sz w:val="24"/>
          <w:szCs w:val="24"/>
        </w:rPr>
        <w:t xml:space="preserve"> </w:t>
      </w:r>
      <w:r w:rsidRPr="00170579">
        <w:rPr>
          <w:rFonts w:ascii="Times New Roman" w:hAnsi="Times New Roman" w:cs="Times New Roman"/>
          <w:color w:val="000000" w:themeColor="text1"/>
          <w:sz w:val="24"/>
          <w:szCs w:val="24"/>
        </w:rPr>
        <w:t xml:space="preserve">Studies have shown that, nearly 300,000 plant species that exist on the earth, each individual plant is the host to one or more </w:t>
      </w:r>
      <w:proofErr w:type="spellStart"/>
      <w:r w:rsidRPr="00170579">
        <w:rPr>
          <w:rFonts w:ascii="Times New Roman" w:hAnsi="Times New Roman" w:cs="Times New Roman"/>
          <w:color w:val="000000" w:themeColor="text1"/>
          <w:sz w:val="24"/>
          <w:szCs w:val="24"/>
        </w:rPr>
        <w:t>endophytes</w:t>
      </w:r>
      <w:proofErr w:type="spellEnd"/>
      <w:r w:rsidRPr="00170579">
        <w:rPr>
          <w:rFonts w:ascii="Times New Roman" w:hAnsi="Times New Roman" w:cs="Times New Roman"/>
          <w:color w:val="000000" w:themeColor="text1"/>
          <w:sz w:val="24"/>
          <w:szCs w:val="24"/>
        </w:rPr>
        <w:t xml:space="preserve">, the population of a given </w:t>
      </w:r>
      <w:proofErr w:type="spellStart"/>
      <w:r w:rsidRPr="00170579">
        <w:rPr>
          <w:rFonts w:ascii="Times New Roman" w:hAnsi="Times New Roman" w:cs="Times New Roman"/>
          <w:color w:val="000000" w:themeColor="text1"/>
          <w:sz w:val="24"/>
          <w:szCs w:val="24"/>
        </w:rPr>
        <w:t>endophytic</w:t>
      </w:r>
      <w:proofErr w:type="spellEnd"/>
      <w:r w:rsidRPr="00170579">
        <w:rPr>
          <w:rFonts w:ascii="Times New Roman" w:hAnsi="Times New Roman" w:cs="Times New Roman"/>
          <w:color w:val="000000" w:themeColor="text1"/>
          <w:sz w:val="24"/>
          <w:szCs w:val="24"/>
        </w:rPr>
        <w:t xml:space="preserve"> species varies from several to a few </w:t>
      </w:r>
      <w:proofErr w:type="spellStart"/>
      <w:r w:rsidRPr="00170579">
        <w:rPr>
          <w:rFonts w:ascii="Times New Roman" w:hAnsi="Times New Roman" w:cs="Times New Roman"/>
          <w:color w:val="000000" w:themeColor="text1"/>
          <w:sz w:val="24"/>
          <w:szCs w:val="24"/>
        </w:rPr>
        <w:t>hundreds</w:t>
      </w:r>
      <w:proofErr w:type="spellEnd"/>
      <w:r w:rsidRPr="00170579">
        <w:rPr>
          <w:rFonts w:ascii="Times New Roman" w:hAnsi="Times New Roman" w:cs="Times New Roman"/>
          <w:color w:val="000000" w:themeColor="text1"/>
          <w:sz w:val="24"/>
          <w:szCs w:val="24"/>
        </w:rPr>
        <w:t xml:space="preserve"> strains </w:t>
      </w:r>
      <w:r w:rsidRPr="000E6950">
        <w:rPr>
          <w:rFonts w:ascii="Times New Roman" w:hAnsi="Times New Roman" w:cs="Times New Roman"/>
          <w:sz w:val="24"/>
          <w:szCs w:val="24"/>
        </w:rPr>
        <w:t>(</w:t>
      </w:r>
      <w:proofErr w:type="spellStart"/>
      <w:r w:rsidRPr="000E6950">
        <w:rPr>
          <w:rFonts w:ascii="Times New Roman" w:hAnsi="Times New Roman" w:cs="Times New Roman"/>
          <w:sz w:val="24"/>
          <w:szCs w:val="24"/>
        </w:rPr>
        <w:t>Strobel</w:t>
      </w:r>
      <w:proofErr w:type="spellEnd"/>
      <w:r w:rsidRPr="000E6950">
        <w:rPr>
          <w:rFonts w:ascii="Times New Roman" w:hAnsi="Times New Roman" w:cs="Times New Roman"/>
          <w:sz w:val="24"/>
          <w:szCs w:val="24"/>
        </w:rPr>
        <w:t xml:space="preserve"> and Daisy, 2003;</w:t>
      </w:r>
      <w:r w:rsidRPr="005E1503">
        <w:rPr>
          <w:rFonts w:ascii="Times New Roman" w:hAnsi="Times New Roman" w:cs="Times New Roman"/>
          <w:color w:val="FF0000"/>
          <w:sz w:val="24"/>
          <w:szCs w:val="24"/>
        </w:rPr>
        <w:t xml:space="preserve"> </w:t>
      </w:r>
      <w:r w:rsidRPr="000E6950">
        <w:rPr>
          <w:rFonts w:ascii="Times New Roman" w:hAnsi="Times New Roman" w:cs="Times New Roman"/>
          <w:sz w:val="24"/>
          <w:szCs w:val="24"/>
        </w:rPr>
        <w:t xml:space="preserve">Huang </w:t>
      </w:r>
      <w:r w:rsidRPr="000E6950">
        <w:rPr>
          <w:rFonts w:ascii="Times New Roman" w:hAnsi="Times New Roman" w:cs="Times New Roman"/>
          <w:i/>
          <w:sz w:val="24"/>
          <w:szCs w:val="24"/>
        </w:rPr>
        <w:t>et al</w:t>
      </w:r>
      <w:r w:rsidRPr="000E6950">
        <w:rPr>
          <w:rFonts w:ascii="Times New Roman" w:hAnsi="Times New Roman" w:cs="Times New Roman"/>
          <w:sz w:val="24"/>
          <w:szCs w:val="24"/>
        </w:rPr>
        <w:t>., 2007).</w:t>
      </w:r>
      <w:r w:rsidRPr="00170579">
        <w:rPr>
          <w:rFonts w:ascii="Times New Roman" w:hAnsi="Times New Roman" w:cs="Times New Roman"/>
          <w:color w:val="000000" w:themeColor="text1"/>
          <w:sz w:val="24"/>
          <w:szCs w:val="24"/>
        </w:rPr>
        <w:t xml:space="preserve"> There is a complex relationship between </w:t>
      </w:r>
      <w:proofErr w:type="spellStart"/>
      <w:r w:rsidRPr="00170579">
        <w:rPr>
          <w:rFonts w:ascii="Times New Roman" w:hAnsi="Times New Roman" w:cs="Times New Roman"/>
          <w:color w:val="000000" w:themeColor="text1"/>
          <w:sz w:val="24"/>
          <w:szCs w:val="24"/>
        </w:rPr>
        <w:lastRenderedPageBreak/>
        <w:t>endophytes</w:t>
      </w:r>
      <w:proofErr w:type="spellEnd"/>
      <w:r w:rsidRPr="00170579">
        <w:rPr>
          <w:rFonts w:ascii="Times New Roman" w:hAnsi="Times New Roman" w:cs="Times New Roman"/>
          <w:color w:val="000000" w:themeColor="text1"/>
          <w:sz w:val="24"/>
          <w:szCs w:val="24"/>
        </w:rPr>
        <w:t xml:space="preserve"> and their host plants. It is believed that </w:t>
      </w:r>
      <w:proofErr w:type="spellStart"/>
      <w:r w:rsidRPr="00170579">
        <w:rPr>
          <w:rFonts w:ascii="Times New Roman" w:hAnsi="Times New Roman" w:cs="Times New Roman"/>
          <w:color w:val="000000" w:themeColor="text1"/>
          <w:sz w:val="24"/>
          <w:szCs w:val="24"/>
        </w:rPr>
        <w:t>endophytes</w:t>
      </w:r>
      <w:proofErr w:type="spellEnd"/>
      <w:r w:rsidRPr="00170579">
        <w:rPr>
          <w:rFonts w:ascii="Times New Roman" w:hAnsi="Times New Roman" w:cs="Times New Roman"/>
          <w:color w:val="000000" w:themeColor="text1"/>
          <w:sz w:val="24"/>
          <w:szCs w:val="24"/>
        </w:rPr>
        <w:t xml:space="preserve"> indirectly benefit plant growth by producing special substances mainly secondary metabolites to prevent the growth or activity of plant pathogens.</w:t>
      </w:r>
    </w:p>
    <w:p w:rsidR="002F4972" w:rsidRPr="00393B0D" w:rsidRDefault="0061470B" w:rsidP="0061470B">
      <w:pPr>
        <w:pStyle w:val="p"/>
        <w:shd w:val="clear" w:color="auto" w:fill="FFFFFF"/>
        <w:spacing w:before="166" w:after="166" w:line="360" w:lineRule="auto"/>
        <w:jc w:val="both"/>
        <w:rPr>
          <w:b/>
          <w:color w:val="000000"/>
        </w:rPr>
      </w:pPr>
      <w:r>
        <w:rPr>
          <w:rFonts w:eastAsiaTheme="minorHAnsi"/>
          <w:color w:val="000000" w:themeColor="text1"/>
          <w:lang w:val="en-IN"/>
        </w:rPr>
        <w:t xml:space="preserve">IV. </w:t>
      </w:r>
      <w:r w:rsidR="002F4972" w:rsidRPr="00393B0D">
        <w:rPr>
          <w:b/>
          <w:color w:val="000000"/>
        </w:rPr>
        <w:t>Steps to combat antimicrobial resistance</w:t>
      </w:r>
      <w:r w:rsidR="002F4972">
        <w:rPr>
          <w:b/>
          <w:color w:val="000000"/>
        </w:rPr>
        <w:t>:</w:t>
      </w:r>
    </w:p>
    <w:p w:rsidR="0061470B" w:rsidRDefault="002F4972" w:rsidP="0061470B">
      <w:pPr>
        <w:pStyle w:val="p"/>
        <w:numPr>
          <w:ilvl w:val="0"/>
          <w:numId w:val="1"/>
        </w:numPr>
        <w:shd w:val="clear" w:color="auto" w:fill="FFFFFF"/>
        <w:spacing w:before="166" w:beforeAutospacing="0" w:after="166" w:afterAutospacing="0" w:line="360" w:lineRule="auto"/>
        <w:ind w:left="284" w:hanging="284"/>
        <w:jc w:val="both"/>
        <w:rPr>
          <w:color w:val="000000"/>
        </w:rPr>
      </w:pPr>
      <w:r w:rsidRPr="00ED3096">
        <w:rPr>
          <w:color w:val="000000"/>
        </w:rPr>
        <w:t>The implementation of national efforts to prevent antimicrobial resistance should be through a multi-</w:t>
      </w:r>
      <w:proofErr w:type="spellStart"/>
      <w:r w:rsidRPr="00ED3096">
        <w:rPr>
          <w:color w:val="000000"/>
        </w:rPr>
        <w:t>sectorial</w:t>
      </w:r>
      <w:proofErr w:type="spellEnd"/>
      <w:r>
        <w:rPr>
          <w:color w:val="000000"/>
        </w:rPr>
        <w:t>,</w:t>
      </w:r>
      <w:r w:rsidRPr="00ED3096">
        <w:rPr>
          <w:color w:val="000000"/>
        </w:rPr>
        <w:t xml:space="preserve"> national steering committee headed by the senior-most health executive</w:t>
      </w:r>
      <w:r w:rsidR="0061470B">
        <w:rPr>
          <w:color w:val="000000"/>
        </w:rPr>
        <w:t>s</w:t>
      </w:r>
      <w:r w:rsidRPr="00ED3096">
        <w:rPr>
          <w:color w:val="000000"/>
        </w:rPr>
        <w:t xml:space="preserve"> and facilitated through advisory or expert groups.</w:t>
      </w:r>
    </w:p>
    <w:p w:rsidR="0061470B" w:rsidRDefault="002F4972" w:rsidP="0061470B">
      <w:pPr>
        <w:pStyle w:val="p"/>
        <w:numPr>
          <w:ilvl w:val="0"/>
          <w:numId w:val="1"/>
        </w:numPr>
        <w:shd w:val="clear" w:color="auto" w:fill="FFFFFF"/>
        <w:spacing w:before="166" w:beforeAutospacing="0" w:after="166" w:afterAutospacing="0" w:line="360" w:lineRule="auto"/>
        <w:ind w:left="284" w:hanging="284"/>
        <w:jc w:val="both"/>
        <w:rPr>
          <w:color w:val="000000"/>
        </w:rPr>
      </w:pPr>
      <w:r w:rsidRPr="0061470B">
        <w:rPr>
          <w:color w:val="000000"/>
        </w:rPr>
        <w:t xml:space="preserve">Implement appropriate surveillance mechanisms in the health and veterinary sectors to generate reliable epidemiological information, baseline data, trends on antimicrobial resistance, utilization of antimicrobial agents and impact on the economy and health through designated national and regional reference </w:t>
      </w:r>
      <w:proofErr w:type="spellStart"/>
      <w:proofErr w:type="gramStart"/>
      <w:r w:rsidRPr="0061470B">
        <w:rPr>
          <w:color w:val="000000"/>
        </w:rPr>
        <w:t>centre's</w:t>
      </w:r>
      <w:proofErr w:type="spellEnd"/>
      <w:proofErr w:type="gramEnd"/>
      <w:r w:rsidRPr="0061470B">
        <w:rPr>
          <w:color w:val="000000"/>
        </w:rPr>
        <w:t>. Discourage non-therapeutic use of antimicrobial agents in veterinary, agriculture and fishery practices as growth-promoting agents.</w:t>
      </w:r>
    </w:p>
    <w:p w:rsidR="0061470B" w:rsidRDefault="002F4972" w:rsidP="0061470B">
      <w:pPr>
        <w:pStyle w:val="p"/>
        <w:numPr>
          <w:ilvl w:val="0"/>
          <w:numId w:val="1"/>
        </w:numPr>
        <w:shd w:val="clear" w:color="auto" w:fill="FFFFFF"/>
        <w:spacing w:before="166" w:beforeAutospacing="0" w:after="166" w:afterAutospacing="0" w:line="360" w:lineRule="auto"/>
        <w:ind w:left="284" w:hanging="284"/>
        <w:jc w:val="both"/>
        <w:rPr>
          <w:color w:val="000000"/>
        </w:rPr>
      </w:pPr>
      <w:r w:rsidRPr="0061470B">
        <w:rPr>
          <w:color w:val="000000"/>
        </w:rPr>
        <w:t>Develop national standard treatment and infection control guidelines and ensure their application at all levels of health care and veterinary services through training, continuous educational activities, establishment of functional drugs and therapeutic committees and hospital infection control committees in health facilities with the focus on proven cost-effective interventions such as isolation, hand washing.</w:t>
      </w:r>
    </w:p>
    <w:p w:rsidR="0061470B" w:rsidRDefault="002F4972" w:rsidP="0061470B">
      <w:pPr>
        <w:pStyle w:val="p"/>
        <w:numPr>
          <w:ilvl w:val="0"/>
          <w:numId w:val="1"/>
        </w:numPr>
        <w:shd w:val="clear" w:color="auto" w:fill="FFFFFF"/>
        <w:spacing w:before="166" w:beforeAutospacing="0" w:after="166" w:afterAutospacing="0" w:line="360" w:lineRule="auto"/>
        <w:ind w:left="284" w:hanging="284"/>
        <w:jc w:val="both"/>
        <w:rPr>
          <w:color w:val="000000"/>
        </w:rPr>
      </w:pPr>
      <w:r w:rsidRPr="0061470B">
        <w:rPr>
          <w:color w:val="000000"/>
        </w:rPr>
        <w:t xml:space="preserve">To regulate and promote rational use of medicines and ensure proper patient care at all levels, there is a need to take necessary steps to stop across the counter sale of antibiotics without </w:t>
      </w:r>
      <w:proofErr w:type="gramStart"/>
      <w:r w:rsidRPr="0061470B">
        <w:rPr>
          <w:color w:val="000000"/>
        </w:rPr>
        <w:t>physicians</w:t>
      </w:r>
      <w:proofErr w:type="gramEnd"/>
      <w:r w:rsidRPr="0061470B">
        <w:rPr>
          <w:color w:val="000000"/>
        </w:rPr>
        <w:t xml:space="preserve"> prescription and ensure uninterrupted access to essential medicines of assured quality at hospital and community. Also, vaccination strategies should be improved to further reduce the burden of infections.</w:t>
      </w:r>
    </w:p>
    <w:p w:rsidR="0061470B" w:rsidRDefault="002F4972" w:rsidP="0061470B">
      <w:pPr>
        <w:pStyle w:val="p"/>
        <w:numPr>
          <w:ilvl w:val="0"/>
          <w:numId w:val="1"/>
        </w:numPr>
        <w:shd w:val="clear" w:color="auto" w:fill="FFFFFF"/>
        <w:spacing w:before="166" w:beforeAutospacing="0" w:after="166" w:afterAutospacing="0" w:line="360" w:lineRule="auto"/>
        <w:ind w:left="284" w:hanging="284"/>
        <w:jc w:val="both"/>
        <w:rPr>
          <w:color w:val="000000"/>
        </w:rPr>
      </w:pPr>
      <w:r w:rsidRPr="0061470B">
        <w:rPr>
          <w:color w:val="000000"/>
        </w:rPr>
        <w:t xml:space="preserve">Conduct of operational research for better understanding of the technical and </w:t>
      </w:r>
      <w:proofErr w:type="spellStart"/>
      <w:r w:rsidRPr="0061470B">
        <w:rPr>
          <w:color w:val="000000"/>
        </w:rPr>
        <w:t>behavioral</w:t>
      </w:r>
      <w:proofErr w:type="spellEnd"/>
      <w:r w:rsidRPr="0061470B">
        <w:rPr>
          <w:color w:val="000000"/>
        </w:rPr>
        <w:t xml:space="preserve"> aspects of prevention and control of antimicrobial resistance. Utilize the outcomes of these research studies or interventions in policy and program development improvement in the national context.</w:t>
      </w:r>
    </w:p>
    <w:p w:rsidR="0061470B" w:rsidRDefault="002F4972" w:rsidP="0061470B">
      <w:pPr>
        <w:pStyle w:val="p"/>
        <w:numPr>
          <w:ilvl w:val="0"/>
          <w:numId w:val="1"/>
        </w:numPr>
        <w:shd w:val="clear" w:color="auto" w:fill="FFFFFF"/>
        <w:spacing w:before="166" w:beforeAutospacing="0" w:after="166" w:afterAutospacing="0" w:line="360" w:lineRule="auto"/>
        <w:ind w:left="284" w:hanging="284"/>
        <w:jc w:val="both"/>
        <w:rPr>
          <w:color w:val="000000"/>
        </w:rPr>
      </w:pPr>
      <w:r w:rsidRPr="0061470B">
        <w:rPr>
          <w:color w:val="000000"/>
        </w:rPr>
        <w:t>Constructive interactions with the pharmaceutical industry for ensuring appropriate licensure, promotion and marketing of existing antimicrobials and for encouraging the development of new drugs and vaccines.</w:t>
      </w:r>
    </w:p>
    <w:p w:rsidR="0061470B" w:rsidRDefault="002F4972" w:rsidP="0061470B">
      <w:pPr>
        <w:pStyle w:val="p"/>
        <w:numPr>
          <w:ilvl w:val="0"/>
          <w:numId w:val="1"/>
        </w:numPr>
        <w:shd w:val="clear" w:color="auto" w:fill="FFFFFF"/>
        <w:spacing w:before="166" w:beforeAutospacing="0" w:after="166" w:afterAutospacing="0" w:line="360" w:lineRule="auto"/>
        <w:ind w:left="284" w:hanging="284"/>
        <w:jc w:val="both"/>
        <w:rPr>
          <w:color w:val="000000"/>
        </w:rPr>
      </w:pPr>
      <w:r w:rsidRPr="0061470B">
        <w:rPr>
          <w:color w:val="000000"/>
        </w:rPr>
        <w:lastRenderedPageBreak/>
        <w:t>Educational and awareness program for communities and different categories of health care professionals. Strengthen communicable diseases control program to reduce disease burden and accord priority to the discipline of infectious diseases in medical education and health services.</w:t>
      </w:r>
    </w:p>
    <w:p w:rsidR="0061470B" w:rsidRDefault="002F4972" w:rsidP="0061470B">
      <w:pPr>
        <w:pStyle w:val="p"/>
        <w:numPr>
          <w:ilvl w:val="0"/>
          <w:numId w:val="1"/>
        </w:numPr>
        <w:shd w:val="clear" w:color="auto" w:fill="FFFFFF"/>
        <w:spacing w:before="166" w:beforeAutospacing="0" w:after="166" w:afterAutospacing="0" w:line="360" w:lineRule="auto"/>
        <w:ind w:left="284" w:hanging="284"/>
        <w:jc w:val="both"/>
        <w:rPr>
          <w:color w:val="000000"/>
        </w:rPr>
      </w:pPr>
      <w:r w:rsidRPr="0061470B">
        <w:rPr>
          <w:color w:val="000000"/>
        </w:rPr>
        <w:t xml:space="preserve">Developing the </w:t>
      </w:r>
      <w:proofErr w:type="spellStart"/>
      <w:r w:rsidRPr="0061470B">
        <w:rPr>
          <w:color w:val="000000"/>
        </w:rPr>
        <w:t>Swachh</w:t>
      </w:r>
      <w:proofErr w:type="spellEnd"/>
      <w:r w:rsidRPr="0061470B">
        <w:rPr>
          <w:color w:val="000000"/>
        </w:rPr>
        <w:t xml:space="preserve"> Bharat </w:t>
      </w:r>
      <w:proofErr w:type="spellStart"/>
      <w:r w:rsidRPr="0061470B">
        <w:rPr>
          <w:color w:val="000000"/>
        </w:rPr>
        <w:t>Abhiyan</w:t>
      </w:r>
      <w:proofErr w:type="spellEnd"/>
      <w:r w:rsidRPr="0061470B">
        <w:rPr>
          <w:color w:val="000000"/>
        </w:rPr>
        <w:t xml:space="preserve"> into a cross-cutting programme encouraging espousal of open </w:t>
      </w:r>
      <w:proofErr w:type="spellStart"/>
      <w:r w:rsidRPr="0061470B">
        <w:rPr>
          <w:color w:val="000000"/>
        </w:rPr>
        <w:t>defaecation</w:t>
      </w:r>
      <w:proofErr w:type="spellEnd"/>
      <w:r w:rsidRPr="0061470B">
        <w:rPr>
          <w:color w:val="000000"/>
        </w:rPr>
        <w:t xml:space="preserve"> free zones, better sanitation and hygiene standards, and awareness of infection prevention at the community level is likely to reduce infection load, thus leading to lesser propensity to consume antibiotics. However, India remains as one of the nations with a very high proportion of bacterial infections, especially in areas with poor water, sanitation and hygiene conditions</w:t>
      </w:r>
      <w:r w:rsidR="005F092F" w:rsidRPr="0061470B">
        <w:rPr>
          <w:color w:val="000000"/>
        </w:rPr>
        <w:t>.</w:t>
      </w:r>
    </w:p>
    <w:p w:rsidR="0061470B" w:rsidRPr="0061470B" w:rsidRDefault="005F092F" w:rsidP="0061470B">
      <w:pPr>
        <w:pStyle w:val="p"/>
        <w:numPr>
          <w:ilvl w:val="0"/>
          <w:numId w:val="1"/>
        </w:numPr>
        <w:shd w:val="clear" w:color="auto" w:fill="FFFFFF"/>
        <w:spacing w:before="166" w:beforeAutospacing="0" w:after="166" w:afterAutospacing="0" w:line="360" w:lineRule="auto"/>
        <w:ind w:left="284" w:hanging="284"/>
        <w:jc w:val="both"/>
        <w:rPr>
          <w:color w:val="000000"/>
        </w:rPr>
      </w:pPr>
      <w:r w:rsidRPr="0061470B">
        <w:rPr>
          <w:color w:val="000000" w:themeColor="text1"/>
        </w:rPr>
        <w:t>Patients must stop taking antibiotics for self- limiting infections.</w:t>
      </w:r>
    </w:p>
    <w:p w:rsidR="0061470B" w:rsidRDefault="0061470B" w:rsidP="0061470B">
      <w:pPr>
        <w:pStyle w:val="p"/>
        <w:shd w:val="clear" w:color="auto" w:fill="FFFFFF"/>
        <w:spacing w:before="166" w:beforeAutospacing="0" w:after="166" w:afterAutospacing="0" w:line="360" w:lineRule="auto"/>
        <w:ind w:left="426" w:hanging="426"/>
        <w:jc w:val="both"/>
        <w:rPr>
          <w:color w:val="000000" w:themeColor="text1"/>
        </w:rPr>
      </w:pPr>
      <w:r>
        <w:rPr>
          <w:color w:val="000000" w:themeColor="text1"/>
        </w:rPr>
        <w:t xml:space="preserve">10. </w:t>
      </w:r>
      <w:r w:rsidR="005F092F" w:rsidRPr="0061470B">
        <w:rPr>
          <w:color w:val="000000" w:themeColor="text1"/>
        </w:rPr>
        <w:t>Doctors have to stop giving unnecessary antibiotic prescriptions. Optimum dose, route of administration and duration of therapy should be prescribed.</w:t>
      </w:r>
    </w:p>
    <w:p w:rsidR="0061470B" w:rsidRDefault="0061470B" w:rsidP="0061470B">
      <w:pPr>
        <w:pStyle w:val="p"/>
        <w:shd w:val="clear" w:color="auto" w:fill="FFFFFF"/>
        <w:spacing w:before="166" w:beforeAutospacing="0" w:after="166" w:afterAutospacing="0" w:line="360" w:lineRule="auto"/>
        <w:ind w:left="426" w:hanging="426"/>
        <w:jc w:val="both"/>
        <w:rPr>
          <w:color w:val="000000" w:themeColor="text1"/>
        </w:rPr>
      </w:pPr>
      <w:r>
        <w:rPr>
          <w:color w:val="000000" w:themeColor="text1"/>
        </w:rPr>
        <w:t xml:space="preserve">11. </w:t>
      </w:r>
      <w:r w:rsidR="005F092F" w:rsidRPr="00170579">
        <w:rPr>
          <w:color w:val="000000" w:themeColor="text1"/>
        </w:rPr>
        <w:t>Patients must follow and complete antibiotic prescriptions.</w:t>
      </w:r>
    </w:p>
    <w:p w:rsidR="0061470B" w:rsidRDefault="0061470B" w:rsidP="0061470B">
      <w:pPr>
        <w:pStyle w:val="p"/>
        <w:shd w:val="clear" w:color="auto" w:fill="FFFFFF"/>
        <w:spacing w:before="166" w:beforeAutospacing="0" w:after="166" w:afterAutospacing="0" w:line="360" w:lineRule="auto"/>
        <w:ind w:left="426" w:hanging="426"/>
        <w:jc w:val="both"/>
        <w:rPr>
          <w:color w:val="000000" w:themeColor="text1"/>
        </w:rPr>
      </w:pPr>
      <w:r>
        <w:rPr>
          <w:color w:val="000000" w:themeColor="text1"/>
        </w:rPr>
        <w:t xml:space="preserve">12. </w:t>
      </w:r>
      <w:r w:rsidR="005F092F" w:rsidRPr="00170579">
        <w:rPr>
          <w:color w:val="000000" w:themeColor="text1"/>
        </w:rPr>
        <w:t>Using the right antibiotic determined by antibiotic sensitivity testing.</w:t>
      </w:r>
    </w:p>
    <w:p w:rsidR="0061470B" w:rsidRDefault="0061470B" w:rsidP="0061470B">
      <w:pPr>
        <w:pStyle w:val="p"/>
        <w:shd w:val="clear" w:color="auto" w:fill="FFFFFF"/>
        <w:spacing w:before="166" w:beforeAutospacing="0" w:after="166" w:afterAutospacing="0" w:line="360" w:lineRule="auto"/>
        <w:ind w:left="426" w:hanging="426"/>
        <w:jc w:val="both"/>
        <w:rPr>
          <w:color w:val="000000" w:themeColor="text1"/>
        </w:rPr>
      </w:pPr>
      <w:r>
        <w:rPr>
          <w:color w:val="000000" w:themeColor="text1"/>
        </w:rPr>
        <w:t xml:space="preserve">13. </w:t>
      </w:r>
      <w:r w:rsidR="005F092F" w:rsidRPr="00170579">
        <w:rPr>
          <w:color w:val="000000" w:themeColor="text1"/>
        </w:rPr>
        <w:t>Stop the use of antibiotics as growth-promoting substances in farm animals.</w:t>
      </w:r>
    </w:p>
    <w:p w:rsidR="0061470B" w:rsidRDefault="0061470B" w:rsidP="0061470B">
      <w:pPr>
        <w:pStyle w:val="p"/>
        <w:shd w:val="clear" w:color="auto" w:fill="FFFFFF"/>
        <w:spacing w:before="166" w:beforeAutospacing="0" w:after="166" w:afterAutospacing="0" w:line="360" w:lineRule="auto"/>
        <w:ind w:left="426" w:hanging="426"/>
        <w:jc w:val="both"/>
        <w:rPr>
          <w:color w:val="000000" w:themeColor="text1"/>
        </w:rPr>
      </w:pPr>
      <w:r>
        <w:rPr>
          <w:color w:val="000000" w:themeColor="text1"/>
        </w:rPr>
        <w:t xml:space="preserve">14. </w:t>
      </w:r>
      <w:r w:rsidR="005F092F" w:rsidRPr="00170579">
        <w:rPr>
          <w:color w:val="000000" w:themeColor="text1"/>
        </w:rPr>
        <w:t xml:space="preserve">Combination of agents is necessary like </w:t>
      </w:r>
      <w:r w:rsidR="005F092F" w:rsidRPr="00170579">
        <w:rPr>
          <w:color w:val="000000" w:themeColor="text1"/>
        </w:rPr>
        <w:sym w:font="Symbol" w:char="F062"/>
      </w:r>
      <w:r w:rsidR="005F092F" w:rsidRPr="00170579">
        <w:rPr>
          <w:color w:val="000000" w:themeColor="text1"/>
        </w:rPr>
        <w:t>-</w:t>
      </w:r>
      <w:proofErr w:type="spellStart"/>
      <w:r w:rsidR="005F092F" w:rsidRPr="00170579">
        <w:rPr>
          <w:color w:val="000000" w:themeColor="text1"/>
        </w:rPr>
        <w:t>lactam</w:t>
      </w:r>
      <w:proofErr w:type="spellEnd"/>
      <w:r w:rsidR="005F092F" w:rsidRPr="00170579">
        <w:rPr>
          <w:color w:val="000000" w:themeColor="text1"/>
        </w:rPr>
        <w:t xml:space="preserve"> and </w:t>
      </w:r>
      <w:proofErr w:type="spellStart"/>
      <w:r w:rsidR="005F092F" w:rsidRPr="00170579">
        <w:rPr>
          <w:color w:val="000000" w:themeColor="text1"/>
        </w:rPr>
        <w:t>Aminoglycosides</w:t>
      </w:r>
      <w:proofErr w:type="spellEnd"/>
      <w:r w:rsidR="005F092F" w:rsidRPr="00170579">
        <w:rPr>
          <w:color w:val="000000" w:themeColor="text1"/>
        </w:rPr>
        <w:t xml:space="preserve">, Extended spectrum </w:t>
      </w:r>
      <w:proofErr w:type="spellStart"/>
      <w:r w:rsidR="005F092F" w:rsidRPr="00170579">
        <w:rPr>
          <w:color w:val="000000" w:themeColor="text1"/>
        </w:rPr>
        <w:t>Penicillins</w:t>
      </w:r>
      <w:proofErr w:type="spellEnd"/>
      <w:r w:rsidR="005F092F" w:rsidRPr="00170579">
        <w:rPr>
          <w:color w:val="000000" w:themeColor="text1"/>
        </w:rPr>
        <w:t xml:space="preserve"> and </w:t>
      </w:r>
      <w:r w:rsidR="005F092F" w:rsidRPr="00170579">
        <w:rPr>
          <w:color w:val="000000" w:themeColor="text1"/>
        </w:rPr>
        <w:sym w:font="Symbol" w:char="F062"/>
      </w:r>
      <w:r w:rsidR="005F092F" w:rsidRPr="00170579">
        <w:rPr>
          <w:color w:val="000000" w:themeColor="text1"/>
        </w:rPr>
        <w:t>-</w:t>
      </w:r>
      <w:proofErr w:type="spellStart"/>
      <w:r w:rsidR="005F092F" w:rsidRPr="00170579">
        <w:rPr>
          <w:color w:val="000000" w:themeColor="text1"/>
        </w:rPr>
        <w:t>lactamase</w:t>
      </w:r>
      <w:proofErr w:type="spellEnd"/>
      <w:r w:rsidR="005F092F" w:rsidRPr="00170579">
        <w:rPr>
          <w:color w:val="000000" w:themeColor="text1"/>
        </w:rPr>
        <w:t xml:space="preserve"> Inhibitors.</w:t>
      </w:r>
    </w:p>
    <w:p w:rsidR="0061470B" w:rsidRDefault="0061470B" w:rsidP="0061470B">
      <w:pPr>
        <w:pStyle w:val="p"/>
        <w:shd w:val="clear" w:color="auto" w:fill="FFFFFF"/>
        <w:spacing w:before="166" w:beforeAutospacing="0" w:after="166" w:afterAutospacing="0" w:line="360" w:lineRule="auto"/>
        <w:ind w:left="426" w:hanging="426"/>
        <w:jc w:val="both"/>
        <w:rPr>
          <w:color w:val="000000" w:themeColor="text1"/>
        </w:rPr>
      </w:pPr>
      <w:r>
        <w:rPr>
          <w:color w:val="000000" w:themeColor="text1"/>
        </w:rPr>
        <w:t xml:space="preserve">15. </w:t>
      </w:r>
      <w:r w:rsidR="005F092F" w:rsidRPr="00170579">
        <w:rPr>
          <w:color w:val="000000" w:themeColor="text1"/>
        </w:rPr>
        <w:t>Adjunctive measures can be undertaken to eradicate infection which includes: vaccination, steroids, drainage of pus, amputation, removal of catheter.</w:t>
      </w:r>
    </w:p>
    <w:p w:rsidR="0061470B" w:rsidRDefault="0061470B" w:rsidP="0061470B">
      <w:pPr>
        <w:pStyle w:val="p"/>
        <w:shd w:val="clear" w:color="auto" w:fill="FFFFFF"/>
        <w:spacing w:before="166" w:beforeAutospacing="0" w:after="166" w:afterAutospacing="0" w:line="360" w:lineRule="auto"/>
        <w:ind w:left="426" w:hanging="426"/>
        <w:jc w:val="both"/>
        <w:rPr>
          <w:color w:val="000000" w:themeColor="text1"/>
        </w:rPr>
      </w:pPr>
      <w:r>
        <w:rPr>
          <w:color w:val="000000" w:themeColor="text1"/>
        </w:rPr>
        <w:t xml:space="preserve">16. </w:t>
      </w:r>
      <w:r w:rsidR="005F092F" w:rsidRPr="00170579">
        <w:rPr>
          <w:color w:val="000000" w:themeColor="text1"/>
        </w:rPr>
        <w:t>Search for new antibiotics. Biotechnology and pharmaceutical companies must constantly research, develop and test new antimicrobials in order to maintain a pool of effective drugs in the market against the rise of resistant bacteria.</w:t>
      </w:r>
    </w:p>
    <w:p w:rsidR="0061470B" w:rsidRDefault="0061470B" w:rsidP="0061470B">
      <w:pPr>
        <w:pStyle w:val="p"/>
        <w:shd w:val="clear" w:color="auto" w:fill="FFFFFF"/>
        <w:spacing w:before="166" w:beforeAutospacing="0" w:after="166" w:afterAutospacing="0" w:line="360" w:lineRule="auto"/>
        <w:ind w:left="426" w:hanging="426"/>
        <w:jc w:val="both"/>
        <w:rPr>
          <w:color w:val="000000" w:themeColor="text1"/>
        </w:rPr>
      </w:pPr>
      <w:r>
        <w:rPr>
          <w:color w:val="000000" w:themeColor="text1"/>
        </w:rPr>
        <w:t xml:space="preserve">17. </w:t>
      </w:r>
      <w:r w:rsidR="005F092F" w:rsidRPr="00170579">
        <w:rPr>
          <w:color w:val="000000" w:themeColor="text1"/>
        </w:rPr>
        <w:t>As policy makers: Control the use of antibiotics through supervision of well-trained veterinarians, prevent the circulation of non-quality products, encourage research on alternative treatments to antibiotics, ensure that appropriate legislation supports Veterinary Services, raise awareness on the responsible and prudent use of antibiotics in animals based on OIE standards.</w:t>
      </w:r>
    </w:p>
    <w:p w:rsidR="005F092F" w:rsidRPr="0061470B" w:rsidRDefault="0061470B" w:rsidP="0061470B">
      <w:pPr>
        <w:pStyle w:val="p"/>
        <w:shd w:val="clear" w:color="auto" w:fill="FFFFFF"/>
        <w:spacing w:before="166" w:beforeAutospacing="0" w:after="166" w:afterAutospacing="0" w:line="360" w:lineRule="auto"/>
        <w:ind w:left="426" w:hanging="426"/>
        <w:jc w:val="both"/>
        <w:rPr>
          <w:color w:val="000000"/>
        </w:rPr>
      </w:pPr>
      <w:r>
        <w:rPr>
          <w:color w:val="000000" w:themeColor="text1"/>
        </w:rPr>
        <w:lastRenderedPageBreak/>
        <w:t xml:space="preserve">18. </w:t>
      </w:r>
      <w:r w:rsidR="005F092F" w:rsidRPr="00170579">
        <w:rPr>
          <w:color w:val="000000" w:themeColor="text1"/>
        </w:rPr>
        <w:t>The Agriculture sector should ensure that antibiotics given to animals including food producing and companion animals are only used to control or treat infectious diseases and under veterinary supervision.</w:t>
      </w:r>
      <w:r>
        <w:rPr>
          <w:color w:val="000000" w:themeColor="text1"/>
        </w:rPr>
        <w:t xml:space="preserve"> </w:t>
      </w:r>
      <w:r w:rsidR="005F092F" w:rsidRPr="00170579">
        <w:rPr>
          <w:color w:val="000000" w:themeColor="text1"/>
        </w:rPr>
        <w:t xml:space="preserve">Vaccinate animals to reduce the need for antibiotics and develop alternatives to the use of antibiotics in plants. Promote and apply good practices at all steps of production and processing of foods from animal and plant sources. Adopt sustainable systems with improved hygiene, </w:t>
      </w:r>
      <w:proofErr w:type="spellStart"/>
      <w:r w:rsidR="005F092F" w:rsidRPr="00170579">
        <w:rPr>
          <w:color w:val="000000" w:themeColor="text1"/>
        </w:rPr>
        <w:t>biosecurity</w:t>
      </w:r>
      <w:proofErr w:type="spellEnd"/>
      <w:r w:rsidR="005F092F" w:rsidRPr="00170579">
        <w:rPr>
          <w:color w:val="000000" w:themeColor="text1"/>
        </w:rPr>
        <w:t xml:space="preserve"> and stress-free handling of animals. Implement international standards for the responsible use of antibiotics and guidelines, set out by OIE, FAO and WHO.</w:t>
      </w:r>
    </w:p>
    <w:p w:rsidR="00A612D1" w:rsidRPr="005B0F59" w:rsidRDefault="0061470B" w:rsidP="00A612D1">
      <w:pPr>
        <w:spacing w:after="0" w:line="360" w:lineRule="auto"/>
        <w:jc w:val="both"/>
        <w:outlineLvl w:val="1"/>
        <w:rPr>
          <w:rFonts w:ascii="Times New Roman" w:eastAsia="Times New Roman" w:hAnsi="Times New Roman" w:cs="Times New Roman"/>
          <w:b/>
          <w:bCs/>
          <w:sz w:val="24"/>
          <w:szCs w:val="24"/>
          <w:lang w:eastAsia="en-IN" w:bidi="hi-IN"/>
        </w:rPr>
      </w:pPr>
      <w:r>
        <w:rPr>
          <w:rFonts w:ascii="Times New Roman" w:eastAsia="Times New Roman" w:hAnsi="Times New Roman" w:cs="Times New Roman"/>
          <w:color w:val="000000"/>
          <w:sz w:val="24"/>
          <w:szCs w:val="24"/>
          <w:lang w:eastAsia="en-IN" w:bidi="hi-IN"/>
        </w:rPr>
        <w:t xml:space="preserve">VI. </w:t>
      </w:r>
      <w:r w:rsidR="00A612D1" w:rsidRPr="005B0F59">
        <w:rPr>
          <w:rFonts w:ascii="Times New Roman" w:eastAsia="Times New Roman" w:hAnsi="Times New Roman" w:cs="Times New Roman"/>
          <w:b/>
          <w:bCs/>
          <w:sz w:val="24"/>
          <w:szCs w:val="24"/>
          <w:lang w:eastAsia="en-IN" w:bidi="hi-IN"/>
        </w:rPr>
        <w:t>CONCLUSIONS</w:t>
      </w:r>
    </w:p>
    <w:p w:rsidR="00A612D1" w:rsidRPr="005B0F59" w:rsidRDefault="00A612D1" w:rsidP="0061470B">
      <w:pPr>
        <w:spacing w:after="0" w:line="360" w:lineRule="auto"/>
        <w:ind w:firstLine="720"/>
        <w:jc w:val="both"/>
        <w:outlineLvl w:val="1"/>
        <w:rPr>
          <w:rFonts w:ascii="Times New Roman" w:eastAsia="Times New Roman" w:hAnsi="Times New Roman" w:cs="Times New Roman"/>
          <w:sz w:val="24"/>
          <w:szCs w:val="24"/>
          <w:lang w:eastAsia="en-IN" w:bidi="hi-IN"/>
        </w:rPr>
      </w:pPr>
      <w:r w:rsidRPr="005B0F59">
        <w:rPr>
          <w:rFonts w:ascii="Times New Roman" w:eastAsia="Times New Roman" w:hAnsi="Times New Roman" w:cs="Times New Roman"/>
          <w:sz w:val="24"/>
          <w:szCs w:val="24"/>
          <w:lang w:eastAsia="en-IN" w:bidi="hi-IN"/>
        </w:rPr>
        <w:t xml:space="preserve">The importance and value of antibiotics cannot be overestimated; we are totally dependent on them for the treatment of infectious diseases and they should never be considered mere commodities. Resistance mechanisms are pandemic and create an enormous clinical and financial burden on health care systems worldwide. There are no simple solutions to the problem. Decisive actions that require significant commitment and enforcement are never popular, even if lives can be saved. Fortunately, not all bacterial pathogens are resistant all of the time and many respond to empirical treatment with antimicrobial agents administered in the community. Success is perhaps due to luck rather than to good judgment. Given the many imponderables, the best one can expect is that all physicians and health care </w:t>
      </w:r>
      <w:proofErr w:type="spellStart"/>
      <w:r w:rsidRPr="005B0F59">
        <w:rPr>
          <w:rFonts w:ascii="Times New Roman" w:eastAsia="Times New Roman" w:hAnsi="Times New Roman" w:cs="Times New Roman"/>
          <w:sz w:val="24"/>
          <w:szCs w:val="24"/>
          <w:lang w:eastAsia="en-IN" w:bidi="hi-IN"/>
        </w:rPr>
        <w:t>centers</w:t>
      </w:r>
      <w:proofErr w:type="spellEnd"/>
      <w:r w:rsidRPr="005B0F59">
        <w:rPr>
          <w:rFonts w:ascii="Times New Roman" w:eastAsia="Times New Roman" w:hAnsi="Times New Roman" w:cs="Times New Roman"/>
          <w:sz w:val="24"/>
          <w:szCs w:val="24"/>
          <w:lang w:eastAsia="en-IN" w:bidi="hi-IN"/>
        </w:rPr>
        <w:t xml:space="preserve"> provide their patients with environments that are resistance-free by taking stricter measures in infection control and antibiotic use. This must be backed up by efforts to prevent dumping of antibiotics into the environment through sewer systems; complete destruction of antibiotics before disposal should be common practice. </w:t>
      </w:r>
    </w:p>
    <w:p w:rsidR="00A612D1" w:rsidRDefault="00A612D1" w:rsidP="0061470B">
      <w:pPr>
        <w:spacing w:after="0" w:line="360" w:lineRule="auto"/>
        <w:ind w:firstLine="720"/>
        <w:jc w:val="both"/>
        <w:rPr>
          <w:rFonts w:ascii="Times New Roman" w:eastAsia="Times New Roman" w:hAnsi="Times New Roman" w:cs="Times New Roman"/>
          <w:sz w:val="24"/>
          <w:szCs w:val="24"/>
          <w:lang w:eastAsia="en-IN" w:bidi="hi-IN"/>
        </w:rPr>
      </w:pPr>
      <w:r w:rsidRPr="005B0F59">
        <w:rPr>
          <w:rFonts w:ascii="Times New Roman" w:eastAsia="Times New Roman" w:hAnsi="Times New Roman" w:cs="Times New Roman"/>
          <w:sz w:val="24"/>
          <w:szCs w:val="24"/>
          <w:lang w:eastAsia="en-IN" w:bidi="hi-IN"/>
        </w:rPr>
        <w:t xml:space="preserve">There is no perfect antibiotic and once the most appropriate uses of any new compound are identified, it is essential that prescription of the antibiotic be restricted to those uses. This means that defined “niche” antibiotics should be developed as a class separate from broad-spectrum agents. </w:t>
      </w:r>
    </w:p>
    <w:p w:rsidR="0061470B" w:rsidRDefault="0061470B" w:rsidP="00A612D1">
      <w:pPr>
        <w:spacing w:after="0" w:line="360" w:lineRule="auto"/>
        <w:jc w:val="both"/>
        <w:rPr>
          <w:rFonts w:ascii="Times New Roman" w:eastAsia="Times New Roman" w:hAnsi="Times New Roman" w:cs="Times New Roman"/>
          <w:sz w:val="24"/>
          <w:szCs w:val="24"/>
          <w:lang w:eastAsia="en-IN" w:bidi="hi-IN"/>
        </w:rPr>
      </w:pPr>
    </w:p>
    <w:p w:rsidR="002F4972" w:rsidRPr="005B0F59" w:rsidRDefault="002F4972" w:rsidP="00A612D1">
      <w:pPr>
        <w:spacing w:after="0" w:line="360" w:lineRule="auto"/>
        <w:jc w:val="both"/>
        <w:rPr>
          <w:rFonts w:ascii="Times New Roman" w:eastAsia="Times New Roman" w:hAnsi="Times New Roman" w:cs="Times New Roman"/>
          <w:sz w:val="24"/>
          <w:szCs w:val="24"/>
          <w:lang w:eastAsia="en-IN" w:bidi="hi-IN"/>
        </w:rPr>
      </w:pPr>
      <w:r>
        <w:rPr>
          <w:rFonts w:ascii="Times New Roman" w:eastAsia="Times New Roman" w:hAnsi="Times New Roman" w:cs="Times New Roman"/>
          <w:sz w:val="24"/>
          <w:szCs w:val="24"/>
          <w:lang w:eastAsia="en-IN" w:bidi="hi-IN"/>
        </w:rPr>
        <w:t>REFERENCES</w:t>
      </w:r>
    </w:p>
    <w:p w:rsidR="000E6950" w:rsidRPr="0061470B" w:rsidRDefault="000E6950" w:rsidP="002F4972">
      <w:pPr>
        <w:widowControl w:val="0"/>
        <w:autoSpaceDE w:val="0"/>
        <w:autoSpaceDN w:val="0"/>
        <w:adjustRightInd w:val="0"/>
        <w:spacing w:after="0" w:line="240" w:lineRule="auto"/>
        <w:ind w:left="480" w:hanging="480"/>
        <w:jc w:val="both"/>
        <w:rPr>
          <w:rFonts w:ascii="Times New Roman" w:hAnsi="Times New Roman" w:cs="Times New Roman"/>
          <w:noProof/>
        </w:rPr>
      </w:pPr>
      <w:r w:rsidRPr="0061470B">
        <w:rPr>
          <w:rFonts w:ascii="Times New Roman" w:hAnsi="Times New Roman" w:cs="Times New Roman"/>
          <w:noProof/>
        </w:rPr>
        <w:t>Cushnie, T.P.T., Lamb, A.J., 2005. Antimicrobial activity of flavonoids. Int. J. Antimicrob. Agents. doi:10.1016/j.ijantimicag.2005.09.002.</w:t>
      </w:r>
    </w:p>
    <w:p w:rsidR="000E6950" w:rsidRPr="0061470B" w:rsidRDefault="000E6950" w:rsidP="000E6950">
      <w:pPr>
        <w:spacing w:after="120" w:line="240" w:lineRule="auto"/>
        <w:ind w:left="810" w:right="-360" w:hanging="810"/>
        <w:jc w:val="both"/>
        <w:rPr>
          <w:rFonts w:ascii="Times New Roman" w:hAnsi="Times New Roman" w:cs="Times New Roman"/>
          <w:color w:val="000000" w:themeColor="text1"/>
        </w:rPr>
      </w:pPr>
      <w:r w:rsidRPr="0061470B">
        <w:rPr>
          <w:rFonts w:ascii="Times New Roman" w:hAnsi="Times New Roman" w:cs="Times New Roman"/>
          <w:color w:val="000000" w:themeColor="text1"/>
        </w:rPr>
        <w:t xml:space="preserve">Huang, W.Y., </w:t>
      </w:r>
      <w:proofErr w:type="spellStart"/>
      <w:proofErr w:type="gramStart"/>
      <w:r w:rsidRPr="0061470B">
        <w:rPr>
          <w:rFonts w:ascii="Times New Roman" w:hAnsi="Times New Roman" w:cs="Times New Roman"/>
          <w:color w:val="000000" w:themeColor="text1"/>
        </w:rPr>
        <w:t>Cai</w:t>
      </w:r>
      <w:proofErr w:type="spellEnd"/>
      <w:proofErr w:type="gramEnd"/>
      <w:r w:rsidRPr="0061470B">
        <w:rPr>
          <w:rFonts w:ascii="Times New Roman" w:hAnsi="Times New Roman" w:cs="Times New Roman"/>
          <w:color w:val="000000" w:themeColor="text1"/>
        </w:rPr>
        <w:t xml:space="preserve">, Y.Z., Xing, J., </w:t>
      </w:r>
      <w:proofErr w:type="spellStart"/>
      <w:r w:rsidRPr="0061470B">
        <w:rPr>
          <w:rFonts w:ascii="Times New Roman" w:hAnsi="Times New Roman" w:cs="Times New Roman"/>
          <w:color w:val="000000" w:themeColor="text1"/>
        </w:rPr>
        <w:t>Corke</w:t>
      </w:r>
      <w:proofErr w:type="spellEnd"/>
      <w:r w:rsidRPr="0061470B">
        <w:rPr>
          <w:rFonts w:ascii="Times New Roman" w:hAnsi="Times New Roman" w:cs="Times New Roman"/>
          <w:color w:val="000000" w:themeColor="text1"/>
        </w:rPr>
        <w:t xml:space="preserve">, H. and Sun, M. (2007). Potential antioxidant resource: </w:t>
      </w:r>
      <w:proofErr w:type="spellStart"/>
      <w:r w:rsidRPr="0061470B">
        <w:rPr>
          <w:rFonts w:ascii="Times New Roman" w:hAnsi="Times New Roman" w:cs="Times New Roman"/>
          <w:color w:val="000000" w:themeColor="text1"/>
        </w:rPr>
        <w:t>Endophytic</w:t>
      </w:r>
      <w:proofErr w:type="spellEnd"/>
      <w:r w:rsidRPr="0061470B">
        <w:rPr>
          <w:rFonts w:ascii="Times New Roman" w:hAnsi="Times New Roman" w:cs="Times New Roman"/>
          <w:color w:val="000000" w:themeColor="text1"/>
        </w:rPr>
        <w:t xml:space="preserve"> fungi isolated from traditional Chinese medicinal plants</w:t>
      </w:r>
      <w:r w:rsidRPr="0061470B">
        <w:rPr>
          <w:rFonts w:ascii="Times New Roman" w:hAnsi="Times New Roman" w:cs="Times New Roman"/>
          <w:i/>
          <w:color w:val="000000" w:themeColor="text1"/>
        </w:rPr>
        <w:t>. Economic botany</w:t>
      </w:r>
      <w:r w:rsidRPr="0061470B">
        <w:rPr>
          <w:rFonts w:ascii="Times New Roman" w:hAnsi="Times New Roman" w:cs="Times New Roman"/>
          <w:color w:val="000000" w:themeColor="text1"/>
        </w:rPr>
        <w:t xml:space="preserve">, </w:t>
      </w:r>
      <w:r w:rsidRPr="0061470B">
        <w:rPr>
          <w:rFonts w:ascii="Times New Roman" w:hAnsi="Times New Roman" w:cs="Times New Roman"/>
          <w:b/>
          <w:color w:val="000000" w:themeColor="text1"/>
        </w:rPr>
        <w:t>61</w:t>
      </w:r>
      <w:r w:rsidRPr="0061470B">
        <w:rPr>
          <w:rFonts w:ascii="Times New Roman" w:hAnsi="Times New Roman" w:cs="Times New Roman"/>
          <w:color w:val="000000" w:themeColor="text1"/>
        </w:rPr>
        <w:t>: 14-30.</w:t>
      </w:r>
    </w:p>
    <w:p w:rsidR="0061470B" w:rsidRDefault="000E6950" w:rsidP="0061470B">
      <w:pPr>
        <w:spacing w:after="120" w:line="240" w:lineRule="auto"/>
        <w:ind w:left="810" w:hanging="810"/>
        <w:jc w:val="both"/>
        <w:rPr>
          <w:rFonts w:ascii="Times New Roman" w:hAnsi="Times New Roman" w:cs="Times New Roman"/>
        </w:rPr>
      </w:pPr>
      <w:proofErr w:type="gramStart"/>
      <w:r w:rsidRPr="0061470B">
        <w:rPr>
          <w:rFonts w:ascii="Times New Roman" w:hAnsi="Times New Roman" w:cs="Times New Roman"/>
        </w:rPr>
        <w:t>Inouye, S., Yamaguchi H. and Takizawa, T. (2001).</w:t>
      </w:r>
      <w:proofErr w:type="gramEnd"/>
      <w:r w:rsidRPr="0061470B">
        <w:rPr>
          <w:rFonts w:ascii="Times New Roman" w:hAnsi="Times New Roman" w:cs="Times New Roman"/>
        </w:rPr>
        <w:t xml:space="preserve"> </w:t>
      </w:r>
      <w:proofErr w:type="gramStart"/>
      <w:r w:rsidRPr="0061470B">
        <w:rPr>
          <w:rFonts w:ascii="Times New Roman" w:hAnsi="Times New Roman" w:cs="Times New Roman"/>
        </w:rPr>
        <w:t xml:space="preserve">Screening of the antibacterial effects of a variety of essential oils on respiratory tract pathogens, using a modified dilution assay </w:t>
      </w:r>
      <w:proofErr w:type="spellStart"/>
      <w:r w:rsidRPr="0061470B">
        <w:rPr>
          <w:rFonts w:ascii="Times New Roman" w:hAnsi="Times New Roman" w:cs="Times New Roman"/>
        </w:rPr>
        <w:t>method.</w:t>
      </w:r>
      <w:r w:rsidRPr="0061470B">
        <w:rPr>
          <w:rFonts w:ascii="Times New Roman" w:hAnsi="Times New Roman" w:cs="Times New Roman"/>
          <w:i/>
        </w:rPr>
        <w:t>J</w:t>
      </w:r>
      <w:proofErr w:type="spellEnd"/>
      <w:r w:rsidRPr="0061470B">
        <w:rPr>
          <w:rFonts w:ascii="Times New Roman" w:hAnsi="Times New Roman" w:cs="Times New Roman"/>
          <w:i/>
        </w:rPr>
        <w:t xml:space="preserve"> </w:t>
      </w:r>
      <w:proofErr w:type="spellStart"/>
      <w:r w:rsidRPr="0061470B">
        <w:rPr>
          <w:rFonts w:ascii="Times New Roman" w:hAnsi="Times New Roman" w:cs="Times New Roman"/>
          <w:i/>
        </w:rPr>
        <w:t>InfChemother</w:t>
      </w:r>
      <w:proofErr w:type="spellEnd"/>
      <w:r w:rsidRPr="0061470B">
        <w:rPr>
          <w:rFonts w:ascii="Times New Roman" w:hAnsi="Times New Roman" w:cs="Times New Roman"/>
        </w:rPr>
        <w:t xml:space="preserve">, </w:t>
      </w:r>
      <w:r w:rsidRPr="0061470B">
        <w:rPr>
          <w:rFonts w:ascii="Times New Roman" w:hAnsi="Times New Roman" w:cs="Times New Roman"/>
          <w:b/>
        </w:rPr>
        <w:t>7</w:t>
      </w:r>
      <w:r w:rsidRPr="0061470B">
        <w:rPr>
          <w:rFonts w:ascii="Times New Roman" w:hAnsi="Times New Roman" w:cs="Times New Roman"/>
        </w:rPr>
        <w:t>: 251-254.</w:t>
      </w:r>
      <w:proofErr w:type="gramEnd"/>
      <w:r w:rsidRPr="0061470B">
        <w:rPr>
          <w:rFonts w:ascii="Times New Roman" w:hAnsi="Times New Roman" w:cs="Times New Roman"/>
        </w:rPr>
        <w:t xml:space="preserve"> </w:t>
      </w:r>
    </w:p>
    <w:p w:rsidR="0061470B" w:rsidRDefault="00F67B2C" w:rsidP="0061470B">
      <w:pPr>
        <w:spacing w:after="120" w:line="240" w:lineRule="auto"/>
        <w:ind w:left="810" w:hanging="810"/>
        <w:jc w:val="both"/>
        <w:rPr>
          <w:rFonts w:ascii="Times New Roman" w:hAnsi="Times New Roman" w:cs="Times New Roman"/>
        </w:rPr>
      </w:pPr>
      <w:proofErr w:type="spellStart"/>
      <w:proofErr w:type="gramStart"/>
      <w:r w:rsidRPr="0061470B">
        <w:rPr>
          <w:rFonts w:ascii="Times New Roman" w:hAnsi="Times New Roman" w:cs="Times New Roman"/>
        </w:rPr>
        <w:lastRenderedPageBreak/>
        <w:t>Khanuja</w:t>
      </w:r>
      <w:proofErr w:type="spellEnd"/>
      <w:r w:rsidRPr="0061470B">
        <w:rPr>
          <w:rFonts w:ascii="Times New Roman" w:hAnsi="Times New Roman" w:cs="Times New Roman"/>
        </w:rPr>
        <w:t xml:space="preserve">, S.P., S.S. Kumar, A.K. </w:t>
      </w:r>
      <w:proofErr w:type="spellStart"/>
      <w:r w:rsidRPr="0061470B">
        <w:rPr>
          <w:rFonts w:ascii="Times New Roman" w:hAnsi="Times New Roman" w:cs="Times New Roman"/>
        </w:rPr>
        <w:t>Arya</w:t>
      </w:r>
      <w:proofErr w:type="spellEnd"/>
      <w:r w:rsidRPr="0061470B">
        <w:rPr>
          <w:rFonts w:ascii="Times New Roman" w:hAnsi="Times New Roman" w:cs="Times New Roman"/>
        </w:rPr>
        <w:t xml:space="preserve">, S.D. Jai and P. </w:t>
      </w:r>
      <w:proofErr w:type="spellStart"/>
      <w:r w:rsidRPr="0061470B">
        <w:rPr>
          <w:rFonts w:ascii="Times New Roman" w:hAnsi="Times New Roman" w:cs="Times New Roman"/>
        </w:rPr>
        <w:t>Mahendra</w:t>
      </w:r>
      <w:proofErr w:type="spellEnd"/>
      <w:r w:rsidRPr="0061470B">
        <w:rPr>
          <w:rFonts w:ascii="Times New Roman" w:hAnsi="Times New Roman" w:cs="Times New Roman"/>
        </w:rPr>
        <w:t xml:space="preserve"> (2002).</w:t>
      </w:r>
      <w:proofErr w:type="gramEnd"/>
      <w:r w:rsidRPr="0061470B">
        <w:rPr>
          <w:rFonts w:ascii="Times New Roman" w:hAnsi="Times New Roman" w:cs="Times New Roman"/>
        </w:rPr>
        <w:t xml:space="preserve"> </w:t>
      </w:r>
      <w:proofErr w:type="gramStart"/>
      <w:r w:rsidRPr="0061470B">
        <w:rPr>
          <w:rFonts w:ascii="Times New Roman" w:hAnsi="Times New Roman" w:cs="Times New Roman"/>
        </w:rPr>
        <w:t>A pharmaceutical composition containing cow urine distillate and an antibiotic, CSIR, New Delhi (India, US Patent No. 6410059, June 25</w:t>
      </w:r>
      <w:r w:rsidRPr="0061470B">
        <w:rPr>
          <w:rFonts w:ascii="Times New Roman" w:hAnsi="Times New Roman" w:cs="Times New Roman"/>
          <w:vertAlign w:val="superscript"/>
        </w:rPr>
        <w:t>th</w:t>
      </w:r>
      <w:r w:rsidRPr="0061470B">
        <w:rPr>
          <w:rFonts w:ascii="Times New Roman" w:hAnsi="Times New Roman" w:cs="Times New Roman"/>
        </w:rPr>
        <w:t>, 2002).</w:t>
      </w:r>
      <w:proofErr w:type="gramEnd"/>
    </w:p>
    <w:p w:rsidR="000E6950" w:rsidRPr="0061470B" w:rsidRDefault="000E6950" w:rsidP="0061470B">
      <w:pPr>
        <w:spacing w:after="120" w:line="240" w:lineRule="auto"/>
        <w:ind w:left="810" w:hanging="810"/>
        <w:jc w:val="both"/>
        <w:rPr>
          <w:rFonts w:ascii="Times New Roman" w:hAnsi="Times New Roman" w:cs="Times New Roman"/>
        </w:rPr>
      </w:pPr>
      <w:r w:rsidRPr="0061470B">
        <w:rPr>
          <w:rFonts w:ascii="Times New Roman" w:hAnsi="Times New Roman" w:cs="Times New Roman"/>
          <w:noProof/>
        </w:rPr>
        <w:t>McArthur, A.G., Waglechner, N., Nizam, F., Yan, A., Azad, M.A., Baylay, A.J., Bhullar, K., Canova, M.J., De Pascale, G., Ejim, L., Kalan, L., King, A.M., Koteva, K., Morar, M., Mulvey, M.R., O’Brien, J.S., Pawlowski, A.C., Piddock, L.J.V., Spanogiannopoulos, P., Sutherland, A.D., Tang, I., Taylor, P.L., Thaker, M., Wang, W., Yan, M., Yu, T., Wright, G.D., 2013. The comprehensive antibiotic resistance database. Antimicrob. Agents Chemother. 57, 3348–3357. doi:10.1128/AAC.00419-13.</w:t>
      </w:r>
    </w:p>
    <w:p w:rsidR="000E6950" w:rsidRPr="0061470B" w:rsidRDefault="000E6950" w:rsidP="000E6950">
      <w:pPr>
        <w:spacing w:after="120" w:line="240" w:lineRule="auto"/>
        <w:ind w:left="810" w:hanging="810"/>
        <w:jc w:val="both"/>
        <w:rPr>
          <w:rFonts w:ascii="Times New Roman" w:hAnsi="Times New Roman" w:cs="Times New Roman"/>
        </w:rPr>
      </w:pPr>
      <w:proofErr w:type="spellStart"/>
      <w:proofErr w:type="gramStart"/>
      <w:r w:rsidRPr="0061470B">
        <w:rPr>
          <w:rFonts w:ascii="Times New Roman" w:hAnsi="Times New Roman" w:cs="Times New Roman"/>
        </w:rPr>
        <w:t>Nostro</w:t>
      </w:r>
      <w:proofErr w:type="spellEnd"/>
      <w:r w:rsidRPr="0061470B">
        <w:rPr>
          <w:rFonts w:ascii="Times New Roman" w:hAnsi="Times New Roman" w:cs="Times New Roman"/>
        </w:rPr>
        <w:t xml:space="preserve">, A., </w:t>
      </w:r>
      <w:proofErr w:type="spellStart"/>
      <w:r w:rsidRPr="0061470B">
        <w:rPr>
          <w:rFonts w:ascii="Times New Roman" w:hAnsi="Times New Roman" w:cs="Times New Roman"/>
        </w:rPr>
        <w:t>Cannatelli</w:t>
      </w:r>
      <w:proofErr w:type="spellEnd"/>
      <w:r w:rsidRPr="0061470B">
        <w:rPr>
          <w:rFonts w:ascii="Times New Roman" w:hAnsi="Times New Roman" w:cs="Times New Roman"/>
        </w:rPr>
        <w:t xml:space="preserve">, M.A., </w:t>
      </w:r>
      <w:proofErr w:type="spellStart"/>
      <w:r w:rsidRPr="0061470B">
        <w:rPr>
          <w:rFonts w:ascii="Times New Roman" w:hAnsi="Times New Roman" w:cs="Times New Roman"/>
        </w:rPr>
        <w:t>Musolino</w:t>
      </w:r>
      <w:proofErr w:type="spellEnd"/>
      <w:r w:rsidRPr="0061470B">
        <w:rPr>
          <w:rFonts w:ascii="Times New Roman" w:hAnsi="Times New Roman" w:cs="Times New Roman"/>
        </w:rPr>
        <w:t xml:space="preserve">, A.D., </w:t>
      </w:r>
      <w:proofErr w:type="spellStart"/>
      <w:r w:rsidRPr="0061470B">
        <w:rPr>
          <w:rFonts w:ascii="Times New Roman" w:hAnsi="Times New Roman" w:cs="Times New Roman"/>
        </w:rPr>
        <w:t>Procopio</w:t>
      </w:r>
      <w:proofErr w:type="spellEnd"/>
      <w:r w:rsidRPr="0061470B">
        <w:rPr>
          <w:rFonts w:ascii="Times New Roman" w:hAnsi="Times New Roman" w:cs="Times New Roman"/>
        </w:rPr>
        <w:t>, F. and Alonzo, V. (2002).</w:t>
      </w:r>
      <w:proofErr w:type="gramEnd"/>
      <w:r w:rsidRPr="0061470B">
        <w:rPr>
          <w:rFonts w:ascii="Times New Roman" w:hAnsi="Times New Roman" w:cs="Times New Roman"/>
        </w:rPr>
        <w:t xml:space="preserve"> </w:t>
      </w:r>
      <w:proofErr w:type="spellStart"/>
      <w:r w:rsidRPr="0061470B">
        <w:rPr>
          <w:rFonts w:ascii="Times New Roman" w:hAnsi="Times New Roman" w:cs="Times New Roman"/>
        </w:rPr>
        <w:t>Helichry</w:t>
      </w:r>
      <w:proofErr w:type="spellEnd"/>
      <w:r w:rsidRPr="0061470B">
        <w:rPr>
          <w:rFonts w:ascii="Times New Roman" w:hAnsi="Times New Roman" w:cs="Times New Roman"/>
        </w:rPr>
        <w:t xml:space="preserve"> </w:t>
      </w:r>
      <w:proofErr w:type="spellStart"/>
      <w:r w:rsidRPr="0061470B">
        <w:rPr>
          <w:rFonts w:ascii="Times New Roman" w:hAnsi="Times New Roman" w:cs="Times New Roman"/>
        </w:rPr>
        <w:t>sumitalicum</w:t>
      </w:r>
      <w:proofErr w:type="spellEnd"/>
      <w:r w:rsidRPr="0061470B">
        <w:rPr>
          <w:rFonts w:ascii="Times New Roman" w:hAnsi="Times New Roman" w:cs="Times New Roman"/>
        </w:rPr>
        <w:t xml:space="preserve"> extract interferes with the production of </w:t>
      </w:r>
      <w:proofErr w:type="spellStart"/>
      <w:r w:rsidRPr="0061470B">
        <w:rPr>
          <w:rFonts w:ascii="Times New Roman" w:hAnsi="Times New Roman" w:cs="Times New Roman"/>
        </w:rPr>
        <w:t>enterotoxins</w:t>
      </w:r>
      <w:proofErr w:type="spellEnd"/>
      <w:r w:rsidRPr="0061470B">
        <w:rPr>
          <w:rFonts w:ascii="Times New Roman" w:hAnsi="Times New Roman" w:cs="Times New Roman"/>
        </w:rPr>
        <w:t xml:space="preserve"> by Staphylococcus </w:t>
      </w:r>
      <w:proofErr w:type="spellStart"/>
      <w:r w:rsidRPr="0061470B">
        <w:rPr>
          <w:rFonts w:ascii="Times New Roman" w:hAnsi="Times New Roman" w:cs="Times New Roman"/>
        </w:rPr>
        <w:t>aureus</w:t>
      </w:r>
      <w:proofErr w:type="spellEnd"/>
      <w:r w:rsidRPr="0061470B">
        <w:rPr>
          <w:rFonts w:ascii="Times New Roman" w:hAnsi="Times New Roman" w:cs="Times New Roman"/>
        </w:rPr>
        <w:t xml:space="preserve"> .</w:t>
      </w:r>
      <w:r w:rsidRPr="0061470B">
        <w:rPr>
          <w:rFonts w:ascii="Times New Roman" w:hAnsi="Times New Roman" w:cs="Times New Roman"/>
          <w:i/>
        </w:rPr>
        <w:t xml:space="preserve">J </w:t>
      </w:r>
      <w:proofErr w:type="spellStart"/>
      <w:r w:rsidRPr="0061470B">
        <w:rPr>
          <w:rFonts w:ascii="Times New Roman" w:hAnsi="Times New Roman" w:cs="Times New Roman"/>
          <w:i/>
        </w:rPr>
        <w:t>ApplMicrobiol</w:t>
      </w:r>
      <w:proofErr w:type="spellEnd"/>
      <w:r w:rsidRPr="0061470B">
        <w:rPr>
          <w:rFonts w:ascii="Times New Roman" w:hAnsi="Times New Roman" w:cs="Times New Roman"/>
        </w:rPr>
        <w:t xml:space="preserve">, </w:t>
      </w:r>
      <w:r w:rsidRPr="0061470B">
        <w:rPr>
          <w:rFonts w:ascii="Times New Roman" w:hAnsi="Times New Roman" w:cs="Times New Roman"/>
          <w:b/>
        </w:rPr>
        <w:t>35</w:t>
      </w:r>
      <w:r w:rsidRPr="0061470B">
        <w:rPr>
          <w:rFonts w:ascii="Times New Roman" w:hAnsi="Times New Roman" w:cs="Times New Roman"/>
        </w:rPr>
        <w:t>:181-184.</w:t>
      </w:r>
    </w:p>
    <w:p w:rsidR="000E6950" w:rsidRPr="0061470B" w:rsidRDefault="000E6950" w:rsidP="000E6950">
      <w:pPr>
        <w:spacing w:after="120" w:line="240" w:lineRule="auto"/>
        <w:ind w:left="810" w:right="-360" w:hanging="810"/>
        <w:jc w:val="both"/>
        <w:rPr>
          <w:rFonts w:ascii="Times New Roman" w:hAnsi="Times New Roman" w:cs="Times New Roman"/>
          <w:color w:val="000000" w:themeColor="text1"/>
        </w:rPr>
      </w:pPr>
      <w:r w:rsidRPr="0061470B">
        <w:rPr>
          <w:rFonts w:ascii="Times New Roman" w:hAnsi="Times New Roman" w:cs="Times New Roman"/>
          <w:color w:val="000000" w:themeColor="text1"/>
        </w:rPr>
        <w:t xml:space="preserve">Ryan, R. P., Germaine, K., Franks, A., Ryan, D. J. and Dowling, D. N. </w:t>
      </w:r>
      <w:proofErr w:type="gramStart"/>
      <w:r w:rsidRPr="0061470B">
        <w:rPr>
          <w:rFonts w:ascii="Times New Roman" w:hAnsi="Times New Roman" w:cs="Times New Roman"/>
          <w:color w:val="000000" w:themeColor="text1"/>
        </w:rPr>
        <w:t>( 2008</w:t>
      </w:r>
      <w:proofErr w:type="gramEnd"/>
      <w:r w:rsidRPr="0061470B">
        <w:rPr>
          <w:rFonts w:ascii="Times New Roman" w:hAnsi="Times New Roman" w:cs="Times New Roman"/>
          <w:color w:val="000000" w:themeColor="text1"/>
        </w:rPr>
        <w:t xml:space="preserve">). Bacterial </w:t>
      </w:r>
      <w:proofErr w:type="spellStart"/>
      <w:r w:rsidRPr="0061470B">
        <w:rPr>
          <w:rFonts w:ascii="Times New Roman" w:hAnsi="Times New Roman" w:cs="Times New Roman"/>
          <w:color w:val="000000" w:themeColor="text1"/>
        </w:rPr>
        <w:t>endophytes</w:t>
      </w:r>
      <w:proofErr w:type="spellEnd"/>
      <w:r w:rsidRPr="0061470B">
        <w:rPr>
          <w:rFonts w:ascii="Times New Roman" w:hAnsi="Times New Roman" w:cs="Times New Roman"/>
          <w:color w:val="000000" w:themeColor="text1"/>
        </w:rPr>
        <w:t xml:space="preserve">: recent developments and applications. </w:t>
      </w:r>
      <w:r w:rsidRPr="0061470B">
        <w:rPr>
          <w:rFonts w:ascii="Times New Roman" w:hAnsi="Times New Roman" w:cs="Times New Roman"/>
          <w:i/>
          <w:color w:val="000000" w:themeColor="text1"/>
        </w:rPr>
        <w:t>FEMS Microbiology Letter</w:t>
      </w:r>
      <w:r w:rsidRPr="0061470B">
        <w:rPr>
          <w:rFonts w:ascii="Times New Roman" w:hAnsi="Times New Roman" w:cs="Times New Roman"/>
          <w:color w:val="000000" w:themeColor="text1"/>
        </w:rPr>
        <w:t xml:space="preserve"> </w:t>
      </w:r>
      <w:r w:rsidRPr="0061470B">
        <w:rPr>
          <w:rFonts w:ascii="Times New Roman" w:hAnsi="Times New Roman" w:cs="Times New Roman"/>
          <w:b/>
          <w:color w:val="000000" w:themeColor="text1"/>
        </w:rPr>
        <w:t>278</w:t>
      </w:r>
      <w:r w:rsidRPr="0061470B">
        <w:rPr>
          <w:rFonts w:ascii="Times New Roman" w:hAnsi="Times New Roman" w:cs="Times New Roman"/>
          <w:color w:val="000000" w:themeColor="text1"/>
        </w:rPr>
        <w:t>: 1-9.</w:t>
      </w:r>
    </w:p>
    <w:p w:rsidR="000E6950" w:rsidRPr="0061470B" w:rsidRDefault="000E6950" w:rsidP="000E6950">
      <w:pPr>
        <w:spacing w:after="120" w:line="240" w:lineRule="auto"/>
        <w:ind w:left="810" w:right="-360" w:hanging="810"/>
        <w:jc w:val="both"/>
        <w:rPr>
          <w:rFonts w:ascii="Times New Roman" w:hAnsi="Times New Roman" w:cs="Times New Roman"/>
          <w:color w:val="000000" w:themeColor="text1"/>
        </w:rPr>
      </w:pPr>
      <w:proofErr w:type="gramStart"/>
      <w:r w:rsidRPr="0061470B">
        <w:rPr>
          <w:rFonts w:ascii="Times New Roman" w:hAnsi="Times New Roman" w:cs="Times New Roman"/>
          <w:color w:val="000000" w:themeColor="text1"/>
        </w:rPr>
        <w:t xml:space="preserve">Stone, J.K., </w:t>
      </w:r>
      <w:proofErr w:type="spellStart"/>
      <w:r w:rsidRPr="0061470B">
        <w:rPr>
          <w:rFonts w:ascii="Times New Roman" w:hAnsi="Times New Roman" w:cs="Times New Roman"/>
          <w:color w:val="000000" w:themeColor="text1"/>
        </w:rPr>
        <w:t>Bscon</w:t>
      </w:r>
      <w:proofErr w:type="spellEnd"/>
      <w:r w:rsidRPr="0061470B">
        <w:rPr>
          <w:rFonts w:ascii="Times New Roman" w:hAnsi="Times New Roman" w:cs="Times New Roman"/>
          <w:color w:val="000000" w:themeColor="text1"/>
        </w:rPr>
        <w:t>, C.W. and White, J.F. (2000).</w:t>
      </w:r>
      <w:proofErr w:type="gramEnd"/>
      <w:r w:rsidRPr="0061470B">
        <w:rPr>
          <w:rFonts w:ascii="Times New Roman" w:hAnsi="Times New Roman" w:cs="Times New Roman"/>
          <w:color w:val="000000" w:themeColor="text1"/>
        </w:rPr>
        <w:t xml:space="preserve"> An overview of </w:t>
      </w:r>
      <w:proofErr w:type="spellStart"/>
      <w:r w:rsidRPr="0061470B">
        <w:rPr>
          <w:rFonts w:ascii="Times New Roman" w:hAnsi="Times New Roman" w:cs="Times New Roman"/>
          <w:color w:val="000000" w:themeColor="text1"/>
        </w:rPr>
        <w:t>endophytic</w:t>
      </w:r>
      <w:proofErr w:type="spellEnd"/>
      <w:r w:rsidRPr="0061470B">
        <w:rPr>
          <w:rFonts w:ascii="Times New Roman" w:hAnsi="Times New Roman" w:cs="Times New Roman"/>
          <w:color w:val="000000" w:themeColor="text1"/>
        </w:rPr>
        <w:t xml:space="preserve"> microbes: </w:t>
      </w:r>
      <w:proofErr w:type="spellStart"/>
      <w:r w:rsidRPr="0061470B">
        <w:rPr>
          <w:rFonts w:ascii="Times New Roman" w:hAnsi="Times New Roman" w:cs="Times New Roman"/>
          <w:color w:val="000000" w:themeColor="text1"/>
        </w:rPr>
        <w:t>endophytism</w:t>
      </w:r>
      <w:proofErr w:type="spellEnd"/>
      <w:r w:rsidRPr="0061470B">
        <w:rPr>
          <w:rFonts w:ascii="Times New Roman" w:hAnsi="Times New Roman" w:cs="Times New Roman"/>
          <w:color w:val="000000" w:themeColor="text1"/>
        </w:rPr>
        <w:t xml:space="preserve">. </w:t>
      </w:r>
      <w:proofErr w:type="gramStart"/>
      <w:r w:rsidRPr="0061470B">
        <w:rPr>
          <w:rFonts w:ascii="Times New Roman" w:hAnsi="Times New Roman" w:cs="Times New Roman"/>
          <w:color w:val="000000" w:themeColor="text1"/>
        </w:rPr>
        <w:t xml:space="preserve">Microbial </w:t>
      </w:r>
      <w:proofErr w:type="spellStart"/>
      <w:r w:rsidRPr="0061470B">
        <w:rPr>
          <w:rFonts w:ascii="Times New Roman" w:hAnsi="Times New Roman" w:cs="Times New Roman"/>
          <w:color w:val="000000" w:themeColor="text1"/>
        </w:rPr>
        <w:t>endophytes</w:t>
      </w:r>
      <w:proofErr w:type="spellEnd"/>
      <w:r w:rsidRPr="0061470B">
        <w:rPr>
          <w:rFonts w:ascii="Times New Roman" w:hAnsi="Times New Roman" w:cs="Times New Roman"/>
          <w:color w:val="000000" w:themeColor="text1"/>
        </w:rPr>
        <w:t>, White J.F., editor, New York, pp. 3-29.</w:t>
      </w:r>
      <w:proofErr w:type="gramEnd"/>
    </w:p>
    <w:p w:rsidR="000E6950" w:rsidRPr="0061470B" w:rsidRDefault="000E6950" w:rsidP="000E6950">
      <w:pPr>
        <w:spacing w:after="120" w:line="240" w:lineRule="auto"/>
        <w:ind w:left="810" w:right="-360" w:hanging="810"/>
        <w:jc w:val="both"/>
        <w:rPr>
          <w:rFonts w:ascii="Times New Roman" w:hAnsi="Times New Roman" w:cs="Times New Roman"/>
          <w:color w:val="000000" w:themeColor="text1"/>
        </w:rPr>
      </w:pPr>
      <w:proofErr w:type="spellStart"/>
      <w:r w:rsidRPr="0061470B">
        <w:rPr>
          <w:rFonts w:ascii="Times New Roman" w:hAnsi="Times New Roman" w:cs="Times New Roman"/>
          <w:color w:val="000000" w:themeColor="text1"/>
        </w:rPr>
        <w:t>Strobel</w:t>
      </w:r>
      <w:proofErr w:type="spellEnd"/>
      <w:r w:rsidRPr="0061470B">
        <w:rPr>
          <w:rFonts w:ascii="Times New Roman" w:hAnsi="Times New Roman" w:cs="Times New Roman"/>
          <w:color w:val="000000" w:themeColor="text1"/>
        </w:rPr>
        <w:t xml:space="preserve">, G. </w:t>
      </w:r>
      <w:proofErr w:type="gramStart"/>
      <w:r w:rsidRPr="0061470B">
        <w:rPr>
          <w:rFonts w:ascii="Times New Roman" w:hAnsi="Times New Roman" w:cs="Times New Roman"/>
          <w:color w:val="000000" w:themeColor="text1"/>
        </w:rPr>
        <w:t>and  Daisy</w:t>
      </w:r>
      <w:proofErr w:type="gramEnd"/>
      <w:r w:rsidRPr="0061470B">
        <w:rPr>
          <w:rFonts w:ascii="Times New Roman" w:hAnsi="Times New Roman" w:cs="Times New Roman"/>
          <w:color w:val="000000" w:themeColor="text1"/>
        </w:rPr>
        <w:t xml:space="preserve">, B. (2003). </w:t>
      </w:r>
      <w:proofErr w:type="spellStart"/>
      <w:proofErr w:type="gramStart"/>
      <w:r w:rsidRPr="0061470B">
        <w:rPr>
          <w:rFonts w:ascii="Times New Roman" w:hAnsi="Times New Roman" w:cs="Times New Roman"/>
          <w:color w:val="000000" w:themeColor="text1"/>
        </w:rPr>
        <w:t>Bioprospecting</w:t>
      </w:r>
      <w:proofErr w:type="spellEnd"/>
      <w:r w:rsidRPr="0061470B">
        <w:rPr>
          <w:rFonts w:ascii="Times New Roman" w:hAnsi="Times New Roman" w:cs="Times New Roman"/>
          <w:color w:val="000000" w:themeColor="text1"/>
        </w:rPr>
        <w:t xml:space="preserve"> for microbial </w:t>
      </w:r>
      <w:proofErr w:type="spellStart"/>
      <w:r w:rsidRPr="0061470B">
        <w:rPr>
          <w:rFonts w:ascii="Times New Roman" w:hAnsi="Times New Roman" w:cs="Times New Roman"/>
          <w:color w:val="000000" w:themeColor="text1"/>
        </w:rPr>
        <w:t>endophytes</w:t>
      </w:r>
      <w:proofErr w:type="spellEnd"/>
      <w:r w:rsidRPr="0061470B">
        <w:rPr>
          <w:rFonts w:ascii="Times New Roman" w:hAnsi="Times New Roman" w:cs="Times New Roman"/>
          <w:color w:val="000000" w:themeColor="text1"/>
        </w:rPr>
        <w:t xml:space="preserve"> and their natural products.</w:t>
      </w:r>
      <w:proofErr w:type="gramEnd"/>
      <w:r w:rsidRPr="0061470B">
        <w:rPr>
          <w:rFonts w:ascii="Times New Roman" w:hAnsi="Times New Roman" w:cs="Times New Roman"/>
          <w:color w:val="000000" w:themeColor="text1"/>
        </w:rPr>
        <w:t xml:space="preserve"> </w:t>
      </w:r>
      <w:r w:rsidRPr="0061470B">
        <w:rPr>
          <w:rFonts w:ascii="Times New Roman" w:hAnsi="Times New Roman" w:cs="Times New Roman"/>
          <w:i/>
          <w:color w:val="000000" w:themeColor="text1"/>
        </w:rPr>
        <w:t>Microbiology and Molecular Biology Reviews</w:t>
      </w:r>
      <w:r w:rsidRPr="0061470B">
        <w:rPr>
          <w:rFonts w:ascii="Times New Roman" w:hAnsi="Times New Roman" w:cs="Times New Roman"/>
          <w:color w:val="000000" w:themeColor="text1"/>
        </w:rPr>
        <w:t xml:space="preserve">, </w:t>
      </w:r>
      <w:r w:rsidRPr="0061470B">
        <w:rPr>
          <w:rFonts w:ascii="Times New Roman" w:hAnsi="Times New Roman" w:cs="Times New Roman"/>
          <w:b/>
          <w:color w:val="000000" w:themeColor="text1"/>
        </w:rPr>
        <w:t>67</w:t>
      </w:r>
      <w:r w:rsidRPr="0061470B">
        <w:rPr>
          <w:rFonts w:ascii="Times New Roman" w:hAnsi="Times New Roman" w:cs="Times New Roman"/>
          <w:color w:val="000000" w:themeColor="text1"/>
        </w:rPr>
        <w:t>(4): 491-502.</w:t>
      </w:r>
    </w:p>
    <w:p w:rsidR="000E6950" w:rsidRPr="00170579" w:rsidRDefault="000E6950" w:rsidP="000E6950">
      <w:pPr>
        <w:spacing w:after="120" w:line="240" w:lineRule="auto"/>
        <w:ind w:left="810" w:right="-360" w:hanging="810"/>
        <w:jc w:val="both"/>
        <w:rPr>
          <w:rFonts w:ascii="Times New Roman" w:hAnsi="Times New Roman" w:cs="Times New Roman"/>
          <w:color w:val="000000" w:themeColor="text1"/>
        </w:rPr>
      </w:pPr>
    </w:p>
    <w:p w:rsidR="000E6950" w:rsidRPr="00170579" w:rsidRDefault="000E6950" w:rsidP="000E6950">
      <w:pPr>
        <w:spacing w:after="120" w:line="240" w:lineRule="auto"/>
        <w:ind w:left="810" w:right="-360" w:hanging="810"/>
        <w:jc w:val="both"/>
        <w:rPr>
          <w:rFonts w:ascii="Times New Roman" w:hAnsi="Times New Roman" w:cs="Times New Roman"/>
          <w:color w:val="000000" w:themeColor="text1"/>
        </w:rPr>
      </w:pPr>
    </w:p>
    <w:p w:rsidR="000E6950" w:rsidRPr="00170579" w:rsidRDefault="000E6950" w:rsidP="000E6950">
      <w:pPr>
        <w:spacing w:after="120" w:line="240" w:lineRule="auto"/>
        <w:ind w:left="810" w:right="-360" w:hanging="810"/>
        <w:jc w:val="both"/>
        <w:rPr>
          <w:rFonts w:ascii="Times New Roman" w:hAnsi="Times New Roman" w:cs="Times New Roman"/>
          <w:color w:val="000000" w:themeColor="text1"/>
        </w:rPr>
      </w:pPr>
    </w:p>
    <w:p w:rsidR="000E6950" w:rsidRPr="00170579" w:rsidRDefault="000E6950" w:rsidP="000E6950">
      <w:pPr>
        <w:spacing w:after="120" w:line="240" w:lineRule="auto"/>
        <w:ind w:left="810" w:right="-360" w:hanging="810"/>
        <w:jc w:val="both"/>
        <w:rPr>
          <w:rFonts w:ascii="Times New Roman" w:hAnsi="Times New Roman" w:cs="Times New Roman"/>
          <w:color w:val="000000" w:themeColor="text1"/>
        </w:rPr>
      </w:pPr>
    </w:p>
    <w:p w:rsidR="000E6950" w:rsidRPr="00770D26" w:rsidRDefault="000E6950" w:rsidP="000E6950">
      <w:pPr>
        <w:spacing w:after="120" w:line="240" w:lineRule="auto"/>
        <w:ind w:left="810" w:hanging="810"/>
        <w:jc w:val="both"/>
        <w:rPr>
          <w:rFonts w:ascii="Times New Roman" w:hAnsi="Times New Roman" w:cs="Times New Roman"/>
        </w:rPr>
      </w:pPr>
    </w:p>
    <w:p w:rsidR="000E6950" w:rsidRPr="00084B6F" w:rsidRDefault="000E6950" w:rsidP="002F4972">
      <w:pPr>
        <w:widowControl w:val="0"/>
        <w:autoSpaceDE w:val="0"/>
        <w:autoSpaceDN w:val="0"/>
        <w:adjustRightInd w:val="0"/>
        <w:spacing w:after="0" w:line="240" w:lineRule="auto"/>
        <w:ind w:left="480" w:hanging="480"/>
        <w:jc w:val="both"/>
        <w:rPr>
          <w:rFonts w:ascii="Times New Roman" w:hAnsi="Times New Roman" w:cs="Times New Roman"/>
          <w:noProof/>
        </w:rPr>
      </w:pPr>
    </w:p>
    <w:p w:rsidR="002F4972" w:rsidRPr="00084B6F" w:rsidRDefault="002F4972" w:rsidP="002F4972">
      <w:pPr>
        <w:widowControl w:val="0"/>
        <w:autoSpaceDE w:val="0"/>
        <w:autoSpaceDN w:val="0"/>
        <w:adjustRightInd w:val="0"/>
        <w:spacing w:after="0" w:line="240" w:lineRule="auto"/>
        <w:ind w:left="480" w:hanging="480"/>
        <w:jc w:val="both"/>
        <w:rPr>
          <w:rFonts w:ascii="Times New Roman" w:hAnsi="Times New Roman" w:cs="Times New Roman"/>
          <w:noProof/>
        </w:rPr>
      </w:pPr>
    </w:p>
    <w:p w:rsidR="00A612D1" w:rsidRPr="00A612D1" w:rsidRDefault="00A612D1" w:rsidP="00A612D1">
      <w:pPr>
        <w:spacing w:before="100" w:beforeAutospacing="1" w:after="100" w:afterAutospacing="1" w:line="360" w:lineRule="auto"/>
        <w:jc w:val="both"/>
        <w:rPr>
          <w:rFonts w:ascii="Times New Roman" w:eastAsia="Times New Roman" w:hAnsi="Times New Roman" w:cs="Times New Roman"/>
          <w:color w:val="FF0000"/>
          <w:sz w:val="24"/>
          <w:szCs w:val="24"/>
          <w:lang w:eastAsia="en-IN" w:bidi="hi-IN"/>
        </w:rPr>
      </w:pPr>
    </w:p>
    <w:p w:rsidR="00A612D1" w:rsidRPr="00A612D1" w:rsidRDefault="00A612D1" w:rsidP="00A612D1">
      <w:pPr>
        <w:spacing w:line="360" w:lineRule="auto"/>
        <w:ind w:firstLine="720"/>
        <w:jc w:val="both"/>
        <w:rPr>
          <w:rFonts w:ascii="Times New Roman" w:hAnsi="Times New Roman" w:cs="Times New Roman"/>
          <w:sz w:val="24"/>
          <w:szCs w:val="24"/>
        </w:rPr>
      </w:pPr>
    </w:p>
    <w:sectPr w:rsidR="00A612D1" w:rsidRPr="00A612D1" w:rsidSect="00AC6D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3B8"/>
    <w:multiLevelType w:val="hybridMultilevel"/>
    <w:tmpl w:val="B3A43D9C"/>
    <w:lvl w:ilvl="0" w:tplc="07000A96">
      <w:start w:val="1"/>
      <w:numFmt w:val="decimal"/>
      <w:lvlText w:val="%1."/>
      <w:lvlJc w:val="left"/>
      <w:pPr>
        <w:ind w:left="720" w:hanging="360"/>
      </w:pPr>
      <w:rPr>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13010A"/>
    <w:multiLevelType w:val="hybridMultilevel"/>
    <w:tmpl w:val="39DE422C"/>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29750E"/>
    <w:multiLevelType w:val="hybridMultilevel"/>
    <w:tmpl w:val="47A04FC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7B48AC"/>
    <w:multiLevelType w:val="hybridMultilevel"/>
    <w:tmpl w:val="80D05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025E3"/>
    <w:multiLevelType w:val="hybridMultilevel"/>
    <w:tmpl w:val="7632E3EA"/>
    <w:lvl w:ilvl="0" w:tplc="2D6E5FF4">
      <w:start w:val="1"/>
      <w:numFmt w:val="bullet"/>
      <w:lvlText w:val="•"/>
      <w:lvlJc w:val="left"/>
      <w:pPr>
        <w:tabs>
          <w:tab w:val="num" w:pos="720"/>
        </w:tabs>
        <w:ind w:left="720" w:hanging="360"/>
      </w:pPr>
      <w:rPr>
        <w:rFonts w:ascii="Arial" w:hAnsi="Arial" w:hint="default"/>
      </w:rPr>
    </w:lvl>
    <w:lvl w:ilvl="1" w:tplc="6FCEBBAA" w:tentative="1">
      <w:start w:val="1"/>
      <w:numFmt w:val="bullet"/>
      <w:lvlText w:val="•"/>
      <w:lvlJc w:val="left"/>
      <w:pPr>
        <w:tabs>
          <w:tab w:val="num" w:pos="1440"/>
        </w:tabs>
        <w:ind w:left="1440" w:hanging="360"/>
      </w:pPr>
      <w:rPr>
        <w:rFonts w:ascii="Arial" w:hAnsi="Arial" w:hint="default"/>
      </w:rPr>
    </w:lvl>
    <w:lvl w:ilvl="2" w:tplc="02FCE31A" w:tentative="1">
      <w:start w:val="1"/>
      <w:numFmt w:val="bullet"/>
      <w:lvlText w:val="•"/>
      <w:lvlJc w:val="left"/>
      <w:pPr>
        <w:tabs>
          <w:tab w:val="num" w:pos="2160"/>
        </w:tabs>
        <w:ind w:left="2160" w:hanging="360"/>
      </w:pPr>
      <w:rPr>
        <w:rFonts w:ascii="Arial" w:hAnsi="Arial" w:hint="default"/>
      </w:rPr>
    </w:lvl>
    <w:lvl w:ilvl="3" w:tplc="0A8E56BE" w:tentative="1">
      <w:start w:val="1"/>
      <w:numFmt w:val="bullet"/>
      <w:lvlText w:val="•"/>
      <w:lvlJc w:val="left"/>
      <w:pPr>
        <w:tabs>
          <w:tab w:val="num" w:pos="2880"/>
        </w:tabs>
        <w:ind w:left="2880" w:hanging="360"/>
      </w:pPr>
      <w:rPr>
        <w:rFonts w:ascii="Arial" w:hAnsi="Arial" w:hint="default"/>
      </w:rPr>
    </w:lvl>
    <w:lvl w:ilvl="4" w:tplc="15D0315A" w:tentative="1">
      <w:start w:val="1"/>
      <w:numFmt w:val="bullet"/>
      <w:lvlText w:val="•"/>
      <w:lvlJc w:val="left"/>
      <w:pPr>
        <w:tabs>
          <w:tab w:val="num" w:pos="3600"/>
        </w:tabs>
        <w:ind w:left="3600" w:hanging="360"/>
      </w:pPr>
      <w:rPr>
        <w:rFonts w:ascii="Arial" w:hAnsi="Arial" w:hint="default"/>
      </w:rPr>
    </w:lvl>
    <w:lvl w:ilvl="5" w:tplc="8F706204" w:tentative="1">
      <w:start w:val="1"/>
      <w:numFmt w:val="bullet"/>
      <w:lvlText w:val="•"/>
      <w:lvlJc w:val="left"/>
      <w:pPr>
        <w:tabs>
          <w:tab w:val="num" w:pos="4320"/>
        </w:tabs>
        <w:ind w:left="4320" w:hanging="360"/>
      </w:pPr>
      <w:rPr>
        <w:rFonts w:ascii="Arial" w:hAnsi="Arial" w:hint="default"/>
      </w:rPr>
    </w:lvl>
    <w:lvl w:ilvl="6" w:tplc="B7D87D30" w:tentative="1">
      <w:start w:val="1"/>
      <w:numFmt w:val="bullet"/>
      <w:lvlText w:val="•"/>
      <w:lvlJc w:val="left"/>
      <w:pPr>
        <w:tabs>
          <w:tab w:val="num" w:pos="5040"/>
        </w:tabs>
        <w:ind w:left="5040" w:hanging="360"/>
      </w:pPr>
      <w:rPr>
        <w:rFonts w:ascii="Arial" w:hAnsi="Arial" w:hint="default"/>
      </w:rPr>
    </w:lvl>
    <w:lvl w:ilvl="7" w:tplc="22D81A62" w:tentative="1">
      <w:start w:val="1"/>
      <w:numFmt w:val="bullet"/>
      <w:lvlText w:val="•"/>
      <w:lvlJc w:val="left"/>
      <w:pPr>
        <w:tabs>
          <w:tab w:val="num" w:pos="5760"/>
        </w:tabs>
        <w:ind w:left="5760" w:hanging="360"/>
      </w:pPr>
      <w:rPr>
        <w:rFonts w:ascii="Arial" w:hAnsi="Arial" w:hint="default"/>
      </w:rPr>
    </w:lvl>
    <w:lvl w:ilvl="8" w:tplc="6290B01C" w:tentative="1">
      <w:start w:val="1"/>
      <w:numFmt w:val="bullet"/>
      <w:lvlText w:val="•"/>
      <w:lvlJc w:val="left"/>
      <w:pPr>
        <w:tabs>
          <w:tab w:val="num" w:pos="6480"/>
        </w:tabs>
        <w:ind w:left="6480" w:hanging="360"/>
      </w:pPr>
      <w:rPr>
        <w:rFonts w:ascii="Arial" w:hAnsi="Arial" w:hint="default"/>
      </w:rPr>
    </w:lvl>
  </w:abstractNum>
  <w:abstractNum w:abstractNumId="5">
    <w:nsid w:val="343A5F69"/>
    <w:multiLevelType w:val="hybridMultilevel"/>
    <w:tmpl w:val="E4BC87A8"/>
    <w:lvl w:ilvl="0" w:tplc="763AF14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56413D72"/>
    <w:multiLevelType w:val="multilevel"/>
    <w:tmpl w:val="0F429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9763B9"/>
    <w:multiLevelType w:val="hybridMultilevel"/>
    <w:tmpl w:val="EF843CDA"/>
    <w:lvl w:ilvl="0" w:tplc="3D705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612D1"/>
    <w:rsid w:val="000E6950"/>
    <w:rsid w:val="000E6FE4"/>
    <w:rsid w:val="00133500"/>
    <w:rsid w:val="002F4972"/>
    <w:rsid w:val="0030126A"/>
    <w:rsid w:val="005E1503"/>
    <w:rsid w:val="005F092F"/>
    <w:rsid w:val="0061470B"/>
    <w:rsid w:val="00764BAC"/>
    <w:rsid w:val="00A612D1"/>
    <w:rsid w:val="00AA62CA"/>
    <w:rsid w:val="00AC6DCB"/>
    <w:rsid w:val="00C95AD8"/>
    <w:rsid w:val="00D66F3E"/>
    <w:rsid w:val="00F67B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F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4972"/>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p">
    <w:name w:val="p"/>
    <w:basedOn w:val="Normal"/>
    <w:rsid w:val="002F49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A62CA"/>
    <w:pPr>
      <w:ind w:left="720"/>
      <w:contextualSpacing/>
    </w:pPr>
    <w:rPr>
      <w:rFonts w:eastAsiaTheme="minorEastAsia"/>
      <w:lang w:val="en-US"/>
    </w:rPr>
  </w:style>
  <w:style w:type="paragraph" w:styleId="BodyText">
    <w:name w:val="Body Text"/>
    <w:basedOn w:val="Normal"/>
    <w:link w:val="BodyTextChar"/>
    <w:rsid w:val="00F67B2C"/>
    <w:pPr>
      <w:spacing w:after="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rsid w:val="00F67B2C"/>
    <w:rPr>
      <w:rFonts w:ascii="Arial" w:eastAsia="Times New Roman" w:hAnsi="Arial" w:cs="Arial"/>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11</Pages>
  <Words>4888</Words>
  <Characters>27863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Poonam</dc:creator>
  <cp:keywords/>
  <dc:description/>
  <cp:lastModifiedBy>Poonam</cp:lastModifiedBy>
  <cp:revision>3</cp:revision>
  <dcterms:created xsi:type="dcterms:W3CDTF">2023-08-31T09:01:00Z</dcterms:created>
  <dcterms:modified xsi:type="dcterms:W3CDTF">2023-09-01T09:38:00Z</dcterms:modified>
</cp:coreProperties>
</file>