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7EF" w:rsidRPr="00211D75" w:rsidRDefault="006107EF" w:rsidP="006107EF">
      <w:pPr>
        <w:jc w:val="center"/>
        <w:rPr>
          <w:rFonts w:eastAsia="MS Mincho"/>
          <w:b/>
          <w:bCs/>
          <w:noProof/>
          <w:sz w:val="28"/>
          <w:szCs w:val="48"/>
        </w:rPr>
      </w:pPr>
      <w:r w:rsidRPr="00211D75">
        <w:rPr>
          <w:b/>
          <w:bCs/>
          <w:sz w:val="36"/>
          <w:szCs w:val="36"/>
        </w:rPr>
        <w:t>“</w:t>
      </w:r>
      <w:r w:rsidR="00F42C5E">
        <w:rPr>
          <w:rFonts w:eastAsia="MS Mincho"/>
          <w:b/>
          <w:bCs/>
          <w:noProof/>
          <w:sz w:val="28"/>
          <w:szCs w:val="48"/>
        </w:rPr>
        <w:t>BIODEGRADA</w:t>
      </w:r>
      <w:r w:rsidRPr="00211D75">
        <w:rPr>
          <w:rFonts w:eastAsia="MS Mincho"/>
          <w:b/>
          <w:bCs/>
          <w:noProof/>
          <w:sz w:val="28"/>
          <w:szCs w:val="48"/>
        </w:rPr>
        <w:t>TION OF RICE STRAW USING THERMOPHILIC CONSORTIUM FOR METHANE PRODUCTION BY BIOCHEMICAL DIGESTION”</w:t>
      </w:r>
    </w:p>
    <w:p w:rsidR="0085007C" w:rsidRDefault="006107EF" w:rsidP="006107EF">
      <w:pPr>
        <w:jc w:val="center"/>
      </w:pPr>
      <w:r>
        <w:t>Shashikala K J</w:t>
      </w:r>
      <w:r>
        <w:rPr>
          <w:vertAlign w:val="superscript"/>
        </w:rPr>
        <w:t xml:space="preserve"> 1</w:t>
      </w:r>
      <w:r>
        <w:t xml:space="preserve">, Srinidhi R Kulkarni </w:t>
      </w:r>
      <w:r>
        <w:rPr>
          <w:vertAlign w:val="superscript"/>
        </w:rPr>
        <w:t>2</w:t>
      </w:r>
      <w:r>
        <w:t xml:space="preserve"> and Dr. C. M Kalleshappa </w:t>
      </w:r>
      <w:r>
        <w:rPr>
          <w:vertAlign w:val="superscript"/>
        </w:rPr>
        <w:t>3</w:t>
      </w:r>
      <w:r>
        <w:t>.</w:t>
      </w:r>
    </w:p>
    <w:p w:rsidR="006107EF" w:rsidRDefault="006107EF" w:rsidP="006107EF">
      <w:pPr>
        <w:pStyle w:val="ListParagraph"/>
        <w:numPr>
          <w:ilvl w:val="0"/>
          <w:numId w:val="1"/>
        </w:numPr>
        <w:jc w:val="center"/>
      </w:pPr>
      <w:r>
        <w:t>Assistant Professor, Department of Chemical Engineering, BIET, Davangere-04.</w:t>
      </w:r>
    </w:p>
    <w:p w:rsidR="006107EF" w:rsidRDefault="006107EF" w:rsidP="006107EF">
      <w:pPr>
        <w:pStyle w:val="ListParagraph"/>
        <w:numPr>
          <w:ilvl w:val="0"/>
          <w:numId w:val="1"/>
        </w:numPr>
        <w:jc w:val="center"/>
      </w:pPr>
      <w:r>
        <w:t>Assistant Professor, Department of Chemical Engineering, BIET, Davangere-04.</w:t>
      </w:r>
    </w:p>
    <w:p w:rsidR="006107EF" w:rsidRDefault="006107EF" w:rsidP="006107EF">
      <w:pPr>
        <w:pStyle w:val="ListParagraph"/>
        <w:numPr>
          <w:ilvl w:val="0"/>
          <w:numId w:val="1"/>
        </w:numPr>
        <w:ind w:left="-180"/>
        <w:jc w:val="center"/>
      </w:pPr>
      <w:r>
        <w:t>Professor, Department of Chemical Engineering, BIET, Davangere-04.</w:t>
      </w:r>
    </w:p>
    <w:p w:rsidR="00142E65" w:rsidRDefault="006107EF" w:rsidP="006107EF">
      <w:pPr>
        <w:ind w:left="360"/>
      </w:pPr>
      <w:r>
        <w:rPr>
          <w:noProof/>
          <w:lang w:val="en-IN" w:eastAsia="en-I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133858</wp:posOffset>
                </wp:positionV>
                <wp:extent cx="5808269"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58082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835A7A"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0.55pt" to="457.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" strokecolor="black [3200]" strokeweight=".5pt">
                <v:stroke joinstyle="miter"/>
                <w10:wrap anchorx="margin"/>
              </v:line>
            </w:pict>
          </mc:Fallback>
        </mc:AlternateContent>
      </w:r>
    </w:p>
    <w:p w:rsidR="00142E65" w:rsidRDefault="00142E65" w:rsidP="00142E65"/>
    <w:p w:rsidR="005453B3" w:rsidRPr="00402841" w:rsidRDefault="005453B3" w:rsidP="005453B3">
      <w:pPr>
        <w:pStyle w:val="Abstract"/>
        <w:spacing w:after="0"/>
        <w:ind w:firstLine="0"/>
        <w:jc w:val="center"/>
        <w:rPr>
          <w:rFonts w:eastAsia="MS Mincho"/>
          <w:iCs/>
          <w:sz w:val="20"/>
          <w:szCs w:val="20"/>
        </w:rPr>
      </w:pPr>
      <w:r w:rsidRPr="00402841">
        <w:rPr>
          <w:rFonts w:eastAsia="MS Mincho"/>
          <w:iCs/>
          <w:sz w:val="20"/>
          <w:szCs w:val="20"/>
        </w:rPr>
        <w:t>ABSTRACT</w:t>
      </w:r>
    </w:p>
    <w:p w:rsidR="005453B3" w:rsidRPr="005453B3" w:rsidRDefault="005453B3" w:rsidP="00F074BF">
      <w:pPr>
        <w:pStyle w:val="Abstract"/>
        <w:spacing w:line="360" w:lineRule="auto"/>
        <w:ind w:firstLine="0"/>
        <w:rPr>
          <w:b w:val="0"/>
          <w:sz w:val="20"/>
          <w:szCs w:val="20"/>
        </w:rPr>
      </w:pPr>
      <w:r w:rsidRPr="005453B3">
        <w:rPr>
          <w:b w:val="0"/>
          <w:sz w:val="20"/>
          <w:szCs w:val="20"/>
        </w:rPr>
        <w:t xml:space="preserve">From the debris of agricultural stubble in a paddy, wheat or grains fields. From biochemical digestion process having potential to form biogas production. The aim of this study was to investigate the potential of thermophilic strain on rice straw digestion was carried out in batch reactor under pH 7–8 and temperature 55ºC for 24 days. The biogas digester feedstock prepared with carbon to nitrogen ratio maintained as 20:1 with 8% solid content and dry biomass have 66.2% volatile solids. </w:t>
      </w:r>
    </w:p>
    <w:p w:rsidR="005453B3" w:rsidRPr="00466548" w:rsidRDefault="005453B3" w:rsidP="00F074BF">
      <w:pPr>
        <w:pStyle w:val="Abstract"/>
        <w:spacing w:after="0" w:line="360" w:lineRule="auto"/>
        <w:ind w:firstLine="0"/>
        <w:rPr>
          <w:rFonts w:eastAsia="MS Mincho"/>
          <w:b w:val="0"/>
          <w:sz w:val="20"/>
          <w:szCs w:val="20"/>
        </w:rPr>
      </w:pPr>
      <w:r w:rsidRPr="005453B3">
        <w:rPr>
          <w:b w:val="0"/>
          <w:sz w:val="20"/>
          <w:szCs w:val="20"/>
        </w:rPr>
        <w:t xml:space="preserve">The research paper divided into two parts that includes elemental analysis and proximate analysis of paddy straw performed using CHNS analyzer. It is found that C/N ratio is around 60:1 in paddy straw, while hydrogen: carbon ratio as cellulose feed stock lies </w:t>
      </w:r>
      <w:proofErr w:type="gramStart"/>
      <w:r w:rsidRPr="005453B3">
        <w:rPr>
          <w:b w:val="0"/>
          <w:sz w:val="20"/>
          <w:szCs w:val="20"/>
        </w:rPr>
        <w:t>between 1:7</w:t>
      </w:r>
      <w:proofErr w:type="gramEnd"/>
      <w:r w:rsidRPr="005453B3">
        <w:rPr>
          <w:b w:val="0"/>
          <w:sz w:val="20"/>
          <w:szCs w:val="20"/>
        </w:rPr>
        <w:t>. Proximate analysis reveals that volatile solid contents 66.20% wt. In the last part of the paper the biogas production discussed and observed that average methane and carbon-dioxide composition in biogas is 53.35% and 46.58%, respectively. Biogas yield obtained as 0.484 m3 kg–1 of volatile solid.</w:t>
      </w:r>
    </w:p>
    <w:p w:rsidR="00F074BF" w:rsidRDefault="005453B3" w:rsidP="005453B3">
      <w:pPr>
        <w:pStyle w:val="keywords"/>
        <w:spacing w:after="0"/>
        <w:ind w:firstLine="0"/>
      </w:pPr>
      <w:r w:rsidRPr="00466548">
        <w:rPr>
          <w:rFonts w:eastAsia="MS Mincho"/>
          <w:i w:val="0"/>
          <w:sz w:val="20"/>
          <w:szCs w:val="20"/>
        </w:rPr>
        <w:t>Keywords</w:t>
      </w:r>
      <w:r w:rsidRPr="00466548">
        <w:rPr>
          <w:rFonts w:eastAsia="MS Mincho"/>
          <w:b w:val="0"/>
          <w:i w:val="0"/>
          <w:sz w:val="20"/>
          <w:szCs w:val="20"/>
        </w:rPr>
        <w:t>—</w:t>
      </w:r>
      <w:r w:rsidRPr="005453B3">
        <w:t xml:space="preserve"> </w:t>
      </w:r>
      <w:r w:rsidRPr="005453B3">
        <w:rPr>
          <w:rFonts w:eastAsia="MS Mincho"/>
          <w:b w:val="0"/>
          <w:i w:val="0"/>
          <w:sz w:val="20"/>
          <w:szCs w:val="20"/>
        </w:rPr>
        <w:t>Biochemical conversion, elemental and proximate analysis, methane, paddy straw.</w:t>
      </w:r>
    </w:p>
    <w:p w:rsidR="00F074BF" w:rsidRDefault="00F074BF" w:rsidP="00F074BF"/>
    <w:p w:rsidR="00F074BF" w:rsidRPr="00402841" w:rsidRDefault="00F074BF" w:rsidP="00211D75">
      <w:pPr>
        <w:pStyle w:val="Heading1"/>
        <w:spacing w:before="0" w:after="0"/>
        <w:ind w:firstLine="0"/>
        <w:rPr>
          <w:rFonts w:eastAsia="MS Mincho"/>
        </w:rPr>
      </w:pPr>
      <w:r w:rsidRPr="00402841">
        <w:rPr>
          <w:rFonts w:ascii="Times New Roman" w:eastAsia="MS Mincho" w:hAnsi="Times New Roman"/>
          <w:sz w:val="20"/>
          <w:szCs w:val="20"/>
        </w:rPr>
        <w:t>INTRODUCTION</w:t>
      </w:r>
    </w:p>
    <w:p w:rsidR="00F074BF" w:rsidRDefault="00F074BF" w:rsidP="00F074BF">
      <w:pPr>
        <w:tabs>
          <w:tab w:val="left" w:pos="3986"/>
        </w:tabs>
        <w:spacing w:line="360" w:lineRule="auto"/>
        <w:jc w:val="both"/>
      </w:pPr>
      <w:r>
        <w:t>Rice straw is produced as a by-product of rice production at harvest. Rice straw is removed with the rice grains during harvest and it ends up being piled or spread out in the field depending if it is harvested manually or using machines. With developments in the technologies for its collection and utilization, rice straw is increasingly removed from the fields to be used for better purposes such as for mushroom and energy production and for cattle feed.</w:t>
      </w:r>
    </w:p>
    <w:p w:rsidR="00F074BF" w:rsidRDefault="00F074BF" w:rsidP="00F074BF">
      <w:pPr>
        <w:tabs>
          <w:tab w:val="left" w:pos="3986"/>
        </w:tabs>
        <w:spacing w:line="360" w:lineRule="auto"/>
        <w:jc w:val="both"/>
      </w:pPr>
      <w:r>
        <w:t>Collecting rice straw is still a major challenge in the rice straw supply chain. Upon being gathered from the field, bundles of rice straw need to be compressed into bales to make them compact to reduce the transportation cost. With the introduction of combine harvesters that tend to leave the rice straw in the field, collecting rice straw has become even harder and costlier.</w:t>
      </w:r>
    </w:p>
    <w:p w:rsidR="006107EF" w:rsidRDefault="00F074BF" w:rsidP="00F074BF">
      <w:pPr>
        <w:tabs>
          <w:tab w:val="left" w:pos="3986"/>
        </w:tabs>
        <w:spacing w:line="360" w:lineRule="auto"/>
        <w:jc w:val="both"/>
      </w:pPr>
      <w:r>
        <w:t xml:space="preserve">Because of harder and costlier hence the people start’s seasonal burning of crop residues called “stubble burning” especially paddy straw, by farmers of Punjab and Haryana contribute significantly to the national capital’s air pollution woes, with severe consequences for public health. In the wake of air pollution crisis in Delhi NCR, both central and state governments have come up with a number of awareness activities and subsidies to encourage farmers to stop stubble burning and adopt alternative straw management strategies. Understanding that the farmers, devoid of cost-effective alternatives, end up burning the straw hence, we have developing a processing technology to convert agro- like paddy straw into biogas – thus generating revenues to </w:t>
      </w:r>
      <w:proofErr w:type="spellStart"/>
      <w:r>
        <w:t>incentivise</w:t>
      </w:r>
      <w:proofErr w:type="spellEnd"/>
      <w:r>
        <w:t xml:space="preserve"> farmers to not burn the straw.</w:t>
      </w:r>
    </w:p>
    <w:p w:rsidR="000207A3" w:rsidRDefault="000207A3" w:rsidP="000207A3">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lastRenderedPageBreak/>
        <w:t>AIM AND OBJECTIVES</w:t>
      </w:r>
    </w:p>
    <w:p w:rsidR="000207A3" w:rsidRDefault="000207A3" w:rsidP="000207A3">
      <w:pPr>
        <w:rPr>
          <w:rFonts w:eastAsia="MS Mincho"/>
        </w:rPr>
      </w:pPr>
    </w:p>
    <w:p w:rsidR="00A74476" w:rsidRDefault="00057AF3" w:rsidP="00F42C5E">
      <w:pPr>
        <w:pStyle w:val="ListParagraph"/>
        <w:numPr>
          <w:ilvl w:val="0"/>
          <w:numId w:val="8"/>
        </w:numPr>
        <w:spacing w:line="360" w:lineRule="auto"/>
        <w:rPr>
          <w:rFonts w:eastAsia="MS Mincho"/>
        </w:rPr>
      </w:pPr>
      <w:r>
        <w:rPr>
          <w:rFonts w:eastAsia="MS Mincho"/>
        </w:rPr>
        <w:t>To generate Biogas from Rice Straw.</w:t>
      </w:r>
    </w:p>
    <w:p w:rsidR="00F42C5E" w:rsidRDefault="00F42C5E" w:rsidP="00F42C5E">
      <w:pPr>
        <w:pStyle w:val="ListParagraph"/>
        <w:numPr>
          <w:ilvl w:val="0"/>
          <w:numId w:val="8"/>
        </w:numPr>
        <w:spacing w:line="360" w:lineRule="auto"/>
        <w:rPr>
          <w:rFonts w:eastAsia="MS Mincho"/>
        </w:rPr>
      </w:pPr>
      <w:r>
        <w:rPr>
          <w:rFonts w:eastAsia="MS Mincho"/>
        </w:rPr>
        <w:t>To Study composition of Rice straw (CHNS Analysis).</w:t>
      </w:r>
    </w:p>
    <w:p w:rsidR="00F42C5E" w:rsidRDefault="00F42C5E" w:rsidP="00F42C5E">
      <w:pPr>
        <w:pStyle w:val="ListParagraph"/>
        <w:numPr>
          <w:ilvl w:val="0"/>
          <w:numId w:val="8"/>
        </w:numPr>
        <w:spacing w:line="360" w:lineRule="auto"/>
        <w:rPr>
          <w:rFonts w:eastAsia="MS Mincho"/>
        </w:rPr>
      </w:pPr>
      <w:r>
        <w:rPr>
          <w:rFonts w:eastAsia="MS Mincho"/>
        </w:rPr>
        <w:t>To Study optimization of parameters for anaerobic digester.</w:t>
      </w:r>
    </w:p>
    <w:p w:rsidR="00057AF3" w:rsidRDefault="00057AF3" w:rsidP="00F42C5E">
      <w:pPr>
        <w:pStyle w:val="ListParagraph"/>
        <w:numPr>
          <w:ilvl w:val="0"/>
          <w:numId w:val="8"/>
        </w:numPr>
        <w:spacing w:line="360" w:lineRule="auto"/>
        <w:rPr>
          <w:rFonts w:eastAsia="MS Mincho"/>
        </w:rPr>
      </w:pPr>
      <w:r>
        <w:rPr>
          <w:rFonts w:eastAsia="MS Mincho"/>
        </w:rPr>
        <w:t xml:space="preserve">To Study the characteristics </w:t>
      </w:r>
      <w:r w:rsidR="00F42C5E">
        <w:rPr>
          <w:rFonts w:eastAsia="MS Mincho"/>
        </w:rPr>
        <w:t>and compositions of Biogas.</w:t>
      </w:r>
    </w:p>
    <w:p w:rsidR="00A74476" w:rsidRDefault="00A74476" w:rsidP="000207A3">
      <w:pPr>
        <w:rPr>
          <w:rFonts w:eastAsia="MS Mincho"/>
        </w:rPr>
      </w:pPr>
    </w:p>
    <w:p w:rsidR="00A74476" w:rsidRDefault="00A74476" w:rsidP="00A74476">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METHODOLOGY</w:t>
      </w:r>
    </w:p>
    <w:p w:rsidR="00A74476" w:rsidRPr="00A74476" w:rsidRDefault="00A74476" w:rsidP="00A74476">
      <w:pPr>
        <w:spacing w:line="360" w:lineRule="auto"/>
        <w:jc w:val="both"/>
        <w:rPr>
          <w:sz w:val="18"/>
        </w:rPr>
      </w:pPr>
    </w:p>
    <w:p w:rsidR="00A74476" w:rsidRPr="00A74476" w:rsidRDefault="00A74476" w:rsidP="00A74476">
      <w:pPr>
        <w:spacing w:line="360" w:lineRule="auto"/>
        <w:jc w:val="both"/>
        <w:rPr>
          <w:color w:val="000000" w:themeColor="text1"/>
          <w:sz w:val="20"/>
          <w:szCs w:val="24"/>
        </w:rPr>
      </w:pPr>
      <w:r w:rsidRPr="00A74476">
        <w:rPr>
          <w:color w:val="000000" w:themeColor="text1"/>
          <w:sz w:val="20"/>
          <w:szCs w:val="24"/>
        </w:rPr>
        <w:t xml:space="preserve">Biomass paddy straw is collected for biogas preparation from local area of </w:t>
      </w:r>
      <w:proofErr w:type="spellStart"/>
      <w:r w:rsidRPr="00A74476">
        <w:rPr>
          <w:color w:val="000000" w:themeColor="text1"/>
          <w:sz w:val="20"/>
          <w:szCs w:val="24"/>
        </w:rPr>
        <w:t>Davanagere</w:t>
      </w:r>
      <w:proofErr w:type="spellEnd"/>
      <w:r w:rsidRPr="00A74476">
        <w:rPr>
          <w:color w:val="000000" w:themeColor="text1"/>
          <w:sz w:val="20"/>
          <w:szCs w:val="24"/>
        </w:rPr>
        <w:t>.</w:t>
      </w:r>
      <w:r w:rsidR="00887CFF">
        <w:rPr>
          <w:color w:val="000000" w:themeColor="text1"/>
          <w:sz w:val="20"/>
          <w:szCs w:val="24"/>
        </w:rPr>
        <w:t xml:space="preserve"> </w:t>
      </w:r>
      <w:r w:rsidRPr="00A74476">
        <w:rPr>
          <w:color w:val="000000" w:themeColor="text1"/>
          <w:sz w:val="20"/>
          <w:szCs w:val="24"/>
        </w:rPr>
        <w:t xml:space="preserve">The feedstock such as paddy straw cut into small pieces of 1 cm for the better yield of biogas and later they were grinded (1 mm size) in order to increase the surface area so that maximum area of the biomass becomes accessible to fermentative microbes in the </w:t>
      </w:r>
      <w:proofErr w:type="spellStart"/>
      <w:r w:rsidRPr="00A74476">
        <w:rPr>
          <w:color w:val="000000" w:themeColor="text1"/>
          <w:sz w:val="20"/>
          <w:szCs w:val="24"/>
        </w:rPr>
        <w:t>digester.The</w:t>
      </w:r>
      <w:proofErr w:type="spellEnd"/>
      <w:r w:rsidRPr="00A74476">
        <w:rPr>
          <w:color w:val="000000" w:themeColor="text1"/>
          <w:sz w:val="20"/>
          <w:szCs w:val="24"/>
        </w:rPr>
        <w:t xml:space="preserve"> biogas digester feedstock prepared with C/N ratio maintained as 20:1 with 8% solid content. The dry biomass taken 40 g with 66.2% volatile solids</w:t>
      </w:r>
    </w:p>
    <w:p w:rsidR="00A74476" w:rsidRPr="00A74476" w:rsidRDefault="00A74476" w:rsidP="00A74476">
      <w:pPr>
        <w:spacing w:line="360" w:lineRule="auto"/>
        <w:jc w:val="both"/>
        <w:rPr>
          <w:color w:val="000000" w:themeColor="text1"/>
          <w:sz w:val="20"/>
          <w:szCs w:val="24"/>
        </w:rPr>
      </w:pPr>
      <w:r w:rsidRPr="00A74476">
        <w:rPr>
          <w:color w:val="000000" w:themeColor="text1"/>
          <w:sz w:val="20"/>
          <w:szCs w:val="24"/>
        </w:rPr>
        <w:t>The paddy straw biomass is used in ground form (&lt; 0.25–5.5 mm) and soaked overnight in water, 1:10 ratio. The thermophilic consortium is isolated from soil samples, collected from dump yard and stored at 4</w:t>
      </w:r>
      <w:r w:rsidRPr="00A74476">
        <w:rPr>
          <w:rFonts w:eastAsia="Calibri"/>
          <w:color w:val="000000" w:themeColor="text1"/>
          <w:sz w:val="20"/>
          <w:szCs w:val="24"/>
        </w:rPr>
        <w:t>º</w:t>
      </w:r>
      <w:r w:rsidRPr="00A74476">
        <w:rPr>
          <w:color w:val="000000" w:themeColor="text1"/>
          <w:sz w:val="20"/>
          <w:szCs w:val="24"/>
        </w:rPr>
        <w:t>C in refrigerator.</w:t>
      </w:r>
    </w:p>
    <w:p w:rsidR="00A74476" w:rsidRPr="00A74476" w:rsidRDefault="00A74476" w:rsidP="00A74476">
      <w:pPr>
        <w:spacing w:line="360" w:lineRule="auto"/>
        <w:jc w:val="both"/>
        <w:rPr>
          <w:color w:val="000000" w:themeColor="text1"/>
          <w:sz w:val="20"/>
          <w:szCs w:val="24"/>
        </w:rPr>
      </w:pPr>
      <w:r w:rsidRPr="00A74476">
        <w:rPr>
          <w:rFonts w:eastAsia="Calibri"/>
          <w:color w:val="000000" w:themeColor="text1"/>
          <w:sz w:val="20"/>
          <w:szCs w:val="24"/>
          <w:lang w:eastAsia="en-IN"/>
        </w:rPr>
        <w:t xml:space="preserve">The optimum temperature range is 50–55ºC. It constitutes hydrolytic, </w:t>
      </w:r>
      <w:proofErr w:type="spellStart"/>
      <w:r w:rsidRPr="00A74476">
        <w:rPr>
          <w:rFonts w:eastAsia="Calibri"/>
          <w:color w:val="000000" w:themeColor="text1"/>
          <w:sz w:val="20"/>
          <w:szCs w:val="24"/>
          <w:lang w:eastAsia="en-IN"/>
        </w:rPr>
        <w:t>acidogenic</w:t>
      </w:r>
      <w:proofErr w:type="spellEnd"/>
      <w:r w:rsidRPr="00A74476">
        <w:rPr>
          <w:rFonts w:eastAsia="Calibri"/>
          <w:color w:val="000000" w:themeColor="text1"/>
          <w:sz w:val="20"/>
          <w:szCs w:val="24"/>
          <w:lang w:eastAsia="en-IN"/>
        </w:rPr>
        <w:t xml:space="preserve">, </w:t>
      </w:r>
      <w:proofErr w:type="spellStart"/>
      <w:r w:rsidRPr="00A74476">
        <w:rPr>
          <w:rFonts w:eastAsia="Calibri"/>
          <w:color w:val="000000" w:themeColor="text1"/>
          <w:sz w:val="20"/>
          <w:szCs w:val="24"/>
          <w:lang w:eastAsia="en-IN"/>
        </w:rPr>
        <w:t>acetogenic</w:t>
      </w:r>
      <w:proofErr w:type="spellEnd"/>
      <w:r w:rsidRPr="00A74476">
        <w:rPr>
          <w:rFonts w:eastAsia="Calibri"/>
          <w:color w:val="000000" w:themeColor="text1"/>
          <w:sz w:val="20"/>
          <w:szCs w:val="24"/>
          <w:lang w:eastAsia="en-IN"/>
        </w:rPr>
        <w:t xml:space="preserve"> and methanogenic bacteria to carry out the anaerobic digestion process efficiently.</w:t>
      </w:r>
    </w:p>
    <w:p w:rsidR="00A74476" w:rsidRPr="00A74476" w:rsidRDefault="00A74476" w:rsidP="00A74476">
      <w:pPr>
        <w:spacing w:line="360" w:lineRule="auto"/>
        <w:jc w:val="both"/>
        <w:rPr>
          <w:color w:val="000000" w:themeColor="text1"/>
          <w:sz w:val="20"/>
          <w:szCs w:val="24"/>
        </w:rPr>
      </w:pPr>
      <w:r w:rsidRPr="00A74476">
        <w:rPr>
          <w:color w:val="000000" w:themeColor="text1"/>
          <w:sz w:val="20"/>
          <w:szCs w:val="24"/>
        </w:rPr>
        <w:t xml:space="preserve">CHNS analysis is used to elemental analysis based of carbon, hydrogen, nitrogen and </w:t>
      </w:r>
      <w:proofErr w:type="spellStart"/>
      <w:r w:rsidRPr="00A74476">
        <w:rPr>
          <w:color w:val="000000" w:themeColor="text1"/>
          <w:sz w:val="20"/>
          <w:szCs w:val="24"/>
        </w:rPr>
        <w:t>sulphur</w:t>
      </w:r>
      <w:proofErr w:type="spellEnd"/>
      <w:r w:rsidRPr="00A74476">
        <w:rPr>
          <w:color w:val="000000" w:themeColor="text1"/>
          <w:sz w:val="20"/>
          <w:szCs w:val="24"/>
        </w:rPr>
        <w:t xml:space="preserve"> content of raw rice straw. Total Solids (TS) and total Volatile Solids (VS) for the rice straw were determined using standard techniques.</w:t>
      </w:r>
    </w:p>
    <w:p w:rsidR="00A74476" w:rsidRPr="00A74476" w:rsidRDefault="00A74476" w:rsidP="00A74476">
      <w:pPr>
        <w:spacing w:line="360" w:lineRule="auto"/>
        <w:jc w:val="both"/>
        <w:rPr>
          <w:color w:val="000000" w:themeColor="text1"/>
          <w:sz w:val="20"/>
          <w:szCs w:val="24"/>
        </w:rPr>
      </w:pPr>
      <w:r>
        <w:rPr>
          <w:noProof/>
          <w:lang w:val="en-IN" w:eastAsia="en-IN"/>
        </w:rPr>
        <w:drawing>
          <wp:anchor distT="0" distB="0" distL="114300" distR="114300" simplePos="0" relativeHeight="251660288" behindDoc="0" locked="0" layoutInCell="1" allowOverlap="1">
            <wp:simplePos x="0" y="0"/>
            <wp:positionH relativeFrom="column">
              <wp:posOffset>797102</wp:posOffset>
            </wp:positionH>
            <wp:positionV relativeFrom="paragraph">
              <wp:posOffset>930554</wp:posOffset>
            </wp:positionV>
            <wp:extent cx="4323080" cy="1440815"/>
            <wp:effectExtent l="0" t="0" r="1270" b="6985"/>
            <wp:wrapTopAndBottom/>
            <wp:docPr id="10" name="image2.jpeg"/>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23080" cy="1440815"/>
                    </a:xfrm>
                    <a:prstGeom prst="rect">
                      <a:avLst/>
                    </a:prstGeom>
                  </pic:spPr>
                </pic:pic>
              </a:graphicData>
            </a:graphic>
            <wp14:sizeRelH relativeFrom="margin">
              <wp14:pctWidth>0</wp14:pctWidth>
            </wp14:sizeRelH>
            <wp14:sizeRelV relativeFrom="margin">
              <wp14:pctHeight>0</wp14:pctHeight>
            </wp14:sizeRelV>
          </wp:anchor>
        </w:drawing>
      </w:r>
      <w:r w:rsidRPr="00A74476">
        <w:rPr>
          <w:color w:val="000000" w:themeColor="text1"/>
          <w:sz w:val="20"/>
          <w:szCs w:val="24"/>
        </w:rPr>
        <w:t xml:space="preserve">The day to day methane production for each anaerobic digester is recorded using the water displacement method and the corresponding cumulative methane volume is calculated. Methane is </w:t>
      </w:r>
      <w:proofErr w:type="spellStart"/>
      <w:r w:rsidRPr="00A74476">
        <w:rPr>
          <w:color w:val="000000" w:themeColor="text1"/>
          <w:sz w:val="20"/>
          <w:szCs w:val="24"/>
        </w:rPr>
        <w:t>analysed</w:t>
      </w:r>
      <w:proofErr w:type="spellEnd"/>
      <w:r w:rsidRPr="00A74476">
        <w:rPr>
          <w:color w:val="000000" w:themeColor="text1"/>
          <w:sz w:val="20"/>
          <w:szCs w:val="24"/>
        </w:rPr>
        <w:t xml:space="preserve"> using a gas chromatograph in presence of nitrogen as carrier.</w:t>
      </w:r>
      <w:r w:rsidRPr="00A74476">
        <w:rPr>
          <w:rFonts w:eastAsia="Calibri"/>
          <w:color w:val="000000" w:themeColor="text1"/>
          <w:sz w:val="20"/>
          <w:szCs w:val="24"/>
          <w:lang w:eastAsia="en-IN"/>
        </w:rPr>
        <w:t xml:space="preserve"> Soaking of feedstock for 24 h, is done prior to plant setup, this act as a pre-   treatment step.</w:t>
      </w:r>
    </w:p>
    <w:p w:rsidR="00A74476" w:rsidRPr="00A74476" w:rsidRDefault="00A74476" w:rsidP="00A74476">
      <w:pPr>
        <w:rPr>
          <w:rFonts w:eastAsia="MS Mincho"/>
        </w:rPr>
      </w:pPr>
    </w:p>
    <w:p w:rsidR="00D55122" w:rsidRDefault="00A74476" w:rsidP="00A74476">
      <w:pPr>
        <w:tabs>
          <w:tab w:val="left" w:pos="3986"/>
        </w:tabs>
        <w:spacing w:line="360" w:lineRule="auto"/>
        <w:jc w:val="center"/>
        <w:rPr>
          <w:sz w:val="18"/>
        </w:rPr>
      </w:pPr>
      <w:r w:rsidRPr="00A74476">
        <w:rPr>
          <w:sz w:val="18"/>
        </w:rPr>
        <w:t>Fig: 3.1 LABORATORY SETUP</w:t>
      </w:r>
    </w:p>
    <w:p w:rsidR="00D55122" w:rsidRDefault="00D55122" w:rsidP="00D55122">
      <w:pPr>
        <w:rPr>
          <w:sz w:val="18"/>
        </w:rPr>
      </w:pPr>
    </w:p>
    <w:p w:rsidR="00D55122" w:rsidRPr="00C654DC" w:rsidRDefault="00D55122" w:rsidP="00C654DC">
      <w:pPr>
        <w:pStyle w:val="Heading2"/>
        <w:spacing w:after="0"/>
        <w:rPr>
          <w:b/>
        </w:rPr>
      </w:pPr>
      <w:r w:rsidRPr="00C654DC">
        <w:rPr>
          <w:b/>
        </w:rPr>
        <w:t>ANAEROBIC DIGESTION:</w:t>
      </w:r>
    </w:p>
    <w:p w:rsidR="00D55122" w:rsidRPr="00C654DC" w:rsidRDefault="00D55122" w:rsidP="00C654DC">
      <w:pPr>
        <w:spacing w:before="100" w:beforeAutospacing="1"/>
        <w:jc w:val="both"/>
        <w:rPr>
          <w:color w:val="000000" w:themeColor="text1"/>
          <w:sz w:val="20"/>
          <w:szCs w:val="20"/>
          <w:lang w:eastAsia="en-IN"/>
        </w:rPr>
      </w:pPr>
      <w:r w:rsidRPr="00C654DC">
        <w:rPr>
          <w:color w:val="000000" w:themeColor="text1"/>
          <w:sz w:val="20"/>
          <w:szCs w:val="20"/>
          <w:lang w:eastAsia="en-IN"/>
        </w:rPr>
        <w:t xml:space="preserve">Anaerobic process, plants produce conditions that encourage the natural breakdown of organic matter by bacteria in the absence of air. </w:t>
      </w:r>
    </w:p>
    <w:p w:rsidR="00F42C5E" w:rsidRDefault="00F42C5E" w:rsidP="00C654DC">
      <w:pPr>
        <w:spacing w:line="360" w:lineRule="auto"/>
        <w:jc w:val="both"/>
        <w:rPr>
          <w:b/>
          <w:bCs/>
          <w:color w:val="000000" w:themeColor="text1"/>
          <w:sz w:val="20"/>
          <w:szCs w:val="20"/>
          <w:lang w:eastAsia="en-IN"/>
        </w:rPr>
      </w:pPr>
    </w:p>
    <w:p w:rsidR="00D55122" w:rsidRPr="00C654DC" w:rsidRDefault="00D55122" w:rsidP="00C654DC">
      <w:pPr>
        <w:spacing w:line="360" w:lineRule="auto"/>
        <w:jc w:val="both"/>
        <w:rPr>
          <w:b/>
          <w:bCs/>
          <w:color w:val="000000" w:themeColor="text1"/>
          <w:sz w:val="20"/>
          <w:szCs w:val="20"/>
          <w:lang w:eastAsia="en-IN"/>
        </w:rPr>
      </w:pPr>
      <w:r w:rsidRPr="00C654DC">
        <w:rPr>
          <w:b/>
          <w:bCs/>
          <w:color w:val="000000" w:themeColor="text1"/>
          <w:sz w:val="20"/>
          <w:szCs w:val="20"/>
          <w:lang w:eastAsia="en-IN"/>
        </w:rPr>
        <w:t>The process generates three main products:</w:t>
      </w:r>
    </w:p>
    <w:p w:rsidR="00D55122" w:rsidRPr="00C654DC" w:rsidRDefault="00D55122" w:rsidP="00C654DC">
      <w:pPr>
        <w:pStyle w:val="ListParagraph"/>
        <w:numPr>
          <w:ilvl w:val="0"/>
          <w:numId w:val="4"/>
        </w:numPr>
        <w:spacing w:line="360" w:lineRule="auto"/>
        <w:contextualSpacing w:val="0"/>
        <w:jc w:val="both"/>
        <w:rPr>
          <w:color w:val="000000" w:themeColor="text1"/>
          <w:sz w:val="20"/>
          <w:szCs w:val="20"/>
          <w:lang w:eastAsia="en-IN"/>
        </w:rPr>
      </w:pPr>
      <w:r w:rsidRPr="00C654DC">
        <w:rPr>
          <w:color w:val="000000" w:themeColor="text1"/>
          <w:sz w:val="20"/>
          <w:szCs w:val="20"/>
          <w:lang w:eastAsia="en-IN"/>
        </w:rPr>
        <w:t>Biogas - a mixture of carbon dioxide (CO</w:t>
      </w:r>
      <w:r w:rsidRPr="00C654DC">
        <w:rPr>
          <w:color w:val="000000" w:themeColor="text1"/>
          <w:sz w:val="20"/>
          <w:szCs w:val="20"/>
          <w:vertAlign w:val="subscript"/>
          <w:lang w:eastAsia="en-IN"/>
        </w:rPr>
        <w:t>2</w:t>
      </w:r>
      <w:r w:rsidRPr="00C654DC">
        <w:rPr>
          <w:color w:val="000000" w:themeColor="text1"/>
          <w:sz w:val="20"/>
          <w:szCs w:val="20"/>
          <w:lang w:eastAsia="en-IN"/>
        </w:rPr>
        <w:t>) and methane (CH</w:t>
      </w:r>
      <w:r w:rsidRPr="00C654DC">
        <w:rPr>
          <w:color w:val="000000" w:themeColor="text1"/>
          <w:sz w:val="20"/>
          <w:szCs w:val="20"/>
          <w:vertAlign w:val="subscript"/>
          <w:lang w:eastAsia="en-IN"/>
        </w:rPr>
        <w:t>4</w:t>
      </w:r>
      <w:r w:rsidRPr="00C654DC">
        <w:rPr>
          <w:color w:val="000000" w:themeColor="text1"/>
          <w:sz w:val="20"/>
          <w:szCs w:val="20"/>
          <w:lang w:eastAsia="en-IN"/>
        </w:rPr>
        <w:t>), which can be used to generate heat and/or electricity.</w:t>
      </w:r>
    </w:p>
    <w:p w:rsidR="00D55122" w:rsidRPr="00C654DC" w:rsidRDefault="00D55122" w:rsidP="00C654DC">
      <w:pPr>
        <w:pStyle w:val="ListParagraph"/>
        <w:numPr>
          <w:ilvl w:val="0"/>
          <w:numId w:val="4"/>
        </w:numPr>
        <w:spacing w:line="360" w:lineRule="auto"/>
        <w:contextualSpacing w:val="0"/>
        <w:jc w:val="both"/>
        <w:rPr>
          <w:color w:val="000000" w:themeColor="text1"/>
          <w:sz w:val="20"/>
          <w:szCs w:val="20"/>
          <w:lang w:eastAsia="en-IN"/>
        </w:rPr>
      </w:pPr>
      <w:r w:rsidRPr="00C654DC">
        <w:rPr>
          <w:color w:val="000000" w:themeColor="text1"/>
          <w:sz w:val="20"/>
          <w:szCs w:val="20"/>
          <w:lang w:val="en-IN" w:eastAsia="en-IN" w:bidi="kn-IN"/>
        </w:rPr>
        <w:lastRenderedPageBreak/>
        <w:t>Fibre - can be used as a nutrient-rich soil conditioner, and</w:t>
      </w:r>
    </w:p>
    <w:p w:rsidR="00D55122" w:rsidRPr="00C654DC" w:rsidRDefault="00D55122" w:rsidP="00C654DC">
      <w:pPr>
        <w:pStyle w:val="ListParagraph"/>
        <w:numPr>
          <w:ilvl w:val="0"/>
          <w:numId w:val="4"/>
        </w:numPr>
        <w:spacing w:line="276" w:lineRule="auto"/>
        <w:contextualSpacing w:val="0"/>
        <w:jc w:val="both"/>
        <w:rPr>
          <w:color w:val="000000" w:themeColor="text1"/>
          <w:sz w:val="20"/>
          <w:szCs w:val="20"/>
          <w:lang w:eastAsia="en-IN"/>
        </w:rPr>
      </w:pPr>
      <w:r w:rsidRPr="00C654DC">
        <w:rPr>
          <w:color w:val="000000" w:themeColor="text1"/>
          <w:sz w:val="20"/>
          <w:szCs w:val="20"/>
          <w:lang w:val="en-IN" w:eastAsia="en-IN" w:bidi="kn-IN"/>
        </w:rPr>
        <w:t>Liquor - can be used as liquid fertiliser.</w:t>
      </w:r>
    </w:p>
    <w:p w:rsidR="00D55122" w:rsidRDefault="00D55122" w:rsidP="00C654DC">
      <w:pPr>
        <w:spacing w:before="100" w:beforeAutospacing="1" w:after="100" w:afterAutospacing="1" w:line="276" w:lineRule="auto"/>
        <w:jc w:val="both"/>
        <w:rPr>
          <w:color w:val="000000" w:themeColor="text1"/>
          <w:sz w:val="20"/>
          <w:szCs w:val="20"/>
          <w:lang w:eastAsia="en-IN"/>
        </w:rPr>
      </w:pPr>
      <w:r w:rsidRPr="00C654DC">
        <w:rPr>
          <w:color w:val="000000" w:themeColor="text1"/>
          <w:sz w:val="20"/>
          <w:szCs w:val="20"/>
          <w:lang w:eastAsia="en-IN"/>
        </w:rPr>
        <w:t>The process takes place in a digester; a warmed, sealed airless container. The digestion tank is warmed and mixed thoroughly to create the ideal conditions for biogas conversion.</w:t>
      </w:r>
    </w:p>
    <w:p w:rsidR="00887CFF" w:rsidRPr="00A36F1D" w:rsidRDefault="00887CFF" w:rsidP="00A36F1D">
      <w:pPr>
        <w:spacing w:before="100" w:beforeAutospacing="1" w:after="100" w:afterAutospacing="1" w:line="360" w:lineRule="auto"/>
        <w:jc w:val="both"/>
        <w:rPr>
          <w:color w:val="000000"/>
          <w:sz w:val="20"/>
          <w:szCs w:val="20"/>
          <w:lang w:eastAsia="en-IN"/>
        </w:rPr>
      </w:pPr>
      <w:r w:rsidRPr="00A36F1D">
        <w:rPr>
          <w:color w:val="000000"/>
          <w:sz w:val="20"/>
          <w:szCs w:val="20"/>
          <w:lang w:eastAsia="en-IN"/>
        </w:rPr>
        <w:t>In an anaerobic digestion plant, there are two types of process:</w:t>
      </w:r>
    </w:p>
    <w:p w:rsidR="00887CFF" w:rsidRPr="00A36F1D" w:rsidRDefault="00887CFF" w:rsidP="00A36F1D">
      <w:pPr>
        <w:spacing w:before="100" w:beforeAutospacing="1" w:after="100" w:afterAutospacing="1" w:line="360" w:lineRule="auto"/>
        <w:jc w:val="both"/>
        <w:outlineLvl w:val="2"/>
        <w:rPr>
          <w:b/>
          <w:bCs/>
          <w:color w:val="000000"/>
          <w:sz w:val="20"/>
          <w:szCs w:val="20"/>
          <w:lang w:eastAsia="en-IN"/>
        </w:rPr>
      </w:pPr>
      <w:r w:rsidRPr="00A36F1D">
        <w:rPr>
          <w:color w:val="000000"/>
          <w:sz w:val="20"/>
          <w:szCs w:val="20"/>
          <w:lang w:eastAsia="en-IN"/>
        </w:rPr>
        <w:t>Mesophilic digestion</w:t>
      </w:r>
      <w:r w:rsidRPr="00A36F1D">
        <w:rPr>
          <w:color w:val="000000"/>
          <w:sz w:val="20"/>
          <w:szCs w:val="20"/>
          <w:lang w:eastAsia="en-IN"/>
        </w:rPr>
        <w:t xml:space="preserve"> - </w:t>
      </w:r>
      <w:r w:rsidRPr="00A36F1D">
        <w:rPr>
          <w:color w:val="000000"/>
          <w:sz w:val="20"/>
          <w:szCs w:val="20"/>
          <w:lang w:eastAsia="en-IN"/>
        </w:rPr>
        <w:t>Mesophilic digestion is the most commonly used process for anaerobic digestion, in particular sludge treatment. Decomposition of the volatile suspended solids (VSS) is around 40% over a retention time of 15 to 40 days at a temperature of 30 to 40</w:t>
      </w:r>
      <w:r w:rsidRPr="00A36F1D">
        <w:rPr>
          <w:color w:val="000000"/>
          <w:sz w:val="20"/>
          <w:szCs w:val="20"/>
          <w:vertAlign w:val="superscript"/>
          <w:lang w:eastAsia="en-IN"/>
        </w:rPr>
        <w:t>o</w:t>
      </w:r>
      <w:r w:rsidRPr="00A36F1D">
        <w:rPr>
          <w:color w:val="000000"/>
          <w:sz w:val="20"/>
          <w:szCs w:val="20"/>
          <w:lang w:eastAsia="en-IN"/>
        </w:rPr>
        <w:t>C, which requires larger digestion tanks.</w:t>
      </w:r>
      <w:r w:rsidRPr="00A36F1D">
        <w:rPr>
          <w:b/>
          <w:bCs/>
          <w:color w:val="000000"/>
          <w:sz w:val="20"/>
          <w:szCs w:val="20"/>
          <w:lang w:eastAsia="en-IN"/>
        </w:rPr>
        <w:t xml:space="preserve"> </w:t>
      </w:r>
      <w:r w:rsidRPr="00A36F1D">
        <w:rPr>
          <w:color w:val="000000"/>
          <w:sz w:val="20"/>
          <w:szCs w:val="20"/>
          <w:lang w:eastAsia="en-IN"/>
        </w:rPr>
        <w:t>It is usually more robust than the thermophilic process, but the biogas production tends to be less, and additional sanitization is usually required.</w:t>
      </w:r>
    </w:p>
    <w:p w:rsidR="00887CFF" w:rsidRPr="00A36F1D" w:rsidRDefault="00887CFF" w:rsidP="00A36F1D">
      <w:pPr>
        <w:spacing w:before="100" w:beforeAutospacing="1" w:after="100" w:afterAutospacing="1" w:line="360" w:lineRule="auto"/>
        <w:jc w:val="both"/>
        <w:outlineLvl w:val="2"/>
        <w:rPr>
          <w:b/>
          <w:bCs/>
          <w:color w:val="000000"/>
          <w:sz w:val="20"/>
          <w:szCs w:val="20"/>
          <w:lang w:eastAsia="en-IN"/>
        </w:rPr>
      </w:pPr>
      <w:r w:rsidRPr="00A36F1D">
        <w:rPr>
          <w:color w:val="000000"/>
          <w:sz w:val="20"/>
          <w:szCs w:val="20"/>
          <w:lang w:eastAsia="en-IN"/>
        </w:rPr>
        <w:t xml:space="preserve">Thermophilic digestion - </w:t>
      </w:r>
      <w:r w:rsidRPr="00A36F1D">
        <w:rPr>
          <w:color w:val="000000"/>
          <w:sz w:val="20"/>
          <w:szCs w:val="20"/>
          <w:lang w:eastAsia="en-IN"/>
        </w:rPr>
        <w:t>Thermophilic digestion is less common and not as mature a technology as mesophilic digestion. The digester is heated to 55</w:t>
      </w:r>
      <w:r w:rsidRPr="00A36F1D">
        <w:rPr>
          <w:color w:val="000000"/>
          <w:sz w:val="20"/>
          <w:szCs w:val="20"/>
          <w:vertAlign w:val="superscript"/>
          <w:lang w:eastAsia="en-IN"/>
        </w:rPr>
        <w:t>o</w:t>
      </w:r>
      <w:r w:rsidRPr="00A36F1D">
        <w:rPr>
          <w:color w:val="000000"/>
          <w:sz w:val="20"/>
          <w:szCs w:val="20"/>
          <w:lang w:eastAsia="en-IN"/>
        </w:rPr>
        <w:t>C and held for a period of 12 to 14 days.</w:t>
      </w:r>
      <w:r w:rsidRPr="00A36F1D">
        <w:rPr>
          <w:b/>
          <w:bCs/>
          <w:color w:val="000000"/>
          <w:sz w:val="20"/>
          <w:szCs w:val="20"/>
          <w:lang w:eastAsia="en-IN"/>
        </w:rPr>
        <w:t xml:space="preserve"> </w:t>
      </w:r>
      <w:r w:rsidRPr="00A36F1D">
        <w:rPr>
          <w:color w:val="000000"/>
          <w:sz w:val="20"/>
          <w:szCs w:val="20"/>
          <w:lang w:eastAsia="en-IN"/>
        </w:rPr>
        <w:t>Thermophilic digestion systems provide higher biogas production, faster throughput and an improved pathogen and virus ‘kill’, but the technology is more expensive, more energy is needed and it is necessary to have more sophisticated control &amp; instrumentation.</w:t>
      </w:r>
      <w:r w:rsidRPr="00A36F1D">
        <w:rPr>
          <w:b/>
          <w:bCs/>
          <w:color w:val="000000"/>
          <w:sz w:val="20"/>
          <w:szCs w:val="20"/>
          <w:lang w:eastAsia="en-IN"/>
        </w:rPr>
        <w:t xml:space="preserve"> </w:t>
      </w:r>
      <w:r w:rsidRPr="00A36F1D">
        <w:rPr>
          <w:spacing w:val="-3"/>
          <w:sz w:val="20"/>
          <w:szCs w:val="20"/>
        </w:rPr>
        <w:t xml:space="preserve">Anaerobic digestion </w:t>
      </w:r>
      <w:r w:rsidRPr="00A36F1D">
        <w:rPr>
          <w:spacing w:val="-3"/>
          <w:sz w:val="20"/>
          <w:szCs w:val="20"/>
        </w:rPr>
        <w:t>is divided</w:t>
      </w:r>
      <w:r w:rsidRPr="00A36F1D">
        <w:rPr>
          <w:spacing w:val="-2"/>
          <w:sz w:val="20"/>
          <w:szCs w:val="20"/>
        </w:rPr>
        <w:t xml:space="preserve"> </w:t>
      </w:r>
      <w:r w:rsidRPr="00A36F1D">
        <w:rPr>
          <w:spacing w:val="-3"/>
          <w:sz w:val="20"/>
          <w:szCs w:val="20"/>
        </w:rPr>
        <w:t xml:space="preserve">in to four phases: Hydrolysis, </w:t>
      </w:r>
      <w:proofErr w:type="spellStart"/>
      <w:r w:rsidRPr="00A36F1D">
        <w:rPr>
          <w:spacing w:val="-3"/>
          <w:sz w:val="20"/>
          <w:szCs w:val="20"/>
        </w:rPr>
        <w:t>acidogenesis</w:t>
      </w:r>
      <w:proofErr w:type="spellEnd"/>
      <w:r w:rsidRPr="00A36F1D">
        <w:rPr>
          <w:spacing w:val="-2"/>
          <w:sz w:val="20"/>
          <w:szCs w:val="20"/>
        </w:rPr>
        <w:t xml:space="preserve"> (acid-</w:t>
      </w:r>
      <w:r w:rsidRPr="00A36F1D">
        <w:rPr>
          <w:spacing w:val="-1"/>
          <w:sz w:val="20"/>
          <w:szCs w:val="20"/>
        </w:rPr>
        <w:t xml:space="preserve"> </w:t>
      </w:r>
      <w:r w:rsidRPr="00A36F1D">
        <w:rPr>
          <w:sz w:val="20"/>
          <w:szCs w:val="20"/>
        </w:rPr>
        <w:t xml:space="preserve">producing), </w:t>
      </w:r>
      <w:proofErr w:type="spellStart"/>
      <w:r w:rsidRPr="00A36F1D">
        <w:rPr>
          <w:sz w:val="20"/>
          <w:szCs w:val="20"/>
        </w:rPr>
        <w:t>acetogenesis</w:t>
      </w:r>
      <w:proofErr w:type="spellEnd"/>
      <w:r w:rsidRPr="00A36F1D">
        <w:rPr>
          <w:sz w:val="20"/>
          <w:szCs w:val="20"/>
        </w:rPr>
        <w:t xml:space="preserve"> (acetic acid – producing), and </w:t>
      </w:r>
      <w:proofErr w:type="spellStart"/>
      <w:r w:rsidRPr="00A36F1D">
        <w:rPr>
          <w:sz w:val="20"/>
          <w:szCs w:val="20"/>
        </w:rPr>
        <w:t>metahnogenesis</w:t>
      </w:r>
      <w:proofErr w:type="spellEnd"/>
      <w:r w:rsidRPr="00A36F1D">
        <w:rPr>
          <w:spacing w:val="1"/>
          <w:sz w:val="20"/>
          <w:szCs w:val="20"/>
        </w:rPr>
        <w:t xml:space="preserve"> </w:t>
      </w:r>
      <w:r w:rsidRPr="00A36F1D">
        <w:rPr>
          <w:sz w:val="20"/>
          <w:szCs w:val="20"/>
        </w:rPr>
        <w:t>(methane –</w:t>
      </w:r>
      <w:r w:rsidRPr="00A36F1D">
        <w:rPr>
          <w:spacing w:val="1"/>
          <w:sz w:val="20"/>
          <w:szCs w:val="20"/>
        </w:rPr>
        <w:t xml:space="preserve"> </w:t>
      </w:r>
      <w:r w:rsidRPr="00A36F1D">
        <w:rPr>
          <w:sz w:val="20"/>
          <w:szCs w:val="20"/>
        </w:rPr>
        <w:t>producing</w:t>
      </w:r>
      <w:r w:rsidRPr="00A36F1D">
        <w:rPr>
          <w:spacing w:val="9"/>
          <w:sz w:val="20"/>
          <w:szCs w:val="20"/>
        </w:rPr>
        <w:t>)</w:t>
      </w:r>
      <w:r w:rsidRPr="00A36F1D">
        <w:rPr>
          <w:sz w:val="20"/>
          <w:szCs w:val="20"/>
        </w:rPr>
        <w:t>.</w:t>
      </w:r>
    </w:p>
    <w:p w:rsidR="00887CFF" w:rsidRPr="00A36F1D" w:rsidRDefault="000333EF" w:rsidP="00563A67">
      <w:pPr>
        <w:pStyle w:val="Heading2"/>
      </w:pPr>
      <w:r w:rsidRPr="00A36F1D">
        <w:t>WATER DISPLACEMENT METHOD</w:t>
      </w:r>
    </w:p>
    <w:p w:rsidR="000333EF" w:rsidRPr="00A36F1D" w:rsidRDefault="000333EF" w:rsidP="00A36F1D">
      <w:pPr>
        <w:tabs>
          <w:tab w:val="left" w:pos="1312"/>
        </w:tabs>
        <w:spacing w:before="1" w:line="360" w:lineRule="auto"/>
        <w:jc w:val="both"/>
        <w:rPr>
          <w:spacing w:val="-4"/>
          <w:sz w:val="20"/>
          <w:szCs w:val="20"/>
        </w:rPr>
      </w:pPr>
      <w:r w:rsidRPr="00A36F1D">
        <w:rPr>
          <w:sz w:val="20"/>
          <w:szCs w:val="20"/>
        </w:rPr>
        <w:t>The</w:t>
      </w:r>
      <w:r w:rsidRPr="00A36F1D">
        <w:rPr>
          <w:spacing w:val="-6"/>
          <w:sz w:val="20"/>
          <w:szCs w:val="20"/>
        </w:rPr>
        <w:t xml:space="preserve"> </w:t>
      </w:r>
      <w:r w:rsidRPr="00A36F1D">
        <w:rPr>
          <w:sz w:val="20"/>
          <w:szCs w:val="20"/>
        </w:rPr>
        <w:t>day</w:t>
      </w:r>
      <w:r w:rsidRPr="00A36F1D">
        <w:rPr>
          <w:spacing w:val="-3"/>
          <w:sz w:val="20"/>
          <w:szCs w:val="20"/>
        </w:rPr>
        <w:t xml:space="preserve"> </w:t>
      </w:r>
      <w:r w:rsidRPr="00A36F1D">
        <w:rPr>
          <w:sz w:val="20"/>
          <w:szCs w:val="20"/>
        </w:rPr>
        <w:t>to</w:t>
      </w:r>
      <w:r w:rsidRPr="00A36F1D">
        <w:rPr>
          <w:spacing w:val="-18"/>
          <w:sz w:val="20"/>
          <w:szCs w:val="20"/>
        </w:rPr>
        <w:t xml:space="preserve"> </w:t>
      </w:r>
      <w:r w:rsidRPr="00A36F1D">
        <w:rPr>
          <w:sz w:val="20"/>
          <w:szCs w:val="20"/>
        </w:rPr>
        <w:t>day</w:t>
      </w:r>
      <w:r w:rsidRPr="00A36F1D">
        <w:rPr>
          <w:spacing w:val="-3"/>
          <w:sz w:val="20"/>
          <w:szCs w:val="20"/>
        </w:rPr>
        <w:t xml:space="preserve"> </w:t>
      </w:r>
      <w:r w:rsidRPr="00A36F1D">
        <w:rPr>
          <w:sz w:val="20"/>
          <w:szCs w:val="20"/>
        </w:rPr>
        <w:t>methane</w:t>
      </w:r>
      <w:r w:rsidRPr="00A36F1D">
        <w:rPr>
          <w:spacing w:val="15"/>
          <w:sz w:val="20"/>
          <w:szCs w:val="20"/>
        </w:rPr>
        <w:t xml:space="preserve"> </w:t>
      </w:r>
      <w:r w:rsidRPr="00A36F1D">
        <w:rPr>
          <w:sz w:val="20"/>
          <w:szCs w:val="20"/>
        </w:rPr>
        <w:t>production</w:t>
      </w:r>
      <w:r w:rsidRPr="00A36F1D">
        <w:rPr>
          <w:spacing w:val="-18"/>
          <w:sz w:val="20"/>
          <w:szCs w:val="20"/>
        </w:rPr>
        <w:t xml:space="preserve"> </w:t>
      </w:r>
      <w:r w:rsidRPr="00A36F1D">
        <w:rPr>
          <w:sz w:val="20"/>
          <w:szCs w:val="20"/>
        </w:rPr>
        <w:t>for</w:t>
      </w:r>
      <w:r w:rsidRPr="00A36F1D">
        <w:rPr>
          <w:spacing w:val="-1"/>
          <w:sz w:val="20"/>
          <w:szCs w:val="20"/>
        </w:rPr>
        <w:t xml:space="preserve"> </w:t>
      </w:r>
      <w:r w:rsidRPr="00A36F1D">
        <w:rPr>
          <w:sz w:val="20"/>
          <w:szCs w:val="20"/>
        </w:rPr>
        <w:t>each</w:t>
      </w:r>
      <w:r w:rsidRPr="00A36F1D">
        <w:rPr>
          <w:spacing w:val="-4"/>
          <w:sz w:val="20"/>
          <w:szCs w:val="20"/>
        </w:rPr>
        <w:t xml:space="preserve"> </w:t>
      </w:r>
      <w:r w:rsidRPr="00A36F1D">
        <w:rPr>
          <w:sz w:val="20"/>
          <w:szCs w:val="20"/>
        </w:rPr>
        <w:t>anaerobic</w:t>
      </w:r>
      <w:r w:rsidRPr="00A36F1D">
        <w:rPr>
          <w:spacing w:val="15"/>
          <w:sz w:val="20"/>
          <w:szCs w:val="20"/>
        </w:rPr>
        <w:t xml:space="preserve"> </w:t>
      </w:r>
      <w:r w:rsidRPr="00A36F1D">
        <w:rPr>
          <w:sz w:val="20"/>
          <w:szCs w:val="20"/>
        </w:rPr>
        <w:t>digester</w:t>
      </w:r>
      <w:r w:rsidRPr="00A36F1D">
        <w:rPr>
          <w:spacing w:val="5"/>
          <w:sz w:val="20"/>
          <w:szCs w:val="20"/>
        </w:rPr>
        <w:t xml:space="preserve"> </w:t>
      </w:r>
      <w:r w:rsidRPr="00A36F1D">
        <w:rPr>
          <w:sz w:val="20"/>
          <w:szCs w:val="20"/>
        </w:rPr>
        <w:t>is</w:t>
      </w:r>
      <w:r w:rsidRPr="00A36F1D">
        <w:rPr>
          <w:spacing w:val="-7"/>
          <w:sz w:val="20"/>
          <w:szCs w:val="20"/>
        </w:rPr>
        <w:t xml:space="preserve"> </w:t>
      </w:r>
      <w:r w:rsidRPr="00A36F1D">
        <w:rPr>
          <w:sz w:val="20"/>
          <w:szCs w:val="20"/>
        </w:rPr>
        <w:t>recorded</w:t>
      </w:r>
      <w:r w:rsidRPr="00A36F1D">
        <w:rPr>
          <w:spacing w:val="-10"/>
          <w:sz w:val="20"/>
          <w:szCs w:val="20"/>
        </w:rPr>
        <w:t xml:space="preserve"> </w:t>
      </w:r>
      <w:r w:rsidRPr="00A36F1D">
        <w:rPr>
          <w:sz w:val="20"/>
          <w:szCs w:val="20"/>
        </w:rPr>
        <w:t>using</w:t>
      </w:r>
      <w:r w:rsidRPr="00A36F1D">
        <w:rPr>
          <w:spacing w:val="16"/>
          <w:sz w:val="20"/>
          <w:szCs w:val="20"/>
        </w:rPr>
        <w:t xml:space="preserve"> </w:t>
      </w:r>
      <w:r w:rsidRPr="00A36F1D">
        <w:rPr>
          <w:sz w:val="20"/>
          <w:szCs w:val="20"/>
        </w:rPr>
        <w:t>the water</w:t>
      </w:r>
      <w:r w:rsidRPr="00A36F1D">
        <w:rPr>
          <w:spacing w:val="-13"/>
          <w:sz w:val="20"/>
          <w:szCs w:val="20"/>
        </w:rPr>
        <w:t xml:space="preserve"> </w:t>
      </w:r>
      <w:r w:rsidRPr="00A36F1D">
        <w:rPr>
          <w:sz w:val="20"/>
          <w:szCs w:val="20"/>
        </w:rPr>
        <w:t>displacement</w:t>
      </w:r>
      <w:r w:rsidRPr="00A36F1D">
        <w:rPr>
          <w:spacing w:val="18"/>
          <w:sz w:val="20"/>
          <w:szCs w:val="20"/>
        </w:rPr>
        <w:t xml:space="preserve"> </w:t>
      </w:r>
      <w:r w:rsidRPr="00A36F1D">
        <w:rPr>
          <w:sz w:val="20"/>
          <w:szCs w:val="20"/>
        </w:rPr>
        <w:t>method</w:t>
      </w:r>
      <w:r w:rsidRPr="00A36F1D">
        <w:rPr>
          <w:spacing w:val="-8"/>
          <w:sz w:val="20"/>
          <w:szCs w:val="20"/>
        </w:rPr>
        <w:t xml:space="preserve">. </w:t>
      </w:r>
      <w:r w:rsidRPr="00A36F1D">
        <w:rPr>
          <w:sz w:val="20"/>
          <w:szCs w:val="20"/>
        </w:rPr>
        <w:t>The</w:t>
      </w:r>
      <w:r w:rsidRPr="00A36F1D">
        <w:rPr>
          <w:spacing w:val="-7"/>
          <w:sz w:val="20"/>
          <w:szCs w:val="20"/>
        </w:rPr>
        <w:t xml:space="preserve"> </w:t>
      </w:r>
      <w:r w:rsidRPr="00A36F1D">
        <w:rPr>
          <w:sz w:val="20"/>
          <w:szCs w:val="20"/>
        </w:rPr>
        <w:t>volume</w:t>
      </w:r>
      <w:r w:rsidRPr="00A36F1D">
        <w:rPr>
          <w:spacing w:val="20"/>
          <w:sz w:val="20"/>
          <w:szCs w:val="20"/>
        </w:rPr>
        <w:t xml:space="preserve"> </w:t>
      </w:r>
      <w:r w:rsidRPr="00A36F1D">
        <w:rPr>
          <w:sz w:val="20"/>
          <w:szCs w:val="20"/>
        </w:rPr>
        <w:t>of</w:t>
      </w:r>
      <w:r w:rsidRPr="00A36F1D">
        <w:rPr>
          <w:spacing w:val="-16"/>
          <w:sz w:val="20"/>
          <w:szCs w:val="20"/>
        </w:rPr>
        <w:t xml:space="preserve"> </w:t>
      </w:r>
      <w:r w:rsidRPr="00A36F1D">
        <w:rPr>
          <w:sz w:val="20"/>
          <w:szCs w:val="20"/>
        </w:rPr>
        <w:t>water</w:t>
      </w:r>
      <w:r w:rsidRPr="00A36F1D">
        <w:rPr>
          <w:spacing w:val="-9"/>
          <w:sz w:val="20"/>
          <w:szCs w:val="20"/>
        </w:rPr>
        <w:t xml:space="preserve"> </w:t>
      </w:r>
      <w:r w:rsidRPr="00A36F1D">
        <w:rPr>
          <w:sz w:val="20"/>
          <w:szCs w:val="20"/>
        </w:rPr>
        <w:t>displaced</w:t>
      </w:r>
      <w:r w:rsidRPr="00A36F1D">
        <w:rPr>
          <w:spacing w:val="22"/>
          <w:sz w:val="20"/>
          <w:szCs w:val="20"/>
        </w:rPr>
        <w:t xml:space="preserve"> </w:t>
      </w:r>
      <w:r w:rsidRPr="00A36F1D">
        <w:rPr>
          <w:sz w:val="20"/>
          <w:szCs w:val="20"/>
        </w:rPr>
        <w:t>in</w:t>
      </w:r>
      <w:r w:rsidRPr="00A36F1D">
        <w:rPr>
          <w:spacing w:val="1"/>
          <w:sz w:val="20"/>
          <w:szCs w:val="20"/>
        </w:rPr>
        <w:t xml:space="preserve"> </w:t>
      </w:r>
      <w:r w:rsidRPr="00A36F1D">
        <w:rPr>
          <w:sz w:val="20"/>
          <w:szCs w:val="20"/>
        </w:rPr>
        <w:t>the</w:t>
      </w:r>
      <w:r w:rsidRPr="00A36F1D">
        <w:rPr>
          <w:spacing w:val="-6"/>
          <w:sz w:val="20"/>
          <w:szCs w:val="20"/>
        </w:rPr>
        <w:t xml:space="preserve"> </w:t>
      </w:r>
      <w:r w:rsidRPr="00A36F1D">
        <w:rPr>
          <w:sz w:val="20"/>
          <w:szCs w:val="20"/>
        </w:rPr>
        <w:t>container</w:t>
      </w:r>
      <w:r w:rsidRPr="00A36F1D">
        <w:rPr>
          <w:spacing w:val="10"/>
          <w:sz w:val="20"/>
          <w:szCs w:val="20"/>
        </w:rPr>
        <w:t xml:space="preserve"> </w:t>
      </w:r>
      <w:r w:rsidRPr="00A36F1D">
        <w:rPr>
          <w:sz w:val="20"/>
          <w:szCs w:val="20"/>
        </w:rPr>
        <w:t>is</w:t>
      </w:r>
      <w:r w:rsidRPr="00A36F1D">
        <w:rPr>
          <w:spacing w:val="-1"/>
          <w:sz w:val="20"/>
          <w:szCs w:val="20"/>
        </w:rPr>
        <w:t xml:space="preserve"> </w:t>
      </w:r>
      <w:r w:rsidRPr="00A36F1D">
        <w:rPr>
          <w:sz w:val="20"/>
          <w:szCs w:val="20"/>
        </w:rPr>
        <w:t>equal</w:t>
      </w:r>
      <w:r w:rsidRPr="00A36F1D">
        <w:rPr>
          <w:spacing w:val="-4"/>
          <w:sz w:val="20"/>
          <w:szCs w:val="20"/>
        </w:rPr>
        <w:t xml:space="preserve"> </w:t>
      </w:r>
      <w:r w:rsidRPr="00A36F1D">
        <w:rPr>
          <w:sz w:val="20"/>
          <w:szCs w:val="20"/>
        </w:rPr>
        <w:t>to</w:t>
      </w:r>
      <w:r w:rsidRPr="00A36F1D">
        <w:rPr>
          <w:spacing w:val="-11"/>
          <w:sz w:val="20"/>
          <w:szCs w:val="20"/>
        </w:rPr>
        <w:t xml:space="preserve"> </w:t>
      </w:r>
      <w:r w:rsidRPr="00A36F1D">
        <w:rPr>
          <w:sz w:val="20"/>
          <w:szCs w:val="20"/>
        </w:rPr>
        <w:t>that</w:t>
      </w:r>
      <w:r w:rsidRPr="00A36F1D">
        <w:rPr>
          <w:spacing w:val="-12"/>
          <w:sz w:val="20"/>
          <w:szCs w:val="20"/>
        </w:rPr>
        <w:t xml:space="preserve"> </w:t>
      </w:r>
      <w:r w:rsidRPr="00A36F1D">
        <w:rPr>
          <w:sz w:val="20"/>
          <w:szCs w:val="20"/>
        </w:rPr>
        <w:t>of</w:t>
      </w:r>
      <w:r w:rsidRPr="00A36F1D">
        <w:rPr>
          <w:spacing w:val="-15"/>
          <w:sz w:val="20"/>
          <w:szCs w:val="20"/>
        </w:rPr>
        <w:t xml:space="preserve"> </w:t>
      </w:r>
      <w:r w:rsidRPr="00A36F1D">
        <w:rPr>
          <w:sz w:val="20"/>
          <w:szCs w:val="20"/>
        </w:rPr>
        <w:t>the volume</w:t>
      </w:r>
      <w:r w:rsidRPr="00A36F1D">
        <w:rPr>
          <w:spacing w:val="20"/>
          <w:sz w:val="20"/>
          <w:szCs w:val="20"/>
        </w:rPr>
        <w:t xml:space="preserve"> </w:t>
      </w:r>
      <w:r w:rsidRPr="00A36F1D">
        <w:rPr>
          <w:sz w:val="20"/>
          <w:szCs w:val="20"/>
        </w:rPr>
        <w:t>of</w:t>
      </w:r>
      <w:r w:rsidRPr="00A36F1D">
        <w:rPr>
          <w:spacing w:val="-15"/>
          <w:sz w:val="20"/>
          <w:szCs w:val="20"/>
        </w:rPr>
        <w:t xml:space="preserve"> </w:t>
      </w:r>
      <w:r w:rsidRPr="00A36F1D">
        <w:rPr>
          <w:sz w:val="20"/>
          <w:szCs w:val="20"/>
        </w:rPr>
        <w:t>the</w:t>
      </w:r>
      <w:r w:rsidRPr="00A36F1D">
        <w:rPr>
          <w:spacing w:val="-13"/>
          <w:sz w:val="20"/>
          <w:szCs w:val="20"/>
        </w:rPr>
        <w:t xml:space="preserve"> </w:t>
      </w:r>
      <w:r w:rsidRPr="00A36F1D">
        <w:rPr>
          <w:sz w:val="20"/>
          <w:szCs w:val="20"/>
        </w:rPr>
        <w:t>gas</w:t>
      </w:r>
      <w:r w:rsidRPr="00A36F1D">
        <w:rPr>
          <w:spacing w:val="-8"/>
          <w:sz w:val="20"/>
          <w:szCs w:val="20"/>
        </w:rPr>
        <w:t xml:space="preserve">. </w:t>
      </w:r>
      <w:r w:rsidRPr="00A36F1D">
        <w:rPr>
          <w:sz w:val="20"/>
          <w:szCs w:val="20"/>
        </w:rPr>
        <w:t>One</w:t>
      </w:r>
      <w:r w:rsidRPr="00A36F1D">
        <w:rPr>
          <w:spacing w:val="4"/>
          <w:sz w:val="20"/>
          <w:szCs w:val="20"/>
        </w:rPr>
        <w:t xml:space="preserve"> </w:t>
      </w:r>
      <w:r w:rsidRPr="00A36F1D">
        <w:rPr>
          <w:sz w:val="20"/>
          <w:szCs w:val="20"/>
        </w:rPr>
        <w:t>end</w:t>
      </w:r>
      <w:r w:rsidRPr="00A36F1D">
        <w:rPr>
          <w:spacing w:val="6"/>
          <w:sz w:val="20"/>
          <w:szCs w:val="20"/>
        </w:rPr>
        <w:t xml:space="preserve"> </w:t>
      </w:r>
      <w:r w:rsidRPr="00A36F1D">
        <w:rPr>
          <w:sz w:val="20"/>
          <w:szCs w:val="20"/>
        </w:rPr>
        <w:t>of</w:t>
      </w:r>
      <w:r w:rsidRPr="00A36F1D">
        <w:rPr>
          <w:spacing w:val="-13"/>
          <w:sz w:val="20"/>
          <w:szCs w:val="20"/>
        </w:rPr>
        <w:t xml:space="preserve"> </w:t>
      </w:r>
      <w:r w:rsidRPr="00A36F1D">
        <w:rPr>
          <w:sz w:val="20"/>
          <w:szCs w:val="20"/>
        </w:rPr>
        <w:t>the</w:t>
      </w:r>
      <w:r w:rsidRPr="00A36F1D">
        <w:rPr>
          <w:spacing w:val="-9"/>
          <w:sz w:val="20"/>
          <w:szCs w:val="20"/>
        </w:rPr>
        <w:t xml:space="preserve"> </w:t>
      </w:r>
      <w:r w:rsidRPr="00A36F1D">
        <w:rPr>
          <w:sz w:val="20"/>
          <w:szCs w:val="20"/>
        </w:rPr>
        <w:t>gassing</w:t>
      </w:r>
      <w:r w:rsidRPr="00A36F1D">
        <w:rPr>
          <w:spacing w:val="26"/>
          <w:sz w:val="20"/>
          <w:szCs w:val="20"/>
        </w:rPr>
        <w:t xml:space="preserve"> </w:t>
      </w:r>
      <w:r w:rsidRPr="00A36F1D">
        <w:rPr>
          <w:sz w:val="20"/>
          <w:szCs w:val="20"/>
        </w:rPr>
        <w:t>gadget</w:t>
      </w:r>
      <w:r w:rsidRPr="00A36F1D">
        <w:rPr>
          <w:spacing w:val="1"/>
          <w:sz w:val="20"/>
          <w:szCs w:val="20"/>
        </w:rPr>
        <w:t xml:space="preserve"> </w:t>
      </w:r>
      <w:r w:rsidRPr="00A36F1D">
        <w:rPr>
          <w:sz w:val="20"/>
          <w:szCs w:val="20"/>
        </w:rPr>
        <w:t>is</w:t>
      </w:r>
      <w:r w:rsidRPr="00A36F1D">
        <w:rPr>
          <w:spacing w:val="-5"/>
          <w:sz w:val="20"/>
          <w:szCs w:val="20"/>
        </w:rPr>
        <w:t xml:space="preserve"> </w:t>
      </w:r>
      <w:r w:rsidRPr="00A36F1D">
        <w:rPr>
          <w:sz w:val="20"/>
          <w:szCs w:val="20"/>
        </w:rPr>
        <w:t>connected</w:t>
      </w:r>
      <w:r w:rsidRPr="00A36F1D">
        <w:rPr>
          <w:spacing w:val="-1"/>
          <w:sz w:val="20"/>
          <w:szCs w:val="20"/>
        </w:rPr>
        <w:t xml:space="preserve"> </w:t>
      </w:r>
      <w:r w:rsidRPr="00A36F1D">
        <w:rPr>
          <w:sz w:val="20"/>
          <w:szCs w:val="20"/>
        </w:rPr>
        <w:t>to</w:t>
      </w:r>
      <w:r w:rsidRPr="00A36F1D">
        <w:rPr>
          <w:spacing w:val="-8"/>
          <w:sz w:val="20"/>
          <w:szCs w:val="20"/>
        </w:rPr>
        <w:t xml:space="preserve"> </w:t>
      </w:r>
      <w:r w:rsidRPr="00A36F1D">
        <w:rPr>
          <w:sz w:val="20"/>
          <w:szCs w:val="20"/>
        </w:rPr>
        <w:t>the</w:t>
      </w:r>
      <w:r w:rsidRPr="00A36F1D">
        <w:rPr>
          <w:spacing w:val="-9"/>
          <w:sz w:val="20"/>
          <w:szCs w:val="20"/>
        </w:rPr>
        <w:t xml:space="preserve"> </w:t>
      </w:r>
      <w:r w:rsidRPr="00A36F1D">
        <w:rPr>
          <w:sz w:val="20"/>
          <w:szCs w:val="20"/>
        </w:rPr>
        <w:t>biogas</w:t>
      </w:r>
      <w:r w:rsidRPr="00A36F1D">
        <w:rPr>
          <w:spacing w:val="10"/>
          <w:sz w:val="20"/>
          <w:szCs w:val="20"/>
        </w:rPr>
        <w:t xml:space="preserve"> </w:t>
      </w:r>
      <w:r w:rsidRPr="00A36F1D">
        <w:rPr>
          <w:sz w:val="20"/>
          <w:szCs w:val="20"/>
        </w:rPr>
        <w:t>plant</w:t>
      </w:r>
      <w:r w:rsidRPr="00A36F1D">
        <w:rPr>
          <w:spacing w:val="20"/>
          <w:sz w:val="20"/>
          <w:szCs w:val="20"/>
        </w:rPr>
        <w:t xml:space="preserve"> </w:t>
      </w:r>
      <w:r w:rsidRPr="00A36F1D">
        <w:rPr>
          <w:sz w:val="20"/>
          <w:szCs w:val="20"/>
        </w:rPr>
        <w:t>and</w:t>
      </w:r>
      <w:r w:rsidRPr="00A36F1D">
        <w:rPr>
          <w:spacing w:val="6"/>
          <w:sz w:val="20"/>
          <w:szCs w:val="20"/>
        </w:rPr>
        <w:t xml:space="preserve"> </w:t>
      </w:r>
      <w:r w:rsidRPr="00A36F1D">
        <w:rPr>
          <w:sz w:val="20"/>
          <w:szCs w:val="20"/>
        </w:rPr>
        <w:t>other</w:t>
      </w:r>
      <w:r w:rsidRPr="00A36F1D">
        <w:rPr>
          <w:spacing w:val="-12"/>
          <w:sz w:val="20"/>
          <w:szCs w:val="20"/>
        </w:rPr>
        <w:t xml:space="preserve"> </w:t>
      </w:r>
      <w:r w:rsidRPr="00A36F1D">
        <w:rPr>
          <w:sz w:val="20"/>
          <w:szCs w:val="20"/>
        </w:rPr>
        <w:t>end</w:t>
      </w:r>
      <w:r w:rsidRPr="00A36F1D">
        <w:rPr>
          <w:spacing w:val="1"/>
          <w:sz w:val="20"/>
          <w:szCs w:val="20"/>
        </w:rPr>
        <w:t xml:space="preserve"> </w:t>
      </w:r>
      <w:r w:rsidRPr="00A36F1D">
        <w:rPr>
          <w:sz w:val="20"/>
          <w:szCs w:val="20"/>
        </w:rPr>
        <w:t>connected to invert measuring cylinder which contained water. The amount of gas is</w:t>
      </w:r>
      <w:r w:rsidRPr="00A36F1D">
        <w:rPr>
          <w:spacing w:val="-87"/>
          <w:sz w:val="20"/>
          <w:szCs w:val="20"/>
        </w:rPr>
        <w:t xml:space="preserve"> </w:t>
      </w:r>
      <w:r w:rsidRPr="00A36F1D">
        <w:rPr>
          <w:sz w:val="20"/>
          <w:szCs w:val="20"/>
        </w:rPr>
        <w:t>calculated is equal to the mL of the water displaced. The biogas is allowed to collect</w:t>
      </w:r>
      <w:r w:rsidRPr="00A36F1D">
        <w:rPr>
          <w:spacing w:val="-87"/>
          <w:sz w:val="20"/>
          <w:szCs w:val="20"/>
        </w:rPr>
        <w:t xml:space="preserve"> </w:t>
      </w:r>
      <w:r w:rsidRPr="00A36F1D">
        <w:rPr>
          <w:sz w:val="20"/>
          <w:szCs w:val="20"/>
        </w:rPr>
        <w:t>in</w:t>
      </w:r>
      <w:r w:rsidRPr="00A36F1D">
        <w:rPr>
          <w:spacing w:val="7"/>
          <w:sz w:val="20"/>
          <w:szCs w:val="20"/>
        </w:rPr>
        <w:t xml:space="preserve"> </w:t>
      </w:r>
      <w:r w:rsidRPr="00A36F1D">
        <w:rPr>
          <w:sz w:val="20"/>
          <w:szCs w:val="20"/>
        </w:rPr>
        <w:t>the</w:t>
      </w:r>
      <w:r w:rsidRPr="00A36F1D">
        <w:rPr>
          <w:spacing w:val="-2"/>
          <w:sz w:val="20"/>
          <w:szCs w:val="20"/>
        </w:rPr>
        <w:t xml:space="preserve"> </w:t>
      </w:r>
      <w:r w:rsidRPr="00A36F1D">
        <w:rPr>
          <w:sz w:val="20"/>
          <w:szCs w:val="20"/>
        </w:rPr>
        <w:t>inverted</w:t>
      </w:r>
      <w:r w:rsidRPr="00A36F1D">
        <w:rPr>
          <w:spacing w:val="14"/>
          <w:sz w:val="20"/>
          <w:szCs w:val="20"/>
        </w:rPr>
        <w:t xml:space="preserve"> </w:t>
      </w:r>
      <w:r w:rsidRPr="00A36F1D">
        <w:rPr>
          <w:sz w:val="20"/>
          <w:szCs w:val="20"/>
        </w:rPr>
        <w:t>measuring</w:t>
      </w:r>
      <w:r w:rsidRPr="00A36F1D">
        <w:rPr>
          <w:spacing w:val="28"/>
          <w:sz w:val="20"/>
          <w:szCs w:val="20"/>
        </w:rPr>
        <w:t xml:space="preserve"> </w:t>
      </w:r>
      <w:r w:rsidRPr="00A36F1D">
        <w:rPr>
          <w:sz w:val="20"/>
          <w:szCs w:val="20"/>
        </w:rPr>
        <w:t>cylinder</w:t>
      </w:r>
      <w:r w:rsidRPr="00A36F1D">
        <w:rPr>
          <w:spacing w:val="38"/>
          <w:sz w:val="20"/>
          <w:szCs w:val="20"/>
        </w:rPr>
        <w:t xml:space="preserve"> </w:t>
      </w:r>
      <w:r w:rsidRPr="00A36F1D">
        <w:rPr>
          <w:sz w:val="20"/>
          <w:szCs w:val="20"/>
        </w:rPr>
        <w:t>by displacing</w:t>
      </w:r>
      <w:r w:rsidRPr="00A36F1D">
        <w:rPr>
          <w:spacing w:val="28"/>
          <w:sz w:val="20"/>
          <w:szCs w:val="20"/>
        </w:rPr>
        <w:t xml:space="preserve"> </w:t>
      </w:r>
      <w:r w:rsidRPr="00A36F1D">
        <w:rPr>
          <w:sz w:val="20"/>
          <w:szCs w:val="20"/>
        </w:rPr>
        <w:t>water</w:t>
      </w:r>
      <w:r w:rsidRPr="00A36F1D">
        <w:rPr>
          <w:spacing w:val="-4"/>
          <w:sz w:val="20"/>
          <w:szCs w:val="20"/>
        </w:rPr>
        <w:t>.</w:t>
      </w:r>
    </w:p>
    <w:p w:rsidR="000333EF" w:rsidRPr="00A36F1D" w:rsidRDefault="000333EF" w:rsidP="00A36F1D">
      <w:pPr>
        <w:pStyle w:val="Heading2"/>
        <w:spacing w:line="360" w:lineRule="auto"/>
      </w:pPr>
      <w:r w:rsidRPr="00A36F1D">
        <w:t>GAS CHROMOTOGRAPHY</w:t>
      </w:r>
    </w:p>
    <w:p w:rsidR="000333EF" w:rsidRPr="00A36F1D" w:rsidRDefault="000333EF" w:rsidP="00A36F1D">
      <w:pPr>
        <w:spacing w:line="360" w:lineRule="auto"/>
        <w:jc w:val="both"/>
        <w:rPr>
          <w:sz w:val="20"/>
          <w:szCs w:val="20"/>
        </w:rPr>
      </w:pPr>
      <w:r w:rsidRPr="00A36F1D">
        <w:rPr>
          <w:sz w:val="20"/>
          <w:szCs w:val="20"/>
        </w:rPr>
        <w:t xml:space="preserve">Methane is </w:t>
      </w:r>
      <w:proofErr w:type="spellStart"/>
      <w:r w:rsidRPr="00A36F1D">
        <w:rPr>
          <w:sz w:val="20"/>
          <w:szCs w:val="20"/>
        </w:rPr>
        <w:t>analysed</w:t>
      </w:r>
      <w:proofErr w:type="spellEnd"/>
      <w:r w:rsidRPr="00A36F1D">
        <w:rPr>
          <w:sz w:val="20"/>
          <w:szCs w:val="20"/>
        </w:rPr>
        <w:t xml:space="preserve"> using gas chromatograph equipped with a thermal conductivity detector</w:t>
      </w:r>
      <w:r w:rsidRPr="00A36F1D">
        <w:rPr>
          <w:spacing w:val="-87"/>
          <w:sz w:val="20"/>
          <w:szCs w:val="20"/>
        </w:rPr>
        <w:t xml:space="preserve"> </w:t>
      </w:r>
      <w:r w:rsidRPr="00A36F1D">
        <w:rPr>
          <w:spacing w:val="-1"/>
          <w:sz w:val="20"/>
          <w:szCs w:val="20"/>
        </w:rPr>
        <w:t xml:space="preserve">(TCD). </w:t>
      </w:r>
      <w:r w:rsidRPr="00A36F1D">
        <w:rPr>
          <w:sz w:val="20"/>
          <w:szCs w:val="20"/>
        </w:rPr>
        <w:t>This detector senses changes in the thermal conductivity of the column effluent and</w:t>
      </w:r>
      <w:r w:rsidRPr="00A36F1D">
        <w:rPr>
          <w:spacing w:val="1"/>
          <w:sz w:val="20"/>
          <w:szCs w:val="20"/>
        </w:rPr>
        <w:t xml:space="preserve"> </w:t>
      </w:r>
      <w:r w:rsidRPr="00A36F1D">
        <w:rPr>
          <w:sz w:val="20"/>
          <w:szCs w:val="20"/>
        </w:rPr>
        <w:t>compares</w:t>
      </w:r>
      <w:r w:rsidRPr="00A36F1D">
        <w:rPr>
          <w:spacing w:val="3"/>
          <w:sz w:val="20"/>
          <w:szCs w:val="20"/>
        </w:rPr>
        <w:t xml:space="preserve"> </w:t>
      </w:r>
      <w:r w:rsidRPr="00A36F1D">
        <w:rPr>
          <w:sz w:val="20"/>
          <w:szCs w:val="20"/>
        </w:rPr>
        <w:t>it</w:t>
      </w:r>
      <w:r w:rsidRPr="00A36F1D">
        <w:rPr>
          <w:spacing w:val="6"/>
          <w:sz w:val="20"/>
          <w:szCs w:val="20"/>
        </w:rPr>
        <w:t xml:space="preserve"> </w:t>
      </w:r>
      <w:r w:rsidRPr="00A36F1D">
        <w:rPr>
          <w:sz w:val="20"/>
          <w:szCs w:val="20"/>
        </w:rPr>
        <w:t>to</w:t>
      </w:r>
      <w:r w:rsidRPr="00A36F1D">
        <w:rPr>
          <w:spacing w:val="-7"/>
          <w:sz w:val="20"/>
          <w:szCs w:val="20"/>
        </w:rPr>
        <w:t xml:space="preserve"> </w:t>
      </w:r>
      <w:r w:rsidRPr="00A36F1D">
        <w:rPr>
          <w:sz w:val="20"/>
          <w:szCs w:val="20"/>
        </w:rPr>
        <w:t>a</w:t>
      </w:r>
      <w:r w:rsidRPr="00A36F1D">
        <w:rPr>
          <w:spacing w:val="-2"/>
          <w:sz w:val="20"/>
          <w:szCs w:val="20"/>
        </w:rPr>
        <w:t xml:space="preserve"> </w:t>
      </w:r>
      <w:r w:rsidRPr="00A36F1D">
        <w:rPr>
          <w:sz w:val="20"/>
          <w:szCs w:val="20"/>
        </w:rPr>
        <w:t>reference</w:t>
      </w:r>
      <w:r w:rsidRPr="00A36F1D">
        <w:rPr>
          <w:spacing w:val="12"/>
          <w:sz w:val="20"/>
          <w:szCs w:val="20"/>
        </w:rPr>
        <w:t xml:space="preserve"> </w:t>
      </w:r>
      <w:r w:rsidRPr="00A36F1D">
        <w:rPr>
          <w:sz w:val="20"/>
          <w:szCs w:val="20"/>
        </w:rPr>
        <w:t>flow</w:t>
      </w:r>
      <w:r w:rsidRPr="00A36F1D">
        <w:rPr>
          <w:spacing w:val="12"/>
          <w:sz w:val="20"/>
          <w:szCs w:val="20"/>
        </w:rPr>
        <w:t xml:space="preserve"> </w:t>
      </w:r>
      <w:r w:rsidRPr="00A36F1D">
        <w:rPr>
          <w:sz w:val="20"/>
          <w:szCs w:val="20"/>
        </w:rPr>
        <w:t>of</w:t>
      </w:r>
      <w:r w:rsidRPr="00A36F1D">
        <w:rPr>
          <w:spacing w:val="-12"/>
          <w:sz w:val="20"/>
          <w:szCs w:val="20"/>
        </w:rPr>
        <w:t xml:space="preserve"> </w:t>
      </w:r>
      <w:r w:rsidRPr="00A36F1D">
        <w:rPr>
          <w:sz w:val="20"/>
          <w:szCs w:val="20"/>
        </w:rPr>
        <w:t>carrier</w:t>
      </w:r>
      <w:r w:rsidRPr="00A36F1D">
        <w:rPr>
          <w:spacing w:val="15"/>
          <w:sz w:val="20"/>
          <w:szCs w:val="20"/>
        </w:rPr>
        <w:t xml:space="preserve"> </w:t>
      </w:r>
      <w:r w:rsidRPr="00A36F1D">
        <w:rPr>
          <w:sz w:val="20"/>
          <w:szCs w:val="20"/>
        </w:rPr>
        <w:t>gas</w:t>
      </w:r>
      <w:r w:rsidRPr="00A36F1D">
        <w:rPr>
          <w:spacing w:val="-4"/>
          <w:sz w:val="20"/>
          <w:szCs w:val="20"/>
        </w:rPr>
        <w:t>, here</w:t>
      </w:r>
      <w:r w:rsidRPr="00A36F1D">
        <w:rPr>
          <w:spacing w:val="-2"/>
          <w:sz w:val="20"/>
          <w:szCs w:val="20"/>
        </w:rPr>
        <w:t xml:space="preserve"> </w:t>
      </w:r>
      <w:r w:rsidRPr="00A36F1D">
        <w:rPr>
          <w:sz w:val="20"/>
          <w:szCs w:val="20"/>
        </w:rPr>
        <w:t>nitrogen</w:t>
      </w:r>
      <w:r w:rsidRPr="00A36F1D">
        <w:rPr>
          <w:spacing w:val="-1"/>
          <w:sz w:val="20"/>
          <w:szCs w:val="20"/>
        </w:rPr>
        <w:t xml:space="preserve"> </w:t>
      </w:r>
      <w:r w:rsidRPr="00A36F1D">
        <w:rPr>
          <w:sz w:val="20"/>
          <w:szCs w:val="20"/>
        </w:rPr>
        <w:t>is</w:t>
      </w:r>
      <w:r w:rsidRPr="00A36F1D">
        <w:rPr>
          <w:spacing w:val="-3"/>
          <w:sz w:val="20"/>
          <w:szCs w:val="20"/>
        </w:rPr>
        <w:t xml:space="preserve"> </w:t>
      </w:r>
      <w:r w:rsidRPr="00A36F1D">
        <w:rPr>
          <w:sz w:val="20"/>
          <w:szCs w:val="20"/>
        </w:rPr>
        <w:t>used</w:t>
      </w:r>
      <w:r w:rsidRPr="00A36F1D">
        <w:rPr>
          <w:spacing w:val="-1"/>
          <w:sz w:val="20"/>
          <w:szCs w:val="20"/>
        </w:rPr>
        <w:t xml:space="preserve"> </w:t>
      </w:r>
      <w:r w:rsidRPr="00A36F1D">
        <w:rPr>
          <w:sz w:val="20"/>
          <w:szCs w:val="20"/>
        </w:rPr>
        <w:t>as</w:t>
      </w:r>
      <w:r w:rsidRPr="00A36F1D">
        <w:rPr>
          <w:spacing w:val="4"/>
          <w:sz w:val="20"/>
          <w:szCs w:val="20"/>
        </w:rPr>
        <w:t xml:space="preserve"> </w:t>
      </w:r>
      <w:r w:rsidRPr="00A36F1D">
        <w:rPr>
          <w:sz w:val="20"/>
          <w:szCs w:val="20"/>
        </w:rPr>
        <w:t>carrier</w:t>
      </w:r>
    </w:p>
    <w:p w:rsidR="000333EF" w:rsidRPr="00A36F1D" w:rsidRDefault="000333EF" w:rsidP="00A36F1D">
      <w:pPr>
        <w:pStyle w:val="Heading2"/>
      </w:pPr>
      <w:r w:rsidRPr="00A36F1D">
        <w:t>ELEMENTAL ANALYSIS</w:t>
      </w:r>
    </w:p>
    <w:p w:rsidR="000333EF" w:rsidRPr="00A36F1D" w:rsidRDefault="000333EF" w:rsidP="00A36F1D">
      <w:pPr>
        <w:spacing w:before="100" w:beforeAutospacing="1" w:after="100" w:afterAutospacing="1" w:line="360" w:lineRule="auto"/>
        <w:jc w:val="both"/>
        <w:rPr>
          <w:sz w:val="20"/>
          <w:szCs w:val="20"/>
          <w:shd w:val="clear" w:color="auto" w:fill="FFFFFF"/>
        </w:rPr>
      </w:pPr>
      <w:r w:rsidRPr="00A36F1D">
        <w:rPr>
          <w:sz w:val="20"/>
          <w:szCs w:val="20"/>
          <w:shd w:val="clear" w:color="auto" w:fill="FFFFFF"/>
        </w:rPr>
        <w:t xml:space="preserve">Elemental analysis is a process where a sample of some material (e.g., soil or drinking water, bodily fluids, (minerals and chemical compound’s) is </w:t>
      </w:r>
      <w:proofErr w:type="spellStart"/>
      <w:r w:rsidRPr="00A36F1D">
        <w:rPr>
          <w:sz w:val="20"/>
          <w:szCs w:val="20"/>
          <w:shd w:val="clear" w:color="auto" w:fill="FFFFFF"/>
        </w:rPr>
        <w:t>analysed</w:t>
      </w:r>
      <w:proofErr w:type="spellEnd"/>
      <w:r w:rsidRPr="00A36F1D">
        <w:rPr>
          <w:sz w:val="20"/>
          <w:szCs w:val="20"/>
          <w:shd w:val="clear" w:color="auto" w:fill="FFFFFF"/>
        </w:rPr>
        <w:t xml:space="preserve"> for its elemental and sometimes isotopic composition Elemental analysis can be qualitative (determining what elements are present), and it can be quantitative (determining how much of each are present).</w:t>
      </w:r>
    </w:p>
    <w:p w:rsidR="000333EF" w:rsidRPr="00A36F1D" w:rsidRDefault="000333EF" w:rsidP="00A36F1D">
      <w:pPr>
        <w:spacing w:before="100" w:beforeAutospacing="1" w:after="100" w:afterAutospacing="1" w:line="360" w:lineRule="auto"/>
        <w:jc w:val="both"/>
        <w:rPr>
          <w:sz w:val="20"/>
          <w:szCs w:val="20"/>
          <w:shd w:val="clear" w:color="auto" w:fill="FFFFFF"/>
        </w:rPr>
      </w:pPr>
      <w:r w:rsidRPr="00A36F1D">
        <w:rPr>
          <w:sz w:val="20"/>
          <w:szCs w:val="20"/>
          <w:shd w:val="clear" w:color="auto" w:fill="FFFFFF"/>
        </w:rPr>
        <w:t xml:space="preserve">Elemental analysis falls within the ambit of analytic chemistry. </w:t>
      </w:r>
      <w:r w:rsidRPr="00A36F1D">
        <w:rPr>
          <w:rFonts w:eastAsiaTheme="minorEastAsia"/>
          <w:kern w:val="24"/>
          <w:sz w:val="20"/>
          <w:szCs w:val="20"/>
          <w:lang w:eastAsia="en-IN"/>
        </w:rPr>
        <w:t>CHNS analysis provide a rapid determination of carbon, hydrogen, nitrogen and Sulphur in organic matter (rice straw) and other types of materials. They are capable of handling a wide variety of sample types including solids, liquids, volatile and viscous samples, in the fields of pharmaceuticals, polymers, chemicals, environment, food and energy.</w:t>
      </w:r>
    </w:p>
    <w:p w:rsidR="000333EF" w:rsidRPr="00A36F1D" w:rsidRDefault="000333EF" w:rsidP="00A36F1D">
      <w:pPr>
        <w:pStyle w:val="Heading2"/>
      </w:pPr>
      <w:r w:rsidRPr="00A36F1D">
        <w:lastRenderedPageBreak/>
        <w:t>PROXIMATE ANALYSIS</w:t>
      </w:r>
    </w:p>
    <w:p w:rsidR="000333EF" w:rsidRDefault="000333EF" w:rsidP="00A36F1D">
      <w:pPr>
        <w:spacing w:line="360" w:lineRule="auto"/>
        <w:jc w:val="both"/>
        <w:rPr>
          <w:rFonts w:eastAsiaTheme="minorEastAsia"/>
          <w:color w:val="404040" w:themeColor="text1" w:themeTint="BF"/>
          <w:kern w:val="24"/>
          <w:sz w:val="20"/>
          <w:szCs w:val="20"/>
        </w:rPr>
      </w:pPr>
      <w:r w:rsidRPr="00A36F1D">
        <w:rPr>
          <w:rFonts w:eastAsiaTheme="minorEastAsia"/>
          <w:kern w:val="24"/>
          <w:sz w:val="20"/>
          <w:szCs w:val="20"/>
        </w:rPr>
        <w:t>Standard test methods (ASTM E1756-08, and E872-82) were used to analyze the proximate analysis to calculate the Moisture content, Total Solids (TS), Volatile Solids (VS), and Ash content in each biomass</w:t>
      </w:r>
      <w:r w:rsidRPr="00A36F1D">
        <w:rPr>
          <w:rFonts w:eastAsiaTheme="minorEastAsia"/>
          <w:color w:val="404040" w:themeColor="text1" w:themeTint="BF"/>
          <w:kern w:val="24"/>
          <w:sz w:val="20"/>
          <w:szCs w:val="20"/>
        </w:rPr>
        <w:t>.</w:t>
      </w:r>
    </w:p>
    <w:p w:rsidR="00D30E7D" w:rsidRPr="00D30E7D" w:rsidRDefault="00D30E7D" w:rsidP="00A36F1D">
      <w:pPr>
        <w:spacing w:line="360" w:lineRule="auto"/>
        <w:jc w:val="both"/>
        <w:rPr>
          <w:rFonts w:eastAsiaTheme="minorEastAsia"/>
          <w:color w:val="404040" w:themeColor="text1" w:themeTint="BF"/>
          <w:kern w:val="24"/>
          <w:sz w:val="8"/>
          <w:szCs w:val="20"/>
        </w:rPr>
      </w:pPr>
    </w:p>
    <w:p w:rsidR="000333EF" w:rsidRDefault="000333EF" w:rsidP="000333EF">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RESULTS AND DIOSCUSSION</w:t>
      </w:r>
    </w:p>
    <w:p w:rsidR="005B289E" w:rsidRPr="005B289E" w:rsidRDefault="005B289E" w:rsidP="005B289E">
      <w:pPr>
        <w:rPr>
          <w:rFonts w:eastAsia="MS Mincho"/>
        </w:rPr>
      </w:pPr>
    </w:p>
    <w:p w:rsidR="005B289E" w:rsidRPr="00D30E7D" w:rsidRDefault="005B289E" w:rsidP="005B289E">
      <w:pPr>
        <w:adjustRightInd w:val="0"/>
        <w:spacing w:line="360" w:lineRule="auto"/>
        <w:jc w:val="both"/>
        <w:rPr>
          <w:sz w:val="20"/>
          <w:szCs w:val="20"/>
        </w:rPr>
      </w:pPr>
      <w:r w:rsidRPr="00D30E7D">
        <w:rPr>
          <w:b/>
          <w:bCs/>
          <w:sz w:val="20"/>
          <w:szCs w:val="20"/>
        </w:rPr>
        <w:t xml:space="preserve">Elemental analysis </w:t>
      </w:r>
      <w:r w:rsidRPr="00D30E7D">
        <w:rPr>
          <w:sz w:val="20"/>
          <w:szCs w:val="20"/>
        </w:rPr>
        <w:t>based on carbon, hydrogen, nitrogen and Sulphur content was carried out of rice straw in daily basis and the average values of the collected sample of the rice straw are shown in Table.2</w:t>
      </w:r>
    </w:p>
    <w:p w:rsidR="000333EF" w:rsidRPr="00E87A67" w:rsidRDefault="00925326" w:rsidP="00925326">
      <w:pPr>
        <w:jc w:val="center"/>
        <w:rPr>
          <w:bCs/>
          <w:sz w:val="20"/>
          <w:szCs w:val="24"/>
        </w:rPr>
      </w:pPr>
      <w:r w:rsidRPr="00E87A67">
        <w:rPr>
          <w:bCs/>
          <w:sz w:val="20"/>
          <w:szCs w:val="24"/>
        </w:rPr>
        <w:t>Table 4.1:</w:t>
      </w:r>
      <w:r w:rsidR="00083A9C" w:rsidRPr="00E87A67">
        <w:rPr>
          <w:bCs/>
          <w:sz w:val="20"/>
          <w:szCs w:val="24"/>
        </w:rPr>
        <w:t xml:space="preserve"> </w:t>
      </w:r>
      <w:r w:rsidRPr="00E87A67">
        <w:rPr>
          <w:bCs/>
          <w:sz w:val="20"/>
          <w:szCs w:val="24"/>
        </w:rPr>
        <w:t>CHNS analysis of rice straw (</w:t>
      </w:r>
      <w:proofErr w:type="spellStart"/>
      <w:r w:rsidRPr="00E87A67">
        <w:rPr>
          <w:bCs/>
          <w:sz w:val="20"/>
          <w:szCs w:val="24"/>
        </w:rPr>
        <w:t>wt</w:t>
      </w:r>
      <w:proofErr w:type="spellEnd"/>
      <w:r w:rsidRPr="00E87A67">
        <w:rPr>
          <w:bCs/>
          <w:sz w:val="20"/>
          <w:szCs w:val="24"/>
        </w:rPr>
        <w:t xml:space="preserve"> %</w:t>
      </w:r>
      <w:r w:rsidR="00F42C5E" w:rsidRPr="00E87A67">
        <w:rPr>
          <w:bCs/>
          <w:sz w:val="20"/>
          <w:szCs w:val="24"/>
        </w:rPr>
        <w:t xml:space="preserve"> </w:t>
      </w:r>
      <w:r w:rsidRPr="00E87A67">
        <w:rPr>
          <w:bCs/>
          <w:sz w:val="20"/>
          <w:szCs w:val="24"/>
        </w:rPr>
        <w:t>basis)</w:t>
      </w:r>
    </w:p>
    <w:p w:rsidR="00083A9C" w:rsidRPr="00083A9C" w:rsidRDefault="00083A9C" w:rsidP="00925326">
      <w:pPr>
        <w:jc w:val="center"/>
        <w:rPr>
          <w:rFonts w:eastAsia="MS Mincho"/>
          <w:sz w:val="16"/>
        </w:rPr>
      </w:pPr>
    </w:p>
    <w:tbl>
      <w:tblPr>
        <w:tblStyle w:val="TableGrid"/>
        <w:tblW w:w="0" w:type="auto"/>
        <w:jc w:val="center"/>
        <w:tblLook w:val="04A0" w:firstRow="1" w:lastRow="0" w:firstColumn="1" w:lastColumn="0" w:noHBand="0" w:noVBand="1"/>
      </w:tblPr>
      <w:tblGrid>
        <w:gridCol w:w="2241"/>
        <w:gridCol w:w="1359"/>
        <w:gridCol w:w="1476"/>
        <w:gridCol w:w="1669"/>
        <w:gridCol w:w="1440"/>
      </w:tblGrid>
      <w:tr w:rsidR="00925326" w:rsidRPr="00B63D03" w:rsidTr="00F42C5E">
        <w:trPr>
          <w:jc w:val="center"/>
        </w:trPr>
        <w:tc>
          <w:tcPr>
            <w:tcW w:w="2241" w:type="dxa"/>
          </w:tcPr>
          <w:p w:rsidR="00925326" w:rsidRPr="00B63D03" w:rsidRDefault="00925326" w:rsidP="00754E22">
            <w:pPr>
              <w:adjustRightInd w:val="0"/>
              <w:spacing w:line="276" w:lineRule="auto"/>
              <w:rPr>
                <w:sz w:val="20"/>
              </w:rPr>
            </w:pPr>
            <w:r w:rsidRPr="00B63D03">
              <w:rPr>
                <w:sz w:val="20"/>
              </w:rPr>
              <w:t>Sample of rice straw</w:t>
            </w:r>
          </w:p>
          <w:p w:rsidR="00925326" w:rsidRPr="00B63D03" w:rsidRDefault="00925326" w:rsidP="00754E22">
            <w:pPr>
              <w:adjustRightInd w:val="0"/>
              <w:spacing w:line="276" w:lineRule="auto"/>
              <w:rPr>
                <w:sz w:val="20"/>
              </w:rPr>
            </w:pPr>
            <w:r w:rsidRPr="00B63D03">
              <w:rPr>
                <w:sz w:val="20"/>
              </w:rPr>
              <w:t>(250gm)</w:t>
            </w:r>
          </w:p>
        </w:tc>
        <w:tc>
          <w:tcPr>
            <w:tcW w:w="1359" w:type="dxa"/>
          </w:tcPr>
          <w:p w:rsidR="00925326" w:rsidRPr="00B63D03" w:rsidRDefault="00925326" w:rsidP="00754E22">
            <w:pPr>
              <w:adjustRightInd w:val="0"/>
              <w:spacing w:line="276" w:lineRule="auto"/>
              <w:rPr>
                <w:sz w:val="20"/>
              </w:rPr>
            </w:pPr>
            <w:r w:rsidRPr="00B63D03">
              <w:rPr>
                <w:sz w:val="20"/>
              </w:rPr>
              <w:t>Carbon (%)</w:t>
            </w:r>
          </w:p>
        </w:tc>
        <w:tc>
          <w:tcPr>
            <w:tcW w:w="1476" w:type="dxa"/>
          </w:tcPr>
          <w:p w:rsidR="00925326" w:rsidRPr="00B63D03" w:rsidRDefault="00925326" w:rsidP="00F42C5E">
            <w:pPr>
              <w:adjustRightInd w:val="0"/>
              <w:spacing w:line="276" w:lineRule="auto"/>
              <w:rPr>
                <w:sz w:val="20"/>
              </w:rPr>
            </w:pPr>
            <w:r w:rsidRPr="00B63D03">
              <w:rPr>
                <w:sz w:val="20"/>
              </w:rPr>
              <w:t xml:space="preserve">Nitrogen </w:t>
            </w:r>
            <w:r w:rsidR="00F42C5E" w:rsidRPr="00B63D03">
              <w:rPr>
                <w:sz w:val="20"/>
              </w:rPr>
              <w:t>(</w:t>
            </w:r>
            <w:r w:rsidRPr="00B63D03">
              <w:rPr>
                <w:sz w:val="20"/>
              </w:rPr>
              <w:t>%)</w:t>
            </w:r>
          </w:p>
        </w:tc>
        <w:tc>
          <w:tcPr>
            <w:tcW w:w="1669" w:type="dxa"/>
          </w:tcPr>
          <w:p w:rsidR="00925326" w:rsidRPr="00B63D03" w:rsidRDefault="00925326" w:rsidP="00754E22">
            <w:pPr>
              <w:adjustRightInd w:val="0"/>
              <w:spacing w:line="276" w:lineRule="auto"/>
              <w:rPr>
                <w:sz w:val="20"/>
              </w:rPr>
            </w:pPr>
            <w:r w:rsidRPr="00B63D03">
              <w:rPr>
                <w:sz w:val="20"/>
              </w:rPr>
              <w:t xml:space="preserve"> Hydrogen (%)</w:t>
            </w:r>
          </w:p>
        </w:tc>
        <w:tc>
          <w:tcPr>
            <w:tcW w:w="1440" w:type="dxa"/>
          </w:tcPr>
          <w:p w:rsidR="00925326" w:rsidRPr="00B63D03" w:rsidRDefault="00925326" w:rsidP="00754E22">
            <w:pPr>
              <w:adjustRightInd w:val="0"/>
              <w:spacing w:line="276" w:lineRule="auto"/>
              <w:rPr>
                <w:sz w:val="20"/>
              </w:rPr>
            </w:pPr>
            <w:r w:rsidRPr="00B63D03">
              <w:rPr>
                <w:sz w:val="20"/>
              </w:rPr>
              <w:t>Sulphur (%)</w:t>
            </w:r>
          </w:p>
        </w:tc>
      </w:tr>
      <w:tr w:rsidR="00925326" w:rsidRPr="00B63D03" w:rsidTr="00F42C5E">
        <w:trPr>
          <w:jc w:val="center"/>
        </w:trPr>
        <w:tc>
          <w:tcPr>
            <w:tcW w:w="2241" w:type="dxa"/>
          </w:tcPr>
          <w:p w:rsidR="00925326" w:rsidRPr="00B63D03" w:rsidRDefault="00925326" w:rsidP="00754E22">
            <w:pPr>
              <w:adjustRightInd w:val="0"/>
              <w:spacing w:line="276" w:lineRule="auto"/>
              <w:rPr>
                <w:sz w:val="20"/>
              </w:rPr>
            </w:pPr>
            <w:r w:rsidRPr="00B63D03">
              <w:rPr>
                <w:sz w:val="20"/>
              </w:rPr>
              <w:t xml:space="preserve"> Sample 1</w:t>
            </w:r>
          </w:p>
        </w:tc>
        <w:tc>
          <w:tcPr>
            <w:tcW w:w="1359" w:type="dxa"/>
            <w:vAlign w:val="center"/>
          </w:tcPr>
          <w:p w:rsidR="00925326" w:rsidRPr="00B63D03" w:rsidRDefault="00925326" w:rsidP="00754E22">
            <w:pPr>
              <w:adjustRightInd w:val="0"/>
              <w:spacing w:line="276" w:lineRule="auto"/>
              <w:jc w:val="center"/>
              <w:rPr>
                <w:sz w:val="20"/>
              </w:rPr>
            </w:pPr>
            <w:r w:rsidRPr="00B63D03">
              <w:rPr>
                <w:sz w:val="20"/>
              </w:rPr>
              <w:t>34.9</w:t>
            </w:r>
          </w:p>
        </w:tc>
        <w:tc>
          <w:tcPr>
            <w:tcW w:w="1476" w:type="dxa"/>
            <w:vAlign w:val="center"/>
          </w:tcPr>
          <w:p w:rsidR="00925326" w:rsidRPr="00B63D03" w:rsidRDefault="00925326" w:rsidP="00754E22">
            <w:pPr>
              <w:adjustRightInd w:val="0"/>
              <w:spacing w:line="276" w:lineRule="auto"/>
              <w:jc w:val="center"/>
              <w:rPr>
                <w:sz w:val="20"/>
              </w:rPr>
            </w:pPr>
            <w:r w:rsidRPr="00B63D03">
              <w:rPr>
                <w:sz w:val="20"/>
              </w:rPr>
              <w:t>0.49</w:t>
            </w:r>
          </w:p>
        </w:tc>
        <w:tc>
          <w:tcPr>
            <w:tcW w:w="1669" w:type="dxa"/>
            <w:vAlign w:val="center"/>
          </w:tcPr>
          <w:p w:rsidR="00925326" w:rsidRPr="00B63D03" w:rsidRDefault="00925326" w:rsidP="00754E22">
            <w:pPr>
              <w:adjustRightInd w:val="0"/>
              <w:spacing w:line="276" w:lineRule="auto"/>
              <w:jc w:val="center"/>
              <w:rPr>
                <w:sz w:val="20"/>
              </w:rPr>
            </w:pPr>
            <w:r w:rsidRPr="00B63D03">
              <w:rPr>
                <w:sz w:val="20"/>
              </w:rPr>
              <w:t>4.8</w:t>
            </w:r>
          </w:p>
        </w:tc>
        <w:tc>
          <w:tcPr>
            <w:tcW w:w="1440" w:type="dxa"/>
            <w:vAlign w:val="center"/>
          </w:tcPr>
          <w:p w:rsidR="00925326" w:rsidRPr="00B63D03" w:rsidRDefault="00925326" w:rsidP="00754E22">
            <w:pPr>
              <w:adjustRightInd w:val="0"/>
              <w:spacing w:line="276" w:lineRule="auto"/>
              <w:jc w:val="center"/>
              <w:rPr>
                <w:sz w:val="20"/>
              </w:rPr>
            </w:pPr>
            <w:r w:rsidRPr="00B63D03">
              <w:rPr>
                <w:sz w:val="20"/>
              </w:rPr>
              <w:t>0.035</w:t>
            </w:r>
          </w:p>
        </w:tc>
      </w:tr>
      <w:tr w:rsidR="00925326" w:rsidRPr="00B63D03" w:rsidTr="00F42C5E">
        <w:trPr>
          <w:jc w:val="center"/>
        </w:trPr>
        <w:tc>
          <w:tcPr>
            <w:tcW w:w="2241" w:type="dxa"/>
          </w:tcPr>
          <w:p w:rsidR="00925326" w:rsidRPr="00B63D03" w:rsidRDefault="00925326" w:rsidP="00754E22">
            <w:pPr>
              <w:adjustRightInd w:val="0"/>
              <w:spacing w:line="276" w:lineRule="auto"/>
              <w:rPr>
                <w:sz w:val="20"/>
              </w:rPr>
            </w:pPr>
            <w:r w:rsidRPr="00B63D03">
              <w:rPr>
                <w:sz w:val="20"/>
              </w:rPr>
              <w:t xml:space="preserve"> Sample 2</w:t>
            </w:r>
          </w:p>
        </w:tc>
        <w:tc>
          <w:tcPr>
            <w:tcW w:w="1359" w:type="dxa"/>
            <w:vAlign w:val="center"/>
          </w:tcPr>
          <w:p w:rsidR="00925326" w:rsidRPr="00B63D03" w:rsidRDefault="00925326" w:rsidP="00754E22">
            <w:pPr>
              <w:adjustRightInd w:val="0"/>
              <w:spacing w:line="276" w:lineRule="auto"/>
              <w:jc w:val="center"/>
              <w:rPr>
                <w:sz w:val="20"/>
              </w:rPr>
            </w:pPr>
            <w:r w:rsidRPr="00B63D03">
              <w:rPr>
                <w:sz w:val="20"/>
              </w:rPr>
              <w:t>35.4</w:t>
            </w:r>
          </w:p>
        </w:tc>
        <w:tc>
          <w:tcPr>
            <w:tcW w:w="1476" w:type="dxa"/>
            <w:vAlign w:val="center"/>
          </w:tcPr>
          <w:p w:rsidR="00925326" w:rsidRPr="00B63D03" w:rsidRDefault="00925326" w:rsidP="00754E22">
            <w:pPr>
              <w:adjustRightInd w:val="0"/>
              <w:spacing w:line="276" w:lineRule="auto"/>
              <w:jc w:val="center"/>
              <w:rPr>
                <w:sz w:val="20"/>
              </w:rPr>
            </w:pPr>
            <w:r w:rsidRPr="00B63D03">
              <w:rPr>
                <w:sz w:val="20"/>
              </w:rPr>
              <w:t>0.53</w:t>
            </w:r>
          </w:p>
        </w:tc>
        <w:tc>
          <w:tcPr>
            <w:tcW w:w="1669" w:type="dxa"/>
            <w:vAlign w:val="center"/>
          </w:tcPr>
          <w:p w:rsidR="00925326" w:rsidRPr="00B63D03" w:rsidRDefault="00925326" w:rsidP="00754E22">
            <w:pPr>
              <w:adjustRightInd w:val="0"/>
              <w:spacing w:line="276" w:lineRule="auto"/>
              <w:jc w:val="center"/>
              <w:rPr>
                <w:sz w:val="20"/>
              </w:rPr>
            </w:pPr>
            <w:r w:rsidRPr="00B63D03">
              <w:rPr>
                <w:sz w:val="20"/>
              </w:rPr>
              <w:t>4.9</w:t>
            </w:r>
          </w:p>
        </w:tc>
        <w:tc>
          <w:tcPr>
            <w:tcW w:w="1440" w:type="dxa"/>
            <w:vAlign w:val="center"/>
          </w:tcPr>
          <w:p w:rsidR="00925326" w:rsidRPr="00B63D03" w:rsidRDefault="00925326" w:rsidP="00754E22">
            <w:pPr>
              <w:adjustRightInd w:val="0"/>
              <w:spacing w:line="276" w:lineRule="auto"/>
              <w:jc w:val="center"/>
              <w:rPr>
                <w:sz w:val="20"/>
              </w:rPr>
            </w:pPr>
            <w:r w:rsidRPr="00B63D03">
              <w:rPr>
                <w:sz w:val="20"/>
              </w:rPr>
              <w:t>0.035</w:t>
            </w:r>
          </w:p>
        </w:tc>
      </w:tr>
      <w:tr w:rsidR="00925326" w:rsidRPr="00B63D03" w:rsidTr="00F42C5E">
        <w:trPr>
          <w:jc w:val="center"/>
        </w:trPr>
        <w:tc>
          <w:tcPr>
            <w:tcW w:w="2241" w:type="dxa"/>
          </w:tcPr>
          <w:p w:rsidR="00925326" w:rsidRPr="00B63D03" w:rsidRDefault="00925326" w:rsidP="00754E22">
            <w:pPr>
              <w:adjustRightInd w:val="0"/>
              <w:spacing w:line="276" w:lineRule="auto"/>
              <w:rPr>
                <w:sz w:val="20"/>
              </w:rPr>
            </w:pPr>
            <w:r w:rsidRPr="00B63D03">
              <w:rPr>
                <w:sz w:val="20"/>
              </w:rPr>
              <w:t xml:space="preserve"> Sample 3</w:t>
            </w:r>
          </w:p>
        </w:tc>
        <w:tc>
          <w:tcPr>
            <w:tcW w:w="1359" w:type="dxa"/>
            <w:vAlign w:val="center"/>
          </w:tcPr>
          <w:p w:rsidR="00925326" w:rsidRPr="00B63D03" w:rsidRDefault="00925326" w:rsidP="00754E22">
            <w:pPr>
              <w:adjustRightInd w:val="0"/>
              <w:spacing w:line="276" w:lineRule="auto"/>
              <w:jc w:val="center"/>
              <w:rPr>
                <w:sz w:val="20"/>
              </w:rPr>
            </w:pPr>
            <w:r w:rsidRPr="00B63D03">
              <w:rPr>
                <w:sz w:val="20"/>
              </w:rPr>
              <w:t>35.4</w:t>
            </w:r>
          </w:p>
        </w:tc>
        <w:tc>
          <w:tcPr>
            <w:tcW w:w="1476" w:type="dxa"/>
            <w:vAlign w:val="center"/>
          </w:tcPr>
          <w:p w:rsidR="00925326" w:rsidRPr="00B63D03" w:rsidRDefault="00925326" w:rsidP="00754E22">
            <w:pPr>
              <w:adjustRightInd w:val="0"/>
              <w:spacing w:line="276" w:lineRule="auto"/>
              <w:jc w:val="center"/>
              <w:rPr>
                <w:sz w:val="20"/>
              </w:rPr>
            </w:pPr>
            <w:r w:rsidRPr="00B63D03">
              <w:rPr>
                <w:sz w:val="20"/>
              </w:rPr>
              <w:t>0.52</w:t>
            </w:r>
          </w:p>
        </w:tc>
        <w:tc>
          <w:tcPr>
            <w:tcW w:w="1669" w:type="dxa"/>
            <w:vAlign w:val="center"/>
          </w:tcPr>
          <w:p w:rsidR="00925326" w:rsidRPr="00B63D03" w:rsidRDefault="00925326" w:rsidP="00754E22">
            <w:pPr>
              <w:adjustRightInd w:val="0"/>
              <w:spacing w:line="276" w:lineRule="auto"/>
              <w:jc w:val="center"/>
              <w:rPr>
                <w:sz w:val="20"/>
              </w:rPr>
            </w:pPr>
            <w:r w:rsidRPr="00B63D03">
              <w:rPr>
                <w:sz w:val="20"/>
              </w:rPr>
              <w:t>4.9</w:t>
            </w:r>
          </w:p>
        </w:tc>
        <w:tc>
          <w:tcPr>
            <w:tcW w:w="1440" w:type="dxa"/>
            <w:vAlign w:val="center"/>
          </w:tcPr>
          <w:p w:rsidR="00925326" w:rsidRPr="00B63D03" w:rsidRDefault="00925326" w:rsidP="00754E22">
            <w:pPr>
              <w:adjustRightInd w:val="0"/>
              <w:spacing w:line="276" w:lineRule="auto"/>
              <w:jc w:val="center"/>
              <w:rPr>
                <w:sz w:val="20"/>
              </w:rPr>
            </w:pPr>
            <w:r w:rsidRPr="00B63D03">
              <w:rPr>
                <w:sz w:val="20"/>
              </w:rPr>
              <w:t>0.04</w:t>
            </w:r>
          </w:p>
        </w:tc>
      </w:tr>
      <w:tr w:rsidR="00925326" w:rsidRPr="00B63D03" w:rsidTr="00F42C5E">
        <w:trPr>
          <w:jc w:val="center"/>
        </w:trPr>
        <w:tc>
          <w:tcPr>
            <w:tcW w:w="2241" w:type="dxa"/>
          </w:tcPr>
          <w:p w:rsidR="00925326" w:rsidRPr="00B63D03" w:rsidRDefault="00925326" w:rsidP="00754E22">
            <w:pPr>
              <w:adjustRightInd w:val="0"/>
              <w:spacing w:line="276" w:lineRule="auto"/>
              <w:rPr>
                <w:sz w:val="20"/>
              </w:rPr>
            </w:pPr>
            <w:r w:rsidRPr="00B63D03">
              <w:rPr>
                <w:sz w:val="20"/>
              </w:rPr>
              <w:t xml:space="preserve"> Average </w:t>
            </w:r>
          </w:p>
        </w:tc>
        <w:tc>
          <w:tcPr>
            <w:tcW w:w="1359" w:type="dxa"/>
            <w:vAlign w:val="center"/>
          </w:tcPr>
          <w:p w:rsidR="00925326" w:rsidRPr="00B63D03" w:rsidRDefault="00925326" w:rsidP="00754E22">
            <w:pPr>
              <w:adjustRightInd w:val="0"/>
              <w:spacing w:line="276" w:lineRule="auto"/>
              <w:jc w:val="center"/>
              <w:rPr>
                <w:sz w:val="20"/>
              </w:rPr>
            </w:pPr>
            <w:r w:rsidRPr="00B63D03">
              <w:rPr>
                <w:sz w:val="20"/>
              </w:rPr>
              <w:t>35.26</w:t>
            </w:r>
          </w:p>
        </w:tc>
        <w:tc>
          <w:tcPr>
            <w:tcW w:w="1476" w:type="dxa"/>
            <w:vAlign w:val="center"/>
          </w:tcPr>
          <w:p w:rsidR="00925326" w:rsidRPr="00B63D03" w:rsidRDefault="00925326" w:rsidP="00754E22">
            <w:pPr>
              <w:adjustRightInd w:val="0"/>
              <w:spacing w:line="276" w:lineRule="auto"/>
              <w:jc w:val="center"/>
              <w:rPr>
                <w:sz w:val="20"/>
              </w:rPr>
            </w:pPr>
            <w:r w:rsidRPr="00B63D03">
              <w:rPr>
                <w:sz w:val="20"/>
              </w:rPr>
              <w:t>0.51</w:t>
            </w:r>
          </w:p>
        </w:tc>
        <w:tc>
          <w:tcPr>
            <w:tcW w:w="1669" w:type="dxa"/>
            <w:vAlign w:val="center"/>
          </w:tcPr>
          <w:p w:rsidR="00925326" w:rsidRPr="00B63D03" w:rsidRDefault="00925326" w:rsidP="00754E22">
            <w:pPr>
              <w:adjustRightInd w:val="0"/>
              <w:spacing w:line="276" w:lineRule="auto"/>
              <w:jc w:val="center"/>
              <w:rPr>
                <w:sz w:val="20"/>
              </w:rPr>
            </w:pPr>
            <w:r w:rsidRPr="00B63D03">
              <w:rPr>
                <w:sz w:val="20"/>
              </w:rPr>
              <w:t>4.9</w:t>
            </w:r>
          </w:p>
        </w:tc>
        <w:tc>
          <w:tcPr>
            <w:tcW w:w="1440" w:type="dxa"/>
            <w:vAlign w:val="center"/>
          </w:tcPr>
          <w:p w:rsidR="00925326" w:rsidRPr="00B63D03" w:rsidRDefault="00925326" w:rsidP="00754E22">
            <w:pPr>
              <w:adjustRightInd w:val="0"/>
              <w:spacing w:line="276" w:lineRule="auto"/>
              <w:jc w:val="center"/>
              <w:rPr>
                <w:sz w:val="20"/>
              </w:rPr>
            </w:pPr>
            <w:r w:rsidRPr="00B63D03">
              <w:rPr>
                <w:sz w:val="20"/>
              </w:rPr>
              <w:t>0.04</w:t>
            </w:r>
          </w:p>
        </w:tc>
      </w:tr>
    </w:tbl>
    <w:p w:rsidR="00925326" w:rsidRPr="000333EF" w:rsidRDefault="00925326" w:rsidP="000333EF">
      <w:pPr>
        <w:rPr>
          <w:rFonts w:eastAsia="MS Mincho"/>
        </w:rPr>
      </w:pPr>
    </w:p>
    <w:p w:rsidR="00DD49E7" w:rsidRPr="00D30E7D" w:rsidRDefault="00DD49E7" w:rsidP="00DD49E7">
      <w:pPr>
        <w:adjustRightInd w:val="0"/>
        <w:spacing w:line="360" w:lineRule="auto"/>
        <w:jc w:val="both"/>
        <w:rPr>
          <w:sz w:val="20"/>
          <w:szCs w:val="20"/>
        </w:rPr>
      </w:pPr>
      <w:r w:rsidRPr="00D30E7D">
        <w:rPr>
          <w:b/>
          <w:bCs/>
          <w:sz w:val="20"/>
          <w:szCs w:val="20"/>
        </w:rPr>
        <w:t xml:space="preserve">Proximate analysis, </w:t>
      </w:r>
      <w:r w:rsidRPr="00D30E7D">
        <w:rPr>
          <w:sz w:val="20"/>
          <w:szCs w:val="20"/>
        </w:rPr>
        <w:t>collected biomasses were undergone for proximate analysis to measure the contents such as volatile solids or organic matter which will be utilized during anaerobic digestion process for biogas production.</w:t>
      </w:r>
    </w:p>
    <w:p w:rsidR="00887CFF" w:rsidRPr="00D30E7D" w:rsidRDefault="00DD49E7" w:rsidP="00DD49E7">
      <w:pPr>
        <w:spacing w:before="100" w:beforeAutospacing="1" w:after="100" w:afterAutospacing="1" w:line="276" w:lineRule="auto"/>
        <w:jc w:val="both"/>
        <w:rPr>
          <w:color w:val="000000" w:themeColor="text1"/>
          <w:sz w:val="20"/>
          <w:szCs w:val="20"/>
          <w:lang w:eastAsia="en-IN"/>
        </w:rPr>
      </w:pPr>
      <w:r w:rsidRPr="00D30E7D">
        <w:rPr>
          <w:sz w:val="20"/>
          <w:szCs w:val="20"/>
        </w:rPr>
        <w:t xml:space="preserve"> Standard methods (ASTM) were used for proximate analysis to calculate the Moisture content, Total Solids (TS), Volatile Solids (VS), and Ash content in each biomass as illustrate in the Table.</w:t>
      </w:r>
    </w:p>
    <w:p w:rsidR="000207A3" w:rsidRPr="00E87A67" w:rsidRDefault="00754E22" w:rsidP="00E87A67">
      <w:pPr>
        <w:adjustRightInd w:val="0"/>
        <w:spacing w:line="360" w:lineRule="auto"/>
        <w:jc w:val="center"/>
        <w:rPr>
          <w:rFonts w:eastAsia="SimSun"/>
          <w:bCs/>
          <w:sz w:val="20"/>
          <w:szCs w:val="20"/>
        </w:rPr>
      </w:pPr>
      <w:r w:rsidRPr="00E87A67">
        <w:rPr>
          <w:sz w:val="20"/>
          <w:szCs w:val="20"/>
        </w:rPr>
        <w:t xml:space="preserve">Table 4.2: </w:t>
      </w:r>
      <w:r w:rsidRPr="00E87A67">
        <w:rPr>
          <w:rFonts w:eastAsia="SimSun"/>
          <w:bCs/>
          <w:sz w:val="20"/>
          <w:szCs w:val="20"/>
        </w:rPr>
        <w:t xml:space="preserve">Proximate analysis of various samples collected for biogas production in </w:t>
      </w:r>
      <w:r w:rsidRPr="00E87A67">
        <w:rPr>
          <w:rFonts w:eastAsia="SimSun"/>
          <w:bCs/>
          <w:sz w:val="20"/>
          <w:szCs w:val="20"/>
        </w:rPr>
        <w:t>%</w:t>
      </w:r>
      <w:bookmarkStart w:id="0" w:name="_GoBack"/>
      <w:bookmarkEnd w:id="0"/>
    </w:p>
    <w:tbl>
      <w:tblPr>
        <w:tblStyle w:val="TableGrid"/>
        <w:tblpPr w:leftFromText="180" w:rightFromText="180" w:vertAnchor="text" w:horzAnchor="margin" w:tblpXSpec="center" w:tblpY="56"/>
        <w:tblW w:w="0" w:type="auto"/>
        <w:tblLook w:val="04A0" w:firstRow="1" w:lastRow="0" w:firstColumn="1" w:lastColumn="0" w:noHBand="0" w:noVBand="1"/>
      </w:tblPr>
      <w:tblGrid>
        <w:gridCol w:w="1754"/>
        <w:gridCol w:w="1659"/>
        <w:gridCol w:w="1659"/>
        <w:gridCol w:w="1659"/>
        <w:gridCol w:w="1660"/>
      </w:tblGrid>
      <w:tr w:rsidR="00754E22" w:rsidRPr="00B63D03" w:rsidTr="00211D75">
        <w:trPr>
          <w:trHeight w:val="20"/>
        </w:trPr>
        <w:tc>
          <w:tcPr>
            <w:tcW w:w="1754" w:type="dxa"/>
          </w:tcPr>
          <w:p w:rsidR="00754E22" w:rsidRPr="00B63D03" w:rsidRDefault="00754E22" w:rsidP="00754E22">
            <w:pPr>
              <w:adjustRightInd w:val="0"/>
              <w:spacing w:line="240" w:lineRule="auto"/>
              <w:rPr>
                <w:rFonts w:eastAsiaTheme="minorHAnsi"/>
                <w:sz w:val="20"/>
              </w:rPr>
            </w:pPr>
            <w:r w:rsidRPr="00B63D03">
              <w:rPr>
                <w:rFonts w:eastAsiaTheme="minorHAnsi"/>
                <w:sz w:val="20"/>
              </w:rPr>
              <w:t>Sample Paddy straw (250 gm)</w:t>
            </w:r>
          </w:p>
        </w:tc>
        <w:tc>
          <w:tcPr>
            <w:tcW w:w="1659" w:type="dxa"/>
          </w:tcPr>
          <w:p w:rsidR="00754E22" w:rsidRPr="00B63D03" w:rsidRDefault="00754E22" w:rsidP="00754E22">
            <w:pPr>
              <w:adjustRightInd w:val="0"/>
              <w:spacing w:line="240" w:lineRule="auto"/>
              <w:rPr>
                <w:rFonts w:eastAsiaTheme="minorHAnsi"/>
                <w:sz w:val="20"/>
              </w:rPr>
            </w:pPr>
            <w:r w:rsidRPr="00B63D03">
              <w:rPr>
                <w:rFonts w:eastAsiaTheme="minorHAnsi"/>
                <w:sz w:val="20"/>
              </w:rPr>
              <w:t>Moisture content %</w:t>
            </w:r>
          </w:p>
        </w:tc>
        <w:tc>
          <w:tcPr>
            <w:tcW w:w="1659" w:type="dxa"/>
          </w:tcPr>
          <w:p w:rsidR="00754E22" w:rsidRPr="00B63D03" w:rsidRDefault="00754E22" w:rsidP="00754E22">
            <w:pPr>
              <w:adjustRightInd w:val="0"/>
              <w:spacing w:line="240" w:lineRule="auto"/>
              <w:rPr>
                <w:rFonts w:eastAsiaTheme="minorHAnsi"/>
                <w:sz w:val="20"/>
              </w:rPr>
            </w:pPr>
            <w:r w:rsidRPr="00B63D03">
              <w:rPr>
                <w:rFonts w:eastAsiaTheme="minorHAnsi"/>
                <w:sz w:val="20"/>
              </w:rPr>
              <w:t xml:space="preserve"> Fixed        carbon%</w:t>
            </w:r>
          </w:p>
        </w:tc>
        <w:tc>
          <w:tcPr>
            <w:tcW w:w="1659" w:type="dxa"/>
          </w:tcPr>
          <w:p w:rsidR="00754E22" w:rsidRPr="00B63D03" w:rsidRDefault="00754E22" w:rsidP="00754E22">
            <w:pPr>
              <w:adjustRightInd w:val="0"/>
              <w:spacing w:line="240" w:lineRule="auto"/>
              <w:rPr>
                <w:rFonts w:eastAsiaTheme="minorHAnsi"/>
                <w:sz w:val="20"/>
              </w:rPr>
            </w:pPr>
            <w:r w:rsidRPr="00B63D03">
              <w:rPr>
                <w:rFonts w:eastAsiaTheme="minorHAnsi"/>
                <w:sz w:val="20"/>
              </w:rPr>
              <w:t xml:space="preserve"> Volatile solids% </w:t>
            </w:r>
          </w:p>
        </w:tc>
        <w:tc>
          <w:tcPr>
            <w:tcW w:w="1660" w:type="dxa"/>
          </w:tcPr>
          <w:p w:rsidR="00754E22" w:rsidRPr="00B63D03" w:rsidRDefault="00754E22" w:rsidP="00754E22">
            <w:pPr>
              <w:adjustRightInd w:val="0"/>
              <w:spacing w:line="240" w:lineRule="auto"/>
              <w:rPr>
                <w:rFonts w:eastAsiaTheme="minorHAnsi"/>
                <w:sz w:val="20"/>
              </w:rPr>
            </w:pPr>
            <w:r w:rsidRPr="00B63D03">
              <w:rPr>
                <w:rFonts w:eastAsiaTheme="minorHAnsi"/>
                <w:sz w:val="20"/>
              </w:rPr>
              <w:t>Ash content %</w:t>
            </w:r>
          </w:p>
        </w:tc>
      </w:tr>
      <w:tr w:rsidR="00754E22" w:rsidRPr="00B63D03" w:rsidTr="00211D75">
        <w:trPr>
          <w:trHeight w:val="20"/>
        </w:trPr>
        <w:tc>
          <w:tcPr>
            <w:tcW w:w="1754" w:type="dxa"/>
          </w:tcPr>
          <w:p w:rsidR="00754E22" w:rsidRPr="00B63D03" w:rsidRDefault="00754E22" w:rsidP="00754E22">
            <w:pPr>
              <w:adjustRightInd w:val="0"/>
              <w:spacing w:line="240" w:lineRule="auto"/>
              <w:rPr>
                <w:rFonts w:eastAsiaTheme="minorHAnsi"/>
                <w:sz w:val="20"/>
              </w:rPr>
            </w:pPr>
            <w:r w:rsidRPr="00B63D03">
              <w:rPr>
                <w:rFonts w:eastAsiaTheme="minorHAnsi"/>
                <w:sz w:val="20"/>
              </w:rPr>
              <w:t>Sample 1</w:t>
            </w:r>
          </w:p>
        </w:tc>
        <w:tc>
          <w:tcPr>
            <w:tcW w:w="1659" w:type="dxa"/>
          </w:tcPr>
          <w:p w:rsidR="00754E22" w:rsidRPr="00B63D03" w:rsidRDefault="00754E22" w:rsidP="00754E22">
            <w:pPr>
              <w:adjustRightInd w:val="0"/>
              <w:spacing w:line="240" w:lineRule="auto"/>
              <w:jc w:val="center"/>
              <w:rPr>
                <w:rFonts w:eastAsiaTheme="minorHAnsi"/>
                <w:sz w:val="20"/>
              </w:rPr>
            </w:pPr>
            <w:r w:rsidRPr="00B63D03">
              <w:rPr>
                <w:rFonts w:eastAsiaTheme="minorHAnsi"/>
                <w:sz w:val="20"/>
              </w:rPr>
              <w:t>6.69</w:t>
            </w:r>
          </w:p>
        </w:tc>
        <w:tc>
          <w:tcPr>
            <w:tcW w:w="1659" w:type="dxa"/>
          </w:tcPr>
          <w:p w:rsidR="00754E22" w:rsidRPr="00B63D03" w:rsidRDefault="00754E22" w:rsidP="00754E22">
            <w:pPr>
              <w:adjustRightInd w:val="0"/>
              <w:spacing w:line="240" w:lineRule="auto"/>
              <w:jc w:val="center"/>
              <w:rPr>
                <w:rFonts w:eastAsiaTheme="minorHAnsi"/>
                <w:sz w:val="20"/>
              </w:rPr>
            </w:pPr>
            <w:r w:rsidRPr="00B63D03">
              <w:rPr>
                <w:rFonts w:eastAsiaTheme="minorHAnsi"/>
                <w:sz w:val="20"/>
              </w:rPr>
              <w:t>13.29</w:t>
            </w:r>
          </w:p>
        </w:tc>
        <w:tc>
          <w:tcPr>
            <w:tcW w:w="1659" w:type="dxa"/>
          </w:tcPr>
          <w:p w:rsidR="00754E22" w:rsidRPr="00B63D03" w:rsidRDefault="00754E22" w:rsidP="00754E22">
            <w:pPr>
              <w:adjustRightInd w:val="0"/>
              <w:spacing w:line="240" w:lineRule="auto"/>
              <w:jc w:val="center"/>
              <w:rPr>
                <w:rFonts w:eastAsiaTheme="minorHAnsi"/>
                <w:sz w:val="20"/>
              </w:rPr>
            </w:pPr>
            <w:r w:rsidRPr="00B63D03">
              <w:rPr>
                <w:rFonts w:eastAsiaTheme="minorHAnsi"/>
                <w:sz w:val="20"/>
              </w:rPr>
              <w:t>66.20</w:t>
            </w:r>
          </w:p>
        </w:tc>
        <w:tc>
          <w:tcPr>
            <w:tcW w:w="1660" w:type="dxa"/>
          </w:tcPr>
          <w:p w:rsidR="00754E22" w:rsidRPr="00B63D03" w:rsidRDefault="00754E22" w:rsidP="00754E22">
            <w:pPr>
              <w:adjustRightInd w:val="0"/>
              <w:spacing w:line="240" w:lineRule="auto"/>
              <w:jc w:val="center"/>
              <w:rPr>
                <w:rFonts w:eastAsiaTheme="minorHAnsi"/>
                <w:sz w:val="20"/>
              </w:rPr>
            </w:pPr>
            <w:r w:rsidRPr="00B63D03">
              <w:rPr>
                <w:rFonts w:eastAsiaTheme="minorHAnsi"/>
                <w:sz w:val="20"/>
              </w:rPr>
              <w:t>13.8</w:t>
            </w:r>
          </w:p>
        </w:tc>
      </w:tr>
      <w:tr w:rsidR="00754E22" w:rsidRPr="00B63D03" w:rsidTr="00211D75">
        <w:trPr>
          <w:trHeight w:val="20"/>
        </w:trPr>
        <w:tc>
          <w:tcPr>
            <w:tcW w:w="1754" w:type="dxa"/>
          </w:tcPr>
          <w:p w:rsidR="00754E22" w:rsidRPr="00B63D03" w:rsidRDefault="00754E22" w:rsidP="00754E22">
            <w:pPr>
              <w:adjustRightInd w:val="0"/>
              <w:spacing w:line="240" w:lineRule="auto"/>
              <w:rPr>
                <w:sz w:val="20"/>
              </w:rPr>
            </w:pPr>
            <w:r w:rsidRPr="00B63D03">
              <w:rPr>
                <w:sz w:val="20"/>
              </w:rPr>
              <w:t>Sample 2</w:t>
            </w:r>
          </w:p>
        </w:tc>
        <w:tc>
          <w:tcPr>
            <w:tcW w:w="1659" w:type="dxa"/>
          </w:tcPr>
          <w:p w:rsidR="00754E22" w:rsidRPr="00B63D03" w:rsidRDefault="00754E22" w:rsidP="00754E22">
            <w:pPr>
              <w:adjustRightInd w:val="0"/>
              <w:spacing w:line="240" w:lineRule="auto"/>
              <w:jc w:val="center"/>
              <w:rPr>
                <w:sz w:val="20"/>
              </w:rPr>
            </w:pPr>
            <w:r w:rsidRPr="00B63D03">
              <w:rPr>
                <w:sz w:val="20"/>
              </w:rPr>
              <w:t>6.68</w:t>
            </w:r>
          </w:p>
        </w:tc>
        <w:tc>
          <w:tcPr>
            <w:tcW w:w="1659" w:type="dxa"/>
          </w:tcPr>
          <w:p w:rsidR="00754E22" w:rsidRPr="00B63D03" w:rsidRDefault="00754E22" w:rsidP="00754E22">
            <w:pPr>
              <w:adjustRightInd w:val="0"/>
              <w:spacing w:line="240" w:lineRule="auto"/>
              <w:jc w:val="center"/>
              <w:rPr>
                <w:sz w:val="20"/>
              </w:rPr>
            </w:pPr>
            <w:r w:rsidRPr="00B63D03">
              <w:rPr>
                <w:sz w:val="20"/>
              </w:rPr>
              <w:t>13.28</w:t>
            </w:r>
          </w:p>
        </w:tc>
        <w:tc>
          <w:tcPr>
            <w:tcW w:w="1659" w:type="dxa"/>
          </w:tcPr>
          <w:p w:rsidR="00754E22" w:rsidRPr="00B63D03" w:rsidRDefault="00754E22" w:rsidP="00754E22">
            <w:pPr>
              <w:adjustRightInd w:val="0"/>
              <w:spacing w:line="240" w:lineRule="auto"/>
              <w:jc w:val="center"/>
              <w:rPr>
                <w:sz w:val="20"/>
              </w:rPr>
            </w:pPr>
            <w:r w:rsidRPr="00B63D03">
              <w:rPr>
                <w:sz w:val="20"/>
              </w:rPr>
              <w:t>66.20</w:t>
            </w:r>
          </w:p>
        </w:tc>
        <w:tc>
          <w:tcPr>
            <w:tcW w:w="1660" w:type="dxa"/>
          </w:tcPr>
          <w:p w:rsidR="00754E22" w:rsidRPr="00B63D03" w:rsidRDefault="00754E22" w:rsidP="00754E22">
            <w:pPr>
              <w:adjustRightInd w:val="0"/>
              <w:spacing w:line="240" w:lineRule="auto"/>
              <w:jc w:val="center"/>
              <w:rPr>
                <w:sz w:val="20"/>
              </w:rPr>
            </w:pPr>
            <w:r w:rsidRPr="00B63D03">
              <w:rPr>
                <w:sz w:val="20"/>
              </w:rPr>
              <w:t>13.7</w:t>
            </w:r>
          </w:p>
        </w:tc>
      </w:tr>
      <w:tr w:rsidR="00754E22" w:rsidRPr="00B63D03" w:rsidTr="00211D75">
        <w:trPr>
          <w:trHeight w:val="20"/>
        </w:trPr>
        <w:tc>
          <w:tcPr>
            <w:tcW w:w="1754" w:type="dxa"/>
          </w:tcPr>
          <w:p w:rsidR="00754E22" w:rsidRPr="00B63D03" w:rsidRDefault="00754E22" w:rsidP="00754E22">
            <w:pPr>
              <w:adjustRightInd w:val="0"/>
              <w:spacing w:line="240" w:lineRule="auto"/>
              <w:rPr>
                <w:sz w:val="20"/>
              </w:rPr>
            </w:pPr>
            <w:r w:rsidRPr="00B63D03">
              <w:rPr>
                <w:sz w:val="20"/>
              </w:rPr>
              <w:t>Sample 3</w:t>
            </w:r>
          </w:p>
        </w:tc>
        <w:tc>
          <w:tcPr>
            <w:tcW w:w="1659" w:type="dxa"/>
          </w:tcPr>
          <w:p w:rsidR="00754E22" w:rsidRPr="00B63D03" w:rsidRDefault="00754E22" w:rsidP="00754E22">
            <w:pPr>
              <w:adjustRightInd w:val="0"/>
              <w:spacing w:line="240" w:lineRule="auto"/>
              <w:jc w:val="center"/>
              <w:rPr>
                <w:sz w:val="20"/>
              </w:rPr>
            </w:pPr>
            <w:r w:rsidRPr="00B63D03">
              <w:rPr>
                <w:sz w:val="20"/>
              </w:rPr>
              <w:t>6.70</w:t>
            </w:r>
          </w:p>
        </w:tc>
        <w:tc>
          <w:tcPr>
            <w:tcW w:w="1659" w:type="dxa"/>
          </w:tcPr>
          <w:p w:rsidR="00754E22" w:rsidRPr="00B63D03" w:rsidRDefault="00754E22" w:rsidP="00754E22">
            <w:pPr>
              <w:adjustRightInd w:val="0"/>
              <w:spacing w:line="240" w:lineRule="auto"/>
              <w:jc w:val="center"/>
              <w:rPr>
                <w:sz w:val="20"/>
              </w:rPr>
            </w:pPr>
            <w:r w:rsidRPr="00B63D03">
              <w:rPr>
                <w:sz w:val="20"/>
              </w:rPr>
              <w:t>13.30</w:t>
            </w:r>
          </w:p>
        </w:tc>
        <w:tc>
          <w:tcPr>
            <w:tcW w:w="1659" w:type="dxa"/>
          </w:tcPr>
          <w:p w:rsidR="00754E22" w:rsidRPr="00B63D03" w:rsidRDefault="00754E22" w:rsidP="00754E22">
            <w:pPr>
              <w:adjustRightInd w:val="0"/>
              <w:spacing w:line="240" w:lineRule="auto"/>
              <w:jc w:val="center"/>
              <w:rPr>
                <w:sz w:val="20"/>
              </w:rPr>
            </w:pPr>
            <w:r w:rsidRPr="00B63D03">
              <w:rPr>
                <w:sz w:val="20"/>
              </w:rPr>
              <w:t>66.23</w:t>
            </w:r>
          </w:p>
        </w:tc>
        <w:tc>
          <w:tcPr>
            <w:tcW w:w="1660" w:type="dxa"/>
          </w:tcPr>
          <w:p w:rsidR="00754E22" w:rsidRPr="00B63D03" w:rsidRDefault="00754E22" w:rsidP="00754E22">
            <w:pPr>
              <w:adjustRightInd w:val="0"/>
              <w:spacing w:line="240" w:lineRule="auto"/>
              <w:jc w:val="center"/>
              <w:rPr>
                <w:sz w:val="20"/>
              </w:rPr>
            </w:pPr>
            <w:r w:rsidRPr="00B63D03">
              <w:rPr>
                <w:sz w:val="20"/>
              </w:rPr>
              <w:t>13.6</w:t>
            </w:r>
          </w:p>
        </w:tc>
      </w:tr>
      <w:tr w:rsidR="00754E22" w:rsidRPr="00B63D03" w:rsidTr="00211D75">
        <w:trPr>
          <w:trHeight w:val="20"/>
        </w:trPr>
        <w:tc>
          <w:tcPr>
            <w:tcW w:w="1754" w:type="dxa"/>
          </w:tcPr>
          <w:p w:rsidR="00754E22" w:rsidRPr="00B63D03" w:rsidRDefault="00754E22" w:rsidP="00754E22">
            <w:pPr>
              <w:adjustRightInd w:val="0"/>
              <w:spacing w:line="240" w:lineRule="auto"/>
              <w:rPr>
                <w:sz w:val="20"/>
              </w:rPr>
            </w:pPr>
            <w:r w:rsidRPr="00B63D03">
              <w:rPr>
                <w:sz w:val="20"/>
              </w:rPr>
              <w:t xml:space="preserve">Average </w:t>
            </w:r>
          </w:p>
        </w:tc>
        <w:tc>
          <w:tcPr>
            <w:tcW w:w="1659" w:type="dxa"/>
          </w:tcPr>
          <w:p w:rsidR="00754E22" w:rsidRPr="00B63D03" w:rsidRDefault="00754E22" w:rsidP="00754E22">
            <w:pPr>
              <w:adjustRightInd w:val="0"/>
              <w:spacing w:line="240" w:lineRule="auto"/>
              <w:jc w:val="center"/>
              <w:rPr>
                <w:sz w:val="20"/>
              </w:rPr>
            </w:pPr>
            <w:r w:rsidRPr="00B63D03">
              <w:rPr>
                <w:sz w:val="20"/>
              </w:rPr>
              <w:t>6.70</w:t>
            </w:r>
          </w:p>
        </w:tc>
        <w:tc>
          <w:tcPr>
            <w:tcW w:w="1659" w:type="dxa"/>
          </w:tcPr>
          <w:p w:rsidR="00754E22" w:rsidRPr="00B63D03" w:rsidRDefault="00754E22" w:rsidP="00754E22">
            <w:pPr>
              <w:adjustRightInd w:val="0"/>
              <w:spacing w:line="240" w:lineRule="auto"/>
              <w:jc w:val="center"/>
              <w:rPr>
                <w:sz w:val="20"/>
              </w:rPr>
            </w:pPr>
            <w:r w:rsidRPr="00B63D03">
              <w:rPr>
                <w:sz w:val="20"/>
              </w:rPr>
              <w:t>13.30</w:t>
            </w:r>
          </w:p>
        </w:tc>
        <w:tc>
          <w:tcPr>
            <w:tcW w:w="1659" w:type="dxa"/>
          </w:tcPr>
          <w:p w:rsidR="00754E22" w:rsidRPr="00B63D03" w:rsidRDefault="00754E22" w:rsidP="00754E22">
            <w:pPr>
              <w:adjustRightInd w:val="0"/>
              <w:spacing w:line="240" w:lineRule="auto"/>
              <w:jc w:val="center"/>
              <w:rPr>
                <w:sz w:val="20"/>
              </w:rPr>
            </w:pPr>
            <w:r w:rsidRPr="00B63D03">
              <w:rPr>
                <w:sz w:val="20"/>
              </w:rPr>
              <w:t>66.20</w:t>
            </w:r>
          </w:p>
        </w:tc>
        <w:tc>
          <w:tcPr>
            <w:tcW w:w="1660" w:type="dxa"/>
          </w:tcPr>
          <w:p w:rsidR="00754E22" w:rsidRPr="00B63D03" w:rsidRDefault="00754E22" w:rsidP="00754E22">
            <w:pPr>
              <w:adjustRightInd w:val="0"/>
              <w:spacing w:line="240" w:lineRule="auto"/>
              <w:jc w:val="center"/>
              <w:rPr>
                <w:sz w:val="20"/>
              </w:rPr>
            </w:pPr>
            <w:r w:rsidRPr="00B63D03">
              <w:rPr>
                <w:sz w:val="20"/>
              </w:rPr>
              <w:t>13.8</w:t>
            </w:r>
          </w:p>
        </w:tc>
      </w:tr>
    </w:tbl>
    <w:p w:rsidR="00D30E7D" w:rsidRPr="00D30E7D" w:rsidRDefault="00D30E7D" w:rsidP="00D30E7D">
      <w:pPr>
        <w:rPr>
          <w:sz w:val="14"/>
        </w:rPr>
      </w:pPr>
    </w:p>
    <w:p w:rsidR="00D30E7D" w:rsidRPr="00D30E7D" w:rsidRDefault="00D30E7D" w:rsidP="00D30E7D">
      <w:pPr>
        <w:rPr>
          <w:sz w:val="18"/>
        </w:rPr>
      </w:pPr>
    </w:p>
    <w:p w:rsidR="00D30E7D" w:rsidRPr="00F71BF2" w:rsidRDefault="00D30E7D" w:rsidP="00D30E7D">
      <w:pPr>
        <w:widowControl/>
        <w:autoSpaceDE/>
        <w:autoSpaceDN/>
        <w:jc w:val="both"/>
        <w:rPr>
          <w:b/>
          <w:bCs/>
          <w:sz w:val="20"/>
          <w:szCs w:val="20"/>
        </w:rPr>
      </w:pPr>
      <w:r w:rsidRPr="00F71BF2">
        <w:rPr>
          <w:b/>
          <w:bCs/>
          <w:sz w:val="20"/>
          <w:szCs w:val="20"/>
        </w:rPr>
        <w:t>PRODUCTION OF BIOGASS</w:t>
      </w:r>
    </w:p>
    <w:p w:rsidR="00D30E7D" w:rsidRPr="00F71BF2" w:rsidRDefault="00D30E7D" w:rsidP="00D30E7D">
      <w:pPr>
        <w:adjustRightInd w:val="0"/>
        <w:jc w:val="both"/>
        <w:rPr>
          <w:sz w:val="20"/>
          <w:szCs w:val="20"/>
        </w:rPr>
      </w:pPr>
    </w:p>
    <w:p w:rsidR="00D30E7D" w:rsidRPr="00F71BF2" w:rsidRDefault="00D30E7D" w:rsidP="00D30E7D">
      <w:pPr>
        <w:adjustRightInd w:val="0"/>
        <w:jc w:val="both"/>
        <w:rPr>
          <w:sz w:val="20"/>
          <w:szCs w:val="20"/>
        </w:rPr>
      </w:pPr>
      <w:r w:rsidRPr="00F71BF2">
        <w:rPr>
          <w:sz w:val="20"/>
          <w:szCs w:val="20"/>
        </w:rPr>
        <w:t>Illustrates the biogas production over a period of four weeks. It can clearly be seen that biogas production was the most dominating in the initial period of incubation.</w:t>
      </w:r>
    </w:p>
    <w:p w:rsidR="00D30E7D" w:rsidRPr="00F71BF2" w:rsidRDefault="00D30E7D" w:rsidP="00D30E7D">
      <w:pPr>
        <w:adjustRightInd w:val="0"/>
        <w:jc w:val="both"/>
        <w:rPr>
          <w:sz w:val="12"/>
          <w:szCs w:val="24"/>
        </w:rPr>
      </w:pPr>
      <w:r>
        <w:rPr>
          <w:noProof/>
          <w:lang w:val="en-IN" w:eastAsia="en-IN"/>
        </w:rPr>
        <w:drawing>
          <wp:anchor distT="0" distB="0" distL="114300" distR="114300" simplePos="0" relativeHeight="251664384" behindDoc="0" locked="0" layoutInCell="1" allowOverlap="1" wp14:anchorId="20F31B0F" wp14:editId="2961DE53">
            <wp:simplePos x="0" y="0"/>
            <wp:positionH relativeFrom="margin">
              <wp:posOffset>914401</wp:posOffset>
            </wp:positionH>
            <wp:positionV relativeFrom="paragraph">
              <wp:posOffset>158268</wp:posOffset>
            </wp:positionV>
            <wp:extent cx="3515710" cy="1301115"/>
            <wp:effectExtent l="0" t="0" r="889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876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34767" cy="1308168"/>
                    </a:xfrm>
                    <a:prstGeom prst="rect">
                      <a:avLst/>
                    </a:prstGeom>
                  </pic:spPr>
                </pic:pic>
              </a:graphicData>
            </a:graphic>
            <wp14:sizeRelH relativeFrom="margin">
              <wp14:pctWidth>0</wp14:pctWidth>
            </wp14:sizeRelH>
            <wp14:sizeRelV relativeFrom="margin">
              <wp14:pctHeight>0</wp14:pctHeight>
            </wp14:sizeRelV>
          </wp:anchor>
        </w:drawing>
      </w:r>
    </w:p>
    <w:p w:rsidR="00520873" w:rsidRPr="00D30E7D" w:rsidRDefault="00D30E7D" w:rsidP="00D30E7D">
      <w:pPr>
        <w:spacing w:after="197" w:line="288" w:lineRule="auto"/>
        <w:jc w:val="center"/>
        <w:rPr>
          <w:rFonts w:eastAsia="Calibri"/>
          <w:bCs/>
          <w:color w:val="000000"/>
          <w:lang w:eastAsia="en-IN"/>
        </w:rPr>
      </w:pPr>
      <w:r>
        <w:rPr>
          <w:rFonts w:eastAsia="Calibri"/>
          <w:bCs/>
          <w:color w:val="000000"/>
          <w:lang w:eastAsia="en-IN"/>
        </w:rPr>
        <w:t>Fig. 4</w:t>
      </w:r>
      <w:r w:rsidRPr="00520873">
        <w:rPr>
          <w:rFonts w:eastAsia="Calibri"/>
          <w:bCs/>
          <w:color w:val="000000"/>
          <w:lang w:eastAsia="en-IN"/>
        </w:rPr>
        <w:t>.1. Cumulative biogas production of all paddy straw used for biogas production.</w:t>
      </w:r>
    </w:p>
    <w:p w:rsidR="00E11906" w:rsidRPr="00E11906" w:rsidRDefault="00E11906" w:rsidP="00E11906">
      <w:pPr>
        <w:adjustRightInd w:val="0"/>
        <w:spacing w:line="360" w:lineRule="auto"/>
        <w:jc w:val="both"/>
        <w:rPr>
          <w:sz w:val="20"/>
          <w:szCs w:val="20"/>
        </w:rPr>
      </w:pPr>
      <w:r w:rsidRPr="00E11906">
        <w:rPr>
          <w:sz w:val="20"/>
          <w:szCs w:val="20"/>
        </w:rPr>
        <w:lastRenderedPageBreak/>
        <w:t xml:space="preserve">To begin starting period of incubation show similar patterns and gradually increased from week 1 to 2. However, the rate of biogas production remained significantly higher from 0 to 10775 ml over this time frame. </w:t>
      </w:r>
    </w:p>
    <w:p w:rsidR="00E11906" w:rsidRPr="00E11906" w:rsidRDefault="00E11906" w:rsidP="00E11906">
      <w:pPr>
        <w:adjustRightInd w:val="0"/>
        <w:spacing w:line="360" w:lineRule="auto"/>
        <w:jc w:val="both"/>
        <w:rPr>
          <w:sz w:val="20"/>
          <w:szCs w:val="20"/>
        </w:rPr>
      </w:pPr>
      <w:r w:rsidRPr="00E11906">
        <w:rPr>
          <w:sz w:val="20"/>
          <w:szCs w:val="20"/>
        </w:rPr>
        <w:t>From first week to second week of the experiment, the increase in biogas production at a steady rate, finishing the period at 10150–10775 ml. With the exception of a slight fall in week 3, production of biogas reached a peak in the final week of around 14000 ml.</w:t>
      </w:r>
    </w:p>
    <w:p w:rsidR="00E11906" w:rsidRPr="00E11906" w:rsidRDefault="00E11906" w:rsidP="00E11906">
      <w:pPr>
        <w:adjustRightInd w:val="0"/>
        <w:spacing w:line="360" w:lineRule="auto"/>
        <w:jc w:val="both"/>
        <w:rPr>
          <w:sz w:val="20"/>
          <w:szCs w:val="20"/>
        </w:rPr>
      </w:pPr>
      <w:r w:rsidRPr="00E11906">
        <w:rPr>
          <w:sz w:val="20"/>
          <w:szCs w:val="20"/>
        </w:rPr>
        <w:t>Biogas production also increased at a steady rate, in the last three to four days finishing the overall rise 600 ml. The biodegradable contents suitable for thermophilic strain used excessively in first two weeks and on later stage inhibitor molecules formation takes place.</w:t>
      </w:r>
    </w:p>
    <w:p w:rsidR="00754E22" w:rsidRDefault="00E11906" w:rsidP="00D55122">
      <w:pPr>
        <w:tabs>
          <w:tab w:val="left" w:pos="1452"/>
        </w:tabs>
        <w:rPr>
          <w:sz w:val="18"/>
        </w:rPr>
      </w:pPr>
      <w:r>
        <w:rPr>
          <w:noProof/>
          <w:lang w:val="en-IN" w:eastAsia="en-IN"/>
        </w:rPr>
        <w:drawing>
          <wp:anchor distT="0" distB="0" distL="114300" distR="114300" simplePos="0" relativeHeight="251662336" behindDoc="0" locked="0" layoutInCell="1" allowOverlap="1">
            <wp:simplePos x="0" y="0"/>
            <wp:positionH relativeFrom="margin">
              <wp:align>center</wp:align>
            </wp:positionH>
            <wp:positionV relativeFrom="paragraph">
              <wp:posOffset>131445</wp:posOffset>
            </wp:positionV>
            <wp:extent cx="3965448" cy="1639825"/>
            <wp:effectExtent l="0" t="0" r="0" b="0"/>
            <wp:wrapTopAndBottom/>
            <wp:docPr id="4" name="Picture 4"/>
            <wp:cNvGraphicFramePr/>
            <a:graphic xmlns:a="http://schemas.openxmlformats.org/drawingml/2006/main">
              <a:graphicData uri="http://schemas.openxmlformats.org/drawingml/2006/picture">
                <pic:pic xmlns:pic="http://schemas.openxmlformats.org/drawingml/2006/picture">
                  <pic:nvPicPr>
                    <pic:cNvPr id="4" name="Picture 877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65448" cy="1639825"/>
                    </a:xfrm>
                    <a:prstGeom prst="rect">
                      <a:avLst/>
                    </a:prstGeom>
                  </pic:spPr>
                </pic:pic>
              </a:graphicData>
            </a:graphic>
          </wp:anchor>
        </w:drawing>
      </w:r>
    </w:p>
    <w:p w:rsidR="00E11906" w:rsidRPr="00E11906" w:rsidRDefault="00E11906" w:rsidP="00E11906">
      <w:pPr>
        <w:spacing w:after="287" w:line="288" w:lineRule="auto"/>
        <w:ind w:left="10" w:hanging="10"/>
        <w:jc w:val="center"/>
        <w:rPr>
          <w:rFonts w:eastAsia="Calibri"/>
          <w:bCs/>
          <w:color w:val="000000"/>
          <w:sz w:val="20"/>
          <w:szCs w:val="24"/>
          <w:lang w:eastAsia="en-IN"/>
        </w:rPr>
      </w:pPr>
      <w:r w:rsidRPr="00E11906">
        <w:rPr>
          <w:rFonts w:eastAsia="Calibri"/>
          <w:bCs/>
          <w:color w:val="000000"/>
          <w:sz w:val="20"/>
          <w:szCs w:val="24"/>
          <w:lang w:eastAsia="en-IN"/>
        </w:rPr>
        <w:t xml:space="preserve">Fig. </w:t>
      </w:r>
      <w:r w:rsidRPr="00E11906">
        <w:rPr>
          <w:rFonts w:eastAsia="Calibri"/>
          <w:bCs/>
          <w:color w:val="000000"/>
          <w:sz w:val="20"/>
          <w:szCs w:val="24"/>
          <w:lang w:eastAsia="en-IN"/>
        </w:rPr>
        <w:t>4</w:t>
      </w:r>
      <w:r w:rsidRPr="00E11906">
        <w:rPr>
          <w:rFonts w:eastAsia="Calibri"/>
          <w:bCs/>
          <w:color w:val="000000"/>
          <w:sz w:val="20"/>
          <w:szCs w:val="24"/>
          <w:lang w:eastAsia="en-IN"/>
        </w:rPr>
        <w:t>.</w:t>
      </w:r>
      <w:r w:rsidRPr="00E11906">
        <w:rPr>
          <w:rFonts w:eastAsia="Calibri"/>
          <w:bCs/>
          <w:color w:val="000000"/>
          <w:sz w:val="20"/>
          <w:szCs w:val="24"/>
          <w:lang w:eastAsia="en-IN"/>
        </w:rPr>
        <w:t>2</w:t>
      </w:r>
      <w:r w:rsidRPr="00E11906">
        <w:rPr>
          <w:rFonts w:eastAsia="Calibri"/>
          <w:bCs/>
          <w:color w:val="000000"/>
          <w:sz w:val="20"/>
          <w:szCs w:val="24"/>
          <w:lang w:eastAsia="en-IN"/>
        </w:rPr>
        <w:t xml:space="preserve"> Production of biogas, methane and carbon dioxide during anaerobic digestion from rice straw</w:t>
      </w:r>
    </w:p>
    <w:p w:rsidR="00CF4270" w:rsidRPr="00CF4270" w:rsidRDefault="00CF4270" w:rsidP="00CF4270">
      <w:pPr>
        <w:adjustRightInd w:val="0"/>
        <w:spacing w:line="360" w:lineRule="auto"/>
        <w:jc w:val="both"/>
        <w:rPr>
          <w:sz w:val="20"/>
          <w:szCs w:val="20"/>
        </w:rPr>
      </w:pPr>
      <w:r w:rsidRPr="00CF4270">
        <w:rPr>
          <w:sz w:val="20"/>
          <w:szCs w:val="20"/>
        </w:rPr>
        <w:t>In the early phase of digestion process CO2 production is higher than CH4 quantity. Cumulative CO2 contents increased sharply reached a peak value of 1301.92 ml, that 58% higher than production of CH4 in the same period. During this phase the thermophilic consortium lies in lag phase due to lower biochemical reaction temperature, but as reaction proceed the desirable components concentration dominates rest of digestion process.</w:t>
      </w:r>
    </w:p>
    <w:p w:rsidR="00CF4270" w:rsidRPr="00CF4270" w:rsidRDefault="00CF4270" w:rsidP="00CF4270">
      <w:pPr>
        <w:pStyle w:val="ListParagraph"/>
        <w:adjustRightInd w:val="0"/>
        <w:spacing w:line="360" w:lineRule="auto"/>
        <w:jc w:val="both"/>
        <w:rPr>
          <w:sz w:val="20"/>
          <w:szCs w:val="20"/>
        </w:rPr>
      </w:pPr>
    </w:p>
    <w:p w:rsidR="00CF4270" w:rsidRPr="00CF4270" w:rsidRDefault="00CF4270" w:rsidP="00CF4270">
      <w:pPr>
        <w:adjustRightInd w:val="0"/>
        <w:spacing w:line="360" w:lineRule="auto"/>
        <w:jc w:val="both"/>
        <w:rPr>
          <w:sz w:val="20"/>
          <w:szCs w:val="20"/>
        </w:rPr>
      </w:pPr>
      <w:r w:rsidRPr="00CF4270">
        <w:rPr>
          <w:sz w:val="20"/>
          <w:szCs w:val="20"/>
        </w:rPr>
        <w:t xml:space="preserve"> The optimum amount of methane production occurs on 8th and 9th day of digestion. Percentage of CH4 and CO2 in biogas varies with the temperature, raw material and biochemical reaction controlled by microorganisms.</w:t>
      </w:r>
    </w:p>
    <w:p w:rsidR="00CF4270" w:rsidRPr="008A6ACB" w:rsidRDefault="00CF4270" w:rsidP="00CF4270">
      <w:pPr>
        <w:pStyle w:val="ListParagraph"/>
        <w:rPr>
          <w:sz w:val="24"/>
          <w:szCs w:val="24"/>
        </w:rPr>
      </w:pPr>
    </w:p>
    <w:p w:rsidR="00CF4270" w:rsidRDefault="00CF4270" w:rsidP="00CF4270">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CONCLUSION </w:t>
      </w:r>
    </w:p>
    <w:p w:rsidR="00B63D03" w:rsidRPr="00B63D03" w:rsidRDefault="00B63D03" w:rsidP="00B63D03">
      <w:pPr>
        <w:rPr>
          <w:rFonts w:eastAsia="MS Mincho"/>
        </w:rPr>
      </w:pPr>
    </w:p>
    <w:p w:rsidR="00CF4270" w:rsidRPr="00B63D03" w:rsidRDefault="00CF4270" w:rsidP="00CF4270">
      <w:pPr>
        <w:adjustRightInd w:val="0"/>
        <w:spacing w:line="360" w:lineRule="auto"/>
        <w:jc w:val="both"/>
        <w:rPr>
          <w:sz w:val="20"/>
          <w:szCs w:val="20"/>
        </w:rPr>
      </w:pPr>
      <w:r w:rsidRPr="00B63D03">
        <w:rPr>
          <w:sz w:val="20"/>
          <w:szCs w:val="20"/>
        </w:rPr>
        <w:t>CHNS analysis indicates that paddy straw have high content of carbon approximately 35.26% and virtue of higher moisture contents that leads to shoot up volatile matter content.</w:t>
      </w:r>
    </w:p>
    <w:p w:rsidR="00CF4270" w:rsidRPr="00CF4270" w:rsidRDefault="00CF4270" w:rsidP="00CF4270">
      <w:pPr>
        <w:adjustRightInd w:val="0"/>
        <w:spacing w:line="360" w:lineRule="auto"/>
        <w:jc w:val="both"/>
        <w:rPr>
          <w:sz w:val="20"/>
          <w:szCs w:val="20"/>
        </w:rPr>
      </w:pPr>
      <w:r w:rsidRPr="00CF4270">
        <w:rPr>
          <w:sz w:val="20"/>
          <w:szCs w:val="20"/>
        </w:rPr>
        <w:t xml:space="preserve">After the day one of incubation the lag phase starts and dominates up to five days. During lag phase regime total biogas collection was 2060 ml/day and CH4 to CO2 production ratio 1:2. From 6th day of incubation to 11th day exponential production of biogas, CH4 and CO2, but in this region the CH4 production take over CO2. 12–16th day of incubation exhibits the </w:t>
      </w:r>
      <w:proofErr w:type="spellStart"/>
      <w:r w:rsidRPr="00CF4270">
        <w:rPr>
          <w:sz w:val="20"/>
          <w:szCs w:val="20"/>
        </w:rPr>
        <w:t>behaviour</w:t>
      </w:r>
      <w:proofErr w:type="spellEnd"/>
      <w:r w:rsidRPr="00CF4270">
        <w:rPr>
          <w:sz w:val="20"/>
          <w:szCs w:val="20"/>
        </w:rPr>
        <w:t xml:space="preserve"> of stationary growth, then proceed to death phase due reduction in biomass. </w:t>
      </w:r>
    </w:p>
    <w:p w:rsidR="00E11906" w:rsidRPr="00D30E7D" w:rsidRDefault="00CF4270" w:rsidP="00D30E7D">
      <w:pPr>
        <w:adjustRightInd w:val="0"/>
        <w:spacing w:line="360" w:lineRule="auto"/>
        <w:jc w:val="both"/>
        <w:rPr>
          <w:sz w:val="20"/>
          <w:szCs w:val="20"/>
        </w:rPr>
      </w:pPr>
      <w:r w:rsidRPr="00CF4270">
        <w:rPr>
          <w:sz w:val="20"/>
          <w:szCs w:val="20"/>
        </w:rPr>
        <w:t>The maximum biogas production takes place on the tenth day of incubation and methane production on the same day was 766.72 ml/day. In anaerobic digestion of paddy straw using thermophilic strain, the total displacement 13940 ml observed. Out of that, CH4 yield 7436.86 ml and CO2 6493.74 ml and ratio between methane and carbon dioxide composition observed in biogas was 1.149:1 respectively, and temperature range of 50ºC to 54ºC to check the tolerance and performance in respect to biogas production with thermophilic consortia. The biogas yield obtained as 0.484 m3 kg–1 of volatile solid.</w:t>
      </w:r>
    </w:p>
    <w:p w:rsidR="00CF4270" w:rsidRDefault="00CF4270" w:rsidP="00CF4270">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lastRenderedPageBreak/>
        <w:t xml:space="preserve">REFERENCE </w:t>
      </w:r>
    </w:p>
    <w:p w:rsidR="00114931" w:rsidRPr="00114931" w:rsidRDefault="00114931" w:rsidP="00114931">
      <w:pPr>
        <w:rPr>
          <w:rFonts w:eastAsia="MS Mincho"/>
        </w:rPr>
      </w:pPr>
    </w:p>
    <w:p w:rsidR="00114931" w:rsidRPr="00F42C5E" w:rsidRDefault="00114931" w:rsidP="00114931">
      <w:pPr>
        <w:pStyle w:val="ListParagraph"/>
        <w:numPr>
          <w:ilvl w:val="0"/>
          <w:numId w:val="7"/>
        </w:numPr>
        <w:spacing w:line="360" w:lineRule="auto"/>
        <w:contextualSpacing w:val="0"/>
        <w:jc w:val="both"/>
        <w:rPr>
          <w:b/>
          <w:bCs/>
          <w:sz w:val="20"/>
          <w:szCs w:val="20"/>
        </w:rPr>
      </w:pPr>
      <w:bookmarkStart w:id="1" w:name="_Ref76931070"/>
      <w:r w:rsidRPr="00F42C5E">
        <w:rPr>
          <w:sz w:val="20"/>
          <w:szCs w:val="20"/>
        </w:rPr>
        <w:t xml:space="preserve">Jameson Filer, </w:t>
      </w:r>
      <w:proofErr w:type="spellStart"/>
      <w:r w:rsidRPr="00F42C5E">
        <w:rPr>
          <w:sz w:val="20"/>
          <w:szCs w:val="20"/>
        </w:rPr>
        <w:t>Hujhuang</w:t>
      </w:r>
      <w:proofErr w:type="spellEnd"/>
      <w:r w:rsidRPr="00F42C5E">
        <w:rPr>
          <w:sz w:val="20"/>
          <w:szCs w:val="20"/>
        </w:rPr>
        <w:t xml:space="preserve"> H. Ding and Sheng </w:t>
      </w:r>
      <w:proofErr w:type="spellStart"/>
      <w:r w:rsidRPr="00F42C5E">
        <w:rPr>
          <w:sz w:val="20"/>
          <w:szCs w:val="20"/>
        </w:rPr>
        <w:t>Chang</w:t>
      </w:r>
      <w:proofErr w:type="gramStart"/>
      <w:r w:rsidRPr="00F42C5E">
        <w:rPr>
          <w:sz w:val="20"/>
          <w:szCs w:val="20"/>
        </w:rPr>
        <w:t>,School</w:t>
      </w:r>
      <w:proofErr w:type="spellEnd"/>
      <w:proofErr w:type="gramEnd"/>
      <w:r w:rsidRPr="00F42C5E">
        <w:rPr>
          <w:sz w:val="20"/>
          <w:szCs w:val="20"/>
        </w:rPr>
        <w:t xml:space="preserve"> of Engineering, University of Guelph, Published: 1 May 2019.</w:t>
      </w:r>
      <w:bookmarkEnd w:id="1"/>
    </w:p>
    <w:p w:rsidR="00114931" w:rsidRPr="00F42C5E" w:rsidRDefault="00114931" w:rsidP="00114931">
      <w:pPr>
        <w:pStyle w:val="ListParagraph"/>
        <w:numPr>
          <w:ilvl w:val="0"/>
          <w:numId w:val="7"/>
        </w:numPr>
        <w:spacing w:line="360" w:lineRule="auto"/>
        <w:contextualSpacing w:val="0"/>
        <w:jc w:val="both"/>
        <w:rPr>
          <w:b/>
          <w:bCs/>
          <w:sz w:val="20"/>
          <w:szCs w:val="20"/>
        </w:rPr>
      </w:pPr>
      <w:bookmarkStart w:id="2" w:name="_Ref76931156"/>
      <w:r w:rsidRPr="00F42C5E">
        <w:rPr>
          <w:sz w:val="20"/>
          <w:szCs w:val="20"/>
        </w:rPr>
        <w:t xml:space="preserve">A </w:t>
      </w:r>
      <w:proofErr w:type="spellStart"/>
      <w:r w:rsidRPr="00F42C5E">
        <w:rPr>
          <w:sz w:val="20"/>
          <w:szCs w:val="20"/>
        </w:rPr>
        <w:t>Haryanto</w:t>
      </w:r>
      <w:proofErr w:type="spellEnd"/>
      <w:r w:rsidRPr="00F42C5E">
        <w:rPr>
          <w:sz w:val="20"/>
          <w:szCs w:val="20"/>
        </w:rPr>
        <w:t xml:space="preserve">, B P </w:t>
      </w:r>
      <w:proofErr w:type="spellStart"/>
      <w:r w:rsidRPr="00F42C5E">
        <w:rPr>
          <w:sz w:val="20"/>
          <w:szCs w:val="20"/>
        </w:rPr>
        <w:t>Sugara</w:t>
      </w:r>
      <w:proofErr w:type="spellEnd"/>
      <w:r w:rsidRPr="00F42C5E">
        <w:rPr>
          <w:sz w:val="20"/>
          <w:szCs w:val="20"/>
        </w:rPr>
        <w:t xml:space="preserve">, M </w:t>
      </w:r>
      <w:proofErr w:type="spellStart"/>
      <w:r w:rsidRPr="00F42C5E">
        <w:rPr>
          <w:sz w:val="20"/>
          <w:szCs w:val="20"/>
        </w:rPr>
        <w:t>Telaumbanua</w:t>
      </w:r>
      <w:proofErr w:type="spellEnd"/>
      <w:r w:rsidRPr="00F42C5E">
        <w:rPr>
          <w:sz w:val="20"/>
          <w:szCs w:val="20"/>
        </w:rPr>
        <w:t xml:space="preserve"> and A R B </w:t>
      </w:r>
      <w:proofErr w:type="spellStart"/>
      <w:r w:rsidRPr="00F42C5E">
        <w:rPr>
          <w:sz w:val="20"/>
          <w:szCs w:val="20"/>
        </w:rPr>
        <w:t>Rosadi</w:t>
      </w:r>
      <w:proofErr w:type="spellEnd"/>
      <w:r w:rsidRPr="00F42C5E">
        <w:rPr>
          <w:sz w:val="20"/>
          <w:szCs w:val="20"/>
        </w:rPr>
        <w:t xml:space="preserve">, IOP </w:t>
      </w:r>
      <w:proofErr w:type="spellStart"/>
      <w:r w:rsidRPr="00F42C5E">
        <w:rPr>
          <w:sz w:val="20"/>
          <w:szCs w:val="20"/>
        </w:rPr>
        <w:t>Conf</w:t>
      </w:r>
      <w:proofErr w:type="spellEnd"/>
      <w:r w:rsidRPr="00F42C5E">
        <w:rPr>
          <w:sz w:val="20"/>
          <w:szCs w:val="20"/>
        </w:rPr>
        <w:t xml:space="preserve"> Series; Earth and Environmental science, The university of Lampung, IOP Publishing doi:10.1088/1755-1315/147/1/012032.</w:t>
      </w:r>
      <w:bookmarkEnd w:id="2"/>
    </w:p>
    <w:p w:rsidR="00114931" w:rsidRPr="00F42C5E" w:rsidRDefault="00114931" w:rsidP="00114931">
      <w:pPr>
        <w:pStyle w:val="ListParagraph"/>
        <w:numPr>
          <w:ilvl w:val="0"/>
          <w:numId w:val="7"/>
        </w:numPr>
        <w:spacing w:line="360" w:lineRule="auto"/>
        <w:contextualSpacing w:val="0"/>
        <w:jc w:val="both"/>
        <w:rPr>
          <w:b/>
          <w:bCs/>
          <w:sz w:val="20"/>
          <w:szCs w:val="20"/>
        </w:rPr>
      </w:pPr>
      <w:bookmarkStart w:id="3" w:name="_Ref76931457"/>
      <w:r w:rsidRPr="00F42C5E">
        <w:rPr>
          <w:sz w:val="20"/>
          <w:szCs w:val="20"/>
        </w:rPr>
        <w:t xml:space="preserve">H Zhang P Zhang, j-Ye, y. </w:t>
      </w:r>
      <w:proofErr w:type="spellStart"/>
      <w:r w:rsidRPr="00F42C5E">
        <w:rPr>
          <w:sz w:val="20"/>
          <w:szCs w:val="20"/>
        </w:rPr>
        <w:t>Wu</w:t>
      </w:r>
      <w:proofErr w:type="gramStart"/>
      <w:r w:rsidRPr="00F42C5E">
        <w:rPr>
          <w:sz w:val="20"/>
          <w:szCs w:val="20"/>
        </w:rPr>
        <w:t>,W.Fang</w:t>
      </w:r>
      <w:proofErr w:type="spellEnd"/>
      <w:proofErr w:type="gramEnd"/>
      <w:r w:rsidRPr="00F42C5E">
        <w:rPr>
          <w:sz w:val="20"/>
          <w:szCs w:val="20"/>
        </w:rPr>
        <w:t xml:space="preserve">, </w:t>
      </w:r>
      <w:proofErr w:type="spellStart"/>
      <w:r w:rsidRPr="00F42C5E">
        <w:rPr>
          <w:sz w:val="20"/>
          <w:szCs w:val="20"/>
        </w:rPr>
        <w:t>X.Gou</w:t>
      </w:r>
      <w:proofErr w:type="spellEnd"/>
      <w:r w:rsidRPr="00F42C5E">
        <w:rPr>
          <w:sz w:val="20"/>
          <w:szCs w:val="20"/>
        </w:rPr>
        <w:t xml:space="preserve"> and </w:t>
      </w:r>
      <w:proofErr w:type="spellStart"/>
      <w:r w:rsidRPr="00F42C5E">
        <w:rPr>
          <w:sz w:val="20"/>
          <w:szCs w:val="20"/>
        </w:rPr>
        <w:t>G.Zeng</w:t>
      </w:r>
      <w:proofErr w:type="spellEnd"/>
      <w:r w:rsidRPr="00F42C5E">
        <w:rPr>
          <w:sz w:val="20"/>
          <w:szCs w:val="20"/>
        </w:rPr>
        <w:t>, Int.Biodeterioe,2016,113,9.</w:t>
      </w:r>
      <w:bookmarkEnd w:id="3"/>
    </w:p>
    <w:p w:rsidR="00114931" w:rsidRPr="00F42C5E" w:rsidRDefault="00114931" w:rsidP="00114931">
      <w:pPr>
        <w:pStyle w:val="ListParagraph"/>
        <w:numPr>
          <w:ilvl w:val="0"/>
          <w:numId w:val="7"/>
        </w:numPr>
        <w:spacing w:line="360" w:lineRule="auto"/>
        <w:contextualSpacing w:val="0"/>
        <w:jc w:val="both"/>
        <w:rPr>
          <w:b/>
          <w:bCs/>
          <w:sz w:val="20"/>
          <w:szCs w:val="20"/>
        </w:rPr>
      </w:pPr>
      <w:bookmarkStart w:id="4" w:name="_Ref76931500"/>
      <w:r w:rsidRPr="00F42C5E">
        <w:rPr>
          <w:sz w:val="20"/>
          <w:szCs w:val="20"/>
        </w:rPr>
        <w:t xml:space="preserve">A.A. </w:t>
      </w:r>
      <w:proofErr w:type="spellStart"/>
      <w:r w:rsidRPr="00F42C5E">
        <w:rPr>
          <w:sz w:val="20"/>
          <w:szCs w:val="20"/>
        </w:rPr>
        <w:t>Adamu</w:t>
      </w:r>
      <w:proofErr w:type="spellEnd"/>
      <w:r w:rsidRPr="00F42C5E">
        <w:rPr>
          <w:sz w:val="20"/>
          <w:szCs w:val="20"/>
        </w:rPr>
        <w:t xml:space="preserve"> and E. O. </w:t>
      </w:r>
      <w:proofErr w:type="spellStart"/>
      <w:r w:rsidRPr="00F42C5E">
        <w:rPr>
          <w:sz w:val="20"/>
          <w:szCs w:val="20"/>
        </w:rPr>
        <w:t>Aluyour</w:t>
      </w:r>
      <w:proofErr w:type="spellEnd"/>
      <w:r w:rsidRPr="00F42C5E">
        <w:rPr>
          <w:sz w:val="20"/>
          <w:szCs w:val="20"/>
        </w:rPr>
        <w:t>, Global journal of Engineering researcher VOL 12,2013:63-68., Published; 16/</w:t>
      </w:r>
      <w:proofErr w:type="spellStart"/>
      <w:r w:rsidRPr="00F42C5E">
        <w:rPr>
          <w:sz w:val="20"/>
          <w:szCs w:val="20"/>
        </w:rPr>
        <w:t>july</w:t>
      </w:r>
      <w:proofErr w:type="spellEnd"/>
      <w:r w:rsidRPr="00F42C5E">
        <w:rPr>
          <w:sz w:val="20"/>
          <w:szCs w:val="20"/>
        </w:rPr>
        <w:t>/2013.</w:t>
      </w:r>
      <w:bookmarkEnd w:id="4"/>
    </w:p>
    <w:p w:rsidR="00114931" w:rsidRPr="00F42C5E" w:rsidRDefault="00114931" w:rsidP="00114931">
      <w:pPr>
        <w:pStyle w:val="ListParagraph"/>
        <w:numPr>
          <w:ilvl w:val="0"/>
          <w:numId w:val="7"/>
        </w:numPr>
        <w:spacing w:line="360" w:lineRule="auto"/>
        <w:contextualSpacing w:val="0"/>
        <w:jc w:val="both"/>
        <w:rPr>
          <w:b/>
          <w:bCs/>
          <w:sz w:val="20"/>
          <w:szCs w:val="20"/>
        </w:rPr>
      </w:pPr>
      <w:r w:rsidRPr="00F42C5E">
        <w:rPr>
          <w:sz w:val="20"/>
          <w:szCs w:val="20"/>
        </w:rPr>
        <w:t xml:space="preserve"> </w:t>
      </w:r>
      <w:bookmarkStart w:id="5" w:name="_Ref76931517"/>
      <w:proofErr w:type="spellStart"/>
      <w:r w:rsidRPr="00F42C5E">
        <w:rPr>
          <w:sz w:val="20"/>
          <w:szCs w:val="20"/>
        </w:rPr>
        <w:t>Keanoi</w:t>
      </w:r>
      <w:proofErr w:type="spellEnd"/>
      <w:r w:rsidRPr="00F42C5E">
        <w:rPr>
          <w:sz w:val="20"/>
          <w:szCs w:val="20"/>
        </w:rPr>
        <w:t xml:space="preserve">, </w:t>
      </w:r>
      <w:proofErr w:type="spellStart"/>
      <w:r w:rsidRPr="00F42C5E">
        <w:rPr>
          <w:sz w:val="20"/>
          <w:szCs w:val="20"/>
        </w:rPr>
        <w:t>napon</w:t>
      </w:r>
      <w:proofErr w:type="spellEnd"/>
      <w:r w:rsidRPr="00F42C5E">
        <w:rPr>
          <w:sz w:val="20"/>
          <w:szCs w:val="20"/>
        </w:rPr>
        <w:t xml:space="preserve">, </w:t>
      </w:r>
      <w:proofErr w:type="spellStart"/>
      <w:r w:rsidRPr="00F42C5E">
        <w:rPr>
          <w:sz w:val="20"/>
          <w:szCs w:val="20"/>
        </w:rPr>
        <w:t>Hussaro</w:t>
      </w:r>
      <w:proofErr w:type="spellEnd"/>
      <w:r w:rsidRPr="00F42C5E">
        <w:rPr>
          <w:sz w:val="20"/>
          <w:szCs w:val="20"/>
        </w:rPr>
        <w:t xml:space="preserve">, </w:t>
      </w:r>
      <w:proofErr w:type="spellStart"/>
      <w:r w:rsidRPr="00F42C5E">
        <w:rPr>
          <w:sz w:val="20"/>
          <w:szCs w:val="20"/>
        </w:rPr>
        <w:t>kanokom</w:t>
      </w:r>
      <w:proofErr w:type="spellEnd"/>
      <w:r w:rsidRPr="00F42C5E">
        <w:rPr>
          <w:sz w:val="20"/>
          <w:szCs w:val="20"/>
        </w:rPr>
        <w:t xml:space="preserve"> and </w:t>
      </w:r>
      <w:proofErr w:type="spellStart"/>
      <w:r w:rsidRPr="00F42C5E">
        <w:rPr>
          <w:sz w:val="20"/>
          <w:szCs w:val="20"/>
        </w:rPr>
        <w:t>teekasap</w:t>
      </w:r>
      <w:proofErr w:type="spellEnd"/>
      <w:r w:rsidRPr="00F42C5E">
        <w:rPr>
          <w:sz w:val="20"/>
          <w:szCs w:val="20"/>
        </w:rPr>
        <w:t xml:space="preserve"> </w:t>
      </w:r>
      <w:proofErr w:type="spellStart"/>
      <w:r w:rsidRPr="00F42C5E">
        <w:rPr>
          <w:sz w:val="20"/>
          <w:szCs w:val="20"/>
        </w:rPr>
        <w:t>sombat</w:t>
      </w:r>
      <w:proofErr w:type="spellEnd"/>
      <w:r w:rsidRPr="00F42C5E">
        <w:rPr>
          <w:sz w:val="20"/>
          <w:szCs w:val="20"/>
        </w:rPr>
        <w:t>, American journal of environmental science, Published</w:t>
      </w:r>
      <w:proofErr w:type="gramStart"/>
      <w:r w:rsidRPr="00F42C5E">
        <w:rPr>
          <w:sz w:val="20"/>
          <w:szCs w:val="20"/>
        </w:rPr>
        <w:t>:2013,9</w:t>
      </w:r>
      <w:proofErr w:type="gramEnd"/>
      <w:r w:rsidRPr="00F42C5E">
        <w:rPr>
          <w:sz w:val="20"/>
          <w:szCs w:val="20"/>
        </w:rPr>
        <w:t>(6) 529.</w:t>
      </w:r>
      <w:bookmarkEnd w:id="5"/>
    </w:p>
    <w:p w:rsidR="00114931" w:rsidRPr="00F42C5E" w:rsidRDefault="00114931" w:rsidP="00114931">
      <w:pPr>
        <w:pStyle w:val="ListParagraph"/>
        <w:numPr>
          <w:ilvl w:val="0"/>
          <w:numId w:val="7"/>
        </w:numPr>
        <w:spacing w:line="360" w:lineRule="auto"/>
        <w:contextualSpacing w:val="0"/>
        <w:jc w:val="both"/>
        <w:rPr>
          <w:b/>
          <w:bCs/>
          <w:sz w:val="20"/>
          <w:szCs w:val="20"/>
        </w:rPr>
      </w:pPr>
      <w:proofErr w:type="spellStart"/>
      <w:r w:rsidRPr="00F42C5E">
        <w:rPr>
          <w:sz w:val="20"/>
          <w:szCs w:val="20"/>
        </w:rPr>
        <w:t>Tahseen</w:t>
      </w:r>
      <w:proofErr w:type="spellEnd"/>
      <w:r w:rsidRPr="00F42C5E">
        <w:rPr>
          <w:sz w:val="20"/>
          <w:szCs w:val="20"/>
        </w:rPr>
        <w:t xml:space="preserve"> </w:t>
      </w:r>
      <w:proofErr w:type="spellStart"/>
      <w:r w:rsidRPr="00F42C5E">
        <w:rPr>
          <w:sz w:val="20"/>
          <w:szCs w:val="20"/>
        </w:rPr>
        <w:t>Sayara</w:t>
      </w:r>
      <w:proofErr w:type="spellEnd"/>
      <w:r w:rsidRPr="00F42C5E">
        <w:rPr>
          <w:sz w:val="20"/>
          <w:szCs w:val="20"/>
        </w:rPr>
        <w:t xml:space="preserve"> and Antoni Sanchez, department of environment and sustainability </w:t>
      </w:r>
      <w:r w:rsidRPr="00F42C5E">
        <w:rPr>
          <w:color w:val="000000" w:themeColor="text1"/>
          <w:sz w:val="20"/>
          <w:szCs w:val="20"/>
        </w:rPr>
        <w:t xml:space="preserve">Agriculture </w:t>
      </w:r>
      <w:r w:rsidRPr="00F42C5E">
        <w:rPr>
          <w:rFonts w:eastAsia="Calibri"/>
          <w:color w:val="000000" w:themeColor="text1"/>
          <w:sz w:val="20"/>
          <w:szCs w:val="20"/>
          <w:lang w:eastAsia="en-IN"/>
        </w:rPr>
        <w:t>Faculty of Agricultural Sciences and Technology, Palestine Technical University-</w:t>
      </w:r>
      <w:proofErr w:type="spellStart"/>
      <w:r w:rsidRPr="00F42C5E">
        <w:rPr>
          <w:rFonts w:eastAsia="Calibri"/>
          <w:color w:val="000000" w:themeColor="text1"/>
          <w:sz w:val="20"/>
          <w:szCs w:val="20"/>
          <w:lang w:eastAsia="en-IN"/>
        </w:rPr>
        <w:t>Kadoorie</w:t>
      </w:r>
      <w:proofErr w:type="spellEnd"/>
      <w:r w:rsidRPr="00F42C5E">
        <w:rPr>
          <w:rFonts w:eastAsia="Calibri"/>
          <w:color w:val="000000" w:themeColor="text1"/>
          <w:sz w:val="20"/>
          <w:szCs w:val="20"/>
          <w:lang w:eastAsia="en-IN"/>
        </w:rPr>
        <w:t xml:space="preserve">, </w:t>
      </w:r>
      <w:proofErr w:type="spellStart"/>
      <w:r w:rsidRPr="00F42C5E">
        <w:rPr>
          <w:rFonts w:eastAsia="Calibri"/>
          <w:color w:val="000000" w:themeColor="text1"/>
          <w:sz w:val="20"/>
          <w:szCs w:val="20"/>
          <w:lang w:eastAsia="en-IN"/>
        </w:rPr>
        <w:t>Tulkarm</w:t>
      </w:r>
      <w:proofErr w:type="spellEnd"/>
      <w:r w:rsidRPr="00F42C5E">
        <w:rPr>
          <w:rFonts w:eastAsia="Calibri"/>
          <w:color w:val="000000" w:themeColor="text1"/>
          <w:sz w:val="20"/>
          <w:szCs w:val="20"/>
          <w:lang w:eastAsia="en-IN"/>
        </w:rPr>
        <w:t xml:space="preserve">, Palestine, Published 2019, </w:t>
      </w:r>
      <w:proofErr w:type="spellStart"/>
      <w:r w:rsidRPr="00F42C5E">
        <w:rPr>
          <w:rFonts w:eastAsia="Calibri"/>
          <w:color w:val="000000" w:themeColor="text1"/>
          <w:sz w:val="20"/>
          <w:szCs w:val="20"/>
          <w:lang w:eastAsia="en-IN"/>
        </w:rPr>
        <w:t>nov</w:t>
      </w:r>
      <w:proofErr w:type="spellEnd"/>
      <w:r w:rsidRPr="00F42C5E">
        <w:rPr>
          <w:rFonts w:eastAsia="Calibri"/>
          <w:color w:val="000000" w:themeColor="text1"/>
          <w:sz w:val="20"/>
          <w:szCs w:val="20"/>
          <w:lang w:eastAsia="en-IN"/>
        </w:rPr>
        <w:t xml:space="preserve"> 1.</w:t>
      </w:r>
    </w:p>
    <w:p w:rsidR="00114931" w:rsidRPr="00F42C5E" w:rsidRDefault="00114931" w:rsidP="00114931">
      <w:pPr>
        <w:pStyle w:val="ListParagraph"/>
        <w:numPr>
          <w:ilvl w:val="0"/>
          <w:numId w:val="7"/>
        </w:numPr>
        <w:spacing w:line="360" w:lineRule="auto"/>
        <w:contextualSpacing w:val="0"/>
        <w:jc w:val="both"/>
        <w:rPr>
          <w:b/>
          <w:bCs/>
          <w:sz w:val="20"/>
          <w:szCs w:val="20"/>
        </w:rPr>
      </w:pPr>
      <w:r w:rsidRPr="00F42C5E">
        <w:rPr>
          <w:color w:val="000000" w:themeColor="text1"/>
          <w:sz w:val="20"/>
          <w:szCs w:val="20"/>
        </w:rPr>
        <w:t xml:space="preserve">Mariana </w:t>
      </w:r>
      <w:proofErr w:type="spellStart"/>
      <w:r w:rsidRPr="00F42C5E">
        <w:rPr>
          <w:color w:val="000000" w:themeColor="text1"/>
          <w:sz w:val="20"/>
          <w:szCs w:val="20"/>
        </w:rPr>
        <w:t>Ferdes</w:t>
      </w:r>
      <w:proofErr w:type="spellEnd"/>
      <w:r w:rsidRPr="00F42C5E">
        <w:rPr>
          <w:color w:val="000000" w:themeColor="text1"/>
          <w:sz w:val="20"/>
          <w:szCs w:val="20"/>
          <w:vertAlign w:val="subscript"/>
        </w:rPr>
        <w:t xml:space="preserve">, </w:t>
      </w:r>
      <w:r w:rsidRPr="00F42C5E">
        <w:rPr>
          <w:color w:val="000000" w:themeColor="text1"/>
          <w:sz w:val="20"/>
          <w:szCs w:val="20"/>
        </w:rPr>
        <w:t xml:space="preserve">, </w:t>
      </w:r>
      <w:proofErr w:type="spellStart"/>
      <w:r w:rsidRPr="00F42C5E">
        <w:rPr>
          <w:color w:val="000000" w:themeColor="text1"/>
          <w:sz w:val="20"/>
          <w:szCs w:val="20"/>
        </w:rPr>
        <w:t>Mirela</w:t>
      </w:r>
      <w:proofErr w:type="spellEnd"/>
      <w:r w:rsidRPr="00F42C5E">
        <w:rPr>
          <w:color w:val="000000" w:themeColor="text1"/>
          <w:sz w:val="20"/>
          <w:szCs w:val="20"/>
        </w:rPr>
        <w:t xml:space="preserve"> </w:t>
      </w:r>
      <w:proofErr w:type="spellStart"/>
      <w:r w:rsidRPr="00F42C5E">
        <w:rPr>
          <w:color w:val="000000" w:themeColor="text1"/>
          <w:sz w:val="20"/>
          <w:szCs w:val="20"/>
        </w:rPr>
        <w:t>Nicoleta</w:t>
      </w:r>
      <w:proofErr w:type="spellEnd"/>
      <w:r w:rsidRPr="00F42C5E">
        <w:rPr>
          <w:color w:val="000000" w:themeColor="text1"/>
          <w:sz w:val="20"/>
          <w:szCs w:val="20"/>
        </w:rPr>
        <w:t xml:space="preserve"> </w:t>
      </w:r>
      <w:proofErr w:type="spellStart"/>
      <w:r w:rsidRPr="00F42C5E">
        <w:rPr>
          <w:color w:val="000000" w:themeColor="text1"/>
          <w:sz w:val="20"/>
          <w:szCs w:val="20"/>
        </w:rPr>
        <w:t>Dinc</w:t>
      </w:r>
      <w:r w:rsidRPr="00F42C5E">
        <w:rPr>
          <w:rFonts w:eastAsia="Calibri"/>
          <w:color w:val="000000" w:themeColor="text1"/>
          <w:sz w:val="20"/>
          <w:szCs w:val="20"/>
        </w:rPr>
        <w:t>ă</w:t>
      </w:r>
      <w:proofErr w:type="spellEnd"/>
      <w:r w:rsidRPr="00F42C5E">
        <w:rPr>
          <w:color w:val="000000" w:themeColor="text1"/>
          <w:sz w:val="20"/>
          <w:szCs w:val="20"/>
        </w:rPr>
        <w:t xml:space="preserve"> </w:t>
      </w:r>
      <w:hyperlink r:id="rId10" w:history="1">
        <w:r w:rsidRPr="00F42C5E">
          <w:rPr>
            <w:color w:val="000000" w:themeColor="text1"/>
            <w:sz w:val="20"/>
            <w:szCs w:val="20"/>
          </w:rPr>
          <w:t>,</w:t>
        </w:r>
      </w:hyperlink>
      <w:r w:rsidRPr="00F42C5E">
        <w:rPr>
          <w:color w:val="000000" w:themeColor="text1"/>
          <w:sz w:val="20"/>
          <w:szCs w:val="20"/>
        </w:rPr>
        <w:t xml:space="preserve"> Georgiana </w:t>
      </w:r>
      <w:proofErr w:type="spellStart"/>
      <w:r w:rsidRPr="00F42C5E">
        <w:rPr>
          <w:color w:val="000000" w:themeColor="text1"/>
          <w:sz w:val="20"/>
          <w:szCs w:val="20"/>
        </w:rPr>
        <w:t>Moiceanu</w:t>
      </w:r>
      <w:proofErr w:type="spellEnd"/>
      <w:r w:rsidRPr="00F42C5E">
        <w:rPr>
          <w:color w:val="000000" w:themeColor="text1"/>
          <w:sz w:val="20"/>
          <w:szCs w:val="20"/>
        </w:rPr>
        <w:t xml:space="preserve"> , Bianca S</w:t>
      </w:r>
      <w:r w:rsidRPr="00F42C5E">
        <w:rPr>
          <w:color w:val="000000" w:themeColor="text1"/>
          <w:sz w:val="20"/>
          <w:szCs w:val="20"/>
          <w:vertAlign w:val="subscript"/>
        </w:rPr>
        <w:t xml:space="preserve">, </w:t>
      </w:r>
      <w:proofErr w:type="spellStart"/>
      <w:r w:rsidRPr="00F42C5E">
        <w:rPr>
          <w:color w:val="000000" w:themeColor="text1"/>
          <w:sz w:val="20"/>
          <w:szCs w:val="20"/>
        </w:rPr>
        <w:t>tefania</w:t>
      </w:r>
      <w:proofErr w:type="spellEnd"/>
      <w:r w:rsidRPr="00F42C5E">
        <w:rPr>
          <w:color w:val="000000" w:themeColor="text1"/>
          <w:sz w:val="20"/>
          <w:szCs w:val="20"/>
        </w:rPr>
        <w:t xml:space="preserve"> </w:t>
      </w:r>
      <w:proofErr w:type="spellStart"/>
      <w:r w:rsidRPr="00F42C5E">
        <w:rPr>
          <w:color w:val="000000" w:themeColor="text1"/>
          <w:sz w:val="20"/>
          <w:szCs w:val="20"/>
        </w:rPr>
        <w:t>Z</w:t>
      </w:r>
      <w:r w:rsidRPr="00F42C5E">
        <w:rPr>
          <w:rFonts w:eastAsia="Calibri"/>
          <w:color w:val="000000" w:themeColor="text1"/>
          <w:sz w:val="20"/>
          <w:szCs w:val="20"/>
        </w:rPr>
        <w:t>ă</w:t>
      </w:r>
      <w:r w:rsidRPr="00F42C5E">
        <w:rPr>
          <w:color w:val="000000" w:themeColor="text1"/>
          <w:sz w:val="20"/>
          <w:szCs w:val="20"/>
        </w:rPr>
        <w:t>bav</w:t>
      </w:r>
      <w:r w:rsidRPr="00F42C5E">
        <w:rPr>
          <w:rFonts w:eastAsia="Calibri"/>
          <w:color w:val="000000" w:themeColor="text1"/>
          <w:sz w:val="20"/>
          <w:szCs w:val="20"/>
        </w:rPr>
        <w:t>ă</w:t>
      </w:r>
      <w:proofErr w:type="spellEnd"/>
      <w:r w:rsidRPr="00F42C5E">
        <w:rPr>
          <w:rFonts w:eastAsia="Calibri"/>
          <w:color w:val="000000" w:themeColor="text1"/>
          <w:sz w:val="20"/>
          <w:szCs w:val="20"/>
        </w:rPr>
        <w:t xml:space="preserve"> </w:t>
      </w:r>
      <w:r w:rsidRPr="00F42C5E">
        <w:rPr>
          <w:color w:val="000000" w:themeColor="text1"/>
          <w:sz w:val="20"/>
          <w:szCs w:val="20"/>
          <w:vertAlign w:val="superscript"/>
        </w:rPr>
        <w:t xml:space="preserve"> </w:t>
      </w:r>
      <w:r w:rsidRPr="00F42C5E">
        <w:rPr>
          <w:color w:val="000000" w:themeColor="text1"/>
          <w:sz w:val="20"/>
          <w:szCs w:val="20"/>
        </w:rPr>
        <w:t xml:space="preserve">and </w:t>
      </w:r>
      <w:proofErr w:type="spellStart"/>
      <w:r w:rsidRPr="00F42C5E">
        <w:rPr>
          <w:color w:val="000000" w:themeColor="text1"/>
          <w:sz w:val="20"/>
          <w:szCs w:val="20"/>
        </w:rPr>
        <w:t>Gigel</w:t>
      </w:r>
      <w:proofErr w:type="spellEnd"/>
      <w:r w:rsidRPr="00F42C5E">
        <w:rPr>
          <w:color w:val="000000" w:themeColor="text1"/>
          <w:sz w:val="20"/>
          <w:szCs w:val="20"/>
        </w:rPr>
        <w:t xml:space="preserve"> </w:t>
      </w:r>
      <w:proofErr w:type="spellStart"/>
      <w:r w:rsidRPr="00F42C5E">
        <w:rPr>
          <w:color w:val="000000" w:themeColor="text1"/>
          <w:sz w:val="20"/>
          <w:szCs w:val="20"/>
        </w:rPr>
        <w:t>Paraschiv</w:t>
      </w:r>
      <w:proofErr w:type="spellEnd"/>
      <w:r w:rsidRPr="00F42C5E">
        <w:rPr>
          <w:color w:val="000000" w:themeColor="text1"/>
          <w:sz w:val="20"/>
          <w:szCs w:val="20"/>
        </w:rPr>
        <w:t xml:space="preserve"> ; Department of Biotechnical Systems, </w:t>
      </w:r>
      <w:proofErr w:type="spellStart"/>
      <w:r w:rsidRPr="00F42C5E">
        <w:rPr>
          <w:color w:val="000000" w:themeColor="text1"/>
          <w:sz w:val="20"/>
          <w:szCs w:val="20"/>
        </w:rPr>
        <w:t>Politehnica</w:t>
      </w:r>
      <w:proofErr w:type="spellEnd"/>
      <w:r w:rsidRPr="00F42C5E">
        <w:rPr>
          <w:color w:val="000000" w:themeColor="text1"/>
          <w:sz w:val="20"/>
          <w:szCs w:val="20"/>
        </w:rPr>
        <w:t xml:space="preserve"> University of Bucharest, 060042 Bucharest, Romania; Department Management and Entrepreneurship, </w:t>
      </w:r>
      <w:proofErr w:type="spellStart"/>
      <w:r w:rsidRPr="00F42C5E">
        <w:rPr>
          <w:color w:val="000000" w:themeColor="text1"/>
          <w:sz w:val="20"/>
          <w:szCs w:val="20"/>
        </w:rPr>
        <w:t>Politehnica</w:t>
      </w:r>
      <w:proofErr w:type="spellEnd"/>
      <w:r w:rsidRPr="00F42C5E">
        <w:rPr>
          <w:color w:val="000000" w:themeColor="text1"/>
          <w:sz w:val="20"/>
          <w:szCs w:val="20"/>
        </w:rPr>
        <w:t xml:space="preserve"> University of Bucharest,060042 Bucharest, Romania;</w:t>
      </w:r>
    </w:p>
    <w:p w:rsidR="00114931" w:rsidRPr="00F42C5E" w:rsidRDefault="00114931" w:rsidP="00114931">
      <w:pPr>
        <w:pStyle w:val="ListParagraph"/>
        <w:numPr>
          <w:ilvl w:val="0"/>
          <w:numId w:val="7"/>
        </w:numPr>
        <w:spacing w:line="360" w:lineRule="auto"/>
        <w:contextualSpacing w:val="0"/>
        <w:jc w:val="both"/>
        <w:rPr>
          <w:color w:val="000000" w:themeColor="text1"/>
          <w:sz w:val="20"/>
          <w:szCs w:val="20"/>
        </w:rPr>
      </w:pPr>
      <w:r w:rsidRPr="00F42C5E">
        <w:rPr>
          <w:color w:val="000000" w:themeColor="text1"/>
          <w:sz w:val="20"/>
          <w:szCs w:val="20"/>
        </w:rPr>
        <w:t xml:space="preserve">C. J. </w:t>
      </w:r>
      <w:proofErr w:type="spellStart"/>
      <w:r w:rsidRPr="00F42C5E">
        <w:rPr>
          <w:color w:val="000000" w:themeColor="text1"/>
          <w:sz w:val="20"/>
          <w:szCs w:val="20"/>
        </w:rPr>
        <w:t>Creevey</w:t>
      </w:r>
      <w:proofErr w:type="spellEnd"/>
      <w:r w:rsidRPr="00F42C5E">
        <w:rPr>
          <w:color w:val="000000" w:themeColor="text1"/>
          <w:sz w:val="20"/>
          <w:szCs w:val="20"/>
        </w:rPr>
        <w:t>, W. J. Kelly, G. Henderson and S. Leahy, Microbial. Biotechnology, Published</w:t>
      </w:r>
      <w:proofErr w:type="gramStart"/>
      <w:r w:rsidRPr="00F42C5E">
        <w:rPr>
          <w:color w:val="000000" w:themeColor="text1"/>
          <w:sz w:val="20"/>
          <w:szCs w:val="20"/>
        </w:rPr>
        <w:t>:2014</w:t>
      </w:r>
      <w:proofErr w:type="gramEnd"/>
      <w:r w:rsidRPr="00F42C5E">
        <w:rPr>
          <w:color w:val="000000" w:themeColor="text1"/>
          <w:sz w:val="20"/>
          <w:szCs w:val="20"/>
        </w:rPr>
        <w:t>,  467.</w:t>
      </w:r>
    </w:p>
    <w:p w:rsidR="00114931" w:rsidRPr="00F42C5E" w:rsidRDefault="00114931" w:rsidP="00114931">
      <w:pPr>
        <w:pStyle w:val="ListParagraph"/>
        <w:numPr>
          <w:ilvl w:val="0"/>
          <w:numId w:val="7"/>
        </w:numPr>
        <w:spacing w:line="360" w:lineRule="auto"/>
        <w:contextualSpacing w:val="0"/>
        <w:jc w:val="both"/>
        <w:rPr>
          <w:b/>
          <w:bCs/>
          <w:sz w:val="20"/>
          <w:szCs w:val="20"/>
        </w:rPr>
      </w:pPr>
      <w:r w:rsidRPr="00F42C5E">
        <w:rPr>
          <w:color w:val="000000" w:themeColor="text1"/>
          <w:sz w:val="20"/>
          <w:szCs w:val="20"/>
        </w:rPr>
        <w:t xml:space="preserve"> E. </w:t>
      </w:r>
      <w:proofErr w:type="spellStart"/>
      <w:r w:rsidRPr="00F42C5E">
        <w:rPr>
          <w:color w:val="000000" w:themeColor="text1"/>
          <w:sz w:val="20"/>
          <w:szCs w:val="20"/>
        </w:rPr>
        <w:t>Rouches</w:t>
      </w:r>
      <w:proofErr w:type="spellEnd"/>
      <w:r w:rsidRPr="00F42C5E">
        <w:rPr>
          <w:color w:val="000000" w:themeColor="text1"/>
          <w:sz w:val="20"/>
          <w:szCs w:val="20"/>
        </w:rPr>
        <w:t xml:space="preserve">, I. </w:t>
      </w:r>
      <w:proofErr w:type="spellStart"/>
      <w:r w:rsidRPr="00F42C5E">
        <w:rPr>
          <w:color w:val="000000" w:themeColor="text1"/>
          <w:sz w:val="20"/>
          <w:szCs w:val="20"/>
        </w:rPr>
        <w:t>Herpoël-Gimbert</w:t>
      </w:r>
      <w:proofErr w:type="spellEnd"/>
      <w:r w:rsidRPr="00F42C5E">
        <w:rPr>
          <w:color w:val="000000" w:themeColor="text1"/>
          <w:sz w:val="20"/>
          <w:szCs w:val="20"/>
        </w:rPr>
        <w:t xml:space="preserve">, J. P. </w:t>
      </w:r>
      <w:proofErr w:type="spellStart"/>
      <w:r w:rsidRPr="00F42C5E">
        <w:rPr>
          <w:color w:val="000000" w:themeColor="text1"/>
          <w:sz w:val="20"/>
          <w:szCs w:val="20"/>
        </w:rPr>
        <w:t>Steyer</w:t>
      </w:r>
      <w:proofErr w:type="spellEnd"/>
      <w:r w:rsidRPr="00F42C5E">
        <w:rPr>
          <w:color w:val="000000" w:themeColor="text1"/>
          <w:sz w:val="20"/>
          <w:szCs w:val="20"/>
        </w:rPr>
        <w:t xml:space="preserve"> and H. </w:t>
      </w:r>
      <w:proofErr w:type="spellStart"/>
      <w:r w:rsidRPr="00F42C5E">
        <w:rPr>
          <w:color w:val="000000" w:themeColor="text1"/>
          <w:sz w:val="20"/>
          <w:szCs w:val="20"/>
        </w:rPr>
        <w:t>Carrere</w:t>
      </w:r>
      <w:proofErr w:type="gramStart"/>
      <w:r w:rsidRPr="00F42C5E">
        <w:rPr>
          <w:color w:val="000000" w:themeColor="text1"/>
          <w:sz w:val="20"/>
          <w:szCs w:val="20"/>
        </w:rPr>
        <w:t>,Renew</w:t>
      </w:r>
      <w:proofErr w:type="spellEnd"/>
      <w:proofErr w:type="gramEnd"/>
      <w:r w:rsidRPr="00F42C5E">
        <w:rPr>
          <w:color w:val="000000" w:themeColor="text1"/>
          <w:sz w:val="20"/>
          <w:szCs w:val="20"/>
        </w:rPr>
        <w:t>. Sustain. Energy Rev, Published:</w:t>
      </w:r>
      <w:r w:rsidRPr="00F42C5E">
        <w:rPr>
          <w:i/>
          <w:iCs/>
          <w:color w:val="000000" w:themeColor="text1"/>
          <w:sz w:val="20"/>
          <w:szCs w:val="20"/>
        </w:rPr>
        <w:t xml:space="preserve"> </w:t>
      </w:r>
      <w:r w:rsidRPr="00F42C5E">
        <w:rPr>
          <w:color w:val="000000" w:themeColor="text1"/>
          <w:sz w:val="20"/>
          <w:szCs w:val="20"/>
        </w:rPr>
        <w:t xml:space="preserve">2016, </w:t>
      </w:r>
      <w:r w:rsidRPr="00F42C5E">
        <w:rPr>
          <w:b/>
          <w:bCs/>
          <w:color w:val="000000" w:themeColor="text1"/>
          <w:sz w:val="20"/>
          <w:szCs w:val="20"/>
        </w:rPr>
        <w:t>59</w:t>
      </w:r>
      <w:r w:rsidRPr="00F42C5E">
        <w:rPr>
          <w:color w:val="000000" w:themeColor="text1"/>
          <w:sz w:val="20"/>
          <w:szCs w:val="20"/>
        </w:rPr>
        <w:t>, 179.</w:t>
      </w:r>
    </w:p>
    <w:p w:rsidR="00114931" w:rsidRPr="00F42C5E" w:rsidRDefault="00114931" w:rsidP="00114931">
      <w:pPr>
        <w:pStyle w:val="ListParagraph"/>
        <w:numPr>
          <w:ilvl w:val="0"/>
          <w:numId w:val="7"/>
        </w:numPr>
        <w:spacing w:line="360" w:lineRule="auto"/>
        <w:contextualSpacing w:val="0"/>
        <w:jc w:val="both"/>
        <w:rPr>
          <w:b/>
          <w:bCs/>
          <w:sz w:val="20"/>
          <w:szCs w:val="20"/>
        </w:rPr>
      </w:pPr>
      <w:proofErr w:type="spellStart"/>
      <w:r w:rsidRPr="00F42C5E">
        <w:rPr>
          <w:color w:val="000000" w:themeColor="text1"/>
          <w:sz w:val="20"/>
          <w:szCs w:val="20"/>
        </w:rPr>
        <w:t>Shiwei</w:t>
      </w:r>
      <w:proofErr w:type="spellEnd"/>
      <w:r w:rsidRPr="00F42C5E">
        <w:rPr>
          <w:color w:val="000000" w:themeColor="text1"/>
          <w:sz w:val="20"/>
          <w:szCs w:val="20"/>
        </w:rPr>
        <w:t xml:space="preserve"> Wang</w:t>
      </w:r>
      <w:hyperlink r:id="rId11" w:history="1">
        <w:r w:rsidRPr="00F42C5E">
          <w:rPr>
            <w:color w:val="000000" w:themeColor="text1"/>
            <w:sz w:val="20"/>
            <w:szCs w:val="20"/>
          </w:rPr>
          <w:t>,</w:t>
        </w:r>
      </w:hyperlink>
      <w:r w:rsidRPr="00F42C5E">
        <w:rPr>
          <w:color w:val="000000" w:themeColor="text1"/>
          <w:sz w:val="20"/>
          <w:szCs w:val="20"/>
        </w:rPr>
        <w:t xml:space="preserve"> Fang Ma ,</w:t>
      </w:r>
      <w:proofErr w:type="spellStart"/>
      <w:r w:rsidRPr="00F42C5E">
        <w:rPr>
          <w:color w:val="000000" w:themeColor="text1"/>
          <w:sz w:val="20"/>
          <w:szCs w:val="20"/>
        </w:rPr>
        <w:t>Weiwei</w:t>
      </w:r>
      <w:proofErr w:type="spellEnd"/>
      <w:r w:rsidRPr="00F42C5E">
        <w:rPr>
          <w:color w:val="000000" w:themeColor="text1"/>
          <w:sz w:val="20"/>
          <w:szCs w:val="20"/>
        </w:rPr>
        <w:t xml:space="preserve"> Ma, Ping Wang, </w:t>
      </w:r>
      <w:proofErr w:type="spellStart"/>
      <w:r w:rsidRPr="00F42C5E">
        <w:rPr>
          <w:color w:val="000000" w:themeColor="text1"/>
          <w:sz w:val="20"/>
          <w:szCs w:val="20"/>
        </w:rPr>
        <w:t>Guang</w:t>
      </w:r>
      <w:proofErr w:type="spellEnd"/>
      <w:r w:rsidRPr="00F42C5E">
        <w:rPr>
          <w:color w:val="000000" w:themeColor="text1"/>
          <w:sz w:val="20"/>
          <w:szCs w:val="20"/>
        </w:rPr>
        <w:t xml:space="preserve"> Zhao and </w:t>
      </w:r>
      <w:proofErr w:type="spellStart"/>
      <w:r w:rsidRPr="00F42C5E">
        <w:rPr>
          <w:color w:val="000000" w:themeColor="text1"/>
          <w:sz w:val="20"/>
          <w:szCs w:val="20"/>
        </w:rPr>
        <w:t>Xiaofei</w:t>
      </w:r>
      <w:proofErr w:type="spellEnd"/>
      <w:r w:rsidRPr="00F42C5E">
        <w:rPr>
          <w:color w:val="000000" w:themeColor="text1"/>
          <w:sz w:val="20"/>
          <w:szCs w:val="20"/>
        </w:rPr>
        <w:t xml:space="preserve"> Lu State Key Laboratory of Urban Water Resource and Environment, Harbin Institute of Technology, Harbin 150090, China; Published:12/</w:t>
      </w:r>
      <w:proofErr w:type="spellStart"/>
      <w:r w:rsidRPr="00F42C5E">
        <w:rPr>
          <w:color w:val="000000" w:themeColor="text1"/>
          <w:sz w:val="20"/>
          <w:szCs w:val="20"/>
        </w:rPr>
        <w:t>jan</w:t>
      </w:r>
      <w:proofErr w:type="spellEnd"/>
      <w:r w:rsidRPr="00F42C5E">
        <w:rPr>
          <w:color w:val="000000" w:themeColor="text1"/>
          <w:sz w:val="20"/>
          <w:szCs w:val="20"/>
        </w:rPr>
        <w:t>/2019.</w:t>
      </w:r>
    </w:p>
    <w:p w:rsidR="00114931" w:rsidRPr="00F42C5E" w:rsidRDefault="00114931" w:rsidP="00114931">
      <w:pPr>
        <w:pStyle w:val="ListParagraph"/>
        <w:numPr>
          <w:ilvl w:val="0"/>
          <w:numId w:val="7"/>
        </w:numPr>
        <w:spacing w:line="360" w:lineRule="auto"/>
        <w:contextualSpacing w:val="0"/>
        <w:jc w:val="both"/>
        <w:rPr>
          <w:b/>
          <w:bCs/>
          <w:sz w:val="20"/>
          <w:szCs w:val="20"/>
        </w:rPr>
      </w:pPr>
      <w:r w:rsidRPr="00F42C5E">
        <w:rPr>
          <w:sz w:val="20"/>
          <w:szCs w:val="20"/>
        </w:rPr>
        <w:t xml:space="preserve">Darwin, J. Cheng , Z. M. Liu, J. </w:t>
      </w:r>
      <w:proofErr w:type="spellStart"/>
      <w:r w:rsidRPr="00F42C5E">
        <w:rPr>
          <w:sz w:val="20"/>
          <w:szCs w:val="20"/>
        </w:rPr>
        <w:t>Gontupil</w:t>
      </w:r>
      <w:proofErr w:type="spellEnd"/>
      <w:r w:rsidRPr="00F42C5E">
        <w:rPr>
          <w:sz w:val="20"/>
          <w:szCs w:val="20"/>
        </w:rPr>
        <w:t xml:space="preserve"> and O. S. Kwon, Int. J.</w:t>
      </w:r>
      <w:r w:rsidRPr="00F42C5E">
        <w:rPr>
          <w:sz w:val="20"/>
          <w:szCs w:val="20"/>
        </w:rPr>
        <w:t xml:space="preserve"> </w:t>
      </w:r>
      <w:r w:rsidRPr="00F42C5E">
        <w:rPr>
          <w:sz w:val="20"/>
          <w:szCs w:val="20"/>
        </w:rPr>
        <w:t>Agric. Biol</w:t>
      </w:r>
      <w:r w:rsidRPr="00F42C5E">
        <w:rPr>
          <w:i/>
          <w:iCs/>
          <w:sz w:val="20"/>
          <w:szCs w:val="20"/>
        </w:rPr>
        <w:t>. Eng</w:t>
      </w:r>
      <w:r w:rsidRPr="00F42C5E">
        <w:rPr>
          <w:sz w:val="20"/>
          <w:szCs w:val="20"/>
        </w:rPr>
        <w:t xml:space="preserve">., 2014, </w:t>
      </w:r>
      <w:r w:rsidRPr="00F42C5E">
        <w:rPr>
          <w:b/>
          <w:bCs/>
          <w:sz w:val="20"/>
          <w:szCs w:val="20"/>
        </w:rPr>
        <w:t>7(6)</w:t>
      </w:r>
      <w:r w:rsidRPr="00F42C5E">
        <w:rPr>
          <w:sz w:val="20"/>
          <w:szCs w:val="20"/>
        </w:rPr>
        <w:t>, 7</w:t>
      </w:r>
    </w:p>
    <w:p w:rsidR="00114931" w:rsidRPr="00F42C5E" w:rsidRDefault="00114931" w:rsidP="00114931">
      <w:pPr>
        <w:pStyle w:val="ListParagraph"/>
        <w:numPr>
          <w:ilvl w:val="0"/>
          <w:numId w:val="7"/>
        </w:numPr>
        <w:spacing w:line="360" w:lineRule="auto"/>
        <w:jc w:val="both"/>
        <w:rPr>
          <w:sz w:val="20"/>
          <w:szCs w:val="20"/>
        </w:rPr>
      </w:pPr>
      <w:proofErr w:type="spellStart"/>
      <w:r w:rsidRPr="00F42C5E">
        <w:rPr>
          <w:sz w:val="20"/>
          <w:szCs w:val="20"/>
        </w:rPr>
        <w:t>Phutela</w:t>
      </w:r>
      <w:proofErr w:type="spellEnd"/>
      <w:r w:rsidRPr="00F42C5E">
        <w:rPr>
          <w:sz w:val="20"/>
          <w:szCs w:val="20"/>
        </w:rPr>
        <w:t xml:space="preserve"> Urmila Gupta and </w:t>
      </w:r>
      <w:proofErr w:type="spellStart"/>
      <w:r w:rsidRPr="00F42C5E">
        <w:rPr>
          <w:sz w:val="20"/>
          <w:szCs w:val="20"/>
        </w:rPr>
        <w:t>Sahni</w:t>
      </w:r>
      <w:proofErr w:type="spellEnd"/>
      <w:r w:rsidRPr="00F42C5E">
        <w:rPr>
          <w:sz w:val="20"/>
          <w:szCs w:val="20"/>
        </w:rPr>
        <w:t xml:space="preserve"> Nidhi, African Journal of Microbiology</w:t>
      </w:r>
      <w:r w:rsidRPr="00F42C5E">
        <w:rPr>
          <w:sz w:val="20"/>
          <w:szCs w:val="20"/>
        </w:rPr>
        <w:t xml:space="preserve"> </w:t>
      </w:r>
      <w:r w:rsidRPr="00F42C5E">
        <w:rPr>
          <w:sz w:val="20"/>
          <w:szCs w:val="20"/>
        </w:rPr>
        <w:t xml:space="preserve">Research, 2013, </w:t>
      </w:r>
      <w:r w:rsidRPr="00F42C5E">
        <w:rPr>
          <w:b/>
          <w:bCs/>
          <w:sz w:val="20"/>
          <w:szCs w:val="20"/>
        </w:rPr>
        <w:t>7(21)</w:t>
      </w:r>
      <w:r w:rsidRPr="00F42C5E">
        <w:rPr>
          <w:sz w:val="20"/>
          <w:szCs w:val="20"/>
        </w:rPr>
        <w:t>, 2689.</w:t>
      </w:r>
    </w:p>
    <w:p w:rsidR="00114931" w:rsidRPr="00F42C5E" w:rsidRDefault="00114931" w:rsidP="00114931">
      <w:pPr>
        <w:pStyle w:val="ListParagraph"/>
        <w:numPr>
          <w:ilvl w:val="0"/>
          <w:numId w:val="7"/>
        </w:numPr>
        <w:spacing w:line="360" w:lineRule="auto"/>
        <w:jc w:val="both"/>
        <w:rPr>
          <w:sz w:val="20"/>
          <w:szCs w:val="20"/>
        </w:rPr>
      </w:pPr>
      <w:r w:rsidRPr="00F42C5E">
        <w:rPr>
          <w:sz w:val="20"/>
          <w:szCs w:val="20"/>
        </w:rPr>
        <w:t xml:space="preserve">E. </w:t>
      </w:r>
      <w:proofErr w:type="spellStart"/>
      <w:r w:rsidRPr="00F42C5E">
        <w:rPr>
          <w:sz w:val="20"/>
          <w:szCs w:val="20"/>
        </w:rPr>
        <w:t>Rouches</w:t>
      </w:r>
      <w:proofErr w:type="spellEnd"/>
      <w:r w:rsidRPr="00F42C5E">
        <w:rPr>
          <w:sz w:val="20"/>
          <w:szCs w:val="20"/>
        </w:rPr>
        <w:t xml:space="preserve">, I. </w:t>
      </w:r>
      <w:proofErr w:type="spellStart"/>
      <w:r w:rsidRPr="00F42C5E">
        <w:rPr>
          <w:sz w:val="20"/>
          <w:szCs w:val="20"/>
        </w:rPr>
        <w:t>Herpoël-Gimbert</w:t>
      </w:r>
      <w:proofErr w:type="spellEnd"/>
      <w:r w:rsidRPr="00F42C5E">
        <w:rPr>
          <w:sz w:val="20"/>
          <w:szCs w:val="20"/>
        </w:rPr>
        <w:t xml:space="preserve">, J. P. </w:t>
      </w:r>
      <w:proofErr w:type="spellStart"/>
      <w:r w:rsidRPr="00F42C5E">
        <w:rPr>
          <w:sz w:val="20"/>
          <w:szCs w:val="20"/>
        </w:rPr>
        <w:t>Steyer</w:t>
      </w:r>
      <w:proofErr w:type="spellEnd"/>
      <w:r w:rsidRPr="00F42C5E">
        <w:rPr>
          <w:sz w:val="20"/>
          <w:szCs w:val="20"/>
        </w:rPr>
        <w:t xml:space="preserve"> and H. Carrere, Energy Rev.,</w:t>
      </w:r>
      <w:r w:rsidRPr="00F42C5E">
        <w:rPr>
          <w:i/>
          <w:iCs/>
          <w:sz w:val="20"/>
          <w:szCs w:val="20"/>
        </w:rPr>
        <w:t xml:space="preserve"> </w:t>
      </w:r>
      <w:r w:rsidRPr="00F42C5E">
        <w:rPr>
          <w:sz w:val="20"/>
          <w:szCs w:val="20"/>
        </w:rPr>
        <w:t xml:space="preserve">2016,  </w:t>
      </w:r>
    </w:p>
    <w:p w:rsidR="00114931" w:rsidRPr="00F42C5E" w:rsidRDefault="00114931" w:rsidP="00114931">
      <w:pPr>
        <w:pStyle w:val="ListParagraph"/>
        <w:numPr>
          <w:ilvl w:val="0"/>
          <w:numId w:val="7"/>
        </w:numPr>
        <w:adjustRightInd w:val="0"/>
        <w:jc w:val="both"/>
        <w:rPr>
          <w:sz w:val="20"/>
          <w:szCs w:val="20"/>
        </w:rPr>
      </w:pPr>
      <w:r w:rsidRPr="00F42C5E">
        <w:rPr>
          <w:sz w:val="20"/>
          <w:szCs w:val="20"/>
        </w:rPr>
        <w:t xml:space="preserve">S. </w:t>
      </w:r>
      <w:proofErr w:type="spellStart"/>
      <w:r w:rsidRPr="00F42C5E">
        <w:rPr>
          <w:sz w:val="20"/>
          <w:szCs w:val="20"/>
        </w:rPr>
        <w:t>Achinas</w:t>
      </w:r>
      <w:proofErr w:type="spellEnd"/>
      <w:r w:rsidRPr="00F42C5E">
        <w:rPr>
          <w:sz w:val="20"/>
          <w:szCs w:val="20"/>
        </w:rPr>
        <w:t xml:space="preserve">, V. </w:t>
      </w:r>
      <w:proofErr w:type="spellStart"/>
      <w:r w:rsidRPr="00F42C5E">
        <w:rPr>
          <w:sz w:val="20"/>
          <w:szCs w:val="20"/>
        </w:rPr>
        <w:t>Achinas</w:t>
      </w:r>
      <w:proofErr w:type="spellEnd"/>
      <w:r w:rsidRPr="00F42C5E">
        <w:rPr>
          <w:sz w:val="20"/>
          <w:szCs w:val="20"/>
        </w:rPr>
        <w:t xml:space="preserve"> and G. J. </w:t>
      </w:r>
      <w:proofErr w:type="spellStart"/>
      <w:r w:rsidRPr="00F42C5E">
        <w:rPr>
          <w:sz w:val="20"/>
          <w:szCs w:val="20"/>
        </w:rPr>
        <w:t>Euverink</w:t>
      </w:r>
      <w:proofErr w:type="spellEnd"/>
      <w:r w:rsidRPr="00F42C5E">
        <w:rPr>
          <w:sz w:val="20"/>
          <w:szCs w:val="20"/>
        </w:rPr>
        <w:t>, Engineering,</w:t>
      </w:r>
      <w:r w:rsidRPr="00F42C5E">
        <w:rPr>
          <w:i/>
          <w:iCs/>
          <w:sz w:val="20"/>
          <w:szCs w:val="20"/>
        </w:rPr>
        <w:t xml:space="preserve"> </w:t>
      </w:r>
      <w:r w:rsidRPr="00F42C5E">
        <w:rPr>
          <w:sz w:val="20"/>
          <w:szCs w:val="20"/>
        </w:rPr>
        <w:t>Published 2017.</w:t>
      </w:r>
    </w:p>
    <w:p w:rsidR="00CF4270" w:rsidRPr="00F42C5E" w:rsidRDefault="00114931" w:rsidP="00114931">
      <w:pPr>
        <w:pStyle w:val="ListParagraph"/>
        <w:numPr>
          <w:ilvl w:val="0"/>
          <w:numId w:val="7"/>
        </w:numPr>
        <w:adjustRightInd w:val="0"/>
        <w:jc w:val="both"/>
        <w:rPr>
          <w:bCs/>
          <w:sz w:val="20"/>
          <w:szCs w:val="20"/>
          <w:lang w:eastAsia="en-IN"/>
        </w:rPr>
      </w:pPr>
      <w:r w:rsidRPr="00F42C5E">
        <w:rPr>
          <w:sz w:val="20"/>
          <w:szCs w:val="20"/>
        </w:rPr>
        <w:t>Gomez</w:t>
      </w:r>
      <w:r w:rsidRPr="00F42C5E">
        <w:rPr>
          <w:bCs/>
          <w:sz w:val="20"/>
          <w:szCs w:val="20"/>
          <w:lang w:eastAsia="en-IN"/>
        </w:rPr>
        <w:t xml:space="preserve"> C D C 2013 Biogas as an energy option: an overview </w:t>
      </w:r>
      <w:r w:rsidRPr="00F42C5E">
        <w:rPr>
          <w:bCs/>
          <w:iCs/>
          <w:sz w:val="20"/>
          <w:szCs w:val="20"/>
          <w:lang w:eastAsia="en-IN"/>
        </w:rPr>
        <w:t>The Biogas Handbook: Science, Production and Applications,</w:t>
      </w:r>
      <w:r w:rsidRPr="00F42C5E">
        <w:rPr>
          <w:bCs/>
          <w:sz w:val="20"/>
          <w:szCs w:val="20"/>
          <w:lang w:eastAsia="en-IN"/>
        </w:rPr>
        <w:t xml:space="preserve"> </w:t>
      </w:r>
      <w:proofErr w:type="spellStart"/>
      <w:proofErr w:type="gramStart"/>
      <w:r w:rsidRPr="00F42C5E">
        <w:rPr>
          <w:bCs/>
          <w:sz w:val="20"/>
          <w:szCs w:val="20"/>
          <w:lang w:eastAsia="en-IN"/>
        </w:rPr>
        <w:t>ed</w:t>
      </w:r>
      <w:proofErr w:type="spellEnd"/>
      <w:proofErr w:type="gramEnd"/>
      <w:r w:rsidRPr="00F42C5E">
        <w:rPr>
          <w:bCs/>
          <w:sz w:val="20"/>
          <w:szCs w:val="20"/>
          <w:lang w:eastAsia="en-IN"/>
        </w:rPr>
        <w:t xml:space="preserve"> A </w:t>
      </w:r>
      <w:proofErr w:type="spellStart"/>
      <w:r w:rsidRPr="00F42C5E">
        <w:rPr>
          <w:bCs/>
          <w:sz w:val="20"/>
          <w:szCs w:val="20"/>
          <w:lang w:eastAsia="en-IN"/>
        </w:rPr>
        <w:t>Wellinger</w:t>
      </w:r>
      <w:proofErr w:type="spellEnd"/>
      <w:r w:rsidRPr="00F42C5E">
        <w:rPr>
          <w:bCs/>
          <w:sz w:val="20"/>
          <w:szCs w:val="20"/>
          <w:lang w:eastAsia="en-IN"/>
        </w:rPr>
        <w:t xml:space="preserve"> </w:t>
      </w:r>
      <w:r w:rsidRPr="00F42C5E">
        <w:rPr>
          <w:bCs/>
          <w:i/>
          <w:sz w:val="20"/>
          <w:szCs w:val="20"/>
          <w:lang w:eastAsia="en-IN"/>
        </w:rPr>
        <w:t>et al</w:t>
      </w:r>
      <w:r w:rsidRPr="00F42C5E">
        <w:rPr>
          <w:bCs/>
          <w:sz w:val="20"/>
          <w:szCs w:val="20"/>
          <w:lang w:eastAsia="en-IN"/>
        </w:rPr>
        <w:t xml:space="preserve">. </w:t>
      </w:r>
      <w:r w:rsidRPr="00F42C5E">
        <w:rPr>
          <w:bCs/>
          <w:sz w:val="20"/>
          <w:szCs w:val="20"/>
          <w:lang w:eastAsia="en-IN"/>
        </w:rPr>
        <w:t>(Cambridge: Woodhead Publishing Limited) pp 1–16</w:t>
      </w:r>
      <w:r w:rsidRPr="00F42C5E">
        <w:rPr>
          <w:bCs/>
          <w:sz w:val="20"/>
          <w:szCs w:val="20"/>
          <w:lang w:eastAsia="en-IN"/>
        </w:rPr>
        <w:t>.</w:t>
      </w:r>
      <w:r w:rsidRPr="00F42C5E">
        <w:rPr>
          <w:bCs/>
          <w:sz w:val="20"/>
          <w:szCs w:val="20"/>
          <w:lang w:eastAsia="en-IN"/>
        </w:rPr>
        <w:t xml:space="preserve">  </w:t>
      </w:r>
    </w:p>
    <w:sectPr w:rsidR="00CF4270" w:rsidRPr="00F42C5E" w:rsidSect="00211D75">
      <w:pgSz w:w="11906" w:h="16838"/>
      <w:pgMar w:top="1440" w:right="1440" w:bottom="1440" w:left="1440" w:header="7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E59" w:rsidRDefault="00840E59" w:rsidP="00140F79">
      <w:r>
        <w:separator/>
      </w:r>
    </w:p>
  </w:endnote>
  <w:endnote w:type="continuationSeparator" w:id="0">
    <w:p w:rsidR="00840E59" w:rsidRDefault="00840E59" w:rsidP="00140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E59" w:rsidRDefault="00840E59" w:rsidP="00140F79">
      <w:r>
        <w:separator/>
      </w:r>
    </w:p>
  </w:footnote>
  <w:footnote w:type="continuationSeparator" w:id="0">
    <w:p w:rsidR="00840E59" w:rsidRDefault="00840E59" w:rsidP="00140F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25EA8"/>
    <w:multiLevelType w:val="hybridMultilevel"/>
    <w:tmpl w:val="45949A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31C2290"/>
    <w:multiLevelType w:val="hybridMultilevel"/>
    <w:tmpl w:val="49743DBC"/>
    <w:lvl w:ilvl="0" w:tplc="B880A0FE">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1D30AB"/>
    <w:multiLevelType w:val="multilevel"/>
    <w:tmpl w:val="86B6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32FF2"/>
    <w:multiLevelType w:val="hybridMultilevel"/>
    <w:tmpl w:val="356A7C74"/>
    <w:lvl w:ilvl="0" w:tplc="5A7A9522">
      <w:start w:val="1"/>
      <w:numFmt w:val="bullet"/>
      <w:lvlText w:val=""/>
      <w:lvlJc w:val="left"/>
      <w:pPr>
        <w:ind w:left="720" w:hanging="360"/>
      </w:pPr>
      <w:rPr>
        <w:rFonts w:ascii="Symbol" w:hAnsi="Symbol" w:hint="default"/>
      </w:rPr>
    </w:lvl>
    <w:lvl w:ilvl="1" w:tplc="A1ACCA52" w:tentative="1">
      <w:start w:val="1"/>
      <w:numFmt w:val="bullet"/>
      <w:lvlText w:val="o"/>
      <w:lvlJc w:val="left"/>
      <w:pPr>
        <w:ind w:left="1440" w:hanging="360"/>
      </w:pPr>
      <w:rPr>
        <w:rFonts w:ascii="Courier New" w:hAnsi="Courier New" w:cs="Courier New" w:hint="default"/>
      </w:rPr>
    </w:lvl>
    <w:lvl w:ilvl="2" w:tplc="5C8A79E8" w:tentative="1">
      <w:start w:val="1"/>
      <w:numFmt w:val="bullet"/>
      <w:lvlText w:val=""/>
      <w:lvlJc w:val="left"/>
      <w:pPr>
        <w:ind w:left="2160" w:hanging="360"/>
      </w:pPr>
      <w:rPr>
        <w:rFonts w:ascii="Wingdings" w:hAnsi="Wingdings" w:hint="default"/>
      </w:rPr>
    </w:lvl>
    <w:lvl w:ilvl="3" w:tplc="17A8C78E" w:tentative="1">
      <w:start w:val="1"/>
      <w:numFmt w:val="bullet"/>
      <w:lvlText w:val=""/>
      <w:lvlJc w:val="left"/>
      <w:pPr>
        <w:ind w:left="2880" w:hanging="360"/>
      </w:pPr>
      <w:rPr>
        <w:rFonts w:ascii="Symbol" w:hAnsi="Symbol" w:hint="default"/>
      </w:rPr>
    </w:lvl>
    <w:lvl w:ilvl="4" w:tplc="0D5A76C0" w:tentative="1">
      <w:start w:val="1"/>
      <w:numFmt w:val="bullet"/>
      <w:lvlText w:val="o"/>
      <w:lvlJc w:val="left"/>
      <w:pPr>
        <w:ind w:left="3600" w:hanging="360"/>
      </w:pPr>
      <w:rPr>
        <w:rFonts w:ascii="Courier New" w:hAnsi="Courier New" w:cs="Courier New" w:hint="default"/>
      </w:rPr>
    </w:lvl>
    <w:lvl w:ilvl="5" w:tplc="40EC1308" w:tentative="1">
      <w:start w:val="1"/>
      <w:numFmt w:val="bullet"/>
      <w:lvlText w:val=""/>
      <w:lvlJc w:val="left"/>
      <w:pPr>
        <w:ind w:left="4320" w:hanging="360"/>
      </w:pPr>
      <w:rPr>
        <w:rFonts w:ascii="Wingdings" w:hAnsi="Wingdings" w:hint="default"/>
      </w:rPr>
    </w:lvl>
    <w:lvl w:ilvl="6" w:tplc="80B89AB6" w:tentative="1">
      <w:start w:val="1"/>
      <w:numFmt w:val="bullet"/>
      <w:lvlText w:val=""/>
      <w:lvlJc w:val="left"/>
      <w:pPr>
        <w:ind w:left="5040" w:hanging="360"/>
      </w:pPr>
      <w:rPr>
        <w:rFonts w:ascii="Symbol" w:hAnsi="Symbol" w:hint="default"/>
      </w:rPr>
    </w:lvl>
    <w:lvl w:ilvl="7" w:tplc="DCE28506" w:tentative="1">
      <w:start w:val="1"/>
      <w:numFmt w:val="bullet"/>
      <w:lvlText w:val="o"/>
      <w:lvlJc w:val="left"/>
      <w:pPr>
        <w:ind w:left="5760" w:hanging="360"/>
      </w:pPr>
      <w:rPr>
        <w:rFonts w:ascii="Courier New" w:hAnsi="Courier New" w:cs="Courier New" w:hint="default"/>
      </w:rPr>
    </w:lvl>
    <w:lvl w:ilvl="8" w:tplc="B26C5EDC" w:tentative="1">
      <w:start w:val="1"/>
      <w:numFmt w:val="bullet"/>
      <w:lvlText w:val=""/>
      <w:lvlJc w:val="left"/>
      <w:pPr>
        <w:ind w:left="6480" w:hanging="360"/>
      </w:pPr>
      <w:rPr>
        <w:rFonts w:ascii="Wingdings" w:hAnsi="Wingdings" w:hint="default"/>
      </w:rPr>
    </w:lvl>
  </w:abstractNum>
  <w:abstractNum w:abstractNumId="4" w15:restartNumberingAfterBreak="0">
    <w:nsid w:val="40A360E0"/>
    <w:multiLevelType w:val="hybridMultilevel"/>
    <w:tmpl w:val="9092C8E2"/>
    <w:lvl w:ilvl="0" w:tplc="7B2E2B2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58F29C" w:tentative="1">
      <w:start w:val="1"/>
      <w:numFmt w:val="lowerLetter"/>
      <w:lvlText w:val="%2."/>
      <w:lvlJc w:val="left"/>
      <w:pPr>
        <w:ind w:left="1440" w:hanging="360"/>
      </w:pPr>
    </w:lvl>
    <w:lvl w:ilvl="2" w:tplc="D8302DB8" w:tentative="1">
      <w:start w:val="1"/>
      <w:numFmt w:val="lowerRoman"/>
      <w:lvlText w:val="%3."/>
      <w:lvlJc w:val="right"/>
      <w:pPr>
        <w:ind w:left="2160" w:hanging="180"/>
      </w:pPr>
    </w:lvl>
    <w:lvl w:ilvl="3" w:tplc="30BE31EE" w:tentative="1">
      <w:start w:val="1"/>
      <w:numFmt w:val="decimal"/>
      <w:lvlText w:val="%4."/>
      <w:lvlJc w:val="left"/>
      <w:pPr>
        <w:ind w:left="2880" w:hanging="360"/>
      </w:pPr>
    </w:lvl>
    <w:lvl w:ilvl="4" w:tplc="DFC88902" w:tentative="1">
      <w:start w:val="1"/>
      <w:numFmt w:val="lowerLetter"/>
      <w:lvlText w:val="%5."/>
      <w:lvlJc w:val="left"/>
      <w:pPr>
        <w:ind w:left="3600" w:hanging="360"/>
      </w:pPr>
    </w:lvl>
    <w:lvl w:ilvl="5" w:tplc="A40C095A" w:tentative="1">
      <w:start w:val="1"/>
      <w:numFmt w:val="lowerRoman"/>
      <w:lvlText w:val="%6."/>
      <w:lvlJc w:val="right"/>
      <w:pPr>
        <w:ind w:left="4320" w:hanging="180"/>
      </w:pPr>
    </w:lvl>
    <w:lvl w:ilvl="6" w:tplc="14ECDF28" w:tentative="1">
      <w:start w:val="1"/>
      <w:numFmt w:val="decimal"/>
      <w:lvlText w:val="%7."/>
      <w:lvlJc w:val="left"/>
      <w:pPr>
        <w:ind w:left="5040" w:hanging="360"/>
      </w:pPr>
    </w:lvl>
    <w:lvl w:ilvl="7" w:tplc="B9184290" w:tentative="1">
      <w:start w:val="1"/>
      <w:numFmt w:val="lowerLetter"/>
      <w:lvlText w:val="%8."/>
      <w:lvlJc w:val="left"/>
      <w:pPr>
        <w:ind w:left="5760" w:hanging="360"/>
      </w:pPr>
    </w:lvl>
    <w:lvl w:ilvl="8" w:tplc="2306213C" w:tentative="1">
      <w:start w:val="1"/>
      <w:numFmt w:val="lowerRoman"/>
      <w:lvlText w:val="%9."/>
      <w:lvlJc w:val="right"/>
      <w:pPr>
        <w:ind w:left="6480" w:hanging="180"/>
      </w:pPr>
    </w:lvl>
  </w:abstractNum>
  <w:abstractNum w:abstractNumId="5" w15:restartNumberingAfterBreak="0">
    <w:nsid w:val="4189603E"/>
    <w:multiLevelType w:val="multilevel"/>
    <w:tmpl w:val="E5AA2FD6"/>
    <w:lvl w:ilvl="0">
      <w:start w:val="1"/>
      <w:numFmt w:val="upperRoman"/>
      <w:pStyle w:val="Heading1"/>
      <w:lvlText w:val="%1."/>
      <w:lvlJc w:val="center"/>
      <w:pPr>
        <w:tabs>
          <w:tab w:val="num" w:pos="3780"/>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bullet"/>
      <w:pStyle w:val="Heading2"/>
      <w:lvlText w:val=""/>
      <w:lvlJc w:val="left"/>
      <w:pPr>
        <w:tabs>
          <w:tab w:val="num" w:pos="360"/>
        </w:tabs>
        <w:ind w:left="288" w:hanging="288"/>
      </w:pPr>
      <w:rPr>
        <w:rFonts w:ascii="Symbol" w:hAnsi="Symbol"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F77789B"/>
    <w:multiLevelType w:val="hybridMultilevel"/>
    <w:tmpl w:val="673833B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5"/>
  </w:num>
  <w:num w:numId="3">
    <w:abstractNumId w:val="6"/>
  </w:num>
  <w:num w:numId="4">
    <w:abstractNumId w:val="3"/>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7EF"/>
    <w:rsid w:val="000207A3"/>
    <w:rsid w:val="000333EF"/>
    <w:rsid w:val="00057AF3"/>
    <w:rsid w:val="00083A9C"/>
    <w:rsid w:val="00114931"/>
    <w:rsid w:val="00140F79"/>
    <w:rsid w:val="00142E65"/>
    <w:rsid w:val="00211D75"/>
    <w:rsid w:val="004A4BF6"/>
    <w:rsid w:val="00520873"/>
    <w:rsid w:val="005453B3"/>
    <w:rsid w:val="00563A67"/>
    <w:rsid w:val="005B289E"/>
    <w:rsid w:val="005B4619"/>
    <w:rsid w:val="006107EF"/>
    <w:rsid w:val="00754E22"/>
    <w:rsid w:val="00840E59"/>
    <w:rsid w:val="0085007C"/>
    <w:rsid w:val="00887CFF"/>
    <w:rsid w:val="00925326"/>
    <w:rsid w:val="00A36F1D"/>
    <w:rsid w:val="00A74476"/>
    <w:rsid w:val="00B63D03"/>
    <w:rsid w:val="00C654DC"/>
    <w:rsid w:val="00CF4270"/>
    <w:rsid w:val="00D30E7D"/>
    <w:rsid w:val="00D55122"/>
    <w:rsid w:val="00DD49E7"/>
    <w:rsid w:val="00E11906"/>
    <w:rsid w:val="00E87A67"/>
    <w:rsid w:val="00F074BF"/>
    <w:rsid w:val="00F42C5E"/>
    <w:rsid w:val="00F71B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343EA-704B-4FEE-B240-A450E51E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IN"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107EF"/>
    <w:pPr>
      <w:widowControl w:val="0"/>
      <w:autoSpaceDE w:val="0"/>
      <w:autoSpaceDN w:val="0"/>
      <w:jc w:val="left"/>
    </w:pPr>
    <w:rPr>
      <w:rFonts w:eastAsia="Times New Roman" w:cs="Times New Roman"/>
      <w:sz w:val="22"/>
      <w:lang w:val="en-US"/>
    </w:rPr>
  </w:style>
  <w:style w:type="paragraph" w:styleId="Heading1">
    <w:name w:val="heading 1"/>
    <w:basedOn w:val="Normal"/>
    <w:next w:val="Normal"/>
    <w:link w:val="Heading1Char"/>
    <w:uiPriority w:val="9"/>
    <w:qFormat/>
    <w:rsid w:val="00F074BF"/>
    <w:pPr>
      <w:keepNext/>
      <w:keepLines/>
      <w:widowControl/>
      <w:numPr>
        <w:numId w:val="2"/>
      </w:numPr>
      <w:tabs>
        <w:tab w:val="left" w:pos="216"/>
      </w:tabs>
      <w:autoSpaceDE/>
      <w:autoSpaceDN/>
      <w:spacing w:before="160" w:after="80"/>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074BF"/>
    <w:pPr>
      <w:keepNext/>
      <w:keepLines/>
      <w:widowControl/>
      <w:numPr>
        <w:ilvl w:val="1"/>
        <w:numId w:val="2"/>
      </w:numPr>
      <w:autoSpaceDE/>
      <w:autoSpaceDN/>
      <w:spacing w:before="120" w:after="60"/>
      <w:outlineLvl w:val="1"/>
    </w:pPr>
    <w:rPr>
      <w:rFonts w:eastAsia="MS Mincho"/>
      <w:i/>
      <w:iCs/>
      <w:noProof/>
      <w:sz w:val="20"/>
      <w:szCs w:val="20"/>
    </w:rPr>
  </w:style>
  <w:style w:type="paragraph" w:styleId="Heading3">
    <w:name w:val="heading 3"/>
    <w:basedOn w:val="Normal"/>
    <w:next w:val="Normal"/>
    <w:link w:val="Heading3Char"/>
    <w:uiPriority w:val="99"/>
    <w:qFormat/>
    <w:rsid w:val="00F074BF"/>
    <w:pPr>
      <w:widowControl/>
      <w:numPr>
        <w:ilvl w:val="2"/>
        <w:numId w:val="2"/>
      </w:numPr>
      <w:autoSpaceDE/>
      <w:autoSpaceDN/>
      <w:spacing w:line="240" w:lineRule="exact"/>
      <w:jc w:val="both"/>
      <w:outlineLvl w:val="2"/>
    </w:pPr>
    <w:rPr>
      <w:rFonts w:eastAsia="MS Mincho"/>
      <w:i/>
      <w:iCs/>
      <w:noProof/>
      <w:sz w:val="20"/>
      <w:szCs w:val="20"/>
    </w:rPr>
  </w:style>
  <w:style w:type="paragraph" w:styleId="Heading4">
    <w:name w:val="heading 4"/>
    <w:basedOn w:val="Normal"/>
    <w:next w:val="Normal"/>
    <w:link w:val="Heading4Char"/>
    <w:uiPriority w:val="99"/>
    <w:qFormat/>
    <w:rsid w:val="00F074BF"/>
    <w:pPr>
      <w:widowControl/>
      <w:numPr>
        <w:ilvl w:val="3"/>
        <w:numId w:val="2"/>
      </w:numPr>
      <w:tabs>
        <w:tab w:val="left" w:pos="821"/>
      </w:tabs>
      <w:autoSpaceDE/>
      <w:autoSpaceDN/>
      <w:spacing w:before="40" w:after="40"/>
      <w:jc w:val="both"/>
      <w:outlineLvl w:val="3"/>
    </w:pPr>
    <w:rPr>
      <w:rFonts w:eastAsia="MS Mincho"/>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7EF"/>
    <w:pPr>
      <w:ind w:left="720"/>
      <w:contextualSpacing/>
    </w:pPr>
  </w:style>
  <w:style w:type="paragraph" w:styleId="Header">
    <w:name w:val="header"/>
    <w:basedOn w:val="Normal"/>
    <w:link w:val="HeaderChar"/>
    <w:uiPriority w:val="99"/>
    <w:unhideWhenUsed/>
    <w:rsid w:val="00140F79"/>
    <w:pPr>
      <w:tabs>
        <w:tab w:val="center" w:pos="4513"/>
        <w:tab w:val="right" w:pos="9026"/>
      </w:tabs>
    </w:pPr>
  </w:style>
  <w:style w:type="character" w:customStyle="1" w:styleId="HeaderChar">
    <w:name w:val="Header Char"/>
    <w:basedOn w:val="DefaultParagraphFont"/>
    <w:link w:val="Header"/>
    <w:uiPriority w:val="99"/>
    <w:rsid w:val="00140F79"/>
    <w:rPr>
      <w:rFonts w:eastAsia="Times New Roman" w:cs="Times New Roman"/>
      <w:sz w:val="22"/>
      <w:lang w:val="en-US"/>
    </w:rPr>
  </w:style>
  <w:style w:type="paragraph" w:styleId="Footer">
    <w:name w:val="footer"/>
    <w:basedOn w:val="Normal"/>
    <w:link w:val="FooterChar"/>
    <w:uiPriority w:val="99"/>
    <w:unhideWhenUsed/>
    <w:rsid w:val="00140F79"/>
    <w:pPr>
      <w:tabs>
        <w:tab w:val="center" w:pos="4513"/>
        <w:tab w:val="right" w:pos="9026"/>
      </w:tabs>
    </w:pPr>
  </w:style>
  <w:style w:type="character" w:customStyle="1" w:styleId="FooterChar">
    <w:name w:val="Footer Char"/>
    <w:basedOn w:val="DefaultParagraphFont"/>
    <w:link w:val="Footer"/>
    <w:uiPriority w:val="99"/>
    <w:rsid w:val="00140F79"/>
    <w:rPr>
      <w:rFonts w:eastAsia="Times New Roman" w:cs="Times New Roman"/>
      <w:sz w:val="22"/>
      <w:lang w:val="en-US"/>
    </w:rPr>
  </w:style>
  <w:style w:type="paragraph" w:customStyle="1" w:styleId="Abstract">
    <w:name w:val="Abstract"/>
    <w:uiPriority w:val="99"/>
    <w:rsid w:val="005453B3"/>
    <w:pPr>
      <w:spacing w:after="200"/>
      <w:ind w:firstLine="274"/>
    </w:pPr>
    <w:rPr>
      <w:rFonts w:eastAsia="Times New Roman" w:cs="Times New Roman"/>
      <w:b/>
      <w:bCs/>
      <w:sz w:val="18"/>
      <w:szCs w:val="18"/>
      <w:lang w:val="en-US"/>
    </w:rPr>
  </w:style>
  <w:style w:type="paragraph" w:customStyle="1" w:styleId="keywords">
    <w:name w:val="key words"/>
    <w:uiPriority w:val="99"/>
    <w:rsid w:val="005453B3"/>
    <w:pPr>
      <w:spacing w:after="120"/>
      <w:ind w:firstLine="274"/>
    </w:pPr>
    <w:rPr>
      <w:rFonts w:eastAsia="Times New Roman" w:cs="Times New Roman"/>
      <w:b/>
      <w:bCs/>
      <w:i/>
      <w:iCs/>
      <w:noProof/>
      <w:sz w:val="18"/>
      <w:szCs w:val="18"/>
      <w:lang w:val="en-US"/>
    </w:rPr>
  </w:style>
  <w:style w:type="character" w:customStyle="1" w:styleId="Heading1Char">
    <w:name w:val="Heading 1 Char"/>
    <w:basedOn w:val="DefaultParagraphFont"/>
    <w:link w:val="Heading1"/>
    <w:uiPriority w:val="9"/>
    <w:rsid w:val="00F074B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F074BF"/>
    <w:rPr>
      <w:rFonts w:eastAsia="MS Mincho" w:cs="Times New Roman"/>
      <w:i/>
      <w:iCs/>
      <w:noProof/>
      <w:sz w:val="20"/>
      <w:szCs w:val="20"/>
      <w:lang w:val="en-US"/>
    </w:rPr>
  </w:style>
  <w:style w:type="character" w:customStyle="1" w:styleId="Heading3Char">
    <w:name w:val="Heading 3 Char"/>
    <w:basedOn w:val="DefaultParagraphFont"/>
    <w:link w:val="Heading3"/>
    <w:uiPriority w:val="99"/>
    <w:rsid w:val="00F074BF"/>
    <w:rPr>
      <w:rFonts w:eastAsia="MS Mincho" w:cs="Times New Roman"/>
      <w:i/>
      <w:iCs/>
      <w:noProof/>
      <w:sz w:val="20"/>
      <w:szCs w:val="20"/>
      <w:lang w:val="en-US"/>
    </w:rPr>
  </w:style>
  <w:style w:type="character" w:customStyle="1" w:styleId="Heading4Char">
    <w:name w:val="Heading 4 Char"/>
    <w:basedOn w:val="DefaultParagraphFont"/>
    <w:link w:val="Heading4"/>
    <w:uiPriority w:val="99"/>
    <w:rsid w:val="00F074BF"/>
    <w:rPr>
      <w:rFonts w:eastAsia="MS Mincho" w:cs="Times New Roman"/>
      <w:i/>
      <w:iCs/>
      <w:noProof/>
      <w:sz w:val="20"/>
      <w:szCs w:val="20"/>
      <w:lang w:val="en-US"/>
    </w:rPr>
  </w:style>
  <w:style w:type="paragraph" w:customStyle="1" w:styleId="figurecaption">
    <w:name w:val="figure caption"/>
    <w:rsid w:val="000207A3"/>
    <w:pPr>
      <w:numPr>
        <w:numId w:val="3"/>
      </w:numPr>
      <w:tabs>
        <w:tab w:val="left" w:pos="533"/>
      </w:tabs>
      <w:spacing w:before="80" w:after="200"/>
      <w:ind w:left="0" w:firstLine="0"/>
    </w:pPr>
    <w:rPr>
      <w:rFonts w:eastAsia="Times New Roman" w:cs="Times New Roman"/>
      <w:noProof/>
      <w:sz w:val="16"/>
      <w:szCs w:val="16"/>
      <w:lang w:val="en-US"/>
    </w:rPr>
  </w:style>
  <w:style w:type="table" w:styleId="TableGrid">
    <w:name w:val="Table Grid"/>
    <w:basedOn w:val="TableNormal"/>
    <w:uiPriority w:val="39"/>
    <w:rsid w:val="00925326"/>
    <w:pPr>
      <w:widowControl w:val="0"/>
      <w:spacing w:after="160" w:line="259" w:lineRule="auto"/>
    </w:pPr>
    <w:rPr>
      <w:rFonts w:eastAsia="SimSu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5614-2559" TargetMode="External"/><Relationship Id="rId5" Type="http://schemas.openxmlformats.org/officeDocument/2006/relationships/footnotes" Target="footnotes.xml"/><Relationship Id="rId10" Type="http://schemas.openxmlformats.org/officeDocument/2006/relationships/hyperlink" Target="https://orcid.org/0000-0003-3764-5278"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dc:creator>
  <cp:keywords/>
  <dc:description/>
  <cp:lastModifiedBy>CHD</cp:lastModifiedBy>
  <cp:revision>27</cp:revision>
  <dcterms:created xsi:type="dcterms:W3CDTF">2023-07-12T04:17:00Z</dcterms:created>
  <dcterms:modified xsi:type="dcterms:W3CDTF">2023-07-12T06:15:00Z</dcterms:modified>
</cp:coreProperties>
</file>