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5F7B" w14:textId="7F9B7CF7" w:rsidR="008B0AE7" w:rsidRPr="00375621" w:rsidRDefault="008B0AE7" w:rsidP="00C71330">
      <w:pPr>
        <w:spacing w:line="480" w:lineRule="auto"/>
        <w:jc w:val="both"/>
        <w:rPr>
          <w:rFonts w:ascii="Times New Roman" w:hAnsi="Times New Roman" w:cs="Times New Roman"/>
          <w:b/>
          <w:bCs/>
          <w:sz w:val="28"/>
          <w:szCs w:val="28"/>
        </w:rPr>
      </w:pPr>
      <w:r w:rsidRPr="00375621">
        <w:rPr>
          <w:rFonts w:ascii="Times New Roman" w:hAnsi="Times New Roman" w:cs="Times New Roman"/>
          <w:b/>
          <w:bCs/>
          <w:sz w:val="28"/>
          <w:szCs w:val="28"/>
        </w:rPr>
        <w:t>Cancer Chronicles: Understanding, Treating, and Overcoming</w:t>
      </w:r>
      <w:r w:rsidR="00440D2D" w:rsidRPr="00375621">
        <w:rPr>
          <w:rFonts w:ascii="Times New Roman" w:hAnsi="Times New Roman" w:cs="Times New Roman"/>
          <w:b/>
          <w:bCs/>
          <w:sz w:val="28"/>
          <w:szCs w:val="28"/>
        </w:rPr>
        <w:t>: Narrative Review</w:t>
      </w:r>
    </w:p>
    <w:p w14:paraId="302DA801" w14:textId="1D98AD38" w:rsidR="00561796" w:rsidRPr="003E1845" w:rsidRDefault="00561796" w:rsidP="00C71330">
      <w:pPr>
        <w:spacing w:line="480" w:lineRule="auto"/>
        <w:jc w:val="both"/>
        <w:rPr>
          <w:rFonts w:ascii="Times New Roman" w:hAnsi="Times New Roman" w:cs="Times New Roman"/>
          <w:b/>
          <w:bCs/>
          <w:sz w:val="28"/>
          <w:szCs w:val="28"/>
        </w:rPr>
      </w:pPr>
      <w:r w:rsidRPr="003E1845">
        <w:rPr>
          <w:rFonts w:ascii="Times New Roman" w:hAnsi="Times New Roman" w:cs="Times New Roman"/>
          <w:b/>
          <w:bCs/>
          <w:sz w:val="28"/>
          <w:szCs w:val="28"/>
        </w:rPr>
        <w:t xml:space="preserve">Dr. Huma Farnaz, MDS </w:t>
      </w:r>
      <w:r w:rsidR="003E1845">
        <w:rPr>
          <w:rFonts w:ascii="Times New Roman" w:hAnsi="Times New Roman" w:cs="Times New Roman"/>
          <w:b/>
          <w:bCs/>
          <w:sz w:val="28"/>
          <w:szCs w:val="28"/>
        </w:rPr>
        <w:t xml:space="preserve">post graduate in </w:t>
      </w:r>
      <w:r w:rsidRPr="003E1845">
        <w:rPr>
          <w:rFonts w:ascii="Times New Roman" w:hAnsi="Times New Roman" w:cs="Times New Roman"/>
          <w:b/>
          <w:bCs/>
          <w:sz w:val="28"/>
          <w:szCs w:val="28"/>
        </w:rPr>
        <w:t>Oral Pathology</w:t>
      </w:r>
      <w:r w:rsidR="003E1845">
        <w:rPr>
          <w:rFonts w:ascii="Times New Roman" w:hAnsi="Times New Roman" w:cs="Times New Roman"/>
          <w:b/>
          <w:bCs/>
          <w:sz w:val="28"/>
          <w:szCs w:val="28"/>
        </w:rPr>
        <w:t xml:space="preserve"> &amp; Microbiology</w:t>
      </w:r>
    </w:p>
    <w:p w14:paraId="300B79A8" w14:textId="333A156A" w:rsidR="00884C0D" w:rsidRDefault="003E1845" w:rsidP="00C71330">
      <w:pPr>
        <w:spacing w:line="480" w:lineRule="auto"/>
        <w:jc w:val="both"/>
        <w:rPr>
          <w:rFonts w:ascii="Times New Roman" w:hAnsi="Times New Roman" w:cs="Times New Roman"/>
          <w:sz w:val="28"/>
          <w:szCs w:val="28"/>
        </w:rPr>
      </w:pPr>
      <w:r>
        <w:rPr>
          <w:rFonts w:ascii="Times New Roman" w:hAnsi="Times New Roman" w:cs="Times New Roman"/>
          <w:sz w:val="28"/>
          <w:szCs w:val="28"/>
        </w:rPr>
        <w:t>ITS-Dental College-Ghaziabad, UP, India</w:t>
      </w:r>
    </w:p>
    <w:p w14:paraId="1B984146" w14:textId="45C4F583" w:rsidR="00D95BFE" w:rsidRDefault="0043325F" w:rsidP="00C71330">
      <w:pPr>
        <w:spacing w:line="480" w:lineRule="auto"/>
        <w:jc w:val="both"/>
        <w:rPr>
          <w:rFonts w:ascii="Times New Roman" w:hAnsi="Times New Roman" w:cs="Times New Roman"/>
          <w:sz w:val="28"/>
          <w:szCs w:val="28"/>
        </w:rPr>
      </w:pPr>
      <w:r>
        <w:rPr>
          <w:rFonts w:ascii="Times New Roman" w:hAnsi="Times New Roman" w:cs="Times New Roman"/>
          <w:sz w:val="28"/>
          <w:szCs w:val="28"/>
        </w:rPr>
        <w:t>Abstract:</w:t>
      </w:r>
    </w:p>
    <w:p w14:paraId="437ABA88" w14:textId="76DE3D86"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t>This abstract delves into the nuanced concept of health, focusing on the pivotal stages of treatment planning and the profound implications of cancer within this context. Health, encompassing both mental and physical well-being, stands as a cornerstone of human existence. The article underscores the initial significance of delineating treatment objectives to devise effective strategies that target the fundamental causes of health issues and foster sustainable wellness.</w:t>
      </w:r>
    </w:p>
    <w:p w14:paraId="423114B4" w14:textId="46EB2D2C"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t>The judicious selection of treatment regimens necessitates a holistic understanding of the underlying ailment and the distinct attributes of the individual undergoing treatment. The timely execution of treatment protocols remains instrumental in realizing desired therapeutic outcomes. The central aim frequently revolves around disease eradication or substantially extending life expectancy. Achieving these objectives mandates comprehensive approaches that encompass physical, psychosocial, and spiritual dimensions, often complemented by palliative care.</w:t>
      </w:r>
    </w:p>
    <w:p w14:paraId="03DE1095" w14:textId="4730D59D"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lastRenderedPageBreak/>
        <w:t>Cancer, a formidable health challenge, emerges as an illustrative case study. Referred to metaphorically as "the Crab," cancer's impact is deeply intertwined with familial dynamics, with family support playing a pivotal role in the journey to recovery. The crux of cancer progression lies in the rapid proliferation of anomalous neoplastic cells, culminating in malignant tumors. Widespread metastasis and nodular dissemination contribute to the significant mortality rates, with a global toll of approximately 10 million deaths, including a noteworthy impact on pediatric populations.</w:t>
      </w:r>
    </w:p>
    <w:p w14:paraId="13BEF63E" w14:textId="377FBFB4"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t>The World Health Organization (WHO), through the International Agency for Research on Cancer (IARC), plays a pivotal role in cancer management by classifying cancer-causing agents, thereby aiding in identification, management, and prognostication.</w:t>
      </w:r>
    </w:p>
    <w:p w14:paraId="401C91B4" w14:textId="3AEA23CC"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t>Age surfaces as a critical factor in cancer incidence, primarily attributed to the accumulation of age-related risks. Patients are encouraged to seek guidance to break free from detrimental habits such as alcohol consumption, smoking, unhealthy diets, physical inactivity, and exposure to air pollution.</w:t>
      </w:r>
    </w:p>
    <w:p w14:paraId="7B468C8A" w14:textId="436C26EB"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t xml:space="preserve">Moreover, chronic diseases such as Helicobacter pylori infection, human papillomavirus (HPV), hepatitis B and C viruses, and Epstein-Barr virus heighten </w:t>
      </w:r>
      <w:r w:rsidRPr="0043325F">
        <w:rPr>
          <w:rFonts w:ascii="Times New Roman" w:hAnsi="Times New Roman" w:cs="Times New Roman"/>
          <w:sz w:val="28"/>
          <w:szCs w:val="28"/>
        </w:rPr>
        <w:lastRenderedPageBreak/>
        <w:t>the susceptibility to specific cancers. HPV, for instance, is intrinsically linked to cervical cancer, whereas hepatitis B and C viruses elevate the risk of liver cancer.</w:t>
      </w:r>
    </w:p>
    <w:p w14:paraId="5C8A7428" w14:textId="77777777" w:rsidR="0043325F" w:rsidRPr="0043325F" w:rsidRDefault="0043325F" w:rsidP="00C71330">
      <w:pPr>
        <w:spacing w:line="480" w:lineRule="auto"/>
        <w:jc w:val="both"/>
        <w:rPr>
          <w:rFonts w:ascii="Times New Roman" w:hAnsi="Times New Roman" w:cs="Times New Roman"/>
          <w:sz w:val="28"/>
          <w:szCs w:val="28"/>
        </w:rPr>
      </w:pPr>
      <w:r w:rsidRPr="0043325F">
        <w:rPr>
          <w:rFonts w:ascii="Times New Roman" w:hAnsi="Times New Roman" w:cs="Times New Roman"/>
          <w:sz w:val="28"/>
          <w:szCs w:val="28"/>
        </w:rPr>
        <w:t>In the realm of cancer research, insights into biological processes have propelled the development of targeted treatments and preventive strategies. Research progression operates in a cyclical fashion, continually building upon prior discoveries and observations. Collaboration among diverse stakeholders – encompassing basic and population scientists, physician-scientists, clinical cancer researchers, patients, caregivers, and healthcare providers – drives innovation and begets fresh avenues for comprehending and mitigating this intricate ailment.</w:t>
      </w:r>
    </w:p>
    <w:p w14:paraId="4696FD45" w14:textId="4ED41D1A" w:rsidR="0043325F" w:rsidRPr="0043325F" w:rsidRDefault="00F22775" w:rsidP="00C71330">
      <w:pPr>
        <w:spacing w:line="480" w:lineRule="auto"/>
        <w:jc w:val="both"/>
        <w:rPr>
          <w:rFonts w:ascii="Times New Roman" w:hAnsi="Times New Roman" w:cs="Times New Roman"/>
          <w:sz w:val="28"/>
          <w:szCs w:val="28"/>
        </w:rPr>
      </w:pPr>
      <w:r>
        <w:rPr>
          <w:rFonts w:ascii="Times New Roman" w:hAnsi="Times New Roman" w:cs="Times New Roman"/>
          <w:sz w:val="28"/>
          <w:szCs w:val="28"/>
        </w:rPr>
        <w:t>Keywords: Cancer, Therapy, Diagnosis</w:t>
      </w:r>
    </w:p>
    <w:p w14:paraId="297F18A2" w14:textId="77777777" w:rsidR="0043325F" w:rsidRPr="0043325F" w:rsidRDefault="0043325F" w:rsidP="00C71330">
      <w:pPr>
        <w:spacing w:line="480" w:lineRule="auto"/>
        <w:jc w:val="both"/>
        <w:rPr>
          <w:rFonts w:ascii="Times New Roman" w:hAnsi="Times New Roman" w:cs="Times New Roman"/>
          <w:sz w:val="28"/>
          <w:szCs w:val="28"/>
        </w:rPr>
      </w:pPr>
    </w:p>
    <w:p w14:paraId="0BE0CD28" w14:textId="77777777" w:rsidR="0043325F" w:rsidRPr="0043325F" w:rsidRDefault="0043325F" w:rsidP="00C71330">
      <w:pPr>
        <w:spacing w:line="480" w:lineRule="auto"/>
        <w:jc w:val="both"/>
        <w:rPr>
          <w:rFonts w:ascii="Times New Roman" w:hAnsi="Times New Roman" w:cs="Times New Roman"/>
          <w:sz w:val="28"/>
          <w:szCs w:val="28"/>
        </w:rPr>
      </w:pPr>
    </w:p>
    <w:p w14:paraId="4A2B23E3" w14:textId="77777777" w:rsidR="0043325F" w:rsidRPr="0043325F" w:rsidRDefault="0043325F" w:rsidP="00C71330">
      <w:pPr>
        <w:spacing w:line="480" w:lineRule="auto"/>
        <w:jc w:val="both"/>
        <w:rPr>
          <w:rFonts w:ascii="Times New Roman" w:hAnsi="Times New Roman" w:cs="Times New Roman"/>
          <w:sz w:val="28"/>
          <w:szCs w:val="28"/>
        </w:rPr>
      </w:pPr>
    </w:p>
    <w:p w14:paraId="65C4DCE5" w14:textId="77777777" w:rsidR="0043325F" w:rsidRDefault="0043325F" w:rsidP="00C71330">
      <w:pPr>
        <w:spacing w:line="480" w:lineRule="auto"/>
        <w:jc w:val="both"/>
        <w:rPr>
          <w:rFonts w:ascii="Times New Roman" w:hAnsi="Times New Roman" w:cs="Times New Roman"/>
          <w:sz w:val="28"/>
          <w:szCs w:val="28"/>
        </w:rPr>
      </w:pPr>
    </w:p>
    <w:p w14:paraId="271370C2" w14:textId="16F1C460" w:rsidR="00FB09D5" w:rsidRPr="00514031" w:rsidRDefault="00FB09D5" w:rsidP="00C71330">
      <w:pPr>
        <w:spacing w:line="480" w:lineRule="auto"/>
        <w:jc w:val="both"/>
        <w:rPr>
          <w:rFonts w:ascii="Times New Roman" w:hAnsi="Times New Roman" w:cs="Times New Roman"/>
          <w:sz w:val="28"/>
          <w:szCs w:val="28"/>
        </w:rPr>
      </w:pPr>
      <w:r w:rsidRPr="00514031">
        <w:rPr>
          <w:rFonts w:ascii="Times New Roman" w:hAnsi="Times New Roman" w:cs="Times New Roman"/>
          <w:sz w:val="28"/>
          <w:szCs w:val="28"/>
        </w:rPr>
        <w:t>Health, the state of being well, describes a person’s mental or physical condition.</w:t>
      </w:r>
    </w:p>
    <w:p w14:paraId="2FD97D26" w14:textId="77777777" w:rsidR="00FB09D5" w:rsidRPr="00514031" w:rsidRDefault="00FB09D5" w:rsidP="00C71330">
      <w:pPr>
        <w:spacing w:line="480" w:lineRule="auto"/>
        <w:jc w:val="both"/>
        <w:rPr>
          <w:rFonts w:ascii="Times New Roman" w:hAnsi="Times New Roman" w:cs="Times New Roman"/>
          <w:sz w:val="28"/>
          <w:szCs w:val="28"/>
        </w:rPr>
      </w:pPr>
      <w:r w:rsidRPr="00514031">
        <w:rPr>
          <w:rFonts w:ascii="Times New Roman" w:hAnsi="Times New Roman" w:cs="Times New Roman"/>
          <w:sz w:val="28"/>
          <w:szCs w:val="28"/>
        </w:rPr>
        <w:t>Being healthy is not only a priority to sustain but also, it’s a multifactorial issue. Determining the goals of treatment is the initial and most crucial step which will aid in the treatment plan, eradicating the root cause and maintain a healthy lifestyle.</w:t>
      </w:r>
    </w:p>
    <w:p w14:paraId="45A2D6E6" w14:textId="77777777" w:rsidR="00FB09D5" w:rsidRPr="00514031" w:rsidRDefault="00FB09D5" w:rsidP="00C71330">
      <w:pPr>
        <w:spacing w:line="48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lastRenderedPageBreak/>
        <w:t>Proper selection of a treatment regimen takes into consideration both the disease and individual being treated. Completion of the treatment protocol in a defined period is important to achieve the predicted therapeutic result.</w:t>
      </w:r>
    </w:p>
    <w:p w14:paraId="131B02F5" w14:textId="77777777" w:rsidR="00FB09D5" w:rsidRPr="00514031" w:rsidRDefault="00FB09D5" w:rsidP="00C71330">
      <w:pPr>
        <w:spacing w:line="48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Primary and major goal is generally to cure the disease or to considerably prolong life of living beings. This can be achieved by support for the patient’s physical, psychosocial and spiritual well-being and palliative care in the treatment regimen.</w:t>
      </w:r>
    </w:p>
    <w:p w14:paraId="0E4D3CD6" w14:textId="77777777" w:rsidR="00FB09D5" w:rsidRPr="00514031" w:rsidRDefault="00FB09D5" w:rsidP="00C71330">
      <w:pPr>
        <w:spacing w:line="48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Some of the most life-threatening disease among which comes the CANCER, or worse, literal meaning “the Crab.’’ It is quite understood that one person’s family dynamic may not be the same as yours or others. Whether active in the foreground, or standing quietly in the background, your family will play a major role in your recovery.</w:t>
      </w:r>
    </w:p>
    <w:p w14:paraId="44238A53" w14:textId="77777777" w:rsidR="00FB09D5" w:rsidRPr="00514031" w:rsidRDefault="00FB09D5" w:rsidP="00C71330">
      <w:pPr>
        <w:spacing w:line="48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One defining feature of this disease if we say is it’s a malignant tumor or neoplasm- the rapid creation of neoplastic cells which is abnormal in growth and morphology of the affected cell is altered.</w:t>
      </w:r>
    </w:p>
    <w:p w14:paraId="227E6EEA" w14:textId="77777777" w:rsidR="00FB09D5" w:rsidRPr="00514031" w:rsidRDefault="00FB09D5" w:rsidP="00C71330">
      <w:pPr>
        <w:spacing w:line="48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Widespread metastases and nodular spread is the main cause of death and set an alarming effect on the graph.</w:t>
      </w:r>
    </w:p>
    <w:p w14:paraId="6771DBE6" w14:textId="77777777" w:rsidR="00FB09D5" w:rsidRPr="00514031" w:rsidRDefault="00FB09D5" w:rsidP="00C71330">
      <w:pPr>
        <w:spacing w:line="48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Cancer alone can account for 10 million death all over the globe which has approximately affected children as well which is estimated around 4 million wordwide.</w:t>
      </w:r>
    </w:p>
    <w:p w14:paraId="160DFF0B" w14:textId="77777777" w:rsidR="00FB09D5" w:rsidRPr="00514031" w:rsidRDefault="00FB09D5" w:rsidP="00C71330">
      <w:pPr>
        <w:pStyle w:val="NormalWeb"/>
        <w:shd w:val="clear" w:color="auto" w:fill="FFFFFF"/>
        <w:spacing w:line="480" w:lineRule="auto"/>
        <w:jc w:val="both"/>
        <w:rPr>
          <w:color w:val="3C4245"/>
          <w:sz w:val="28"/>
          <w:szCs w:val="28"/>
        </w:rPr>
      </w:pPr>
      <w:r w:rsidRPr="00514031">
        <w:rPr>
          <w:color w:val="3C4245"/>
          <w:sz w:val="28"/>
          <w:szCs w:val="28"/>
        </w:rPr>
        <w:lastRenderedPageBreak/>
        <w:t>WHO, through its cancer research agency, the International Agency for Research on Cancer (IARC), maintains a classification of cancer-causing agents which will help in identifying, Management and prognosis.</w:t>
      </w:r>
    </w:p>
    <w:p w14:paraId="31FDFF78" w14:textId="77777777" w:rsidR="00FB09D5" w:rsidRPr="00514031" w:rsidRDefault="00FB09D5" w:rsidP="00C71330">
      <w:pPr>
        <w:pStyle w:val="NormalWeb"/>
        <w:shd w:val="clear" w:color="auto" w:fill="FFFFFF"/>
        <w:spacing w:line="480" w:lineRule="auto"/>
        <w:jc w:val="both"/>
        <w:rPr>
          <w:color w:val="3C4245"/>
          <w:sz w:val="28"/>
          <w:szCs w:val="28"/>
        </w:rPr>
      </w:pPr>
      <w:r w:rsidRPr="00514031">
        <w:rPr>
          <w:color w:val="3C4245"/>
          <w:sz w:val="28"/>
          <w:szCs w:val="28"/>
        </w:rPr>
        <w:t>The incidence of cancer rises with age, most likely due to a build-up of risks for specific cancers that increase with age.</w:t>
      </w:r>
    </w:p>
    <w:p w14:paraId="783E7A74" w14:textId="77777777" w:rsidR="00FB09D5" w:rsidRPr="00514031" w:rsidRDefault="00FB09D5" w:rsidP="00C71330">
      <w:pPr>
        <w:pStyle w:val="NormalWeb"/>
        <w:shd w:val="clear" w:color="auto" w:fill="FFFFFF"/>
        <w:spacing w:line="480" w:lineRule="auto"/>
        <w:jc w:val="both"/>
        <w:rPr>
          <w:color w:val="3C4245"/>
          <w:sz w:val="28"/>
          <w:szCs w:val="28"/>
        </w:rPr>
      </w:pPr>
      <w:r w:rsidRPr="00514031">
        <w:rPr>
          <w:color w:val="3C4245"/>
          <w:sz w:val="28"/>
          <w:szCs w:val="28"/>
        </w:rPr>
        <w:t>Patient should seek counsel in order to be guided out of failure to give up on several deliberated habits such as alcohol consumption, smoking, smokeless tobacco, unhealthy diet, physical inactivity and air pollution.</w:t>
      </w:r>
    </w:p>
    <w:p w14:paraId="0FECA882" w14:textId="77777777" w:rsidR="00FB09D5" w:rsidRPr="00514031" w:rsidRDefault="00FB09D5" w:rsidP="00C71330">
      <w:pPr>
        <w:pStyle w:val="NormalWeb"/>
        <w:shd w:val="clear" w:color="auto" w:fill="FFFFFF"/>
        <w:spacing w:line="480" w:lineRule="auto"/>
        <w:jc w:val="both"/>
        <w:rPr>
          <w:color w:val="3C4245"/>
          <w:sz w:val="28"/>
          <w:szCs w:val="28"/>
        </w:rPr>
      </w:pPr>
      <w:r w:rsidRPr="00514031">
        <w:rPr>
          <w:color w:val="3C4245"/>
          <w:sz w:val="28"/>
          <w:szCs w:val="28"/>
        </w:rPr>
        <w:t>Some Chronic diseases including Helicobacter pylori, human papillomavirus (HPV), hepatitis B virus, hepatitis C virus, and Epstein-Barr virus .</w:t>
      </w:r>
    </w:p>
    <w:p w14:paraId="05093A27" w14:textId="77777777" w:rsidR="00FB09D5" w:rsidRPr="00514031" w:rsidRDefault="00FB09D5" w:rsidP="00C71330">
      <w:pPr>
        <w:pStyle w:val="NormalWeb"/>
        <w:shd w:val="clear" w:color="auto" w:fill="FFFFFF"/>
        <w:spacing w:line="480" w:lineRule="auto"/>
        <w:jc w:val="both"/>
        <w:rPr>
          <w:color w:val="3C4245"/>
          <w:sz w:val="28"/>
          <w:szCs w:val="28"/>
        </w:rPr>
      </w:pPr>
      <w:r w:rsidRPr="00514031">
        <w:rPr>
          <w:color w:val="3C4245"/>
          <w:sz w:val="28"/>
          <w:szCs w:val="28"/>
        </w:rPr>
        <w:t xml:space="preserve">Hepatitis B and C viruses and some types of HPV increase the risk for liver and cervical cancer, respectively. </w:t>
      </w:r>
    </w:p>
    <w:p w14:paraId="4E08A31D" w14:textId="77777777" w:rsidR="00FB09D5" w:rsidRPr="00514031" w:rsidRDefault="00FB09D5" w:rsidP="00C71330">
      <w:pPr>
        <w:pStyle w:val="NormalWeb"/>
        <w:shd w:val="clear" w:color="auto" w:fill="FFFFFF"/>
        <w:spacing w:line="480" w:lineRule="auto"/>
        <w:jc w:val="both"/>
        <w:rPr>
          <w:color w:val="000000"/>
          <w:sz w:val="28"/>
          <w:szCs w:val="28"/>
        </w:rPr>
      </w:pPr>
      <w:r w:rsidRPr="00514031">
        <w:rPr>
          <w:color w:val="000000"/>
          <w:sz w:val="28"/>
          <w:szCs w:val="28"/>
        </w:rPr>
        <w:t>Research has helped us accumulate vast knowledge about the biological processes involved in cancer onset, growth, and spread in the body. Those discoveries have led to more effective and targeted treatments and prevention strategies.</w:t>
      </w:r>
    </w:p>
    <w:p w14:paraId="3C666B2C" w14:textId="77777777" w:rsidR="00FB09D5" w:rsidRPr="00514031" w:rsidRDefault="00FB09D5" w:rsidP="00C71330">
      <w:pPr>
        <w:spacing w:after="240" w:line="480" w:lineRule="auto"/>
        <w:jc w:val="both"/>
        <w:textAlignment w:val="baseline"/>
        <w:rPr>
          <w:rFonts w:ascii="Times New Roman" w:eastAsia="Times New Roman" w:hAnsi="Times New Roman" w:cs="Times New Roman"/>
          <w:color w:val="000000"/>
          <w:kern w:val="0"/>
          <w:sz w:val="28"/>
          <w:szCs w:val="28"/>
          <w14:ligatures w14:val="none"/>
        </w:rPr>
      </w:pPr>
      <w:r w:rsidRPr="00514031">
        <w:rPr>
          <w:rFonts w:ascii="Times New Roman" w:eastAsia="Times New Roman" w:hAnsi="Times New Roman" w:cs="Times New Roman"/>
          <w:color w:val="000000"/>
          <w:kern w:val="0"/>
          <w:sz w:val="28"/>
          <w:szCs w:val="28"/>
          <w14:ligatures w14:val="none"/>
        </w:rPr>
        <w:t>Research progress is often not linear, but cyclical and ongoing. Advances are the result of constantly building on earlier discoveries and observations.</w:t>
      </w:r>
    </w:p>
    <w:p w14:paraId="402A5671" w14:textId="77777777" w:rsidR="00FB09D5" w:rsidRPr="00514031" w:rsidRDefault="00FB09D5" w:rsidP="00C71330">
      <w:pPr>
        <w:spacing w:before="240" w:after="240" w:line="480" w:lineRule="auto"/>
        <w:jc w:val="both"/>
        <w:textAlignment w:val="baseline"/>
        <w:rPr>
          <w:rFonts w:ascii="Times New Roman" w:eastAsia="Times New Roman" w:hAnsi="Times New Roman" w:cs="Times New Roman"/>
          <w:color w:val="000000"/>
          <w:kern w:val="0"/>
          <w:sz w:val="28"/>
          <w:szCs w:val="28"/>
          <w14:ligatures w14:val="none"/>
        </w:rPr>
      </w:pPr>
      <w:r w:rsidRPr="00514031">
        <w:rPr>
          <w:rFonts w:ascii="Times New Roman" w:eastAsia="Times New Roman" w:hAnsi="Times New Roman" w:cs="Times New Roman"/>
          <w:color w:val="000000"/>
          <w:kern w:val="0"/>
          <w:sz w:val="28"/>
          <w:szCs w:val="28"/>
          <w14:ligatures w14:val="none"/>
        </w:rPr>
        <w:lastRenderedPageBreak/>
        <w:t>The research cycle follows cascade of observations with medical relevance to the patient’s bedside and lab. Progress in cancer research depends on the participation of basic and population scientists, physician-scientists, and clinical cancer researchers, as well as patients, caregivers, and health care providers. Insights from one discipline influence others, and discoveries made in one cancer can offer new ideas to better address others which will expand the treatment modality for better understanding of this disease.</w:t>
      </w:r>
    </w:p>
    <w:p w14:paraId="334316A0" w14:textId="77777777" w:rsidR="00FB09D5" w:rsidRPr="00514031" w:rsidRDefault="00FB09D5" w:rsidP="00C71330">
      <w:pPr>
        <w:pStyle w:val="NormalWeb"/>
        <w:shd w:val="clear" w:color="auto" w:fill="FFFFFF"/>
        <w:spacing w:line="480" w:lineRule="auto"/>
        <w:jc w:val="both"/>
        <w:rPr>
          <w:color w:val="000000"/>
          <w:sz w:val="28"/>
          <w:szCs w:val="28"/>
        </w:rPr>
      </w:pPr>
    </w:p>
    <w:p w14:paraId="4F6D01B1" w14:textId="77777777" w:rsidR="00105505" w:rsidRDefault="00105505" w:rsidP="00C71330">
      <w:pPr>
        <w:spacing w:line="480" w:lineRule="auto"/>
        <w:jc w:val="both"/>
      </w:pPr>
    </w:p>
    <w:sectPr w:rsidR="00105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FD"/>
    <w:rsid w:val="00105505"/>
    <w:rsid w:val="001D720F"/>
    <w:rsid w:val="00375621"/>
    <w:rsid w:val="003E1845"/>
    <w:rsid w:val="0043325F"/>
    <w:rsid w:val="00440D2D"/>
    <w:rsid w:val="00456926"/>
    <w:rsid w:val="00561796"/>
    <w:rsid w:val="00884C0D"/>
    <w:rsid w:val="008B0AE7"/>
    <w:rsid w:val="00C71330"/>
    <w:rsid w:val="00D95BFE"/>
    <w:rsid w:val="00E663FD"/>
    <w:rsid w:val="00F22775"/>
    <w:rsid w:val="00FB09D5"/>
    <w:rsid w:val="00FB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7B81"/>
  <w15:chartTrackingRefBased/>
  <w15:docId w15:val="{E1CD52A2-8B3D-4D31-93A8-0436D4EC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9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82665">
      <w:bodyDiv w:val="1"/>
      <w:marLeft w:val="0"/>
      <w:marRight w:val="0"/>
      <w:marTop w:val="0"/>
      <w:marBottom w:val="0"/>
      <w:divBdr>
        <w:top w:val="none" w:sz="0" w:space="0" w:color="auto"/>
        <w:left w:val="none" w:sz="0" w:space="0" w:color="auto"/>
        <w:bottom w:val="none" w:sz="0" w:space="0" w:color="auto"/>
        <w:right w:val="none" w:sz="0" w:space="0" w:color="auto"/>
      </w:divBdr>
      <w:divsChild>
        <w:div w:id="1171064265">
          <w:marLeft w:val="0"/>
          <w:marRight w:val="0"/>
          <w:marTop w:val="0"/>
          <w:marBottom w:val="0"/>
          <w:divBdr>
            <w:top w:val="single" w:sz="2" w:space="0" w:color="D9D9E3"/>
            <w:left w:val="single" w:sz="2" w:space="0" w:color="D9D9E3"/>
            <w:bottom w:val="single" w:sz="2" w:space="0" w:color="D9D9E3"/>
            <w:right w:val="single" w:sz="2" w:space="0" w:color="D9D9E3"/>
          </w:divBdr>
          <w:divsChild>
            <w:div w:id="580605323">
              <w:marLeft w:val="0"/>
              <w:marRight w:val="0"/>
              <w:marTop w:val="0"/>
              <w:marBottom w:val="0"/>
              <w:divBdr>
                <w:top w:val="single" w:sz="2" w:space="0" w:color="D9D9E3"/>
                <w:left w:val="single" w:sz="2" w:space="0" w:color="D9D9E3"/>
                <w:bottom w:val="single" w:sz="2" w:space="0" w:color="D9D9E3"/>
                <w:right w:val="single" w:sz="2" w:space="0" w:color="D9D9E3"/>
              </w:divBdr>
              <w:divsChild>
                <w:div w:id="177626883">
                  <w:marLeft w:val="0"/>
                  <w:marRight w:val="0"/>
                  <w:marTop w:val="0"/>
                  <w:marBottom w:val="0"/>
                  <w:divBdr>
                    <w:top w:val="single" w:sz="2" w:space="0" w:color="D9D9E3"/>
                    <w:left w:val="single" w:sz="2" w:space="0" w:color="D9D9E3"/>
                    <w:bottom w:val="single" w:sz="2" w:space="0" w:color="D9D9E3"/>
                    <w:right w:val="single" w:sz="2" w:space="0" w:color="D9D9E3"/>
                  </w:divBdr>
                  <w:divsChild>
                    <w:div w:id="927159495">
                      <w:marLeft w:val="0"/>
                      <w:marRight w:val="0"/>
                      <w:marTop w:val="0"/>
                      <w:marBottom w:val="0"/>
                      <w:divBdr>
                        <w:top w:val="single" w:sz="2" w:space="0" w:color="D9D9E3"/>
                        <w:left w:val="single" w:sz="2" w:space="0" w:color="D9D9E3"/>
                        <w:bottom w:val="single" w:sz="2" w:space="0" w:color="D9D9E3"/>
                        <w:right w:val="single" w:sz="2" w:space="0" w:color="D9D9E3"/>
                      </w:divBdr>
                      <w:divsChild>
                        <w:div w:id="535970665">
                          <w:marLeft w:val="0"/>
                          <w:marRight w:val="0"/>
                          <w:marTop w:val="0"/>
                          <w:marBottom w:val="0"/>
                          <w:divBdr>
                            <w:top w:val="single" w:sz="2" w:space="0" w:color="auto"/>
                            <w:left w:val="single" w:sz="2" w:space="0" w:color="auto"/>
                            <w:bottom w:val="single" w:sz="6" w:space="0" w:color="auto"/>
                            <w:right w:val="single" w:sz="2" w:space="0" w:color="auto"/>
                          </w:divBdr>
                          <w:divsChild>
                            <w:div w:id="17630683">
                              <w:marLeft w:val="0"/>
                              <w:marRight w:val="0"/>
                              <w:marTop w:val="100"/>
                              <w:marBottom w:val="100"/>
                              <w:divBdr>
                                <w:top w:val="single" w:sz="2" w:space="0" w:color="D9D9E3"/>
                                <w:left w:val="single" w:sz="2" w:space="0" w:color="D9D9E3"/>
                                <w:bottom w:val="single" w:sz="2" w:space="0" w:color="D9D9E3"/>
                                <w:right w:val="single" w:sz="2" w:space="0" w:color="D9D9E3"/>
                              </w:divBdr>
                              <w:divsChild>
                                <w:div w:id="1498419221">
                                  <w:marLeft w:val="0"/>
                                  <w:marRight w:val="0"/>
                                  <w:marTop w:val="0"/>
                                  <w:marBottom w:val="0"/>
                                  <w:divBdr>
                                    <w:top w:val="single" w:sz="2" w:space="0" w:color="D9D9E3"/>
                                    <w:left w:val="single" w:sz="2" w:space="0" w:color="D9D9E3"/>
                                    <w:bottom w:val="single" w:sz="2" w:space="0" w:color="D9D9E3"/>
                                    <w:right w:val="single" w:sz="2" w:space="0" w:color="D9D9E3"/>
                                  </w:divBdr>
                                  <w:divsChild>
                                    <w:div w:id="1672902219">
                                      <w:marLeft w:val="0"/>
                                      <w:marRight w:val="0"/>
                                      <w:marTop w:val="0"/>
                                      <w:marBottom w:val="0"/>
                                      <w:divBdr>
                                        <w:top w:val="single" w:sz="2" w:space="0" w:color="D9D9E3"/>
                                        <w:left w:val="single" w:sz="2" w:space="0" w:color="D9D9E3"/>
                                        <w:bottom w:val="single" w:sz="2" w:space="0" w:color="D9D9E3"/>
                                        <w:right w:val="single" w:sz="2" w:space="0" w:color="D9D9E3"/>
                                      </w:divBdr>
                                      <w:divsChild>
                                        <w:div w:id="678965814">
                                          <w:marLeft w:val="0"/>
                                          <w:marRight w:val="0"/>
                                          <w:marTop w:val="0"/>
                                          <w:marBottom w:val="0"/>
                                          <w:divBdr>
                                            <w:top w:val="single" w:sz="2" w:space="0" w:color="D9D9E3"/>
                                            <w:left w:val="single" w:sz="2" w:space="0" w:color="D9D9E3"/>
                                            <w:bottom w:val="single" w:sz="2" w:space="0" w:color="D9D9E3"/>
                                            <w:right w:val="single" w:sz="2" w:space="0" w:color="D9D9E3"/>
                                          </w:divBdr>
                                          <w:divsChild>
                                            <w:div w:id="975062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3227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988</Words>
  <Characters>5638</Characters>
  <Application>Microsoft Office Word</Application>
  <DocSecurity>0</DocSecurity>
  <Lines>46</Lines>
  <Paragraphs>13</Paragraphs>
  <ScaleCrop>false</ScaleCrop>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 Falak</dc:creator>
  <cp:keywords/>
  <dc:description/>
  <cp:lastModifiedBy>dipanshu</cp:lastModifiedBy>
  <cp:revision>14</cp:revision>
  <dcterms:created xsi:type="dcterms:W3CDTF">2023-08-15T17:06:00Z</dcterms:created>
  <dcterms:modified xsi:type="dcterms:W3CDTF">2023-08-26T16:12:00Z</dcterms:modified>
</cp:coreProperties>
</file>