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drawings/drawing1.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4BAF" w14:textId="56DA844A" w:rsidR="00467A1B" w:rsidRPr="005B7D54" w:rsidRDefault="005B7D54" w:rsidP="006C4C87">
      <w:pPr>
        <w:spacing w:line="360" w:lineRule="auto"/>
        <w:ind w:left="567"/>
        <w:jc w:val="center"/>
        <w:rPr>
          <w:rFonts w:ascii="Times New Roman" w:hAnsi="Times New Roman" w:cs="Times New Roman"/>
          <w:b/>
          <w:bCs/>
          <w:sz w:val="28"/>
          <w:szCs w:val="28"/>
        </w:rPr>
      </w:pPr>
      <w:bookmarkStart w:id="0" w:name="_Hlk145102929"/>
      <w:bookmarkEnd w:id="0"/>
      <w:r w:rsidRPr="005B7D54">
        <w:rPr>
          <w:rFonts w:ascii="Times New Roman" w:hAnsi="Times New Roman" w:cs="Times New Roman"/>
          <w:b/>
          <w:bCs/>
          <w:sz w:val="28"/>
          <w:szCs w:val="28"/>
        </w:rPr>
        <w:t>BLACK COTTON SOIL STABILIZATION BY USING BIO-ENZYME AND MARBLE DUST POWDER FOR PAVEMENT SUB-GRADE</w:t>
      </w:r>
    </w:p>
    <w:p w14:paraId="30C1DC02" w14:textId="6F2D36F1" w:rsidR="007144AD" w:rsidRDefault="005B7D54" w:rsidP="006C4C87">
      <w:pPr>
        <w:spacing w:line="360" w:lineRule="auto"/>
        <w:ind w:left="567"/>
        <w:jc w:val="center"/>
        <w:rPr>
          <w:rFonts w:ascii="Times New Roman" w:hAnsi="Times New Roman" w:cs="Times New Roman"/>
          <w:b/>
          <w:bCs/>
          <w:sz w:val="24"/>
          <w:szCs w:val="24"/>
        </w:rPr>
      </w:pPr>
      <w:r w:rsidRPr="007144AD">
        <w:rPr>
          <w:rFonts w:ascii="Times New Roman" w:hAnsi="Times New Roman" w:cs="Times New Roman"/>
          <w:b/>
          <w:bCs/>
          <w:sz w:val="24"/>
          <w:szCs w:val="24"/>
        </w:rPr>
        <w:t>Aishwarya P Gayak</w:t>
      </w:r>
      <w:r w:rsidR="00556CC6">
        <w:rPr>
          <w:rFonts w:ascii="Times New Roman" w:hAnsi="Times New Roman" w:cs="Times New Roman"/>
          <w:b/>
          <w:bCs/>
          <w:sz w:val="24"/>
          <w:szCs w:val="24"/>
        </w:rPr>
        <w:t>a</w:t>
      </w:r>
      <w:r w:rsidRPr="007144AD">
        <w:rPr>
          <w:rFonts w:ascii="Times New Roman" w:hAnsi="Times New Roman" w:cs="Times New Roman"/>
          <w:b/>
          <w:bCs/>
          <w:sz w:val="24"/>
          <w:szCs w:val="24"/>
        </w:rPr>
        <w:t>wad</w:t>
      </w:r>
      <w:r w:rsidR="007144AD">
        <w:rPr>
          <w:rFonts w:ascii="Times New Roman" w:hAnsi="Times New Roman" w:cs="Times New Roman"/>
          <w:b/>
          <w:bCs/>
          <w:sz w:val="24"/>
          <w:szCs w:val="24"/>
          <w:vertAlign w:val="superscript"/>
        </w:rPr>
        <w:t>1</w:t>
      </w:r>
      <w:r w:rsidR="007144AD" w:rsidRPr="007144AD">
        <w:rPr>
          <w:rFonts w:ascii="Times New Roman" w:hAnsi="Times New Roman" w:cs="Times New Roman"/>
          <w:b/>
          <w:bCs/>
          <w:sz w:val="24"/>
          <w:szCs w:val="24"/>
        </w:rPr>
        <w:t>, Rajshek</w:t>
      </w:r>
      <w:r w:rsidR="00CC53C6">
        <w:rPr>
          <w:rFonts w:ascii="Times New Roman" w:hAnsi="Times New Roman" w:cs="Times New Roman"/>
          <w:b/>
          <w:bCs/>
          <w:sz w:val="24"/>
          <w:szCs w:val="24"/>
        </w:rPr>
        <w:t>h</w:t>
      </w:r>
      <w:r w:rsidR="007144AD" w:rsidRPr="007144AD">
        <w:rPr>
          <w:rFonts w:ascii="Times New Roman" w:hAnsi="Times New Roman" w:cs="Times New Roman"/>
          <w:b/>
          <w:bCs/>
          <w:sz w:val="24"/>
          <w:szCs w:val="24"/>
        </w:rPr>
        <w:t>ar Rathod</w:t>
      </w:r>
      <w:r w:rsidR="007144AD">
        <w:rPr>
          <w:rFonts w:ascii="Times New Roman" w:hAnsi="Times New Roman" w:cs="Times New Roman"/>
          <w:b/>
          <w:bCs/>
          <w:sz w:val="24"/>
          <w:szCs w:val="24"/>
          <w:vertAlign w:val="superscript"/>
        </w:rPr>
        <w:t>2</w:t>
      </w:r>
      <w:r w:rsidR="007144AD" w:rsidRPr="007144AD">
        <w:rPr>
          <w:rFonts w:ascii="Times New Roman" w:hAnsi="Times New Roman" w:cs="Times New Roman"/>
          <w:b/>
          <w:bCs/>
          <w:sz w:val="24"/>
          <w:szCs w:val="24"/>
        </w:rPr>
        <w:t>, Sagar Sonawane</w:t>
      </w:r>
      <w:r w:rsidR="007144AD">
        <w:rPr>
          <w:rFonts w:ascii="Times New Roman" w:hAnsi="Times New Roman" w:cs="Times New Roman"/>
          <w:b/>
          <w:bCs/>
          <w:sz w:val="24"/>
          <w:szCs w:val="24"/>
          <w:vertAlign w:val="superscript"/>
        </w:rPr>
        <w:t>3</w:t>
      </w:r>
      <w:r w:rsidR="007144AD">
        <w:rPr>
          <w:rFonts w:ascii="Times New Roman" w:hAnsi="Times New Roman" w:cs="Times New Roman"/>
          <w:b/>
          <w:bCs/>
          <w:sz w:val="24"/>
          <w:szCs w:val="24"/>
        </w:rPr>
        <w:t>,</w:t>
      </w:r>
    </w:p>
    <w:p w14:paraId="6E6765F2" w14:textId="77777777" w:rsidR="00556CC6" w:rsidRPr="000A6FE5" w:rsidRDefault="00556CC6" w:rsidP="00556CC6">
      <w:pPr>
        <w:spacing w:before="81" w:line="230" w:lineRule="auto"/>
        <w:ind w:left="-142" w:right="111"/>
        <w:jc w:val="center"/>
        <w:rPr>
          <w:rFonts w:ascii="Times New Roman" w:hAnsi="Times New Roman" w:cs="Times New Roman"/>
          <w:w w:val="105"/>
          <w:sz w:val="24"/>
          <w:szCs w:val="24"/>
        </w:rPr>
      </w:pPr>
      <w:r w:rsidRPr="000A6FE5">
        <w:rPr>
          <w:rFonts w:ascii="Times New Roman" w:hAnsi="Times New Roman" w:cs="Times New Roman"/>
          <w:w w:val="105"/>
          <w:position w:val="8"/>
          <w:sz w:val="24"/>
          <w:szCs w:val="24"/>
        </w:rPr>
        <w:t>1</w:t>
      </w:r>
      <w:r w:rsidRPr="000A6FE5">
        <w:rPr>
          <w:rFonts w:ascii="Times New Roman" w:hAnsi="Times New Roman" w:cs="Times New Roman"/>
          <w:w w:val="105"/>
          <w:sz w:val="24"/>
          <w:szCs w:val="24"/>
        </w:rPr>
        <w:t>Department of Civil Engineering,</w:t>
      </w:r>
      <w:r w:rsidRPr="000A6FE5">
        <w:rPr>
          <w:rFonts w:ascii="Times New Roman" w:hAnsi="Times New Roman" w:cs="Times New Roman"/>
          <w:spacing w:val="13"/>
          <w:w w:val="105"/>
          <w:sz w:val="24"/>
          <w:szCs w:val="24"/>
        </w:rPr>
        <w:t xml:space="preserve"> </w:t>
      </w:r>
      <w:r w:rsidRPr="000A6FE5">
        <w:rPr>
          <w:rFonts w:ascii="Times New Roman" w:hAnsi="Times New Roman" w:cs="Times New Roman"/>
          <w:w w:val="105"/>
          <w:sz w:val="24"/>
          <w:szCs w:val="24"/>
        </w:rPr>
        <w:t>MIT SOE,</w:t>
      </w:r>
      <w:r w:rsidRPr="000A6FE5">
        <w:rPr>
          <w:rFonts w:ascii="Times New Roman" w:hAnsi="Times New Roman" w:cs="Times New Roman"/>
          <w:spacing w:val="14"/>
          <w:w w:val="105"/>
          <w:sz w:val="24"/>
          <w:szCs w:val="24"/>
        </w:rPr>
        <w:t xml:space="preserve"> </w:t>
      </w:r>
      <w:r w:rsidRPr="000A6FE5">
        <w:rPr>
          <w:rFonts w:ascii="Times New Roman" w:hAnsi="Times New Roman" w:cs="Times New Roman"/>
          <w:w w:val="105"/>
          <w:sz w:val="24"/>
          <w:szCs w:val="24"/>
        </w:rPr>
        <w:t>Loni,</w:t>
      </w:r>
      <w:r w:rsidRPr="000A6FE5">
        <w:rPr>
          <w:rFonts w:ascii="Times New Roman" w:hAnsi="Times New Roman" w:cs="Times New Roman"/>
          <w:spacing w:val="12"/>
          <w:w w:val="105"/>
          <w:sz w:val="24"/>
          <w:szCs w:val="24"/>
        </w:rPr>
        <w:t xml:space="preserve"> </w:t>
      </w:r>
      <w:r w:rsidRPr="000A6FE5">
        <w:rPr>
          <w:rFonts w:ascii="Times New Roman" w:hAnsi="Times New Roman" w:cs="Times New Roman"/>
          <w:w w:val="105"/>
          <w:sz w:val="24"/>
          <w:szCs w:val="24"/>
        </w:rPr>
        <w:t>Pune,</w:t>
      </w:r>
      <w:r w:rsidRPr="000A6FE5">
        <w:rPr>
          <w:rFonts w:ascii="Times New Roman" w:hAnsi="Times New Roman" w:cs="Times New Roman"/>
          <w:spacing w:val="10"/>
          <w:w w:val="105"/>
          <w:sz w:val="24"/>
          <w:szCs w:val="24"/>
        </w:rPr>
        <w:t xml:space="preserve"> </w:t>
      </w:r>
      <w:r w:rsidRPr="000A6FE5">
        <w:rPr>
          <w:rFonts w:ascii="Times New Roman" w:hAnsi="Times New Roman" w:cs="Times New Roman"/>
          <w:w w:val="105"/>
          <w:sz w:val="24"/>
          <w:szCs w:val="24"/>
        </w:rPr>
        <w:t>412201,</w:t>
      </w:r>
      <w:r w:rsidRPr="000A6FE5">
        <w:rPr>
          <w:rFonts w:ascii="Times New Roman" w:hAnsi="Times New Roman" w:cs="Times New Roman"/>
          <w:spacing w:val="12"/>
          <w:w w:val="105"/>
          <w:sz w:val="24"/>
          <w:szCs w:val="24"/>
        </w:rPr>
        <w:t xml:space="preserve"> </w:t>
      </w:r>
      <w:r w:rsidRPr="000A6FE5">
        <w:rPr>
          <w:rFonts w:ascii="Times New Roman" w:hAnsi="Times New Roman" w:cs="Times New Roman"/>
          <w:w w:val="105"/>
          <w:sz w:val="24"/>
          <w:szCs w:val="24"/>
        </w:rPr>
        <w:t>Maharashtra, India.</w:t>
      </w:r>
      <w:r w:rsidRPr="000A6FE5">
        <w:rPr>
          <w:rFonts w:ascii="Times New Roman" w:hAnsi="Times New Roman" w:cs="Times New Roman"/>
          <w:spacing w:val="-48"/>
          <w:w w:val="105"/>
          <w:sz w:val="24"/>
          <w:szCs w:val="24"/>
        </w:rPr>
        <w:t xml:space="preserve"> </w:t>
      </w:r>
      <w:r w:rsidRPr="000A6FE5">
        <w:rPr>
          <w:rFonts w:ascii="Times New Roman" w:hAnsi="Times New Roman" w:cs="Times New Roman"/>
          <w:w w:val="105"/>
          <w:position w:val="8"/>
          <w:sz w:val="24"/>
          <w:szCs w:val="24"/>
        </w:rPr>
        <w:t>2</w:t>
      </w:r>
      <w:r w:rsidRPr="000A6FE5">
        <w:rPr>
          <w:rFonts w:ascii="Times New Roman" w:hAnsi="Times New Roman" w:cs="Times New Roman"/>
          <w:w w:val="105"/>
          <w:sz w:val="24"/>
          <w:szCs w:val="24"/>
        </w:rPr>
        <w:t>Department of Civil Engineering,</w:t>
      </w:r>
      <w:r w:rsidRPr="000A6FE5">
        <w:rPr>
          <w:rFonts w:ascii="Times New Roman" w:hAnsi="Times New Roman" w:cs="Times New Roman"/>
          <w:spacing w:val="13"/>
          <w:w w:val="105"/>
          <w:sz w:val="24"/>
          <w:szCs w:val="24"/>
        </w:rPr>
        <w:t xml:space="preserve"> </w:t>
      </w:r>
      <w:r w:rsidRPr="000A6FE5">
        <w:rPr>
          <w:rFonts w:ascii="Times New Roman" w:hAnsi="Times New Roman" w:cs="Times New Roman"/>
          <w:w w:val="105"/>
          <w:sz w:val="24"/>
          <w:szCs w:val="24"/>
        </w:rPr>
        <w:t>MIT SOE,</w:t>
      </w:r>
      <w:r w:rsidRPr="000A6FE5">
        <w:rPr>
          <w:rFonts w:ascii="Times New Roman" w:hAnsi="Times New Roman" w:cs="Times New Roman"/>
          <w:spacing w:val="14"/>
          <w:w w:val="105"/>
          <w:sz w:val="24"/>
          <w:szCs w:val="24"/>
        </w:rPr>
        <w:t xml:space="preserve"> </w:t>
      </w:r>
      <w:r w:rsidRPr="000A6FE5">
        <w:rPr>
          <w:rFonts w:ascii="Times New Roman" w:hAnsi="Times New Roman" w:cs="Times New Roman"/>
          <w:w w:val="105"/>
          <w:sz w:val="24"/>
          <w:szCs w:val="24"/>
        </w:rPr>
        <w:t>Loni,</w:t>
      </w:r>
      <w:r w:rsidRPr="000A6FE5">
        <w:rPr>
          <w:rFonts w:ascii="Times New Roman" w:hAnsi="Times New Roman" w:cs="Times New Roman"/>
          <w:spacing w:val="12"/>
          <w:w w:val="105"/>
          <w:sz w:val="24"/>
          <w:szCs w:val="24"/>
        </w:rPr>
        <w:t xml:space="preserve"> </w:t>
      </w:r>
      <w:r w:rsidRPr="000A6FE5">
        <w:rPr>
          <w:rFonts w:ascii="Times New Roman" w:hAnsi="Times New Roman" w:cs="Times New Roman"/>
          <w:w w:val="105"/>
          <w:sz w:val="24"/>
          <w:szCs w:val="24"/>
        </w:rPr>
        <w:t>Pune,</w:t>
      </w:r>
      <w:r w:rsidRPr="000A6FE5">
        <w:rPr>
          <w:rFonts w:ascii="Times New Roman" w:hAnsi="Times New Roman" w:cs="Times New Roman"/>
          <w:spacing w:val="10"/>
          <w:w w:val="105"/>
          <w:sz w:val="24"/>
          <w:szCs w:val="24"/>
        </w:rPr>
        <w:t xml:space="preserve"> </w:t>
      </w:r>
      <w:r w:rsidRPr="000A6FE5">
        <w:rPr>
          <w:rFonts w:ascii="Times New Roman" w:hAnsi="Times New Roman" w:cs="Times New Roman"/>
          <w:w w:val="105"/>
          <w:sz w:val="24"/>
          <w:szCs w:val="24"/>
        </w:rPr>
        <w:t>412201,</w:t>
      </w:r>
      <w:r w:rsidRPr="000A6FE5">
        <w:rPr>
          <w:rFonts w:ascii="Times New Roman" w:hAnsi="Times New Roman" w:cs="Times New Roman"/>
          <w:spacing w:val="12"/>
          <w:w w:val="105"/>
          <w:sz w:val="24"/>
          <w:szCs w:val="24"/>
        </w:rPr>
        <w:t xml:space="preserve"> </w:t>
      </w:r>
      <w:r w:rsidRPr="000A6FE5">
        <w:rPr>
          <w:rFonts w:ascii="Times New Roman" w:hAnsi="Times New Roman" w:cs="Times New Roman"/>
          <w:w w:val="105"/>
          <w:sz w:val="24"/>
          <w:szCs w:val="24"/>
        </w:rPr>
        <w:t xml:space="preserve">Maharashtra, </w:t>
      </w:r>
      <w:r w:rsidRPr="000A6FE5">
        <w:rPr>
          <w:rFonts w:ascii="Times New Roman" w:hAnsi="Times New Roman" w:cs="Times New Roman"/>
          <w:spacing w:val="13"/>
          <w:w w:val="105"/>
          <w:sz w:val="24"/>
          <w:szCs w:val="24"/>
        </w:rPr>
        <w:t>India</w:t>
      </w:r>
      <w:r w:rsidRPr="000A6FE5">
        <w:rPr>
          <w:rFonts w:ascii="Times New Roman" w:hAnsi="Times New Roman" w:cs="Times New Roman"/>
          <w:w w:val="105"/>
          <w:sz w:val="24"/>
          <w:szCs w:val="24"/>
        </w:rPr>
        <w:t>.</w:t>
      </w:r>
    </w:p>
    <w:p w14:paraId="0FBEE3BC" w14:textId="77777777" w:rsidR="00556CC6" w:rsidRPr="000A6FE5" w:rsidRDefault="00556CC6" w:rsidP="00556CC6">
      <w:pPr>
        <w:spacing w:before="81" w:line="230" w:lineRule="auto"/>
        <w:ind w:left="-142" w:right="111"/>
        <w:jc w:val="center"/>
        <w:rPr>
          <w:rFonts w:ascii="Times New Roman" w:hAnsi="Times New Roman" w:cs="Times New Roman"/>
          <w:spacing w:val="5"/>
          <w:w w:val="105"/>
          <w:sz w:val="24"/>
          <w:szCs w:val="24"/>
        </w:rPr>
      </w:pPr>
      <w:r w:rsidRPr="000A6FE5">
        <w:rPr>
          <w:rFonts w:ascii="Times New Roman" w:hAnsi="Times New Roman" w:cs="Times New Roman"/>
          <w:spacing w:val="1"/>
          <w:w w:val="105"/>
          <w:sz w:val="24"/>
          <w:szCs w:val="24"/>
        </w:rPr>
        <w:t xml:space="preserve"> </w:t>
      </w:r>
      <w:r w:rsidRPr="000A6FE5">
        <w:rPr>
          <w:rFonts w:ascii="Times New Roman" w:hAnsi="Times New Roman" w:cs="Times New Roman"/>
          <w:w w:val="105"/>
          <w:position w:val="8"/>
          <w:sz w:val="24"/>
          <w:szCs w:val="24"/>
        </w:rPr>
        <w:t>3</w:t>
      </w:r>
      <w:r w:rsidRPr="000A6FE5">
        <w:rPr>
          <w:rFonts w:ascii="Times New Roman" w:hAnsi="Times New Roman" w:cs="Times New Roman"/>
          <w:w w:val="105"/>
          <w:sz w:val="24"/>
          <w:szCs w:val="24"/>
        </w:rPr>
        <w:t>Department of Civil Engineering,</w:t>
      </w:r>
      <w:r w:rsidRPr="000A6FE5">
        <w:rPr>
          <w:rFonts w:ascii="Times New Roman" w:hAnsi="Times New Roman" w:cs="Times New Roman"/>
          <w:spacing w:val="13"/>
          <w:w w:val="105"/>
          <w:sz w:val="24"/>
          <w:szCs w:val="24"/>
        </w:rPr>
        <w:t xml:space="preserve"> </w:t>
      </w:r>
      <w:r w:rsidRPr="000A6FE5">
        <w:rPr>
          <w:rFonts w:ascii="Times New Roman" w:hAnsi="Times New Roman" w:cs="Times New Roman"/>
          <w:w w:val="105"/>
          <w:sz w:val="24"/>
          <w:szCs w:val="24"/>
        </w:rPr>
        <w:t>MIT SOE,</w:t>
      </w:r>
      <w:r w:rsidRPr="000A6FE5">
        <w:rPr>
          <w:rFonts w:ascii="Times New Roman" w:hAnsi="Times New Roman" w:cs="Times New Roman"/>
          <w:spacing w:val="14"/>
          <w:w w:val="105"/>
          <w:sz w:val="24"/>
          <w:szCs w:val="24"/>
        </w:rPr>
        <w:t xml:space="preserve"> </w:t>
      </w:r>
      <w:r w:rsidRPr="000A6FE5">
        <w:rPr>
          <w:rFonts w:ascii="Times New Roman" w:hAnsi="Times New Roman" w:cs="Times New Roman"/>
          <w:w w:val="105"/>
          <w:sz w:val="24"/>
          <w:szCs w:val="24"/>
        </w:rPr>
        <w:t>Loni,</w:t>
      </w:r>
      <w:r w:rsidRPr="000A6FE5">
        <w:rPr>
          <w:rFonts w:ascii="Times New Roman" w:hAnsi="Times New Roman" w:cs="Times New Roman"/>
          <w:spacing w:val="12"/>
          <w:w w:val="105"/>
          <w:sz w:val="24"/>
          <w:szCs w:val="24"/>
        </w:rPr>
        <w:t xml:space="preserve"> </w:t>
      </w:r>
      <w:r w:rsidRPr="000A6FE5">
        <w:rPr>
          <w:rFonts w:ascii="Times New Roman" w:hAnsi="Times New Roman" w:cs="Times New Roman"/>
          <w:w w:val="105"/>
          <w:sz w:val="24"/>
          <w:szCs w:val="24"/>
        </w:rPr>
        <w:t>Pune,</w:t>
      </w:r>
      <w:r w:rsidRPr="000A6FE5">
        <w:rPr>
          <w:rFonts w:ascii="Times New Roman" w:hAnsi="Times New Roman" w:cs="Times New Roman"/>
          <w:spacing w:val="10"/>
          <w:w w:val="105"/>
          <w:sz w:val="24"/>
          <w:szCs w:val="24"/>
        </w:rPr>
        <w:t xml:space="preserve"> </w:t>
      </w:r>
      <w:r w:rsidRPr="000A6FE5">
        <w:rPr>
          <w:rFonts w:ascii="Times New Roman" w:hAnsi="Times New Roman" w:cs="Times New Roman"/>
          <w:w w:val="105"/>
          <w:sz w:val="24"/>
          <w:szCs w:val="24"/>
        </w:rPr>
        <w:t>412201,</w:t>
      </w:r>
      <w:r w:rsidRPr="000A6FE5">
        <w:rPr>
          <w:rFonts w:ascii="Times New Roman" w:hAnsi="Times New Roman" w:cs="Times New Roman"/>
          <w:spacing w:val="12"/>
          <w:w w:val="105"/>
          <w:sz w:val="24"/>
          <w:szCs w:val="24"/>
        </w:rPr>
        <w:t xml:space="preserve"> </w:t>
      </w:r>
      <w:r w:rsidRPr="000A6FE5">
        <w:rPr>
          <w:rFonts w:ascii="Times New Roman" w:hAnsi="Times New Roman" w:cs="Times New Roman"/>
          <w:w w:val="105"/>
          <w:sz w:val="24"/>
          <w:szCs w:val="24"/>
        </w:rPr>
        <w:t xml:space="preserve">Maharashtra, </w:t>
      </w:r>
      <w:r w:rsidRPr="000A6FE5">
        <w:rPr>
          <w:rFonts w:ascii="Times New Roman" w:hAnsi="Times New Roman" w:cs="Times New Roman"/>
          <w:spacing w:val="13"/>
          <w:w w:val="105"/>
          <w:sz w:val="24"/>
          <w:szCs w:val="24"/>
        </w:rPr>
        <w:t>India</w:t>
      </w:r>
      <w:r w:rsidRPr="000A6FE5">
        <w:rPr>
          <w:rFonts w:ascii="Times New Roman" w:hAnsi="Times New Roman" w:cs="Times New Roman"/>
          <w:w w:val="105"/>
          <w:sz w:val="24"/>
          <w:szCs w:val="24"/>
        </w:rPr>
        <w:t>.</w:t>
      </w:r>
    </w:p>
    <w:p w14:paraId="29336FA7" w14:textId="77777777" w:rsidR="00556CC6" w:rsidRDefault="00556CC6" w:rsidP="00556CC6">
      <w:pPr>
        <w:pStyle w:val="BodyText"/>
        <w:rPr>
          <w:sz w:val="26"/>
        </w:rPr>
      </w:pPr>
    </w:p>
    <w:p w14:paraId="354F10AB" w14:textId="61A9D33E" w:rsidR="00556CC6" w:rsidRPr="000A6FE5" w:rsidRDefault="00556CC6" w:rsidP="00556CC6">
      <w:pPr>
        <w:ind w:left="933" w:right="1423" w:hanging="1"/>
        <w:jc w:val="center"/>
        <w:rPr>
          <w:rFonts w:ascii="Times New Roman" w:hAnsi="Times New Roman" w:cs="Times New Roman"/>
          <w:spacing w:val="1"/>
          <w:sz w:val="24"/>
          <w:szCs w:val="24"/>
        </w:rPr>
      </w:pPr>
      <w:r w:rsidRPr="000A6FE5">
        <w:rPr>
          <w:rFonts w:ascii="Times New Roman" w:hAnsi="Times New Roman" w:cs="Times New Roman"/>
          <w:sz w:val="24"/>
          <w:szCs w:val="24"/>
        </w:rPr>
        <w:t>Aishwarya P Gayakawad(s).</w:t>
      </w:r>
      <w:r w:rsidRPr="000A6FE5">
        <w:rPr>
          <w:rFonts w:ascii="Times New Roman" w:hAnsi="Times New Roman" w:cs="Times New Roman"/>
          <w:spacing w:val="1"/>
          <w:sz w:val="24"/>
          <w:szCs w:val="24"/>
        </w:rPr>
        <w:t xml:space="preserve"> </w:t>
      </w:r>
      <w:r w:rsidRPr="000A6FE5">
        <w:rPr>
          <w:rFonts w:ascii="Times New Roman" w:hAnsi="Times New Roman" w:cs="Times New Roman"/>
          <w:sz w:val="24"/>
          <w:szCs w:val="24"/>
        </w:rPr>
        <w:t>E-mail(s):</w:t>
      </w:r>
      <w:r w:rsidRPr="000A6FE5">
        <w:rPr>
          <w:rFonts w:ascii="Times New Roman" w:hAnsi="Times New Roman" w:cs="Times New Roman"/>
          <w:spacing w:val="1"/>
          <w:sz w:val="24"/>
          <w:szCs w:val="24"/>
        </w:rPr>
        <w:t xml:space="preserve"> </w:t>
      </w:r>
      <w:proofErr w:type="gramStart"/>
      <w:r w:rsidRPr="000A6FE5">
        <w:rPr>
          <w:rFonts w:ascii="Times New Roman" w:hAnsi="Times New Roman" w:cs="Times New Roman"/>
          <w:color w:val="0000FF"/>
          <w:sz w:val="24"/>
          <w:szCs w:val="24"/>
        </w:rPr>
        <w:t>ashpg1234@gmail.com</w:t>
      </w:r>
      <w:r w:rsidRPr="000A6FE5">
        <w:rPr>
          <w:rFonts w:ascii="Times New Roman" w:hAnsi="Times New Roman" w:cs="Times New Roman"/>
          <w:sz w:val="24"/>
          <w:szCs w:val="24"/>
        </w:rPr>
        <w:t>;</w:t>
      </w:r>
      <w:proofErr w:type="gramEnd"/>
      <w:r w:rsidRPr="000A6FE5">
        <w:rPr>
          <w:rFonts w:ascii="Times New Roman" w:hAnsi="Times New Roman" w:cs="Times New Roman"/>
          <w:spacing w:val="1"/>
          <w:sz w:val="24"/>
          <w:szCs w:val="24"/>
        </w:rPr>
        <w:t xml:space="preserve"> </w:t>
      </w:r>
    </w:p>
    <w:p w14:paraId="353F3009" w14:textId="4B19D5B4" w:rsidR="00556CC6" w:rsidRPr="000A6FE5" w:rsidRDefault="00556CC6" w:rsidP="00556CC6">
      <w:pPr>
        <w:ind w:left="933" w:right="1423" w:hanging="1"/>
        <w:jc w:val="center"/>
        <w:rPr>
          <w:rFonts w:ascii="Times New Roman" w:hAnsi="Times New Roman" w:cs="Times New Roman"/>
          <w:sz w:val="24"/>
          <w:szCs w:val="24"/>
        </w:rPr>
      </w:pPr>
      <w:r w:rsidRPr="000A6FE5">
        <w:rPr>
          <w:rFonts w:ascii="Times New Roman" w:hAnsi="Times New Roman" w:cs="Times New Roman"/>
          <w:spacing w:val="1"/>
          <w:sz w:val="24"/>
          <w:szCs w:val="24"/>
        </w:rPr>
        <w:t xml:space="preserve"> </w:t>
      </w:r>
      <w:r w:rsidRPr="000A6FE5">
        <w:rPr>
          <w:rFonts w:ascii="Times New Roman" w:hAnsi="Times New Roman" w:cs="Times New Roman"/>
          <w:sz w:val="24"/>
          <w:szCs w:val="24"/>
        </w:rPr>
        <w:t>Rajshekhar Rathod:</w:t>
      </w:r>
      <w:r w:rsidRPr="000A6FE5">
        <w:rPr>
          <w:rFonts w:ascii="Times New Roman" w:hAnsi="Times New Roman" w:cs="Times New Roman"/>
          <w:spacing w:val="11"/>
          <w:sz w:val="24"/>
          <w:szCs w:val="24"/>
        </w:rPr>
        <w:t xml:space="preserve"> </w:t>
      </w:r>
      <w:proofErr w:type="gramStart"/>
      <w:r w:rsidRPr="000A6FE5">
        <w:rPr>
          <w:rFonts w:ascii="Times New Roman" w:hAnsi="Times New Roman" w:cs="Times New Roman"/>
          <w:color w:val="0000FF"/>
          <w:sz w:val="24"/>
          <w:szCs w:val="24"/>
        </w:rPr>
        <w:t>rajshekhar.rathod@mituniversity.edu.in</w:t>
      </w:r>
      <w:r w:rsidRPr="000A6FE5">
        <w:rPr>
          <w:rFonts w:ascii="Times New Roman" w:hAnsi="Times New Roman" w:cs="Times New Roman"/>
          <w:sz w:val="24"/>
          <w:szCs w:val="24"/>
        </w:rPr>
        <w:t>;</w:t>
      </w:r>
      <w:proofErr w:type="gramEnd"/>
    </w:p>
    <w:p w14:paraId="39282E9C" w14:textId="184044D5" w:rsidR="00556CC6" w:rsidRPr="000A6FE5" w:rsidRDefault="00556CC6" w:rsidP="00556CC6">
      <w:pPr>
        <w:ind w:left="933" w:right="1423" w:hanging="1"/>
        <w:jc w:val="center"/>
        <w:rPr>
          <w:rFonts w:ascii="Times New Roman" w:hAnsi="Times New Roman" w:cs="Times New Roman"/>
          <w:spacing w:val="1"/>
          <w:sz w:val="24"/>
          <w:szCs w:val="24"/>
        </w:rPr>
      </w:pPr>
      <w:r w:rsidRPr="000A6FE5">
        <w:rPr>
          <w:rFonts w:ascii="Times New Roman" w:hAnsi="Times New Roman" w:cs="Times New Roman"/>
          <w:sz w:val="24"/>
          <w:szCs w:val="24"/>
        </w:rPr>
        <w:t xml:space="preserve">Sagar Sonwane: </w:t>
      </w:r>
      <w:hyperlink r:id="rId8" w:history="1">
        <w:r w:rsidR="008C2D12" w:rsidRPr="000A6FE5">
          <w:rPr>
            <w:rStyle w:val="Hyperlink"/>
            <w:rFonts w:ascii="Times New Roman" w:hAnsi="Times New Roman" w:cs="Times New Roman"/>
            <w:sz w:val="24"/>
            <w:szCs w:val="24"/>
          </w:rPr>
          <w:t>sagar.sonawane@mituniversity.edu.in</w:t>
        </w:r>
      </w:hyperlink>
      <w:r w:rsidR="00286ED5" w:rsidRPr="000A6FE5">
        <w:rPr>
          <w:rFonts w:ascii="Times New Roman" w:hAnsi="Times New Roman" w:cs="Times New Roman"/>
          <w:sz w:val="24"/>
          <w:szCs w:val="24"/>
        </w:rPr>
        <w:t>;</w:t>
      </w:r>
    </w:p>
    <w:p w14:paraId="5422A0C9" w14:textId="77777777" w:rsidR="00556CC6" w:rsidRPr="000A6FE5" w:rsidRDefault="00556CC6" w:rsidP="00556CC6">
      <w:pPr>
        <w:spacing w:line="256" w:lineRule="exact"/>
        <w:ind w:left="851" w:right="1329"/>
        <w:jc w:val="center"/>
        <w:rPr>
          <w:rFonts w:ascii="Times New Roman" w:hAnsi="Times New Roman" w:cs="Times New Roman"/>
          <w:sz w:val="24"/>
          <w:szCs w:val="24"/>
        </w:rPr>
      </w:pPr>
      <w:r w:rsidRPr="000A6FE5">
        <w:rPr>
          <w:rFonts w:ascii="Times New Roman" w:hAnsi="Times New Roman" w:cs="Times New Roman"/>
          <w:sz w:val="24"/>
          <w:szCs w:val="24"/>
        </w:rPr>
        <w:t>These</w:t>
      </w:r>
      <w:r w:rsidRPr="000A6FE5">
        <w:rPr>
          <w:rFonts w:ascii="Times New Roman" w:hAnsi="Times New Roman" w:cs="Times New Roman"/>
          <w:spacing w:val="12"/>
          <w:sz w:val="24"/>
          <w:szCs w:val="24"/>
        </w:rPr>
        <w:t xml:space="preserve"> </w:t>
      </w:r>
      <w:r w:rsidRPr="000A6FE5">
        <w:rPr>
          <w:rFonts w:ascii="Times New Roman" w:hAnsi="Times New Roman" w:cs="Times New Roman"/>
          <w:sz w:val="24"/>
          <w:szCs w:val="24"/>
        </w:rPr>
        <w:t>authors</w:t>
      </w:r>
      <w:r w:rsidRPr="000A6FE5">
        <w:rPr>
          <w:rFonts w:ascii="Times New Roman" w:hAnsi="Times New Roman" w:cs="Times New Roman"/>
          <w:spacing w:val="19"/>
          <w:sz w:val="24"/>
          <w:szCs w:val="24"/>
        </w:rPr>
        <w:t xml:space="preserve"> </w:t>
      </w:r>
      <w:r w:rsidRPr="000A6FE5">
        <w:rPr>
          <w:rFonts w:ascii="Times New Roman" w:hAnsi="Times New Roman" w:cs="Times New Roman"/>
          <w:sz w:val="24"/>
          <w:szCs w:val="24"/>
        </w:rPr>
        <w:t>contributed</w:t>
      </w:r>
      <w:r w:rsidRPr="000A6FE5">
        <w:rPr>
          <w:rFonts w:ascii="Times New Roman" w:hAnsi="Times New Roman" w:cs="Times New Roman"/>
          <w:spacing w:val="21"/>
          <w:sz w:val="24"/>
          <w:szCs w:val="24"/>
        </w:rPr>
        <w:t xml:space="preserve"> </w:t>
      </w:r>
      <w:r w:rsidRPr="000A6FE5">
        <w:rPr>
          <w:rFonts w:ascii="Times New Roman" w:hAnsi="Times New Roman" w:cs="Times New Roman"/>
          <w:sz w:val="24"/>
          <w:szCs w:val="24"/>
        </w:rPr>
        <w:t>equally</w:t>
      </w:r>
      <w:r w:rsidRPr="000A6FE5">
        <w:rPr>
          <w:rFonts w:ascii="Times New Roman" w:hAnsi="Times New Roman" w:cs="Times New Roman"/>
          <w:spacing w:val="16"/>
          <w:sz w:val="24"/>
          <w:szCs w:val="24"/>
        </w:rPr>
        <w:t xml:space="preserve"> </w:t>
      </w:r>
      <w:r w:rsidRPr="000A6FE5">
        <w:rPr>
          <w:rFonts w:ascii="Times New Roman" w:hAnsi="Times New Roman" w:cs="Times New Roman"/>
          <w:sz w:val="24"/>
          <w:szCs w:val="24"/>
        </w:rPr>
        <w:t>to</w:t>
      </w:r>
      <w:r w:rsidRPr="000A6FE5">
        <w:rPr>
          <w:rFonts w:ascii="Times New Roman" w:hAnsi="Times New Roman" w:cs="Times New Roman"/>
          <w:spacing w:val="15"/>
          <w:sz w:val="24"/>
          <w:szCs w:val="24"/>
        </w:rPr>
        <w:t xml:space="preserve"> </w:t>
      </w:r>
      <w:r w:rsidRPr="000A6FE5">
        <w:rPr>
          <w:rFonts w:ascii="Times New Roman" w:hAnsi="Times New Roman" w:cs="Times New Roman"/>
          <w:sz w:val="24"/>
          <w:szCs w:val="24"/>
        </w:rPr>
        <w:t>this</w:t>
      </w:r>
      <w:r w:rsidRPr="000A6FE5">
        <w:rPr>
          <w:rFonts w:ascii="Times New Roman" w:hAnsi="Times New Roman" w:cs="Times New Roman"/>
          <w:spacing w:val="19"/>
          <w:sz w:val="24"/>
          <w:szCs w:val="24"/>
        </w:rPr>
        <w:t xml:space="preserve"> </w:t>
      </w:r>
      <w:r w:rsidRPr="000A6FE5">
        <w:rPr>
          <w:rFonts w:ascii="Times New Roman" w:hAnsi="Times New Roman" w:cs="Times New Roman"/>
          <w:sz w:val="24"/>
          <w:szCs w:val="24"/>
        </w:rPr>
        <w:t>work.</w:t>
      </w:r>
    </w:p>
    <w:p w14:paraId="7B7C4E0E" w14:textId="77777777" w:rsidR="00812CA4" w:rsidRPr="007144AD" w:rsidRDefault="00812CA4" w:rsidP="002C166E">
      <w:pPr>
        <w:spacing w:line="360" w:lineRule="auto"/>
        <w:jc w:val="center"/>
        <w:rPr>
          <w:rFonts w:ascii="Times New Roman" w:hAnsi="Times New Roman" w:cs="Times New Roman"/>
          <w:sz w:val="24"/>
          <w:szCs w:val="24"/>
        </w:rPr>
      </w:pPr>
    </w:p>
    <w:p w14:paraId="65F2E28F" w14:textId="26ACB865" w:rsidR="00BD5B2D" w:rsidRPr="00BD5B2D" w:rsidRDefault="000A6FE5" w:rsidP="000A6FE5">
      <w:pPr>
        <w:spacing w:line="360" w:lineRule="auto"/>
        <w:ind w:left="567"/>
        <w:jc w:val="center"/>
        <w:rPr>
          <w:rFonts w:ascii="Times New Roman" w:hAnsi="Times New Roman" w:cs="Times New Roman"/>
          <w:sz w:val="24"/>
          <w:szCs w:val="24"/>
        </w:rPr>
      </w:pPr>
      <w:r w:rsidRPr="005B7D54">
        <w:rPr>
          <w:rFonts w:ascii="Times New Roman" w:hAnsi="Times New Roman" w:cs="Times New Roman"/>
          <w:b/>
          <w:bCs/>
          <w:sz w:val="24"/>
          <w:szCs w:val="24"/>
        </w:rPr>
        <w:t>ABST</w:t>
      </w:r>
      <w:r>
        <w:rPr>
          <w:rFonts w:ascii="Times New Roman" w:hAnsi="Times New Roman" w:cs="Times New Roman"/>
          <w:b/>
          <w:bCs/>
          <w:sz w:val="24"/>
          <w:szCs w:val="24"/>
        </w:rPr>
        <w:t>RA</w:t>
      </w:r>
      <w:r w:rsidRPr="005B7D54">
        <w:rPr>
          <w:rFonts w:ascii="Times New Roman" w:hAnsi="Times New Roman" w:cs="Times New Roman"/>
          <w:b/>
          <w:bCs/>
          <w:sz w:val="24"/>
          <w:szCs w:val="24"/>
        </w:rPr>
        <w:t>CT</w:t>
      </w:r>
    </w:p>
    <w:p w14:paraId="15F3996A" w14:textId="0D7331F9" w:rsidR="00BD5B2D" w:rsidRDefault="00BD5B2D" w:rsidP="00BD5B2D">
      <w:pPr>
        <w:spacing w:line="360" w:lineRule="auto"/>
        <w:ind w:left="567"/>
        <w:jc w:val="both"/>
        <w:rPr>
          <w:rFonts w:ascii="Times New Roman" w:hAnsi="Times New Roman" w:cs="Times New Roman"/>
          <w:sz w:val="24"/>
          <w:szCs w:val="24"/>
        </w:rPr>
      </w:pPr>
      <w:r w:rsidRPr="00BD5B2D">
        <w:rPr>
          <w:rFonts w:ascii="Times New Roman" w:hAnsi="Times New Roman" w:cs="Times New Roman"/>
          <w:sz w:val="24"/>
          <w:szCs w:val="24"/>
        </w:rPr>
        <w:t xml:space="preserve">Black Cotton Soils (BCS) pose challenges due to their susceptibility to vertical ground movements, particularly affecting Geotechnical Structures and Pavement. These issues are exacerbated in areas with poor subgrade soil, where pavement construction becomes prohibitively expensive. To address this, </w:t>
      </w:r>
      <w:proofErr w:type="gramStart"/>
      <w:r w:rsidRPr="00BD5B2D">
        <w:rPr>
          <w:rFonts w:ascii="Times New Roman" w:hAnsi="Times New Roman" w:cs="Times New Roman"/>
          <w:sz w:val="24"/>
          <w:szCs w:val="24"/>
        </w:rPr>
        <w:t>there's</w:t>
      </w:r>
      <w:proofErr w:type="gramEnd"/>
      <w:r w:rsidRPr="00BD5B2D">
        <w:rPr>
          <w:rFonts w:ascii="Times New Roman" w:hAnsi="Times New Roman" w:cs="Times New Roman"/>
          <w:sz w:val="24"/>
          <w:szCs w:val="24"/>
        </w:rPr>
        <w:t xml:space="preserve"> a growing shift towards exploring non-traditional, sustainable, and cost-effective alternatives. Despite this need, research on the reaction mechanisms of non-traditional soil stabilization methods is limited. In this context, the study explores the use of Marble Dust (MD) as a soil stabilizer and Bio Enzyme (BE), a natural and non-toxic liquid enzyme that expedites soil stabilization during construction. The study's objectives include evaluating geotechnical parameters like compaction, Atterberg's limits, and unconfined compressive strength while varying the ratios of marble dust and bio enzyme. Additionally, it employs microstructural-driven analytical techniques to investigate the reaction mechanism behind this soil stabilization approach. The findings hold promise for mitigating reactive soil expansion and promoting sustainable solid waste management practices</w:t>
      </w:r>
      <w:r>
        <w:rPr>
          <w:rFonts w:ascii="Times New Roman" w:hAnsi="Times New Roman" w:cs="Times New Roman"/>
          <w:sz w:val="24"/>
          <w:szCs w:val="24"/>
        </w:rPr>
        <w:t>.</w:t>
      </w:r>
    </w:p>
    <w:p w14:paraId="2FE4CFC0" w14:textId="2D0AE4AD" w:rsidR="002C166E" w:rsidRDefault="00095705" w:rsidP="00BD5B2D">
      <w:pPr>
        <w:spacing w:line="360" w:lineRule="auto"/>
        <w:ind w:left="567"/>
        <w:jc w:val="both"/>
        <w:rPr>
          <w:rFonts w:ascii="Times New Roman" w:hAnsi="Times New Roman" w:cs="Times New Roman"/>
          <w:i/>
          <w:iCs/>
          <w:sz w:val="24"/>
          <w:szCs w:val="24"/>
        </w:rPr>
      </w:pPr>
      <w:r w:rsidRPr="00EA34FE">
        <w:rPr>
          <w:rFonts w:ascii="Times New Roman" w:hAnsi="Times New Roman" w:cs="Times New Roman"/>
          <w:b/>
          <w:bCs/>
          <w:sz w:val="24"/>
          <w:szCs w:val="24"/>
        </w:rPr>
        <w:t>Key Words</w:t>
      </w:r>
      <w:r w:rsidRPr="00EA34FE">
        <w:rPr>
          <w:rFonts w:ascii="Times New Roman" w:hAnsi="Times New Roman" w:cs="Times New Roman"/>
          <w:sz w:val="24"/>
          <w:szCs w:val="24"/>
        </w:rPr>
        <w:t xml:space="preserve">: </w:t>
      </w:r>
      <w:r w:rsidR="00090896" w:rsidRPr="006F2C04">
        <w:rPr>
          <w:rFonts w:ascii="Times New Roman" w:hAnsi="Times New Roman" w:cs="Times New Roman"/>
          <w:i/>
          <w:iCs/>
          <w:sz w:val="24"/>
          <w:szCs w:val="24"/>
        </w:rPr>
        <w:t>S</w:t>
      </w:r>
      <w:r w:rsidRPr="006F2C04">
        <w:rPr>
          <w:rFonts w:ascii="Times New Roman" w:hAnsi="Times New Roman" w:cs="Times New Roman"/>
          <w:i/>
          <w:iCs/>
          <w:sz w:val="24"/>
          <w:szCs w:val="24"/>
        </w:rPr>
        <w:t xml:space="preserve">ubgrade, </w:t>
      </w:r>
      <w:r w:rsidR="00090896" w:rsidRPr="006F2C04">
        <w:rPr>
          <w:rFonts w:ascii="Times New Roman" w:hAnsi="Times New Roman" w:cs="Times New Roman"/>
          <w:i/>
          <w:iCs/>
          <w:sz w:val="24"/>
          <w:szCs w:val="24"/>
        </w:rPr>
        <w:t>B</w:t>
      </w:r>
      <w:r w:rsidRPr="006F2C04">
        <w:rPr>
          <w:rFonts w:ascii="Times New Roman" w:hAnsi="Times New Roman" w:cs="Times New Roman"/>
          <w:i/>
          <w:iCs/>
          <w:sz w:val="24"/>
          <w:szCs w:val="24"/>
        </w:rPr>
        <w:t xml:space="preserve">lack </w:t>
      </w:r>
      <w:r w:rsidR="00090896" w:rsidRPr="006F2C04">
        <w:rPr>
          <w:rFonts w:ascii="Times New Roman" w:hAnsi="Times New Roman" w:cs="Times New Roman"/>
          <w:i/>
          <w:iCs/>
          <w:sz w:val="24"/>
          <w:szCs w:val="24"/>
        </w:rPr>
        <w:t>C</w:t>
      </w:r>
      <w:r w:rsidRPr="006F2C04">
        <w:rPr>
          <w:rFonts w:ascii="Times New Roman" w:hAnsi="Times New Roman" w:cs="Times New Roman"/>
          <w:i/>
          <w:iCs/>
          <w:sz w:val="24"/>
          <w:szCs w:val="24"/>
        </w:rPr>
        <w:t xml:space="preserve">otton </w:t>
      </w:r>
      <w:r w:rsidR="00090896" w:rsidRPr="006F2C04">
        <w:rPr>
          <w:rFonts w:ascii="Times New Roman" w:hAnsi="Times New Roman" w:cs="Times New Roman"/>
          <w:i/>
          <w:iCs/>
          <w:sz w:val="24"/>
          <w:szCs w:val="24"/>
        </w:rPr>
        <w:t>S</w:t>
      </w:r>
      <w:r w:rsidRPr="006F2C04">
        <w:rPr>
          <w:rFonts w:ascii="Times New Roman" w:hAnsi="Times New Roman" w:cs="Times New Roman"/>
          <w:i/>
          <w:iCs/>
          <w:sz w:val="24"/>
          <w:szCs w:val="24"/>
        </w:rPr>
        <w:t xml:space="preserve">oil, </w:t>
      </w:r>
      <w:r w:rsidR="00090896" w:rsidRPr="006F2C04">
        <w:rPr>
          <w:rFonts w:ascii="Times New Roman" w:hAnsi="Times New Roman" w:cs="Times New Roman"/>
          <w:i/>
          <w:iCs/>
          <w:sz w:val="24"/>
          <w:szCs w:val="24"/>
        </w:rPr>
        <w:t>M</w:t>
      </w:r>
      <w:r w:rsidRPr="006F2C04">
        <w:rPr>
          <w:rFonts w:ascii="Times New Roman" w:hAnsi="Times New Roman" w:cs="Times New Roman"/>
          <w:i/>
          <w:iCs/>
          <w:sz w:val="24"/>
          <w:szCs w:val="24"/>
        </w:rPr>
        <w:t xml:space="preserve">arble </w:t>
      </w:r>
      <w:r w:rsidR="00090896" w:rsidRPr="006F2C04">
        <w:rPr>
          <w:rFonts w:ascii="Times New Roman" w:hAnsi="Times New Roman" w:cs="Times New Roman"/>
          <w:i/>
          <w:iCs/>
          <w:sz w:val="24"/>
          <w:szCs w:val="24"/>
        </w:rPr>
        <w:t>D</w:t>
      </w:r>
      <w:r w:rsidRPr="006F2C04">
        <w:rPr>
          <w:rFonts w:ascii="Times New Roman" w:hAnsi="Times New Roman" w:cs="Times New Roman"/>
          <w:i/>
          <w:iCs/>
          <w:sz w:val="24"/>
          <w:szCs w:val="24"/>
        </w:rPr>
        <w:t xml:space="preserve">ust, </w:t>
      </w:r>
      <w:r w:rsidR="00090896" w:rsidRPr="006F2C04">
        <w:rPr>
          <w:rFonts w:ascii="Times New Roman" w:hAnsi="Times New Roman" w:cs="Times New Roman"/>
          <w:i/>
          <w:iCs/>
          <w:sz w:val="24"/>
          <w:szCs w:val="24"/>
        </w:rPr>
        <w:t>B</w:t>
      </w:r>
      <w:r w:rsidRPr="006F2C04">
        <w:rPr>
          <w:rFonts w:ascii="Times New Roman" w:hAnsi="Times New Roman" w:cs="Times New Roman"/>
          <w:i/>
          <w:iCs/>
          <w:sz w:val="24"/>
          <w:szCs w:val="24"/>
        </w:rPr>
        <w:t xml:space="preserve">io-enzyme, </w:t>
      </w:r>
      <w:r w:rsidR="00090896" w:rsidRPr="006F2C04">
        <w:rPr>
          <w:rFonts w:ascii="Times New Roman" w:hAnsi="Times New Roman" w:cs="Times New Roman"/>
          <w:i/>
          <w:iCs/>
          <w:sz w:val="24"/>
          <w:szCs w:val="24"/>
        </w:rPr>
        <w:t>S</w:t>
      </w:r>
      <w:r w:rsidRPr="006F2C04">
        <w:rPr>
          <w:rFonts w:ascii="Times New Roman" w:hAnsi="Times New Roman" w:cs="Times New Roman"/>
          <w:i/>
          <w:iCs/>
          <w:sz w:val="24"/>
          <w:szCs w:val="24"/>
        </w:rPr>
        <w:t>tabilization.</w:t>
      </w:r>
    </w:p>
    <w:p w14:paraId="69A50A77" w14:textId="77777777" w:rsidR="000A6FE5" w:rsidRPr="00C81AB7" w:rsidRDefault="000A6FE5" w:rsidP="000A6FE5">
      <w:pPr>
        <w:ind w:left="567"/>
        <w:jc w:val="both"/>
        <w:rPr>
          <w:rFonts w:ascii="Times New Roman" w:hAnsi="Times New Roman" w:cs="Times New Roman"/>
          <w:b/>
          <w:bCs/>
          <w:sz w:val="28"/>
          <w:szCs w:val="28"/>
        </w:rPr>
      </w:pPr>
      <w:r w:rsidRPr="00C81AB7">
        <w:rPr>
          <w:rFonts w:ascii="Times New Roman" w:hAnsi="Times New Roman" w:cs="Times New Roman"/>
          <w:b/>
          <w:bCs/>
          <w:sz w:val="28"/>
          <w:szCs w:val="28"/>
        </w:rPr>
        <w:lastRenderedPageBreak/>
        <w:t>1 INTRODUCTION</w:t>
      </w:r>
    </w:p>
    <w:p w14:paraId="772D42B4" w14:textId="7B8F55C9" w:rsidR="000A6FE5" w:rsidRPr="00E844C1" w:rsidRDefault="000A6FE5" w:rsidP="000A6FE5">
      <w:pPr>
        <w:ind w:left="567"/>
        <w:jc w:val="both"/>
        <w:rPr>
          <w:rFonts w:ascii="Times New Roman" w:hAnsi="Times New Roman" w:cs="Times New Roman"/>
          <w:b/>
          <w:bCs/>
          <w:sz w:val="24"/>
          <w:szCs w:val="24"/>
        </w:rPr>
      </w:pPr>
      <w:r w:rsidRPr="00E844C1">
        <w:rPr>
          <w:rFonts w:ascii="Times New Roman" w:hAnsi="Times New Roman" w:cs="Times New Roman"/>
          <w:b/>
          <w:bCs/>
          <w:sz w:val="24"/>
          <w:szCs w:val="24"/>
        </w:rPr>
        <w:t>1.1 GENERAL</w:t>
      </w:r>
    </w:p>
    <w:p w14:paraId="288F6C17" w14:textId="1DBC9368" w:rsidR="00C45D08" w:rsidRPr="00C45D08" w:rsidRDefault="00C45D08" w:rsidP="00C45D08">
      <w:pPr>
        <w:spacing w:line="360" w:lineRule="auto"/>
        <w:ind w:left="567"/>
        <w:jc w:val="both"/>
        <w:rPr>
          <w:rFonts w:ascii="Times New Roman" w:hAnsi="Times New Roman" w:cs="Times New Roman"/>
          <w:sz w:val="24"/>
          <w:szCs w:val="24"/>
        </w:rPr>
      </w:pPr>
      <w:r w:rsidRPr="00C45D08">
        <w:rPr>
          <w:rFonts w:ascii="Times New Roman" w:hAnsi="Times New Roman" w:cs="Times New Roman"/>
          <w:sz w:val="24"/>
          <w:szCs w:val="24"/>
        </w:rPr>
        <w:t xml:space="preserve">Black soils, also known as Regur soils, constitute a substantial portion of India's landscape, encompassing about 20% of the country's total land area. Their distinctive black </w:t>
      </w:r>
      <w:proofErr w:type="spellStart"/>
      <w:r w:rsidRPr="00C45D08">
        <w:rPr>
          <w:rFonts w:ascii="Times New Roman" w:hAnsi="Times New Roman" w:cs="Times New Roman"/>
          <w:sz w:val="24"/>
          <w:szCs w:val="24"/>
        </w:rPr>
        <w:t>color</w:t>
      </w:r>
      <w:proofErr w:type="spellEnd"/>
      <w:r w:rsidRPr="00C45D08">
        <w:rPr>
          <w:rFonts w:ascii="Times New Roman" w:hAnsi="Times New Roman" w:cs="Times New Roman"/>
          <w:sz w:val="24"/>
          <w:szCs w:val="24"/>
        </w:rPr>
        <w:t xml:space="preserve"> is attributed to the presence of humus, and they exhibit a sticky texture when wet due to their high clay content. While black soils are deficient in nitrogen, they contain sufficient phosphorous for plant growth. In hilly regions, particularly in the Deccan Plateau and the plateaus of Madhya Pradesh, Saurashtra, Malwa, and Maharashtra, these soils tend to be thin and sandy.</w:t>
      </w:r>
      <w:r>
        <w:rPr>
          <w:rFonts w:ascii="Times New Roman" w:hAnsi="Times New Roman" w:cs="Times New Roman"/>
          <w:sz w:val="24"/>
          <w:szCs w:val="24"/>
        </w:rPr>
        <w:t xml:space="preserve"> </w:t>
      </w:r>
      <w:r w:rsidRPr="00C45D08">
        <w:rPr>
          <w:rFonts w:ascii="Times New Roman" w:hAnsi="Times New Roman" w:cs="Times New Roman"/>
          <w:sz w:val="24"/>
          <w:szCs w:val="24"/>
        </w:rPr>
        <w:t xml:space="preserve">These soils are characterized by essential clay minerals such as montmorillonite and cover an extensive area of approximately 300,000 square </w:t>
      </w:r>
      <w:r w:rsidR="00F961B8" w:rsidRPr="00C45D08">
        <w:rPr>
          <w:rFonts w:ascii="Times New Roman" w:hAnsi="Times New Roman" w:cs="Times New Roman"/>
          <w:sz w:val="24"/>
          <w:szCs w:val="24"/>
        </w:rPr>
        <w:t>kilometres</w:t>
      </w:r>
      <w:r w:rsidRPr="00C45D08">
        <w:rPr>
          <w:rFonts w:ascii="Times New Roman" w:hAnsi="Times New Roman" w:cs="Times New Roman"/>
          <w:sz w:val="24"/>
          <w:szCs w:val="24"/>
        </w:rPr>
        <w:t>. However, from an engineering standpoint, black soils possess certain properties like high compressibility, low bearing capacity, and low shearing strength. For instance, Maharashtra, a state in India, is renowned for its black cotton soil, which constitutes over three-fourths of its land area, particularly in semi-dry plateau regions. However, constructing roads on highly clayey soils like black cotton soil in Maharashtra can be intricate and is generally discouraged due to potential complications.</w:t>
      </w:r>
    </w:p>
    <w:p w14:paraId="3EFA04A2" w14:textId="77777777" w:rsidR="00C45D08" w:rsidRDefault="00C45D08" w:rsidP="00C45D08">
      <w:pPr>
        <w:spacing w:line="360" w:lineRule="auto"/>
        <w:ind w:left="567"/>
        <w:jc w:val="both"/>
        <w:rPr>
          <w:rFonts w:ascii="Times New Roman" w:hAnsi="Times New Roman" w:cs="Times New Roman"/>
          <w:sz w:val="24"/>
          <w:szCs w:val="24"/>
        </w:rPr>
      </w:pPr>
      <w:r w:rsidRPr="00C45D08">
        <w:rPr>
          <w:rFonts w:ascii="Times New Roman" w:hAnsi="Times New Roman" w:cs="Times New Roman"/>
          <w:sz w:val="24"/>
          <w:szCs w:val="24"/>
        </w:rPr>
        <w:t xml:space="preserve">In summary, black soils are a significant soil type in India, distinguished by their unique characteristics and engineering challenges. The current research effort on subgrade improvement focuses on the study of soil samples collected from </w:t>
      </w:r>
      <w:proofErr w:type="spellStart"/>
      <w:r w:rsidRPr="00C45D08">
        <w:rPr>
          <w:rFonts w:ascii="Times New Roman" w:hAnsi="Times New Roman" w:cs="Times New Roman"/>
          <w:sz w:val="24"/>
          <w:szCs w:val="24"/>
        </w:rPr>
        <w:t>Wagholi</w:t>
      </w:r>
      <w:proofErr w:type="spellEnd"/>
      <w:r w:rsidRPr="00C45D08">
        <w:rPr>
          <w:rFonts w:ascii="Times New Roman" w:hAnsi="Times New Roman" w:cs="Times New Roman"/>
          <w:sz w:val="24"/>
          <w:szCs w:val="24"/>
        </w:rPr>
        <w:t>, Pune, Maharashtra.</w:t>
      </w:r>
    </w:p>
    <w:p w14:paraId="1920AC8B" w14:textId="308BF141" w:rsidR="002B7BEB" w:rsidRPr="00E844C1" w:rsidRDefault="001A32F5" w:rsidP="00C45D08">
      <w:pPr>
        <w:spacing w:line="360" w:lineRule="auto"/>
        <w:ind w:left="567"/>
        <w:rPr>
          <w:rFonts w:ascii="Times New Roman" w:hAnsi="Times New Roman" w:cs="Times New Roman"/>
          <w:b/>
          <w:bCs/>
          <w:sz w:val="24"/>
          <w:szCs w:val="24"/>
        </w:rPr>
      </w:pPr>
      <w:r w:rsidRPr="00E844C1">
        <w:rPr>
          <w:rFonts w:ascii="Times New Roman" w:hAnsi="Times New Roman" w:cs="Times New Roman"/>
          <w:b/>
          <w:bCs/>
          <w:sz w:val="24"/>
          <w:szCs w:val="24"/>
        </w:rPr>
        <w:t xml:space="preserve">1.2 </w:t>
      </w:r>
      <w:r w:rsidR="00F3718A" w:rsidRPr="00E844C1">
        <w:rPr>
          <w:rFonts w:ascii="Times New Roman" w:hAnsi="Times New Roman" w:cs="Times New Roman"/>
          <w:b/>
          <w:bCs/>
          <w:sz w:val="24"/>
          <w:szCs w:val="24"/>
        </w:rPr>
        <w:t>AN OVERVIEW OF SOIL STABILIZATION</w:t>
      </w:r>
    </w:p>
    <w:p w14:paraId="78CA21A0" w14:textId="6AB0ECE6" w:rsidR="002B7BEB" w:rsidRDefault="0046650F" w:rsidP="00BD5B2D">
      <w:pPr>
        <w:spacing w:line="360" w:lineRule="auto"/>
        <w:ind w:left="567"/>
        <w:jc w:val="both"/>
        <w:rPr>
          <w:rFonts w:ascii="Times New Roman" w:hAnsi="Times New Roman" w:cs="Times New Roman"/>
          <w:sz w:val="24"/>
          <w:szCs w:val="24"/>
        </w:rPr>
      </w:pPr>
      <w:r w:rsidRPr="0046650F">
        <w:rPr>
          <w:rFonts w:ascii="Times New Roman" w:hAnsi="Times New Roman" w:cs="Times New Roman"/>
          <w:sz w:val="24"/>
          <w:szCs w:val="24"/>
        </w:rPr>
        <w:t xml:space="preserve">The most successful approach of ground improvement found worldwide is soil </w:t>
      </w:r>
      <w:r w:rsidR="00EB62F7">
        <w:rPr>
          <w:rFonts w:ascii="Times New Roman" w:hAnsi="Times New Roman" w:cs="Times New Roman"/>
          <w:sz w:val="24"/>
          <w:szCs w:val="24"/>
        </w:rPr>
        <w:t>stabilization</w:t>
      </w:r>
      <w:r w:rsidRPr="0046650F">
        <w:rPr>
          <w:rFonts w:ascii="Times New Roman" w:hAnsi="Times New Roman" w:cs="Times New Roman"/>
          <w:sz w:val="24"/>
          <w:szCs w:val="24"/>
        </w:rPr>
        <w:t xml:space="preserve">. In the last forty years, particularly, a variety of soil </w:t>
      </w:r>
      <w:r w:rsidR="00EB62F7">
        <w:rPr>
          <w:rFonts w:ascii="Times New Roman" w:hAnsi="Times New Roman" w:cs="Times New Roman"/>
          <w:sz w:val="24"/>
          <w:szCs w:val="24"/>
        </w:rPr>
        <w:t>stabilization</w:t>
      </w:r>
      <w:r w:rsidRPr="0046650F">
        <w:rPr>
          <w:rFonts w:ascii="Times New Roman" w:hAnsi="Times New Roman" w:cs="Times New Roman"/>
          <w:sz w:val="24"/>
          <w:szCs w:val="24"/>
        </w:rPr>
        <w:t xml:space="preserve"> techniques have been rigorously applied in field applications and have undergone thorough testing by researchers. </w:t>
      </w:r>
      <w:r w:rsidR="00EB62F7" w:rsidRPr="00EB62F7">
        <w:rPr>
          <w:rFonts w:ascii="Times New Roman" w:hAnsi="Times New Roman" w:cs="Times New Roman"/>
          <w:sz w:val="24"/>
          <w:szCs w:val="24"/>
        </w:rPr>
        <w:t xml:space="preserve">These include mechanical </w:t>
      </w:r>
      <w:r w:rsidR="00EB62F7">
        <w:rPr>
          <w:rFonts w:ascii="Times New Roman" w:hAnsi="Times New Roman" w:cs="Times New Roman"/>
          <w:sz w:val="24"/>
          <w:szCs w:val="24"/>
        </w:rPr>
        <w:t>stabilization</w:t>
      </w:r>
      <w:r w:rsidR="00EB62F7" w:rsidRPr="00EB62F7">
        <w:rPr>
          <w:rFonts w:ascii="Times New Roman" w:hAnsi="Times New Roman" w:cs="Times New Roman"/>
          <w:sz w:val="24"/>
          <w:szCs w:val="24"/>
        </w:rPr>
        <w:t xml:space="preserve">, which densifies the soil by expelling air from the spaces without significantly changing the water content, and chemical </w:t>
      </w:r>
      <w:r w:rsidR="00EB62F7">
        <w:rPr>
          <w:rFonts w:ascii="Times New Roman" w:hAnsi="Times New Roman" w:cs="Times New Roman"/>
          <w:sz w:val="24"/>
          <w:szCs w:val="24"/>
        </w:rPr>
        <w:t>stabilization</w:t>
      </w:r>
      <w:r w:rsidR="00EB62F7" w:rsidRPr="00EB62F7">
        <w:rPr>
          <w:rFonts w:ascii="Times New Roman" w:hAnsi="Times New Roman" w:cs="Times New Roman"/>
          <w:sz w:val="24"/>
          <w:szCs w:val="24"/>
        </w:rPr>
        <w:t xml:space="preserve">, which contains chemicals to improve soil characteristics, which in turn improve ground strength. For soil </w:t>
      </w:r>
      <w:r w:rsidR="00EB62F7">
        <w:rPr>
          <w:rFonts w:ascii="Times New Roman" w:hAnsi="Times New Roman" w:cs="Times New Roman"/>
          <w:sz w:val="24"/>
          <w:szCs w:val="24"/>
        </w:rPr>
        <w:t>stabilization</w:t>
      </w:r>
      <w:r w:rsidR="00EB62F7" w:rsidRPr="00EB62F7">
        <w:rPr>
          <w:rFonts w:ascii="Times New Roman" w:hAnsi="Times New Roman" w:cs="Times New Roman"/>
          <w:sz w:val="24"/>
          <w:szCs w:val="24"/>
        </w:rPr>
        <w:t>, it is essential to comprehend the properties of the materials that will be combined and the outcomes after mixing.</w:t>
      </w:r>
      <w:r w:rsidRPr="0046650F">
        <w:rPr>
          <w:rFonts w:ascii="Times New Roman" w:hAnsi="Times New Roman" w:cs="Times New Roman"/>
          <w:sz w:val="24"/>
          <w:szCs w:val="24"/>
        </w:rPr>
        <w:t xml:space="preserve"> </w:t>
      </w:r>
      <w:r w:rsidR="00DE6E41" w:rsidRPr="00DE6E41">
        <w:rPr>
          <w:rFonts w:ascii="Times New Roman" w:hAnsi="Times New Roman" w:cs="Times New Roman"/>
          <w:sz w:val="24"/>
          <w:szCs w:val="24"/>
        </w:rPr>
        <w:t xml:space="preserve">There </w:t>
      </w:r>
      <w:r w:rsidR="00CA0614">
        <w:rPr>
          <w:rFonts w:ascii="Times New Roman" w:hAnsi="Times New Roman" w:cs="Times New Roman"/>
          <w:sz w:val="24"/>
          <w:szCs w:val="24"/>
        </w:rPr>
        <w:t>is</w:t>
      </w:r>
      <w:r w:rsidR="00DE6E41">
        <w:rPr>
          <w:rFonts w:ascii="Times New Roman" w:hAnsi="Times New Roman" w:cs="Times New Roman"/>
          <w:sz w:val="24"/>
          <w:szCs w:val="24"/>
        </w:rPr>
        <w:t xml:space="preserve"> </w:t>
      </w:r>
      <w:r w:rsidR="00DE6E41" w:rsidRPr="00DE6E41">
        <w:rPr>
          <w:rFonts w:ascii="Times New Roman" w:hAnsi="Times New Roman" w:cs="Times New Roman"/>
          <w:sz w:val="24"/>
          <w:szCs w:val="24"/>
        </w:rPr>
        <w:t>other more variables that affect this method's success in addition to the choice of materials and doses.</w:t>
      </w:r>
    </w:p>
    <w:p w14:paraId="71510103" w14:textId="6DCDE2E5" w:rsidR="00E07056" w:rsidRPr="00E844C1" w:rsidRDefault="001A32F5" w:rsidP="00011255">
      <w:pPr>
        <w:spacing w:line="360" w:lineRule="auto"/>
        <w:ind w:left="567"/>
        <w:jc w:val="both"/>
        <w:rPr>
          <w:rFonts w:ascii="Times New Roman" w:hAnsi="Times New Roman" w:cs="Times New Roman"/>
          <w:b/>
          <w:bCs/>
          <w:sz w:val="24"/>
          <w:szCs w:val="24"/>
        </w:rPr>
      </w:pPr>
      <w:r w:rsidRPr="00E844C1">
        <w:rPr>
          <w:rFonts w:ascii="Times New Roman" w:hAnsi="Times New Roman" w:cs="Times New Roman"/>
          <w:b/>
          <w:bCs/>
          <w:sz w:val="24"/>
          <w:szCs w:val="24"/>
        </w:rPr>
        <w:lastRenderedPageBreak/>
        <w:t xml:space="preserve">1.3 </w:t>
      </w:r>
      <w:r w:rsidR="00F3718A" w:rsidRPr="00E844C1">
        <w:rPr>
          <w:rFonts w:ascii="Times New Roman" w:hAnsi="Times New Roman" w:cs="Times New Roman"/>
          <w:b/>
          <w:bCs/>
          <w:sz w:val="24"/>
          <w:szCs w:val="24"/>
        </w:rPr>
        <w:t>OBJECTIVES</w:t>
      </w:r>
    </w:p>
    <w:p w14:paraId="06C58928" w14:textId="77777777" w:rsidR="00CA0614" w:rsidRPr="00581024" w:rsidRDefault="00CA0614" w:rsidP="00CA0614">
      <w:pPr>
        <w:pStyle w:val="Heading2"/>
        <w:numPr>
          <w:ilvl w:val="1"/>
          <w:numId w:val="14"/>
        </w:numPr>
        <w:spacing w:line="360" w:lineRule="auto"/>
        <w:ind w:left="851" w:hanging="283"/>
        <w:jc w:val="both"/>
        <w:rPr>
          <w:rFonts w:eastAsiaTheme="minorHAnsi" w:cs="Times New Roman"/>
          <w:b w:val="0"/>
          <w:color w:val="252525"/>
          <w:szCs w:val="24"/>
          <w:shd w:val="clear" w:color="auto" w:fill="FFFFFF"/>
          <w:lang w:val="en-US" w:eastAsia="en-US"/>
        </w:rPr>
      </w:pPr>
      <w:r w:rsidRPr="00581024">
        <w:rPr>
          <w:rFonts w:eastAsiaTheme="minorHAnsi" w:cs="Times New Roman"/>
          <w:b w:val="0"/>
          <w:color w:val="252525"/>
          <w:szCs w:val="24"/>
          <w:shd w:val="clear" w:color="auto" w:fill="FFFFFF"/>
          <w:lang w:eastAsia="en-US"/>
        </w:rPr>
        <w:t xml:space="preserve">The research aims to evaluate the engineering properties of native soil and blended soil samples with varying proportions of </w:t>
      </w:r>
      <w:r>
        <w:rPr>
          <w:rFonts w:eastAsiaTheme="minorHAnsi" w:cs="Times New Roman"/>
          <w:b w:val="0"/>
          <w:color w:val="252525"/>
          <w:szCs w:val="24"/>
          <w:shd w:val="clear" w:color="auto" w:fill="FFFFFF"/>
          <w:lang w:eastAsia="en-US"/>
        </w:rPr>
        <w:t>Marble Dust</w:t>
      </w:r>
      <w:r w:rsidRPr="00581024">
        <w:rPr>
          <w:rFonts w:eastAsiaTheme="minorHAnsi" w:cs="Times New Roman"/>
          <w:b w:val="0"/>
          <w:color w:val="252525"/>
          <w:szCs w:val="24"/>
          <w:shd w:val="clear" w:color="auto" w:fill="FFFFFF"/>
          <w:lang w:eastAsia="en-US"/>
        </w:rPr>
        <w:t xml:space="preserve"> and bio enzyme, aiming to determine the optimal blend proportion for desired soil characteristics and stability.</w:t>
      </w:r>
    </w:p>
    <w:p w14:paraId="632B8517" w14:textId="77777777" w:rsidR="00CA0614" w:rsidRPr="00D278AB" w:rsidRDefault="00CA0614" w:rsidP="00CA0614">
      <w:pPr>
        <w:pStyle w:val="Heading2"/>
        <w:numPr>
          <w:ilvl w:val="1"/>
          <w:numId w:val="14"/>
        </w:numPr>
        <w:spacing w:line="360" w:lineRule="auto"/>
        <w:ind w:left="851" w:hanging="283"/>
        <w:jc w:val="both"/>
        <w:rPr>
          <w:rFonts w:eastAsiaTheme="minorHAnsi" w:cs="Times New Roman"/>
          <w:b w:val="0"/>
          <w:color w:val="252525"/>
          <w:szCs w:val="24"/>
          <w:shd w:val="clear" w:color="auto" w:fill="FFFFFF"/>
          <w:lang w:val="en-US" w:eastAsia="en-US"/>
        </w:rPr>
      </w:pPr>
      <w:r w:rsidRPr="00D278AB">
        <w:rPr>
          <w:rFonts w:eastAsiaTheme="minorHAnsi" w:cs="Times New Roman"/>
          <w:b w:val="0"/>
          <w:color w:val="252525"/>
          <w:szCs w:val="24"/>
          <w:shd w:val="clear" w:color="auto" w:fill="FFFFFF"/>
          <w:lang w:val="en-US" w:eastAsia="en-US"/>
        </w:rPr>
        <w:t>The study aims to investigate the engineering properties of blended soil samples using CBR and UCS methods to identify the most effective blend.</w:t>
      </w:r>
    </w:p>
    <w:p w14:paraId="179DC117" w14:textId="77777777" w:rsidR="00CA0614" w:rsidRPr="00D278AB" w:rsidRDefault="00CA0614" w:rsidP="00CA0614">
      <w:pPr>
        <w:pStyle w:val="Heading2"/>
        <w:numPr>
          <w:ilvl w:val="1"/>
          <w:numId w:val="14"/>
        </w:numPr>
        <w:spacing w:line="360" w:lineRule="auto"/>
        <w:ind w:left="851" w:hanging="283"/>
        <w:jc w:val="both"/>
        <w:rPr>
          <w:rFonts w:eastAsiaTheme="minorHAnsi" w:cs="Times New Roman"/>
          <w:b w:val="0"/>
          <w:color w:val="252525"/>
          <w:szCs w:val="24"/>
          <w:shd w:val="clear" w:color="auto" w:fill="FFFFFF"/>
          <w:lang w:val="en-US" w:eastAsia="en-US"/>
        </w:rPr>
      </w:pPr>
      <w:r w:rsidRPr="00D278AB">
        <w:rPr>
          <w:rFonts w:eastAsiaTheme="minorHAnsi" w:cs="Times New Roman"/>
          <w:b w:val="0"/>
          <w:color w:val="252525"/>
          <w:szCs w:val="24"/>
          <w:shd w:val="clear" w:color="auto" w:fill="FFFFFF"/>
          <w:lang w:val="en-US" w:eastAsia="en-US"/>
        </w:rPr>
        <w:t xml:space="preserve">It will design and compare flexible pavements using different proportions of the </w:t>
      </w:r>
      <w:r>
        <w:rPr>
          <w:rFonts w:eastAsiaTheme="minorHAnsi" w:cs="Times New Roman"/>
          <w:b w:val="0"/>
          <w:color w:val="252525"/>
          <w:szCs w:val="24"/>
          <w:shd w:val="clear" w:color="auto" w:fill="FFFFFF"/>
          <w:lang w:val="en-US" w:eastAsia="en-US"/>
        </w:rPr>
        <w:t>Blends</w:t>
      </w:r>
      <w:r w:rsidRPr="00D278AB">
        <w:rPr>
          <w:rFonts w:eastAsiaTheme="minorHAnsi" w:cs="Times New Roman"/>
          <w:b w:val="0"/>
          <w:color w:val="252525"/>
          <w:szCs w:val="24"/>
          <w:shd w:val="clear" w:color="auto" w:fill="FFFFFF"/>
          <w:lang w:val="en-US" w:eastAsia="en-US"/>
        </w:rPr>
        <w:t xml:space="preserve"> to assess their suitability for pavement construction.</w:t>
      </w:r>
    </w:p>
    <w:p w14:paraId="707607A1" w14:textId="7255D41C" w:rsidR="00997A2B" w:rsidRDefault="00CA0614" w:rsidP="001A32F5">
      <w:pPr>
        <w:pStyle w:val="Heading2"/>
        <w:numPr>
          <w:ilvl w:val="1"/>
          <w:numId w:val="14"/>
        </w:numPr>
        <w:spacing w:line="360" w:lineRule="auto"/>
        <w:ind w:left="851" w:hanging="283"/>
        <w:jc w:val="both"/>
        <w:rPr>
          <w:rFonts w:eastAsiaTheme="minorHAnsi" w:cs="Times New Roman"/>
          <w:b w:val="0"/>
          <w:color w:val="252525"/>
          <w:szCs w:val="24"/>
          <w:shd w:val="clear" w:color="auto" w:fill="FFFFFF"/>
          <w:lang w:val="en-US" w:eastAsia="en-US"/>
        </w:rPr>
      </w:pPr>
      <w:r w:rsidRPr="00D278AB">
        <w:rPr>
          <w:rFonts w:eastAsiaTheme="minorHAnsi" w:cs="Times New Roman"/>
          <w:b w:val="0"/>
          <w:color w:val="252525"/>
          <w:szCs w:val="24"/>
          <w:shd w:val="clear" w:color="auto" w:fill="FFFFFF"/>
          <w:lang w:val="en-US" w:eastAsia="en-US"/>
        </w:rPr>
        <w:t xml:space="preserve">The research will perform a cost analysis based on flexible pavement thickness, comparing the expenses of traditional methods to the proposed </w:t>
      </w:r>
      <w:r>
        <w:rPr>
          <w:rFonts w:eastAsiaTheme="minorHAnsi" w:cs="Times New Roman"/>
          <w:b w:val="0"/>
          <w:color w:val="252525"/>
          <w:szCs w:val="24"/>
          <w:shd w:val="clear" w:color="auto" w:fill="FFFFFF"/>
          <w:lang w:val="en-US" w:eastAsia="en-US"/>
        </w:rPr>
        <w:t>Blends</w:t>
      </w:r>
      <w:r w:rsidRPr="00D278AB">
        <w:rPr>
          <w:rFonts w:eastAsiaTheme="minorHAnsi" w:cs="Times New Roman"/>
          <w:b w:val="0"/>
          <w:color w:val="252525"/>
          <w:szCs w:val="24"/>
          <w:shd w:val="clear" w:color="auto" w:fill="FFFFFF"/>
          <w:lang w:val="en-US" w:eastAsia="en-US"/>
        </w:rPr>
        <w:t xml:space="preserve"> for soil stabilization.</w:t>
      </w:r>
    </w:p>
    <w:p w14:paraId="61B72404" w14:textId="77777777" w:rsidR="001A32F5" w:rsidRPr="001A32F5" w:rsidRDefault="001A32F5" w:rsidP="001A32F5">
      <w:pPr>
        <w:rPr>
          <w:lang w:val="en-US"/>
        </w:rPr>
      </w:pPr>
    </w:p>
    <w:p w14:paraId="6662F1C9" w14:textId="3A1586C7" w:rsidR="00FE6B7B" w:rsidRPr="00C81AB7" w:rsidRDefault="001A32F5" w:rsidP="00011255">
      <w:pPr>
        <w:spacing w:after="0" w:line="360" w:lineRule="auto"/>
        <w:ind w:left="567"/>
        <w:jc w:val="both"/>
        <w:rPr>
          <w:rFonts w:ascii="Times New Roman" w:hAnsi="Times New Roman" w:cs="Times New Roman"/>
          <w:b/>
          <w:sz w:val="28"/>
          <w:szCs w:val="28"/>
        </w:rPr>
      </w:pPr>
      <w:r w:rsidRPr="00C81AB7">
        <w:rPr>
          <w:rFonts w:ascii="Times New Roman" w:hAnsi="Times New Roman" w:cs="Times New Roman"/>
          <w:b/>
          <w:sz w:val="28"/>
          <w:szCs w:val="28"/>
        </w:rPr>
        <w:t xml:space="preserve">2 </w:t>
      </w:r>
      <w:r w:rsidR="001551B4" w:rsidRPr="00C81AB7">
        <w:rPr>
          <w:rFonts w:ascii="Times New Roman" w:hAnsi="Times New Roman" w:cs="Times New Roman"/>
          <w:b/>
          <w:sz w:val="28"/>
          <w:szCs w:val="28"/>
        </w:rPr>
        <w:t xml:space="preserve">MATERIALS </w:t>
      </w:r>
    </w:p>
    <w:p w14:paraId="00A38B62" w14:textId="050E5D46" w:rsidR="00EB241E" w:rsidRPr="00E844C1" w:rsidRDefault="00E844C1" w:rsidP="00E844C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 </w:t>
      </w:r>
      <w:r w:rsidRPr="00E844C1">
        <w:rPr>
          <w:rFonts w:ascii="Times New Roman" w:hAnsi="Times New Roman" w:cs="Times New Roman"/>
          <w:b/>
          <w:sz w:val="24"/>
          <w:szCs w:val="24"/>
        </w:rPr>
        <w:t>BLACK COTTON SOIL</w:t>
      </w:r>
    </w:p>
    <w:p w14:paraId="7E331976" w14:textId="0A3D2E04" w:rsidR="0095534C" w:rsidRPr="0095534C" w:rsidRDefault="0095534C" w:rsidP="00011255">
      <w:pPr>
        <w:spacing w:line="360" w:lineRule="auto"/>
        <w:ind w:left="567"/>
        <w:jc w:val="both"/>
        <w:rPr>
          <w:rFonts w:ascii="Times New Roman" w:hAnsi="Times New Roman" w:cs="Times New Roman"/>
          <w:sz w:val="24"/>
          <w:szCs w:val="24"/>
        </w:rPr>
      </w:pPr>
      <w:r w:rsidRPr="0095534C">
        <w:rPr>
          <w:rFonts w:ascii="Times New Roman" w:hAnsi="Times New Roman" w:cs="Times New Roman"/>
          <w:sz w:val="24"/>
          <w:szCs w:val="24"/>
        </w:rPr>
        <w:t>Usually made up of silicates of aluminium, iron, magnesium, and/or other metals, clayey soil is a particular form of soil that contains these tiny particles. Due to the significant amount of clay deposited, this soil gets sticky when wet.</w:t>
      </w:r>
      <w:r w:rsidRPr="0095534C">
        <w:rPr>
          <w:rFonts w:ascii="Times New Roman" w:hAnsi="Times New Roman" w:cs="Times New Roman"/>
          <w:color w:val="252525"/>
          <w:sz w:val="24"/>
          <w:szCs w:val="24"/>
          <w:shd w:val="clear" w:color="auto" w:fill="FFFFFF"/>
        </w:rPr>
        <w:t xml:space="preserve"> Because of its extreme hardness, the lumps are difficult to cure so they can be used in road building. </w:t>
      </w:r>
    </w:p>
    <w:p w14:paraId="4DE51A01" w14:textId="24504515" w:rsidR="00FE6B7B" w:rsidRPr="00F961B8" w:rsidRDefault="00FE6B7B" w:rsidP="00011255">
      <w:pPr>
        <w:spacing w:after="0" w:line="360" w:lineRule="auto"/>
        <w:ind w:left="567"/>
        <w:jc w:val="both"/>
        <w:rPr>
          <w:rFonts w:ascii="Times New Roman" w:hAnsi="Times New Roman" w:cs="Times New Roman"/>
          <w:b/>
          <w:bCs/>
          <w:sz w:val="24"/>
          <w:szCs w:val="24"/>
        </w:rPr>
      </w:pPr>
      <w:r w:rsidRPr="00F961B8">
        <w:rPr>
          <w:rFonts w:ascii="Times New Roman" w:hAnsi="Times New Roman" w:cs="Times New Roman"/>
          <w:b/>
          <w:bCs/>
          <w:sz w:val="24"/>
          <w:szCs w:val="24"/>
          <w:lang w:val="en-US"/>
        </w:rPr>
        <w:t xml:space="preserve">The chemical composition of this black cotton soil is given in the following </w:t>
      </w:r>
      <w:r w:rsidR="00A6430C" w:rsidRPr="00F961B8">
        <w:rPr>
          <w:rFonts w:ascii="Times New Roman" w:hAnsi="Times New Roman" w:cs="Times New Roman"/>
          <w:b/>
          <w:bCs/>
          <w:sz w:val="24"/>
          <w:szCs w:val="24"/>
          <w:lang w:val="en-US"/>
        </w:rPr>
        <w:t>T</w:t>
      </w:r>
      <w:r w:rsidRPr="00F961B8">
        <w:rPr>
          <w:rFonts w:ascii="Times New Roman" w:hAnsi="Times New Roman" w:cs="Times New Roman"/>
          <w:b/>
          <w:bCs/>
          <w:sz w:val="24"/>
          <w:szCs w:val="24"/>
          <w:lang w:val="en-US"/>
        </w:rPr>
        <w:t>able</w:t>
      </w:r>
      <w:r w:rsidR="00985A39" w:rsidRPr="00F961B8">
        <w:rPr>
          <w:rFonts w:ascii="Times New Roman" w:hAnsi="Times New Roman" w:cs="Times New Roman"/>
          <w:b/>
          <w:bCs/>
          <w:sz w:val="24"/>
          <w:szCs w:val="24"/>
          <w:lang w:val="en-US"/>
        </w:rPr>
        <w:t xml:space="preserve"> 1</w:t>
      </w:r>
    </w:p>
    <w:tbl>
      <w:tblPr>
        <w:tblW w:w="438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3"/>
        <w:gridCol w:w="2213"/>
        <w:gridCol w:w="885"/>
        <w:gridCol w:w="1614"/>
        <w:gridCol w:w="2219"/>
      </w:tblGrid>
      <w:tr w:rsidR="002C4F06" w:rsidRPr="002C4F06" w14:paraId="1C3F6644" w14:textId="77777777" w:rsidTr="002C4F06">
        <w:trPr>
          <w:trHeight w:val="844"/>
          <w:jc w:val="center"/>
        </w:trPr>
        <w:tc>
          <w:tcPr>
            <w:tcW w:w="621" w:type="pct"/>
            <w:shd w:val="clear" w:color="auto" w:fill="auto"/>
            <w:vAlign w:val="center"/>
          </w:tcPr>
          <w:p w14:paraId="58F988BB"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Serial Number</w:t>
            </w:r>
          </w:p>
        </w:tc>
        <w:tc>
          <w:tcPr>
            <w:tcW w:w="1398" w:type="pct"/>
            <w:shd w:val="clear" w:color="auto" w:fill="auto"/>
            <w:vAlign w:val="center"/>
          </w:tcPr>
          <w:p w14:paraId="77FF5AA7"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Parameter</w:t>
            </w:r>
          </w:p>
        </w:tc>
        <w:tc>
          <w:tcPr>
            <w:tcW w:w="559" w:type="pct"/>
            <w:shd w:val="clear" w:color="auto" w:fill="auto"/>
            <w:vAlign w:val="center"/>
          </w:tcPr>
          <w:p w14:paraId="1A45A804"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Unit</w:t>
            </w:r>
          </w:p>
        </w:tc>
        <w:tc>
          <w:tcPr>
            <w:tcW w:w="1020" w:type="pct"/>
            <w:shd w:val="clear" w:color="auto" w:fill="auto"/>
            <w:vAlign w:val="center"/>
          </w:tcPr>
          <w:p w14:paraId="7D4B51EE"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Observed Value</w:t>
            </w:r>
          </w:p>
        </w:tc>
        <w:tc>
          <w:tcPr>
            <w:tcW w:w="1402" w:type="pct"/>
            <w:shd w:val="clear" w:color="auto" w:fill="auto"/>
            <w:vAlign w:val="center"/>
          </w:tcPr>
          <w:p w14:paraId="4D93054E"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Methods</w:t>
            </w:r>
          </w:p>
        </w:tc>
      </w:tr>
      <w:tr w:rsidR="002C4F06" w:rsidRPr="002C4F06" w14:paraId="4A779680" w14:textId="77777777" w:rsidTr="002C4F06">
        <w:trPr>
          <w:trHeight w:val="536"/>
          <w:jc w:val="center"/>
        </w:trPr>
        <w:tc>
          <w:tcPr>
            <w:tcW w:w="621" w:type="pct"/>
            <w:shd w:val="clear" w:color="auto" w:fill="auto"/>
            <w:vAlign w:val="center"/>
          </w:tcPr>
          <w:p w14:paraId="47430BE1"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w:t>
            </w:r>
          </w:p>
        </w:tc>
        <w:tc>
          <w:tcPr>
            <w:tcW w:w="1398" w:type="pct"/>
            <w:shd w:val="clear" w:color="auto" w:fill="auto"/>
            <w:vAlign w:val="center"/>
          </w:tcPr>
          <w:p w14:paraId="722B940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Moisture</w:t>
            </w:r>
          </w:p>
        </w:tc>
        <w:tc>
          <w:tcPr>
            <w:tcW w:w="559" w:type="pct"/>
            <w:shd w:val="clear" w:color="auto" w:fill="auto"/>
            <w:vAlign w:val="center"/>
          </w:tcPr>
          <w:p w14:paraId="0CDA897E"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36D95C0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4.67</w:t>
            </w:r>
          </w:p>
        </w:tc>
        <w:tc>
          <w:tcPr>
            <w:tcW w:w="1402" w:type="pct"/>
            <w:shd w:val="clear" w:color="auto" w:fill="auto"/>
            <w:vAlign w:val="center"/>
          </w:tcPr>
          <w:p w14:paraId="4BAD17D1"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IS:1514-1959</w:t>
            </w:r>
          </w:p>
        </w:tc>
      </w:tr>
      <w:tr w:rsidR="002C4F06" w:rsidRPr="002C4F06" w14:paraId="39D811D3" w14:textId="77777777" w:rsidTr="002C4F06">
        <w:trPr>
          <w:trHeight w:val="536"/>
          <w:jc w:val="center"/>
        </w:trPr>
        <w:tc>
          <w:tcPr>
            <w:tcW w:w="621" w:type="pct"/>
            <w:shd w:val="clear" w:color="auto" w:fill="auto"/>
            <w:vAlign w:val="center"/>
          </w:tcPr>
          <w:p w14:paraId="68D583B7"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2</w:t>
            </w:r>
          </w:p>
        </w:tc>
        <w:tc>
          <w:tcPr>
            <w:tcW w:w="1398" w:type="pct"/>
            <w:shd w:val="clear" w:color="auto" w:fill="auto"/>
            <w:vAlign w:val="center"/>
          </w:tcPr>
          <w:p w14:paraId="622AEDCD"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Calcium Oxide</w:t>
            </w:r>
          </w:p>
        </w:tc>
        <w:tc>
          <w:tcPr>
            <w:tcW w:w="559" w:type="pct"/>
            <w:shd w:val="clear" w:color="auto" w:fill="auto"/>
            <w:vAlign w:val="center"/>
          </w:tcPr>
          <w:p w14:paraId="23F1C80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Ppm</w:t>
            </w:r>
          </w:p>
        </w:tc>
        <w:tc>
          <w:tcPr>
            <w:tcW w:w="1020" w:type="pct"/>
            <w:shd w:val="clear" w:color="auto" w:fill="auto"/>
            <w:vAlign w:val="center"/>
          </w:tcPr>
          <w:p w14:paraId="0D92DC3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14.10</w:t>
            </w:r>
          </w:p>
        </w:tc>
        <w:tc>
          <w:tcPr>
            <w:tcW w:w="1402" w:type="pct"/>
            <w:shd w:val="clear" w:color="auto" w:fill="auto"/>
            <w:vAlign w:val="center"/>
          </w:tcPr>
          <w:p w14:paraId="56168ACF"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IS:6932(Part1)-1973</w:t>
            </w:r>
          </w:p>
        </w:tc>
      </w:tr>
      <w:tr w:rsidR="002C4F06" w:rsidRPr="002C4F06" w14:paraId="072044B2" w14:textId="77777777" w:rsidTr="002C4F06">
        <w:trPr>
          <w:trHeight w:val="536"/>
          <w:jc w:val="center"/>
        </w:trPr>
        <w:tc>
          <w:tcPr>
            <w:tcW w:w="621" w:type="pct"/>
            <w:shd w:val="clear" w:color="auto" w:fill="auto"/>
            <w:vAlign w:val="center"/>
          </w:tcPr>
          <w:p w14:paraId="31309156"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3</w:t>
            </w:r>
          </w:p>
        </w:tc>
        <w:tc>
          <w:tcPr>
            <w:tcW w:w="1398" w:type="pct"/>
            <w:shd w:val="clear" w:color="auto" w:fill="auto"/>
            <w:vAlign w:val="center"/>
          </w:tcPr>
          <w:p w14:paraId="2F44673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Magnesium Oxide</w:t>
            </w:r>
          </w:p>
        </w:tc>
        <w:tc>
          <w:tcPr>
            <w:tcW w:w="559" w:type="pct"/>
            <w:shd w:val="clear" w:color="auto" w:fill="auto"/>
            <w:vAlign w:val="center"/>
          </w:tcPr>
          <w:p w14:paraId="6E393E36"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Ppm</w:t>
            </w:r>
          </w:p>
        </w:tc>
        <w:tc>
          <w:tcPr>
            <w:tcW w:w="1020" w:type="pct"/>
            <w:shd w:val="clear" w:color="auto" w:fill="auto"/>
            <w:vAlign w:val="center"/>
          </w:tcPr>
          <w:p w14:paraId="2514A08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17.20</w:t>
            </w:r>
          </w:p>
        </w:tc>
        <w:tc>
          <w:tcPr>
            <w:tcW w:w="1402" w:type="pct"/>
            <w:shd w:val="clear" w:color="auto" w:fill="auto"/>
            <w:vAlign w:val="center"/>
          </w:tcPr>
          <w:p w14:paraId="235ECE6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IS:6932(Part1)-1973</w:t>
            </w:r>
          </w:p>
        </w:tc>
      </w:tr>
      <w:tr w:rsidR="002C4F06" w:rsidRPr="002C4F06" w14:paraId="17939D2F" w14:textId="77777777" w:rsidTr="002C4F06">
        <w:trPr>
          <w:trHeight w:val="399"/>
          <w:jc w:val="center"/>
        </w:trPr>
        <w:tc>
          <w:tcPr>
            <w:tcW w:w="621" w:type="pct"/>
            <w:shd w:val="clear" w:color="auto" w:fill="auto"/>
            <w:vAlign w:val="center"/>
          </w:tcPr>
          <w:p w14:paraId="7BF811E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4</w:t>
            </w:r>
          </w:p>
        </w:tc>
        <w:tc>
          <w:tcPr>
            <w:tcW w:w="1398" w:type="pct"/>
            <w:shd w:val="clear" w:color="auto" w:fill="auto"/>
            <w:vAlign w:val="center"/>
          </w:tcPr>
          <w:p w14:paraId="76D33EA0" w14:textId="77777777" w:rsidR="002C4F06" w:rsidRPr="002C4F06" w:rsidRDefault="002C4F06" w:rsidP="002C4F06">
            <w:pPr>
              <w:spacing w:line="360" w:lineRule="auto"/>
              <w:jc w:val="center"/>
              <w:rPr>
                <w:rFonts w:ascii="Times New Roman" w:hAnsi="Times New Roman" w:cs="Times New Roman"/>
                <w:sz w:val="20"/>
                <w:szCs w:val="20"/>
                <w:vertAlign w:val="subscript"/>
                <w:lang w:val="en-US"/>
              </w:rPr>
            </w:pPr>
            <w:r w:rsidRPr="002C4F06">
              <w:rPr>
                <w:rFonts w:ascii="Times New Roman" w:hAnsi="Times New Roman" w:cs="Times New Roman"/>
                <w:sz w:val="20"/>
                <w:szCs w:val="20"/>
                <w:lang w:val="en-US"/>
              </w:rPr>
              <w:t>CaCO</w:t>
            </w:r>
            <w:r w:rsidRPr="002C4F06">
              <w:rPr>
                <w:rFonts w:ascii="Times New Roman" w:hAnsi="Times New Roman" w:cs="Times New Roman"/>
                <w:sz w:val="20"/>
                <w:szCs w:val="20"/>
                <w:vertAlign w:val="subscript"/>
                <w:lang w:val="en-US"/>
              </w:rPr>
              <w:t>3</w:t>
            </w:r>
          </w:p>
        </w:tc>
        <w:tc>
          <w:tcPr>
            <w:tcW w:w="559" w:type="pct"/>
            <w:shd w:val="clear" w:color="auto" w:fill="auto"/>
            <w:vAlign w:val="center"/>
          </w:tcPr>
          <w:p w14:paraId="2116886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787C5A4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4.00</w:t>
            </w:r>
          </w:p>
        </w:tc>
        <w:tc>
          <w:tcPr>
            <w:tcW w:w="1402" w:type="pct"/>
            <w:shd w:val="clear" w:color="auto" w:fill="auto"/>
            <w:vAlign w:val="center"/>
          </w:tcPr>
          <w:p w14:paraId="55A0DEE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IS:1514-1959</w:t>
            </w:r>
          </w:p>
        </w:tc>
      </w:tr>
      <w:tr w:rsidR="002C4F06" w:rsidRPr="002C4F06" w14:paraId="59E2C341" w14:textId="77777777" w:rsidTr="002C4F06">
        <w:trPr>
          <w:trHeight w:val="736"/>
          <w:jc w:val="center"/>
        </w:trPr>
        <w:tc>
          <w:tcPr>
            <w:tcW w:w="621" w:type="pct"/>
            <w:shd w:val="clear" w:color="auto" w:fill="auto"/>
            <w:vAlign w:val="center"/>
          </w:tcPr>
          <w:p w14:paraId="1501CB1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5</w:t>
            </w:r>
          </w:p>
        </w:tc>
        <w:tc>
          <w:tcPr>
            <w:tcW w:w="1398" w:type="pct"/>
            <w:shd w:val="clear" w:color="auto" w:fill="auto"/>
            <w:vAlign w:val="center"/>
          </w:tcPr>
          <w:p w14:paraId="00D857D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Alumina</w:t>
            </w:r>
          </w:p>
        </w:tc>
        <w:tc>
          <w:tcPr>
            <w:tcW w:w="559" w:type="pct"/>
            <w:shd w:val="clear" w:color="auto" w:fill="auto"/>
            <w:vAlign w:val="center"/>
          </w:tcPr>
          <w:p w14:paraId="06ADC47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535602E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0.30</w:t>
            </w:r>
          </w:p>
        </w:tc>
        <w:tc>
          <w:tcPr>
            <w:tcW w:w="1402" w:type="pct"/>
            <w:shd w:val="clear" w:color="auto" w:fill="auto"/>
            <w:vAlign w:val="center"/>
          </w:tcPr>
          <w:p w14:paraId="25B989A8"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IS:6932(Part1)-1973</w:t>
            </w:r>
          </w:p>
        </w:tc>
      </w:tr>
      <w:tr w:rsidR="002C4F06" w:rsidRPr="002C4F06" w14:paraId="13BF6FAB" w14:textId="77777777" w:rsidTr="002C4F06">
        <w:trPr>
          <w:trHeight w:val="536"/>
          <w:jc w:val="center"/>
        </w:trPr>
        <w:tc>
          <w:tcPr>
            <w:tcW w:w="621" w:type="pct"/>
            <w:shd w:val="clear" w:color="auto" w:fill="auto"/>
            <w:vAlign w:val="center"/>
          </w:tcPr>
          <w:p w14:paraId="6B696A8E"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6</w:t>
            </w:r>
          </w:p>
        </w:tc>
        <w:tc>
          <w:tcPr>
            <w:tcW w:w="1398" w:type="pct"/>
            <w:shd w:val="clear" w:color="auto" w:fill="auto"/>
            <w:vAlign w:val="center"/>
          </w:tcPr>
          <w:p w14:paraId="4629B08A"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Iron</w:t>
            </w:r>
          </w:p>
        </w:tc>
        <w:tc>
          <w:tcPr>
            <w:tcW w:w="559" w:type="pct"/>
            <w:shd w:val="clear" w:color="auto" w:fill="auto"/>
            <w:vAlign w:val="center"/>
          </w:tcPr>
          <w:p w14:paraId="486667CA"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1BA87911"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0.15</w:t>
            </w:r>
          </w:p>
        </w:tc>
        <w:tc>
          <w:tcPr>
            <w:tcW w:w="1402" w:type="pct"/>
            <w:vMerge w:val="restart"/>
            <w:shd w:val="clear" w:color="auto" w:fill="auto"/>
            <w:vAlign w:val="center"/>
          </w:tcPr>
          <w:p w14:paraId="29393BFF"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rPr>
              <w:t>No Specific Standard values are available</w:t>
            </w:r>
          </w:p>
        </w:tc>
      </w:tr>
      <w:tr w:rsidR="002C4F06" w:rsidRPr="002C4F06" w14:paraId="31613AA5" w14:textId="77777777" w:rsidTr="002C4F06">
        <w:trPr>
          <w:trHeight w:val="680"/>
          <w:jc w:val="center"/>
        </w:trPr>
        <w:tc>
          <w:tcPr>
            <w:tcW w:w="621" w:type="pct"/>
            <w:shd w:val="clear" w:color="auto" w:fill="auto"/>
            <w:vAlign w:val="center"/>
          </w:tcPr>
          <w:p w14:paraId="322BB848"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7</w:t>
            </w:r>
          </w:p>
        </w:tc>
        <w:tc>
          <w:tcPr>
            <w:tcW w:w="1398" w:type="pct"/>
            <w:shd w:val="clear" w:color="auto" w:fill="auto"/>
            <w:vAlign w:val="center"/>
          </w:tcPr>
          <w:p w14:paraId="52496EB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Volatile Matter at 150</w:t>
            </w:r>
            <w:r w:rsidRPr="002C4F06">
              <w:rPr>
                <w:rFonts w:ascii="Times New Roman" w:hAnsi="Times New Roman" w:cs="Times New Roman"/>
                <w:sz w:val="20"/>
                <w:szCs w:val="20"/>
                <w:vertAlign w:val="superscript"/>
                <w:lang w:val="en-US"/>
              </w:rPr>
              <w:t>0</w:t>
            </w:r>
            <w:r w:rsidRPr="002C4F06">
              <w:rPr>
                <w:rFonts w:ascii="Times New Roman" w:hAnsi="Times New Roman" w:cs="Times New Roman"/>
                <w:sz w:val="20"/>
                <w:szCs w:val="20"/>
                <w:lang w:val="en-US"/>
              </w:rPr>
              <w:t>C</w:t>
            </w:r>
          </w:p>
        </w:tc>
        <w:tc>
          <w:tcPr>
            <w:tcW w:w="559" w:type="pct"/>
            <w:shd w:val="clear" w:color="auto" w:fill="auto"/>
            <w:vAlign w:val="center"/>
          </w:tcPr>
          <w:p w14:paraId="6629EE3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71A3F470"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0.40</w:t>
            </w:r>
          </w:p>
        </w:tc>
        <w:tc>
          <w:tcPr>
            <w:tcW w:w="1402" w:type="pct"/>
            <w:vMerge/>
            <w:shd w:val="clear" w:color="auto" w:fill="auto"/>
            <w:vAlign w:val="center"/>
          </w:tcPr>
          <w:p w14:paraId="39E56BB1" w14:textId="77777777" w:rsidR="002C4F06" w:rsidRPr="002C4F06" w:rsidRDefault="002C4F06" w:rsidP="002C4F06">
            <w:pPr>
              <w:spacing w:line="360" w:lineRule="auto"/>
              <w:jc w:val="center"/>
              <w:rPr>
                <w:rFonts w:ascii="Times New Roman" w:hAnsi="Times New Roman" w:cs="Times New Roman"/>
                <w:sz w:val="20"/>
                <w:szCs w:val="20"/>
                <w:lang w:val="en-US"/>
              </w:rPr>
            </w:pPr>
          </w:p>
        </w:tc>
      </w:tr>
      <w:tr w:rsidR="002C4F06" w:rsidRPr="002C4F06" w14:paraId="29C2B9B3" w14:textId="77777777" w:rsidTr="002C4F06">
        <w:trPr>
          <w:trHeight w:val="407"/>
          <w:jc w:val="center"/>
        </w:trPr>
        <w:tc>
          <w:tcPr>
            <w:tcW w:w="621" w:type="pct"/>
            <w:shd w:val="clear" w:color="auto" w:fill="auto"/>
            <w:vAlign w:val="center"/>
          </w:tcPr>
          <w:p w14:paraId="7A13A18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lastRenderedPageBreak/>
              <w:t>8</w:t>
            </w:r>
          </w:p>
        </w:tc>
        <w:tc>
          <w:tcPr>
            <w:tcW w:w="1398" w:type="pct"/>
            <w:shd w:val="clear" w:color="auto" w:fill="auto"/>
            <w:vAlign w:val="center"/>
          </w:tcPr>
          <w:p w14:paraId="5E27E2B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Carbonate</w:t>
            </w:r>
          </w:p>
        </w:tc>
        <w:tc>
          <w:tcPr>
            <w:tcW w:w="559" w:type="pct"/>
            <w:shd w:val="clear" w:color="auto" w:fill="auto"/>
            <w:vAlign w:val="center"/>
          </w:tcPr>
          <w:p w14:paraId="3B30CB36"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59F0BCD1"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1.00</w:t>
            </w:r>
          </w:p>
        </w:tc>
        <w:tc>
          <w:tcPr>
            <w:tcW w:w="1402" w:type="pct"/>
            <w:vMerge/>
            <w:shd w:val="clear" w:color="auto" w:fill="auto"/>
            <w:vAlign w:val="center"/>
          </w:tcPr>
          <w:p w14:paraId="038894D7" w14:textId="77777777" w:rsidR="002C4F06" w:rsidRPr="002C4F06" w:rsidRDefault="002C4F06" w:rsidP="002C4F06">
            <w:pPr>
              <w:spacing w:line="360" w:lineRule="auto"/>
              <w:jc w:val="center"/>
              <w:rPr>
                <w:rFonts w:ascii="Times New Roman" w:hAnsi="Times New Roman" w:cs="Times New Roman"/>
                <w:sz w:val="20"/>
                <w:szCs w:val="20"/>
                <w:lang w:val="en-US"/>
              </w:rPr>
            </w:pPr>
          </w:p>
        </w:tc>
      </w:tr>
      <w:tr w:rsidR="002C4F06" w:rsidRPr="002C4F06" w14:paraId="391FFC8A" w14:textId="77777777" w:rsidTr="002C4F06">
        <w:trPr>
          <w:trHeight w:val="536"/>
          <w:jc w:val="center"/>
        </w:trPr>
        <w:tc>
          <w:tcPr>
            <w:tcW w:w="621" w:type="pct"/>
            <w:shd w:val="clear" w:color="auto" w:fill="auto"/>
            <w:vAlign w:val="center"/>
          </w:tcPr>
          <w:p w14:paraId="2E5AC758"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9</w:t>
            </w:r>
          </w:p>
        </w:tc>
        <w:tc>
          <w:tcPr>
            <w:tcW w:w="1398" w:type="pct"/>
            <w:shd w:val="clear" w:color="auto" w:fill="auto"/>
            <w:vAlign w:val="center"/>
          </w:tcPr>
          <w:p w14:paraId="6B9E4119"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Acid Insoluble Matter</w:t>
            </w:r>
          </w:p>
        </w:tc>
        <w:tc>
          <w:tcPr>
            <w:tcW w:w="559" w:type="pct"/>
            <w:shd w:val="clear" w:color="auto" w:fill="auto"/>
            <w:vAlign w:val="center"/>
          </w:tcPr>
          <w:p w14:paraId="31345CE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40DC2D3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0.60</w:t>
            </w:r>
          </w:p>
        </w:tc>
        <w:tc>
          <w:tcPr>
            <w:tcW w:w="1402" w:type="pct"/>
            <w:vMerge/>
            <w:shd w:val="clear" w:color="auto" w:fill="auto"/>
            <w:vAlign w:val="center"/>
          </w:tcPr>
          <w:p w14:paraId="59C0162F" w14:textId="77777777" w:rsidR="002C4F06" w:rsidRPr="002C4F06" w:rsidRDefault="002C4F06" w:rsidP="002C4F06">
            <w:pPr>
              <w:spacing w:line="360" w:lineRule="auto"/>
              <w:jc w:val="center"/>
              <w:rPr>
                <w:rFonts w:ascii="Times New Roman" w:hAnsi="Times New Roman" w:cs="Times New Roman"/>
                <w:sz w:val="20"/>
                <w:szCs w:val="20"/>
                <w:lang w:val="en-US"/>
              </w:rPr>
            </w:pPr>
          </w:p>
        </w:tc>
      </w:tr>
      <w:tr w:rsidR="002C4F06" w:rsidRPr="002C4F06" w14:paraId="4E25D9B4" w14:textId="77777777" w:rsidTr="002C4F06">
        <w:trPr>
          <w:trHeight w:val="536"/>
          <w:jc w:val="center"/>
        </w:trPr>
        <w:tc>
          <w:tcPr>
            <w:tcW w:w="621" w:type="pct"/>
            <w:shd w:val="clear" w:color="auto" w:fill="auto"/>
            <w:vAlign w:val="center"/>
          </w:tcPr>
          <w:p w14:paraId="1B28107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10</w:t>
            </w:r>
          </w:p>
        </w:tc>
        <w:tc>
          <w:tcPr>
            <w:tcW w:w="1398" w:type="pct"/>
            <w:shd w:val="clear" w:color="auto" w:fill="auto"/>
            <w:vAlign w:val="center"/>
          </w:tcPr>
          <w:p w14:paraId="6B0BEF3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pH</w:t>
            </w:r>
          </w:p>
        </w:tc>
        <w:tc>
          <w:tcPr>
            <w:tcW w:w="559" w:type="pct"/>
            <w:shd w:val="clear" w:color="auto" w:fill="auto"/>
            <w:vAlign w:val="center"/>
          </w:tcPr>
          <w:p w14:paraId="43E49F8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34C86E16"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6.90</w:t>
            </w:r>
          </w:p>
        </w:tc>
        <w:tc>
          <w:tcPr>
            <w:tcW w:w="1402" w:type="pct"/>
            <w:vMerge/>
            <w:shd w:val="clear" w:color="auto" w:fill="auto"/>
            <w:vAlign w:val="center"/>
          </w:tcPr>
          <w:p w14:paraId="08340163" w14:textId="77777777" w:rsidR="002C4F06" w:rsidRPr="002C4F06" w:rsidRDefault="002C4F06" w:rsidP="002C4F06">
            <w:pPr>
              <w:spacing w:line="360" w:lineRule="auto"/>
              <w:jc w:val="center"/>
              <w:rPr>
                <w:rFonts w:ascii="Times New Roman" w:hAnsi="Times New Roman" w:cs="Times New Roman"/>
                <w:sz w:val="20"/>
                <w:szCs w:val="20"/>
                <w:lang w:val="en-US"/>
              </w:rPr>
            </w:pPr>
          </w:p>
        </w:tc>
      </w:tr>
      <w:tr w:rsidR="002C4F06" w:rsidRPr="002C4F06" w14:paraId="21AFBF06" w14:textId="77777777" w:rsidTr="002C4F06">
        <w:trPr>
          <w:trHeight w:val="536"/>
          <w:jc w:val="center"/>
        </w:trPr>
        <w:tc>
          <w:tcPr>
            <w:tcW w:w="621" w:type="pct"/>
            <w:shd w:val="clear" w:color="auto" w:fill="auto"/>
            <w:vAlign w:val="center"/>
          </w:tcPr>
          <w:p w14:paraId="1D1DA4B6"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11</w:t>
            </w:r>
          </w:p>
        </w:tc>
        <w:tc>
          <w:tcPr>
            <w:tcW w:w="1398" w:type="pct"/>
            <w:shd w:val="clear" w:color="auto" w:fill="auto"/>
            <w:vAlign w:val="center"/>
          </w:tcPr>
          <w:p w14:paraId="15449730"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Total Solids</w:t>
            </w:r>
          </w:p>
        </w:tc>
        <w:tc>
          <w:tcPr>
            <w:tcW w:w="559" w:type="pct"/>
            <w:shd w:val="clear" w:color="auto" w:fill="auto"/>
            <w:vAlign w:val="center"/>
          </w:tcPr>
          <w:p w14:paraId="0368C157"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64CDE338"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4.60</w:t>
            </w:r>
          </w:p>
        </w:tc>
        <w:tc>
          <w:tcPr>
            <w:tcW w:w="1402" w:type="pct"/>
            <w:vMerge/>
            <w:shd w:val="clear" w:color="auto" w:fill="auto"/>
            <w:vAlign w:val="center"/>
          </w:tcPr>
          <w:p w14:paraId="4992D986" w14:textId="77777777" w:rsidR="002C4F06" w:rsidRPr="002C4F06" w:rsidRDefault="002C4F06" w:rsidP="002C4F06">
            <w:pPr>
              <w:spacing w:line="360" w:lineRule="auto"/>
              <w:jc w:val="center"/>
              <w:rPr>
                <w:rFonts w:ascii="Times New Roman" w:hAnsi="Times New Roman" w:cs="Times New Roman"/>
                <w:sz w:val="20"/>
                <w:szCs w:val="20"/>
                <w:lang w:val="en-US"/>
              </w:rPr>
            </w:pPr>
          </w:p>
        </w:tc>
      </w:tr>
      <w:tr w:rsidR="002C4F06" w:rsidRPr="002C4F06" w14:paraId="7F61773E" w14:textId="77777777" w:rsidTr="002C4F06">
        <w:trPr>
          <w:trHeight w:val="536"/>
          <w:jc w:val="center"/>
        </w:trPr>
        <w:tc>
          <w:tcPr>
            <w:tcW w:w="621" w:type="pct"/>
            <w:shd w:val="clear" w:color="auto" w:fill="auto"/>
            <w:vAlign w:val="center"/>
          </w:tcPr>
          <w:p w14:paraId="6E401EBF"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12</w:t>
            </w:r>
          </w:p>
        </w:tc>
        <w:tc>
          <w:tcPr>
            <w:tcW w:w="1398" w:type="pct"/>
            <w:shd w:val="clear" w:color="auto" w:fill="auto"/>
            <w:vAlign w:val="center"/>
          </w:tcPr>
          <w:p w14:paraId="2CE86FD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Calcium Carbonate</w:t>
            </w:r>
          </w:p>
        </w:tc>
        <w:tc>
          <w:tcPr>
            <w:tcW w:w="559" w:type="pct"/>
            <w:shd w:val="clear" w:color="auto" w:fill="auto"/>
            <w:vAlign w:val="center"/>
          </w:tcPr>
          <w:p w14:paraId="6C18291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75EDD70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0.08</w:t>
            </w:r>
          </w:p>
        </w:tc>
        <w:tc>
          <w:tcPr>
            <w:tcW w:w="1402" w:type="pct"/>
            <w:vMerge/>
            <w:shd w:val="clear" w:color="auto" w:fill="auto"/>
            <w:vAlign w:val="center"/>
          </w:tcPr>
          <w:p w14:paraId="405E5EA3" w14:textId="77777777" w:rsidR="002C4F06" w:rsidRPr="002C4F06" w:rsidRDefault="002C4F06" w:rsidP="002C4F06">
            <w:pPr>
              <w:spacing w:line="360" w:lineRule="auto"/>
              <w:jc w:val="center"/>
              <w:rPr>
                <w:rFonts w:ascii="Times New Roman" w:hAnsi="Times New Roman" w:cs="Times New Roman"/>
                <w:sz w:val="20"/>
                <w:szCs w:val="20"/>
                <w:lang w:val="en-US"/>
              </w:rPr>
            </w:pPr>
          </w:p>
        </w:tc>
      </w:tr>
      <w:tr w:rsidR="002C4F06" w:rsidRPr="002C4F06" w14:paraId="620CA623" w14:textId="77777777" w:rsidTr="002C4F06">
        <w:trPr>
          <w:trHeight w:val="536"/>
          <w:jc w:val="center"/>
        </w:trPr>
        <w:tc>
          <w:tcPr>
            <w:tcW w:w="621" w:type="pct"/>
            <w:shd w:val="clear" w:color="auto" w:fill="auto"/>
            <w:vAlign w:val="center"/>
          </w:tcPr>
          <w:p w14:paraId="5928722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13</w:t>
            </w:r>
          </w:p>
        </w:tc>
        <w:tc>
          <w:tcPr>
            <w:tcW w:w="1398" w:type="pct"/>
            <w:shd w:val="clear" w:color="auto" w:fill="auto"/>
            <w:vAlign w:val="center"/>
          </w:tcPr>
          <w:p w14:paraId="7FB0C42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Specific Gravity</w:t>
            </w:r>
          </w:p>
        </w:tc>
        <w:tc>
          <w:tcPr>
            <w:tcW w:w="559" w:type="pct"/>
            <w:shd w:val="clear" w:color="auto" w:fill="auto"/>
            <w:vAlign w:val="center"/>
          </w:tcPr>
          <w:p w14:paraId="3B61A831"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020" w:type="pct"/>
            <w:shd w:val="clear" w:color="auto" w:fill="auto"/>
            <w:vAlign w:val="center"/>
          </w:tcPr>
          <w:p w14:paraId="2C7E373E"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2.00</w:t>
            </w:r>
          </w:p>
        </w:tc>
        <w:tc>
          <w:tcPr>
            <w:tcW w:w="1402" w:type="pct"/>
            <w:vMerge/>
            <w:shd w:val="clear" w:color="auto" w:fill="auto"/>
            <w:vAlign w:val="center"/>
          </w:tcPr>
          <w:p w14:paraId="011A1E64" w14:textId="77777777" w:rsidR="002C4F06" w:rsidRPr="002C4F06" w:rsidRDefault="002C4F06" w:rsidP="002C4F06">
            <w:pPr>
              <w:spacing w:line="360" w:lineRule="auto"/>
              <w:jc w:val="center"/>
              <w:rPr>
                <w:rFonts w:ascii="Times New Roman" w:hAnsi="Times New Roman" w:cs="Times New Roman"/>
                <w:sz w:val="20"/>
                <w:szCs w:val="20"/>
                <w:lang w:val="en-US"/>
              </w:rPr>
            </w:pPr>
          </w:p>
        </w:tc>
      </w:tr>
    </w:tbl>
    <w:p w14:paraId="2E0F62AD" w14:textId="679B5BD6" w:rsidR="00CC6930" w:rsidRDefault="00841B1C" w:rsidP="00F3718A">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40FE5FC" w14:textId="597E0D05" w:rsidR="00CC6930" w:rsidRDefault="00E844C1" w:rsidP="002C4F06">
      <w:pPr>
        <w:spacing w:after="0" w:line="36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2.2 </w:t>
      </w:r>
      <w:r w:rsidRPr="00BB645D">
        <w:rPr>
          <w:rFonts w:ascii="Times New Roman" w:hAnsi="Times New Roman" w:cs="Times New Roman"/>
          <w:b/>
          <w:sz w:val="24"/>
          <w:szCs w:val="24"/>
        </w:rPr>
        <w:t xml:space="preserve">MARBLE DUST </w:t>
      </w:r>
    </w:p>
    <w:p w14:paraId="559703CF" w14:textId="3B19B0D9" w:rsidR="00841B1C" w:rsidRPr="00B94E8B" w:rsidRDefault="0095534C" w:rsidP="00457702">
      <w:pPr>
        <w:spacing w:line="360" w:lineRule="auto"/>
        <w:ind w:left="567"/>
        <w:jc w:val="both"/>
        <w:rPr>
          <w:rFonts w:ascii="Times New Roman" w:hAnsi="Times New Roman" w:cs="Times New Roman"/>
          <w:color w:val="252525"/>
          <w:sz w:val="24"/>
          <w:szCs w:val="24"/>
          <w:shd w:val="clear" w:color="auto" w:fill="FFFFFF"/>
        </w:rPr>
      </w:pPr>
      <w:r w:rsidRPr="0095534C">
        <w:rPr>
          <w:rFonts w:ascii="Times New Roman" w:hAnsi="Times New Roman" w:cs="Times New Roman"/>
          <w:color w:val="252525"/>
          <w:sz w:val="24"/>
          <w:szCs w:val="24"/>
          <w:shd w:val="clear" w:color="auto" w:fill="FFFFFF"/>
        </w:rPr>
        <w:t>Waste marble dust is produced because of the building industry's rising demand for marble products. About 25% of the marble that is cut into blocks ends up as dust because of the marble dust and water mixing during the cutting process. Brick, building materials, ceramics, and infiltration techniques are the most prevalent fields and uses.</w:t>
      </w:r>
    </w:p>
    <w:p w14:paraId="700D2402" w14:textId="0BB7D735" w:rsidR="00CC6930" w:rsidRPr="00F961B8" w:rsidRDefault="00CC6930" w:rsidP="00457702">
      <w:pPr>
        <w:spacing w:after="0" w:line="360" w:lineRule="auto"/>
        <w:ind w:left="567"/>
        <w:jc w:val="both"/>
        <w:rPr>
          <w:rFonts w:ascii="Times New Roman" w:hAnsi="Times New Roman" w:cs="Times New Roman"/>
          <w:b/>
          <w:bCs/>
          <w:sz w:val="24"/>
          <w:szCs w:val="24"/>
        </w:rPr>
      </w:pPr>
      <w:r w:rsidRPr="00F961B8">
        <w:rPr>
          <w:rFonts w:ascii="Times New Roman" w:hAnsi="Times New Roman" w:cs="Times New Roman"/>
          <w:b/>
          <w:bCs/>
          <w:sz w:val="24"/>
          <w:szCs w:val="24"/>
          <w:lang w:val="en-US"/>
        </w:rPr>
        <w:t xml:space="preserve">The chemical composition of this </w:t>
      </w:r>
      <w:r w:rsidR="0095534C" w:rsidRPr="00F961B8">
        <w:rPr>
          <w:rFonts w:ascii="Times New Roman" w:hAnsi="Times New Roman" w:cs="Times New Roman"/>
          <w:b/>
          <w:bCs/>
          <w:sz w:val="24"/>
          <w:szCs w:val="24"/>
          <w:lang w:val="en-US"/>
        </w:rPr>
        <w:t xml:space="preserve">marble dust </w:t>
      </w:r>
      <w:r w:rsidRPr="00F961B8">
        <w:rPr>
          <w:rFonts w:ascii="Times New Roman" w:hAnsi="Times New Roman" w:cs="Times New Roman"/>
          <w:b/>
          <w:bCs/>
          <w:sz w:val="24"/>
          <w:szCs w:val="24"/>
          <w:lang w:val="en-US"/>
        </w:rPr>
        <w:t xml:space="preserve">is given in the following </w:t>
      </w:r>
      <w:r w:rsidR="00A6430C" w:rsidRPr="00F961B8">
        <w:rPr>
          <w:rFonts w:ascii="Times New Roman" w:hAnsi="Times New Roman" w:cs="Times New Roman"/>
          <w:b/>
          <w:bCs/>
          <w:sz w:val="24"/>
          <w:szCs w:val="24"/>
          <w:lang w:val="en-US"/>
        </w:rPr>
        <w:t>T</w:t>
      </w:r>
      <w:r w:rsidRPr="00F961B8">
        <w:rPr>
          <w:rFonts w:ascii="Times New Roman" w:hAnsi="Times New Roman" w:cs="Times New Roman"/>
          <w:b/>
          <w:bCs/>
          <w:sz w:val="24"/>
          <w:szCs w:val="24"/>
          <w:lang w:val="en-US"/>
        </w:rPr>
        <w:t>able</w:t>
      </w:r>
      <w:r w:rsidR="00985A39" w:rsidRPr="00F961B8">
        <w:rPr>
          <w:rFonts w:ascii="Times New Roman" w:hAnsi="Times New Roman" w:cs="Times New Roman"/>
          <w:b/>
          <w:bCs/>
          <w:sz w:val="24"/>
          <w:szCs w:val="24"/>
          <w:lang w:val="en-US"/>
        </w:rPr>
        <w:t xml:space="preserve"> 2</w:t>
      </w:r>
    </w:p>
    <w:tbl>
      <w:tblPr>
        <w:tblW w:w="37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3032"/>
        <w:gridCol w:w="652"/>
        <w:gridCol w:w="1757"/>
      </w:tblGrid>
      <w:tr w:rsidR="002C4F06" w:rsidRPr="002C4F06" w14:paraId="0102E7DB" w14:textId="77777777" w:rsidTr="00E844C1">
        <w:trPr>
          <w:trHeight w:val="745"/>
          <w:jc w:val="center"/>
        </w:trPr>
        <w:tc>
          <w:tcPr>
            <w:tcW w:w="934" w:type="pct"/>
            <w:shd w:val="clear" w:color="auto" w:fill="auto"/>
            <w:vAlign w:val="center"/>
          </w:tcPr>
          <w:p w14:paraId="2285EA19"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Serial Number</w:t>
            </w:r>
          </w:p>
        </w:tc>
        <w:tc>
          <w:tcPr>
            <w:tcW w:w="2266" w:type="pct"/>
            <w:shd w:val="clear" w:color="auto" w:fill="auto"/>
            <w:vAlign w:val="center"/>
          </w:tcPr>
          <w:p w14:paraId="06727982"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Parameter</w:t>
            </w:r>
          </w:p>
        </w:tc>
        <w:tc>
          <w:tcPr>
            <w:tcW w:w="487" w:type="pct"/>
            <w:shd w:val="clear" w:color="auto" w:fill="auto"/>
            <w:vAlign w:val="center"/>
          </w:tcPr>
          <w:p w14:paraId="70AC1B15"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Unit</w:t>
            </w:r>
          </w:p>
        </w:tc>
        <w:tc>
          <w:tcPr>
            <w:tcW w:w="1314" w:type="pct"/>
            <w:shd w:val="clear" w:color="auto" w:fill="auto"/>
            <w:vAlign w:val="center"/>
          </w:tcPr>
          <w:p w14:paraId="1597F0F0" w14:textId="77777777" w:rsidR="002C4F06" w:rsidRPr="002C4F06" w:rsidRDefault="002C4F06" w:rsidP="002C4F06">
            <w:pPr>
              <w:spacing w:line="360" w:lineRule="auto"/>
              <w:jc w:val="center"/>
              <w:rPr>
                <w:rFonts w:ascii="Times New Roman" w:hAnsi="Times New Roman" w:cs="Times New Roman"/>
                <w:b/>
                <w:bCs/>
                <w:sz w:val="20"/>
                <w:szCs w:val="20"/>
                <w:lang w:val="en-US"/>
              </w:rPr>
            </w:pPr>
            <w:r w:rsidRPr="002C4F06">
              <w:rPr>
                <w:rFonts w:ascii="Times New Roman" w:hAnsi="Times New Roman" w:cs="Times New Roman"/>
                <w:b/>
                <w:bCs/>
                <w:sz w:val="20"/>
                <w:szCs w:val="20"/>
                <w:lang w:val="en-US"/>
              </w:rPr>
              <w:t>Observed Value</w:t>
            </w:r>
          </w:p>
        </w:tc>
      </w:tr>
      <w:tr w:rsidR="002C4F06" w:rsidRPr="002C4F06" w14:paraId="5D848531" w14:textId="77777777" w:rsidTr="00E844C1">
        <w:trPr>
          <w:trHeight w:val="453"/>
          <w:jc w:val="center"/>
        </w:trPr>
        <w:tc>
          <w:tcPr>
            <w:tcW w:w="934" w:type="pct"/>
            <w:shd w:val="clear" w:color="auto" w:fill="auto"/>
            <w:vAlign w:val="center"/>
          </w:tcPr>
          <w:p w14:paraId="678566A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w:t>
            </w:r>
          </w:p>
        </w:tc>
        <w:tc>
          <w:tcPr>
            <w:tcW w:w="2266" w:type="pct"/>
            <w:shd w:val="clear" w:color="auto" w:fill="auto"/>
            <w:vAlign w:val="center"/>
          </w:tcPr>
          <w:p w14:paraId="03C08B1D"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Specific gravity (G</w:t>
            </w:r>
            <w:r w:rsidRPr="002C4F06">
              <w:rPr>
                <w:rFonts w:ascii="Times New Roman" w:hAnsi="Times New Roman" w:cs="Times New Roman"/>
                <w:sz w:val="20"/>
                <w:szCs w:val="20"/>
                <w:vertAlign w:val="subscript"/>
                <w:lang w:val="en-US"/>
              </w:rPr>
              <w:t>s</w:t>
            </w:r>
            <w:r w:rsidRPr="002C4F06">
              <w:rPr>
                <w:rFonts w:ascii="Times New Roman" w:hAnsi="Times New Roman" w:cs="Times New Roman"/>
                <w:sz w:val="20"/>
                <w:szCs w:val="20"/>
                <w:lang w:val="en-US"/>
              </w:rPr>
              <w:t>)</w:t>
            </w:r>
          </w:p>
        </w:tc>
        <w:tc>
          <w:tcPr>
            <w:tcW w:w="487" w:type="pct"/>
            <w:shd w:val="clear" w:color="auto" w:fill="auto"/>
            <w:vAlign w:val="center"/>
          </w:tcPr>
          <w:p w14:paraId="0CA5801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442F16A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2.64</w:t>
            </w:r>
          </w:p>
        </w:tc>
      </w:tr>
      <w:tr w:rsidR="002C4F06" w:rsidRPr="002C4F06" w14:paraId="26F9E2E1" w14:textId="77777777" w:rsidTr="00E844C1">
        <w:trPr>
          <w:trHeight w:val="453"/>
          <w:jc w:val="center"/>
        </w:trPr>
        <w:tc>
          <w:tcPr>
            <w:tcW w:w="934" w:type="pct"/>
            <w:shd w:val="clear" w:color="auto" w:fill="auto"/>
            <w:vAlign w:val="center"/>
          </w:tcPr>
          <w:p w14:paraId="3FF68D0E"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2</w:t>
            </w:r>
          </w:p>
        </w:tc>
        <w:tc>
          <w:tcPr>
            <w:tcW w:w="2266" w:type="pct"/>
            <w:shd w:val="clear" w:color="auto" w:fill="auto"/>
            <w:vAlign w:val="center"/>
          </w:tcPr>
          <w:p w14:paraId="708E2D4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Uniformity coefficient (C</w:t>
            </w:r>
            <w:r w:rsidRPr="002C4F06">
              <w:rPr>
                <w:rFonts w:ascii="Times New Roman" w:hAnsi="Times New Roman" w:cs="Times New Roman"/>
                <w:sz w:val="20"/>
                <w:szCs w:val="20"/>
                <w:vertAlign w:val="subscript"/>
                <w:lang w:val="en-US"/>
              </w:rPr>
              <w:t>u</w:t>
            </w:r>
            <w:r w:rsidRPr="002C4F06">
              <w:rPr>
                <w:rFonts w:ascii="Times New Roman" w:hAnsi="Times New Roman" w:cs="Times New Roman"/>
                <w:sz w:val="20"/>
                <w:szCs w:val="20"/>
                <w:lang w:val="en-US"/>
              </w:rPr>
              <w:t>)</w:t>
            </w:r>
          </w:p>
        </w:tc>
        <w:tc>
          <w:tcPr>
            <w:tcW w:w="487" w:type="pct"/>
            <w:shd w:val="clear" w:color="auto" w:fill="auto"/>
            <w:vAlign w:val="center"/>
          </w:tcPr>
          <w:p w14:paraId="196BB272"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53A974FD"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2.85</w:t>
            </w:r>
          </w:p>
        </w:tc>
      </w:tr>
      <w:tr w:rsidR="002C4F06" w:rsidRPr="002C4F06" w14:paraId="5B7184D6" w14:textId="77777777" w:rsidTr="00E844C1">
        <w:trPr>
          <w:trHeight w:val="463"/>
          <w:jc w:val="center"/>
        </w:trPr>
        <w:tc>
          <w:tcPr>
            <w:tcW w:w="934" w:type="pct"/>
            <w:shd w:val="clear" w:color="auto" w:fill="auto"/>
            <w:vAlign w:val="center"/>
          </w:tcPr>
          <w:p w14:paraId="5B81AAD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3</w:t>
            </w:r>
          </w:p>
        </w:tc>
        <w:tc>
          <w:tcPr>
            <w:tcW w:w="2266" w:type="pct"/>
            <w:shd w:val="clear" w:color="auto" w:fill="auto"/>
            <w:vAlign w:val="center"/>
          </w:tcPr>
          <w:p w14:paraId="18835FB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Coefficient of curvature (C</w:t>
            </w:r>
            <w:r w:rsidRPr="002C4F06">
              <w:rPr>
                <w:rFonts w:ascii="Times New Roman" w:hAnsi="Times New Roman" w:cs="Times New Roman"/>
                <w:sz w:val="20"/>
                <w:szCs w:val="20"/>
                <w:vertAlign w:val="subscript"/>
                <w:lang w:val="en-US"/>
              </w:rPr>
              <w:t>c</w:t>
            </w:r>
            <w:r w:rsidRPr="002C4F06">
              <w:rPr>
                <w:rFonts w:ascii="Times New Roman" w:hAnsi="Times New Roman" w:cs="Times New Roman"/>
                <w:sz w:val="20"/>
                <w:szCs w:val="20"/>
                <w:lang w:val="en-US"/>
              </w:rPr>
              <w:t>)</w:t>
            </w:r>
          </w:p>
        </w:tc>
        <w:tc>
          <w:tcPr>
            <w:tcW w:w="487" w:type="pct"/>
            <w:shd w:val="clear" w:color="auto" w:fill="auto"/>
            <w:vAlign w:val="center"/>
          </w:tcPr>
          <w:p w14:paraId="02FC652D"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27C21377"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1.19</w:t>
            </w:r>
          </w:p>
        </w:tc>
      </w:tr>
      <w:tr w:rsidR="002C4F06" w:rsidRPr="002C4F06" w14:paraId="68F74578" w14:textId="77777777" w:rsidTr="00E844C1">
        <w:trPr>
          <w:trHeight w:val="453"/>
          <w:jc w:val="center"/>
        </w:trPr>
        <w:tc>
          <w:tcPr>
            <w:tcW w:w="934" w:type="pct"/>
            <w:shd w:val="clear" w:color="auto" w:fill="auto"/>
            <w:vAlign w:val="center"/>
          </w:tcPr>
          <w:p w14:paraId="2D01F6F6"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4</w:t>
            </w:r>
          </w:p>
        </w:tc>
        <w:tc>
          <w:tcPr>
            <w:tcW w:w="2266" w:type="pct"/>
            <w:shd w:val="clear" w:color="auto" w:fill="auto"/>
            <w:vAlign w:val="center"/>
          </w:tcPr>
          <w:p w14:paraId="3F6C007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Density(g/cm</w:t>
            </w:r>
            <w:r w:rsidRPr="002C4F06">
              <w:rPr>
                <w:rFonts w:ascii="Times New Roman" w:hAnsi="Times New Roman" w:cs="Times New Roman"/>
                <w:sz w:val="20"/>
                <w:szCs w:val="20"/>
                <w:vertAlign w:val="superscript"/>
                <w:lang w:val="en-US"/>
              </w:rPr>
              <w:t>3</w:t>
            </w:r>
            <w:r w:rsidRPr="002C4F06">
              <w:rPr>
                <w:rFonts w:ascii="Times New Roman" w:hAnsi="Times New Roman" w:cs="Times New Roman"/>
                <w:sz w:val="20"/>
                <w:szCs w:val="20"/>
                <w:lang w:val="en-US"/>
              </w:rPr>
              <w:t>)</w:t>
            </w:r>
          </w:p>
        </w:tc>
        <w:tc>
          <w:tcPr>
            <w:tcW w:w="487" w:type="pct"/>
            <w:shd w:val="clear" w:color="auto" w:fill="auto"/>
            <w:vAlign w:val="center"/>
          </w:tcPr>
          <w:p w14:paraId="2D5A27C0"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76B3C0C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2.8</w:t>
            </w:r>
          </w:p>
        </w:tc>
      </w:tr>
      <w:tr w:rsidR="002C4F06" w:rsidRPr="002C4F06" w14:paraId="5401B7C7" w14:textId="77777777" w:rsidTr="00E844C1">
        <w:trPr>
          <w:trHeight w:val="453"/>
          <w:jc w:val="center"/>
        </w:trPr>
        <w:tc>
          <w:tcPr>
            <w:tcW w:w="934" w:type="pct"/>
            <w:shd w:val="clear" w:color="auto" w:fill="auto"/>
            <w:vAlign w:val="center"/>
          </w:tcPr>
          <w:p w14:paraId="7130E8D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5</w:t>
            </w:r>
          </w:p>
        </w:tc>
        <w:tc>
          <w:tcPr>
            <w:tcW w:w="2266" w:type="pct"/>
            <w:shd w:val="clear" w:color="auto" w:fill="auto"/>
            <w:vAlign w:val="center"/>
          </w:tcPr>
          <w:p w14:paraId="7C60FDD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SiO</w:t>
            </w:r>
            <w:r w:rsidRPr="002C4F06">
              <w:rPr>
                <w:rFonts w:ascii="Times New Roman" w:hAnsi="Times New Roman" w:cs="Times New Roman"/>
                <w:sz w:val="20"/>
                <w:szCs w:val="20"/>
                <w:vertAlign w:val="subscript"/>
                <w:lang w:val="en-US"/>
              </w:rPr>
              <w:t>2</w:t>
            </w:r>
          </w:p>
        </w:tc>
        <w:tc>
          <w:tcPr>
            <w:tcW w:w="487" w:type="pct"/>
            <w:shd w:val="clear" w:color="auto" w:fill="auto"/>
            <w:vAlign w:val="center"/>
          </w:tcPr>
          <w:p w14:paraId="2FF7A9AE"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4B353A1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71.18</w:t>
            </w:r>
          </w:p>
        </w:tc>
      </w:tr>
      <w:tr w:rsidR="002C4F06" w:rsidRPr="002C4F06" w14:paraId="79836A16" w14:textId="77777777" w:rsidTr="00E844C1">
        <w:trPr>
          <w:trHeight w:val="453"/>
          <w:jc w:val="center"/>
        </w:trPr>
        <w:tc>
          <w:tcPr>
            <w:tcW w:w="934" w:type="pct"/>
            <w:shd w:val="clear" w:color="auto" w:fill="auto"/>
            <w:vAlign w:val="center"/>
          </w:tcPr>
          <w:p w14:paraId="60F43511"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6</w:t>
            </w:r>
          </w:p>
        </w:tc>
        <w:tc>
          <w:tcPr>
            <w:tcW w:w="2266" w:type="pct"/>
            <w:shd w:val="clear" w:color="auto" w:fill="auto"/>
            <w:vAlign w:val="center"/>
          </w:tcPr>
          <w:p w14:paraId="13A4BCF9"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Al</w:t>
            </w:r>
            <w:r w:rsidRPr="002C4F06">
              <w:rPr>
                <w:rFonts w:ascii="Times New Roman" w:hAnsi="Times New Roman" w:cs="Times New Roman"/>
                <w:sz w:val="20"/>
                <w:szCs w:val="20"/>
                <w:vertAlign w:val="subscript"/>
                <w:lang w:val="en-US"/>
              </w:rPr>
              <w:t>2</w:t>
            </w:r>
            <w:r w:rsidRPr="002C4F06">
              <w:rPr>
                <w:rFonts w:ascii="Times New Roman" w:hAnsi="Times New Roman" w:cs="Times New Roman"/>
                <w:sz w:val="20"/>
                <w:szCs w:val="20"/>
                <w:lang w:val="en-US"/>
              </w:rPr>
              <w:t>O</w:t>
            </w:r>
            <w:r w:rsidRPr="002C4F06">
              <w:rPr>
                <w:rFonts w:ascii="Times New Roman" w:hAnsi="Times New Roman" w:cs="Times New Roman"/>
                <w:sz w:val="20"/>
                <w:szCs w:val="20"/>
                <w:vertAlign w:val="subscript"/>
                <w:lang w:val="en-US"/>
              </w:rPr>
              <w:t>3</w:t>
            </w:r>
          </w:p>
        </w:tc>
        <w:tc>
          <w:tcPr>
            <w:tcW w:w="487" w:type="pct"/>
            <w:shd w:val="clear" w:color="auto" w:fill="auto"/>
            <w:vAlign w:val="center"/>
          </w:tcPr>
          <w:p w14:paraId="31F2503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37FCD4F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19.42</w:t>
            </w:r>
          </w:p>
        </w:tc>
      </w:tr>
      <w:tr w:rsidR="002C4F06" w:rsidRPr="002C4F06" w14:paraId="243A30B5" w14:textId="77777777" w:rsidTr="00E844C1">
        <w:trPr>
          <w:trHeight w:val="463"/>
          <w:jc w:val="center"/>
        </w:trPr>
        <w:tc>
          <w:tcPr>
            <w:tcW w:w="934" w:type="pct"/>
            <w:shd w:val="clear" w:color="auto" w:fill="auto"/>
            <w:vAlign w:val="center"/>
          </w:tcPr>
          <w:p w14:paraId="4189C41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7</w:t>
            </w:r>
          </w:p>
        </w:tc>
        <w:tc>
          <w:tcPr>
            <w:tcW w:w="2266" w:type="pct"/>
            <w:shd w:val="clear" w:color="auto" w:fill="auto"/>
            <w:vAlign w:val="center"/>
          </w:tcPr>
          <w:p w14:paraId="5D34174B"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Fe</w:t>
            </w:r>
            <w:r w:rsidRPr="002C4F06">
              <w:rPr>
                <w:rFonts w:ascii="Times New Roman" w:hAnsi="Times New Roman" w:cs="Times New Roman"/>
                <w:sz w:val="20"/>
                <w:szCs w:val="20"/>
                <w:vertAlign w:val="subscript"/>
                <w:lang w:val="en-US"/>
              </w:rPr>
              <w:t>2</w:t>
            </w:r>
            <w:r w:rsidRPr="002C4F06">
              <w:rPr>
                <w:rFonts w:ascii="Times New Roman" w:hAnsi="Times New Roman" w:cs="Times New Roman"/>
                <w:sz w:val="20"/>
                <w:szCs w:val="20"/>
                <w:lang w:val="en-US"/>
              </w:rPr>
              <w:t>O</w:t>
            </w:r>
            <w:r w:rsidRPr="002C4F06">
              <w:rPr>
                <w:rFonts w:ascii="Times New Roman" w:hAnsi="Times New Roman" w:cs="Times New Roman"/>
                <w:sz w:val="20"/>
                <w:szCs w:val="20"/>
                <w:vertAlign w:val="subscript"/>
                <w:lang w:val="en-US"/>
              </w:rPr>
              <w:t>3</w:t>
            </w:r>
          </w:p>
        </w:tc>
        <w:tc>
          <w:tcPr>
            <w:tcW w:w="487" w:type="pct"/>
            <w:shd w:val="clear" w:color="auto" w:fill="auto"/>
            <w:vAlign w:val="center"/>
          </w:tcPr>
          <w:p w14:paraId="326E84E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54ED0734"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3.7</w:t>
            </w:r>
          </w:p>
        </w:tc>
      </w:tr>
      <w:tr w:rsidR="002C4F06" w:rsidRPr="002C4F06" w14:paraId="3B92DEE9" w14:textId="77777777" w:rsidTr="00E844C1">
        <w:trPr>
          <w:trHeight w:val="453"/>
          <w:jc w:val="center"/>
        </w:trPr>
        <w:tc>
          <w:tcPr>
            <w:tcW w:w="934" w:type="pct"/>
            <w:shd w:val="clear" w:color="auto" w:fill="auto"/>
            <w:vAlign w:val="center"/>
          </w:tcPr>
          <w:p w14:paraId="676B48EC"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8</w:t>
            </w:r>
          </w:p>
        </w:tc>
        <w:tc>
          <w:tcPr>
            <w:tcW w:w="2266" w:type="pct"/>
            <w:shd w:val="clear" w:color="auto" w:fill="auto"/>
            <w:vAlign w:val="center"/>
          </w:tcPr>
          <w:p w14:paraId="19D97648" w14:textId="77777777" w:rsidR="002C4F06" w:rsidRPr="002C4F06" w:rsidRDefault="002C4F06" w:rsidP="002C4F06">
            <w:pPr>
              <w:spacing w:line="360" w:lineRule="auto"/>
              <w:jc w:val="center"/>
              <w:rPr>
                <w:rFonts w:ascii="Times New Roman" w:hAnsi="Times New Roman" w:cs="Times New Roman"/>
                <w:sz w:val="20"/>
                <w:szCs w:val="20"/>
                <w:lang w:val="en-US"/>
              </w:rPr>
            </w:pPr>
            <w:proofErr w:type="spellStart"/>
            <w:r w:rsidRPr="002C4F06">
              <w:rPr>
                <w:rFonts w:ascii="Times New Roman" w:hAnsi="Times New Roman" w:cs="Times New Roman"/>
                <w:sz w:val="20"/>
                <w:szCs w:val="20"/>
                <w:lang w:val="en-US"/>
              </w:rPr>
              <w:t>CaO</w:t>
            </w:r>
            <w:proofErr w:type="spellEnd"/>
          </w:p>
        </w:tc>
        <w:tc>
          <w:tcPr>
            <w:tcW w:w="487" w:type="pct"/>
            <w:shd w:val="clear" w:color="auto" w:fill="auto"/>
            <w:vAlign w:val="center"/>
          </w:tcPr>
          <w:p w14:paraId="469B54E3"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50147329"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4.45</w:t>
            </w:r>
          </w:p>
        </w:tc>
      </w:tr>
      <w:tr w:rsidR="002C4F06" w:rsidRPr="002C4F06" w14:paraId="7572E49D" w14:textId="77777777" w:rsidTr="00E844C1">
        <w:trPr>
          <w:trHeight w:val="453"/>
          <w:jc w:val="center"/>
        </w:trPr>
        <w:tc>
          <w:tcPr>
            <w:tcW w:w="934" w:type="pct"/>
            <w:shd w:val="clear" w:color="auto" w:fill="auto"/>
            <w:vAlign w:val="center"/>
          </w:tcPr>
          <w:p w14:paraId="0C7E6385"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9</w:t>
            </w:r>
          </w:p>
        </w:tc>
        <w:tc>
          <w:tcPr>
            <w:tcW w:w="2266" w:type="pct"/>
            <w:shd w:val="clear" w:color="auto" w:fill="auto"/>
            <w:vAlign w:val="center"/>
          </w:tcPr>
          <w:p w14:paraId="67BC94BE"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MgO</w:t>
            </w:r>
          </w:p>
        </w:tc>
        <w:tc>
          <w:tcPr>
            <w:tcW w:w="487" w:type="pct"/>
            <w:shd w:val="clear" w:color="auto" w:fill="auto"/>
            <w:vAlign w:val="center"/>
          </w:tcPr>
          <w:p w14:paraId="48A33C67"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w:t>
            </w:r>
          </w:p>
        </w:tc>
        <w:tc>
          <w:tcPr>
            <w:tcW w:w="1314" w:type="pct"/>
            <w:shd w:val="clear" w:color="auto" w:fill="auto"/>
            <w:vAlign w:val="center"/>
          </w:tcPr>
          <w:p w14:paraId="39510D2A" w14:textId="77777777" w:rsidR="002C4F06" w:rsidRPr="002C4F06" w:rsidRDefault="002C4F06" w:rsidP="002C4F06">
            <w:pPr>
              <w:spacing w:line="360" w:lineRule="auto"/>
              <w:jc w:val="center"/>
              <w:rPr>
                <w:rFonts w:ascii="Times New Roman" w:hAnsi="Times New Roman" w:cs="Times New Roman"/>
                <w:sz w:val="20"/>
                <w:szCs w:val="20"/>
                <w:lang w:val="en-US"/>
              </w:rPr>
            </w:pPr>
            <w:r w:rsidRPr="002C4F06">
              <w:rPr>
                <w:rFonts w:ascii="Times New Roman" w:hAnsi="Times New Roman" w:cs="Times New Roman"/>
                <w:sz w:val="20"/>
                <w:szCs w:val="20"/>
                <w:lang w:val="en-US"/>
              </w:rPr>
              <w:t>1.25</w:t>
            </w:r>
          </w:p>
        </w:tc>
      </w:tr>
    </w:tbl>
    <w:p w14:paraId="75376647" w14:textId="3EE79ADE" w:rsidR="00002331" w:rsidRDefault="00002331" w:rsidP="00841B1C">
      <w:pPr>
        <w:spacing w:after="0" w:line="360" w:lineRule="auto"/>
        <w:jc w:val="both"/>
        <w:rPr>
          <w:rFonts w:ascii="Times New Roman" w:hAnsi="Times New Roman" w:cs="Times New Roman"/>
          <w:b/>
          <w:sz w:val="24"/>
          <w:szCs w:val="24"/>
        </w:rPr>
      </w:pPr>
    </w:p>
    <w:p w14:paraId="789937AF" w14:textId="34B8ACA2" w:rsidR="00002331" w:rsidRDefault="00002331" w:rsidP="00002331">
      <w:pPr>
        <w:spacing w:after="0" w:line="360" w:lineRule="auto"/>
        <w:ind w:left="709" w:hanging="142"/>
        <w:jc w:val="both"/>
        <w:rPr>
          <w:rFonts w:ascii="Times New Roman" w:hAnsi="Times New Roman" w:cs="Times New Roman"/>
          <w:b/>
          <w:sz w:val="24"/>
          <w:szCs w:val="24"/>
        </w:rPr>
      </w:pPr>
    </w:p>
    <w:p w14:paraId="2BC390EE" w14:textId="089BB848" w:rsidR="00E844C1" w:rsidRDefault="00E844C1" w:rsidP="00002331">
      <w:pPr>
        <w:spacing w:after="0" w:line="360" w:lineRule="auto"/>
        <w:ind w:left="709" w:hanging="142"/>
        <w:jc w:val="both"/>
        <w:rPr>
          <w:rFonts w:ascii="Times New Roman" w:hAnsi="Times New Roman" w:cs="Times New Roman"/>
          <w:b/>
          <w:sz w:val="24"/>
          <w:szCs w:val="24"/>
        </w:rPr>
      </w:pPr>
    </w:p>
    <w:p w14:paraId="58F95003" w14:textId="77777777" w:rsidR="00E844C1" w:rsidRDefault="00E844C1" w:rsidP="00002331">
      <w:pPr>
        <w:spacing w:after="0" w:line="360" w:lineRule="auto"/>
        <w:ind w:left="709" w:hanging="142"/>
        <w:jc w:val="both"/>
        <w:rPr>
          <w:rFonts w:ascii="Times New Roman" w:hAnsi="Times New Roman" w:cs="Times New Roman"/>
          <w:b/>
          <w:sz w:val="24"/>
          <w:szCs w:val="24"/>
        </w:rPr>
      </w:pPr>
    </w:p>
    <w:p w14:paraId="6D74CA09" w14:textId="7E6E59E2" w:rsidR="00E275A9" w:rsidRDefault="00002331" w:rsidP="00457702">
      <w:pPr>
        <w:spacing w:after="0" w:line="36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844C1">
        <w:rPr>
          <w:rFonts w:ascii="Times New Roman" w:hAnsi="Times New Roman" w:cs="Times New Roman"/>
          <w:b/>
          <w:sz w:val="24"/>
          <w:szCs w:val="24"/>
        </w:rPr>
        <w:t>2.3 BIO-ENZYME</w:t>
      </w:r>
    </w:p>
    <w:p w14:paraId="63C86F80" w14:textId="2B1DB289" w:rsidR="00E275A9" w:rsidRPr="00BB645D" w:rsidRDefault="001E20DB" w:rsidP="00457702">
      <w:pPr>
        <w:spacing w:after="0" w:line="360" w:lineRule="auto"/>
        <w:ind w:left="567"/>
        <w:jc w:val="both"/>
        <w:rPr>
          <w:rFonts w:ascii="Times New Roman" w:hAnsi="Times New Roman" w:cs="Times New Roman"/>
          <w:b/>
          <w:sz w:val="24"/>
          <w:szCs w:val="24"/>
        </w:rPr>
      </w:pPr>
      <w:r w:rsidRPr="001E20DB">
        <w:rPr>
          <w:rFonts w:ascii="Times New Roman" w:hAnsi="Times New Roman" w:cs="Times New Roman"/>
          <w:bCs/>
          <w:sz w:val="24"/>
          <w:szCs w:val="24"/>
        </w:rPr>
        <w:t xml:space="preserve">The engineering properties of soil are improved, higher soil compaction densities are made possible, and stability is increased </w:t>
      </w:r>
      <w:proofErr w:type="gramStart"/>
      <w:r w:rsidRPr="001E20DB">
        <w:rPr>
          <w:rFonts w:ascii="Times New Roman" w:hAnsi="Times New Roman" w:cs="Times New Roman"/>
          <w:bCs/>
          <w:sz w:val="24"/>
          <w:szCs w:val="24"/>
        </w:rPr>
        <w:t>by the use of</w:t>
      </w:r>
      <w:proofErr w:type="gramEnd"/>
      <w:r w:rsidRPr="001E20DB">
        <w:rPr>
          <w:rFonts w:ascii="Times New Roman" w:hAnsi="Times New Roman" w:cs="Times New Roman"/>
          <w:bCs/>
          <w:sz w:val="24"/>
          <w:szCs w:val="24"/>
        </w:rPr>
        <w:t xml:space="preserve"> bio-enzyme, a natural, nontoxic, </w:t>
      </w:r>
      <w:r w:rsidR="00E35071" w:rsidRPr="001E20DB">
        <w:rPr>
          <w:rFonts w:ascii="Times New Roman" w:hAnsi="Times New Roman" w:cs="Times New Roman"/>
          <w:bCs/>
          <w:sz w:val="24"/>
          <w:szCs w:val="24"/>
        </w:rPr>
        <w:t>non-flammable</w:t>
      </w:r>
      <w:r w:rsidRPr="001E20DB">
        <w:rPr>
          <w:rFonts w:ascii="Times New Roman" w:hAnsi="Times New Roman" w:cs="Times New Roman"/>
          <w:bCs/>
          <w:sz w:val="24"/>
          <w:szCs w:val="24"/>
        </w:rPr>
        <w:t>, noncorrosive liquid enzyme formulation fermented from vegetable extracts. The bio-enzyme binds to the soil's microorganisms and encourages their fusion through the formation of strong covalent connections. It was offered by an organisation called "</w:t>
      </w:r>
      <w:proofErr w:type="spellStart"/>
      <w:r w:rsidRPr="001E20DB">
        <w:rPr>
          <w:rFonts w:ascii="Times New Roman" w:hAnsi="Times New Roman" w:cs="Times New Roman"/>
          <w:bCs/>
          <w:sz w:val="24"/>
          <w:szCs w:val="24"/>
        </w:rPr>
        <w:t>Infinita</w:t>
      </w:r>
      <w:proofErr w:type="spellEnd"/>
      <w:r w:rsidRPr="001E20DB">
        <w:rPr>
          <w:rFonts w:ascii="Times New Roman" w:hAnsi="Times New Roman" w:cs="Times New Roman"/>
          <w:bCs/>
          <w:sz w:val="24"/>
          <w:szCs w:val="24"/>
        </w:rPr>
        <w:t xml:space="preserve"> Biotech," and the bio enzyme's name is "ECO TERRAIN."</w:t>
      </w:r>
      <w:r w:rsidR="00E275A9" w:rsidRPr="00BB645D">
        <w:rPr>
          <w:rFonts w:ascii="Times New Roman" w:hAnsi="Times New Roman" w:cs="Times New Roman"/>
          <w:b/>
          <w:sz w:val="24"/>
          <w:szCs w:val="24"/>
        </w:rPr>
        <w:t xml:space="preserve"> </w:t>
      </w:r>
    </w:p>
    <w:p w14:paraId="21C5558C" w14:textId="77777777" w:rsidR="001B2757" w:rsidRDefault="001B2757" w:rsidP="001B2757">
      <w:pPr>
        <w:spacing w:line="360" w:lineRule="auto"/>
        <w:ind w:left="426"/>
        <w:jc w:val="both"/>
        <w:rPr>
          <w:rFonts w:ascii="Times New Roman" w:hAnsi="Times New Roman" w:cs="Times New Roman"/>
          <w:bCs/>
          <w:sz w:val="24"/>
          <w:szCs w:val="24"/>
          <w:lang w:val="en-US"/>
        </w:rPr>
      </w:pPr>
    </w:p>
    <w:p w14:paraId="66DABD6F" w14:textId="77777777" w:rsidR="00457702" w:rsidRDefault="00457702" w:rsidP="00457702">
      <w:pPr>
        <w:spacing w:line="360" w:lineRule="auto"/>
        <w:ind w:left="567"/>
        <w:jc w:val="both"/>
        <w:rPr>
          <w:rFonts w:ascii="Times New Roman" w:hAnsi="Times New Roman" w:cs="Times New Roman"/>
          <w:bCs/>
          <w:sz w:val="24"/>
          <w:szCs w:val="24"/>
          <w:lang w:val="en-US"/>
        </w:rPr>
      </w:pPr>
      <w:r w:rsidRPr="00AB1AAE">
        <w:rPr>
          <w:rFonts w:ascii="Times New Roman" w:hAnsi="Times New Roman" w:cs="Times New Roman"/>
          <w:bCs/>
          <w:sz w:val="24"/>
          <w:szCs w:val="24"/>
          <w:lang w:val="en-US"/>
        </w:rPr>
        <w:t xml:space="preserve">The following combinations of </w:t>
      </w:r>
      <w:r>
        <w:rPr>
          <w:rFonts w:ascii="Times New Roman" w:hAnsi="Times New Roman" w:cs="Times New Roman"/>
          <w:bCs/>
          <w:sz w:val="24"/>
          <w:szCs w:val="24"/>
          <w:lang w:val="en-US"/>
        </w:rPr>
        <w:t xml:space="preserve">Marble Dust and bio enzyme </w:t>
      </w:r>
      <w:r w:rsidRPr="00AB1AAE">
        <w:rPr>
          <w:rFonts w:ascii="Times New Roman" w:hAnsi="Times New Roman" w:cs="Times New Roman"/>
          <w:bCs/>
          <w:sz w:val="24"/>
          <w:szCs w:val="24"/>
          <w:lang w:val="en-US"/>
        </w:rPr>
        <w:t xml:space="preserve">are used for </w:t>
      </w:r>
      <w:r>
        <w:rPr>
          <w:rFonts w:ascii="Times New Roman" w:hAnsi="Times New Roman" w:cs="Times New Roman"/>
          <w:bCs/>
          <w:sz w:val="24"/>
          <w:szCs w:val="24"/>
          <w:lang w:val="en-US"/>
        </w:rPr>
        <w:t>various Blends</w:t>
      </w:r>
      <w:r w:rsidRPr="00AB1AAE">
        <w:rPr>
          <w:rFonts w:ascii="Times New Roman" w:hAnsi="Times New Roman" w:cs="Times New Roman"/>
          <w:bCs/>
          <w:sz w:val="24"/>
          <w:szCs w:val="24"/>
          <w:lang w:val="en-US"/>
        </w:rPr>
        <w:t>:</w:t>
      </w:r>
    </w:p>
    <w:tbl>
      <w:tblPr>
        <w:tblStyle w:val="TableGrid"/>
        <w:tblW w:w="0" w:type="auto"/>
        <w:jc w:val="center"/>
        <w:tblLook w:val="04A0" w:firstRow="1" w:lastRow="0" w:firstColumn="1" w:lastColumn="0" w:noHBand="0" w:noVBand="1"/>
      </w:tblPr>
      <w:tblGrid>
        <w:gridCol w:w="1129"/>
        <w:gridCol w:w="1762"/>
        <w:gridCol w:w="5009"/>
      </w:tblGrid>
      <w:tr w:rsidR="00457702" w14:paraId="085CEE06" w14:textId="77777777" w:rsidTr="00457702">
        <w:trPr>
          <w:jc w:val="center"/>
        </w:trPr>
        <w:tc>
          <w:tcPr>
            <w:tcW w:w="1129" w:type="dxa"/>
            <w:vAlign w:val="center"/>
          </w:tcPr>
          <w:p w14:paraId="55EE9D71" w14:textId="77777777" w:rsidR="00457702" w:rsidRPr="004359B1" w:rsidRDefault="00457702" w:rsidP="00A10968">
            <w:pPr>
              <w:spacing w:line="360" w:lineRule="auto"/>
              <w:jc w:val="center"/>
              <w:rPr>
                <w:rFonts w:cs="Times New Roman"/>
                <w:b/>
                <w:lang w:val="en-US"/>
              </w:rPr>
            </w:pPr>
            <w:r w:rsidRPr="004359B1">
              <w:rPr>
                <w:rFonts w:cs="Times New Roman"/>
                <w:b/>
                <w:lang w:val="en-US"/>
              </w:rPr>
              <w:t>Sr.no</w:t>
            </w:r>
          </w:p>
        </w:tc>
        <w:tc>
          <w:tcPr>
            <w:tcW w:w="1762" w:type="dxa"/>
            <w:vAlign w:val="center"/>
          </w:tcPr>
          <w:p w14:paraId="3E1ADC15" w14:textId="77777777" w:rsidR="00457702" w:rsidRPr="004359B1" w:rsidRDefault="00457702" w:rsidP="00A10968">
            <w:pPr>
              <w:spacing w:line="360" w:lineRule="auto"/>
              <w:jc w:val="center"/>
              <w:rPr>
                <w:rFonts w:cs="Times New Roman"/>
                <w:b/>
                <w:lang w:val="en-US"/>
              </w:rPr>
            </w:pPr>
            <w:r w:rsidRPr="004359B1">
              <w:rPr>
                <w:rFonts w:cs="Times New Roman"/>
                <w:b/>
                <w:lang w:val="en-US"/>
              </w:rPr>
              <w:t xml:space="preserve">Notation for various </w:t>
            </w:r>
            <w:r>
              <w:rPr>
                <w:rFonts w:cs="Times New Roman"/>
                <w:b/>
                <w:lang w:val="en-US"/>
              </w:rPr>
              <w:t>Blends</w:t>
            </w:r>
          </w:p>
        </w:tc>
        <w:tc>
          <w:tcPr>
            <w:tcW w:w="5009" w:type="dxa"/>
            <w:vAlign w:val="center"/>
          </w:tcPr>
          <w:p w14:paraId="2779D7EA" w14:textId="77777777" w:rsidR="00457702" w:rsidRPr="004359B1" w:rsidRDefault="00457702" w:rsidP="00A10968">
            <w:pPr>
              <w:spacing w:line="360" w:lineRule="auto"/>
              <w:jc w:val="center"/>
              <w:rPr>
                <w:rFonts w:cs="Times New Roman"/>
                <w:b/>
                <w:lang w:val="en-US"/>
              </w:rPr>
            </w:pPr>
            <w:r w:rsidRPr="004359B1">
              <w:rPr>
                <w:rFonts w:cs="Times New Roman"/>
                <w:b/>
                <w:lang w:val="en-US"/>
              </w:rPr>
              <w:t>Blend Combination</w:t>
            </w:r>
          </w:p>
        </w:tc>
      </w:tr>
      <w:tr w:rsidR="00457702" w14:paraId="2577BC64" w14:textId="77777777" w:rsidTr="00457702">
        <w:trPr>
          <w:trHeight w:val="637"/>
          <w:jc w:val="center"/>
        </w:trPr>
        <w:tc>
          <w:tcPr>
            <w:tcW w:w="1129" w:type="dxa"/>
            <w:vAlign w:val="center"/>
          </w:tcPr>
          <w:p w14:paraId="702410A0" w14:textId="77777777" w:rsidR="00457702" w:rsidRDefault="00457702" w:rsidP="00A10968">
            <w:pPr>
              <w:spacing w:line="360" w:lineRule="auto"/>
              <w:jc w:val="center"/>
              <w:rPr>
                <w:rFonts w:cs="Times New Roman"/>
                <w:bCs/>
                <w:lang w:val="en-US"/>
              </w:rPr>
            </w:pPr>
            <w:r>
              <w:rPr>
                <w:rFonts w:cs="Times New Roman"/>
                <w:bCs/>
                <w:lang w:val="en-US"/>
              </w:rPr>
              <w:t>1</w:t>
            </w:r>
          </w:p>
        </w:tc>
        <w:tc>
          <w:tcPr>
            <w:tcW w:w="1762" w:type="dxa"/>
            <w:vAlign w:val="center"/>
          </w:tcPr>
          <w:p w14:paraId="329ED006" w14:textId="77777777" w:rsidR="00457702" w:rsidRDefault="00457702" w:rsidP="00A10968">
            <w:pPr>
              <w:spacing w:line="360" w:lineRule="auto"/>
              <w:jc w:val="center"/>
              <w:rPr>
                <w:rFonts w:cs="Times New Roman"/>
                <w:bCs/>
                <w:lang w:val="en-US"/>
              </w:rPr>
            </w:pPr>
            <w:r>
              <w:rPr>
                <w:rFonts w:cs="Times New Roman"/>
                <w:bCs/>
                <w:lang w:val="en-US"/>
              </w:rPr>
              <w:t>S1</w:t>
            </w:r>
          </w:p>
        </w:tc>
        <w:tc>
          <w:tcPr>
            <w:tcW w:w="5009" w:type="dxa"/>
            <w:vAlign w:val="center"/>
          </w:tcPr>
          <w:p w14:paraId="119F4070" w14:textId="77777777" w:rsidR="00457702" w:rsidRDefault="00457702" w:rsidP="00A10968">
            <w:pPr>
              <w:spacing w:line="360" w:lineRule="auto"/>
              <w:jc w:val="center"/>
              <w:rPr>
                <w:rFonts w:cs="Times New Roman"/>
                <w:bCs/>
                <w:lang w:val="en-US"/>
              </w:rPr>
            </w:pPr>
            <w:r w:rsidRPr="00AB1AAE">
              <w:rPr>
                <w:rFonts w:cs="Times New Roman"/>
                <w:bCs/>
                <w:lang w:val="en-US"/>
              </w:rPr>
              <w:t xml:space="preserve">100% </w:t>
            </w:r>
            <w:r>
              <w:rPr>
                <w:rFonts w:cs="Times New Roman"/>
                <w:bCs/>
                <w:lang w:val="en-US"/>
              </w:rPr>
              <w:t>Virgin Black Cotton Soil</w:t>
            </w:r>
          </w:p>
        </w:tc>
      </w:tr>
      <w:tr w:rsidR="00457702" w14:paraId="01EC5919" w14:textId="77777777" w:rsidTr="00457702">
        <w:trPr>
          <w:jc w:val="center"/>
        </w:trPr>
        <w:tc>
          <w:tcPr>
            <w:tcW w:w="1129" w:type="dxa"/>
            <w:vAlign w:val="center"/>
          </w:tcPr>
          <w:p w14:paraId="7D83088A" w14:textId="77777777" w:rsidR="00457702" w:rsidRDefault="00457702" w:rsidP="00A10968">
            <w:pPr>
              <w:spacing w:line="360" w:lineRule="auto"/>
              <w:jc w:val="center"/>
              <w:rPr>
                <w:rFonts w:cs="Times New Roman"/>
                <w:bCs/>
                <w:lang w:val="en-US"/>
              </w:rPr>
            </w:pPr>
            <w:r>
              <w:rPr>
                <w:rFonts w:cs="Times New Roman"/>
                <w:bCs/>
                <w:lang w:val="en-US"/>
              </w:rPr>
              <w:t>2</w:t>
            </w:r>
          </w:p>
        </w:tc>
        <w:tc>
          <w:tcPr>
            <w:tcW w:w="1762" w:type="dxa"/>
            <w:vAlign w:val="center"/>
          </w:tcPr>
          <w:p w14:paraId="26EB8986" w14:textId="77777777" w:rsidR="00457702" w:rsidRDefault="00457702" w:rsidP="00A10968">
            <w:pPr>
              <w:spacing w:line="360" w:lineRule="auto"/>
              <w:jc w:val="center"/>
              <w:rPr>
                <w:rFonts w:cs="Times New Roman"/>
                <w:bCs/>
                <w:lang w:val="en-US"/>
              </w:rPr>
            </w:pPr>
            <w:r>
              <w:rPr>
                <w:rFonts w:cs="Times New Roman"/>
                <w:bCs/>
                <w:lang w:val="en-US"/>
              </w:rPr>
              <w:t>S2</w:t>
            </w:r>
          </w:p>
        </w:tc>
        <w:tc>
          <w:tcPr>
            <w:tcW w:w="5009" w:type="dxa"/>
            <w:vAlign w:val="center"/>
          </w:tcPr>
          <w:p w14:paraId="3507A908" w14:textId="77777777" w:rsidR="00457702" w:rsidRDefault="00457702" w:rsidP="00A10968">
            <w:pPr>
              <w:spacing w:line="360" w:lineRule="auto"/>
              <w:jc w:val="center"/>
              <w:rPr>
                <w:rFonts w:cs="Times New Roman"/>
                <w:bCs/>
                <w:lang w:val="en-US"/>
              </w:rPr>
            </w:pPr>
            <w:r>
              <w:rPr>
                <w:rFonts w:cs="Times New Roman"/>
                <w:bCs/>
                <w:lang w:val="en-US"/>
              </w:rPr>
              <w:t>5</w:t>
            </w:r>
            <w:r w:rsidRPr="00AB1AAE">
              <w:rPr>
                <w:rFonts w:cs="Times New Roman"/>
                <w:bCs/>
                <w:lang w:val="en-US"/>
              </w:rPr>
              <w:t xml:space="preserve">% </w:t>
            </w:r>
            <w:r>
              <w:rPr>
                <w:rFonts w:cs="Times New Roman"/>
                <w:bCs/>
                <w:lang w:val="en-US"/>
              </w:rPr>
              <w:t>Marble Dust</w:t>
            </w:r>
            <w:r w:rsidRPr="00AB1AAE">
              <w:rPr>
                <w:rFonts w:cs="Times New Roman"/>
                <w:bCs/>
                <w:lang w:val="en-US"/>
              </w:rPr>
              <w:t xml:space="preserve"> + </w:t>
            </w:r>
            <w:r>
              <w:rPr>
                <w:rFonts w:cs="Times New Roman"/>
                <w:bCs/>
                <w:lang w:val="en-US"/>
              </w:rPr>
              <w:t>2</w:t>
            </w:r>
            <w:r w:rsidRPr="00AB1AAE">
              <w:rPr>
                <w:rFonts w:cs="Times New Roman"/>
                <w:bCs/>
                <w:lang w:val="en-US"/>
              </w:rPr>
              <w:t xml:space="preserve">% </w:t>
            </w:r>
            <w:r>
              <w:rPr>
                <w:rFonts w:cs="Times New Roman"/>
                <w:bCs/>
                <w:lang w:val="en-US"/>
              </w:rPr>
              <w:t xml:space="preserve">Bio enzyme </w:t>
            </w:r>
            <w:r w:rsidRPr="00AB1AAE">
              <w:rPr>
                <w:rFonts w:cs="Times New Roman"/>
                <w:bCs/>
                <w:lang w:val="en-US"/>
              </w:rPr>
              <w:t>+ 93% B</w:t>
            </w:r>
            <w:r>
              <w:rPr>
                <w:rFonts w:cs="Times New Roman"/>
                <w:bCs/>
                <w:lang w:val="en-US"/>
              </w:rPr>
              <w:t xml:space="preserve">lack </w:t>
            </w:r>
            <w:r w:rsidRPr="00AB1AAE">
              <w:rPr>
                <w:rFonts w:cs="Times New Roman"/>
                <w:bCs/>
                <w:lang w:val="en-US"/>
              </w:rPr>
              <w:t>C</w:t>
            </w:r>
            <w:r>
              <w:rPr>
                <w:rFonts w:cs="Times New Roman"/>
                <w:bCs/>
                <w:lang w:val="en-US"/>
              </w:rPr>
              <w:t xml:space="preserve">otton </w:t>
            </w:r>
            <w:r w:rsidRPr="00AB1AAE">
              <w:rPr>
                <w:rFonts w:cs="Times New Roman"/>
                <w:bCs/>
                <w:lang w:val="en-US"/>
              </w:rPr>
              <w:t>S</w:t>
            </w:r>
            <w:r>
              <w:rPr>
                <w:rFonts w:cs="Times New Roman"/>
                <w:bCs/>
                <w:lang w:val="en-US"/>
              </w:rPr>
              <w:t>oil</w:t>
            </w:r>
          </w:p>
        </w:tc>
      </w:tr>
      <w:tr w:rsidR="00457702" w14:paraId="523EB487" w14:textId="77777777" w:rsidTr="00457702">
        <w:trPr>
          <w:jc w:val="center"/>
        </w:trPr>
        <w:tc>
          <w:tcPr>
            <w:tcW w:w="1129" w:type="dxa"/>
            <w:vAlign w:val="center"/>
          </w:tcPr>
          <w:p w14:paraId="6322C89B" w14:textId="77777777" w:rsidR="00457702" w:rsidRDefault="00457702" w:rsidP="00A10968">
            <w:pPr>
              <w:spacing w:line="360" w:lineRule="auto"/>
              <w:jc w:val="center"/>
              <w:rPr>
                <w:rFonts w:cs="Times New Roman"/>
                <w:bCs/>
                <w:lang w:val="en-US"/>
              </w:rPr>
            </w:pPr>
            <w:r>
              <w:rPr>
                <w:rFonts w:cs="Times New Roman"/>
                <w:bCs/>
                <w:lang w:val="en-US"/>
              </w:rPr>
              <w:t>3</w:t>
            </w:r>
          </w:p>
        </w:tc>
        <w:tc>
          <w:tcPr>
            <w:tcW w:w="1762" w:type="dxa"/>
            <w:vAlign w:val="center"/>
          </w:tcPr>
          <w:p w14:paraId="4876C8D0" w14:textId="77777777" w:rsidR="00457702" w:rsidRDefault="00457702" w:rsidP="00A10968">
            <w:pPr>
              <w:spacing w:line="360" w:lineRule="auto"/>
              <w:jc w:val="center"/>
              <w:rPr>
                <w:rFonts w:cs="Times New Roman"/>
                <w:bCs/>
                <w:lang w:val="en-US"/>
              </w:rPr>
            </w:pPr>
            <w:r>
              <w:rPr>
                <w:rFonts w:cs="Times New Roman"/>
                <w:bCs/>
                <w:lang w:val="en-US"/>
              </w:rPr>
              <w:t>S3</w:t>
            </w:r>
          </w:p>
        </w:tc>
        <w:tc>
          <w:tcPr>
            <w:tcW w:w="5009" w:type="dxa"/>
            <w:vAlign w:val="center"/>
          </w:tcPr>
          <w:p w14:paraId="1002B0A0" w14:textId="77777777" w:rsidR="00457702" w:rsidRDefault="00457702" w:rsidP="00A10968">
            <w:pPr>
              <w:spacing w:line="360" w:lineRule="auto"/>
              <w:jc w:val="center"/>
              <w:rPr>
                <w:rFonts w:cs="Times New Roman"/>
                <w:bCs/>
                <w:lang w:val="en-US"/>
              </w:rPr>
            </w:pPr>
            <w:r>
              <w:rPr>
                <w:rFonts w:cs="Times New Roman"/>
                <w:bCs/>
                <w:lang w:val="en-US"/>
              </w:rPr>
              <w:t>10</w:t>
            </w:r>
            <w:r w:rsidRPr="00AB1AAE">
              <w:rPr>
                <w:rFonts w:cs="Times New Roman"/>
                <w:bCs/>
                <w:lang w:val="en-US"/>
              </w:rPr>
              <w:t xml:space="preserve">% </w:t>
            </w:r>
            <w:r>
              <w:rPr>
                <w:rFonts w:cs="Times New Roman"/>
                <w:bCs/>
                <w:lang w:val="en-US"/>
              </w:rPr>
              <w:t>Marble Dust</w:t>
            </w:r>
            <w:r w:rsidRPr="00AB1AAE">
              <w:rPr>
                <w:rFonts w:cs="Times New Roman"/>
                <w:bCs/>
                <w:lang w:val="en-US"/>
              </w:rPr>
              <w:t xml:space="preserve"> + </w:t>
            </w:r>
            <w:r>
              <w:rPr>
                <w:rFonts w:cs="Times New Roman"/>
                <w:bCs/>
                <w:lang w:val="en-US"/>
              </w:rPr>
              <w:t>2</w:t>
            </w:r>
            <w:r w:rsidRPr="00AB1AAE">
              <w:rPr>
                <w:rFonts w:cs="Times New Roman"/>
                <w:bCs/>
                <w:lang w:val="en-US"/>
              </w:rPr>
              <w:t xml:space="preserve">% </w:t>
            </w:r>
            <w:r>
              <w:rPr>
                <w:rFonts w:cs="Times New Roman"/>
                <w:bCs/>
                <w:lang w:val="en-US"/>
              </w:rPr>
              <w:t xml:space="preserve">Bio enzyme </w:t>
            </w:r>
            <w:r w:rsidRPr="00AB1AAE">
              <w:rPr>
                <w:rFonts w:cs="Times New Roman"/>
                <w:bCs/>
                <w:lang w:val="en-US"/>
              </w:rPr>
              <w:t>+ 8</w:t>
            </w:r>
            <w:r>
              <w:rPr>
                <w:rFonts w:cs="Times New Roman"/>
                <w:bCs/>
                <w:lang w:val="en-US"/>
              </w:rPr>
              <w:t>8</w:t>
            </w:r>
            <w:r w:rsidRPr="00AB1AAE">
              <w:rPr>
                <w:rFonts w:cs="Times New Roman"/>
                <w:bCs/>
                <w:lang w:val="en-US"/>
              </w:rPr>
              <w:t>% B</w:t>
            </w:r>
            <w:r>
              <w:rPr>
                <w:rFonts w:cs="Times New Roman"/>
                <w:bCs/>
                <w:lang w:val="en-US"/>
              </w:rPr>
              <w:t xml:space="preserve">lack </w:t>
            </w:r>
            <w:r w:rsidRPr="00AB1AAE">
              <w:rPr>
                <w:rFonts w:cs="Times New Roman"/>
                <w:bCs/>
                <w:lang w:val="en-US"/>
              </w:rPr>
              <w:t>C</w:t>
            </w:r>
            <w:r>
              <w:rPr>
                <w:rFonts w:cs="Times New Roman"/>
                <w:bCs/>
                <w:lang w:val="en-US"/>
              </w:rPr>
              <w:t xml:space="preserve">otton </w:t>
            </w:r>
            <w:r w:rsidRPr="00AB1AAE">
              <w:rPr>
                <w:rFonts w:cs="Times New Roman"/>
                <w:bCs/>
                <w:lang w:val="en-US"/>
              </w:rPr>
              <w:t>S</w:t>
            </w:r>
            <w:r>
              <w:rPr>
                <w:rFonts w:cs="Times New Roman"/>
                <w:bCs/>
                <w:lang w:val="en-US"/>
              </w:rPr>
              <w:t>oil</w:t>
            </w:r>
          </w:p>
        </w:tc>
      </w:tr>
      <w:tr w:rsidR="00457702" w14:paraId="535D5E56" w14:textId="77777777" w:rsidTr="00457702">
        <w:trPr>
          <w:jc w:val="center"/>
        </w:trPr>
        <w:tc>
          <w:tcPr>
            <w:tcW w:w="1129" w:type="dxa"/>
            <w:vAlign w:val="center"/>
          </w:tcPr>
          <w:p w14:paraId="4AA0870B" w14:textId="77777777" w:rsidR="00457702" w:rsidRDefault="00457702" w:rsidP="00A10968">
            <w:pPr>
              <w:spacing w:line="360" w:lineRule="auto"/>
              <w:jc w:val="center"/>
              <w:rPr>
                <w:rFonts w:cs="Times New Roman"/>
                <w:bCs/>
                <w:lang w:val="en-US"/>
              </w:rPr>
            </w:pPr>
            <w:r>
              <w:rPr>
                <w:rFonts w:cs="Times New Roman"/>
                <w:bCs/>
                <w:lang w:val="en-US"/>
              </w:rPr>
              <w:t>4</w:t>
            </w:r>
          </w:p>
        </w:tc>
        <w:tc>
          <w:tcPr>
            <w:tcW w:w="1762" w:type="dxa"/>
            <w:vAlign w:val="center"/>
          </w:tcPr>
          <w:p w14:paraId="0B698F56" w14:textId="77777777" w:rsidR="00457702" w:rsidRDefault="00457702" w:rsidP="00A10968">
            <w:pPr>
              <w:spacing w:line="360" w:lineRule="auto"/>
              <w:jc w:val="center"/>
              <w:rPr>
                <w:rFonts w:cs="Times New Roman"/>
                <w:bCs/>
                <w:lang w:val="en-US"/>
              </w:rPr>
            </w:pPr>
            <w:r>
              <w:rPr>
                <w:rFonts w:cs="Times New Roman"/>
                <w:bCs/>
                <w:lang w:val="en-US"/>
              </w:rPr>
              <w:t>S4</w:t>
            </w:r>
          </w:p>
        </w:tc>
        <w:tc>
          <w:tcPr>
            <w:tcW w:w="5009" w:type="dxa"/>
            <w:vAlign w:val="center"/>
          </w:tcPr>
          <w:p w14:paraId="6BAC7DA7" w14:textId="77777777" w:rsidR="00457702" w:rsidRDefault="00457702" w:rsidP="00A10968">
            <w:pPr>
              <w:spacing w:line="360" w:lineRule="auto"/>
              <w:jc w:val="center"/>
              <w:rPr>
                <w:rFonts w:cs="Times New Roman"/>
                <w:bCs/>
                <w:lang w:val="en-US"/>
              </w:rPr>
            </w:pPr>
            <w:r>
              <w:rPr>
                <w:rFonts w:cs="Times New Roman"/>
                <w:bCs/>
                <w:lang w:val="en-US"/>
              </w:rPr>
              <w:t>15</w:t>
            </w:r>
            <w:r w:rsidRPr="00AB1AAE">
              <w:rPr>
                <w:rFonts w:cs="Times New Roman"/>
                <w:bCs/>
                <w:lang w:val="en-US"/>
              </w:rPr>
              <w:t>%</w:t>
            </w:r>
            <w:r w:rsidRPr="00827A5E">
              <w:rPr>
                <w:rFonts w:cs="Times New Roman"/>
                <w:bCs/>
                <w:lang w:val="en-US"/>
              </w:rPr>
              <w:t xml:space="preserve"> </w:t>
            </w:r>
            <w:r>
              <w:rPr>
                <w:rFonts w:cs="Times New Roman"/>
                <w:bCs/>
                <w:lang w:val="en-US"/>
              </w:rPr>
              <w:t>Marble Dust</w:t>
            </w:r>
            <w:r w:rsidRPr="00AB1AAE">
              <w:rPr>
                <w:rFonts w:cs="Times New Roman"/>
                <w:bCs/>
                <w:lang w:val="en-US"/>
              </w:rPr>
              <w:t xml:space="preserve"> + </w:t>
            </w:r>
            <w:r>
              <w:rPr>
                <w:rFonts w:cs="Times New Roman"/>
                <w:bCs/>
                <w:lang w:val="en-US"/>
              </w:rPr>
              <w:t>2</w:t>
            </w:r>
            <w:r w:rsidRPr="00AB1AAE">
              <w:rPr>
                <w:rFonts w:cs="Times New Roman"/>
                <w:bCs/>
                <w:lang w:val="en-US"/>
              </w:rPr>
              <w:t>%</w:t>
            </w:r>
            <w:r>
              <w:rPr>
                <w:rFonts w:cs="Times New Roman"/>
                <w:bCs/>
                <w:lang w:val="en-US"/>
              </w:rPr>
              <w:t xml:space="preserve"> Bio enzyme </w:t>
            </w:r>
            <w:r w:rsidRPr="00AB1AAE">
              <w:rPr>
                <w:rFonts w:cs="Times New Roman"/>
                <w:bCs/>
                <w:lang w:val="en-US"/>
              </w:rPr>
              <w:t xml:space="preserve">+ </w:t>
            </w:r>
            <w:r>
              <w:rPr>
                <w:rFonts w:cs="Times New Roman"/>
                <w:bCs/>
                <w:lang w:val="en-US"/>
              </w:rPr>
              <w:t>83</w:t>
            </w:r>
            <w:r w:rsidRPr="00AB1AAE">
              <w:rPr>
                <w:rFonts w:cs="Times New Roman"/>
                <w:bCs/>
                <w:lang w:val="en-US"/>
              </w:rPr>
              <w:t>% B</w:t>
            </w:r>
            <w:r>
              <w:rPr>
                <w:rFonts w:cs="Times New Roman"/>
                <w:bCs/>
                <w:lang w:val="en-US"/>
              </w:rPr>
              <w:t xml:space="preserve">lack </w:t>
            </w:r>
            <w:r w:rsidRPr="00AB1AAE">
              <w:rPr>
                <w:rFonts w:cs="Times New Roman"/>
                <w:bCs/>
                <w:lang w:val="en-US"/>
              </w:rPr>
              <w:t>C</w:t>
            </w:r>
            <w:r>
              <w:rPr>
                <w:rFonts w:cs="Times New Roman"/>
                <w:bCs/>
                <w:lang w:val="en-US"/>
              </w:rPr>
              <w:t xml:space="preserve">otton </w:t>
            </w:r>
            <w:r w:rsidRPr="00AB1AAE">
              <w:rPr>
                <w:rFonts w:cs="Times New Roman"/>
                <w:bCs/>
                <w:lang w:val="en-US"/>
              </w:rPr>
              <w:t>S</w:t>
            </w:r>
            <w:r>
              <w:rPr>
                <w:rFonts w:cs="Times New Roman"/>
                <w:bCs/>
                <w:lang w:val="en-US"/>
              </w:rPr>
              <w:t>oil</w:t>
            </w:r>
          </w:p>
        </w:tc>
      </w:tr>
    </w:tbl>
    <w:p w14:paraId="3F69B918" w14:textId="31C3F7B0" w:rsidR="00457702" w:rsidRPr="007B5E4A" w:rsidRDefault="00457702" w:rsidP="00457702">
      <w:pPr>
        <w:spacing w:line="360" w:lineRule="auto"/>
        <w:ind w:left="567" w:hanging="141"/>
        <w:jc w:val="both"/>
        <w:rPr>
          <w:rFonts w:ascii="Times New Roman" w:hAnsi="Times New Roman" w:cs="Times New Roman"/>
          <w:bCs/>
          <w:sz w:val="28"/>
          <w:szCs w:val="28"/>
          <w:lang w:val="en-US"/>
        </w:rPr>
      </w:pPr>
    </w:p>
    <w:p w14:paraId="200AA8D6" w14:textId="77777777" w:rsidR="00445381" w:rsidRPr="007B5E4A" w:rsidRDefault="00445381" w:rsidP="00445381">
      <w:pPr>
        <w:tabs>
          <w:tab w:val="left" w:pos="567"/>
        </w:tabs>
        <w:spacing w:after="0" w:line="360" w:lineRule="auto"/>
        <w:ind w:left="567"/>
        <w:jc w:val="both"/>
        <w:rPr>
          <w:rFonts w:ascii="Times New Roman" w:hAnsi="Times New Roman" w:cs="Times New Roman"/>
          <w:b/>
          <w:bCs/>
          <w:sz w:val="28"/>
          <w:szCs w:val="28"/>
        </w:rPr>
      </w:pPr>
      <w:r w:rsidRPr="007B5E4A">
        <w:rPr>
          <w:rFonts w:ascii="Times New Roman" w:hAnsi="Times New Roman" w:cs="Times New Roman"/>
          <w:b/>
          <w:bCs/>
          <w:sz w:val="28"/>
          <w:szCs w:val="28"/>
        </w:rPr>
        <w:t>3 RESEARCH METHODOLOGY</w:t>
      </w:r>
    </w:p>
    <w:p w14:paraId="3FB7FBB1" w14:textId="0929BDCF" w:rsidR="00445381" w:rsidRDefault="00B641A8" w:rsidP="00445381">
      <w:pPr>
        <w:tabs>
          <w:tab w:val="left" w:pos="567"/>
        </w:tabs>
        <w:spacing w:after="0" w:line="360" w:lineRule="auto"/>
        <w:ind w:left="567"/>
        <w:jc w:val="both"/>
        <w:rPr>
          <w:rFonts w:ascii="Times New Roman" w:hAnsi="Times New Roman" w:cs="Times New Roman"/>
          <w:sz w:val="24"/>
          <w:szCs w:val="24"/>
        </w:rPr>
      </w:pPr>
      <w:r w:rsidRPr="00B641A8">
        <w:rPr>
          <w:rFonts w:ascii="Times New Roman" w:hAnsi="Times New Roman" w:cs="Times New Roman"/>
          <w:sz w:val="24"/>
          <w:szCs w:val="24"/>
        </w:rPr>
        <w:t>To assess the engineering properties of both the virgin soil and the blended soil combination, a series of tests have been conducted following the initial basic physical and chemical composition analysis, with the test results previously outlined.</w:t>
      </w:r>
    </w:p>
    <w:p w14:paraId="6EE50675" w14:textId="6335B069" w:rsidR="00445381" w:rsidRDefault="00445381" w:rsidP="00445381">
      <w:pPr>
        <w:tabs>
          <w:tab w:val="left" w:pos="567"/>
        </w:tabs>
        <w:spacing w:after="0" w:line="360" w:lineRule="auto"/>
        <w:ind w:left="567"/>
        <w:jc w:val="both"/>
        <w:rPr>
          <w:rFonts w:ascii="Times New Roman" w:hAnsi="Times New Roman" w:cs="Times New Roman"/>
          <w:sz w:val="24"/>
          <w:szCs w:val="24"/>
        </w:rPr>
      </w:pPr>
    </w:p>
    <w:p w14:paraId="1DBD9A5E" w14:textId="0DD7C30C" w:rsidR="00445381" w:rsidRDefault="00445381" w:rsidP="00445381">
      <w:pPr>
        <w:tabs>
          <w:tab w:val="left" w:pos="567"/>
        </w:tabs>
        <w:spacing w:after="0" w:line="360" w:lineRule="auto"/>
        <w:ind w:left="567"/>
        <w:jc w:val="both"/>
        <w:rPr>
          <w:rFonts w:ascii="Times New Roman" w:hAnsi="Times New Roman" w:cs="Times New Roman"/>
          <w:sz w:val="24"/>
          <w:szCs w:val="24"/>
        </w:rPr>
      </w:pPr>
    </w:p>
    <w:p w14:paraId="29624DFF" w14:textId="3B56F0AD" w:rsidR="00445381" w:rsidRDefault="00445381" w:rsidP="00445381">
      <w:pPr>
        <w:tabs>
          <w:tab w:val="left" w:pos="567"/>
        </w:tabs>
        <w:spacing w:after="0" w:line="360" w:lineRule="auto"/>
        <w:ind w:left="567"/>
        <w:jc w:val="both"/>
        <w:rPr>
          <w:rFonts w:ascii="Times New Roman" w:hAnsi="Times New Roman" w:cs="Times New Roman"/>
          <w:sz w:val="24"/>
          <w:szCs w:val="24"/>
        </w:rPr>
      </w:pPr>
    </w:p>
    <w:p w14:paraId="115BE9CD" w14:textId="6E509841" w:rsidR="00445381" w:rsidRDefault="00445381" w:rsidP="00445381">
      <w:pPr>
        <w:tabs>
          <w:tab w:val="left" w:pos="567"/>
        </w:tabs>
        <w:spacing w:after="0" w:line="360" w:lineRule="auto"/>
        <w:ind w:left="567"/>
        <w:jc w:val="both"/>
        <w:rPr>
          <w:rFonts w:ascii="Times New Roman" w:hAnsi="Times New Roman" w:cs="Times New Roman"/>
          <w:sz w:val="24"/>
          <w:szCs w:val="24"/>
        </w:rPr>
      </w:pPr>
    </w:p>
    <w:p w14:paraId="24EDE961" w14:textId="561EFA24" w:rsidR="00B641A8" w:rsidRDefault="00B641A8" w:rsidP="00445381">
      <w:pPr>
        <w:tabs>
          <w:tab w:val="left" w:pos="567"/>
        </w:tabs>
        <w:spacing w:after="0" w:line="360" w:lineRule="auto"/>
        <w:ind w:left="567"/>
        <w:jc w:val="both"/>
        <w:rPr>
          <w:rFonts w:ascii="Times New Roman" w:hAnsi="Times New Roman" w:cs="Times New Roman"/>
          <w:sz w:val="24"/>
          <w:szCs w:val="24"/>
        </w:rPr>
      </w:pPr>
    </w:p>
    <w:p w14:paraId="7D6F10FD" w14:textId="77777777" w:rsidR="00B641A8" w:rsidRDefault="00B641A8" w:rsidP="00445381">
      <w:pPr>
        <w:tabs>
          <w:tab w:val="left" w:pos="567"/>
        </w:tabs>
        <w:spacing w:after="0" w:line="360" w:lineRule="auto"/>
        <w:ind w:left="567"/>
        <w:jc w:val="both"/>
        <w:rPr>
          <w:rFonts w:ascii="Times New Roman" w:hAnsi="Times New Roman" w:cs="Times New Roman"/>
          <w:sz w:val="24"/>
          <w:szCs w:val="24"/>
        </w:rPr>
      </w:pPr>
    </w:p>
    <w:p w14:paraId="4DBC04DE" w14:textId="41138B12" w:rsidR="00445381" w:rsidRDefault="00445381" w:rsidP="00445381">
      <w:pPr>
        <w:tabs>
          <w:tab w:val="left" w:pos="567"/>
        </w:tabs>
        <w:spacing w:after="0" w:line="360" w:lineRule="auto"/>
        <w:ind w:left="567"/>
        <w:jc w:val="both"/>
        <w:rPr>
          <w:rFonts w:ascii="Times New Roman" w:hAnsi="Times New Roman" w:cs="Times New Roman"/>
          <w:sz w:val="24"/>
          <w:szCs w:val="24"/>
        </w:rPr>
      </w:pPr>
    </w:p>
    <w:p w14:paraId="25CB03E3" w14:textId="77777777" w:rsidR="00445381" w:rsidRDefault="00445381" w:rsidP="00445381">
      <w:pPr>
        <w:tabs>
          <w:tab w:val="left" w:pos="567"/>
        </w:tabs>
        <w:spacing w:after="0" w:line="360" w:lineRule="auto"/>
        <w:ind w:left="567"/>
        <w:jc w:val="both"/>
        <w:rPr>
          <w:rFonts w:ascii="Times New Roman" w:hAnsi="Times New Roman" w:cs="Times New Roman"/>
          <w:sz w:val="24"/>
          <w:szCs w:val="24"/>
        </w:rPr>
      </w:pPr>
    </w:p>
    <w:tbl>
      <w:tblPr>
        <w:tblStyle w:val="TableGrid"/>
        <w:tblW w:w="0" w:type="auto"/>
        <w:tblInd w:w="562" w:type="dxa"/>
        <w:tblLook w:val="04A0" w:firstRow="1" w:lastRow="0" w:firstColumn="1" w:lastColumn="0" w:noHBand="0" w:noVBand="1"/>
      </w:tblPr>
      <w:tblGrid>
        <w:gridCol w:w="3986"/>
        <w:gridCol w:w="3811"/>
      </w:tblGrid>
      <w:tr w:rsidR="00445381" w14:paraId="0E1CF4CD" w14:textId="77777777" w:rsidTr="00B641A8">
        <w:trPr>
          <w:trHeight w:val="257"/>
        </w:trPr>
        <w:tc>
          <w:tcPr>
            <w:tcW w:w="7797" w:type="dxa"/>
            <w:gridSpan w:val="2"/>
            <w:vAlign w:val="center"/>
          </w:tcPr>
          <w:p w14:paraId="1266D598" w14:textId="77777777" w:rsidR="00445381" w:rsidRPr="0070303F" w:rsidRDefault="00445381" w:rsidP="00B641A8">
            <w:pPr>
              <w:ind w:left="34" w:hanging="34"/>
              <w:jc w:val="center"/>
              <w:rPr>
                <w:b/>
                <w:bCs/>
              </w:rPr>
            </w:pPr>
            <w:r>
              <w:rPr>
                <w:b/>
                <w:bCs/>
              </w:rPr>
              <w:lastRenderedPageBreak/>
              <w:t>Laboratory Testing</w:t>
            </w:r>
          </w:p>
        </w:tc>
      </w:tr>
      <w:tr w:rsidR="00445381" w14:paraId="4A96358F" w14:textId="77777777" w:rsidTr="00B641A8">
        <w:trPr>
          <w:trHeight w:val="3149"/>
        </w:trPr>
        <w:tc>
          <w:tcPr>
            <w:tcW w:w="3986" w:type="dxa"/>
          </w:tcPr>
          <w:p w14:paraId="07E80204" w14:textId="77777777" w:rsidR="00445381" w:rsidRDefault="00445381" w:rsidP="00445381">
            <w:pPr>
              <w:pStyle w:val="ListParagraph"/>
              <w:numPr>
                <w:ilvl w:val="0"/>
                <w:numId w:val="18"/>
              </w:numPr>
              <w:spacing w:line="360" w:lineRule="auto"/>
              <w:jc w:val="both"/>
            </w:pPr>
            <w:r>
              <w:t>Index properties of soil</w:t>
            </w:r>
          </w:p>
          <w:p w14:paraId="6AA20700" w14:textId="77777777" w:rsidR="00445381" w:rsidRDefault="00445381" w:rsidP="00445381">
            <w:pPr>
              <w:pStyle w:val="ListParagraph"/>
              <w:numPr>
                <w:ilvl w:val="0"/>
                <w:numId w:val="17"/>
              </w:numPr>
              <w:spacing w:line="360" w:lineRule="auto"/>
              <w:jc w:val="both"/>
            </w:pPr>
            <w:r>
              <w:t>Grain Size analysis.</w:t>
            </w:r>
          </w:p>
          <w:p w14:paraId="64F38A00" w14:textId="77777777" w:rsidR="00445381" w:rsidRDefault="00445381" w:rsidP="00445381">
            <w:pPr>
              <w:pStyle w:val="ListParagraph"/>
              <w:numPr>
                <w:ilvl w:val="0"/>
                <w:numId w:val="17"/>
              </w:numPr>
              <w:spacing w:line="360" w:lineRule="auto"/>
              <w:jc w:val="both"/>
            </w:pPr>
            <w:r>
              <w:t>Consistency Indices.</w:t>
            </w:r>
          </w:p>
        </w:tc>
        <w:tc>
          <w:tcPr>
            <w:tcW w:w="3811" w:type="dxa"/>
          </w:tcPr>
          <w:p w14:paraId="6E021DA1" w14:textId="77777777" w:rsidR="00445381" w:rsidRDefault="00445381" w:rsidP="00445381">
            <w:pPr>
              <w:pStyle w:val="ListParagraph"/>
              <w:numPr>
                <w:ilvl w:val="0"/>
                <w:numId w:val="18"/>
              </w:numPr>
              <w:spacing w:line="360" w:lineRule="auto"/>
              <w:jc w:val="both"/>
            </w:pPr>
            <w:r>
              <w:t>Engineering Property of Soil</w:t>
            </w:r>
          </w:p>
          <w:p w14:paraId="62379E73" w14:textId="77777777" w:rsidR="00445381" w:rsidRDefault="00445381" w:rsidP="00445381">
            <w:pPr>
              <w:pStyle w:val="ListParagraph"/>
              <w:numPr>
                <w:ilvl w:val="0"/>
                <w:numId w:val="19"/>
              </w:numPr>
              <w:spacing w:line="360" w:lineRule="auto"/>
              <w:jc w:val="both"/>
            </w:pPr>
            <w:r>
              <w:t>Specific Gravity test.</w:t>
            </w:r>
          </w:p>
          <w:p w14:paraId="0AC69073" w14:textId="77777777" w:rsidR="00445381" w:rsidRDefault="00445381" w:rsidP="00445381">
            <w:pPr>
              <w:pStyle w:val="ListParagraph"/>
              <w:numPr>
                <w:ilvl w:val="0"/>
                <w:numId w:val="19"/>
              </w:numPr>
              <w:spacing w:line="360" w:lineRule="auto"/>
              <w:jc w:val="both"/>
            </w:pPr>
            <w:r>
              <w:t>Free Swell Index.</w:t>
            </w:r>
          </w:p>
          <w:p w14:paraId="7EA04A1D" w14:textId="77777777" w:rsidR="00445381" w:rsidRDefault="00445381" w:rsidP="00445381">
            <w:pPr>
              <w:pStyle w:val="ListParagraph"/>
              <w:numPr>
                <w:ilvl w:val="0"/>
                <w:numId w:val="19"/>
              </w:numPr>
              <w:spacing w:line="360" w:lineRule="auto"/>
              <w:jc w:val="both"/>
            </w:pPr>
            <w:r>
              <w:t>Permeability.</w:t>
            </w:r>
          </w:p>
          <w:p w14:paraId="66483F88" w14:textId="77777777" w:rsidR="00445381" w:rsidRDefault="00445381" w:rsidP="00445381">
            <w:pPr>
              <w:pStyle w:val="ListParagraph"/>
              <w:numPr>
                <w:ilvl w:val="0"/>
                <w:numId w:val="19"/>
              </w:numPr>
              <w:spacing w:line="360" w:lineRule="auto"/>
              <w:jc w:val="both"/>
            </w:pPr>
            <w:r>
              <w:t>Compaction test.</w:t>
            </w:r>
          </w:p>
          <w:p w14:paraId="7CBA2E20" w14:textId="77777777" w:rsidR="00445381" w:rsidRDefault="00445381" w:rsidP="00445381">
            <w:pPr>
              <w:pStyle w:val="ListParagraph"/>
              <w:numPr>
                <w:ilvl w:val="0"/>
                <w:numId w:val="19"/>
              </w:numPr>
              <w:spacing w:line="360" w:lineRule="auto"/>
              <w:jc w:val="both"/>
            </w:pPr>
            <w:r>
              <w:t>Direct Shear test.</w:t>
            </w:r>
          </w:p>
          <w:p w14:paraId="0D888D25" w14:textId="77777777" w:rsidR="00445381" w:rsidRDefault="00445381" w:rsidP="00445381">
            <w:pPr>
              <w:pStyle w:val="ListParagraph"/>
              <w:numPr>
                <w:ilvl w:val="0"/>
                <w:numId w:val="19"/>
              </w:numPr>
              <w:spacing w:line="360" w:lineRule="auto"/>
              <w:jc w:val="both"/>
            </w:pPr>
            <w:r>
              <w:t>Unconfined compression test.</w:t>
            </w:r>
          </w:p>
          <w:p w14:paraId="4A9B804F" w14:textId="77777777" w:rsidR="00445381" w:rsidRDefault="00445381" w:rsidP="00445381">
            <w:pPr>
              <w:pStyle w:val="ListParagraph"/>
              <w:numPr>
                <w:ilvl w:val="0"/>
                <w:numId w:val="19"/>
              </w:numPr>
              <w:spacing w:line="360" w:lineRule="auto"/>
              <w:jc w:val="both"/>
            </w:pPr>
            <w:r>
              <w:t>California Bearing ratio.</w:t>
            </w:r>
          </w:p>
        </w:tc>
      </w:tr>
    </w:tbl>
    <w:p w14:paraId="76769B13" w14:textId="77777777" w:rsidR="00445381" w:rsidRPr="00445381" w:rsidRDefault="00445381" w:rsidP="00445381">
      <w:pPr>
        <w:tabs>
          <w:tab w:val="left" w:pos="567"/>
        </w:tabs>
        <w:spacing w:after="0" w:line="360" w:lineRule="auto"/>
        <w:ind w:left="567"/>
        <w:jc w:val="both"/>
        <w:rPr>
          <w:rFonts w:ascii="Times New Roman" w:hAnsi="Times New Roman" w:cs="Times New Roman"/>
          <w:sz w:val="24"/>
          <w:szCs w:val="24"/>
        </w:rPr>
      </w:pPr>
    </w:p>
    <w:p w14:paraId="4601EDE2" w14:textId="77777777" w:rsidR="00445381" w:rsidRPr="00AB1AAE" w:rsidRDefault="00445381" w:rsidP="00457702">
      <w:pPr>
        <w:spacing w:line="360" w:lineRule="auto"/>
        <w:ind w:left="567" w:hanging="141"/>
        <w:jc w:val="both"/>
        <w:rPr>
          <w:rFonts w:ascii="Times New Roman" w:hAnsi="Times New Roman" w:cs="Times New Roman"/>
          <w:bCs/>
          <w:sz w:val="24"/>
          <w:szCs w:val="24"/>
          <w:lang w:val="en-US"/>
        </w:rPr>
      </w:pPr>
    </w:p>
    <w:p w14:paraId="5AC1F530" w14:textId="2933DD30" w:rsidR="00564651" w:rsidRPr="007B5E4A" w:rsidRDefault="00B641A8" w:rsidP="00457702">
      <w:pPr>
        <w:ind w:left="567"/>
        <w:jc w:val="both"/>
        <w:rPr>
          <w:rFonts w:ascii="Times New Roman" w:hAnsi="Times New Roman" w:cs="Times New Roman"/>
          <w:b/>
          <w:bCs/>
          <w:sz w:val="28"/>
          <w:szCs w:val="28"/>
        </w:rPr>
      </w:pPr>
      <w:r w:rsidRPr="007B5E4A">
        <w:rPr>
          <w:rFonts w:ascii="Times New Roman" w:hAnsi="Times New Roman" w:cs="Times New Roman"/>
          <w:b/>
          <w:bCs/>
          <w:sz w:val="28"/>
          <w:szCs w:val="28"/>
        </w:rPr>
        <w:t xml:space="preserve">4 </w:t>
      </w:r>
      <w:r w:rsidR="001551B4" w:rsidRPr="007B5E4A">
        <w:rPr>
          <w:rFonts w:ascii="Times New Roman" w:hAnsi="Times New Roman" w:cs="Times New Roman"/>
          <w:b/>
          <w:bCs/>
          <w:sz w:val="28"/>
          <w:szCs w:val="28"/>
        </w:rPr>
        <w:t>RESULTS AND DISCUSSION</w:t>
      </w:r>
    </w:p>
    <w:p w14:paraId="2E1BD735" w14:textId="7BE69AC0" w:rsidR="00841B1C" w:rsidRPr="00841B1C" w:rsidRDefault="00FE07C1" w:rsidP="007B5E4A">
      <w:pPr>
        <w:pStyle w:val="ListParagraph"/>
        <w:numPr>
          <w:ilvl w:val="0"/>
          <w:numId w:val="10"/>
        </w:numPr>
        <w:spacing w:after="0" w:line="360" w:lineRule="auto"/>
        <w:ind w:left="993"/>
        <w:rPr>
          <w:rFonts w:ascii="Times New Roman" w:hAnsi="Times New Roman" w:cs="Times New Roman"/>
          <w:b/>
          <w:bCs/>
          <w:sz w:val="24"/>
          <w:szCs w:val="24"/>
        </w:rPr>
      </w:pPr>
      <w:r w:rsidRPr="00FE07C1">
        <w:rPr>
          <w:rFonts w:ascii="Times New Roman" w:hAnsi="Times New Roman" w:cs="Times New Roman"/>
          <w:b/>
          <w:bCs/>
          <w:sz w:val="24"/>
          <w:szCs w:val="24"/>
        </w:rPr>
        <w:t>Grain Size Analysis</w:t>
      </w:r>
    </w:p>
    <w:p w14:paraId="54456BA7" w14:textId="4ED910F1" w:rsidR="003B26EA" w:rsidRDefault="00FE07C1" w:rsidP="007B5E4A">
      <w:pPr>
        <w:spacing w:after="0" w:line="360" w:lineRule="auto"/>
        <w:ind w:left="567"/>
        <w:jc w:val="both"/>
        <w:rPr>
          <w:rFonts w:cs="Times New Roman"/>
        </w:rPr>
      </w:pPr>
      <w:r w:rsidRPr="00FE07C1">
        <w:rPr>
          <w:rFonts w:ascii="Times New Roman" w:hAnsi="Times New Roman" w:cs="Times New Roman"/>
          <w:sz w:val="24"/>
          <w:szCs w:val="24"/>
        </w:rPr>
        <w:t>For the Sieve analysis,</w:t>
      </w:r>
      <w:r w:rsidR="006A7D45">
        <w:rPr>
          <w:rFonts w:ascii="Times New Roman" w:hAnsi="Times New Roman" w:cs="Times New Roman"/>
          <w:sz w:val="24"/>
          <w:szCs w:val="24"/>
        </w:rPr>
        <w:t xml:space="preserve"> </w:t>
      </w:r>
      <w:r w:rsidRPr="00FE07C1">
        <w:rPr>
          <w:rFonts w:ascii="Times New Roman" w:hAnsi="Times New Roman" w:cs="Times New Roman"/>
          <w:sz w:val="24"/>
          <w:szCs w:val="24"/>
        </w:rPr>
        <w:t>1</w:t>
      </w:r>
      <w:r>
        <w:rPr>
          <w:rFonts w:ascii="Times New Roman" w:hAnsi="Times New Roman" w:cs="Times New Roman"/>
          <w:sz w:val="24"/>
          <w:szCs w:val="24"/>
        </w:rPr>
        <w:t>4</w:t>
      </w:r>
      <w:r w:rsidRPr="00FE07C1">
        <w:rPr>
          <w:rFonts w:ascii="Times New Roman" w:hAnsi="Times New Roman" w:cs="Times New Roman"/>
          <w:sz w:val="24"/>
          <w:szCs w:val="24"/>
        </w:rPr>
        <w:t xml:space="preserve"> Soil samples are taken for sieving. Each soil sample is sieved with standard sieve sizes of, 4.75, 2.36, 1.18, 1, 0.600, 0.300, 0.150, 0.075, PAN, respectively</w:t>
      </w:r>
      <w:r w:rsidRPr="00FE07C1">
        <w:rPr>
          <w:rFonts w:cs="Times New Roman"/>
        </w:rPr>
        <w:t>.</w:t>
      </w:r>
    </w:p>
    <w:p w14:paraId="437AC79C" w14:textId="59CD450B" w:rsidR="00445381" w:rsidRDefault="00445381" w:rsidP="00B641A8">
      <w:pPr>
        <w:spacing w:after="0" w:line="360" w:lineRule="auto"/>
        <w:jc w:val="both"/>
        <w:rPr>
          <w:rFonts w:cs="Times New Roman"/>
        </w:rPr>
      </w:pPr>
    </w:p>
    <w:tbl>
      <w:tblPr>
        <w:tblpPr w:leftFromText="180" w:rightFromText="180" w:vertAnchor="page" w:horzAnchor="margin" w:tblpXSpec="center" w:tblpY="9877"/>
        <w:tblW w:w="6374" w:type="dxa"/>
        <w:tblLook w:val="04A0" w:firstRow="1" w:lastRow="0" w:firstColumn="1" w:lastColumn="0" w:noHBand="0" w:noVBand="1"/>
      </w:tblPr>
      <w:tblGrid>
        <w:gridCol w:w="704"/>
        <w:gridCol w:w="987"/>
        <w:gridCol w:w="1085"/>
        <w:gridCol w:w="937"/>
        <w:gridCol w:w="1565"/>
        <w:gridCol w:w="1096"/>
      </w:tblGrid>
      <w:tr w:rsidR="00B641A8" w:rsidRPr="00063A89" w14:paraId="10CED23B" w14:textId="77777777" w:rsidTr="00B641A8">
        <w:trPr>
          <w:trHeight w:val="258"/>
        </w:trPr>
        <w:tc>
          <w:tcPr>
            <w:tcW w:w="70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0750AB"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bookmarkStart w:id="1" w:name="_Hlk144575540"/>
            <w:r w:rsidRPr="00063A89">
              <w:rPr>
                <w:rFonts w:ascii="Times New Roman" w:eastAsia="Times New Roman" w:hAnsi="Times New Roman" w:cs="Times New Roman"/>
                <w:b/>
                <w:bCs/>
                <w:color w:val="000000"/>
                <w:sz w:val="20"/>
                <w:szCs w:val="20"/>
                <w:lang w:eastAsia="en-IN"/>
              </w:rPr>
              <w:t>Sr.no</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EB185"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r w:rsidRPr="00063A89">
              <w:rPr>
                <w:rFonts w:ascii="Times New Roman" w:eastAsia="Times New Roman" w:hAnsi="Times New Roman" w:cs="Times New Roman"/>
                <w:b/>
                <w:bCs/>
                <w:color w:val="000000"/>
                <w:sz w:val="20"/>
                <w:szCs w:val="20"/>
                <w:lang w:eastAsia="en-IN"/>
              </w:rPr>
              <w:t>Samples</w:t>
            </w:r>
          </w:p>
        </w:tc>
        <w:tc>
          <w:tcPr>
            <w:tcW w:w="3587" w:type="dxa"/>
            <w:gridSpan w:val="3"/>
            <w:tcBorders>
              <w:top w:val="single" w:sz="4" w:space="0" w:color="auto"/>
              <w:left w:val="nil"/>
              <w:bottom w:val="single" w:sz="4" w:space="0" w:color="auto"/>
              <w:right w:val="single" w:sz="4" w:space="0" w:color="auto"/>
            </w:tcBorders>
            <w:shd w:val="clear" w:color="auto" w:fill="auto"/>
            <w:noWrap/>
            <w:vAlign w:val="center"/>
            <w:hideMark/>
          </w:tcPr>
          <w:p w14:paraId="1ADD2FD5"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r w:rsidRPr="00063A89">
              <w:rPr>
                <w:rFonts w:ascii="Times New Roman" w:eastAsia="Times New Roman" w:hAnsi="Times New Roman" w:cs="Times New Roman"/>
                <w:b/>
                <w:bCs/>
                <w:color w:val="000000"/>
                <w:sz w:val="20"/>
                <w:szCs w:val="20"/>
                <w:lang w:eastAsia="en-IN"/>
              </w:rPr>
              <w:t>Mechanical Sieve Analysis</w:t>
            </w:r>
          </w:p>
        </w:tc>
        <w:tc>
          <w:tcPr>
            <w:tcW w:w="10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0C33D"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r w:rsidRPr="00063A89">
              <w:rPr>
                <w:rFonts w:ascii="Times New Roman" w:eastAsia="Times New Roman" w:hAnsi="Times New Roman" w:cs="Times New Roman"/>
                <w:b/>
                <w:bCs/>
                <w:color w:val="000000"/>
                <w:sz w:val="20"/>
                <w:szCs w:val="20"/>
                <w:lang w:eastAsia="en-IN"/>
              </w:rPr>
              <w:t>Total</w:t>
            </w:r>
          </w:p>
        </w:tc>
      </w:tr>
      <w:tr w:rsidR="00B641A8" w:rsidRPr="00063A89" w14:paraId="355EA841" w14:textId="77777777" w:rsidTr="00B641A8">
        <w:trPr>
          <w:trHeight w:val="248"/>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6963D774"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364D7BEC"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p>
        </w:tc>
        <w:tc>
          <w:tcPr>
            <w:tcW w:w="1085" w:type="dxa"/>
            <w:tcBorders>
              <w:top w:val="nil"/>
              <w:left w:val="nil"/>
              <w:bottom w:val="single" w:sz="4" w:space="0" w:color="auto"/>
              <w:right w:val="single" w:sz="4" w:space="0" w:color="auto"/>
            </w:tcBorders>
            <w:shd w:val="clear" w:color="auto" w:fill="auto"/>
            <w:noWrap/>
            <w:vAlign w:val="center"/>
            <w:hideMark/>
          </w:tcPr>
          <w:p w14:paraId="5597CD19"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r w:rsidRPr="00063A89">
              <w:rPr>
                <w:rFonts w:ascii="Times New Roman" w:eastAsia="Times New Roman" w:hAnsi="Times New Roman" w:cs="Times New Roman"/>
                <w:b/>
                <w:bCs/>
                <w:color w:val="000000"/>
                <w:sz w:val="20"/>
                <w:szCs w:val="20"/>
                <w:lang w:eastAsia="en-IN"/>
              </w:rPr>
              <w:t>Gravel (%)</w:t>
            </w:r>
          </w:p>
        </w:tc>
        <w:tc>
          <w:tcPr>
            <w:tcW w:w="937" w:type="dxa"/>
            <w:tcBorders>
              <w:top w:val="nil"/>
              <w:left w:val="nil"/>
              <w:bottom w:val="single" w:sz="4" w:space="0" w:color="auto"/>
              <w:right w:val="single" w:sz="4" w:space="0" w:color="auto"/>
            </w:tcBorders>
            <w:shd w:val="clear" w:color="auto" w:fill="auto"/>
            <w:noWrap/>
            <w:vAlign w:val="center"/>
            <w:hideMark/>
          </w:tcPr>
          <w:p w14:paraId="3BA4130C"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r w:rsidRPr="00063A89">
              <w:rPr>
                <w:rFonts w:ascii="Times New Roman" w:eastAsia="Times New Roman" w:hAnsi="Times New Roman" w:cs="Times New Roman"/>
                <w:b/>
                <w:bCs/>
                <w:color w:val="000000"/>
                <w:sz w:val="20"/>
                <w:szCs w:val="20"/>
                <w:lang w:eastAsia="en-IN"/>
              </w:rPr>
              <w:t>Sand (%)</w:t>
            </w:r>
          </w:p>
        </w:tc>
        <w:tc>
          <w:tcPr>
            <w:tcW w:w="1565" w:type="dxa"/>
            <w:tcBorders>
              <w:top w:val="nil"/>
              <w:left w:val="nil"/>
              <w:bottom w:val="single" w:sz="4" w:space="0" w:color="auto"/>
              <w:right w:val="single" w:sz="4" w:space="0" w:color="auto"/>
            </w:tcBorders>
            <w:shd w:val="clear" w:color="auto" w:fill="auto"/>
            <w:noWrap/>
            <w:vAlign w:val="center"/>
            <w:hideMark/>
          </w:tcPr>
          <w:p w14:paraId="207B7A78" w14:textId="77777777" w:rsidR="00B641A8" w:rsidRPr="00063A89" w:rsidRDefault="00B641A8" w:rsidP="00B641A8">
            <w:pPr>
              <w:spacing w:after="0" w:line="240" w:lineRule="auto"/>
              <w:jc w:val="center"/>
              <w:rPr>
                <w:rFonts w:ascii="Times New Roman" w:eastAsia="Times New Roman" w:hAnsi="Times New Roman" w:cs="Times New Roman"/>
                <w:b/>
                <w:bCs/>
                <w:color w:val="000000"/>
                <w:sz w:val="20"/>
                <w:szCs w:val="20"/>
                <w:lang w:eastAsia="en-IN"/>
              </w:rPr>
            </w:pPr>
            <w:r w:rsidRPr="00063A89">
              <w:rPr>
                <w:rFonts w:ascii="Times New Roman" w:eastAsia="Times New Roman" w:hAnsi="Times New Roman" w:cs="Times New Roman"/>
                <w:b/>
                <w:bCs/>
                <w:color w:val="000000"/>
                <w:sz w:val="20"/>
                <w:szCs w:val="20"/>
                <w:lang w:eastAsia="en-IN"/>
              </w:rPr>
              <w:t>Silt and Clay (%)</w:t>
            </w: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3C160F8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p>
        </w:tc>
      </w:tr>
      <w:tr w:rsidR="00B641A8" w:rsidRPr="00063A89" w14:paraId="3413DFBA"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B6982E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w:t>
            </w:r>
          </w:p>
        </w:tc>
        <w:tc>
          <w:tcPr>
            <w:tcW w:w="987" w:type="dxa"/>
            <w:tcBorders>
              <w:top w:val="nil"/>
              <w:left w:val="nil"/>
              <w:bottom w:val="single" w:sz="4" w:space="0" w:color="auto"/>
              <w:right w:val="single" w:sz="4" w:space="0" w:color="auto"/>
            </w:tcBorders>
            <w:shd w:val="clear" w:color="auto" w:fill="auto"/>
            <w:noWrap/>
            <w:vAlign w:val="center"/>
            <w:hideMark/>
          </w:tcPr>
          <w:p w14:paraId="69CFC81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w:t>
            </w:r>
          </w:p>
        </w:tc>
        <w:tc>
          <w:tcPr>
            <w:tcW w:w="1085" w:type="dxa"/>
            <w:tcBorders>
              <w:top w:val="nil"/>
              <w:left w:val="nil"/>
              <w:bottom w:val="single" w:sz="4" w:space="0" w:color="auto"/>
              <w:right w:val="single" w:sz="4" w:space="0" w:color="auto"/>
            </w:tcBorders>
            <w:shd w:val="clear" w:color="auto" w:fill="auto"/>
            <w:noWrap/>
            <w:vAlign w:val="center"/>
            <w:hideMark/>
          </w:tcPr>
          <w:p w14:paraId="633BCA9C"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32.95</w:t>
            </w:r>
          </w:p>
        </w:tc>
        <w:tc>
          <w:tcPr>
            <w:tcW w:w="937" w:type="dxa"/>
            <w:tcBorders>
              <w:top w:val="nil"/>
              <w:left w:val="nil"/>
              <w:bottom w:val="single" w:sz="4" w:space="0" w:color="auto"/>
              <w:right w:val="single" w:sz="4" w:space="0" w:color="auto"/>
            </w:tcBorders>
            <w:shd w:val="clear" w:color="auto" w:fill="auto"/>
            <w:noWrap/>
            <w:vAlign w:val="center"/>
            <w:hideMark/>
          </w:tcPr>
          <w:p w14:paraId="07D89B9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66.85</w:t>
            </w:r>
          </w:p>
        </w:tc>
        <w:tc>
          <w:tcPr>
            <w:tcW w:w="1565" w:type="dxa"/>
            <w:tcBorders>
              <w:top w:val="nil"/>
              <w:left w:val="nil"/>
              <w:bottom w:val="single" w:sz="4" w:space="0" w:color="auto"/>
              <w:right w:val="single" w:sz="4" w:space="0" w:color="auto"/>
            </w:tcBorders>
            <w:shd w:val="clear" w:color="auto" w:fill="auto"/>
            <w:noWrap/>
            <w:vAlign w:val="center"/>
            <w:hideMark/>
          </w:tcPr>
          <w:p w14:paraId="1BD6A0D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0.2</w:t>
            </w:r>
          </w:p>
        </w:tc>
        <w:tc>
          <w:tcPr>
            <w:tcW w:w="1096" w:type="dxa"/>
            <w:tcBorders>
              <w:top w:val="nil"/>
              <w:left w:val="nil"/>
              <w:bottom w:val="single" w:sz="4" w:space="0" w:color="auto"/>
              <w:right w:val="single" w:sz="4" w:space="0" w:color="auto"/>
            </w:tcBorders>
            <w:shd w:val="clear" w:color="auto" w:fill="auto"/>
            <w:noWrap/>
            <w:vAlign w:val="center"/>
            <w:hideMark/>
          </w:tcPr>
          <w:p w14:paraId="13E4300B"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7DF9A86E"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97AB237"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2</w:t>
            </w:r>
          </w:p>
        </w:tc>
        <w:tc>
          <w:tcPr>
            <w:tcW w:w="987" w:type="dxa"/>
            <w:tcBorders>
              <w:top w:val="nil"/>
              <w:left w:val="nil"/>
              <w:bottom w:val="single" w:sz="4" w:space="0" w:color="auto"/>
              <w:right w:val="single" w:sz="4" w:space="0" w:color="auto"/>
            </w:tcBorders>
            <w:shd w:val="clear" w:color="auto" w:fill="auto"/>
            <w:noWrap/>
            <w:vAlign w:val="center"/>
            <w:hideMark/>
          </w:tcPr>
          <w:p w14:paraId="7313EB67"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2</w:t>
            </w:r>
          </w:p>
        </w:tc>
        <w:tc>
          <w:tcPr>
            <w:tcW w:w="1085" w:type="dxa"/>
            <w:tcBorders>
              <w:top w:val="nil"/>
              <w:left w:val="nil"/>
              <w:bottom w:val="single" w:sz="4" w:space="0" w:color="auto"/>
              <w:right w:val="single" w:sz="4" w:space="0" w:color="auto"/>
            </w:tcBorders>
            <w:shd w:val="clear" w:color="auto" w:fill="auto"/>
            <w:noWrap/>
            <w:vAlign w:val="center"/>
            <w:hideMark/>
          </w:tcPr>
          <w:p w14:paraId="5E3ABF5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31.2</w:t>
            </w:r>
          </w:p>
        </w:tc>
        <w:tc>
          <w:tcPr>
            <w:tcW w:w="937" w:type="dxa"/>
            <w:tcBorders>
              <w:top w:val="nil"/>
              <w:left w:val="nil"/>
              <w:bottom w:val="single" w:sz="4" w:space="0" w:color="auto"/>
              <w:right w:val="single" w:sz="4" w:space="0" w:color="auto"/>
            </w:tcBorders>
            <w:shd w:val="clear" w:color="auto" w:fill="auto"/>
            <w:noWrap/>
            <w:vAlign w:val="center"/>
            <w:hideMark/>
          </w:tcPr>
          <w:p w14:paraId="0ECB15E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68.6</w:t>
            </w:r>
          </w:p>
        </w:tc>
        <w:tc>
          <w:tcPr>
            <w:tcW w:w="1565" w:type="dxa"/>
            <w:tcBorders>
              <w:top w:val="nil"/>
              <w:left w:val="nil"/>
              <w:bottom w:val="single" w:sz="4" w:space="0" w:color="auto"/>
              <w:right w:val="single" w:sz="4" w:space="0" w:color="auto"/>
            </w:tcBorders>
            <w:shd w:val="clear" w:color="auto" w:fill="auto"/>
            <w:noWrap/>
            <w:vAlign w:val="center"/>
            <w:hideMark/>
          </w:tcPr>
          <w:p w14:paraId="2013A8E4"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0.2</w:t>
            </w:r>
          </w:p>
        </w:tc>
        <w:tc>
          <w:tcPr>
            <w:tcW w:w="1096" w:type="dxa"/>
            <w:tcBorders>
              <w:top w:val="nil"/>
              <w:left w:val="nil"/>
              <w:bottom w:val="single" w:sz="4" w:space="0" w:color="auto"/>
              <w:right w:val="single" w:sz="4" w:space="0" w:color="auto"/>
            </w:tcBorders>
            <w:shd w:val="clear" w:color="auto" w:fill="auto"/>
            <w:noWrap/>
            <w:vAlign w:val="center"/>
            <w:hideMark/>
          </w:tcPr>
          <w:p w14:paraId="2D42FD3C"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489F33E4"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BF88A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3</w:t>
            </w:r>
          </w:p>
        </w:tc>
        <w:tc>
          <w:tcPr>
            <w:tcW w:w="987" w:type="dxa"/>
            <w:tcBorders>
              <w:top w:val="nil"/>
              <w:left w:val="nil"/>
              <w:bottom w:val="single" w:sz="4" w:space="0" w:color="auto"/>
              <w:right w:val="single" w:sz="4" w:space="0" w:color="auto"/>
            </w:tcBorders>
            <w:shd w:val="clear" w:color="auto" w:fill="auto"/>
            <w:noWrap/>
            <w:vAlign w:val="center"/>
            <w:hideMark/>
          </w:tcPr>
          <w:p w14:paraId="67EA893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3</w:t>
            </w:r>
          </w:p>
        </w:tc>
        <w:tc>
          <w:tcPr>
            <w:tcW w:w="1085" w:type="dxa"/>
            <w:tcBorders>
              <w:top w:val="nil"/>
              <w:left w:val="nil"/>
              <w:bottom w:val="single" w:sz="4" w:space="0" w:color="auto"/>
              <w:right w:val="single" w:sz="4" w:space="0" w:color="auto"/>
            </w:tcBorders>
            <w:shd w:val="clear" w:color="auto" w:fill="auto"/>
            <w:noWrap/>
            <w:vAlign w:val="center"/>
            <w:hideMark/>
          </w:tcPr>
          <w:p w14:paraId="2BA0053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17.05</w:t>
            </w:r>
          </w:p>
        </w:tc>
        <w:tc>
          <w:tcPr>
            <w:tcW w:w="937" w:type="dxa"/>
            <w:tcBorders>
              <w:top w:val="nil"/>
              <w:left w:val="nil"/>
              <w:bottom w:val="single" w:sz="4" w:space="0" w:color="auto"/>
              <w:right w:val="single" w:sz="4" w:space="0" w:color="auto"/>
            </w:tcBorders>
            <w:shd w:val="clear" w:color="auto" w:fill="auto"/>
            <w:noWrap/>
            <w:vAlign w:val="center"/>
            <w:hideMark/>
          </w:tcPr>
          <w:p w14:paraId="34F5B659"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82.7</w:t>
            </w:r>
          </w:p>
        </w:tc>
        <w:tc>
          <w:tcPr>
            <w:tcW w:w="1565" w:type="dxa"/>
            <w:tcBorders>
              <w:top w:val="nil"/>
              <w:left w:val="nil"/>
              <w:bottom w:val="single" w:sz="4" w:space="0" w:color="auto"/>
              <w:right w:val="single" w:sz="4" w:space="0" w:color="auto"/>
            </w:tcBorders>
            <w:shd w:val="clear" w:color="auto" w:fill="auto"/>
            <w:noWrap/>
            <w:vAlign w:val="center"/>
            <w:hideMark/>
          </w:tcPr>
          <w:p w14:paraId="51614F3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0.25</w:t>
            </w:r>
          </w:p>
        </w:tc>
        <w:tc>
          <w:tcPr>
            <w:tcW w:w="1096" w:type="dxa"/>
            <w:tcBorders>
              <w:top w:val="nil"/>
              <w:left w:val="nil"/>
              <w:bottom w:val="single" w:sz="4" w:space="0" w:color="auto"/>
              <w:right w:val="single" w:sz="4" w:space="0" w:color="auto"/>
            </w:tcBorders>
            <w:shd w:val="clear" w:color="auto" w:fill="auto"/>
            <w:noWrap/>
            <w:vAlign w:val="center"/>
            <w:hideMark/>
          </w:tcPr>
          <w:p w14:paraId="1D28FDD9"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5E3B38B4"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96854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4</w:t>
            </w:r>
          </w:p>
        </w:tc>
        <w:tc>
          <w:tcPr>
            <w:tcW w:w="987" w:type="dxa"/>
            <w:tcBorders>
              <w:top w:val="nil"/>
              <w:left w:val="nil"/>
              <w:bottom w:val="single" w:sz="4" w:space="0" w:color="auto"/>
              <w:right w:val="single" w:sz="4" w:space="0" w:color="auto"/>
            </w:tcBorders>
            <w:shd w:val="clear" w:color="auto" w:fill="auto"/>
            <w:noWrap/>
            <w:vAlign w:val="center"/>
            <w:hideMark/>
          </w:tcPr>
          <w:p w14:paraId="0F849BCA"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4</w:t>
            </w:r>
          </w:p>
        </w:tc>
        <w:tc>
          <w:tcPr>
            <w:tcW w:w="1085" w:type="dxa"/>
            <w:tcBorders>
              <w:top w:val="nil"/>
              <w:left w:val="nil"/>
              <w:bottom w:val="single" w:sz="4" w:space="0" w:color="auto"/>
              <w:right w:val="single" w:sz="4" w:space="0" w:color="auto"/>
            </w:tcBorders>
            <w:shd w:val="clear" w:color="auto" w:fill="auto"/>
            <w:noWrap/>
            <w:vAlign w:val="center"/>
            <w:hideMark/>
          </w:tcPr>
          <w:p w14:paraId="6D594C6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12.8</w:t>
            </w:r>
          </w:p>
        </w:tc>
        <w:tc>
          <w:tcPr>
            <w:tcW w:w="937" w:type="dxa"/>
            <w:tcBorders>
              <w:top w:val="nil"/>
              <w:left w:val="nil"/>
              <w:bottom w:val="single" w:sz="4" w:space="0" w:color="auto"/>
              <w:right w:val="single" w:sz="4" w:space="0" w:color="auto"/>
            </w:tcBorders>
            <w:shd w:val="clear" w:color="auto" w:fill="auto"/>
            <w:noWrap/>
            <w:vAlign w:val="center"/>
            <w:hideMark/>
          </w:tcPr>
          <w:p w14:paraId="15D5ECB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87</w:t>
            </w:r>
          </w:p>
        </w:tc>
        <w:tc>
          <w:tcPr>
            <w:tcW w:w="1565" w:type="dxa"/>
            <w:tcBorders>
              <w:top w:val="nil"/>
              <w:left w:val="nil"/>
              <w:bottom w:val="single" w:sz="4" w:space="0" w:color="auto"/>
              <w:right w:val="single" w:sz="4" w:space="0" w:color="auto"/>
            </w:tcBorders>
            <w:shd w:val="clear" w:color="auto" w:fill="auto"/>
            <w:noWrap/>
            <w:vAlign w:val="center"/>
            <w:hideMark/>
          </w:tcPr>
          <w:p w14:paraId="4AE6A003"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0.2</w:t>
            </w:r>
          </w:p>
        </w:tc>
        <w:tc>
          <w:tcPr>
            <w:tcW w:w="1096" w:type="dxa"/>
            <w:tcBorders>
              <w:top w:val="nil"/>
              <w:left w:val="nil"/>
              <w:bottom w:val="single" w:sz="4" w:space="0" w:color="auto"/>
              <w:right w:val="single" w:sz="4" w:space="0" w:color="auto"/>
            </w:tcBorders>
            <w:shd w:val="clear" w:color="auto" w:fill="auto"/>
            <w:noWrap/>
            <w:vAlign w:val="center"/>
            <w:hideMark/>
          </w:tcPr>
          <w:p w14:paraId="0C957F24"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3CD936FA"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0FB4D2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5</w:t>
            </w:r>
          </w:p>
        </w:tc>
        <w:tc>
          <w:tcPr>
            <w:tcW w:w="987" w:type="dxa"/>
            <w:tcBorders>
              <w:top w:val="nil"/>
              <w:left w:val="nil"/>
              <w:bottom w:val="single" w:sz="4" w:space="0" w:color="auto"/>
              <w:right w:val="single" w:sz="4" w:space="0" w:color="auto"/>
            </w:tcBorders>
            <w:shd w:val="clear" w:color="auto" w:fill="auto"/>
            <w:noWrap/>
            <w:vAlign w:val="center"/>
            <w:hideMark/>
          </w:tcPr>
          <w:p w14:paraId="63CC6D8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5</w:t>
            </w:r>
          </w:p>
        </w:tc>
        <w:tc>
          <w:tcPr>
            <w:tcW w:w="1085" w:type="dxa"/>
            <w:tcBorders>
              <w:top w:val="nil"/>
              <w:left w:val="nil"/>
              <w:bottom w:val="single" w:sz="4" w:space="0" w:color="auto"/>
              <w:right w:val="single" w:sz="4" w:space="0" w:color="auto"/>
            </w:tcBorders>
            <w:shd w:val="clear" w:color="auto" w:fill="auto"/>
            <w:noWrap/>
            <w:vAlign w:val="center"/>
            <w:hideMark/>
          </w:tcPr>
          <w:p w14:paraId="34926DAB"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15.5</w:t>
            </w:r>
          </w:p>
        </w:tc>
        <w:tc>
          <w:tcPr>
            <w:tcW w:w="937" w:type="dxa"/>
            <w:tcBorders>
              <w:top w:val="nil"/>
              <w:left w:val="nil"/>
              <w:bottom w:val="single" w:sz="4" w:space="0" w:color="auto"/>
              <w:right w:val="single" w:sz="4" w:space="0" w:color="auto"/>
            </w:tcBorders>
            <w:shd w:val="clear" w:color="auto" w:fill="auto"/>
            <w:noWrap/>
            <w:vAlign w:val="center"/>
            <w:hideMark/>
          </w:tcPr>
          <w:p w14:paraId="7086179A"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84.3</w:t>
            </w:r>
          </w:p>
        </w:tc>
        <w:tc>
          <w:tcPr>
            <w:tcW w:w="1565" w:type="dxa"/>
            <w:tcBorders>
              <w:top w:val="nil"/>
              <w:left w:val="nil"/>
              <w:bottom w:val="single" w:sz="4" w:space="0" w:color="auto"/>
              <w:right w:val="single" w:sz="4" w:space="0" w:color="auto"/>
            </w:tcBorders>
            <w:shd w:val="clear" w:color="auto" w:fill="auto"/>
            <w:noWrap/>
            <w:vAlign w:val="center"/>
            <w:hideMark/>
          </w:tcPr>
          <w:p w14:paraId="6344710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0.2</w:t>
            </w:r>
          </w:p>
        </w:tc>
        <w:tc>
          <w:tcPr>
            <w:tcW w:w="1096" w:type="dxa"/>
            <w:tcBorders>
              <w:top w:val="nil"/>
              <w:left w:val="nil"/>
              <w:bottom w:val="single" w:sz="4" w:space="0" w:color="auto"/>
              <w:right w:val="single" w:sz="4" w:space="0" w:color="auto"/>
            </w:tcBorders>
            <w:shd w:val="clear" w:color="auto" w:fill="auto"/>
            <w:noWrap/>
            <w:vAlign w:val="center"/>
            <w:hideMark/>
          </w:tcPr>
          <w:p w14:paraId="53B0B33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6220221D"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41EEC69"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6</w:t>
            </w:r>
          </w:p>
        </w:tc>
        <w:tc>
          <w:tcPr>
            <w:tcW w:w="987" w:type="dxa"/>
            <w:tcBorders>
              <w:top w:val="nil"/>
              <w:left w:val="nil"/>
              <w:bottom w:val="single" w:sz="4" w:space="0" w:color="auto"/>
              <w:right w:val="single" w:sz="4" w:space="0" w:color="auto"/>
            </w:tcBorders>
            <w:shd w:val="clear" w:color="auto" w:fill="auto"/>
            <w:noWrap/>
            <w:vAlign w:val="center"/>
            <w:hideMark/>
          </w:tcPr>
          <w:p w14:paraId="61605EF2"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6</w:t>
            </w:r>
          </w:p>
        </w:tc>
        <w:tc>
          <w:tcPr>
            <w:tcW w:w="1085" w:type="dxa"/>
            <w:tcBorders>
              <w:top w:val="nil"/>
              <w:left w:val="nil"/>
              <w:bottom w:val="single" w:sz="4" w:space="0" w:color="auto"/>
              <w:right w:val="single" w:sz="4" w:space="0" w:color="auto"/>
            </w:tcBorders>
            <w:shd w:val="clear" w:color="auto" w:fill="auto"/>
            <w:noWrap/>
            <w:vAlign w:val="center"/>
            <w:hideMark/>
          </w:tcPr>
          <w:p w14:paraId="49274BD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12.75</w:t>
            </w:r>
          </w:p>
        </w:tc>
        <w:tc>
          <w:tcPr>
            <w:tcW w:w="937" w:type="dxa"/>
            <w:tcBorders>
              <w:top w:val="nil"/>
              <w:left w:val="nil"/>
              <w:bottom w:val="single" w:sz="4" w:space="0" w:color="auto"/>
              <w:right w:val="single" w:sz="4" w:space="0" w:color="auto"/>
            </w:tcBorders>
            <w:shd w:val="clear" w:color="auto" w:fill="auto"/>
            <w:noWrap/>
            <w:vAlign w:val="center"/>
            <w:hideMark/>
          </w:tcPr>
          <w:p w14:paraId="039586D2"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86.3</w:t>
            </w:r>
          </w:p>
        </w:tc>
        <w:tc>
          <w:tcPr>
            <w:tcW w:w="1565" w:type="dxa"/>
            <w:tcBorders>
              <w:top w:val="nil"/>
              <w:left w:val="nil"/>
              <w:bottom w:val="single" w:sz="4" w:space="0" w:color="auto"/>
              <w:right w:val="single" w:sz="4" w:space="0" w:color="auto"/>
            </w:tcBorders>
            <w:shd w:val="clear" w:color="auto" w:fill="auto"/>
            <w:noWrap/>
            <w:vAlign w:val="center"/>
            <w:hideMark/>
          </w:tcPr>
          <w:p w14:paraId="1A61E89A"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0.95</w:t>
            </w:r>
          </w:p>
        </w:tc>
        <w:tc>
          <w:tcPr>
            <w:tcW w:w="1096" w:type="dxa"/>
            <w:tcBorders>
              <w:top w:val="nil"/>
              <w:left w:val="nil"/>
              <w:bottom w:val="single" w:sz="4" w:space="0" w:color="auto"/>
              <w:right w:val="single" w:sz="4" w:space="0" w:color="auto"/>
            </w:tcBorders>
            <w:shd w:val="clear" w:color="auto" w:fill="auto"/>
            <w:noWrap/>
            <w:vAlign w:val="center"/>
            <w:hideMark/>
          </w:tcPr>
          <w:p w14:paraId="39252C4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25E49967"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C9A494"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7</w:t>
            </w:r>
          </w:p>
        </w:tc>
        <w:tc>
          <w:tcPr>
            <w:tcW w:w="987" w:type="dxa"/>
            <w:tcBorders>
              <w:top w:val="nil"/>
              <w:left w:val="nil"/>
              <w:bottom w:val="single" w:sz="4" w:space="0" w:color="auto"/>
              <w:right w:val="single" w:sz="4" w:space="0" w:color="auto"/>
            </w:tcBorders>
            <w:shd w:val="clear" w:color="auto" w:fill="auto"/>
            <w:noWrap/>
            <w:vAlign w:val="center"/>
            <w:hideMark/>
          </w:tcPr>
          <w:p w14:paraId="23BB86C7"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7</w:t>
            </w:r>
          </w:p>
        </w:tc>
        <w:tc>
          <w:tcPr>
            <w:tcW w:w="1085" w:type="dxa"/>
            <w:tcBorders>
              <w:top w:val="nil"/>
              <w:left w:val="nil"/>
              <w:bottom w:val="single" w:sz="4" w:space="0" w:color="auto"/>
              <w:right w:val="single" w:sz="4" w:space="0" w:color="auto"/>
            </w:tcBorders>
            <w:shd w:val="clear" w:color="auto" w:fill="auto"/>
            <w:noWrap/>
            <w:vAlign w:val="center"/>
            <w:hideMark/>
          </w:tcPr>
          <w:p w14:paraId="6C2E3EE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16.95</w:t>
            </w:r>
          </w:p>
        </w:tc>
        <w:tc>
          <w:tcPr>
            <w:tcW w:w="937" w:type="dxa"/>
            <w:tcBorders>
              <w:top w:val="nil"/>
              <w:left w:val="nil"/>
              <w:bottom w:val="single" w:sz="4" w:space="0" w:color="auto"/>
              <w:right w:val="single" w:sz="4" w:space="0" w:color="auto"/>
            </w:tcBorders>
            <w:shd w:val="clear" w:color="auto" w:fill="auto"/>
            <w:noWrap/>
            <w:vAlign w:val="center"/>
            <w:hideMark/>
          </w:tcPr>
          <w:p w14:paraId="45312AF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82.75</w:t>
            </w:r>
          </w:p>
        </w:tc>
        <w:tc>
          <w:tcPr>
            <w:tcW w:w="1565" w:type="dxa"/>
            <w:tcBorders>
              <w:top w:val="nil"/>
              <w:left w:val="nil"/>
              <w:bottom w:val="single" w:sz="4" w:space="0" w:color="auto"/>
              <w:right w:val="single" w:sz="4" w:space="0" w:color="auto"/>
            </w:tcBorders>
            <w:shd w:val="clear" w:color="auto" w:fill="auto"/>
            <w:noWrap/>
            <w:vAlign w:val="center"/>
            <w:hideMark/>
          </w:tcPr>
          <w:p w14:paraId="0A4A4556"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0.3</w:t>
            </w:r>
          </w:p>
        </w:tc>
        <w:tc>
          <w:tcPr>
            <w:tcW w:w="1096" w:type="dxa"/>
            <w:tcBorders>
              <w:top w:val="nil"/>
              <w:left w:val="nil"/>
              <w:bottom w:val="single" w:sz="4" w:space="0" w:color="auto"/>
              <w:right w:val="single" w:sz="4" w:space="0" w:color="auto"/>
            </w:tcBorders>
            <w:shd w:val="clear" w:color="auto" w:fill="auto"/>
            <w:noWrap/>
            <w:vAlign w:val="center"/>
            <w:hideMark/>
          </w:tcPr>
          <w:p w14:paraId="5E52B487"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5A8EFE92" w14:textId="77777777" w:rsidTr="00B641A8">
        <w:trPr>
          <w:trHeight w:val="25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DDCFA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w:t>
            </w:r>
          </w:p>
        </w:tc>
        <w:tc>
          <w:tcPr>
            <w:tcW w:w="987" w:type="dxa"/>
            <w:tcBorders>
              <w:top w:val="nil"/>
              <w:left w:val="nil"/>
              <w:bottom w:val="single" w:sz="4" w:space="0" w:color="auto"/>
              <w:right w:val="single" w:sz="4" w:space="0" w:color="auto"/>
            </w:tcBorders>
            <w:shd w:val="clear" w:color="auto" w:fill="auto"/>
            <w:noWrap/>
            <w:vAlign w:val="center"/>
            <w:hideMark/>
          </w:tcPr>
          <w:p w14:paraId="5173D4D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w:t>
            </w:r>
          </w:p>
        </w:tc>
        <w:tc>
          <w:tcPr>
            <w:tcW w:w="1085" w:type="dxa"/>
            <w:tcBorders>
              <w:top w:val="nil"/>
              <w:left w:val="nil"/>
              <w:bottom w:val="single" w:sz="4" w:space="0" w:color="auto"/>
              <w:right w:val="single" w:sz="4" w:space="0" w:color="auto"/>
            </w:tcBorders>
            <w:shd w:val="clear" w:color="auto" w:fill="auto"/>
            <w:noWrap/>
            <w:vAlign w:val="center"/>
            <w:hideMark/>
          </w:tcPr>
          <w:p w14:paraId="63BA2003"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18.75</w:t>
            </w:r>
          </w:p>
        </w:tc>
        <w:tc>
          <w:tcPr>
            <w:tcW w:w="937" w:type="dxa"/>
            <w:tcBorders>
              <w:top w:val="nil"/>
              <w:left w:val="nil"/>
              <w:bottom w:val="single" w:sz="4" w:space="0" w:color="auto"/>
              <w:right w:val="single" w:sz="4" w:space="0" w:color="auto"/>
            </w:tcBorders>
            <w:shd w:val="clear" w:color="auto" w:fill="auto"/>
            <w:noWrap/>
            <w:vAlign w:val="center"/>
            <w:hideMark/>
          </w:tcPr>
          <w:p w14:paraId="766B0B59"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80.85</w:t>
            </w:r>
          </w:p>
        </w:tc>
        <w:tc>
          <w:tcPr>
            <w:tcW w:w="1565" w:type="dxa"/>
            <w:tcBorders>
              <w:top w:val="nil"/>
              <w:left w:val="nil"/>
              <w:bottom w:val="single" w:sz="4" w:space="0" w:color="auto"/>
              <w:right w:val="single" w:sz="4" w:space="0" w:color="auto"/>
            </w:tcBorders>
            <w:shd w:val="clear" w:color="auto" w:fill="auto"/>
            <w:noWrap/>
            <w:vAlign w:val="center"/>
            <w:hideMark/>
          </w:tcPr>
          <w:p w14:paraId="039F43A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0.4</w:t>
            </w:r>
          </w:p>
        </w:tc>
        <w:tc>
          <w:tcPr>
            <w:tcW w:w="1096" w:type="dxa"/>
            <w:tcBorders>
              <w:top w:val="nil"/>
              <w:left w:val="nil"/>
              <w:bottom w:val="single" w:sz="4" w:space="0" w:color="auto"/>
              <w:right w:val="single" w:sz="4" w:space="0" w:color="auto"/>
            </w:tcBorders>
            <w:shd w:val="clear" w:color="auto" w:fill="auto"/>
            <w:noWrap/>
            <w:vAlign w:val="center"/>
            <w:hideMark/>
          </w:tcPr>
          <w:p w14:paraId="0FF2395A"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68238AF2"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C90ED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9</w:t>
            </w:r>
          </w:p>
        </w:tc>
        <w:tc>
          <w:tcPr>
            <w:tcW w:w="987" w:type="dxa"/>
            <w:tcBorders>
              <w:top w:val="nil"/>
              <w:left w:val="nil"/>
              <w:bottom w:val="single" w:sz="4" w:space="0" w:color="auto"/>
              <w:right w:val="single" w:sz="4" w:space="0" w:color="auto"/>
            </w:tcBorders>
            <w:shd w:val="clear" w:color="auto" w:fill="auto"/>
            <w:noWrap/>
            <w:vAlign w:val="center"/>
            <w:hideMark/>
          </w:tcPr>
          <w:p w14:paraId="4E4A315B"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9</w:t>
            </w:r>
          </w:p>
        </w:tc>
        <w:tc>
          <w:tcPr>
            <w:tcW w:w="1085" w:type="dxa"/>
            <w:tcBorders>
              <w:top w:val="nil"/>
              <w:left w:val="nil"/>
              <w:bottom w:val="single" w:sz="4" w:space="0" w:color="auto"/>
              <w:right w:val="single" w:sz="4" w:space="0" w:color="auto"/>
            </w:tcBorders>
            <w:shd w:val="clear" w:color="auto" w:fill="auto"/>
            <w:noWrap/>
            <w:vAlign w:val="center"/>
            <w:hideMark/>
          </w:tcPr>
          <w:p w14:paraId="0F544A33"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19</w:t>
            </w:r>
          </w:p>
        </w:tc>
        <w:tc>
          <w:tcPr>
            <w:tcW w:w="937" w:type="dxa"/>
            <w:tcBorders>
              <w:top w:val="nil"/>
              <w:left w:val="nil"/>
              <w:bottom w:val="single" w:sz="4" w:space="0" w:color="auto"/>
              <w:right w:val="single" w:sz="4" w:space="0" w:color="auto"/>
            </w:tcBorders>
            <w:shd w:val="clear" w:color="auto" w:fill="auto"/>
            <w:noWrap/>
            <w:vAlign w:val="center"/>
            <w:hideMark/>
          </w:tcPr>
          <w:p w14:paraId="2FAF4DB6"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80</w:t>
            </w:r>
          </w:p>
        </w:tc>
        <w:tc>
          <w:tcPr>
            <w:tcW w:w="1565" w:type="dxa"/>
            <w:tcBorders>
              <w:top w:val="nil"/>
              <w:left w:val="nil"/>
              <w:bottom w:val="single" w:sz="4" w:space="0" w:color="auto"/>
              <w:right w:val="single" w:sz="4" w:space="0" w:color="auto"/>
            </w:tcBorders>
            <w:shd w:val="clear" w:color="auto" w:fill="auto"/>
            <w:noWrap/>
            <w:vAlign w:val="center"/>
            <w:hideMark/>
          </w:tcPr>
          <w:p w14:paraId="7345080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w:t>
            </w:r>
          </w:p>
        </w:tc>
        <w:tc>
          <w:tcPr>
            <w:tcW w:w="1096" w:type="dxa"/>
            <w:tcBorders>
              <w:top w:val="nil"/>
              <w:left w:val="nil"/>
              <w:bottom w:val="single" w:sz="4" w:space="0" w:color="auto"/>
              <w:right w:val="single" w:sz="4" w:space="0" w:color="auto"/>
            </w:tcBorders>
            <w:shd w:val="clear" w:color="auto" w:fill="auto"/>
            <w:noWrap/>
            <w:vAlign w:val="center"/>
            <w:hideMark/>
          </w:tcPr>
          <w:p w14:paraId="3A519DE7"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2CE978DD"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6965290"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w:t>
            </w:r>
          </w:p>
        </w:tc>
        <w:tc>
          <w:tcPr>
            <w:tcW w:w="987" w:type="dxa"/>
            <w:tcBorders>
              <w:top w:val="nil"/>
              <w:left w:val="nil"/>
              <w:bottom w:val="single" w:sz="4" w:space="0" w:color="auto"/>
              <w:right w:val="single" w:sz="4" w:space="0" w:color="auto"/>
            </w:tcBorders>
            <w:shd w:val="clear" w:color="auto" w:fill="auto"/>
            <w:noWrap/>
            <w:vAlign w:val="center"/>
            <w:hideMark/>
          </w:tcPr>
          <w:p w14:paraId="3FEA2053"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w:t>
            </w:r>
          </w:p>
        </w:tc>
        <w:tc>
          <w:tcPr>
            <w:tcW w:w="1085" w:type="dxa"/>
            <w:tcBorders>
              <w:top w:val="nil"/>
              <w:left w:val="nil"/>
              <w:bottom w:val="single" w:sz="4" w:space="0" w:color="auto"/>
              <w:right w:val="single" w:sz="4" w:space="0" w:color="auto"/>
            </w:tcBorders>
            <w:shd w:val="clear" w:color="auto" w:fill="auto"/>
            <w:noWrap/>
            <w:vAlign w:val="center"/>
            <w:hideMark/>
          </w:tcPr>
          <w:p w14:paraId="13E6EAF8"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15.5</w:t>
            </w:r>
          </w:p>
        </w:tc>
        <w:tc>
          <w:tcPr>
            <w:tcW w:w="937" w:type="dxa"/>
            <w:tcBorders>
              <w:top w:val="nil"/>
              <w:left w:val="nil"/>
              <w:bottom w:val="single" w:sz="4" w:space="0" w:color="auto"/>
              <w:right w:val="single" w:sz="4" w:space="0" w:color="auto"/>
            </w:tcBorders>
            <w:shd w:val="clear" w:color="auto" w:fill="auto"/>
            <w:noWrap/>
            <w:vAlign w:val="center"/>
            <w:hideMark/>
          </w:tcPr>
          <w:p w14:paraId="1CD0E544"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84</w:t>
            </w:r>
          </w:p>
        </w:tc>
        <w:tc>
          <w:tcPr>
            <w:tcW w:w="1565" w:type="dxa"/>
            <w:tcBorders>
              <w:top w:val="nil"/>
              <w:left w:val="nil"/>
              <w:bottom w:val="single" w:sz="4" w:space="0" w:color="auto"/>
              <w:right w:val="single" w:sz="4" w:space="0" w:color="auto"/>
            </w:tcBorders>
            <w:shd w:val="clear" w:color="auto" w:fill="auto"/>
            <w:noWrap/>
            <w:vAlign w:val="center"/>
            <w:hideMark/>
          </w:tcPr>
          <w:p w14:paraId="14F82BE3"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0.5</w:t>
            </w:r>
          </w:p>
        </w:tc>
        <w:tc>
          <w:tcPr>
            <w:tcW w:w="1096" w:type="dxa"/>
            <w:tcBorders>
              <w:top w:val="nil"/>
              <w:left w:val="nil"/>
              <w:bottom w:val="single" w:sz="4" w:space="0" w:color="auto"/>
              <w:right w:val="single" w:sz="4" w:space="0" w:color="auto"/>
            </w:tcBorders>
            <w:shd w:val="clear" w:color="auto" w:fill="auto"/>
            <w:noWrap/>
            <w:vAlign w:val="center"/>
            <w:hideMark/>
          </w:tcPr>
          <w:p w14:paraId="0FB85033"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35C15077" w14:textId="77777777" w:rsidTr="00B641A8">
        <w:trPr>
          <w:trHeight w:val="24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3CE82F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11</w:t>
            </w:r>
          </w:p>
        </w:tc>
        <w:tc>
          <w:tcPr>
            <w:tcW w:w="987" w:type="dxa"/>
            <w:tcBorders>
              <w:top w:val="nil"/>
              <w:left w:val="nil"/>
              <w:bottom w:val="single" w:sz="4" w:space="0" w:color="auto"/>
              <w:right w:val="single" w:sz="4" w:space="0" w:color="auto"/>
            </w:tcBorders>
            <w:shd w:val="clear" w:color="auto" w:fill="auto"/>
            <w:noWrap/>
            <w:vAlign w:val="center"/>
            <w:hideMark/>
          </w:tcPr>
          <w:p w14:paraId="7482040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11</w:t>
            </w:r>
          </w:p>
        </w:tc>
        <w:tc>
          <w:tcPr>
            <w:tcW w:w="1085" w:type="dxa"/>
            <w:tcBorders>
              <w:top w:val="nil"/>
              <w:left w:val="nil"/>
              <w:bottom w:val="single" w:sz="4" w:space="0" w:color="auto"/>
              <w:right w:val="single" w:sz="4" w:space="0" w:color="auto"/>
            </w:tcBorders>
            <w:shd w:val="clear" w:color="auto" w:fill="auto"/>
            <w:noWrap/>
            <w:vAlign w:val="center"/>
            <w:hideMark/>
          </w:tcPr>
          <w:p w14:paraId="3AE2893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18</w:t>
            </w:r>
          </w:p>
        </w:tc>
        <w:tc>
          <w:tcPr>
            <w:tcW w:w="937" w:type="dxa"/>
            <w:tcBorders>
              <w:top w:val="nil"/>
              <w:left w:val="nil"/>
              <w:bottom w:val="single" w:sz="4" w:space="0" w:color="auto"/>
              <w:right w:val="single" w:sz="4" w:space="0" w:color="auto"/>
            </w:tcBorders>
            <w:shd w:val="clear" w:color="auto" w:fill="auto"/>
            <w:noWrap/>
            <w:vAlign w:val="center"/>
            <w:hideMark/>
          </w:tcPr>
          <w:p w14:paraId="1FB7E89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81.5</w:t>
            </w:r>
          </w:p>
        </w:tc>
        <w:tc>
          <w:tcPr>
            <w:tcW w:w="1565" w:type="dxa"/>
            <w:tcBorders>
              <w:top w:val="nil"/>
              <w:left w:val="nil"/>
              <w:bottom w:val="single" w:sz="4" w:space="0" w:color="auto"/>
              <w:right w:val="single" w:sz="4" w:space="0" w:color="auto"/>
            </w:tcBorders>
            <w:shd w:val="clear" w:color="auto" w:fill="auto"/>
            <w:noWrap/>
            <w:vAlign w:val="center"/>
            <w:hideMark/>
          </w:tcPr>
          <w:p w14:paraId="6D63A7BF"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0.5</w:t>
            </w:r>
          </w:p>
        </w:tc>
        <w:tc>
          <w:tcPr>
            <w:tcW w:w="1096" w:type="dxa"/>
            <w:tcBorders>
              <w:top w:val="nil"/>
              <w:left w:val="nil"/>
              <w:bottom w:val="single" w:sz="4" w:space="0" w:color="auto"/>
              <w:right w:val="single" w:sz="4" w:space="0" w:color="auto"/>
            </w:tcBorders>
            <w:shd w:val="clear" w:color="auto" w:fill="auto"/>
            <w:noWrap/>
            <w:vAlign w:val="center"/>
            <w:hideMark/>
          </w:tcPr>
          <w:p w14:paraId="23274CF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3EDB7BD8" w14:textId="77777777" w:rsidTr="00B641A8">
        <w:trPr>
          <w:trHeight w:val="27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438B4C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12</w:t>
            </w:r>
          </w:p>
        </w:tc>
        <w:tc>
          <w:tcPr>
            <w:tcW w:w="987" w:type="dxa"/>
            <w:tcBorders>
              <w:top w:val="nil"/>
              <w:left w:val="nil"/>
              <w:bottom w:val="single" w:sz="4" w:space="0" w:color="auto"/>
              <w:right w:val="single" w:sz="4" w:space="0" w:color="auto"/>
            </w:tcBorders>
            <w:shd w:val="clear" w:color="auto" w:fill="auto"/>
            <w:noWrap/>
            <w:vAlign w:val="center"/>
            <w:hideMark/>
          </w:tcPr>
          <w:p w14:paraId="1E7D18E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12</w:t>
            </w:r>
          </w:p>
        </w:tc>
        <w:tc>
          <w:tcPr>
            <w:tcW w:w="1085" w:type="dxa"/>
            <w:tcBorders>
              <w:top w:val="nil"/>
              <w:left w:val="nil"/>
              <w:bottom w:val="single" w:sz="4" w:space="0" w:color="auto"/>
              <w:right w:val="single" w:sz="4" w:space="0" w:color="auto"/>
            </w:tcBorders>
            <w:shd w:val="clear" w:color="auto" w:fill="auto"/>
            <w:noWrap/>
            <w:vAlign w:val="center"/>
            <w:hideMark/>
          </w:tcPr>
          <w:p w14:paraId="403230FC"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17.5</w:t>
            </w:r>
          </w:p>
        </w:tc>
        <w:tc>
          <w:tcPr>
            <w:tcW w:w="937" w:type="dxa"/>
            <w:tcBorders>
              <w:top w:val="nil"/>
              <w:left w:val="nil"/>
              <w:bottom w:val="single" w:sz="4" w:space="0" w:color="auto"/>
              <w:right w:val="single" w:sz="4" w:space="0" w:color="auto"/>
            </w:tcBorders>
            <w:shd w:val="clear" w:color="auto" w:fill="auto"/>
            <w:noWrap/>
            <w:vAlign w:val="center"/>
            <w:hideMark/>
          </w:tcPr>
          <w:p w14:paraId="608E1B2C"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81.7</w:t>
            </w:r>
          </w:p>
        </w:tc>
        <w:tc>
          <w:tcPr>
            <w:tcW w:w="1565" w:type="dxa"/>
            <w:tcBorders>
              <w:top w:val="nil"/>
              <w:left w:val="nil"/>
              <w:bottom w:val="single" w:sz="4" w:space="0" w:color="auto"/>
              <w:right w:val="single" w:sz="4" w:space="0" w:color="auto"/>
            </w:tcBorders>
            <w:shd w:val="clear" w:color="auto" w:fill="auto"/>
            <w:noWrap/>
            <w:vAlign w:val="center"/>
            <w:hideMark/>
          </w:tcPr>
          <w:p w14:paraId="46B548D7"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0.8</w:t>
            </w:r>
          </w:p>
        </w:tc>
        <w:tc>
          <w:tcPr>
            <w:tcW w:w="1096" w:type="dxa"/>
            <w:tcBorders>
              <w:top w:val="nil"/>
              <w:left w:val="nil"/>
              <w:bottom w:val="single" w:sz="4" w:space="0" w:color="auto"/>
              <w:right w:val="single" w:sz="4" w:space="0" w:color="auto"/>
            </w:tcBorders>
            <w:shd w:val="clear" w:color="auto" w:fill="auto"/>
            <w:noWrap/>
            <w:vAlign w:val="center"/>
            <w:hideMark/>
          </w:tcPr>
          <w:p w14:paraId="33B8427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324BBA93" w14:textId="77777777" w:rsidTr="00B641A8">
        <w:trPr>
          <w:trHeight w:val="27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52ADD6C"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13</w:t>
            </w:r>
          </w:p>
        </w:tc>
        <w:tc>
          <w:tcPr>
            <w:tcW w:w="987" w:type="dxa"/>
            <w:tcBorders>
              <w:top w:val="nil"/>
              <w:left w:val="nil"/>
              <w:bottom w:val="single" w:sz="4" w:space="0" w:color="auto"/>
              <w:right w:val="single" w:sz="4" w:space="0" w:color="auto"/>
            </w:tcBorders>
            <w:shd w:val="clear" w:color="auto" w:fill="auto"/>
            <w:noWrap/>
            <w:vAlign w:val="center"/>
            <w:hideMark/>
          </w:tcPr>
          <w:p w14:paraId="587D247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13</w:t>
            </w:r>
          </w:p>
        </w:tc>
        <w:tc>
          <w:tcPr>
            <w:tcW w:w="1085" w:type="dxa"/>
            <w:tcBorders>
              <w:top w:val="nil"/>
              <w:left w:val="nil"/>
              <w:bottom w:val="single" w:sz="4" w:space="0" w:color="auto"/>
              <w:right w:val="single" w:sz="4" w:space="0" w:color="auto"/>
            </w:tcBorders>
            <w:shd w:val="clear" w:color="auto" w:fill="auto"/>
            <w:noWrap/>
            <w:vAlign w:val="center"/>
            <w:hideMark/>
          </w:tcPr>
          <w:p w14:paraId="53EBE355"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10.5</w:t>
            </w:r>
          </w:p>
        </w:tc>
        <w:tc>
          <w:tcPr>
            <w:tcW w:w="937" w:type="dxa"/>
            <w:tcBorders>
              <w:top w:val="nil"/>
              <w:left w:val="nil"/>
              <w:bottom w:val="single" w:sz="4" w:space="0" w:color="auto"/>
              <w:right w:val="single" w:sz="4" w:space="0" w:color="auto"/>
            </w:tcBorders>
            <w:shd w:val="clear" w:color="auto" w:fill="auto"/>
            <w:noWrap/>
            <w:vAlign w:val="center"/>
            <w:hideMark/>
          </w:tcPr>
          <w:p w14:paraId="1B7D1D6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89.3</w:t>
            </w:r>
          </w:p>
        </w:tc>
        <w:tc>
          <w:tcPr>
            <w:tcW w:w="1565" w:type="dxa"/>
            <w:tcBorders>
              <w:top w:val="nil"/>
              <w:left w:val="nil"/>
              <w:bottom w:val="single" w:sz="4" w:space="0" w:color="auto"/>
              <w:right w:val="single" w:sz="4" w:space="0" w:color="auto"/>
            </w:tcBorders>
            <w:shd w:val="clear" w:color="auto" w:fill="auto"/>
            <w:noWrap/>
            <w:vAlign w:val="center"/>
            <w:hideMark/>
          </w:tcPr>
          <w:p w14:paraId="29DCE27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0.2</w:t>
            </w:r>
          </w:p>
        </w:tc>
        <w:tc>
          <w:tcPr>
            <w:tcW w:w="1096" w:type="dxa"/>
            <w:tcBorders>
              <w:top w:val="nil"/>
              <w:left w:val="nil"/>
              <w:bottom w:val="single" w:sz="4" w:space="0" w:color="auto"/>
              <w:right w:val="single" w:sz="4" w:space="0" w:color="auto"/>
            </w:tcBorders>
            <w:shd w:val="clear" w:color="auto" w:fill="auto"/>
            <w:noWrap/>
            <w:vAlign w:val="center"/>
            <w:hideMark/>
          </w:tcPr>
          <w:p w14:paraId="19E99D7E"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r w:rsidR="00B641A8" w:rsidRPr="00063A89" w14:paraId="051F3D98" w14:textId="77777777" w:rsidTr="00B641A8">
        <w:trPr>
          <w:trHeight w:val="27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E415E0A"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14</w:t>
            </w:r>
          </w:p>
        </w:tc>
        <w:tc>
          <w:tcPr>
            <w:tcW w:w="987" w:type="dxa"/>
            <w:tcBorders>
              <w:top w:val="nil"/>
              <w:left w:val="nil"/>
              <w:bottom w:val="single" w:sz="4" w:space="0" w:color="auto"/>
              <w:right w:val="single" w:sz="4" w:space="0" w:color="auto"/>
            </w:tcBorders>
            <w:shd w:val="clear" w:color="auto" w:fill="auto"/>
            <w:noWrap/>
            <w:vAlign w:val="center"/>
            <w:hideMark/>
          </w:tcPr>
          <w:p w14:paraId="4CC167CB"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14</w:t>
            </w:r>
          </w:p>
        </w:tc>
        <w:tc>
          <w:tcPr>
            <w:tcW w:w="1085" w:type="dxa"/>
            <w:tcBorders>
              <w:top w:val="nil"/>
              <w:left w:val="nil"/>
              <w:bottom w:val="single" w:sz="4" w:space="0" w:color="auto"/>
              <w:right w:val="single" w:sz="4" w:space="0" w:color="auto"/>
            </w:tcBorders>
            <w:shd w:val="clear" w:color="auto" w:fill="auto"/>
            <w:noWrap/>
            <w:vAlign w:val="center"/>
            <w:hideMark/>
          </w:tcPr>
          <w:p w14:paraId="32B7BF7F"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33</w:t>
            </w:r>
          </w:p>
        </w:tc>
        <w:tc>
          <w:tcPr>
            <w:tcW w:w="937" w:type="dxa"/>
            <w:tcBorders>
              <w:top w:val="nil"/>
              <w:left w:val="nil"/>
              <w:bottom w:val="single" w:sz="4" w:space="0" w:color="auto"/>
              <w:right w:val="single" w:sz="4" w:space="0" w:color="auto"/>
            </w:tcBorders>
            <w:shd w:val="clear" w:color="auto" w:fill="auto"/>
            <w:noWrap/>
            <w:vAlign w:val="center"/>
            <w:hideMark/>
          </w:tcPr>
          <w:p w14:paraId="4E3A426D"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66.9</w:t>
            </w:r>
          </w:p>
        </w:tc>
        <w:tc>
          <w:tcPr>
            <w:tcW w:w="1565" w:type="dxa"/>
            <w:tcBorders>
              <w:top w:val="nil"/>
              <w:left w:val="nil"/>
              <w:bottom w:val="single" w:sz="4" w:space="0" w:color="auto"/>
              <w:right w:val="single" w:sz="4" w:space="0" w:color="auto"/>
            </w:tcBorders>
            <w:shd w:val="clear" w:color="auto" w:fill="auto"/>
            <w:noWrap/>
            <w:vAlign w:val="center"/>
            <w:hideMark/>
          </w:tcPr>
          <w:p w14:paraId="2C1340E4"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0.1</w:t>
            </w:r>
          </w:p>
        </w:tc>
        <w:tc>
          <w:tcPr>
            <w:tcW w:w="1096" w:type="dxa"/>
            <w:tcBorders>
              <w:top w:val="nil"/>
              <w:left w:val="nil"/>
              <w:bottom w:val="single" w:sz="4" w:space="0" w:color="auto"/>
              <w:right w:val="single" w:sz="4" w:space="0" w:color="auto"/>
            </w:tcBorders>
            <w:shd w:val="clear" w:color="auto" w:fill="auto"/>
            <w:noWrap/>
            <w:vAlign w:val="center"/>
            <w:hideMark/>
          </w:tcPr>
          <w:p w14:paraId="79AD36E1" w14:textId="77777777" w:rsidR="00B641A8" w:rsidRPr="00063A89" w:rsidRDefault="00B641A8" w:rsidP="00B641A8">
            <w:pPr>
              <w:spacing w:after="0" w:line="240" w:lineRule="auto"/>
              <w:jc w:val="center"/>
              <w:rPr>
                <w:rFonts w:ascii="Times New Roman" w:eastAsia="Times New Roman" w:hAnsi="Times New Roman" w:cs="Times New Roman"/>
                <w:color w:val="000000"/>
                <w:sz w:val="20"/>
                <w:szCs w:val="20"/>
                <w:lang w:eastAsia="en-IN"/>
              </w:rPr>
            </w:pPr>
            <w:r w:rsidRPr="00063A89">
              <w:rPr>
                <w:rFonts w:ascii="Times New Roman" w:eastAsia="Times New Roman" w:hAnsi="Times New Roman" w:cs="Times New Roman"/>
                <w:color w:val="000000"/>
                <w:sz w:val="20"/>
                <w:szCs w:val="20"/>
                <w:lang w:eastAsia="en-IN"/>
              </w:rPr>
              <w:t>100</w:t>
            </w:r>
          </w:p>
        </w:tc>
      </w:tr>
    </w:tbl>
    <w:bookmarkEnd w:id="1"/>
    <w:p w14:paraId="57D20457" w14:textId="1804B391" w:rsidR="007B5E4A" w:rsidRPr="003777DB" w:rsidRDefault="007B5E4A" w:rsidP="007B5E4A">
      <w:pPr>
        <w:spacing w:after="0" w:line="360" w:lineRule="auto"/>
        <w:ind w:left="426"/>
        <w:jc w:val="center"/>
        <w:rPr>
          <w:rFonts w:ascii="Times New Roman" w:hAnsi="Times New Roman" w:cs="Times New Roman"/>
          <w:b/>
          <w:bCs/>
          <w:sz w:val="24"/>
          <w:szCs w:val="24"/>
        </w:rPr>
      </w:pPr>
      <w:r w:rsidRPr="00A6430C">
        <w:rPr>
          <w:rFonts w:ascii="Times New Roman" w:hAnsi="Times New Roman" w:cs="Times New Roman"/>
          <w:b/>
          <w:bCs/>
          <w:sz w:val="24"/>
          <w:szCs w:val="24"/>
        </w:rPr>
        <w:t xml:space="preserve">Table </w:t>
      </w:r>
      <w:r>
        <w:rPr>
          <w:rFonts w:ascii="Times New Roman" w:hAnsi="Times New Roman" w:cs="Times New Roman"/>
          <w:b/>
          <w:bCs/>
          <w:sz w:val="24"/>
          <w:szCs w:val="24"/>
        </w:rPr>
        <w:t>3 Grain Sieve Analysis</w:t>
      </w:r>
      <w:r w:rsidRPr="00A33EA5">
        <w:rPr>
          <w:rFonts w:ascii="Times New Roman" w:hAnsi="Times New Roman" w:cs="Times New Roman"/>
          <w:b/>
          <w:bCs/>
          <w:sz w:val="24"/>
          <w:szCs w:val="24"/>
          <w:lang w:val="en-US"/>
        </w:rPr>
        <w:t xml:space="preserve"> of Black Cotton Soil</w:t>
      </w:r>
    </w:p>
    <w:p w14:paraId="4B4AB3A1" w14:textId="393C3331" w:rsidR="006A7D45" w:rsidRDefault="006A7D45" w:rsidP="007B5E4A">
      <w:pPr>
        <w:spacing w:after="0" w:line="360" w:lineRule="auto"/>
        <w:rPr>
          <w:rFonts w:ascii="Times New Roman" w:hAnsi="Times New Roman" w:cs="Times New Roman"/>
          <w:b/>
          <w:bCs/>
          <w:sz w:val="24"/>
          <w:szCs w:val="24"/>
        </w:rPr>
      </w:pPr>
    </w:p>
    <w:p w14:paraId="5B3C7B5D" w14:textId="3A559074" w:rsidR="006A7D45" w:rsidRDefault="006A7D45" w:rsidP="006A7D45">
      <w:pPr>
        <w:rPr>
          <w:rFonts w:ascii="Times New Roman" w:hAnsi="Times New Roman" w:cs="Times New Roman"/>
          <w:b/>
          <w:bCs/>
          <w:sz w:val="24"/>
          <w:szCs w:val="24"/>
        </w:rPr>
      </w:pPr>
    </w:p>
    <w:p w14:paraId="712A2FCD" w14:textId="1F10F74C" w:rsidR="00063A89" w:rsidRDefault="00063A89" w:rsidP="006A7D45">
      <w:pPr>
        <w:spacing w:after="0" w:line="360" w:lineRule="auto"/>
        <w:rPr>
          <w:rFonts w:ascii="Times New Roman" w:hAnsi="Times New Roman" w:cs="Times New Roman"/>
          <w:sz w:val="24"/>
          <w:szCs w:val="24"/>
        </w:rPr>
      </w:pPr>
    </w:p>
    <w:p w14:paraId="68EBDA2D" w14:textId="3B1DD9B3" w:rsidR="00445381" w:rsidRDefault="00445381" w:rsidP="006A7D45">
      <w:pPr>
        <w:spacing w:after="0" w:line="360" w:lineRule="auto"/>
        <w:rPr>
          <w:rFonts w:ascii="Times New Roman" w:hAnsi="Times New Roman" w:cs="Times New Roman"/>
          <w:sz w:val="24"/>
          <w:szCs w:val="24"/>
        </w:rPr>
      </w:pPr>
    </w:p>
    <w:p w14:paraId="03356A58" w14:textId="333D5BEE" w:rsidR="00445381" w:rsidRDefault="00445381" w:rsidP="006A7D45">
      <w:pPr>
        <w:spacing w:after="0" w:line="360" w:lineRule="auto"/>
        <w:rPr>
          <w:rFonts w:ascii="Times New Roman" w:hAnsi="Times New Roman" w:cs="Times New Roman"/>
          <w:sz w:val="24"/>
          <w:szCs w:val="24"/>
        </w:rPr>
      </w:pPr>
    </w:p>
    <w:p w14:paraId="53FC8883" w14:textId="1A0DEC46" w:rsidR="00445381" w:rsidRDefault="00445381" w:rsidP="006A7D45">
      <w:pPr>
        <w:spacing w:after="0" w:line="360" w:lineRule="auto"/>
        <w:rPr>
          <w:rFonts w:ascii="Times New Roman" w:hAnsi="Times New Roman" w:cs="Times New Roman"/>
          <w:sz w:val="24"/>
          <w:szCs w:val="24"/>
        </w:rPr>
      </w:pPr>
    </w:p>
    <w:p w14:paraId="232DF560" w14:textId="352B2357" w:rsidR="00445381" w:rsidRDefault="00445381" w:rsidP="006A7D45">
      <w:pPr>
        <w:spacing w:after="0" w:line="360" w:lineRule="auto"/>
        <w:rPr>
          <w:rFonts w:ascii="Times New Roman" w:hAnsi="Times New Roman" w:cs="Times New Roman"/>
          <w:sz w:val="24"/>
          <w:szCs w:val="24"/>
        </w:rPr>
      </w:pPr>
    </w:p>
    <w:p w14:paraId="52F794AD" w14:textId="7F0F830A" w:rsidR="00445381" w:rsidRDefault="00445381" w:rsidP="006A7D45">
      <w:pPr>
        <w:spacing w:after="0" w:line="360" w:lineRule="auto"/>
        <w:rPr>
          <w:rFonts w:ascii="Times New Roman" w:hAnsi="Times New Roman" w:cs="Times New Roman"/>
          <w:sz w:val="24"/>
          <w:szCs w:val="24"/>
        </w:rPr>
      </w:pPr>
    </w:p>
    <w:p w14:paraId="112320CE" w14:textId="0BAE3038" w:rsidR="00445381" w:rsidRDefault="00445381" w:rsidP="006A7D45">
      <w:pPr>
        <w:spacing w:after="0" w:line="360" w:lineRule="auto"/>
        <w:rPr>
          <w:rFonts w:ascii="Times New Roman" w:hAnsi="Times New Roman" w:cs="Times New Roman"/>
          <w:sz w:val="24"/>
          <w:szCs w:val="24"/>
        </w:rPr>
      </w:pPr>
    </w:p>
    <w:p w14:paraId="347C7C5B" w14:textId="77777777" w:rsidR="00445381" w:rsidRDefault="00445381" w:rsidP="006A7D45">
      <w:pPr>
        <w:spacing w:after="0" w:line="360" w:lineRule="auto"/>
        <w:rPr>
          <w:rFonts w:ascii="Times New Roman" w:hAnsi="Times New Roman" w:cs="Times New Roman"/>
          <w:sz w:val="24"/>
          <w:szCs w:val="24"/>
        </w:rPr>
      </w:pPr>
    </w:p>
    <w:p w14:paraId="028A32E1" w14:textId="77777777" w:rsidR="00063A89" w:rsidRDefault="00063A89" w:rsidP="0023335D">
      <w:pPr>
        <w:spacing w:after="0" w:line="360" w:lineRule="auto"/>
        <w:ind w:firstLine="720"/>
        <w:rPr>
          <w:rFonts w:ascii="Times New Roman" w:hAnsi="Times New Roman" w:cs="Times New Roman"/>
          <w:sz w:val="24"/>
          <w:szCs w:val="24"/>
        </w:rPr>
      </w:pPr>
    </w:p>
    <w:p w14:paraId="2FE8850A" w14:textId="5103C937" w:rsidR="0023335D" w:rsidRDefault="0023335D" w:rsidP="00126151">
      <w:pPr>
        <w:spacing w:after="0" w:line="360" w:lineRule="auto"/>
        <w:ind w:firstLine="720"/>
        <w:jc w:val="center"/>
        <w:rPr>
          <w:rFonts w:ascii="Times New Roman" w:hAnsi="Times New Roman" w:cs="Times New Roman"/>
          <w:sz w:val="24"/>
          <w:szCs w:val="24"/>
        </w:rPr>
      </w:pPr>
      <w:r>
        <w:rPr>
          <w:noProof/>
        </w:rPr>
        <w:lastRenderedPageBreak/>
        <w:drawing>
          <wp:inline distT="0" distB="0" distL="0" distR="0" wp14:anchorId="363F9A4B" wp14:editId="46C935AF">
            <wp:extent cx="4727575" cy="2506980"/>
            <wp:effectExtent l="0" t="0" r="4445" b="0"/>
            <wp:docPr id="1" name="Chart 1">
              <a:extLst xmlns:a="http://schemas.openxmlformats.org/drawingml/2006/main">
                <a:ext uri="{FF2B5EF4-FFF2-40B4-BE49-F238E27FC236}">
                  <a16:creationId xmlns:a16="http://schemas.microsoft.com/office/drawing/2014/main" id="{879E4546-E073-489F-8BE1-DAE993B643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252096E" w14:textId="2315EC72" w:rsidR="00A6430C" w:rsidRPr="00126151" w:rsidRDefault="00A6430C" w:rsidP="00A6430C">
      <w:pPr>
        <w:spacing w:after="0" w:line="360" w:lineRule="auto"/>
        <w:ind w:left="426"/>
        <w:jc w:val="center"/>
        <w:rPr>
          <w:rFonts w:ascii="Times New Roman" w:hAnsi="Times New Roman" w:cs="Times New Roman"/>
          <w:b/>
          <w:bCs/>
          <w:sz w:val="20"/>
          <w:szCs w:val="20"/>
        </w:rPr>
      </w:pPr>
      <w:r w:rsidRPr="00126151">
        <w:rPr>
          <w:rFonts w:ascii="Times New Roman" w:hAnsi="Times New Roman" w:cs="Times New Roman"/>
          <w:b/>
          <w:bCs/>
          <w:sz w:val="20"/>
          <w:szCs w:val="20"/>
        </w:rPr>
        <w:t>Figure</w:t>
      </w:r>
      <w:r w:rsidR="003777DB" w:rsidRPr="00126151">
        <w:rPr>
          <w:rFonts w:ascii="Times New Roman" w:hAnsi="Times New Roman" w:cs="Times New Roman"/>
          <w:b/>
          <w:bCs/>
          <w:sz w:val="20"/>
          <w:szCs w:val="20"/>
        </w:rPr>
        <w:t xml:space="preserve"> </w:t>
      </w:r>
      <w:r w:rsidRPr="00126151">
        <w:rPr>
          <w:rFonts w:ascii="Times New Roman" w:hAnsi="Times New Roman" w:cs="Times New Roman"/>
          <w:b/>
          <w:bCs/>
          <w:sz w:val="20"/>
          <w:szCs w:val="20"/>
        </w:rPr>
        <w:t>1 Grain sieve analysis graph</w:t>
      </w:r>
    </w:p>
    <w:p w14:paraId="1B1CA75C" w14:textId="77777777" w:rsidR="006A7D45" w:rsidRPr="00A6430C" w:rsidRDefault="006A7D45" w:rsidP="00A6430C">
      <w:pPr>
        <w:spacing w:after="0" w:line="360" w:lineRule="auto"/>
        <w:ind w:left="426"/>
        <w:jc w:val="center"/>
        <w:rPr>
          <w:rFonts w:ascii="Times New Roman" w:hAnsi="Times New Roman" w:cs="Times New Roman"/>
          <w:b/>
          <w:bCs/>
          <w:sz w:val="24"/>
          <w:szCs w:val="24"/>
        </w:rPr>
      </w:pPr>
    </w:p>
    <w:p w14:paraId="1BCF9329" w14:textId="054D5661" w:rsidR="00B94E8B" w:rsidRDefault="00B95533" w:rsidP="006A7D45">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The particle size distribution curves of black cotton soil are shown in the above figure and summarised in </w:t>
      </w:r>
      <w:r w:rsidR="00A6430C">
        <w:rPr>
          <w:rFonts w:ascii="Times New Roman" w:hAnsi="Times New Roman" w:cs="Times New Roman"/>
          <w:sz w:val="24"/>
          <w:szCs w:val="24"/>
        </w:rPr>
        <w:t>T</w:t>
      </w:r>
      <w:r>
        <w:rPr>
          <w:rFonts w:ascii="Times New Roman" w:hAnsi="Times New Roman" w:cs="Times New Roman"/>
          <w:sz w:val="24"/>
          <w:szCs w:val="24"/>
        </w:rPr>
        <w:t xml:space="preserve">able 3. </w:t>
      </w:r>
    </w:p>
    <w:p w14:paraId="3CE891CF" w14:textId="22A5B437" w:rsidR="00841B1C" w:rsidRDefault="0011621B" w:rsidP="00126151">
      <w:pPr>
        <w:pStyle w:val="ListParagraph"/>
        <w:numPr>
          <w:ilvl w:val="0"/>
          <w:numId w:val="10"/>
        </w:numPr>
        <w:ind w:left="851"/>
        <w:rPr>
          <w:rFonts w:ascii="Times New Roman" w:hAnsi="Times New Roman" w:cs="Times New Roman"/>
          <w:b/>
          <w:bCs/>
          <w:sz w:val="24"/>
          <w:szCs w:val="24"/>
        </w:rPr>
      </w:pPr>
      <w:r w:rsidRPr="0011621B">
        <w:rPr>
          <w:rFonts w:ascii="Times New Roman" w:hAnsi="Times New Roman" w:cs="Times New Roman"/>
          <w:b/>
          <w:bCs/>
          <w:sz w:val="24"/>
          <w:szCs w:val="24"/>
        </w:rPr>
        <w:t>Atterberg’s Limit - Consistency Indices</w:t>
      </w:r>
    </w:p>
    <w:p w14:paraId="5986281A" w14:textId="39E474E2" w:rsidR="0011621B" w:rsidRDefault="00A07A0B" w:rsidP="00126151">
      <w:pPr>
        <w:spacing w:after="0" w:line="360" w:lineRule="auto"/>
        <w:ind w:left="567"/>
        <w:jc w:val="both"/>
        <w:rPr>
          <w:rFonts w:ascii="Times New Roman" w:hAnsi="Times New Roman" w:cs="Times New Roman"/>
          <w:sz w:val="24"/>
          <w:szCs w:val="24"/>
        </w:rPr>
      </w:pPr>
      <w:r w:rsidRPr="00A07A0B">
        <w:rPr>
          <w:rFonts w:ascii="Times New Roman" w:hAnsi="Times New Roman" w:cs="Times New Roman"/>
          <w:sz w:val="24"/>
          <w:szCs w:val="24"/>
        </w:rPr>
        <w:t xml:space="preserve">The study focused on establishing the Consistency Indices, namely the Liquid Limit, Plastic Limit, and Shrinkage Limit, for both Black Cotton Soil and three distinct Blended samples. The outcomes of these assessments are detailed in Table 4, with Figure </w:t>
      </w:r>
      <w:r>
        <w:rPr>
          <w:rFonts w:ascii="Times New Roman" w:hAnsi="Times New Roman" w:cs="Times New Roman"/>
          <w:sz w:val="24"/>
          <w:szCs w:val="24"/>
        </w:rPr>
        <w:t>2</w:t>
      </w:r>
      <w:r w:rsidRPr="00A07A0B">
        <w:rPr>
          <w:rFonts w:ascii="Times New Roman" w:hAnsi="Times New Roman" w:cs="Times New Roman"/>
          <w:sz w:val="24"/>
          <w:szCs w:val="24"/>
        </w:rPr>
        <w:t xml:space="preserve"> offering a visual representation of the collected data.</w:t>
      </w:r>
    </w:p>
    <w:p w14:paraId="320086DF" w14:textId="77777777" w:rsidR="00126151" w:rsidRDefault="00126151" w:rsidP="00126151">
      <w:pPr>
        <w:spacing w:after="0" w:line="360" w:lineRule="auto"/>
        <w:ind w:left="567"/>
        <w:jc w:val="both"/>
        <w:rPr>
          <w:rFonts w:ascii="Times New Roman" w:hAnsi="Times New Roman" w:cs="Times New Roman"/>
          <w:sz w:val="24"/>
          <w:szCs w:val="24"/>
        </w:rPr>
      </w:pPr>
    </w:p>
    <w:p w14:paraId="551428B4" w14:textId="27DC8BE8" w:rsidR="00294CE2" w:rsidRPr="003777DB" w:rsidRDefault="003777DB" w:rsidP="003777DB">
      <w:pPr>
        <w:spacing w:after="0" w:line="360" w:lineRule="auto"/>
        <w:ind w:left="426"/>
        <w:jc w:val="center"/>
        <w:rPr>
          <w:rFonts w:ascii="Times New Roman" w:hAnsi="Times New Roman" w:cs="Times New Roman"/>
          <w:b/>
          <w:bCs/>
          <w:sz w:val="24"/>
          <w:szCs w:val="24"/>
        </w:rPr>
      </w:pPr>
      <w:r w:rsidRPr="00A6430C">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A6430C">
        <w:rPr>
          <w:rFonts w:ascii="Times New Roman" w:hAnsi="Times New Roman" w:cs="Times New Roman"/>
          <w:b/>
          <w:bCs/>
          <w:sz w:val="24"/>
          <w:szCs w:val="24"/>
        </w:rPr>
        <w:t xml:space="preserve"> </w:t>
      </w:r>
      <w:r w:rsidRPr="0011621B">
        <w:rPr>
          <w:rFonts w:ascii="Times New Roman" w:hAnsi="Times New Roman" w:cs="Times New Roman"/>
          <w:b/>
          <w:bCs/>
          <w:sz w:val="24"/>
          <w:szCs w:val="24"/>
        </w:rPr>
        <w:t>Consistency Indices</w:t>
      </w:r>
      <w:r w:rsidR="00126151">
        <w:rPr>
          <w:rFonts w:ascii="Times New Roman" w:hAnsi="Times New Roman" w:cs="Times New Roman"/>
          <w:b/>
          <w:bCs/>
          <w:sz w:val="24"/>
          <w:szCs w:val="24"/>
        </w:rPr>
        <w:t xml:space="preserve"> </w:t>
      </w:r>
      <w:r w:rsidR="00126151" w:rsidRPr="00A33EA5">
        <w:rPr>
          <w:rFonts w:ascii="Times New Roman" w:hAnsi="Times New Roman" w:cs="Times New Roman"/>
          <w:b/>
          <w:bCs/>
          <w:sz w:val="24"/>
          <w:szCs w:val="24"/>
          <w:lang w:val="en-US"/>
        </w:rPr>
        <w:t xml:space="preserve">for different </w:t>
      </w:r>
      <w:r w:rsidR="00126151">
        <w:rPr>
          <w:rFonts w:ascii="Times New Roman" w:hAnsi="Times New Roman" w:cs="Times New Roman"/>
          <w:b/>
          <w:bCs/>
          <w:sz w:val="24"/>
          <w:szCs w:val="24"/>
          <w:lang w:val="en-US"/>
        </w:rPr>
        <w:t>Blends</w:t>
      </w:r>
      <w:r w:rsidR="00126151" w:rsidRPr="00A33EA5">
        <w:rPr>
          <w:rFonts w:ascii="Times New Roman" w:hAnsi="Times New Roman" w:cs="Times New Roman"/>
          <w:b/>
          <w:bCs/>
          <w:sz w:val="24"/>
          <w:szCs w:val="24"/>
          <w:lang w:val="en-US"/>
        </w:rPr>
        <w:t xml:space="preserve"> of Black Cotton Soil</w:t>
      </w:r>
    </w:p>
    <w:tbl>
      <w:tblPr>
        <w:tblW w:w="6463" w:type="dxa"/>
        <w:jc w:val="center"/>
        <w:tblLook w:val="04A0" w:firstRow="1" w:lastRow="0" w:firstColumn="1" w:lastColumn="0" w:noHBand="0" w:noVBand="1"/>
      </w:tblPr>
      <w:tblGrid>
        <w:gridCol w:w="1270"/>
        <w:gridCol w:w="1414"/>
        <w:gridCol w:w="1275"/>
        <w:gridCol w:w="1276"/>
        <w:gridCol w:w="1228"/>
      </w:tblGrid>
      <w:tr w:rsidR="00126151" w:rsidRPr="00126151" w14:paraId="3469C390" w14:textId="77777777" w:rsidTr="00126151">
        <w:trPr>
          <w:trHeight w:val="303"/>
          <w:jc w:val="center"/>
        </w:trPr>
        <w:tc>
          <w:tcPr>
            <w:tcW w:w="127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18B525"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Blends</w:t>
            </w:r>
          </w:p>
        </w:tc>
        <w:tc>
          <w:tcPr>
            <w:tcW w:w="1414" w:type="dxa"/>
            <w:tcBorders>
              <w:top w:val="single" w:sz="8" w:space="0" w:color="auto"/>
              <w:left w:val="nil"/>
              <w:bottom w:val="single" w:sz="8" w:space="0" w:color="auto"/>
              <w:right w:val="single" w:sz="8" w:space="0" w:color="auto"/>
            </w:tcBorders>
            <w:shd w:val="clear" w:color="auto" w:fill="auto"/>
            <w:vAlign w:val="center"/>
            <w:hideMark/>
          </w:tcPr>
          <w:p w14:paraId="12EA15A6"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S1</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94D468A"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S2</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497EFAD"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S3</w:t>
            </w:r>
          </w:p>
        </w:tc>
        <w:tc>
          <w:tcPr>
            <w:tcW w:w="1228" w:type="dxa"/>
            <w:tcBorders>
              <w:top w:val="single" w:sz="8" w:space="0" w:color="auto"/>
              <w:left w:val="nil"/>
              <w:bottom w:val="single" w:sz="8" w:space="0" w:color="auto"/>
              <w:right w:val="single" w:sz="8" w:space="0" w:color="auto"/>
            </w:tcBorders>
            <w:shd w:val="clear" w:color="auto" w:fill="auto"/>
            <w:vAlign w:val="center"/>
            <w:hideMark/>
          </w:tcPr>
          <w:p w14:paraId="33D2ADFE"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S4</w:t>
            </w:r>
          </w:p>
        </w:tc>
      </w:tr>
      <w:tr w:rsidR="00126151" w:rsidRPr="00126151" w14:paraId="153C2702" w14:textId="77777777" w:rsidTr="00126151">
        <w:trPr>
          <w:trHeight w:val="596"/>
          <w:jc w:val="center"/>
        </w:trPr>
        <w:tc>
          <w:tcPr>
            <w:tcW w:w="1270" w:type="dxa"/>
            <w:tcBorders>
              <w:top w:val="nil"/>
              <w:left w:val="single" w:sz="8" w:space="0" w:color="auto"/>
              <w:bottom w:val="single" w:sz="8" w:space="0" w:color="auto"/>
              <w:right w:val="single" w:sz="8" w:space="0" w:color="auto"/>
            </w:tcBorders>
            <w:shd w:val="clear" w:color="auto" w:fill="auto"/>
            <w:vAlign w:val="center"/>
            <w:hideMark/>
          </w:tcPr>
          <w:p w14:paraId="5880406E"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Liquid Limit</w:t>
            </w:r>
          </w:p>
        </w:tc>
        <w:tc>
          <w:tcPr>
            <w:tcW w:w="1414" w:type="dxa"/>
            <w:tcBorders>
              <w:top w:val="nil"/>
              <w:left w:val="nil"/>
              <w:bottom w:val="single" w:sz="8" w:space="0" w:color="auto"/>
              <w:right w:val="single" w:sz="8" w:space="0" w:color="auto"/>
            </w:tcBorders>
            <w:shd w:val="clear" w:color="auto" w:fill="auto"/>
            <w:vAlign w:val="center"/>
            <w:hideMark/>
          </w:tcPr>
          <w:p w14:paraId="4B34A2FD"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56.07</w:t>
            </w:r>
          </w:p>
        </w:tc>
        <w:tc>
          <w:tcPr>
            <w:tcW w:w="1275" w:type="dxa"/>
            <w:tcBorders>
              <w:top w:val="nil"/>
              <w:left w:val="nil"/>
              <w:bottom w:val="single" w:sz="8" w:space="0" w:color="auto"/>
              <w:right w:val="single" w:sz="8" w:space="0" w:color="auto"/>
            </w:tcBorders>
            <w:shd w:val="clear" w:color="auto" w:fill="auto"/>
            <w:vAlign w:val="center"/>
            <w:hideMark/>
          </w:tcPr>
          <w:p w14:paraId="3D5D9462"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51.053</w:t>
            </w:r>
          </w:p>
        </w:tc>
        <w:tc>
          <w:tcPr>
            <w:tcW w:w="1276" w:type="dxa"/>
            <w:tcBorders>
              <w:top w:val="nil"/>
              <w:left w:val="nil"/>
              <w:bottom w:val="single" w:sz="8" w:space="0" w:color="auto"/>
              <w:right w:val="single" w:sz="8" w:space="0" w:color="auto"/>
            </w:tcBorders>
            <w:shd w:val="clear" w:color="auto" w:fill="auto"/>
            <w:vAlign w:val="center"/>
            <w:hideMark/>
          </w:tcPr>
          <w:p w14:paraId="4A125096"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61.32</w:t>
            </w:r>
          </w:p>
        </w:tc>
        <w:tc>
          <w:tcPr>
            <w:tcW w:w="1228" w:type="dxa"/>
            <w:tcBorders>
              <w:top w:val="nil"/>
              <w:left w:val="nil"/>
              <w:bottom w:val="single" w:sz="8" w:space="0" w:color="auto"/>
              <w:right w:val="single" w:sz="8" w:space="0" w:color="auto"/>
            </w:tcBorders>
            <w:shd w:val="clear" w:color="auto" w:fill="auto"/>
            <w:vAlign w:val="center"/>
            <w:hideMark/>
          </w:tcPr>
          <w:p w14:paraId="3BAA744B"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58</w:t>
            </w:r>
          </w:p>
        </w:tc>
      </w:tr>
      <w:tr w:rsidR="00126151" w:rsidRPr="00126151" w14:paraId="0F6B8401" w14:textId="77777777" w:rsidTr="00126151">
        <w:trPr>
          <w:trHeight w:val="596"/>
          <w:jc w:val="center"/>
        </w:trPr>
        <w:tc>
          <w:tcPr>
            <w:tcW w:w="1270" w:type="dxa"/>
            <w:tcBorders>
              <w:top w:val="nil"/>
              <w:left w:val="single" w:sz="8" w:space="0" w:color="auto"/>
              <w:bottom w:val="single" w:sz="8" w:space="0" w:color="auto"/>
              <w:right w:val="single" w:sz="8" w:space="0" w:color="auto"/>
            </w:tcBorders>
            <w:shd w:val="clear" w:color="auto" w:fill="auto"/>
            <w:vAlign w:val="center"/>
            <w:hideMark/>
          </w:tcPr>
          <w:p w14:paraId="3FB12F53"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Plastic Limit</w:t>
            </w:r>
          </w:p>
        </w:tc>
        <w:tc>
          <w:tcPr>
            <w:tcW w:w="1414" w:type="dxa"/>
            <w:tcBorders>
              <w:top w:val="nil"/>
              <w:left w:val="nil"/>
              <w:bottom w:val="single" w:sz="8" w:space="0" w:color="auto"/>
              <w:right w:val="single" w:sz="8" w:space="0" w:color="auto"/>
            </w:tcBorders>
            <w:shd w:val="clear" w:color="auto" w:fill="auto"/>
            <w:vAlign w:val="center"/>
            <w:hideMark/>
          </w:tcPr>
          <w:p w14:paraId="0B715474"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39.95</w:t>
            </w:r>
          </w:p>
        </w:tc>
        <w:tc>
          <w:tcPr>
            <w:tcW w:w="1275" w:type="dxa"/>
            <w:tcBorders>
              <w:top w:val="nil"/>
              <w:left w:val="nil"/>
              <w:bottom w:val="single" w:sz="8" w:space="0" w:color="auto"/>
              <w:right w:val="single" w:sz="8" w:space="0" w:color="auto"/>
            </w:tcBorders>
            <w:shd w:val="clear" w:color="auto" w:fill="auto"/>
            <w:vAlign w:val="center"/>
            <w:hideMark/>
          </w:tcPr>
          <w:p w14:paraId="15C19CB1"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23.623</w:t>
            </w:r>
          </w:p>
        </w:tc>
        <w:tc>
          <w:tcPr>
            <w:tcW w:w="1276" w:type="dxa"/>
            <w:tcBorders>
              <w:top w:val="nil"/>
              <w:left w:val="nil"/>
              <w:bottom w:val="single" w:sz="8" w:space="0" w:color="auto"/>
              <w:right w:val="single" w:sz="8" w:space="0" w:color="auto"/>
            </w:tcBorders>
            <w:shd w:val="clear" w:color="auto" w:fill="auto"/>
            <w:vAlign w:val="center"/>
            <w:hideMark/>
          </w:tcPr>
          <w:p w14:paraId="3FA4EEC5"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44.995</w:t>
            </w:r>
          </w:p>
        </w:tc>
        <w:tc>
          <w:tcPr>
            <w:tcW w:w="1228" w:type="dxa"/>
            <w:tcBorders>
              <w:top w:val="nil"/>
              <w:left w:val="nil"/>
              <w:bottom w:val="single" w:sz="8" w:space="0" w:color="auto"/>
              <w:right w:val="single" w:sz="8" w:space="0" w:color="auto"/>
            </w:tcBorders>
            <w:shd w:val="clear" w:color="auto" w:fill="auto"/>
            <w:vAlign w:val="center"/>
            <w:hideMark/>
          </w:tcPr>
          <w:p w14:paraId="3568C572"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44.63</w:t>
            </w:r>
          </w:p>
        </w:tc>
      </w:tr>
      <w:tr w:rsidR="00126151" w:rsidRPr="00126151" w14:paraId="7D59E650" w14:textId="77777777" w:rsidTr="00126151">
        <w:trPr>
          <w:trHeight w:val="596"/>
          <w:jc w:val="center"/>
        </w:trPr>
        <w:tc>
          <w:tcPr>
            <w:tcW w:w="1270" w:type="dxa"/>
            <w:tcBorders>
              <w:top w:val="nil"/>
              <w:left w:val="single" w:sz="8" w:space="0" w:color="auto"/>
              <w:bottom w:val="single" w:sz="8" w:space="0" w:color="auto"/>
              <w:right w:val="single" w:sz="8" w:space="0" w:color="auto"/>
            </w:tcBorders>
            <w:shd w:val="clear" w:color="auto" w:fill="auto"/>
            <w:vAlign w:val="center"/>
            <w:hideMark/>
          </w:tcPr>
          <w:p w14:paraId="2AB3C8D2" w14:textId="77777777" w:rsidR="00126151" w:rsidRPr="00126151" w:rsidRDefault="00126151" w:rsidP="00A10968">
            <w:pPr>
              <w:spacing w:after="0" w:line="240" w:lineRule="auto"/>
              <w:jc w:val="center"/>
              <w:rPr>
                <w:rFonts w:ascii="Times New Roman" w:eastAsia="Times New Roman" w:hAnsi="Times New Roman" w:cs="Times New Roman"/>
                <w:b/>
                <w:bCs/>
                <w:color w:val="000000"/>
                <w:sz w:val="20"/>
                <w:szCs w:val="20"/>
                <w:lang w:eastAsia="en-IN"/>
              </w:rPr>
            </w:pPr>
            <w:r w:rsidRPr="00126151">
              <w:rPr>
                <w:rFonts w:ascii="Times New Roman" w:eastAsia="Times New Roman" w:hAnsi="Times New Roman" w:cs="Times New Roman"/>
                <w:b/>
                <w:bCs/>
                <w:color w:val="000000"/>
                <w:sz w:val="20"/>
                <w:szCs w:val="20"/>
                <w:lang w:eastAsia="en-IN"/>
              </w:rPr>
              <w:t>Shrinkage Limit</w:t>
            </w:r>
          </w:p>
        </w:tc>
        <w:tc>
          <w:tcPr>
            <w:tcW w:w="1414" w:type="dxa"/>
            <w:tcBorders>
              <w:top w:val="nil"/>
              <w:left w:val="nil"/>
              <w:bottom w:val="single" w:sz="8" w:space="0" w:color="auto"/>
              <w:right w:val="single" w:sz="8" w:space="0" w:color="auto"/>
            </w:tcBorders>
            <w:shd w:val="clear" w:color="auto" w:fill="auto"/>
            <w:vAlign w:val="center"/>
            <w:hideMark/>
          </w:tcPr>
          <w:p w14:paraId="4E2BEB71"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38.5</w:t>
            </w:r>
          </w:p>
        </w:tc>
        <w:tc>
          <w:tcPr>
            <w:tcW w:w="1275" w:type="dxa"/>
            <w:tcBorders>
              <w:top w:val="nil"/>
              <w:left w:val="nil"/>
              <w:bottom w:val="single" w:sz="8" w:space="0" w:color="auto"/>
              <w:right w:val="single" w:sz="8" w:space="0" w:color="auto"/>
            </w:tcBorders>
            <w:shd w:val="clear" w:color="auto" w:fill="auto"/>
            <w:vAlign w:val="center"/>
            <w:hideMark/>
          </w:tcPr>
          <w:p w14:paraId="05F42F03"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28.2</w:t>
            </w:r>
          </w:p>
        </w:tc>
        <w:tc>
          <w:tcPr>
            <w:tcW w:w="1276" w:type="dxa"/>
            <w:tcBorders>
              <w:top w:val="nil"/>
              <w:left w:val="nil"/>
              <w:bottom w:val="single" w:sz="8" w:space="0" w:color="auto"/>
              <w:right w:val="single" w:sz="8" w:space="0" w:color="auto"/>
            </w:tcBorders>
            <w:shd w:val="clear" w:color="auto" w:fill="auto"/>
            <w:vAlign w:val="center"/>
            <w:hideMark/>
          </w:tcPr>
          <w:p w14:paraId="03BC3B38"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25.8</w:t>
            </w:r>
          </w:p>
        </w:tc>
        <w:tc>
          <w:tcPr>
            <w:tcW w:w="1228" w:type="dxa"/>
            <w:tcBorders>
              <w:top w:val="nil"/>
              <w:left w:val="nil"/>
              <w:bottom w:val="single" w:sz="8" w:space="0" w:color="auto"/>
              <w:right w:val="single" w:sz="8" w:space="0" w:color="auto"/>
            </w:tcBorders>
            <w:shd w:val="clear" w:color="auto" w:fill="auto"/>
            <w:vAlign w:val="center"/>
            <w:hideMark/>
          </w:tcPr>
          <w:p w14:paraId="67387E80" w14:textId="77777777" w:rsidR="00126151" w:rsidRPr="00126151" w:rsidRDefault="00126151" w:rsidP="00A10968">
            <w:pPr>
              <w:spacing w:after="0" w:line="240" w:lineRule="auto"/>
              <w:jc w:val="center"/>
              <w:rPr>
                <w:rFonts w:ascii="Times New Roman" w:eastAsia="Times New Roman" w:hAnsi="Times New Roman" w:cs="Times New Roman"/>
                <w:color w:val="000000"/>
                <w:sz w:val="20"/>
                <w:szCs w:val="20"/>
                <w:lang w:eastAsia="en-IN"/>
              </w:rPr>
            </w:pPr>
            <w:r w:rsidRPr="00126151">
              <w:rPr>
                <w:rFonts w:ascii="Times New Roman" w:eastAsia="Times New Roman" w:hAnsi="Times New Roman" w:cs="Times New Roman"/>
                <w:color w:val="000000"/>
                <w:sz w:val="20"/>
                <w:szCs w:val="20"/>
                <w:lang w:eastAsia="en-IN"/>
              </w:rPr>
              <w:t>22.35</w:t>
            </w:r>
          </w:p>
        </w:tc>
      </w:tr>
    </w:tbl>
    <w:p w14:paraId="241239CD" w14:textId="77777777" w:rsidR="00442194" w:rsidRPr="0011621B" w:rsidRDefault="00442194" w:rsidP="00294CE2">
      <w:pPr>
        <w:spacing w:after="0" w:line="360" w:lineRule="auto"/>
        <w:ind w:left="360"/>
        <w:jc w:val="center"/>
        <w:rPr>
          <w:rFonts w:ascii="Times New Roman" w:hAnsi="Times New Roman" w:cs="Times New Roman"/>
          <w:sz w:val="24"/>
          <w:szCs w:val="24"/>
        </w:rPr>
      </w:pPr>
    </w:p>
    <w:p w14:paraId="49FF766D" w14:textId="190CB389" w:rsidR="0011621B" w:rsidRDefault="00126151" w:rsidP="00126151">
      <w:pPr>
        <w:pStyle w:val="ListParagraph"/>
        <w:jc w:val="center"/>
        <w:rPr>
          <w:rFonts w:ascii="Times New Roman" w:hAnsi="Times New Roman" w:cs="Times New Roman"/>
          <w:b/>
          <w:bCs/>
          <w:sz w:val="24"/>
          <w:szCs w:val="24"/>
        </w:rPr>
      </w:pPr>
      <w:r>
        <w:rPr>
          <w:noProof/>
        </w:rPr>
        <w:lastRenderedPageBreak/>
        <w:drawing>
          <wp:inline distT="0" distB="0" distL="0" distR="0" wp14:anchorId="175050C9" wp14:editId="0D4B0217">
            <wp:extent cx="4800600" cy="3025140"/>
            <wp:effectExtent l="0" t="0" r="0" b="3810"/>
            <wp:docPr id="5" name="Chart 5">
              <a:extLst xmlns:a="http://schemas.openxmlformats.org/drawingml/2006/main">
                <a:ext uri="{FF2B5EF4-FFF2-40B4-BE49-F238E27FC236}">
                  <a16:creationId xmlns:a16="http://schemas.microsoft.com/office/drawing/2014/main" id="{5D6DAB5A-2EC6-4CF7-B89F-87BA26CD3A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3B9834" w14:textId="0948F434" w:rsidR="0083579E" w:rsidRPr="0083579E" w:rsidRDefault="0083579E" w:rsidP="0083579E">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3777DB" w:rsidRPr="00CF3CF2">
        <w:rPr>
          <w:rFonts w:ascii="Times New Roman" w:hAnsi="Times New Roman" w:cs="Times New Roman"/>
          <w:b/>
          <w:bCs/>
          <w:sz w:val="20"/>
          <w:szCs w:val="20"/>
        </w:rPr>
        <w:t xml:space="preserve">Figure 2 </w:t>
      </w:r>
      <w:r w:rsidR="00126151" w:rsidRPr="00CF3CF2">
        <w:rPr>
          <w:rFonts w:ascii="Times New Roman" w:hAnsi="Times New Roman" w:cs="Times New Roman"/>
          <w:b/>
          <w:bCs/>
          <w:sz w:val="20"/>
          <w:szCs w:val="20"/>
          <w:lang w:val="en-US"/>
        </w:rPr>
        <w:t>Consistency Indices Chart of Various Blended Soil Samples</w:t>
      </w:r>
    </w:p>
    <w:p w14:paraId="3B6FDFDB" w14:textId="4DEBB8D0" w:rsidR="0083579E" w:rsidRPr="00EF5DC2" w:rsidRDefault="0083579E" w:rsidP="00EF5DC2">
      <w:pPr>
        <w:jc w:val="both"/>
        <w:rPr>
          <w:rFonts w:ascii="Times New Roman" w:hAnsi="Times New Roman" w:cs="Times New Roman"/>
          <w:sz w:val="24"/>
          <w:szCs w:val="24"/>
        </w:rPr>
      </w:pPr>
    </w:p>
    <w:p w14:paraId="671DDEC0" w14:textId="35E64C73" w:rsidR="0083579E" w:rsidRDefault="0083579E" w:rsidP="00126151">
      <w:pPr>
        <w:pStyle w:val="ListParagraph"/>
        <w:numPr>
          <w:ilvl w:val="0"/>
          <w:numId w:val="10"/>
        </w:numPr>
        <w:ind w:left="851"/>
        <w:rPr>
          <w:rFonts w:ascii="Times New Roman" w:hAnsi="Times New Roman" w:cs="Times New Roman"/>
          <w:b/>
          <w:bCs/>
          <w:sz w:val="24"/>
          <w:szCs w:val="24"/>
        </w:rPr>
      </w:pPr>
      <w:r w:rsidRPr="0083579E">
        <w:rPr>
          <w:rFonts w:ascii="Times New Roman" w:hAnsi="Times New Roman" w:cs="Times New Roman"/>
          <w:b/>
          <w:bCs/>
          <w:sz w:val="24"/>
          <w:szCs w:val="24"/>
        </w:rPr>
        <w:t>Specific Gravity</w:t>
      </w:r>
    </w:p>
    <w:p w14:paraId="3A188420" w14:textId="4B3FF1EA" w:rsidR="00594368" w:rsidRDefault="00594368" w:rsidP="00594368">
      <w:pPr>
        <w:spacing w:after="0" w:line="360" w:lineRule="auto"/>
        <w:ind w:left="567"/>
        <w:jc w:val="both"/>
        <w:rPr>
          <w:rFonts w:ascii="Times New Roman" w:hAnsi="Times New Roman" w:cs="Times New Roman"/>
          <w:sz w:val="24"/>
          <w:szCs w:val="24"/>
        </w:rPr>
      </w:pPr>
      <w:r w:rsidRPr="00594368">
        <w:rPr>
          <w:rFonts w:ascii="Times New Roman" w:hAnsi="Times New Roman" w:cs="Times New Roman"/>
          <w:sz w:val="24"/>
          <w:szCs w:val="24"/>
        </w:rPr>
        <w:t xml:space="preserve">In the laboratory, Specific Gravity was determined for Black Cotton Soil samples blended with Marble Dust and Bio-enzyme. The average values for each blend can be found in Table </w:t>
      </w:r>
      <w:r>
        <w:rPr>
          <w:rFonts w:ascii="Times New Roman" w:hAnsi="Times New Roman" w:cs="Times New Roman"/>
          <w:sz w:val="24"/>
          <w:szCs w:val="24"/>
        </w:rPr>
        <w:t>5</w:t>
      </w:r>
      <w:r w:rsidRPr="00594368">
        <w:rPr>
          <w:rFonts w:ascii="Times New Roman" w:hAnsi="Times New Roman" w:cs="Times New Roman"/>
          <w:sz w:val="24"/>
          <w:szCs w:val="24"/>
        </w:rPr>
        <w:t>, while Figure</w:t>
      </w:r>
      <w:r>
        <w:rPr>
          <w:rFonts w:ascii="Times New Roman" w:hAnsi="Times New Roman" w:cs="Times New Roman"/>
          <w:sz w:val="24"/>
          <w:szCs w:val="24"/>
        </w:rPr>
        <w:t xml:space="preserve"> </w:t>
      </w:r>
      <w:r w:rsidRPr="00594368">
        <w:rPr>
          <w:rFonts w:ascii="Times New Roman" w:hAnsi="Times New Roman" w:cs="Times New Roman"/>
          <w:sz w:val="24"/>
          <w:szCs w:val="24"/>
        </w:rPr>
        <w:t>3 provides a graphical representation of how Specific Gravity varies with different blend proportions. These findings have a substantial impact on the assessment of soil stability, compaction, and behaviour, particularly in the context of pavement design and construction.</w:t>
      </w:r>
    </w:p>
    <w:p w14:paraId="40C51E33" w14:textId="77777777" w:rsidR="00594368" w:rsidRDefault="00594368" w:rsidP="00594368">
      <w:pPr>
        <w:spacing w:after="0" w:line="360" w:lineRule="auto"/>
        <w:ind w:left="567"/>
        <w:jc w:val="both"/>
        <w:rPr>
          <w:rFonts w:ascii="Times New Roman" w:hAnsi="Times New Roman" w:cs="Times New Roman"/>
          <w:sz w:val="24"/>
          <w:szCs w:val="24"/>
        </w:rPr>
      </w:pPr>
    </w:p>
    <w:p w14:paraId="4CED8B05" w14:textId="142564BF" w:rsidR="00594368" w:rsidRPr="00594368" w:rsidRDefault="003777DB" w:rsidP="00594368">
      <w:pPr>
        <w:spacing w:after="0" w:line="360" w:lineRule="auto"/>
        <w:ind w:left="426"/>
        <w:jc w:val="center"/>
        <w:rPr>
          <w:rFonts w:ascii="Times New Roman" w:hAnsi="Times New Roman" w:cs="Times New Roman"/>
          <w:b/>
          <w:bCs/>
          <w:sz w:val="24"/>
          <w:szCs w:val="24"/>
        </w:rPr>
      </w:pPr>
      <w:r w:rsidRPr="00A6430C">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A6430C">
        <w:rPr>
          <w:rFonts w:ascii="Times New Roman" w:hAnsi="Times New Roman" w:cs="Times New Roman"/>
          <w:b/>
          <w:bCs/>
          <w:sz w:val="24"/>
          <w:szCs w:val="24"/>
        </w:rPr>
        <w:t xml:space="preserve"> </w:t>
      </w:r>
      <w:r>
        <w:rPr>
          <w:rFonts w:ascii="Times New Roman" w:hAnsi="Times New Roman" w:cs="Times New Roman"/>
          <w:b/>
          <w:bCs/>
          <w:sz w:val="24"/>
          <w:szCs w:val="24"/>
        </w:rPr>
        <w:t>Specific gravity</w:t>
      </w:r>
      <w:r w:rsidR="00594368">
        <w:rPr>
          <w:rFonts w:ascii="Times New Roman" w:hAnsi="Times New Roman" w:cs="Times New Roman"/>
          <w:b/>
          <w:bCs/>
          <w:sz w:val="24"/>
          <w:szCs w:val="24"/>
        </w:rPr>
        <w:t xml:space="preserve"> of Soil Samples</w:t>
      </w:r>
    </w:p>
    <w:tbl>
      <w:tblPr>
        <w:tblW w:w="6794" w:type="dxa"/>
        <w:jc w:val="center"/>
        <w:tblLook w:val="04A0" w:firstRow="1" w:lastRow="0" w:firstColumn="1" w:lastColumn="0" w:noHBand="0" w:noVBand="1"/>
      </w:tblPr>
      <w:tblGrid>
        <w:gridCol w:w="1224"/>
        <w:gridCol w:w="3586"/>
        <w:gridCol w:w="1984"/>
      </w:tblGrid>
      <w:tr w:rsidR="00594368" w:rsidRPr="00594368" w14:paraId="16370061" w14:textId="77777777" w:rsidTr="00594368">
        <w:trPr>
          <w:trHeight w:val="402"/>
          <w:jc w:val="center"/>
        </w:trPr>
        <w:tc>
          <w:tcPr>
            <w:tcW w:w="12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FC22F9" w14:textId="77777777" w:rsidR="00594368" w:rsidRPr="00594368" w:rsidRDefault="00594368" w:rsidP="00A10968">
            <w:pPr>
              <w:spacing w:after="0" w:line="240" w:lineRule="auto"/>
              <w:jc w:val="center"/>
              <w:rPr>
                <w:rFonts w:ascii="Times New Roman" w:eastAsia="Times New Roman" w:hAnsi="Times New Roman" w:cs="Times New Roman"/>
                <w:b/>
                <w:bCs/>
                <w:color w:val="000000"/>
                <w:sz w:val="20"/>
                <w:szCs w:val="20"/>
                <w:lang w:eastAsia="en-IN"/>
              </w:rPr>
            </w:pPr>
            <w:r w:rsidRPr="00594368">
              <w:rPr>
                <w:rFonts w:ascii="Times New Roman" w:eastAsia="Times New Roman" w:hAnsi="Times New Roman" w:cs="Times New Roman"/>
                <w:b/>
                <w:bCs/>
                <w:color w:val="000000"/>
                <w:sz w:val="20"/>
                <w:szCs w:val="20"/>
                <w:lang w:eastAsia="en-IN"/>
              </w:rPr>
              <w:t>Notation</w:t>
            </w:r>
          </w:p>
        </w:tc>
        <w:tc>
          <w:tcPr>
            <w:tcW w:w="3586" w:type="dxa"/>
            <w:tcBorders>
              <w:top w:val="single" w:sz="8" w:space="0" w:color="auto"/>
              <w:left w:val="nil"/>
              <w:bottom w:val="single" w:sz="8" w:space="0" w:color="auto"/>
              <w:right w:val="single" w:sz="8" w:space="0" w:color="auto"/>
            </w:tcBorders>
            <w:shd w:val="clear" w:color="auto" w:fill="auto"/>
            <w:noWrap/>
            <w:vAlign w:val="center"/>
            <w:hideMark/>
          </w:tcPr>
          <w:p w14:paraId="38D68B44" w14:textId="77777777" w:rsidR="00594368" w:rsidRPr="00594368" w:rsidRDefault="00594368" w:rsidP="00A10968">
            <w:pPr>
              <w:spacing w:after="0" w:line="240" w:lineRule="auto"/>
              <w:jc w:val="center"/>
              <w:rPr>
                <w:rFonts w:ascii="Times New Roman" w:eastAsia="Times New Roman" w:hAnsi="Times New Roman" w:cs="Times New Roman"/>
                <w:b/>
                <w:bCs/>
                <w:color w:val="000000"/>
                <w:sz w:val="20"/>
                <w:szCs w:val="20"/>
                <w:lang w:eastAsia="en-IN"/>
              </w:rPr>
            </w:pPr>
            <w:r w:rsidRPr="00594368">
              <w:rPr>
                <w:rFonts w:ascii="Times New Roman" w:eastAsia="Times New Roman" w:hAnsi="Times New Roman" w:cs="Times New Roman"/>
                <w:b/>
                <w:bCs/>
                <w:color w:val="000000"/>
                <w:sz w:val="20"/>
                <w:szCs w:val="20"/>
                <w:lang w:eastAsia="en-IN"/>
              </w:rPr>
              <w:t>Blended Soil Mixture</w:t>
            </w:r>
          </w:p>
        </w:tc>
        <w:tc>
          <w:tcPr>
            <w:tcW w:w="1984" w:type="dxa"/>
            <w:tcBorders>
              <w:top w:val="single" w:sz="8" w:space="0" w:color="auto"/>
              <w:left w:val="nil"/>
              <w:bottom w:val="single" w:sz="8" w:space="0" w:color="auto"/>
              <w:right w:val="single" w:sz="8" w:space="0" w:color="auto"/>
            </w:tcBorders>
            <w:shd w:val="clear" w:color="auto" w:fill="auto"/>
            <w:noWrap/>
            <w:vAlign w:val="center"/>
            <w:hideMark/>
          </w:tcPr>
          <w:p w14:paraId="19A97D42" w14:textId="77777777" w:rsidR="00594368" w:rsidRPr="00594368" w:rsidRDefault="00594368" w:rsidP="00A10968">
            <w:pPr>
              <w:spacing w:after="0" w:line="240" w:lineRule="auto"/>
              <w:jc w:val="center"/>
              <w:rPr>
                <w:rFonts w:ascii="Times New Roman" w:eastAsia="Times New Roman" w:hAnsi="Times New Roman" w:cs="Times New Roman"/>
                <w:b/>
                <w:bCs/>
                <w:color w:val="000000"/>
                <w:sz w:val="20"/>
                <w:szCs w:val="20"/>
                <w:lang w:eastAsia="en-IN"/>
              </w:rPr>
            </w:pPr>
            <w:r w:rsidRPr="00594368">
              <w:rPr>
                <w:rFonts w:ascii="Times New Roman" w:eastAsia="Times New Roman" w:hAnsi="Times New Roman" w:cs="Times New Roman"/>
                <w:b/>
                <w:bCs/>
                <w:color w:val="000000"/>
                <w:sz w:val="20"/>
                <w:szCs w:val="20"/>
                <w:lang w:eastAsia="en-IN"/>
              </w:rPr>
              <w:t>Specific Gravity</w:t>
            </w:r>
          </w:p>
        </w:tc>
      </w:tr>
      <w:tr w:rsidR="00594368" w:rsidRPr="00594368" w14:paraId="06498209" w14:textId="77777777" w:rsidTr="00594368">
        <w:trPr>
          <w:trHeight w:val="402"/>
          <w:jc w:val="center"/>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571653F1"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S1</w:t>
            </w:r>
          </w:p>
        </w:tc>
        <w:tc>
          <w:tcPr>
            <w:tcW w:w="3586" w:type="dxa"/>
            <w:tcBorders>
              <w:top w:val="nil"/>
              <w:left w:val="nil"/>
              <w:bottom w:val="single" w:sz="8" w:space="0" w:color="auto"/>
              <w:right w:val="single" w:sz="8" w:space="0" w:color="auto"/>
            </w:tcBorders>
            <w:shd w:val="clear" w:color="auto" w:fill="auto"/>
            <w:noWrap/>
            <w:vAlign w:val="center"/>
            <w:hideMark/>
          </w:tcPr>
          <w:p w14:paraId="0E9F2211"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100% BCS</w:t>
            </w:r>
          </w:p>
        </w:tc>
        <w:tc>
          <w:tcPr>
            <w:tcW w:w="1984" w:type="dxa"/>
            <w:tcBorders>
              <w:top w:val="nil"/>
              <w:left w:val="nil"/>
              <w:bottom w:val="single" w:sz="8" w:space="0" w:color="auto"/>
              <w:right w:val="single" w:sz="8" w:space="0" w:color="auto"/>
            </w:tcBorders>
            <w:shd w:val="clear" w:color="auto" w:fill="auto"/>
            <w:noWrap/>
            <w:vAlign w:val="center"/>
            <w:hideMark/>
          </w:tcPr>
          <w:p w14:paraId="09EA8DAB"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2.2</w:t>
            </w:r>
          </w:p>
        </w:tc>
      </w:tr>
      <w:tr w:rsidR="00594368" w:rsidRPr="00594368" w14:paraId="6AFB0794" w14:textId="77777777" w:rsidTr="00594368">
        <w:trPr>
          <w:trHeight w:val="402"/>
          <w:jc w:val="center"/>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4D0E4D7D"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S2</w:t>
            </w:r>
          </w:p>
        </w:tc>
        <w:tc>
          <w:tcPr>
            <w:tcW w:w="3586" w:type="dxa"/>
            <w:tcBorders>
              <w:top w:val="nil"/>
              <w:left w:val="nil"/>
              <w:bottom w:val="single" w:sz="8" w:space="0" w:color="auto"/>
              <w:right w:val="single" w:sz="8" w:space="0" w:color="auto"/>
            </w:tcBorders>
            <w:shd w:val="clear" w:color="auto" w:fill="auto"/>
            <w:noWrap/>
            <w:vAlign w:val="center"/>
            <w:hideMark/>
          </w:tcPr>
          <w:p w14:paraId="38BF936C"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5% MD + 3% BE + 92% BCS</w:t>
            </w:r>
          </w:p>
        </w:tc>
        <w:tc>
          <w:tcPr>
            <w:tcW w:w="1984" w:type="dxa"/>
            <w:tcBorders>
              <w:top w:val="nil"/>
              <w:left w:val="nil"/>
              <w:bottom w:val="single" w:sz="8" w:space="0" w:color="auto"/>
              <w:right w:val="single" w:sz="8" w:space="0" w:color="auto"/>
            </w:tcBorders>
            <w:shd w:val="clear" w:color="auto" w:fill="auto"/>
            <w:noWrap/>
            <w:vAlign w:val="center"/>
            <w:hideMark/>
          </w:tcPr>
          <w:p w14:paraId="28875600"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2.34</w:t>
            </w:r>
          </w:p>
        </w:tc>
      </w:tr>
      <w:tr w:rsidR="00594368" w:rsidRPr="00594368" w14:paraId="5C3A210B" w14:textId="77777777" w:rsidTr="00594368">
        <w:trPr>
          <w:trHeight w:val="402"/>
          <w:jc w:val="center"/>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3B5EA0D7"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S3</w:t>
            </w:r>
          </w:p>
        </w:tc>
        <w:tc>
          <w:tcPr>
            <w:tcW w:w="3586" w:type="dxa"/>
            <w:tcBorders>
              <w:top w:val="nil"/>
              <w:left w:val="nil"/>
              <w:bottom w:val="single" w:sz="8" w:space="0" w:color="auto"/>
              <w:right w:val="single" w:sz="8" w:space="0" w:color="auto"/>
            </w:tcBorders>
            <w:shd w:val="clear" w:color="auto" w:fill="auto"/>
            <w:noWrap/>
            <w:vAlign w:val="center"/>
            <w:hideMark/>
          </w:tcPr>
          <w:p w14:paraId="384D3D7C"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10% MD + 6% BE + 84% BCS</w:t>
            </w:r>
          </w:p>
        </w:tc>
        <w:tc>
          <w:tcPr>
            <w:tcW w:w="1984" w:type="dxa"/>
            <w:tcBorders>
              <w:top w:val="nil"/>
              <w:left w:val="nil"/>
              <w:bottom w:val="single" w:sz="8" w:space="0" w:color="auto"/>
              <w:right w:val="single" w:sz="8" w:space="0" w:color="auto"/>
            </w:tcBorders>
            <w:shd w:val="clear" w:color="auto" w:fill="auto"/>
            <w:noWrap/>
            <w:vAlign w:val="center"/>
            <w:hideMark/>
          </w:tcPr>
          <w:p w14:paraId="063C8EAC"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2.42</w:t>
            </w:r>
          </w:p>
        </w:tc>
      </w:tr>
      <w:tr w:rsidR="00594368" w:rsidRPr="00594368" w14:paraId="392720AA" w14:textId="77777777" w:rsidTr="00594368">
        <w:trPr>
          <w:trHeight w:val="402"/>
          <w:jc w:val="center"/>
        </w:trPr>
        <w:tc>
          <w:tcPr>
            <w:tcW w:w="1224" w:type="dxa"/>
            <w:tcBorders>
              <w:top w:val="nil"/>
              <w:left w:val="single" w:sz="8" w:space="0" w:color="auto"/>
              <w:bottom w:val="single" w:sz="8" w:space="0" w:color="auto"/>
              <w:right w:val="single" w:sz="8" w:space="0" w:color="auto"/>
            </w:tcBorders>
            <w:shd w:val="clear" w:color="auto" w:fill="auto"/>
            <w:vAlign w:val="center"/>
            <w:hideMark/>
          </w:tcPr>
          <w:p w14:paraId="3D12848E"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S4</w:t>
            </w:r>
          </w:p>
        </w:tc>
        <w:tc>
          <w:tcPr>
            <w:tcW w:w="3586" w:type="dxa"/>
            <w:tcBorders>
              <w:top w:val="nil"/>
              <w:left w:val="nil"/>
              <w:bottom w:val="single" w:sz="8" w:space="0" w:color="auto"/>
              <w:right w:val="single" w:sz="8" w:space="0" w:color="auto"/>
            </w:tcBorders>
            <w:shd w:val="clear" w:color="auto" w:fill="auto"/>
            <w:noWrap/>
            <w:vAlign w:val="center"/>
            <w:hideMark/>
          </w:tcPr>
          <w:p w14:paraId="0A740219"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15% MD + 9% BE + 76% BCS</w:t>
            </w:r>
          </w:p>
        </w:tc>
        <w:tc>
          <w:tcPr>
            <w:tcW w:w="1984" w:type="dxa"/>
            <w:tcBorders>
              <w:top w:val="nil"/>
              <w:left w:val="nil"/>
              <w:bottom w:val="single" w:sz="8" w:space="0" w:color="auto"/>
              <w:right w:val="single" w:sz="8" w:space="0" w:color="auto"/>
            </w:tcBorders>
            <w:shd w:val="clear" w:color="auto" w:fill="auto"/>
            <w:noWrap/>
            <w:vAlign w:val="center"/>
            <w:hideMark/>
          </w:tcPr>
          <w:p w14:paraId="1F8129A3" w14:textId="77777777" w:rsidR="00594368" w:rsidRPr="00594368" w:rsidRDefault="00594368" w:rsidP="00A10968">
            <w:pPr>
              <w:spacing w:after="0" w:line="240" w:lineRule="auto"/>
              <w:jc w:val="center"/>
              <w:rPr>
                <w:rFonts w:ascii="Times New Roman" w:eastAsia="Times New Roman" w:hAnsi="Times New Roman" w:cs="Times New Roman"/>
                <w:color w:val="000000"/>
                <w:sz w:val="20"/>
                <w:szCs w:val="20"/>
                <w:lang w:eastAsia="en-IN"/>
              </w:rPr>
            </w:pPr>
            <w:r w:rsidRPr="00594368">
              <w:rPr>
                <w:rFonts w:ascii="Times New Roman" w:eastAsia="Times New Roman" w:hAnsi="Times New Roman" w:cs="Times New Roman"/>
                <w:color w:val="000000"/>
                <w:sz w:val="20"/>
                <w:szCs w:val="20"/>
                <w:lang w:eastAsia="en-IN"/>
              </w:rPr>
              <w:t>2.45</w:t>
            </w:r>
          </w:p>
        </w:tc>
      </w:tr>
    </w:tbl>
    <w:p w14:paraId="72071302" w14:textId="77777777" w:rsidR="00594368" w:rsidRDefault="00594368" w:rsidP="00B94E8B">
      <w:pPr>
        <w:tabs>
          <w:tab w:val="left" w:pos="1140"/>
        </w:tabs>
      </w:pPr>
    </w:p>
    <w:p w14:paraId="608D12F4" w14:textId="7820DC65" w:rsidR="00B94E8B" w:rsidRPr="00B94E8B" w:rsidRDefault="00594368" w:rsidP="00B94E8B">
      <w:pPr>
        <w:tabs>
          <w:tab w:val="left" w:pos="1140"/>
        </w:tabs>
        <w:jc w:val="center"/>
      </w:pPr>
      <w:r>
        <w:rPr>
          <w:noProof/>
        </w:rPr>
        <w:lastRenderedPageBreak/>
        <w:drawing>
          <wp:inline distT="0" distB="0" distL="0" distR="0" wp14:anchorId="1FB3FA11" wp14:editId="568D1CE4">
            <wp:extent cx="5242560" cy="2880360"/>
            <wp:effectExtent l="0" t="0" r="0" b="0"/>
            <wp:docPr id="3" name="Chart 3">
              <a:extLst xmlns:a="http://schemas.openxmlformats.org/drawingml/2006/main">
                <a:ext uri="{FF2B5EF4-FFF2-40B4-BE49-F238E27FC236}">
                  <a16:creationId xmlns:a16="http://schemas.microsoft.com/office/drawing/2014/main" id="{F780B5E7-ABBB-4C1A-9682-579B7A637C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76894CD" w14:textId="17A4AAFC" w:rsidR="002210BE" w:rsidRDefault="00B94E8B" w:rsidP="00CF3CF2">
      <w:pPr>
        <w:spacing w:line="360" w:lineRule="auto"/>
        <w:ind w:left="567"/>
        <w:jc w:val="center"/>
        <w:rPr>
          <w:rFonts w:ascii="Times New Roman" w:hAnsi="Times New Roman" w:cs="Times New Roman"/>
          <w:sz w:val="20"/>
          <w:szCs w:val="20"/>
          <w:lang w:val="en-US"/>
        </w:rPr>
      </w:pPr>
      <w:r w:rsidRPr="00CF3CF2">
        <w:rPr>
          <w:rFonts w:ascii="Times New Roman" w:hAnsi="Times New Roman" w:cs="Times New Roman"/>
          <w:b/>
          <w:bCs/>
          <w:sz w:val="20"/>
          <w:szCs w:val="20"/>
        </w:rPr>
        <w:t xml:space="preserve">Figure 3 </w:t>
      </w:r>
      <w:r w:rsidR="00483089" w:rsidRPr="00CF3CF2">
        <w:rPr>
          <w:rFonts w:ascii="Times New Roman" w:eastAsia="Calibri" w:hAnsi="Times New Roman" w:cs="Times New Roman"/>
          <w:b/>
          <w:bCs/>
          <w:sz w:val="20"/>
          <w:szCs w:val="20"/>
          <w:lang w:val="en-US"/>
        </w:rPr>
        <w:t>Specific Gravity for Soil sample of different Blends</w:t>
      </w:r>
    </w:p>
    <w:p w14:paraId="23404397" w14:textId="78AAD02B" w:rsidR="00CF3CF2" w:rsidRPr="00EF5DC2" w:rsidRDefault="00EF5DC2" w:rsidP="00EF5DC2">
      <w:pPr>
        <w:spacing w:line="360" w:lineRule="auto"/>
        <w:ind w:left="567"/>
        <w:jc w:val="both"/>
        <w:rPr>
          <w:rFonts w:ascii="Times New Roman" w:hAnsi="Times New Roman" w:cs="Times New Roman"/>
          <w:sz w:val="24"/>
          <w:szCs w:val="24"/>
        </w:rPr>
      </w:pPr>
      <w:r w:rsidRPr="00595A74">
        <w:rPr>
          <w:rFonts w:ascii="Times New Roman" w:hAnsi="Times New Roman" w:cs="Times New Roman"/>
          <w:sz w:val="24"/>
          <w:szCs w:val="24"/>
        </w:rPr>
        <w:t xml:space="preserve">The Specific Gravity of the Virgin Soil sample (S1) is measured as 2.2, while for the S2 blend, it increases to 2.34. Further, for the S3 and S4 </w:t>
      </w:r>
      <w:r>
        <w:rPr>
          <w:rFonts w:ascii="Times New Roman" w:hAnsi="Times New Roman" w:cs="Times New Roman"/>
          <w:sz w:val="24"/>
          <w:szCs w:val="24"/>
        </w:rPr>
        <w:t>Blends</w:t>
      </w:r>
      <w:r w:rsidRPr="00595A74">
        <w:rPr>
          <w:rFonts w:ascii="Times New Roman" w:hAnsi="Times New Roman" w:cs="Times New Roman"/>
          <w:sz w:val="24"/>
          <w:szCs w:val="24"/>
        </w:rPr>
        <w:t>, the Specific Gravity values are determined as 2.42 and 2.45, respectively.</w:t>
      </w:r>
    </w:p>
    <w:p w14:paraId="2D906772" w14:textId="4844F455" w:rsidR="00885ED0" w:rsidRDefault="00885ED0" w:rsidP="00594368">
      <w:pPr>
        <w:pStyle w:val="ListParagraph"/>
        <w:numPr>
          <w:ilvl w:val="0"/>
          <w:numId w:val="10"/>
        </w:numPr>
        <w:spacing w:line="360" w:lineRule="auto"/>
        <w:ind w:left="851" w:hanging="284"/>
        <w:jc w:val="both"/>
        <w:rPr>
          <w:rFonts w:ascii="Times New Roman" w:hAnsi="Times New Roman" w:cs="Times New Roman"/>
          <w:b/>
          <w:bCs/>
          <w:sz w:val="24"/>
          <w:szCs w:val="24"/>
        </w:rPr>
      </w:pPr>
      <w:r w:rsidRPr="00885ED0">
        <w:rPr>
          <w:rFonts w:ascii="Times New Roman" w:hAnsi="Times New Roman" w:cs="Times New Roman"/>
          <w:b/>
          <w:bCs/>
          <w:sz w:val="24"/>
          <w:szCs w:val="24"/>
        </w:rPr>
        <w:t>Compaction</w:t>
      </w:r>
      <w:r>
        <w:rPr>
          <w:rFonts w:ascii="Times New Roman" w:hAnsi="Times New Roman" w:cs="Times New Roman"/>
          <w:b/>
          <w:bCs/>
          <w:sz w:val="24"/>
          <w:szCs w:val="24"/>
        </w:rPr>
        <w:t xml:space="preserve"> Test</w:t>
      </w:r>
    </w:p>
    <w:p w14:paraId="7882CEF8" w14:textId="124E4FE3" w:rsidR="00FA1A3E" w:rsidRDefault="00A717A5" w:rsidP="00A717A5">
      <w:pPr>
        <w:pStyle w:val="ListParagraph"/>
        <w:spacing w:line="360" w:lineRule="auto"/>
        <w:ind w:left="567"/>
        <w:jc w:val="both"/>
        <w:rPr>
          <w:rFonts w:ascii="Times New Roman" w:hAnsi="Times New Roman" w:cs="Times New Roman"/>
          <w:sz w:val="24"/>
          <w:szCs w:val="24"/>
        </w:rPr>
      </w:pPr>
      <w:r w:rsidRPr="00A717A5">
        <w:rPr>
          <w:rFonts w:ascii="Times New Roman" w:hAnsi="Times New Roman" w:cs="Times New Roman"/>
          <w:sz w:val="24"/>
          <w:szCs w:val="24"/>
        </w:rPr>
        <w:t xml:space="preserve">The compaction test, which aims to increase soil density by eliminating voids, was conducted to determine the Optimum Moisture Content (OMC) and Maximum Dry Density (MDD) for Blends containing Marble Dust and Bio-enzyme. The results for </w:t>
      </w:r>
      <w:r>
        <w:rPr>
          <w:rFonts w:ascii="Times New Roman" w:hAnsi="Times New Roman" w:cs="Times New Roman"/>
          <w:sz w:val="24"/>
          <w:szCs w:val="24"/>
        </w:rPr>
        <w:t xml:space="preserve">optimum </w:t>
      </w:r>
      <w:r w:rsidRPr="00A717A5">
        <w:rPr>
          <w:rFonts w:ascii="Times New Roman" w:hAnsi="Times New Roman" w:cs="Times New Roman"/>
          <w:sz w:val="24"/>
          <w:szCs w:val="24"/>
        </w:rPr>
        <w:t xml:space="preserve">moisture content and </w:t>
      </w:r>
      <w:r>
        <w:rPr>
          <w:rFonts w:ascii="Times New Roman" w:hAnsi="Times New Roman" w:cs="Times New Roman"/>
          <w:sz w:val="24"/>
          <w:szCs w:val="24"/>
        </w:rPr>
        <w:t xml:space="preserve">maximum </w:t>
      </w:r>
      <w:r w:rsidRPr="00A717A5">
        <w:rPr>
          <w:rFonts w:ascii="Times New Roman" w:hAnsi="Times New Roman" w:cs="Times New Roman"/>
          <w:sz w:val="24"/>
          <w:szCs w:val="24"/>
        </w:rPr>
        <w:t xml:space="preserve">dry density across various soil sample Blends presented in Table </w:t>
      </w:r>
      <w:r>
        <w:rPr>
          <w:rFonts w:ascii="Times New Roman" w:hAnsi="Times New Roman" w:cs="Times New Roman"/>
          <w:sz w:val="24"/>
          <w:szCs w:val="24"/>
        </w:rPr>
        <w:t>6</w:t>
      </w:r>
      <w:r w:rsidRPr="00A717A5">
        <w:rPr>
          <w:rFonts w:ascii="Times New Roman" w:hAnsi="Times New Roman" w:cs="Times New Roman"/>
          <w:sz w:val="24"/>
          <w:szCs w:val="24"/>
        </w:rPr>
        <w:t>. These findings are visually represented in Figure 4. This data is crucial for understanding the compaction properties of the soil Blends and assists in identifying the necessary moisture content for achieving maximum density during road construction and pavement design</w:t>
      </w:r>
      <w:r w:rsidR="00483A10">
        <w:rPr>
          <w:rFonts w:ascii="Times New Roman" w:hAnsi="Times New Roman" w:cs="Times New Roman"/>
          <w:sz w:val="24"/>
          <w:szCs w:val="24"/>
        </w:rPr>
        <w:t>.</w:t>
      </w:r>
    </w:p>
    <w:p w14:paraId="78E5D1A0" w14:textId="03F9AEEE" w:rsidR="00246407" w:rsidRPr="00483089" w:rsidRDefault="003777DB" w:rsidP="00483089">
      <w:pPr>
        <w:spacing w:after="0" w:line="360" w:lineRule="auto"/>
        <w:ind w:left="426"/>
        <w:jc w:val="center"/>
        <w:rPr>
          <w:rFonts w:ascii="Times New Roman" w:hAnsi="Times New Roman" w:cs="Times New Roman"/>
          <w:b/>
          <w:bCs/>
          <w:sz w:val="24"/>
          <w:szCs w:val="24"/>
        </w:rPr>
      </w:pPr>
      <w:r w:rsidRPr="00A6430C">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A6430C">
        <w:rPr>
          <w:rFonts w:ascii="Times New Roman" w:hAnsi="Times New Roman" w:cs="Times New Roman"/>
          <w:b/>
          <w:bCs/>
          <w:sz w:val="24"/>
          <w:szCs w:val="24"/>
        </w:rPr>
        <w:t xml:space="preserve"> </w:t>
      </w:r>
      <w:r w:rsidR="00483089" w:rsidRPr="008E139E">
        <w:rPr>
          <w:rFonts w:ascii="Times New Roman" w:hAnsi="Times New Roman" w:cs="Times New Roman"/>
          <w:b/>
          <w:bCs/>
          <w:sz w:val="24"/>
          <w:szCs w:val="24"/>
          <w:lang w:val="en-US"/>
        </w:rPr>
        <w:t xml:space="preserve">OMC and MDD </w:t>
      </w:r>
      <w:r w:rsidR="00483089" w:rsidRPr="00687D5E">
        <w:rPr>
          <w:rFonts w:ascii="Times New Roman" w:hAnsi="Times New Roman" w:cs="Times New Roman"/>
          <w:b/>
          <w:bCs/>
          <w:sz w:val="24"/>
          <w:szCs w:val="24"/>
          <w:lang w:val="en-US"/>
        </w:rPr>
        <w:t xml:space="preserve">for Soil </w:t>
      </w:r>
      <w:r w:rsidR="00483089">
        <w:rPr>
          <w:rFonts w:ascii="Times New Roman" w:hAnsi="Times New Roman" w:cs="Times New Roman"/>
          <w:b/>
          <w:bCs/>
          <w:sz w:val="24"/>
          <w:szCs w:val="24"/>
          <w:lang w:val="en-US"/>
        </w:rPr>
        <w:t>Sample of different Blends</w:t>
      </w:r>
    </w:p>
    <w:tbl>
      <w:tblPr>
        <w:tblW w:w="5755" w:type="dxa"/>
        <w:jc w:val="center"/>
        <w:tblLook w:val="04A0" w:firstRow="1" w:lastRow="0" w:firstColumn="1" w:lastColumn="0" w:noHBand="0" w:noVBand="1"/>
      </w:tblPr>
      <w:tblGrid>
        <w:gridCol w:w="1515"/>
        <w:gridCol w:w="2035"/>
        <w:gridCol w:w="2205"/>
      </w:tblGrid>
      <w:tr w:rsidR="00483089" w:rsidRPr="00483089" w14:paraId="39F9E82B" w14:textId="77777777" w:rsidTr="00067440">
        <w:trPr>
          <w:trHeight w:val="630"/>
          <w:jc w:val="center"/>
        </w:trPr>
        <w:tc>
          <w:tcPr>
            <w:tcW w:w="15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F39DEB" w14:textId="77777777" w:rsidR="00483089" w:rsidRPr="00483089" w:rsidRDefault="00483089" w:rsidP="00A10968">
            <w:pPr>
              <w:spacing w:after="0" w:line="240" w:lineRule="auto"/>
              <w:jc w:val="center"/>
              <w:rPr>
                <w:rFonts w:ascii="Times New Roman" w:eastAsia="Times New Roman" w:hAnsi="Times New Roman" w:cs="Times New Roman"/>
                <w:b/>
                <w:bCs/>
                <w:color w:val="000000"/>
                <w:sz w:val="20"/>
                <w:szCs w:val="20"/>
                <w:lang w:eastAsia="en-IN"/>
              </w:rPr>
            </w:pPr>
            <w:r w:rsidRPr="00483089">
              <w:rPr>
                <w:rFonts w:ascii="Times New Roman" w:eastAsia="Times New Roman" w:hAnsi="Times New Roman" w:cs="Times New Roman"/>
                <w:b/>
                <w:bCs/>
                <w:color w:val="000000"/>
                <w:sz w:val="20"/>
                <w:szCs w:val="20"/>
                <w:lang w:eastAsia="en-IN"/>
              </w:rPr>
              <w:t>Blends</w:t>
            </w:r>
          </w:p>
        </w:tc>
        <w:tc>
          <w:tcPr>
            <w:tcW w:w="2035" w:type="dxa"/>
            <w:tcBorders>
              <w:top w:val="single" w:sz="8" w:space="0" w:color="auto"/>
              <w:left w:val="nil"/>
              <w:bottom w:val="single" w:sz="8" w:space="0" w:color="auto"/>
              <w:right w:val="single" w:sz="8" w:space="0" w:color="auto"/>
            </w:tcBorders>
            <w:shd w:val="clear" w:color="auto" w:fill="auto"/>
            <w:vAlign w:val="center"/>
            <w:hideMark/>
          </w:tcPr>
          <w:p w14:paraId="75FE1436" w14:textId="77777777" w:rsidR="00483089" w:rsidRPr="00483089" w:rsidRDefault="00483089" w:rsidP="00A10968">
            <w:pPr>
              <w:spacing w:after="0" w:line="240" w:lineRule="auto"/>
              <w:jc w:val="center"/>
              <w:rPr>
                <w:rFonts w:ascii="Times New Roman" w:eastAsia="Times New Roman" w:hAnsi="Times New Roman" w:cs="Times New Roman"/>
                <w:b/>
                <w:bCs/>
                <w:color w:val="000000"/>
                <w:sz w:val="20"/>
                <w:szCs w:val="20"/>
                <w:lang w:eastAsia="en-IN"/>
              </w:rPr>
            </w:pPr>
            <w:r w:rsidRPr="00483089">
              <w:rPr>
                <w:rFonts w:ascii="Times New Roman" w:eastAsia="Times New Roman" w:hAnsi="Times New Roman" w:cs="Times New Roman"/>
                <w:b/>
                <w:bCs/>
                <w:color w:val="000000"/>
                <w:sz w:val="20"/>
                <w:szCs w:val="20"/>
                <w:lang w:eastAsia="en-IN"/>
              </w:rPr>
              <w:t>OMC, (%)</w:t>
            </w:r>
          </w:p>
        </w:tc>
        <w:tc>
          <w:tcPr>
            <w:tcW w:w="2205" w:type="dxa"/>
            <w:tcBorders>
              <w:top w:val="single" w:sz="8" w:space="0" w:color="auto"/>
              <w:left w:val="nil"/>
              <w:bottom w:val="single" w:sz="8" w:space="0" w:color="auto"/>
              <w:right w:val="single" w:sz="8" w:space="0" w:color="auto"/>
            </w:tcBorders>
            <w:shd w:val="clear" w:color="auto" w:fill="auto"/>
            <w:vAlign w:val="center"/>
            <w:hideMark/>
          </w:tcPr>
          <w:p w14:paraId="2F5A65A3" w14:textId="77777777" w:rsidR="00483089" w:rsidRPr="00483089" w:rsidRDefault="00483089" w:rsidP="00A10968">
            <w:pPr>
              <w:spacing w:after="0" w:line="240" w:lineRule="auto"/>
              <w:jc w:val="center"/>
              <w:rPr>
                <w:rFonts w:ascii="Times New Roman" w:eastAsia="Times New Roman" w:hAnsi="Times New Roman" w:cs="Times New Roman"/>
                <w:b/>
                <w:bCs/>
                <w:color w:val="000000"/>
                <w:sz w:val="20"/>
                <w:szCs w:val="20"/>
                <w:lang w:eastAsia="en-IN"/>
              </w:rPr>
            </w:pPr>
            <w:r w:rsidRPr="00483089">
              <w:rPr>
                <w:rFonts w:ascii="Times New Roman" w:eastAsia="Times New Roman" w:hAnsi="Times New Roman" w:cs="Times New Roman"/>
                <w:b/>
                <w:bCs/>
                <w:color w:val="000000"/>
                <w:sz w:val="20"/>
                <w:szCs w:val="20"/>
                <w:lang w:eastAsia="en-IN"/>
              </w:rPr>
              <w:t>MDD, (g/cc)</w:t>
            </w:r>
          </w:p>
        </w:tc>
      </w:tr>
      <w:tr w:rsidR="00483089" w:rsidRPr="00483089" w14:paraId="63C319E6" w14:textId="77777777" w:rsidTr="00067440">
        <w:trPr>
          <w:trHeight w:val="511"/>
          <w:jc w:val="center"/>
        </w:trPr>
        <w:tc>
          <w:tcPr>
            <w:tcW w:w="1515" w:type="dxa"/>
            <w:tcBorders>
              <w:top w:val="nil"/>
              <w:left w:val="single" w:sz="8" w:space="0" w:color="auto"/>
              <w:bottom w:val="single" w:sz="8" w:space="0" w:color="auto"/>
              <w:right w:val="single" w:sz="8" w:space="0" w:color="auto"/>
            </w:tcBorders>
            <w:shd w:val="clear" w:color="auto" w:fill="auto"/>
            <w:vAlign w:val="center"/>
            <w:hideMark/>
          </w:tcPr>
          <w:p w14:paraId="434C9E2D"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S1</w:t>
            </w:r>
          </w:p>
        </w:tc>
        <w:tc>
          <w:tcPr>
            <w:tcW w:w="2035" w:type="dxa"/>
            <w:tcBorders>
              <w:top w:val="nil"/>
              <w:left w:val="nil"/>
              <w:bottom w:val="single" w:sz="8" w:space="0" w:color="auto"/>
              <w:right w:val="single" w:sz="8" w:space="0" w:color="auto"/>
            </w:tcBorders>
            <w:shd w:val="clear" w:color="auto" w:fill="auto"/>
            <w:vAlign w:val="center"/>
            <w:hideMark/>
          </w:tcPr>
          <w:p w14:paraId="6D5CF50B"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15</w:t>
            </w:r>
          </w:p>
        </w:tc>
        <w:tc>
          <w:tcPr>
            <w:tcW w:w="2205" w:type="dxa"/>
            <w:tcBorders>
              <w:top w:val="nil"/>
              <w:left w:val="nil"/>
              <w:bottom w:val="single" w:sz="8" w:space="0" w:color="auto"/>
              <w:right w:val="single" w:sz="8" w:space="0" w:color="auto"/>
            </w:tcBorders>
            <w:shd w:val="clear" w:color="auto" w:fill="auto"/>
            <w:vAlign w:val="center"/>
            <w:hideMark/>
          </w:tcPr>
          <w:p w14:paraId="223198E4"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1.39</w:t>
            </w:r>
          </w:p>
        </w:tc>
      </w:tr>
      <w:tr w:rsidR="00483089" w:rsidRPr="00483089" w14:paraId="0F7B4818" w14:textId="77777777" w:rsidTr="00067440">
        <w:trPr>
          <w:trHeight w:val="486"/>
          <w:jc w:val="center"/>
        </w:trPr>
        <w:tc>
          <w:tcPr>
            <w:tcW w:w="1515" w:type="dxa"/>
            <w:tcBorders>
              <w:top w:val="nil"/>
              <w:left w:val="single" w:sz="8" w:space="0" w:color="auto"/>
              <w:bottom w:val="single" w:sz="8" w:space="0" w:color="auto"/>
              <w:right w:val="single" w:sz="8" w:space="0" w:color="auto"/>
            </w:tcBorders>
            <w:shd w:val="clear" w:color="auto" w:fill="auto"/>
            <w:vAlign w:val="center"/>
            <w:hideMark/>
          </w:tcPr>
          <w:p w14:paraId="4EC579CD"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S2</w:t>
            </w:r>
          </w:p>
        </w:tc>
        <w:tc>
          <w:tcPr>
            <w:tcW w:w="2035" w:type="dxa"/>
            <w:tcBorders>
              <w:top w:val="nil"/>
              <w:left w:val="nil"/>
              <w:bottom w:val="single" w:sz="8" w:space="0" w:color="auto"/>
              <w:right w:val="single" w:sz="8" w:space="0" w:color="auto"/>
            </w:tcBorders>
            <w:shd w:val="clear" w:color="auto" w:fill="auto"/>
            <w:vAlign w:val="center"/>
            <w:hideMark/>
          </w:tcPr>
          <w:p w14:paraId="08DE80DF"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21</w:t>
            </w:r>
          </w:p>
        </w:tc>
        <w:tc>
          <w:tcPr>
            <w:tcW w:w="2205" w:type="dxa"/>
            <w:tcBorders>
              <w:top w:val="nil"/>
              <w:left w:val="nil"/>
              <w:bottom w:val="single" w:sz="8" w:space="0" w:color="auto"/>
              <w:right w:val="single" w:sz="8" w:space="0" w:color="auto"/>
            </w:tcBorders>
            <w:shd w:val="clear" w:color="auto" w:fill="auto"/>
            <w:vAlign w:val="center"/>
            <w:hideMark/>
          </w:tcPr>
          <w:p w14:paraId="5B02A4DB"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1.43</w:t>
            </w:r>
          </w:p>
        </w:tc>
      </w:tr>
      <w:tr w:rsidR="00483089" w:rsidRPr="00483089" w14:paraId="0B16B1C7" w14:textId="77777777" w:rsidTr="00067440">
        <w:trPr>
          <w:trHeight w:val="469"/>
          <w:jc w:val="center"/>
        </w:trPr>
        <w:tc>
          <w:tcPr>
            <w:tcW w:w="1515" w:type="dxa"/>
            <w:tcBorders>
              <w:top w:val="nil"/>
              <w:left w:val="single" w:sz="8" w:space="0" w:color="auto"/>
              <w:bottom w:val="single" w:sz="8" w:space="0" w:color="auto"/>
              <w:right w:val="single" w:sz="8" w:space="0" w:color="auto"/>
            </w:tcBorders>
            <w:shd w:val="clear" w:color="auto" w:fill="auto"/>
            <w:vAlign w:val="center"/>
            <w:hideMark/>
          </w:tcPr>
          <w:p w14:paraId="07896EBA"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S3</w:t>
            </w:r>
          </w:p>
        </w:tc>
        <w:tc>
          <w:tcPr>
            <w:tcW w:w="2035" w:type="dxa"/>
            <w:tcBorders>
              <w:top w:val="nil"/>
              <w:left w:val="nil"/>
              <w:bottom w:val="single" w:sz="8" w:space="0" w:color="auto"/>
              <w:right w:val="single" w:sz="8" w:space="0" w:color="auto"/>
            </w:tcBorders>
            <w:shd w:val="clear" w:color="auto" w:fill="auto"/>
            <w:vAlign w:val="center"/>
            <w:hideMark/>
          </w:tcPr>
          <w:p w14:paraId="3E699D47"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18</w:t>
            </w:r>
          </w:p>
        </w:tc>
        <w:tc>
          <w:tcPr>
            <w:tcW w:w="2205" w:type="dxa"/>
            <w:tcBorders>
              <w:top w:val="nil"/>
              <w:left w:val="nil"/>
              <w:bottom w:val="single" w:sz="8" w:space="0" w:color="auto"/>
              <w:right w:val="single" w:sz="8" w:space="0" w:color="auto"/>
            </w:tcBorders>
            <w:shd w:val="clear" w:color="auto" w:fill="auto"/>
            <w:vAlign w:val="center"/>
            <w:hideMark/>
          </w:tcPr>
          <w:p w14:paraId="74C3801C"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1.453</w:t>
            </w:r>
          </w:p>
        </w:tc>
      </w:tr>
      <w:tr w:rsidR="00483089" w:rsidRPr="00483089" w14:paraId="19E62FCA" w14:textId="77777777" w:rsidTr="00067440">
        <w:trPr>
          <w:trHeight w:val="486"/>
          <w:jc w:val="center"/>
        </w:trPr>
        <w:tc>
          <w:tcPr>
            <w:tcW w:w="1515" w:type="dxa"/>
            <w:tcBorders>
              <w:top w:val="nil"/>
              <w:left w:val="single" w:sz="8" w:space="0" w:color="auto"/>
              <w:bottom w:val="single" w:sz="8" w:space="0" w:color="auto"/>
              <w:right w:val="single" w:sz="8" w:space="0" w:color="auto"/>
            </w:tcBorders>
            <w:shd w:val="clear" w:color="auto" w:fill="auto"/>
            <w:vAlign w:val="center"/>
            <w:hideMark/>
          </w:tcPr>
          <w:p w14:paraId="00AEDFA9"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S4</w:t>
            </w:r>
          </w:p>
        </w:tc>
        <w:tc>
          <w:tcPr>
            <w:tcW w:w="2035" w:type="dxa"/>
            <w:tcBorders>
              <w:top w:val="nil"/>
              <w:left w:val="nil"/>
              <w:bottom w:val="single" w:sz="8" w:space="0" w:color="auto"/>
              <w:right w:val="single" w:sz="8" w:space="0" w:color="auto"/>
            </w:tcBorders>
            <w:shd w:val="clear" w:color="auto" w:fill="auto"/>
            <w:vAlign w:val="center"/>
            <w:hideMark/>
          </w:tcPr>
          <w:p w14:paraId="4FC70AFE"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21</w:t>
            </w:r>
          </w:p>
        </w:tc>
        <w:tc>
          <w:tcPr>
            <w:tcW w:w="2205" w:type="dxa"/>
            <w:tcBorders>
              <w:top w:val="nil"/>
              <w:left w:val="nil"/>
              <w:bottom w:val="single" w:sz="8" w:space="0" w:color="auto"/>
              <w:right w:val="single" w:sz="8" w:space="0" w:color="auto"/>
            </w:tcBorders>
            <w:shd w:val="clear" w:color="auto" w:fill="auto"/>
            <w:vAlign w:val="center"/>
            <w:hideMark/>
          </w:tcPr>
          <w:p w14:paraId="21FD9FBF" w14:textId="77777777" w:rsidR="00483089" w:rsidRPr="00483089" w:rsidRDefault="00483089" w:rsidP="00A10968">
            <w:pPr>
              <w:spacing w:after="0" w:line="240" w:lineRule="auto"/>
              <w:jc w:val="center"/>
              <w:rPr>
                <w:rFonts w:ascii="Times New Roman" w:eastAsia="Times New Roman" w:hAnsi="Times New Roman" w:cs="Times New Roman"/>
                <w:color w:val="000000"/>
                <w:sz w:val="20"/>
                <w:szCs w:val="20"/>
                <w:lang w:eastAsia="en-IN"/>
              </w:rPr>
            </w:pPr>
            <w:r w:rsidRPr="00483089">
              <w:rPr>
                <w:rFonts w:ascii="Times New Roman" w:eastAsia="Times New Roman" w:hAnsi="Times New Roman" w:cs="Times New Roman"/>
                <w:color w:val="000000"/>
                <w:sz w:val="20"/>
                <w:szCs w:val="20"/>
                <w:lang w:eastAsia="en-IN"/>
              </w:rPr>
              <w:t>1.85</w:t>
            </w:r>
          </w:p>
        </w:tc>
      </w:tr>
    </w:tbl>
    <w:p w14:paraId="68AD3BB2" w14:textId="06FAC115" w:rsidR="00483089" w:rsidRDefault="00483089" w:rsidP="00483089">
      <w:pPr>
        <w:spacing w:after="0" w:line="360" w:lineRule="auto"/>
        <w:ind w:left="567"/>
        <w:jc w:val="center"/>
        <w:rPr>
          <w:rFonts w:ascii="Times New Roman" w:hAnsi="Times New Roman" w:cs="Times New Roman"/>
          <w:sz w:val="24"/>
          <w:szCs w:val="24"/>
        </w:rPr>
      </w:pPr>
      <w:r>
        <w:rPr>
          <w:noProof/>
        </w:rPr>
        <w:lastRenderedPageBreak/>
        <w:drawing>
          <wp:inline distT="0" distB="0" distL="0" distR="0" wp14:anchorId="5CCDE76B" wp14:editId="3E6340B1">
            <wp:extent cx="5120640" cy="3017520"/>
            <wp:effectExtent l="0" t="0" r="3810" b="11430"/>
            <wp:docPr id="12" name="Chart 12">
              <a:extLst xmlns:a="http://schemas.openxmlformats.org/drawingml/2006/main">
                <a:ext uri="{FF2B5EF4-FFF2-40B4-BE49-F238E27FC236}">
                  <a16:creationId xmlns:a16="http://schemas.microsoft.com/office/drawing/2014/main" id="{84E126A0-0A05-4D49-8B7F-F154E85EC0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83A10">
        <w:rPr>
          <w:rFonts w:ascii="Times New Roman" w:hAnsi="Times New Roman" w:cs="Times New Roman"/>
          <w:sz w:val="24"/>
          <w:szCs w:val="24"/>
        </w:rPr>
        <w:tab/>
      </w:r>
    </w:p>
    <w:p w14:paraId="11859C7C" w14:textId="0B1F53F3" w:rsidR="00483089" w:rsidRDefault="00483A10" w:rsidP="00483089">
      <w:pPr>
        <w:ind w:firstLine="720"/>
        <w:jc w:val="center"/>
        <w:rPr>
          <w:rFonts w:ascii="Times New Roman" w:hAnsi="Times New Roman" w:cs="Times New Roman"/>
          <w:b/>
          <w:bCs/>
          <w:sz w:val="20"/>
          <w:szCs w:val="20"/>
          <w:lang w:val="en-US"/>
        </w:rPr>
      </w:pPr>
      <w:r w:rsidRPr="00CF3CF2">
        <w:rPr>
          <w:rFonts w:ascii="Times New Roman" w:hAnsi="Times New Roman" w:cs="Times New Roman"/>
          <w:sz w:val="20"/>
          <w:szCs w:val="20"/>
        </w:rPr>
        <w:t xml:space="preserve">  </w:t>
      </w:r>
      <w:r w:rsidR="003777DB" w:rsidRPr="00CF3CF2">
        <w:rPr>
          <w:rFonts w:ascii="Times New Roman" w:hAnsi="Times New Roman" w:cs="Times New Roman"/>
          <w:b/>
          <w:bCs/>
          <w:sz w:val="20"/>
          <w:szCs w:val="20"/>
        </w:rPr>
        <w:t xml:space="preserve">Figure 4 </w:t>
      </w:r>
      <w:r w:rsidR="00483089" w:rsidRPr="00CF3CF2">
        <w:rPr>
          <w:rFonts w:ascii="Times New Roman" w:hAnsi="Times New Roman" w:cs="Times New Roman"/>
          <w:b/>
          <w:bCs/>
          <w:sz w:val="20"/>
          <w:szCs w:val="20"/>
          <w:lang w:val="en-US"/>
        </w:rPr>
        <w:t>Moisture Content and Dry Density for Soil sample of different Blends</w:t>
      </w:r>
    </w:p>
    <w:p w14:paraId="79D11CA9" w14:textId="77777777" w:rsidR="004203F9" w:rsidRPr="009F63DA" w:rsidRDefault="004203F9" w:rsidP="004203F9">
      <w:pPr>
        <w:spacing w:line="360" w:lineRule="auto"/>
        <w:ind w:left="567"/>
        <w:jc w:val="both"/>
        <w:rPr>
          <w:rFonts w:ascii="Times New Roman" w:hAnsi="Times New Roman" w:cs="Times New Roman"/>
          <w:sz w:val="24"/>
          <w:szCs w:val="24"/>
        </w:rPr>
      </w:pPr>
      <w:r w:rsidRPr="009F63DA">
        <w:rPr>
          <w:rFonts w:ascii="Times New Roman" w:hAnsi="Times New Roman" w:cs="Times New Roman"/>
          <w:sz w:val="24"/>
          <w:szCs w:val="24"/>
        </w:rPr>
        <w:t xml:space="preserve">It is observed that the optimum moisture content for the soil sample of Blend S1 and Blend S3 increases by 40% compared to the virgin soil sample (S1), while for the soil sample of Blend S4, it increases by 20%. In terms of maximum dry density, the soil samples of </w:t>
      </w:r>
      <w:r>
        <w:rPr>
          <w:rFonts w:ascii="Times New Roman" w:hAnsi="Times New Roman" w:cs="Times New Roman"/>
          <w:sz w:val="24"/>
          <w:szCs w:val="24"/>
        </w:rPr>
        <w:t>Blends</w:t>
      </w:r>
      <w:r w:rsidRPr="009F63DA">
        <w:rPr>
          <w:rFonts w:ascii="Times New Roman" w:hAnsi="Times New Roman" w:cs="Times New Roman"/>
          <w:sz w:val="24"/>
          <w:szCs w:val="24"/>
        </w:rPr>
        <w:t xml:space="preserve"> S1, S2, and S3 exhibit increases of 2.8%, 4.5%, and 33.09%, respectively, compared to the virgin soil sample (S1).</w:t>
      </w:r>
      <w:r>
        <w:rPr>
          <w:rFonts w:ascii="Times New Roman" w:hAnsi="Times New Roman" w:cs="Times New Roman"/>
          <w:sz w:val="24"/>
          <w:szCs w:val="24"/>
        </w:rPr>
        <w:t xml:space="preserve"> </w:t>
      </w:r>
    </w:p>
    <w:p w14:paraId="2B4228E0" w14:textId="77777777" w:rsidR="00B94E8B" w:rsidRPr="00B94E8B" w:rsidRDefault="00B94E8B" w:rsidP="004203F9">
      <w:pPr>
        <w:spacing w:after="0" w:line="360" w:lineRule="auto"/>
        <w:rPr>
          <w:rFonts w:ascii="Times New Roman" w:hAnsi="Times New Roman" w:cs="Times New Roman"/>
          <w:b/>
          <w:bCs/>
          <w:sz w:val="24"/>
          <w:szCs w:val="24"/>
        </w:rPr>
      </w:pPr>
    </w:p>
    <w:p w14:paraId="69C1B307" w14:textId="1F93E59E" w:rsidR="0098291B" w:rsidRDefault="00483089" w:rsidP="00483089">
      <w:pPr>
        <w:pStyle w:val="ListParagraph"/>
        <w:numPr>
          <w:ilvl w:val="0"/>
          <w:numId w:val="10"/>
        </w:numPr>
        <w:spacing w:after="0" w:line="360" w:lineRule="auto"/>
        <w:ind w:left="851" w:hanging="218"/>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A5995" w:rsidRPr="0098291B">
        <w:rPr>
          <w:rFonts w:ascii="Times New Roman" w:hAnsi="Times New Roman" w:cs="Times New Roman"/>
          <w:b/>
          <w:bCs/>
          <w:sz w:val="24"/>
          <w:szCs w:val="24"/>
        </w:rPr>
        <w:t>Free Swell Index Test</w:t>
      </w:r>
      <w:bookmarkStart w:id="2" w:name="_Hlk132039731"/>
    </w:p>
    <w:p w14:paraId="0053EFF3" w14:textId="1910A55E" w:rsidR="00B94E8B" w:rsidRDefault="00C01E7B" w:rsidP="0098291B">
      <w:pPr>
        <w:pStyle w:val="ListParagraph"/>
        <w:spacing w:after="0" w:line="360" w:lineRule="auto"/>
        <w:ind w:left="502"/>
        <w:jc w:val="both"/>
        <w:rPr>
          <w:rFonts w:ascii="Times New Roman" w:hAnsi="Times New Roman" w:cs="Times New Roman"/>
          <w:sz w:val="24"/>
          <w:szCs w:val="24"/>
        </w:rPr>
      </w:pPr>
      <w:r w:rsidRPr="00C01E7B">
        <w:rPr>
          <w:rFonts w:ascii="Times New Roman" w:hAnsi="Times New Roman" w:cs="Times New Roman"/>
          <w:sz w:val="24"/>
          <w:szCs w:val="24"/>
        </w:rPr>
        <w:t xml:space="preserve">The free swell index test assesses soil's swelling potential, a critical factor linked to substructure distress and foundation failure. Results presented in Table </w:t>
      </w:r>
      <w:r w:rsidR="00DF6A5E">
        <w:rPr>
          <w:rFonts w:ascii="Times New Roman" w:hAnsi="Times New Roman" w:cs="Times New Roman"/>
          <w:sz w:val="24"/>
          <w:szCs w:val="24"/>
        </w:rPr>
        <w:t>7</w:t>
      </w:r>
      <w:r w:rsidRPr="00C01E7B">
        <w:rPr>
          <w:rFonts w:ascii="Times New Roman" w:hAnsi="Times New Roman" w:cs="Times New Roman"/>
          <w:sz w:val="24"/>
          <w:szCs w:val="24"/>
        </w:rPr>
        <w:t xml:space="preserve"> and visualized in Figure </w:t>
      </w:r>
      <w:r w:rsidR="00CF3CF2">
        <w:rPr>
          <w:rFonts w:ascii="Times New Roman" w:hAnsi="Times New Roman" w:cs="Times New Roman"/>
          <w:sz w:val="24"/>
          <w:szCs w:val="24"/>
        </w:rPr>
        <w:t>5</w:t>
      </w:r>
      <w:r w:rsidRPr="00C01E7B">
        <w:rPr>
          <w:rFonts w:ascii="Times New Roman" w:hAnsi="Times New Roman" w:cs="Times New Roman"/>
          <w:sz w:val="24"/>
          <w:szCs w:val="24"/>
        </w:rPr>
        <w:t xml:space="preserve"> offer insights into the soil's free swell index, representing the percentage increase in volume upon water exposure. </w:t>
      </w:r>
      <w:proofErr w:type="spellStart"/>
      <w:r w:rsidRPr="00C01E7B">
        <w:rPr>
          <w:rFonts w:ascii="Times New Roman" w:hAnsi="Times New Roman" w:cs="Times New Roman"/>
          <w:sz w:val="24"/>
          <w:szCs w:val="24"/>
        </w:rPr>
        <w:t>Analyzing</w:t>
      </w:r>
      <w:proofErr w:type="spellEnd"/>
      <w:r w:rsidRPr="00C01E7B">
        <w:rPr>
          <w:rFonts w:ascii="Times New Roman" w:hAnsi="Times New Roman" w:cs="Times New Roman"/>
          <w:sz w:val="24"/>
          <w:szCs w:val="24"/>
        </w:rPr>
        <w:t xml:space="preserve"> data in Table</w:t>
      </w:r>
      <w:r w:rsidR="009A658F">
        <w:rPr>
          <w:rFonts w:ascii="Times New Roman" w:hAnsi="Times New Roman" w:cs="Times New Roman"/>
          <w:sz w:val="24"/>
          <w:szCs w:val="24"/>
        </w:rPr>
        <w:t xml:space="preserve"> 7</w:t>
      </w:r>
      <w:r w:rsidRPr="00C01E7B">
        <w:rPr>
          <w:rFonts w:ascii="Times New Roman" w:hAnsi="Times New Roman" w:cs="Times New Roman"/>
          <w:sz w:val="24"/>
          <w:szCs w:val="24"/>
        </w:rPr>
        <w:t xml:space="preserve"> and referring to the bar graph helps identify variations in swelling behaviour among different soil samples, including Blends and the virgin soil.</w:t>
      </w:r>
    </w:p>
    <w:p w14:paraId="7271FD8E" w14:textId="77777777" w:rsidR="00C01E7B" w:rsidRDefault="00C01E7B" w:rsidP="0098291B">
      <w:pPr>
        <w:pStyle w:val="ListParagraph"/>
        <w:spacing w:after="0" w:line="360" w:lineRule="auto"/>
        <w:ind w:left="502"/>
        <w:jc w:val="both"/>
        <w:rPr>
          <w:rFonts w:ascii="Times New Roman" w:hAnsi="Times New Roman" w:cs="Times New Roman"/>
          <w:sz w:val="24"/>
          <w:szCs w:val="24"/>
        </w:rPr>
      </w:pPr>
    </w:p>
    <w:p w14:paraId="680DF90B" w14:textId="2A37BBA6" w:rsidR="003777DB" w:rsidRDefault="00DF6A5E" w:rsidP="00DF6A5E">
      <w:pPr>
        <w:spacing w:after="0" w:line="360" w:lineRule="auto"/>
        <w:ind w:left="426"/>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003777DB" w:rsidRPr="00A6430C">
        <w:rPr>
          <w:rFonts w:ascii="Times New Roman" w:hAnsi="Times New Roman" w:cs="Times New Roman"/>
          <w:b/>
          <w:bCs/>
          <w:sz w:val="24"/>
          <w:szCs w:val="24"/>
        </w:rPr>
        <w:t xml:space="preserve">Table </w:t>
      </w:r>
      <w:r w:rsidR="003777DB">
        <w:rPr>
          <w:rFonts w:ascii="Times New Roman" w:hAnsi="Times New Roman" w:cs="Times New Roman"/>
          <w:b/>
          <w:bCs/>
          <w:sz w:val="24"/>
          <w:szCs w:val="24"/>
        </w:rPr>
        <w:t>7</w:t>
      </w:r>
      <w:r w:rsidR="003777DB" w:rsidRPr="00A6430C">
        <w:rPr>
          <w:rFonts w:ascii="Times New Roman" w:hAnsi="Times New Roman" w:cs="Times New Roman"/>
          <w:b/>
          <w:bCs/>
          <w:sz w:val="24"/>
          <w:szCs w:val="24"/>
        </w:rPr>
        <w:t xml:space="preserve"> </w:t>
      </w:r>
      <w:r w:rsidR="00B80616">
        <w:rPr>
          <w:rFonts w:ascii="Times New Roman" w:hAnsi="Times New Roman" w:cs="Times New Roman"/>
          <w:b/>
          <w:bCs/>
          <w:sz w:val="24"/>
          <w:szCs w:val="24"/>
          <w:lang w:val="en-US"/>
        </w:rPr>
        <w:t>Free Swell Index</w:t>
      </w:r>
      <w:r w:rsidR="00B80616" w:rsidRPr="00687D5E">
        <w:rPr>
          <w:rFonts w:ascii="Times New Roman" w:hAnsi="Times New Roman" w:cs="Times New Roman"/>
          <w:b/>
          <w:bCs/>
          <w:sz w:val="24"/>
          <w:szCs w:val="24"/>
          <w:lang w:val="en-US"/>
        </w:rPr>
        <w:t xml:space="preserve"> for Soil </w:t>
      </w:r>
      <w:r w:rsidR="00B80616">
        <w:rPr>
          <w:rFonts w:ascii="Times New Roman" w:hAnsi="Times New Roman" w:cs="Times New Roman"/>
          <w:b/>
          <w:bCs/>
          <w:sz w:val="24"/>
          <w:szCs w:val="24"/>
          <w:lang w:val="en-US"/>
        </w:rPr>
        <w:t>Sample of Various Blends</w:t>
      </w:r>
    </w:p>
    <w:tbl>
      <w:tblPr>
        <w:tblW w:w="5660" w:type="dxa"/>
        <w:jc w:val="center"/>
        <w:tblLook w:val="04A0" w:firstRow="1" w:lastRow="0" w:firstColumn="1" w:lastColumn="0" w:noHBand="0" w:noVBand="1"/>
      </w:tblPr>
      <w:tblGrid>
        <w:gridCol w:w="2539"/>
        <w:gridCol w:w="2838"/>
        <w:gridCol w:w="283"/>
      </w:tblGrid>
      <w:tr w:rsidR="00DF6A5E" w:rsidRPr="000A6498" w14:paraId="04B4F19D" w14:textId="77777777" w:rsidTr="00F961B8">
        <w:trPr>
          <w:gridAfter w:val="1"/>
          <w:wAfter w:w="283" w:type="dxa"/>
          <w:trHeight w:val="695"/>
          <w:jc w:val="center"/>
        </w:trPr>
        <w:tc>
          <w:tcPr>
            <w:tcW w:w="253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1131BDD" w14:textId="77777777" w:rsidR="00DF6A5E" w:rsidRPr="00F961B8" w:rsidRDefault="00DF6A5E" w:rsidP="00F961B8">
            <w:pPr>
              <w:spacing w:after="0" w:line="240" w:lineRule="auto"/>
              <w:jc w:val="center"/>
              <w:rPr>
                <w:rFonts w:ascii="Times New Roman" w:eastAsia="Times New Roman" w:hAnsi="Times New Roman" w:cs="Times New Roman"/>
                <w:b/>
                <w:bCs/>
                <w:color w:val="000000"/>
                <w:sz w:val="20"/>
                <w:szCs w:val="20"/>
                <w:lang w:eastAsia="en-IN"/>
              </w:rPr>
            </w:pPr>
            <w:bookmarkStart w:id="3" w:name="_Hlk144580147"/>
            <w:r w:rsidRPr="00F961B8">
              <w:rPr>
                <w:rFonts w:ascii="Times New Roman" w:eastAsia="Times New Roman" w:hAnsi="Times New Roman" w:cs="Times New Roman"/>
                <w:b/>
                <w:bCs/>
                <w:color w:val="000000"/>
                <w:sz w:val="20"/>
                <w:szCs w:val="20"/>
                <w:lang w:eastAsia="en-IN"/>
              </w:rPr>
              <w:t>Blended Soil Samples</w:t>
            </w:r>
          </w:p>
        </w:tc>
        <w:tc>
          <w:tcPr>
            <w:tcW w:w="28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20C1BA" w14:textId="77777777" w:rsidR="00DF6A5E" w:rsidRPr="00F961B8" w:rsidRDefault="00DF6A5E" w:rsidP="00F961B8">
            <w:pPr>
              <w:spacing w:after="0" w:line="240" w:lineRule="auto"/>
              <w:jc w:val="center"/>
              <w:rPr>
                <w:rFonts w:ascii="Times New Roman" w:eastAsia="Times New Roman" w:hAnsi="Times New Roman" w:cs="Times New Roman"/>
                <w:b/>
                <w:bCs/>
                <w:color w:val="000000"/>
                <w:sz w:val="20"/>
                <w:szCs w:val="20"/>
                <w:lang w:eastAsia="en-IN"/>
              </w:rPr>
            </w:pPr>
            <w:r w:rsidRPr="00F961B8">
              <w:rPr>
                <w:rFonts w:ascii="Times New Roman" w:eastAsia="Times New Roman" w:hAnsi="Times New Roman" w:cs="Times New Roman"/>
                <w:b/>
                <w:bCs/>
                <w:color w:val="000000"/>
                <w:sz w:val="20"/>
                <w:szCs w:val="20"/>
                <w:lang w:eastAsia="en-IN"/>
              </w:rPr>
              <w:t>Free Swell Index, (%)</w:t>
            </w:r>
          </w:p>
        </w:tc>
      </w:tr>
      <w:tr w:rsidR="00DF6A5E" w:rsidRPr="000A6498" w14:paraId="00859CDA" w14:textId="77777777" w:rsidTr="00F961B8">
        <w:trPr>
          <w:trHeight w:val="34"/>
          <w:jc w:val="center"/>
        </w:trPr>
        <w:tc>
          <w:tcPr>
            <w:tcW w:w="2539" w:type="dxa"/>
            <w:vMerge/>
            <w:tcBorders>
              <w:top w:val="single" w:sz="8" w:space="0" w:color="auto"/>
              <w:left w:val="single" w:sz="8" w:space="0" w:color="auto"/>
              <w:bottom w:val="single" w:sz="8" w:space="0" w:color="000000"/>
              <w:right w:val="single" w:sz="8" w:space="0" w:color="auto"/>
            </w:tcBorders>
            <w:vAlign w:val="center"/>
            <w:hideMark/>
          </w:tcPr>
          <w:p w14:paraId="2CA5BD06" w14:textId="77777777" w:rsidR="00DF6A5E" w:rsidRPr="00F961B8" w:rsidRDefault="00DF6A5E" w:rsidP="00F961B8">
            <w:pPr>
              <w:spacing w:after="0" w:line="240" w:lineRule="auto"/>
              <w:jc w:val="center"/>
              <w:rPr>
                <w:rFonts w:ascii="Times New Roman" w:eastAsia="Times New Roman" w:hAnsi="Times New Roman" w:cs="Times New Roman"/>
                <w:b/>
                <w:bCs/>
                <w:color w:val="000000"/>
                <w:sz w:val="20"/>
                <w:szCs w:val="20"/>
                <w:lang w:eastAsia="en-IN"/>
              </w:rPr>
            </w:pPr>
          </w:p>
        </w:tc>
        <w:tc>
          <w:tcPr>
            <w:tcW w:w="2838" w:type="dxa"/>
            <w:vMerge/>
            <w:tcBorders>
              <w:top w:val="single" w:sz="8" w:space="0" w:color="auto"/>
              <w:left w:val="single" w:sz="8" w:space="0" w:color="auto"/>
              <w:bottom w:val="single" w:sz="8" w:space="0" w:color="000000"/>
              <w:right w:val="single" w:sz="8" w:space="0" w:color="auto"/>
            </w:tcBorders>
            <w:vAlign w:val="center"/>
            <w:hideMark/>
          </w:tcPr>
          <w:p w14:paraId="6D51505D" w14:textId="77777777" w:rsidR="00DF6A5E" w:rsidRPr="00F961B8" w:rsidRDefault="00DF6A5E" w:rsidP="00F961B8">
            <w:pPr>
              <w:spacing w:after="0" w:line="240" w:lineRule="auto"/>
              <w:jc w:val="center"/>
              <w:rPr>
                <w:rFonts w:ascii="Times New Roman" w:eastAsia="Times New Roman" w:hAnsi="Times New Roman" w:cs="Times New Roman"/>
                <w:b/>
                <w:bCs/>
                <w:color w:val="000000"/>
                <w:sz w:val="20"/>
                <w:szCs w:val="20"/>
                <w:lang w:eastAsia="en-IN"/>
              </w:rPr>
            </w:pPr>
          </w:p>
        </w:tc>
        <w:tc>
          <w:tcPr>
            <w:tcW w:w="283" w:type="dxa"/>
            <w:tcBorders>
              <w:top w:val="nil"/>
              <w:left w:val="nil"/>
              <w:bottom w:val="nil"/>
              <w:right w:val="nil"/>
            </w:tcBorders>
            <w:shd w:val="clear" w:color="auto" w:fill="auto"/>
            <w:noWrap/>
            <w:vAlign w:val="bottom"/>
            <w:hideMark/>
          </w:tcPr>
          <w:p w14:paraId="63850109" w14:textId="77777777" w:rsidR="00DF6A5E" w:rsidRPr="000A6498" w:rsidRDefault="00DF6A5E" w:rsidP="00A10968">
            <w:pPr>
              <w:spacing w:after="0" w:line="240" w:lineRule="auto"/>
              <w:jc w:val="center"/>
              <w:rPr>
                <w:rFonts w:ascii="Times New Roman" w:eastAsia="Times New Roman" w:hAnsi="Times New Roman" w:cs="Times New Roman"/>
                <w:b/>
                <w:bCs/>
                <w:color w:val="000000"/>
                <w:sz w:val="24"/>
                <w:szCs w:val="24"/>
                <w:lang w:eastAsia="en-IN"/>
              </w:rPr>
            </w:pPr>
          </w:p>
        </w:tc>
      </w:tr>
      <w:tr w:rsidR="00DF6A5E" w:rsidRPr="000A6498" w14:paraId="64627A6F" w14:textId="77777777" w:rsidTr="00F961B8">
        <w:trPr>
          <w:trHeight w:val="340"/>
          <w:jc w:val="center"/>
        </w:trPr>
        <w:tc>
          <w:tcPr>
            <w:tcW w:w="2539" w:type="dxa"/>
            <w:tcBorders>
              <w:top w:val="nil"/>
              <w:left w:val="single" w:sz="8" w:space="0" w:color="auto"/>
              <w:bottom w:val="single" w:sz="8" w:space="0" w:color="auto"/>
              <w:right w:val="single" w:sz="8" w:space="0" w:color="auto"/>
            </w:tcBorders>
            <w:shd w:val="clear" w:color="auto" w:fill="auto"/>
            <w:vAlign w:val="center"/>
            <w:hideMark/>
          </w:tcPr>
          <w:p w14:paraId="20DEFDDC" w14:textId="77777777" w:rsidR="00DF6A5E" w:rsidRPr="00F961B8" w:rsidRDefault="00DF6A5E" w:rsidP="00F961B8">
            <w:pPr>
              <w:spacing w:after="0" w:line="240" w:lineRule="auto"/>
              <w:jc w:val="center"/>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S1</w:t>
            </w:r>
          </w:p>
        </w:tc>
        <w:tc>
          <w:tcPr>
            <w:tcW w:w="2838" w:type="dxa"/>
            <w:tcBorders>
              <w:top w:val="nil"/>
              <w:left w:val="nil"/>
              <w:bottom w:val="single" w:sz="8" w:space="0" w:color="auto"/>
              <w:right w:val="single" w:sz="8" w:space="0" w:color="auto"/>
            </w:tcBorders>
            <w:shd w:val="clear" w:color="auto" w:fill="auto"/>
            <w:vAlign w:val="center"/>
            <w:hideMark/>
          </w:tcPr>
          <w:p w14:paraId="25BDB046" w14:textId="77777777" w:rsidR="00DF6A5E" w:rsidRPr="00F961B8" w:rsidRDefault="00DF6A5E" w:rsidP="00F961B8">
            <w:pPr>
              <w:spacing w:after="0" w:line="240" w:lineRule="auto"/>
              <w:ind w:firstLineChars="400" w:firstLine="800"/>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55.49</w:t>
            </w:r>
          </w:p>
        </w:tc>
        <w:tc>
          <w:tcPr>
            <w:tcW w:w="283" w:type="dxa"/>
            <w:vAlign w:val="center"/>
            <w:hideMark/>
          </w:tcPr>
          <w:p w14:paraId="79203A1E" w14:textId="77777777" w:rsidR="00DF6A5E" w:rsidRPr="000A6498" w:rsidRDefault="00DF6A5E" w:rsidP="00A10968">
            <w:pPr>
              <w:spacing w:after="0" w:line="240" w:lineRule="auto"/>
              <w:jc w:val="center"/>
              <w:rPr>
                <w:rFonts w:ascii="Times New Roman" w:eastAsia="Times New Roman" w:hAnsi="Times New Roman" w:cs="Times New Roman"/>
                <w:sz w:val="20"/>
                <w:szCs w:val="20"/>
                <w:lang w:eastAsia="en-IN"/>
              </w:rPr>
            </w:pPr>
          </w:p>
        </w:tc>
      </w:tr>
      <w:tr w:rsidR="00DF6A5E" w:rsidRPr="000A6498" w14:paraId="4D52361B" w14:textId="77777777" w:rsidTr="00F961B8">
        <w:trPr>
          <w:trHeight w:val="293"/>
          <w:jc w:val="center"/>
        </w:trPr>
        <w:tc>
          <w:tcPr>
            <w:tcW w:w="2539" w:type="dxa"/>
            <w:tcBorders>
              <w:top w:val="nil"/>
              <w:left w:val="single" w:sz="8" w:space="0" w:color="auto"/>
              <w:bottom w:val="single" w:sz="8" w:space="0" w:color="auto"/>
              <w:right w:val="single" w:sz="8" w:space="0" w:color="auto"/>
            </w:tcBorders>
            <w:shd w:val="clear" w:color="auto" w:fill="auto"/>
            <w:vAlign w:val="center"/>
            <w:hideMark/>
          </w:tcPr>
          <w:p w14:paraId="30FFDB5A" w14:textId="77777777" w:rsidR="00DF6A5E" w:rsidRPr="00F961B8" w:rsidRDefault="00DF6A5E" w:rsidP="00F961B8">
            <w:pPr>
              <w:spacing w:after="0" w:line="240" w:lineRule="auto"/>
              <w:jc w:val="center"/>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S2</w:t>
            </w:r>
          </w:p>
        </w:tc>
        <w:tc>
          <w:tcPr>
            <w:tcW w:w="2838" w:type="dxa"/>
            <w:tcBorders>
              <w:top w:val="nil"/>
              <w:left w:val="nil"/>
              <w:bottom w:val="single" w:sz="8" w:space="0" w:color="auto"/>
              <w:right w:val="single" w:sz="8" w:space="0" w:color="auto"/>
            </w:tcBorders>
            <w:shd w:val="clear" w:color="auto" w:fill="auto"/>
            <w:vAlign w:val="center"/>
            <w:hideMark/>
          </w:tcPr>
          <w:p w14:paraId="628EDC2B" w14:textId="77777777" w:rsidR="00DF6A5E" w:rsidRPr="00F961B8" w:rsidRDefault="00DF6A5E" w:rsidP="00F961B8">
            <w:pPr>
              <w:spacing w:after="0" w:line="240" w:lineRule="auto"/>
              <w:ind w:firstLineChars="400" w:firstLine="800"/>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48.78</w:t>
            </w:r>
          </w:p>
        </w:tc>
        <w:tc>
          <w:tcPr>
            <w:tcW w:w="283" w:type="dxa"/>
            <w:vAlign w:val="center"/>
            <w:hideMark/>
          </w:tcPr>
          <w:p w14:paraId="1DA13A9C" w14:textId="77777777" w:rsidR="00DF6A5E" w:rsidRPr="000A6498" w:rsidRDefault="00DF6A5E" w:rsidP="00A10968">
            <w:pPr>
              <w:spacing w:after="0" w:line="240" w:lineRule="auto"/>
              <w:jc w:val="center"/>
              <w:rPr>
                <w:rFonts w:ascii="Times New Roman" w:eastAsia="Times New Roman" w:hAnsi="Times New Roman" w:cs="Times New Roman"/>
                <w:sz w:val="20"/>
                <w:szCs w:val="20"/>
                <w:lang w:eastAsia="en-IN"/>
              </w:rPr>
            </w:pPr>
          </w:p>
        </w:tc>
      </w:tr>
      <w:tr w:rsidR="00DF6A5E" w:rsidRPr="000A6498" w14:paraId="3951EF51" w14:textId="77777777" w:rsidTr="00F961B8">
        <w:trPr>
          <w:trHeight w:val="288"/>
          <w:jc w:val="center"/>
        </w:trPr>
        <w:tc>
          <w:tcPr>
            <w:tcW w:w="2539" w:type="dxa"/>
            <w:tcBorders>
              <w:top w:val="nil"/>
              <w:left w:val="single" w:sz="8" w:space="0" w:color="auto"/>
              <w:bottom w:val="single" w:sz="8" w:space="0" w:color="auto"/>
              <w:right w:val="single" w:sz="8" w:space="0" w:color="auto"/>
            </w:tcBorders>
            <w:shd w:val="clear" w:color="auto" w:fill="auto"/>
            <w:vAlign w:val="center"/>
            <w:hideMark/>
          </w:tcPr>
          <w:p w14:paraId="65F295EE" w14:textId="77777777" w:rsidR="00DF6A5E" w:rsidRPr="00F961B8" w:rsidRDefault="00DF6A5E" w:rsidP="00F961B8">
            <w:pPr>
              <w:spacing w:after="0" w:line="240" w:lineRule="auto"/>
              <w:jc w:val="center"/>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S3</w:t>
            </w:r>
          </w:p>
        </w:tc>
        <w:tc>
          <w:tcPr>
            <w:tcW w:w="2838" w:type="dxa"/>
            <w:tcBorders>
              <w:top w:val="nil"/>
              <w:left w:val="nil"/>
              <w:bottom w:val="single" w:sz="8" w:space="0" w:color="auto"/>
              <w:right w:val="single" w:sz="8" w:space="0" w:color="auto"/>
            </w:tcBorders>
            <w:shd w:val="clear" w:color="auto" w:fill="auto"/>
            <w:vAlign w:val="center"/>
            <w:hideMark/>
          </w:tcPr>
          <w:p w14:paraId="266EA96C" w14:textId="77777777" w:rsidR="00DF6A5E" w:rsidRPr="00F961B8" w:rsidRDefault="00DF6A5E" w:rsidP="00F961B8">
            <w:pPr>
              <w:spacing w:after="0" w:line="240" w:lineRule="auto"/>
              <w:ind w:firstLineChars="400" w:firstLine="800"/>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29.09</w:t>
            </w:r>
          </w:p>
        </w:tc>
        <w:tc>
          <w:tcPr>
            <w:tcW w:w="283" w:type="dxa"/>
            <w:vAlign w:val="center"/>
            <w:hideMark/>
          </w:tcPr>
          <w:p w14:paraId="7E666587" w14:textId="77777777" w:rsidR="00DF6A5E" w:rsidRPr="000A6498" w:rsidRDefault="00DF6A5E" w:rsidP="00A10968">
            <w:pPr>
              <w:spacing w:after="0" w:line="240" w:lineRule="auto"/>
              <w:jc w:val="center"/>
              <w:rPr>
                <w:rFonts w:ascii="Times New Roman" w:eastAsia="Times New Roman" w:hAnsi="Times New Roman" w:cs="Times New Roman"/>
                <w:sz w:val="20"/>
                <w:szCs w:val="20"/>
                <w:lang w:eastAsia="en-IN"/>
              </w:rPr>
            </w:pPr>
          </w:p>
        </w:tc>
      </w:tr>
      <w:tr w:rsidR="00DF6A5E" w:rsidRPr="000A6498" w14:paraId="01660557" w14:textId="77777777" w:rsidTr="00F961B8">
        <w:trPr>
          <w:trHeight w:val="291"/>
          <w:jc w:val="center"/>
        </w:trPr>
        <w:tc>
          <w:tcPr>
            <w:tcW w:w="2539" w:type="dxa"/>
            <w:tcBorders>
              <w:top w:val="nil"/>
              <w:left w:val="single" w:sz="8" w:space="0" w:color="auto"/>
              <w:bottom w:val="single" w:sz="8" w:space="0" w:color="auto"/>
              <w:right w:val="single" w:sz="8" w:space="0" w:color="auto"/>
            </w:tcBorders>
            <w:shd w:val="clear" w:color="auto" w:fill="auto"/>
            <w:vAlign w:val="center"/>
            <w:hideMark/>
          </w:tcPr>
          <w:p w14:paraId="1756D942" w14:textId="77777777" w:rsidR="00DF6A5E" w:rsidRPr="00F961B8" w:rsidRDefault="00DF6A5E" w:rsidP="00F961B8">
            <w:pPr>
              <w:spacing w:after="0" w:line="240" w:lineRule="auto"/>
              <w:jc w:val="center"/>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S4</w:t>
            </w:r>
          </w:p>
        </w:tc>
        <w:tc>
          <w:tcPr>
            <w:tcW w:w="2838" w:type="dxa"/>
            <w:tcBorders>
              <w:top w:val="nil"/>
              <w:left w:val="nil"/>
              <w:bottom w:val="single" w:sz="8" w:space="0" w:color="auto"/>
              <w:right w:val="single" w:sz="8" w:space="0" w:color="auto"/>
            </w:tcBorders>
            <w:shd w:val="clear" w:color="auto" w:fill="auto"/>
            <w:vAlign w:val="center"/>
            <w:hideMark/>
          </w:tcPr>
          <w:p w14:paraId="79D982DA" w14:textId="77777777" w:rsidR="00DF6A5E" w:rsidRPr="00F961B8" w:rsidRDefault="00DF6A5E" w:rsidP="00F961B8">
            <w:pPr>
              <w:spacing w:after="0" w:line="240" w:lineRule="auto"/>
              <w:ind w:firstLineChars="400" w:firstLine="800"/>
              <w:rPr>
                <w:rFonts w:ascii="Times New Roman" w:eastAsia="Times New Roman" w:hAnsi="Times New Roman" w:cs="Times New Roman"/>
                <w:color w:val="000000"/>
                <w:sz w:val="20"/>
                <w:szCs w:val="20"/>
                <w:lang w:eastAsia="en-IN"/>
              </w:rPr>
            </w:pPr>
            <w:r w:rsidRPr="00F961B8">
              <w:rPr>
                <w:rFonts w:ascii="Times New Roman" w:eastAsia="Times New Roman" w:hAnsi="Times New Roman" w:cs="Times New Roman"/>
                <w:color w:val="000000"/>
                <w:sz w:val="20"/>
                <w:szCs w:val="20"/>
                <w:lang w:eastAsia="en-IN"/>
              </w:rPr>
              <w:t>21.61</w:t>
            </w:r>
          </w:p>
        </w:tc>
        <w:tc>
          <w:tcPr>
            <w:tcW w:w="283" w:type="dxa"/>
            <w:vAlign w:val="center"/>
            <w:hideMark/>
          </w:tcPr>
          <w:p w14:paraId="20F2E7BA" w14:textId="77777777" w:rsidR="00DF6A5E" w:rsidRDefault="00DF6A5E" w:rsidP="00A10968">
            <w:pPr>
              <w:spacing w:after="0" w:line="240" w:lineRule="auto"/>
              <w:jc w:val="center"/>
              <w:rPr>
                <w:rFonts w:ascii="Times New Roman" w:eastAsia="Times New Roman" w:hAnsi="Times New Roman" w:cs="Times New Roman"/>
                <w:sz w:val="20"/>
                <w:szCs w:val="20"/>
                <w:lang w:eastAsia="en-IN"/>
              </w:rPr>
            </w:pPr>
          </w:p>
          <w:p w14:paraId="287DE925" w14:textId="15596135" w:rsidR="005C1C88" w:rsidRPr="000A6498" w:rsidRDefault="005C1C88" w:rsidP="005C1C88">
            <w:pPr>
              <w:spacing w:after="0" w:line="240" w:lineRule="auto"/>
              <w:rPr>
                <w:rFonts w:ascii="Times New Roman" w:eastAsia="Times New Roman" w:hAnsi="Times New Roman" w:cs="Times New Roman"/>
                <w:sz w:val="20"/>
                <w:szCs w:val="20"/>
                <w:lang w:eastAsia="en-IN"/>
              </w:rPr>
            </w:pPr>
          </w:p>
        </w:tc>
      </w:tr>
      <w:bookmarkEnd w:id="2"/>
      <w:bookmarkEnd w:id="3"/>
    </w:tbl>
    <w:p w14:paraId="031763D8" w14:textId="427470F0" w:rsidR="005C1C88" w:rsidRDefault="005C1C88" w:rsidP="0098291B">
      <w:pPr>
        <w:spacing w:after="0" w:line="360" w:lineRule="auto"/>
        <w:jc w:val="both"/>
        <w:rPr>
          <w:rFonts w:cs="Times New Roman"/>
        </w:rPr>
      </w:pPr>
    </w:p>
    <w:p w14:paraId="081D800E" w14:textId="43F95E2B" w:rsidR="005C1C88" w:rsidRDefault="005C1C88" w:rsidP="005C1C88">
      <w:pPr>
        <w:spacing w:after="0" w:line="360" w:lineRule="auto"/>
        <w:jc w:val="center"/>
        <w:rPr>
          <w:rFonts w:cs="Times New Roman"/>
        </w:rPr>
      </w:pPr>
      <w:r>
        <w:rPr>
          <w:noProof/>
        </w:rPr>
        <w:drawing>
          <wp:inline distT="0" distB="0" distL="0" distR="0" wp14:anchorId="2A6C0105" wp14:editId="0C6FF3BD">
            <wp:extent cx="4810125" cy="3162300"/>
            <wp:effectExtent l="0" t="0" r="0" b="0"/>
            <wp:docPr id="9" name="Chart 9">
              <a:extLst xmlns:a="http://schemas.openxmlformats.org/drawingml/2006/main">
                <a:ext uri="{FF2B5EF4-FFF2-40B4-BE49-F238E27FC236}">
                  <a16:creationId xmlns:a16="http://schemas.microsoft.com/office/drawing/2014/main" id="{4AB6C5AD-E124-4709-ACD6-76DA3D9CF9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4DD56F" w14:textId="618BDC6A" w:rsidR="005C1C88" w:rsidRDefault="005C1C88" w:rsidP="005C1C88">
      <w:pPr>
        <w:ind w:firstLine="720"/>
        <w:jc w:val="center"/>
        <w:rPr>
          <w:rFonts w:ascii="Times New Roman" w:hAnsi="Times New Roman" w:cs="Times New Roman"/>
          <w:b/>
          <w:bCs/>
          <w:sz w:val="20"/>
          <w:szCs w:val="20"/>
          <w:lang w:val="en-US"/>
        </w:rPr>
      </w:pPr>
      <w:r w:rsidRPr="00CF3CF2">
        <w:rPr>
          <w:rFonts w:ascii="Times New Roman" w:hAnsi="Times New Roman" w:cs="Times New Roman"/>
          <w:b/>
          <w:bCs/>
          <w:sz w:val="20"/>
          <w:szCs w:val="20"/>
          <w:lang w:val="en-US"/>
        </w:rPr>
        <w:t xml:space="preserve">Figure </w:t>
      </w:r>
      <w:r w:rsidR="00CF3CF2">
        <w:rPr>
          <w:rFonts w:ascii="Times New Roman" w:hAnsi="Times New Roman" w:cs="Times New Roman"/>
          <w:b/>
          <w:bCs/>
          <w:sz w:val="20"/>
          <w:szCs w:val="20"/>
          <w:lang w:val="en-US"/>
        </w:rPr>
        <w:t>5</w:t>
      </w:r>
      <w:r w:rsidRPr="00CF3CF2">
        <w:rPr>
          <w:rFonts w:ascii="Times New Roman" w:hAnsi="Times New Roman" w:cs="Times New Roman"/>
          <w:b/>
          <w:bCs/>
          <w:sz w:val="20"/>
          <w:szCs w:val="20"/>
          <w:lang w:val="en-US"/>
        </w:rPr>
        <w:t xml:space="preserve"> Free Swell Index for Soil sample of Various Blends</w:t>
      </w:r>
    </w:p>
    <w:p w14:paraId="4D93ADE4" w14:textId="77762967" w:rsidR="004203F9" w:rsidRPr="004203F9" w:rsidRDefault="004203F9" w:rsidP="004203F9">
      <w:pPr>
        <w:spacing w:line="360" w:lineRule="auto"/>
        <w:ind w:left="567"/>
        <w:jc w:val="both"/>
        <w:rPr>
          <w:rFonts w:ascii="Times New Roman" w:hAnsi="Times New Roman" w:cs="Times New Roman"/>
          <w:sz w:val="24"/>
          <w:szCs w:val="24"/>
        </w:rPr>
      </w:pPr>
      <w:r w:rsidRPr="00F97DD2">
        <w:rPr>
          <w:rFonts w:ascii="Times New Roman" w:hAnsi="Times New Roman" w:cs="Times New Roman"/>
          <w:sz w:val="24"/>
          <w:szCs w:val="24"/>
        </w:rPr>
        <w:t>This indicates a decrease in the Free Swell Index by 12.09%, 47.57%, and 61.05% respectively, when compared to the Free Swell Index of the virgin soil (S1).</w:t>
      </w:r>
    </w:p>
    <w:p w14:paraId="3B47898B" w14:textId="77777777" w:rsidR="005C1C88" w:rsidRPr="0098291B" w:rsidRDefault="005C1C88" w:rsidP="0098291B">
      <w:pPr>
        <w:spacing w:after="0" w:line="360" w:lineRule="auto"/>
        <w:jc w:val="both"/>
        <w:rPr>
          <w:rFonts w:cs="Times New Roman"/>
        </w:rPr>
      </w:pPr>
    </w:p>
    <w:p w14:paraId="1DAB09C4" w14:textId="202A7F96" w:rsidR="005C1C88" w:rsidRPr="005C1C88" w:rsidRDefault="005C1C88" w:rsidP="007E7E80">
      <w:pPr>
        <w:pStyle w:val="ListParagraph"/>
        <w:numPr>
          <w:ilvl w:val="0"/>
          <w:numId w:val="10"/>
        </w:numPr>
        <w:spacing w:line="360" w:lineRule="auto"/>
        <w:ind w:left="851" w:hanging="284"/>
        <w:rPr>
          <w:rFonts w:ascii="Times New Roman" w:hAnsi="Times New Roman" w:cs="Times New Roman"/>
          <w:sz w:val="24"/>
          <w:szCs w:val="24"/>
          <w:lang w:val="en-US"/>
        </w:rPr>
      </w:pPr>
      <w:bookmarkStart w:id="4" w:name="_Hlk144580865"/>
      <w:r w:rsidRPr="005C1C88">
        <w:rPr>
          <w:rFonts w:ascii="Times New Roman" w:hAnsi="Times New Roman" w:cs="Times New Roman"/>
          <w:b/>
          <w:sz w:val="24"/>
          <w:szCs w:val="24"/>
          <w:lang w:val="en-US"/>
        </w:rPr>
        <w:t>Permeability Tes</w:t>
      </w:r>
      <w:bookmarkEnd w:id="4"/>
      <w:r>
        <w:rPr>
          <w:rFonts w:ascii="Times New Roman" w:hAnsi="Times New Roman" w:cs="Times New Roman"/>
          <w:b/>
          <w:sz w:val="24"/>
          <w:szCs w:val="24"/>
          <w:lang w:val="en-US"/>
        </w:rPr>
        <w:t>t</w:t>
      </w:r>
    </w:p>
    <w:p w14:paraId="196D5D55" w14:textId="2F3BF8A3" w:rsidR="005C1C88" w:rsidRDefault="007E7E80" w:rsidP="00F57160">
      <w:pPr>
        <w:pStyle w:val="ListParagraph"/>
        <w:spacing w:line="360" w:lineRule="auto"/>
        <w:ind w:left="567"/>
        <w:jc w:val="both"/>
        <w:rPr>
          <w:rFonts w:ascii="Times New Roman" w:hAnsi="Times New Roman" w:cs="Times New Roman"/>
          <w:bCs/>
          <w:sz w:val="24"/>
          <w:szCs w:val="24"/>
          <w:lang w:val="en-US"/>
        </w:rPr>
      </w:pPr>
      <w:r w:rsidRPr="007E7E80">
        <w:rPr>
          <w:rFonts w:ascii="Times New Roman" w:hAnsi="Times New Roman" w:cs="Times New Roman"/>
          <w:bCs/>
          <w:sz w:val="24"/>
          <w:szCs w:val="24"/>
          <w:lang w:val="en-US"/>
        </w:rPr>
        <w:t xml:space="preserve">The Permeability test measures how quickly water can flow through soils, a property influenced by soil grain structure and pore spaces. This test is essential for geotechnical investigations, helping assess how efficiently water can permeate soil layers in the designated area, crucial for construction planning. The results of the Permeability test can be found in Table </w:t>
      </w:r>
      <w:r w:rsidR="00E94550">
        <w:rPr>
          <w:rFonts w:ascii="Times New Roman" w:hAnsi="Times New Roman" w:cs="Times New Roman"/>
          <w:bCs/>
          <w:sz w:val="24"/>
          <w:szCs w:val="24"/>
          <w:lang w:val="en-US"/>
        </w:rPr>
        <w:t>8</w:t>
      </w:r>
      <w:r w:rsidRPr="007E7E80">
        <w:rPr>
          <w:rFonts w:ascii="Times New Roman" w:hAnsi="Times New Roman" w:cs="Times New Roman"/>
          <w:bCs/>
          <w:sz w:val="24"/>
          <w:szCs w:val="24"/>
          <w:lang w:val="en-US"/>
        </w:rPr>
        <w:t>, along with a graphical representation in Figure</w:t>
      </w:r>
      <w:r w:rsidR="00B60CFA">
        <w:rPr>
          <w:rFonts w:ascii="Times New Roman" w:hAnsi="Times New Roman" w:cs="Times New Roman"/>
          <w:bCs/>
          <w:sz w:val="24"/>
          <w:szCs w:val="24"/>
          <w:lang w:val="en-US"/>
        </w:rPr>
        <w:t xml:space="preserve"> </w:t>
      </w:r>
      <w:r w:rsidR="00E94550">
        <w:rPr>
          <w:rFonts w:ascii="Times New Roman" w:hAnsi="Times New Roman" w:cs="Times New Roman"/>
          <w:bCs/>
          <w:sz w:val="24"/>
          <w:szCs w:val="24"/>
          <w:lang w:val="en-US"/>
        </w:rPr>
        <w:t>6</w:t>
      </w:r>
      <w:r w:rsidRPr="007E7E80">
        <w:rPr>
          <w:rFonts w:ascii="Times New Roman" w:hAnsi="Times New Roman" w:cs="Times New Roman"/>
          <w:bCs/>
          <w:sz w:val="24"/>
          <w:szCs w:val="24"/>
          <w:lang w:val="en-US"/>
        </w:rPr>
        <w:t>. These findings offer valuable insights into soil permeability, guiding construction project planning and execution.</w:t>
      </w:r>
    </w:p>
    <w:p w14:paraId="01B39BA5" w14:textId="0491F005" w:rsidR="004B1BAB" w:rsidRDefault="004B1BAB" w:rsidP="004B1BAB">
      <w:pPr>
        <w:pStyle w:val="ListParagraph"/>
        <w:spacing w:line="360" w:lineRule="auto"/>
        <w:ind w:left="567"/>
        <w:jc w:val="center"/>
        <w:rPr>
          <w:rFonts w:ascii="Times New Roman" w:hAnsi="Times New Roman" w:cs="Times New Roman"/>
          <w:b/>
          <w:bCs/>
          <w:sz w:val="24"/>
          <w:szCs w:val="24"/>
          <w:lang w:val="en-US"/>
        </w:rPr>
      </w:pPr>
      <w:r w:rsidRPr="00A23598">
        <w:rPr>
          <w:rFonts w:ascii="Times New Roman" w:hAnsi="Times New Roman" w:cs="Times New Roman"/>
          <w:b/>
          <w:bCs/>
          <w:sz w:val="24"/>
          <w:szCs w:val="24"/>
          <w:lang w:val="en-US"/>
        </w:rPr>
        <w:t xml:space="preserve">Table </w:t>
      </w:r>
      <w:r w:rsidR="00CF3CF2">
        <w:rPr>
          <w:rFonts w:ascii="Times New Roman" w:hAnsi="Times New Roman" w:cs="Times New Roman"/>
          <w:b/>
          <w:bCs/>
          <w:sz w:val="24"/>
          <w:szCs w:val="24"/>
          <w:lang w:val="en-US"/>
        </w:rPr>
        <w:t>8</w:t>
      </w:r>
      <w:r w:rsidRPr="00A23598">
        <w:rPr>
          <w:rFonts w:ascii="Times New Roman" w:hAnsi="Times New Roman" w:cs="Times New Roman"/>
          <w:b/>
          <w:bCs/>
          <w:sz w:val="24"/>
          <w:szCs w:val="24"/>
          <w:lang w:val="en-US"/>
        </w:rPr>
        <w:t xml:space="preserve"> Coefficient of Permeability for different </w:t>
      </w:r>
      <w:r>
        <w:rPr>
          <w:rFonts w:ascii="Times New Roman" w:hAnsi="Times New Roman" w:cs="Times New Roman"/>
          <w:b/>
          <w:bCs/>
          <w:sz w:val="24"/>
          <w:szCs w:val="24"/>
          <w:lang w:val="en-US"/>
        </w:rPr>
        <w:t>Blends of Soil</w:t>
      </w:r>
    </w:p>
    <w:tbl>
      <w:tblPr>
        <w:tblW w:w="5519" w:type="dxa"/>
        <w:jc w:val="center"/>
        <w:tblLook w:val="04A0" w:firstRow="1" w:lastRow="0" w:firstColumn="1" w:lastColumn="0" w:noHBand="0" w:noVBand="1"/>
      </w:tblPr>
      <w:tblGrid>
        <w:gridCol w:w="2652"/>
        <w:gridCol w:w="2867"/>
      </w:tblGrid>
      <w:tr w:rsidR="004B1BAB" w:rsidRPr="00EB2862" w14:paraId="7FCC1F63" w14:textId="77777777" w:rsidTr="00EB2862">
        <w:trPr>
          <w:trHeight w:val="562"/>
          <w:jc w:val="center"/>
        </w:trPr>
        <w:tc>
          <w:tcPr>
            <w:tcW w:w="265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E1B499" w14:textId="77777777" w:rsidR="004B1BAB" w:rsidRPr="00EB2862" w:rsidRDefault="004B1BAB"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Blended Soil sample</w:t>
            </w:r>
          </w:p>
        </w:tc>
        <w:tc>
          <w:tcPr>
            <w:tcW w:w="2867" w:type="dxa"/>
            <w:tcBorders>
              <w:top w:val="single" w:sz="8" w:space="0" w:color="auto"/>
              <w:left w:val="nil"/>
              <w:bottom w:val="single" w:sz="8" w:space="0" w:color="auto"/>
              <w:right w:val="single" w:sz="8" w:space="0" w:color="auto"/>
            </w:tcBorders>
            <w:shd w:val="clear" w:color="auto" w:fill="auto"/>
            <w:vAlign w:val="center"/>
            <w:hideMark/>
          </w:tcPr>
          <w:p w14:paraId="4FDA2BB8" w14:textId="77777777" w:rsidR="004B1BAB" w:rsidRPr="00EB2862" w:rsidRDefault="004B1BAB"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Coefficient of Permeability, cm/s (10</w:t>
            </w:r>
            <w:r w:rsidRPr="00EB2862">
              <w:rPr>
                <w:rFonts w:ascii="Times New Roman" w:eastAsia="Times New Roman" w:hAnsi="Times New Roman" w:cs="Times New Roman"/>
                <w:b/>
                <w:bCs/>
                <w:color w:val="000000"/>
                <w:sz w:val="20"/>
                <w:szCs w:val="20"/>
                <w:vertAlign w:val="superscript"/>
                <w:lang w:eastAsia="en-IN"/>
              </w:rPr>
              <w:t>-4</w:t>
            </w:r>
            <w:r w:rsidRPr="00EB2862">
              <w:rPr>
                <w:rFonts w:ascii="Times New Roman" w:eastAsia="Times New Roman" w:hAnsi="Times New Roman" w:cs="Times New Roman"/>
                <w:b/>
                <w:bCs/>
                <w:color w:val="000000"/>
                <w:sz w:val="20"/>
                <w:szCs w:val="20"/>
                <w:lang w:eastAsia="en-IN"/>
              </w:rPr>
              <w:t>)</w:t>
            </w:r>
          </w:p>
        </w:tc>
      </w:tr>
      <w:tr w:rsidR="004B1BAB" w:rsidRPr="00EB2862" w14:paraId="76F07337" w14:textId="77777777" w:rsidTr="00EB2862">
        <w:trPr>
          <w:trHeight w:val="429"/>
          <w:jc w:val="center"/>
        </w:trPr>
        <w:tc>
          <w:tcPr>
            <w:tcW w:w="2652" w:type="dxa"/>
            <w:tcBorders>
              <w:top w:val="nil"/>
              <w:left w:val="single" w:sz="8" w:space="0" w:color="auto"/>
              <w:bottom w:val="single" w:sz="8" w:space="0" w:color="auto"/>
              <w:right w:val="single" w:sz="8" w:space="0" w:color="auto"/>
            </w:tcBorders>
            <w:shd w:val="clear" w:color="auto" w:fill="auto"/>
            <w:vAlign w:val="center"/>
            <w:hideMark/>
          </w:tcPr>
          <w:p w14:paraId="54DD083B"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S1</w:t>
            </w:r>
          </w:p>
        </w:tc>
        <w:tc>
          <w:tcPr>
            <w:tcW w:w="2867" w:type="dxa"/>
            <w:tcBorders>
              <w:top w:val="nil"/>
              <w:left w:val="nil"/>
              <w:bottom w:val="single" w:sz="8" w:space="0" w:color="auto"/>
              <w:right w:val="single" w:sz="8" w:space="0" w:color="auto"/>
            </w:tcBorders>
            <w:shd w:val="clear" w:color="auto" w:fill="auto"/>
            <w:vAlign w:val="center"/>
            <w:hideMark/>
          </w:tcPr>
          <w:p w14:paraId="3E91B599"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232</w:t>
            </w:r>
          </w:p>
        </w:tc>
      </w:tr>
      <w:tr w:rsidR="004B1BAB" w:rsidRPr="00EB2862" w14:paraId="6F1E7C32" w14:textId="77777777" w:rsidTr="00EB2862">
        <w:trPr>
          <w:trHeight w:val="429"/>
          <w:jc w:val="center"/>
        </w:trPr>
        <w:tc>
          <w:tcPr>
            <w:tcW w:w="2652" w:type="dxa"/>
            <w:tcBorders>
              <w:top w:val="nil"/>
              <w:left w:val="single" w:sz="8" w:space="0" w:color="auto"/>
              <w:bottom w:val="single" w:sz="8" w:space="0" w:color="auto"/>
              <w:right w:val="single" w:sz="8" w:space="0" w:color="auto"/>
            </w:tcBorders>
            <w:shd w:val="clear" w:color="auto" w:fill="auto"/>
            <w:vAlign w:val="center"/>
            <w:hideMark/>
          </w:tcPr>
          <w:p w14:paraId="0180ED82"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S2</w:t>
            </w:r>
          </w:p>
        </w:tc>
        <w:tc>
          <w:tcPr>
            <w:tcW w:w="2867" w:type="dxa"/>
            <w:tcBorders>
              <w:top w:val="nil"/>
              <w:left w:val="nil"/>
              <w:bottom w:val="single" w:sz="8" w:space="0" w:color="auto"/>
              <w:right w:val="single" w:sz="8" w:space="0" w:color="auto"/>
            </w:tcBorders>
            <w:shd w:val="clear" w:color="auto" w:fill="auto"/>
            <w:vAlign w:val="center"/>
            <w:hideMark/>
          </w:tcPr>
          <w:p w14:paraId="4A2456B0"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156</w:t>
            </w:r>
          </w:p>
        </w:tc>
      </w:tr>
      <w:tr w:rsidR="004B1BAB" w:rsidRPr="00EB2862" w14:paraId="070F8F8B" w14:textId="77777777" w:rsidTr="00EB2862">
        <w:trPr>
          <w:trHeight w:val="429"/>
          <w:jc w:val="center"/>
        </w:trPr>
        <w:tc>
          <w:tcPr>
            <w:tcW w:w="2652" w:type="dxa"/>
            <w:tcBorders>
              <w:top w:val="nil"/>
              <w:left w:val="single" w:sz="8" w:space="0" w:color="auto"/>
              <w:bottom w:val="single" w:sz="8" w:space="0" w:color="auto"/>
              <w:right w:val="single" w:sz="8" w:space="0" w:color="auto"/>
            </w:tcBorders>
            <w:shd w:val="clear" w:color="auto" w:fill="auto"/>
            <w:vAlign w:val="center"/>
            <w:hideMark/>
          </w:tcPr>
          <w:p w14:paraId="7F8F82CC"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S3</w:t>
            </w:r>
          </w:p>
        </w:tc>
        <w:tc>
          <w:tcPr>
            <w:tcW w:w="2867" w:type="dxa"/>
            <w:tcBorders>
              <w:top w:val="nil"/>
              <w:left w:val="nil"/>
              <w:bottom w:val="single" w:sz="8" w:space="0" w:color="auto"/>
              <w:right w:val="single" w:sz="8" w:space="0" w:color="auto"/>
            </w:tcBorders>
            <w:shd w:val="clear" w:color="auto" w:fill="auto"/>
            <w:vAlign w:val="center"/>
            <w:hideMark/>
          </w:tcPr>
          <w:p w14:paraId="3F99B708"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144</w:t>
            </w:r>
          </w:p>
        </w:tc>
      </w:tr>
      <w:tr w:rsidR="004B1BAB" w:rsidRPr="00EB2862" w14:paraId="48F5AF7E" w14:textId="77777777" w:rsidTr="00EB2862">
        <w:trPr>
          <w:trHeight w:val="429"/>
          <w:jc w:val="center"/>
        </w:trPr>
        <w:tc>
          <w:tcPr>
            <w:tcW w:w="2652" w:type="dxa"/>
            <w:tcBorders>
              <w:top w:val="nil"/>
              <w:left w:val="single" w:sz="8" w:space="0" w:color="auto"/>
              <w:bottom w:val="single" w:sz="8" w:space="0" w:color="auto"/>
              <w:right w:val="single" w:sz="8" w:space="0" w:color="auto"/>
            </w:tcBorders>
            <w:shd w:val="clear" w:color="auto" w:fill="auto"/>
            <w:vAlign w:val="center"/>
            <w:hideMark/>
          </w:tcPr>
          <w:p w14:paraId="7B026E9B"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S4</w:t>
            </w:r>
          </w:p>
        </w:tc>
        <w:tc>
          <w:tcPr>
            <w:tcW w:w="2867" w:type="dxa"/>
            <w:tcBorders>
              <w:top w:val="nil"/>
              <w:left w:val="nil"/>
              <w:bottom w:val="single" w:sz="8" w:space="0" w:color="auto"/>
              <w:right w:val="single" w:sz="8" w:space="0" w:color="auto"/>
            </w:tcBorders>
            <w:shd w:val="clear" w:color="auto" w:fill="auto"/>
            <w:vAlign w:val="center"/>
            <w:hideMark/>
          </w:tcPr>
          <w:p w14:paraId="275A2978" w14:textId="77777777" w:rsidR="004B1BAB" w:rsidRPr="00EB2862" w:rsidRDefault="004B1BAB"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148</w:t>
            </w:r>
          </w:p>
        </w:tc>
      </w:tr>
    </w:tbl>
    <w:p w14:paraId="1DE65708" w14:textId="28A59517" w:rsidR="004B1BAB" w:rsidRPr="00067440" w:rsidRDefault="004B1BAB" w:rsidP="00067440">
      <w:pPr>
        <w:spacing w:line="360" w:lineRule="auto"/>
        <w:jc w:val="both"/>
        <w:rPr>
          <w:rFonts w:ascii="Times New Roman" w:hAnsi="Times New Roman" w:cs="Times New Roman"/>
          <w:bCs/>
          <w:sz w:val="24"/>
          <w:szCs w:val="24"/>
          <w:lang w:val="en-US"/>
        </w:rPr>
      </w:pPr>
    </w:p>
    <w:p w14:paraId="73555C42" w14:textId="0844E7E1" w:rsidR="004B1BAB" w:rsidRDefault="004B1BAB" w:rsidP="00067440">
      <w:pPr>
        <w:pStyle w:val="ListParagraph"/>
        <w:spacing w:line="360" w:lineRule="auto"/>
        <w:ind w:left="851"/>
        <w:rPr>
          <w:rFonts w:ascii="Times New Roman" w:hAnsi="Times New Roman" w:cs="Times New Roman"/>
          <w:bCs/>
          <w:sz w:val="24"/>
          <w:szCs w:val="24"/>
          <w:lang w:val="en-US"/>
        </w:rPr>
      </w:pPr>
      <w:r>
        <w:rPr>
          <w:noProof/>
        </w:rPr>
        <w:drawing>
          <wp:inline distT="0" distB="0" distL="0" distR="0" wp14:anchorId="5680522B" wp14:editId="58A1879A">
            <wp:extent cx="4693920" cy="2628900"/>
            <wp:effectExtent l="0" t="0" r="11430" b="0"/>
            <wp:docPr id="10" name="Chart 10">
              <a:extLst xmlns:a="http://schemas.openxmlformats.org/drawingml/2006/main">
                <a:ext uri="{FF2B5EF4-FFF2-40B4-BE49-F238E27FC236}">
                  <a16:creationId xmlns:a16="http://schemas.microsoft.com/office/drawing/2014/main" id="{82F7D7CA-700C-426C-BD42-16E5AF3527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FF5142B" w14:textId="126A8719" w:rsidR="004B1BAB" w:rsidRDefault="004B1BAB" w:rsidP="004B1BAB">
      <w:pPr>
        <w:spacing w:line="360" w:lineRule="auto"/>
        <w:ind w:left="567"/>
        <w:jc w:val="center"/>
        <w:rPr>
          <w:rFonts w:ascii="Times New Roman" w:hAnsi="Times New Roman" w:cs="Times New Roman"/>
          <w:b/>
          <w:bCs/>
          <w:sz w:val="20"/>
          <w:szCs w:val="20"/>
          <w:lang w:val="en-US"/>
        </w:rPr>
      </w:pPr>
      <w:r w:rsidRPr="00CF3CF2">
        <w:rPr>
          <w:rFonts w:ascii="Times New Roman" w:hAnsi="Times New Roman" w:cs="Times New Roman"/>
          <w:b/>
          <w:bCs/>
          <w:sz w:val="20"/>
          <w:szCs w:val="20"/>
          <w:lang w:val="en-US"/>
        </w:rPr>
        <w:t xml:space="preserve">Figure </w:t>
      </w:r>
      <w:r w:rsidR="00CF3CF2">
        <w:rPr>
          <w:rFonts w:ascii="Times New Roman" w:hAnsi="Times New Roman" w:cs="Times New Roman"/>
          <w:b/>
          <w:bCs/>
          <w:sz w:val="20"/>
          <w:szCs w:val="20"/>
          <w:lang w:val="en-US"/>
        </w:rPr>
        <w:t>6</w:t>
      </w:r>
      <w:r w:rsidRPr="00CF3CF2">
        <w:rPr>
          <w:rFonts w:ascii="Times New Roman" w:hAnsi="Times New Roman" w:cs="Times New Roman"/>
          <w:b/>
          <w:bCs/>
          <w:sz w:val="20"/>
          <w:szCs w:val="20"/>
          <w:lang w:val="en-US"/>
        </w:rPr>
        <w:t xml:space="preserve"> Coefficient of Permeability for various Blends of Soil</w:t>
      </w:r>
    </w:p>
    <w:p w14:paraId="1BCD855A" w14:textId="2BF49884" w:rsidR="004203F9" w:rsidRPr="004203F9" w:rsidRDefault="004203F9" w:rsidP="004203F9">
      <w:pPr>
        <w:spacing w:line="360" w:lineRule="auto"/>
        <w:ind w:left="567"/>
        <w:jc w:val="both"/>
        <w:rPr>
          <w:rFonts w:ascii="Times New Roman" w:hAnsi="Times New Roman" w:cs="Times New Roman"/>
          <w:sz w:val="24"/>
          <w:szCs w:val="24"/>
        </w:rPr>
      </w:pPr>
      <w:r w:rsidRPr="002031D9">
        <w:rPr>
          <w:rFonts w:ascii="Times New Roman" w:hAnsi="Times New Roman" w:cs="Times New Roman"/>
          <w:sz w:val="24"/>
          <w:szCs w:val="24"/>
        </w:rPr>
        <w:t xml:space="preserve">Specifically, the </w:t>
      </w:r>
      <w:r>
        <w:rPr>
          <w:rFonts w:ascii="Times New Roman" w:hAnsi="Times New Roman" w:cs="Times New Roman"/>
          <w:sz w:val="24"/>
          <w:szCs w:val="24"/>
        </w:rPr>
        <w:t>Relative</w:t>
      </w:r>
      <w:r w:rsidRPr="002031D9">
        <w:rPr>
          <w:rFonts w:ascii="Times New Roman" w:hAnsi="Times New Roman" w:cs="Times New Roman"/>
          <w:sz w:val="24"/>
          <w:szCs w:val="24"/>
        </w:rPr>
        <w:t xml:space="preserve"> </w:t>
      </w:r>
      <w:r>
        <w:rPr>
          <w:rFonts w:ascii="Times New Roman" w:hAnsi="Times New Roman" w:cs="Times New Roman"/>
          <w:sz w:val="24"/>
          <w:szCs w:val="24"/>
        </w:rPr>
        <w:t>C</w:t>
      </w:r>
      <w:r w:rsidRPr="002031D9">
        <w:rPr>
          <w:rFonts w:ascii="Times New Roman" w:hAnsi="Times New Roman" w:cs="Times New Roman"/>
          <w:sz w:val="24"/>
          <w:szCs w:val="24"/>
        </w:rPr>
        <w:t xml:space="preserve">oefficient of </w:t>
      </w:r>
      <w:r>
        <w:rPr>
          <w:rFonts w:ascii="Times New Roman" w:hAnsi="Times New Roman" w:cs="Times New Roman"/>
          <w:sz w:val="24"/>
          <w:szCs w:val="24"/>
        </w:rPr>
        <w:t>P</w:t>
      </w:r>
      <w:r w:rsidRPr="002031D9">
        <w:rPr>
          <w:rFonts w:ascii="Times New Roman" w:hAnsi="Times New Roman" w:cs="Times New Roman"/>
          <w:sz w:val="24"/>
          <w:szCs w:val="24"/>
        </w:rPr>
        <w:t xml:space="preserve">ermeability for the soil sample of virgin soil (S1) decreases by </w:t>
      </w:r>
      <w:r>
        <w:rPr>
          <w:rFonts w:ascii="Times New Roman" w:hAnsi="Times New Roman" w:cs="Times New Roman"/>
          <w:sz w:val="24"/>
          <w:szCs w:val="24"/>
        </w:rPr>
        <w:t>67.24</w:t>
      </w:r>
      <w:r w:rsidRPr="002031D9">
        <w:rPr>
          <w:rFonts w:ascii="Times New Roman" w:hAnsi="Times New Roman" w:cs="Times New Roman"/>
          <w:sz w:val="24"/>
          <w:szCs w:val="24"/>
        </w:rPr>
        <w:t xml:space="preserve">%, </w:t>
      </w:r>
      <w:r>
        <w:rPr>
          <w:rFonts w:ascii="Times New Roman" w:hAnsi="Times New Roman" w:cs="Times New Roman"/>
          <w:sz w:val="24"/>
          <w:szCs w:val="24"/>
        </w:rPr>
        <w:t>62.07</w:t>
      </w:r>
      <w:r w:rsidRPr="002031D9">
        <w:rPr>
          <w:rFonts w:ascii="Times New Roman" w:hAnsi="Times New Roman" w:cs="Times New Roman"/>
          <w:sz w:val="24"/>
          <w:szCs w:val="24"/>
        </w:rPr>
        <w:t xml:space="preserve">%, and </w:t>
      </w:r>
      <w:r>
        <w:rPr>
          <w:rFonts w:ascii="Times New Roman" w:hAnsi="Times New Roman" w:cs="Times New Roman"/>
          <w:sz w:val="24"/>
          <w:szCs w:val="24"/>
        </w:rPr>
        <w:t>63.8</w:t>
      </w:r>
      <w:r w:rsidRPr="002031D9">
        <w:rPr>
          <w:rFonts w:ascii="Times New Roman" w:hAnsi="Times New Roman" w:cs="Times New Roman"/>
          <w:sz w:val="24"/>
          <w:szCs w:val="24"/>
        </w:rPr>
        <w:t xml:space="preserve">% for </w:t>
      </w:r>
      <w:r>
        <w:rPr>
          <w:rFonts w:ascii="Times New Roman" w:hAnsi="Times New Roman" w:cs="Times New Roman"/>
          <w:sz w:val="24"/>
          <w:szCs w:val="24"/>
        </w:rPr>
        <w:t>Blends</w:t>
      </w:r>
      <w:r w:rsidRPr="002031D9">
        <w:rPr>
          <w:rFonts w:ascii="Times New Roman" w:hAnsi="Times New Roman" w:cs="Times New Roman"/>
          <w:sz w:val="24"/>
          <w:szCs w:val="24"/>
        </w:rPr>
        <w:t xml:space="preserve"> S2, S3, and S4, respectively.</w:t>
      </w:r>
    </w:p>
    <w:p w14:paraId="1170EBE7" w14:textId="5BC4883A" w:rsidR="005C1C88" w:rsidRPr="005C1C88" w:rsidRDefault="00967EAA" w:rsidP="005C1C88">
      <w:pPr>
        <w:pStyle w:val="ListParagraph"/>
        <w:numPr>
          <w:ilvl w:val="0"/>
          <w:numId w:val="10"/>
        </w:numPr>
        <w:spacing w:line="360" w:lineRule="auto"/>
        <w:ind w:left="851" w:hanging="283"/>
        <w:jc w:val="both"/>
        <w:rPr>
          <w:rFonts w:ascii="Times New Roman" w:hAnsi="Times New Roman" w:cs="Times New Roman"/>
          <w:b/>
          <w:bCs/>
          <w:sz w:val="24"/>
          <w:szCs w:val="24"/>
        </w:rPr>
      </w:pPr>
      <w:r w:rsidRPr="005C1C88">
        <w:rPr>
          <w:rFonts w:ascii="Times New Roman" w:hAnsi="Times New Roman" w:cs="Times New Roman"/>
          <w:b/>
          <w:bCs/>
          <w:sz w:val="24"/>
          <w:szCs w:val="24"/>
        </w:rPr>
        <w:t>Direct Shear Test</w:t>
      </w:r>
    </w:p>
    <w:p w14:paraId="22B00C28" w14:textId="72194C5F" w:rsidR="00F82FD7" w:rsidRPr="009C03C8" w:rsidRDefault="00E94550" w:rsidP="00E94550">
      <w:pPr>
        <w:pStyle w:val="ListParagraph"/>
        <w:spacing w:line="360" w:lineRule="auto"/>
        <w:ind w:left="567"/>
        <w:jc w:val="both"/>
        <w:rPr>
          <w:rFonts w:ascii="Times New Roman" w:hAnsi="Times New Roman" w:cs="Times New Roman"/>
          <w:sz w:val="24"/>
          <w:szCs w:val="24"/>
        </w:rPr>
      </w:pPr>
      <w:r w:rsidRPr="00E94550">
        <w:rPr>
          <w:rFonts w:ascii="Times New Roman" w:hAnsi="Times New Roman" w:cs="Times New Roman"/>
          <w:sz w:val="24"/>
          <w:szCs w:val="24"/>
        </w:rPr>
        <w:t xml:space="preserve">The Direct Shear test is a method used to determine the consolidated drained shear strength of soils. The outcomes of this test are presented in Table 9 and visually represented in Figure 7. By scrutinizing these results, one can evaluate the shear strength characteristics of the soil Blends. These findings play a critical role in comprehending the stability and load-bearing capacity of the soil in geotechnical applications. They inform the design and analysis of structures like foundations, retaining walls, and facilitate slope stability assessments. Furthermore, they provide valuable insights into the soil's shear </w:t>
      </w:r>
      <w:proofErr w:type="spellStart"/>
      <w:r w:rsidRPr="00E94550">
        <w:rPr>
          <w:rFonts w:ascii="Times New Roman" w:hAnsi="Times New Roman" w:cs="Times New Roman"/>
          <w:sz w:val="24"/>
          <w:szCs w:val="24"/>
        </w:rPr>
        <w:t>behavior</w:t>
      </w:r>
      <w:proofErr w:type="spellEnd"/>
      <w:r w:rsidRPr="00E94550">
        <w:rPr>
          <w:rFonts w:ascii="Times New Roman" w:hAnsi="Times New Roman" w:cs="Times New Roman"/>
          <w:sz w:val="24"/>
          <w:szCs w:val="24"/>
        </w:rPr>
        <w:t>, aiding in the development of suitable soil stabilization and reinforcement techniques.</w:t>
      </w:r>
    </w:p>
    <w:p w14:paraId="60F46D6A" w14:textId="619F8CCB" w:rsidR="00F82FD7" w:rsidRDefault="009809DF" w:rsidP="009809DF">
      <w:pPr>
        <w:spacing w:after="0" w:line="360" w:lineRule="auto"/>
        <w:ind w:left="426"/>
        <w:rPr>
          <w:rFonts w:ascii="Times New Roman" w:hAnsi="Times New Roman" w:cs="Times New Roman"/>
          <w:b/>
          <w:bCs/>
          <w:sz w:val="24"/>
          <w:szCs w:val="24"/>
          <w:lang w:val="en-US"/>
        </w:rPr>
      </w:pPr>
      <w:r>
        <w:rPr>
          <w:rFonts w:ascii="Times New Roman" w:hAnsi="Times New Roman" w:cs="Times New Roman"/>
          <w:b/>
          <w:bCs/>
          <w:sz w:val="24"/>
          <w:szCs w:val="24"/>
        </w:rPr>
        <w:t xml:space="preserve">                                   </w:t>
      </w:r>
      <w:r w:rsidRPr="00A6430C">
        <w:rPr>
          <w:rFonts w:ascii="Times New Roman" w:hAnsi="Times New Roman" w:cs="Times New Roman"/>
          <w:b/>
          <w:bCs/>
          <w:sz w:val="24"/>
          <w:szCs w:val="24"/>
        </w:rPr>
        <w:t xml:space="preserve">Table </w:t>
      </w:r>
      <w:r w:rsidR="00E94550">
        <w:rPr>
          <w:rFonts w:ascii="Times New Roman" w:hAnsi="Times New Roman" w:cs="Times New Roman"/>
          <w:b/>
          <w:bCs/>
          <w:sz w:val="24"/>
          <w:szCs w:val="24"/>
        </w:rPr>
        <w:t>9</w:t>
      </w:r>
      <w:r w:rsidRPr="00A6430C">
        <w:rPr>
          <w:rFonts w:ascii="Times New Roman" w:hAnsi="Times New Roman" w:cs="Times New Roman"/>
          <w:b/>
          <w:bCs/>
          <w:sz w:val="24"/>
          <w:szCs w:val="24"/>
        </w:rPr>
        <w:t xml:space="preserve"> </w:t>
      </w:r>
      <w:r w:rsidR="00EB2862" w:rsidRPr="00DB5568">
        <w:rPr>
          <w:rFonts w:ascii="Times New Roman" w:hAnsi="Times New Roman" w:cs="Times New Roman"/>
          <w:b/>
          <w:bCs/>
          <w:sz w:val="24"/>
          <w:szCs w:val="24"/>
          <w:lang w:val="en-US"/>
        </w:rPr>
        <w:t xml:space="preserve">Maximum Shear Stress for different </w:t>
      </w:r>
      <w:r w:rsidR="00EB2862">
        <w:rPr>
          <w:rFonts w:ascii="Times New Roman" w:hAnsi="Times New Roman" w:cs="Times New Roman"/>
          <w:b/>
          <w:bCs/>
          <w:sz w:val="24"/>
          <w:szCs w:val="24"/>
          <w:lang w:val="en-US"/>
        </w:rPr>
        <w:t>Blends</w:t>
      </w:r>
    </w:p>
    <w:tbl>
      <w:tblPr>
        <w:tblW w:w="7803" w:type="dxa"/>
        <w:jc w:val="center"/>
        <w:tblLook w:val="04A0" w:firstRow="1" w:lastRow="0" w:firstColumn="1" w:lastColumn="0" w:noHBand="0" w:noVBand="1"/>
      </w:tblPr>
      <w:tblGrid>
        <w:gridCol w:w="924"/>
        <w:gridCol w:w="1924"/>
        <w:gridCol w:w="1759"/>
        <w:gridCol w:w="1593"/>
        <w:gridCol w:w="1603"/>
      </w:tblGrid>
      <w:tr w:rsidR="00EB2862" w:rsidRPr="00EB2862" w14:paraId="160F5215" w14:textId="77777777" w:rsidTr="00067440">
        <w:trPr>
          <w:trHeight w:val="528"/>
          <w:jc w:val="center"/>
        </w:trPr>
        <w:tc>
          <w:tcPr>
            <w:tcW w:w="9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493D297" w14:textId="77777777" w:rsidR="00EB2862" w:rsidRPr="00EB2862" w:rsidRDefault="00EB2862"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Normal Stress, N/cm2</w:t>
            </w:r>
          </w:p>
        </w:tc>
        <w:tc>
          <w:tcPr>
            <w:tcW w:w="687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602D76D" w14:textId="77777777" w:rsidR="00EB2862" w:rsidRPr="00EB2862" w:rsidRDefault="00EB2862"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Max Shear Stress, N/cm2</w:t>
            </w:r>
          </w:p>
        </w:tc>
      </w:tr>
      <w:tr w:rsidR="00067440" w:rsidRPr="00EB2862" w14:paraId="3640DCF0" w14:textId="77777777" w:rsidTr="00067440">
        <w:trPr>
          <w:trHeight w:val="379"/>
          <w:jc w:val="center"/>
        </w:trPr>
        <w:tc>
          <w:tcPr>
            <w:tcW w:w="924" w:type="dxa"/>
            <w:vMerge/>
            <w:tcBorders>
              <w:top w:val="single" w:sz="8" w:space="0" w:color="auto"/>
              <w:left w:val="single" w:sz="8" w:space="0" w:color="auto"/>
              <w:bottom w:val="single" w:sz="8" w:space="0" w:color="000000"/>
              <w:right w:val="single" w:sz="8" w:space="0" w:color="auto"/>
            </w:tcBorders>
            <w:vAlign w:val="center"/>
            <w:hideMark/>
          </w:tcPr>
          <w:p w14:paraId="64CCAF2B" w14:textId="77777777" w:rsidR="00EB2862" w:rsidRPr="00EB2862" w:rsidRDefault="00EB2862" w:rsidP="00A10968">
            <w:pPr>
              <w:spacing w:after="0" w:line="240" w:lineRule="auto"/>
              <w:rPr>
                <w:rFonts w:ascii="Times New Roman" w:eastAsia="Times New Roman" w:hAnsi="Times New Roman" w:cs="Times New Roman"/>
                <w:b/>
                <w:bCs/>
                <w:color w:val="000000"/>
                <w:sz w:val="20"/>
                <w:szCs w:val="20"/>
                <w:lang w:eastAsia="en-IN"/>
              </w:rPr>
            </w:pPr>
          </w:p>
        </w:tc>
        <w:tc>
          <w:tcPr>
            <w:tcW w:w="1924" w:type="dxa"/>
            <w:tcBorders>
              <w:top w:val="nil"/>
              <w:left w:val="nil"/>
              <w:bottom w:val="single" w:sz="8" w:space="0" w:color="auto"/>
              <w:right w:val="single" w:sz="8" w:space="0" w:color="auto"/>
            </w:tcBorders>
            <w:shd w:val="clear" w:color="auto" w:fill="auto"/>
            <w:vAlign w:val="center"/>
            <w:hideMark/>
          </w:tcPr>
          <w:p w14:paraId="1B68DFA9" w14:textId="77777777" w:rsidR="00EB2862" w:rsidRPr="00EB2862" w:rsidRDefault="00EB2862"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S1</w:t>
            </w:r>
          </w:p>
        </w:tc>
        <w:tc>
          <w:tcPr>
            <w:tcW w:w="1759" w:type="dxa"/>
            <w:tcBorders>
              <w:top w:val="nil"/>
              <w:left w:val="nil"/>
              <w:bottom w:val="single" w:sz="8" w:space="0" w:color="auto"/>
              <w:right w:val="single" w:sz="8" w:space="0" w:color="auto"/>
            </w:tcBorders>
            <w:shd w:val="clear" w:color="auto" w:fill="auto"/>
            <w:vAlign w:val="center"/>
            <w:hideMark/>
          </w:tcPr>
          <w:p w14:paraId="21592479" w14:textId="77777777" w:rsidR="00EB2862" w:rsidRPr="00EB2862" w:rsidRDefault="00EB2862"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S2</w:t>
            </w:r>
          </w:p>
        </w:tc>
        <w:tc>
          <w:tcPr>
            <w:tcW w:w="1593" w:type="dxa"/>
            <w:tcBorders>
              <w:top w:val="nil"/>
              <w:left w:val="nil"/>
              <w:bottom w:val="single" w:sz="8" w:space="0" w:color="auto"/>
              <w:right w:val="single" w:sz="8" w:space="0" w:color="auto"/>
            </w:tcBorders>
            <w:shd w:val="clear" w:color="auto" w:fill="auto"/>
            <w:vAlign w:val="center"/>
            <w:hideMark/>
          </w:tcPr>
          <w:p w14:paraId="73D8F3C5" w14:textId="77777777" w:rsidR="00EB2862" w:rsidRPr="00EB2862" w:rsidRDefault="00EB2862"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S3</w:t>
            </w:r>
          </w:p>
        </w:tc>
        <w:tc>
          <w:tcPr>
            <w:tcW w:w="1602" w:type="dxa"/>
            <w:tcBorders>
              <w:top w:val="nil"/>
              <w:left w:val="nil"/>
              <w:bottom w:val="single" w:sz="8" w:space="0" w:color="auto"/>
              <w:right w:val="single" w:sz="8" w:space="0" w:color="auto"/>
            </w:tcBorders>
            <w:shd w:val="clear" w:color="auto" w:fill="auto"/>
            <w:vAlign w:val="center"/>
            <w:hideMark/>
          </w:tcPr>
          <w:p w14:paraId="650CC726" w14:textId="77777777" w:rsidR="00EB2862" w:rsidRPr="00EB2862" w:rsidRDefault="00EB2862" w:rsidP="00A10968">
            <w:pPr>
              <w:spacing w:after="0" w:line="240" w:lineRule="auto"/>
              <w:jc w:val="center"/>
              <w:rPr>
                <w:rFonts w:ascii="Times New Roman" w:eastAsia="Times New Roman" w:hAnsi="Times New Roman" w:cs="Times New Roman"/>
                <w:b/>
                <w:bCs/>
                <w:color w:val="000000"/>
                <w:sz w:val="20"/>
                <w:szCs w:val="20"/>
                <w:lang w:eastAsia="en-IN"/>
              </w:rPr>
            </w:pPr>
            <w:r w:rsidRPr="00EB2862">
              <w:rPr>
                <w:rFonts w:ascii="Times New Roman" w:eastAsia="Times New Roman" w:hAnsi="Times New Roman" w:cs="Times New Roman"/>
                <w:b/>
                <w:bCs/>
                <w:color w:val="000000"/>
                <w:sz w:val="20"/>
                <w:szCs w:val="20"/>
                <w:lang w:eastAsia="en-IN"/>
              </w:rPr>
              <w:t>S4</w:t>
            </w:r>
          </w:p>
        </w:tc>
      </w:tr>
      <w:tr w:rsidR="00067440" w:rsidRPr="00EB2862" w14:paraId="0C626B8A" w14:textId="77777777" w:rsidTr="00067440">
        <w:trPr>
          <w:trHeight w:val="379"/>
          <w:jc w:val="center"/>
        </w:trPr>
        <w:tc>
          <w:tcPr>
            <w:tcW w:w="924" w:type="dxa"/>
            <w:tcBorders>
              <w:top w:val="nil"/>
              <w:left w:val="single" w:sz="8" w:space="0" w:color="auto"/>
              <w:bottom w:val="single" w:sz="8" w:space="0" w:color="auto"/>
              <w:right w:val="single" w:sz="8" w:space="0" w:color="auto"/>
            </w:tcBorders>
            <w:shd w:val="clear" w:color="auto" w:fill="auto"/>
            <w:vAlign w:val="center"/>
            <w:hideMark/>
          </w:tcPr>
          <w:p w14:paraId="7168BEBF"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5</w:t>
            </w:r>
          </w:p>
        </w:tc>
        <w:tc>
          <w:tcPr>
            <w:tcW w:w="1924" w:type="dxa"/>
            <w:tcBorders>
              <w:top w:val="nil"/>
              <w:left w:val="nil"/>
              <w:bottom w:val="single" w:sz="8" w:space="0" w:color="auto"/>
              <w:right w:val="single" w:sz="8" w:space="0" w:color="auto"/>
            </w:tcBorders>
            <w:shd w:val="clear" w:color="auto" w:fill="auto"/>
            <w:vAlign w:val="center"/>
            <w:hideMark/>
          </w:tcPr>
          <w:p w14:paraId="5A6AA43D"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5.32</w:t>
            </w:r>
          </w:p>
        </w:tc>
        <w:tc>
          <w:tcPr>
            <w:tcW w:w="1759" w:type="dxa"/>
            <w:tcBorders>
              <w:top w:val="nil"/>
              <w:left w:val="nil"/>
              <w:bottom w:val="single" w:sz="8" w:space="0" w:color="auto"/>
              <w:right w:val="single" w:sz="8" w:space="0" w:color="auto"/>
            </w:tcBorders>
            <w:shd w:val="clear" w:color="auto" w:fill="auto"/>
            <w:vAlign w:val="center"/>
            <w:hideMark/>
          </w:tcPr>
          <w:p w14:paraId="482BA5EE"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6.48</w:t>
            </w:r>
          </w:p>
        </w:tc>
        <w:tc>
          <w:tcPr>
            <w:tcW w:w="1593" w:type="dxa"/>
            <w:tcBorders>
              <w:top w:val="nil"/>
              <w:left w:val="nil"/>
              <w:bottom w:val="single" w:sz="8" w:space="0" w:color="auto"/>
              <w:right w:val="single" w:sz="8" w:space="0" w:color="auto"/>
            </w:tcBorders>
            <w:shd w:val="clear" w:color="auto" w:fill="auto"/>
            <w:vAlign w:val="center"/>
            <w:hideMark/>
          </w:tcPr>
          <w:p w14:paraId="4D897945"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9.21</w:t>
            </w:r>
          </w:p>
        </w:tc>
        <w:tc>
          <w:tcPr>
            <w:tcW w:w="1602" w:type="dxa"/>
            <w:tcBorders>
              <w:top w:val="nil"/>
              <w:left w:val="nil"/>
              <w:bottom w:val="single" w:sz="8" w:space="0" w:color="auto"/>
              <w:right w:val="single" w:sz="8" w:space="0" w:color="auto"/>
            </w:tcBorders>
            <w:shd w:val="clear" w:color="auto" w:fill="auto"/>
            <w:vAlign w:val="center"/>
            <w:hideMark/>
          </w:tcPr>
          <w:p w14:paraId="2DFE35CB"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11.51</w:t>
            </w:r>
          </w:p>
        </w:tc>
      </w:tr>
      <w:tr w:rsidR="00067440" w:rsidRPr="00EB2862" w14:paraId="52771522" w14:textId="77777777" w:rsidTr="00067440">
        <w:trPr>
          <w:trHeight w:val="379"/>
          <w:jc w:val="center"/>
        </w:trPr>
        <w:tc>
          <w:tcPr>
            <w:tcW w:w="924" w:type="dxa"/>
            <w:tcBorders>
              <w:top w:val="nil"/>
              <w:left w:val="single" w:sz="8" w:space="0" w:color="auto"/>
              <w:bottom w:val="single" w:sz="8" w:space="0" w:color="auto"/>
              <w:right w:val="single" w:sz="8" w:space="0" w:color="auto"/>
            </w:tcBorders>
            <w:shd w:val="clear" w:color="auto" w:fill="auto"/>
            <w:vAlign w:val="center"/>
            <w:hideMark/>
          </w:tcPr>
          <w:p w14:paraId="36C448DA"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10</w:t>
            </w:r>
          </w:p>
        </w:tc>
        <w:tc>
          <w:tcPr>
            <w:tcW w:w="1924" w:type="dxa"/>
            <w:tcBorders>
              <w:top w:val="nil"/>
              <w:left w:val="nil"/>
              <w:bottom w:val="single" w:sz="8" w:space="0" w:color="auto"/>
              <w:right w:val="single" w:sz="8" w:space="0" w:color="auto"/>
            </w:tcBorders>
            <w:shd w:val="clear" w:color="auto" w:fill="auto"/>
            <w:vAlign w:val="center"/>
            <w:hideMark/>
          </w:tcPr>
          <w:p w14:paraId="232BA41F"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6.07</w:t>
            </w:r>
          </w:p>
        </w:tc>
        <w:tc>
          <w:tcPr>
            <w:tcW w:w="1759" w:type="dxa"/>
            <w:tcBorders>
              <w:top w:val="nil"/>
              <w:left w:val="nil"/>
              <w:bottom w:val="single" w:sz="8" w:space="0" w:color="auto"/>
              <w:right w:val="single" w:sz="8" w:space="0" w:color="auto"/>
            </w:tcBorders>
            <w:shd w:val="clear" w:color="auto" w:fill="auto"/>
            <w:vAlign w:val="center"/>
            <w:hideMark/>
          </w:tcPr>
          <w:p w14:paraId="5C43F354"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10.2</w:t>
            </w:r>
          </w:p>
        </w:tc>
        <w:tc>
          <w:tcPr>
            <w:tcW w:w="1593" w:type="dxa"/>
            <w:tcBorders>
              <w:top w:val="nil"/>
              <w:left w:val="nil"/>
              <w:bottom w:val="single" w:sz="8" w:space="0" w:color="auto"/>
              <w:right w:val="single" w:sz="8" w:space="0" w:color="auto"/>
            </w:tcBorders>
            <w:shd w:val="clear" w:color="auto" w:fill="auto"/>
            <w:vAlign w:val="center"/>
            <w:hideMark/>
          </w:tcPr>
          <w:p w14:paraId="35DAD4F4"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12.36</w:t>
            </w:r>
          </w:p>
        </w:tc>
        <w:tc>
          <w:tcPr>
            <w:tcW w:w="1602" w:type="dxa"/>
            <w:tcBorders>
              <w:top w:val="nil"/>
              <w:left w:val="nil"/>
              <w:bottom w:val="single" w:sz="8" w:space="0" w:color="auto"/>
              <w:right w:val="single" w:sz="8" w:space="0" w:color="auto"/>
            </w:tcBorders>
            <w:shd w:val="clear" w:color="auto" w:fill="auto"/>
            <w:vAlign w:val="center"/>
            <w:hideMark/>
          </w:tcPr>
          <w:p w14:paraId="27285CA6"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14.38</w:t>
            </w:r>
          </w:p>
        </w:tc>
      </w:tr>
      <w:tr w:rsidR="00067440" w:rsidRPr="00EB2862" w14:paraId="208CD8B1" w14:textId="77777777" w:rsidTr="00067440">
        <w:trPr>
          <w:trHeight w:val="379"/>
          <w:jc w:val="center"/>
        </w:trPr>
        <w:tc>
          <w:tcPr>
            <w:tcW w:w="924" w:type="dxa"/>
            <w:tcBorders>
              <w:top w:val="nil"/>
              <w:left w:val="single" w:sz="8" w:space="0" w:color="auto"/>
              <w:bottom w:val="single" w:sz="8" w:space="0" w:color="auto"/>
              <w:right w:val="single" w:sz="8" w:space="0" w:color="auto"/>
            </w:tcBorders>
            <w:shd w:val="clear" w:color="auto" w:fill="auto"/>
            <w:vAlign w:val="center"/>
            <w:hideMark/>
          </w:tcPr>
          <w:p w14:paraId="3D72A878"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15</w:t>
            </w:r>
          </w:p>
        </w:tc>
        <w:tc>
          <w:tcPr>
            <w:tcW w:w="1924" w:type="dxa"/>
            <w:tcBorders>
              <w:top w:val="nil"/>
              <w:left w:val="nil"/>
              <w:bottom w:val="single" w:sz="8" w:space="0" w:color="auto"/>
              <w:right w:val="single" w:sz="8" w:space="0" w:color="auto"/>
            </w:tcBorders>
            <w:shd w:val="clear" w:color="auto" w:fill="auto"/>
            <w:vAlign w:val="center"/>
            <w:hideMark/>
          </w:tcPr>
          <w:p w14:paraId="72B5EBBE"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7.82</w:t>
            </w:r>
          </w:p>
        </w:tc>
        <w:tc>
          <w:tcPr>
            <w:tcW w:w="1759" w:type="dxa"/>
            <w:tcBorders>
              <w:top w:val="nil"/>
              <w:left w:val="nil"/>
              <w:bottom w:val="single" w:sz="8" w:space="0" w:color="auto"/>
              <w:right w:val="single" w:sz="8" w:space="0" w:color="auto"/>
            </w:tcBorders>
            <w:shd w:val="clear" w:color="auto" w:fill="auto"/>
            <w:vAlign w:val="center"/>
            <w:hideMark/>
          </w:tcPr>
          <w:p w14:paraId="4821C44B"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11.53</w:t>
            </w:r>
          </w:p>
        </w:tc>
        <w:tc>
          <w:tcPr>
            <w:tcW w:w="1593" w:type="dxa"/>
            <w:tcBorders>
              <w:top w:val="nil"/>
              <w:left w:val="nil"/>
              <w:bottom w:val="single" w:sz="8" w:space="0" w:color="auto"/>
              <w:right w:val="single" w:sz="8" w:space="0" w:color="auto"/>
            </w:tcBorders>
            <w:shd w:val="clear" w:color="auto" w:fill="auto"/>
            <w:vAlign w:val="center"/>
            <w:hideMark/>
          </w:tcPr>
          <w:p w14:paraId="52745D38"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17.44</w:t>
            </w:r>
          </w:p>
        </w:tc>
        <w:tc>
          <w:tcPr>
            <w:tcW w:w="1602" w:type="dxa"/>
            <w:tcBorders>
              <w:top w:val="nil"/>
              <w:left w:val="nil"/>
              <w:bottom w:val="single" w:sz="8" w:space="0" w:color="auto"/>
              <w:right w:val="single" w:sz="8" w:space="0" w:color="auto"/>
            </w:tcBorders>
            <w:shd w:val="clear" w:color="auto" w:fill="auto"/>
            <w:vAlign w:val="center"/>
            <w:hideMark/>
          </w:tcPr>
          <w:p w14:paraId="5528FD5E" w14:textId="77777777" w:rsidR="00EB2862" w:rsidRPr="00EB2862" w:rsidRDefault="00EB2862" w:rsidP="00A10968">
            <w:pPr>
              <w:spacing w:after="0" w:line="240" w:lineRule="auto"/>
              <w:jc w:val="center"/>
              <w:rPr>
                <w:rFonts w:ascii="Times New Roman" w:eastAsia="Times New Roman" w:hAnsi="Times New Roman" w:cs="Times New Roman"/>
                <w:color w:val="000000"/>
                <w:sz w:val="20"/>
                <w:szCs w:val="20"/>
                <w:lang w:eastAsia="en-IN"/>
              </w:rPr>
            </w:pPr>
            <w:r w:rsidRPr="00EB2862">
              <w:rPr>
                <w:rFonts w:ascii="Times New Roman" w:eastAsia="Times New Roman" w:hAnsi="Times New Roman" w:cs="Times New Roman"/>
                <w:color w:val="000000"/>
                <w:sz w:val="20"/>
                <w:szCs w:val="20"/>
                <w:lang w:eastAsia="en-IN"/>
              </w:rPr>
              <w:t>20.15</w:t>
            </w:r>
          </w:p>
        </w:tc>
      </w:tr>
    </w:tbl>
    <w:p w14:paraId="707D98CC" w14:textId="77777777" w:rsidR="00CF3CF2" w:rsidRDefault="00CF3CF2" w:rsidP="00F82FD7">
      <w:pPr>
        <w:tabs>
          <w:tab w:val="left" w:pos="2352"/>
        </w:tabs>
        <w:spacing w:line="360" w:lineRule="auto"/>
        <w:jc w:val="both"/>
        <w:rPr>
          <w:rFonts w:ascii="Times New Roman" w:hAnsi="Times New Roman" w:cs="Times New Roman"/>
          <w:sz w:val="24"/>
          <w:szCs w:val="24"/>
        </w:rPr>
      </w:pPr>
      <w:r>
        <w:rPr>
          <w:noProof/>
        </w:rPr>
        <w:lastRenderedPageBreak/>
        <w:drawing>
          <wp:inline distT="0" distB="0" distL="0" distR="0" wp14:anchorId="7559E339" wp14:editId="5961D49E">
            <wp:extent cx="5516880" cy="2926080"/>
            <wp:effectExtent l="0" t="0" r="7620" b="7620"/>
            <wp:docPr id="18" name="Chart 18">
              <a:extLst xmlns:a="http://schemas.openxmlformats.org/drawingml/2006/main">
                <a:ext uri="{FF2B5EF4-FFF2-40B4-BE49-F238E27FC236}">
                  <a16:creationId xmlns:a16="http://schemas.microsoft.com/office/drawing/2014/main" id="{B52A6B73-CAB0-4B46-BC11-91A1E77013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98E4231" w14:textId="4F26D636" w:rsidR="00CF3CF2" w:rsidRDefault="00CF3CF2" w:rsidP="00CF3CF2">
      <w:pPr>
        <w:jc w:val="center"/>
        <w:rPr>
          <w:rFonts w:ascii="Times New Roman" w:hAnsi="Times New Roman" w:cs="Times New Roman"/>
          <w:b/>
          <w:bCs/>
          <w:sz w:val="24"/>
          <w:szCs w:val="24"/>
          <w:lang w:val="en-US"/>
        </w:rPr>
      </w:pPr>
      <w:r w:rsidRPr="002D15FB">
        <w:rPr>
          <w:rFonts w:ascii="Times New Roman" w:hAnsi="Times New Roman" w:cs="Times New Roman"/>
          <w:b/>
          <w:bCs/>
          <w:sz w:val="24"/>
          <w:szCs w:val="24"/>
          <w:lang w:val="en-US"/>
        </w:rPr>
        <w:t xml:space="preserve">Figure 7 Shear </w:t>
      </w:r>
      <w:r>
        <w:rPr>
          <w:rFonts w:ascii="Times New Roman" w:hAnsi="Times New Roman" w:cs="Times New Roman"/>
          <w:b/>
          <w:bCs/>
          <w:sz w:val="24"/>
          <w:szCs w:val="24"/>
          <w:lang w:val="en-US"/>
        </w:rPr>
        <w:t xml:space="preserve">Stress </w:t>
      </w:r>
      <w:r w:rsidRPr="002D15FB">
        <w:rPr>
          <w:rFonts w:ascii="Times New Roman" w:hAnsi="Times New Roman" w:cs="Times New Roman"/>
          <w:b/>
          <w:bCs/>
          <w:sz w:val="24"/>
          <w:szCs w:val="24"/>
          <w:lang w:val="en-US"/>
        </w:rPr>
        <w:t xml:space="preserve">for </w:t>
      </w:r>
      <w:r>
        <w:rPr>
          <w:rFonts w:ascii="Times New Roman" w:hAnsi="Times New Roman" w:cs="Times New Roman"/>
          <w:b/>
          <w:bCs/>
          <w:sz w:val="24"/>
          <w:szCs w:val="24"/>
          <w:lang w:val="en-US"/>
        </w:rPr>
        <w:t>different</w:t>
      </w:r>
      <w:r w:rsidRPr="002D15FB">
        <w:rPr>
          <w:rFonts w:ascii="Times New Roman" w:hAnsi="Times New Roman" w:cs="Times New Roman"/>
          <w:b/>
          <w:bCs/>
          <w:sz w:val="24"/>
          <w:szCs w:val="24"/>
          <w:lang w:val="en-US"/>
        </w:rPr>
        <w:t xml:space="preserve"> Soil sample</w:t>
      </w:r>
      <w:r>
        <w:rPr>
          <w:rFonts w:ascii="Times New Roman" w:hAnsi="Times New Roman" w:cs="Times New Roman"/>
          <w:b/>
          <w:bCs/>
          <w:sz w:val="24"/>
          <w:szCs w:val="24"/>
          <w:lang w:val="en-US"/>
        </w:rPr>
        <w:t>s</w:t>
      </w:r>
    </w:p>
    <w:p w14:paraId="418E2725" w14:textId="77777777" w:rsidR="00CF3CF2" w:rsidRPr="002D15FB" w:rsidRDefault="00CF3CF2" w:rsidP="00CF3CF2">
      <w:pPr>
        <w:jc w:val="center"/>
        <w:rPr>
          <w:rFonts w:ascii="Times New Roman" w:hAnsi="Times New Roman" w:cs="Times New Roman"/>
          <w:b/>
          <w:bCs/>
          <w:sz w:val="24"/>
          <w:szCs w:val="24"/>
          <w:lang w:val="en-US"/>
        </w:rPr>
      </w:pPr>
    </w:p>
    <w:p w14:paraId="05808C03" w14:textId="2761F6AE" w:rsidR="00CF3CF2" w:rsidRDefault="00CF3CF2" w:rsidP="00CF3CF2">
      <w:pPr>
        <w:jc w:val="center"/>
        <w:rPr>
          <w:rFonts w:ascii="Times New Roman" w:hAnsi="Times New Roman" w:cs="Times New Roman"/>
          <w:b/>
          <w:bCs/>
          <w:sz w:val="24"/>
          <w:szCs w:val="24"/>
          <w:lang w:val="en-US"/>
        </w:rPr>
      </w:pPr>
      <w:r w:rsidRPr="002D15FB">
        <w:rPr>
          <w:rFonts w:ascii="Times New Roman" w:hAnsi="Times New Roman" w:cs="Times New Roman"/>
          <w:b/>
          <w:bCs/>
          <w:sz w:val="24"/>
          <w:szCs w:val="24"/>
          <w:lang w:val="en-US"/>
        </w:rPr>
        <w:t xml:space="preserve">Table </w:t>
      </w:r>
      <w:r w:rsidR="00E94550">
        <w:rPr>
          <w:rFonts w:ascii="Times New Roman" w:hAnsi="Times New Roman" w:cs="Times New Roman"/>
          <w:b/>
          <w:bCs/>
          <w:sz w:val="24"/>
          <w:szCs w:val="24"/>
          <w:lang w:val="en-US"/>
        </w:rPr>
        <w:t>10</w:t>
      </w:r>
      <w:r w:rsidRPr="002D15FB">
        <w:rPr>
          <w:rFonts w:ascii="Times New Roman" w:hAnsi="Times New Roman" w:cs="Times New Roman"/>
          <w:b/>
          <w:bCs/>
          <w:sz w:val="24"/>
          <w:szCs w:val="24"/>
          <w:lang w:val="en-US"/>
        </w:rPr>
        <w:t xml:space="preserve"> Cohesion and Angle of Internal Friction for </w:t>
      </w:r>
      <w:r>
        <w:rPr>
          <w:rFonts w:ascii="Times New Roman" w:hAnsi="Times New Roman" w:cs="Times New Roman"/>
          <w:b/>
          <w:bCs/>
          <w:sz w:val="24"/>
          <w:szCs w:val="24"/>
          <w:lang w:val="en-US"/>
        </w:rPr>
        <w:t>various</w:t>
      </w:r>
      <w:r w:rsidRPr="002D15FB">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Blends</w:t>
      </w:r>
    </w:p>
    <w:tbl>
      <w:tblPr>
        <w:tblW w:w="5971" w:type="dxa"/>
        <w:jc w:val="center"/>
        <w:tblLook w:val="04A0" w:firstRow="1" w:lastRow="0" w:firstColumn="1" w:lastColumn="0" w:noHBand="0" w:noVBand="1"/>
      </w:tblPr>
      <w:tblGrid>
        <w:gridCol w:w="1550"/>
        <w:gridCol w:w="1984"/>
        <w:gridCol w:w="2437"/>
      </w:tblGrid>
      <w:tr w:rsidR="00E94550" w:rsidRPr="00E94550" w14:paraId="4EF415A5" w14:textId="77777777" w:rsidTr="00E94550">
        <w:trPr>
          <w:trHeight w:val="955"/>
          <w:jc w:val="center"/>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31D9A9F" w14:textId="77777777" w:rsidR="00E94550" w:rsidRPr="00E94550" w:rsidRDefault="00E94550" w:rsidP="00A10968">
            <w:pPr>
              <w:spacing w:after="0" w:line="240" w:lineRule="auto"/>
              <w:jc w:val="center"/>
              <w:rPr>
                <w:rFonts w:ascii="Times New Roman" w:eastAsia="Times New Roman" w:hAnsi="Times New Roman" w:cs="Times New Roman"/>
                <w:b/>
                <w:bCs/>
                <w:color w:val="000000"/>
                <w:sz w:val="20"/>
                <w:szCs w:val="20"/>
                <w:lang w:eastAsia="en-IN"/>
              </w:rPr>
            </w:pPr>
            <w:r w:rsidRPr="00E94550">
              <w:rPr>
                <w:rFonts w:ascii="Times New Roman" w:eastAsia="Times New Roman" w:hAnsi="Times New Roman" w:cs="Times New Roman"/>
                <w:b/>
                <w:bCs/>
                <w:color w:val="000000"/>
                <w:sz w:val="20"/>
                <w:szCs w:val="20"/>
                <w:lang w:eastAsia="en-IN"/>
              </w:rPr>
              <w:t>Blended Soil sample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1C173D8" w14:textId="77777777" w:rsidR="00E94550" w:rsidRPr="00E94550" w:rsidRDefault="00E94550" w:rsidP="00A10968">
            <w:pPr>
              <w:spacing w:after="0" w:line="240" w:lineRule="auto"/>
              <w:jc w:val="center"/>
              <w:rPr>
                <w:rFonts w:ascii="Times New Roman" w:eastAsia="Times New Roman" w:hAnsi="Times New Roman" w:cs="Times New Roman"/>
                <w:b/>
                <w:bCs/>
                <w:color w:val="000000"/>
                <w:sz w:val="20"/>
                <w:szCs w:val="20"/>
                <w:lang w:eastAsia="en-IN"/>
              </w:rPr>
            </w:pPr>
            <w:r w:rsidRPr="00E94550">
              <w:rPr>
                <w:rFonts w:ascii="Times New Roman" w:eastAsia="Times New Roman" w:hAnsi="Times New Roman" w:cs="Times New Roman"/>
                <w:b/>
                <w:bCs/>
                <w:color w:val="000000"/>
                <w:sz w:val="20"/>
                <w:szCs w:val="20"/>
                <w:lang w:eastAsia="en-IN"/>
              </w:rPr>
              <w:t>Cohesion (C), N/cm</w:t>
            </w:r>
            <w:r w:rsidRPr="00E94550">
              <w:rPr>
                <w:rFonts w:ascii="Times New Roman" w:eastAsia="Times New Roman" w:hAnsi="Times New Roman" w:cs="Times New Roman"/>
                <w:b/>
                <w:bCs/>
                <w:color w:val="000000"/>
                <w:sz w:val="20"/>
                <w:szCs w:val="20"/>
                <w:vertAlign w:val="superscript"/>
                <w:lang w:eastAsia="en-IN"/>
              </w:rPr>
              <w:t>2</w:t>
            </w:r>
          </w:p>
        </w:tc>
        <w:tc>
          <w:tcPr>
            <w:tcW w:w="2437" w:type="dxa"/>
            <w:tcBorders>
              <w:top w:val="single" w:sz="8" w:space="0" w:color="auto"/>
              <w:left w:val="nil"/>
              <w:bottom w:val="single" w:sz="8" w:space="0" w:color="auto"/>
              <w:right w:val="single" w:sz="8" w:space="0" w:color="auto"/>
            </w:tcBorders>
            <w:shd w:val="clear" w:color="auto" w:fill="auto"/>
            <w:vAlign w:val="center"/>
            <w:hideMark/>
          </w:tcPr>
          <w:p w14:paraId="1585F426" w14:textId="77777777" w:rsidR="00E94550" w:rsidRPr="00E94550" w:rsidRDefault="00E94550" w:rsidP="00A10968">
            <w:pPr>
              <w:spacing w:after="0" w:line="240" w:lineRule="auto"/>
              <w:jc w:val="center"/>
              <w:rPr>
                <w:rFonts w:ascii="Times New Roman" w:eastAsia="Times New Roman" w:hAnsi="Times New Roman" w:cs="Times New Roman"/>
                <w:b/>
                <w:bCs/>
                <w:color w:val="000000"/>
                <w:sz w:val="20"/>
                <w:szCs w:val="20"/>
                <w:lang w:eastAsia="en-IN"/>
              </w:rPr>
            </w:pPr>
            <w:r w:rsidRPr="00E94550">
              <w:rPr>
                <w:rFonts w:ascii="Times New Roman" w:eastAsia="Times New Roman" w:hAnsi="Times New Roman" w:cs="Times New Roman"/>
                <w:b/>
                <w:bCs/>
                <w:color w:val="000000"/>
                <w:sz w:val="20"/>
                <w:szCs w:val="20"/>
                <w:lang w:eastAsia="en-IN"/>
              </w:rPr>
              <w:t xml:space="preserve"> Angle of Internal Friction (ⱷ) </w:t>
            </w:r>
          </w:p>
        </w:tc>
      </w:tr>
      <w:tr w:rsidR="00E94550" w:rsidRPr="00E94550" w14:paraId="17F6AA5E" w14:textId="77777777" w:rsidTr="00E94550">
        <w:trPr>
          <w:trHeight w:val="564"/>
          <w:jc w:val="center"/>
        </w:trPr>
        <w:tc>
          <w:tcPr>
            <w:tcW w:w="1550" w:type="dxa"/>
            <w:tcBorders>
              <w:top w:val="nil"/>
              <w:left w:val="single" w:sz="8" w:space="0" w:color="auto"/>
              <w:bottom w:val="single" w:sz="8" w:space="0" w:color="auto"/>
              <w:right w:val="single" w:sz="8" w:space="0" w:color="auto"/>
            </w:tcBorders>
            <w:shd w:val="clear" w:color="auto" w:fill="auto"/>
            <w:noWrap/>
            <w:vAlign w:val="center"/>
            <w:hideMark/>
          </w:tcPr>
          <w:p w14:paraId="04EF2B7E"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S1</w:t>
            </w:r>
          </w:p>
        </w:tc>
        <w:tc>
          <w:tcPr>
            <w:tcW w:w="1984" w:type="dxa"/>
            <w:tcBorders>
              <w:top w:val="nil"/>
              <w:left w:val="nil"/>
              <w:bottom w:val="single" w:sz="8" w:space="0" w:color="auto"/>
              <w:right w:val="single" w:sz="8" w:space="0" w:color="auto"/>
            </w:tcBorders>
            <w:shd w:val="clear" w:color="auto" w:fill="auto"/>
            <w:noWrap/>
            <w:vAlign w:val="center"/>
            <w:hideMark/>
          </w:tcPr>
          <w:p w14:paraId="66643E5D"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3.9033</w:t>
            </w:r>
          </w:p>
        </w:tc>
        <w:tc>
          <w:tcPr>
            <w:tcW w:w="2437" w:type="dxa"/>
            <w:tcBorders>
              <w:top w:val="nil"/>
              <w:left w:val="nil"/>
              <w:bottom w:val="single" w:sz="8" w:space="0" w:color="auto"/>
              <w:right w:val="single" w:sz="8" w:space="0" w:color="auto"/>
            </w:tcBorders>
            <w:shd w:val="clear" w:color="auto" w:fill="auto"/>
            <w:noWrap/>
            <w:vAlign w:val="center"/>
            <w:hideMark/>
          </w:tcPr>
          <w:p w14:paraId="2EB95B77"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vertAlign w:val="superscript"/>
                <w:lang w:eastAsia="en-IN"/>
              </w:rPr>
            </w:pPr>
            <w:r w:rsidRPr="00E94550">
              <w:rPr>
                <w:rFonts w:ascii="Times New Roman" w:eastAsia="Times New Roman" w:hAnsi="Times New Roman" w:cs="Times New Roman"/>
                <w:color w:val="000000"/>
                <w:sz w:val="20"/>
                <w:szCs w:val="20"/>
                <w:lang w:eastAsia="en-IN"/>
              </w:rPr>
              <w:t>14</w:t>
            </w:r>
            <w:r w:rsidRPr="00E94550">
              <w:rPr>
                <w:rFonts w:ascii="Times New Roman" w:eastAsia="Times New Roman" w:hAnsi="Times New Roman" w:cs="Times New Roman"/>
                <w:color w:val="000000"/>
                <w:sz w:val="20"/>
                <w:szCs w:val="20"/>
                <w:vertAlign w:val="superscript"/>
                <w:lang w:eastAsia="en-IN"/>
              </w:rPr>
              <w:t>0</w:t>
            </w:r>
          </w:p>
        </w:tc>
      </w:tr>
      <w:tr w:rsidR="00E94550" w:rsidRPr="00E94550" w14:paraId="23473717" w14:textId="77777777" w:rsidTr="00E94550">
        <w:trPr>
          <w:trHeight w:val="483"/>
          <w:jc w:val="center"/>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6CF28C39"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S2</w:t>
            </w:r>
          </w:p>
        </w:tc>
        <w:tc>
          <w:tcPr>
            <w:tcW w:w="1984" w:type="dxa"/>
            <w:tcBorders>
              <w:top w:val="nil"/>
              <w:left w:val="nil"/>
              <w:bottom w:val="single" w:sz="8" w:space="0" w:color="auto"/>
              <w:right w:val="single" w:sz="8" w:space="0" w:color="auto"/>
            </w:tcBorders>
            <w:shd w:val="clear" w:color="auto" w:fill="auto"/>
            <w:noWrap/>
            <w:vAlign w:val="center"/>
            <w:hideMark/>
          </w:tcPr>
          <w:p w14:paraId="2FFA49C3"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4.3533</w:t>
            </w:r>
          </w:p>
        </w:tc>
        <w:tc>
          <w:tcPr>
            <w:tcW w:w="2437" w:type="dxa"/>
            <w:tcBorders>
              <w:top w:val="nil"/>
              <w:left w:val="nil"/>
              <w:bottom w:val="single" w:sz="8" w:space="0" w:color="auto"/>
              <w:right w:val="single" w:sz="8" w:space="0" w:color="auto"/>
            </w:tcBorders>
            <w:shd w:val="clear" w:color="auto" w:fill="auto"/>
            <w:noWrap/>
            <w:vAlign w:val="center"/>
            <w:hideMark/>
          </w:tcPr>
          <w:p w14:paraId="2FEC9CC6"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vertAlign w:val="superscript"/>
                <w:lang w:eastAsia="en-IN"/>
              </w:rPr>
            </w:pPr>
            <w:r w:rsidRPr="00E94550">
              <w:rPr>
                <w:rFonts w:ascii="Times New Roman" w:eastAsia="Times New Roman" w:hAnsi="Times New Roman" w:cs="Times New Roman"/>
                <w:color w:val="000000"/>
                <w:sz w:val="20"/>
                <w:szCs w:val="20"/>
                <w:lang w:eastAsia="en-IN"/>
              </w:rPr>
              <w:t>27</w:t>
            </w:r>
            <w:r w:rsidRPr="00E94550">
              <w:rPr>
                <w:rFonts w:ascii="Times New Roman" w:eastAsia="Times New Roman" w:hAnsi="Times New Roman" w:cs="Times New Roman"/>
                <w:color w:val="000000"/>
                <w:sz w:val="20"/>
                <w:szCs w:val="20"/>
                <w:vertAlign w:val="superscript"/>
                <w:lang w:eastAsia="en-IN"/>
              </w:rPr>
              <w:t>0</w:t>
            </w:r>
          </w:p>
        </w:tc>
      </w:tr>
      <w:tr w:rsidR="00E94550" w:rsidRPr="00E94550" w14:paraId="7C35EEBA" w14:textId="77777777" w:rsidTr="00E94550">
        <w:trPr>
          <w:trHeight w:val="490"/>
          <w:jc w:val="center"/>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7E193B0D"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S3</w:t>
            </w:r>
          </w:p>
        </w:tc>
        <w:tc>
          <w:tcPr>
            <w:tcW w:w="1984" w:type="dxa"/>
            <w:tcBorders>
              <w:top w:val="nil"/>
              <w:left w:val="nil"/>
              <w:bottom w:val="single" w:sz="8" w:space="0" w:color="auto"/>
              <w:right w:val="single" w:sz="8" w:space="0" w:color="auto"/>
            </w:tcBorders>
            <w:shd w:val="clear" w:color="auto" w:fill="auto"/>
            <w:noWrap/>
            <w:vAlign w:val="center"/>
            <w:hideMark/>
          </w:tcPr>
          <w:p w14:paraId="28FB6FCA"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4.7733</w:t>
            </w:r>
          </w:p>
        </w:tc>
        <w:tc>
          <w:tcPr>
            <w:tcW w:w="2437" w:type="dxa"/>
            <w:tcBorders>
              <w:top w:val="nil"/>
              <w:left w:val="nil"/>
              <w:bottom w:val="single" w:sz="8" w:space="0" w:color="auto"/>
              <w:right w:val="single" w:sz="8" w:space="0" w:color="auto"/>
            </w:tcBorders>
            <w:shd w:val="clear" w:color="auto" w:fill="auto"/>
            <w:noWrap/>
            <w:vAlign w:val="center"/>
            <w:hideMark/>
          </w:tcPr>
          <w:p w14:paraId="50FC5AD8"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vertAlign w:val="superscript"/>
                <w:lang w:eastAsia="en-IN"/>
              </w:rPr>
            </w:pPr>
            <w:r w:rsidRPr="00E94550">
              <w:rPr>
                <w:rFonts w:ascii="Times New Roman" w:eastAsia="Times New Roman" w:hAnsi="Times New Roman" w:cs="Times New Roman"/>
                <w:color w:val="000000"/>
                <w:sz w:val="20"/>
                <w:szCs w:val="20"/>
                <w:lang w:eastAsia="en-IN"/>
              </w:rPr>
              <w:t>40</w:t>
            </w:r>
            <w:r w:rsidRPr="00E94550">
              <w:rPr>
                <w:rFonts w:ascii="Times New Roman" w:eastAsia="Times New Roman" w:hAnsi="Times New Roman" w:cs="Times New Roman"/>
                <w:color w:val="000000"/>
                <w:sz w:val="20"/>
                <w:szCs w:val="20"/>
                <w:vertAlign w:val="superscript"/>
                <w:lang w:eastAsia="en-IN"/>
              </w:rPr>
              <w:t>0</w:t>
            </w:r>
          </w:p>
        </w:tc>
      </w:tr>
      <w:tr w:rsidR="00E94550" w:rsidRPr="00E94550" w14:paraId="08566EDC" w14:textId="77777777" w:rsidTr="00E94550">
        <w:trPr>
          <w:trHeight w:val="497"/>
          <w:jc w:val="center"/>
        </w:trPr>
        <w:tc>
          <w:tcPr>
            <w:tcW w:w="1550" w:type="dxa"/>
            <w:tcBorders>
              <w:top w:val="nil"/>
              <w:left w:val="single" w:sz="8" w:space="0" w:color="auto"/>
              <w:bottom w:val="single" w:sz="8" w:space="0" w:color="auto"/>
              <w:right w:val="single" w:sz="8" w:space="0" w:color="auto"/>
            </w:tcBorders>
            <w:shd w:val="clear" w:color="auto" w:fill="auto"/>
            <w:vAlign w:val="center"/>
            <w:hideMark/>
          </w:tcPr>
          <w:p w14:paraId="3C1442BE"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S4</w:t>
            </w:r>
          </w:p>
        </w:tc>
        <w:tc>
          <w:tcPr>
            <w:tcW w:w="1984" w:type="dxa"/>
            <w:tcBorders>
              <w:top w:val="nil"/>
              <w:left w:val="nil"/>
              <w:bottom w:val="single" w:sz="8" w:space="0" w:color="auto"/>
              <w:right w:val="single" w:sz="8" w:space="0" w:color="auto"/>
            </w:tcBorders>
            <w:shd w:val="clear" w:color="auto" w:fill="auto"/>
            <w:noWrap/>
            <w:vAlign w:val="center"/>
            <w:hideMark/>
          </w:tcPr>
          <w:p w14:paraId="70513F86"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lang w:eastAsia="en-IN"/>
              </w:rPr>
            </w:pPr>
            <w:r w:rsidRPr="00E94550">
              <w:rPr>
                <w:rFonts w:ascii="Times New Roman" w:eastAsia="Times New Roman" w:hAnsi="Times New Roman" w:cs="Times New Roman"/>
                <w:color w:val="000000"/>
                <w:sz w:val="20"/>
                <w:szCs w:val="20"/>
                <w:lang w:eastAsia="en-IN"/>
              </w:rPr>
              <w:t>6.7067</w:t>
            </w:r>
          </w:p>
        </w:tc>
        <w:tc>
          <w:tcPr>
            <w:tcW w:w="2437" w:type="dxa"/>
            <w:tcBorders>
              <w:top w:val="nil"/>
              <w:left w:val="nil"/>
              <w:bottom w:val="single" w:sz="8" w:space="0" w:color="auto"/>
              <w:right w:val="single" w:sz="8" w:space="0" w:color="auto"/>
            </w:tcBorders>
            <w:shd w:val="clear" w:color="auto" w:fill="auto"/>
            <w:noWrap/>
            <w:vAlign w:val="center"/>
            <w:hideMark/>
          </w:tcPr>
          <w:p w14:paraId="77FEE2F9" w14:textId="77777777" w:rsidR="00E94550" w:rsidRPr="00E94550" w:rsidRDefault="00E94550" w:rsidP="00A10968">
            <w:pPr>
              <w:spacing w:after="0" w:line="240" w:lineRule="auto"/>
              <w:jc w:val="center"/>
              <w:rPr>
                <w:rFonts w:ascii="Times New Roman" w:eastAsia="Times New Roman" w:hAnsi="Times New Roman" w:cs="Times New Roman"/>
                <w:color w:val="000000"/>
                <w:sz w:val="20"/>
                <w:szCs w:val="20"/>
                <w:vertAlign w:val="superscript"/>
                <w:lang w:eastAsia="en-IN"/>
              </w:rPr>
            </w:pPr>
            <w:r w:rsidRPr="00E94550">
              <w:rPr>
                <w:rFonts w:ascii="Times New Roman" w:eastAsia="Times New Roman" w:hAnsi="Times New Roman" w:cs="Times New Roman"/>
                <w:color w:val="000000"/>
                <w:sz w:val="20"/>
                <w:szCs w:val="20"/>
                <w:lang w:eastAsia="en-IN"/>
              </w:rPr>
              <w:t>41</w:t>
            </w:r>
            <w:r w:rsidRPr="00E94550">
              <w:rPr>
                <w:rFonts w:ascii="Times New Roman" w:eastAsia="Times New Roman" w:hAnsi="Times New Roman" w:cs="Times New Roman"/>
                <w:color w:val="000000"/>
                <w:sz w:val="20"/>
                <w:szCs w:val="20"/>
                <w:vertAlign w:val="superscript"/>
                <w:lang w:eastAsia="en-IN"/>
              </w:rPr>
              <w:t>0</w:t>
            </w:r>
          </w:p>
        </w:tc>
      </w:tr>
    </w:tbl>
    <w:p w14:paraId="74412B0D" w14:textId="477E49F8" w:rsidR="00E94550" w:rsidRDefault="00E94550" w:rsidP="004203F9">
      <w:pPr>
        <w:jc w:val="both"/>
        <w:rPr>
          <w:rFonts w:ascii="Times New Roman" w:hAnsi="Times New Roman" w:cs="Times New Roman"/>
          <w:b/>
          <w:bCs/>
          <w:sz w:val="24"/>
          <w:szCs w:val="24"/>
          <w:lang w:val="en-US"/>
        </w:rPr>
      </w:pPr>
    </w:p>
    <w:p w14:paraId="3E1F0765" w14:textId="77777777" w:rsidR="004203F9" w:rsidRPr="00957435" w:rsidRDefault="004203F9" w:rsidP="004203F9">
      <w:pPr>
        <w:spacing w:line="360" w:lineRule="auto"/>
        <w:ind w:left="567"/>
        <w:jc w:val="both"/>
        <w:rPr>
          <w:rFonts w:ascii="Times New Roman" w:eastAsia="Calibri" w:hAnsi="Times New Roman" w:cs="Times New Roman"/>
          <w:sz w:val="24"/>
          <w:szCs w:val="24"/>
        </w:rPr>
      </w:pPr>
      <w:r w:rsidRPr="00957435">
        <w:rPr>
          <w:rFonts w:ascii="Times New Roman" w:eastAsia="Calibri" w:hAnsi="Times New Roman" w:cs="Times New Roman"/>
          <w:sz w:val="24"/>
          <w:szCs w:val="24"/>
        </w:rPr>
        <w:t xml:space="preserve">The angle of internal friction increased by approximately 1.9 times, 2.8 times, and 2.9 times, respectively, compared to 100% virgin soil (S1). Similarly, the cohesion increased by 11.52%, 22.28%, and 71.82%, respectively, compared to the virgin soil (S1) for the various soil samples of </w:t>
      </w:r>
      <w:r>
        <w:rPr>
          <w:rFonts w:ascii="Times New Roman" w:eastAsia="Calibri" w:hAnsi="Times New Roman" w:cs="Times New Roman"/>
          <w:sz w:val="24"/>
          <w:szCs w:val="24"/>
        </w:rPr>
        <w:t>Blends</w:t>
      </w:r>
      <w:r w:rsidRPr="00957435">
        <w:rPr>
          <w:rFonts w:ascii="Times New Roman" w:eastAsia="Calibri" w:hAnsi="Times New Roman" w:cs="Times New Roman"/>
          <w:sz w:val="24"/>
          <w:szCs w:val="24"/>
        </w:rPr>
        <w:t xml:space="preserve"> S2, S3, and S4.</w:t>
      </w:r>
    </w:p>
    <w:p w14:paraId="52E88ABB" w14:textId="77777777" w:rsidR="004203F9" w:rsidRPr="002D15FB" w:rsidRDefault="004203F9" w:rsidP="004203F9">
      <w:pPr>
        <w:jc w:val="both"/>
        <w:rPr>
          <w:rFonts w:ascii="Times New Roman" w:hAnsi="Times New Roman" w:cs="Times New Roman"/>
          <w:b/>
          <w:bCs/>
          <w:sz w:val="24"/>
          <w:szCs w:val="24"/>
          <w:lang w:val="en-US"/>
        </w:rPr>
      </w:pPr>
    </w:p>
    <w:p w14:paraId="2C2C1B3C" w14:textId="61DCBCD9" w:rsidR="008A0761" w:rsidRDefault="00F82FD7" w:rsidP="00067440">
      <w:pPr>
        <w:tabs>
          <w:tab w:val="left" w:pos="2352"/>
        </w:tabs>
        <w:spacing w:line="360" w:lineRule="auto"/>
        <w:jc w:val="both"/>
        <w:rPr>
          <w:rFonts w:ascii="Times New Roman" w:hAnsi="Times New Roman" w:cs="Times New Roman"/>
          <w:sz w:val="24"/>
          <w:szCs w:val="24"/>
        </w:rPr>
      </w:pPr>
      <w:r w:rsidRPr="00F82FD7">
        <w:rPr>
          <w:rFonts w:ascii="Times New Roman" w:hAnsi="Times New Roman" w:cs="Times New Roman"/>
          <w:sz w:val="24"/>
          <w:szCs w:val="24"/>
        </w:rPr>
        <w:br w:type="textWrapping" w:clear="all"/>
      </w:r>
    </w:p>
    <w:p w14:paraId="6C45C425" w14:textId="77777777" w:rsidR="00067440" w:rsidRPr="00067440" w:rsidRDefault="00067440" w:rsidP="00067440">
      <w:pPr>
        <w:tabs>
          <w:tab w:val="left" w:pos="2352"/>
        </w:tabs>
        <w:spacing w:line="360" w:lineRule="auto"/>
        <w:jc w:val="both"/>
        <w:rPr>
          <w:rFonts w:ascii="Times New Roman" w:hAnsi="Times New Roman" w:cs="Times New Roman"/>
          <w:sz w:val="24"/>
          <w:szCs w:val="24"/>
        </w:rPr>
      </w:pPr>
    </w:p>
    <w:p w14:paraId="0B482C61" w14:textId="682E5820" w:rsidR="001E74E3" w:rsidRDefault="001E74E3" w:rsidP="00067440">
      <w:pPr>
        <w:pStyle w:val="ListParagraph"/>
        <w:numPr>
          <w:ilvl w:val="0"/>
          <w:numId w:val="10"/>
        </w:numPr>
        <w:spacing w:line="360" w:lineRule="auto"/>
        <w:ind w:left="851"/>
        <w:jc w:val="both"/>
        <w:rPr>
          <w:rFonts w:ascii="Times New Roman" w:hAnsi="Times New Roman" w:cs="Times New Roman"/>
          <w:b/>
          <w:bCs/>
          <w:sz w:val="24"/>
          <w:szCs w:val="24"/>
        </w:rPr>
      </w:pPr>
      <w:r>
        <w:rPr>
          <w:rFonts w:ascii="Times New Roman" w:hAnsi="Times New Roman" w:cs="Times New Roman"/>
          <w:b/>
          <w:bCs/>
          <w:sz w:val="24"/>
          <w:szCs w:val="24"/>
        </w:rPr>
        <w:lastRenderedPageBreak/>
        <w:t>Unconfined Compression Strength</w:t>
      </w:r>
    </w:p>
    <w:p w14:paraId="6C916BE4" w14:textId="28AFCF58" w:rsidR="00ED308D" w:rsidRDefault="00ED308D" w:rsidP="00ED308D">
      <w:pPr>
        <w:spacing w:after="0" w:line="360" w:lineRule="auto"/>
        <w:ind w:left="567"/>
        <w:jc w:val="both"/>
        <w:rPr>
          <w:rFonts w:ascii="Times New Roman" w:hAnsi="Times New Roman" w:cs="Times New Roman"/>
          <w:sz w:val="24"/>
          <w:szCs w:val="24"/>
        </w:rPr>
      </w:pPr>
      <w:r w:rsidRPr="00ED308D">
        <w:rPr>
          <w:rFonts w:ascii="Times New Roman" w:hAnsi="Times New Roman" w:cs="Times New Roman"/>
          <w:sz w:val="24"/>
          <w:szCs w:val="24"/>
        </w:rPr>
        <w:t>The Unconfined Compression Test is a widely employed method for evaluating the Unconfined Compressive Strength of cohesive soil specimens. The results of this test, displayed in Table 11 and visually depicted in Figure 4.8, offer valuable insights into the strength properties of the studied materials. This test is instrumental in gauging the material's capacity to withstand compressive forces without experiencing substantial deformation or failure, providing essential data for engineering and construction applications.</w:t>
      </w:r>
    </w:p>
    <w:p w14:paraId="43DF5D22" w14:textId="36B9D968" w:rsidR="009809DF" w:rsidRPr="009809DF" w:rsidRDefault="009809DF" w:rsidP="009809DF">
      <w:pPr>
        <w:spacing w:after="0" w:line="360" w:lineRule="auto"/>
        <w:ind w:left="426"/>
        <w:jc w:val="center"/>
        <w:rPr>
          <w:rFonts w:ascii="Times New Roman" w:hAnsi="Times New Roman" w:cs="Times New Roman"/>
          <w:b/>
          <w:bCs/>
          <w:sz w:val="24"/>
          <w:szCs w:val="24"/>
        </w:rPr>
      </w:pPr>
      <w:r w:rsidRPr="00A6430C">
        <w:rPr>
          <w:rFonts w:ascii="Times New Roman" w:hAnsi="Times New Roman" w:cs="Times New Roman"/>
          <w:b/>
          <w:bCs/>
          <w:sz w:val="24"/>
          <w:szCs w:val="24"/>
        </w:rPr>
        <w:t xml:space="preserve">Table </w:t>
      </w:r>
      <w:r>
        <w:rPr>
          <w:rFonts w:ascii="Times New Roman" w:hAnsi="Times New Roman" w:cs="Times New Roman"/>
          <w:b/>
          <w:bCs/>
          <w:sz w:val="24"/>
          <w:szCs w:val="24"/>
        </w:rPr>
        <w:t>1</w:t>
      </w:r>
      <w:r w:rsidR="00ED308D">
        <w:rPr>
          <w:rFonts w:ascii="Times New Roman" w:hAnsi="Times New Roman" w:cs="Times New Roman"/>
          <w:b/>
          <w:bCs/>
          <w:sz w:val="24"/>
          <w:szCs w:val="24"/>
        </w:rPr>
        <w:t>1</w:t>
      </w:r>
      <w:r w:rsidRPr="00A6430C">
        <w:rPr>
          <w:rFonts w:ascii="Times New Roman" w:hAnsi="Times New Roman" w:cs="Times New Roman"/>
          <w:b/>
          <w:bCs/>
          <w:sz w:val="24"/>
          <w:szCs w:val="24"/>
        </w:rPr>
        <w:t xml:space="preserve"> </w:t>
      </w:r>
      <w:r>
        <w:rPr>
          <w:rFonts w:ascii="Times New Roman" w:hAnsi="Times New Roman" w:cs="Times New Roman"/>
          <w:b/>
          <w:bCs/>
          <w:sz w:val="24"/>
          <w:szCs w:val="24"/>
        </w:rPr>
        <w:t>Unconfined compression strength values</w:t>
      </w:r>
    </w:p>
    <w:tbl>
      <w:tblPr>
        <w:tblW w:w="6393" w:type="dxa"/>
        <w:jc w:val="center"/>
        <w:tblLook w:val="04A0" w:firstRow="1" w:lastRow="0" w:firstColumn="1" w:lastColumn="0" w:noHBand="0" w:noVBand="1"/>
      </w:tblPr>
      <w:tblGrid>
        <w:gridCol w:w="1408"/>
        <w:gridCol w:w="1417"/>
        <w:gridCol w:w="1616"/>
        <w:gridCol w:w="1952"/>
      </w:tblGrid>
      <w:tr w:rsidR="00745AAE" w:rsidRPr="00745AAE" w14:paraId="7EB7595C" w14:textId="77777777" w:rsidTr="00745AAE">
        <w:trPr>
          <w:trHeight w:val="583"/>
          <w:jc w:val="center"/>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E319575" w14:textId="77777777" w:rsidR="00745AAE" w:rsidRPr="00745AAE" w:rsidRDefault="00745AAE" w:rsidP="00A10968">
            <w:pPr>
              <w:spacing w:after="0" w:line="240" w:lineRule="auto"/>
              <w:jc w:val="center"/>
              <w:rPr>
                <w:rFonts w:ascii="Times New Roman" w:eastAsia="Times New Roman" w:hAnsi="Times New Roman" w:cs="Times New Roman"/>
                <w:b/>
                <w:bCs/>
                <w:color w:val="000000"/>
                <w:sz w:val="20"/>
                <w:szCs w:val="20"/>
                <w:lang w:eastAsia="en-IN"/>
              </w:rPr>
            </w:pPr>
            <w:r w:rsidRPr="00745AAE">
              <w:rPr>
                <w:rFonts w:ascii="Times New Roman" w:eastAsia="Times New Roman" w:hAnsi="Times New Roman" w:cs="Times New Roman"/>
                <w:b/>
                <w:bCs/>
                <w:color w:val="000000"/>
                <w:sz w:val="20"/>
                <w:szCs w:val="20"/>
                <w:lang w:eastAsia="en-IN"/>
              </w:rPr>
              <w:t>Blends</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7F3F9060" w14:textId="77777777" w:rsidR="00745AAE" w:rsidRPr="00745AAE" w:rsidRDefault="00745AAE" w:rsidP="00A10968">
            <w:pPr>
              <w:spacing w:after="0" w:line="240" w:lineRule="auto"/>
              <w:jc w:val="center"/>
              <w:rPr>
                <w:rFonts w:ascii="Times New Roman" w:eastAsia="Times New Roman" w:hAnsi="Times New Roman" w:cs="Times New Roman"/>
                <w:b/>
                <w:bCs/>
                <w:color w:val="000000"/>
                <w:sz w:val="20"/>
                <w:szCs w:val="20"/>
                <w:lang w:eastAsia="en-IN"/>
              </w:rPr>
            </w:pPr>
            <w:r w:rsidRPr="00745AAE">
              <w:rPr>
                <w:rFonts w:ascii="Times New Roman" w:eastAsia="Times New Roman" w:hAnsi="Times New Roman" w:cs="Times New Roman"/>
                <w:b/>
                <w:bCs/>
                <w:color w:val="000000"/>
                <w:sz w:val="20"/>
                <w:szCs w:val="20"/>
                <w:lang w:eastAsia="en-IN"/>
              </w:rPr>
              <w:t>Strain</w:t>
            </w:r>
          </w:p>
        </w:tc>
        <w:tc>
          <w:tcPr>
            <w:tcW w:w="1616" w:type="dxa"/>
            <w:tcBorders>
              <w:top w:val="single" w:sz="8" w:space="0" w:color="auto"/>
              <w:left w:val="nil"/>
              <w:bottom w:val="single" w:sz="8" w:space="0" w:color="auto"/>
              <w:right w:val="single" w:sz="8" w:space="0" w:color="auto"/>
            </w:tcBorders>
            <w:shd w:val="clear" w:color="auto" w:fill="auto"/>
            <w:noWrap/>
            <w:vAlign w:val="center"/>
            <w:hideMark/>
          </w:tcPr>
          <w:p w14:paraId="4492C236" w14:textId="77777777" w:rsidR="00745AAE" w:rsidRPr="00745AAE" w:rsidRDefault="00745AAE" w:rsidP="00A10968">
            <w:pPr>
              <w:spacing w:after="0" w:line="240" w:lineRule="auto"/>
              <w:jc w:val="center"/>
              <w:rPr>
                <w:rFonts w:ascii="Times New Roman" w:eastAsia="Times New Roman" w:hAnsi="Times New Roman" w:cs="Times New Roman"/>
                <w:b/>
                <w:bCs/>
                <w:color w:val="000000"/>
                <w:sz w:val="20"/>
                <w:szCs w:val="20"/>
                <w:lang w:eastAsia="en-IN"/>
              </w:rPr>
            </w:pPr>
            <w:r w:rsidRPr="00745AAE">
              <w:rPr>
                <w:rFonts w:ascii="Times New Roman" w:eastAsia="Times New Roman" w:hAnsi="Times New Roman" w:cs="Times New Roman"/>
                <w:b/>
                <w:bCs/>
                <w:color w:val="000000"/>
                <w:sz w:val="20"/>
                <w:szCs w:val="20"/>
                <w:lang w:eastAsia="en-IN"/>
              </w:rPr>
              <w:t>Strain, %</w:t>
            </w:r>
          </w:p>
        </w:tc>
        <w:tc>
          <w:tcPr>
            <w:tcW w:w="1952" w:type="dxa"/>
            <w:tcBorders>
              <w:top w:val="single" w:sz="8" w:space="0" w:color="auto"/>
              <w:left w:val="nil"/>
              <w:bottom w:val="single" w:sz="8" w:space="0" w:color="auto"/>
              <w:right w:val="single" w:sz="8" w:space="0" w:color="auto"/>
            </w:tcBorders>
            <w:shd w:val="clear" w:color="auto" w:fill="auto"/>
            <w:vAlign w:val="center"/>
            <w:hideMark/>
          </w:tcPr>
          <w:p w14:paraId="4D317DE3" w14:textId="77777777" w:rsidR="00745AAE" w:rsidRPr="00745AAE" w:rsidRDefault="00745AAE" w:rsidP="00A10968">
            <w:pPr>
              <w:spacing w:after="0" w:line="240" w:lineRule="auto"/>
              <w:jc w:val="center"/>
              <w:rPr>
                <w:rFonts w:ascii="Times New Roman" w:eastAsia="Times New Roman" w:hAnsi="Times New Roman" w:cs="Times New Roman"/>
                <w:b/>
                <w:bCs/>
                <w:color w:val="000000"/>
                <w:sz w:val="20"/>
                <w:szCs w:val="20"/>
                <w:lang w:eastAsia="en-IN"/>
              </w:rPr>
            </w:pPr>
            <w:r w:rsidRPr="00745AAE">
              <w:rPr>
                <w:rFonts w:ascii="Times New Roman" w:eastAsia="Times New Roman" w:hAnsi="Times New Roman" w:cs="Times New Roman"/>
                <w:b/>
                <w:bCs/>
                <w:color w:val="000000"/>
                <w:sz w:val="20"/>
                <w:szCs w:val="20"/>
                <w:lang w:eastAsia="en-IN"/>
              </w:rPr>
              <w:t>UCS Test Value (KPa)</w:t>
            </w:r>
          </w:p>
        </w:tc>
      </w:tr>
      <w:tr w:rsidR="00745AAE" w:rsidRPr="00745AAE" w14:paraId="35FB8CDF" w14:textId="77777777" w:rsidTr="00745AAE">
        <w:trPr>
          <w:trHeight w:val="489"/>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5AEC0DD7"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S1</w:t>
            </w:r>
          </w:p>
        </w:tc>
        <w:tc>
          <w:tcPr>
            <w:tcW w:w="1417" w:type="dxa"/>
            <w:tcBorders>
              <w:top w:val="nil"/>
              <w:left w:val="nil"/>
              <w:bottom w:val="single" w:sz="8" w:space="0" w:color="auto"/>
              <w:right w:val="single" w:sz="8" w:space="0" w:color="auto"/>
            </w:tcBorders>
            <w:shd w:val="clear" w:color="auto" w:fill="auto"/>
            <w:noWrap/>
            <w:vAlign w:val="center"/>
            <w:hideMark/>
          </w:tcPr>
          <w:p w14:paraId="2CDBCED8"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0.01956</w:t>
            </w:r>
          </w:p>
        </w:tc>
        <w:tc>
          <w:tcPr>
            <w:tcW w:w="1616" w:type="dxa"/>
            <w:tcBorders>
              <w:top w:val="nil"/>
              <w:left w:val="nil"/>
              <w:bottom w:val="single" w:sz="8" w:space="0" w:color="auto"/>
              <w:right w:val="single" w:sz="8" w:space="0" w:color="auto"/>
            </w:tcBorders>
            <w:shd w:val="clear" w:color="auto" w:fill="auto"/>
            <w:noWrap/>
            <w:vAlign w:val="center"/>
            <w:hideMark/>
          </w:tcPr>
          <w:p w14:paraId="079AF0DD"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1.9</w:t>
            </w:r>
          </w:p>
        </w:tc>
        <w:tc>
          <w:tcPr>
            <w:tcW w:w="1952" w:type="dxa"/>
            <w:tcBorders>
              <w:top w:val="nil"/>
              <w:left w:val="nil"/>
              <w:bottom w:val="single" w:sz="8" w:space="0" w:color="auto"/>
              <w:right w:val="single" w:sz="8" w:space="0" w:color="auto"/>
            </w:tcBorders>
            <w:shd w:val="clear" w:color="auto" w:fill="auto"/>
            <w:vAlign w:val="center"/>
            <w:hideMark/>
          </w:tcPr>
          <w:p w14:paraId="5E171132"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104</w:t>
            </w:r>
          </w:p>
        </w:tc>
      </w:tr>
      <w:tr w:rsidR="00745AAE" w:rsidRPr="00745AAE" w14:paraId="6682441B" w14:textId="77777777" w:rsidTr="00745AAE">
        <w:trPr>
          <w:trHeight w:val="434"/>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0E581B76"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S2</w:t>
            </w:r>
          </w:p>
        </w:tc>
        <w:tc>
          <w:tcPr>
            <w:tcW w:w="1417" w:type="dxa"/>
            <w:tcBorders>
              <w:top w:val="nil"/>
              <w:left w:val="nil"/>
              <w:bottom w:val="single" w:sz="8" w:space="0" w:color="auto"/>
              <w:right w:val="single" w:sz="8" w:space="0" w:color="auto"/>
            </w:tcBorders>
            <w:shd w:val="clear" w:color="auto" w:fill="auto"/>
            <w:noWrap/>
            <w:vAlign w:val="center"/>
            <w:hideMark/>
          </w:tcPr>
          <w:p w14:paraId="6522262D"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0.03476</w:t>
            </w:r>
          </w:p>
        </w:tc>
        <w:tc>
          <w:tcPr>
            <w:tcW w:w="1616" w:type="dxa"/>
            <w:tcBorders>
              <w:top w:val="nil"/>
              <w:left w:val="nil"/>
              <w:bottom w:val="single" w:sz="8" w:space="0" w:color="auto"/>
              <w:right w:val="single" w:sz="8" w:space="0" w:color="auto"/>
            </w:tcBorders>
            <w:shd w:val="clear" w:color="auto" w:fill="auto"/>
            <w:noWrap/>
            <w:vAlign w:val="center"/>
            <w:hideMark/>
          </w:tcPr>
          <w:p w14:paraId="6A1F81E8"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3.5</w:t>
            </w:r>
          </w:p>
        </w:tc>
        <w:tc>
          <w:tcPr>
            <w:tcW w:w="1952" w:type="dxa"/>
            <w:tcBorders>
              <w:top w:val="nil"/>
              <w:left w:val="nil"/>
              <w:bottom w:val="single" w:sz="8" w:space="0" w:color="auto"/>
              <w:right w:val="single" w:sz="8" w:space="0" w:color="auto"/>
            </w:tcBorders>
            <w:shd w:val="clear" w:color="auto" w:fill="auto"/>
            <w:vAlign w:val="center"/>
            <w:hideMark/>
          </w:tcPr>
          <w:p w14:paraId="55C7A142"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212</w:t>
            </w:r>
          </w:p>
        </w:tc>
      </w:tr>
      <w:tr w:rsidR="00745AAE" w:rsidRPr="00745AAE" w14:paraId="03B44CF8" w14:textId="77777777" w:rsidTr="00745AAE">
        <w:trPr>
          <w:trHeight w:val="434"/>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2E7BA590"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S3</w:t>
            </w:r>
          </w:p>
        </w:tc>
        <w:tc>
          <w:tcPr>
            <w:tcW w:w="1417" w:type="dxa"/>
            <w:tcBorders>
              <w:top w:val="nil"/>
              <w:left w:val="nil"/>
              <w:bottom w:val="single" w:sz="8" w:space="0" w:color="auto"/>
              <w:right w:val="single" w:sz="8" w:space="0" w:color="auto"/>
            </w:tcBorders>
            <w:shd w:val="clear" w:color="auto" w:fill="auto"/>
            <w:noWrap/>
            <w:vAlign w:val="center"/>
            <w:hideMark/>
          </w:tcPr>
          <w:p w14:paraId="588B526A"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0.05862</w:t>
            </w:r>
          </w:p>
        </w:tc>
        <w:tc>
          <w:tcPr>
            <w:tcW w:w="1616" w:type="dxa"/>
            <w:tcBorders>
              <w:top w:val="nil"/>
              <w:left w:val="nil"/>
              <w:bottom w:val="single" w:sz="8" w:space="0" w:color="auto"/>
              <w:right w:val="single" w:sz="8" w:space="0" w:color="auto"/>
            </w:tcBorders>
            <w:shd w:val="clear" w:color="auto" w:fill="auto"/>
            <w:noWrap/>
            <w:vAlign w:val="center"/>
            <w:hideMark/>
          </w:tcPr>
          <w:p w14:paraId="73E582D3"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5.9</w:t>
            </w:r>
          </w:p>
        </w:tc>
        <w:tc>
          <w:tcPr>
            <w:tcW w:w="1952" w:type="dxa"/>
            <w:tcBorders>
              <w:top w:val="nil"/>
              <w:left w:val="nil"/>
              <w:bottom w:val="single" w:sz="8" w:space="0" w:color="auto"/>
              <w:right w:val="single" w:sz="8" w:space="0" w:color="auto"/>
            </w:tcBorders>
            <w:shd w:val="clear" w:color="auto" w:fill="auto"/>
            <w:vAlign w:val="center"/>
            <w:hideMark/>
          </w:tcPr>
          <w:p w14:paraId="46D8BC15"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360</w:t>
            </w:r>
          </w:p>
        </w:tc>
      </w:tr>
      <w:tr w:rsidR="00745AAE" w:rsidRPr="00745AAE" w14:paraId="1E3F2D3B" w14:textId="77777777" w:rsidTr="00745AAE">
        <w:trPr>
          <w:trHeight w:val="434"/>
          <w:jc w:val="center"/>
        </w:trPr>
        <w:tc>
          <w:tcPr>
            <w:tcW w:w="1408" w:type="dxa"/>
            <w:tcBorders>
              <w:top w:val="nil"/>
              <w:left w:val="single" w:sz="8" w:space="0" w:color="auto"/>
              <w:bottom w:val="single" w:sz="8" w:space="0" w:color="auto"/>
              <w:right w:val="single" w:sz="8" w:space="0" w:color="auto"/>
            </w:tcBorders>
            <w:shd w:val="clear" w:color="auto" w:fill="auto"/>
            <w:vAlign w:val="center"/>
            <w:hideMark/>
          </w:tcPr>
          <w:p w14:paraId="36F989AE"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S4</w:t>
            </w:r>
          </w:p>
        </w:tc>
        <w:tc>
          <w:tcPr>
            <w:tcW w:w="1417" w:type="dxa"/>
            <w:tcBorders>
              <w:top w:val="nil"/>
              <w:left w:val="nil"/>
              <w:bottom w:val="single" w:sz="8" w:space="0" w:color="auto"/>
              <w:right w:val="single" w:sz="8" w:space="0" w:color="auto"/>
            </w:tcBorders>
            <w:shd w:val="clear" w:color="auto" w:fill="auto"/>
            <w:noWrap/>
            <w:vAlign w:val="center"/>
            <w:hideMark/>
          </w:tcPr>
          <w:p w14:paraId="1E23ABE9"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0.06585</w:t>
            </w:r>
          </w:p>
        </w:tc>
        <w:tc>
          <w:tcPr>
            <w:tcW w:w="1616" w:type="dxa"/>
            <w:tcBorders>
              <w:top w:val="nil"/>
              <w:left w:val="nil"/>
              <w:bottom w:val="single" w:sz="8" w:space="0" w:color="auto"/>
              <w:right w:val="single" w:sz="8" w:space="0" w:color="auto"/>
            </w:tcBorders>
            <w:shd w:val="clear" w:color="auto" w:fill="auto"/>
            <w:noWrap/>
            <w:vAlign w:val="center"/>
            <w:hideMark/>
          </w:tcPr>
          <w:p w14:paraId="5986B8FF"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6.6</w:t>
            </w:r>
          </w:p>
        </w:tc>
        <w:tc>
          <w:tcPr>
            <w:tcW w:w="1952" w:type="dxa"/>
            <w:tcBorders>
              <w:top w:val="nil"/>
              <w:left w:val="nil"/>
              <w:bottom w:val="single" w:sz="8" w:space="0" w:color="auto"/>
              <w:right w:val="single" w:sz="8" w:space="0" w:color="auto"/>
            </w:tcBorders>
            <w:shd w:val="clear" w:color="auto" w:fill="auto"/>
            <w:vAlign w:val="center"/>
            <w:hideMark/>
          </w:tcPr>
          <w:p w14:paraId="2074070C" w14:textId="77777777" w:rsidR="00745AAE" w:rsidRPr="00745AAE" w:rsidRDefault="00745AAE" w:rsidP="00A10968">
            <w:pPr>
              <w:spacing w:after="0" w:line="240" w:lineRule="auto"/>
              <w:jc w:val="center"/>
              <w:rPr>
                <w:rFonts w:ascii="Times New Roman" w:eastAsia="Times New Roman" w:hAnsi="Times New Roman" w:cs="Times New Roman"/>
                <w:color w:val="000000"/>
                <w:sz w:val="20"/>
                <w:szCs w:val="20"/>
                <w:lang w:eastAsia="en-IN"/>
              </w:rPr>
            </w:pPr>
            <w:r w:rsidRPr="00745AAE">
              <w:rPr>
                <w:rFonts w:ascii="Times New Roman" w:eastAsia="Times New Roman" w:hAnsi="Times New Roman" w:cs="Times New Roman"/>
                <w:color w:val="000000"/>
                <w:sz w:val="20"/>
                <w:szCs w:val="20"/>
                <w:lang w:eastAsia="en-IN"/>
              </w:rPr>
              <w:t>375</w:t>
            </w:r>
          </w:p>
        </w:tc>
      </w:tr>
    </w:tbl>
    <w:p w14:paraId="2B11EC04" w14:textId="48C530BB" w:rsidR="001E74E3" w:rsidRDefault="001E74E3" w:rsidP="001E74E3">
      <w:pPr>
        <w:pStyle w:val="ListParagraph"/>
        <w:spacing w:line="360" w:lineRule="auto"/>
        <w:ind w:left="502"/>
        <w:jc w:val="both"/>
        <w:rPr>
          <w:rFonts w:ascii="Times New Roman" w:hAnsi="Times New Roman" w:cs="Times New Roman"/>
          <w:sz w:val="28"/>
          <w:szCs w:val="28"/>
        </w:rPr>
      </w:pPr>
    </w:p>
    <w:p w14:paraId="4FEB5FBB" w14:textId="548AC1A7" w:rsidR="00745AAE" w:rsidRDefault="00745AAE" w:rsidP="001E74E3">
      <w:pPr>
        <w:pStyle w:val="ListParagraph"/>
        <w:spacing w:line="360" w:lineRule="auto"/>
        <w:ind w:left="502"/>
        <w:jc w:val="both"/>
        <w:rPr>
          <w:rFonts w:ascii="Times New Roman" w:hAnsi="Times New Roman" w:cs="Times New Roman"/>
          <w:sz w:val="28"/>
          <w:szCs w:val="28"/>
        </w:rPr>
      </w:pPr>
      <w:r>
        <w:rPr>
          <w:noProof/>
        </w:rPr>
        <w:drawing>
          <wp:inline distT="0" distB="0" distL="0" distR="0" wp14:anchorId="6A3402E6" wp14:editId="6CF94B93">
            <wp:extent cx="5166360" cy="3314700"/>
            <wp:effectExtent l="0" t="0" r="15240" b="0"/>
            <wp:docPr id="11" name="Chart 11">
              <a:extLst xmlns:a="http://schemas.openxmlformats.org/drawingml/2006/main">
                <a:ext uri="{FF2B5EF4-FFF2-40B4-BE49-F238E27FC236}">
                  <a16:creationId xmlns:a16="http://schemas.microsoft.com/office/drawing/2014/main" id="{60DA2E84-C7FD-4629-815A-9436E07732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1C1213" w14:textId="34CF95E3" w:rsidR="00745AAE" w:rsidRDefault="00745AAE" w:rsidP="00745AAE">
      <w:pPr>
        <w:jc w:val="center"/>
        <w:rPr>
          <w:rFonts w:ascii="Times New Roman" w:hAnsi="Times New Roman" w:cs="Times New Roman"/>
          <w:b/>
          <w:bCs/>
          <w:sz w:val="20"/>
          <w:szCs w:val="20"/>
          <w:lang w:val="en-US"/>
        </w:rPr>
      </w:pPr>
      <w:r w:rsidRPr="00745AAE">
        <w:rPr>
          <w:rFonts w:ascii="Times New Roman" w:hAnsi="Times New Roman" w:cs="Times New Roman"/>
          <w:b/>
          <w:bCs/>
          <w:sz w:val="20"/>
          <w:szCs w:val="20"/>
          <w:lang w:val="en-US"/>
        </w:rPr>
        <w:t xml:space="preserve">Figure 8 Unconfined Compression Strengths for various Soil sample </w:t>
      </w:r>
    </w:p>
    <w:p w14:paraId="1AB600CE" w14:textId="0676BC72" w:rsidR="00512662" w:rsidRDefault="00512662" w:rsidP="00512662">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 xml:space="preserve">The Relative UCS values for Blends S2, S3, and S4 are 203.85%, 346.15%, and 360.58%, respectively. In other words, the </w:t>
      </w:r>
      <w:r w:rsidRPr="007F3337">
        <w:rPr>
          <w:rFonts w:ascii="Times New Roman" w:hAnsi="Times New Roman" w:cs="Times New Roman"/>
          <w:sz w:val="24"/>
          <w:szCs w:val="24"/>
        </w:rPr>
        <w:t>UCS values increased by approximately 2 times, 3.46 times, and 3.6 times, respectively.</w:t>
      </w:r>
    </w:p>
    <w:p w14:paraId="1C07F64E" w14:textId="303E4C3F" w:rsidR="00512662" w:rsidRDefault="00512662" w:rsidP="00512662">
      <w:pPr>
        <w:spacing w:line="360" w:lineRule="auto"/>
        <w:ind w:left="567"/>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9.</w:t>
      </w:r>
      <w:r w:rsidRPr="00C46103">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Pr="00C46103">
        <w:rPr>
          <w:rFonts w:ascii="Times New Roman" w:hAnsi="Times New Roman" w:cs="Times New Roman"/>
          <w:b/>
          <w:bCs/>
          <w:sz w:val="24"/>
          <w:szCs w:val="24"/>
          <w:lang w:val="en-US"/>
        </w:rPr>
        <w:t xml:space="preserve">California Bearing Ratio Test </w:t>
      </w:r>
    </w:p>
    <w:p w14:paraId="60FFE377" w14:textId="6A6F4239" w:rsidR="00512662" w:rsidRDefault="004A6A85" w:rsidP="00512662">
      <w:pPr>
        <w:spacing w:line="360" w:lineRule="auto"/>
        <w:ind w:left="567"/>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004856D7" w:rsidRPr="004856D7">
        <w:rPr>
          <w:rFonts w:ascii="Times New Roman" w:hAnsi="Times New Roman" w:cs="Times New Roman"/>
          <w:sz w:val="24"/>
          <w:szCs w:val="24"/>
          <w:lang w:val="en-US"/>
        </w:rPr>
        <w:t>The California Bearing Ratio (CBR) test was conducted on soil samples containing various Blends of Black Cotton Soil, Marble Dust, and Bio-enzyme, assessing the strength characteristics of both soaked and unsoaked soil samples. The resulting CBR values for each condition can be found in Tables</w:t>
      </w:r>
      <w:r w:rsidR="004856D7">
        <w:rPr>
          <w:rFonts w:ascii="Times New Roman" w:hAnsi="Times New Roman" w:cs="Times New Roman"/>
          <w:sz w:val="24"/>
          <w:szCs w:val="24"/>
          <w:lang w:val="en-US"/>
        </w:rPr>
        <w:t xml:space="preserve"> </w:t>
      </w:r>
      <w:r w:rsidR="004856D7" w:rsidRPr="004856D7">
        <w:rPr>
          <w:rFonts w:ascii="Times New Roman" w:hAnsi="Times New Roman" w:cs="Times New Roman"/>
          <w:sz w:val="24"/>
          <w:szCs w:val="24"/>
          <w:lang w:val="en-US"/>
        </w:rPr>
        <w:t>12 and 13. Furthermore, the Unconfined Compression Test established the penetration depth versus load relationship for the diverse soil Blends. The CBR values, calculated at penetrations of 2.5mm and 5mm, were illustrated in Figure 9 for the unsoaked soil samples. These findings are pivotal in assessing the suitability and performance of the soil Blends in construction applications, offering insights into their load-bearing capacity and behavior under varying moisture conditions.</w:t>
      </w:r>
    </w:p>
    <w:p w14:paraId="494C67FD" w14:textId="26FB1606" w:rsidR="004856D7" w:rsidRDefault="004856D7" w:rsidP="004856D7">
      <w:pPr>
        <w:spacing w:line="360" w:lineRule="auto"/>
        <w:jc w:val="center"/>
        <w:rPr>
          <w:rFonts w:ascii="Times New Roman" w:hAnsi="Times New Roman" w:cs="Times New Roman"/>
          <w:sz w:val="24"/>
          <w:szCs w:val="24"/>
          <w:lang w:val="en-US"/>
        </w:rPr>
      </w:pPr>
      <w:r w:rsidRPr="00C46103">
        <w:rPr>
          <w:rFonts w:ascii="Times New Roman" w:eastAsia="Calibri" w:hAnsi="Times New Roman" w:cs="Times New Roman"/>
          <w:b/>
          <w:bCs/>
          <w:sz w:val="24"/>
          <w:szCs w:val="24"/>
          <w:lang w:val="en-US"/>
        </w:rPr>
        <w:t xml:space="preserve">Table </w:t>
      </w:r>
      <w:r>
        <w:rPr>
          <w:rFonts w:ascii="Times New Roman" w:eastAsia="Calibri" w:hAnsi="Times New Roman" w:cs="Times New Roman"/>
          <w:b/>
          <w:bCs/>
          <w:sz w:val="24"/>
          <w:szCs w:val="24"/>
          <w:lang w:val="en-US"/>
        </w:rPr>
        <w:t>12</w:t>
      </w:r>
      <w:r w:rsidRPr="00C46103">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CBR Values for Unsoaked Soil sample Blends</w:t>
      </w:r>
    </w:p>
    <w:tbl>
      <w:tblPr>
        <w:tblW w:w="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2"/>
        <w:gridCol w:w="2793"/>
      </w:tblGrid>
      <w:tr w:rsidR="004856D7" w:rsidRPr="004856D7" w14:paraId="3FFB3AD3" w14:textId="77777777" w:rsidTr="004856D7">
        <w:trPr>
          <w:trHeight w:val="443"/>
          <w:jc w:val="center"/>
        </w:trPr>
        <w:tc>
          <w:tcPr>
            <w:tcW w:w="1992" w:type="dxa"/>
            <w:shd w:val="clear" w:color="auto" w:fill="auto"/>
            <w:noWrap/>
            <w:vAlign w:val="center"/>
            <w:hideMark/>
          </w:tcPr>
          <w:p w14:paraId="0B7BEDE3" w14:textId="77777777" w:rsidR="004856D7" w:rsidRPr="004856D7" w:rsidRDefault="004856D7" w:rsidP="00A10968">
            <w:pPr>
              <w:spacing w:after="0" w:line="240" w:lineRule="auto"/>
              <w:jc w:val="center"/>
              <w:rPr>
                <w:rFonts w:ascii="Times New Roman" w:eastAsia="Times New Roman" w:hAnsi="Times New Roman" w:cs="Times New Roman"/>
                <w:b/>
                <w:bCs/>
                <w:color w:val="000000"/>
                <w:sz w:val="20"/>
                <w:szCs w:val="20"/>
                <w:lang w:eastAsia="en-IN"/>
              </w:rPr>
            </w:pPr>
            <w:r w:rsidRPr="004856D7">
              <w:rPr>
                <w:rFonts w:ascii="Times New Roman" w:eastAsia="Times New Roman" w:hAnsi="Times New Roman" w:cs="Times New Roman"/>
                <w:b/>
                <w:bCs/>
                <w:color w:val="000000"/>
                <w:sz w:val="20"/>
                <w:szCs w:val="20"/>
                <w:lang w:eastAsia="en-IN"/>
              </w:rPr>
              <w:t>Blends</w:t>
            </w:r>
          </w:p>
        </w:tc>
        <w:tc>
          <w:tcPr>
            <w:tcW w:w="2793" w:type="dxa"/>
            <w:shd w:val="clear" w:color="auto" w:fill="auto"/>
            <w:vAlign w:val="center"/>
            <w:hideMark/>
          </w:tcPr>
          <w:p w14:paraId="2C61D37D" w14:textId="77777777" w:rsidR="004856D7" w:rsidRPr="004856D7" w:rsidRDefault="004856D7" w:rsidP="00A10968">
            <w:pPr>
              <w:spacing w:after="0" w:line="240" w:lineRule="auto"/>
              <w:jc w:val="center"/>
              <w:rPr>
                <w:rFonts w:ascii="Times New Roman" w:eastAsia="Times New Roman" w:hAnsi="Times New Roman" w:cs="Times New Roman"/>
                <w:b/>
                <w:bCs/>
                <w:color w:val="000000"/>
                <w:sz w:val="20"/>
                <w:szCs w:val="20"/>
                <w:lang w:eastAsia="en-IN"/>
              </w:rPr>
            </w:pPr>
            <w:r w:rsidRPr="004856D7">
              <w:rPr>
                <w:rFonts w:ascii="Times New Roman" w:eastAsia="Times New Roman" w:hAnsi="Times New Roman" w:cs="Times New Roman"/>
                <w:b/>
                <w:bCs/>
                <w:color w:val="000000"/>
                <w:sz w:val="20"/>
                <w:szCs w:val="20"/>
                <w:lang w:eastAsia="en-IN"/>
              </w:rPr>
              <w:t>CBR unsoaked, (%)</w:t>
            </w:r>
          </w:p>
        </w:tc>
      </w:tr>
      <w:tr w:rsidR="004856D7" w:rsidRPr="004856D7" w14:paraId="473D74FF" w14:textId="77777777" w:rsidTr="004856D7">
        <w:trPr>
          <w:trHeight w:val="342"/>
          <w:jc w:val="center"/>
        </w:trPr>
        <w:tc>
          <w:tcPr>
            <w:tcW w:w="1992" w:type="dxa"/>
            <w:shd w:val="clear" w:color="auto" w:fill="auto"/>
            <w:noWrap/>
            <w:vAlign w:val="center"/>
            <w:hideMark/>
          </w:tcPr>
          <w:p w14:paraId="240C9762"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S1</w:t>
            </w:r>
          </w:p>
        </w:tc>
        <w:tc>
          <w:tcPr>
            <w:tcW w:w="2793" w:type="dxa"/>
            <w:shd w:val="clear" w:color="auto" w:fill="auto"/>
            <w:noWrap/>
            <w:vAlign w:val="center"/>
            <w:hideMark/>
          </w:tcPr>
          <w:p w14:paraId="12183F34"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2.54</w:t>
            </w:r>
          </w:p>
        </w:tc>
      </w:tr>
      <w:tr w:rsidR="004856D7" w:rsidRPr="004856D7" w14:paraId="3705A790" w14:textId="77777777" w:rsidTr="004856D7">
        <w:trPr>
          <w:trHeight w:val="342"/>
          <w:jc w:val="center"/>
        </w:trPr>
        <w:tc>
          <w:tcPr>
            <w:tcW w:w="1992" w:type="dxa"/>
            <w:shd w:val="clear" w:color="auto" w:fill="auto"/>
            <w:noWrap/>
            <w:vAlign w:val="center"/>
            <w:hideMark/>
          </w:tcPr>
          <w:p w14:paraId="1BBE42F0"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S2</w:t>
            </w:r>
          </w:p>
        </w:tc>
        <w:tc>
          <w:tcPr>
            <w:tcW w:w="2793" w:type="dxa"/>
            <w:shd w:val="clear" w:color="auto" w:fill="auto"/>
            <w:noWrap/>
            <w:vAlign w:val="center"/>
            <w:hideMark/>
          </w:tcPr>
          <w:p w14:paraId="6D1AC508"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5.63</w:t>
            </w:r>
          </w:p>
        </w:tc>
      </w:tr>
      <w:tr w:rsidR="004856D7" w:rsidRPr="004856D7" w14:paraId="518D66D3" w14:textId="77777777" w:rsidTr="004856D7">
        <w:trPr>
          <w:trHeight w:val="342"/>
          <w:jc w:val="center"/>
        </w:trPr>
        <w:tc>
          <w:tcPr>
            <w:tcW w:w="1992" w:type="dxa"/>
            <w:shd w:val="clear" w:color="auto" w:fill="auto"/>
            <w:noWrap/>
            <w:vAlign w:val="center"/>
            <w:hideMark/>
          </w:tcPr>
          <w:p w14:paraId="6EFA0944"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S3</w:t>
            </w:r>
          </w:p>
        </w:tc>
        <w:tc>
          <w:tcPr>
            <w:tcW w:w="2793" w:type="dxa"/>
            <w:shd w:val="clear" w:color="auto" w:fill="auto"/>
            <w:noWrap/>
            <w:vAlign w:val="center"/>
            <w:hideMark/>
          </w:tcPr>
          <w:p w14:paraId="09425A43"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7.69</w:t>
            </w:r>
          </w:p>
        </w:tc>
      </w:tr>
      <w:tr w:rsidR="004856D7" w:rsidRPr="004856D7" w14:paraId="56C91A59" w14:textId="77777777" w:rsidTr="004856D7">
        <w:trPr>
          <w:trHeight w:val="342"/>
          <w:jc w:val="center"/>
        </w:trPr>
        <w:tc>
          <w:tcPr>
            <w:tcW w:w="1992" w:type="dxa"/>
            <w:shd w:val="clear" w:color="auto" w:fill="auto"/>
            <w:noWrap/>
            <w:vAlign w:val="center"/>
            <w:hideMark/>
          </w:tcPr>
          <w:p w14:paraId="38AE861E"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S4</w:t>
            </w:r>
          </w:p>
        </w:tc>
        <w:tc>
          <w:tcPr>
            <w:tcW w:w="2793" w:type="dxa"/>
            <w:shd w:val="clear" w:color="auto" w:fill="auto"/>
            <w:noWrap/>
            <w:vAlign w:val="center"/>
            <w:hideMark/>
          </w:tcPr>
          <w:p w14:paraId="1A5C0218" w14:textId="77777777" w:rsidR="004856D7" w:rsidRPr="004856D7" w:rsidRDefault="004856D7" w:rsidP="00A10968">
            <w:pPr>
              <w:spacing w:after="0" w:line="240" w:lineRule="auto"/>
              <w:jc w:val="center"/>
              <w:rPr>
                <w:rFonts w:ascii="Times New Roman" w:eastAsia="Times New Roman" w:hAnsi="Times New Roman" w:cs="Times New Roman"/>
                <w:color w:val="000000"/>
                <w:sz w:val="20"/>
                <w:szCs w:val="20"/>
                <w:lang w:eastAsia="en-IN"/>
              </w:rPr>
            </w:pPr>
            <w:r w:rsidRPr="004856D7">
              <w:rPr>
                <w:rFonts w:ascii="Times New Roman" w:eastAsia="Times New Roman" w:hAnsi="Times New Roman" w:cs="Times New Roman"/>
                <w:color w:val="000000"/>
                <w:sz w:val="20"/>
                <w:szCs w:val="20"/>
                <w:lang w:eastAsia="en-IN"/>
              </w:rPr>
              <w:t>15.91</w:t>
            </w:r>
          </w:p>
        </w:tc>
      </w:tr>
    </w:tbl>
    <w:p w14:paraId="51B44305" w14:textId="77777777" w:rsidR="004856D7" w:rsidRPr="004856D7" w:rsidRDefault="004856D7" w:rsidP="00512662">
      <w:pPr>
        <w:spacing w:line="360" w:lineRule="auto"/>
        <w:ind w:left="567"/>
        <w:jc w:val="both"/>
        <w:rPr>
          <w:rFonts w:ascii="Times New Roman" w:hAnsi="Times New Roman" w:cs="Times New Roman"/>
          <w:sz w:val="24"/>
          <w:szCs w:val="24"/>
          <w:lang w:val="en-US"/>
        </w:rPr>
      </w:pPr>
    </w:p>
    <w:p w14:paraId="14281BA3" w14:textId="415F4AEC" w:rsidR="00512662" w:rsidRDefault="004856D7" w:rsidP="004856D7">
      <w:pPr>
        <w:spacing w:line="360" w:lineRule="auto"/>
        <w:ind w:left="567"/>
        <w:jc w:val="center"/>
        <w:rPr>
          <w:rFonts w:ascii="Times New Roman" w:hAnsi="Times New Roman" w:cs="Times New Roman"/>
          <w:b/>
          <w:bCs/>
          <w:sz w:val="24"/>
          <w:szCs w:val="24"/>
          <w:lang w:val="en-US"/>
        </w:rPr>
      </w:pPr>
      <w:r>
        <w:rPr>
          <w:noProof/>
        </w:rPr>
        <w:drawing>
          <wp:inline distT="0" distB="0" distL="0" distR="0" wp14:anchorId="337F7634" wp14:editId="6B43D8BD">
            <wp:extent cx="4290060" cy="2446020"/>
            <wp:effectExtent l="0" t="0" r="15240" b="11430"/>
            <wp:docPr id="20" name="Chart 20">
              <a:extLst xmlns:a="http://schemas.openxmlformats.org/drawingml/2006/main">
                <a:ext uri="{FF2B5EF4-FFF2-40B4-BE49-F238E27FC236}">
                  <a16:creationId xmlns:a16="http://schemas.microsoft.com/office/drawing/2014/main" id="{D6C2EE3A-BDEE-4D08-81B4-FAE88DB665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CA2808" w14:textId="20BC09F7" w:rsidR="004856D7" w:rsidRDefault="004856D7" w:rsidP="00CF4BE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4856D7">
        <w:rPr>
          <w:rFonts w:ascii="Times New Roman" w:hAnsi="Times New Roman" w:cs="Times New Roman"/>
          <w:b/>
          <w:bCs/>
          <w:sz w:val="20"/>
          <w:szCs w:val="20"/>
          <w:lang w:val="en-US"/>
        </w:rPr>
        <w:t>Figure 9 Unsoaked CBR Values for Soil sample of Various Blends</w:t>
      </w:r>
    </w:p>
    <w:p w14:paraId="5FBB7DE7" w14:textId="5C19862D" w:rsidR="00CF4BEC" w:rsidRPr="00CF4BEC" w:rsidRDefault="00CF4BEC" w:rsidP="007F43AA">
      <w:pPr>
        <w:spacing w:line="360" w:lineRule="auto"/>
        <w:ind w:left="567"/>
        <w:jc w:val="both"/>
      </w:pPr>
      <w:r w:rsidRPr="00AE2A35">
        <w:rPr>
          <w:rFonts w:ascii="Times New Roman" w:hAnsi="Times New Roman" w:cs="Times New Roman"/>
          <w:sz w:val="24"/>
          <w:szCs w:val="24"/>
        </w:rPr>
        <w:lastRenderedPageBreak/>
        <w:t>The results indicate a consistent increase in the Unsoaked CBR values for each soil sample blend. Specifically, compared to the Virgin Soil (S1), the Unsoaked CBR value increased by approximately 2.21 times for Blend S2, 3 times for Blend S3, and 6.26 times for Blend S4.</w:t>
      </w:r>
    </w:p>
    <w:p w14:paraId="49A1BDC5" w14:textId="289B9F0F" w:rsidR="00CF4BEC" w:rsidRDefault="00CF4BEC" w:rsidP="00CF4BEC">
      <w:pPr>
        <w:spacing w:line="360" w:lineRule="auto"/>
        <w:jc w:val="center"/>
        <w:rPr>
          <w:rFonts w:ascii="Times New Roman" w:hAnsi="Times New Roman" w:cs="Times New Roman"/>
          <w:sz w:val="24"/>
          <w:szCs w:val="24"/>
          <w:lang w:val="en-US"/>
        </w:rPr>
      </w:pPr>
      <w:r w:rsidRPr="00C46103">
        <w:rPr>
          <w:rFonts w:ascii="Times New Roman" w:eastAsia="Calibri" w:hAnsi="Times New Roman" w:cs="Times New Roman"/>
          <w:b/>
          <w:bCs/>
          <w:sz w:val="24"/>
          <w:szCs w:val="24"/>
          <w:lang w:val="en-US"/>
        </w:rPr>
        <w:t>Table</w:t>
      </w:r>
      <w:r>
        <w:rPr>
          <w:rFonts w:ascii="Times New Roman" w:eastAsia="Calibri" w:hAnsi="Times New Roman" w:cs="Times New Roman"/>
          <w:b/>
          <w:bCs/>
          <w:sz w:val="24"/>
          <w:szCs w:val="24"/>
          <w:lang w:val="en-US"/>
        </w:rPr>
        <w:t xml:space="preserve"> 13</w:t>
      </w:r>
      <w:r w:rsidRPr="00C46103">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lang w:val="en-US"/>
        </w:rPr>
        <w:t>CBR Values for Soaked Soil sample Blends</w:t>
      </w:r>
    </w:p>
    <w:tbl>
      <w:tblPr>
        <w:tblW w:w="4563" w:type="dxa"/>
        <w:jc w:val="center"/>
        <w:tblLook w:val="04A0" w:firstRow="1" w:lastRow="0" w:firstColumn="1" w:lastColumn="0" w:noHBand="0" w:noVBand="1"/>
      </w:tblPr>
      <w:tblGrid>
        <w:gridCol w:w="2011"/>
        <w:gridCol w:w="2552"/>
      </w:tblGrid>
      <w:tr w:rsidR="00CF4BEC" w:rsidRPr="00CF4BEC" w14:paraId="3C4F45DA" w14:textId="77777777" w:rsidTr="00CF4BEC">
        <w:trPr>
          <w:trHeight w:val="365"/>
          <w:jc w:val="center"/>
        </w:trPr>
        <w:tc>
          <w:tcPr>
            <w:tcW w:w="20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9F9CB" w14:textId="77777777" w:rsidR="00CF4BEC" w:rsidRPr="00CF4BEC" w:rsidRDefault="00CF4BEC" w:rsidP="00A10968">
            <w:pPr>
              <w:spacing w:after="0" w:line="240" w:lineRule="auto"/>
              <w:jc w:val="center"/>
              <w:rPr>
                <w:rFonts w:ascii="Times New Roman" w:eastAsia="Times New Roman" w:hAnsi="Times New Roman" w:cs="Times New Roman"/>
                <w:b/>
                <w:bCs/>
                <w:color w:val="000000"/>
                <w:sz w:val="20"/>
                <w:szCs w:val="20"/>
                <w:lang w:eastAsia="en-IN"/>
              </w:rPr>
            </w:pPr>
            <w:r w:rsidRPr="00CF4BEC">
              <w:rPr>
                <w:rFonts w:ascii="Times New Roman" w:eastAsia="Times New Roman" w:hAnsi="Times New Roman" w:cs="Times New Roman"/>
                <w:b/>
                <w:bCs/>
                <w:color w:val="000000"/>
                <w:sz w:val="20"/>
                <w:szCs w:val="20"/>
                <w:lang w:eastAsia="en-IN"/>
              </w:rPr>
              <w:t>Blends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7CF0C8AB" w14:textId="77777777" w:rsidR="00CF4BEC" w:rsidRPr="00CF4BEC" w:rsidRDefault="00CF4BEC" w:rsidP="00A10968">
            <w:pPr>
              <w:spacing w:after="0" w:line="240" w:lineRule="auto"/>
              <w:jc w:val="center"/>
              <w:rPr>
                <w:rFonts w:ascii="Times New Roman" w:eastAsia="Times New Roman" w:hAnsi="Times New Roman" w:cs="Times New Roman"/>
                <w:b/>
                <w:bCs/>
                <w:color w:val="000000"/>
                <w:sz w:val="20"/>
                <w:szCs w:val="20"/>
                <w:lang w:eastAsia="en-IN"/>
              </w:rPr>
            </w:pPr>
            <w:r w:rsidRPr="00CF4BEC">
              <w:rPr>
                <w:rFonts w:ascii="Times New Roman" w:eastAsia="Times New Roman" w:hAnsi="Times New Roman" w:cs="Times New Roman"/>
                <w:b/>
                <w:bCs/>
                <w:color w:val="000000"/>
                <w:sz w:val="20"/>
                <w:szCs w:val="20"/>
                <w:lang w:eastAsia="en-IN"/>
              </w:rPr>
              <w:t>CBR soaked, (%)</w:t>
            </w:r>
          </w:p>
        </w:tc>
      </w:tr>
      <w:tr w:rsidR="00CF4BEC" w:rsidRPr="00CF4BEC" w14:paraId="6459FA4F" w14:textId="77777777" w:rsidTr="00CF4BEC">
        <w:trPr>
          <w:trHeight w:val="335"/>
          <w:jc w:val="center"/>
        </w:trPr>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48378E3E"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S1</w:t>
            </w:r>
          </w:p>
        </w:tc>
        <w:tc>
          <w:tcPr>
            <w:tcW w:w="2552" w:type="dxa"/>
            <w:tcBorders>
              <w:top w:val="nil"/>
              <w:left w:val="nil"/>
              <w:bottom w:val="single" w:sz="4" w:space="0" w:color="auto"/>
              <w:right w:val="single" w:sz="4" w:space="0" w:color="auto"/>
            </w:tcBorders>
            <w:shd w:val="clear" w:color="auto" w:fill="auto"/>
            <w:noWrap/>
            <w:vAlign w:val="center"/>
            <w:hideMark/>
          </w:tcPr>
          <w:p w14:paraId="1658B665"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1.26</w:t>
            </w:r>
          </w:p>
        </w:tc>
      </w:tr>
      <w:tr w:rsidR="00CF4BEC" w:rsidRPr="00CF4BEC" w14:paraId="64934924" w14:textId="77777777" w:rsidTr="00CF4BEC">
        <w:trPr>
          <w:trHeight w:val="335"/>
          <w:jc w:val="center"/>
        </w:trPr>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6AE49CB0"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S2</w:t>
            </w:r>
          </w:p>
        </w:tc>
        <w:tc>
          <w:tcPr>
            <w:tcW w:w="2552" w:type="dxa"/>
            <w:tcBorders>
              <w:top w:val="nil"/>
              <w:left w:val="nil"/>
              <w:bottom w:val="single" w:sz="4" w:space="0" w:color="auto"/>
              <w:right w:val="single" w:sz="4" w:space="0" w:color="auto"/>
            </w:tcBorders>
            <w:shd w:val="clear" w:color="auto" w:fill="auto"/>
            <w:noWrap/>
            <w:vAlign w:val="center"/>
            <w:hideMark/>
          </w:tcPr>
          <w:p w14:paraId="5F5BECAB"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4.32</w:t>
            </w:r>
          </w:p>
        </w:tc>
      </w:tr>
      <w:tr w:rsidR="00CF4BEC" w:rsidRPr="00CF4BEC" w14:paraId="1D47AD51" w14:textId="77777777" w:rsidTr="00CF4BEC">
        <w:trPr>
          <w:trHeight w:val="335"/>
          <w:jc w:val="center"/>
        </w:trPr>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0169CEF0"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S3</w:t>
            </w:r>
          </w:p>
        </w:tc>
        <w:tc>
          <w:tcPr>
            <w:tcW w:w="2552" w:type="dxa"/>
            <w:tcBorders>
              <w:top w:val="nil"/>
              <w:left w:val="nil"/>
              <w:bottom w:val="single" w:sz="4" w:space="0" w:color="auto"/>
              <w:right w:val="single" w:sz="4" w:space="0" w:color="auto"/>
            </w:tcBorders>
            <w:shd w:val="clear" w:color="auto" w:fill="auto"/>
            <w:noWrap/>
            <w:vAlign w:val="center"/>
            <w:hideMark/>
          </w:tcPr>
          <w:p w14:paraId="53346D08"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6.84</w:t>
            </w:r>
          </w:p>
        </w:tc>
      </w:tr>
      <w:tr w:rsidR="00CF4BEC" w:rsidRPr="00CF4BEC" w14:paraId="27AE9E15" w14:textId="77777777" w:rsidTr="00CF4BEC">
        <w:trPr>
          <w:trHeight w:val="335"/>
          <w:jc w:val="center"/>
        </w:trPr>
        <w:tc>
          <w:tcPr>
            <w:tcW w:w="2011" w:type="dxa"/>
            <w:tcBorders>
              <w:top w:val="nil"/>
              <w:left w:val="single" w:sz="4" w:space="0" w:color="auto"/>
              <w:bottom w:val="single" w:sz="4" w:space="0" w:color="auto"/>
              <w:right w:val="single" w:sz="4" w:space="0" w:color="auto"/>
            </w:tcBorders>
            <w:shd w:val="clear" w:color="auto" w:fill="auto"/>
            <w:noWrap/>
            <w:vAlign w:val="center"/>
            <w:hideMark/>
          </w:tcPr>
          <w:p w14:paraId="61D0C075"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S4</w:t>
            </w:r>
          </w:p>
        </w:tc>
        <w:tc>
          <w:tcPr>
            <w:tcW w:w="2552" w:type="dxa"/>
            <w:tcBorders>
              <w:top w:val="nil"/>
              <w:left w:val="nil"/>
              <w:bottom w:val="single" w:sz="4" w:space="0" w:color="auto"/>
              <w:right w:val="single" w:sz="4" w:space="0" w:color="auto"/>
            </w:tcBorders>
            <w:shd w:val="clear" w:color="auto" w:fill="auto"/>
            <w:noWrap/>
            <w:vAlign w:val="center"/>
            <w:hideMark/>
          </w:tcPr>
          <w:p w14:paraId="20744603" w14:textId="77777777" w:rsidR="00CF4BEC" w:rsidRPr="00CF4BEC" w:rsidRDefault="00CF4BEC" w:rsidP="00A10968">
            <w:pPr>
              <w:spacing w:after="0" w:line="240" w:lineRule="auto"/>
              <w:jc w:val="center"/>
              <w:rPr>
                <w:rFonts w:ascii="Times New Roman" w:eastAsia="Times New Roman" w:hAnsi="Times New Roman" w:cs="Times New Roman"/>
                <w:color w:val="000000"/>
                <w:sz w:val="20"/>
                <w:szCs w:val="20"/>
                <w:lang w:eastAsia="en-IN"/>
              </w:rPr>
            </w:pPr>
            <w:r w:rsidRPr="00CF4BEC">
              <w:rPr>
                <w:rFonts w:ascii="Times New Roman" w:eastAsia="Times New Roman" w:hAnsi="Times New Roman" w:cs="Times New Roman"/>
                <w:color w:val="000000"/>
                <w:sz w:val="20"/>
                <w:szCs w:val="20"/>
                <w:lang w:eastAsia="en-IN"/>
              </w:rPr>
              <w:t>13.91</w:t>
            </w:r>
          </w:p>
        </w:tc>
      </w:tr>
    </w:tbl>
    <w:p w14:paraId="70F35FEC" w14:textId="77777777" w:rsidR="00CF4BEC" w:rsidRDefault="00CF4BEC" w:rsidP="00CF4BEC">
      <w:pPr>
        <w:spacing w:line="360" w:lineRule="auto"/>
        <w:ind w:left="567"/>
        <w:jc w:val="both"/>
        <w:rPr>
          <w:rFonts w:ascii="Times New Roman" w:hAnsi="Times New Roman" w:cs="Times New Roman"/>
          <w:sz w:val="24"/>
          <w:szCs w:val="24"/>
          <w:lang w:val="en-US"/>
        </w:rPr>
      </w:pPr>
    </w:p>
    <w:p w14:paraId="43B3C7D6" w14:textId="77777777" w:rsidR="00CF4BEC" w:rsidRPr="00637AD1" w:rsidRDefault="00CF4BEC" w:rsidP="00CF4BEC">
      <w:pPr>
        <w:spacing w:line="360" w:lineRule="auto"/>
        <w:jc w:val="center"/>
        <w:rPr>
          <w:rFonts w:ascii="Times New Roman" w:hAnsi="Times New Roman" w:cs="Times New Roman"/>
          <w:sz w:val="24"/>
          <w:szCs w:val="24"/>
          <w:lang w:val="en-US"/>
        </w:rPr>
      </w:pPr>
      <w:r>
        <w:rPr>
          <w:noProof/>
        </w:rPr>
        <w:drawing>
          <wp:inline distT="0" distB="0" distL="0" distR="0" wp14:anchorId="000CC7F2" wp14:editId="4BD6D955">
            <wp:extent cx="4259580" cy="2628900"/>
            <wp:effectExtent l="0" t="0" r="7620" b="0"/>
            <wp:docPr id="21" name="Chart 21">
              <a:extLst xmlns:a="http://schemas.openxmlformats.org/drawingml/2006/main">
                <a:ext uri="{FF2B5EF4-FFF2-40B4-BE49-F238E27FC236}">
                  <a16:creationId xmlns:a16="http://schemas.microsoft.com/office/drawing/2014/main" id="{C7FC8C9E-7E6D-449B-ABD7-3A45C8DDEC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306342F" w14:textId="4020DD94" w:rsidR="00CF4BEC" w:rsidRDefault="00CF4BEC" w:rsidP="00CF4BEC">
      <w:pPr>
        <w:jc w:val="center"/>
        <w:rPr>
          <w:rFonts w:ascii="Times New Roman" w:hAnsi="Times New Roman" w:cs="Times New Roman"/>
          <w:b/>
          <w:bCs/>
          <w:sz w:val="20"/>
          <w:szCs w:val="20"/>
          <w:lang w:val="en-US"/>
        </w:rPr>
      </w:pPr>
      <w:r w:rsidRPr="00CF4BEC">
        <w:rPr>
          <w:rFonts w:ascii="Times New Roman" w:hAnsi="Times New Roman" w:cs="Times New Roman"/>
          <w:b/>
          <w:bCs/>
          <w:sz w:val="20"/>
          <w:szCs w:val="20"/>
          <w:lang w:val="en-US"/>
        </w:rPr>
        <w:t>Figure 10 Soaked CBR Values for Soil sample of various Blends</w:t>
      </w:r>
    </w:p>
    <w:p w14:paraId="35E61741" w14:textId="6D0A9B18" w:rsidR="007F43AA" w:rsidRPr="007F43AA" w:rsidRDefault="007F43AA" w:rsidP="007F43AA">
      <w:pPr>
        <w:spacing w:line="360" w:lineRule="auto"/>
        <w:ind w:left="567"/>
        <w:jc w:val="both"/>
      </w:pPr>
      <w:r w:rsidRPr="00AE2A35">
        <w:rPr>
          <w:rFonts w:ascii="Times New Roman" w:hAnsi="Times New Roman" w:cs="Times New Roman"/>
          <w:sz w:val="24"/>
          <w:szCs w:val="24"/>
        </w:rPr>
        <w:t>Compared to the Black Cotton Soil, the Soaked CBR values increased approximately by 3.43 times for Blend S2, 5.42 times for Blend S3, and 11 times for Blend S4. These increments indicate a substantial enhancement in the soil's stability and strength.</w:t>
      </w:r>
      <w:r>
        <w:t xml:space="preserve"> </w:t>
      </w:r>
      <w:r w:rsidRPr="00AE2A35">
        <w:rPr>
          <w:rFonts w:ascii="Times New Roman" w:hAnsi="Times New Roman" w:cs="Times New Roman"/>
          <w:sz w:val="24"/>
          <w:szCs w:val="24"/>
        </w:rPr>
        <w:t xml:space="preserve">Overall, these findings demonstrate the positive effects of the various soil sample </w:t>
      </w:r>
      <w:r>
        <w:rPr>
          <w:rFonts w:ascii="Times New Roman" w:hAnsi="Times New Roman" w:cs="Times New Roman"/>
          <w:sz w:val="24"/>
          <w:szCs w:val="24"/>
        </w:rPr>
        <w:t>Blends</w:t>
      </w:r>
      <w:r w:rsidRPr="00AE2A35">
        <w:rPr>
          <w:rFonts w:ascii="Times New Roman" w:hAnsi="Times New Roman" w:cs="Times New Roman"/>
          <w:sz w:val="24"/>
          <w:szCs w:val="24"/>
        </w:rPr>
        <w:t xml:space="preserve"> on soil stability, particularly under soaked conditions. The increased Soaked CBR values signify improved strength and densification of the soil, suggesting enhanced suitability for construction applications.</w:t>
      </w:r>
    </w:p>
    <w:p w14:paraId="47E1479D" w14:textId="18954C5D" w:rsidR="00CF4BEC" w:rsidRDefault="00CF4BEC" w:rsidP="007F43AA">
      <w:pPr>
        <w:jc w:val="both"/>
        <w:rPr>
          <w:rFonts w:ascii="Times New Roman" w:hAnsi="Times New Roman" w:cs="Times New Roman"/>
          <w:b/>
          <w:bCs/>
          <w:sz w:val="20"/>
          <w:szCs w:val="20"/>
          <w:lang w:val="en-US"/>
        </w:rPr>
      </w:pPr>
    </w:p>
    <w:p w14:paraId="329F4482" w14:textId="2313F5F6" w:rsidR="007F43AA" w:rsidRDefault="007F43AA" w:rsidP="007F43AA">
      <w:pPr>
        <w:jc w:val="both"/>
        <w:rPr>
          <w:rFonts w:ascii="Times New Roman" w:hAnsi="Times New Roman" w:cs="Times New Roman"/>
          <w:b/>
          <w:bCs/>
          <w:sz w:val="20"/>
          <w:szCs w:val="20"/>
          <w:lang w:val="en-US"/>
        </w:rPr>
      </w:pPr>
    </w:p>
    <w:p w14:paraId="4FCFA3D3" w14:textId="51559ABC" w:rsidR="007F43AA" w:rsidRDefault="007B5E4A" w:rsidP="007F43AA">
      <w:pPr>
        <w:ind w:left="567"/>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10.  </w:t>
      </w:r>
      <w:r w:rsidR="007F43AA">
        <w:rPr>
          <w:rFonts w:ascii="Times New Roman" w:hAnsi="Times New Roman" w:cs="Times New Roman"/>
          <w:b/>
          <w:bCs/>
          <w:sz w:val="20"/>
          <w:szCs w:val="20"/>
          <w:lang w:val="en-US"/>
        </w:rPr>
        <w:t>COST ANALYSIS</w:t>
      </w:r>
    </w:p>
    <w:p w14:paraId="55B4AE6E" w14:textId="2812AA90" w:rsidR="00234B1E" w:rsidRPr="00234B1E" w:rsidRDefault="00234B1E" w:rsidP="007F43AA">
      <w:pPr>
        <w:ind w:left="567"/>
        <w:jc w:val="both"/>
        <w:rPr>
          <w:rFonts w:ascii="Times New Roman" w:hAnsi="Times New Roman" w:cs="Times New Roman"/>
          <w:sz w:val="24"/>
          <w:szCs w:val="24"/>
          <w:lang w:val="en-US"/>
        </w:rPr>
      </w:pPr>
      <w:r w:rsidRPr="00234B1E">
        <w:rPr>
          <w:rFonts w:ascii="Times New Roman" w:hAnsi="Times New Roman" w:cs="Times New Roman"/>
          <w:sz w:val="24"/>
          <w:szCs w:val="24"/>
          <w:lang w:val="en-US"/>
        </w:rPr>
        <w:t>Cost analysis is concluded for following data</w:t>
      </w:r>
    </w:p>
    <w:p w14:paraId="32A3D592" w14:textId="77777777" w:rsidR="007F43AA" w:rsidRPr="002438D6"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 xml:space="preserve">Four lane dual carriageway </w:t>
      </w:r>
    </w:p>
    <w:p w14:paraId="52451A4E" w14:textId="77777777" w:rsidR="007F43AA" w:rsidRPr="002438D6"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Initial traffic in the year of completion of construction = 1</w:t>
      </w:r>
      <w:r>
        <w:rPr>
          <w:rFonts w:ascii="Times New Roman" w:hAnsi="Times New Roman" w:cs="Times New Roman"/>
          <w:sz w:val="24"/>
          <w:szCs w:val="24"/>
          <w:lang w:val="en-US"/>
        </w:rPr>
        <w:t>495</w:t>
      </w:r>
      <w:r w:rsidRPr="002438D6">
        <w:rPr>
          <w:rFonts w:ascii="Times New Roman" w:hAnsi="Times New Roman" w:cs="Times New Roman"/>
          <w:sz w:val="24"/>
          <w:szCs w:val="24"/>
          <w:lang w:val="en-US"/>
        </w:rPr>
        <w:t xml:space="preserve"> CVPD (sum of both     directions) </w:t>
      </w:r>
    </w:p>
    <w:p w14:paraId="400EFB20" w14:textId="77777777" w:rsidR="007F43AA" w:rsidRPr="002438D6"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Traffic growth rate =</w:t>
      </w:r>
      <w:r>
        <w:rPr>
          <w:rFonts w:ascii="Times New Roman" w:hAnsi="Times New Roman" w:cs="Times New Roman"/>
          <w:sz w:val="24"/>
          <w:szCs w:val="24"/>
          <w:lang w:val="en-US"/>
        </w:rPr>
        <w:t xml:space="preserve"> 7</w:t>
      </w:r>
      <w:r w:rsidRPr="002438D6">
        <w:rPr>
          <w:rFonts w:ascii="Times New Roman" w:hAnsi="Times New Roman" w:cs="Times New Roman"/>
          <w:sz w:val="24"/>
          <w:szCs w:val="24"/>
          <w:lang w:val="en-US"/>
        </w:rPr>
        <w:t xml:space="preserve"> %</w:t>
      </w:r>
    </w:p>
    <w:p w14:paraId="19C4DDD5" w14:textId="77777777" w:rsidR="007F43AA" w:rsidRPr="002438D6"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Design life = 15 years</w:t>
      </w:r>
    </w:p>
    <w:p w14:paraId="307EFABD" w14:textId="77777777" w:rsidR="007F43AA" w:rsidRPr="002438D6"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 xml:space="preserve">Vehicle damage factor based on axle load survey = </w:t>
      </w:r>
      <w:r>
        <w:rPr>
          <w:rFonts w:ascii="Times New Roman" w:hAnsi="Times New Roman" w:cs="Times New Roman"/>
          <w:sz w:val="24"/>
          <w:szCs w:val="24"/>
          <w:lang w:val="en-US"/>
        </w:rPr>
        <w:t>3.9</w:t>
      </w:r>
      <w:r w:rsidRPr="002438D6">
        <w:rPr>
          <w:rFonts w:ascii="Times New Roman" w:hAnsi="Times New Roman" w:cs="Times New Roman"/>
          <w:sz w:val="24"/>
          <w:szCs w:val="24"/>
          <w:lang w:val="en-US"/>
        </w:rPr>
        <w:t xml:space="preserve"> standard axle per commercial vehicle</w:t>
      </w:r>
    </w:p>
    <w:p w14:paraId="1265EDA5" w14:textId="77777777" w:rsidR="007F43AA" w:rsidRPr="002438D6"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Design CBR of sub-grade Soil = 5%</w:t>
      </w:r>
    </w:p>
    <w:p w14:paraId="6B5A8345" w14:textId="669E68B4" w:rsidR="007F43AA" w:rsidRDefault="007F43AA" w:rsidP="007F43AA">
      <w:pPr>
        <w:numPr>
          <w:ilvl w:val="0"/>
          <w:numId w:val="15"/>
        </w:numPr>
        <w:spacing w:line="240" w:lineRule="auto"/>
        <w:ind w:left="851" w:hanging="283"/>
        <w:jc w:val="both"/>
        <w:rPr>
          <w:rFonts w:ascii="Times New Roman" w:hAnsi="Times New Roman" w:cs="Times New Roman"/>
          <w:sz w:val="24"/>
          <w:szCs w:val="24"/>
          <w:lang w:val="en-US"/>
        </w:rPr>
      </w:pPr>
      <w:r w:rsidRPr="002438D6">
        <w:rPr>
          <w:rFonts w:ascii="Times New Roman" w:hAnsi="Times New Roman" w:cs="Times New Roman"/>
          <w:sz w:val="24"/>
          <w:szCs w:val="24"/>
          <w:lang w:val="en-US"/>
        </w:rPr>
        <w:t>Lane Distribution factor = 0.45</w:t>
      </w:r>
    </w:p>
    <w:p w14:paraId="6623B6BA" w14:textId="30B56120" w:rsidR="00832004" w:rsidRDefault="00832004" w:rsidP="00832004">
      <w:pPr>
        <w:spacing w:line="360" w:lineRule="auto"/>
        <w:ind w:left="851"/>
        <w:jc w:val="both"/>
        <w:rPr>
          <w:rFonts w:ascii="Times New Roman" w:hAnsi="Times New Roman" w:cs="Times New Roman"/>
          <w:sz w:val="24"/>
          <w:szCs w:val="24"/>
          <w:lang w:val="en-US"/>
        </w:rPr>
      </w:pPr>
      <w:r w:rsidRPr="00832004">
        <w:rPr>
          <w:rFonts w:ascii="Times New Roman" w:hAnsi="Times New Roman" w:cs="Times New Roman"/>
          <w:sz w:val="24"/>
          <w:szCs w:val="24"/>
          <w:lang w:val="en-US"/>
        </w:rPr>
        <w:t xml:space="preserve">In the context of designing flexible pavements, a critical cost analysis has been conducted to assess the financial implications of different </w:t>
      </w:r>
      <w:r>
        <w:rPr>
          <w:rFonts w:ascii="Times New Roman" w:hAnsi="Times New Roman" w:cs="Times New Roman"/>
          <w:sz w:val="24"/>
          <w:szCs w:val="24"/>
          <w:lang w:val="en-US"/>
        </w:rPr>
        <w:t xml:space="preserve">Soaked </w:t>
      </w:r>
      <w:r w:rsidRPr="00832004">
        <w:rPr>
          <w:rFonts w:ascii="Times New Roman" w:hAnsi="Times New Roman" w:cs="Times New Roman"/>
          <w:sz w:val="24"/>
          <w:szCs w:val="24"/>
          <w:lang w:val="en-US"/>
        </w:rPr>
        <w:t>California Bearing Ratio (CBR) values—specifically, 5%, 7%, and 15%. The analysis estimates expenses related to implementing the pavement design under various CBR conditions, including material costs, construction methods, labor, and equipment expenses</w:t>
      </w:r>
      <w:r>
        <w:rPr>
          <w:rFonts w:ascii="Times New Roman" w:hAnsi="Times New Roman" w:cs="Times New Roman"/>
          <w:sz w:val="24"/>
          <w:szCs w:val="24"/>
          <w:lang w:val="en-US"/>
        </w:rPr>
        <w:t>.</w:t>
      </w:r>
    </w:p>
    <w:p w14:paraId="3CA9B956" w14:textId="01B5BF87" w:rsidR="00832004" w:rsidRPr="0046069E" w:rsidRDefault="00832004" w:rsidP="00832004">
      <w:pPr>
        <w:spacing w:after="0" w:line="360" w:lineRule="auto"/>
        <w:jc w:val="center"/>
        <w:rPr>
          <w:rFonts w:ascii="Times New Roman" w:eastAsia="Times New Roman" w:hAnsi="Times New Roman" w:cs="Times New Roman"/>
          <w:b/>
          <w:sz w:val="24"/>
          <w:szCs w:val="24"/>
          <w:lang w:val="en-US"/>
        </w:rPr>
      </w:pPr>
      <w:r w:rsidRPr="0046069E">
        <w:rPr>
          <w:rFonts w:ascii="Times New Roman" w:eastAsia="Times New Roman" w:hAnsi="Times New Roman" w:cs="Times New Roman"/>
          <w:b/>
          <w:sz w:val="24"/>
          <w:szCs w:val="24"/>
          <w:lang w:val="en-US"/>
        </w:rPr>
        <w:t xml:space="preserve">Table </w:t>
      </w:r>
      <w:r>
        <w:rPr>
          <w:rFonts w:ascii="Times New Roman" w:eastAsia="Times New Roman" w:hAnsi="Times New Roman" w:cs="Times New Roman"/>
          <w:b/>
          <w:sz w:val="24"/>
          <w:szCs w:val="24"/>
          <w:lang w:val="en-US"/>
        </w:rPr>
        <w:t>14</w:t>
      </w:r>
      <w:r w:rsidRPr="0046069E">
        <w:rPr>
          <w:rFonts w:ascii="Times New Roman" w:eastAsia="Times New Roman" w:hAnsi="Times New Roman" w:cs="Times New Roman"/>
          <w:bCs/>
          <w:sz w:val="24"/>
          <w:szCs w:val="24"/>
          <w:lang w:val="en-US"/>
        </w:rPr>
        <w:t xml:space="preserve"> </w:t>
      </w:r>
      <w:r w:rsidRPr="0046069E">
        <w:rPr>
          <w:rFonts w:ascii="Times New Roman" w:eastAsia="Times New Roman" w:hAnsi="Times New Roman" w:cs="Times New Roman"/>
          <w:b/>
          <w:sz w:val="24"/>
          <w:szCs w:val="24"/>
          <w:lang w:val="en-US"/>
        </w:rPr>
        <w:t>Estimated Cost Comparison of Designed Flexible Pavement</w:t>
      </w:r>
    </w:p>
    <w:tbl>
      <w:tblPr>
        <w:tblStyle w:val="TableGrid1"/>
        <w:tblW w:w="3396" w:type="pct"/>
        <w:jc w:val="center"/>
        <w:tblLook w:val="04A0" w:firstRow="1" w:lastRow="0" w:firstColumn="1" w:lastColumn="0" w:noHBand="0" w:noVBand="1"/>
      </w:tblPr>
      <w:tblGrid>
        <w:gridCol w:w="882"/>
        <w:gridCol w:w="1558"/>
        <w:gridCol w:w="1983"/>
        <w:gridCol w:w="1701"/>
      </w:tblGrid>
      <w:tr w:rsidR="00832004" w:rsidRPr="0046069E" w14:paraId="6C3ACE49" w14:textId="77777777" w:rsidTr="00832004">
        <w:trPr>
          <w:jc w:val="center"/>
        </w:trPr>
        <w:tc>
          <w:tcPr>
            <w:tcW w:w="720" w:type="pct"/>
            <w:vAlign w:val="center"/>
          </w:tcPr>
          <w:p w14:paraId="5637EE1C" w14:textId="77777777" w:rsidR="00832004" w:rsidRPr="00832004" w:rsidRDefault="00832004" w:rsidP="00A10968">
            <w:pPr>
              <w:spacing w:line="360" w:lineRule="auto"/>
              <w:jc w:val="center"/>
              <w:rPr>
                <w:rFonts w:eastAsia="Times New Roman" w:cs="Times New Roman"/>
                <w:b/>
                <w:sz w:val="20"/>
                <w:szCs w:val="20"/>
              </w:rPr>
            </w:pPr>
            <w:r w:rsidRPr="00832004">
              <w:rPr>
                <w:rFonts w:eastAsia="Times New Roman" w:cs="Times New Roman"/>
                <w:b/>
                <w:sz w:val="20"/>
                <w:szCs w:val="20"/>
              </w:rPr>
              <w:t>Sr. No.</w:t>
            </w:r>
          </w:p>
        </w:tc>
        <w:tc>
          <w:tcPr>
            <w:tcW w:w="1272" w:type="pct"/>
            <w:vAlign w:val="center"/>
          </w:tcPr>
          <w:p w14:paraId="3AB68828" w14:textId="77777777" w:rsidR="00832004" w:rsidRPr="00832004" w:rsidRDefault="00832004" w:rsidP="00A10968">
            <w:pPr>
              <w:spacing w:line="360" w:lineRule="auto"/>
              <w:jc w:val="center"/>
              <w:rPr>
                <w:rFonts w:eastAsia="Times New Roman" w:cs="Times New Roman"/>
                <w:b/>
                <w:sz w:val="20"/>
                <w:szCs w:val="20"/>
              </w:rPr>
            </w:pPr>
            <w:r w:rsidRPr="00832004">
              <w:rPr>
                <w:rFonts w:eastAsia="Times New Roman" w:cs="Times New Roman"/>
                <w:b/>
                <w:sz w:val="20"/>
                <w:szCs w:val="20"/>
              </w:rPr>
              <w:t>CBR Value, %</w:t>
            </w:r>
          </w:p>
        </w:tc>
        <w:tc>
          <w:tcPr>
            <w:tcW w:w="1619" w:type="pct"/>
            <w:vAlign w:val="center"/>
          </w:tcPr>
          <w:p w14:paraId="07923429" w14:textId="77777777" w:rsidR="00832004" w:rsidRPr="00832004" w:rsidRDefault="00832004" w:rsidP="00A10968">
            <w:pPr>
              <w:spacing w:line="360" w:lineRule="auto"/>
              <w:jc w:val="center"/>
              <w:rPr>
                <w:rFonts w:eastAsia="Times New Roman" w:cs="Times New Roman"/>
                <w:b/>
                <w:sz w:val="20"/>
                <w:szCs w:val="20"/>
              </w:rPr>
            </w:pPr>
            <w:r w:rsidRPr="00832004">
              <w:rPr>
                <w:rFonts w:eastAsia="Times New Roman" w:cs="Times New Roman"/>
                <w:b/>
                <w:sz w:val="20"/>
                <w:szCs w:val="20"/>
              </w:rPr>
              <w:t>Pavement Thickness, mm</w:t>
            </w:r>
          </w:p>
        </w:tc>
        <w:tc>
          <w:tcPr>
            <w:tcW w:w="1389" w:type="pct"/>
            <w:vAlign w:val="center"/>
          </w:tcPr>
          <w:p w14:paraId="0EE7C344" w14:textId="77777777" w:rsidR="00832004" w:rsidRPr="00832004" w:rsidRDefault="00832004" w:rsidP="00A10968">
            <w:pPr>
              <w:spacing w:line="360" w:lineRule="auto"/>
              <w:jc w:val="center"/>
              <w:rPr>
                <w:rFonts w:eastAsia="Times New Roman" w:cs="Times New Roman"/>
                <w:b/>
                <w:sz w:val="20"/>
                <w:szCs w:val="20"/>
              </w:rPr>
            </w:pPr>
            <w:r w:rsidRPr="00832004">
              <w:rPr>
                <w:rFonts w:eastAsia="Times New Roman" w:cs="Times New Roman"/>
                <w:b/>
                <w:sz w:val="20"/>
                <w:szCs w:val="20"/>
              </w:rPr>
              <w:t xml:space="preserve">Estimated Cost, </w:t>
            </w:r>
            <w:r w:rsidRPr="00832004">
              <w:rPr>
                <w:rFonts w:eastAsia="Times New Roman" w:cs="Times New Roman"/>
                <w:b/>
                <w:sz w:val="20"/>
                <w:szCs w:val="20"/>
                <w:lang w:val="en-US"/>
              </w:rPr>
              <w:t>₹</w:t>
            </w:r>
          </w:p>
        </w:tc>
      </w:tr>
      <w:tr w:rsidR="00832004" w:rsidRPr="0046069E" w14:paraId="399DFBF0" w14:textId="77777777" w:rsidTr="00832004">
        <w:trPr>
          <w:jc w:val="center"/>
        </w:trPr>
        <w:tc>
          <w:tcPr>
            <w:tcW w:w="720" w:type="pct"/>
            <w:vAlign w:val="center"/>
          </w:tcPr>
          <w:p w14:paraId="2708A468"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1</w:t>
            </w:r>
          </w:p>
        </w:tc>
        <w:tc>
          <w:tcPr>
            <w:tcW w:w="1272" w:type="pct"/>
            <w:vAlign w:val="center"/>
          </w:tcPr>
          <w:p w14:paraId="1197F430"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5</w:t>
            </w:r>
          </w:p>
        </w:tc>
        <w:tc>
          <w:tcPr>
            <w:tcW w:w="1619" w:type="pct"/>
            <w:vAlign w:val="center"/>
          </w:tcPr>
          <w:p w14:paraId="0D7F9714"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605</w:t>
            </w:r>
          </w:p>
        </w:tc>
        <w:tc>
          <w:tcPr>
            <w:tcW w:w="1389" w:type="pct"/>
            <w:vAlign w:val="center"/>
          </w:tcPr>
          <w:p w14:paraId="72D3923C" w14:textId="77777777" w:rsidR="00832004" w:rsidRPr="00832004" w:rsidRDefault="00832004" w:rsidP="00A10968">
            <w:pPr>
              <w:spacing w:line="360" w:lineRule="auto"/>
              <w:jc w:val="center"/>
              <w:rPr>
                <w:rFonts w:eastAsia="Times New Roman" w:cs="Times New Roman"/>
                <w:sz w:val="20"/>
                <w:szCs w:val="20"/>
              </w:rPr>
            </w:pPr>
            <w:r w:rsidRPr="00832004">
              <w:rPr>
                <w:rFonts w:eastAsia="Times New Roman" w:cs="Times New Roman"/>
                <w:sz w:val="20"/>
                <w:szCs w:val="20"/>
              </w:rPr>
              <w:t>3,83,44,180</w:t>
            </w:r>
          </w:p>
        </w:tc>
      </w:tr>
      <w:tr w:rsidR="00832004" w:rsidRPr="0046069E" w14:paraId="1407CB97" w14:textId="77777777" w:rsidTr="00832004">
        <w:trPr>
          <w:jc w:val="center"/>
        </w:trPr>
        <w:tc>
          <w:tcPr>
            <w:tcW w:w="720" w:type="pct"/>
            <w:vAlign w:val="center"/>
          </w:tcPr>
          <w:p w14:paraId="7CD6EEA4"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2</w:t>
            </w:r>
          </w:p>
        </w:tc>
        <w:tc>
          <w:tcPr>
            <w:tcW w:w="1272" w:type="pct"/>
            <w:vAlign w:val="center"/>
          </w:tcPr>
          <w:p w14:paraId="5C8DFC38"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7</w:t>
            </w:r>
          </w:p>
        </w:tc>
        <w:tc>
          <w:tcPr>
            <w:tcW w:w="1619" w:type="pct"/>
            <w:vAlign w:val="center"/>
          </w:tcPr>
          <w:p w14:paraId="4E11C6E3"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590</w:t>
            </w:r>
          </w:p>
        </w:tc>
        <w:tc>
          <w:tcPr>
            <w:tcW w:w="1389" w:type="pct"/>
            <w:vAlign w:val="center"/>
          </w:tcPr>
          <w:p w14:paraId="1B07C470" w14:textId="77777777" w:rsidR="00832004" w:rsidRPr="00832004" w:rsidRDefault="00832004" w:rsidP="00A10968">
            <w:pPr>
              <w:spacing w:line="360" w:lineRule="auto"/>
              <w:jc w:val="center"/>
              <w:rPr>
                <w:rFonts w:eastAsia="Times New Roman" w:cs="Times New Roman"/>
                <w:sz w:val="20"/>
                <w:szCs w:val="20"/>
              </w:rPr>
            </w:pPr>
            <w:r w:rsidRPr="00832004">
              <w:rPr>
                <w:rFonts w:eastAsia="Times New Roman" w:cs="Times New Roman"/>
                <w:sz w:val="20"/>
                <w:szCs w:val="20"/>
              </w:rPr>
              <w:t>3,76,67,700</w:t>
            </w:r>
          </w:p>
        </w:tc>
      </w:tr>
      <w:tr w:rsidR="00832004" w:rsidRPr="0046069E" w14:paraId="76988BA4" w14:textId="77777777" w:rsidTr="00832004">
        <w:trPr>
          <w:jc w:val="center"/>
        </w:trPr>
        <w:tc>
          <w:tcPr>
            <w:tcW w:w="720" w:type="pct"/>
            <w:vAlign w:val="center"/>
          </w:tcPr>
          <w:p w14:paraId="0A1A1D9A"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3</w:t>
            </w:r>
          </w:p>
        </w:tc>
        <w:tc>
          <w:tcPr>
            <w:tcW w:w="1272" w:type="pct"/>
            <w:vAlign w:val="center"/>
          </w:tcPr>
          <w:p w14:paraId="26EE43D6"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12</w:t>
            </w:r>
          </w:p>
        </w:tc>
        <w:tc>
          <w:tcPr>
            <w:tcW w:w="1619" w:type="pct"/>
            <w:vAlign w:val="center"/>
          </w:tcPr>
          <w:p w14:paraId="1DAD26A3" w14:textId="77777777" w:rsidR="00832004" w:rsidRPr="00832004" w:rsidRDefault="00832004" w:rsidP="00A10968">
            <w:pPr>
              <w:spacing w:line="360" w:lineRule="auto"/>
              <w:jc w:val="center"/>
              <w:rPr>
                <w:rFonts w:eastAsia="Times New Roman" w:cs="Times New Roman"/>
                <w:bCs/>
                <w:sz w:val="20"/>
                <w:szCs w:val="20"/>
              </w:rPr>
            </w:pPr>
            <w:r w:rsidRPr="00832004">
              <w:rPr>
                <w:rFonts w:eastAsia="Times New Roman" w:cs="Times New Roman"/>
                <w:bCs/>
                <w:sz w:val="20"/>
                <w:szCs w:val="20"/>
              </w:rPr>
              <w:t>555</w:t>
            </w:r>
          </w:p>
        </w:tc>
        <w:tc>
          <w:tcPr>
            <w:tcW w:w="1389" w:type="pct"/>
            <w:vAlign w:val="center"/>
          </w:tcPr>
          <w:p w14:paraId="16AFF00B" w14:textId="77777777" w:rsidR="00832004" w:rsidRPr="00832004" w:rsidRDefault="00832004" w:rsidP="00A10968">
            <w:pPr>
              <w:spacing w:line="360" w:lineRule="auto"/>
              <w:jc w:val="center"/>
              <w:rPr>
                <w:rFonts w:eastAsia="Times New Roman" w:cs="Times New Roman"/>
                <w:sz w:val="20"/>
                <w:szCs w:val="20"/>
              </w:rPr>
            </w:pPr>
            <w:r w:rsidRPr="00832004">
              <w:rPr>
                <w:rFonts w:eastAsia="Times New Roman" w:cs="Times New Roman"/>
                <w:sz w:val="20"/>
                <w:szCs w:val="20"/>
              </w:rPr>
              <w:t>3,15,79,380</w:t>
            </w:r>
          </w:p>
        </w:tc>
      </w:tr>
    </w:tbl>
    <w:p w14:paraId="2AA74DEE" w14:textId="1FF0162D" w:rsidR="00DD5211" w:rsidRPr="00832004" w:rsidRDefault="00DD5211" w:rsidP="00832004">
      <w:pPr>
        <w:spacing w:line="360" w:lineRule="auto"/>
        <w:jc w:val="both"/>
        <w:rPr>
          <w:rFonts w:ascii="Times New Roman" w:hAnsi="Times New Roman" w:cs="Times New Roman"/>
          <w:sz w:val="28"/>
          <w:szCs w:val="28"/>
        </w:rPr>
      </w:pPr>
    </w:p>
    <w:p w14:paraId="1639CFDB" w14:textId="067734DD" w:rsidR="00007A89" w:rsidRDefault="007B5E4A" w:rsidP="00832004">
      <w:pPr>
        <w:spacing w:line="360" w:lineRule="auto"/>
        <w:ind w:left="567"/>
        <w:rPr>
          <w:rFonts w:ascii="Times New Roman" w:hAnsi="Times New Roman" w:cs="Times New Roman"/>
          <w:b/>
          <w:bCs/>
          <w:color w:val="252525"/>
          <w:sz w:val="28"/>
          <w:szCs w:val="28"/>
          <w:shd w:val="clear" w:color="auto" w:fill="FFFFFF"/>
          <w:lang w:val="en-US"/>
        </w:rPr>
      </w:pPr>
      <w:r>
        <w:rPr>
          <w:rFonts w:ascii="Times New Roman" w:hAnsi="Times New Roman" w:cs="Times New Roman"/>
          <w:b/>
          <w:bCs/>
          <w:color w:val="252525"/>
          <w:sz w:val="28"/>
          <w:szCs w:val="28"/>
          <w:shd w:val="clear" w:color="auto" w:fill="FFFFFF"/>
          <w:lang w:val="en-US"/>
        </w:rPr>
        <w:t xml:space="preserve">5 </w:t>
      </w:r>
      <w:r w:rsidR="00007A89">
        <w:rPr>
          <w:rFonts w:ascii="Times New Roman" w:hAnsi="Times New Roman" w:cs="Times New Roman"/>
          <w:b/>
          <w:bCs/>
          <w:color w:val="252525"/>
          <w:sz w:val="28"/>
          <w:szCs w:val="28"/>
          <w:shd w:val="clear" w:color="auto" w:fill="FFFFFF"/>
          <w:lang w:val="en-US"/>
        </w:rPr>
        <w:t>CONCLUSIONS</w:t>
      </w:r>
    </w:p>
    <w:p w14:paraId="440E15E3"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The results of Grain Size Analysis indicate that the maximum dominancy of Silt and Clay is around </w:t>
      </w:r>
      <w:r>
        <w:rPr>
          <w:rFonts w:ascii="Times New Roman" w:hAnsi="Times New Roman" w:cs="Times New Roman"/>
          <w:color w:val="252525"/>
          <w:sz w:val="24"/>
          <w:szCs w:val="24"/>
          <w:shd w:val="clear" w:color="auto" w:fill="FFFFFF"/>
          <w:lang w:val="en-US"/>
        </w:rPr>
        <w:t>79.2</w:t>
      </w:r>
      <w:r w:rsidRPr="000142D6">
        <w:rPr>
          <w:rFonts w:ascii="Times New Roman" w:hAnsi="Times New Roman" w:cs="Times New Roman"/>
          <w:color w:val="252525"/>
          <w:sz w:val="24"/>
          <w:szCs w:val="24"/>
          <w:shd w:val="clear" w:color="auto" w:fill="FFFFFF"/>
          <w:lang w:val="en-US"/>
        </w:rPr>
        <w:t>% and above in most of the 1</w:t>
      </w:r>
      <w:r>
        <w:rPr>
          <w:rFonts w:ascii="Times New Roman" w:hAnsi="Times New Roman" w:cs="Times New Roman"/>
          <w:color w:val="252525"/>
          <w:sz w:val="24"/>
          <w:szCs w:val="24"/>
          <w:shd w:val="clear" w:color="auto" w:fill="FFFFFF"/>
          <w:lang w:val="en-US"/>
        </w:rPr>
        <w:t>4</w:t>
      </w:r>
      <w:r w:rsidRPr="000142D6">
        <w:rPr>
          <w:rFonts w:ascii="Times New Roman" w:hAnsi="Times New Roman" w:cs="Times New Roman"/>
          <w:color w:val="252525"/>
          <w:sz w:val="24"/>
          <w:szCs w:val="24"/>
          <w:shd w:val="clear" w:color="auto" w:fill="FFFFFF"/>
          <w:lang w:val="en-US"/>
        </w:rPr>
        <w:t xml:space="preserve"> samples which clearly indicate that the given Soil sample is Expansive in nature. Grain Size Analysis indicate that particle size distribution is more or less same across all the Soil samples.</w:t>
      </w:r>
    </w:p>
    <w:p w14:paraId="6B6A6E71"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The Atterberg’s limit test results reveals that the Shrinkage Limit of the various Blended Soil samples decreases</w:t>
      </w:r>
      <w:r>
        <w:rPr>
          <w:rFonts w:ascii="Times New Roman" w:hAnsi="Times New Roman" w:cs="Times New Roman"/>
          <w:color w:val="252525"/>
          <w:sz w:val="24"/>
          <w:szCs w:val="24"/>
          <w:shd w:val="clear" w:color="auto" w:fill="FFFFFF"/>
          <w:lang w:val="en-US"/>
        </w:rPr>
        <w:t xml:space="preserve"> by</w:t>
      </w:r>
      <w:r w:rsidRPr="000142D6">
        <w:rPr>
          <w:rFonts w:ascii="Times New Roman" w:hAnsi="Times New Roman" w:cs="Times New Roman"/>
          <w:color w:val="252525"/>
          <w:sz w:val="24"/>
          <w:szCs w:val="24"/>
          <w:shd w:val="clear" w:color="auto" w:fill="FFFFFF"/>
          <w:lang w:val="en-US"/>
        </w:rPr>
        <w:t xml:space="preserve"> 4</w:t>
      </w:r>
      <w:r>
        <w:rPr>
          <w:rFonts w:ascii="Times New Roman" w:hAnsi="Times New Roman" w:cs="Times New Roman"/>
          <w:color w:val="252525"/>
          <w:sz w:val="24"/>
          <w:szCs w:val="24"/>
          <w:shd w:val="clear" w:color="auto" w:fill="FFFFFF"/>
          <w:lang w:val="en-US"/>
        </w:rPr>
        <w:t>2</w:t>
      </w:r>
      <w:r w:rsidRPr="000142D6">
        <w:rPr>
          <w:rFonts w:ascii="Times New Roman" w:hAnsi="Times New Roman" w:cs="Times New Roman"/>
          <w:color w:val="252525"/>
          <w:sz w:val="24"/>
          <w:szCs w:val="24"/>
          <w:shd w:val="clear" w:color="auto" w:fill="FFFFFF"/>
          <w:lang w:val="en-US"/>
        </w:rPr>
        <w:t>% compared to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 xml:space="preserve">), whereas the Plastic Limit </w:t>
      </w:r>
      <w:r>
        <w:rPr>
          <w:rFonts w:ascii="Times New Roman" w:hAnsi="Times New Roman" w:cs="Times New Roman"/>
          <w:color w:val="252525"/>
          <w:sz w:val="24"/>
          <w:szCs w:val="24"/>
          <w:shd w:val="clear" w:color="auto" w:fill="FFFFFF"/>
          <w:lang w:val="en-US"/>
        </w:rPr>
        <w:t xml:space="preserve">and Liquid Limit </w:t>
      </w:r>
      <w:r w:rsidRPr="000142D6">
        <w:rPr>
          <w:rFonts w:ascii="Times New Roman" w:hAnsi="Times New Roman" w:cs="Times New Roman"/>
          <w:color w:val="252525"/>
          <w:sz w:val="24"/>
          <w:szCs w:val="24"/>
          <w:shd w:val="clear" w:color="auto" w:fill="FFFFFF"/>
          <w:lang w:val="en-US"/>
        </w:rPr>
        <w:t xml:space="preserve">for Soil sample of </w:t>
      </w:r>
      <w:r>
        <w:rPr>
          <w:rFonts w:ascii="Times New Roman" w:hAnsi="Times New Roman" w:cs="Times New Roman"/>
          <w:color w:val="252525"/>
          <w:sz w:val="24"/>
          <w:szCs w:val="24"/>
          <w:shd w:val="clear" w:color="auto" w:fill="FFFFFF"/>
          <w:lang w:val="en-US"/>
        </w:rPr>
        <w:t>all three Blends</w:t>
      </w:r>
      <w:r w:rsidRPr="000142D6">
        <w:rPr>
          <w:rFonts w:ascii="Times New Roman" w:hAnsi="Times New Roman" w:cs="Times New Roman"/>
          <w:color w:val="252525"/>
          <w:sz w:val="24"/>
          <w:szCs w:val="24"/>
          <w:shd w:val="clear" w:color="auto" w:fill="FFFFFF"/>
          <w:lang w:val="en-US"/>
        </w:rPr>
        <w:t xml:space="preserve"> increase by </w:t>
      </w:r>
      <w:r>
        <w:rPr>
          <w:rFonts w:ascii="Times New Roman" w:hAnsi="Times New Roman" w:cs="Times New Roman"/>
          <w:color w:val="252525"/>
          <w:sz w:val="24"/>
          <w:szCs w:val="24"/>
          <w:shd w:val="clear" w:color="auto" w:fill="FFFFFF"/>
          <w:lang w:val="en-US"/>
        </w:rPr>
        <w:t>12</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and 3%, </w:t>
      </w:r>
      <w:r>
        <w:rPr>
          <w:rFonts w:ascii="Times New Roman" w:hAnsi="Times New Roman" w:cs="Times New Roman"/>
          <w:color w:val="252525"/>
          <w:sz w:val="24"/>
          <w:szCs w:val="24"/>
          <w:shd w:val="clear" w:color="auto" w:fill="FFFFFF"/>
          <w:lang w:val="en-US"/>
        </w:rPr>
        <w:lastRenderedPageBreak/>
        <w:t>respectively</w:t>
      </w:r>
      <w:r w:rsidRPr="000142D6">
        <w:rPr>
          <w:rFonts w:ascii="Times New Roman" w:hAnsi="Times New Roman" w:cs="Times New Roman"/>
          <w:color w:val="252525"/>
          <w:sz w:val="24"/>
          <w:szCs w:val="24"/>
          <w:shd w:val="clear" w:color="auto" w:fill="FFFFFF"/>
          <w:lang w:val="en-US"/>
        </w:rPr>
        <w:t xml:space="preserve"> over that for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rPr>
        <w:t xml:space="preserve">This is due to </w:t>
      </w:r>
      <w:r w:rsidRPr="00592FCD">
        <w:rPr>
          <w:rFonts w:ascii="Times New Roman" w:hAnsi="Times New Roman" w:cs="Times New Roman"/>
          <w:color w:val="252525"/>
          <w:sz w:val="24"/>
          <w:szCs w:val="24"/>
          <w:shd w:val="clear" w:color="auto" w:fill="FFFFFF"/>
        </w:rPr>
        <w:t>the addition of marble dust to soil</w:t>
      </w:r>
      <w:r>
        <w:rPr>
          <w:rFonts w:ascii="Times New Roman" w:hAnsi="Times New Roman" w:cs="Times New Roman"/>
          <w:color w:val="252525"/>
          <w:sz w:val="24"/>
          <w:szCs w:val="24"/>
          <w:shd w:val="clear" w:color="auto" w:fill="FFFFFF"/>
        </w:rPr>
        <w:t xml:space="preserve"> which</w:t>
      </w:r>
      <w:r w:rsidRPr="00592FCD">
        <w:rPr>
          <w:rFonts w:ascii="Times New Roman" w:hAnsi="Times New Roman" w:cs="Times New Roman"/>
          <w:color w:val="252525"/>
          <w:sz w:val="24"/>
          <w:szCs w:val="24"/>
          <w:shd w:val="clear" w:color="auto" w:fill="FFFFFF"/>
        </w:rPr>
        <w:t xml:space="preserve"> le</w:t>
      </w:r>
      <w:r>
        <w:rPr>
          <w:rFonts w:ascii="Times New Roman" w:hAnsi="Times New Roman" w:cs="Times New Roman"/>
          <w:color w:val="252525"/>
          <w:sz w:val="24"/>
          <w:szCs w:val="24"/>
          <w:shd w:val="clear" w:color="auto" w:fill="FFFFFF"/>
        </w:rPr>
        <w:t>d</w:t>
      </w:r>
      <w:r w:rsidRPr="00592FCD">
        <w:rPr>
          <w:rFonts w:ascii="Times New Roman" w:hAnsi="Times New Roman" w:cs="Times New Roman"/>
          <w:color w:val="252525"/>
          <w:sz w:val="24"/>
          <w:szCs w:val="24"/>
          <w:shd w:val="clear" w:color="auto" w:fill="FFFFFF"/>
        </w:rPr>
        <w:t xml:space="preserve"> to decrease </w:t>
      </w:r>
      <w:r>
        <w:rPr>
          <w:rFonts w:ascii="Times New Roman" w:hAnsi="Times New Roman" w:cs="Times New Roman"/>
          <w:color w:val="252525"/>
          <w:sz w:val="24"/>
          <w:szCs w:val="24"/>
          <w:shd w:val="clear" w:color="auto" w:fill="FFFFFF"/>
        </w:rPr>
        <w:t xml:space="preserve">in </w:t>
      </w:r>
      <w:r w:rsidRPr="00592FCD">
        <w:rPr>
          <w:rFonts w:ascii="Times New Roman" w:hAnsi="Times New Roman" w:cs="Times New Roman"/>
          <w:color w:val="252525"/>
          <w:sz w:val="24"/>
          <w:szCs w:val="24"/>
          <w:shd w:val="clear" w:color="auto" w:fill="FFFFFF"/>
        </w:rPr>
        <w:t>plasticity</w:t>
      </w:r>
      <w:r>
        <w:rPr>
          <w:rFonts w:ascii="Times New Roman" w:hAnsi="Times New Roman" w:cs="Times New Roman"/>
          <w:color w:val="252525"/>
          <w:sz w:val="24"/>
          <w:szCs w:val="24"/>
          <w:shd w:val="clear" w:color="auto" w:fill="FFFFFF"/>
        </w:rPr>
        <w:t xml:space="preserve"> and</w:t>
      </w:r>
      <w:r w:rsidRPr="00592FCD">
        <w:rPr>
          <w:rFonts w:ascii="Times New Roman" w:hAnsi="Times New Roman" w:cs="Times New Roman"/>
          <w:color w:val="252525"/>
          <w:sz w:val="24"/>
          <w:szCs w:val="24"/>
          <w:shd w:val="clear" w:color="auto" w:fill="FFFFFF"/>
        </w:rPr>
        <w:t xml:space="preserve"> water-holding capacity and reduced shrinkage potential. These enhancements in the soil's characteristics improve its strength and stability, making it more suitable for various engineering applications.</w:t>
      </w:r>
      <w:r>
        <w:rPr>
          <w:rFonts w:ascii="Times New Roman" w:hAnsi="Times New Roman" w:cs="Times New Roman"/>
          <w:color w:val="252525"/>
          <w:sz w:val="24"/>
          <w:szCs w:val="24"/>
          <w:shd w:val="clear" w:color="auto" w:fill="FFFFFF"/>
          <w:lang w:val="en-US"/>
        </w:rPr>
        <w:t xml:space="preserve">  </w:t>
      </w:r>
    </w:p>
    <w:p w14:paraId="61BE05CA" w14:textId="1B48ED69" w:rsidR="00832004" w:rsidRPr="00C81AB7" w:rsidRDefault="00832004" w:rsidP="00C81AB7">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The Specific Gravity of blended Soil sample </w:t>
      </w:r>
      <w:r>
        <w:rPr>
          <w:rFonts w:ascii="Times New Roman" w:hAnsi="Times New Roman" w:cs="Times New Roman"/>
          <w:color w:val="252525"/>
          <w:sz w:val="24"/>
          <w:szCs w:val="24"/>
          <w:shd w:val="clear" w:color="auto" w:fill="FFFFFF"/>
          <w:lang w:val="en-US"/>
        </w:rPr>
        <w:t xml:space="preserve">S2, S3, and S4 </w:t>
      </w:r>
      <w:r w:rsidRPr="000142D6">
        <w:rPr>
          <w:rFonts w:ascii="Times New Roman" w:hAnsi="Times New Roman" w:cs="Times New Roman"/>
          <w:color w:val="252525"/>
          <w:sz w:val="24"/>
          <w:szCs w:val="24"/>
          <w:shd w:val="clear" w:color="auto" w:fill="FFFFFF"/>
          <w:lang w:val="en-US"/>
        </w:rPr>
        <w:t xml:space="preserve">increases by </w:t>
      </w:r>
      <w:r>
        <w:rPr>
          <w:rFonts w:ascii="Times New Roman" w:hAnsi="Times New Roman" w:cs="Times New Roman"/>
          <w:color w:val="252525"/>
          <w:sz w:val="24"/>
          <w:szCs w:val="24"/>
          <w:shd w:val="clear" w:color="auto" w:fill="FFFFFF"/>
          <w:lang w:val="en-US"/>
        </w:rPr>
        <w:t>6.4</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10%, </w:t>
      </w:r>
      <w:r w:rsidRPr="000142D6">
        <w:rPr>
          <w:rFonts w:ascii="Times New Roman" w:hAnsi="Times New Roman" w:cs="Times New Roman"/>
          <w:color w:val="252525"/>
          <w:sz w:val="24"/>
          <w:szCs w:val="24"/>
          <w:shd w:val="clear" w:color="auto" w:fill="FFFFFF"/>
          <w:lang w:val="en-US"/>
        </w:rPr>
        <w:t>and 11.</w:t>
      </w:r>
      <w:r>
        <w:rPr>
          <w:rFonts w:ascii="Times New Roman" w:hAnsi="Times New Roman" w:cs="Times New Roman"/>
          <w:color w:val="252525"/>
          <w:sz w:val="24"/>
          <w:szCs w:val="24"/>
          <w:shd w:val="clear" w:color="auto" w:fill="FFFFFF"/>
          <w:lang w:val="en-US"/>
        </w:rPr>
        <w:t>4</w:t>
      </w:r>
      <w:r w:rsidRPr="000142D6">
        <w:rPr>
          <w:rFonts w:ascii="Times New Roman" w:hAnsi="Times New Roman" w:cs="Times New Roman"/>
          <w:color w:val="252525"/>
          <w:sz w:val="24"/>
          <w:szCs w:val="24"/>
          <w:shd w:val="clear" w:color="auto" w:fill="FFFFFF"/>
          <w:lang w:val="en-US"/>
        </w:rPr>
        <w:t>% respectively, when compared with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This is due to porosity of particles decreases and leads to densification.</w:t>
      </w:r>
    </w:p>
    <w:p w14:paraId="51F10A72"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The Compaction test results indicates the Maximum Dry Density for Soil sample of Blend </w:t>
      </w:r>
      <w:r>
        <w:rPr>
          <w:rFonts w:ascii="Times New Roman" w:hAnsi="Times New Roman" w:cs="Times New Roman"/>
          <w:color w:val="252525"/>
          <w:sz w:val="24"/>
          <w:szCs w:val="24"/>
          <w:shd w:val="clear" w:color="auto" w:fill="FFFFFF"/>
          <w:lang w:val="en-US"/>
        </w:rPr>
        <w:t>S4</w:t>
      </w:r>
      <w:r w:rsidRPr="000142D6">
        <w:rPr>
          <w:rFonts w:ascii="Times New Roman" w:hAnsi="Times New Roman" w:cs="Times New Roman"/>
          <w:color w:val="252525"/>
          <w:sz w:val="24"/>
          <w:szCs w:val="24"/>
          <w:shd w:val="clear" w:color="auto" w:fill="FFFFFF"/>
          <w:lang w:val="en-US"/>
        </w:rPr>
        <w:t xml:space="preserve"> increased to 1.8</w:t>
      </w:r>
      <w:r>
        <w:rPr>
          <w:rFonts w:ascii="Times New Roman" w:hAnsi="Times New Roman" w:cs="Times New Roman"/>
          <w:color w:val="252525"/>
          <w:sz w:val="24"/>
          <w:szCs w:val="24"/>
          <w:shd w:val="clear" w:color="auto" w:fill="FFFFFF"/>
          <w:lang w:val="en-US"/>
        </w:rPr>
        <w:t>5</w:t>
      </w:r>
      <w:r w:rsidRPr="000142D6">
        <w:rPr>
          <w:rFonts w:ascii="Times New Roman" w:hAnsi="Times New Roman" w:cs="Times New Roman"/>
          <w:color w:val="252525"/>
          <w:sz w:val="24"/>
          <w:szCs w:val="24"/>
          <w:shd w:val="clear" w:color="auto" w:fill="FFFFFF"/>
          <w:lang w:val="en-US"/>
        </w:rPr>
        <w:t xml:space="preserve"> g/cc at Moisture Content </w:t>
      </w:r>
      <w:r>
        <w:rPr>
          <w:rFonts w:ascii="Times New Roman" w:hAnsi="Times New Roman" w:cs="Times New Roman"/>
          <w:color w:val="252525"/>
          <w:sz w:val="24"/>
          <w:szCs w:val="24"/>
          <w:shd w:val="clear" w:color="auto" w:fill="FFFFFF"/>
          <w:lang w:val="en-US"/>
        </w:rPr>
        <w:t>21</w:t>
      </w:r>
      <w:r w:rsidRPr="000142D6">
        <w:rPr>
          <w:rFonts w:ascii="Times New Roman" w:hAnsi="Times New Roman" w:cs="Times New Roman"/>
          <w:color w:val="252525"/>
          <w:sz w:val="24"/>
          <w:szCs w:val="24"/>
          <w:shd w:val="clear" w:color="auto" w:fill="FFFFFF"/>
          <w:lang w:val="en-US"/>
        </w:rPr>
        <w:t>% from 1.3</w:t>
      </w:r>
      <w:r>
        <w:rPr>
          <w:rFonts w:ascii="Times New Roman" w:hAnsi="Times New Roman" w:cs="Times New Roman"/>
          <w:color w:val="252525"/>
          <w:sz w:val="24"/>
          <w:szCs w:val="24"/>
          <w:shd w:val="clear" w:color="auto" w:fill="FFFFFF"/>
          <w:lang w:val="en-US"/>
        </w:rPr>
        <w:t>9</w:t>
      </w:r>
      <w:r w:rsidRPr="000142D6">
        <w:rPr>
          <w:rFonts w:ascii="Times New Roman" w:hAnsi="Times New Roman" w:cs="Times New Roman"/>
          <w:color w:val="252525"/>
          <w:sz w:val="24"/>
          <w:szCs w:val="24"/>
          <w:shd w:val="clear" w:color="auto" w:fill="FFFFFF"/>
          <w:lang w:val="en-US"/>
        </w:rPr>
        <w:t xml:space="preserve"> g/cc at Moisture Content </w:t>
      </w:r>
      <w:r>
        <w:rPr>
          <w:rFonts w:ascii="Times New Roman" w:hAnsi="Times New Roman" w:cs="Times New Roman"/>
          <w:color w:val="252525"/>
          <w:sz w:val="24"/>
          <w:szCs w:val="24"/>
          <w:shd w:val="clear" w:color="auto" w:fill="FFFFFF"/>
          <w:lang w:val="en-US"/>
        </w:rPr>
        <w:t>15</w:t>
      </w:r>
      <w:r w:rsidRPr="000142D6">
        <w:rPr>
          <w:rFonts w:ascii="Times New Roman" w:hAnsi="Times New Roman" w:cs="Times New Roman"/>
          <w:color w:val="252525"/>
          <w:sz w:val="24"/>
          <w:szCs w:val="24"/>
          <w:shd w:val="clear" w:color="auto" w:fill="FFFFFF"/>
          <w:lang w:val="en-US"/>
        </w:rPr>
        <w:t>% for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 xml:space="preserve">). However, the Maximum Dry Density for Soil sample of Blend </w:t>
      </w:r>
      <w:r>
        <w:rPr>
          <w:rFonts w:ascii="Times New Roman" w:hAnsi="Times New Roman" w:cs="Times New Roman"/>
          <w:color w:val="252525"/>
          <w:sz w:val="24"/>
          <w:szCs w:val="24"/>
          <w:shd w:val="clear" w:color="auto" w:fill="FFFFFF"/>
          <w:lang w:val="en-US"/>
        </w:rPr>
        <w:t>S3</w:t>
      </w:r>
      <w:r w:rsidRPr="000142D6">
        <w:rPr>
          <w:rFonts w:ascii="Times New Roman" w:hAnsi="Times New Roman" w:cs="Times New Roman"/>
          <w:color w:val="252525"/>
          <w:sz w:val="24"/>
          <w:szCs w:val="24"/>
          <w:shd w:val="clear" w:color="auto" w:fill="FFFFFF"/>
          <w:lang w:val="en-US"/>
        </w:rPr>
        <w:t xml:space="preserve"> is 1.4</w:t>
      </w:r>
      <w:r>
        <w:rPr>
          <w:rFonts w:ascii="Times New Roman" w:hAnsi="Times New Roman" w:cs="Times New Roman"/>
          <w:color w:val="252525"/>
          <w:sz w:val="24"/>
          <w:szCs w:val="24"/>
          <w:shd w:val="clear" w:color="auto" w:fill="FFFFFF"/>
          <w:lang w:val="en-US"/>
        </w:rPr>
        <w:t>53</w:t>
      </w:r>
      <w:r w:rsidRPr="000142D6">
        <w:rPr>
          <w:rFonts w:ascii="Times New Roman" w:hAnsi="Times New Roman" w:cs="Times New Roman"/>
          <w:color w:val="252525"/>
          <w:sz w:val="24"/>
          <w:szCs w:val="24"/>
          <w:shd w:val="clear" w:color="auto" w:fill="FFFFFF"/>
          <w:lang w:val="en-US"/>
        </w:rPr>
        <w:t xml:space="preserve"> g/cc at Moisture Content </w:t>
      </w:r>
      <w:r>
        <w:rPr>
          <w:rFonts w:ascii="Times New Roman" w:hAnsi="Times New Roman" w:cs="Times New Roman"/>
          <w:color w:val="252525"/>
          <w:sz w:val="24"/>
          <w:szCs w:val="24"/>
          <w:shd w:val="clear" w:color="auto" w:fill="FFFFFF"/>
          <w:lang w:val="en-US"/>
        </w:rPr>
        <w:t>18</w:t>
      </w:r>
      <w:r w:rsidRPr="000142D6">
        <w:rPr>
          <w:rFonts w:ascii="Times New Roman" w:hAnsi="Times New Roman" w:cs="Times New Roman"/>
          <w:color w:val="252525"/>
          <w:sz w:val="24"/>
          <w:szCs w:val="24"/>
          <w:shd w:val="clear" w:color="auto" w:fill="FFFFFF"/>
          <w:lang w:val="en-US"/>
        </w:rPr>
        <w:t xml:space="preserve">% and that of Blend </w:t>
      </w:r>
      <w:r>
        <w:rPr>
          <w:rFonts w:ascii="Times New Roman" w:hAnsi="Times New Roman" w:cs="Times New Roman"/>
          <w:color w:val="252525"/>
          <w:sz w:val="24"/>
          <w:szCs w:val="24"/>
          <w:shd w:val="clear" w:color="auto" w:fill="FFFFFF"/>
          <w:lang w:val="en-US"/>
        </w:rPr>
        <w:t>S2</w:t>
      </w:r>
      <w:r w:rsidRPr="000142D6">
        <w:rPr>
          <w:rFonts w:ascii="Times New Roman" w:hAnsi="Times New Roman" w:cs="Times New Roman"/>
          <w:color w:val="252525"/>
          <w:sz w:val="24"/>
          <w:szCs w:val="24"/>
          <w:shd w:val="clear" w:color="auto" w:fill="FFFFFF"/>
          <w:lang w:val="en-US"/>
        </w:rPr>
        <w:t xml:space="preserve"> is 1.</w:t>
      </w:r>
      <w:r>
        <w:rPr>
          <w:rFonts w:ascii="Times New Roman" w:hAnsi="Times New Roman" w:cs="Times New Roman"/>
          <w:color w:val="252525"/>
          <w:sz w:val="24"/>
          <w:szCs w:val="24"/>
          <w:shd w:val="clear" w:color="auto" w:fill="FFFFFF"/>
          <w:lang w:val="en-US"/>
        </w:rPr>
        <w:t>4</w:t>
      </w:r>
      <w:r w:rsidRPr="000142D6">
        <w:rPr>
          <w:rFonts w:ascii="Times New Roman" w:hAnsi="Times New Roman" w:cs="Times New Roman"/>
          <w:color w:val="252525"/>
          <w:sz w:val="24"/>
          <w:szCs w:val="24"/>
          <w:shd w:val="clear" w:color="auto" w:fill="FFFFFF"/>
          <w:lang w:val="en-US"/>
        </w:rPr>
        <w:t>3 g/cc at Moisture Content 2</w:t>
      </w:r>
      <w:r>
        <w:rPr>
          <w:rFonts w:ascii="Times New Roman" w:hAnsi="Times New Roman" w:cs="Times New Roman"/>
          <w:color w:val="252525"/>
          <w:sz w:val="24"/>
          <w:szCs w:val="24"/>
          <w:shd w:val="clear" w:color="auto" w:fill="FFFFFF"/>
          <w:lang w:val="en-US"/>
        </w:rPr>
        <w:t>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Thus, S3 blend is denser due to the resistance of the flocculated structure to the compaction process providing the advantage of improved CBR value.</w:t>
      </w:r>
    </w:p>
    <w:p w14:paraId="272A9F1E"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Free Swell Index values for Soil sample of Blend </w:t>
      </w:r>
      <w:r>
        <w:rPr>
          <w:rFonts w:ascii="Times New Roman" w:hAnsi="Times New Roman" w:cs="Times New Roman"/>
          <w:color w:val="252525"/>
          <w:sz w:val="24"/>
          <w:szCs w:val="24"/>
          <w:shd w:val="clear" w:color="auto" w:fill="FFFFFF"/>
          <w:lang w:val="en-US"/>
        </w:rPr>
        <w:t>S2, S3, and</w:t>
      </w:r>
      <w:r w:rsidRPr="000142D6">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S4</w:t>
      </w:r>
      <w:r w:rsidRPr="000142D6">
        <w:rPr>
          <w:rFonts w:ascii="Times New Roman" w:hAnsi="Times New Roman" w:cs="Times New Roman"/>
          <w:color w:val="252525"/>
          <w:sz w:val="24"/>
          <w:szCs w:val="24"/>
          <w:shd w:val="clear" w:color="auto" w:fill="FFFFFF"/>
          <w:lang w:val="en-US"/>
        </w:rPr>
        <w:t xml:space="preserve"> are </w:t>
      </w:r>
      <w:r>
        <w:rPr>
          <w:rFonts w:ascii="Times New Roman" w:hAnsi="Times New Roman" w:cs="Times New Roman"/>
          <w:color w:val="252525"/>
          <w:sz w:val="24"/>
          <w:szCs w:val="24"/>
          <w:shd w:val="clear" w:color="auto" w:fill="FFFFFF"/>
          <w:lang w:val="en-US"/>
        </w:rPr>
        <w:t>48.78</w:t>
      </w:r>
      <w:r w:rsidRPr="000142D6">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29.09</w:t>
      </w:r>
      <w:r w:rsidRPr="000142D6">
        <w:rPr>
          <w:rFonts w:ascii="Times New Roman" w:hAnsi="Times New Roman" w:cs="Times New Roman"/>
          <w:color w:val="252525"/>
          <w:sz w:val="24"/>
          <w:szCs w:val="24"/>
          <w:shd w:val="clear" w:color="auto" w:fill="FFFFFF"/>
          <w:lang w:val="en-US"/>
        </w:rPr>
        <w:t xml:space="preserve">%, and </w:t>
      </w:r>
      <w:r>
        <w:rPr>
          <w:rFonts w:ascii="Times New Roman" w:hAnsi="Times New Roman" w:cs="Times New Roman"/>
          <w:color w:val="252525"/>
          <w:sz w:val="24"/>
          <w:szCs w:val="24"/>
          <w:shd w:val="clear" w:color="auto" w:fill="FFFFFF"/>
          <w:lang w:val="en-US"/>
        </w:rPr>
        <w:t>21.61</w:t>
      </w:r>
      <w:r w:rsidRPr="000142D6">
        <w:rPr>
          <w:rFonts w:ascii="Times New Roman" w:hAnsi="Times New Roman" w:cs="Times New Roman"/>
          <w:color w:val="252525"/>
          <w:sz w:val="24"/>
          <w:szCs w:val="24"/>
          <w:shd w:val="clear" w:color="auto" w:fill="FFFFFF"/>
          <w:lang w:val="en-US"/>
        </w:rPr>
        <w:t xml:space="preserve">% respectively, when compared to Free Swell Index of </w:t>
      </w:r>
      <w:r>
        <w:rPr>
          <w:rFonts w:ascii="Times New Roman" w:hAnsi="Times New Roman" w:cs="Times New Roman"/>
          <w:color w:val="252525"/>
          <w:sz w:val="24"/>
          <w:szCs w:val="24"/>
          <w:shd w:val="clear" w:color="auto" w:fill="FFFFFF"/>
          <w:lang w:val="en-US"/>
        </w:rPr>
        <w:t>55.49</w:t>
      </w:r>
      <w:r w:rsidRPr="000142D6">
        <w:rPr>
          <w:rFonts w:ascii="Times New Roman" w:hAnsi="Times New Roman" w:cs="Times New Roman"/>
          <w:color w:val="252525"/>
          <w:sz w:val="24"/>
          <w:szCs w:val="24"/>
          <w:shd w:val="clear" w:color="auto" w:fill="FFFFFF"/>
          <w:lang w:val="en-US"/>
        </w:rPr>
        <w:t>% for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This is due to the process of </w:t>
      </w:r>
      <w:r w:rsidRPr="00F97DD2">
        <w:rPr>
          <w:rFonts w:ascii="Times New Roman" w:hAnsi="Times New Roman" w:cs="Times New Roman"/>
          <w:sz w:val="24"/>
          <w:szCs w:val="24"/>
        </w:rPr>
        <w:t>flocculation of clay particles, reducing the attraction of moisture and thereby reducing the swelling activity of the soil.</w:t>
      </w:r>
    </w:p>
    <w:p w14:paraId="2927045D"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Coefficient of Permeability for blended Soil sample </w:t>
      </w:r>
      <w:r>
        <w:rPr>
          <w:rFonts w:ascii="Times New Roman" w:hAnsi="Times New Roman" w:cs="Times New Roman"/>
          <w:color w:val="252525"/>
          <w:sz w:val="24"/>
          <w:szCs w:val="24"/>
          <w:shd w:val="clear" w:color="auto" w:fill="FFFFFF"/>
          <w:lang w:val="en-US"/>
        </w:rPr>
        <w:t>S2, S3, and</w:t>
      </w:r>
      <w:r w:rsidRPr="000142D6">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S4</w:t>
      </w:r>
      <w:r w:rsidRPr="000142D6">
        <w:rPr>
          <w:rFonts w:ascii="Times New Roman" w:hAnsi="Times New Roman" w:cs="Times New Roman"/>
          <w:color w:val="252525"/>
          <w:sz w:val="24"/>
          <w:szCs w:val="24"/>
          <w:shd w:val="clear" w:color="auto" w:fill="FFFFFF"/>
          <w:lang w:val="en-US"/>
        </w:rPr>
        <w:t xml:space="preserve"> reduces by 3</w:t>
      </w:r>
      <w:r>
        <w:rPr>
          <w:rFonts w:ascii="Times New Roman" w:hAnsi="Times New Roman" w:cs="Times New Roman"/>
          <w:color w:val="252525"/>
          <w:sz w:val="24"/>
          <w:szCs w:val="24"/>
          <w:shd w:val="clear" w:color="auto" w:fill="FFFFFF"/>
          <w:lang w:val="en-US"/>
        </w:rPr>
        <w:t>2.7</w:t>
      </w:r>
      <w:r w:rsidRPr="000142D6">
        <w:rPr>
          <w:rFonts w:ascii="Times New Roman" w:hAnsi="Times New Roman" w:cs="Times New Roman"/>
          <w:color w:val="252525"/>
          <w:sz w:val="24"/>
          <w:szCs w:val="24"/>
          <w:shd w:val="clear" w:color="auto" w:fill="FFFFFF"/>
          <w:lang w:val="en-US"/>
        </w:rPr>
        <w:t>%, 3</w:t>
      </w:r>
      <w:r>
        <w:rPr>
          <w:rFonts w:ascii="Times New Roman" w:hAnsi="Times New Roman" w:cs="Times New Roman"/>
          <w:color w:val="252525"/>
          <w:sz w:val="24"/>
          <w:szCs w:val="24"/>
          <w:shd w:val="clear" w:color="auto" w:fill="FFFFFF"/>
          <w:lang w:val="en-US"/>
        </w:rPr>
        <w:t>7.9</w:t>
      </w:r>
      <w:r w:rsidRPr="000142D6">
        <w:rPr>
          <w:rFonts w:ascii="Times New Roman" w:hAnsi="Times New Roman" w:cs="Times New Roman"/>
          <w:color w:val="252525"/>
          <w:sz w:val="24"/>
          <w:szCs w:val="24"/>
          <w:shd w:val="clear" w:color="auto" w:fill="FFFFFF"/>
          <w:lang w:val="en-US"/>
        </w:rPr>
        <w:t>%, and 3</w:t>
      </w:r>
      <w:r>
        <w:rPr>
          <w:rFonts w:ascii="Times New Roman" w:hAnsi="Times New Roman" w:cs="Times New Roman"/>
          <w:color w:val="252525"/>
          <w:sz w:val="24"/>
          <w:szCs w:val="24"/>
          <w:shd w:val="clear" w:color="auto" w:fill="FFFFFF"/>
          <w:lang w:val="en-US"/>
        </w:rPr>
        <w:t>6.2</w:t>
      </w:r>
      <w:r w:rsidRPr="000142D6">
        <w:rPr>
          <w:rFonts w:ascii="Times New Roman" w:hAnsi="Times New Roman" w:cs="Times New Roman"/>
          <w:color w:val="252525"/>
          <w:sz w:val="24"/>
          <w:szCs w:val="24"/>
          <w:shd w:val="clear" w:color="auto" w:fill="FFFFFF"/>
          <w:lang w:val="en-US"/>
        </w:rPr>
        <w:t>% respectively, when compared to Coefficient of Permeability of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sz w:val="24"/>
          <w:szCs w:val="24"/>
        </w:rPr>
        <w:t>This is due to of</w:t>
      </w:r>
      <w:r w:rsidRPr="002031D9">
        <w:rPr>
          <w:rFonts w:ascii="Times New Roman" w:hAnsi="Times New Roman" w:cs="Times New Roman"/>
          <w:sz w:val="24"/>
          <w:szCs w:val="24"/>
        </w:rPr>
        <w:t xml:space="preserve"> addition of </w:t>
      </w:r>
      <w:r>
        <w:rPr>
          <w:rFonts w:ascii="Times New Roman" w:hAnsi="Times New Roman" w:cs="Times New Roman"/>
          <w:sz w:val="24"/>
          <w:szCs w:val="24"/>
        </w:rPr>
        <w:t>Marble Dust</w:t>
      </w:r>
      <w:r w:rsidRPr="002031D9">
        <w:rPr>
          <w:rFonts w:ascii="Times New Roman" w:hAnsi="Times New Roman" w:cs="Times New Roman"/>
          <w:sz w:val="24"/>
          <w:szCs w:val="24"/>
        </w:rPr>
        <w:t xml:space="preserve"> and </w:t>
      </w:r>
      <w:r>
        <w:rPr>
          <w:rFonts w:ascii="Times New Roman" w:hAnsi="Times New Roman" w:cs="Times New Roman"/>
          <w:sz w:val="24"/>
          <w:szCs w:val="24"/>
        </w:rPr>
        <w:t>Bio-enzyme</w:t>
      </w:r>
      <w:r w:rsidRPr="002031D9">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2031D9">
        <w:rPr>
          <w:rFonts w:ascii="Times New Roman" w:hAnsi="Times New Roman" w:cs="Times New Roman"/>
          <w:sz w:val="24"/>
          <w:szCs w:val="24"/>
        </w:rPr>
        <w:t xml:space="preserve">reduces the </w:t>
      </w:r>
      <w:proofErr w:type="gramStart"/>
      <w:r w:rsidRPr="002031D9">
        <w:rPr>
          <w:rFonts w:ascii="Times New Roman" w:hAnsi="Times New Roman" w:cs="Times New Roman"/>
          <w:sz w:val="24"/>
          <w:szCs w:val="24"/>
        </w:rPr>
        <w:t>porosity</w:t>
      </w:r>
      <w:proofErr w:type="gramEnd"/>
      <w:r>
        <w:rPr>
          <w:rFonts w:ascii="Times New Roman" w:hAnsi="Times New Roman" w:cs="Times New Roman"/>
          <w:sz w:val="24"/>
          <w:szCs w:val="24"/>
        </w:rPr>
        <w:t xml:space="preserve"> and it </w:t>
      </w:r>
      <w:r w:rsidRPr="002031D9">
        <w:rPr>
          <w:rFonts w:ascii="Times New Roman" w:hAnsi="Times New Roman" w:cs="Times New Roman"/>
          <w:sz w:val="24"/>
          <w:szCs w:val="24"/>
        </w:rPr>
        <w:t>restricts the seepage of water through the soil</w:t>
      </w:r>
      <w:r>
        <w:rPr>
          <w:rFonts w:ascii="Times New Roman" w:hAnsi="Times New Roman" w:cs="Times New Roman"/>
          <w:sz w:val="24"/>
          <w:szCs w:val="24"/>
        </w:rPr>
        <w:t>.</w:t>
      </w:r>
    </w:p>
    <w:p w14:paraId="58DF1BAE"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It is observed from Direct Shear Strength test that as </w:t>
      </w:r>
      <w:r>
        <w:rPr>
          <w:rFonts w:ascii="Times New Roman" w:hAnsi="Times New Roman" w:cs="Times New Roman"/>
          <w:color w:val="252525"/>
          <w:sz w:val="24"/>
          <w:szCs w:val="24"/>
          <w:shd w:val="clear" w:color="auto" w:fill="FFFFFF"/>
          <w:lang w:val="en-US"/>
        </w:rPr>
        <w:t>Marble Dust and Bio-enzyme</w:t>
      </w:r>
      <w:r w:rsidRPr="000142D6">
        <w:rPr>
          <w:rFonts w:ascii="Times New Roman" w:hAnsi="Times New Roman" w:cs="Times New Roman"/>
          <w:color w:val="252525"/>
          <w:sz w:val="24"/>
          <w:szCs w:val="24"/>
          <w:shd w:val="clear" w:color="auto" w:fill="FFFFFF"/>
          <w:lang w:val="en-US"/>
        </w:rPr>
        <w:t xml:space="preserve"> content in the Blended Soil sample is increased,</w:t>
      </w:r>
      <w:r>
        <w:rPr>
          <w:rFonts w:ascii="Times New Roman" w:hAnsi="Times New Roman" w:cs="Times New Roman"/>
          <w:color w:val="252525"/>
          <w:sz w:val="24"/>
          <w:szCs w:val="24"/>
          <w:shd w:val="clear" w:color="auto" w:fill="FFFFFF"/>
          <w:lang w:val="en-US"/>
        </w:rPr>
        <w:t xml:space="preserve"> three</w:t>
      </w:r>
      <w:r w:rsidRPr="000142D6">
        <w:rPr>
          <w:rFonts w:ascii="Times New Roman" w:hAnsi="Times New Roman" w:cs="Times New Roman"/>
          <w:color w:val="252525"/>
          <w:sz w:val="24"/>
          <w:szCs w:val="24"/>
          <w:shd w:val="clear" w:color="auto" w:fill="FFFFFF"/>
          <w:lang w:val="en-US"/>
        </w:rPr>
        <w:t xml:space="preserve"> times increase in the Angle of Internal Friction (ⱷ) and </w:t>
      </w:r>
      <w:r>
        <w:rPr>
          <w:rFonts w:ascii="Times New Roman" w:hAnsi="Times New Roman" w:cs="Times New Roman"/>
          <w:color w:val="252525"/>
          <w:sz w:val="24"/>
          <w:szCs w:val="24"/>
          <w:shd w:val="clear" w:color="auto" w:fill="FFFFFF"/>
          <w:lang w:val="en-US"/>
        </w:rPr>
        <w:t>71.82</w:t>
      </w:r>
      <w:r w:rsidRPr="000142D6">
        <w:rPr>
          <w:rFonts w:ascii="Times New Roman" w:hAnsi="Times New Roman" w:cs="Times New Roman"/>
          <w:color w:val="252525"/>
          <w:sz w:val="24"/>
          <w:szCs w:val="24"/>
          <w:shd w:val="clear" w:color="auto" w:fill="FFFFFF"/>
          <w:lang w:val="en-US"/>
        </w:rPr>
        <w:t xml:space="preserve">% increase in Cohesion (C) is observed for Soil sample of Blend </w:t>
      </w:r>
      <w:r>
        <w:rPr>
          <w:rFonts w:ascii="Times New Roman" w:hAnsi="Times New Roman" w:cs="Times New Roman"/>
          <w:color w:val="252525"/>
          <w:sz w:val="24"/>
          <w:szCs w:val="24"/>
          <w:shd w:val="clear" w:color="auto" w:fill="FFFFFF"/>
          <w:lang w:val="en-US"/>
        </w:rPr>
        <w:t>S4</w:t>
      </w:r>
      <w:r w:rsidRPr="000142D6">
        <w:rPr>
          <w:rFonts w:ascii="Times New Roman" w:hAnsi="Times New Roman" w:cs="Times New Roman"/>
          <w:color w:val="252525"/>
          <w:sz w:val="24"/>
          <w:szCs w:val="24"/>
          <w:shd w:val="clear" w:color="auto" w:fill="FFFFFF"/>
          <w:lang w:val="en-US"/>
        </w:rPr>
        <w:t xml:space="preserve"> as compared to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This is due to particle interlocking, providing a binding effect, and promoting improved compaction.</w:t>
      </w:r>
    </w:p>
    <w:p w14:paraId="0235CF63" w14:textId="77777777" w:rsidR="00832004" w:rsidRPr="000142D6"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Unconfined Compression Strength for blended Soil sample </w:t>
      </w:r>
      <w:r>
        <w:rPr>
          <w:rFonts w:ascii="Times New Roman" w:hAnsi="Times New Roman" w:cs="Times New Roman"/>
          <w:color w:val="252525"/>
          <w:sz w:val="24"/>
          <w:szCs w:val="24"/>
          <w:shd w:val="clear" w:color="auto" w:fill="FFFFFF"/>
          <w:lang w:val="en-US"/>
        </w:rPr>
        <w:t>S2, S3, and S4</w:t>
      </w:r>
      <w:r w:rsidRPr="000142D6">
        <w:rPr>
          <w:rFonts w:ascii="Times New Roman" w:hAnsi="Times New Roman" w:cs="Times New Roman"/>
          <w:color w:val="252525"/>
          <w:sz w:val="24"/>
          <w:szCs w:val="24"/>
          <w:shd w:val="clear" w:color="auto" w:fill="FFFFFF"/>
          <w:lang w:val="en-US"/>
        </w:rPr>
        <w:t xml:space="preserve"> increases by 2</w:t>
      </w:r>
      <w:r>
        <w:rPr>
          <w:rFonts w:ascii="Times New Roman" w:hAnsi="Times New Roman" w:cs="Times New Roman"/>
          <w:color w:val="252525"/>
          <w:sz w:val="24"/>
          <w:szCs w:val="24"/>
          <w:shd w:val="clear" w:color="auto" w:fill="FFFFFF"/>
          <w:lang w:val="en-US"/>
        </w:rPr>
        <w:t xml:space="preserve"> </w:t>
      </w:r>
      <w:r w:rsidRPr="000142D6">
        <w:rPr>
          <w:rFonts w:ascii="Times New Roman" w:hAnsi="Times New Roman" w:cs="Times New Roman"/>
          <w:color w:val="252525"/>
          <w:sz w:val="24"/>
          <w:szCs w:val="24"/>
          <w:shd w:val="clear" w:color="auto" w:fill="FFFFFF"/>
          <w:lang w:val="en-US"/>
        </w:rPr>
        <w:t>times</w:t>
      </w:r>
      <w:r>
        <w:rPr>
          <w:rFonts w:ascii="Times New Roman" w:hAnsi="Times New Roman" w:cs="Times New Roman"/>
          <w:color w:val="252525"/>
          <w:sz w:val="24"/>
          <w:szCs w:val="24"/>
          <w:shd w:val="clear" w:color="auto" w:fill="FFFFFF"/>
          <w:lang w:val="en-US"/>
        </w:rPr>
        <w:t xml:space="preserve">, 3.46 </w:t>
      </w:r>
      <w:r w:rsidRPr="000142D6">
        <w:rPr>
          <w:rFonts w:ascii="Times New Roman" w:hAnsi="Times New Roman" w:cs="Times New Roman"/>
          <w:color w:val="252525"/>
          <w:sz w:val="24"/>
          <w:szCs w:val="24"/>
          <w:shd w:val="clear" w:color="auto" w:fill="FFFFFF"/>
          <w:lang w:val="en-US"/>
        </w:rPr>
        <w:t>times</w:t>
      </w:r>
      <w:r>
        <w:rPr>
          <w:rFonts w:ascii="Times New Roman" w:hAnsi="Times New Roman" w:cs="Times New Roman"/>
          <w:color w:val="252525"/>
          <w:sz w:val="24"/>
          <w:szCs w:val="24"/>
          <w:shd w:val="clear" w:color="auto" w:fill="FFFFFF"/>
          <w:lang w:val="en-US"/>
        </w:rPr>
        <w:t>, and 3.6 times, respectively</w:t>
      </w:r>
      <w:r w:rsidRPr="000142D6">
        <w:rPr>
          <w:rFonts w:ascii="Times New Roman" w:hAnsi="Times New Roman" w:cs="Times New Roman"/>
          <w:color w:val="252525"/>
          <w:sz w:val="24"/>
          <w:szCs w:val="24"/>
          <w:shd w:val="clear" w:color="auto" w:fill="FFFFFF"/>
          <w:lang w:val="en-US"/>
        </w:rPr>
        <w:t xml:space="preserve"> when compared t</w:t>
      </w:r>
      <w:r>
        <w:rPr>
          <w:rFonts w:ascii="Times New Roman" w:hAnsi="Times New Roman" w:cs="Times New Roman"/>
          <w:color w:val="252525"/>
          <w:sz w:val="24"/>
          <w:szCs w:val="24"/>
          <w:shd w:val="clear" w:color="auto" w:fill="FFFFFF"/>
          <w:lang w:val="en-US"/>
        </w:rPr>
        <w:t>o</w:t>
      </w:r>
      <w:r w:rsidRPr="000142D6">
        <w:rPr>
          <w:rFonts w:ascii="Times New Roman" w:hAnsi="Times New Roman" w:cs="Times New Roman"/>
          <w:color w:val="252525"/>
          <w:sz w:val="24"/>
          <w:szCs w:val="24"/>
          <w:shd w:val="clear" w:color="auto" w:fill="FFFFFF"/>
          <w:lang w:val="en-US"/>
        </w:rPr>
        <w:t xml:space="preserve"> Unconfined Compression Strength of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w:t>
      </w:r>
      <w:r w:rsidRPr="007F3337">
        <w:rPr>
          <w:rFonts w:ascii="Times New Roman" w:hAnsi="Times New Roman" w:cs="Times New Roman"/>
          <w:sz w:val="24"/>
          <w:szCs w:val="24"/>
        </w:rPr>
        <w:t xml:space="preserve">This significant increase in strength attributed to the chemical reactions that occur between the calcium content in </w:t>
      </w:r>
      <w:r>
        <w:rPr>
          <w:rFonts w:ascii="Times New Roman" w:hAnsi="Times New Roman" w:cs="Times New Roman"/>
          <w:sz w:val="24"/>
          <w:szCs w:val="24"/>
        </w:rPr>
        <w:t xml:space="preserve">Marble </w:t>
      </w:r>
      <w:r>
        <w:rPr>
          <w:rFonts w:ascii="Times New Roman" w:hAnsi="Times New Roman" w:cs="Times New Roman"/>
          <w:sz w:val="24"/>
          <w:szCs w:val="24"/>
        </w:rPr>
        <w:lastRenderedPageBreak/>
        <w:t>Dust</w:t>
      </w:r>
      <w:r w:rsidRPr="007F3337">
        <w:rPr>
          <w:rFonts w:ascii="Times New Roman" w:hAnsi="Times New Roman" w:cs="Times New Roman"/>
          <w:sz w:val="24"/>
          <w:szCs w:val="24"/>
        </w:rPr>
        <w:t xml:space="preserve"> and </w:t>
      </w:r>
      <w:r>
        <w:rPr>
          <w:rFonts w:ascii="Times New Roman" w:hAnsi="Times New Roman" w:cs="Times New Roman"/>
          <w:sz w:val="24"/>
          <w:szCs w:val="24"/>
        </w:rPr>
        <w:t>Bio-enzyme</w:t>
      </w:r>
      <w:r w:rsidRPr="007F3337">
        <w:rPr>
          <w:rFonts w:ascii="Times New Roman" w:hAnsi="Times New Roman" w:cs="Times New Roman"/>
          <w:sz w:val="24"/>
          <w:szCs w:val="24"/>
        </w:rPr>
        <w:t xml:space="preserve"> and the silica and alumina present in the Soil. These reactions lead to the formation of cementitious compounds</w:t>
      </w:r>
      <w:r>
        <w:rPr>
          <w:rFonts w:ascii="Times New Roman" w:hAnsi="Times New Roman" w:cs="Times New Roman"/>
          <w:sz w:val="24"/>
          <w:szCs w:val="24"/>
        </w:rPr>
        <w:t>.</w:t>
      </w:r>
    </w:p>
    <w:p w14:paraId="6561AF07" w14:textId="77777777" w:rsidR="00832004"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0142D6">
        <w:rPr>
          <w:rFonts w:ascii="Times New Roman" w:hAnsi="Times New Roman" w:cs="Times New Roman"/>
          <w:color w:val="252525"/>
          <w:sz w:val="24"/>
          <w:szCs w:val="24"/>
          <w:shd w:val="clear" w:color="auto" w:fill="FFFFFF"/>
          <w:lang w:val="en-US"/>
        </w:rPr>
        <w:t xml:space="preserve">The CBR of Unsoaked Soil sample </w:t>
      </w:r>
      <w:r>
        <w:rPr>
          <w:rFonts w:ascii="Times New Roman" w:hAnsi="Times New Roman" w:cs="Times New Roman"/>
          <w:color w:val="252525"/>
          <w:sz w:val="24"/>
          <w:szCs w:val="24"/>
          <w:shd w:val="clear" w:color="auto" w:fill="FFFFFF"/>
          <w:lang w:val="en-US"/>
        </w:rPr>
        <w:t>Blends</w:t>
      </w:r>
      <w:r w:rsidRPr="000142D6">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 xml:space="preserve">S2, S3, and S4 </w:t>
      </w:r>
      <w:r w:rsidRPr="000142D6">
        <w:rPr>
          <w:rFonts w:ascii="Times New Roman" w:hAnsi="Times New Roman" w:cs="Times New Roman"/>
          <w:color w:val="252525"/>
          <w:sz w:val="24"/>
          <w:szCs w:val="24"/>
          <w:shd w:val="clear" w:color="auto" w:fill="FFFFFF"/>
          <w:lang w:val="en-US"/>
        </w:rPr>
        <w:t xml:space="preserve">increases by </w:t>
      </w:r>
      <w:r>
        <w:rPr>
          <w:rFonts w:ascii="Times New Roman" w:hAnsi="Times New Roman" w:cs="Times New Roman"/>
          <w:color w:val="252525"/>
          <w:sz w:val="24"/>
          <w:szCs w:val="24"/>
          <w:shd w:val="clear" w:color="auto" w:fill="FFFFFF"/>
          <w:lang w:val="en-US"/>
        </w:rPr>
        <w:t>2.2</w:t>
      </w:r>
      <w:r w:rsidRPr="000142D6">
        <w:rPr>
          <w:rFonts w:ascii="Times New Roman" w:hAnsi="Times New Roman" w:cs="Times New Roman"/>
          <w:color w:val="252525"/>
          <w:sz w:val="24"/>
          <w:szCs w:val="24"/>
          <w:shd w:val="clear" w:color="auto" w:fill="FFFFFF"/>
          <w:lang w:val="en-US"/>
        </w:rPr>
        <w:t xml:space="preserve"> times, </w:t>
      </w:r>
      <w:r>
        <w:rPr>
          <w:rFonts w:ascii="Times New Roman" w:hAnsi="Times New Roman" w:cs="Times New Roman"/>
          <w:color w:val="252525"/>
          <w:sz w:val="24"/>
          <w:szCs w:val="24"/>
          <w:shd w:val="clear" w:color="auto" w:fill="FFFFFF"/>
          <w:lang w:val="en-US"/>
        </w:rPr>
        <w:t>3</w:t>
      </w:r>
      <w:r w:rsidRPr="000142D6">
        <w:rPr>
          <w:rFonts w:ascii="Times New Roman" w:hAnsi="Times New Roman" w:cs="Times New Roman"/>
          <w:color w:val="252525"/>
          <w:sz w:val="24"/>
          <w:szCs w:val="24"/>
          <w:shd w:val="clear" w:color="auto" w:fill="FFFFFF"/>
          <w:lang w:val="en-US"/>
        </w:rPr>
        <w:t xml:space="preserve"> times, and </w:t>
      </w:r>
      <w:r>
        <w:rPr>
          <w:rFonts w:ascii="Times New Roman" w:hAnsi="Times New Roman" w:cs="Times New Roman"/>
          <w:color w:val="252525"/>
          <w:sz w:val="24"/>
          <w:szCs w:val="24"/>
          <w:shd w:val="clear" w:color="auto" w:fill="FFFFFF"/>
          <w:lang w:val="en-US"/>
        </w:rPr>
        <w:t>6.3</w:t>
      </w:r>
      <w:r w:rsidRPr="000142D6">
        <w:rPr>
          <w:rFonts w:ascii="Times New Roman" w:hAnsi="Times New Roman" w:cs="Times New Roman"/>
          <w:color w:val="252525"/>
          <w:sz w:val="24"/>
          <w:szCs w:val="24"/>
          <w:shd w:val="clear" w:color="auto" w:fill="FFFFFF"/>
          <w:lang w:val="en-US"/>
        </w:rPr>
        <w:t xml:space="preserve"> times respectively, when compared to CBR of Unsoaked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 xml:space="preserve">) and the CBR of Soaked Soil sample </w:t>
      </w:r>
      <w:r>
        <w:rPr>
          <w:rFonts w:ascii="Times New Roman" w:hAnsi="Times New Roman" w:cs="Times New Roman"/>
          <w:color w:val="252525"/>
          <w:sz w:val="24"/>
          <w:szCs w:val="24"/>
          <w:shd w:val="clear" w:color="auto" w:fill="FFFFFF"/>
          <w:lang w:val="en-US"/>
        </w:rPr>
        <w:t>Blends</w:t>
      </w:r>
      <w:r w:rsidRPr="000142D6">
        <w:rPr>
          <w:rFonts w:ascii="Times New Roman" w:hAnsi="Times New Roman" w:cs="Times New Roman"/>
          <w:color w:val="252525"/>
          <w:sz w:val="24"/>
          <w:szCs w:val="24"/>
          <w:shd w:val="clear" w:color="auto" w:fill="FFFFFF"/>
          <w:lang w:val="en-US"/>
        </w:rPr>
        <w:t xml:space="preserve"> </w:t>
      </w:r>
      <w:r>
        <w:rPr>
          <w:rFonts w:ascii="Times New Roman" w:hAnsi="Times New Roman" w:cs="Times New Roman"/>
          <w:color w:val="252525"/>
          <w:sz w:val="24"/>
          <w:szCs w:val="24"/>
          <w:shd w:val="clear" w:color="auto" w:fill="FFFFFF"/>
          <w:lang w:val="en-US"/>
        </w:rPr>
        <w:t>S2, S3, and S4</w:t>
      </w:r>
      <w:r w:rsidRPr="000142D6">
        <w:rPr>
          <w:rFonts w:ascii="Times New Roman" w:hAnsi="Times New Roman" w:cs="Times New Roman"/>
          <w:color w:val="252525"/>
          <w:sz w:val="24"/>
          <w:szCs w:val="24"/>
          <w:shd w:val="clear" w:color="auto" w:fill="FFFFFF"/>
          <w:lang w:val="en-US"/>
        </w:rPr>
        <w:t xml:space="preserve"> increases by 3.4 times, </w:t>
      </w:r>
      <w:r>
        <w:rPr>
          <w:rFonts w:ascii="Times New Roman" w:hAnsi="Times New Roman" w:cs="Times New Roman"/>
          <w:color w:val="252525"/>
          <w:sz w:val="24"/>
          <w:szCs w:val="24"/>
          <w:shd w:val="clear" w:color="auto" w:fill="FFFFFF"/>
          <w:lang w:val="en-US"/>
        </w:rPr>
        <w:t>5.4</w:t>
      </w:r>
      <w:r w:rsidRPr="000142D6">
        <w:rPr>
          <w:rFonts w:ascii="Times New Roman" w:hAnsi="Times New Roman" w:cs="Times New Roman"/>
          <w:color w:val="252525"/>
          <w:sz w:val="24"/>
          <w:szCs w:val="24"/>
          <w:shd w:val="clear" w:color="auto" w:fill="FFFFFF"/>
          <w:lang w:val="en-US"/>
        </w:rPr>
        <w:t xml:space="preserve"> times, and </w:t>
      </w:r>
      <w:r>
        <w:rPr>
          <w:rFonts w:ascii="Times New Roman" w:hAnsi="Times New Roman" w:cs="Times New Roman"/>
          <w:color w:val="252525"/>
          <w:sz w:val="24"/>
          <w:szCs w:val="24"/>
          <w:shd w:val="clear" w:color="auto" w:fill="FFFFFF"/>
          <w:lang w:val="en-US"/>
        </w:rPr>
        <w:t>11</w:t>
      </w:r>
      <w:r w:rsidRPr="000142D6">
        <w:rPr>
          <w:rFonts w:ascii="Times New Roman" w:hAnsi="Times New Roman" w:cs="Times New Roman"/>
          <w:color w:val="252525"/>
          <w:sz w:val="24"/>
          <w:szCs w:val="24"/>
          <w:shd w:val="clear" w:color="auto" w:fill="FFFFFF"/>
          <w:lang w:val="en-US"/>
        </w:rPr>
        <w:t xml:space="preserve"> times when compared to CBR of Soaked Virgin Soil sample (</w:t>
      </w:r>
      <w:r>
        <w:rPr>
          <w:rFonts w:ascii="Times New Roman" w:hAnsi="Times New Roman" w:cs="Times New Roman"/>
          <w:color w:val="252525"/>
          <w:sz w:val="24"/>
          <w:szCs w:val="24"/>
          <w:shd w:val="clear" w:color="auto" w:fill="FFFFFF"/>
          <w:lang w:val="en-US"/>
        </w:rPr>
        <w:t>S1</w:t>
      </w:r>
      <w:r w:rsidRPr="000142D6">
        <w:rPr>
          <w:rFonts w:ascii="Times New Roman" w:hAnsi="Times New Roman" w:cs="Times New Roman"/>
          <w:color w:val="252525"/>
          <w:sz w:val="24"/>
          <w:szCs w:val="24"/>
          <w:shd w:val="clear" w:color="auto" w:fill="FFFFFF"/>
          <w:lang w:val="en-US"/>
        </w:rPr>
        <w:t>).</w:t>
      </w:r>
      <w:r>
        <w:rPr>
          <w:rFonts w:ascii="Times New Roman" w:hAnsi="Times New Roman" w:cs="Times New Roman"/>
          <w:color w:val="252525"/>
          <w:sz w:val="24"/>
          <w:szCs w:val="24"/>
          <w:shd w:val="clear" w:color="auto" w:fill="FFFFFF"/>
          <w:lang w:val="en-US"/>
        </w:rPr>
        <w:t xml:space="preserve"> This is due to formation of physical and chemical bonds between the soil particles and blend of bio-enzyme and marble dust. This binding effect reduces particle movement and sliding under loads leading to increased load-bearing capacity.</w:t>
      </w:r>
    </w:p>
    <w:p w14:paraId="6F8483DF" w14:textId="77777777" w:rsidR="00832004" w:rsidRDefault="00832004" w:rsidP="00832004">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C1578C">
        <w:rPr>
          <w:rFonts w:ascii="Times New Roman" w:hAnsi="Times New Roman" w:cs="Times New Roman"/>
          <w:color w:val="252525"/>
          <w:sz w:val="24"/>
          <w:szCs w:val="24"/>
          <w:shd w:val="clear" w:color="auto" w:fill="FFFFFF"/>
          <w:lang w:val="en-US"/>
        </w:rPr>
        <w:t>The estimation of pavement thickness was conducted based on the CBR values of the blended soil samples. Among the samples, Blend S2 with a 5% CBR value had a pavement thickness of 605mm, Blend S3 with a 7% CBR value had a thickness of 590mm, and Blend S4 with a 15% CBR value had a thickness of 555mm. A comparison of these samples revealed a reduction in pavement thickness. Specifically, Blend S3 showed a decrease of 15mm, while Blend S4 experienced a significant reduction of 50mm compared to the pavement thickness of Blend S2. These findings emphasize the potential advantages of using soil blends with higher CBR values, as they result in a reduced pavement thickness, potentially leading to cost savings in pavement construction.</w:t>
      </w:r>
    </w:p>
    <w:p w14:paraId="35E5AD89" w14:textId="03603120" w:rsidR="00A6430C" w:rsidRPr="00C81AB7" w:rsidRDefault="00832004" w:rsidP="00C81AB7">
      <w:pPr>
        <w:numPr>
          <w:ilvl w:val="0"/>
          <w:numId w:val="16"/>
        </w:numPr>
        <w:spacing w:line="360" w:lineRule="auto"/>
        <w:ind w:left="567" w:hanging="283"/>
        <w:jc w:val="both"/>
        <w:rPr>
          <w:rFonts w:ascii="Times New Roman" w:hAnsi="Times New Roman" w:cs="Times New Roman"/>
          <w:color w:val="252525"/>
          <w:sz w:val="24"/>
          <w:szCs w:val="24"/>
          <w:shd w:val="clear" w:color="auto" w:fill="FFFFFF"/>
          <w:lang w:val="en-US"/>
        </w:rPr>
      </w:pPr>
      <w:r w:rsidRPr="00D42F74">
        <w:rPr>
          <w:rFonts w:ascii="Times New Roman" w:hAnsi="Times New Roman" w:cs="Times New Roman"/>
          <w:color w:val="252525"/>
          <w:sz w:val="24"/>
          <w:szCs w:val="24"/>
          <w:shd w:val="clear" w:color="auto" w:fill="FFFFFF"/>
        </w:rPr>
        <w:t xml:space="preserve">The cost analysis of the designed flexible pavement clearly indicates that as the CBR value increases, the cost decreases. A thorough comparison of the cost for different CBR values reveals significant reductions. Specifically, when comparing the cost of the designed pavement for a 7% CBR </w:t>
      </w:r>
      <w:r>
        <w:rPr>
          <w:rFonts w:ascii="Times New Roman" w:hAnsi="Times New Roman" w:cs="Times New Roman"/>
          <w:color w:val="252525"/>
          <w:sz w:val="24"/>
          <w:szCs w:val="24"/>
          <w:shd w:val="clear" w:color="auto" w:fill="FFFFFF"/>
        </w:rPr>
        <w:t xml:space="preserve">of Blend S3 to the </w:t>
      </w:r>
      <w:r w:rsidRPr="00D42F74">
        <w:rPr>
          <w:rFonts w:ascii="Times New Roman" w:hAnsi="Times New Roman" w:cs="Times New Roman"/>
          <w:color w:val="252525"/>
          <w:sz w:val="24"/>
          <w:szCs w:val="24"/>
          <w:shd w:val="clear" w:color="auto" w:fill="FFFFFF"/>
        </w:rPr>
        <w:t>value to that of a 5% CBR value</w:t>
      </w:r>
      <w:r>
        <w:rPr>
          <w:rFonts w:ascii="Times New Roman" w:hAnsi="Times New Roman" w:cs="Times New Roman"/>
          <w:color w:val="252525"/>
          <w:sz w:val="24"/>
          <w:szCs w:val="24"/>
          <w:shd w:val="clear" w:color="auto" w:fill="FFFFFF"/>
        </w:rPr>
        <w:t xml:space="preserve"> of Blend S2,</w:t>
      </w:r>
      <w:r w:rsidRPr="00D42F74">
        <w:rPr>
          <w:rFonts w:ascii="Times New Roman" w:hAnsi="Times New Roman" w:cs="Times New Roman"/>
          <w:color w:val="252525"/>
          <w:sz w:val="24"/>
          <w:szCs w:val="24"/>
          <w:shd w:val="clear" w:color="auto" w:fill="FFFFFF"/>
        </w:rPr>
        <w:t xml:space="preserve"> a noticeable reduction of 5.4% is observed. Furthermore, the cost of the designed pavement for a 15% CBR</w:t>
      </w:r>
      <w:r>
        <w:rPr>
          <w:rFonts w:ascii="Times New Roman" w:hAnsi="Times New Roman" w:cs="Times New Roman"/>
          <w:color w:val="252525"/>
          <w:sz w:val="24"/>
          <w:szCs w:val="24"/>
          <w:shd w:val="clear" w:color="auto" w:fill="FFFFFF"/>
        </w:rPr>
        <w:t xml:space="preserve"> of Blend S4</w:t>
      </w:r>
      <w:r w:rsidRPr="00D42F74">
        <w:rPr>
          <w:rFonts w:ascii="Times New Roman" w:hAnsi="Times New Roman" w:cs="Times New Roman"/>
          <w:color w:val="252525"/>
          <w:sz w:val="24"/>
          <w:szCs w:val="24"/>
          <w:shd w:val="clear" w:color="auto" w:fill="FFFFFF"/>
        </w:rPr>
        <w:t xml:space="preserve"> value shows a substantial reduction of 18.32% when compared to the cost for a 5% CBR value</w:t>
      </w:r>
      <w:r>
        <w:rPr>
          <w:rFonts w:ascii="Times New Roman" w:hAnsi="Times New Roman" w:cs="Times New Roman"/>
          <w:color w:val="252525"/>
          <w:sz w:val="24"/>
          <w:szCs w:val="24"/>
          <w:shd w:val="clear" w:color="auto" w:fill="FFFFFF"/>
        </w:rPr>
        <w:t xml:space="preserve"> of Blend S2</w:t>
      </w:r>
      <w:r w:rsidRPr="00D42F74">
        <w:rPr>
          <w:rFonts w:ascii="Times New Roman" w:hAnsi="Times New Roman" w:cs="Times New Roman"/>
          <w:color w:val="252525"/>
          <w:sz w:val="24"/>
          <w:szCs w:val="24"/>
          <w:shd w:val="clear" w:color="auto" w:fill="FFFFFF"/>
        </w:rPr>
        <w:t>. These findings underscore the cost-effectiveness of higher CBR values in the design of flexible pavements</w:t>
      </w:r>
      <w:r>
        <w:rPr>
          <w:rFonts w:ascii="Times New Roman" w:hAnsi="Times New Roman" w:cs="Times New Roman"/>
          <w:color w:val="252525"/>
          <w:sz w:val="24"/>
          <w:szCs w:val="24"/>
          <w:shd w:val="clear" w:color="auto" w:fill="FFFFFF"/>
        </w:rPr>
        <w:t>.</w:t>
      </w:r>
    </w:p>
    <w:p w14:paraId="5DC9DA96" w14:textId="4B4F42E8" w:rsidR="00A6430C" w:rsidRPr="00C81AB7" w:rsidRDefault="00C81AB7" w:rsidP="00832004">
      <w:pPr>
        <w:autoSpaceDE w:val="0"/>
        <w:autoSpaceDN w:val="0"/>
        <w:adjustRightInd w:val="0"/>
        <w:spacing w:after="0" w:line="360" w:lineRule="auto"/>
        <w:ind w:left="567"/>
        <w:jc w:val="both"/>
        <w:rPr>
          <w:rFonts w:ascii="Times New Roman" w:hAnsi="Times New Roman" w:cs="Times New Roman"/>
          <w:b/>
          <w:bCs/>
          <w:color w:val="000000"/>
          <w:sz w:val="28"/>
          <w:szCs w:val="28"/>
        </w:rPr>
      </w:pPr>
      <w:r w:rsidRPr="00C81AB7">
        <w:rPr>
          <w:rFonts w:ascii="Times New Roman" w:hAnsi="Times New Roman" w:cs="Times New Roman"/>
          <w:b/>
          <w:bCs/>
          <w:color w:val="000000"/>
          <w:sz w:val="28"/>
          <w:szCs w:val="28"/>
        </w:rPr>
        <w:t>6 REFERENCES</w:t>
      </w:r>
    </w:p>
    <w:p w14:paraId="70D07779" w14:textId="77777777" w:rsidR="008C4BB0" w:rsidRPr="00BC242E" w:rsidRDefault="008C4BB0" w:rsidP="008C4BB0">
      <w:pPr>
        <w:pStyle w:val="ListParagraph"/>
        <w:numPr>
          <w:ilvl w:val="0"/>
          <w:numId w:val="20"/>
        </w:numPr>
        <w:spacing w:line="360" w:lineRule="auto"/>
        <w:jc w:val="both"/>
        <w:rPr>
          <w:rFonts w:ascii="Times New Roman" w:hAnsi="Times New Roman" w:cs="Times New Roman"/>
          <w:color w:val="000000"/>
          <w:sz w:val="24"/>
          <w:szCs w:val="24"/>
        </w:rPr>
      </w:pPr>
      <w:r w:rsidRPr="00BC242E">
        <w:rPr>
          <w:rFonts w:ascii="Times New Roman" w:hAnsi="Times New Roman" w:cs="Times New Roman"/>
          <w:color w:val="000000"/>
          <w:sz w:val="24"/>
          <w:szCs w:val="24"/>
        </w:rPr>
        <w:t xml:space="preserve">F. Yilmaz and M. Yurdakul, Evaluation of </w:t>
      </w:r>
      <w:r>
        <w:rPr>
          <w:rFonts w:ascii="Times New Roman" w:hAnsi="Times New Roman" w:cs="Times New Roman"/>
          <w:color w:val="000000"/>
          <w:sz w:val="24"/>
          <w:szCs w:val="24"/>
        </w:rPr>
        <w:t>Marble Dust</w:t>
      </w:r>
      <w:r w:rsidRPr="00BC242E">
        <w:rPr>
          <w:rFonts w:ascii="Times New Roman" w:hAnsi="Times New Roman" w:cs="Times New Roman"/>
          <w:color w:val="000000"/>
          <w:sz w:val="24"/>
          <w:szCs w:val="24"/>
        </w:rPr>
        <w:t xml:space="preserve"> for Soil Stabilization. Journal of Special issue of the 3rd International Conference on Computational and </w:t>
      </w:r>
      <w:r w:rsidRPr="00BC242E">
        <w:rPr>
          <w:rFonts w:ascii="Times New Roman" w:hAnsi="Times New Roman" w:cs="Times New Roman"/>
          <w:color w:val="000000"/>
          <w:sz w:val="24"/>
          <w:szCs w:val="24"/>
        </w:rPr>
        <w:lastRenderedPageBreak/>
        <w:t>Experimental Science and Engineering (ICCESEN 2016), Vol-132, page 710-712 (2017)</w:t>
      </w:r>
    </w:p>
    <w:p w14:paraId="088457EB" w14:textId="77777777" w:rsidR="008C4BB0" w:rsidRPr="00BC242E" w:rsidRDefault="008C4BB0" w:rsidP="008C4BB0">
      <w:pPr>
        <w:pStyle w:val="ListParagraph"/>
        <w:numPr>
          <w:ilvl w:val="0"/>
          <w:numId w:val="20"/>
        </w:numPr>
        <w:spacing w:line="360" w:lineRule="auto"/>
        <w:jc w:val="both"/>
        <w:rPr>
          <w:rFonts w:ascii="Times New Roman" w:hAnsi="Times New Roman" w:cs="Times New Roman"/>
          <w:color w:val="000000"/>
          <w:sz w:val="24"/>
          <w:szCs w:val="24"/>
        </w:rPr>
      </w:pPr>
      <w:proofErr w:type="spellStart"/>
      <w:r w:rsidRPr="00BC242E">
        <w:rPr>
          <w:rFonts w:ascii="Times New Roman" w:hAnsi="Times New Roman" w:cs="Times New Roman"/>
          <w:color w:val="000000"/>
          <w:sz w:val="24"/>
          <w:szCs w:val="24"/>
        </w:rPr>
        <w:t>Altug</w:t>
      </w:r>
      <w:proofErr w:type="spellEnd"/>
      <w:r w:rsidRPr="00BC242E">
        <w:rPr>
          <w:rFonts w:ascii="Times New Roman" w:hAnsi="Times New Roman" w:cs="Times New Roman"/>
          <w:color w:val="000000"/>
          <w:sz w:val="24"/>
          <w:szCs w:val="24"/>
        </w:rPr>
        <w:t xml:space="preserve"> SAYGILI, Use of Waste </w:t>
      </w:r>
      <w:r>
        <w:rPr>
          <w:rFonts w:ascii="Times New Roman" w:hAnsi="Times New Roman" w:cs="Times New Roman"/>
          <w:color w:val="000000"/>
          <w:sz w:val="24"/>
          <w:szCs w:val="24"/>
        </w:rPr>
        <w:t>Marble Dust</w:t>
      </w:r>
      <w:r w:rsidRPr="00BC242E">
        <w:rPr>
          <w:rFonts w:ascii="Times New Roman" w:hAnsi="Times New Roman" w:cs="Times New Roman"/>
          <w:color w:val="000000"/>
          <w:sz w:val="24"/>
          <w:szCs w:val="24"/>
        </w:rPr>
        <w:t xml:space="preserve"> for Stabilization of Clayey Soil. Journal of ISSN 1392–1320 materials science (</w:t>
      </w:r>
      <w:proofErr w:type="spellStart"/>
      <w:r w:rsidRPr="00BC242E">
        <w:rPr>
          <w:rFonts w:ascii="Times New Roman" w:hAnsi="Times New Roman" w:cs="Times New Roman"/>
          <w:color w:val="000000"/>
          <w:sz w:val="24"/>
          <w:szCs w:val="24"/>
        </w:rPr>
        <w:t>medžiagotyra</w:t>
      </w:r>
      <w:proofErr w:type="spellEnd"/>
      <w:r w:rsidRPr="00BC242E">
        <w:rPr>
          <w:rFonts w:ascii="Times New Roman" w:hAnsi="Times New Roman" w:cs="Times New Roman"/>
          <w:color w:val="000000"/>
          <w:sz w:val="24"/>
          <w:szCs w:val="24"/>
        </w:rPr>
        <w:t>), Vol. 21, No. 4.  2015</w:t>
      </w:r>
    </w:p>
    <w:p w14:paraId="582D88B1"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BC242E">
        <w:rPr>
          <w:rFonts w:ascii="Times New Roman" w:hAnsi="Times New Roman" w:cs="Times New Roman"/>
          <w:color w:val="000000"/>
          <w:sz w:val="24"/>
          <w:szCs w:val="24"/>
        </w:rPr>
        <w:t xml:space="preserve">R. Ali, H. Khan, A. A. Shah, Expansive Soil Stabilization Using </w:t>
      </w:r>
      <w:r>
        <w:rPr>
          <w:rFonts w:ascii="Times New Roman" w:hAnsi="Times New Roman" w:cs="Times New Roman"/>
          <w:color w:val="000000"/>
          <w:sz w:val="24"/>
          <w:szCs w:val="24"/>
        </w:rPr>
        <w:t>Marble Dust</w:t>
      </w:r>
      <w:r w:rsidRPr="00BC242E">
        <w:rPr>
          <w:rFonts w:ascii="Times New Roman" w:hAnsi="Times New Roman" w:cs="Times New Roman"/>
          <w:color w:val="000000"/>
          <w:sz w:val="24"/>
          <w:szCs w:val="24"/>
        </w:rPr>
        <w:t xml:space="preserve"> and Bagasse Ash. Journal of International Journal of Science and Research (IJSR), Volume 3 Issue 6, June 2014</w:t>
      </w:r>
    </w:p>
    <w:p w14:paraId="65E1E296"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BC242E">
        <w:rPr>
          <w:rFonts w:ascii="Times New Roman" w:hAnsi="Times New Roman" w:cs="Times New Roman"/>
          <w:color w:val="000000"/>
          <w:sz w:val="24"/>
          <w:szCs w:val="24"/>
        </w:rPr>
        <w:t>J. Pooni</w:t>
      </w:r>
      <w:r w:rsidRPr="00BC242E">
        <w:rPr>
          <w:rFonts w:ascii="Times New Roman" w:hAnsi="Times New Roman" w:cs="Times New Roman"/>
          <w:sz w:val="24"/>
          <w:szCs w:val="24"/>
        </w:rPr>
        <w:t xml:space="preserve">, </w:t>
      </w:r>
      <w:r w:rsidRPr="00BC242E">
        <w:rPr>
          <w:rFonts w:ascii="Times New Roman" w:hAnsi="Times New Roman" w:cs="Times New Roman"/>
          <w:color w:val="000000"/>
          <w:sz w:val="24"/>
          <w:szCs w:val="24"/>
        </w:rPr>
        <w:t>D. Robert</w:t>
      </w:r>
      <w:r w:rsidRPr="00BC242E">
        <w:rPr>
          <w:rFonts w:ascii="Times New Roman" w:hAnsi="Times New Roman" w:cs="Times New Roman"/>
          <w:sz w:val="24"/>
          <w:szCs w:val="24"/>
        </w:rPr>
        <w:t xml:space="preserve">, </w:t>
      </w:r>
      <w:r w:rsidRPr="00BC242E">
        <w:rPr>
          <w:rFonts w:ascii="Times New Roman" w:hAnsi="Times New Roman" w:cs="Times New Roman"/>
          <w:color w:val="000000"/>
          <w:sz w:val="24"/>
          <w:szCs w:val="24"/>
        </w:rPr>
        <w:t>C. Gunasekara</w:t>
      </w:r>
      <w:r w:rsidRPr="00BC242E">
        <w:rPr>
          <w:rFonts w:ascii="Times New Roman" w:hAnsi="Times New Roman" w:cs="Times New Roman"/>
          <w:sz w:val="24"/>
          <w:szCs w:val="24"/>
        </w:rPr>
        <w:t xml:space="preserve">, </w:t>
      </w:r>
      <w:r w:rsidRPr="00BC242E">
        <w:rPr>
          <w:rFonts w:ascii="Times New Roman" w:hAnsi="Times New Roman" w:cs="Times New Roman"/>
          <w:color w:val="000000"/>
          <w:sz w:val="24"/>
          <w:szCs w:val="24"/>
        </w:rPr>
        <w:t xml:space="preserve">F. </w:t>
      </w:r>
      <w:proofErr w:type="spellStart"/>
      <w:r w:rsidRPr="00BC242E">
        <w:rPr>
          <w:rFonts w:ascii="Times New Roman" w:hAnsi="Times New Roman" w:cs="Times New Roman"/>
          <w:color w:val="000000"/>
          <w:sz w:val="24"/>
          <w:szCs w:val="24"/>
        </w:rPr>
        <w:t>Giustozzi</w:t>
      </w:r>
      <w:proofErr w:type="spellEnd"/>
      <w:r w:rsidRPr="00BC242E">
        <w:rPr>
          <w:rFonts w:ascii="Times New Roman" w:hAnsi="Times New Roman" w:cs="Times New Roman"/>
          <w:sz w:val="24"/>
          <w:szCs w:val="24"/>
        </w:rPr>
        <w:t>,</w:t>
      </w:r>
      <w:r w:rsidRPr="00BC242E">
        <w:rPr>
          <w:rFonts w:ascii="Times New Roman" w:hAnsi="Times New Roman" w:cs="Times New Roman"/>
          <w:color w:val="000000"/>
          <w:sz w:val="24"/>
          <w:szCs w:val="24"/>
        </w:rPr>
        <w:t xml:space="preserve"> and S. </w:t>
      </w:r>
      <w:proofErr w:type="spellStart"/>
      <w:r w:rsidRPr="00BC242E">
        <w:rPr>
          <w:rFonts w:ascii="Times New Roman" w:hAnsi="Times New Roman" w:cs="Times New Roman"/>
          <w:color w:val="000000"/>
          <w:sz w:val="24"/>
          <w:szCs w:val="24"/>
        </w:rPr>
        <w:t>Setunge</w:t>
      </w:r>
      <w:proofErr w:type="spellEnd"/>
      <w:r w:rsidRPr="00BC242E">
        <w:rPr>
          <w:rFonts w:ascii="Times New Roman" w:hAnsi="Times New Roman" w:cs="Times New Roman"/>
          <w:color w:val="000000"/>
          <w:sz w:val="24"/>
          <w:szCs w:val="24"/>
        </w:rPr>
        <w:t>, Mechanism of Enzyme Stabilization for Expansive Soils Using Mechanical and Microstructural Investigation. Journal of American society of civil engineers (ASCE 2021)</w:t>
      </w:r>
    </w:p>
    <w:p w14:paraId="25BE911A" w14:textId="77777777" w:rsidR="008C4BB0" w:rsidRPr="00CF751C"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231F20"/>
          <w:sz w:val="24"/>
          <w:szCs w:val="24"/>
        </w:rPr>
      </w:pPr>
      <w:proofErr w:type="spellStart"/>
      <w:r w:rsidRPr="00BC242E">
        <w:rPr>
          <w:rFonts w:ascii="Times New Roman" w:hAnsi="Times New Roman" w:cs="Times New Roman"/>
          <w:color w:val="231F20"/>
          <w:sz w:val="24"/>
          <w:szCs w:val="24"/>
        </w:rPr>
        <w:t>Rintu</w:t>
      </w:r>
      <w:proofErr w:type="spellEnd"/>
      <w:r w:rsidRPr="00BC242E">
        <w:rPr>
          <w:rFonts w:ascii="Times New Roman" w:hAnsi="Times New Roman" w:cs="Times New Roman"/>
          <w:color w:val="231F20"/>
          <w:sz w:val="24"/>
          <w:szCs w:val="24"/>
        </w:rPr>
        <w:t xml:space="preserve"> Renjith</w:t>
      </w:r>
      <w:r w:rsidRPr="00BC242E">
        <w:rPr>
          <w:rFonts w:ascii="Times New Roman" w:hAnsi="Times New Roman" w:cs="Times New Roman"/>
          <w:sz w:val="24"/>
          <w:szCs w:val="24"/>
        </w:rPr>
        <w:t xml:space="preserve">, </w:t>
      </w:r>
      <w:r w:rsidRPr="00BC242E">
        <w:rPr>
          <w:rFonts w:ascii="Times New Roman" w:hAnsi="Times New Roman" w:cs="Times New Roman"/>
          <w:color w:val="231F20"/>
          <w:sz w:val="24"/>
          <w:szCs w:val="24"/>
        </w:rPr>
        <w:t xml:space="preserve">Sujeeva </w:t>
      </w:r>
      <w:proofErr w:type="spellStart"/>
      <w:r w:rsidRPr="00BC242E">
        <w:rPr>
          <w:rFonts w:ascii="Times New Roman" w:hAnsi="Times New Roman" w:cs="Times New Roman"/>
          <w:color w:val="231F20"/>
          <w:sz w:val="24"/>
          <w:szCs w:val="24"/>
        </w:rPr>
        <w:t>Setunge</w:t>
      </w:r>
      <w:proofErr w:type="spellEnd"/>
      <w:r w:rsidRPr="00BC242E">
        <w:rPr>
          <w:rFonts w:ascii="Times New Roman" w:hAnsi="Times New Roman" w:cs="Times New Roman"/>
          <w:sz w:val="24"/>
          <w:szCs w:val="24"/>
        </w:rPr>
        <w:t xml:space="preserve">, </w:t>
      </w:r>
      <w:r w:rsidRPr="00BC242E">
        <w:rPr>
          <w:rFonts w:ascii="Times New Roman" w:hAnsi="Times New Roman" w:cs="Times New Roman"/>
          <w:color w:val="231F20"/>
          <w:sz w:val="24"/>
          <w:szCs w:val="24"/>
        </w:rPr>
        <w:t>Dilan J. Robert</w:t>
      </w:r>
      <w:r w:rsidRPr="00BC242E">
        <w:rPr>
          <w:rFonts w:ascii="Times New Roman" w:hAnsi="Times New Roman" w:cs="Times New Roman"/>
          <w:sz w:val="24"/>
          <w:szCs w:val="24"/>
        </w:rPr>
        <w:t xml:space="preserve">, </w:t>
      </w:r>
      <w:r w:rsidRPr="00BC242E">
        <w:rPr>
          <w:rFonts w:ascii="Times New Roman" w:hAnsi="Times New Roman" w:cs="Times New Roman"/>
          <w:color w:val="231F20"/>
          <w:sz w:val="24"/>
          <w:szCs w:val="24"/>
        </w:rPr>
        <w:t>Chamila Gunasekara</w:t>
      </w:r>
      <w:r w:rsidRPr="00BC242E">
        <w:rPr>
          <w:rFonts w:ascii="Times New Roman" w:hAnsi="Times New Roman" w:cs="Times New Roman"/>
          <w:sz w:val="24"/>
          <w:szCs w:val="24"/>
        </w:rPr>
        <w:t xml:space="preserve">, </w:t>
      </w:r>
      <w:r w:rsidRPr="00BC242E">
        <w:rPr>
          <w:rFonts w:ascii="Times New Roman" w:hAnsi="Times New Roman" w:cs="Times New Roman"/>
          <w:color w:val="231F20"/>
          <w:sz w:val="24"/>
          <w:szCs w:val="24"/>
        </w:rPr>
        <w:t>and Brian O’Donnell</w:t>
      </w:r>
      <w:r>
        <w:rPr>
          <w:rFonts w:ascii="Times New Roman" w:hAnsi="Times New Roman" w:cs="Times New Roman"/>
          <w:color w:val="231F20"/>
          <w:sz w:val="24"/>
          <w:szCs w:val="24"/>
        </w:rPr>
        <w:t xml:space="preserve">, </w:t>
      </w:r>
      <w:r w:rsidRPr="00CF751C">
        <w:rPr>
          <w:rFonts w:ascii="Times New Roman" w:hAnsi="Times New Roman" w:cs="Times New Roman"/>
          <w:sz w:val="24"/>
          <w:szCs w:val="24"/>
        </w:rPr>
        <w:t>Optimization of Enzyme-Based Soil Stabilization.</w:t>
      </w:r>
      <w:r w:rsidRPr="00CF751C">
        <w:rPr>
          <w:rFonts w:ascii="Times New Roman" w:hAnsi="Times New Roman" w:cs="Times New Roman"/>
          <w:color w:val="000000"/>
          <w:sz w:val="24"/>
          <w:szCs w:val="24"/>
        </w:rPr>
        <w:t xml:space="preserve"> Journal of American society of civil engineers (ASCE 2020)</w:t>
      </w:r>
    </w:p>
    <w:p w14:paraId="1AD1488C"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BC242E">
        <w:rPr>
          <w:rFonts w:ascii="Times New Roman" w:hAnsi="Times New Roman" w:cs="Times New Roman"/>
          <w:color w:val="000000"/>
          <w:sz w:val="24"/>
          <w:szCs w:val="24"/>
        </w:rPr>
        <w:t xml:space="preserve">Vikash Kumar, </w:t>
      </w:r>
      <w:proofErr w:type="spellStart"/>
      <w:r w:rsidRPr="00BC242E">
        <w:rPr>
          <w:rFonts w:ascii="Times New Roman" w:hAnsi="Times New Roman" w:cs="Times New Roman"/>
          <w:color w:val="000000"/>
          <w:sz w:val="24"/>
          <w:szCs w:val="24"/>
        </w:rPr>
        <w:t>Shiwanshu</w:t>
      </w:r>
      <w:proofErr w:type="spellEnd"/>
      <w:r w:rsidRPr="00BC242E">
        <w:rPr>
          <w:rFonts w:ascii="Times New Roman" w:hAnsi="Times New Roman" w:cs="Times New Roman"/>
          <w:color w:val="000000"/>
          <w:sz w:val="24"/>
          <w:szCs w:val="24"/>
        </w:rPr>
        <w:t xml:space="preserve"> Shekhar</w:t>
      </w:r>
      <w:r w:rsidRPr="00BC242E">
        <w:rPr>
          <w:rFonts w:ascii="Times New Roman" w:hAnsi="Times New Roman" w:cs="Times New Roman"/>
          <w:sz w:val="24"/>
          <w:szCs w:val="24"/>
        </w:rPr>
        <w:t xml:space="preserve">, </w:t>
      </w:r>
      <w:r w:rsidRPr="00BC242E">
        <w:rPr>
          <w:rFonts w:ascii="Times New Roman" w:hAnsi="Times New Roman" w:cs="Times New Roman"/>
          <w:color w:val="000000"/>
          <w:sz w:val="24"/>
          <w:szCs w:val="24"/>
        </w:rPr>
        <w:t>Santosh Kumar</w:t>
      </w:r>
      <w:r w:rsidRPr="00BC242E">
        <w:rPr>
          <w:rFonts w:ascii="Times New Roman" w:hAnsi="Times New Roman" w:cs="Times New Roman"/>
          <w:sz w:val="24"/>
          <w:szCs w:val="24"/>
        </w:rPr>
        <w:t xml:space="preserve">, </w:t>
      </w:r>
      <w:r w:rsidRPr="00BC242E">
        <w:rPr>
          <w:rFonts w:ascii="Times New Roman" w:hAnsi="Times New Roman" w:cs="Times New Roman"/>
          <w:color w:val="000000"/>
          <w:sz w:val="24"/>
          <w:szCs w:val="24"/>
        </w:rPr>
        <w:t xml:space="preserve">Akash </w:t>
      </w:r>
      <w:proofErr w:type="spellStart"/>
      <w:r w:rsidRPr="00BC242E">
        <w:rPr>
          <w:rFonts w:ascii="Times New Roman" w:hAnsi="Times New Roman" w:cs="Times New Roman"/>
          <w:color w:val="000000"/>
          <w:sz w:val="24"/>
          <w:szCs w:val="24"/>
        </w:rPr>
        <w:t>Priyadarshee</w:t>
      </w:r>
      <w:proofErr w:type="spellEnd"/>
      <w:r w:rsidRPr="00BC242E">
        <w:rPr>
          <w:rFonts w:ascii="Times New Roman" w:hAnsi="Times New Roman" w:cs="Times New Roman"/>
          <w:sz w:val="24"/>
          <w:szCs w:val="24"/>
        </w:rPr>
        <w:t xml:space="preserve">, </w:t>
      </w:r>
      <w:r w:rsidRPr="00BC242E">
        <w:rPr>
          <w:rFonts w:ascii="Times New Roman" w:hAnsi="Times New Roman" w:cs="Times New Roman"/>
          <w:color w:val="000000"/>
          <w:sz w:val="24"/>
          <w:szCs w:val="24"/>
        </w:rPr>
        <w:t xml:space="preserve">and Niraj Kumar, A Study on Soil Stabilisation using </w:t>
      </w:r>
      <w:r>
        <w:rPr>
          <w:rFonts w:ascii="Times New Roman" w:hAnsi="Times New Roman" w:cs="Times New Roman"/>
          <w:color w:val="000000"/>
          <w:sz w:val="24"/>
          <w:szCs w:val="24"/>
        </w:rPr>
        <w:t>Bio-enzyme</w:t>
      </w:r>
      <w:r w:rsidRPr="00BC242E">
        <w:rPr>
          <w:rFonts w:ascii="Times New Roman" w:hAnsi="Times New Roman" w:cs="Times New Roman"/>
          <w:color w:val="000000"/>
          <w:sz w:val="24"/>
          <w:szCs w:val="24"/>
        </w:rPr>
        <w:t>. Journal of Journal of Civil Engineering and Environmental Technology Volume 6, Issue 7; October-December 2019</w:t>
      </w:r>
    </w:p>
    <w:p w14:paraId="69D8DBE1"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Jacobs W., et. al., Strength of Sediment Mixtures as a Function of Sand Content and Clay Mineralogy, “In Proceedings in Marine Science”, Vol. 9, pp. 91-107, 2008</w:t>
      </w:r>
    </w:p>
    <w:p w14:paraId="3F782958"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Negi A. S., et. al., Soil Stabilization using Lime, “International Journal of Innovative Research in Science, Engineering and Technology”, Vol. 2, pp 448-453, 2013.</w:t>
      </w:r>
    </w:p>
    <w:p w14:paraId="7FD6F04E"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Dhule S. B., et. al., Improvement of Flexible Pavement with use of Geogrid, “Electronic Journal of Geotechnical Engineering”, Vol. 16, pp 269-279, 2011.</w:t>
      </w:r>
    </w:p>
    <w:p w14:paraId="73CDCA48"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 xml:space="preserve">Reddy B. V. &amp; Latha M. S., Retrieving Clay Minerals from </w:t>
      </w:r>
      <w:proofErr w:type="spellStart"/>
      <w:r w:rsidRPr="00BC242E">
        <w:rPr>
          <w:rFonts w:ascii="Times New Roman" w:hAnsi="Times New Roman" w:cs="Times New Roman"/>
          <w:color w:val="000000"/>
          <w:sz w:val="24"/>
          <w:szCs w:val="24"/>
          <w:lang w:val="en-US"/>
        </w:rPr>
        <w:t>Stabilised</w:t>
      </w:r>
      <w:proofErr w:type="spellEnd"/>
      <w:r w:rsidRPr="00BC242E">
        <w:rPr>
          <w:rFonts w:ascii="Times New Roman" w:hAnsi="Times New Roman" w:cs="Times New Roman"/>
          <w:color w:val="000000"/>
          <w:sz w:val="24"/>
          <w:szCs w:val="24"/>
          <w:lang w:val="en-US"/>
        </w:rPr>
        <w:t xml:space="preserve"> Soil Compacts, “Applied Clay Science”, Vol. 101, pp 362-368, 2014.</w:t>
      </w:r>
    </w:p>
    <w:p w14:paraId="38D6265D"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Butt W. A., et al., Soil Sub-Grade Improvement using Human Hair Fiber, “International Journal of Scientific &amp; Engineering Research”, Vol.  5, Issue 12, pp 977-981, 2014.</w:t>
      </w:r>
    </w:p>
    <w:p w14:paraId="0A8AA185"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 xml:space="preserve">Marsh A., et. al., </w:t>
      </w:r>
      <w:proofErr w:type="spellStart"/>
      <w:r w:rsidRPr="00BC242E">
        <w:rPr>
          <w:rFonts w:ascii="Times New Roman" w:hAnsi="Times New Roman" w:cs="Times New Roman"/>
          <w:color w:val="000000"/>
          <w:sz w:val="24"/>
          <w:szCs w:val="24"/>
          <w:lang w:val="en-US"/>
        </w:rPr>
        <w:t>Stabilisation</w:t>
      </w:r>
      <w:proofErr w:type="spellEnd"/>
      <w:r w:rsidRPr="00BC242E">
        <w:rPr>
          <w:rFonts w:ascii="Times New Roman" w:hAnsi="Times New Roman" w:cs="Times New Roman"/>
          <w:color w:val="000000"/>
          <w:sz w:val="24"/>
          <w:szCs w:val="24"/>
          <w:lang w:val="en-US"/>
        </w:rPr>
        <w:t xml:space="preserve"> of Clay Mixtures and Soils by Alkali Activation, “Earthen Dwellings and Structures, Springer, Singapore”, pp 15-26, 2019.</w:t>
      </w:r>
    </w:p>
    <w:p w14:paraId="036315BB"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r w:rsidRPr="00BC242E">
        <w:rPr>
          <w:rFonts w:ascii="Times New Roman" w:hAnsi="Times New Roman" w:cs="Times New Roman"/>
          <w:color w:val="000000"/>
          <w:sz w:val="24"/>
          <w:szCs w:val="24"/>
          <w:lang w:val="en-US"/>
        </w:rPr>
        <w:t xml:space="preserve">Matus F., et. al., Soil Carbon Storage and </w:t>
      </w:r>
      <w:proofErr w:type="spellStart"/>
      <w:r w:rsidRPr="00BC242E">
        <w:rPr>
          <w:rFonts w:ascii="Times New Roman" w:hAnsi="Times New Roman" w:cs="Times New Roman"/>
          <w:color w:val="000000"/>
          <w:sz w:val="24"/>
          <w:szCs w:val="24"/>
          <w:lang w:val="en-US"/>
        </w:rPr>
        <w:t>Stabilisation</w:t>
      </w:r>
      <w:proofErr w:type="spellEnd"/>
      <w:r w:rsidRPr="00BC242E">
        <w:rPr>
          <w:rFonts w:ascii="Times New Roman" w:hAnsi="Times New Roman" w:cs="Times New Roman"/>
          <w:color w:val="000000"/>
          <w:sz w:val="24"/>
          <w:szCs w:val="24"/>
          <w:lang w:val="en-US"/>
        </w:rPr>
        <w:t xml:space="preserve"> in Andic Soils: A Review, “Catena”, Vol. 120, pp 102-110, 2014. </w:t>
      </w:r>
    </w:p>
    <w:p w14:paraId="0B455312" w14:textId="77777777" w:rsidR="008C4BB0" w:rsidRPr="00BC242E" w:rsidRDefault="008C4BB0" w:rsidP="008C4BB0">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lang w:val="en-US"/>
        </w:rPr>
      </w:pPr>
      <w:proofErr w:type="spellStart"/>
      <w:r w:rsidRPr="00BC242E">
        <w:rPr>
          <w:rFonts w:ascii="Times New Roman" w:hAnsi="Times New Roman" w:cs="Times New Roman"/>
          <w:color w:val="000000"/>
          <w:sz w:val="24"/>
          <w:szCs w:val="24"/>
          <w:lang w:val="en-US"/>
        </w:rPr>
        <w:t>Ouhadi</w:t>
      </w:r>
      <w:proofErr w:type="spellEnd"/>
      <w:r w:rsidRPr="00BC242E">
        <w:rPr>
          <w:rFonts w:ascii="Times New Roman" w:hAnsi="Times New Roman" w:cs="Times New Roman"/>
          <w:color w:val="000000"/>
          <w:sz w:val="24"/>
          <w:szCs w:val="24"/>
          <w:lang w:val="en-US"/>
        </w:rPr>
        <w:t xml:space="preserve"> V. R. &amp; Goodarzi A. R., Assessment of The Stability of a Dispersive Soil Treated by Alum, “Engineering geology”, Vol. 85, Issue 1-2, pp 91-101, 2006.</w:t>
      </w:r>
    </w:p>
    <w:p w14:paraId="494FF68D" w14:textId="75F78D12" w:rsidR="00A6430C" w:rsidRPr="00A6430C" w:rsidRDefault="00A6430C" w:rsidP="008C4BB0">
      <w:pPr>
        <w:autoSpaceDE w:val="0"/>
        <w:autoSpaceDN w:val="0"/>
        <w:adjustRightInd w:val="0"/>
        <w:spacing w:after="0" w:line="360" w:lineRule="auto"/>
        <w:ind w:left="567"/>
        <w:rPr>
          <w:rFonts w:ascii="Times New Roman" w:hAnsi="Times New Roman" w:cs="Times New Roman"/>
          <w:b/>
          <w:bCs/>
          <w:color w:val="000000"/>
          <w:sz w:val="24"/>
          <w:szCs w:val="24"/>
        </w:rPr>
      </w:pPr>
    </w:p>
    <w:p w14:paraId="588F8DA5" w14:textId="56FC2F52" w:rsidR="00007A89" w:rsidRPr="007E27C9" w:rsidRDefault="00007A89" w:rsidP="007E27C9">
      <w:pPr>
        <w:autoSpaceDE w:val="0"/>
        <w:autoSpaceDN w:val="0"/>
        <w:adjustRightInd w:val="0"/>
        <w:spacing w:after="0" w:line="360" w:lineRule="auto"/>
        <w:jc w:val="both"/>
        <w:rPr>
          <w:rFonts w:ascii="Times New Roman" w:hAnsi="Times New Roman" w:cs="Times New Roman"/>
          <w:color w:val="000000"/>
          <w:sz w:val="24"/>
          <w:szCs w:val="24"/>
        </w:rPr>
      </w:pPr>
    </w:p>
    <w:sectPr w:rsidR="00007A89" w:rsidRPr="007E27C9">
      <w:footerReference w:type="defaul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6141D" w14:textId="77777777" w:rsidR="007B05BE" w:rsidRDefault="007B05BE" w:rsidP="008A0761">
      <w:pPr>
        <w:spacing w:after="0" w:line="240" w:lineRule="auto"/>
      </w:pPr>
      <w:r>
        <w:separator/>
      </w:r>
    </w:p>
  </w:endnote>
  <w:endnote w:type="continuationSeparator" w:id="0">
    <w:p w14:paraId="5133A075" w14:textId="77777777" w:rsidR="007B05BE" w:rsidRDefault="007B05BE" w:rsidP="008A0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DE335" w14:textId="77777777" w:rsidR="00832004" w:rsidRDefault="00832004" w:rsidP="00033DF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EA401" w14:textId="77777777" w:rsidR="00832004" w:rsidRDefault="00832004" w:rsidP="00027E25">
    <w:pPr>
      <w:pStyle w:val="Footer"/>
      <w:pBdr>
        <w:between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5776" w14:textId="77777777" w:rsidR="007B05BE" w:rsidRDefault="007B05BE" w:rsidP="008A0761">
      <w:pPr>
        <w:spacing w:after="0" w:line="240" w:lineRule="auto"/>
      </w:pPr>
      <w:r>
        <w:separator/>
      </w:r>
    </w:p>
  </w:footnote>
  <w:footnote w:type="continuationSeparator" w:id="0">
    <w:p w14:paraId="5760A375" w14:textId="77777777" w:rsidR="007B05BE" w:rsidRDefault="007B05BE" w:rsidP="008A07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920"/>
    <w:multiLevelType w:val="multilevel"/>
    <w:tmpl w:val="F4B4567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4D8702A"/>
    <w:multiLevelType w:val="multilevel"/>
    <w:tmpl w:val="97D8D55A"/>
    <w:lvl w:ilvl="0">
      <w:start w:val="1"/>
      <w:numFmt w:val="decimal"/>
      <w:pStyle w:val="TOCHeading"/>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6BB5631"/>
    <w:multiLevelType w:val="hybridMultilevel"/>
    <w:tmpl w:val="ED5A1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03B57"/>
    <w:multiLevelType w:val="hybridMultilevel"/>
    <w:tmpl w:val="F1FCE572"/>
    <w:lvl w:ilvl="0" w:tplc="D2628C16">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E448F2"/>
    <w:multiLevelType w:val="multilevel"/>
    <w:tmpl w:val="046287F2"/>
    <w:lvl w:ilvl="0">
      <w:start w:val="1"/>
      <w:numFmt w:val="decimal"/>
      <w:suff w:val="space"/>
      <w:lvlText w:val="CHAPTER %1"/>
      <w:lvlJc w:val="left"/>
      <w:pPr>
        <w:ind w:left="0" w:firstLine="0"/>
      </w:pPr>
    </w:lvl>
    <w:lvl w:ilvl="1">
      <w:start w:val="1"/>
      <w:numFmt w:val="decimal"/>
      <w:lvlText w:val="%2."/>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0F63E00"/>
    <w:multiLevelType w:val="hybridMultilevel"/>
    <w:tmpl w:val="01AECC46"/>
    <w:lvl w:ilvl="0" w:tplc="1B30787A">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01D6A"/>
    <w:multiLevelType w:val="multilevel"/>
    <w:tmpl w:val="83969BBA"/>
    <w:lvl w:ilvl="0">
      <w:start w:val="1"/>
      <w:numFmt w:val="decimal"/>
      <w:lvlText w:val="%1."/>
      <w:lvlJc w:val="left"/>
      <w:pPr>
        <w:ind w:left="1226" w:hanging="375"/>
      </w:pPr>
      <w:rPr>
        <w:rFonts w:hint="default"/>
        <w:b w:val="0"/>
        <w:bCs w:val="0"/>
        <w:sz w:val="24"/>
        <w:szCs w:val="24"/>
      </w:rPr>
    </w:lvl>
    <w:lvl w:ilvl="1">
      <w:start w:val="1"/>
      <w:numFmt w:val="decimal"/>
      <w:lvlText w:val="%2."/>
      <w:lvlJc w:val="left"/>
      <w:pPr>
        <w:ind w:left="4472" w:hanging="360"/>
      </w:pPr>
    </w:lvl>
    <w:lvl w:ilvl="2">
      <w:start w:val="1"/>
      <w:numFmt w:val="decimal"/>
      <w:lvlText w:val="%1.%2.%3"/>
      <w:lvlJc w:val="left"/>
      <w:pPr>
        <w:ind w:left="5552" w:hanging="720"/>
      </w:pPr>
      <w:rPr>
        <w:rFonts w:hint="default"/>
      </w:rPr>
    </w:lvl>
    <w:lvl w:ilvl="3">
      <w:start w:val="1"/>
      <w:numFmt w:val="decimal"/>
      <w:lvlText w:val="%1.%2.%3.%4"/>
      <w:lvlJc w:val="left"/>
      <w:pPr>
        <w:ind w:left="6272" w:hanging="1080"/>
      </w:pPr>
      <w:rPr>
        <w:rFonts w:hint="default"/>
      </w:rPr>
    </w:lvl>
    <w:lvl w:ilvl="4">
      <w:start w:val="1"/>
      <w:numFmt w:val="decimal"/>
      <w:lvlText w:val="%1.%2.%3.%4.%5"/>
      <w:lvlJc w:val="left"/>
      <w:pPr>
        <w:ind w:left="6632" w:hanging="1080"/>
      </w:pPr>
      <w:rPr>
        <w:rFonts w:hint="default"/>
      </w:rPr>
    </w:lvl>
    <w:lvl w:ilvl="5">
      <w:start w:val="1"/>
      <w:numFmt w:val="decimal"/>
      <w:lvlText w:val="%1.%2.%3.%4.%5.%6"/>
      <w:lvlJc w:val="left"/>
      <w:pPr>
        <w:ind w:left="7352" w:hanging="1440"/>
      </w:pPr>
      <w:rPr>
        <w:rFonts w:hint="default"/>
      </w:rPr>
    </w:lvl>
    <w:lvl w:ilvl="6">
      <w:start w:val="1"/>
      <w:numFmt w:val="decimal"/>
      <w:lvlText w:val="%1.%2.%3.%4.%5.%6.%7"/>
      <w:lvlJc w:val="left"/>
      <w:pPr>
        <w:ind w:left="7712" w:hanging="1440"/>
      </w:pPr>
      <w:rPr>
        <w:rFonts w:hint="default"/>
      </w:rPr>
    </w:lvl>
    <w:lvl w:ilvl="7">
      <w:start w:val="1"/>
      <w:numFmt w:val="decimal"/>
      <w:lvlText w:val="%1.%2.%3.%4.%5.%6.%7.%8"/>
      <w:lvlJc w:val="left"/>
      <w:pPr>
        <w:ind w:left="8432" w:hanging="1800"/>
      </w:pPr>
      <w:rPr>
        <w:rFonts w:hint="default"/>
      </w:rPr>
    </w:lvl>
    <w:lvl w:ilvl="8">
      <w:start w:val="1"/>
      <w:numFmt w:val="decimal"/>
      <w:lvlText w:val="%1.%2.%3.%4.%5.%6.%7.%8.%9"/>
      <w:lvlJc w:val="left"/>
      <w:pPr>
        <w:ind w:left="9152" w:hanging="2160"/>
      </w:pPr>
      <w:rPr>
        <w:rFonts w:hint="default"/>
      </w:rPr>
    </w:lvl>
  </w:abstractNum>
  <w:abstractNum w:abstractNumId="7" w15:restartNumberingAfterBreak="0">
    <w:nsid w:val="228173A4"/>
    <w:multiLevelType w:val="hybridMultilevel"/>
    <w:tmpl w:val="61AEEF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905899"/>
    <w:multiLevelType w:val="multilevel"/>
    <w:tmpl w:val="7B8C2A56"/>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9" w15:restartNumberingAfterBreak="0">
    <w:nsid w:val="39E371D3"/>
    <w:multiLevelType w:val="hybridMultilevel"/>
    <w:tmpl w:val="1BBE9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F936A8"/>
    <w:multiLevelType w:val="hybridMultilevel"/>
    <w:tmpl w:val="2DE88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C0252D"/>
    <w:multiLevelType w:val="hybridMultilevel"/>
    <w:tmpl w:val="BB4A7DF6"/>
    <w:lvl w:ilvl="0" w:tplc="42D6A13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5B16A55"/>
    <w:multiLevelType w:val="hybridMultilevel"/>
    <w:tmpl w:val="0CB854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1C117A1"/>
    <w:multiLevelType w:val="hybridMultilevel"/>
    <w:tmpl w:val="FA84605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54CF52FF"/>
    <w:multiLevelType w:val="multilevel"/>
    <w:tmpl w:val="F4B45678"/>
    <w:lvl w:ilvl="0">
      <w:start w:val="1"/>
      <w:numFmt w:val="decimal"/>
      <w:lvlText w:val="%1."/>
      <w:lvlJc w:val="left"/>
      <w:pPr>
        <w:ind w:left="360" w:hanging="360"/>
      </w:pPr>
      <w:rPr>
        <w:rFonts w:hint="default"/>
      </w:rPr>
    </w:lvl>
    <w:lvl w:ilvl="1">
      <w:start w:val="3"/>
      <w:numFmt w:val="decimal"/>
      <w:isLgl/>
      <w:lvlText w:val="%1.%2"/>
      <w:lvlJc w:val="left"/>
      <w:pPr>
        <w:ind w:left="480" w:hanging="48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5CE219D5"/>
    <w:multiLevelType w:val="hybridMultilevel"/>
    <w:tmpl w:val="F6F6E8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8F6CC0"/>
    <w:multiLevelType w:val="multilevel"/>
    <w:tmpl w:val="331C0396"/>
    <w:lvl w:ilvl="0">
      <w:start w:val="1"/>
      <w:numFmt w:val="decimal"/>
      <w:lvlText w:val="%1)"/>
      <w:lvlJc w:val="left"/>
      <w:pPr>
        <w:ind w:left="357" w:hanging="357"/>
      </w:pPr>
      <w:rPr>
        <w:rFonts w:hint="default"/>
      </w:rPr>
    </w:lvl>
    <w:lvl w:ilvl="1">
      <w:start w:val="1"/>
      <w:numFmt w:val="lowerLetter"/>
      <w:lvlText w:val="%2)"/>
      <w:lvlJc w:val="left"/>
      <w:pPr>
        <w:ind w:left="714" w:hanging="714"/>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6B0B42F9"/>
    <w:multiLevelType w:val="hybridMultilevel"/>
    <w:tmpl w:val="F8928C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8B227B3"/>
    <w:multiLevelType w:val="hybridMultilevel"/>
    <w:tmpl w:val="691CE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E6B34EB"/>
    <w:multiLevelType w:val="hybridMultilevel"/>
    <w:tmpl w:val="9AD2DF4C"/>
    <w:lvl w:ilvl="0" w:tplc="1B30787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6"/>
  </w:num>
  <w:num w:numId="3">
    <w:abstractNumId w:val="9"/>
  </w:num>
  <w:num w:numId="4">
    <w:abstractNumId w:val="1"/>
  </w:num>
  <w:num w:numId="5">
    <w:abstractNumId w:val="13"/>
  </w:num>
  <w:num w:numId="6">
    <w:abstractNumId w:val="19"/>
  </w:num>
  <w:num w:numId="7">
    <w:abstractNumId w:val="5"/>
  </w:num>
  <w:num w:numId="8">
    <w:abstractNumId w:val="0"/>
  </w:num>
  <w:num w:numId="9">
    <w:abstractNumId w:val="18"/>
  </w:num>
  <w:num w:numId="10">
    <w:abstractNumId w:val="3"/>
  </w:num>
  <w:num w:numId="11">
    <w:abstractNumId w:val="14"/>
  </w:num>
  <w:num w:numId="12">
    <w:abstractNumId w:val="15"/>
  </w:num>
  <w:num w:numId="13">
    <w:abstractNumId w:val="10"/>
  </w:num>
  <w:num w:numId="14">
    <w:abstractNumId w:val="4"/>
  </w:num>
  <w:num w:numId="15">
    <w:abstractNumId w:val="11"/>
  </w:num>
  <w:num w:numId="16">
    <w:abstractNumId w:val="6"/>
  </w:num>
  <w:num w:numId="17">
    <w:abstractNumId w:val="12"/>
  </w:num>
  <w:num w:numId="18">
    <w:abstractNumId w:val="2"/>
  </w:num>
  <w:num w:numId="19">
    <w:abstractNumId w:val="17"/>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705"/>
    <w:rsid w:val="00002331"/>
    <w:rsid w:val="00007A89"/>
    <w:rsid w:val="000101DE"/>
    <w:rsid w:val="00011255"/>
    <w:rsid w:val="00014357"/>
    <w:rsid w:val="000167D9"/>
    <w:rsid w:val="00063A89"/>
    <w:rsid w:val="00067440"/>
    <w:rsid w:val="00090896"/>
    <w:rsid w:val="00095705"/>
    <w:rsid w:val="000A6FE5"/>
    <w:rsid w:val="000C17BF"/>
    <w:rsid w:val="000D3575"/>
    <w:rsid w:val="001066F7"/>
    <w:rsid w:val="0011621B"/>
    <w:rsid w:val="00117B00"/>
    <w:rsid w:val="00123F5D"/>
    <w:rsid w:val="00126151"/>
    <w:rsid w:val="001551B4"/>
    <w:rsid w:val="0016434B"/>
    <w:rsid w:val="00167138"/>
    <w:rsid w:val="00185367"/>
    <w:rsid w:val="001A32F5"/>
    <w:rsid w:val="001B2757"/>
    <w:rsid w:val="001B76C2"/>
    <w:rsid w:val="001E0017"/>
    <w:rsid w:val="001E20DB"/>
    <w:rsid w:val="001E3DD2"/>
    <w:rsid w:val="001E5198"/>
    <w:rsid w:val="001E74E3"/>
    <w:rsid w:val="002210BE"/>
    <w:rsid w:val="00225B2B"/>
    <w:rsid w:val="0023335D"/>
    <w:rsid w:val="00234B1E"/>
    <w:rsid w:val="00236C30"/>
    <w:rsid w:val="00246407"/>
    <w:rsid w:val="0027190C"/>
    <w:rsid w:val="002750D7"/>
    <w:rsid w:val="00286ED5"/>
    <w:rsid w:val="00291489"/>
    <w:rsid w:val="00294CE2"/>
    <w:rsid w:val="002A2BAD"/>
    <w:rsid w:val="002A5995"/>
    <w:rsid w:val="002B7BEB"/>
    <w:rsid w:val="002C166E"/>
    <w:rsid w:val="002C4F06"/>
    <w:rsid w:val="002E67C5"/>
    <w:rsid w:val="00304541"/>
    <w:rsid w:val="00310CCF"/>
    <w:rsid w:val="003375C0"/>
    <w:rsid w:val="0034153F"/>
    <w:rsid w:val="00353081"/>
    <w:rsid w:val="003728B5"/>
    <w:rsid w:val="003777DB"/>
    <w:rsid w:val="00397956"/>
    <w:rsid w:val="003B26EA"/>
    <w:rsid w:val="003B433C"/>
    <w:rsid w:val="003D6856"/>
    <w:rsid w:val="00403BBA"/>
    <w:rsid w:val="00415F23"/>
    <w:rsid w:val="004203F9"/>
    <w:rsid w:val="00427224"/>
    <w:rsid w:val="0043481A"/>
    <w:rsid w:val="00442194"/>
    <w:rsid w:val="00444C6E"/>
    <w:rsid w:val="00445381"/>
    <w:rsid w:val="004568D5"/>
    <w:rsid w:val="00457702"/>
    <w:rsid w:val="0046612D"/>
    <w:rsid w:val="0046650F"/>
    <w:rsid w:val="00467A1B"/>
    <w:rsid w:val="00476B8A"/>
    <w:rsid w:val="00483089"/>
    <w:rsid w:val="00483A10"/>
    <w:rsid w:val="004856D7"/>
    <w:rsid w:val="0049136E"/>
    <w:rsid w:val="004A3B80"/>
    <w:rsid w:val="004A3BA5"/>
    <w:rsid w:val="004A5799"/>
    <w:rsid w:val="004A6A85"/>
    <w:rsid w:val="004B1BAB"/>
    <w:rsid w:val="004B4466"/>
    <w:rsid w:val="004B489A"/>
    <w:rsid w:val="004D6FA8"/>
    <w:rsid w:val="004D7371"/>
    <w:rsid w:val="00512662"/>
    <w:rsid w:val="00530141"/>
    <w:rsid w:val="005446B7"/>
    <w:rsid w:val="00547297"/>
    <w:rsid w:val="00556CC6"/>
    <w:rsid w:val="00564651"/>
    <w:rsid w:val="0056570A"/>
    <w:rsid w:val="005839F8"/>
    <w:rsid w:val="005922B7"/>
    <w:rsid w:val="00594368"/>
    <w:rsid w:val="005B7D54"/>
    <w:rsid w:val="005C1C88"/>
    <w:rsid w:val="005E7C41"/>
    <w:rsid w:val="00605F86"/>
    <w:rsid w:val="0062490B"/>
    <w:rsid w:val="00635EA7"/>
    <w:rsid w:val="00656619"/>
    <w:rsid w:val="00660DDE"/>
    <w:rsid w:val="00667192"/>
    <w:rsid w:val="006A7D45"/>
    <w:rsid w:val="006C4C87"/>
    <w:rsid w:val="006F2C04"/>
    <w:rsid w:val="00704460"/>
    <w:rsid w:val="007144AD"/>
    <w:rsid w:val="00717469"/>
    <w:rsid w:val="00732DAA"/>
    <w:rsid w:val="00745AAE"/>
    <w:rsid w:val="00755DEA"/>
    <w:rsid w:val="00776B2D"/>
    <w:rsid w:val="00780F62"/>
    <w:rsid w:val="00791476"/>
    <w:rsid w:val="00791BC5"/>
    <w:rsid w:val="007B05BE"/>
    <w:rsid w:val="007B5B93"/>
    <w:rsid w:val="007B5E4A"/>
    <w:rsid w:val="007E27C9"/>
    <w:rsid w:val="007E7E80"/>
    <w:rsid w:val="007F0A88"/>
    <w:rsid w:val="007F43AA"/>
    <w:rsid w:val="00812CA4"/>
    <w:rsid w:val="00832004"/>
    <w:rsid w:val="0083579E"/>
    <w:rsid w:val="00841B1C"/>
    <w:rsid w:val="00881F24"/>
    <w:rsid w:val="00885ED0"/>
    <w:rsid w:val="008A0761"/>
    <w:rsid w:val="008C2D12"/>
    <w:rsid w:val="008C4BB0"/>
    <w:rsid w:val="008C52F0"/>
    <w:rsid w:val="008D1A73"/>
    <w:rsid w:val="008D2008"/>
    <w:rsid w:val="008E7543"/>
    <w:rsid w:val="008F2482"/>
    <w:rsid w:val="008F681E"/>
    <w:rsid w:val="008F7520"/>
    <w:rsid w:val="00914D35"/>
    <w:rsid w:val="0095534C"/>
    <w:rsid w:val="00962A5A"/>
    <w:rsid w:val="00963FA6"/>
    <w:rsid w:val="00967EAA"/>
    <w:rsid w:val="009809DF"/>
    <w:rsid w:val="0098291B"/>
    <w:rsid w:val="00985A39"/>
    <w:rsid w:val="00997A2B"/>
    <w:rsid w:val="009A658F"/>
    <w:rsid w:val="009B12B8"/>
    <w:rsid w:val="009C03C8"/>
    <w:rsid w:val="009C550E"/>
    <w:rsid w:val="009C7C8E"/>
    <w:rsid w:val="009D176C"/>
    <w:rsid w:val="009D4FD3"/>
    <w:rsid w:val="00A01195"/>
    <w:rsid w:val="00A07A0B"/>
    <w:rsid w:val="00A25B8A"/>
    <w:rsid w:val="00A30455"/>
    <w:rsid w:val="00A43B40"/>
    <w:rsid w:val="00A5021D"/>
    <w:rsid w:val="00A56E61"/>
    <w:rsid w:val="00A6430C"/>
    <w:rsid w:val="00A649EF"/>
    <w:rsid w:val="00A717A5"/>
    <w:rsid w:val="00A83B6E"/>
    <w:rsid w:val="00A94502"/>
    <w:rsid w:val="00A95C0F"/>
    <w:rsid w:val="00AB1074"/>
    <w:rsid w:val="00B113EA"/>
    <w:rsid w:val="00B236CF"/>
    <w:rsid w:val="00B353A2"/>
    <w:rsid w:val="00B36980"/>
    <w:rsid w:val="00B373DF"/>
    <w:rsid w:val="00B40E1C"/>
    <w:rsid w:val="00B5729F"/>
    <w:rsid w:val="00B60CFA"/>
    <w:rsid w:val="00B641A8"/>
    <w:rsid w:val="00B75EAC"/>
    <w:rsid w:val="00B80616"/>
    <w:rsid w:val="00B94E8B"/>
    <w:rsid w:val="00B95533"/>
    <w:rsid w:val="00B97C92"/>
    <w:rsid w:val="00BB645D"/>
    <w:rsid w:val="00BD3BD5"/>
    <w:rsid w:val="00BD5B2D"/>
    <w:rsid w:val="00C01E7B"/>
    <w:rsid w:val="00C05444"/>
    <w:rsid w:val="00C10CA1"/>
    <w:rsid w:val="00C10D19"/>
    <w:rsid w:val="00C45D08"/>
    <w:rsid w:val="00C56C66"/>
    <w:rsid w:val="00C70B4D"/>
    <w:rsid w:val="00C72F07"/>
    <w:rsid w:val="00C81AB7"/>
    <w:rsid w:val="00C95196"/>
    <w:rsid w:val="00CA0614"/>
    <w:rsid w:val="00CA51A0"/>
    <w:rsid w:val="00CB29E3"/>
    <w:rsid w:val="00CC53C6"/>
    <w:rsid w:val="00CC6930"/>
    <w:rsid w:val="00CE3428"/>
    <w:rsid w:val="00CE61A1"/>
    <w:rsid w:val="00CF3CF2"/>
    <w:rsid w:val="00CF4BEC"/>
    <w:rsid w:val="00D228B1"/>
    <w:rsid w:val="00D2567D"/>
    <w:rsid w:val="00D27337"/>
    <w:rsid w:val="00D36938"/>
    <w:rsid w:val="00D5131E"/>
    <w:rsid w:val="00D81D2B"/>
    <w:rsid w:val="00D84535"/>
    <w:rsid w:val="00D960C5"/>
    <w:rsid w:val="00DC48DA"/>
    <w:rsid w:val="00DD5211"/>
    <w:rsid w:val="00DD5271"/>
    <w:rsid w:val="00DD6621"/>
    <w:rsid w:val="00DE6E41"/>
    <w:rsid w:val="00DF6A5E"/>
    <w:rsid w:val="00E007AA"/>
    <w:rsid w:val="00E035FF"/>
    <w:rsid w:val="00E07056"/>
    <w:rsid w:val="00E075D1"/>
    <w:rsid w:val="00E108C3"/>
    <w:rsid w:val="00E13CA0"/>
    <w:rsid w:val="00E275A9"/>
    <w:rsid w:val="00E31AE2"/>
    <w:rsid w:val="00E326D0"/>
    <w:rsid w:val="00E3416F"/>
    <w:rsid w:val="00E35071"/>
    <w:rsid w:val="00E3649A"/>
    <w:rsid w:val="00E3712F"/>
    <w:rsid w:val="00E53597"/>
    <w:rsid w:val="00E844C1"/>
    <w:rsid w:val="00E94550"/>
    <w:rsid w:val="00EB241E"/>
    <w:rsid w:val="00EB2862"/>
    <w:rsid w:val="00EB62F7"/>
    <w:rsid w:val="00ED308D"/>
    <w:rsid w:val="00EF5DC2"/>
    <w:rsid w:val="00F269A8"/>
    <w:rsid w:val="00F3569E"/>
    <w:rsid w:val="00F3718A"/>
    <w:rsid w:val="00F57160"/>
    <w:rsid w:val="00F82FD7"/>
    <w:rsid w:val="00F96099"/>
    <w:rsid w:val="00F961B8"/>
    <w:rsid w:val="00FA1A3E"/>
    <w:rsid w:val="00FB0AFE"/>
    <w:rsid w:val="00FB7D2C"/>
    <w:rsid w:val="00FC27E0"/>
    <w:rsid w:val="00FE07C1"/>
    <w:rsid w:val="00FE15D3"/>
    <w:rsid w:val="00FE311A"/>
    <w:rsid w:val="00FE6B7B"/>
    <w:rsid w:val="00FF45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A4A68"/>
  <w15:docId w15:val="{C8CCC245-89DE-482F-B77C-5C1C6236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E4A"/>
  </w:style>
  <w:style w:type="paragraph" w:styleId="Heading1">
    <w:name w:val="heading 1"/>
    <w:basedOn w:val="Normal"/>
    <w:next w:val="Normal"/>
    <w:link w:val="Heading1Char"/>
    <w:uiPriority w:val="9"/>
    <w:qFormat/>
    <w:rsid w:val="00E070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A0614"/>
    <w:pPr>
      <w:keepNext/>
      <w:keepLines/>
      <w:spacing w:before="40" w:after="0" w:line="256" w:lineRule="auto"/>
      <w:outlineLvl w:val="1"/>
    </w:pPr>
    <w:rPr>
      <w:rFonts w:ascii="Times New Roman" w:eastAsiaTheme="majorEastAsia" w:hAnsi="Times New Roman" w:cstheme="majorBidi"/>
      <w:b/>
      <w:sz w:val="24"/>
      <w:szCs w:val="26"/>
      <w:lang w:eastAsia="en-IN"/>
    </w:rPr>
  </w:style>
  <w:style w:type="paragraph" w:styleId="Heading3">
    <w:name w:val="heading 3"/>
    <w:basedOn w:val="Normal"/>
    <w:next w:val="Normal"/>
    <w:link w:val="Heading3Char"/>
    <w:uiPriority w:val="9"/>
    <w:semiHidden/>
    <w:unhideWhenUsed/>
    <w:qFormat/>
    <w:rsid w:val="00CA0614"/>
    <w:pPr>
      <w:keepNext/>
      <w:keepLines/>
      <w:spacing w:before="40" w:after="0" w:line="256" w:lineRule="auto"/>
      <w:outlineLvl w:val="2"/>
    </w:pPr>
    <w:rPr>
      <w:rFonts w:asciiTheme="majorHAnsi" w:eastAsiaTheme="majorEastAsia" w:hAnsiTheme="majorHAnsi" w:cstheme="majorBidi"/>
      <w:color w:val="243F60" w:themeColor="accent1" w:themeShade="7F"/>
      <w:sz w:val="24"/>
      <w:szCs w:val="24"/>
      <w:lang w:eastAsia="en-IN"/>
    </w:rPr>
  </w:style>
  <w:style w:type="paragraph" w:styleId="Heading4">
    <w:name w:val="heading 4"/>
    <w:basedOn w:val="Normal"/>
    <w:next w:val="Normal"/>
    <w:link w:val="Heading4Char"/>
    <w:uiPriority w:val="9"/>
    <w:semiHidden/>
    <w:unhideWhenUsed/>
    <w:qFormat/>
    <w:rsid w:val="00CA0614"/>
    <w:pPr>
      <w:keepNext/>
      <w:keepLines/>
      <w:spacing w:before="40" w:after="0" w:line="256" w:lineRule="auto"/>
      <w:outlineLvl w:val="3"/>
    </w:pPr>
    <w:rPr>
      <w:rFonts w:asciiTheme="majorHAnsi" w:eastAsiaTheme="majorEastAsia" w:hAnsiTheme="majorHAnsi" w:cstheme="majorBidi"/>
      <w:i/>
      <w:iCs/>
      <w:color w:val="365F91" w:themeColor="accent1" w:themeShade="BF"/>
      <w:lang w:eastAsia="en-IN"/>
    </w:rPr>
  </w:style>
  <w:style w:type="paragraph" w:styleId="Heading5">
    <w:name w:val="heading 5"/>
    <w:basedOn w:val="Normal"/>
    <w:next w:val="Normal"/>
    <w:link w:val="Heading5Char"/>
    <w:uiPriority w:val="9"/>
    <w:semiHidden/>
    <w:unhideWhenUsed/>
    <w:qFormat/>
    <w:rsid w:val="00CA0614"/>
    <w:pPr>
      <w:keepNext/>
      <w:keepLines/>
      <w:spacing w:before="40" w:after="0" w:line="256" w:lineRule="auto"/>
      <w:outlineLvl w:val="4"/>
    </w:pPr>
    <w:rPr>
      <w:rFonts w:asciiTheme="majorHAnsi" w:eastAsiaTheme="majorEastAsia" w:hAnsiTheme="majorHAnsi" w:cstheme="majorBidi"/>
      <w:color w:val="365F91" w:themeColor="accent1" w:themeShade="BF"/>
      <w:lang w:eastAsia="en-IN"/>
    </w:rPr>
  </w:style>
  <w:style w:type="paragraph" w:styleId="Heading6">
    <w:name w:val="heading 6"/>
    <w:basedOn w:val="Normal"/>
    <w:next w:val="Normal"/>
    <w:link w:val="Heading6Char"/>
    <w:uiPriority w:val="9"/>
    <w:semiHidden/>
    <w:unhideWhenUsed/>
    <w:qFormat/>
    <w:rsid w:val="00CA0614"/>
    <w:pPr>
      <w:keepNext/>
      <w:keepLines/>
      <w:spacing w:before="40" w:after="0" w:line="256" w:lineRule="auto"/>
      <w:outlineLvl w:val="5"/>
    </w:pPr>
    <w:rPr>
      <w:rFonts w:asciiTheme="majorHAnsi" w:eastAsiaTheme="majorEastAsia" w:hAnsiTheme="majorHAnsi" w:cstheme="majorBidi"/>
      <w:color w:val="243F60" w:themeColor="accent1" w:themeShade="7F"/>
      <w:lang w:eastAsia="en-IN"/>
    </w:rPr>
  </w:style>
  <w:style w:type="paragraph" w:styleId="Heading7">
    <w:name w:val="heading 7"/>
    <w:basedOn w:val="Normal"/>
    <w:next w:val="Normal"/>
    <w:link w:val="Heading7Char"/>
    <w:uiPriority w:val="9"/>
    <w:semiHidden/>
    <w:unhideWhenUsed/>
    <w:qFormat/>
    <w:rsid w:val="00CA0614"/>
    <w:pPr>
      <w:keepNext/>
      <w:keepLines/>
      <w:spacing w:before="40" w:after="0" w:line="256" w:lineRule="auto"/>
      <w:outlineLvl w:val="6"/>
    </w:pPr>
    <w:rPr>
      <w:rFonts w:asciiTheme="majorHAnsi" w:eastAsiaTheme="majorEastAsia" w:hAnsiTheme="majorHAnsi" w:cstheme="majorBidi"/>
      <w:i/>
      <w:iCs/>
      <w:color w:val="243F60" w:themeColor="accent1" w:themeShade="7F"/>
      <w:lang w:eastAsia="en-IN"/>
    </w:rPr>
  </w:style>
  <w:style w:type="paragraph" w:styleId="Heading8">
    <w:name w:val="heading 8"/>
    <w:basedOn w:val="Normal"/>
    <w:next w:val="Normal"/>
    <w:link w:val="Heading8Char"/>
    <w:uiPriority w:val="9"/>
    <w:semiHidden/>
    <w:unhideWhenUsed/>
    <w:qFormat/>
    <w:rsid w:val="00CA0614"/>
    <w:pPr>
      <w:keepNext/>
      <w:keepLines/>
      <w:spacing w:before="40" w:after="0" w:line="256" w:lineRule="auto"/>
      <w:outlineLvl w:val="7"/>
    </w:pPr>
    <w:rPr>
      <w:rFonts w:asciiTheme="majorHAnsi" w:eastAsiaTheme="majorEastAsia" w:hAnsiTheme="majorHAnsi" w:cstheme="majorBidi"/>
      <w:color w:val="272727" w:themeColor="text1" w:themeTint="D8"/>
      <w:sz w:val="21"/>
      <w:szCs w:val="21"/>
      <w:lang w:eastAsia="en-IN"/>
    </w:rPr>
  </w:style>
  <w:style w:type="paragraph" w:styleId="Heading9">
    <w:name w:val="heading 9"/>
    <w:basedOn w:val="Normal"/>
    <w:next w:val="Normal"/>
    <w:link w:val="Heading9Char"/>
    <w:uiPriority w:val="9"/>
    <w:semiHidden/>
    <w:unhideWhenUsed/>
    <w:qFormat/>
    <w:rsid w:val="00CA0614"/>
    <w:pPr>
      <w:keepNext/>
      <w:keepLines/>
      <w:spacing w:before="40" w:after="0" w:line="256" w:lineRule="auto"/>
      <w:outlineLvl w:val="8"/>
    </w:pPr>
    <w:rPr>
      <w:rFonts w:asciiTheme="majorHAnsi" w:eastAsiaTheme="majorEastAsia" w:hAnsiTheme="majorHAnsi" w:cstheme="majorBidi"/>
      <w:i/>
      <w:iCs/>
      <w:color w:val="272727" w:themeColor="text1" w:themeTint="D8"/>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1DE"/>
    <w:pPr>
      <w:ind w:left="720"/>
      <w:contextualSpacing/>
    </w:pPr>
  </w:style>
  <w:style w:type="character" w:customStyle="1" w:styleId="Heading1Char">
    <w:name w:val="Heading 1 Char"/>
    <w:basedOn w:val="DefaultParagraphFont"/>
    <w:link w:val="Heading1"/>
    <w:uiPriority w:val="9"/>
    <w:rsid w:val="00E07056"/>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E07056"/>
    <w:pPr>
      <w:numPr>
        <w:numId w:val="4"/>
      </w:numPr>
      <w:spacing w:line="256" w:lineRule="auto"/>
      <w:outlineLvl w:val="9"/>
    </w:pPr>
    <w:rPr>
      <w:lang w:val="en-US"/>
    </w:rPr>
  </w:style>
  <w:style w:type="table" w:styleId="TableGrid">
    <w:name w:val="Table Grid"/>
    <w:basedOn w:val="TableNormal"/>
    <w:uiPriority w:val="59"/>
    <w:rsid w:val="00D81D2B"/>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07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761"/>
  </w:style>
  <w:style w:type="paragraph" w:styleId="Footer">
    <w:name w:val="footer"/>
    <w:basedOn w:val="Normal"/>
    <w:link w:val="FooterChar"/>
    <w:uiPriority w:val="99"/>
    <w:unhideWhenUsed/>
    <w:qFormat/>
    <w:rsid w:val="008A07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761"/>
  </w:style>
  <w:style w:type="character" w:customStyle="1" w:styleId="Heading2Char">
    <w:name w:val="Heading 2 Char"/>
    <w:basedOn w:val="DefaultParagraphFont"/>
    <w:link w:val="Heading2"/>
    <w:uiPriority w:val="9"/>
    <w:rsid w:val="00CA0614"/>
    <w:rPr>
      <w:rFonts w:ascii="Times New Roman" w:eastAsiaTheme="majorEastAsia" w:hAnsi="Times New Roman" w:cstheme="majorBidi"/>
      <w:b/>
      <w:sz w:val="24"/>
      <w:szCs w:val="26"/>
      <w:lang w:eastAsia="en-IN"/>
    </w:rPr>
  </w:style>
  <w:style w:type="character" w:customStyle="1" w:styleId="Heading3Char">
    <w:name w:val="Heading 3 Char"/>
    <w:basedOn w:val="DefaultParagraphFont"/>
    <w:link w:val="Heading3"/>
    <w:uiPriority w:val="9"/>
    <w:semiHidden/>
    <w:rsid w:val="00CA0614"/>
    <w:rPr>
      <w:rFonts w:asciiTheme="majorHAnsi" w:eastAsiaTheme="majorEastAsia" w:hAnsiTheme="majorHAnsi" w:cstheme="majorBidi"/>
      <w:color w:val="243F60" w:themeColor="accent1" w:themeShade="7F"/>
      <w:sz w:val="24"/>
      <w:szCs w:val="24"/>
      <w:lang w:eastAsia="en-IN"/>
    </w:rPr>
  </w:style>
  <w:style w:type="character" w:customStyle="1" w:styleId="Heading4Char">
    <w:name w:val="Heading 4 Char"/>
    <w:basedOn w:val="DefaultParagraphFont"/>
    <w:link w:val="Heading4"/>
    <w:uiPriority w:val="9"/>
    <w:semiHidden/>
    <w:rsid w:val="00CA0614"/>
    <w:rPr>
      <w:rFonts w:asciiTheme="majorHAnsi" w:eastAsiaTheme="majorEastAsia" w:hAnsiTheme="majorHAnsi" w:cstheme="majorBidi"/>
      <w:i/>
      <w:iCs/>
      <w:color w:val="365F91" w:themeColor="accent1" w:themeShade="BF"/>
      <w:lang w:eastAsia="en-IN"/>
    </w:rPr>
  </w:style>
  <w:style w:type="character" w:customStyle="1" w:styleId="Heading5Char">
    <w:name w:val="Heading 5 Char"/>
    <w:basedOn w:val="DefaultParagraphFont"/>
    <w:link w:val="Heading5"/>
    <w:uiPriority w:val="9"/>
    <w:semiHidden/>
    <w:rsid w:val="00CA0614"/>
    <w:rPr>
      <w:rFonts w:asciiTheme="majorHAnsi" w:eastAsiaTheme="majorEastAsia" w:hAnsiTheme="majorHAnsi" w:cstheme="majorBidi"/>
      <w:color w:val="365F91" w:themeColor="accent1" w:themeShade="BF"/>
      <w:lang w:eastAsia="en-IN"/>
    </w:rPr>
  </w:style>
  <w:style w:type="character" w:customStyle="1" w:styleId="Heading6Char">
    <w:name w:val="Heading 6 Char"/>
    <w:basedOn w:val="DefaultParagraphFont"/>
    <w:link w:val="Heading6"/>
    <w:uiPriority w:val="9"/>
    <w:semiHidden/>
    <w:rsid w:val="00CA0614"/>
    <w:rPr>
      <w:rFonts w:asciiTheme="majorHAnsi" w:eastAsiaTheme="majorEastAsia" w:hAnsiTheme="majorHAnsi" w:cstheme="majorBidi"/>
      <w:color w:val="243F60" w:themeColor="accent1" w:themeShade="7F"/>
      <w:lang w:eastAsia="en-IN"/>
    </w:rPr>
  </w:style>
  <w:style w:type="character" w:customStyle="1" w:styleId="Heading7Char">
    <w:name w:val="Heading 7 Char"/>
    <w:basedOn w:val="DefaultParagraphFont"/>
    <w:link w:val="Heading7"/>
    <w:uiPriority w:val="9"/>
    <w:semiHidden/>
    <w:rsid w:val="00CA0614"/>
    <w:rPr>
      <w:rFonts w:asciiTheme="majorHAnsi" w:eastAsiaTheme="majorEastAsia" w:hAnsiTheme="majorHAnsi" w:cstheme="majorBidi"/>
      <w:i/>
      <w:iCs/>
      <w:color w:val="243F60" w:themeColor="accent1" w:themeShade="7F"/>
      <w:lang w:eastAsia="en-IN"/>
    </w:rPr>
  </w:style>
  <w:style w:type="character" w:customStyle="1" w:styleId="Heading8Char">
    <w:name w:val="Heading 8 Char"/>
    <w:basedOn w:val="DefaultParagraphFont"/>
    <w:link w:val="Heading8"/>
    <w:uiPriority w:val="9"/>
    <w:semiHidden/>
    <w:rsid w:val="00CA0614"/>
    <w:rPr>
      <w:rFonts w:asciiTheme="majorHAnsi" w:eastAsiaTheme="majorEastAsia" w:hAnsiTheme="majorHAnsi" w:cstheme="majorBidi"/>
      <w:color w:val="272727" w:themeColor="text1" w:themeTint="D8"/>
      <w:sz w:val="21"/>
      <w:szCs w:val="21"/>
      <w:lang w:eastAsia="en-IN"/>
    </w:rPr>
  </w:style>
  <w:style w:type="character" w:customStyle="1" w:styleId="Heading9Char">
    <w:name w:val="Heading 9 Char"/>
    <w:basedOn w:val="DefaultParagraphFont"/>
    <w:link w:val="Heading9"/>
    <w:uiPriority w:val="9"/>
    <w:semiHidden/>
    <w:rsid w:val="00CA0614"/>
    <w:rPr>
      <w:rFonts w:asciiTheme="majorHAnsi" w:eastAsiaTheme="majorEastAsia" w:hAnsiTheme="majorHAnsi" w:cstheme="majorBidi"/>
      <w:i/>
      <w:iCs/>
      <w:color w:val="272727" w:themeColor="text1" w:themeTint="D8"/>
      <w:sz w:val="21"/>
      <w:szCs w:val="21"/>
      <w:lang w:eastAsia="en-IN"/>
    </w:rPr>
  </w:style>
  <w:style w:type="table" w:customStyle="1" w:styleId="TableGrid1">
    <w:name w:val="Table Grid1"/>
    <w:basedOn w:val="TableNormal"/>
    <w:next w:val="TableGrid"/>
    <w:uiPriority w:val="59"/>
    <w:rsid w:val="0083200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6CC6"/>
    <w:rPr>
      <w:color w:val="0000FF" w:themeColor="hyperlink"/>
      <w:u w:val="single"/>
    </w:rPr>
  </w:style>
  <w:style w:type="paragraph" w:styleId="BodyText">
    <w:name w:val="Body Text"/>
    <w:basedOn w:val="Normal"/>
    <w:link w:val="BodyTextChar"/>
    <w:uiPriority w:val="1"/>
    <w:qFormat/>
    <w:rsid w:val="00556CC6"/>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556CC6"/>
    <w:rPr>
      <w:rFonts w:ascii="Cambria" w:eastAsia="Cambria" w:hAnsi="Cambria" w:cs="Cambria"/>
      <w:sz w:val="20"/>
      <w:szCs w:val="20"/>
      <w:lang w:val="en-US"/>
    </w:rPr>
  </w:style>
  <w:style w:type="character" w:styleId="CommentReference">
    <w:name w:val="annotation reference"/>
    <w:basedOn w:val="DefaultParagraphFont"/>
    <w:uiPriority w:val="99"/>
    <w:semiHidden/>
    <w:unhideWhenUsed/>
    <w:rsid w:val="00A95C0F"/>
    <w:rPr>
      <w:sz w:val="16"/>
      <w:szCs w:val="16"/>
    </w:rPr>
  </w:style>
  <w:style w:type="paragraph" w:styleId="CommentText">
    <w:name w:val="annotation text"/>
    <w:basedOn w:val="Normal"/>
    <w:link w:val="CommentTextChar"/>
    <w:uiPriority w:val="99"/>
    <w:semiHidden/>
    <w:unhideWhenUsed/>
    <w:rsid w:val="00A95C0F"/>
    <w:pPr>
      <w:spacing w:line="240" w:lineRule="auto"/>
    </w:pPr>
    <w:rPr>
      <w:sz w:val="20"/>
      <w:szCs w:val="20"/>
    </w:rPr>
  </w:style>
  <w:style w:type="character" w:customStyle="1" w:styleId="CommentTextChar">
    <w:name w:val="Comment Text Char"/>
    <w:basedOn w:val="DefaultParagraphFont"/>
    <w:link w:val="CommentText"/>
    <w:uiPriority w:val="99"/>
    <w:semiHidden/>
    <w:rsid w:val="00A95C0F"/>
    <w:rPr>
      <w:sz w:val="20"/>
      <w:szCs w:val="20"/>
    </w:rPr>
  </w:style>
  <w:style w:type="paragraph" w:styleId="CommentSubject">
    <w:name w:val="annotation subject"/>
    <w:basedOn w:val="CommentText"/>
    <w:next w:val="CommentText"/>
    <w:link w:val="CommentSubjectChar"/>
    <w:uiPriority w:val="99"/>
    <w:semiHidden/>
    <w:unhideWhenUsed/>
    <w:rsid w:val="00A95C0F"/>
    <w:rPr>
      <w:b/>
      <w:bCs/>
    </w:rPr>
  </w:style>
  <w:style w:type="character" w:customStyle="1" w:styleId="CommentSubjectChar">
    <w:name w:val="Comment Subject Char"/>
    <w:basedOn w:val="CommentTextChar"/>
    <w:link w:val="CommentSubject"/>
    <w:uiPriority w:val="99"/>
    <w:semiHidden/>
    <w:rsid w:val="00A95C0F"/>
    <w:rPr>
      <w:b/>
      <w:bCs/>
      <w:sz w:val="20"/>
      <w:szCs w:val="20"/>
    </w:rPr>
  </w:style>
  <w:style w:type="character" w:styleId="UnresolvedMention">
    <w:name w:val="Unresolved Mention"/>
    <w:basedOn w:val="DefaultParagraphFont"/>
    <w:uiPriority w:val="99"/>
    <w:semiHidden/>
    <w:unhideWhenUsed/>
    <w:rsid w:val="00286E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890">
      <w:bodyDiv w:val="1"/>
      <w:marLeft w:val="0"/>
      <w:marRight w:val="0"/>
      <w:marTop w:val="0"/>
      <w:marBottom w:val="0"/>
      <w:divBdr>
        <w:top w:val="none" w:sz="0" w:space="0" w:color="auto"/>
        <w:left w:val="none" w:sz="0" w:space="0" w:color="auto"/>
        <w:bottom w:val="none" w:sz="0" w:space="0" w:color="auto"/>
        <w:right w:val="none" w:sz="0" w:space="0" w:color="auto"/>
      </w:divBdr>
    </w:div>
    <w:div w:id="51659056">
      <w:bodyDiv w:val="1"/>
      <w:marLeft w:val="0"/>
      <w:marRight w:val="0"/>
      <w:marTop w:val="0"/>
      <w:marBottom w:val="0"/>
      <w:divBdr>
        <w:top w:val="none" w:sz="0" w:space="0" w:color="auto"/>
        <w:left w:val="none" w:sz="0" w:space="0" w:color="auto"/>
        <w:bottom w:val="none" w:sz="0" w:space="0" w:color="auto"/>
        <w:right w:val="none" w:sz="0" w:space="0" w:color="auto"/>
      </w:divBdr>
    </w:div>
    <w:div w:id="116802135">
      <w:bodyDiv w:val="1"/>
      <w:marLeft w:val="0"/>
      <w:marRight w:val="0"/>
      <w:marTop w:val="0"/>
      <w:marBottom w:val="0"/>
      <w:divBdr>
        <w:top w:val="none" w:sz="0" w:space="0" w:color="auto"/>
        <w:left w:val="none" w:sz="0" w:space="0" w:color="auto"/>
        <w:bottom w:val="none" w:sz="0" w:space="0" w:color="auto"/>
        <w:right w:val="none" w:sz="0" w:space="0" w:color="auto"/>
      </w:divBdr>
    </w:div>
    <w:div w:id="226117184">
      <w:bodyDiv w:val="1"/>
      <w:marLeft w:val="0"/>
      <w:marRight w:val="0"/>
      <w:marTop w:val="0"/>
      <w:marBottom w:val="0"/>
      <w:divBdr>
        <w:top w:val="none" w:sz="0" w:space="0" w:color="auto"/>
        <w:left w:val="none" w:sz="0" w:space="0" w:color="auto"/>
        <w:bottom w:val="none" w:sz="0" w:space="0" w:color="auto"/>
        <w:right w:val="none" w:sz="0" w:space="0" w:color="auto"/>
      </w:divBdr>
    </w:div>
    <w:div w:id="283316254">
      <w:bodyDiv w:val="1"/>
      <w:marLeft w:val="0"/>
      <w:marRight w:val="0"/>
      <w:marTop w:val="0"/>
      <w:marBottom w:val="0"/>
      <w:divBdr>
        <w:top w:val="none" w:sz="0" w:space="0" w:color="auto"/>
        <w:left w:val="none" w:sz="0" w:space="0" w:color="auto"/>
        <w:bottom w:val="none" w:sz="0" w:space="0" w:color="auto"/>
        <w:right w:val="none" w:sz="0" w:space="0" w:color="auto"/>
      </w:divBdr>
    </w:div>
    <w:div w:id="334066349">
      <w:bodyDiv w:val="1"/>
      <w:marLeft w:val="0"/>
      <w:marRight w:val="0"/>
      <w:marTop w:val="0"/>
      <w:marBottom w:val="0"/>
      <w:divBdr>
        <w:top w:val="none" w:sz="0" w:space="0" w:color="auto"/>
        <w:left w:val="none" w:sz="0" w:space="0" w:color="auto"/>
        <w:bottom w:val="none" w:sz="0" w:space="0" w:color="auto"/>
        <w:right w:val="none" w:sz="0" w:space="0" w:color="auto"/>
      </w:divBdr>
    </w:div>
    <w:div w:id="582761117">
      <w:bodyDiv w:val="1"/>
      <w:marLeft w:val="0"/>
      <w:marRight w:val="0"/>
      <w:marTop w:val="0"/>
      <w:marBottom w:val="0"/>
      <w:divBdr>
        <w:top w:val="none" w:sz="0" w:space="0" w:color="auto"/>
        <w:left w:val="none" w:sz="0" w:space="0" w:color="auto"/>
        <w:bottom w:val="none" w:sz="0" w:space="0" w:color="auto"/>
        <w:right w:val="none" w:sz="0" w:space="0" w:color="auto"/>
      </w:divBdr>
    </w:div>
    <w:div w:id="606547553">
      <w:bodyDiv w:val="1"/>
      <w:marLeft w:val="0"/>
      <w:marRight w:val="0"/>
      <w:marTop w:val="0"/>
      <w:marBottom w:val="0"/>
      <w:divBdr>
        <w:top w:val="none" w:sz="0" w:space="0" w:color="auto"/>
        <w:left w:val="none" w:sz="0" w:space="0" w:color="auto"/>
        <w:bottom w:val="none" w:sz="0" w:space="0" w:color="auto"/>
        <w:right w:val="none" w:sz="0" w:space="0" w:color="auto"/>
      </w:divBdr>
    </w:div>
    <w:div w:id="614561660">
      <w:bodyDiv w:val="1"/>
      <w:marLeft w:val="0"/>
      <w:marRight w:val="0"/>
      <w:marTop w:val="0"/>
      <w:marBottom w:val="0"/>
      <w:divBdr>
        <w:top w:val="none" w:sz="0" w:space="0" w:color="auto"/>
        <w:left w:val="none" w:sz="0" w:space="0" w:color="auto"/>
        <w:bottom w:val="none" w:sz="0" w:space="0" w:color="auto"/>
        <w:right w:val="none" w:sz="0" w:space="0" w:color="auto"/>
      </w:divBdr>
    </w:div>
    <w:div w:id="635841958">
      <w:bodyDiv w:val="1"/>
      <w:marLeft w:val="0"/>
      <w:marRight w:val="0"/>
      <w:marTop w:val="0"/>
      <w:marBottom w:val="0"/>
      <w:divBdr>
        <w:top w:val="none" w:sz="0" w:space="0" w:color="auto"/>
        <w:left w:val="none" w:sz="0" w:space="0" w:color="auto"/>
        <w:bottom w:val="none" w:sz="0" w:space="0" w:color="auto"/>
        <w:right w:val="none" w:sz="0" w:space="0" w:color="auto"/>
      </w:divBdr>
    </w:div>
    <w:div w:id="663507968">
      <w:bodyDiv w:val="1"/>
      <w:marLeft w:val="0"/>
      <w:marRight w:val="0"/>
      <w:marTop w:val="0"/>
      <w:marBottom w:val="0"/>
      <w:divBdr>
        <w:top w:val="none" w:sz="0" w:space="0" w:color="auto"/>
        <w:left w:val="none" w:sz="0" w:space="0" w:color="auto"/>
        <w:bottom w:val="none" w:sz="0" w:space="0" w:color="auto"/>
        <w:right w:val="none" w:sz="0" w:space="0" w:color="auto"/>
      </w:divBdr>
    </w:div>
    <w:div w:id="837237400">
      <w:bodyDiv w:val="1"/>
      <w:marLeft w:val="0"/>
      <w:marRight w:val="0"/>
      <w:marTop w:val="0"/>
      <w:marBottom w:val="0"/>
      <w:divBdr>
        <w:top w:val="none" w:sz="0" w:space="0" w:color="auto"/>
        <w:left w:val="none" w:sz="0" w:space="0" w:color="auto"/>
        <w:bottom w:val="none" w:sz="0" w:space="0" w:color="auto"/>
        <w:right w:val="none" w:sz="0" w:space="0" w:color="auto"/>
      </w:divBdr>
    </w:div>
    <w:div w:id="948389551">
      <w:bodyDiv w:val="1"/>
      <w:marLeft w:val="0"/>
      <w:marRight w:val="0"/>
      <w:marTop w:val="0"/>
      <w:marBottom w:val="0"/>
      <w:divBdr>
        <w:top w:val="none" w:sz="0" w:space="0" w:color="auto"/>
        <w:left w:val="none" w:sz="0" w:space="0" w:color="auto"/>
        <w:bottom w:val="none" w:sz="0" w:space="0" w:color="auto"/>
        <w:right w:val="none" w:sz="0" w:space="0" w:color="auto"/>
      </w:divBdr>
    </w:div>
    <w:div w:id="1125272164">
      <w:bodyDiv w:val="1"/>
      <w:marLeft w:val="0"/>
      <w:marRight w:val="0"/>
      <w:marTop w:val="0"/>
      <w:marBottom w:val="0"/>
      <w:divBdr>
        <w:top w:val="none" w:sz="0" w:space="0" w:color="auto"/>
        <w:left w:val="none" w:sz="0" w:space="0" w:color="auto"/>
        <w:bottom w:val="none" w:sz="0" w:space="0" w:color="auto"/>
        <w:right w:val="none" w:sz="0" w:space="0" w:color="auto"/>
      </w:divBdr>
    </w:div>
    <w:div w:id="1153061528">
      <w:bodyDiv w:val="1"/>
      <w:marLeft w:val="0"/>
      <w:marRight w:val="0"/>
      <w:marTop w:val="0"/>
      <w:marBottom w:val="0"/>
      <w:divBdr>
        <w:top w:val="none" w:sz="0" w:space="0" w:color="auto"/>
        <w:left w:val="none" w:sz="0" w:space="0" w:color="auto"/>
        <w:bottom w:val="none" w:sz="0" w:space="0" w:color="auto"/>
        <w:right w:val="none" w:sz="0" w:space="0" w:color="auto"/>
      </w:divBdr>
    </w:div>
    <w:div w:id="1158228921">
      <w:bodyDiv w:val="1"/>
      <w:marLeft w:val="0"/>
      <w:marRight w:val="0"/>
      <w:marTop w:val="0"/>
      <w:marBottom w:val="0"/>
      <w:divBdr>
        <w:top w:val="none" w:sz="0" w:space="0" w:color="auto"/>
        <w:left w:val="none" w:sz="0" w:space="0" w:color="auto"/>
        <w:bottom w:val="none" w:sz="0" w:space="0" w:color="auto"/>
        <w:right w:val="none" w:sz="0" w:space="0" w:color="auto"/>
      </w:divBdr>
    </w:div>
    <w:div w:id="1390038633">
      <w:bodyDiv w:val="1"/>
      <w:marLeft w:val="0"/>
      <w:marRight w:val="0"/>
      <w:marTop w:val="0"/>
      <w:marBottom w:val="0"/>
      <w:divBdr>
        <w:top w:val="none" w:sz="0" w:space="0" w:color="auto"/>
        <w:left w:val="none" w:sz="0" w:space="0" w:color="auto"/>
        <w:bottom w:val="none" w:sz="0" w:space="0" w:color="auto"/>
        <w:right w:val="none" w:sz="0" w:space="0" w:color="auto"/>
      </w:divBdr>
    </w:div>
    <w:div w:id="1462307309">
      <w:bodyDiv w:val="1"/>
      <w:marLeft w:val="0"/>
      <w:marRight w:val="0"/>
      <w:marTop w:val="0"/>
      <w:marBottom w:val="0"/>
      <w:divBdr>
        <w:top w:val="none" w:sz="0" w:space="0" w:color="auto"/>
        <w:left w:val="none" w:sz="0" w:space="0" w:color="auto"/>
        <w:bottom w:val="none" w:sz="0" w:space="0" w:color="auto"/>
        <w:right w:val="none" w:sz="0" w:space="0" w:color="auto"/>
      </w:divBdr>
    </w:div>
    <w:div w:id="1486825330">
      <w:bodyDiv w:val="1"/>
      <w:marLeft w:val="0"/>
      <w:marRight w:val="0"/>
      <w:marTop w:val="0"/>
      <w:marBottom w:val="0"/>
      <w:divBdr>
        <w:top w:val="none" w:sz="0" w:space="0" w:color="auto"/>
        <w:left w:val="none" w:sz="0" w:space="0" w:color="auto"/>
        <w:bottom w:val="none" w:sz="0" w:space="0" w:color="auto"/>
        <w:right w:val="none" w:sz="0" w:space="0" w:color="auto"/>
      </w:divBdr>
    </w:div>
    <w:div w:id="1691296875">
      <w:bodyDiv w:val="1"/>
      <w:marLeft w:val="0"/>
      <w:marRight w:val="0"/>
      <w:marTop w:val="0"/>
      <w:marBottom w:val="0"/>
      <w:divBdr>
        <w:top w:val="none" w:sz="0" w:space="0" w:color="auto"/>
        <w:left w:val="none" w:sz="0" w:space="0" w:color="auto"/>
        <w:bottom w:val="none" w:sz="0" w:space="0" w:color="auto"/>
        <w:right w:val="none" w:sz="0" w:space="0" w:color="auto"/>
      </w:divBdr>
    </w:div>
    <w:div w:id="1736314124">
      <w:bodyDiv w:val="1"/>
      <w:marLeft w:val="0"/>
      <w:marRight w:val="0"/>
      <w:marTop w:val="0"/>
      <w:marBottom w:val="0"/>
      <w:divBdr>
        <w:top w:val="none" w:sz="0" w:space="0" w:color="auto"/>
        <w:left w:val="none" w:sz="0" w:space="0" w:color="auto"/>
        <w:bottom w:val="none" w:sz="0" w:space="0" w:color="auto"/>
        <w:right w:val="none" w:sz="0" w:space="0" w:color="auto"/>
      </w:divBdr>
    </w:div>
    <w:div w:id="1942180202">
      <w:bodyDiv w:val="1"/>
      <w:marLeft w:val="0"/>
      <w:marRight w:val="0"/>
      <w:marTop w:val="0"/>
      <w:marBottom w:val="0"/>
      <w:divBdr>
        <w:top w:val="none" w:sz="0" w:space="0" w:color="auto"/>
        <w:left w:val="none" w:sz="0" w:space="0" w:color="auto"/>
        <w:bottom w:val="none" w:sz="0" w:space="0" w:color="auto"/>
        <w:right w:val="none" w:sz="0" w:space="0" w:color="auto"/>
      </w:divBdr>
    </w:div>
    <w:div w:id="2020696098">
      <w:bodyDiv w:val="1"/>
      <w:marLeft w:val="0"/>
      <w:marRight w:val="0"/>
      <w:marTop w:val="0"/>
      <w:marBottom w:val="0"/>
      <w:divBdr>
        <w:top w:val="none" w:sz="0" w:space="0" w:color="auto"/>
        <w:left w:val="none" w:sz="0" w:space="0" w:color="auto"/>
        <w:bottom w:val="none" w:sz="0" w:space="0" w:color="auto"/>
        <w:right w:val="none" w:sz="0" w:space="0" w:color="auto"/>
      </w:divBdr>
    </w:div>
    <w:div w:id="2067291411">
      <w:bodyDiv w:val="1"/>
      <w:marLeft w:val="0"/>
      <w:marRight w:val="0"/>
      <w:marTop w:val="0"/>
      <w:marBottom w:val="0"/>
      <w:divBdr>
        <w:top w:val="none" w:sz="0" w:space="0" w:color="auto"/>
        <w:left w:val="none" w:sz="0" w:space="0" w:color="auto"/>
        <w:bottom w:val="none" w:sz="0" w:space="0" w:color="auto"/>
        <w:right w:val="none" w:sz="0" w:space="0" w:color="auto"/>
      </w:divBdr>
    </w:div>
    <w:div w:id="2139177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sagar.sonawane@mituniversity.edu.in"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chartUserShapes" Target="../drawings/drawing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AISH\Downloads\M.tech%20project\calculation%20of%20Mtech%20SOIL%20samples.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ISH\Downloads\M.tech%20project\calculation%20of%20Mtech%20SOIL%20samples.xlsx" TargetMode="Externa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Grain Size Analysis</a:t>
            </a:r>
          </a:p>
        </c:rich>
      </c:tx>
      <c:layout>
        <c:manualLayout>
          <c:xMode val="edge"/>
          <c:yMode val="edge"/>
          <c:x val="0.3459512248468941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GSA!$K$21</c:f>
              <c:strCache>
                <c:ptCount val="1"/>
                <c:pt idx="0">
                  <c:v>Sample 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GSA!$K$22:$K$29</c:f>
              <c:numCache>
                <c:formatCode>General</c:formatCode>
                <c:ptCount val="8"/>
                <c:pt idx="0">
                  <c:v>100</c:v>
                </c:pt>
                <c:pt idx="1">
                  <c:v>67.05</c:v>
                </c:pt>
                <c:pt idx="2">
                  <c:v>45.3</c:v>
                </c:pt>
                <c:pt idx="3">
                  <c:v>24.099999999999994</c:v>
                </c:pt>
                <c:pt idx="4">
                  <c:v>11.349999999999994</c:v>
                </c:pt>
                <c:pt idx="5">
                  <c:v>3</c:v>
                </c:pt>
                <c:pt idx="6">
                  <c:v>0.59999999999999432</c:v>
                </c:pt>
                <c:pt idx="7">
                  <c:v>0.19999999999998863</c:v>
                </c:pt>
              </c:numCache>
            </c:numRef>
          </c:yVal>
          <c:smooth val="1"/>
          <c:extLst>
            <c:ext xmlns:c16="http://schemas.microsoft.com/office/drawing/2014/chart" uri="{C3380CC4-5D6E-409C-BE32-E72D297353CC}">
              <c16:uniqueId val="{00000000-F8FE-498E-B7E3-5A0BA9697026}"/>
            </c:ext>
          </c:extLst>
        </c:ser>
        <c:ser>
          <c:idx val="1"/>
          <c:order val="1"/>
          <c:tx>
            <c:strRef>
              <c:f>GSA!$L$21</c:f>
              <c:strCache>
                <c:ptCount val="1"/>
                <c:pt idx="0">
                  <c:v>Sample 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GSA!$L$22:$L$29</c:f>
              <c:numCache>
                <c:formatCode>General</c:formatCode>
                <c:ptCount val="8"/>
                <c:pt idx="0">
                  <c:v>100</c:v>
                </c:pt>
                <c:pt idx="1">
                  <c:v>68.8</c:v>
                </c:pt>
                <c:pt idx="2">
                  <c:v>46.5</c:v>
                </c:pt>
                <c:pt idx="3">
                  <c:v>23.799999999999997</c:v>
                </c:pt>
                <c:pt idx="4">
                  <c:v>11.049999999999997</c:v>
                </c:pt>
                <c:pt idx="5">
                  <c:v>2.9500000000000028</c:v>
                </c:pt>
                <c:pt idx="6">
                  <c:v>0.70000000000000284</c:v>
                </c:pt>
                <c:pt idx="7">
                  <c:v>0.20000000000000284</c:v>
                </c:pt>
              </c:numCache>
            </c:numRef>
          </c:yVal>
          <c:smooth val="1"/>
          <c:extLst>
            <c:ext xmlns:c16="http://schemas.microsoft.com/office/drawing/2014/chart" uri="{C3380CC4-5D6E-409C-BE32-E72D297353CC}">
              <c16:uniqueId val="{00000001-F8FE-498E-B7E3-5A0BA9697026}"/>
            </c:ext>
          </c:extLst>
        </c:ser>
        <c:ser>
          <c:idx val="2"/>
          <c:order val="2"/>
          <c:tx>
            <c:strRef>
              <c:f>GSA!$M$21</c:f>
              <c:strCache>
                <c:ptCount val="1"/>
                <c:pt idx="0">
                  <c:v>Sample 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GSA!$M$22:$M$29</c:f>
              <c:numCache>
                <c:formatCode>General</c:formatCode>
                <c:ptCount val="8"/>
                <c:pt idx="0">
                  <c:v>100</c:v>
                </c:pt>
                <c:pt idx="1">
                  <c:v>72.95</c:v>
                </c:pt>
                <c:pt idx="2">
                  <c:v>51.05</c:v>
                </c:pt>
                <c:pt idx="3">
                  <c:v>28.900000000000006</c:v>
                </c:pt>
                <c:pt idx="4">
                  <c:v>14.050000000000011</c:v>
                </c:pt>
                <c:pt idx="5">
                  <c:v>3.9000000000000057</c:v>
                </c:pt>
                <c:pt idx="6">
                  <c:v>0.95000000000000284</c:v>
                </c:pt>
                <c:pt idx="7">
                  <c:v>0.25</c:v>
                </c:pt>
              </c:numCache>
            </c:numRef>
          </c:yVal>
          <c:smooth val="1"/>
          <c:extLst>
            <c:ext xmlns:c16="http://schemas.microsoft.com/office/drawing/2014/chart" uri="{C3380CC4-5D6E-409C-BE32-E72D297353CC}">
              <c16:uniqueId val="{00000002-F8FE-498E-B7E3-5A0BA9697026}"/>
            </c:ext>
          </c:extLst>
        </c:ser>
        <c:ser>
          <c:idx val="3"/>
          <c:order val="3"/>
          <c:tx>
            <c:strRef>
              <c:f>GSA!$N$21</c:f>
              <c:strCache>
                <c:ptCount val="1"/>
                <c:pt idx="0">
                  <c:v>Sample 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GSA!$N$22:$N$29</c:f>
              <c:numCache>
                <c:formatCode>General</c:formatCode>
                <c:ptCount val="8"/>
                <c:pt idx="0">
                  <c:v>100</c:v>
                </c:pt>
                <c:pt idx="1">
                  <c:v>87.2</c:v>
                </c:pt>
                <c:pt idx="2">
                  <c:v>67.2</c:v>
                </c:pt>
                <c:pt idx="3">
                  <c:v>42</c:v>
                </c:pt>
                <c:pt idx="4">
                  <c:v>21.200000000000003</c:v>
                </c:pt>
                <c:pt idx="5">
                  <c:v>4.9000000000000057</c:v>
                </c:pt>
                <c:pt idx="6">
                  <c:v>0.60000000000000853</c:v>
                </c:pt>
                <c:pt idx="7">
                  <c:v>0.20000000000000284</c:v>
                </c:pt>
              </c:numCache>
            </c:numRef>
          </c:yVal>
          <c:smooth val="1"/>
          <c:extLst>
            <c:ext xmlns:c16="http://schemas.microsoft.com/office/drawing/2014/chart" uri="{C3380CC4-5D6E-409C-BE32-E72D297353CC}">
              <c16:uniqueId val="{00000003-F8FE-498E-B7E3-5A0BA9697026}"/>
            </c:ext>
          </c:extLst>
        </c:ser>
        <c:ser>
          <c:idx val="4"/>
          <c:order val="4"/>
          <c:tx>
            <c:strRef>
              <c:f>GSA!$O$21</c:f>
              <c:strCache>
                <c:ptCount val="1"/>
                <c:pt idx="0">
                  <c:v>Sample 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GSA!$O$22:$O$29</c:f>
              <c:numCache>
                <c:formatCode>General</c:formatCode>
                <c:ptCount val="8"/>
                <c:pt idx="0">
                  <c:v>100</c:v>
                </c:pt>
                <c:pt idx="1">
                  <c:v>84.5</c:v>
                </c:pt>
                <c:pt idx="2">
                  <c:v>63.9</c:v>
                </c:pt>
                <c:pt idx="3">
                  <c:v>33.950000000000003</c:v>
                </c:pt>
                <c:pt idx="4">
                  <c:v>13.8</c:v>
                </c:pt>
                <c:pt idx="5">
                  <c:v>2.7</c:v>
                </c:pt>
                <c:pt idx="6">
                  <c:v>0.6</c:v>
                </c:pt>
                <c:pt idx="7">
                  <c:v>0.2</c:v>
                </c:pt>
              </c:numCache>
            </c:numRef>
          </c:yVal>
          <c:smooth val="1"/>
          <c:extLst>
            <c:ext xmlns:c16="http://schemas.microsoft.com/office/drawing/2014/chart" uri="{C3380CC4-5D6E-409C-BE32-E72D297353CC}">
              <c16:uniqueId val="{00000004-F8FE-498E-B7E3-5A0BA9697026}"/>
            </c:ext>
          </c:extLst>
        </c:ser>
        <c:ser>
          <c:idx val="5"/>
          <c:order val="5"/>
          <c:tx>
            <c:strRef>
              <c:f>GSA!$P$21</c:f>
              <c:strCache>
                <c:ptCount val="1"/>
                <c:pt idx="0">
                  <c:v>Sample 6</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GSA!$P$22:$P$29</c:f>
              <c:numCache>
                <c:formatCode>General</c:formatCode>
                <c:ptCount val="8"/>
                <c:pt idx="0">
                  <c:v>100</c:v>
                </c:pt>
                <c:pt idx="1">
                  <c:v>87.25</c:v>
                </c:pt>
                <c:pt idx="2">
                  <c:v>66.95</c:v>
                </c:pt>
                <c:pt idx="3">
                  <c:v>38.049999999999997</c:v>
                </c:pt>
                <c:pt idx="4">
                  <c:v>17.149999999999999</c:v>
                </c:pt>
                <c:pt idx="5">
                  <c:v>5.35</c:v>
                </c:pt>
                <c:pt idx="6">
                  <c:v>1.35</c:v>
                </c:pt>
                <c:pt idx="7">
                  <c:v>0.95</c:v>
                </c:pt>
              </c:numCache>
            </c:numRef>
          </c:yVal>
          <c:smooth val="1"/>
          <c:extLst>
            <c:ext xmlns:c16="http://schemas.microsoft.com/office/drawing/2014/chart" uri="{C3380CC4-5D6E-409C-BE32-E72D297353CC}">
              <c16:uniqueId val="{00000005-F8FE-498E-B7E3-5A0BA9697026}"/>
            </c:ext>
          </c:extLst>
        </c:ser>
        <c:ser>
          <c:idx val="6"/>
          <c:order val="6"/>
          <c:tx>
            <c:strRef>
              <c:f>GSA!$Q$21</c:f>
              <c:strCache>
                <c:ptCount val="1"/>
                <c:pt idx="0">
                  <c:v>Sample 7</c:v>
                </c:pt>
              </c:strCache>
            </c:strRef>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GSA!$Q$22:$Q$29</c:f>
              <c:numCache>
                <c:formatCode>General</c:formatCode>
                <c:ptCount val="8"/>
                <c:pt idx="0">
                  <c:v>100</c:v>
                </c:pt>
                <c:pt idx="1">
                  <c:v>83.05</c:v>
                </c:pt>
                <c:pt idx="2">
                  <c:v>62.55</c:v>
                </c:pt>
                <c:pt idx="3">
                  <c:v>33.549999999999997</c:v>
                </c:pt>
                <c:pt idx="4">
                  <c:v>13.1</c:v>
                </c:pt>
                <c:pt idx="5">
                  <c:v>2.7</c:v>
                </c:pt>
                <c:pt idx="6">
                  <c:v>0.7</c:v>
                </c:pt>
                <c:pt idx="7">
                  <c:v>0.3</c:v>
                </c:pt>
              </c:numCache>
            </c:numRef>
          </c:yVal>
          <c:smooth val="1"/>
          <c:extLst>
            <c:ext xmlns:c16="http://schemas.microsoft.com/office/drawing/2014/chart" uri="{C3380CC4-5D6E-409C-BE32-E72D297353CC}">
              <c16:uniqueId val="{00000006-F8FE-498E-B7E3-5A0BA9697026}"/>
            </c:ext>
          </c:extLst>
        </c:ser>
        <c:ser>
          <c:idx val="7"/>
          <c:order val="7"/>
          <c:tx>
            <c:strRef>
              <c:f>GSA!$R$21</c:f>
              <c:strCache>
                <c:ptCount val="1"/>
                <c:pt idx="0">
                  <c:v>Sample 8</c:v>
                </c:pt>
              </c:strCache>
            </c:strRef>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GSA!$R$22:$R$29</c:f>
              <c:numCache>
                <c:formatCode>General</c:formatCode>
                <c:ptCount val="8"/>
                <c:pt idx="0">
                  <c:v>100</c:v>
                </c:pt>
                <c:pt idx="1">
                  <c:v>81.25</c:v>
                </c:pt>
                <c:pt idx="2">
                  <c:v>60.55</c:v>
                </c:pt>
                <c:pt idx="3">
                  <c:v>32.5</c:v>
                </c:pt>
                <c:pt idx="4">
                  <c:v>14.5</c:v>
                </c:pt>
                <c:pt idx="5">
                  <c:v>3.5</c:v>
                </c:pt>
                <c:pt idx="6">
                  <c:v>1</c:v>
                </c:pt>
                <c:pt idx="7">
                  <c:v>0.4</c:v>
                </c:pt>
              </c:numCache>
            </c:numRef>
          </c:yVal>
          <c:smooth val="1"/>
          <c:extLst>
            <c:ext xmlns:c16="http://schemas.microsoft.com/office/drawing/2014/chart" uri="{C3380CC4-5D6E-409C-BE32-E72D297353CC}">
              <c16:uniqueId val="{00000007-F8FE-498E-B7E3-5A0BA9697026}"/>
            </c:ext>
          </c:extLst>
        </c:ser>
        <c:ser>
          <c:idx val="8"/>
          <c:order val="8"/>
          <c:tx>
            <c:strRef>
              <c:f>GSA!$S$21</c:f>
              <c:strCache>
                <c:ptCount val="1"/>
                <c:pt idx="0">
                  <c:v>Sample 9</c:v>
                </c:pt>
              </c:strCache>
            </c:strRef>
          </c:tx>
          <c:spPr>
            <a:ln w="19050" cap="rnd">
              <a:solidFill>
                <a:schemeClr val="accent3">
                  <a:lumMod val="60000"/>
                </a:schemeClr>
              </a:solidFill>
              <a:round/>
            </a:ln>
            <a:effectLst/>
          </c:spPr>
          <c:marker>
            <c:symbol val="circle"/>
            <c:size val="5"/>
            <c:spPr>
              <a:solidFill>
                <a:schemeClr val="accent3">
                  <a:lumMod val="60000"/>
                </a:schemeClr>
              </a:solidFill>
              <a:ln w="9525">
                <a:solidFill>
                  <a:schemeClr val="accent3">
                    <a:lumMod val="6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GSA!$S$22:$S$29</c:f>
              <c:numCache>
                <c:formatCode>General</c:formatCode>
                <c:ptCount val="8"/>
                <c:pt idx="0">
                  <c:v>100</c:v>
                </c:pt>
                <c:pt idx="1">
                  <c:v>81</c:v>
                </c:pt>
                <c:pt idx="2">
                  <c:v>56</c:v>
                </c:pt>
                <c:pt idx="3">
                  <c:v>30</c:v>
                </c:pt>
                <c:pt idx="4">
                  <c:v>15.5</c:v>
                </c:pt>
                <c:pt idx="5">
                  <c:v>7.5</c:v>
                </c:pt>
                <c:pt idx="6">
                  <c:v>4</c:v>
                </c:pt>
                <c:pt idx="7">
                  <c:v>1</c:v>
                </c:pt>
              </c:numCache>
            </c:numRef>
          </c:yVal>
          <c:smooth val="1"/>
          <c:extLst>
            <c:ext xmlns:c16="http://schemas.microsoft.com/office/drawing/2014/chart" uri="{C3380CC4-5D6E-409C-BE32-E72D297353CC}">
              <c16:uniqueId val="{00000008-F8FE-498E-B7E3-5A0BA9697026}"/>
            </c:ext>
          </c:extLst>
        </c:ser>
        <c:ser>
          <c:idx val="9"/>
          <c:order val="9"/>
          <c:tx>
            <c:strRef>
              <c:f>GSA!$T$21</c:f>
              <c:strCache>
                <c:ptCount val="1"/>
                <c:pt idx="0">
                  <c:v>Sample 10</c:v>
                </c:pt>
              </c:strCache>
            </c:strRef>
          </c:tx>
          <c:spPr>
            <a:ln w="19050" cap="rnd">
              <a:solidFill>
                <a:schemeClr val="accent4">
                  <a:lumMod val="60000"/>
                </a:schemeClr>
              </a:solidFill>
              <a:round/>
            </a:ln>
            <a:effectLst/>
          </c:spPr>
          <c:marker>
            <c:symbol val="circle"/>
            <c:size val="5"/>
            <c:spPr>
              <a:solidFill>
                <a:schemeClr val="accent4">
                  <a:lumMod val="60000"/>
                </a:schemeClr>
              </a:solidFill>
              <a:ln w="9525">
                <a:solidFill>
                  <a:schemeClr val="accent4">
                    <a:lumMod val="6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GSA!$T$22:$T$29</c:f>
              <c:numCache>
                <c:formatCode>General</c:formatCode>
                <c:ptCount val="8"/>
                <c:pt idx="0">
                  <c:v>100</c:v>
                </c:pt>
                <c:pt idx="1">
                  <c:v>84.5</c:v>
                </c:pt>
                <c:pt idx="2">
                  <c:v>60.5</c:v>
                </c:pt>
                <c:pt idx="3">
                  <c:v>29</c:v>
                </c:pt>
                <c:pt idx="4">
                  <c:v>13</c:v>
                </c:pt>
                <c:pt idx="5">
                  <c:v>3.5</c:v>
                </c:pt>
                <c:pt idx="6">
                  <c:v>1.5</c:v>
                </c:pt>
                <c:pt idx="7">
                  <c:v>0.5</c:v>
                </c:pt>
              </c:numCache>
            </c:numRef>
          </c:yVal>
          <c:smooth val="1"/>
          <c:extLst>
            <c:ext xmlns:c16="http://schemas.microsoft.com/office/drawing/2014/chart" uri="{C3380CC4-5D6E-409C-BE32-E72D297353CC}">
              <c16:uniqueId val="{00000009-F8FE-498E-B7E3-5A0BA9697026}"/>
            </c:ext>
          </c:extLst>
        </c:ser>
        <c:ser>
          <c:idx val="10"/>
          <c:order val="10"/>
          <c:tx>
            <c:strRef>
              <c:f>GSA!$U$21</c:f>
              <c:strCache>
                <c:ptCount val="1"/>
                <c:pt idx="0">
                  <c:v>Sample 11</c:v>
                </c:pt>
              </c:strCache>
            </c:strRef>
          </c:tx>
          <c:spPr>
            <a:ln w="19050" cap="rnd">
              <a:solidFill>
                <a:schemeClr val="accent5">
                  <a:lumMod val="60000"/>
                </a:schemeClr>
              </a:solidFill>
              <a:round/>
            </a:ln>
            <a:effectLst/>
          </c:spPr>
          <c:marker>
            <c:symbol val="circle"/>
            <c:size val="5"/>
            <c:spPr>
              <a:solidFill>
                <a:schemeClr val="accent5">
                  <a:lumMod val="60000"/>
                </a:schemeClr>
              </a:solidFill>
              <a:ln w="9525">
                <a:solidFill>
                  <a:schemeClr val="accent5">
                    <a:lumMod val="6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GSA!$U$22:$U$29</c:f>
              <c:numCache>
                <c:formatCode>General</c:formatCode>
                <c:ptCount val="8"/>
                <c:pt idx="0">
                  <c:v>100</c:v>
                </c:pt>
                <c:pt idx="1">
                  <c:v>82</c:v>
                </c:pt>
                <c:pt idx="2">
                  <c:v>57.5</c:v>
                </c:pt>
                <c:pt idx="3">
                  <c:v>32</c:v>
                </c:pt>
                <c:pt idx="4">
                  <c:v>14.5</c:v>
                </c:pt>
                <c:pt idx="5">
                  <c:v>5</c:v>
                </c:pt>
                <c:pt idx="6">
                  <c:v>2.5</c:v>
                </c:pt>
                <c:pt idx="7">
                  <c:v>0.5</c:v>
                </c:pt>
              </c:numCache>
            </c:numRef>
          </c:yVal>
          <c:smooth val="1"/>
          <c:extLst>
            <c:ext xmlns:c16="http://schemas.microsoft.com/office/drawing/2014/chart" uri="{C3380CC4-5D6E-409C-BE32-E72D297353CC}">
              <c16:uniqueId val="{0000000A-F8FE-498E-B7E3-5A0BA9697026}"/>
            </c:ext>
          </c:extLst>
        </c:ser>
        <c:ser>
          <c:idx val="11"/>
          <c:order val="11"/>
          <c:tx>
            <c:strRef>
              <c:f>GSA!$V$21</c:f>
              <c:strCache>
                <c:ptCount val="1"/>
                <c:pt idx="0">
                  <c:v>Sample 12</c:v>
                </c:pt>
              </c:strCache>
            </c:strRef>
          </c:tx>
          <c:spPr>
            <a:ln w="19050" cap="rnd">
              <a:solidFill>
                <a:schemeClr val="accent6">
                  <a:lumMod val="60000"/>
                </a:schemeClr>
              </a:solidFill>
              <a:round/>
            </a:ln>
            <a:effectLst/>
          </c:spPr>
          <c:marker>
            <c:symbol val="circle"/>
            <c:size val="5"/>
            <c:spPr>
              <a:solidFill>
                <a:schemeClr val="accent6">
                  <a:lumMod val="60000"/>
                </a:schemeClr>
              </a:solidFill>
              <a:ln w="9525">
                <a:solidFill>
                  <a:schemeClr val="accent6">
                    <a:lumMod val="6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GSA!$V$22:$V$29</c:f>
              <c:numCache>
                <c:formatCode>General</c:formatCode>
                <c:ptCount val="8"/>
                <c:pt idx="0">
                  <c:v>100</c:v>
                </c:pt>
                <c:pt idx="1">
                  <c:v>82.5</c:v>
                </c:pt>
                <c:pt idx="2">
                  <c:v>57.5</c:v>
                </c:pt>
                <c:pt idx="3">
                  <c:v>29.5</c:v>
                </c:pt>
                <c:pt idx="4">
                  <c:v>12.5</c:v>
                </c:pt>
                <c:pt idx="5">
                  <c:v>4</c:v>
                </c:pt>
                <c:pt idx="6">
                  <c:v>2</c:v>
                </c:pt>
                <c:pt idx="7">
                  <c:v>0.8</c:v>
                </c:pt>
              </c:numCache>
            </c:numRef>
          </c:yVal>
          <c:smooth val="1"/>
          <c:extLst>
            <c:ext xmlns:c16="http://schemas.microsoft.com/office/drawing/2014/chart" uri="{C3380CC4-5D6E-409C-BE32-E72D297353CC}">
              <c16:uniqueId val="{0000000B-F8FE-498E-B7E3-5A0BA9697026}"/>
            </c:ext>
          </c:extLst>
        </c:ser>
        <c:ser>
          <c:idx val="12"/>
          <c:order val="12"/>
          <c:tx>
            <c:strRef>
              <c:f>GSA!$W$21</c:f>
              <c:strCache>
                <c:ptCount val="1"/>
                <c:pt idx="0">
                  <c:v>Sample 13</c:v>
                </c:pt>
              </c:strCache>
            </c:strRef>
          </c:tx>
          <c:spPr>
            <a:ln w="19050" cap="rnd">
              <a:solidFill>
                <a:schemeClr val="accent1">
                  <a:lumMod val="80000"/>
                  <a:lumOff val="20000"/>
                </a:schemeClr>
              </a:solidFill>
              <a:round/>
            </a:ln>
            <a:effectLst/>
          </c:spPr>
          <c:marker>
            <c:symbol val="circle"/>
            <c:size val="5"/>
            <c:spPr>
              <a:solidFill>
                <a:schemeClr val="accent1">
                  <a:lumMod val="80000"/>
                  <a:lumOff val="20000"/>
                </a:schemeClr>
              </a:solidFill>
              <a:ln w="9525">
                <a:solidFill>
                  <a:schemeClr val="accent1">
                    <a:lumMod val="80000"/>
                    <a:lumOff val="2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GSA!$W$22:$W$29</c:f>
              <c:numCache>
                <c:formatCode>General</c:formatCode>
                <c:ptCount val="8"/>
                <c:pt idx="0">
                  <c:v>100</c:v>
                </c:pt>
                <c:pt idx="1">
                  <c:v>79.5</c:v>
                </c:pt>
                <c:pt idx="2">
                  <c:v>49.5</c:v>
                </c:pt>
                <c:pt idx="3">
                  <c:v>19</c:v>
                </c:pt>
                <c:pt idx="4">
                  <c:v>7.5</c:v>
                </c:pt>
                <c:pt idx="5">
                  <c:v>2.5</c:v>
                </c:pt>
                <c:pt idx="6">
                  <c:v>0.5</c:v>
                </c:pt>
                <c:pt idx="7">
                  <c:v>0.2</c:v>
                </c:pt>
              </c:numCache>
            </c:numRef>
          </c:yVal>
          <c:smooth val="1"/>
          <c:extLst>
            <c:ext xmlns:c16="http://schemas.microsoft.com/office/drawing/2014/chart" uri="{C3380CC4-5D6E-409C-BE32-E72D297353CC}">
              <c16:uniqueId val="{0000000C-F8FE-498E-B7E3-5A0BA9697026}"/>
            </c:ext>
          </c:extLst>
        </c:ser>
        <c:ser>
          <c:idx val="13"/>
          <c:order val="13"/>
          <c:tx>
            <c:strRef>
              <c:f>GSA!$X$21</c:f>
              <c:strCache>
                <c:ptCount val="1"/>
                <c:pt idx="0">
                  <c:v>Sample 14</c:v>
                </c:pt>
              </c:strCache>
            </c:strRef>
          </c:tx>
          <c:spPr>
            <a:ln w="19050" cap="rnd">
              <a:solidFill>
                <a:schemeClr val="accent2">
                  <a:lumMod val="80000"/>
                  <a:lumOff val="20000"/>
                </a:schemeClr>
              </a:solidFill>
              <a:round/>
            </a:ln>
            <a:effectLst/>
          </c:spPr>
          <c:marker>
            <c:symbol val="circle"/>
            <c:size val="5"/>
            <c:spPr>
              <a:solidFill>
                <a:schemeClr val="accent2">
                  <a:lumMod val="80000"/>
                  <a:lumOff val="20000"/>
                </a:schemeClr>
              </a:solidFill>
              <a:ln w="9525">
                <a:solidFill>
                  <a:schemeClr val="accent2">
                    <a:lumMod val="80000"/>
                    <a:lumOff val="20000"/>
                  </a:schemeClr>
                </a:solidFill>
              </a:ln>
              <a:effectLst/>
            </c:spPr>
          </c:marker>
          <c:xVal>
            <c:numRef>
              <c:f>GSA!$J$22:$J$29</c:f>
              <c:numCache>
                <c:formatCode>General</c:formatCode>
                <c:ptCount val="8"/>
                <c:pt idx="0">
                  <c:v>6.3</c:v>
                </c:pt>
                <c:pt idx="1">
                  <c:v>4.75</c:v>
                </c:pt>
                <c:pt idx="2">
                  <c:v>2.36</c:v>
                </c:pt>
                <c:pt idx="3">
                  <c:v>1.18</c:v>
                </c:pt>
                <c:pt idx="4">
                  <c:v>0.6</c:v>
                </c:pt>
                <c:pt idx="5">
                  <c:v>0.3</c:v>
                </c:pt>
                <c:pt idx="6">
                  <c:v>0.15</c:v>
                </c:pt>
                <c:pt idx="7">
                  <c:v>7.4999999999999997E-2</c:v>
                </c:pt>
              </c:numCache>
            </c:numRef>
          </c:xVal>
          <c:yVal>
            <c:numRef>
              <c:f>GSA!$X$22:$X$29</c:f>
              <c:numCache>
                <c:formatCode>General</c:formatCode>
                <c:ptCount val="8"/>
                <c:pt idx="0">
                  <c:v>100</c:v>
                </c:pt>
                <c:pt idx="1">
                  <c:v>67</c:v>
                </c:pt>
                <c:pt idx="2">
                  <c:v>43.5</c:v>
                </c:pt>
                <c:pt idx="3">
                  <c:v>17.5</c:v>
                </c:pt>
                <c:pt idx="4">
                  <c:v>6.5</c:v>
                </c:pt>
                <c:pt idx="5">
                  <c:v>1</c:v>
                </c:pt>
                <c:pt idx="6">
                  <c:v>0.3</c:v>
                </c:pt>
                <c:pt idx="7">
                  <c:v>0.1</c:v>
                </c:pt>
              </c:numCache>
            </c:numRef>
          </c:yVal>
          <c:smooth val="1"/>
          <c:extLst>
            <c:ext xmlns:c16="http://schemas.microsoft.com/office/drawing/2014/chart" uri="{C3380CC4-5D6E-409C-BE32-E72D297353CC}">
              <c16:uniqueId val="{0000000D-F8FE-498E-B7E3-5A0BA9697026}"/>
            </c:ext>
          </c:extLst>
        </c:ser>
        <c:dLbls>
          <c:showLegendKey val="0"/>
          <c:showVal val="0"/>
          <c:showCatName val="0"/>
          <c:showSerName val="0"/>
          <c:showPercent val="0"/>
          <c:showBubbleSize val="0"/>
        </c:dLbls>
        <c:axId val="793912175"/>
        <c:axId val="793913007"/>
      </c:scatterChart>
      <c:valAx>
        <c:axId val="793912175"/>
        <c:scaling>
          <c:logBase val="10"/>
          <c:orientation val="minMax"/>
          <c:max val="100"/>
          <c:min val="1.0000000000000002E-3"/>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particle</a:t>
                </a:r>
                <a:r>
                  <a:rPr lang="en-IN" baseline="0"/>
                  <a:t> size, mm</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913007"/>
        <c:crosses val="autoZero"/>
        <c:crossBetween val="midCat"/>
      </c:valAx>
      <c:valAx>
        <c:axId val="793913007"/>
        <c:scaling>
          <c:orientation val="minMax"/>
          <c:max val="10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 Passing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in"/>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3912175"/>
        <c:crosses val="max"/>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CBR Soaked Chart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'unconfined compression shear'!$AO$38:$AO$41</c:f>
              <c:strCache>
                <c:ptCount val="4"/>
                <c:pt idx="0">
                  <c:v>S1</c:v>
                </c:pt>
                <c:pt idx="1">
                  <c:v>S2</c:v>
                </c:pt>
                <c:pt idx="2">
                  <c:v>S3</c:v>
                </c:pt>
                <c:pt idx="3">
                  <c:v>S4</c:v>
                </c:pt>
              </c:strCache>
            </c:strRef>
          </c:cat>
          <c:val>
            <c:numRef>
              <c:f>'unconfined compression shear'!$AP$38:$AP$41</c:f>
              <c:numCache>
                <c:formatCode>General</c:formatCode>
                <c:ptCount val="4"/>
                <c:pt idx="0">
                  <c:v>1.26</c:v>
                </c:pt>
                <c:pt idx="1">
                  <c:v>4.32</c:v>
                </c:pt>
                <c:pt idx="2">
                  <c:v>6.84</c:v>
                </c:pt>
                <c:pt idx="3">
                  <c:v>13.91</c:v>
                </c:pt>
              </c:numCache>
            </c:numRef>
          </c:val>
          <c:extLst>
            <c:ext xmlns:c16="http://schemas.microsoft.com/office/drawing/2014/chart" uri="{C3380CC4-5D6E-409C-BE32-E72D297353CC}">
              <c16:uniqueId val="{00000001-1373-4188-9CEE-F2BF584A89F5}"/>
            </c:ext>
          </c:extLst>
        </c:ser>
        <c:dLbls>
          <c:dLblPos val="outEnd"/>
          <c:showLegendKey val="0"/>
          <c:showVal val="1"/>
          <c:showCatName val="0"/>
          <c:showSerName val="0"/>
          <c:showPercent val="0"/>
          <c:showBubbleSize val="0"/>
        </c:dLbls>
        <c:gapWidth val="219"/>
        <c:overlap val="-27"/>
        <c:axId val="1176653679"/>
        <c:axId val="1176651183"/>
      </c:barChart>
      <c:catAx>
        <c:axId val="11766536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Soil</a:t>
                </a:r>
                <a:r>
                  <a:rPr lang="en-IN" baseline="0"/>
                  <a:t> </a:t>
                </a:r>
                <a:r>
                  <a:rPr lang="en-IN" sz="1000" b="0" i="0" u="none" strike="noStrike" kern="1200" baseline="0">
                    <a:solidFill>
                      <a:sysClr val="windowText" lastClr="000000">
                        <a:lumMod val="65000"/>
                        <a:lumOff val="35000"/>
                      </a:sysClr>
                    </a:solidFill>
                    <a:latin typeface="+mn-lt"/>
                    <a:ea typeface="+mn-ea"/>
                    <a:cs typeface="+mn-cs"/>
                  </a:rPr>
                  <a:t>Blends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6651183"/>
        <c:crosses val="autoZero"/>
        <c:auto val="1"/>
        <c:lblAlgn val="ctr"/>
        <c:lblOffset val="100"/>
        <c:noMultiLvlLbl val="0"/>
      </c:catAx>
      <c:valAx>
        <c:axId val="117665118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CBR</a:t>
                </a:r>
                <a:r>
                  <a:rPr lang="en-IN" baseline="0"/>
                  <a:t> Soaked,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6653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Constistency</a:t>
            </a:r>
            <a:r>
              <a:rPr lang="en-IN" baseline="0"/>
              <a:t> indices chart</a:t>
            </a:r>
          </a:p>
          <a:p>
            <a:pPr>
              <a:defRPr/>
            </a:pP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'unconfined compression shear'!$C$21</c:f>
              <c:strCache>
                <c:ptCount val="1"/>
                <c:pt idx="0">
                  <c:v>Liquid Limit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'unconfined compression shear'!$D$20:$G$20</c:f>
              <c:strCache>
                <c:ptCount val="4"/>
                <c:pt idx="0">
                  <c:v>S1</c:v>
                </c:pt>
                <c:pt idx="1">
                  <c:v>S2</c:v>
                </c:pt>
                <c:pt idx="2">
                  <c:v>S3</c:v>
                </c:pt>
                <c:pt idx="3">
                  <c:v>S4</c:v>
                </c:pt>
              </c:strCache>
            </c:strRef>
          </c:cat>
          <c:val>
            <c:numRef>
              <c:f>'unconfined compression shear'!$D$21:$G$21</c:f>
              <c:numCache>
                <c:formatCode>General</c:formatCode>
                <c:ptCount val="4"/>
                <c:pt idx="0">
                  <c:v>56.07</c:v>
                </c:pt>
                <c:pt idx="1">
                  <c:v>51.052999999999997</c:v>
                </c:pt>
                <c:pt idx="2">
                  <c:v>61.32</c:v>
                </c:pt>
                <c:pt idx="3">
                  <c:v>58</c:v>
                </c:pt>
              </c:numCache>
            </c:numRef>
          </c:val>
          <c:extLst>
            <c:ext xmlns:c16="http://schemas.microsoft.com/office/drawing/2014/chart" uri="{C3380CC4-5D6E-409C-BE32-E72D297353CC}">
              <c16:uniqueId val="{00000000-1DE6-4D58-9AF7-D63BCB22CA92}"/>
            </c:ext>
          </c:extLst>
        </c:ser>
        <c:ser>
          <c:idx val="1"/>
          <c:order val="1"/>
          <c:tx>
            <c:strRef>
              <c:f>'unconfined compression shear'!$C$22</c:f>
              <c:strCache>
                <c:ptCount val="1"/>
                <c:pt idx="0">
                  <c:v>Plastic Limit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'unconfined compression shear'!$D$20:$G$20</c:f>
              <c:strCache>
                <c:ptCount val="4"/>
                <c:pt idx="0">
                  <c:v>S1</c:v>
                </c:pt>
                <c:pt idx="1">
                  <c:v>S2</c:v>
                </c:pt>
                <c:pt idx="2">
                  <c:v>S3</c:v>
                </c:pt>
                <c:pt idx="3">
                  <c:v>S4</c:v>
                </c:pt>
              </c:strCache>
            </c:strRef>
          </c:cat>
          <c:val>
            <c:numRef>
              <c:f>'unconfined compression shear'!$D$22:$G$22</c:f>
              <c:numCache>
                <c:formatCode>General</c:formatCode>
                <c:ptCount val="4"/>
                <c:pt idx="0">
                  <c:v>39.950000000000003</c:v>
                </c:pt>
                <c:pt idx="1">
                  <c:v>23.623000000000001</c:v>
                </c:pt>
                <c:pt idx="2">
                  <c:v>44.994999999999997</c:v>
                </c:pt>
                <c:pt idx="3">
                  <c:v>44.63</c:v>
                </c:pt>
              </c:numCache>
            </c:numRef>
          </c:val>
          <c:extLst>
            <c:ext xmlns:c16="http://schemas.microsoft.com/office/drawing/2014/chart" uri="{C3380CC4-5D6E-409C-BE32-E72D297353CC}">
              <c16:uniqueId val="{00000001-1DE6-4D58-9AF7-D63BCB22CA92}"/>
            </c:ext>
          </c:extLst>
        </c:ser>
        <c:ser>
          <c:idx val="2"/>
          <c:order val="2"/>
          <c:tx>
            <c:strRef>
              <c:f>'unconfined compression shear'!$C$23</c:f>
              <c:strCache>
                <c:ptCount val="1"/>
                <c:pt idx="0">
                  <c:v>Shrinkage Limit</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'unconfined compression shear'!$D$20:$G$20</c:f>
              <c:strCache>
                <c:ptCount val="4"/>
                <c:pt idx="0">
                  <c:v>S1</c:v>
                </c:pt>
                <c:pt idx="1">
                  <c:v>S2</c:v>
                </c:pt>
                <c:pt idx="2">
                  <c:v>S3</c:v>
                </c:pt>
                <c:pt idx="3">
                  <c:v>S4</c:v>
                </c:pt>
              </c:strCache>
            </c:strRef>
          </c:cat>
          <c:val>
            <c:numRef>
              <c:f>'unconfined compression shear'!$D$23:$G$23</c:f>
              <c:numCache>
                <c:formatCode>General</c:formatCode>
                <c:ptCount val="4"/>
                <c:pt idx="0">
                  <c:v>38.5</c:v>
                </c:pt>
                <c:pt idx="1">
                  <c:v>28.2</c:v>
                </c:pt>
                <c:pt idx="2">
                  <c:v>25.8</c:v>
                </c:pt>
                <c:pt idx="3">
                  <c:v>22.35</c:v>
                </c:pt>
              </c:numCache>
            </c:numRef>
          </c:val>
          <c:extLst>
            <c:ext xmlns:c16="http://schemas.microsoft.com/office/drawing/2014/chart" uri="{C3380CC4-5D6E-409C-BE32-E72D297353CC}">
              <c16:uniqueId val="{00000002-1DE6-4D58-9AF7-D63BCB22CA92}"/>
            </c:ext>
          </c:extLst>
        </c:ser>
        <c:dLbls>
          <c:dLblPos val="outEnd"/>
          <c:showLegendKey val="0"/>
          <c:showVal val="1"/>
          <c:showCatName val="0"/>
          <c:showSerName val="0"/>
          <c:showPercent val="0"/>
          <c:showBubbleSize val="0"/>
        </c:dLbls>
        <c:gapWidth val="75"/>
        <c:overlap val="-25"/>
        <c:axId val="1249136079"/>
        <c:axId val="1249141487"/>
      </c:barChart>
      <c:catAx>
        <c:axId val="12491360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0"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Blends</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141487"/>
        <c:crosses val="autoZero"/>
        <c:auto val="1"/>
        <c:lblAlgn val="ctr"/>
        <c:lblOffset val="100"/>
        <c:noMultiLvlLbl val="0"/>
      </c:catAx>
      <c:valAx>
        <c:axId val="12491414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 Atterberg's</a:t>
                </a:r>
                <a:r>
                  <a:rPr lang="en-IN" sz="1200" baseline="0">
                    <a:latin typeface="Times New Roman" panose="02020603050405020304" pitchFamily="18" charset="0"/>
                    <a:cs typeface="Times New Roman" panose="02020603050405020304" pitchFamily="18" charset="0"/>
                  </a:rPr>
                  <a:t> limits</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913607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v>SPECIFIC GRAVITY</c:v>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'unconfined compression shear'!$C$32:$C$35</c:f>
              <c:strCache>
                <c:ptCount val="4"/>
                <c:pt idx="0">
                  <c:v>S1</c:v>
                </c:pt>
                <c:pt idx="1">
                  <c:v>S2</c:v>
                </c:pt>
                <c:pt idx="2">
                  <c:v>S3</c:v>
                </c:pt>
                <c:pt idx="3">
                  <c:v>S4</c:v>
                </c:pt>
              </c:strCache>
            </c:strRef>
          </c:cat>
          <c:val>
            <c:numRef>
              <c:f>'unconfined compression shear'!$E$32:$E$35</c:f>
              <c:numCache>
                <c:formatCode>General</c:formatCode>
                <c:ptCount val="4"/>
                <c:pt idx="0">
                  <c:v>2.2000000000000002</c:v>
                </c:pt>
                <c:pt idx="1">
                  <c:v>2.34</c:v>
                </c:pt>
                <c:pt idx="2">
                  <c:v>2.42</c:v>
                </c:pt>
                <c:pt idx="3">
                  <c:v>2.4500000000000002</c:v>
                </c:pt>
              </c:numCache>
            </c:numRef>
          </c:val>
          <c:extLst>
            <c:ext xmlns:c16="http://schemas.microsoft.com/office/drawing/2014/chart" uri="{C3380CC4-5D6E-409C-BE32-E72D297353CC}">
              <c16:uniqueId val="{00000000-0286-469A-8AC8-C9A6E7D0361E}"/>
            </c:ext>
          </c:extLst>
        </c:ser>
        <c:dLbls>
          <c:showLegendKey val="0"/>
          <c:showVal val="0"/>
          <c:showCatName val="0"/>
          <c:showSerName val="0"/>
          <c:showPercent val="0"/>
          <c:showBubbleSize val="0"/>
        </c:dLbls>
        <c:gapWidth val="150"/>
        <c:overlap val="100"/>
        <c:axId val="1022202896"/>
        <c:axId val="1022202064"/>
      </c:barChart>
      <c:catAx>
        <c:axId val="10222028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Soil Samples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202064"/>
        <c:crosses val="autoZero"/>
        <c:auto val="1"/>
        <c:lblAlgn val="ctr"/>
        <c:lblOffset val="100"/>
        <c:noMultiLvlLbl val="0"/>
      </c:catAx>
      <c:valAx>
        <c:axId val="1022202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specific</a:t>
                </a:r>
                <a:r>
                  <a:rPr lang="en-IN" baseline="0"/>
                  <a:t>  gravity</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2202896"/>
        <c:crosses val="autoZero"/>
        <c:crossBetween val="between"/>
      </c:valAx>
      <c:spPr>
        <a:noFill/>
        <a:ln w="19050">
          <a:solidFill>
            <a:sysClr val="windowText" lastClr="000000">
              <a:lumMod val="25000"/>
              <a:lumOff val="75000"/>
            </a:sysClr>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COMPACTION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'unconfined compression shear'!$T$8</c:f>
              <c:strCache>
                <c:ptCount val="1"/>
                <c:pt idx="0">
                  <c:v>S1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'unconfined compression shear'!$U$8:$U$13</c:f>
              <c:numCache>
                <c:formatCode>General</c:formatCode>
                <c:ptCount val="6"/>
                <c:pt idx="0">
                  <c:v>3</c:v>
                </c:pt>
                <c:pt idx="1">
                  <c:v>6</c:v>
                </c:pt>
                <c:pt idx="2">
                  <c:v>9</c:v>
                </c:pt>
                <c:pt idx="3">
                  <c:v>12</c:v>
                </c:pt>
                <c:pt idx="4">
                  <c:v>15</c:v>
                </c:pt>
                <c:pt idx="5">
                  <c:v>18</c:v>
                </c:pt>
              </c:numCache>
            </c:numRef>
          </c:xVal>
          <c:yVal>
            <c:numRef>
              <c:f>'unconfined compression shear'!$V$8:$V$13</c:f>
              <c:numCache>
                <c:formatCode>General</c:formatCode>
                <c:ptCount val="6"/>
                <c:pt idx="0">
                  <c:v>1.24</c:v>
                </c:pt>
                <c:pt idx="1">
                  <c:v>1.29</c:v>
                </c:pt>
                <c:pt idx="2">
                  <c:v>1.31</c:v>
                </c:pt>
                <c:pt idx="3">
                  <c:v>1.32</c:v>
                </c:pt>
                <c:pt idx="4">
                  <c:v>1.39</c:v>
                </c:pt>
                <c:pt idx="5">
                  <c:v>1.35</c:v>
                </c:pt>
              </c:numCache>
            </c:numRef>
          </c:yVal>
          <c:smooth val="1"/>
          <c:extLst>
            <c:ext xmlns:c16="http://schemas.microsoft.com/office/drawing/2014/chart" uri="{C3380CC4-5D6E-409C-BE32-E72D297353CC}">
              <c16:uniqueId val="{00000000-6A47-478B-B45F-1AEE30380719}"/>
            </c:ext>
          </c:extLst>
        </c:ser>
        <c:ser>
          <c:idx val="1"/>
          <c:order val="1"/>
          <c:tx>
            <c:strRef>
              <c:f>'unconfined compression shear'!$X$8</c:f>
              <c:strCache>
                <c:ptCount val="1"/>
                <c:pt idx="0">
                  <c:v>S2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'unconfined compression shear'!$Y$8:$Y$12</c:f>
              <c:numCache>
                <c:formatCode>General</c:formatCode>
                <c:ptCount val="5"/>
                <c:pt idx="0">
                  <c:v>15</c:v>
                </c:pt>
                <c:pt idx="1">
                  <c:v>18</c:v>
                </c:pt>
                <c:pt idx="2">
                  <c:v>21</c:v>
                </c:pt>
                <c:pt idx="3">
                  <c:v>24</c:v>
                </c:pt>
                <c:pt idx="4">
                  <c:v>27</c:v>
                </c:pt>
              </c:numCache>
            </c:numRef>
          </c:xVal>
          <c:yVal>
            <c:numRef>
              <c:f>'unconfined compression shear'!$Z$8:$Z$12</c:f>
              <c:numCache>
                <c:formatCode>General</c:formatCode>
                <c:ptCount val="5"/>
                <c:pt idx="0">
                  <c:v>1.31</c:v>
                </c:pt>
                <c:pt idx="1">
                  <c:v>1.37</c:v>
                </c:pt>
                <c:pt idx="2">
                  <c:v>1.43</c:v>
                </c:pt>
                <c:pt idx="3">
                  <c:v>1.39</c:v>
                </c:pt>
                <c:pt idx="4">
                  <c:v>1.39</c:v>
                </c:pt>
              </c:numCache>
            </c:numRef>
          </c:yVal>
          <c:smooth val="1"/>
          <c:extLst>
            <c:ext xmlns:c16="http://schemas.microsoft.com/office/drawing/2014/chart" uri="{C3380CC4-5D6E-409C-BE32-E72D297353CC}">
              <c16:uniqueId val="{00000001-6A47-478B-B45F-1AEE30380719}"/>
            </c:ext>
          </c:extLst>
        </c:ser>
        <c:ser>
          <c:idx val="2"/>
          <c:order val="2"/>
          <c:tx>
            <c:strRef>
              <c:f>'unconfined compression shear'!$AB$8</c:f>
              <c:strCache>
                <c:ptCount val="1"/>
                <c:pt idx="0">
                  <c:v>S3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'unconfined compression shear'!$AC$8:$AC$12</c:f>
              <c:numCache>
                <c:formatCode>General</c:formatCode>
                <c:ptCount val="5"/>
                <c:pt idx="0">
                  <c:v>9</c:v>
                </c:pt>
                <c:pt idx="1">
                  <c:v>12</c:v>
                </c:pt>
                <c:pt idx="2">
                  <c:v>15</c:v>
                </c:pt>
                <c:pt idx="3">
                  <c:v>18</c:v>
                </c:pt>
                <c:pt idx="4">
                  <c:v>21</c:v>
                </c:pt>
              </c:numCache>
            </c:numRef>
          </c:xVal>
          <c:yVal>
            <c:numRef>
              <c:f>'unconfined compression shear'!$AD$8:$AD$12</c:f>
              <c:numCache>
                <c:formatCode>0.00</c:formatCode>
                <c:ptCount val="5"/>
                <c:pt idx="0" formatCode="General">
                  <c:v>1.31</c:v>
                </c:pt>
                <c:pt idx="1">
                  <c:v>1.319</c:v>
                </c:pt>
                <c:pt idx="2" formatCode="General">
                  <c:v>1.4</c:v>
                </c:pt>
                <c:pt idx="3" formatCode="General">
                  <c:v>1.45</c:v>
                </c:pt>
                <c:pt idx="4" formatCode="General">
                  <c:v>1.37</c:v>
                </c:pt>
              </c:numCache>
            </c:numRef>
          </c:yVal>
          <c:smooth val="1"/>
          <c:extLst>
            <c:ext xmlns:c16="http://schemas.microsoft.com/office/drawing/2014/chart" uri="{C3380CC4-5D6E-409C-BE32-E72D297353CC}">
              <c16:uniqueId val="{00000002-6A47-478B-B45F-1AEE30380719}"/>
            </c:ext>
          </c:extLst>
        </c:ser>
        <c:ser>
          <c:idx val="3"/>
          <c:order val="3"/>
          <c:tx>
            <c:strRef>
              <c:f>'unconfined compression shear'!$AF$8</c:f>
              <c:strCache>
                <c:ptCount val="1"/>
                <c:pt idx="0">
                  <c:v>S4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'unconfined compression shear'!$AG$8:$AG$13</c:f>
              <c:numCache>
                <c:formatCode>General</c:formatCode>
                <c:ptCount val="6"/>
                <c:pt idx="0">
                  <c:v>12</c:v>
                </c:pt>
                <c:pt idx="1">
                  <c:v>15</c:v>
                </c:pt>
                <c:pt idx="2">
                  <c:v>18</c:v>
                </c:pt>
                <c:pt idx="3">
                  <c:v>21</c:v>
                </c:pt>
                <c:pt idx="4">
                  <c:v>24</c:v>
                </c:pt>
              </c:numCache>
            </c:numRef>
          </c:xVal>
          <c:yVal>
            <c:numRef>
              <c:f>'unconfined compression shear'!$AH$8:$AH$12</c:f>
              <c:numCache>
                <c:formatCode>General</c:formatCode>
                <c:ptCount val="5"/>
                <c:pt idx="0">
                  <c:v>1.43</c:v>
                </c:pt>
                <c:pt idx="1">
                  <c:v>1.69</c:v>
                </c:pt>
                <c:pt idx="2">
                  <c:v>1.74</c:v>
                </c:pt>
                <c:pt idx="3">
                  <c:v>1.85</c:v>
                </c:pt>
                <c:pt idx="4">
                  <c:v>1.8</c:v>
                </c:pt>
              </c:numCache>
            </c:numRef>
          </c:yVal>
          <c:smooth val="1"/>
          <c:extLst>
            <c:ext xmlns:c16="http://schemas.microsoft.com/office/drawing/2014/chart" uri="{C3380CC4-5D6E-409C-BE32-E72D297353CC}">
              <c16:uniqueId val="{00000003-6A47-478B-B45F-1AEE30380719}"/>
            </c:ext>
          </c:extLst>
        </c:ser>
        <c:dLbls>
          <c:showLegendKey val="0"/>
          <c:showVal val="0"/>
          <c:showCatName val="0"/>
          <c:showSerName val="0"/>
          <c:showPercent val="0"/>
          <c:showBubbleSize val="0"/>
        </c:dLbls>
        <c:axId val="1886662592"/>
        <c:axId val="1886655520"/>
      </c:scatterChart>
      <c:valAx>
        <c:axId val="1886662592"/>
        <c:scaling>
          <c:orientation val="minMax"/>
          <c:max val="30"/>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OMC</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6655520"/>
        <c:crosses val="autoZero"/>
        <c:crossBetween val="midCat"/>
        <c:majorUnit val="3"/>
        <c:minorUnit val="0.5"/>
      </c:valAx>
      <c:valAx>
        <c:axId val="1886655520"/>
        <c:scaling>
          <c:orientation val="minMax"/>
          <c:min val="1.2"/>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MDD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6662592"/>
        <c:crosses val="autoZero"/>
        <c:crossBetween val="midCat"/>
        <c:majorUnit val="5.000000000000001E-2"/>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'specific gravity'!$S$44:$S$45</c:f>
              <c:strCache>
                <c:ptCount val="2"/>
                <c:pt idx="0">
                  <c:v>Free Swell Index</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'specific gravity'!$R$46:$R$49</c:f>
              <c:strCache>
                <c:ptCount val="4"/>
                <c:pt idx="0">
                  <c:v>S1</c:v>
                </c:pt>
                <c:pt idx="1">
                  <c:v>S2</c:v>
                </c:pt>
                <c:pt idx="2">
                  <c:v>S3</c:v>
                </c:pt>
                <c:pt idx="3">
                  <c:v>S4</c:v>
                </c:pt>
              </c:strCache>
            </c:strRef>
          </c:cat>
          <c:val>
            <c:numRef>
              <c:f>'specific gravity'!$T$46:$T$49</c:f>
              <c:numCache>
                <c:formatCode>General</c:formatCode>
                <c:ptCount val="4"/>
                <c:pt idx="0">
                  <c:v>100</c:v>
                </c:pt>
                <c:pt idx="1">
                  <c:v>87.91</c:v>
                </c:pt>
                <c:pt idx="2">
                  <c:v>52.42</c:v>
                </c:pt>
                <c:pt idx="3">
                  <c:v>38.94</c:v>
                </c:pt>
              </c:numCache>
            </c:numRef>
          </c:val>
          <c:extLst>
            <c:ext xmlns:c16="http://schemas.microsoft.com/office/drawing/2014/chart" uri="{C3380CC4-5D6E-409C-BE32-E72D297353CC}">
              <c16:uniqueId val="{00000000-6DFA-4BF4-BA44-CD233E807CBD}"/>
            </c:ext>
          </c:extLst>
        </c:ser>
        <c:dLbls>
          <c:dLblPos val="outEnd"/>
          <c:showLegendKey val="0"/>
          <c:showVal val="1"/>
          <c:showCatName val="0"/>
          <c:showSerName val="0"/>
          <c:showPercent val="0"/>
          <c:showBubbleSize val="0"/>
        </c:dLbls>
        <c:gapWidth val="219"/>
        <c:overlap val="-27"/>
        <c:axId val="1274645536"/>
        <c:axId val="1274640128"/>
      </c:barChart>
      <c:catAx>
        <c:axId val="12746455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Blended</a:t>
                </a:r>
                <a:r>
                  <a:rPr lang="en-IN" baseline="0"/>
                  <a:t> Soil sample</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640128"/>
        <c:crosses val="autoZero"/>
        <c:auto val="1"/>
        <c:lblAlgn val="ctr"/>
        <c:lblOffset val="100"/>
        <c:noMultiLvlLbl val="0"/>
      </c:catAx>
      <c:valAx>
        <c:axId val="1274640128"/>
        <c:scaling>
          <c:orientation val="minMax"/>
          <c:max val="110"/>
          <c:min val="1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Relative Free Swell Index,</a:t>
                </a:r>
                <a:r>
                  <a:rPr lang="en-IN" baseline="0"/>
                  <a:t>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645536"/>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Coefficient of Permeability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'specific gravity'!$S$32</c:f>
              <c:strCache>
                <c:ptCount val="1"/>
                <c:pt idx="0">
                  <c:v>Coefficient of Permeability, cm/s (10-4)</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'specific gravity'!$R$33:$R$36</c:f>
              <c:strCache>
                <c:ptCount val="4"/>
                <c:pt idx="0">
                  <c:v>S1</c:v>
                </c:pt>
                <c:pt idx="1">
                  <c:v>S2</c:v>
                </c:pt>
                <c:pt idx="2">
                  <c:v>S3</c:v>
                </c:pt>
                <c:pt idx="3">
                  <c:v>S4</c:v>
                </c:pt>
              </c:strCache>
            </c:strRef>
          </c:cat>
          <c:val>
            <c:numRef>
              <c:f>'specific gravity'!$T$33:$T$36</c:f>
              <c:numCache>
                <c:formatCode>General</c:formatCode>
                <c:ptCount val="4"/>
                <c:pt idx="0">
                  <c:v>100</c:v>
                </c:pt>
                <c:pt idx="1">
                  <c:v>67.239999999999995</c:v>
                </c:pt>
                <c:pt idx="2">
                  <c:v>62.07</c:v>
                </c:pt>
                <c:pt idx="3">
                  <c:v>63.8</c:v>
                </c:pt>
              </c:numCache>
            </c:numRef>
          </c:val>
          <c:extLst>
            <c:ext xmlns:c16="http://schemas.microsoft.com/office/drawing/2014/chart" uri="{C3380CC4-5D6E-409C-BE32-E72D297353CC}">
              <c16:uniqueId val="{00000000-7F5A-4E6A-8216-6CC3279F07D7}"/>
            </c:ext>
          </c:extLst>
        </c:ser>
        <c:dLbls>
          <c:dLblPos val="outEnd"/>
          <c:showLegendKey val="0"/>
          <c:showVal val="1"/>
          <c:showCatName val="0"/>
          <c:showSerName val="0"/>
          <c:showPercent val="0"/>
          <c:showBubbleSize val="0"/>
        </c:dLbls>
        <c:gapWidth val="219"/>
        <c:overlap val="-27"/>
        <c:axId val="1485175408"/>
        <c:axId val="1485174576"/>
      </c:barChart>
      <c:catAx>
        <c:axId val="1485175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Blended</a:t>
                </a:r>
                <a:r>
                  <a:rPr lang="en-IN" baseline="0"/>
                  <a:t> Soil Samples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174576"/>
        <c:crosses val="autoZero"/>
        <c:auto val="1"/>
        <c:lblAlgn val="ctr"/>
        <c:lblOffset val="100"/>
        <c:noMultiLvlLbl val="0"/>
      </c:catAx>
      <c:valAx>
        <c:axId val="148517457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Relative Coefficient</a:t>
                </a:r>
                <a:r>
                  <a:rPr lang="en-IN" baseline="0"/>
                  <a:t> of Permeability, cm/s</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175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'\Users\AISH\Downloads\rathod sir report and graphs\[all graphs of phd thesis.xlsx]Sheet1'!$E$93</c:f>
              <c:strCache>
                <c:ptCount val="1"/>
                <c:pt idx="0">
                  <c:v>S1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3"/>
              <c:pt idx="0">
                <c:v>5</c:v>
              </c:pt>
              <c:pt idx="1">
                <c:v>10</c:v>
              </c:pt>
              <c:pt idx="2">
                <c:v>15</c:v>
              </c:pt>
            </c:numLit>
          </c:cat>
          <c:val>
            <c:numRef>
              <c:f>'\Users\AISH\Downloads\rathod sir report and graphs\[all graphs of phd thesis.xlsx]Sheet1'!$E$94:$E$96</c:f>
              <c:numCache>
                <c:formatCode>General</c:formatCode>
                <c:ptCount val="3"/>
                <c:pt idx="0">
                  <c:v>5.32</c:v>
                </c:pt>
                <c:pt idx="1">
                  <c:v>6.07</c:v>
                </c:pt>
                <c:pt idx="2">
                  <c:v>7.82</c:v>
                </c:pt>
              </c:numCache>
            </c:numRef>
          </c:val>
          <c:smooth val="0"/>
          <c:extLst>
            <c:ext xmlns:c16="http://schemas.microsoft.com/office/drawing/2014/chart" uri="{C3380CC4-5D6E-409C-BE32-E72D297353CC}">
              <c16:uniqueId val="{00000000-E4C3-400E-9EAA-11BFC7965184}"/>
            </c:ext>
          </c:extLst>
        </c:ser>
        <c:ser>
          <c:idx val="1"/>
          <c:order val="1"/>
          <c:tx>
            <c:strRef>
              <c:f>'\Users\AISH\Downloads\rathod sir report and graphs\[all graphs of phd thesis.xlsx]Sheet1'!$F$93</c:f>
              <c:strCache>
                <c:ptCount val="1"/>
                <c:pt idx="0">
                  <c:v>S2</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'\Users\AISH\Downloads\rathod sir report and graphs\[all graphs of phd thesis.xlsx]Sheet1'!$F$94:$F$96</c:f>
              <c:numCache>
                <c:formatCode>General</c:formatCode>
                <c:ptCount val="3"/>
                <c:pt idx="0">
                  <c:v>6.48</c:v>
                </c:pt>
                <c:pt idx="1">
                  <c:v>10.199999999999999</c:v>
                </c:pt>
                <c:pt idx="2">
                  <c:v>11.53</c:v>
                </c:pt>
              </c:numCache>
            </c:numRef>
          </c:val>
          <c:smooth val="0"/>
          <c:extLst>
            <c:ext xmlns:c16="http://schemas.microsoft.com/office/drawing/2014/chart" uri="{C3380CC4-5D6E-409C-BE32-E72D297353CC}">
              <c16:uniqueId val="{00000001-E4C3-400E-9EAA-11BFC7965184}"/>
            </c:ext>
          </c:extLst>
        </c:ser>
        <c:ser>
          <c:idx val="2"/>
          <c:order val="2"/>
          <c:tx>
            <c:strRef>
              <c:f>'\Users\AISH\Downloads\rathod sir report and graphs\[all graphs of phd thesis.xlsx]Sheet1'!$G$93</c:f>
              <c:strCache>
                <c:ptCount val="1"/>
                <c:pt idx="0">
                  <c:v>S3</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'\Users\AISH\Downloads\rathod sir report and graphs\[all graphs of phd thesis.xlsx]Sheet1'!$G$94:$G$96</c:f>
              <c:numCache>
                <c:formatCode>General</c:formatCode>
                <c:ptCount val="3"/>
                <c:pt idx="0">
                  <c:v>9.2100000000000009</c:v>
                </c:pt>
                <c:pt idx="1">
                  <c:v>12.36</c:v>
                </c:pt>
                <c:pt idx="2">
                  <c:v>17.440000000000001</c:v>
                </c:pt>
              </c:numCache>
            </c:numRef>
          </c:val>
          <c:smooth val="0"/>
          <c:extLst>
            <c:ext xmlns:c16="http://schemas.microsoft.com/office/drawing/2014/chart" uri="{C3380CC4-5D6E-409C-BE32-E72D297353CC}">
              <c16:uniqueId val="{00000002-E4C3-400E-9EAA-11BFC7965184}"/>
            </c:ext>
          </c:extLst>
        </c:ser>
        <c:ser>
          <c:idx val="3"/>
          <c:order val="3"/>
          <c:tx>
            <c:strRef>
              <c:f>'\Users\AISH\Downloads\rathod sir report and graphs\[all graphs of phd thesis.xlsx]Sheet1'!$H$93</c:f>
              <c:strCache>
                <c:ptCount val="1"/>
                <c:pt idx="0">
                  <c:v>S4</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'\Users\AISH\Downloads\rathod sir report and graphs\[all graphs of phd thesis.xlsx]Sheet1'!$H$94:$H$96</c:f>
              <c:numCache>
                <c:formatCode>General</c:formatCode>
                <c:ptCount val="3"/>
                <c:pt idx="0">
                  <c:v>11.51</c:v>
                </c:pt>
                <c:pt idx="1">
                  <c:v>14.38</c:v>
                </c:pt>
                <c:pt idx="2">
                  <c:v>20.149999999999999</c:v>
                </c:pt>
              </c:numCache>
            </c:numRef>
          </c:val>
          <c:smooth val="0"/>
          <c:extLst>
            <c:ext xmlns:c16="http://schemas.microsoft.com/office/drawing/2014/chart" uri="{C3380CC4-5D6E-409C-BE32-E72D297353CC}">
              <c16:uniqueId val="{00000003-E4C3-400E-9EAA-11BFC7965184}"/>
            </c:ext>
          </c:extLst>
        </c:ser>
        <c:dLbls>
          <c:dLblPos val="t"/>
          <c:showLegendKey val="0"/>
          <c:showVal val="1"/>
          <c:showCatName val="0"/>
          <c:showSerName val="0"/>
          <c:showPercent val="0"/>
          <c:showBubbleSize val="0"/>
        </c:dLbls>
        <c:marker val="1"/>
        <c:smooth val="0"/>
        <c:axId val="1365197551"/>
        <c:axId val="1365195055"/>
      </c:lineChart>
      <c:catAx>
        <c:axId val="13651975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Normal Stress, N/cm2</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195055"/>
        <c:crosses val="autoZero"/>
        <c:auto val="1"/>
        <c:lblAlgn val="ctr"/>
        <c:lblOffset val="100"/>
        <c:noMultiLvlLbl val="0"/>
      </c:catAx>
      <c:valAx>
        <c:axId val="1365195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Max Shear Stress, N/cm2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197551"/>
        <c:crosses val="autoZero"/>
        <c:crossBetween val="between"/>
      </c:valAx>
      <c:spPr>
        <a:noFill/>
        <a:ln>
          <a:noFill/>
        </a:ln>
        <a:effectLst/>
      </c:spPr>
    </c:plotArea>
    <c:legend>
      <c:legendPos val="r"/>
      <c:layout>
        <c:manualLayout>
          <c:xMode val="edge"/>
          <c:yMode val="edge"/>
          <c:x val="0.82468485342037356"/>
          <c:y val="0.29920408452373726"/>
          <c:w val="0.13885482769402216"/>
          <c:h val="0.3110690831609115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UCS Test Value (kPa)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'specific gravity'!$S$13</c:f>
              <c:strCache>
                <c:ptCount val="1"/>
                <c:pt idx="0">
                  <c:v>UCS Test Value (KPa)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'specific gravity'!$U$14:$U$17</c:f>
              <c:numCache>
                <c:formatCode>General</c:formatCode>
                <c:ptCount val="4"/>
                <c:pt idx="0">
                  <c:v>1.9</c:v>
                </c:pt>
                <c:pt idx="1">
                  <c:v>3.5</c:v>
                </c:pt>
                <c:pt idx="2">
                  <c:v>5.9</c:v>
                </c:pt>
                <c:pt idx="3">
                  <c:v>6.6</c:v>
                </c:pt>
              </c:numCache>
            </c:numRef>
          </c:cat>
          <c:val>
            <c:numRef>
              <c:f>'specific gravity'!$T$14:$T$17</c:f>
              <c:numCache>
                <c:formatCode>General</c:formatCode>
                <c:ptCount val="4"/>
                <c:pt idx="0">
                  <c:v>100</c:v>
                </c:pt>
                <c:pt idx="1">
                  <c:v>203.85</c:v>
                </c:pt>
                <c:pt idx="2">
                  <c:v>346.15</c:v>
                </c:pt>
                <c:pt idx="3">
                  <c:v>360.58</c:v>
                </c:pt>
              </c:numCache>
            </c:numRef>
          </c:val>
          <c:extLst>
            <c:ext xmlns:c16="http://schemas.microsoft.com/office/drawing/2014/chart" uri="{C3380CC4-5D6E-409C-BE32-E72D297353CC}">
              <c16:uniqueId val="{00000000-5127-4FAF-B87E-AEA02A9849E7}"/>
            </c:ext>
          </c:extLst>
        </c:ser>
        <c:dLbls>
          <c:dLblPos val="outEnd"/>
          <c:showLegendKey val="0"/>
          <c:showVal val="1"/>
          <c:showCatName val="0"/>
          <c:showSerName val="0"/>
          <c:showPercent val="0"/>
          <c:showBubbleSize val="0"/>
        </c:dLbls>
        <c:gapWidth val="219"/>
        <c:overlap val="-27"/>
        <c:axId val="1485138384"/>
        <c:axId val="1485123408"/>
      </c:barChart>
      <c:catAx>
        <c:axId val="1485138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Strain</a:t>
                </a:r>
                <a:r>
                  <a:rPr lang="en-IN" baseline="0"/>
                  <a:t> Percentage</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123408"/>
        <c:crosses val="autoZero"/>
        <c:auto val="1"/>
        <c:lblAlgn val="ctr"/>
        <c:lblOffset val="100"/>
        <c:noMultiLvlLbl val="0"/>
      </c:catAx>
      <c:valAx>
        <c:axId val="148512340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Relative UCS Values, kPa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51383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CBR</a:t>
            </a:r>
            <a:r>
              <a:rPr lang="en-IN" baseline="0"/>
              <a:t> Unsoaked Chart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'unconfined compression shear'!$AL$38:$AL$41</c:f>
              <c:strCache>
                <c:ptCount val="4"/>
                <c:pt idx="0">
                  <c:v>S1</c:v>
                </c:pt>
                <c:pt idx="1">
                  <c:v>S2</c:v>
                </c:pt>
                <c:pt idx="2">
                  <c:v>S3</c:v>
                </c:pt>
                <c:pt idx="3">
                  <c:v>S4</c:v>
                </c:pt>
              </c:strCache>
            </c:strRef>
          </c:cat>
          <c:val>
            <c:numRef>
              <c:f>'unconfined compression shear'!$AM$38:$AM$41</c:f>
              <c:numCache>
                <c:formatCode>General</c:formatCode>
                <c:ptCount val="4"/>
                <c:pt idx="0">
                  <c:v>2.54</c:v>
                </c:pt>
                <c:pt idx="1">
                  <c:v>5.63</c:v>
                </c:pt>
                <c:pt idx="2">
                  <c:v>7.69</c:v>
                </c:pt>
                <c:pt idx="3">
                  <c:v>15.91</c:v>
                </c:pt>
              </c:numCache>
            </c:numRef>
          </c:val>
          <c:extLst>
            <c:ext xmlns:c16="http://schemas.microsoft.com/office/drawing/2014/chart" uri="{C3380CC4-5D6E-409C-BE32-E72D297353CC}">
              <c16:uniqueId val="{00000001-3BDA-43F9-9F53-B0CF4775D853}"/>
            </c:ext>
          </c:extLst>
        </c:ser>
        <c:dLbls>
          <c:dLblPos val="outEnd"/>
          <c:showLegendKey val="0"/>
          <c:showVal val="1"/>
          <c:showCatName val="0"/>
          <c:showSerName val="0"/>
          <c:showPercent val="0"/>
          <c:showBubbleSize val="0"/>
        </c:dLbls>
        <c:gapWidth val="219"/>
        <c:overlap val="-27"/>
        <c:axId val="1498842991"/>
        <c:axId val="1498831759"/>
      </c:barChart>
      <c:catAx>
        <c:axId val="14988429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Soil </a:t>
                </a:r>
                <a:r>
                  <a:rPr lang="en-IN" sz="1000" b="0" i="0" u="none" strike="noStrike" kern="1200" baseline="0">
                    <a:solidFill>
                      <a:sysClr val="windowText" lastClr="000000">
                        <a:lumMod val="65000"/>
                        <a:lumOff val="35000"/>
                      </a:sysClr>
                    </a:solidFill>
                    <a:latin typeface="+mn-lt"/>
                    <a:ea typeface="+mn-ea"/>
                    <a:cs typeface="+mn-cs"/>
                  </a:rPr>
                  <a:t>Blends</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831759"/>
        <c:crosses val="autoZero"/>
        <c:auto val="1"/>
        <c:lblAlgn val="ctr"/>
        <c:lblOffset val="100"/>
        <c:noMultiLvlLbl val="0"/>
      </c:catAx>
      <c:valAx>
        <c:axId val="1498831759"/>
        <c:scaling>
          <c:orientation val="minMax"/>
          <c:max val="16"/>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CBR</a:t>
                </a:r>
                <a:r>
                  <a:rPr lang="en-IN" baseline="0"/>
                  <a:t> Unsoaked, %</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8429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withinLinear" id="14">
  <a:schemeClr val="accent1"/>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0.68684</cdr:x>
      <cdr:y>0.37136</cdr:y>
    </cdr:from>
    <cdr:to>
      <cdr:x>0.68684</cdr:x>
      <cdr:y>0.50783</cdr:y>
    </cdr:to>
    <cdr:cxnSp macro="">
      <cdr:nvCxnSpPr>
        <cdr:cNvPr id="4" name="Straight Arrow Connector 3"/>
        <cdr:cNvCxnSpPr/>
      </cdr:nvCxnSpPr>
      <cdr:spPr>
        <a:xfrm xmlns:a="http://schemas.openxmlformats.org/drawingml/2006/main">
          <a:off x="3459480" y="1264920"/>
          <a:ext cx="0" cy="46482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0.81644</cdr:x>
      <cdr:y>0.13125</cdr:y>
    </cdr:from>
    <cdr:to>
      <cdr:x>0.81644</cdr:x>
      <cdr:y>0.26771</cdr:y>
    </cdr:to>
    <cdr:cxnSp macro="">
      <cdr:nvCxnSpPr>
        <cdr:cNvPr id="5" name="Straight Arrow Connector 4"/>
        <cdr:cNvCxnSpPr/>
      </cdr:nvCxnSpPr>
      <cdr:spPr>
        <a:xfrm xmlns:a="http://schemas.openxmlformats.org/drawingml/2006/main">
          <a:off x="4112260" y="447040"/>
          <a:ext cx="0" cy="46482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0.67421</cdr:x>
      <cdr:y>0.3871</cdr:y>
    </cdr:from>
    <cdr:to>
      <cdr:x>0.8028</cdr:x>
      <cdr:y>0.4704</cdr:y>
    </cdr:to>
    <cdr:sp macro="" textlink="">
      <cdr:nvSpPr>
        <cdr:cNvPr id="7" name="Text Box 6"/>
        <cdr:cNvSpPr txBox="1"/>
      </cdr:nvSpPr>
      <cdr:spPr>
        <a:xfrm xmlns:a="http://schemas.openxmlformats.org/drawingml/2006/main">
          <a:off x="2892391" y="946862"/>
          <a:ext cx="551659" cy="20375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2.02%</a:t>
          </a:r>
        </a:p>
      </cdr:txBody>
    </cdr:sp>
  </cdr:relSizeAnchor>
  <cdr:relSizeAnchor xmlns:cdr="http://schemas.openxmlformats.org/drawingml/2006/chartDrawing">
    <cdr:from>
      <cdr:x>0.71508</cdr:x>
      <cdr:y>0.16928</cdr:y>
    </cdr:from>
    <cdr:to>
      <cdr:x>0.84367</cdr:x>
      <cdr:y>0.23415</cdr:y>
    </cdr:to>
    <cdr:sp macro="" textlink="">
      <cdr:nvSpPr>
        <cdr:cNvPr id="8" name="Text Box 1"/>
        <cdr:cNvSpPr txBox="1"/>
      </cdr:nvSpPr>
      <cdr:spPr>
        <a:xfrm xmlns:a="http://schemas.openxmlformats.org/drawingml/2006/main">
          <a:off x="3601720" y="576580"/>
          <a:ext cx="647700" cy="2209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a:t>5.26%</a:t>
          </a:r>
        </a:p>
      </cdr:txBody>
    </cdr:sp>
  </cdr:relSizeAnchor>
</c:userShapes>
</file>

<file path=word/drawings/drawing2.xml><?xml version="1.0" encoding="utf-8"?>
<c:userShapes xmlns:c="http://schemas.openxmlformats.org/drawingml/2006/chart">
  <cdr:relSizeAnchor xmlns:cdr="http://schemas.openxmlformats.org/drawingml/2006/chartDrawing">
    <cdr:from>
      <cdr:x>0.68902</cdr:x>
      <cdr:y>0.41975</cdr:y>
    </cdr:from>
    <cdr:to>
      <cdr:x>0.68902</cdr:x>
      <cdr:y>0.55265</cdr:y>
    </cdr:to>
    <cdr:cxnSp macro="">
      <cdr:nvCxnSpPr>
        <cdr:cNvPr id="2" name="Straight Arrow Connector 1"/>
        <cdr:cNvCxnSpPr/>
      </cdr:nvCxnSpPr>
      <cdr:spPr>
        <a:xfrm xmlns:a="http://schemas.openxmlformats.org/drawingml/2006/main">
          <a:off x="3601720" y="1468120"/>
          <a:ext cx="0" cy="46482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0.81147</cdr:x>
      <cdr:y>0.22367</cdr:y>
    </cdr:from>
    <cdr:to>
      <cdr:x>0.81147</cdr:x>
      <cdr:y>0.35657</cdr:y>
    </cdr:to>
    <cdr:cxnSp macro="">
      <cdr:nvCxnSpPr>
        <cdr:cNvPr id="3" name="Straight Arrow Connector 2"/>
        <cdr:cNvCxnSpPr/>
      </cdr:nvCxnSpPr>
      <cdr:spPr>
        <a:xfrm xmlns:a="http://schemas.openxmlformats.org/drawingml/2006/main">
          <a:off x="4241800" y="782320"/>
          <a:ext cx="0" cy="464820"/>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0.71914</cdr:x>
      <cdr:y>0.25781</cdr:y>
    </cdr:from>
    <cdr:to>
      <cdr:x>0.84305</cdr:x>
      <cdr:y>0.32099</cdr:y>
    </cdr:to>
    <cdr:sp macro="" textlink="">
      <cdr:nvSpPr>
        <cdr:cNvPr id="4" name="Text Box 1"/>
        <cdr:cNvSpPr txBox="1"/>
      </cdr:nvSpPr>
      <cdr:spPr>
        <a:xfrm xmlns:a="http://schemas.openxmlformats.org/drawingml/2006/main">
          <a:off x="3759200" y="901700"/>
          <a:ext cx="647700" cy="2209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a:t>10.03%</a:t>
          </a:r>
        </a:p>
      </cdr:txBody>
    </cdr:sp>
  </cdr:relSizeAnchor>
  <cdr:relSizeAnchor xmlns:cdr="http://schemas.openxmlformats.org/drawingml/2006/chartDrawing">
    <cdr:from>
      <cdr:x>0.6827</cdr:x>
      <cdr:y>0.45824</cdr:y>
    </cdr:from>
    <cdr:to>
      <cdr:x>0.80661</cdr:x>
      <cdr:y>0.52142</cdr:y>
    </cdr:to>
    <cdr:sp macro="" textlink="">
      <cdr:nvSpPr>
        <cdr:cNvPr id="5" name="Text Box 1"/>
        <cdr:cNvSpPr txBox="1"/>
      </cdr:nvSpPr>
      <cdr:spPr>
        <a:xfrm xmlns:a="http://schemas.openxmlformats.org/drawingml/2006/main">
          <a:off x="3568700" y="1602740"/>
          <a:ext cx="647700" cy="22098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a:t>4.42%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6C0C52-3DB5-4529-9316-C3CF2926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8719</TotalTime>
  <Pages>21</Pages>
  <Words>4023</Words>
  <Characters>22932</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Gayakawad</dc:creator>
  <cp:keywords/>
  <dc:description/>
  <cp:lastModifiedBy>Aishwarya Gayakawad</cp:lastModifiedBy>
  <cp:revision>13</cp:revision>
  <dcterms:created xsi:type="dcterms:W3CDTF">2023-09-02T13:24:00Z</dcterms:created>
  <dcterms:modified xsi:type="dcterms:W3CDTF">2023-09-10T14:20:00Z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738654b8-f29c-308a-b978-6ee9c2153bb9</vt:lpwstr>
  </property>
  <property fmtid="{D5CDD505-2E9C-101B-9397-08002B2CF9AE}" pid="4" name="Mendeley Citation Style_1">
    <vt:lpwstr>http://www.zotero.org/styles/american-society-of-civil-engineers</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http://www.zotero.org/styles/american-society-of-civil-engineers</vt:lpwstr>
  </property>
  <property fmtid="{D5CDD505-2E9C-101B-9397-08002B2CF9AE}" pid="12" name="Mendeley Recent Style Name 3_1">
    <vt:lpwstr>American Society of Civil Engineers</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12th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