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A5F8B" w14:textId="77777777" w:rsidR="00E51334" w:rsidRPr="00D22BFF" w:rsidRDefault="00E51334" w:rsidP="00AD3860">
      <w:pPr>
        <w:pStyle w:val="ListParagraph"/>
        <w:spacing w:after="0" w:line="480" w:lineRule="auto"/>
        <w:ind w:left="0"/>
        <w:jc w:val="both"/>
        <w:rPr>
          <w:rFonts w:ascii="Times New Roman" w:hAnsi="Times New Roman"/>
          <w:b/>
          <w:color w:val="222222"/>
          <w:sz w:val="24"/>
          <w:szCs w:val="24"/>
        </w:rPr>
      </w:pPr>
    </w:p>
    <w:p w14:paraId="74E93881" w14:textId="04A07399" w:rsidR="00D21133" w:rsidRPr="00D22BFF" w:rsidRDefault="00B21BF4" w:rsidP="00B21BF4">
      <w:pPr>
        <w:pStyle w:val="ListParagraph"/>
        <w:spacing w:after="0" w:line="240" w:lineRule="auto"/>
        <w:ind w:left="0"/>
        <w:jc w:val="center"/>
        <w:rPr>
          <w:rFonts w:ascii="Times New Roman" w:hAnsi="Times New Roman"/>
          <w:b/>
          <w:color w:val="222222"/>
          <w:sz w:val="24"/>
          <w:szCs w:val="24"/>
        </w:rPr>
      </w:pPr>
      <w:r w:rsidRPr="00D22BFF">
        <w:rPr>
          <w:rFonts w:ascii="Times New Roman" w:hAnsi="Times New Roman"/>
          <w:b/>
          <w:color w:val="222222"/>
          <w:sz w:val="24"/>
          <w:szCs w:val="24"/>
        </w:rPr>
        <w:t>THE INFLUENCE OF MULTICULTURAL COMMUNICATION IN SOCIAL MEDIA PROMOTION</w:t>
      </w:r>
    </w:p>
    <w:p w14:paraId="244F1E8E" w14:textId="77777777" w:rsidR="00B21BF4" w:rsidRPr="00D22BFF" w:rsidRDefault="00B21BF4" w:rsidP="00B21BF4">
      <w:pPr>
        <w:pStyle w:val="ListParagraph"/>
        <w:spacing w:after="0" w:line="240" w:lineRule="auto"/>
        <w:ind w:left="0"/>
        <w:jc w:val="center"/>
        <w:rPr>
          <w:rFonts w:ascii="Times New Roman" w:hAnsi="Times New Roman"/>
          <w:b/>
          <w:color w:val="222222"/>
          <w:sz w:val="24"/>
          <w:szCs w:val="24"/>
        </w:rPr>
      </w:pPr>
    </w:p>
    <w:p w14:paraId="04D86BCE" w14:textId="44B92C9A" w:rsidR="00D21133" w:rsidRPr="00D22BFF" w:rsidRDefault="00C239EB" w:rsidP="00C239EB">
      <w:pPr>
        <w:pStyle w:val="ListParagraph"/>
        <w:spacing w:after="0" w:line="240" w:lineRule="auto"/>
        <w:ind w:left="0"/>
        <w:rPr>
          <w:rFonts w:ascii="Times New Roman" w:hAnsi="Times New Roman"/>
          <w:bCs/>
          <w:color w:val="222222"/>
          <w:sz w:val="24"/>
          <w:szCs w:val="24"/>
        </w:rPr>
      </w:pPr>
      <w:r w:rsidRPr="00D22BFF">
        <w:rPr>
          <w:rFonts w:ascii="Times New Roman" w:hAnsi="Times New Roman"/>
          <w:bCs/>
          <w:color w:val="222222"/>
          <w:sz w:val="24"/>
          <w:szCs w:val="24"/>
        </w:rPr>
        <w:t xml:space="preserve">                                            </w:t>
      </w:r>
      <w:r w:rsidR="00B21BF4" w:rsidRPr="00D22BFF">
        <w:rPr>
          <w:rFonts w:ascii="Times New Roman" w:hAnsi="Times New Roman"/>
          <w:bCs/>
          <w:color w:val="222222"/>
          <w:sz w:val="24"/>
          <w:szCs w:val="24"/>
        </w:rPr>
        <w:t xml:space="preserve">               </w:t>
      </w:r>
      <w:r w:rsidR="00D21133" w:rsidRPr="00D22BFF">
        <w:rPr>
          <w:rFonts w:ascii="Times New Roman" w:hAnsi="Times New Roman"/>
          <w:bCs/>
          <w:color w:val="222222"/>
          <w:sz w:val="24"/>
          <w:szCs w:val="24"/>
        </w:rPr>
        <w:t xml:space="preserve">Anchal Mishra                                                                   </w:t>
      </w:r>
      <w:r w:rsidRPr="00D22BFF">
        <w:rPr>
          <w:rFonts w:ascii="Times New Roman" w:hAnsi="Times New Roman"/>
          <w:bCs/>
          <w:color w:val="222222"/>
          <w:sz w:val="24"/>
          <w:szCs w:val="24"/>
        </w:rPr>
        <w:t xml:space="preserve">     </w:t>
      </w:r>
      <w:r w:rsidR="00B21BF4" w:rsidRPr="00D22BFF">
        <w:rPr>
          <w:rFonts w:ascii="Times New Roman" w:hAnsi="Times New Roman"/>
          <w:bCs/>
          <w:color w:val="222222"/>
          <w:sz w:val="24"/>
          <w:szCs w:val="24"/>
        </w:rPr>
        <w:t>Ms. Vandana Kaushik</w:t>
      </w:r>
    </w:p>
    <w:p w14:paraId="703C32C8" w14:textId="0459AD39" w:rsidR="00F63138" w:rsidRPr="00D22BFF" w:rsidRDefault="00F63138" w:rsidP="00C239EB">
      <w:pPr>
        <w:spacing w:after="0" w:line="240" w:lineRule="auto"/>
        <w:jc w:val="center"/>
        <w:rPr>
          <w:rFonts w:ascii="Times New Roman" w:hAnsi="Times New Roman"/>
          <w:bCs/>
          <w:color w:val="222222"/>
          <w:sz w:val="24"/>
          <w:szCs w:val="24"/>
        </w:rPr>
      </w:pPr>
      <w:r w:rsidRPr="00D22BFF">
        <w:rPr>
          <w:rFonts w:ascii="Times New Roman" w:hAnsi="Times New Roman"/>
          <w:bCs/>
          <w:color w:val="222222"/>
          <w:sz w:val="24"/>
          <w:szCs w:val="24"/>
        </w:rPr>
        <w:t xml:space="preserve">Department of English &amp; Foreign languages                                            </w:t>
      </w:r>
      <w:proofErr w:type="spellStart"/>
      <w:r w:rsidR="00B21BF4" w:rsidRPr="00D22BFF">
        <w:rPr>
          <w:rFonts w:ascii="Times New Roman" w:hAnsi="Times New Roman"/>
          <w:bCs/>
          <w:color w:val="222222"/>
          <w:sz w:val="24"/>
          <w:szCs w:val="24"/>
        </w:rPr>
        <w:t>Asstt</w:t>
      </w:r>
      <w:proofErr w:type="spellEnd"/>
      <w:r w:rsidR="00B21BF4" w:rsidRPr="00D22BFF">
        <w:rPr>
          <w:rFonts w:ascii="Times New Roman" w:hAnsi="Times New Roman"/>
          <w:bCs/>
          <w:color w:val="222222"/>
          <w:sz w:val="24"/>
          <w:szCs w:val="24"/>
        </w:rPr>
        <w:t>. Professor</w:t>
      </w:r>
    </w:p>
    <w:p w14:paraId="23D44A52" w14:textId="77777777" w:rsidR="00B21BF4" w:rsidRPr="00D22BFF" w:rsidRDefault="00B21BF4" w:rsidP="00B21BF4">
      <w:pPr>
        <w:spacing w:after="0" w:line="240" w:lineRule="auto"/>
        <w:jc w:val="center"/>
        <w:rPr>
          <w:rFonts w:ascii="Times New Roman" w:hAnsi="Times New Roman"/>
          <w:bCs/>
          <w:color w:val="222222"/>
          <w:sz w:val="24"/>
          <w:szCs w:val="24"/>
        </w:rPr>
      </w:pPr>
      <w:r w:rsidRPr="00D22BFF">
        <w:rPr>
          <w:rFonts w:ascii="Times New Roman" w:hAnsi="Times New Roman"/>
          <w:bCs/>
          <w:color w:val="222222"/>
          <w:sz w:val="24"/>
          <w:szCs w:val="24"/>
        </w:rPr>
        <w:t xml:space="preserve">                                    </w:t>
      </w:r>
      <w:r w:rsidR="00F63138" w:rsidRPr="00D22BFF">
        <w:rPr>
          <w:rFonts w:ascii="Times New Roman" w:hAnsi="Times New Roman"/>
          <w:bCs/>
          <w:color w:val="222222"/>
          <w:sz w:val="24"/>
          <w:szCs w:val="24"/>
        </w:rPr>
        <w:t xml:space="preserve">SRM Institute of Science and </w:t>
      </w:r>
      <w:proofErr w:type="gramStart"/>
      <w:r w:rsidR="00F63138" w:rsidRPr="00D22BFF">
        <w:rPr>
          <w:rFonts w:ascii="Times New Roman" w:hAnsi="Times New Roman"/>
          <w:bCs/>
          <w:color w:val="222222"/>
          <w:sz w:val="24"/>
          <w:szCs w:val="24"/>
        </w:rPr>
        <w:t xml:space="preserve">Technology,   </w:t>
      </w:r>
      <w:proofErr w:type="gramEnd"/>
      <w:r w:rsidR="00F63138" w:rsidRPr="00D22BFF">
        <w:rPr>
          <w:rFonts w:ascii="Times New Roman" w:hAnsi="Times New Roman"/>
          <w:bCs/>
          <w:color w:val="222222"/>
          <w:sz w:val="24"/>
          <w:szCs w:val="24"/>
        </w:rPr>
        <w:t xml:space="preserve">                         </w:t>
      </w:r>
      <w:r w:rsidRPr="00D22BFF">
        <w:rPr>
          <w:rFonts w:ascii="Times New Roman" w:hAnsi="Times New Roman"/>
          <w:bCs/>
          <w:color w:val="222222"/>
          <w:sz w:val="24"/>
          <w:szCs w:val="24"/>
        </w:rPr>
        <w:t xml:space="preserve">DPG Institute of Technology and Management, </w:t>
      </w:r>
    </w:p>
    <w:p w14:paraId="4A364955" w14:textId="103AD7C7" w:rsidR="00B21BF4" w:rsidRPr="00D22BFF" w:rsidRDefault="00B21BF4" w:rsidP="00B21BF4">
      <w:pPr>
        <w:spacing w:after="0" w:line="240" w:lineRule="auto"/>
        <w:rPr>
          <w:rFonts w:ascii="Times New Roman" w:hAnsi="Times New Roman"/>
          <w:bCs/>
          <w:color w:val="222222"/>
          <w:sz w:val="24"/>
          <w:szCs w:val="24"/>
        </w:rPr>
      </w:pPr>
      <w:r w:rsidRPr="00D22BFF">
        <w:rPr>
          <w:rFonts w:ascii="Times New Roman" w:hAnsi="Times New Roman"/>
          <w:bCs/>
          <w:color w:val="222222"/>
          <w:sz w:val="24"/>
          <w:szCs w:val="24"/>
        </w:rPr>
        <w:t xml:space="preserve">                                      </w:t>
      </w:r>
      <w:r w:rsidR="00F63138" w:rsidRPr="00D22BFF">
        <w:rPr>
          <w:rFonts w:ascii="Times New Roman" w:hAnsi="Times New Roman"/>
          <w:bCs/>
          <w:color w:val="222222"/>
          <w:sz w:val="24"/>
          <w:szCs w:val="24"/>
        </w:rPr>
        <w:t xml:space="preserve">Delhi-NCR Campus, Delhi- Meerut Road, </w:t>
      </w:r>
      <w:proofErr w:type="spellStart"/>
      <w:proofErr w:type="gramStart"/>
      <w:r w:rsidR="00F63138" w:rsidRPr="00D22BFF">
        <w:rPr>
          <w:rFonts w:ascii="Times New Roman" w:hAnsi="Times New Roman"/>
          <w:bCs/>
          <w:color w:val="222222"/>
          <w:sz w:val="24"/>
          <w:szCs w:val="24"/>
        </w:rPr>
        <w:t>Modinagar</w:t>
      </w:r>
      <w:proofErr w:type="spellEnd"/>
      <w:r w:rsidR="00F63138" w:rsidRPr="00D22BFF">
        <w:rPr>
          <w:rFonts w:ascii="Times New Roman" w:hAnsi="Times New Roman"/>
          <w:bCs/>
          <w:color w:val="222222"/>
          <w:sz w:val="24"/>
          <w:szCs w:val="24"/>
        </w:rPr>
        <w:t xml:space="preserve">, </w:t>
      </w:r>
      <w:r w:rsidRPr="00D22BFF">
        <w:rPr>
          <w:rFonts w:ascii="Times New Roman" w:hAnsi="Times New Roman"/>
          <w:bCs/>
          <w:color w:val="222222"/>
          <w:sz w:val="24"/>
          <w:szCs w:val="24"/>
        </w:rPr>
        <w:t xml:space="preserve">  </w:t>
      </w:r>
      <w:proofErr w:type="gramEnd"/>
      <w:r w:rsidRPr="00D22BFF">
        <w:rPr>
          <w:rFonts w:ascii="Times New Roman" w:hAnsi="Times New Roman"/>
          <w:bCs/>
          <w:color w:val="222222"/>
          <w:sz w:val="24"/>
          <w:szCs w:val="24"/>
        </w:rPr>
        <w:t xml:space="preserve">                                  Gurugram</w:t>
      </w:r>
    </w:p>
    <w:p w14:paraId="402891E3" w14:textId="6F7E66C5" w:rsidR="00F63138" w:rsidRPr="00D22BFF" w:rsidRDefault="00B21BF4" w:rsidP="00C239EB">
      <w:pPr>
        <w:spacing w:after="0" w:line="240" w:lineRule="auto"/>
        <w:jc w:val="center"/>
        <w:rPr>
          <w:rFonts w:ascii="Times New Roman" w:hAnsi="Times New Roman"/>
          <w:bCs/>
          <w:color w:val="222222"/>
          <w:sz w:val="24"/>
          <w:szCs w:val="24"/>
        </w:rPr>
      </w:pPr>
      <w:r w:rsidRPr="00D22BFF">
        <w:rPr>
          <w:rFonts w:ascii="Times New Roman" w:hAnsi="Times New Roman"/>
          <w:bCs/>
          <w:color w:val="222222"/>
          <w:sz w:val="24"/>
          <w:szCs w:val="24"/>
        </w:rPr>
        <w:t xml:space="preserve">                                       Ghaziabad, U.P, </w:t>
      </w:r>
      <w:proofErr w:type="gramStart"/>
      <w:r w:rsidRPr="00D22BFF">
        <w:rPr>
          <w:rFonts w:ascii="Times New Roman" w:hAnsi="Times New Roman"/>
          <w:bCs/>
          <w:color w:val="222222"/>
          <w:sz w:val="24"/>
          <w:szCs w:val="24"/>
        </w:rPr>
        <w:t xml:space="preserve">India.   </w:t>
      </w:r>
      <w:proofErr w:type="gramEnd"/>
      <w:r w:rsidRPr="00D22BFF">
        <w:rPr>
          <w:rFonts w:ascii="Times New Roman" w:hAnsi="Times New Roman"/>
          <w:bCs/>
          <w:color w:val="222222"/>
          <w:sz w:val="24"/>
          <w:szCs w:val="24"/>
        </w:rPr>
        <w:t xml:space="preserve">                                                                                             </w:t>
      </w:r>
      <w:r w:rsidR="00F63138" w:rsidRPr="00D22BFF">
        <w:rPr>
          <w:rFonts w:ascii="Times New Roman" w:hAnsi="Times New Roman"/>
          <w:bCs/>
          <w:color w:val="222222"/>
          <w:sz w:val="24"/>
          <w:szCs w:val="24"/>
        </w:rPr>
        <w:t xml:space="preserve">                       ,</w:t>
      </w:r>
    </w:p>
    <w:p w14:paraId="2DB0A8FB" w14:textId="6EFA4923" w:rsidR="00B21BF4" w:rsidRPr="00D22BFF" w:rsidRDefault="00B21BF4" w:rsidP="00B21BF4">
      <w:pPr>
        <w:pStyle w:val="ListParagraph"/>
        <w:spacing w:after="0" w:line="240" w:lineRule="auto"/>
        <w:ind w:left="0"/>
        <w:rPr>
          <w:rFonts w:ascii="Times New Roman" w:hAnsi="Times New Roman"/>
          <w:bCs/>
          <w:color w:val="222222"/>
          <w:sz w:val="24"/>
          <w:szCs w:val="24"/>
        </w:rPr>
      </w:pPr>
      <w:r w:rsidRPr="00D22BFF">
        <w:rPr>
          <w:rFonts w:ascii="Times New Roman" w:hAnsi="Times New Roman"/>
          <w:bCs/>
          <w:color w:val="222222"/>
          <w:sz w:val="24"/>
          <w:szCs w:val="24"/>
        </w:rPr>
        <w:t xml:space="preserve">                                                       </w:t>
      </w:r>
      <w:hyperlink r:id="rId8" w:history="1">
        <w:r w:rsidRPr="00D22BFF">
          <w:rPr>
            <w:rStyle w:val="Hyperlink"/>
            <w:rFonts w:ascii="Times New Roman" w:hAnsi="Times New Roman"/>
            <w:bCs/>
            <w:sz w:val="24"/>
            <w:szCs w:val="24"/>
          </w:rPr>
          <w:t>anchalm@srmist.edu.in</w:t>
        </w:r>
      </w:hyperlink>
    </w:p>
    <w:p w14:paraId="45E5E1E3" w14:textId="6ED7FC63" w:rsidR="00C239EB" w:rsidRPr="00D22BFF" w:rsidRDefault="00B21BF4" w:rsidP="00B21BF4">
      <w:pPr>
        <w:pStyle w:val="ListParagraph"/>
        <w:spacing w:after="0" w:line="240" w:lineRule="auto"/>
        <w:ind w:left="0"/>
        <w:rPr>
          <w:rFonts w:ascii="Times New Roman" w:hAnsi="Times New Roman"/>
          <w:bCs/>
          <w:color w:val="222222"/>
          <w:sz w:val="24"/>
          <w:szCs w:val="24"/>
        </w:rPr>
      </w:pPr>
      <w:r w:rsidRPr="00D22BFF">
        <w:rPr>
          <w:rFonts w:ascii="Times New Roman" w:hAnsi="Times New Roman"/>
          <w:bCs/>
          <w:color w:val="222222"/>
          <w:sz w:val="24"/>
          <w:szCs w:val="24"/>
        </w:rPr>
        <w:t xml:space="preserve">                                                    </w:t>
      </w:r>
      <w:r w:rsidR="00C239EB" w:rsidRPr="00D22BFF">
        <w:rPr>
          <w:rFonts w:ascii="Times New Roman" w:hAnsi="Times New Roman"/>
          <w:bCs/>
          <w:color w:val="222222"/>
          <w:sz w:val="24"/>
          <w:szCs w:val="24"/>
        </w:rPr>
        <w:t xml:space="preserve">                                                               </w:t>
      </w:r>
    </w:p>
    <w:p w14:paraId="50750EB4" w14:textId="4693F4F9" w:rsidR="00F63138" w:rsidRPr="00D22BFF" w:rsidRDefault="00F63138" w:rsidP="00F63138">
      <w:pPr>
        <w:spacing w:after="0" w:line="240" w:lineRule="auto"/>
        <w:rPr>
          <w:rFonts w:ascii="Times New Roman" w:hAnsi="Times New Roman"/>
          <w:bCs/>
          <w:color w:val="222222"/>
          <w:sz w:val="24"/>
          <w:szCs w:val="24"/>
        </w:rPr>
      </w:pPr>
    </w:p>
    <w:p w14:paraId="3C5FFDD7" w14:textId="66BC2B94" w:rsidR="00F63138" w:rsidRPr="00D22BFF" w:rsidRDefault="00F63138" w:rsidP="00F63138">
      <w:pPr>
        <w:spacing w:after="0" w:line="240" w:lineRule="auto"/>
        <w:rPr>
          <w:rFonts w:ascii="Times New Roman" w:hAnsi="Times New Roman"/>
          <w:bCs/>
          <w:color w:val="222222"/>
          <w:sz w:val="24"/>
          <w:szCs w:val="24"/>
        </w:rPr>
      </w:pPr>
    </w:p>
    <w:p w14:paraId="4B063F10" w14:textId="77777777" w:rsidR="00D21133" w:rsidRPr="00D22BFF" w:rsidRDefault="00D21133" w:rsidP="00D21133">
      <w:pPr>
        <w:pStyle w:val="ListParagraph"/>
        <w:spacing w:after="0" w:line="240" w:lineRule="auto"/>
        <w:ind w:left="0"/>
        <w:rPr>
          <w:rFonts w:ascii="Times New Roman" w:hAnsi="Times New Roman"/>
          <w:bCs/>
          <w:color w:val="222222"/>
          <w:sz w:val="24"/>
          <w:szCs w:val="24"/>
        </w:rPr>
      </w:pPr>
    </w:p>
    <w:p w14:paraId="742D9D77" w14:textId="77777777" w:rsidR="00A9114F" w:rsidRPr="00D22BFF" w:rsidRDefault="006C2D52" w:rsidP="00AD3860">
      <w:pPr>
        <w:pStyle w:val="ListParagraph"/>
        <w:spacing w:after="0" w:line="480" w:lineRule="auto"/>
        <w:ind w:left="0"/>
        <w:jc w:val="center"/>
        <w:rPr>
          <w:rFonts w:ascii="Times New Roman" w:hAnsi="Times New Roman"/>
          <w:b/>
          <w:color w:val="222222"/>
          <w:sz w:val="24"/>
          <w:szCs w:val="24"/>
        </w:rPr>
      </w:pPr>
      <w:r w:rsidRPr="00D22BFF">
        <w:rPr>
          <w:rFonts w:ascii="Times New Roman" w:hAnsi="Times New Roman"/>
          <w:b/>
          <w:color w:val="222222"/>
          <w:sz w:val="24"/>
          <w:szCs w:val="24"/>
        </w:rPr>
        <w:t>Abstract</w:t>
      </w:r>
    </w:p>
    <w:p w14:paraId="1C34CDEA" w14:textId="0433FFF9" w:rsidR="00D21133" w:rsidRPr="00D22BFF" w:rsidRDefault="00C74E33" w:rsidP="00D21133">
      <w:pPr>
        <w:pStyle w:val="ListParagraph"/>
        <w:spacing w:after="0" w:line="240" w:lineRule="auto"/>
        <w:ind w:left="0"/>
        <w:mirrorIndents/>
        <w:jc w:val="both"/>
        <w:rPr>
          <w:rFonts w:ascii="Times New Roman" w:hAnsi="Times New Roman"/>
          <w:color w:val="222222"/>
          <w:sz w:val="24"/>
          <w:szCs w:val="24"/>
        </w:rPr>
      </w:pPr>
      <w:r w:rsidRPr="00D22BFF">
        <w:rPr>
          <w:rFonts w:ascii="Times New Roman" w:hAnsi="Times New Roman"/>
          <w:color w:val="222222"/>
          <w:sz w:val="24"/>
          <w:szCs w:val="24"/>
        </w:rPr>
        <w:t>Today, the advertisers have to focus on the changing perceptions of the consumers towards the brands along with the impact that the multicultural dynamics play in their purchasing decisions. This paper tries to comprehend the impact that social media has on the buying behavior of consumers in a multicultural scenario in India. A quantitative and descriptive approach is used. The study tries to reveal that social media promotion has a strong impact on the behavior of the medium age group of 26–45 years is the age group most influenced by social media advertising consumer in respect with its cultural background. 51% of the respondents have ‘pre-judgement about the advertising media based on the cultural scenario’. Emotions, attitude and preferences of a consumer are the factors, which controls the buying behavior of a product or a service in a multicultural environment. The religious and cultural paradigm governs the intricacies of an individual consumer choice.</w:t>
      </w:r>
    </w:p>
    <w:p w14:paraId="0CA0286D" w14:textId="3E51EEAD" w:rsidR="006C2D52" w:rsidRPr="00D22BFF" w:rsidRDefault="005D249F" w:rsidP="00D21133">
      <w:pPr>
        <w:pStyle w:val="ListParagraph"/>
        <w:spacing w:after="0" w:line="240" w:lineRule="auto"/>
        <w:ind w:left="0"/>
        <w:jc w:val="both"/>
        <w:rPr>
          <w:rFonts w:ascii="Times New Roman" w:hAnsi="Times New Roman"/>
          <w:color w:val="222222"/>
          <w:sz w:val="24"/>
          <w:szCs w:val="24"/>
        </w:rPr>
      </w:pPr>
      <w:r w:rsidRPr="00D22BFF">
        <w:rPr>
          <w:rFonts w:ascii="Times New Roman" w:hAnsi="Times New Roman"/>
          <w:b/>
          <w:color w:val="222222"/>
          <w:sz w:val="24"/>
          <w:szCs w:val="24"/>
        </w:rPr>
        <w:t xml:space="preserve">Key words: </w:t>
      </w:r>
      <w:r w:rsidR="00C74E33" w:rsidRPr="00D22BFF">
        <w:rPr>
          <w:rFonts w:ascii="Times New Roman" w:hAnsi="Times New Roman"/>
          <w:color w:val="222222"/>
          <w:sz w:val="24"/>
          <w:szCs w:val="24"/>
        </w:rPr>
        <w:t>Multicultural, communication, social media, consumer</w:t>
      </w:r>
      <w:r w:rsidR="008B6B24" w:rsidRPr="00D22BFF">
        <w:rPr>
          <w:rFonts w:ascii="Times New Roman" w:hAnsi="Times New Roman"/>
          <w:color w:val="222222"/>
          <w:sz w:val="24"/>
          <w:szCs w:val="24"/>
        </w:rPr>
        <w:t>.</w:t>
      </w:r>
    </w:p>
    <w:p w14:paraId="142E56CB" w14:textId="77777777" w:rsidR="0061760C" w:rsidRPr="00D22BFF" w:rsidRDefault="0061760C" w:rsidP="00AD3860">
      <w:pPr>
        <w:pStyle w:val="ListParagraph"/>
        <w:spacing w:after="0" w:line="480" w:lineRule="auto"/>
        <w:ind w:left="0"/>
        <w:jc w:val="both"/>
        <w:rPr>
          <w:rFonts w:ascii="Times New Roman" w:hAnsi="Times New Roman"/>
          <w:b/>
          <w:color w:val="222222"/>
          <w:sz w:val="24"/>
          <w:szCs w:val="24"/>
        </w:rPr>
      </w:pPr>
    </w:p>
    <w:p w14:paraId="471DA2EC" w14:textId="23C8A6AD" w:rsidR="00217FE3" w:rsidRPr="00D22BFF" w:rsidRDefault="00217FE3" w:rsidP="003D79AC">
      <w:pPr>
        <w:pStyle w:val="ListParagraph"/>
        <w:numPr>
          <w:ilvl w:val="0"/>
          <w:numId w:val="14"/>
        </w:numPr>
        <w:spacing w:after="0" w:line="360" w:lineRule="auto"/>
        <w:rPr>
          <w:rFonts w:ascii="Times New Roman" w:hAnsi="Times New Roman"/>
          <w:b/>
          <w:color w:val="222222"/>
          <w:sz w:val="24"/>
          <w:szCs w:val="24"/>
        </w:rPr>
      </w:pPr>
      <w:r w:rsidRPr="00D22BFF">
        <w:rPr>
          <w:rFonts w:ascii="Times New Roman" w:hAnsi="Times New Roman"/>
          <w:b/>
          <w:color w:val="222222"/>
          <w:sz w:val="24"/>
          <w:szCs w:val="24"/>
        </w:rPr>
        <w:t>INTRODUCTION</w:t>
      </w:r>
    </w:p>
    <w:p w14:paraId="2E4772F0" w14:textId="77777777" w:rsidR="00063B2C" w:rsidRPr="00D22BFF" w:rsidRDefault="00063B2C" w:rsidP="00063B2C">
      <w:pPr>
        <w:pStyle w:val="NormalWeb"/>
        <w:spacing w:after="0" w:line="360" w:lineRule="auto"/>
        <w:ind w:firstLine="720"/>
        <w:jc w:val="both"/>
      </w:pPr>
      <w:r w:rsidRPr="00D22BFF">
        <w:t xml:space="preserve">Nations worldwide are experiencing a rising multiculturalism. In countries such as the U.K., U.S. and Canada, a complex and multidimensional market has replaced the average consumer, where minorities are the new </w:t>
      </w:r>
      <w:proofErr w:type="gramStart"/>
      <w:r w:rsidRPr="00D22BFF">
        <w:t>majority[</w:t>
      </w:r>
      <w:proofErr w:type="gramEnd"/>
      <w:r w:rsidRPr="00D22BFF">
        <w:t xml:space="preserve">1]. Talking about India, which is an amalgamation of 29 States and 8 Union Territories, the situation is no different [2]. People here are much more culture centric and culture sensitive, and thus culture has a major influence on the outlook that people have towards various brands and </w:t>
      </w:r>
      <w:proofErr w:type="gramStart"/>
      <w:r w:rsidRPr="00D22BFF">
        <w:t>products .</w:t>
      </w:r>
      <w:proofErr w:type="gramEnd"/>
      <w:r w:rsidRPr="00D22BFF">
        <w:t xml:space="preserve"> As a marketer, it becomes even more important to understand these intricacies, as they have a bearing on how the brand will be positioned in the minds of the customers [3]. If a marketer fails to understand these multicultural nuances, the product or brand that they are trying to create is deemed to fail. But considering the current dynamics wherein the country as a whole has become much more intertwined, the prevalence of cultural diversity has become much more dominant [4].</w:t>
      </w:r>
    </w:p>
    <w:p w14:paraId="06112EBE" w14:textId="77777777" w:rsidR="00063B2C" w:rsidRPr="00D22BFF" w:rsidRDefault="00063B2C" w:rsidP="00063B2C">
      <w:pPr>
        <w:pStyle w:val="NormalWeb"/>
        <w:spacing w:after="0" w:line="360" w:lineRule="auto"/>
        <w:ind w:firstLine="720"/>
        <w:jc w:val="both"/>
      </w:pPr>
      <w:r w:rsidRPr="00D22BFF">
        <w:lastRenderedPageBreak/>
        <w:t xml:space="preserve">     This growing diversity has had an indispensable political, social and economic impact. Extensive advertising research has provided rich insights into the effectiveness of such targeting practice [5]. However, as the cultural diversity of the nation grows, and the distinction between minority and majority groups blurs, managing the effects of target and non-target markets becomes increasingly challenging for the </w:t>
      </w:r>
      <w:proofErr w:type="gramStart"/>
      <w:r w:rsidRPr="00D22BFF">
        <w:t>advertisers[</w:t>
      </w:r>
      <w:proofErr w:type="gramEnd"/>
      <w:r w:rsidRPr="00D22BFF">
        <w:t xml:space="preserve">6]. Due to this, there is a need to bring innovation into their practices in order to stay competitive and have a more refined targeting in place. It allows for more specific target market </w:t>
      </w:r>
      <w:proofErr w:type="gramStart"/>
      <w:r w:rsidRPr="00D22BFF">
        <w:t>catering[</w:t>
      </w:r>
      <w:proofErr w:type="gramEnd"/>
      <w:r w:rsidRPr="00D22BFF">
        <w:t xml:space="preserve">7]. The advertisers need to change their perspective and assess the market as a large heterogeneous group divided into smaller nuclear homogenous groups. This existence of groups is what the multicultural scenario in the Indian context is really </w:t>
      </w:r>
      <w:proofErr w:type="gramStart"/>
      <w:r w:rsidRPr="00D22BFF">
        <w:t>about[</w:t>
      </w:r>
      <w:proofErr w:type="gramEnd"/>
      <w:r w:rsidRPr="00D22BFF">
        <w:t>8].</w:t>
      </w:r>
    </w:p>
    <w:p w14:paraId="5C3AE26C" w14:textId="77777777" w:rsidR="00063B2C" w:rsidRPr="00D22BFF" w:rsidRDefault="00063B2C" w:rsidP="00063B2C">
      <w:pPr>
        <w:pStyle w:val="NormalWeb"/>
        <w:spacing w:after="0" w:line="360" w:lineRule="auto"/>
        <w:ind w:firstLine="720"/>
        <w:jc w:val="both"/>
      </w:pPr>
      <w:r w:rsidRPr="00D22BFF">
        <w:t xml:space="preserve">     Under this multicultural scenario, the advertisers with different types of advertisements aim to simultaneously reach culturally diverse target audiences through the use of cultural representations consisting of multiple cultural </w:t>
      </w:r>
      <w:proofErr w:type="gramStart"/>
      <w:r w:rsidRPr="00D22BFF">
        <w:t>backgrounds[</w:t>
      </w:r>
      <w:proofErr w:type="gramEnd"/>
      <w:r w:rsidRPr="00D22BFF">
        <w:t xml:space="preserve">9] [10]. Such advertisements need to have a very targeted approach and should take into account the bits and nuances of that specific culture, and at the same time should also be culture </w:t>
      </w:r>
      <w:proofErr w:type="gramStart"/>
      <w:r w:rsidRPr="00D22BFF">
        <w:t>tolerant[</w:t>
      </w:r>
      <w:proofErr w:type="gramEnd"/>
      <w:r w:rsidRPr="00D22BFF">
        <w:t xml:space="preserve">11]. Portraying anything that might hurt the sentiments of that specific culture is something that advertisers should take into </w:t>
      </w:r>
      <w:proofErr w:type="gramStart"/>
      <w:r w:rsidRPr="00D22BFF">
        <w:t>account[</w:t>
      </w:r>
      <w:proofErr w:type="gramEnd"/>
      <w:r w:rsidRPr="00D22BFF">
        <w:t>12]. Advertisers should understand that having an emotional impact on the targeted audience by conveying the right message should be the priority goal, as people as a cultural group are much more likely to get affected by such advertisements [13].</w:t>
      </w:r>
    </w:p>
    <w:p w14:paraId="5A0D3A4D" w14:textId="533780B1" w:rsidR="00063B2C" w:rsidRPr="00D22BFF" w:rsidRDefault="00773548" w:rsidP="00063B2C">
      <w:pPr>
        <w:pStyle w:val="NormalWeb"/>
        <w:spacing w:after="0" w:line="360" w:lineRule="auto"/>
        <w:ind w:firstLine="720"/>
        <w:jc w:val="both"/>
      </w:pPr>
      <w:r w:rsidRPr="00D22BFF">
        <w:t xml:space="preserve">For billions of people worldwide, the internet, social media, smartphone apps, and other digital communications technologies have merged into daily life </w:t>
      </w:r>
      <w:r w:rsidR="00063B2C" w:rsidRPr="00D22BFF">
        <w:t xml:space="preserve">[14]. </w:t>
      </w:r>
      <w:r w:rsidR="00AD52AC" w:rsidRPr="00D22BFF">
        <w:t xml:space="preserve">The use of social media has merged into many people's daily lives all across the world. Companies can achieve their marketing goals at a cheap cost by using digital and social media marketing </w:t>
      </w:r>
      <w:r w:rsidR="00063B2C" w:rsidRPr="00D22BFF">
        <w:t xml:space="preserve">[15]. </w:t>
      </w:r>
      <w:r w:rsidR="00F81357" w:rsidRPr="00D22BFF">
        <w:t xml:space="preserve">Due to technology advancements and the widespread use of handheld devices, consumer behavior has greatly changed, which has a direct impact on how we communicate, utilize social commerce to make decisions, and shop online. </w:t>
      </w:r>
      <w:r w:rsidR="00063B2C" w:rsidRPr="00D22BFF">
        <w:t>[16] [17].</w:t>
      </w:r>
    </w:p>
    <w:p w14:paraId="6CEA11F8" w14:textId="7C1AFCE6" w:rsidR="004207F3" w:rsidRPr="00D22BFF" w:rsidRDefault="00063B2C" w:rsidP="00063B2C">
      <w:pPr>
        <w:pStyle w:val="NormalWeb"/>
        <w:spacing w:after="0" w:afterAutospacing="0" w:line="360" w:lineRule="auto"/>
        <w:ind w:firstLine="720"/>
        <w:jc w:val="both"/>
      </w:pPr>
      <w:r w:rsidRPr="00D22BFF">
        <w:t xml:space="preserve">      The present research addresses the attractiveness of consumers towards social media and how often consumers focus on their cultural scenarios while seeking for the products/services on social media [18] [19].</w:t>
      </w:r>
    </w:p>
    <w:p w14:paraId="5173BF99" w14:textId="77777777" w:rsidR="004207F3" w:rsidRPr="00D22BFF" w:rsidRDefault="004207F3" w:rsidP="004D19BB">
      <w:pPr>
        <w:pStyle w:val="NormalWeb"/>
        <w:spacing w:after="0" w:afterAutospacing="0" w:line="360" w:lineRule="auto"/>
        <w:ind w:firstLine="720"/>
        <w:jc w:val="both"/>
      </w:pPr>
    </w:p>
    <w:p w14:paraId="42FD1577" w14:textId="2BBD86AC" w:rsidR="00A11B07" w:rsidRPr="00D22BFF" w:rsidRDefault="004D19BB" w:rsidP="004D19BB">
      <w:pPr>
        <w:pStyle w:val="ListParagraph"/>
        <w:numPr>
          <w:ilvl w:val="0"/>
          <w:numId w:val="14"/>
        </w:numPr>
        <w:spacing w:after="0" w:line="360" w:lineRule="auto"/>
        <w:jc w:val="both"/>
        <w:rPr>
          <w:rFonts w:ascii="Times New Roman" w:hAnsi="Times New Roman"/>
          <w:b/>
          <w:sz w:val="24"/>
          <w:szCs w:val="24"/>
        </w:rPr>
      </w:pPr>
      <w:r w:rsidRPr="00D22BFF">
        <w:rPr>
          <w:rFonts w:ascii="Times New Roman" w:hAnsi="Times New Roman"/>
          <w:b/>
          <w:sz w:val="24"/>
          <w:szCs w:val="24"/>
        </w:rPr>
        <w:t>L</w:t>
      </w:r>
      <w:r w:rsidR="00063B2C" w:rsidRPr="00D22BFF">
        <w:rPr>
          <w:rFonts w:ascii="Times New Roman" w:hAnsi="Times New Roman"/>
          <w:b/>
          <w:sz w:val="24"/>
          <w:szCs w:val="24"/>
        </w:rPr>
        <w:t>ITERATURE REVIEW</w:t>
      </w:r>
    </w:p>
    <w:p w14:paraId="500A2A24" w14:textId="77777777" w:rsidR="00063B2C" w:rsidRPr="00D22BFF" w:rsidRDefault="00063B2C" w:rsidP="00063B2C">
      <w:pPr>
        <w:pStyle w:val="BodyText"/>
        <w:spacing w:line="360" w:lineRule="auto"/>
        <w:ind w:right="120" w:firstLine="720"/>
        <w:jc w:val="both"/>
      </w:pPr>
      <w:r w:rsidRPr="00D22BFF">
        <w:t>A consumer’s buying decision gets influenced by the positive and negative reviews about the product or services which he plans to buy. Consumers use social media as a credible source of product reviews and often get influenced by it [20].</w:t>
      </w:r>
    </w:p>
    <w:p w14:paraId="30FF7F6B" w14:textId="77777777" w:rsidR="00063B2C" w:rsidRPr="00D22BFF" w:rsidRDefault="00063B2C" w:rsidP="00063B2C">
      <w:pPr>
        <w:pStyle w:val="BodyText"/>
        <w:spacing w:line="360" w:lineRule="auto"/>
        <w:ind w:right="120" w:firstLine="720"/>
        <w:jc w:val="both"/>
      </w:pPr>
      <w:r w:rsidRPr="00D22BFF">
        <w:t xml:space="preserve">      It has been showcased the research done on social media advertisements and customer’s buying behavior in theoretical form. The research revolves around the responses that customers give after being targeted with social </w:t>
      </w:r>
      <w:r w:rsidRPr="00D22BFF">
        <w:lastRenderedPageBreak/>
        <w:t>media advertisements with reference to their purchase intention [21].</w:t>
      </w:r>
    </w:p>
    <w:p w14:paraId="54C80BA1" w14:textId="77777777" w:rsidR="00063B2C" w:rsidRPr="00D22BFF" w:rsidRDefault="00063B2C" w:rsidP="00063B2C">
      <w:pPr>
        <w:pStyle w:val="BodyText"/>
        <w:spacing w:line="360" w:lineRule="auto"/>
        <w:ind w:right="120" w:firstLine="720"/>
        <w:jc w:val="both"/>
      </w:pPr>
      <w:r w:rsidRPr="00D22BFF">
        <w:t xml:space="preserve">     It is important to talk about the role of various groups, customer advocacy, online customer targeting and publicity on a customer’s buying </w:t>
      </w:r>
      <w:proofErr w:type="spellStart"/>
      <w:r w:rsidRPr="00D22BFF">
        <w:t>behaviour</w:t>
      </w:r>
      <w:proofErr w:type="spellEnd"/>
      <w:r w:rsidRPr="00D22BFF">
        <w:t xml:space="preserve"> and how it helps in building a good brand image. It concludes that in order to reach the young customers, a marketing manager needs to exploit social media platforms for maximum reception [22].</w:t>
      </w:r>
    </w:p>
    <w:p w14:paraId="1972FE93" w14:textId="77777777" w:rsidR="00063B2C" w:rsidRPr="00D22BFF" w:rsidRDefault="00063B2C" w:rsidP="00063B2C">
      <w:pPr>
        <w:pStyle w:val="BodyText"/>
        <w:spacing w:line="360" w:lineRule="auto"/>
        <w:ind w:right="120" w:firstLine="720"/>
        <w:jc w:val="both"/>
      </w:pPr>
      <w:r w:rsidRPr="00D22BFF">
        <w:t xml:space="preserve">      Researchers informed that when buying a product or service, consumers generally come to social media platforms looking for relevant and authentic information in comparison to any other mass media [23].</w:t>
      </w:r>
    </w:p>
    <w:p w14:paraId="6B9D1422" w14:textId="77777777" w:rsidR="00063B2C" w:rsidRPr="00D22BFF" w:rsidRDefault="00063B2C" w:rsidP="00063B2C">
      <w:pPr>
        <w:pStyle w:val="BodyText"/>
        <w:spacing w:line="360" w:lineRule="auto"/>
        <w:ind w:right="120" w:firstLine="720"/>
        <w:jc w:val="both"/>
      </w:pPr>
      <w:r w:rsidRPr="00D22BFF">
        <w:t xml:space="preserve">      A viewer’s cultural distinctiveness is responsible for how they perceive a multicultural advertisement. Taking a practical approach, this research suggests that adding various source cues and other non-source cues that resonate with a distinctive buyer’s identity and a non- distinctive buyer’s knowledge base is the key to targeting various minority groups without any backlash from the majority [24].</w:t>
      </w:r>
    </w:p>
    <w:p w14:paraId="041A482D" w14:textId="77777777" w:rsidR="00063B2C" w:rsidRPr="00D22BFF" w:rsidRDefault="00063B2C" w:rsidP="00063B2C">
      <w:pPr>
        <w:pStyle w:val="BodyText"/>
        <w:spacing w:line="360" w:lineRule="auto"/>
        <w:ind w:right="120" w:firstLine="720"/>
        <w:jc w:val="both"/>
      </w:pPr>
      <w:r w:rsidRPr="00D22BFF">
        <w:t xml:space="preserve">      Researchers have </w:t>
      </w:r>
      <w:proofErr w:type="spellStart"/>
      <w:r w:rsidRPr="00D22BFF">
        <w:t>show</w:t>
      </w:r>
      <w:proofErr w:type="spellEnd"/>
      <w:r w:rsidRPr="00D22BFF">
        <w:t>-cased that mostly it is the teenagers who share the most amount of information, which amounts to 20 per cent of the total amount of content shared. They also are more dedicated and loyal to the brand in comparison to the older generations, mainly because the latter doesn’t keep up with the changing trends that religiously and trusts visiting the store or marketplace for purchasing items [25].</w:t>
      </w:r>
    </w:p>
    <w:p w14:paraId="7F4FA881" w14:textId="08B038F4" w:rsidR="00063B2C" w:rsidRPr="00D22BFF" w:rsidRDefault="00063B2C" w:rsidP="00063B2C">
      <w:pPr>
        <w:pStyle w:val="BodyText"/>
        <w:spacing w:line="360" w:lineRule="auto"/>
        <w:ind w:right="120" w:firstLine="720"/>
        <w:jc w:val="both"/>
      </w:pPr>
      <w:r w:rsidRPr="00D22BFF">
        <w:t xml:space="preserve">     Advertisements through social media are very impactful and have the potential to influence a customer’s purchase decision especially for the ones who are buying for the first time. Social media as a platform also provides analytical tools and allow for product comparisons </w:t>
      </w:r>
      <w:r w:rsidR="00D22BFF" w:rsidRPr="00D22BFF">
        <w:fldChar w:fldCharType="begin" w:fldLock="1"/>
      </w:r>
      <w:r w:rsidR="00D22BFF" w:rsidRPr="00D22BFF">
        <w:instrText>ADDIN CSL_CITATION {"citationItems":[{"id":"ITEM-1","itemData":{"ISSN":"14794403","abstract":"In higher education, e-learning is gaining more and more impact, especially in the format of blended learning, and this new kind of traditional teaching and learning can be practiced in many ways. Several studies have compared faceto- face teaching to online learning and/or blended learning in order to try to define which of the formats provides, e.g., the highest learning outcome, creates the most satisfied students or has the highest rate of course completion. However, these studies often show that teaching and learning are influenced by more than teaching format alone. Many factors play significant roles, and this literature review will look further into some of them. The review has a special interest in professional bachelor education and teacher training, and it focusses on factors that influence learning experiences in e-learning, online learning and blended learning. Thus, the research question of the review is as follows: Which factors are found to influence e-learning and blended learning in relation to learning outcome, student satisfaction and engagement in collaboration in higher education and particularly in professional education? The findings from the research papers included in the review show that among the many factors some seem to dominate more: Educator presence in online settings, interactions between students, teachers and content, and designed connections between online and offline activities as well as between campus-related and practice-related activities. The article thus points in the direction of some significant factors, but it also discusses and questions the relevance of research focusing on comparisons between individual formats of e-learning, online learning, blended learning or \"traditional\" faceto- face teaching and learning. Teaching and learning are complex and are influenced by more than just the teaching format. The review is based on systematic database searches conducted in January 2017, and it includes 44 peer reviewed articles and papers published between 2014 and 2017.","author":[{"dropping-particle":"","family":"Nortvig","given":"Anne Mette","non-dropping-particle":"","parse-names":false,"suffix":""},{"dropping-particle":"","family":"Petersen","given":"Anne Kristine","non-dropping-particle":"","parse-names":false,"suffix":""},{"dropping-particle":"","family":"Balle","given":"Søren Hattesen","non-dropping-particle":"","parse-names":false,"suffix":""}],"container-title":"Electronic Journal of e-Learning","id":"ITEM-1","issue":"1","issued":{"date-parts":[["2018"]]},"page":"45-55","title":"A literature review of the factors influencing e-learning and blended learning in relation to learning outcome, student satisfaction and engagement","type":"article-journal","volume":"16"},"uris":["http://www.mendeley.com/documents/?uuid=d60b26e9-76f0-4085-bad5-9a64d36ee88f"]}],"mendeley":{"formattedCitation":"[2]","plainTextFormattedCitation":"[2]","previouslyFormattedCitation":"[1]"},"properties":{"noteIndex":0},"schema":"https://github.com/citation-style-language/schema/raw/master/csl-citation.json"}</w:instrText>
      </w:r>
      <w:r w:rsidR="00D22BFF" w:rsidRPr="00D22BFF">
        <w:fldChar w:fldCharType="separate"/>
      </w:r>
      <w:r w:rsidR="00D22BFF" w:rsidRPr="00D22BFF">
        <w:rPr>
          <w:noProof/>
        </w:rPr>
        <w:t>[2]</w:t>
      </w:r>
      <w:r w:rsidR="00D22BFF" w:rsidRPr="00D22BFF">
        <w:fldChar w:fldCharType="end"/>
      </w:r>
      <w:r w:rsidRPr="00D22BFF">
        <w:t>.</w:t>
      </w:r>
    </w:p>
    <w:p w14:paraId="2E006BFA" w14:textId="77777777" w:rsidR="00063B2C" w:rsidRPr="00D22BFF" w:rsidRDefault="00063B2C" w:rsidP="00063B2C">
      <w:pPr>
        <w:pStyle w:val="BodyText"/>
        <w:spacing w:line="360" w:lineRule="auto"/>
        <w:ind w:right="120" w:firstLine="720"/>
        <w:jc w:val="both"/>
      </w:pPr>
      <w:r w:rsidRPr="00D22BFF">
        <w:t xml:space="preserve">      The language in which a message is conveyed plays an important role in the attitudinal changes of a consumer. Consumers are much more receptive to the cultural manifestations incorporated into the websites [26].</w:t>
      </w:r>
    </w:p>
    <w:p w14:paraId="613B2D43" w14:textId="336D6607" w:rsidR="00063B2C" w:rsidRPr="00D22BFF" w:rsidRDefault="00063B2C" w:rsidP="00063B2C">
      <w:pPr>
        <w:pStyle w:val="BodyText"/>
        <w:spacing w:line="360" w:lineRule="auto"/>
        <w:ind w:right="120" w:firstLine="720"/>
        <w:jc w:val="both"/>
      </w:pPr>
      <w:r w:rsidRPr="00D22BFF">
        <w:t xml:space="preserve">      The multicultural groups spread across India makes the job of marketers more complex. After the increase in the internet usage due to low data rates, the amount of content that people watch has increased exponentially</w:t>
      </w:r>
      <w:r w:rsidR="00497D0F">
        <w:t xml:space="preserve"> </w:t>
      </w:r>
      <w:r w:rsidRPr="00D22BFF">
        <w:t>[27]</w:t>
      </w:r>
    </w:p>
    <w:p w14:paraId="36443C35" w14:textId="77777777" w:rsidR="00063B2C" w:rsidRPr="00D22BFF" w:rsidRDefault="00063B2C" w:rsidP="00063B2C">
      <w:pPr>
        <w:pStyle w:val="BodyText"/>
        <w:spacing w:line="360" w:lineRule="auto"/>
        <w:ind w:right="120" w:firstLine="720"/>
        <w:jc w:val="both"/>
      </w:pPr>
      <w:r w:rsidRPr="00D22BFF">
        <w:t xml:space="preserve">      Now they have the freedom to watch whatever content they feel like watching through multiple service providers like satellite service providers, internet service providers etc.</w:t>
      </w:r>
    </w:p>
    <w:p w14:paraId="72C68110" w14:textId="3A1E31E8" w:rsidR="00063B2C" w:rsidRPr="00D22BFF" w:rsidRDefault="00063B2C" w:rsidP="00063B2C">
      <w:pPr>
        <w:pStyle w:val="BodyText"/>
        <w:spacing w:line="360" w:lineRule="auto"/>
        <w:ind w:right="120" w:firstLine="720"/>
        <w:jc w:val="both"/>
      </w:pPr>
      <w:r w:rsidRPr="00D22BFF">
        <w:t xml:space="preserve">     Cultural diversity is not just about the varied linguistics, but also about studying the cultural differences and the norms that exist around those cultures. Marketers need to curate messages that have a targeted approach and cater to a specific cultural audience</w:t>
      </w:r>
      <w:r w:rsidR="00497D0F">
        <w:t xml:space="preserve"> </w:t>
      </w:r>
      <w:r w:rsidRPr="00D22BFF">
        <w:t>[28]. Ideally, there isn’t one right way of reaching a customer whether it is a homogenous large group or smaller multicultural group or both. As marketers, we need to understand the various differences that exist across cultures and their importance</w:t>
      </w:r>
      <w:r w:rsidR="00497D0F">
        <w:t xml:space="preserve"> </w:t>
      </w:r>
      <w:r w:rsidRPr="00D22BFF">
        <w:t>[29].</w:t>
      </w:r>
    </w:p>
    <w:p w14:paraId="022CFF3D" w14:textId="0F9773F7" w:rsidR="0024566A" w:rsidRPr="00D22BFF" w:rsidRDefault="00063B2C" w:rsidP="00063B2C">
      <w:pPr>
        <w:pStyle w:val="BodyText"/>
        <w:spacing w:line="360" w:lineRule="auto"/>
        <w:ind w:right="120" w:firstLine="720"/>
        <w:jc w:val="both"/>
        <w:rPr>
          <w:b/>
        </w:rPr>
      </w:pPr>
      <w:r w:rsidRPr="00D22BFF">
        <w:t xml:space="preserve">     Today, it is possible to get information about the rate of reception that a particular advertisement receives and its impact on a customer’s purchase decision. Various web analytical tools have made this a reality. By using these tools, the marketers can formulate targeted and precise message which is adaptive to the media on which it is shared. It is important to create an emotional connection with the audience for maximum positive response</w:t>
      </w:r>
      <w:r w:rsidR="00497D0F">
        <w:t xml:space="preserve"> </w:t>
      </w:r>
      <w:r w:rsidRPr="00D22BFF">
        <w:t>[30].</w:t>
      </w:r>
    </w:p>
    <w:p w14:paraId="556B8098" w14:textId="77777777" w:rsidR="00C42FB5" w:rsidRPr="00D22BFF" w:rsidRDefault="00C42FB5" w:rsidP="00186F76">
      <w:pPr>
        <w:pStyle w:val="BodyText"/>
        <w:spacing w:line="360" w:lineRule="auto"/>
        <w:ind w:right="120" w:firstLine="720"/>
        <w:jc w:val="both"/>
        <w:rPr>
          <w:b/>
        </w:rPr>
      </w:pPr>
    </w:p>
    <w:p w14:paraId="13486609" w14:textId="02046B35" w:rsidR="005D5E08" w:rsidRPr="00D22BFF" w:rsidRDefault="008A0AB7" w:rsidP="00175173">
      <w:pPr>
        <w:pStyle w:val="BodyText"/>
        <w:numPr>
          <w:ilvl w:val="0"/>
          <w:numId w:val="14"/>
        </w:numPr>
        <w:spacing w:line="360" w:lineRule="auto"/>
        <w:ind w:right="120"/>
        <w:jc w:val="both"/>
        <w:rPr>
          <w:b/>
          <w:color w:val="222222"/>
        </w:rPr>
      </w:pPr>
      <w:r w:rsidRPr="00D22BFF">
        <w:rPr>
          <w:b/>
          <w:color w:val="222222"/>
        </w:rPr>
        <w:t>Research Methodology</w:t>
      </w:r>
    </w:p>
    <w:p w14:paraId="74330F2B" w14:textId="7777777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Research methodology adopted in the present study is quantitative and descriptive research to understand the cultural dynamics of people participating in buying products or services with respect to their multicultural differences. The aim of the research is to acquire relevant information about the impact that social media marketing has on a customer’s perception of the brand and how it transitions them into loyal customers, considering the cross-cultural dynamics.</w:t>
      </w:r>
    </w:p>
    <w:p w14:paraId="65D9D756" w14:textId="7777777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 xml:space="preserve">     The survey method is used by circulating the questionnaire through electronic method for understanding a customer’s thought process, his interests, specific needs and his overall buying behavior.</w:t>
      </w:r>
    </w:p>
    <w:p w14:paraId="7126DBAD" w14:textId="7777777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 xml:space="preserve">     The size of the sample is 100. Convenience sampling technique has been used in the present study. Primary data is obtained for the study. A survey has been conducted and SPSS- T-Test is applied for the analysis.</w:t>
      </w:r>
    </w:p>
    <w:p w14:paraId="7AC66917" w14:textId="7777777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 xml:space="preserve">      A questionnaire was sent by electronic mail to the. A questionnaire was made with 20 questions. Section A includes questions based on the personal information of the respondents; section B includes the questions based on the influence of social media promotion in a multicultural consumer behavior. Data was collected through convenient sampling. 105 responses were received out of which 100 responses were considered for analysis. The respondents were from the age bracket of 15 years to 55 years plus of age, making online shopping and using social media.</w:t>
      </w:r>
    </w:p>
    <w:p w14:paraId="28BA9144" w14:textId="7777777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 xml:space="preserve">     The respondents were from different states of India and they were segregated according to their native language and culture. Out of 100 respondents, 85% are from the age bracket of 15-25. 64 % respondents are male and 36% are female. 37 % respondents are under graduate. 94 % respondents have a social media account. 49% respondents’ uses ‘WhatsApp’, 46% respondents’ uses ‘Twitter’ and 44 % respondents are using ‘Instagram’.</w:t>
      </w:r>
    </w:p>
    <w:p w14:paraId="1863A590" w14:textId="46FE8857" w:rsidR="008A0AB7" w:rsidRPr="00D22BFF" w:rsidRDefault="008A0AB7"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 xml:space="preserve">      </w:t>
      </w:r>
      <w:r w:rsidR="00022A83" w:rsidRPr="00D22BFF">
        <w:rPr>
          <w:rFonts w:ascii="Times New Roman" w:hAnsi="Times New Roman"/>
          <w:sz w:val="24"/>
          <w:szCs w:val="24"/>
        </w:rPr>
        <w:t>The replies were based on a 5-point Likert scale, and the data was analyzed using the SPSS technique with a One-Sample T-Test. The test statistics for the t-test are given by where n, x = sample mean, = population mean, and SD = mean standard deviation</w:t>
      </w:r>
      <w:r w:rsidRPr="00D22BFF">
        <w:rPr>
          <w:rFonts w:ascii="Times New Roman" w:hAnsi="Times New Roman"/>
          <w:sz w:val="24"/>
          <w:szCs w:val="24"/>
        </w:rPr>
        <w:t xml:space="preserve">. </w:t>
      </w:r>
      <w:r w:rsidR="00FD2610" w:rsidRPr="00D22BFF">
        <w:rPr>
          <w:rFonts w:ascii="Times New Roman" w:hAnsi="Times New Roman"/>
          <w:sz w:val="24"/>
          <w:szCs w:val="24"/>
        </w:rPr>
        <w:t>The null hypothesis and the alternative hypothesis are two different sorts of hypotheses in a one sample T-test. While the null hypothesis indicates that there is no difference, the alternative hypothesis demonstrates that there is a difference between the mean () and the assessment value (m0). When analy</w:t>
      </w:r>
      <w:r w:rsidR="00022A83" w:rsidRPr="00D22BFF">
        <w:rPr>
          <w:rFonts w:ascii="Times New Roman" w:hAnsi="Times New Roman"/>
          <w:sz w:val="24"/>
          <w:szCs w:val="24"/>
        </w:rPr>
        <w:t>z</w:t>
      </w:r>
      <w:r w:rsidR="00FD2610" w:rsidRPr="00D22BFF">
        <w:rPr>
          <w:rFonts w:ascii="Times New Roman" w:hAnsi="Times New Roman"/>
          <w:sz w:val="24"/>
          <w:szCs w:val="24"/>
        </w:rPr>
        <w:t>ing the acquired data, a one-sample T-test is used to determine whether the null hypothesis needs to be rejected. The proposed hypothesis test's 95% confidence interval and 0.05 significance level correspond to the likelihood of seeing the test's extreme value, respectively. The two-tailed hypothesis, denoted as H1: m0, is used to assess the difference in the objective notwithstanding the direction. The following are some examples of the hypotheses</w:t>
      </w:r>
      <w:r w:rsidRPr="00D22BFF">
        <w:rPr>
          <w:rFonts w:ascii="Times New Roman" w:hAnsi="Times New Roman"/>
          <w:sz w:val="24"/>
          <w:szCs w:val="24"/>
        </w:rPr>
        <w:t xml:space="preserve">: </w:t>
      </w:r>
    </w:p>
    <w:p w14:paraId="477A619F" w14:textId="77777777" w:rsidR="0042722E" w:rsidRPr="00D22BFF" w:rsidRDefault="0042722E" w:rsidP="0076598B">
      <w:pPr>
        <w:pStyle w:val="ListParagraph"/>
        <w:spacing w:after="0" w:line="360" w:lineRule="auto"/>
        <w:ind w:left="0"/>
        <w:jc w:val="both"/>
        <w:rPr>
          <w:rFonts w:ascii="Times New Roman" w:hAnsi="Times New Roman"/>
          <w:sz w:val="24"/>
          <w:szCs w:val="24"/>
        </w:rPr>
      </w:pPr>
      <w:r w:rsidRPr="00D22BFF">
        <w:rPr>
          <w:rFonts w:ascii="Times New Roman" w:hAnsi="Times New Roman"/>
          <w:sz w:val="24"/>
          <w:szCs w:val="24"/>
        </w:rPr>
        <w:t xml:space="preserve">1. The null hypothesis (H0) assumes that there is no difference between the assessment value (m0) and the mean (), which is denoted as (H0). </w:t>
      </w:r>
    </w:p>
    <w:p w14:paraId="5CA5446C" w14:textId="3CFFF7B7" w:rsidR="003D0CA2" w:rsidRPr="00D22BFF" w:rsidRDefault="0042722E" w:rsidP="0076598B">
      <w:pPr>
        <w:pStyle w:val="ListParagraph"/>
        <w:spacing w:after="0" w:line="360" w:lineRule="auto"/>
        <w:ind w:left="0" w:firstLine="720"/>
        <w:jc w:val="both"/>
        <w:rPr>
          <w:rFonts w:ascii="Times New Roman" w:hAnsi="Times New Roman"/>
          <w:sz w:val="24"/>
          <w:szCs w:val="24"/>
        </w:rPr>
      </w:pPr>
      <w:r w:rsidRPr="00D22BFF">
        <w:rPr>
          <w:rFonts w:ascii="Times New Roman" w:hAnsi="Times New Roman"/>
          <w:sz w:val="24"/>
          <w:szCs w:val="24"/>
        </w:rPr>
        <w:t>2. The alternative hypothesis (H1) assumes that the assessment value (m0) and mean () do not have a difference of zero.</w:t>
      </w:r>
    </w:p>
    <w:p w14:paraId="1214975A" w14:textId="77777777" w:rsidR="00031998" w:rsidRPr="00D22BFF" w:rsidRDefault="00031998" w:rsidP="0042722E">
      <w:pPr>
        <w:pStyle w:val="ListParagraph"/>
        <w:spacing w:after="0" w:line="360" w:lineRule="auto"/>
        <w:ind w:left="0" w:firstLine="720"/>
        <w:jc w:val="both"/>
        <w:rPr>
          <w:rFonts w:ascii="Times New Roman" w:hAnsi="Times New Roman"/>
          <w:sz w:val="24"/>
          <w:szCs w:val="24"/>
        </w:rPr>
      </w:pPr>
    </w:p>
    <w:p w14:paraId="07384953" w14:textId="018266E2" w:rsidR="00797771" w:rsidRPr="00D22BFF" w:rsidRDefault="00730FCA" w:rsidP="006557D8">
      <w:pPr>
        <w:pStyle w:val="ListParagraph"/>
        <w:numPr>
          <w:ilvl w:val="0"/>
          <w:numId w:val="14"/>
        </w:numPr>
        <w:spacing w:after="0" w:line="360" w:lineRule="auto"/>
        <w:rPr>
          <w:rFonts w:ascii="Times New Roman" w:hAnsi="Times New Roman"/>
          <w:sz w:val="24"/>
          <w:szCs w:val="24"/>
        </w:rPr>
      </w:pPr>
      <w:r w:rsidRPr="00D22BFF">
        <w:rPr>
          <w:rFonts w:ascii="Times New Roman" w:hAnsi="Times New Roman"/>
          <w:b/>
          <w:color w:val="222222"/>
          <w:sz w:val="24"/>
          <w:szCs w:val="24"/>
        </w:rPr>
        <w:t>Result analysis &amp; findings</w:t>
      </w:r>
    </w:p>
    <w:p w14:paraId="18DA5699" w14:textId="40A7DB9D" w:rsidR="00553C27" w:rsidRPr="00D22BFF" w:rsidRDefault="00553C27" w:rsidP="00FD7597">
      <w:pPr>
        <w:pStyle w:val="BodyText"/>
        <w:spacing w:line="360" w:lineRule="auto"/>
        <w:ind w:firstLine="720"/>
        <w:jc w:val="both"/>
        <w:rPr>
          <w:color w:val="222222"/>
        </w:rPr>
      </w:pPr>
      <w:r w:rsidRPr="00D22BFF">
        <w:rPr>
          <w:color w:val="222222"/>
        </w:rPr>
        <w:t xml:space="preserve">The findings of this </w:t>
      </w:r>
      <w:r w:rsidR="002C11D4" w:rsidRPr="00D22BFF">
        <w:rPr>
          <w:color w:val="222222"/>
        </w:rPr>
        <w:t>present</w:t>
      </w:r>
      <w:r w:rsidRPr="00D22BFF">
        <w:rPr>
          <w:color w:val="222222"/>
        </w:rPr>
        <w:t xml:space="preserve"> study </w:t>
      </w:r>
      <w:proofErr w:type="gramStart"/>
      <w:r w:rsidR="002C11D4" w:rsidRPr="00D22BFF">
        <w:rPr>
          <w:color w:val="222222"/>
        </w:rPr>
        <w:t>is</w:t>
      </w:r>
      <w:proofErr w:type="gramEnd"/>
      <w:r w:rsidRPr="00D22BFF">
        <w:rPr>
          <w:color w:val="222222"/>
        </w:rPr>
        <w:t xml:space="preserve"> to reveal the answers to the following questions</w:t>
      </w:r>
      <w:r w:rsidR="00FD7597" w:rsidRPr="00D22BFF">
        <w:rPr>
          <w:color w:val="222222"/>
        </w:rPr>
        <w:t xml:space="preserve">. </w:t>
      </w:r>
      <w:r w:rsidRPr="00D22BFF">
        <w:rPr>
          <w:color w:val="222222"/>
        </w:rPr>
        <w:t xml:space="preserve">The influence of social media on the buying </w:t>
      </w:r>
      <w:proofErr w:type="spellStart"/>
      <w:r w:rsidRPr="00D22BFF">
        <w:rPr>
          <w:color w:val="222222"/>
        </w:rPr>
        <w:t>behaviour</w:t>
      </w:r>
      <w:proofErr w:type="spellEnd"/>
      <w:r w:rsidRPr="00D22BFF">
        <w:rPr>
          <w:color w:val="222222"/>
        </w:rPr>
        <w:t xml:space="preserve"> of consumers in a multicultural scenario. Impact of communication and marketing strategies on decision-making capacity towards product and services in a multicultural scenario.</w:t>
      </w:r>
    </w:p>
    <w:p w14:paraId="0B38F2B1" w14:textId="77777777" w:rsidR="00553C27" w:rsidRPr="00D22BFF" w:rsidRDefault="00553C27" w:rsidP="002C11D4">
      <w:pPr>
        <w:pStyle w:val="BodyText"/>
        <w:spacing w:line="360" w:lineRule="auto"/>
        <w:ind w:firstLine="720"/>
        <w:jc w:val="both"/>
        <w:rPr>
          <w:color w:val="222222"/>
        </w:rPr>
      </w:pPr>
      <w:r w:rsidRPr="00D22BFF">
        <w:rPr>
          <w:color w:val="222222"/>
        </w:rPr>
        <w:t>As shown in Figure-1.1, the result of the survey shows that 34% people are able to seek the products and services information from their preferred advertising media.</w:t>
      </w:r>
    </w:p>
    <w:p w14:paraId="22C3323D" w14:textId="190BA985" w:rsidR="00553C27" w:rsidRPr="00D22BFF" w:rsidRDefault="00FE2553" w:rsidP="00553C27">
      <w:pPr>
        <w:pStyle w:val="BodyText"/>
        <w:spacing w:line="360" w:lineRule="auto"/>
        <w:ind w:right="117" w:firstLine="720"/>
        <w:jc w:val="both"/>
        <w:rPr>
          <w:color w:val="222222"/>
        </w:rPr>
      </w:pPr>
      <w:r w:rsidRPr="00D22BFF">
        <w:rPr>
          <w:color w:val="222222"/>
        </w:rPr>
        <w:t xml:space="preserve">                                                                                   </w:t>
      </w:r>
      <w:r w:rsidR="00553C27" w:rsidRPr="00D22BFF">
        <w:rPr>
          <w:color w:val="222222"/>
        </w:rPr>
        <w:t>Figure-1.1</w:t>
      </w:r>
    </w:p>
    <w:p w14:paraId="356B2202" w14:textId="5A679A3B" w:rsidR="00553C27" w:rsidRPr="00D22BFF" w:rsidRDefault="00553C27" w:rsidP="00553C27">
      <w:pPr>
        <w:pStyle w:val="BodyText"/>
        <w:spacing w:line="360" w:lineRule="auto"/>
        <w:ind w:right="117" w:firstLine="720"/>
        <w:jc w:val="both"/>
        <w:rPr>
          <w:color w:val="222222"/>
        </w:rPr>
      </w:pPr>
      <w:r w:rsidRPr="00D22BFF">
        <w:rPr>
          <w:noProof/>
        </w:rPr>
        <w:drawing>
          <wp:anchor distT="0" distB="0" distL="114300" distR="114300" simplePos="0" relativeHeight="251661312" behindDoc="0" locked="0" layoutInCell="1" allowOverlap="1" wp14:anchorId="5394A9F1" wp14:editId="3EE5B798">
            <wp:simplePos x="0" y="0"/>
            <wp:positionH relativeFrom="margin">
              <wp:posOffset>1228725</wp:posOffset>
            </wp:positionH>
            <wp:positionV relativeFrom="paragraph">
              <wp:posOffset>323215</wp:posOffset>
            </wp:positionV>
            <wp:extent cx="4657725" cy="2809875"/>
            <wp:effectExtent l="0" t="0" r="9525" b="9525"/>
            <wp:wrapTopAndBottom/>
            <wp:docPr id="1629957172" name="Chart 1629957172">
              <a:extLst xmlns:a="http://schemas.openxmlformats.org/drawingml/2006/main">
                <a:ext uri="{FF2B5EF4-FFF2-40B4-BE49-F238E27FC236}">
                  <a16:creationId xmlns:a16="http://schemas.microsoft.com/office/drawing/2014/main" id="{A281BCB6-7260-4BA5-A239-EF7056F81E7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342BFB8B" w14:textId="77777777" w:rsidR="00553C27" w:rsidRPr="00D22BFF" w:rsidRDefault="00553C27" w:rsidP="00553C27">
      <w:pPr>
        <w:pStyle w:val="BodyText"/>
        <w:spacing w:line="360" w:lineRule="auto"/>
        <w:ind w:right="117" w:firstLine="720"/>
        <w:jc w:val="both"/>
        <w:rPr>
          <w:color w:val="222222"/>
        </w:rPr>
      </w:pPr>
    </w:p>
    <w:p w14:paraId="6ED2B36A" w14:textId="70CE9CFF" w:rsidR="00FE2553" w:rsidRPr="00D22BFF" w:rsidRDefault="00FE2553" w:rsidP="00FE2553">
      <w:pPr>
        <w:pStyle w:val="BodyText"/>
        <w:spacing w:line="360" w:lineRule="auto"/>
        <w:ind w:right="117" w:firstLine="720"/>
        <w:jc w:val="both"/>
        <w:rPr>
          <w:color w:val="222222"/>
        </w:rPr>
      </w:pPr>
      <w:r w:rsidRPr="00D22BFF">
        <w:rPr>
          <w:color w:val="222222"/>
        </w:rPr>
        <w:t xml:space="preserve">                                                                                           In Figure-1.2</w:t>
      </w:r>
    </w:p>
    <w:p w14:paraId="457DDD9F" w14:textId="58D10A97" w:rsidR="00553C27" w:rsidRPr="00D22BFF" w:rsidRDefault="00553C27" w:rsidP="00553C27">
      <w:pPr>
        <w:pStyle w:val="BodyText"/>
        <w:spacing w:line="360" w:lineRule="auto"/>
        <w:ind w:right="117" w:firstLine="720"/>
        <w:jc w:val="both"/>
        <w:rPr>
          <w:color w:val="222222"/>
        </w:rPr>
      </w:pPr>
      <w:r w:rsidRPr="00D22BFF">
        <w:rPr>
          <w:noProof/>
        </w:rPr>
        <w:drawing>
          <wp:anchor distT="0" distB="0" distL="114300" distR="114300" simplePos="0" relativeHeight="251663360" behindDoc="0" locked="0" layoutInCell="1" allowOverlap="1" wp14:anchorId="26609331" wp14:editId="32BBEA5E">
            <wp:simplePos x="0" y="0"/>
            <wp:positionH relativeFrom="margin">
              <wp:posOffset>933450</wp:posOffset>
            </wp:positionH>
            <wp:positionV relativeFrom="paragraph">
              <wp:posOffset>219075</wp:posOffset>
            </wp:positionV>
            <wp:extent cx="5162550" cy="2743200"/>
            <wp:effectExtent l="0" t="0" r="0" b="0"/>
            <wp:wrapTopAndBottom/>
            <wp:docPr id="80388960" name="Chart 80388960">
              <a:extLst xmlns:a="http://schemas.openxmlformats.org/drawingml/2006/main">
                <a:ext uri="{FF2B5EF4-FFF2-40B4-BE49-F238E27FC236}">
                  <a16:creationId xmlns:a16="http://schemas.microsoft.com/office/drawing/2014/main" id="{E728DC79-5C5D-424A-A0AE-7A8273EFDB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anchor>
        </w:drawing>
      </w:r>
    </w:p>
    <w:p w14:paraId="2DB545ED" w14:textId="77777777" w:rsidR="00553C27" w:rsidRPr="00D22BFF" w:rsidRDefault="00553C27" w:rsidP="00553C27">
      <w:pPr>
        <w:pStyle w:val="BodyText"/>
        <w:spacing w:line="360" w:lineRule="auto"/>
        <w:ind w:right="117" w:firstLine="720"/>
        <w:jc w:val="both"/>
        <w:rPr>
          <w:color w:val="222222"/>
        </w:rPr>
      </w:pPr>
    </w:p>
    <w:p w14:paraId="08ABF362" w14:textId="5D94BA20" w:rsidR="00553C27" w:rsidRPr="00D22BFF" w:rsidRDefault="00553C27" w:rsidP="00553C27">
      <w:pPr>
        <w:pStyle w:val="BodyText"/>
        <w:spacing w:line="360" w:lineRule="auto"/>
        <w:ind w:right="117" w:firstLine="720"/>
        <w:jc w:val="both"/>
        <w:rPr>
          <w:color w:val="222222"/>
        </w:rPr>
      </w:pPr>
      <w:r w:rsidRPr="00D22BFF">
        <w:rPr>
          <w:color w:val="222222"/>
        </w:rPr>
        <w:t>In Figure-1.2, It is clearly visible that 51% of the respondents have ‘pre-judgement about the advertising media based on the cultural scenario’.</w:t>
      </w:r>
    </w:p>
    <w:p w14:paraId="47A4A92E" w14:textId="6A85294F" w:rsidR="00553C27" w:rsidRPr="00D22BFF" w:rsidRDefault="00FE2553" w:rsidP="00553C27">
      <w:pPr>
        <w:pStyle w:val="BodyText"/>
        <w:spacing w:line="360" w:lineRule="auto"/>
        <w:ind w:right="117" w:firstLine="720"/>
        <w:jc w:val="both"/>
        <w:rPr>
          <w:color w:val="222222"/>
        </w:rPr>
      </w:pPr>
      <w:r w:rsidRPr="00D22BFF">
        <w:rPr>
          <w:color w:val="222222"/>
        </w:rPr>
        <w:t xml:space="preserve">                                                                                     </w:t>
      </w:r>
      <w:r w:rsidR="00553C27" w:rsidRPr="00D22BFF">
        <w:rPr>
          <w:color w:val="222222"/>
        </w:rPr>
        <w:t>In Figure- 1.3</w:t>
      </w:r>
    </w:p>
    <w:p w14:paraId="12FB147E" w14:textId="09A29047" w:rsidR="00553C27" w:rsidRPr="00D22BFF" w:rsidRDefault="00553C27" w:rsidP="00FE2553">
      <w:pPr>
        <w:pStyle w:val="BodyText"/>
        <w:spacing w:line="360" w:lineRule="auto"/>
        <w:ind w:right="117" w:firstLine="720"/>
        <w:jc w:val="center"/>
        <w:rPr>
          <w:color w:val="222222"/>
        </w:rPr>
      </w:pPr>
      <w:r w:rsidRPr="00D22BFF">
        <w:rPr>
          <w:noProof/>
        </w:rPr>
        <w:drawing>
          <wp:anchor distT="0" distB="0" distL="114300" distR="114300" simplePos="0" relativeHeight="251665408" behindDoc="0" locked="0" layoutInCell="1" allowOverlap="1" wp14:anchorId="3C85AE03" wp14:editId="555499B5">
            <wp:simplePos x="0" y="0"/>
            <wp:positionH relativeFrom="margin">
              <wp:posOffset>917575</wp:posOffset>
            </wp:positionH>
            <wp:positionV relativeFrom="paragraph">
              <wp:posOffset>192405</wp:posOffset>
            </wp:positionV>
            <wp:extent cx="5248275" cy="2981325"/>
            <wp:effectExtent l="0" t="0" r="9525" b="9525"/>
            <wp:wrapTopAndBottom/>
            <wp:docPr id="1241549731" name="Chart 1241549731">
              <a:extLst xmlns:a="http://schemas.openxmlformats.org/drawingml/2006/main">
                <a:ext uri="{FF2B5EF4-FFF2-40B4-BE49-F238E27FC236}">
                  <a16:creationId xmlns:a16="http://schemas.microsoft.com/office/drawing/2014/main" id="{EB131973-50D1-4675-B8EA-ECE7696802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p>
    <w:p w14:paraId="587747A0" w14:textId="77777777" w:rsidR="00553C27" w:rsidRPr="00D22BFF" w:rsidRDefault="00553C27" w:rsidP="00553C27">
      <w:pPr>
        <w:pStyle w:val="BodyText"/>
        <w:spacing w:line="360" w:lineRule="auto"/>
        <w:ind w:right="117" w:firstLine="720"/>
        <w:jc w:val="both"/>
        <w:rPr>
          <w:color w:val="222222"/>
        </w:rPr>
      </w:pPr>
      <w:r w:rsidRPr="00D22BFF">
        <w:rPr>
          <w:color w:val="222222"/>
        </w:rPr>
        <w:t xml:space="preserve">      </w:t>
      </w:r>
    </w:p>
    <w:p w14:paraId="454DE3E4" w14:textId="1C21D1B8" w:rsidR="00553C27" w:rsidRPr="00D22BFF" w:rsidRDefault="00553C27" w:rsidP="00553C27">
      <w:pPr>
        <w:pStyle w:val="BodyText"/>
        <w:spacing w:line="360" w:lineRule="auto"/>
        <w:ind w:right="117" w:firstLine="720"/>
        <w:jc w:val="both"/>
        <w:rPr>
          <w:color w:val="222222"/>
        </w:rPr>
      </w:pPr>
      <w:r w:rsidRPr="00D22BFF">
        <w:rPr>
          <w:color w:val="222222"/>
        </w:rPr>
        <w:t xml:space="preserve">In Figure- 1.3, the results shows that the 67% of the respondents strongly recommended ‘the social network advertising for buying’. </w:t>
      </w:r>
    </w:p>
    <w:p w14:paraId="5FBA35F2" w14:textId="52F83327" w:rsidR="005629BC" w:rsidRPr="00D22BFF" w:rsidRDefault="005629BC" w:rsidP="00186F76">
      <w:pPr>
        <w:pStyle w:val="BodyText"/>
        <w:spacing w:line="360" w:lineRule="auto"/>
        <w:ind w:right="117" w:firstLine="720"/>
        <w:jc w:val="both"/>
        <w:rPr>
          <w:b/>
        </w:rPr>
      </w:pPr>
    </w:p>
    <w:p w14:paraId="05B46952" w14:textId="2F055177" w:rsidR="0024566A" w:rsidRPr="00D22BFF" w:rsidRDefault="00AC229F" w:rsidP="00D51C54">
      <w:pPr>
        <w:pStyle w:val="ListParagraph"/>
        <w:numPr>
          <w:ilvl w:val="0"/>
          <w:numId w:val="14"/>
        </w:numPr>
        <w:spacing w:after="0" w:line="360" w:lineRule="auto"/>
        <w:jc w:val="both"/>
        <w:rPr>
          <w:rFonts w:ascii="Times New Roman" w:hAnsi="Times New Roman"/>
          <w:b/>
          <w:color w:val="222222"/>
          <w:sz w:val="24"/>
          <w:szCs w:val="24"/>
        </w:rPr>
      </w:pPr>
      <w:r w:rsidRPr="00D22BFF">
        <w:rPr>
          <w:rFonts w:ascii="Times New Roman" w:hAnsi="Times New Roman"/>
          <w:b/>
          <w:color w:val="222222"/>
          <w:sz w:val="24"/>
          <w:szCs w:val="24"/>
        </w:rPr>
        <w:t>Conclusion</w:t>
      </w:r>
    </w:p>
    <w:p w14:paraId="39E4616A" w14:textId="0BCFE54D" w:rsidR="00795244" w:rsidRPr="00D22BFF" w:rsidRDefault="001142D0" w:rsidP="00795244">
      <w:pPr>
        <w:spacing w:after="0" w:line="240" w:lineRule="auto"/>
        <w:jc w:val="both"/>
        <w:rPr>
          <w:rFonts w:ascii="Times New Roman" w:hAnsi="Times New Roman"/>
          <w:color w:val="222222"/>
          <w:sz w:val="24"/>
          <w:szCs w:val="24"/>
        </w:rPr>
      </w:pPr>
      <w:r w:rsidRPr="00D22BFF">
        <w:rPr>
          <w:rFonts w:ascii="Times New Roman" w:hAnsi="Times New Roman"/>
          <w:color w:val="222222"/>
          <w:sz w:val="24"/>
          <w:szCs w:val="24"/>
        </w:rPr>
        <w:t xml:space="preserve">This study has found a considerable influence of social media advertising on customer purchasing choices. The majority of Indians use various social media networks when making purchases. It has been demonstrated that social media advertising is more successful than other conventional marketing strategies like newspapers, television, and radio stations. This is true because social media marketing is less expensive, more accessible, and has more material and information that might affect customer purchasing decisions than traditional marketing medium. The relationship between consumer purchase decisions and social media advertising is influenced by the gender, age, and culture of the customer. </w:t>
      </w:r>
      <w:r w:rsidR="00795244" w:rsidRPr="00D22BFF">
        <w:rPr>
          <w:rFonts w:ascii="Times New Roman" w:hAnsi="Times New Roman"/>
          <w:color w:val="222222"/>
          <w:sz w:val="24"/>
          <w:szCs w:val="24"/>
        </w:rPr>
        <w:t>Female customers are more likely than male consumers to be influenced by social media advertising, according. Females spend more time at home than males, according to Indian tradition, and so have a greater potential to spend time on the internet and receive online adverts.</w:t>
      </w:r>
    </w:p>
    <w:p w14:paraId="7E18D9FF" w14:textId="77777777" w:rsidR="00497D0F" w:rsidRDefault="00795244" w:rsidP="00795244">
      <w:pPr>
        <w:spacing w:after="0" w:line="240" w:lineRule="auto"/>
        <w:jc w:val="both"/>
        <w:rPr>
          <w:rFonts w:ascii="Times New Roman" w:hAnsi="Times New Roman"/>
          <w:color w:val="222222"/>
          <w:sz w:val="24"/>
          <w:szCs w:val="24"/>
        </w:rPr>
      </w:pPr>
      <w:r w:rsidRPr="00D22BFF">
        <w:rPr>
          <w:rFonts w:ascii="Times New Roman" w:hAnsi="Times New Roman"/>
          <w:color w:val="222222"/>
          <w:sz w:val="24"/>
          <w:szCs w:val="24"/>
        </w:rPr>
        <w:t xml:space="preserve">      </w:t>
      </w:r>
      <w:r w:rsidR="002B766D" w:rsidRPr="00D22BFF">
        <w:rPr>
          <w:rFonts w:ascii="Times New Roman" w:hAnsi="Times New Roman"/>
          <w:color w:val="222222"/>
          <w:sz w:val="24"/>
          <w:szCs w:val="24"/>
        </w:rPr>
        <w:t>The results also show that the age group most influenced by social media advertising is the medium age group (26-45). This is because compared to other age groups, this generation has more purchasing power and independence when making decisions. The study also shows that culture still has an impact on what is advertised on social media. Disparities in gender, income, and cultural values should be taken into account in a way that takes into account the social media advertising contents and information that are appropriate for each client stratum in order to make social media advertising a viable strategy.</w:t>
      </w:r>
    </w:p>
    <w:p w14:paraId="585D7F06" w14:textId="77777777" w:rsidR="00497D0F" w:rsidRDefault="00497D0F" w:rsidP="00795244">
      <w:pPr>
        <w:spacing w:after="0" w:line="240" w:lineRule="auto"/>
        <w:jc w:val="both"/>
        <w:rPr>
          <w:rFonts w:ascii="Times New Roman" w:hAnsi="Times New Roman"/>
          <w:color w:val="222222"/>
          <w:sz w:val="24"/>
          <w:szCs w:val="24"/>
        </w:rPr>
      </w:pPr>
    </w:p>
    <w:p w14:paraId="22C0A81A" w14:textId="77777777" w:rsidR="00497D0F" w:rsidRDefault="00497D0F" w:rsidP="00795244">
      <w:pPr>
        <w:spacing w:after="0" w:line="240" w:lineRule="auto"/>
        <w:jc w:val="both"/>
        <w:rPr>
          <w:rFonts w:ascii="Times New Roman" w:hAnsi="Times New Roman"/>
          <w:color w:val="222222"/>
          <w:sz w:val="24"/>
          <w:szCs w:val="24"/>
        </w:rPr>
      </w:pPr>
    </w:p>
    <w:p w14:paraId="3704955B" w14:textId="77777777" w:rsidR="00497D0F" w:rsidRDefault="00EA44A6" w:rsidP="00795244">
      <w:pPr>
        <w:spacing w:after="0" w:line="240" w:lineRule="auto"/>
        <w:jc w:val="both"/>
        <w:rPr>
          <w:rFonts w:ascii="Times New Roman" w:hAnsi="Times New Roman"/>
          <w:color w:val="222222"/>
          <w:sz w:val="24"/>
          <w:szCs w:val="24"/>
        </w:rPr>
      </w:pPr>
      <w:r w:rsidRPr="00D22BFF">
        <w:rPr>
          <w:rFonts w:ascii="Times New Roman" w:hAnsi="Times New Roman"/>
          <w:color w:val="222222"/>
          <w:sz w:val="24"/>
          <w:szCs w:val="24"/>
        </w:rPr>
        <w:br w:type="page"/>
      </w:r>
    </w:p>
    <w:p w14:paraId="1DF65E96" w14:textId="77777777" w:rsidR="00497D0F" w:rsidRDefault="00497D0F" w:rsidP="00795244">
      <w:pPr>
        <w:spacing w:after="0" w:line="240" w:lineRule="auto"/>
        <w:jc w:val="both"/>
        <w:rPr>
          <w:rFonts w:ascii="Times New Roman" w:hAnsi="Times New Roman"/>
          <w:color w:val="222222"/>
          <w:sz w:val="24"/>
          <w:szCs w:val="24"/>
        </w:rPr>
      </w:pPr>
    </w:p>
    <w:p w14:paraId="2E2EC1FE" w14:textId="45E28432" w:rsidR="00A47ED8" w:rsidRPr="00D22BFF" w:rsidRDefault="00360A59" w:rsidP="00795244">
      <w:pPr>
        <w:spacing w:after="0" w:line="240" w:lineRule="auto"/>
        <w:jc w:val="both"/>
        <w:rPr>
          <w:rFonts w:ascii="Times New Roman" w:hAnsi="Times New Roman"/>
          <w:b/>
          <w:bCs/>
          <w:color w:val="222222"/>
          <w:sz w:val="24"/>
          <w:szCs w:val="24"/>
        </w:rPr>
      </w:pPr>
      <w:r w:rsidRPr="00D22BFF">
        <w:rPr>
          <w:rFonts w:ascii="Times New Roman" w:hAnsi="Times New Roman"/>
          <w:b/>
          <w:bCs/>
          <w:color w:val="222222"/>
          <w:sz w:val="24"/>
          <w:szCs w:val="24"/>
        </w:rPr>
        <w:t>References</w:t>
      </w:r>
    </w:p>
    <w:p w14:paraId="6BF4CD49" w14:textId="77777777" w:rsidR="00795244" w:rsidRPr="00D22BFF" w:rsidRDefault="00795244" w:rsidP="00795244">
      <w:pPr>
        <w:widowControl w:val="0"/>
        <w:autoSpaceDE w:val="0"/>
        <w:autoSpaceDN w:val="0"/>
        <w:adjustRightInd w:val="0"/>
        <w:spacing w:after="0" w:line="240" w:lineRule="auto"/>
        <w:ind w:hanging="640"/>
        <w:rPr>
          <w:rFonts w:ascii="Times New Roman" w:hAnsi="Times New Roman"/>
          <w:color w:val="222222"/>
          <w:sz w:val="24"/>
          <w:szCs w:val="24"/>
        </w:rPr>
      </w:pPr>
    </w:p>
    <w:p w14:paraId="2974677A"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[1]</w:t>
      </w:r>
      <w:r w:rsidRPr="00D22BFF">
        <w:rPr>
          <w:rFonts w:ascii="Times New Roman" w:hAnsi="Times New Roman"/>
          <w:color w:val="222222"/>
          <w:sz w:val="24"/>
          <w:szCs w:val="24"/>
        </w:rPr>
        <w:tab/>
        <w:t xml:space="preserve">A. Mishra and M. Singh, “Influence of technology in learning macro skills of </w:t>
      </w:r>
      <w:proofErr w:type="spellStart"/>
      <w:r w:rsidRPr="00D22BFF">
        <w:rPr>
          <w:rFonts w:ascii="Times New Roman" w:hAnsi="Times New Roman"/>
          <w:color w:val="222222"/>
          <w:sz w:val="24"/>
          <w:szCs w:val="24"/>
        </w:rPr>
        <w:t>english</w:t>
      </w:r>
      <w:proofErr w:type="spellEnd"/>
      <w:r w:rsidRPr="00D22BFF">
        <w:rPr>
          <w:rFonts w:ascii="Times New Roman" w:hAnsi="Times New Roman"/>
          <w:color w:val="222222"/>
          <w:sz w:val="24"/>
          <w:szCs w:val="24"/>
        </w:rPr>
        <w:t xml:space="preserve"> in a multicultural classroom: A case study of students’ perception,” Evergreen, vol. 8, no. 1, pp. 13–22, 2021,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10.5109/4372256.</w:t>
      </w:r>
    </w:p>
    <w:p w14:paraId="71B273D5"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[2]</w:t>
      </w:r>
      <w:r w:rsidRPr="00D22BFF">
        <w:rPr>
          <w:rFonts w:ascii="Times New Roman" w:hAnsi="Times New Roman"/>
          <w:color w:val="222222"/>
          <w:sz w:val="24"/>
          <w:szCs w:val="24"/>
        </w:rPr>
        <w:tab/>
        <w:t xml:space="preserve">M. K. Ahuja and J. E. Galvin, “Socialization in Virtual Groups,” J. Manage., vol. 29, no. 2, pp. 161–185, 2003,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10.1177/014920630302900203.</w:t>
      </w:r>
    </w:p>
    <w:p w14:paraId="66129B47"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[3]</w:t>
      </w:r>
      <w:r w:rsidRPr="00D22BFF">
        <w:rPr>
          <w:rFonts w:ascii="Times New Roman" w:hAnsi="Times New Roman"/>
          <w:color w:val="222222"/>
          <w:sz w:val="24"/>
          <w:szCs w:val="24"/>
        </w:rPr>
        <w:tab/>
        <w:t xml:space="preserve">R. Ashman, M. R. Solomon, and J. </w:t>
      </w:r>
      <w:proofErr w:type="spellStart"/>
      <w:r w:rsidRPr="00D22BFF">
        <w:rPr>
          <w:rFonts w:ascii="Times New Roman" w:hAnsi="Times New Roman"/>
          <w:color w:val="222222"/>
          <w:sz w:val="24"/>
          <w:szCs w:val="24"/>
        </w:rPr>
        <w:t>Wolny</w:t>
      </w:r>
      <w:proofErr w:type="spellEnd"/>
      <w:r w:rsidRPr="00D22BFF">
        <w:rPr>
          <w:rFonts w:ascii="Times New Roman" w:hAnsi="Times New Roman"/>
          <w:color w:val="222222"/>
          <w:sz w:val="24"/>
          <w:szCs w:val="24"/>
        </w:rPr>
        <w:t xml:space="preserve">, “An old model for a new age: Consumer decision making in participatory digital culture,” J. Cust. </w:t>
      </w:r>
      <w:proofErr w:type="spellStart"/>
      <w:r w:rsidRPr="00D22BFF">
        <w:rPr>
          <w:rFonts w:ascii="Times New Roman" w:hAnsi="Times New Roman"/>
          <w:color w:val="222222"/>
          <w:sz w:val="24"/>
          <w:szCs w:val="24"/>
        </w:rPr>
        <w:t>Behav</w:t>
      </w:r>
      <w:proofErr w:type="spellEnd"/>
      <w:r w:rsidRPr="00D22BFF">
        <w:rPr>
          <w:rFonts w:ascii="Times New Roman" w:hAnsi="Times New Roman"/>
          <w:color w:val="222222"/>
          <w:sz w:val="24"/>
          <w:szCs w:val="24"/>
        </w:rPr>
        <w:t xml:space="preserve">., vol. 14, no. 2, pp. 127–146, 2015,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10.1362/147539215x14373846805743.</w:t>
      </w:r>
    </w:p>
    <w:p w14:paraId="72DBD805"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[4]</w:t>
      </w:r>
      <w:r w:rsidRPr="00D22BFF">
        <w:rPr>
          <w:rFonts w:ascii="Times New Roman" w:hAnsi="Times New Roman"/>
          <w:color w:val="222222"/>
          <w:sz w:val="24"/>
          <w:szCs w:val="24"/>
        </w:rPr>
        <w:tab/>
        <w:t xml:space="preserve">E. </w:t>
      </w:r>
      <w:proofErr w:type="spellStart"/>
      <w:r w:rsidRPr="00D22BFF">
        <w:rPr>
          <w:rFonts w:ascii="Times New Roman" w:hAnsi="Times New Roman"/>
          <w:color w:val="222222"/>
          <w:sz w:val="24"/>
          <w:szCs w:val="24"/>
        </w:rPr>
        <w:t>Ioanăs</w:t>
      </w:r>
      <w:proofErr w:type="spellEnd"/>
      <w:r w:rsidRPr="00D22BFF">
        <w:rPr>
          <w:rFonts w:ascii="Times New Roman" w:hAnsi="Times New Roman"/>
          <w:color w:val="222222"/>
          <w:sz w:val="24"/>
          <w:szCs w:val="24"/>
        </w:rPr>
        <w:t xml:space="preserve"> and I. </w:t>
      </w:r>
      <w:proofErr w:type="spellStart"/>
      <w:r w:rsidRPr="00D22BFF">
        <w:rPr>
          <w:rFonts w:ascii="Times New Roman" w:hAnsi="Times New Roman"/>
          <w:color w:val="222222"/>
          <w:sz w:val="24"/>
          <w:szCs w:val="24"/>
        </w:rPr>
        <w:t>Stoica</w:t>
      </w:r>
      <w:proofErr w:type="spellEnd"/>
      <w:r w:rsidRPr="00D22BFF">
        <w:rPr>
          <w:rFonts w:ascii="Times New Roman" w:hAnsi="Times New Roman"/>
          <w:color w:val="222222"/>
          <w:sz w:val="24"/>
          <w:szCs w:val="24"/>
        </w:rPr>
        <w:t xml:space="preserve">, “Social media and its impact on consumers behavior,” Int. J. Econ. </w:t>
      </w:r>
      <w:proofErr w:type="spellStart"/>
      <w:r w:rsidRPr="00D22BFF">
        <w:rPr>
          <w:rFonts w:ascii="Times New Roman" w:hAnsi="Times New Roman"/>
          <w:color w:val="222222"/>
          <w:sz w:val="24"/>
          <w:szCs w:val="24"/>
        </w:rPr>
        <w:t>Pract</w:t>
      </w:r>
      <w:proofErr w:type="spellEnd"/>
      <w:r w:rsidRPr="00D22BFF">
        <w:rPr>
          <w:rFonts w:ascii="Times New Roman" w:hAnsi="Times New Roman"/>
          <w:color w:val="222222"/>
          <w:sz w:val="24"/>
          <w:szCs w:val="24"/>
        </w:rPr>
        <w:t xml:space="preserve">. </w:t>
      </w:r>
      <w:proofErr w:type="spellStart"/>
      <w:r w:rsidRPr="00D22BFF">
        <w:rPr>
          <w:rFonts w:ascii="Times New Roman" w:hAnsi="Times New Roman"/>
          <w:color w:val="222222"/>
          <w:sz w:val="24"/>
          <w:szCs w:val="24"/>
        </w:rPr>
        <w:t>Theor</w:t>
      </w:r>
      <w:proofErr w:type="spellEnd"/>
      <w:r w:rsidRPr="00D22BFF">
        <w:rPr>
          <w:rFonts w:ascii="Times New Roman" w:hAnsi="Times New Roman"/>
          <w:color w:val="222222"/>
          <w:sz w:val="24"/>
          <w:szCs w:val="24"/>
        </w:rPr>
        <w:t>., vol. 4, no. 2, pp. 295–303, 2014.</w:t>
      </w:r>
    </w:p>
    <w:p w14:paraId="76FB20DD"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[5]</w:t>
      </w:r>
      <w:r w:rsidRPr="00D22BFF">
        <w:rPr>
          <w:rFonts w:ascii="Times New Roman" w:hAnsi="Times New Roman"/>
          <w:color w:val="222222"/>
          <w:sz w:val="24"/>
          <w:szCs w:val="24"/>
        </w:rPr>
        <w:tab/>
        <w:t>Anchal Mishra and Mandvi Singh, “Impact of COVID-19 on Pedagogy in a Multicultural Classroom,” vol. 62, no. February, 2020.</w:t>
      </w:r>
    </w:p>
    <w:p w14:paraId="1B28B19A"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[6]</w:t>
      </w:r>
      <w:r w:rsidRPr="00D22BFF">
        <w:rPr>
          <w:rFonts w:ascii="Times New Roman" w:hAnsi="Times New Roman"/>
          <w:color w:val="222222"/>
          <w:sz w:val="24"/>
          <w:szCs w:val="24"/>
        </w:rPr>
        <w:tab/>
        <w:t xml:space="preserve">V. Barger, J. W. Peltier, and D. E. Schultz, “Social media and consumer engagement: a review and research agenda,” J. Res. Interact. Mark., vol. 10, no. 4, pp. 268–287, 2016,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10.1108/JRIM-06-2016-0065.</w:t>
      </w:r>
    </w:p>
    <w:p w14:paraId="03322968"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[7]</w:t>
      </w:r>
      <w:r w:rsidRPr="00D22BFF">
        <w:rPr>
          <w:rFonts w:ascii="Times New Roman" w:hAnsi="Times New Roman"/>
          <w:color w:val="222222"/>
          <w:sz w:val="24"/>
          <w:szCs w:val="24"/>
        </w:rPr>
        <w:tab/>
        <w:t xml:space="preserve">A. </w:t>
      </w:r>
      <w:proofErr w:type="spellStart"/>
      <w:r w:rsidRPr="00D22BFF">
        <w:rPr>
          <w:rFonts w:ascii="Times New Roman" w:hAnsi="Times New Roman"/>
          <w:color w:val="222222"/>
          <w:sz w:val="24"/>
          <w:szCs w:val="24"/>
        </w:rPr>
        <w:t>Aprem</w:t>
      </w:r>
      <w:proofErr w:type="spellEnd"/>
      <w:r w:rsidRPr="00D22BFF">
        <w:rPr>
          <w:rFonts w:ascii="Times New Roman" w:hAnsi="Times New Roman"/>
          <w:color w:val="222222"/>
          <w:sz w:val="24"/>
          <w:szCs w:val="24"/>
        </w:rPr>
        <w:t xml:space="preserve"> and V. Krishnamurthy, “Utility Change Point Detection in Online Social Media: A Revealed Preference Framework,” IEEE Trans. Signal Process., vol. 65, no. 7, pp. 1869–1880, 2017,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10.1109/TSP.2016.2646667.</w:t>
      </w:r>
    </w:p>
    <w:p w14:paraId="366B20B2"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[8]</w:t>
      </w:r>
      <w:r w:rsidRPr="00D22BFF">
        <w:rPr>
          <w:rFonts w:ascii="Times New Roman" w:hAnsi="Times New Roman"/>
          <w:color w:val="222222"/>
          <w:sz w:val="24"/>
          <w:szCs w:val="24"/>
        </w:rPr>
        <w:tab/>
        <w:t xml:space="preserve">M. K. </w:t>
      </w:r>
      <w:proofErr w:type="spellStart"/>
      <w:r w:rsidRPr="00D22BFF">
        <w:rPr>
          <w:rFonts w:ascii="Times New Roman" w:hAnsi="Times New Roman"/>
          <w:color w:val="222222"/>
          <w:sz w:val="24"/>
          <w:szCs w:val="24"/>
        </w:rPr>
        <w:t>Barai</w:t>
      </w:r>
      <w:proofErr w:type="spellEnd"/>
      <w:r w:rsidRPr="00D22BFF">
        <w:rPr>
          <w:rFonts w:ascii="Times New Roman" w:hAnsi="Times New Roman"/>
          <w:color w:val="222222"/>
          <w:sz w:val="24"/>
          <w:szCs w:val="24"/>
        </w:rPr>
        <w:t xml:space="preserve">, S. K. Bala, Y. Suzuki, and B. B. Saha, “Higher education in private universities in Bangladesh: A model for quality assurance,” Evergreen, vol. 2, no. 2, pp. 24–33, 2015,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10.5109/1544077.</w:t>
      </w:r>
    </w:p>
    <w:p w14:paraId="46D2230F" w14:textId="77777777" w:rsidR="00795244" w:rsidRPr="00D22BFF" w:rsidRDefault="00795244" w:rsidP="00F35A0D">
      <w:pPr>
        <w:widowControl w:val="0"/>
        <w:autoSpaceDE w:val="0"/>
        <w:autoSpaceDN w:val="0"/>
        <w:adjustRightInd w:val="0"/>
        <w:spacing w:after="0" w:line="240" w:lineRule="auto"/>
        <w:ind w:left="640" w:hanging="640"/>
        <w:rPr>
          <w:rFonts w:ascii="Times New Roman" w:hAnsi="Times New Roman"/>
          <w:color w:val="222222"/>
          <w:sz w:val="24"/>
          <w:szCs w:val="24"/>
        </w:rPr>
      </w:pPr>
      <w:r w:rsidRPr="00D22BFF">
        <w:rPr>
          <w:rFonts w:ascii="Times New Roman" w:hAnsi="Times New Roman"/>
          <w:color w:val="222222"/>
          <w:sz w:val="24"/>
          <w:szCs w:val="24"/>
        </w:rPr>
        <w:t>[9]</w:t>
      </w:r>
      <w:r w:rsidRPr="00D22BFF">
        <w:rPr>
          <w:rFonts w:ascii="Times New Roman" w:hAnsi="Times New Roman"/>
          <w:color w:val="222222"/>
          <w:sz w:val="24"/>
          <w:szCs w:val="24"/>
        </w:rPr>
        <w:tab/>
        <w:t xml:space="preserve">J. </w:t>
      </w:r>
      <w:proofErr w:type="spellStart"/>
      <w:r w:rsidRPr="00D22BFF">
        <w:rPr>
          <w:rFonts w:ascii="Times New Roman" w:hAnsi="Times New Roman"/>
          <w:color w:val="222222"/>
          <w:sz w:val="24"/>
          <w:szCs w:val="24"/>
        </w:rPr>
        <w:t>Bughin</w:t>
      </w:r>
      <w:proofErr w:type="spellEnd"/>
      <w:r w:rsidRPr="00D22BFF">
        <w:rPr>
          <w:rFonts w:ascii="Times New Roman" w:hAnsi="Times New Roman"/>
          <w:color w:val="222222"/>
          <w:sz w:val="24"/>
          <w:szCs w:val="24"/>
        </w:rPr>
        <w:t xml:space="preserve">, J. </w:t>
      </w:r>
      <w:proofErr w:type="spellStart"/>
      <w:r w:rsidRPr="00D22BFF">
        <w:rPr>
          <w:rFonts w:ascii="Times New Roman" w:hAnsi="Times New Roman"/>
          <w:color w:val="222222"/>
          <w:sz w:val="24"/>
          <w:szCs w:val="24"/>
        </w:rPr>
        <w:t>Doogan</w:t>
      </w:r>
      <w:proofErr w:type="spellEnd"/>
      <w:r w:rsidRPr="00D22BFF">
        <w:rPr>
          <w:rFonts w:ascii="Times New Roman" w:hAnsi="Times New Roman"/>
          <w:color w:val="222222"/>
          <w:sz w:val="24"/>
          <w:szCs w:val="24"/>
        </w:rPr>
        <w:t xml:space="preserve">, and O. J. </w:t>
      </w:r>
      <w:proofErr w:type="spellStart"/>
      <w:r w:rsidRPr="00D22BFF">
        <w:rPr>
          <w:rFonts w:ascii="Times New Roman" w:hAnsi="Times New Roman"/>
          <w:color w:val="222222"/>
          <w:sz w:val="24"/>
          <w:szCs w:val="24"/>
        </w:rPr>
        <w:t>Vetvik</w:t>
      </w:r>
      <w:proofErr w:type="spellEnd"/>
      <w:r w:rsidRPr="00D22BFF">
        <w:rPr>
          <w:rFonts w:ascii="Times New Roman" w:hAnsi="Times New Roman"/>
          <w:color w:val="222222"/>
          <w:sz w:val="24"/>
          <w:szCs w:val="24"/>
        </w:rPr>
        <w:t>, “A new way to measure word-of-mouth marketing,” McKinsey Q., no. 2, pp. 113–116, 2010.</w:t>
      </w:r>
    </w:p>
    <w:p w14:paraId="0697D17E"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[10]</w:t>
      </w:r>
      <w:r w:rsidRPr="00D22BFF">
        <w:rPr>
          <w:rFonts w:ascii="Times New Roman" w:hAnsi="Times New Roman"/>
          <w:color w:val="222222"/>
          <w:sz w:val="24"/>
          <w:szCs w:val="24"/>
        </w:rPr>
        <w:tab/>
        <w:t xml:space="preserve">A. J. Kim and E. Ko, “Do social media marketing activities enhance customer equity? An empirical study of luxury fashion brand,” J. Bus. Res., vol. 65, no. 10, pp. 1480–1486, 2012,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10.1016/j.jbusres.2011.10.014.</w:t>
      </w:r>
    </w:p>
    <w:p w14:paraId="094C767D"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[11]</w:t>
      </w:r>
      <w:r w:rsidRPr="00D22BFF">
        <w:rPr>
          <w:rFonts w:ascii="Times New Roman" w:hAnsi="Times New Roman"/>
          <w:color w:val="222222"/>
          <w:sz w:val="24"/>
          <w:szCs w:val="24"/>
        </w:rPr>
        <w:tab/>
        <w:t xml:space="preserve">S. </w:t>
      </w:r>
      <w:proofErr w:type="spellStart"/>
      <w:r w:rsidRPr="00D22BFF">
        <w:rPr>
          <w:rFonts w:ascii="Times New Roman" w:hAnsi="Times New Roman"/>
          <w:color w:val="222222"/>
          <w:sz w:val="24"/>
          <w:szCs w:val="24"/>
        </w:rPr>
        <w:t>Diffley</w:t>
      </w:r>
      <w:proofErr w:type="spellEnd"/>
      <w:r w:rsidRPr="00D22BFF">
        <w:rPr>
          <w:rFonts w:ascii="Times New Roman" w:hAnsi="Times New Roman"/>
          <w:color w:val="222222"/>
          <w:sz w:val="24"/>
          <w:szCs w:val="24"/>
        </w:rPr>
        <w:t xml:space="preserve">, J. Kearns, W. Bennett, and P. </w:t>
      </w:r>
      <w:proofErr w:type="spellStart"/>
      <w:r w:rsidRPr="00D22BFF">
        <w:rPr>
          <w:rFonts w:ascii="Times New Roman" w:hAnsi="Times New Roman"/>
          <w:color w:val="222222"/>
          <w:sz w:val="24"/>
          <w:szCs w:val="24"/>
        </w:rPr>
        <w:t>Kawalek</w:t>
      </w:r>
      <w:proofErr w:type="spellEnd"/>
      <w:r w:rsidRPr="00D22BFF">
        <w:rPr>
          <w:rFonts w:ascii="Times New Roman" w:hAnsi="Times New Roman"/>
          <w:color w:val="222222"/>
          <w:sz w:val="24"/>
          <w:szCs w:val="24"/>
        </w:rPr>
        <w:t xml:space="preserve">, “Consumer </w:t>
      </w:r>
      <w:proofErr w:type="spellStart"/>
      <w:r w:rsidRPr="00D22BFF">
        <w:rPr>
          <w:rFonts w:ascii="Times New Roman" w:hAnsi="Times New Roman"/>
          <w:color w:val="222222"/>
          <w:sz w:val="24"/>
          <w:szCs w:val="24"/>
        </w:rPr>
        <w:t>Behaviour</w:t>
      </w:r>
      <w:proofErr w:type="spellEnd"/>
      <w:r w:rsidRPr="00D22BFF">
        <w:rPr>
          <w:rFonts w:ascii="Times New Roman" w:hAnsi="Times New Roman"/>
          <w:color w:val="222222"/>
          <w:sz w:val="24"/>
          <w:szCs w:val="24"/>
        </w:rPr>
        <w:t xml:space="preserve"> in Social Networking Sites: Implications for Marketers,” Irish J. </w:t>
      </w:r>
      <w:proofErr w:type="spellStart"/>
      <w:r w:rsidRPr="00D22BFF">
        <w:rPr>
          <w:rFonts w:ascii="Times New Roman" w:hAnsi="Times New Roman"/>
          <w:color w:val="222222"/>
          <w:sz w:val="24"/>
          <w:szCs w:val="24"/>
        </w:rPr>
        <w:t>Manag</w:t>
      </w:r>
      <w:proofErr w:type="spellEnd"/>
      <w:r w:rsidRPr="00D22BFF">
        <w:rPr>
          <w:rFonts w:ascii="Times New Roman" w:hAnsi="Times New Roman"/>
          <w:color w:val="222222"/>
          <w:sz w:val="24"/>
          <w:szCs w:val="24"/>
        </w:rPr>
        <w:t>., pp. 47–66, 2011.</w:t>
      </w:r>
    </w:p>
    <w:p w14:paraId="556A573A"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[12]</w:t>
      </w:r>
      <w:r w:rsidRPr="00D22BFF">
        <w:rPr>
          <w:rFonts w:ascii="Times New Roman" w:hAnsi="Times New Roman"/>
          <w:color w:val="222222"/>
          <w:sz w:val="24"/>
          <w:szCs w:val="24"/>
        </w:rPr>
        <w:tab/>
        <w:t xml:space="preserve">R. </w:t>
      </w:r>
      <w:proofErr w:type="spellStart"/>
      <w:r w:rsidRPr="00D22BFF">
        <w:rPr>
          <w:rFonts w:ascii="Times New Roman" w:hAnsi="Times New Roman"/>
          <w:color w:val="222222"/>
          <w:sz w:val="24"/>
          <w:szCs w:val="24"/>
        </w:rPr>
        <w:t>Imansyah</w:t>
      </w:r>
      <w:proofErr w:type="spellEnd"/>
      <w:r w:rsidRPr="00D22BFF">
        <w:rPr>
          <w:rFonts w:ascii="Times New Roman" w:hAnsi="Times New Roman"/>
          <w:color w:val="222222"/>
          <w:sz w:val="24"/>
          <w:szCs w:val="24"/>
        </w:rPr>
        <w:t xml:space="preserve">, “Impact of internet penetration for the economic growth of Indonesia,” Evergreen, vol. 5, no. 2, pp. 36–43, 2018,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10.5109/1936215.</w:t>
      </w:r>
    </w:p>
    <w:p w14:paraId="6BA1204A"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[13]</w:t>
      </w:r>
      <w:r w:rsidRPr="00D22BFF">
        <w:rPr>
          <w:rFonts w:ascii="Times New Roman" w:hAnsi="Times New Roman"/>
          <w:color w:val="222222"/>
          <w:sz w:val="24"/>
          <w:szCs w:val="24"/>
        </w:rPr>
        <w:tab/>
        <w:t xml:space="preserve">D. Gefen and D. W. Straub, “Gender differences in the perception and use of e-mail: An extension to the technology acceptance model,” MIS Q. </w:t>
      </w:r>
      <w:proofErr w:type="spellStart"/>
      <w:r w:rsidRPr="00D22BFF">
        <w:rPr>
          <w:rFonts w:ascii="Times New Roman" w:hAnsi="Times New Roman"/>
          <w:color w:val="222222"/>
          <w:sz w:val="24"/>
          <w:szCs w:val="24"/>
        </w:rPr>
        <w:t>Manag</w:t>
      </w:r>
      <w:proofErr w:type="spellEnd"/>
      <w:r w:rsidRPr="00D22BFF">
        <w:rPr>
          <w:rFonts w:ascii="Times New Roman" w:hAnsi="Times New Roman"/>
          <w:color w:val="222222"/>
          <w:sz w:val="24"/>
          <w:szCs w:val="24"/>
        </w:rPr>
        <w:t xml:space="preserve">. Inf. Syst., vol. 21, no. 4, pp. 389–400, 1997,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10.2307/249720.</w:t>
      </w:r>
    </w:p>
    <w:p w14:paraId="1F609705"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[14]</w:t>
      </w:r>
      <w:r w:rsidRPr="00D22BFF">
        <w:rPr>
          <w:rFonts w:ascii="Times New Roman" w:hAnsi="Times New Roman"/>
          <w:color w:val="222222"/>
          <w:sz w:val="24"/>
          <w:szCs w:val="24"/>
        </w:rPr>
        <w:tab/>
        <w:t xml:space="preserve">B. Godey et al., “Social media marketing efforts of luxury brands: Influence on brand equity and consumer behavior,” J. Bus. Res., vol. 69, no. 12, pp. 5833–5841, 2016,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10.1016/j.jbusres.2016.04.181.</w:t>
      </w:r>
    </w:p>
    <w:p w14:paraId="578E5017"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[15]</w:t>
      </w:r>
      <w:r w:rsidRPr="00D22BFF">
        <w:rPr>
          <w:rFonts w:ascii="Times New Roman" w:hAnsi="Times New Roman"/>
          <w:color w:val="222222"/>
          <w:sz w:val="24"/>
          <w:szCs w:val="24"/>
        </w:rPr>
        <w:tab/>
        <w:t xml:space="preserve">T. Watanabe, “Green, Jessica F., Rethinking Private </w:t>
      </w:r>
      <w:proofErr w:type="gramStart"/>
      <w:r w:rsidRPr="00D22BFF">
        <w:rPr>
          <w:rFonts w:ascii="Times New Roman" w:hAnsi="Times New Roman"/>
          <w:color w:val="222222"/>
          <w:sz w:val="24"/>
          <w:szCs w:val="24"/>
        </w:rPr>
        <w:t>Authority :</w:t>
      </w:r>
      <w:proofErr w:type="gramEnd"/>
      <w:r w:rsidRPr="00D22BFF">
        <w:rPr>
          <w:rFonts w:ascii="Times New Roman" w:hAnsi="Times New Roman"/>
          <w:color w:val="222222"/>
          <w:sz w:val="24"/>
          <w:szCs w:val="24"/>
        </w:rPr>
        <w:t xml:space="preserve"> Agents and Entrepreneurs in Global Environmental Governance.,” Evergreen, vol. 2, no. 1, pp. 57–58, 2015,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10.5109/1500428.</w:t>
      </w:r>
    </w:p>
    <w:p w14:paraId="09A361D1"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[16]</w:t>
      </w:r>
      <w:r w:rsidRPr="00D22BFF">
        <w:rPr>
          <w:rFonts w:ascii="Times New Roman" w:hAnsi="Times New Roman"/>
          <w:color w:val="222222"/>
          <w:sz w:val="24"/>
          <w:szCs w:val="24"/>
        </w:rPr>
        <w:tab/>
        <w:t xml:space="preserve">D. P. </w:t>
      </w:r>
      <w:proofErr w:type="spellStart"/>
      <w:r w:rsidRPr="00D22BFF">
        <w:rPr>
          <w:rFonts w:ascii="Times New Roman" w:hAnsi="Times New Roman"/>
          <w:color w:val="222222"/>
          <w:sz w:val="24"/>
          <w:szCs w:val="24"/>
        </w:rPr>
        <w:t>Sitompul</w:t>
      </w:r>
      <w:proofErr w:type="spellEnd"/>
      <w:r w:rsidRPr="00D22BFF">
        <w:rPr>
          <w:rFonts w:ascii="Times New Roman" w:hAnsi="Times New Roman"/>
          <w:color w:val="222222"/>
          <w:sz w:val="24"/>
          <w:szCs w:val="24"/>
        </w:rPr>
        <w:t xml:space="preserve"> and F. </w:t>
      </w:r>
      <w:proofErr w:type="spellStart"/>
      <w:r w:rsidRPr="00D22BFF">
        <w:rPr>
          <w:rFonts w:ascii="Times New Roman" w:hAnsi="Times New Roman"/>
          <w:color w:val="222222"/>
          <w:sz w:val="24"/>
          <w:szCs w:val="24"/>
        </w:rPr>
        <w:t>Ferawati</w:t>
      </w:r>
      <w:proofErr w:type="spellEnd"/>
      <w:r w:rsidRPr="00D22BFF">
        <w:rPr>
          <w:rFonts w:ascii="Times New Roman" w:hAnsi="Times New Roman"/>
          <w:color w:val="222222"/>
          <w:sz w:val="24"/>
          <w:szCs w:val="24"/>
        </w:rPr>
        <w:t xml:space="preserve">, “The Influence of Social Media Advertising on Purchasing Decisions at Startup Companies,” </w:t>
      </w:r>
      <w:proofErr w:type="spellStart"/>
      <w:proofErr w:type="gramStart"/>
      <w:r w:rsidRPr="00D22BFF">
        <w:rPr>
          <w:rFonts w:ascii="Times New Roman" w:hAnsi="Times New Roman"/>
          <w:color w:val="222222"/>
          <w:sz w:val="24"/>
          <w:szCs w:val="24"/>
        </w:rPr>
        <w:t>Almana</w:t>
      </w:r>
      <w:proofErr w:type="spellEnd"/>
      <w:r w:rsidRPr="00D22BFF">
        <w:rPr>
          <w:rFonts w:ascii="Times New Roman" w:hAnsi="Times New Roman"/>
          <w:color w:val="222222"/>
          <w:sz w:val="24"/>
          <w:szCs w:val="24"/>
        </w:rPr>
        <w:t xml:space="preserve">  J.</w:t>
      </w:r>
      <w:proofErr w:type="gramEnd"/>
      <w:r w:rsidRPr="00D22BFF">
        <w:rPr>
          <w:rFonts w:ascii="Times New Roman" w:hAnsi="Times New Roman"/>
          <w:color w:val="222222"/>
          <w:sz w:val="24"/>
          <w:szCs w:val="24"/>
        </w:rPr>
        <w:t xml:space="preserve"> Manaj. dan </w:t>
      </w:r>
      <w:proofErr w:type="spellStart"/>
      <w:r w:rsidRPr="00D22BFF">
        <w:rPr>
          <w:rFonts w:ascii="Times New Roman" w:hAnsi="Times New Roman"/>
          <w:color w:val="222222"/>
          <w:sz w:val="24"/>
          <w:szCs w:val="24"/>
        </w:rPr>
        <w:t>Bisnis</w:t>
      </w:r>
      <w:proofErr w:type="spellEnd"/>
      <w:r w:rsidRPr="00D22BFF">
        <w:rPr>
          <w:rFonts w:ascii="Times New Roman" w:hAnsi="Times New Roman"/>
          <w:color w:val="222222"/>
          <w:sz w:val="24"/>
          <w:szCs w:val="24"/>
        </w:rPr>
        <w:t xml:space="preserve">, vol. 5, no. 1, pp. 14–19, 2021,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10.36555/</w:t>
      </w:r>
      <w:proofErr w:type="gramStart"/>
      <w:r w:rsidRPr="00D22BFF">
        <w:rPr>
          <w:rFonts w:ascii="Times New Roman" w:hAnsi="Times New Roman"/>
          <w:color w:val="222222"/>
          <w:sz w:val="24"/>
          <w:szCs w:val="24"/>
        </w:rPr>
        <w:t>almana.v</w:t>
      </w:r>
      <w:proofErr w:type="gramEnd"/>
      <w:r w:rsidRPr="00D22BFF">
        <w:rPr>
          <w:rFonts w:ascii="Times New Roman" w:hAnsi="Times New Roman"/>
          <w:color w:val="222222"/>
          <w:sz w:val="24"/>
          <w:szCs w:val="24"/>
        </w:rPr>
        <w:t>5i1.1527.</w:t>
      </w:r>
    </w:p>
    <w:p w14:paraId="5BEC5223"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[17]</w:t>
      </w:r>
      <w:r w:rsidRPr="00D22BFF">
        <w:rPr>
          <w:rFonts w:ascii="Times New Roman" w:hAnsi="Times New Roman"/>
          <w:color w:val="222222"/>
          <w:sz w:val="24"/>
          <w:szCs w:val="24"/>
        </w:rPr>
        <w:tab/>
        <w:t xml:space="preserve">N. Bhasin, R. N. Kar, and N. Arora, “Green disclosure practices in India: A study of select companies,” Evergreen, vol. 2, no. 2, pp. 5–13, 2015,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10.5109/1544075.</w:t>
      </w:r>
    </w:p>
    <w:p w14:paraId="1417DFEF"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[18]</w:t>
      </w:r>
      <w:r w:rsidRPr="00D22BFF">
        <w:rPr>
          <w:rFonts w:ascii="Times New Roman" w:hAnsi="Times New Roman"/>
          <w:color w:val="222222"/>
          <w:sz w:val="24"/>
          <w:szCs w:val="24"/>
        </w:rPr>
        <w:tab/>
        <w:t>S. Bandyopadhyay, “How a Cost-Effective Social Media Plan Can Make a Difference for Small Businesses,” J. Indiana Acad. Soc. Sci., vol. 19, no. 1, pp. 1–13, 2016, [Online]. Available: https://digitalcommons.butler.edu/cgi/viewcontent.cgi?referer=https://scholar.google.com/&amp;httpsredir=1&amp;article=1000&amp;context=jiass.</w:t>
      </w:r>
    </w:p>
    <w:p w14:paraId="72F697C8"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[19]</w:t>
      </w:r>
      <w:r w:rsidRPr="00D22BFF">
        <w:rPr>
          <w:rFonts w:ascii="Times New Roman" w:hAnsi="Times New Roman"/>
          <w:color w:val="222222"/>
          <w:sz w:val="24"/>
          <w:szCs w:val="24"/>
        </w:rPr>
        <w:tab/>
        <w:t xml:space="preserve">M. D. Ahsan Habib, K. M. </w:t>
      </w:r>
      <w:proofErr w:type="spellStart"/>
      <w:r w:rsidRPr="00D22BFF">
        <w:rPr>
          <w:rFonts w:ascii="Times New Roman" w:hAnsi="Times New Roman"/>
          <w:color w:val="222222"/>
          <w:sz w:val="24"/>
          <w:szCs w:val="24"/>
        </w:rPr>
        <w:t>Ariful</w:t>
      </w:r>
      <w:proofErr w:type="spellEnd"/>
      <w:r w:rsidRPr="00D22BFF">
        <w:rPr>
          <w:rFonts w:ascii="Times New Roman" w:hAnsi="Times New Roman"/>
          <w:color w:val="222222"/>
          <w:sz w:val="24"/>
          <w:szCs w:val="24"/>
        </w:rPr>
        <w:t xml:space="preserve"> Kabir, and J. </w:t>
      </w:r>
      <w:proofErr w:type="spellStart"/>
      <w:r w:rsidRPr="00D22BFF">
        <w:rPr>
          <w:rFonts w:ascii="Times New Roman" w:hAnsi="Times New Roman"/>
          <w:color w:val="222222"/>
          <w:sz w:val="24"/>
          <w:szCs w:val="24"/>
        </w:rPr>
        <w:t>Tanimoto</w:t>
      </w:r>
      <w:proofErr w:type="spellEnd"/>
      <w:r w:rsidRPr="00D22BFF">
        <w:rPr>
          <w:rFonts w:ascii="Times New Roman" w:hAnsi="Times New Roman"/>
          <w:color w:val="222222"/>
          <w:sz w:val="24"/>
          <w:szCs w:val="24"/>
        </w:rPr>
        <w:t xml:space="preserve">, “‘Do humans play according to the game theory when facing the social dilemma situation?’ A survey study,” Evergreen, vol. 7, no. 1, pp. 7–14, 2020,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10.5109/2740936.</w:t>
      </w:r>
    </w:p>
    <w:p w14:paraId="7929CA31"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[20]</w:t>
      </w:r>
      <w:r w:rsidRPr="00D22BFF">
        <w:rPr>
          <w:rFonts w:ascii="Times New Roman" w:hAnsi="Times New Roman"/>
          <w:color w:val="222222"/>
          <w:sz w:val="24"/>
          <w:szCs w:val="24"/>
        </w:rPr>
        <w:tab/>
        <w:t xml:space="preserve">S. K. Deb, N. Deb, and S. Roy, “Investigation of factors influencing the choice of smartphone banking in Bangladesh,” Evergreen, vol. 6, no. 3, pp. 230–239, 2019,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10.5109/2349299.</w:t>
      </w:r>
    </w:p>
    <w:p w14:paraId="533EA16D"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lastRenderedPageBreak/>
        <w:t>[21]</w:t>
      </w:r>
      <w:r w:rsidRPr="00D22BFF">
        <w:rPr>
          <w:rFonts w:ascii="Times New Roman" w:hAnsi="Times New Roman"/>
          <w:color w:val="222222"/>
          <w:sz w:val="24"/>
          <w:szCs w:val="24"/>
        </w:rPr>
        <w:tab/>
        <w:t xml:space="preserve">H. B. A. Hashmi, C. Shu, S. W. Haider, A. Khalid, and Y. Munir, “Bridging the Gap Between Product Design and Customer Engagement: Role of Self-Determined Needs Satisfaction,” SAGE Open, vol. 11, no. 4, 2021,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10.1177/21582440211056598.</w:t>
      </w:r>
    </w:p>
    <w:p w14:paraId="24C3B488"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[22]</w:t>
      </w:r>
      <w:r w:rsidRPr="00D22BFF">
        <w:rPr>
          <w:rFonts w:ascii="Times New Roman" w:hAnsi="Times New Roman"/>
          <w:color w:val="222222"/>
          <w:sz w:val="24"/>
          <w:szCs w:val="24"/>
        </w:rPr>
        <w:tab/>
        <w:t xml:space="preserve">B. K. P. D. Balakrishnan, M. I. </w:t>
      </w:r>
      <w:proofErr w:type="spellStart"/>
      <w:r w:rsidRPr="00D22BFF">
        <w:rPr>
          <w:rFonts w:ascii="Times New Roman" w:hAnsi="Times New Roman"/>
          <w:color w:val="222222"/>
          <w:sz w:val="24"/>
          <w:szCs w:val="24"/>
        </w:rPr>
        <w:t>Dahnil</w:t>
      </w:r>
      <w:proofErr w:type="spellEnd"/>
      <w:r w:rsidRPr="00D22BFF">
        <w:rPr>
          <w:rFonts w:ascii="Times New Roman" w:hAnsi="Times New Roman"/>
          <w:color w:val="222222"/>
          <w:sz w:val="24"/>
          <w:szCs w:val="24"/>
        </w:rPr>
        <w:t xml:space="preserve">, and W. J. Yi, “The Impact of Social Media Marketing Medium toward Purchase Intention and Brand Loyalty among Generation Y,” Procedia - Soc. </w:t>
      </w:r>
      <w:proofErr w:type="spellStart"/>
      <w:r w:rsidRPr="00D22BFF">
        <w:rPr>
          <w:rFonts w:ascii="Times New Roman" w:hAnsi="Times New Roman"/>
          <w:color w:val="222222"/>
          <w:sz w:val="24"/>
          <w:szCs w:val="24"/>
        </w:rPr>
        <w:t>Behav</w:t>
      </w:r>
      <w:proofErr w:type="spellEnd"/>
      <w:r w:rsidRPr="00D22BFF">
        <w:rPr>
          <w:rFonts w:ascii="Times New Roman" w:hAnsi="Times New Roman"/>
          <w:color w:val="222222"/>
          <w:sz w:val="24"/>
          <w:szCs w:val="24"/>
        </w:rPr>
        <w:t xml:space="preserve">. Sci., vol. 148, pp. 177–185, 2014,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10.1016/j.sbspro.2014.07.032.</w:t>
      </w:r>
    </w:p>
    <w:p w14:paraId="02F18865"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[23]</w:t>
      </w:r>
      <w:r w:rsidRPr="00D22BFF">
        <w:rPr>
          <w:rFonts w:ascii="Times New Roman" w:hAnsi="Times New Roman"/>
          <w:color w:val="222222"/>
          <w:sz w:val="24"/>
          <w:szCs w:val="24"/>
        </w:rPr>
        <w:tab/>
        <w:t xml:space="preserve">M. Noh, K. Lee, S. Kim, and G. Garrison, “Effects of collectivism on actual s-commerce use and the moderating effect of price consciousness,” J. Electron. </w:t>
      </w:r>
      <w:proofErr w:type="spellStart"/>
      <w:r w:rsidRPr="00D22BFF">
        <w:rPr>
          <w:rFonts w:ascii="Times New Roman" w:hAnsi="Times New Roman"/>
          <w:color w:val="222222"/>
          <w:sz w:val="24"/>
          <w:szCs w:val="24"/>
        </w:rPr>
        <w:t>Commer</w:t>
      </w:r>
      <w:proofErr w:type="spellEnd"/>
      <w:r w:rsidRPr="00D22BFF">
        <w:rPr>
          <w:rFonts w:ascii="Times New Roman" w:hAnsi="Times New Roman"/>
          <w:color w:val="222222"/>
          <w:sz w:val="24"/>
          <w:szCs w:val="24"/>
        </w:rPr>
        <w:t>. Res., vol. 14, no. 3, pp. 244–260, 2013.</w:t>
      </w:r>
    </w:p>
    <w:p w14:paraId="070A4D02"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[24]</w:t>
      </w:r>
      <w:r w:rsidRPr="00D22BFF">
        <w:rPr>
          <w:rFonts w:ascii="Times New Roman" w:hAnsi="Times New Roman"/>
          <w:color w:val="222222"/>
          <w:sz w:val="24"/>
          <w:szCs w:val="24"/>
        </w:rPr>
        <w:tab/>
        <w:t xml:space="preserve">G. D. Johnson and S. A. Grier, “Targeting without alienating,” Int. J. Advert., vol. 30, no. 2, pp. 233–258, 2011,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10.2501/ija-30-2-233-258.</w:t>
      </w:r>
    </w:p>
    <w:p w14:paraId="3138EFB1"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[25]</w:t>
      </w:r>
      <w:r w:rsidRPr="00D22BFF">
        <w:rPr>
          <w:rFonts w:ascii="Times New Roman" w:hAnsi="Times New Roman"/>
          <w:color w:val="222222"/>
          <w:sz w:val="24"/>
          <w:szCs w:val="24"/>
        </w:rPr>
        <w:tab/>
        <w:t xml:space="preserve">T. Dudley-Evans and M. J. St John, “Developments in English for Specific Purposes. A Multi-Disciplinary Approach,” </w:t>
      </w:r>
      <w:proofErr w:type="spellStart"/>
      <w:r w:rsidRPr="00D22BFF">
        <w:rPr>
          <w:rFonts w:ascii="Times New Roman" w:hAnsi="Times New Roman"/>
          <w:color w:val="222222"/>
          <w:sz w:val="24"/>
          <w:szCs w:val="24"/>
        </w:rPr>
        <w:t>Ibérica</w:t>
      </w:r>
      <w:proofErr w:type="spellEnd"/>
      <w:r w:rsidRPr="00D22BFF">
        <w:rPr>
          <w:rFonts w:ascii="Times New Roman" w:hAnsi="Times New Roman"/>
          <w:color w:val="222222"/>
          <w:sz w:val="24"/>
          <w:szCs w:val="24"/>
        </w:rPr>
        <w:t>, vol. 0, pp. 521–59329, 1998.</w:t>
      </w:r>
    </w:p>
    <w:p w14:paraId="705018FA"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[26]</w:t>
      </w:r>
      <w:r w:rsidRPr="00D22BFF">
        <w:rPr>
          <w:rFonts w:ascii="Times New Roman" w:hAnsi="Times New Roman"/>
          <w:color w:val="222222"/>
          <w:sz w:val="24"/>
          <w:szCs w:val="24"/>
        </w:rPr>
        <w:tab/>
        <w:t xml:space="preserve">O. García and L. Wei, </w:t>
      </w:r>
      <w:proofErr w:type="spellStart"/>
      <w:r w:rsidRPr="00D22BFF">
        <w:rPr>
          <w:rFonts w:ascii="Times New Roman" w:hAnsi="Times New Roman"/>
          <w:color w:val="222222"/>
          <w:sz w:val="24"/>
          <w:szCs w:val="24"/>
        </w:rPr>
        <w:t>Translanguaging</w:t>
      </w:r>
      <w:proofErr w:type="spellEnd"/>
      <w:r w:rsidRPr="00D22BFF">
        <w:rPr>
          <w:rFonts w:ascii="Times New Roman" w:hAnsi="Times New Roman"/>
          <w:color w:val="222222"/>
          <w:sz w:val="24"/>
          <w:szCs w:val="24"/>
        </w:rPr>
        <w:t>: Language, bilingualism and education. 2013.</w:t>
      </w:r>
    </w:p>
    <w:p w14:paraId="4BDB2EE9"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[27]</w:t>
      </w:r>
      <w:r w:rsidRPr="00D22BFF">
        <w:rPr>
          <w:rFonts w:ascii="Times New Roman" w:hAnsi="Times New Roman"/>
          <w:color w:val="222222"/>
          <w:sz w:val="24"/>
          <w:szCs w:val="24"/>
        </w:rPr>
        <w:tab/>
        <w:t xml:space="preserve">R. Kimura, “‘Social or Business’ or ‘Social and Business’: </w:t>
      </w:r>
      <w:proofErr w:type="spellStart"/>
      <w:r w:rsidRPr="00D22BFF">
        <w:rPr>
          <w:rFonts w:ascii="Times New Roman" w:hAnsi="Times New Roman"/>
          <w:color w:val="222222"/>
          <w:sz w:val="24"/>
          <w:szCs w:val="24"/>
        </w:rPr>
        <w:t>Problematique</w:t>
      </w:r>
      <w:proofErr w:type="spellEnd"/>
      <w:r w:rsidRPr="00D22BFF">
        <w:rPr>
          <w:rFonts w:ascii="Times New Roman" w:hAnsi="Times New Roman"/>
          <w:color w:val="222222"/>
          <w:sz w:val="24"/>
          <w:szCs w:val="24"/>
        </w:rPr>
        <w:t xml:space="preserve"> of the Hybrid Structure of Community-based Ecotourism in Cambodia,” </w:t>
      </w:r>
      <w:proofErr w:type="spellStart"/>
      <w:r w:rsidRPr="00D22BFF">
        <w:rPr>
          <w:rFonts w:ascii="Times New Roman" w:hAnsi="Times New Roman"/>
          <w:color w:val="222222"/>
          <w:sz w:val="24"/>
          <w:szCs w:val="24"/>
        </w:rPr>
        <w:t>Evergr</w:t>
      </w:r>
      <w:proofErr w:type="spellEnd"/>
      <w:r w:rsidRPr="00D22BFF">
        <w:rPr>
          <w:rFonts w:ascii="Times New Roman" w:hAnsi="Times New Roman"/>
          <w:color w:val="222222"/>
          <w:sz w:val="24"/>
          <w:szCs w:val="24"/>
        </w:rPr>
        <w:t xml:space="preserve">. Jt. J. Nov. Carbon </w:t>
      </w:r>
      <w:proofErr w:type="spellStart"/>
      <w:r w:rsidRPr="00D22BFF">
        <w:rPr>
          <w:rFonts w:ascii="Times New Roman" w:hAnsi="Times New Roman"/>
          <w:color w:val="222222"/>
          <w:sz w:val="24"/>
          <w:szCs w:val="24"/>
        </w:rPr>
        <w:t>Resour</w:t>
      </w:r>
      <w:proofErr w:type="spellEnd"/>
      <w:r w:rsidRPr="00D22BFF">
        <w:rPr>
          <w:rFonts w:ascii="Times New Roman" w:hAnsi="Times New Roman"/>
          <w:color w:val="222222"/>
          <w:sz w:val="24"/>
          <w:szCs w:val="24"/>
        </w:rPr>
        <w:t xml:space="preserve">. Sci. Green Asia </w:t>
      </w:r>
      <w:proofErr w:type="spellStart"/>
      <w:r w:rsidRPr="00D22BFF">
        <w:rPr>
          <w:rFonts w:ascii="Times New Roman" w:hAnsi="Times New Roman"/>
          <w:color w:val="222222"/>
          <w:sz w:val="24"/>
          <w:szCs w:val="24"/>
        </w:rPr>
        <w:t>Strateg</w:t>
      </w:r>
      <w:proofErr w:type="spellEnd"/>
      <w:r w:rsidRPr="00D22BFF">
        <w:rPr>
          <w:rFonts w:ascii="Times New Roman" w:hAnsi="Times New Roman"/>
          <w:color w:val="222222"/>
          <w:sz w:val="24"/>
          <w:szCs w:val="24"/>
        </w:rPr>
        <w:t xml:space="preserve">., vol. 4, no. 2/3, pp. 38–49, 2017,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10.5109/1929664.</w:t>
      </w:r>
    </w:p>
    <w:p w14:paraId="32A37B16"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[28]</w:t>
      </w:r>
      <w:r w:rsidRPr="00D22BFF">
        <w:rPr>
          <w:rFonts w:ascii="Times New Roman" w:hAnsi="Times New Roman"/>
          <w:color w:val="222222"/>
          <w:sz w:val="24"/>
          <w:szCs w:val="24"/>
        </w:rPr>
        <w:tab/>
        <w:t>E. Rata, “Multiculturalism and education,” in Cultural, Religious and Political Contestations: The Multicultural Challenge, 2015.</w:t>
      </w:r>
    </w:p>
    <w:p w14:paraId="44B5B7AF"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[29]</w:t>
      </w:r>
      <w:r w:rsidRPr="00D22BFF">
        <w:rPr>
          <w:rFonts w:ascii="Times New Roman" w:hAnsi="Times New Roman"/>
          <w:color w:val="222222"/>
          <w:sz w:val="24"/>
          <w:szCs w:val="24"/>
        </w:rPr>
        <w:tab/>
        <w:t xml:space="preserve">B. </w:t>
      </w:r>
      <w:proofErr w:type="spellStart"/>
      <w:r w:rsidRPr="00D22BFF">
        <w:rPr>
          <w:rFonts w:ascii="Times New Roman" w:hAnsi="Times New Roman"/>
          <w:color w:val="222222"/>
          <w:sz w:val="24"/>
          <w:szCs w:val="24"/>
        </w:rPr>
        <w:t>Shahriari</w:t>
      </w:r>
      <w:proofErr w:type="spellEnd"/>
      <w:r w:rsidRPr="00D22BFF">
        <w:rPr>
          <w:rFonts w:ascii="Times New Roman" w:hAnsi="Times New Roman"/>
          <w:color w:val="222222"/>
          <w:sz w:val="24"/>
          <w:szCs w:val="24"/>
        </w:rPr>
        <w:t xml:space="preserve">, A. </w:t>
      </w:r>
      <w:proofErr w:type="spellStart"/>
      <w:r w:rsidRPr="00D22BFF">
        <w:rPr>
          <w:rFonts w:ascii="Times New Roman" w:hAnsi="Times New Roman"/>
          <w:color w:val="222222"/>
          <w:sz w:val="24"/>
          <w:szCs w:val="24"/>
        </w:rPr>
        <w:t>Hassanpoor</w:t>
      </w:r>
      <w:proofErr w:type="spellEnd"/>
      <w:r w:rsidRPr="00D22BFF">
        <w:rPr>
          <w:rFonts w:ascii="Times New Roman" w:hAnsi="Times New Roman"/>
          <w:color w:val="222222"/>
          <w:sz w:val="24"/>
          <w:szCs w:val="24"/>
        </w:rPr>
        <w:t xml:space="preserve">, A. </w:t>
      </w:r>
      <w:proofErr w:type="spellStart"/>
      <w:r w:rsidRPr="00D22BFF">
        <w:rPr>
          <w:rFonts w:ascii="Times New Roman" w:hAnsi="Times New Roman"/>
          <w:color w:val="222222"/>
          <w:sz w:val="24"/>
          <w:szCs w:val="24"/>
        </w:rPr>
        <w:t>Navehebrahim</w:t>
      </w:r>
      <w:proofErr w:type="spellEnd"/>
      <w:r w:rsidRPr="00D22BFF">
        <w:rPr>
          <w:rFonts w:ascii="Times New Roman" w:hAnsi="Times New Roman"/>
          <w:color w:val="222222"/>
          <w:sz w:val="24"/>
          <w:szCs w:val="24"/>
        </w:rPr>
        <w:t xml:space="preserve">, and S. </w:t>
      </w:r>
      <w:proofErr w:type="spellStart"/>
      <w:r w:rsidRPr="00D22BFF">
        <w:rPr>
          <w:rFonts w:ascii="Times New Roman" w:hAnsi="Times New Roman"/>
          <w:color w:val="222222"/>
          <w:sz w:val="24"/>
          <w:szCs w:val="24"/>
        </w:rPr>
        <w:t>Jafarinia</w:t>
      </w:r>
      <w:proofErr w:type="spellEnd"/>
      <w:r w:rsidRPr="00D22BFF">
        <w:rPr>
          <w:rFonts w:ascii="Times New Roman" w:hAnsi="Times New Roman"/>
          <w:color w:val="222222"/>
          <w:sz w:val="24"/>
          <w:szCs w:val="24"/>
        </w:rPr>
        <w:t xml:space="preserve">, “Kyushu University Institutional Repository </w:t>
      </w:r>
      <w:proofErr w:type="gramStart"/>
      <w:r w:rsidRPr="00D22BFF">
        <w:rPr>
          <w:rFonts w:ascii="Times New Roman" w:hAnsi="Times New Roman"/>
          <w:color w:val="222222"/>
          <w:sz w:val="24"/>
          <w:szCs w:val="24"/>
        </w:rPr>
        <w:t>A</w:t>
      </w:r>
      <w:proofErr w:type="gramEnd"/>
      <w:r w:rsidRPr="00D22BFF">
        <w:rPr>
          <w:rFonts w:ascii="Times New Roman" w:hAnsi="Times New Roman"/>
          <w:color w:val="222222"/>
          <w:sz w:val="24"/>
          <w:szCs w:val="24"/>
        </w:rPr>
        <w:t xml:space="preserve"> Systematic Review of Green Human Resource Management A systematic review of Green Human Resource 1 Management,” </w:t>
      </w:r>
      <w:proofErr w:type="spellStart"/>
      <w:r w:rsidRPr="00D22BFF">
        <w:rPr>
          <w:rFonts w:ascii="Times New Roman" w:hAnsi="Times New Roman"/>
          <w:color w:val="222222"/>
          <w:sz w:val="24"/>
          <w:szCs w:val="24"/>
        </w:rPr>
        <w:t>Evergr</w:t>
      </w:r>
      <w:proofErr w:type="spellEnd"/>
      <w:r w:rsidRPr="00D22BFF">
        <w:rPr>
          <w:rFonts w:ascii="Times New Roman" w:hAnsi="Times New Roman"/>
          <w:color w:val="222222"/>
          <w:sz w:val="24"/>
          <w:szCs w:val="24"/>
        </w:rPr>
        <w:t xml:space="preserve">. Jt. J. Nov. Carbon </w:t>
      </w:r>
      <w:proofErr w:type="spellStart"/>
      <w:r w:rsidRPr="00D22BFF">
        <w:rPr>
          <w:rFonts w:ascii="Times New Roman" w:hAnsi="Times New Roman"/>
          <w:color w:val="222222"/>
          <w:sz w:val="24"/>
          <w:szCs w:val="24"/>
        </w:rPr>
        <w:t>Resour</w:t>
      </w:r>
      <w:proofErr w:type="spellEnd"/>
      <w:r w:rsidRPr="00D22BFF">
        <w:rPr>
          <w:rFonts w:ascii="Times New Roman" w:hAnsi="Times New Roman"/>
          <w:color w:val="222222"/>
          <w:sz w:val="24"/>
          <w:szCs w:val="24"/>
        </w:rPr>
        <w:t xml:space="preserve">. Sci. Green Asia </w:t>
      </w:r>
      <w:proofErr w:type="spellStart"/>
      <w:r w:rsidRPr="00D22BFF">
        <w:rPr>
          <w:rFonts w:ascii="Times New Roman" w:hAnsi="Times New Roman"/>
          <w:color w:val="222222"/>
          <w:sz w:val="24"/>
          <w:szCs w:val="24"/>
        </w:rPr>
        <w:t>Strateg</w:t>
      </w:r>
      <w:proofErr w:type="spellEnd"/>
      <w:r w:rsidRPr="00D22BFF">
        <w:rPr>
          <w:rFonts w:ascii="Times New Roman" w:hAnsi="Times New Roman"/>
          <w:color w:val="222222"/>
          <w:sz w:val="24"/>
          <w:szCs w:val="24"/>
        </w:rPr>
        <w:t>., vol. 6, no. 2, pp. 177–189, 2019.</w:t>
      </w:r>
    </w:p>
    <w:p w14:paraId="0A54935D" w14:textId="77777777" w:rsidR="00795244" w:rsidRPr="00D22BFF" w:rsidRDefault="00795244"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r w:rsidRPr="00D22BFF">
        <w:rPr>
          <w:rFonts w:ascii="Times New Roman" w:hAnsi="Times New Roman"/>
          <w:color w:val="222222"/>
          <w:sz w:val="24"/>
          <w:szCs w:val="24"/>
        </w:rPr>
        <w:t>[30]</w:t>
      </w:r>
      <w:r w:rsidRPr="00D22BFF">
        <w:rPr>
          <w:rFonts w:ascii="Times New Roman" w:hAnsi="Times New Roman"/>
          <w:color w:val="222222"/>
          <w:sz w:val="24"/>
          <w:szCs w:val="24"/>
        </w:rPr>
        <w:tab/>
        <w:t xml:space="preserve">M. R. Yaacob and C. M. </w:t>
      </w:r>
      <w:proofErr w:type="spellStart"/>
      <w:r w:rsidRPr="00D22BFF">
        <w:rPr>
          <w:rFonts w:ascii="Times New Roman" w:hAnsi="Times New Roman"/>
          <w:color w:val="222222"/>
          <w:sz w:val="24"/>
          <w:szCs w:val="24"/>
        </w:rPr>
        <w:t>Velte</w:t>
      </w:r>
      <w:proofErr w:type="spellEnd"/>
      <w:r w:rsidRPr="00D22BFF">
        <w:rPr>
          <w:rFonts w:ascii="Times New Roman" w:hAnsi="Times New Roman"/>
          <w:color w:val="222222"/>
          <w:sz w:val="24"/>
          <w:szCs w:val="24"/>
        </w:rPr>
        <w:t xml:space="preserve">, “Students perception towards the implementation of asynchronous video lectures and video-based instructions in experimental fluid mechanics course,” Evergreen, vol. 8, no. 2, pp. 374–378, 2021, </w:t>
      </w:r>
      <w:proofErr w:type="spellStart"/>
      <w:r w:rsidRPr="00D22BFF">
        <w:rPr>
          <w:rFonts w:ascii="Times New Roman" w:hAnsi="Times New Roman"/>
          <w:color w:val="222222"/>
          <w:sz w:val="24"/>
          <w:szCs w:val="24"/>
        </w:rPr>
        <w:t>doi</w:t>
      </w:r>
      <w:proofErr w:type="spellEnd"/>
      <w:r w:rsidRPr="00D22BFF">
        <w:rPr>
          <w:rFonts w:ascii="Times New Roman" w:hAnsi="Times New Roman"/>
          <w:color w:val="222222"/>
          <w:sz w:val="24"/>
          <w:szCs w:val="24"/>
        </w:rPr>
        <w:t>: 10.5109/4480719.</w:t>
      </w:r>
    </w:p>
    <w:p w14:paraId="04746FB9" w14:textId="77777777" w:rsidR="00F337B6" w:rsidRPr="00D22BFF" w:rsidRDefault="00F337B6" w:rsidP="00F35A0D">
      <w:pPr>
        <w:widowControl w:val="0"/>
        <w:autoSpaceDE w:val="0"/>
        <w:autoSpaceDN w:val="0"/>
        <w:adjustRightInd w:val="0"/>
        <w:spacing w:after="0" w:line="240" w:lineRule="auto"/>
        <w:ind w:left="640" w:hanging="640"/>
        <w:jc w:val="both"/>
        <w:rPr>
          <w:rFonts w:ascii="Times New Roman" w:hAnsi="Times New Roman"/>
          <w:color w:val="222222"/>
          <w:sz w:val="24"/>
          <w:szCs w:val="24"/>
        </w:rPr>
      </w:pPr>
    </w:p>
    <w:p w14:paraId="5F384C45" w14:textId="77777777" w:rsidR="00F35A0D" w:rsidRDefault="00F35A0D">
      <w:pPr>
        <w:widowControl w:val="0"/>
        <w:autoSpaceDE w:val="0"/>
        <w:autoSpaceDN w:val="0"/>
        <w:adjustRightInd w:val="0"/>
        <w:spacing w:after="0" w:line="240" w:lineRule="auto"/>
        <w:ind w:left="640" w:hanging="640"/>
        <w:rPr>
          <w:rFonts w:ascii="Times New Roman" w:hAnsi="Times New Roman"/>
          <w:color w:val="222222"/>
          <w:sz w:val="24"/>
          <w:szCs w:val="24"/>
        </w:rPr>
      </w:pPr>
    </w:p>
    <w:p w14:paraId="26C698F6" w14:textId="77777777" w:rsidR="00497D0F" w:rsidRDefault="00497D0F">
      <w:pPr>
        <w:widowControl w:val="0"/>
        <w:autoSpaceDE w:val="0"/>
        <w:autoSpaceDN w:val="0"/>
        <w:adjustRightInd w:val="0"/>
        <w:spacing w:after="0" w:line="240" w:lineRule="auto"/>
        <w:ind w:left="640" w:hanging="640"/>
        <w:rPr>
          <w:rFonts w:ascii="Times New Roman" w:hAnsi="Times New Roman"/>
          <w:color w:val="222222"/>
          <w:sz w:val="24"/>
          <w:szCs w:val="24"/>
        </w:rPr>
      </w:pPr>
    </w:p>
    <w:sectPr w:rsidR="00497D0F" w:rsidSect="00186F76">
      <w:headerReference w:type="default" r:id="rId12"/>
      <w:footerReference w:type="default" r:id="rId13"/>
      <w:pgSz w:w="11906" w:h="16838" w:code="9"/>
      <w:pgMar w:top="57" w:right="301" w:bottom="57" w:left="295"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7129C" w14:textId="77777777" w:rsidR="00784629" w:rsidRDefault="00784629" w:rsidP="006F21F7">
      <w:pPr>
        <w:spacing w:after="0" w:line="240" w:lineRule="auto"/>
      </w:pPr>
      <w:r>
        <w:separator/>
      </w:r>
    </w:p>
  </w:endnote>
  <w:endnote w:type="continuationSeparator" w:id="0">
    <w:p w14:paraId="58419FE8" w14:textId="77777777" w:rsidR="00784629" w:rsidRDefault="00784629" w:rsidP="006F2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874B5" w14:textId="77777777" w:rsidR="00327AE3" w:rsidRDefault="00327AE3" w:rsidP="00625290">
    <w:pPr>
      <w:pStyle w:val="Footer"/>
    </w:pPr>
  </w:p>
  <w:p w14:paraId="00F1F0F1" w14:textId="77777777" w:rsidR="00327AE3" w:rsidRDefault="00327AE3">
    <w:pPr>
      <w:pStyle w:val="Footer"/>
    </w:pPr>
  </w:p>
  <w:p w14:paraId="5CB4EEF8" w14:textId="77777777" w:rsidR="00327AE3" w:rsidRDefault="00327AE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8784" w14:textId="77777777" w:rsidR="00784629" w:rsidRDefault="00784629" w:rsidP="006F21F7">
      <w:pPr>
        <w:spacing w:after="0" w:line="240" w:lineRule="auto"/>
      </w:pPr>
      <w:r>
        <w:separator/>
      </w:r>
    </w:p>
  </w:footnote>
  <w:footnote w:type="continuationSeparator" w:id="0">
    <w:p w14:paraId="56A52427" w14:textId="77777777" w:rsidR="00784629" w:rsidRDefault="00784629" w:rsidP="006F2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DCB" w14:textId="77777777" w:rsidR="00625290" w:rsidRDefault="00625290">
    <w:pPr>
      <w:pStyle w:val="Header"/>
      <w:jc w:val="right"/>
    </w:pPr>
    <w:r>
      <w:fldChar w:fldCharType="begin"/>
    </w:r>
    <w:r>
      <w:instrText xml:space="preserve"> PAGE   \* MERGEFORMAT </w:instrText>
    </w:r>
    <w:r>
      <w:fldChar w:fldCharType="separate"/>
    </w:r>
    <w:r w:rsidR="0061760C">
      <w:rPr>
        <w:noProof/>
      </w:rPr>
      <w:t>2</w:t>
    </w:r>
    <w:r>
      <w:rPr>
        <w:noProof/>
      </w:rPr>
      <w:fldChar w:fldCharType="end"/>
    </w:r>
  </w:p>
  <w:p w14:paraId="3AE43EFF" w14:textId="77777777" w:rsidR="002E5971" w:rsidRDefault="002E5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E0A13"/>
    <w:multiLevelType w:val="hybridMultilevel"/>
    <w:tmpl w:val="AEA6BB5E"/>
    <w:lvl w:ilvl="0" w:tplc="62D4EEF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362FE"/>
    <w:multiLevelType w:val="hybridMultilevel"/>
    <w:tmpl w:val="60DC5FD2"/>
    <w:lvl w:ilvl="0" w:tplc="2486A034">
      <w:start w:val="1"/>
      <w:numFmt w:val="upperRoman"/>
      <w:lvlText w:val="%1."/>
      <w:lvlJc w:val="left"/>
      <w:pPr>
        <w:ind w:left="5775" w:hanging="720"/>
      </w:pPr>
      <w:rPr>
        <w:rFonts w:hint="default"/>
      </w:rPr>
    </w:lvl>
    <w:lvl w:ilvl="1" w:tplc="40090019" w:tentative="1">
      <w:start w:val="1"/>
      <w:numFmt w:val="lowerLetter"/>
      <w:lvlText w:val="%2."/>
      <w:lvlJc w:val="left"/>
      <w:pPr>
        <w:ind w:left="6135" w:hanging="360"/>
      </w:pPr>
    </w:lvl>
    <w:lvl w:ilvl="2" w:tplc="4009001B" w:tentative="1">
      <w:start w:val="1"/>
      <w:numFmt w:val="lowerRoman"/>
      <w:lvlText w:val="%3."/>
      <w:lvlJc w:val="right"/>
      <w:pPr>
        <w:ind w:left="6855" w:hanging="180"/>
      </w:pPr>
    </w:lvl>
    <w:lvl w:ilvl="3" w:tplc="4009000F" w:tentative="1">
      <w:start w:val="1"/>
      <w:numFmt w:val="decimal"/>
      <w:lvlText w:val="%4."/>
      <w:lvlJc w:val="left"/>
      <w:pPr>
        <w:ind w:left="7575" w:hanging="360"/>
      </w:pPr>
    </w:lvl>
    <w:lvl w:ilvl="4" w:tplc="40090019" w:tentative="1">
      <w:start w:val="1"/>
      <w:numFmt w:val="lowerLetter"/>
      <w:lvlText w:val="%5."/>
      <w:lvlJc w:val="left"/>
      <w:pPr>
        <w:ind w:left="8295" w:hanging="360"/>
      </w:pPr>
    </w:lvl>
    <w:lvl w:ilvl="5" w:tplc="4009001B" w:tentative="1">
      <w:start w:val="1"/>
      <w:numFmt w:val="lowerRoman"/>
      <w:lvlText w:val="%6."/>
      <w:lvlJc w:val="right"/>
      <w:pPr>
        <w:ind w:left="9015" w:hanging="180"/>
      </w:pPr>
    </w:lvl>
    <w:lvl w:ilvl="6" w:tplc="4009000F" w:tentative="1">
      <w:start w:val="1"/>
      <w:numFmt w:val="decimal"/>
      <w:lvlText w:val="%7."/>
      <w:lvlJc w:val="left"/>
      <w:pPr>
        <w:ind w:left="9735" w:hanging="360"/>
      </w:pPr>
    </w:lvl>
    <w:lvl w:ilvl="7" w:tplc="40090019" w:tentative="1">
      <w:start w:val="1"/>
      <w:numFmt w:val="lowerLetter"/>
      <w:lvlText w:val="%8."/>
      <w:lvlJc w:val="left"/>
      <w:pPr>
        <w:ind w:left="10455" w:hanging="360"/>
      </w:pPr>
    </w:lvl>
    <w:lvl w:ilvl="8" w:tplc="4009001B" w:tentative="1">
      <w:start w:val="1"/>
      <w:numFmt w:val="lowerRoman"/>
      <w:lvlText w:val="%9."/>
      <w:lvlJc w:val="right"/>
      <w:pPr>
        <w:ind w:left="11175" w:hanging="180"/>
      </w:pPr>
    </w:lvl>
  </w:abstractNum>
  <w:abstractNum w:abstractNumId="2" w15:restartNumberingAfterBreak="0">
    <w:nsid w:val="108C75FC"/>
    <w:multiLevelType w:val="hybridMultilevel"/>
    <w:tmpl w:val="276C9D90"/>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15:restartNumberingAfterBreak="0">
    <w:nsid w:val="1AC22FC2"/>
    <w:multiLevelType w:val="hybridMultilevel"/>
    <w:tmpl w:val="E92A935E"/>
    <w:lvl w:ilvl="0" w:tplc="04090001">
      <w:start w:val="1"/>
      <w:numFmt w:val="bullet"/>
      <w:lvlText w:val=""/>
      <w:lvlJc w:val="left"/>
      <w:pPr>
        <w:ind w:left="7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890295A"/>
    <w:multiLevelType w:val="hybridMultilevel"/>
    <w:tmpl w:val="FCFC1CA4"/>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15:restartNumberingAfterBreak="0">
    <w:nsid w:val="4EB53922"/>
    <w:multiLevelType w:val="hybridMultilevel"/>
    <w:tmpl w:val="A8FE9C6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53A4119B"/>
    <w:multiLevelType w:val="hybridMultilevel"/>
    <w:tmpl w:val="511638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214FC0"/>
    <w:multiLevelType w:val="hybridMultilevel"/>
    <w:tmpl w:val="93825310"/>
    <w:lvl w:ilvl="0" w:tplc="0409001B">
      <w:start w:val="1"/>
      <w:numFmt w:val="lowerRoman"/>
      <w:lvlText w:val="%1."/>
      <w:lvlJc w:val="right"/>
      <w:pPr>
        <w:ind w:left="5055" w:hanging="360"/>
      </w:pPr>
      <w:rPr>
        <w:rFonts w:cs="Times New Roman"/>
      </w:rPr>
    </w:lvl>
    <w:lvl w:ilvl="1" w:tplc="40090019" w:tentative="1">
      <w:start w:val="1"/>
      <w:numFmt w:val="lowerLetter"/>
      <w:lvlText w:val="%2."/>
      <w:lvlJc w:val="left"/>
      <w:pPr>
        <w:ind w:left="5775" w:hanging="360"/>
      </w:pPr>
    </w:lvl>
    <w:lvl w:ilvl="2" w:tplc="4009001B" w:tentative="1">
      <w:start w:val="1"/>
      <w:numFmt w:val="lowerRoman"/>
      <w:lvlText w:val="%3."/>
      <w:lvlJc w:val="right"/>
      <w:pPr>
        <w:ind w:left="6495" w:hanging="180"/>
      </w:pPr>
    </w:lvl>
    <w:lvl w:ilvl="3" w:tplc="4009000F" w:tentative="1">
      <w:start w:val="1"/>
      <w:numFmt w:val="decimal"/>
      <w:lvlText w:val="%4."/>
      <w:lvlJc w:val="left"/>
      <w:pPr>
        <w:ind w:left="7215" w:hanging="360"/>
      </w:pPr>
    </w:lvl>
    <w:lvl w:ilvl="4" w:tplc="40090019" w:tentative="1">
      <w:start w:val="1"/>
      <w:numFmt w:val="lowerLetter"/>
      <w:lvlText w:val="%5."/>
      <w:lvlJc w:val="left"/>
      <w:pPr>
        <w:ind w:left="7935" w:hanging="360"/>
      </w:pPr>
    </w:lvl>
    <w:lvl w:ilvl="5" w:tplc="4009001B" w:tentative="1">
      <w:start w:val="1"/>
      <w:numFmt w:val="lowerRoman"/>
      <w:lvlText w:val="%6."/>
      <w:lvlJc w:val="right"/>
      <w:pPr>
        <w:ind w:left="8655" w:hanging="180"/>
      </w:pPr>
    </w:lvl>
    <w:lvl w:ilvl="6" w:tplc="4009000F" w:tentative="1">
      <w:start w:val="1"/>
      <w:numFmt w:val="decimal"/>
      <w:lvlText w:val="%7."/>
      <w:lvlJc w:val="left"/>
      <w:pPr>
        <w:ind w:left="9375" w:hanging="360"/>
      </w:pPr>
    </w:lvl>
    <w:lvl w:ilvl="7" w:tplc="40090019" w:tentative="1">
      <w:start w:val="1"/>
      <w:numFmt w:val="lowerLetter"/>
      <w:lvlText w:val="%8."/>
      <w:lvlJc w:val="left"/>
      <w:pPr>
        <w:ind w:left="10095" w:hanging="360"/>
      </w:pPr>
    </w:lvl>
    <w:lvl w:ilvl="8" w:tplc="4009001B" w:tentative="1">
      <w:start w:val="1"/>
      <w:numFmt w:val="lowerRoman"/>
      <w:lvlText w:val="%9."/>
      <w:lvlJc w:val="right"/>
      <w:pPr>
        <w:ind w:left="10815" w:hanging="180"/>
      </w:pPr>
    </w:lvl>
  </w:abstractNum>
  <w:abstractNum w:abstractNumId="8" w15:restartNumberingAfterBreak="0">
    <w:nsid w:val="5EFC434C"/>
    <w:multiLevelType w:val="hybridMultilevel"/>
    <w:tmpl w:val="82E63CA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0544F60"/>
    <w:multiLevelType w:val="hybridMultilevel"/>
    <w:tmpl w:val="8ACE9F50"/>
    <w:lvl w:ilvl="0" w:tplc="40090015">
      <w:start w:val="1"/>
      <w:numFmt w:val="upp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0CA521B"/>
    <w:multiLevelType w:val="multilevel"/>
    <w:tmpl w:val="04325234"/>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15:restartNumberingAfterBreak="0">
    <w:nsid w:val="75534275"/>
    <w:multiLevelType w:val="hybridMultilevel"/>
    <w:tmpl w:val="8C0E95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917278"/>
    <w:multiLevelType w:val="hybridMultilevel"/>
    <w:tmpl w:val="F8846BA0"/>
    <w:lvl w:ilvl="0" w:tplc="EC24B144">
      <w:start w:val="1"/>
      <w:numFmt w:val="upperRoman"/>
      <w:lvlText w:val="%1."/>
      <w:lvlJc w:val="left"/>
      <w:pPr>
        <w:ind w:left="5265" w:hanging="720"/>
      </w:pPr>
      <w:rPr>
        <w:rFonts w:hint="default"/>
      </w:rPr>
    </w:lvl>
    <w:lvl w:ilvl="1" w:tplc="40090019" w:tentative="1">
      <w:start w:val="1"/>
      <w:numFmt w:val="lowerLetter"/>
      <w:lvlText w:val="%2."/>
      <w:lvlJc w:val="left"/>
      <w:pPr>
        <w:ind w:left="5625" w:hanging="360"/>
      </w:pPr>
    </w:lvl>
    <w:lvl w:ilvl="2" w:tplc="4009001B" w:tentative="1">
      <w:start w:val="1"/>
      <w:numFmt w:val="lowerRoman"/>
      <w:lvlText w:val="%3."/>
      <w:lvlJc w:val="right"/>
      <w:pPr>
        <w:ind w:left="6345" w:hanging="180"/>
      </w:pPr>
    </w:lvl>
    <w:lvl w:ilvl="3" w:tplc="4009000F" w:tentative="1">
      <w:start w:val="1"/>
      <w:numFmt w:val="decimal"/>
      <w:lvlText w:val="%4."/>
      <w:lvlJc w:val="left"/>
      <w:pPr>
        <w:ind w:left="7065" w:hanging="360"/>
      </w:pPr>
    </w:lvl>
    <w:lvl w:ilvl="4" w:tplc="40090019" w:tentative="1">
      <w:start w:val="1"/>
      <w:numFmt w:val="lowerLetter"/>
      <w:lvlText w:val="%5."/>
      <w:lvlJc w:val="left"/>
      <w:pPr>
        <w:ind w:left="7785" w:hanging="360"/>
      </w:pPr>
    </w:lvl>
    <w:lvl w:ilvl="5" w:tplc="4009001B" w:tentative="1">
      <w:start w:val="1"/>
      <w:numFmt w:val="lowerRoman"/>
      <w:lvlText w:val="%6."/>
      <w:lvlJc w:val="right"/>
      <w:pPr>
        <w:ind w:left="8505" w:hanging="180"/>
      </w:pPr>
    </w:lvl>
    <w:lvl w:ilvl="6" w:tplc="4009000F" w:tentative="1">
      <w:start w:val="1"/>
      <w:numFmt w:val="decimal"/>
      <w:lvlText w:val="%7."/>
      <w:lvlJc w:val="left"/>
      <w:pPr>
        <w:ind w:left="9225" w:hanging="360"/>
      </w:pPr>
    </w:lvl>
    <w:lvl w:ilvl="7" w:tplc="40090019" w:tentative="1">
      <w:start w:val="1"/>
      <w:numFmt w:val="lowerLetter"/>
      <w:lvlText w:val="%8."/>
      <w:lvlJc w:val="left"/>
      <w:pPr>
        <w:ind w:left="9945" w:hanging="360"/>
      </w:pPr>
    </w:lvl>
    <w:lvl w:ilvl="8" w:tplc="4009001B" w:tentative="1">
      <w:start w:val="1"/>
      <w:numFmt w:val="lowerRoman"/>
      <w:lvlText w:val="%9."/>
      <w:lvlJc w:val="right"/>
      <w:pPr>
        <w:ind w:left="10665" w:hanging="180"/>
      </w:pPr>
    </w:lvl>
  </w:abstractNum>
  <w:num w:numId="1" w16cid:durableId="1250549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0334718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479627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2931334">
    <w:abstractNumId w:val="3"/>
  </w:num>
  <w:num w:numId="5" w16cid:durableId="1473255846">
    <w:abstractNumId w:val="5"/>
  </w:num>
  <w:num w:numId="6" w16cid:durableId="1007096623">
    <w:abstractNumId w:val="6"/>
  </w:num>
  <w:num w:numId="7" w16cid:durableId="1776829185">
    <w:abstractNumId w:val="2"/>
  </w:num>
  <w:num w:numId="8" w16cid:durableId="329021046">
    <w:abstractNumId w:val="10"/>
  </w:num>
  <w:num w:numId="9" w16cid:durableId="944775004">
    <w:abstractNumId w:val="11"/>
  </w:num>
  <w:num w:numId="10" w16cid:durableId="1600719194">
    <w:abstractNumId w:val="8"/>
  </w:num>
  <w:num w:numId="11" w16cid:durableId="817842445">
    <w:abstractNumId w:val="0"/>
  </w:num>
  <w:num w:numId="12" w16cid:durableId="1425539160">
    <w:abstractNumId w:val="7"/>
  </w:num>
  <w:num w:numId="13" w16cid:durableId="149833482">
    <w:abstractNumId w:val="1"/>
  </w:num>
  <w:num w:numId="14" w16cid:durableId="602373524">
    <w:abstractNumId w:val="12"/>
  </w:num>
  <w:num w:numId="15" w16cid:durableId="120933714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bYwszSwNDQztjAF0ko6SsGpxcWZ+XkgBUYWtQBXJJ/mLQAAAA=="/>
  </w:docVars>
  <w:rsids>
    <w:rsidRoot w:val="00817136"/>
    <w:rsid w:val="0000107D"/>
    <w:rsid w:val="0000140D"/>
    <w:rsid w:val="00005B34"/>
    <w:rsid w:val="00007018"/>
    <w:rsid w:val="000100DB"/>
    <w:rsid w:val="000119C6"/>
    <w:rsid w:val="000123C3"/>
    <w:rsid w:val="00012FDE"/>
    <w:rsid w:val="000156A7"/>
    <w:rsid w:val="00016E2B"/>
    <w:rsid w:val="000172C4"/>
    <w:rsid w:val="00020140"/>
    <w:rsid w:val="00022A83"/>
    <w:rsid w:val="000234CF"/>
    <w:rsid w:val="0002501A"/>
    <w:rsid w:val="00030E23"/>
    <w:rsid w:val="00031998"/>
    <w:rsid w:val="000358C6"/>
    <w:rsid w:val="000471D3"/>
    <w:rsid w:val="000559A1"/>
    <w:rsid w:val="00057B1C"/>
    <w:rsid w:val="00063B2C"/>
    <w:rsid w:val="00067548"/>
    <w:rsid w:val="00070EEB"/>
    <w:rsid w:val="00073B33"/>
    <w:rsid w:val="00081CDC"/>
    <w:rsid w:val="000841E4"/>
    <w:rsid w:val="0008674E"/>
    <w:rsid w:val="000879F6"/>
    <w:rsid w:val="000934B2"/>
    <w:rsid w:val="000A004F"/>
    <w:rsid w:val="000A401F"/>
    <w:rsid w:val="000B61CB"/>
    <w:rsid w:val="000C0913"/>
    <w:rsid w:val="000C21D4"/>
    <w:rsid w:val="000C2E82"/>
    <w:rsid w:val="000C3AEB"/>
    <w:rsid w:val="000D7C9E"/>
    <w:rsid w:val="000E2D61"/>
    <w:rsid w:val="000E4604"/>
    <w:rsid w:val="000F3297"/>
    <w:rsid w:val="000F450B"/>
    <w:rsid w:val="000F6CE9"/>
    <w:rsid w:val="000F77C0"/>
    <w:rsid w:val="001060F3"/>
    <w:rsid w:val="001109E4"/>
    <w:rsid w:val="00111938"/>
    <w:rsid w:val="001142D0"/>
    <w:rsid w:val="00114FF1"/>
    <w:rsid w:val="00122583"/>
    <w:rsid w:val="0012577A"/>
    <w:rsid w:val="00127E7E"/>
    <w:rsid w:val="00127EF6"/>
    <w:rsid w:val="0013080A"/>
    <w:rsid w:val="0014076E"/>
    <w:rsid w:val="00142789"/>
    <w:rsid w:val="00144D7B"/>
    <w:rsid w:val="00152B17"/>
    <w:rsid w:val="00162393"/>
    <w:rsid w:val="0016245D"/>
    <w:rsid w:val="0016266E"/>
    <w:rsid w:val="001646E9"/>
    <w:rsid w:val="00165E83"/>
    <w:rsid w:val="001713E4"/>
    <w:rsid w:val="00171BC6"/>
    <w:rsid w:val="00171DC9"/>
    <w:rsid w:val="00173997"/>
    <w:rsid w:val="00175173"/>
    <w:rsid w:val="00175A02"/>
    <w:rsid w:val="0017722C"/>
    <w:rsid w:val="00181909"/>
    <w:rsid w:val="00186000"/>
    <w:rsid w:val="001864BD"/>
    <w:rsid w:val="00186F76"/>
    <w:rsid w:val="0019202F"/>
    <w:rsid w:val="00192936"/>
    <w:rsid w:val="001934C9"/>
    <w:rsid w:val="00193743"/>
    <w:rsid w:val="00193CB8"/>
    <w:rsid w:val="00197DC2"/>
    <w:rsid w:val="001A2828"/>
    <w:rsid w:val="001A65C2"/>
    <w:rsid w:val="001A7588"/>
    <w:rsid w:val="001B283D"/>
    <w:rsid w:val="001B4813"/>
    <w:rsid w:val="001B6FCD"/>
    <w:rsid w:val="001C4BE9"/>
    <w:rsid w:val="001C4F3C"/>
    <w:rsid w:val="001D2E25"/>
    <w:rsid w:val="001D428C"/>
    <w:rsid w:val="001E5F9E"/>
    <w:rsid w:val="001E712B"/>
    <w:rsid w:val="001F033D"/>
    <w:rsid w:val="001F1AFF"/>
    <w:rsid w:val="001F56ED"/>
    <w:rsid w:val="001F69CC"/>
    <w:rsid w:val="0020025A"/>
    <w:rsid w:val="00200B08"/>
    <w:rsid w:val="00204A37"/>
    <w:rsid w:val="002050AE"/>
    <w:rsid w:val="00211B66"/>
    <w:rsid w:val="002140F1"/>
    <w:rsid w:val="00217FE3"/>
    <w:rsid w:val="00220EBD"/>
    <w:rsid w:val="00222238"/>
    <w:rsid w:val="002223B2"/>
    <w:rsid w:val="00227E49"/>
    <w:rsid w:val="00232066"/>
    <w:rsid w:val="002422E7"/>
    <w:rsid w:val="00242405"/>
    <w:rsid w:val="00242D9B"/>
    <w:rsid w:val="0024566A"/>
    <w:rsid w:val="00245822"/>
    <w:rsid w:val="00247B21"/>
    <w:rsid w:val="0025503B"/>
    <w:rsid w:val="002553B7"/>
    <w:rsid w:val="0027196B"/>
    <w:rsid w:val="00273781"/>
    <w:rsid w:val="00276182"/>
    <w:rsid w:val="00277B17"/>
    <w:rsid w:val="002808CC"/>
    <w:rsid w:val="00283C70"/>
    <w:rsid w:val="00287393"/>
    <w:rsid w:val="0029369A"/>
    <w:rsid w:val="002A42AA"/>
    <w:rsid w:val="002A48FC"/>
    <w:rsid w:val="002A5552"/>
    <w:rsid w:val="002A79F4"/>
    <w:rsid w:val="002B73DC"/>
    <w:rsid w:val="002B766D"/>
    <w:rsid w:val="002C11D4"/>
    <w:rsid w:val="002C2CFC"/>
    <w:rsid w:val="002C2F24"/>
    <w:rsid w:val="002C3837"/>
    <w:rsid w:val="002C3B4B"/>
    <w:rsid w:val="002C7688"/>
    <w:rsid w:val="002D2DD6"/>
    <w:rsid w:val="002E03A6"/>
    <w:rsid w:val="002E0B5A"/>
    <w:rsid w:val="002E178A"/>
    <w:rsid w:val="002E1BDF"/>
    <w:rsid w:val="002E3DAC"/>
    <w:rsid w:val="002E5971"/>
    <w:rsid w:val="002E5EEF"/>
    <w:rsid w:val="002E7724"/>
    <w:rsid w:val="002E7E57"/>
    <w:rsid w:val="002F09DF"/>
    <w:rsid w:val="002F73AA"/>
    <w:rsid w:val="00310A11"/>
    <w:rsid w:val="0031366B"/>
    <w:rsid w:val="00321DE6"/>
    <w:rsid w:val="0032522C"/>
    <w:rsid w:val="00325956"/>
    <w:rsid w:val="00327AE3"/>
    <w:rsid w:val="00331E75"/>
    <w:rsid w:val="00332257"/>
    <w:rsid w:val="00333A11"/>
    <w:rsid w:val="00335D32"/>
    <w:rsid w:val="003373C9"/>
    <w:rsid w:val="003412B0"/>
    <w:rsid w:val="00351494"/>
    <w:rsid w:val="00354C9E"/>
    <w:rsid w:val="0036012E"/>
    <w:rsid w:val="00360A59"/>
    <w:rsid w:val="00363D01"/>
    <w:rsid w:val="00365A02"/>
    <w:rsid w:val="0037169F"/>
    <w:rsid w:val="00371C68"/>
    <w:rsid w:val="00376DAA"/>
    <w:rsid w:val="00383EA1"/>
    <w:rsid w:val="00385049"/>
    <w:rsid w:val="00387BDB"/>
    <w:rsid w:val="003919D0"/>
    <w:rsid w:val="003921D7"/>
    <w:rsid w:val="00395EE5"/>
    <w:rsid w:val="003A36F2"/>
    <w:rsid w:val="003A7B68"/>
    <w:rsid w:val="003B4862"/>
    <w:rsid w:val="003B6CB1"/>
    <w:rsid w:val="003C1923"/>
    <w:rsid w:val="003C36DD"/>
    <w:rsid w:val="003C4E05"/>
    <w:rsid w:val="003D08DB"/>
    <w:rsid w:val="003D0CA2"/>
    <w:rsid w:val="003D2088"/>
    <w:rsid w:val="003D414C"/>
    <w:rsid w:val="003D51A4"/>
    <w:rsid w:val="003D79AC"/>
    <w:rsid w:val="003E0DF9"/>
    <w:rsid w:val="003E250D"/>
    <w:rsid w:val="003E3E70"/>
    <w:rsid w:val="003E42F2"/>
    <w:rsid w:val="003E451B"/>
    <w:rsid w:val="003F64EC"/>
    <w:rsid w:val="00400DA5"/>
    <w:rsid w:val="004076B0"/>
    <w:rsid w:val="0041114A"/>
    <w:rsid w:val="004139FB"/>
    <w:rsid w:val="004143CF"/>
    <w:rsid w:val="004145D3"/>
    <w:rsid w:val="004158D4"/>
    <w:rsid w:val="00416631"/>
    <w:rsid w:val="004178DB"/>
    <w:rsid w:val="00420217"/>
    <w:rsid w:val="004207F3"/>
    <w:rsid w:val="0042192B"/>
    <w:rsid w:val="004226DD"/>
    <w:rsid w:val="00424B4F"/>
    <w:rsid w:val="00426E5B"/>
    <w:rsid w:val="0042722E"/>
    <w:rsid w:val="004273AA"/>
    <w:rsid w:val="00431265"/>
    <w:rsid w:val="00431757"/>
    <w:rsid w:val="00433FD1"/>
    <w:rsid w:val="00436815"/>
    <w:rsid w:val="00437FF8"/>
    <w:rsid w:val="00444057"/>
    <w:rsid w:val="00454318"/>
    <w:rsid w:val="00455770"/>
    <w:rsid w:val="00456817"/>
    <w:rsid w:val="00456F64"/>
    <w:rsid w:val="00463DC8"/>
    <w:rsid w:val="0046753E"/>
    <w:rsid w:val="00467996"/>
    <w:rsid w:val="00467C3C"/>
    <w:rsid w:val="00480234"/>
    <w:rsid w:val="00480D76"/>
    <w:rsid w:val="00481778"/>
    <w:rsid w:val="004867BD"/>
    <w:rsid w:val="00486D40"/>
    <w:rsid w:val="004878B1"/>
    <w:rsid w:val="00492086"/>
    <w:rsid w:val="004931C2"/>
    <w:rsid w:val="004938C9"/>
    <w:rsid w:val="00495043"/>
    <w:rsid w:val="00497D0F"/>
    <w:rsid w:val="004A002A"/>
    <w:rsid w:val="004A1E8F"/>
    <w:rsid w:val="004A2396"/>
    <w:rsid w:val="004A3A60"/>
    <w:rsid w:val="004A5111"/>
    <w:rsid w:val="004B30F5"/>
    <w:rsid w:val="004C00CB"/>
    <w:rsid w:val="004C1783"/>
    <w:rsid w:val="004C1A5C"/>
    <w:rsid w:val="004C2067"/>
    <w:rsid w:val="004C5944"/>
    <w:rsid w:val="004C6CB1"/>
    <w:rsid w:val="004D19BB"/>
    <w:rsid w:val="004D22D6"/>
    <w:rsid w:val="004D5BFD"/>
    <w:rsid w:val="004D6F73"/>
    <w:rsid w:val="004E37C9"/>
    <w:rsid w:val="004E76A1"/>
    <w:rsid w:val="004F03A4"/>
    <w:rsid w:val="004F108C"/>
    <w:rsid w:val="004F173D"/>
    <w:rsid w:val="004F3BF1"/>
    <w:rsid w:val="004F5399"/>
    <w:rsid w:val="004F5FD1"/>
    <w:rsid w:val="004F6B41"/>
    <w:rsid w:val="00506843"/>
    <w:rsid w:val="00507AFD"/>
    <w:rsid w:val="00512E57"/>
    <w:rsid w:val="005134A6"/>
    <w:rsid w:val="00514F27"/>
    <w:rsid w:val="00515446"/>
    <w:rsid w:val="00532155"/>
    <w:rsid w:val="00543178"/>
    <w:rsid w:val="00543E3D"/>
    <w:rsid w:val="00545300"/>
    <w:rsid w:val="00547644"/>
    <w:rsid w:val="00550673"/>
    <w:rsid w:val="00553C27"/>
    <w:rsid w:val="005558C8"/>
    <w:rsid w:val="00557190"/>
    <w:rsid w:val="0056015F"/>
    <w:rsid w:val="005629BC"/>
    <w:rsid w:val="005651C3"/>
    <w:rsid w:val="00567D56"/>
    <w:rsid w:val="00573BA2"/>
    <w:rsid w:val="00577233"/>
    <w:rsid w:val="00582372"/>
    <w:rsid w:val="0058358E"/>
    <w:rsid w:val="0058382E"/>
    <w:rsid w:val="00584344"/>
    <w:rsid w:val="005A0DDA"/>
    <w:rsid w:val="005A10F2"/>
    <w:rsid w:val="005B3531"/>
    <w:rsid w:val="005B4574"/>
    <w:rsid w:val="005B60F0"/>
    <w:rsid w:val="005C3E5D"/>
    <w:rsid w:val="005C61E5"/>
    <w:rsid w:val="005C7071"/>
    <w:rsid w:val="005D1EB2"/>
    <w:rsid w:val="005D249F"/>
    <w:rsid w:val="005D591E"/>
    <w:rsid w:val="005D5E08"/>
    <w:rsid w:val="005E08E3"/>
    <w:rsid w:val="005E4635"/>
    <w:rsid w:val="005E6514"/>
    <w:rsid w:val="005E71A3"/>
    <w:rsid w:val="005F0081"/>
    <w:rsid w:val="005F065A"/>
    <w:rsid w:val="005F5911"/>
    <w:rsid w:val="00600B9F"/>
    <w:rsid w:val="0060104A"/>
    <w:rsid w:val="00610F21"/>
    <w:rsid w:val="0061760C"/>
    <w:rsid w:val="00617C73"/>
    <w:rsid w:val="00617D73"/>
    <w:rsid w:val="006222F6"/>
    <w:rsid w:val="00623702"/>
    <w:rsid w:val="00625290"/>
    <w:rsid w:val="006276B8"/>
    <w:rsid w:val="006326F9"/>
    <w:rsid w:val="006367B7"/>
    <w:rsid w:val="006369BD"/>
    <w:rsid w:val="0064778E"/>
    <w:rsid w:val="00655777"/>
    <w:rsid w:val="006557D8"/>
    <w:rsid w:val="00655A3B"/>
    <w:rsid w:val="00663564"/>
    <w:rsid w:val="00666C4E"/>
    <w:rsid w:val="00671794"/>
    <w:rsid w:val="00677150"/>
    <w:rsid w:val="0068438B"/>
    <w:rsid w:val="006A2EBC"/>
    <w:rsid w:val="006A4DEA"/>
    <w:rsid w:val="006B0B0D"/>
    <w:rsid w:val="006B12D6"/>
    <w:rsid w:val="006B4A0E"/>
    <w:rsid w:val="006B7899"/>
    <w:rsid w:val="006C1937"/>
    <w:rsid w:val="006C2D52"/>
    <w:rsid w:val="006C6F72"/>
    <w:rsid w:val="006C73C0"/>
    <w:rsid w:val="006D0547"/>
    <w:rsid w:val="006D2738"/>
    <w:rsid w:val="006D3C04"/>
    <w:rsid w:val="006E3740"/>
    <w:rsid w:val="006E5BA3"/>
    <w:rsid w:val="006F12A4"/>
    <w:rsid w:val="006F21F7"/>
    <w:rsid w:val="006F27A0"/>
    <w:rsid w:val="006F6353"/>
    <w:rsid w:val="006F675C"/>
    <w:rsid w:val="006F6A03"/>
    <w:rsid w:val="0070024C"/>
    <w:rsid w:val="007062BC"/>
    <w:rsid w:val="007120BB"/>
    <w:rsid w:val="0071577C"/>
    <w:rsid w:val="00730FCA"/>
    <w:rsid w:val="00734865"/>
    <w:rsid w:val="007368F2"/>
    <w:rsid w:val="007371A2"/>
    <w:rsid w:val="00737EE5"/>
    <w:rsid w:val="00742D78"/>
    <w:rsid w:val="00743AA0"/>
    <w:rsid w:val="00744A90"/>
    <w:rsid w:val="00746399"/>
    <w:rsid w:val="00747208"/>
    <w:rsid w:val="00747DDD"/>
    <w:rsid w:val="0075205C"/>
    <w:rsid w:val="00754006"/>
    <w:rsid w:val="00760173"/>
    <w:rsid w:val="00760C86"/>
    <w:rsid w:val="0076495F"/>
    <w:rsid w:val="0076598B"/>
    <w:rsid w:val="00773548"/>
    <w:rsid w:val="0077539E"/>
    <w:rsid w:val="00775F25"/>
    <w:rsid w:val="0078036E"/>
    <w:rsid w:val="00782665"/>
    <w:rsid w:val="0078266E"/>
    <w:rsid w:val="00784629"/>
    <w:rsid w:val="00784DC6"/>
    <w:rsid w:val="00787C51"/>
    <w:rsid w:val="00793548"/>
    <w:rsid w:val="007941FE"/>
    <w:rsid w:val="00795244"/>
    <w:rsid w:val="007974FA"/>
    <w:rsid w:val="00797771"/>
    <w:rsid w:val="007A02E5"/>
    <w:rsid w:val="007A2222"/>
    <w:rsid w:val="007A48D0"/>
    <w:rsid w:val="007C3591"/>
    <w:rsid w:val="007C7297"/>
    <w:rsid w:val="007C7430"/>
    <w:rsid w:val="007E23E4"/>
    <w:rsid w:val="007F062B"/>
    <w:rsid w:val="00800527"/>
    <w:rsid w:val="00802288"/>
    <w:rsid w:val="008023A9"/>
    <w:rsid w:val="00803714"/>
    <w:rsid w:val="00805FCA"/>
    <w:rsid w:val="00807560"/>
    <w:rsid w:val="0081051E"/>
    <w:rsid w:val="00811538"/>
    <w:rsid w:val="00816D54"/>
    <w:rsid w:val="00817136"/>
    <w:rsid w:val="00825660"/>
    <w:rsid w:val="00825F8D"/>
    <w:rsid w:val="008260B3"/>
    <w:rsid w:val="008267E8"/>
    <w:rsid w:val="00834B80"/>
    <w:rsid w:val="008400D8"/>
    <w:rsid w:val="008405DE"/>
    <w:rsid w:val="008443AC"/>
    <w:rsid w:val="00851A13"/>
    <w:rsid w:val="00851C12"/>
    <w:rsid w:val="008522A4"/>
    <w:rsid w:val="00852BE3"/>
    <w:rsid w:val="00853A97"/>
    <w:rsid w:val="0086310F"/>
    <w:rsid w:val="008639C8"/>
    <w:rsid w:val="008648BA"/>
    <w:rsid w:val="00864C68"/>
    <w:rsid w:val="00870AAD"/>
    <w:rsid w:val="008752A2"/>
    <w:rsid w:val="0088628F"/>
    <w:rsid w:val="00887DD6"/>
    <w:rsid w:val="00894E09"/>
    <w:rsid w:val="00895E16"/>
    <w:rsid w:val="008974D3"/>
    <w:rsid w:val="008A0AB7"/>
    <w:rsid w:val="008A324B"/>
    <w:rsid w:val="008A3476"/>
    <w:rsid w:val="008A43DA"/>
    <w:rsid w:val="008A598A"/>
    <w:rsid w:val="008B6B24"/>
    <w:rsid w:val="008C0F6E"/>
    <w:rsid w:val="008C54F7"/>
    <w:rsid w:val="008D1636"/>
    <w:rsid w:val="008D2D4E"/>
    <w:rsid w:val="008E5A23"/>
    <w:rsid w:val="008E663C"/>
    <w:rsid w:val="008F0B9C"/>
    <w:rsid w:val="008F5323"/>
    <w:rsid w:val="00900944"/>
    <w:rsid w:val="00904296"/>
    <w:rsid w:val="0090637E"/>
    <w:rsid w:val="00906BBF"/>
    <w:rsid w:val="009074B2"/>
    <w:rsid w:val="00907C5B"/>
    <w:rsid w:val="009102B6"/>
    <w:rsid w:val="00911516"/>
    <w:rsid w:val="00914481"/>
    <w:rsid w:val="009239FF"/>
    <w:rsid w:val="00925F16"/>
    <w:rsid w:val="00927126"/>
    <w:rsid w:val="00930085"/>
    <w:rsid w:val="009339BE"/>
    <w:rsid w:val="0094267E"/>
    <w:rsid w:val="00942872"/>
    <w:rsid w:val="0094444C"/>
    <w:rsid w:val="00944B91"/>
    <w:rsid w:val="00964B5C"/>
    <w:rsid w:val="00967555"/>
    <w:rsid w:val="00967E5D"/>
    <w:rsid w:val="00974402"/>
    <w:rsid w:val="009749EB"/>
    <w:rsid w:val="00977663"/>
    <w:rsid w:val="00980DDB"/>
    <w:rsid w:val="0098108F"/>
    <w:rsid w:val="0098636B"/>
    <w:rsid w:val="00996489"/>
    <w:rsid w:val="009A2B53"/>
    <w:rsid w:val="009A3108"/>
    <w:rsid w:val="009C529F"/>
    <w:rsid w:val="009D0213"/>
    <w:rsid w:val="009D1DEA"/>
    <w:rsid w:val="009D7D22"/>
    <w:rsid w:val="009F0607"/>
    <w:rsid w:val="009F23B3"/>
    <w:rsid w:val="009F50A7"/>
    <w:rsid w:val="009F7DFF"/>
    <w:rsid w:val="00A0170E"/>
    <w:rsid w:val="00A0201F"/>
    <w:rsid w:val="00A02D44"/>
    <w:rsid w:val="00A04EBD"/>
    <w:rsid w:val="00A1179E"/>
    <w:rsid w:val="00A11B07"/>
    <w:rsid w:val="00A16B01"/>
    <w:rsid w:val="00A1788D"/>
    <w:rsid w:val="00A217BB"/>
    <w:rsid w:val="00A25B67"/>
    <w:rsid w:val="00A3490B"/>
    <w:rsid w:val="00A35785"/>
    <w:rsid w:val="00A47ED8"/>
    <w:rsid w:val="00A5291B"/>
    <w:rsid w:val="00A52DD1"/>
    <w:rsid w:val="00A555FF"/>
    <w:rsid w:val="00A558C0"/>
    <w:rsid w:val="00A66FDB"/>
    <w:rsid w:val="00A677F6"/>
    <w:rsid w:val="00A70ABF"/>
    <w:rsid w:val="00A777E9"/>
    <w:rsid w:val="00A77A26"/>
    <w:rsid w:val="00A82436"/>
    <w:rsid w:val="00A83ABF"/>
    <w:rsid w:val="00A8771C"/>
    <w:rsid w:val="00A9114F"/>
    <w:rsid w:val="00A93074"/>
    <w:rsid w:val="00A9320D"/>
    <w:rsid w:val="00A9341D"/>
    <w:rsid w:val="00A941DC"/>
    <w:rsid w:val="00A96E0F"/>
    <w:rsid w:val="00AB012B"/>
    <w:rsid w:val="00AB3255"/>
    <w:rsid w:val="00AB5170"/>
    <w:rsid w:val="00AC0D8C"/>
    <w:rsid w:val="00AC18CC"/>
    <w:rsid w:val="00AC1E0B"/>
    <w:rsid w:val="00AC229F"/>
    <w:rsid w:val="00AC279D"/>
    <w:rsid w:val="00AD169F"/>
    <w:rsid w:val="00AD1E14"/>
    <w:rsid w:val="00AD3203"/>
    <w:rsid w:val="00AD34CD"/>
    <w:rsid w:val="00AD3860"/>
    <w:rsid w:val="00AD3C12"/>
    <w:rsid w:val="00AD52AC"/>
    <w:rsid w:val="00AD62F1"/>
    <w:rsid w:val="00AE0656"/>
    <w:rsid w:val="00AE19AE"/>
    <w:rsid w:val="00AE5DE3"/>
    <w:rsid w:val="00AF1F41"/>
    <w:rsid w:val="00AF3B83"/>
    <w:rsid w:val="00AF56AF"/>
    <w:rsid w:val="00AF711E"/>
    <w:rsid w:val="00B0052D"/>
    <w:rsid w:val="00B01CA3"/>
    <w:rsid w:val="00B07163"/>
    <w:rsid w:val="00B111BC"/>
    <w:rsid w:val="00B16747"/>
    <w:rsid w:val="00B21BF4"/>
    <w:rsid w:val="00B2715C"/>
    <w:rsid w:val="00B35788"/>
    <w:rsid w:val="00B35FB6"/>
    <w:rsid w:val="00B43510"/>
    <w:rsid w:val="00B44BF7"/>
    <w:rsid w:val="00B45193"/>
    <w:rsid w:val="00B467C1"/>
    <w:rsid w:val="00B46EE2"/>
    <w:rsid w:val="00B51EFC"/>
    <w:rsid w:val="00B52C01"/>
    <w:rsid w:val="00B546AC"/>
    <w:rsid w:val="00B54B40"/>
    <w:rsid w:val="00B556EF"/>
    <w:rsid w:val="00B605A3"/>
    <w:rsid w:val="00B64A11"/>
    <w:rsid w:val="00B651B7"/>
    <w:rsid w:val="00B65226"/>
    <w:rsid w:val="00B67696"/>
    <w:rsid w:val="00B679F9"/>
    <w:rsid w:val="00B74169"/>
    <w:rsid w:val="00B751C1"/>
    <w:rsid w:val="00B816EB"/>
    <w:rsid w:val="00B81F86"/>
    <w:rsid w:val="00B835B7"/>
    <w:rsid w:val="00B8386E"/>
    <w:rsid w:val="00B86974"/>
    <w:rsid w:val="00B90376"/>
    <w:rsid w:val="00B96AB9"/>
    <w:rsid w:val="00BA465F"/>
    <w:rsid w:val="00BA66D4"/>
    <w:rsid w:val="00BB0E8D"/>
    <w:rsid w:val="00BB1B3B"/>
    <w:rsid w:val="00BB344D"/>
    <w:rsid w:val="00BC0712"/>
    <w:rsid w:val="00BC3E32"/>
    <w:rsid w:val="00BC6548"/>
    <w:rsid w:val="00BD0CC6"/>
    <w:rsid w:val="00BD23BF"/>
    <w:rsid w:val="00BD2804"/>
    <w:rsid w:val="00BE1B9B"/>
    <w:rsid w:val="00BF5E29"/>
    <w:rsid w:val="00C00349"/>
    <w:rsid w:val="00C0130D"/>
    <w:rsid w:val="00C1071E"/>
    <w:rsid w:val="00C239EB"/>
    <w:rsid w:val="00C24776"/>
    <w:rsid w:val="00C27F01"/>
    <w:rsid w:val="00C31F65"/>
    <w:rsid w:val="00C36678"/>
    <w:rsid w:val="00C40988"/>
    <w:rsid w:val="00C42FB5"/>
    <w:rsid w:val="00C43AEC"/>
    <w:rsid w:val="00C440C5"/>
    <w:rsid w:val="00C451CE"/>
    <w:rsid w:val="00C4663D"/>
    <w:rsid w:val="00C46C30"/>
    <w:rsid w:val="00C503DE"/>
    <w:rsid w:val="00C5244F"/>
    <w:rsid w:val="00C52983"/>
    <w:rsid w:val="00C5640B"/>
    <w:rsid w:val="00C62026"/>
    <w:rsid w:val="00C713F1"/>
    <w:rsid w:val="00C74E33"/>
    <w:rsid w:val="00C77D94"/>
    <w:rsid w:val="00C8132A"/>
    <w:rsid w:val="00C81C4D"/>
    <w:rsid w:val="00C85BD5"/>
    <w:rsid w:val="00C862D0"/>
    <w:rsid w:val="00C864BE"/>
    <w:rsid w:val="00CA1835"/>
    <w:rsid w:val="00CA3651"/>
    <w:rsid w:val="00CA4088"/>
    <w:rsid w:val="00CA4D3D"/>
    <w:rsid w:val="00CA61FB"/>
    <w:rsid w:val="00CA674D"/>
    <w:rsid w:val="00CB13C7"/>
    <w:rsid w:val="00CB4E40"/>
    <w:rsid w:val="00CB78C5"/>
    <w:rsid w:val="00CC10D6"/>
    <w:rsid w:val="00CC1410"/>
    <w:rsid w:val="00CC46FE"/>
    <w:rsid w:val="00CC4769"/>
    <w:rsid w:val="00CC64C8"/>
    <w:rsid w:val="00CD0A5A"/>
    <w:rsid w:val="00CD67A5"/>
    <w:rsid w:val="00CE25A5"/>
    <w:rsid w:val="00CF3138"/>
    <w:rsid w:val="00CF3BB5"/>
    <w:rsid w:val="00D0033E"/>
    <w:rsid w:val="00D02DB8"/>
    <w:rsid w:val="00D05773"/>
    <w:rsid w:val="00D120B3"/>
    <w:rsid w:val="00D12446"/>
    <w:rsid w:val="00D12798"/>
    <w:rsid w:val="00D13FBE"/>
    <w:rsid w:val="00D1508C"/>
    <w:rsid w:val="00D17638"/>
    <w:rsid w:val="00D21133"/>
    <w:rsid w:val="00D22BFF"/>
    <w:rsid w:val="00D22E8F"/>
    <w:rsid w:val="00D234CA"/>
    <w:rsid w:val="00D30351"/>
    <w:rsid w:val="00D33E73"/>
    <w:rsid w:val="00D40D00"/>
    <w:rsid w:val="00D43218"/>
    <w:rsid w:val="00D43B37"/>
    <w:rsid w:val="00D43BD6"/>
    <w:rsid w:val="00D502B1"/>
    <w:rsid w:val="00D50E13"/>
    <w:rsid w:val="00D51C54"/>
    <w:rsid w:val="00D5612D"/>
    <w:rsid w:val="00D57310"/>
    <w:rsid w:val="00D621A5"/>
    <w:rsid w:val="00D629DA"/>
    <w:rsid w:val="00D76631"/>
    <w:rsid w:val="00D7789F"/>
    <w:rsid w:val="00D81447"/>
    <w:rsid w:val="00D84A05"/>
    <w:rsid w:val="00D873BF"/>
    <w:rsid w:val="00D9594B"/>
    <w:rsid w:val="00D971F7"/>
    <w:rsid w:val="00D97DA8"/>
    <w:rsid w:val="00DA55EF"/>
    <w:rsid w:val="00DB015F"/>
    <w:rsid w:val="00DB0F07"/>
    <w:rsid w:val="00DB544D"/>
    <w:rsid w:val="00DB74BA"/>
    <w:rsid w:val="00DC3F12"/>
    <w:rsid w:val="00DC5326"/>
    <w:rsid w:val="00DC5A1F"/>
    <w:rsid w:val="00DC7295"/>
    <w:rsid w:val="00DD1BAB"/>
    <w:rsid w:val="00DD2C73"/>
    <w:rsid w:val="00DD3269"/>
    <w:rsid w:val="00DE11CD"/>
    <w:rsid w:val="00DE52DC"/>
    <w:rsid w:val="00DF0B8E"/>
    <w:rsid w:val="00DF0C4F"/>
    <w:rsid w:val="00DF7C1F"/>
    <w:rsid w:val="00E0517F"/>
    <w:rsid w:val="00E11162"/>
    <w:rsid w:val="00E16B90"/>
    <w:rsid w:val="00E2307F"/>
    <w:rsid w:val="00E24120"/>
    <w:rsid w:val="00E31E38"/>
    <w:rsid w:val="00E32A1E"/>
    <w:rsid w:val="00E32F83"/>
    <w:rsid w:val="00E35538"/>
    <w:rsid w:val="00E35562"/>
    <w:rsid w:val="00E37028"/>
    <w:rsid w:val="00E46732"/>
    <w:rsid w:val="00E51334"/>
    <w:rsid w:val="00E5233E"/>
    <w:rsid w:val="00E54B4D"/>
    <w:rsid w:val="00E5653D"/>
    <w:rsid w:val="00E56EDF"/>
    <w:rsid w:val="00E5795A"/>
    <w:rsid w:val="00E6552A"/>
    <w:rsid w:val="00E66155"/>
    <w:rsid w:val="00E756C9"/>
    <w:rsid w:val="00E93B04"/>
    <w:rsid w:val="00E94678"/>
    <w:rsid w:val="00EA11A1"/>
    <w:rsid w:val="00EA1EBD"/>
    <w:rsid w:val="00EA44A6"/>
    <w:rsid w:val="00EA7BA6"/>
    <w:rsid w:val="00EC5022"/>
    <w:rsid w:val="00EC52D8"/>
    <w:rsid w:val="00ED11B0"/>
    <w:rsid w:val="00ED1EAA"/>
    <w:rsid w:val="00ED3037"/>
    <w:rsid w:val="00ED4457"/>
    <w:rsid w:val="00ED5D1C"/>
    <w:rsid w:val="00ED7836"/>
    <w:rsid w:val="00EE1AE4"/>
    <w:rsid w:val="00EE71D1"/>
    <w:rsid w:val="00EF0805"/>
    <w:rsid w:val="00EF3D4A"/>
    <w:rsid w:val="00EF41F0"/>
    <w:rsid w:val="00EF4591"/>
    <w:rsid w:val="00F01C10"/>
    <w:rsid w:val="00F05316"/>
    <w:rsid w:val="00F05F99"/>
    <w:rsid w:val="00F15DC1"/>
    <w:rsid w:val="00F17E98"/>
    <w:rsid w:val="00F25BC9"/>
    <w:rsid w:val="00F30281"/>
    <w:rsid w:val="00F30AEC"/>
    <w:rsid w:val="00F337B6"/>
    <w:rsid w:val="00F35A0D"/>
    <w:rsid w:val="00F37847"/>
    <w:rsid w:val="00F42280"/>
    <w:rsid w:val="00F423D1"/>
    <w:rsid w:val="00F458CF"/>
    <w:rsid w:val="00F520C1"/>
    <w:rsid w:val="00F56D92"/>
    <w:rsid w:val="00F621B2"/>
    <w:rsid w:val="00F63138"/>
    <w:rsid w:val="00F71E32"/>
    <w:rsid w:val="00F72713"/>
    <w:rsid w:val="00F731DB"/>
    <w:rsid w:val="00F73CBF"/>
    <w:rsid w:val="00F77D7D"/>
    <w:rsid w:val="00F81357"/>
    <w:rsid w:val="00F90B7F"/>
    <w:rsid w:val="00F950B1"/>
    <w:rsid w:val="00F951F7"/>
    <w:rsid w:val="00F961E3"/>
    <w:rsid w:val="00FA6AC9"/>
    <w:rsid w:val="00FA78A3"/>
    <w:rsid w:val="00FC0D6D"/>
    <w:rsid w:val="00FC1369"/>
    <w:rsid w:val="00FC42AC"/>
    <w:rsid w:val="00FC6B90"/>
    <w:rsid w:val="00FC7AA3"/>
    <w:rsid w:val="00FD2610"/>
    <w:rsid w:val="00FD29D9"/>
    <w:rsid w:val="00FD426D"/>
    <w:rsid w:val="00FD5542"/>
    <w:rsid w:val="00FD5DAB"/>
    <w:rsid w:val="00FD7597"/>
    <w:rsid w:val="00FE002C"/>
    <w:rsid w:val="00FE07E6"/>
    <w:rsid w:val="00FE2506"/>
    <w:rsid w:val="00FE2553"/>
    <w:rsid w:val="00FE5AE0"/>
    <w:rsid w:val="00FE6AE4"/>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32F43C"/>
  <w15:chartTrackingRefBased/>
  <w15:docId w15:val="{B4C45AA4-1146-4004-96E2-4C2F5C452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25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B67"/>
    <w:pPr>
      <w:ind w:left="720"/>
      <w:contextualSpacing/>
    </w:pPr>
    <w:rPr>
      <w:rFonts w:eastAsia="Times New Roman"/>
    </w:rPr>
  </w:style>
  <w:style w:type="paragraph" w:styleId="BalloonText">
    <w:name w:val="Balloon Text"/>
    <w:basedOn w:val="Normal"/>
    <w:link w:val="BalloonTextChar"/>
    <w:uiPriority w:val="99"/>
    <w:semiHidden/>
    <w:unhideWhenUsed/>
    <w:rsid w:val="00227E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227E49"/>
    <w:rPr>
      <w:rFonts w:ascii="Tahoma" w:hAnsi="Tahoma" w:cs="Tahoma"/>
      <w:sz w:val="16"/>
      <w:szCs w:val="16"/>
    </w:rPr>
  </w:style>
  <w:style w:type="paragraph" w:styleId="Header">
    <w:name w:val="header"/>
    <w:basedOn w:val="Normal"/>
    <w:link w:val="HeaderChar"/>
    <w:uiPriority w:val="99"/>
    <w:unhideWhenUsed/>
    <w:rsid w:val="006F2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1F7"/>
  </w:style>
  <w:style w:type="paragraph" w:styleId="Footer">
    <w:name w:val="footer"/>
    <w:basedOn w:val="Normal"/>
    <w:link w:val="FooterChar"/>
    <w:uiPriority w:val="99"/>
    <w:unhideWhenUsed/>
    <w:rsid w:val="006F2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1F7"/>
  </w:style>
  <w:style w:type="table" w:styleId="TableGrid">
    <w:name w:val="Table Grid"/>
    <w:basedOn w:val="TableNormal"/>
    <w:uiPriority w:val="59"/>
    <w:rsid w:val="00870A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7974FA"/>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qFormat/>
    <w:rsid w:val="005629BC"/>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link w:val="BodyText"/>
    <w:uiPriority w:val="1"/>
    <w:rsid w:val="005629BC"/>
    <w:rPr>
      <w:rFonts w:ascii="Times New Roman" w:eastAsia="Times New Roman" w:hAnsi="Times New Roman"/>
      <w:sz w:val="24"/>
      <w:szCs w:val="24"/>
    </w:rPr>
  </w:style>
  <w:style w:type="paragraph" w:styleId="Caption">
    <w:name w:val="caption"/>
    <w:basedOn w:val="Normal"/>
    <w:next w:val="Normal"/>
    <w:uiPriority w:val="35"/>
    <w:semiHidden/>
    <w:unhideWhenUsed/>
    <w:qFormat/>
    <w:rsid w:val="0037169F"/>
    <w:rPr>
      <w:b/>
      <w:bCs/>
      <w:sz w:val="20"/>
      <w:szCs w:val="20"/>
    </w:rPr>
  </w:style>
  <w:style w:type="character" w:styleId="Hyperlink">
    <w:name w:val="Hyperlink"/>
    <w:basedOn w:val="DefaultParagraphFont"/>
    <w:uiPriority w:val="99"/>
    <w:unhideWhenUsed/>
    <w:rsid w:val="00C239EB"/>
    <w:rPr>
      <w:color w:val="0563C1" w:themeColor="hyperlink"/>
      <w:u w:val="single"/>
    </w:rPr>
  </w:style>
  <w:style w:type="character" w:styleId="UnresolvedMention">
    <w:name w:val="Unresolved Mention"/>
    <w:basedOn w:val="DefaultParagraphFont"/>
    <w:uiPriority w:val="99"/>
    <w:semiHidden/>
    <w:unhideWhenUsed/>
    <w:rsid w:val="00C239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193727">
      <w:bodyDiv w:val="1"/>
      <w:marLeft w:val="0"/>
      <w:marRight w:val="0"/>
      <w:marTop w:val="0"/>
      <w:marBottom w:val="0"/>
      <w:divBdr>
        <w:top w:val="none" w:sz="0" w:space="0" w:color="auto"/>
        <w:left w:val="none" w:sz="0" w:space="0" w:color="auto"/>
        <w:bottom w:val="none" w:sz="0" w:space="0" w:color="auto"/>
        <w:right w:val="none" w:sz="0" w:space="0" w:color="auto"/>
      </w:divBdr>
    </w:div>
    <w:div w:id="384763927">
      <w:bodyDiv w:val="1"/>
      <w:marLeft w:val="0"/>
      <w:marRight w:val="0"/>
      <w:marTop w:val="0"/>
      <w:marBottom w:val="0"/>
      <w:divBdr>
        <w:top w:val="none" w:sz="0" w:space="0" w:color="auto"/>
        <w:left w:val="none" w:sz="0" w:space="0" w:color="auto"/>
        <w:bottom w:val="none" w:sz="0" w:space="0" w:color="auto"/>
        <w:right w:val="none" w:sz="0" w:space="0" w:color="auto"/>
      </w:divBdr>
      <w:divsChild>
        <w:div w:id="144704641">
          <w:marLeft w:val="0"/>
          <w:marRight w:val="0"/>
          <w:marTop w:val="0"/>
          <w:marBottom w:val="0"/>
          <w:divBdr>
            <w:top w:val="none" w:sz="0" w:space="0" w:color="auto"/>
            <w:left w:val="none" w:sz="0" w:space="0" w:color="auto"/>
            <w:bottom w:val="none" w:sz="0" w:space="0" w:color="auto"/>
            <w:right w:val="none" w:sz="0" w:space="0" w:color="auto"/>
          </w:divBdr>
        </w:div>
        <w:div w:id="1072000161">
          <w:marLeft w:val="0"/>
          <w:marRight w:val="0"/>
          <w:marTop w:val="0"/>
          <w:marBottom w:val="0"/>
          <w:divBdr>
            <w:top w:val="none" w:sz="0" w:space="0" w:color="auto"/>
            <w:left w:val="none" w:sz="0" w:space="0" w:color="auto"/>
            <w:bottom w:val="none" w:sz="0" w:space="0" w:color="auto"/>
            <w:right w:val="none" w:sz="0" w:space="0" w:color="auto"/>
          </w:divBdr>
        </w:div>
      </w:divsChild>
    </w:div>
    <w:div w:id="651641660">
      <w:bodyDiv w:val="1"/>
      <w:marLeft w:val="0"/>
      <w:marRight w:val="0"/>
      <w:marTop w:val="0"/>
      <w:marBottom w:val="0"/>
      <w:divBdr>
        <w:top w:val="none" w:sz="0" w:space="0" w:color="auto"/>
        <w:left w:val="none" w:sz="0" w:space="0" w:color="auto"/>
        <w:bottom w:val="none" w:sz="0" w:space="0" w:color="auto"/>
        <w:right w:val="none" w:sz="0" w:space="0" w:color="auto"/>
      </w:divBdr>
    </w:div>
    <w:div w:id="1304264316">
      <w:bodyDiv w:val="1"/>
      <w:marLeft w:val="0"/>
      <w:marRight w:val="0"/>
      <w:marTop w:val="0"/>
      <w:marBottom w:val="0"/>
      <w:divBdr>
        <w:top w:val="none" w:sz="0" w:space="0" w:color="auto"/>
        <w:left w:val="none" w:sz="0" w:space="0" w:color="auto"/>
        <w:bottom w:val="none" w:sz="0" w:space="0" w:color="auto"/>
        <w:right w:val="none" w:sz="0" w:space="0" w:color="auto"/>
      </w:divBdr>
    </w:div>
    <w:div w:id="2047020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chalm@srmist.edu.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Desktop\questionaire-data-Impact%20of%20social%20media%20advertising%20on%20consumer%20behaviour.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dmin\Desktop\questionaire-data-Impact%20of%20social%20media%20advertising%20on%20consumer%20behaviour.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dmin\Desktop\questionaire-data-Impact%20of%20social%20media%20advertising%20on%20consumer%20behaviour.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Do you think with your preferable advertising media you are able to seek products/services information?</a:t>
            </a:r>
            <a:r>
              <a:rPr lang="en-IN" sz="1100" b="0" i="0" u="none" strike="noStrike" baseline="0"/>
              <a:t> </a:t>
            </a:r>
            <a:endParaRPr lang="en-IN" sz="1100"/>
          </a:p>
        </c:rich>
      </c:tx>
      <c:layout>
        <c:manualLayout>
          <c:xMode val="edge"/>
          <c:yMode val="edge"/>
          <c:x val="0.11497608811168543"/>
          <c:y val="0"/>
        </c:manualLayout>
      </c:layout>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1503028745947198"/>
          <c:y val="0.24461706572392736"/>
          <c:w val="0.43427766037517362"/>
          <c:h val="0.75538293427607262"/>
        </c:manualLayout>
      </c:layout>
      <c:pieChart>
        <c:varyColors val="1"/>
        <c:ser>
          <c:idx val="0"/>
          <c:order val="0"/>
          <c:tx>
            <c:strRef>
              <c:f>'Data Compilation'!$C$10</c:f>
              <c:strCache>
                <c:ptCount val="1"/>
                <c:pt idx="0">
                  <c:v>Pernetage</c:v>
                </c:pt>
              </c:strCache>
            </c:strRef>
          </c:tx>
          <c:explosion val="3"/>
          <c:dPt>
            <c:idx val="0"/>
            <c:bubble3D val="0"/>
            <c:spPr>
              <a:solidFill>
                <a:schemeClr val="accent1"/>
              </a:solidFill>
              <a:ln w="19050">
                <a:solidFill>
                  <a:schemeClr val="lt1"/>
                </a:solidFill>
              </a:ln>
              <a:effectLst/>
            </c:spPr>
            <c:extLst>
              <c:ext xmlns:c16="http://schemas.microsoft.com/office/drawing/2014/chart" uri="{C3380CC4-5D6E-409C-BE32-E72D297353CC}">
                <c16:uniqueId val="{00000001-F437-4B46-91C4-44F1C0C5F3A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F437-4B46-91C4-44F1C0C5F3A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F437-4B46-91C4-44F1C0C5F3A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F437-4B46-91C4-44F1C0C5F3A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F437-4B46-91C4-44F1C0C5F3A8}"/>
              </c:ext>
            </c:extLst>
          </c:dPt>
          <c:dLbls>
            <c:dLbl>
              <c:idx val="3"/>
              <c:layout>
                <c:manualLayout>
                  <c:x val="-0.19301461541801759"/>
                  <c:y val="8.9459103326369915E-2"/>
                </c:manualLayout>
              </c:layout>
              <c:showLegendKey val="0"/>
              <c:showVal val="0"/>
              <c:showCatName val="1"/>
              <c:showSerName val="0"/>
              <c:showPercent val="1"/>
              <c:showBubbleSize val="0"/>
              <c:extLst>
                <c:ext xmlns:c15="http://schemas.microsoft.com/office/drawing/2012/chart" uri="{CE6537A1-D6FC-4f65-9D91-7224C49458BB}">
                  <c15:layout>
                    <c:manualLayout>
                      <c:w val="0.14303768382352941"/>
                      <c:h val="0.10408163265306122"/>
                    </c:manualLayout>
                  </c15:layout>
                </c:ext>
                <c:ext xmlns:c16="http://schemas.microsoft.com/office/drawing/2014/chart" uri="{C3380CC4-5D6E-409C-BE32-E72D297353CC}">
                  <c16:uniqueId val="{00000007-F437-4B46-91C4-44F1C0C5F3A8}"/>
                </c:ext>
              </c:extLst>
            </c:dLbl>
            <c:dLbl>
              <c:idx val="4"/>
              <c:layout>
                <c:manualLayout>
                  <c:x val="0.21369485294117638"/>
                  <c:y val="2.9773260485296479E-2"/>
                </c:manualLayout>
              </c:layout>
              <c:showLegendKey val="0"/>
              <c:showVal val="0"/>
              <c:showCatName val="1"/>
              <c:showSerName val="0"/>
              <c:showPercent val="1"/>
              <c:showBubbleSize val="0"/>
              <c:extLst>
                <c:ext xmlns:c15="http://schemas.microsoft.com/office/drawing/2012/chart" uri="{CE6537A1-D6FC-4f65-9D91-7224C49458BB}">
                  <c15:layout>
                    <c:manualLayout>
                      <c:w val="0.23494944852941177"/>
                      <c:h val="0.17608217168011739"/>
                    </c:manualLayout>
                  </c15:layout>
                </c:ext>
                <c:ext xmlns:c16="http://schemas.microsoft.com/office/drawing/2014/chart" uri="{C3380CC4-5D6E-409C-BE32-E72D297353CC}">
                  <c16:uniqueId val="{00000009-F437-4B46-91C4-44F1C0C5F3A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Compilation'!$A$11:$A$15</c:f>
              <c:strCache>
                <c:ptCount val="5"/>
                <c:pt idx="0">
                  <c:v>Most Likely </c:v>
                </c:pt>
                <c:pt idx="1">
                  <c:v>Likely</c:v>
                </c:pt>
                <c:pt idx="2">
                  <c:v>Neutral</c:v>
                </c:pt>
                <c:pt idx="3">
                  <c:v>Unlikely</c:v>
                </c:pt>
                <c:pt idx="4">
                  <c:v>Most Unlikely</c:v>
                </c:pt>
              </c:strCache>
            </c:strRef>
          </c:cat>
          <c:val>
            <c:numRef>
              <c:f>'Data Compilation'!$C$11:$C$15</c:f>
              <c:numCache>
                <c:formatCode>0.00%</c:formatCode>
                <c:ptCount val="5"/>
                <c:pt idx="0">
                  <c:v>0.29523809523809524</c:v>
                </c:pt>
                <c:pt idx="1">
                  <c:v>0.34285714285714286</c:v>
                </c:pt>
                <c:pt idx="2">
                  <c:v>0.30476190476190479</c:v>
                </c:pt>
                <c:pt idx="3">
                  <c:v>3.8095238095238099E-2</c:v>
                </c:pt>
                <c:pt idx="4">
                  <c:v>9.5238095238095247E-3</c:v>
                </c:pt>
              </c:numCache>
            </c:numRef>
          </c:val>
          <c:extLst>
            <c:ext xmlns:c16="http://schemas.microsoft.com/office/drawing/2014/chart" uri="{C3380CC4-5D6E-409C-BE32-E72D297353CC}">
              <c16:uniqueId val="{0000000A-F437-4B46-91C4-44F1C0C5F3A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While seeking for the products/services how often do you focus on your cultural scenario?</a:t>
            </a:r>
            <a:r>
              <a:rPr lang="en-IN" sz="1100" b="0" i="0" u="none" strike="noStrike" baseline="0"/>
              <a:t> </a:t>
            </a:r>
            <a:endParaRPr lang="en-US" sz="1100"/>
          </a:p>
        </c:rich>
      </c:tx>
      <c:overlay val="0"/>
      <c:spPr>
        <a:noFill/>
        <a:ln>
          <a:noFill/>
        </a:ln>
        <a:effectLst/>
      </c:spPr>
      <c:txPr>
        <a:bodyPr rot="0" spcFirstLastPara="1" vertOverflow="ellipsis" vert="horz" wrap="square" anchor="ctr" anchorCtr="1"/>
        <a:lstStyle/>
        <a:p>
          <a:pPr algn="ct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0607983377077863"/>
          <c:y val="0.1625867599883348"/>
          <c:w val="0.5024479440069991"/>
          <c:h val="0.83741324001166517"/>
        </c:manualLayout>
      </c:layout>
      <c:pieChart>
        <c:varyColors val="1"/>
        <c:ser>
          <c:idx val="0"/>
          <c:order val="0"/>
          <c:tx>
            <c:strRef>
              <c:f>'Data Compilation'!$C$18</c:f>
              <c:strCache>
                <c:ptCount val="1"/>
                <c:pt idx="0">
                  <c:v>Pernetage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388-4E4C-BC21-9F9AAA99E298}"/>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388-4E4C-BC21-9F9AAA99E298}"/>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388-4E4C-BC21-9F9AAA99E298}"/>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388-4E4C-BC21-9F9AAA99E298}"/>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388-4E4C-BC21-9F9AAA99E298}"/>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Compilation'!$A$19:$A$23</c:f>
              <c:strCache>
                <c:ptCount val="5"/>
                <c:pt idx="0">
                  <c:v>Always</c:v>
                </c:pt>
                <c:pt idx="1">
                  <c:v>Never</c:v>
                </c:pt>
                <c:pt idx="2">
                  <c:v>Often</c:v>
                </c:pt>
                <c:pt idx="3">
                  <c:v>Sometimes</c:v>
                </c:pt>
                <c:pt idx="4">
                  <c:v>Rarely</c:v>
                </c:pt>
              </c:strCache>
            </c:strRef>
          </c:cat>
          <c:val>
            <c:numRef>
              <c:f>'Data Compilation'!$C$19:$C$23</c:f>
              <c:numCache>
                <c:formatCode>0.00%</c:formatCode>
                <c:ptCount val="5"/>
                <c:pt idx="0">
                  <c:v>0.15238095238095239</c:v>
                </c:pt>
                <c:pt idx="1">
                  <c:v>2.8571428571428571E-2</c:v>
                </c:pt>
                <c:pt idx="2">
                  <c:v>0.2</c:v>
                </c:pt>
                <c:pt idx="3">
                  <c:v>0.50476190476190474</c:v>
                </c:pt>
                <c:pt idx="4">
                  <c:v>0.10476190476190476</c:v>
                </c:pt>
              </c:numCache>
            </c:numRef>
          </c:val>
          <c:extLst>
            <c:ext xmlns:c16="http://schemas.microsoft.com/office/drawing/2014/chart" uri="{C3380CC4-5D6E-409C-BE32-E72D297353CC}">
              <c16:uniqueId val="{0000000A-0388-4E4C-BC21-9F9AAA99E298}"/>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r>
              <a:rPr lang="en-IN" sz="1100" b="1" i="0" u="none" strike="noStrike" baseline="0">
                <a:effectLst/>
              </a:rPr>
              <a:t>Which advertising media you prefer mostly?</a:t>
            </a:r>
            <a:r>
              <a:rPr lang="en-IN" sz="1100" b="0" i="0" u="none" strike="noStrike" baseline="0"/>
              <a:t> </a:t>
            </a:r>
            <a:endParaRPr lang="en-IN" sz="1100"/>
          </a:p>
        </c:rich>
      </c:tx>
      <c:overlay val="0"/>
      <c:spPr>
        <a:noFill/>
        <a:ln>
          <a:noFill/>
        </a:ln>
        <a:effectLst/>
      </c:spPr>
      <c:txPr>
        <a:bodyPr rot="0" spcFirstLastPara="1" vertOverflow="ellipsis" vert="horz" wrap="square" anchor="ctr" anchorCtr="1"/>
        <a:lstStyle/>
        <a:p>
          <a:pPr>
            <a:defRPr sz="11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pieChart>
        <c:varyColors val="1"/>
        <c:ser>
          <c:idx val="0"/>
          <c:order val="0"/>
          <c:tx>
            <c:strRef>
              <c:f>'Data Compilation'!$C$2</c:f>
              <c:strCache>
                <c:ptCount val="1"/>
                <c:pt idx="0">
                  <c:v>Pernetage</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EB-4FCD-B733-EE9EBCC0A733}"/>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EB-4FCD-B733-EE9EBCC0A733}"/>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EB-4FCD-B733-EE9EBCC0A733}"/>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EB-4FCD-B733-EE9EBCC0A733}"/>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EB-4FCD-B733-EE9EBCC0A733}"/>
              </c:ext>
            </c:extLst>
          </c:dPt>
          <c:dLbls>
            <c:dLbl>
              <c:idx val="4"/>
              <c:layout>
                <c:manualLayout>
                  <c:x val="-0.10081364829396326"/>
                  <c:y val="6.9932560513269168E-2"/>
                </c:manualLayout>
              </c:layout>
              <c:showLegendKey val="0"/>
              <c:showVal val="0"/>
              <c:showCatName val="1"/>
              <c:showSerName val="0"/>
              <c:showPercent val="1"/>
              <c:showBubbleSize val="0"/>
              <c:extLst>
                <c:ext xmlns:c15="http://schemas.microsoft.com/office/drawing/2012/chart" uri="{CE6537A1-D6FC-4f65-9D91-7224C49458BB}">
                  <c15:layout>
                    <c:manualLayout>
                      <c:w val="0.30070844269466318"/>
                      <c:h val="0.16645851560221639"/>
                    </c:manualLayout>
                  </c15:layout>
                </c:ext>
                <c:ext xmlns:c16="http://schemas.microsoft.com/office/drawing/2014/chart" uri="{C3380CC4-5D6E-409C-BE32-E72D297353CC}">
                  <c16:uniqueId val="{00000009-3FEB-4FCD-B733-EE9EBCC0A73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'Data Compilation'!$A$3:$A$7</c:f>
              <c:strCache>
                <c:ptCount val="5"/>
                <c:pt idx="0">
                  <c:v>Display Advertising</c:v>
                </c:pt>
                <c:pt idx="1">
                  <c:v>Door to Door Advertising</c:v>
                </c:pt>
                <c:pt idx="2">
                  <c:v>Newspaper Advertising</c:v>
                </c:pt>
                <c:pt idx="3">
                  <c:v>Social Network Advertising</c:v>
                </c:pt>
                <c:pt idx="4">
                  <c:v>Television Advertising</c:v>
                </c:pt>
              </c:strCache>
            </c:strRef>
          </c:cat>
          <c:val>
            <c:numRef>
              <c:f>'Data Compilation'!$C$3:$C$7</c:f>
              <c:numCache>
                <c:formatCode>0.00%</c:formatCode>
                <c:ptCount val="5"/>
                <c:pt idx="0">
                  <c:v>0.10476190476190476</c:v>
                </c:pt>
                <c:pt idx="1">
                  <c:v>2.8571428571428571E-2</c:v>
                </c:pt>
                <c:pt idx="2">
                  <c:v>9.5238095238095233E-2</c:v>
                </c:pt>
                <c:pt idx="3">
                  <c:v>0.66666666666666663</c:v>
                </c:pt>
                <c:pt idx="4">
                  <c:v>0.10476190476190476</c:v>
                </c:pt>
              </c:numCache>
            </c:numRef>
          </c:val>
          <c:extLst>
            <c:ext xmlns:c16="http://schemas.microsoft.com/office/drawing/2014/chart" uri="{C3380CC4-5D6E-409C-BE32-E72D297353CC}">
              <c16:uniqueId val="{0000000A-3FEB-4FCD-B733-EE9EBCC0A733}"/>
            </c:ext>
          </c:extLst>
        </c:ser>
        <c:dLbls>
          <c:showLegendKey val="0"/>
          <c:showVal val="0"/>
          <c:showCatName val="1"/>
          <c:showSerName val="0"/>
          <c:showPercent val="1"/>
          <c:showBubbleSize val="0"/>
          <c:showLeaderLines val="1"/>
        </c:dLbls>
        <c:firstSliceAng val="0"/>
      </c: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EC73A8-4079-4184-8326-8391F1420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3671</Words>
  <Characters>20929</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Avneesh</dc:creator>
  <cp:keywords/>
  <cp:lastModifiedBy>HP</cp:lastModifiedBy>
  <cp:revision>24</cp:revision>
  <cp:lastPrinted>2019-04-26T04:07:00Z</cp:lastPrinted>
  <dcterms:created xsi:type="dcterms:W3CDTF">2023-07-28T06:44:00Z</dcterms:created>
  <dcterms:modified xsi:type="dcterms:W3CDTF">2023-07-28T07:20:00Z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7c47d19d-dfe9-37fd-85e0-74be4c1aad49</vt:lpwstr>
  </property>
  <property fmtid="{D5CDD505-2E9C-101B-9397-08002B2CF9AE}" pid="24" name="Mendeley Citation Style_1">
    <vt:lpwstr>http://www.zotero.org/styles/ieee</vt:lpwstr>
  </property>
</Properties>
</file>