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D1B9" w14:textId="2631A1AD" w:rsidR="00BD4980" w:rsidRPr="004236AA" w:rsidRDefault="00BD4980" w:rsidP="00BD4980">
      <w:pPr>
        <w:pStyle w:val="CA"/>
        <w:rPr>
          <w:i w:val="0"/>
          <w:sz w:val="28"/>
          <w:szCs w:val="28"/>
        </w:rPr>
      </w:pPr>
      <w:r w:rsidRPr="004236AA">
        <w:rPr>
          <w:i w:val="0"/>
          <w:sz w:val="28"/>
          <w:szCs w:val="28"/>
        </w:rPr>
        <w:t>Various Radical Initiation Processes in Organic synthesis</w:t>
      </w:r>
    </w:p>
    <w:p w14:paraId="02192899" w14:textId="77777777" w:rsidR="00BD4980" w:rsidRPr="00BD4980" w:rsidRDefault="00BD4980" w:rsidP="00BD4980">
      <w:pPr>
        <w:pStyle w:val="CA"/>
        <w:spacing w:after="0"/>
        <w:ind w:firstLine="360"/>
        <w:rPr>
          <w:i w:val="0"/>
          <w:sz w:val="24"/>
          <w:szCs w:val="24"/>
        </w:rPr>
      </w:pPr>
      <w:r w:rsidRPr="00BD4980">
        <w:rPr>
          <w:i w:val="0"/>
          <w:sz w:val="24"/>
          <w:szCs w:val="24"/>
        </w:rPr>
        <w:t>Sayantan Mondal*</w:t>
      </w:r>
    </w:p>
    <w:p w14:paraId="70B053F3" w14:textId="17450C74" w:rsidR="00BD4980" w:rsidRDefault="00BD4980" w:rsidP="00BD4980">
      <w:pPr>
        <w:pStyle w:val="CA"/>
        <w:spacing w:after="0"/>
        <w:ind w:firstLine="360"/>
        <w:rPr>
          <w:i w:val="0"/>
          <w:sz w:val="24"/>
          <w:szCs w:val="24"/>
        </w:rPr>
      </w:pPr>
      <w:r w:rsidRPr="00BD4980">
        <w:rPr>
          <w:i w:val="0"/>
          <w:sz w:val="24"/>
          <w:szCs w:val="24"/>
        </w:rPr>
        <w:t>Department of Chemistry,</w:t>
      </w:r>
    </w:p>
    <w:p w14:paraId="6658EF7F" w14:textId="4EFB7D9B" w:rsidR="00BD4980" w:rsidRPr="0032052A" w:rsidRDefault="00BD4980" w:rsidP="00BD4980">
      <w:pPr>
        <w:pStyle w:val="CA"/>
        <w:spacing w:after="0"/>
        <w:ind w:firstLine="360"/>
        <w:rPr>
          <w:i w:val="0"/>
          <w:sz w:val="24"/>
          <w:szCs w:val="24"/>
          <w:lang w:val="pt-BR"/>
        </w:rPr>
      </w:pPr>
      <w:r w:rsidRPr="0032052A">
        <w:rPr>
          <w:i w:val="0"/>
          <w:sz w:val="24"/>
          <w:szCs w:val="24"/>
          <w:lang w:val="pt-BR"/>
        </w:rPr>
        <w:t>Bankura Zilla Saradamani Mahila Mahavidyapith,</w:t>
      </w:r>
    </w:p>
    <w:p w14:paraId="4E605674" w14:textId="6E2FFEFD" w:rsidR="00BD4980" w:rsidRDefault="0032052A" w:rsidP="00BD4980">
      <w:pPr>
        <w:pStyle w:val="CA"/>
        <w:spacing w:after="0"/>
        <w:ind w:firstLine="360"/>
        <w:rPr>
          <w:i w:val="0"/>
          <w:sz w:val="24"/>
          <w:szCs w:val="24"/>
        </w:rPr>
      </w:pPr>
      <w:proofErr w:type="spellStart"/>
      <w:r>
        <w:rPr>
          <w:i w:val="0"/>
          <w:sz w:val="24"/>
          <w:szCs w:val="24"/>
        </w:rPr>
        <w:t>Nutanchati</w:t>
      </w:r>
      <w:proofErr w:type="spellEnd"/>
      <w:r>
        <w:rPr>
          <w:i w:val="0"/>
          <w:sz w:val="24"/>
          <w:szCs w:val="24"/>
        </w:rPr>
        <w:t xml:space="preserve">, </w:t>
      </w:r>
      <w:r w:rsidR="00BD4980" w:rsidRPr="00BD4980">
        <w:rPr>
          <w:i w:val="0"/>
          <w:sz w:val="24"/>
          <w:szCs w:val="24"/>
        </w:rPr>
        <w:t>Bankura, West Bengal, 722101</w:t>
      </w:r>
    </w:p>
    <w:p w14:paraId="4F894E9A" w14:textId="0087678C" w:rsidR="00BD4980" w:rsidRPr="0032052A" w:rsidRDefault="00000000" w:rsidP="00BD4980">
      <w:pPr>
        <w:pStyle w:val="CA"/>
        <w:spacing w:after="0"/>
        <w:ind w:firstLine="360"/>
        <w:rPr>
          <w:sz w:val="24"/>
          <w:szCs w:val="24"/>
        </w:rPr>
      </w:pPr>
      <w:hyperlink r:id="rId7" w:history="1">
        <w:r w:rsidR="00BD4980" w:rsidRPr="0032052A">
          <w:rPr>
            <w:rStyle w:val="Hyperlink"/>
            <w:sz w:val="24"/>
            <w:szCs w:val="24"/>
          </w:rPr>
          <w:t>sayantaniitkgp2006@gmail.com</w:t>
        </w:r>
      </w:hyperlink>
    </w:p>
    <w:p w14:paraId="5ED1BCDB" w14:textId="77777777" w:rsidR="00BD4980" w:rsidRPr="00BD4980" w:rsidRDefault="00BD4980" w:rsidP="00BD4980">
      <w:pPr>
        <w:pStyle w:val="CA"/>
        <w:spacing w:after="0"/>
        <w:ind w:firstLine="360"/>
        <w:jc w:val="both"/>
        <w:rPr>
          <w:i w:val="0"/>
          <w:sz w:val="24"/>
          <w:szCs w:val="24"/>
        </w:rPr>
      </w:pPr>
    </w:p>
    <w:p w14:paraId="25C1933B" w14:textId="19F311D5" w:rsidR="00BD4980" w:rsidRPr="00BD4980" w:rsidRDefault="00BD4980" w:rsidP="00BD4980">
      <w:pPr>
        <w:pStyle w:val="CA"/>
        <w:ind w:firstLine="360"/>
        <w:jc w:val="both"/>
        <w:rPr>
          <w:b w:val="0"/>
          <w:i w:val="0"/>
          <w:sz w:val="24"/>
          <w:szCs w:val="24"/>
        </w:rPr>
      </w:pPr>
      <w:r w:rsidRPr="00BD4980">
        <w:rPr>
          <w:b w:val="0"/>
          <w:i w:val="0"/>
          <w:sz w:val="24"/>
          <w:szCs w:val="24"/>
        </w:rPr>
        <w:t xml:space="preserve">Radicals are often generated under relatively mild conditions to ensure optimal utility in synthetic transformations. Several routes are available. For example, </w:t>
      </w:r>
      <w:r w:rsidR="0043258E">
        <w:rPr>
          <w:b w:val="0"/>
          <w:i w:val="0"/>
          <w:sz w:val="24"/>
          <w:szCs w:val="24"/>
        </w:rPr>
        <w:t xml:space="preserve">by </w:t>
      </w:r>
      <w:r w:rsidRPr="00BD4980">
        <w:rPr>
          <w:b w:val="0"/>
          <w:i w:val="0"/>
          <w:sz w:val="24"/>
          <w:szCs w:val="24"/>
        </w:rPr>
        <w:t>homolysis</w:t>
      </w:r>
      <w:r w:rsidR="0043258E">
        <w:rPr>
          <w:b w:val="0"/>
          <w:i w:val="0"/>
          <w:sz w:val="24"/>
          <w:szCs w:val="24"/>
        </w:rPr>
        <w:t xml:space="preserve">, </w:t>
      </w:r>
      <w:r w:rsidR="0043258E" w:rsidRPr="00BD4980">
        <w:rPr>
          <w:b w:val="0"/>
          <w:i w:val="0"/>
          <w:sz w:val="24"/>
          <w:szCs w:val="24"/>
        </w:rPr>
        <w:t xml:space="preserve">Radical Initiators (RIs) </w:t>
      </w:r>
      <w:r w:rsidRPr="00BD4980">
        <w:rPr>
          <w:b w:val="0"/>
          <w:i w:val="0"/>
          <w:sz w:val="24"/>
          <w:szCs w:val="24"/>
        </w:rPr>
        <w:t xml:space="preserve">can produce radicals </w:t>
      </w:r>
      <w:r w:rsidR="0043258E">
        <w:rPr>
          <w:b w:val="0"/>
          <w:i w:val="0"/>
          <w:sz w:val="24"/>
          <w:szCs w:val="24"/>
        </w:rPr>
        <w:t xml:space="preserve">via breaking </w:t>
      </w:r>
      <w:r w:rsidRPr="00BD4980">
        <w:rPr>
          <w:b w:val="0"/>
          <w:i w:val="0"/>
          <w:sz w:val="24"/>
          <w:szCs w:val="24"/>
        </w:rPr>
        <w:t>relatively weak covalent bonds</w:t>
      </w:r>
      <w:r w:rsidR="0043258E">
        <w:rPr>
          <w:b w:val="0"/>
          <w:i w:val="0"/>
          <w:sz w:val="24"/>
          <w:szCs w:val="24"/>
        </w:rPr>
        <w:t>. These type of homolytic cleavages</w:t>
      </w:r>
      <w:r w:rsidRPr="00BD4980">
        <w:rPr>
          <w:b w:val="0"/>
          <w:i w:val="0"/>
          <w:sz w:val="24"/>
          <w:szCs w:val="24"/>
        </w:rPr>
        <w:t xml:space="preserve"> can </w:t>
      </w:r>
      <w:r w:rsidR="0043258E">
        <w:rPr>
          <w:b w:val="0"/>
          <w:i w:val="0"/>
          <w:sz w:val="24"/>
          <w:szCs w:val="24"/>
        </w:rPr>
        <w:t>easily be achieved</w:t>
      </w:r>
      <w:r w:rsidRPr="00BD4980">
        <w:rPr>
          <w:b w:val="0"/>
          <w:i w:val="0"/>
          <w:sz w:val="24"/>
          <w:szCs w:val="24"/>
        </w:rPr>
        <w:t xml:space="preserve"> </w:t>
      </w:r>
      <w:r w:rsidR="0043258E">
        <w:rPr>
          <w:b w:val="0"/>
          <w:i w:val="0"/>
          <w:sz w:val="24"/>
          <w:szCs w:val="24"/>
        </w:rPr>
        <w:t>by</w:t>
      </w:r>
      <w:r w:rsidRPr="00BD4980">
        <w:rPr>
          <w:b w:val="0"/>
          <w:i w:val="0"/>
          <w:sz w:val="24"/>
          <w:szCs w:val="24"/>
        </w:rPr>
        <w:t xml:space="preserve"> heating</w:t>
      </w:r>
      <w:r w:rsidR="0043258E">
        <w:rPr>
          <w:b w:val="0"/>
          <w:i w:val="0"/>
          <w:sz w:val="24"/>
          <w:szCs w:val="24"/>
        </w:rPr>
        <w:t xml:space="preserve"> the molecule</w:t>
      </w:r>
      <w:r w:rsidRPr="00BD4980">
        <w:rPr>
          <w:b w:val="0"/>
          <w:i w:val="0"/>
          <w:sz w:val="24"/>
          <w:szCs w:val="24"/>
        </w:rPr>
        <w:t>, light absorption (</w:t>
      </w:r>
      <w:r w:rsidR="0043258E">
        <w:rPr>
          <w:b w:val="0"/>
          <w:i w:val="0"/>
          <w:sz w:val="24"/>
          <w:szCs w:val="24"/>
        </w:rPr>
        <w:t>by the molecules</w:t>
      </w:r>
      <w:r w:rsidRPr="00BD4980">
        <w:rPr>
          <w:b w:val="0"/>
          <w:i w:val="0"/>
          <w:sz w:val="24"/>
          <w:szCs w:val="24"/>
        </w:rPr>
        <w:t xml:space="preserve"> containing a chromophore</w:t>
      </w:r>
      <w:r w:rsidR="0043258E" w:rsidRPr="0043258E">
        <w:rPr>
          <w:b w:val="0"/>
          <w:i w:val="0"/>
          <w:sz w:val="24"/>
          <w:szCs w:val="24"/>
        </w:rPr>
        <w:t xml:space="preserve"> </w:t>
      </w:r>
      <w:r w:rsidR="0043258E" w:rsidRPr="00BD4980">
        <w:rPr>
          <w:b w:val="0"/>
          <w:i w:val="0"/>
          <w:sz w:val="24"/>
          <w:szCs w:val="24"/>
        </w:rPr>
        <w:t>suitable</w:t>
      </w:r>
      <w:r w:rsidR="0043258E">
        <w:rPr>
          <w:b w:val="0"/>
          <w:i w:val="0"/>
          <w:sz w:val="24"/>
          <w:szCs w:val="24"/>
        </w:rPr>
        <w:t xml:space="preserve"> for light absorption</w:t>
      </w:r>
      <w:r w:rsidRPr="00BD4980">
        <w:rPr>
          <w:b w:val="0"/>
          <w:i w:val="0"/>
          <w:sz w:val="24"/>
          <w:szCs w:val="24"/>
        </w:rPr>
        <w:t>),</w:t>
      </w:r>
      <w:r w:rsidR="0043258E">
        <w:rPr>
          <w:b w:val="0"/>
          <w:i w:val="0"/>
          <w:sz w:val="24"/>
          <w:szCs w:val="24"/>
        </w:rPr>
        <w:t xml:space="preserve"> </w:t>
      </w:r>
      <w:proofErr w:type="spellStart"/>
      <w:r w:rsidR="0043258E" w:rsidRPr="00BD4980">
        <w:rPr>
          <w:b w:val="0"/>
          <w:i w:val="0"/>
          <w:sz w:val="24"/>
          <w:szCs w:val="24"/>
        </w:rPr>
        <w:t>sonolysis</w:t>
      </w:r>
      <w:proofErr w:type="spellEnd"/>
      <w:r w:rsidR="0043258E">
        <w:rPr>
          <w:b w:val="0"/>
          <w:i w:val="0"/>
          <w:sz w:val="24"/>
          <w:szCs w:val="24"/>
        </w:rPr>
        <w:t xml:space="preserve"> </w:t>
      </w:r>
      <w:r w:rsidR="0043258E" w:rsidRPr="00BD4980">
        <w:rPr>
          <w:b w:val="0"/>
          <w:i w:val="0"/>
          <w:sz w:val="24"/>
          <w:szCs w:val="24"/>
        </w:rPr>
        <w:t>(</w:t>
      </w:r>
      <w:r w:rsidR="0043258E">
        <w:rPr>
          <w:b w:val="0"/>
          <w:i w:val="0"/>
          <w:sz w:val="24"/>
          <w:szCs w:val="24"/>
        </w:rPr>
        <w:t>by sound wave</w:t>
      </w:r>
      <w:r w:rsidR="0043258E" w:rsidRPr="00BD4980">
        <w:rPr>
          <w:b w:val="0"/>
          <w:i w:val="0"/>
          <w:sz w:val="24"/>
          <w:szCs w:val="24"/>
        </w:rPr>
        <w:t>)</w:t>
      </w:r>
      <w:r w:rsidR="0043258E">
        <w:rPr>
          <w:b w:val="0"/>
          <w:i w:val="0"/>
          <w:sz w:val="24"/>
          <w:szCs w:val="24"/>
        </w:rPr>
        <w:t xml:space="preserve">, </w:t>
      </w:r>
      <w:r w:rsidRPr="00BD4980">
        <w:rPr>
          <w:b w:val="0"/>
          <w:i w:val="0"/>
          <w:sz w:val="24"/>
          <w:szCs w:val="24"/>
        </w:rPr>
        <w:t>radiolysis (</w:t>
      </w:r>
      <w:r w:rsidR="0043258E">
        <w:rPr>
          <w:b w:val="0"/>
          <w:i w:val="0"/>
          <w:sz w:val="24"/>
          <w:szCs w:val="24"/>
        </w:rPr>
        <w:t xml:space="preserve">using </w:t>
      </w:r>
      <w:r w:rsidRPr="00BD4980">
        <w:rPr>
          <w:b w:val="0"/>
          <w:i w:val="0"/>
          <w:sz w:val="24"/>
          <w:szCs w:val="24"/>
        </w:rPr>
        <w:t xml:space="preserve">X-ray, </w:t>
      </w:r>
      <w:r w:rsidRPr="00BD4980">
        <w:rPr>
          <w:rFonts w:cs="Times New Roman"/>
          <w:b w:val="0"/>
          <w:i w:val="0"/>
          <w:sz w:val="24"/>
          <w:szCs w:val="24"/>
        </w:rPr>
        <w:t>γ</w:t>
      </w:r>
      <w:r w:rsidRPr="00BD4980">
        <w:rPr>
          <w:b w:val="0"/>
          <w:i w:val="0"/>
          <w:sz w:val="24"/>
          <w:szCs w:val="24"/>
        </w:rPr>
        <w:t xml:space="preserve"> irradiation) </w:t>
      </w:r>
      <w:r w:rsidR="0043258E">
        <w:rPr>
          <w:b w:val="0"/>
          <w:i w:val="0"/>
          <w:sz w:val="24"/>
          <w:szCs w:val="24"/>
        </w:rPr>
        <w:t>and</w:t>
      </w:r>
      <w:r w:rsidRPr="00BD4980">
        <w:rPr>
          <w:b w:val="0"/>
          <w:i w:val="0"/>
          <w:sz w:val="24"/>
          <w:szCs w:val="24"/>
        </w:rPr>
        <w:t xml:space="preserve"> the application of mechanical forces (mechanochemistry). </w:t>
      </w:r>
    </w:p>
    <w:p w14:paraId="0E39FD01" w14:textId="0C13EDC6" w:rsidR="00BD4980" w:rsidRPr="00BD4980" w:rsidRDefault="00BD4980" w:rsidP="00BD4980">
      <w:pPr>
        <w:pStyle w:val="CA"/>
        <w:ind w:firstLine="360"/>
        <w:jc w:val="both"/>
        <w:rPr>
          <w:b w:val="0"/>
          <w:i w:val="0"/>
          <w:sz w:val="24"/>
          <w:szCs w:val="24"/>
        </w:rPr>
      </w:pPr>
      <w:r w:rsidRPr="00BD4980">
        <w:rPr>
          <w:b w:val="0"/>
          <w:i w:val="0"/>
          <w:sz w:val="24"/>
          <w:szCs w:val="24"/>
        </w:rPr>
        <w:t>An interesting approach involves leveraging stable radicals such as the reaction of organoboranes with molecular oxygen. This process is convenient for generating carbon-centered radicals at low temperatures.</w:t>
      </w:r>
      <w:r w:rsidRPr="00BD4980">
        <w:rPr>
          <w:rStyle w:val="EndnoteReference"/>
          <w:b w:val="0"/>
          <w:i w:val="0"/>
          <w:sz w:val="24"/>
          <w:szCs w:val="24"/>
        </w:rPr>
        <w:endnoteReference w:id="1"/>
      </w:r>
      <w:r w:rsidRPr="00BD4980">
        <w:rPr>
          <w:b w:val="0"/>
          <w:i w:val="0"/>
          <w:sz w:val="24"/>
          <w:szCs w:val="24"/>
          <w:vertAlign w:val="superscript"/>
        </w:rPr>
        <w:t>,</w:t>
      </w:r>
      <w:r w:rsidR="00806FC0">
        <w:rPr>
          <w:b w:val="0"/>
          <w:i w:val="0"/>
          <w:sz w:val="24"/>
          <w:szCs w:val="24"/>
          <w:vertAlign w:val="superscript"/>
        </w:rPr>
        <w:t xml:space="preserve"> </w:t>
      </w:r>
      <w:r w:rsidRPr="00BD4980">
        <w:rPr>
          <w:rStyle w:val="EndnoteReference"/>
          <w:b w:val="0"/>
          <w:i w:val="0"/>
          <w:sz w:val="24"/>
          <w:szCs w:val="24"/>
        </w:rPr>
        <w:endnoteReference w:id="2"/>
      </w:r>
      <w:r w:rsidRPr="00BD4980">
        <w:rPr>
          <w:b w:val="0"/>
          <w:i w:val="0"/>
          <w:sz w:val="24"/>
          <w:szCs w:val="24"/>
          <w:vertAlign w:val="superscript"/>
        </w:rPr>
        <w:t>,</w:t>
      </w:r>
      <w:r w:rsidR="00806FC0">
        <w:rPr>
          <w:b w:val="0"/>
          <w:i w:val="0"/>
          <w:sz w:val="24"/>
          <w:szCs w:val="24"/>
          <w:vertAlign w:val="superscript"/>
        </w:rPr>
        <w:t xml:space="preserve"> </w:t>
      </w:r>
      <w:r w:rsidRPr="00BD4980">
        <w:rPr>
          <w:rStyle w:val="EndnoteReference"/>
          <w:b w:val="0"/>
          <w:i w:val="0"/>
          <w:sz w:val="24"/>
          <w:szCs w:val="24"/>
        </w:rPr>
        <w:endnoteReference w:id="3"/>
      </w:r>
      <w:r w:rsidRPr="00BD4980">
        <w:rPr>
          <w:b w:val="0"/>
          <w:i w:val="0"/>
          <w:sz w:val="24"/>
          <w:szCs w:val="24"/>
          <w:vertAlign w:val="superscript"/>
        </w:rPr>
        <w:t>,</w:t>
      </w:r>
      <w:r w:rsidR="00806FC0">
        <w:rPr>
          <w:b w:val="0"/>
          <w:i w:val="0"/>
          <w:sz w:val="24"/>
          <w:szCs w:val="24"/>
          <w:vertAlign w:val="superscript"/>
        </w:rPr>
        <w:t xml:space="preserve"> </w:t>
      </w:r>
      <w:r w:rsidRPr="00BD4980">
        <w:rPr>
          <w:rStyle w:val="EndnoteReference"/>
          <w:b w:val="0"/>
          <w:i w:val="0"/>
          <w:sz w:val="24"/>
          <w:szCs w:val="24"/>
        </w:rPr>
        <w:endnoteReference w:id="4"/>
      </w:r>
      <w:r w:rsidRPr="00BD4980">
        <w:rPr>
          <w:b w:val="0"/>
          <w:i w:val="0"/>
          <w:sz w:val="24"/>
          <w:szCs w:val="24"/>
          <w:vertAlign w:val="superscript"/>
        </w:rPr>
        <w:t xml:space="preserve"> </w:t>
      </w:r>
      <w:r w:rsidRPr="00BD4980">
        <w:rPr>
          <w:b w:val="0"/>
          <w:i w:val="0"/>
          <w:sz w:val="24"/>
          <w:szCs w:val="24"/>
        </w:rPr>
        <w:t xml:space="preserve">Alternatively, radicals can be formed by redox reactions. The most straightforward approach involves oxidation of anions or reduction of cations. However, this approach requires pre-generation of such reactive charged species in a separate step. In practice, it is more convenient to transfer an electron to (or from) a closed-shell molecule, </w:t>
      </w:r>
      <w:r w:rsidR="00143596">
        <w:rPr>
          <w:b w:val="0"/>
          <w:i w:val="0"/>
          <w:sz w:val="24"/>
          <w:szCs w:val="24"/>
        </w:rPr>
        <w:t xml:space="preserve">leading to the formation of </w:t>
      </w:r>
      <w:r w:rsidR="00143596" w:rsidRPr="00BD4980">
        <w:rPr>
          <w:b w:val="0"/>
          <w:i w:val="0"/>
          <w:sz w:val="24"/>
          <w:szCs w:val="24"/>
        </w:rPr>
        <w:t>radical</w:t>
      </w:r>
      <w:r w:rsidRPr="00BD4980">
        <w:rPr>
          <w:b w:val="0"/>
          <w:i w:val="0"/>
          <w:sz w:val="24"/>
          <w:szCs w:val="24"/>
        </w:rPr>
        <w:t xml:space="preserve"> </w:t>
      </w:r>
      <w:r w:rsidR="00143596">
        <w:rPr>
          <w:b w:val="0"/>
          <w:i w:val="0"/>
          <w:sz w:val="24"/>
          <w:szCs w:val="24"/>
        </w:rPr>
        <w:t>cat</w:t>
      </w:r>
      <w:r w:rsidRPr="00BD4980">
        <w:rPr>
          <w:b w:val="0"/>
          <w:i w:val="0"/>
          <w:sz w:val="24"/>
          <w:szCs w:val="24"/>
        </w:rPr>
        <w:t xml:space="preserve">ion (or a radical </w:t>
      </w:r>
      <w:r w:rsidR="00143596">
        <w:rPr>
          <w:b w:val="0"/>
          <w:i w:val="0"/>
          <w:sz w:val="24"/>
          <w:szCs w:val="24"/>
        </w:rPr>
        <w:t>an</w:t>
      </w:r>
      <w:r w:rsidRPr="00BD4980">
        <w:rPr>
          <w:b w:val="0"/>
          <w:i w:val="0"/>
          <w:sz w:val="24"/>
          <w:szCs w:val="24"/>
        </w:rPr>
        <w:t xml:space="preserve">ion). </w:t>
      </w:r>
      <w:r w:rsidR="00143596">
        <w:rPr>
          <w:b w:val="0"/>
          <w:i w:val="0"/>
          <w:sz w:val="24"/>
          <w:szCs w:val="24"/>
        </w:rPr>
        <w:t xml:space="preserve">These newly generated radical cations or radical anions then finally collapse to give an </w:t>
      </w:r>
      <w:r w:rsidR="00143596" w:rsidRPr="00BD4980">
        <w:rPr>
          <w:b w:val="0"/>
          <w:i w:val="0"/>
          <w:sz w:val="24"/>
          <w:szCs w:val="24"/>
        </w:rPr>
        <w:t>anion or cation</w:t>
      </w:r>
      <w:r w:rsidR="00143596">
        <w:rPr>
          <w:b w:val="0"/>
          <w:i w:val="0"/>
          <w:sz w:val="24"/>
          <w:szCs w:val="24"/>
        </w:rPr>
        <w:t xml:space="preserve"> </w:t>
      </w:r>
      <w:r w:rsidRPr="00BD4980">
        <w:rPr>
          <w:b w:val="0"/>
          <w:i w:val="0"/>
          <w:sz w:val="24"/>
          <w:szCs w:val="24"/>
        </w:rPr>
        <w:t xml:space="preserve">together with </w:t>
      </w:r>
      <w:r w:rsidR="00143596">
        <w:rPr>
          <w:b w:val="0"/>
          <w:i w:val="0"/>
          <w:sz w:val="24"/>
          <w:szCs w:val="24"/>
        </w:rPr>
        <w:t xml:space="preserve">a </w:t>
      </w:r>
      <w:r w:rsidR="00143596" w:rsidRPr="00BD4980">
        <w:rPr>
          <w:b w:val="0"/>
          <w:i w:val="0"/>
          <w:sz w:val="24"/>
          <w:szCs w:val="24"/>
        </w:rPr>
        <w:t>radical</w:t>
      </w:r>
      <w:r w:rsidR="00AE00BC">
        <w:rPr>
          <w:b w:val="0"/>
          <w:i w:val="0"/>
          <w:sz w:val="24"/>
          <w:szCs w:val="24"/>
        </w:rPr>
        <w:t xml:space="preserve"> intermediate</w:t>
      </w:r>
      <w:r w:rsidRPr="00BD4980">
        <w:rPr>
          <w:b w:val="0"/>
          <w:i w:val="0"/>
          <w:sz w:val="24"/>
          <w:szCs w:val="24"/>
        </w:rPr>
        <w:t xml:space="preserve">. </w:t>
      </w:r>
    </w:p>
    <w:p w14:paraId="2F1F9859" w14:textId="4945306C" w:rsidR="00B36FD1" w:rsidRDefault="00B36FD1" w:rsidP="00BD4980">
      <w:pPr>
        <w:pStyle w:val="CA"/>
        <w:ind w:firstLine="360"/>
        <w:jc w:val="both"/>
        <w:rPr>
          <w:b w:val="0"/>
          <w:i w:val="0"/>
          <w:sz w:val="24"/>
          <w:szCs w:val="24"/>
        </w:rPr>
      </w:pPr>
      <w:r w:rsidRPr="00B36FD1">
        <w:rPr>
          <w:b w:val="0"/>
          <w:i w:val="0"/>
          <w:sz w:val="24"/>
          <w:szCs w:val="24"/>
        </w:rPr>
        <w:t>There are numerous literary sources that cover radical initiation.</w:t>
      </w:r>
      <w:r w:rsidRPr="00BD4980">
        <w:rPr>
          <w:rStyle w:val="EndnoteReference"/>
          <w:b w:val="0"/>
          <w:i w:val="0"/>
          <w:sz w:val="24"/>
          <w:szCs w:val="24"/>
        </w:rPr>
        <w:endnoteReference w:id="5"/>
      </w:r>
      <w:r w:rsidRPr="00BD4980">
        <w:rPr>
          <w:b w:val="0"/>
          <w:i w:val="0"/>
          <w:sz w:val="24"/>
          <w:szCs w:val="24"/>
          <w:vertAlign w:val="superscript"/>
        </w:rPr>
        <w:t>,</w:t>
      </w:r>
      <w:r w:rsidR="00806FC0">
        <w:rPr>
          <w:b w:val="0"/>
          <w:i w:val="0"/>
          <w:sz w:val="24"/>
          <w:szCs w:val="24"/>
          <w:vertAlign w:val="superscript"/>
        </w:rPr>
        <w:t xml:space="preserve"> </w:t>
      </w:r>
      <w:r w:rsidRPr="00BD4980">
        <w:rPr>
          <w:rStyle w:val="EndnoteReference"/>
          <w:b w:val="0"/>
          <w:i w:val="0"/>
          <w:sz w:val="24"/>
          <w:szCs w:val="24"/>
        </w:rPr>
        <w:endnoteReference w:id="6"/>
      </w:r>
      <w:r w:rsidRPr="00BD4980">
        <w:rPr>
          <w:b w:val="0"/>
          <w:i w:val="0"/>
          <w:sz w:val="24"/>
          <w:szCs w:val="24"/>
          <w:vertAlign w:val="superscript"/>
        </w:rPr>
        <w:t>,</w:t>
      </w:r>
      <w:r w:rsidR="00806FC0">
        <w:rPr>
          <w:b w:val="0"/>
          <w:i w:val="0"/>
          <w:sz w:val="24"/>
          <w:szCs w:val="24"/>
          <w:vertAlign w:val="superscript"/>
        </w:rPr>
        <w:t xml:space="preserve"> </w:t>
      </w:r>
      <w:r w:rsidRPr="00BD4980">
        <w:rPr>
          <w:rStyle w:val="EndnoteReference"/>
          <w:b w:val="0"/>
          <w:i w:val="0"/>
          <w:sz w:val="24"/>
          <w:szCs w:val="24"/>
        </w:rPr>
        <w:endnoteReference w:id="7"/>
      </w:r>
      <w:r w:rsidRPr="00BD4980">
        <w:rPr>
          <w:b w:val="0"/>
          <w:i w:val="0"/>
          <w:sz w:val="24"/>
          <w:szCs w:val="24"/>
          <w:vertAlign w:val="superscript"/>
        </w:rPr>
        <w:t>,</w:t>
      </w:r>
      <w:r w:rsidR="00806FC0">
        <w:rPr>
          <w:b w:val="0"/>
          <w:i w:val="0"/>
          <w:sz w:val="24"/>
          <w:szCs w:val="24"/>
          <w:vertAlign w:val="superscript"/>
        </w:rPr>
        <w:t xml:space="preserve"> </w:t>
      </w:r>
      <w:r w:rsidRPr="00BD4980">
        <w:rPr>
          <w:rStyle w:val="EndnoteReference"/>
          <w:b w:val="0"/>
          <w:i w:val="0"/>
          <w:sz w:val="24"/>
          <w:szCs w:val="24"/>
        </w:rPr>
        <w:endnoteReference w:id="8"/>
      </w:r>
      <w:r>
        <w:rPr>
          <w:b w:val="0"/>
          <w:i w:val="0"/>
          <w:sz w:val="24"/>
          <w:szCs w:val="24"/>
          <w:vertAlign w:val="superscript"/>
        </w:rPr>
        <w:t xml:space="preserve"> </w:t>
      </w:r>
      <w:r w:rsidRPr="00B36FD1">
        <w:rPr>
          <w:b w:val="0"/>
          <w:i w:val="0"/>
          <w:sz w:val="24"/>
          <w:szCs w:val="24"/>
        </w:rPr>
        <w:t>The usage of thermolysis, photochemical activation, organoboranes, and redox reactions will all be illustrated with a number of examples below.</w:t>
      </w:r>
    </w:p>
    <w:p w14:paraId="1378B9A3" w14:textId="0E5EFB39" w:rsidR="00BD4980" w:rsidRPr="00156E61" w:rsidRDefault="00BD4980" w:rsidP="00B36FD1">
      <w:pPr>
        <w:pStyle w:val="CA"/>
        <w:numPr>
          <w:ilvl w:val="0"/>
          <w:numId w:val="3"/>
        </w:numPr>
        <w:spacing w:after="0"/>
        <w:jc w:val="both"/>
        <w:rPr>
          <w:bCs w:val="0"/>
          <w:i w:val="0"/>
          <w:sz w:val="24"/>
          <w:szCs w:val="24"/>
          <w:u w:val="single"/>
        </w:rPr>
      </w:pPr>
      <w:r w:rsidRPr="00156E61">
        <w:rPr>
          <w:bCs w:val="0"/>
          <w:i w:val="0"/>
          <w:sz w:val="24"/>
          <w:szCs w:val="24"/>
          <w:u w:val="single"/>
        </w:rPr>
        <w:t>Thermolysis</w:t>
      </w:r>
    </w:p>
    <w:p w14:paraId="19765B2A" w14:textId="77777777" w:rsidR="00BD4980" w:rsidRPr="00BD4980" w:rsidRDefault="00BD4980" w:rsidP="00795950">
      <w:pPr>
        <w:pStyle w:val="CA"/>
        <w:spacing w:after="0"/>
        <w:ind w:left="360"/>
        <w:rPr>
          <w:b w:val="0"/>
          <w:i w:val="0"/>
          <w:sz w:val="24"/>
          <w:szCs w:val="24"/>
        </w:rPr>
      </w:pPr>
      <w:r w:rsidRPr="00BD4980">
        <w:object w:dxaOrig="2949" w:dyaOrig="3100" w14:anchorId="48110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7.9pt;height:155.3pt" o:ole="">
            <v:imagedata r:id="rId8" o:title=""/>
          </v:shape>
          <o:OLEObject Type="Embed" ProgID="ChemDraw.Document.6.0" ShapeID="_x0000_i1025" DrawAspect="Content" ObjectID="_1750184134" r:id="rId9"/>
        </w:object>
      </w:r>
    </w:p>
    <w:p w14:paraId="6C940F88" w14:textId="025E8FFD" w:rsidR="00BD4980" w:rsidRPr="00BD4980" w:rsidRDefault="00BD4980" w:rsidP="00795950">
      <w:pPr>
        <w:pStyle w:val="CA"/>
        <w:rPr>
          <w:b w:val="0"/>
          <w:i w:val="0"/>
          <w:sz w:val="24"/>
          <w:szCs w:val="24"/>
        </w:rPr>
      </w:pPr>
      <w:r w:rsidRPr="00BD4980">
        <w:rPr>
          <w:i w:val="0"/>
          <w:sz w:val="24"/>
          <w:szCs w:val="24"/>
        </w:rPr>
        <w:t>Table 1</w:t>
      </w:r>
      <w:r w:rsidR="00156E61">
        <w:rPr>
          <w:i w:val="0"/>
          <w:sz w:val="24"/>
          <w:szCs w:val="24"/>
        </w:rPr>
        <w:t>.</w:t>
      </w:r>
      <w:r w:rsidRPr="00BD4980">
        <w:rPr>
          <w:i w:val="0"/>
          <w:sz w:val="24"/>
          <w:szCs w:val="24"/>
        </w:rPr>
        <w:t xml:space="preserve"> </w:t>
      </w:r>
      <w:r w:rsidR="00B36FD1" w:rsidRPr="00B36FD1">
        <w:rPr>
          <w:b w:val="0"/>
          <w:bCs w:val="0"/>
          <w:i w:val="0"/>
          <w:sz w:val="24"/>
          <w:szCs w:val="24"/>
        </w:rPr>
        <w:t>B</w:t>
      </w:r>
      <w:r w:rsidRPr="00BD4980">
        <w:rPr>
          <w:b w:val="0"/>
          <w:i w:val="0"/>
          <w:sz w:val="24"/>
          <w:szCs w:val="24"/>
        </w:rPr>
        <w:t xml:space="preserve">ond dissociation energies of </w:t>
      </w:r>
      <w:r w:rsidR="00B36FD1">
        <w:rPr>
          <w:b w:val="0"/>
          <w:i w:val="0"/>
          <w:sz w:val="24"/>
          <w:szCs w:val="24"/>
        </w:rPr>
        <w:t>various</w:t>
      </w:r>
      <w:r w:rsidRPr="00BD4980">
        <w:rPr>
          <w:b w:val="0"/>
          <w:i w:val="0"/>
          <w:sz w:val="24"/>
          <w:szCs w:val="24"/>
        </w:rPr>
        <w:t xml:space="preserve"> single bonds (kcal/mol)</w:t>
      </w:r>
      <w:r w:rsidR="00B36FD1">
        <w:rPr>
          <w:b w:val="0"/>
          <w:i w:val="0"/>
          <w:sz w:val="24"/>
          <w:szCs w:val="24"/>
        </w:rPr>
        <w:t xml:space="preserve"> in organic molecules.</w:t>
      </w:r>
      <w:r w:rsidRPr="00BD4980">
        <w:rPr>
          <w:rStyle w:val="EndnoteReference"/>
          <w:b w:val="0"/>
          <w:i w:val="0"/>
          <w:sz w:val="24"/>
          <w:szCs w:val="24"/>
        </w:rPr>
        <w:endnoteReference w:id="9"/>
      </w:r>
    </w:p>
    <w:p w14:paraId="0724B3DE" w14:textId="7892B218" w:rsidR="00BD4980" w:rsidRPr="00BD4980" w:rsidRDefault="00FC633F" w:rsidP="00687941">
      <w:pPr>
        <w:pStyle w:val="CA"/>
        <w:ind w:firstLine="360"/>
        <w:jc w:val="both"/>
        <w:rPr>
          <w:b w:val="0"/>
          <w:i w:val="0"/>
          <w:sz w:val="24"/>
          <w:szCs w:val="24"/>
        </w:rPr>
      </w:pPr>
      <w:r w:rsidRPr="00FC633F">
        <w:rPr>
          <w:b w:val="0"/>
          <w:i w:val="0"/>
          <w:sz w:val="24"/>
          <w:szCs w:val="24"/>
        </w:rPr>
        <w:lastRenderedPageBreak/>
        <w:t xml:space="preserve">In thermolysis, a single bond is </w:t>
      </w:r>
      <w:proofErr w:type="spellStart"/>
      <w:r w:rsidRPr="00FC633F">
        <w:rPr>
          <w:b w:val="0"/>
          <w:i w:val="0"/>
          <w:sz w:val="24"/>
          <w:szCs w:val="24"/>
        </w:rPr>
        <w:t>homolytically</w:t>
      </w:r>
      <w:proofErr w:type="spellEnd"/>
      <w:r w:rsidRPr="00FC633F">
        <w:rPr>
          <w:b w:val="0"/>
          <w:i w:val="0"/>
          <w:sz w:val="24"/>
          <w:szCs w:val="24"/>
        </w:rPr>
        <w:t xml:space="preserve"> broken to produce a radical species using heat. The RI must have a bond dissociation energy below 40 kcal mol-1 in order to function at a temperature below 150 °C. Thermal initiator design is severely constrained by this necessity. Table 1's representative data on the bond dissociation energy (BDE) of single bonds shows that covalent bonds, which are frequently found in organic compounds, are typically too strong for thermolysis. When the generating radicals are highly stabilized, as in the case of diphenyl(4-triphenylmethyl-2,5-cyclohexadien-1-ylidene) methane </w:t>
      </w:r>
      <w:r w:rsidRPr="00FC633F">
        <w:rPr>
          <w:bCs w:val="0"/>
          <w:i w:val="0"/>
          <w:sz w:val="24"/>
          <w:szCs w:val="24"/>
        </w:rPr>
        <w:t>3</w:t>
      </w:r>
      <w:r w:rsidRPr="00FC633F">
        <w:rPr>
          <w:b w:val="0"/>
          <w:i w:val="0"/>
          <w:sz w:val="24"/>
          <w:szCs w:val="24"/>
        </w:rPr>
        <w:t xml:space="preserve"> (</w:t>
      </w:r>
      <w:proofErr w:type="spellStart"/>
      <w:r w:rsidR="00687941" w:rsidRPr="00BD4980">
        <w:rPr>
          <w:b w:val="0"/>
          <w:sz w:val="24"/>
          <w:szCs w:val="24"/>
        </w:rPr>
        <w:t>k</w:t>
      </w:r>
      <w:r w:rsidR="00687941" w:rsidRPr="00BD4980">
        <w:rPr>
          <w:b w:val="0"/>
          <w:i w:val="0"/>
          <w:sz w:val="24"/>
          <w:szCs w:val="24"/>
          <w:vertAlign w:val="subscript"/>
        </w:rPr>
        <w:t>d</w:t>
      </w:r>
      <w:proofErr w:type="spellEnd"/>
      <w:r w:rsidR="00687941" w:rsidRPr="00BD4980">
        <w:rPr>
          <w:b w:val="0"/>
          <w:i w:val="0"/>
          <w:sz w:val="24"/>
          <w:szCs w:val="24"/>
          <w:vertAlign w:val="subscript"/>
        </w:rPr>
        <w:t xml:space="preserve"> </w:t>
      </w:r>
      <w:r w:rsidR="00687941" w:rsidRPr="00BD4980">
        <w:rPr>
          <w:b w:val="0"/>
          <w:i w:val="0"/>
          <w:sz w:val="24"/>
          <w:szCs w:val="24"/>
        </w:rPr>
        <w:t>~ 3 x 10</w:t>
      </w:r>
      <w:r w:rsidR="00687941" w:rsidRPr="00BD4980">
        <w:rPr>
          <w:b w:val="0"/>
          <w:i w:val="0"/>
          <w:sz w:val="24"/>
          <w:szCs w:val="24"/>
          <w:vertAlign w:val="superscript"/>
        </w:rPr>
        <w:t>-3</w:t>
      </w:r>
      <w:r w:rsidR="00687941" w:rsidRPr="00BD4980">
        <w:rPr>
          <w:b w:val="0"/>
          <w:i w:val="0"/>
          <w:sz w:val="24"/>
          <w:szCs w:val="24"/>
        </w:rPr>
        <w:t xml:space="preserve"> s</w:t>
      </w:r>
      <w:r w:rsidR="00687941" w:rsidRPr="00BD4980">
        <w:rPr>
          <w:b w:val="0"/>
          <w:i w:val="0"/>
          <w:sz w:val="24"/>
          <w:szCs w:val="24"/>
          <w:vertAlign w:val="superscript"/>
        </w:rPr>
        <w:t>-1</w:t>
      </w:r>
      <w:r w:rsidR="00687941" w:rsidRPr="00BD4980">
        <w:rPr>
          <w:b w:val="0"/>
          <w:i w:val="0"/>
          <w:sz w:val="24"/>
          <w:szCs w:val="24"/>
        </w:rPr>
        <w:t xml:space="preserve"> at 273 K)</w:t>
      </w:r>
      <w:r w:rsidRPr="00FC633F">
        <w:rPr>
          <w:b w:val="0"/>
          <w:i w:val="0"/>
          <w:sz w:val="24"/>
          <w:szCs w:val="24"/>
        </w:rPr>
        <w:t>, the cleavage process is accelerated</w:t>
      </w:r>
      <w:r w:rsidR="00BD4980" w:rsidRPr="00BD4980">
        <w:rPr>
          <w:b w:val="0"/>
          <w:i w:val="0"/>
          <w:sz w:val="24"/>
          <w:szCs w:val="24"/>
        </w:rPr>
        <w:t>).</w:t>
      </w:r>
      <w:r w:rsidR="00BD4980" w:rsidRPr="00BD4980">
        <w:rPr>
          <w:rStyle w:val="EndnoteReference"/>
          <w:b w:val="0"/>
          <w:i w:val="0"/>
          <w:sz w:val="24"/>
          <w:szCs w:val="24"/>
        </w:rPr>
        <w:endnoteReference w:id="10"/>
      </w:r>
      <w:r w:rsidR="00BD4980" w:rsidRPr="00BD4980">
        <w:rPr>
          <w:b w:val="0"/>
          <w:i w:val="0"/>
          <w:sz w:val="24"/>
          <w:szCs w:val="24"/>
        </w:rPr>
        <w:t xml:space="preserve"> </w:t>
      </w:r>
    </w:p>
    <w:p w14:paraId="26150F03" w14:textId="7B6A7AD0" w:rsidR="00BD4980" w:rsidRPr="00BD4980" w:rsidRDefault="005F4F94" w:rsidP="00BD4980">
      <w:pPr>
        <w:pStyle w:val="CA"/>
        <w:spacing w:after="120"/>
      </w:pPr>
      <w:r w:rsidRPr="00BD4980">
        <w:object w:dxaOrig="5421" w:dyaOrig="1883" w14:anchorId="4F3D43E0">
          <v:shape id="_x0000_i1026" type="#_x0000_t75" style="width:230.1pt;height:79.4pt" o:ole="">
            <v:imagedata r:id="rId10" o:title=""/>
          </v:shape>
          <o:OLEObject Type="Embed" ProgID="ChemDraw.Document.6.0" ShapeID="_x0000_i1026" DrawAspect="Content" ObjectID="_1750184135" r:id="rId11"/>
        </w:object>
      </w:r>
    </w:p>
    <w:p w14:paraId="10EDA4E2" w14:textId="050813D1" w:rsidR="00BD4980" w:rsidRPr="00BD4980" w:rsidRDefault="00BD4980" w:rsidP="00780B42">
      <w:pPr>
        <w:pStyle w:val="Caption"/>
        <w:rPr>
          <w:b w:val="0"/>
          <w:i/>
          <w:sz w:val="24"/>
          <w:szCs w:val="24"/>
        </w:rPr>
      </w:pPr>
      <w:r w:rsidRPr="00BD4980">
        <w:rPr>
          <w:sz w:val="24"/>
        </w:rPr>
        <w:t xml:space="preserve">Scheme </w:t>
      </w:r>
      <w:r w:rsidR="00156E61">
        <w:rPr>
          <w:sz w:val="24"/>
        </w:rPr>
        <w:t>1</w:t>
      </w:r>
      <w:r w:rsidRPr="00BD4980">
        <w:rPr>
          <w:sz w:val="24"/>
        </w:rPr>
        <w:t xml:space="preserve">. </w:t>
      </w:r>
      <w:r w:rsidR="00780B42">
        <w:rPr>
          <w:b w:val="0"/>
          <w:sz w:val="24"/>
          <w:szCs w:val="24"/>
        </w:rPr>
        <w:t>T</w:t>
      </w:r>
      <w:r w:rsidR="00780B42" w:rsidRPr="00BD4980">
        <w:rPr>
          <w:b w:val="0"/>
          <w:sz w:val="24"/>
          <w:szCs w:val="24"/>
        </w:rPr>
        <w:t xml:space="preserve">hermal cleavage </w:t>
      </w:r>
      <w:r w:rsidR="00780B42">
        <w:rPr>
          <w:b w:val="0"/>
          <w:sz w:val="24"/>
          <w:szCs w:val="24"/>
        </w:rPr>
        <w:t xml:space="preserve">of </w:t>
      </w:r>
      <w:r w:rsidRPr="00BD4980">
        <w:rPr>
          <w:b w:val="0"/>
          <w:sz w:val="24"/>
          <w:szCs w:val="24"/>
        </w:rPr>
        <w:t>Diphenyl(4-triphenylmethyl-2,5-cyclohexadien-1-ylidene)</w:t>
      </w:r>
      <w:r w:rsidR="00780B42">
        <w:rPr>
          <w:b w:val="0"/>
          <w:sz w:val="24"/>
          <w:szCs w:val="24"/>
        </w:rPr>
        <w:t xml:space="preserve">   </w:t>
      </w:r>
      <w:r w:rsidRPr="00BD4980">
        <w:rPr>
          <w:b w:val="0"/>
          <w:sz w:val="24"/>
          <w:szCs w:val="24"/>
        </w:rPr>
        <w:t>methane.</w:t>
      </w:r>
    </w:p>
    <w:p w14:paraId="07DB2DD3" w14:textId="77777777" w:rsidR="00BD4980" w:rsidRPr="00BD4980" w:rsidRDefault="00BD4980" w:rsidP="00BD4980"/>
    <w:p w14:paraId="7E79A235" w14:textId="1C4FA877" w:rsidR="00BD4980" w:rsidRPr="00BD4980" w:rsidRDefault="009E1865" w:rsidP="00BD4980">
      <w:pPr>
        <w:pStyle w:val="CA"/>
        <w:ind w:firstLine="360"/>
        <w:jc w:val="both"/>
        <w:rPr>
          <w:b w:val="0"/>
          <w:i w:val="0"/>
          <w:sz w:val="24"/>
          <w:szCs w:val="24"/>
        </w:rPr>
      </w:pPr>
      <w:r w:rsidRPr="009E1865">
        <w:rPr>
          <w:b w:val="0"/>
          <w:i w:val="0"/>
          <w:sz w:val="24"/>
          <w:szCs w:val="24"/>
        </w:rPr>
        <w:t xml:space="preserve">In peroxides, azo compounds, nitrite esters, halogen molecules, N-hydroxy-pyridine-2 </w:t>
      </w:r>
      <w:proofErr w:type="spellStart"/>
      <w:r w:rsidRPr="009E1865">
        <w:rPr>
          <w:b w:val="0"/>
          <w:i w:val="0"/>
          <w:sz w:val="24"/>
          <w:szCs w:val="24"/>
        </w:rPr>
        <w:t>thione</w:t>
      </w:r>
      <w:proofErr w:type="spellEnd"/>
      <w:r w:rsidRPr="009E1865">
        <w:rPr>
          <w:b w:val="0"/>
          <w:i w:val="0"/>
          <w:sz w:val="24"/>
          <w:szCs w:val="24"/>
        </w:rPr>
        <w:t xml:space="preserve"> esters, etc., functional groups that are based on heteroatom-heteroatom or carbon-heteroatom bonds typically better meet the energy requirement for thermolytic radical production. </w:t>
      </w:r>
      <w:r w:rsidR="00BD4980" w:rsidRPr="00BD4980">
        <w:rPr>
          <w:b w:val="0"/>
          <w:i w:val="0"/>
          <w:sz w:val="24"/>
          <w:szCs w:val="24"/>
        </w:rPr>
        <w:t xml:space="preserve">Radical initiators such as organic peroxides and azo compounds leverage formation of a small stable unit for the formation of reactive species (radicals). They are inherently unstable, usually stored at colder temperatures and must be handled with care. </w:t>
      </w:r>
      <w:r w:rsidR="005F4F94" w:rsidRPr="005F4F94">
        <w:rPr>
          <w:b w:val="0"/>
          <w:i w:val="0"/>
          <w:sz w:val="24"/>
          <w:szCs w:val="24"/>
        </w:rPr>
        <w:t>For RIs, an appropriate compromise must be found: they must be stable at normal temperature but should disintegrate at a temperature that makes the target radicals easily accessible.</w:t>
      </w:r>
      <w:r w:rsidR="00BD4980" w:rsidRPr="00BD4980">
        <w:rPr>
          <w:b w:val="0"/>
          <w:i w:val="0"/>
          <w:sz w:val="24"/>
          <w:szCs w:val="24"/>
        </w:rPr>
        <w:t xml:space="preserve"> </w:t>
      </w:r>
      <w:r w:rsidR="00BD4980" w:rsidRPr="00156E61">
        <w:rPr>
          <w:bCs w:val="0"/>
          <w:i w:val="0"/>
          <w:sz w:val="24"/>
          <w:szCs w:val="24"/>
        </w:rPr>
        <w:t>Table 2</w:t>
      </w:r>
      <w:r w:rsidR="00BD4980" w:rsidRPr="00BD4980">
        <w:rPr>
          <w:b w:val="0"/>
          <w:i w:val="0"/>
          <w:sz w:val="24"/>
          <w:szCs w:val="24"/>
        </w:rPr>
        <w:t xml:space="preserve"> provides examples of common organic reactive initiators and their properties.</w:t>
      </w:r>
    </w:p>
    <w:p w14:paraId="1B50D20D" w14:textId="634E1764" w:rsidR="00BD4980" w:rsidRPr="00BD4980" w:rsidRDefault="00156E61" w:rsidP="00156E61">
      <w:pPr>
        <w:pStyle w:val="CA"/>
        <w:spacing w:after="0"/>
        <w:rPr>
          <w:b w:val="0"/>
          <w:i w:val="0"/>
          <w:sz w:val="24"/>
          <w:szCs w:val="24"/>
        </w:rPr>
      </w:pPr>
      <w:r w:rsidRPr="00BD4980">
        <w:object w:dxaOrig="10655" w:dyaOrig="10415" w14:anchorId="7C61DA30">
          <v:shape id="_x0000_i1027" type="#_x0000_t75" style="width:417.2pt;height:407.3pt" o:ole="">
            <v:imagedata r:id="rId12" o:title=""/>
          </v:shape>
          <o:OLEObject Type="Embed" ProgID="ChemDraw.Document.6.0" ShapeID="_x0000_i1027" DrawAspect="Content" ObjectID="_1750184136" r:id="rId13"/>
        </w:object>
      </w:r>
    </w:p>
    <w:p w14:paraId="06970DE0" w14:textId="406F9BAB" w:rsidR="00BD4980" w:rsidRPr="00BD4980" w:rsidRDefault="00BD4980" w:rsidP="00BD4980">
      <w:pPr>
        <w:pStyle w:val="CA"/>
        <w:spacing w:before="120"/>
        <w:jc w:val="both"/>
        <w:rPr>
          <w:b w:val="0"/>
          <w:i w:val="0"/>
          <w:sz w:val="24"/>
          <w:szCs w:val="24"/>
        </w:rPr>
      </w:pPr>
      <w:r w:rsidRPr="00BD4980">
        <w:rPr>
          <w:i w:val="0"/>
          <w:sz w:val="24"/>
          <w:szCs w:val="24"/>
        </w:rPr>
        <w:t xml:space="preserve">Table 2. </w:t>
      </w:r>
      <w:r w:rsidR="00806FC0">
        <w:rPr>
          <w:b w:val="0"/>
          <w:i w:val="0"/>
          <w:sz w:val="24"/>
          <w:szCs w:val="24"/>
        </w:rPr>
        <w:t>Some c</w:t>
      </w:r>
      <w:r w:rsidR="00806FC0" w:rsidRPr="00BD4980">
        <w:rPr>
          <w:b w:val="0"/>
          <w:i w:val="0"/>
          <w:sz w:val="24"/>
          <w:szCs w:val="24"/>
        </w:rPr>
        <w:t xml:space="preserve">ommon thermal initiators </w:t>
      </w:r>
      <w:r w:rsidRPr="00BD4980">
        <w:rPr>
          <w:b w:val="0"/>
          <w:i w:val="0"/>
          <w:sz w:val="24"/>
          <w:szCs w:val="24"/>
        </w:rPr>
        <w:t>Decomposition rates and 10-hour half-life temperatures.</w:t>
      </w:r>
      <w:r w:rsidRPr="00BD4980">
        <w:rPr>
          <w:rStyle w:val="EndnoteReference"/>
          <w:b w:val="0"/>
          <w:i w:val="0"/>
          <w:sz w:val="24"/>
          <w:szCs w:val="24"/>
        </w:rPr>
        <w:endnoteReference w:id="11"/>
      </w:r>
    </w:p>
    <w:p w14:paraId="6BFBF2FC" w14:textId="4D5D923D" w:rsidR="00BD4980" w:rsidRDefault="00EE7FA5" w:rsidP="00BD4980">
      <w:pPr>
        <w:pStyle w:val="CA"/>
        <w:ind w:firstLine="360"/>
        <w:jc w:val="both"/>
        <w:rPr>
          <w:b w:val="0"/>
          <w:i w:val="0"/>
          <w:sz w:val="24"/>
          <w:szCs w:val="24"/>
        </w:rPr>
      </w:pPr>
      <w:r w:rsidRPr="00EE7FA5">
        <w:rPr>
          <w:b w:val="0"/>
          <w:i w:val="0"/>
          <w:sz w:val="24"/>
          <w:szCs w:val="24"/>
        </w:rPr>
        <w:t>Radicals are frequently produced through the thermolysis of peroxides. With a BDE of 35–50 kcal mol</w:t>
      </w:r>
      <w:r w:rsidRPr="00B70520">
        <w:rPr>
          <w:b w:val="0"/>
          <w:i w:val="0"/>
          <w:sz w:val="24"/>
          <w:szCs w:val="24"/>
          <w:vertAlign w:val="superscript"/>
        </w:rPr>
        <w:t>–1</w:t>
      </w:r>
      <w:r w:rsidRPr="00EE7FA5">
        <w:rPr>
          <w:b w:val="0"/>
          <w:i w:val="0"/>
          <w:sz w:val="24"/>
          <w:szCs w:val="24"/>
        </w:rPr>
        <w:t xml:space="preserve">, the RO–OR bond is relatively weak and easily breaks to create alkoxy radicals (RO). These kinds of chemical compounds are widely accessible in commerce. Decarboxylation often occurs after the creation of acyloxyl radicals in </w:t>
      </w:r>
      <w:proofErr w:type="spellStart"/>
      <w:r w:rsidRPr="00EE7FA5">
        <w:rPr>
          <w:b w:val="0"/>
          <w:i w:val="0"/>
          <w:sz w:val="24"/>
          <w:szCs w:val="24"/>
        </w:rPr>
        <w:t>diacylperoxides</w:t>
      </w:r>
      <w:proofErr w:type="spellEnd"/>
      <w:r w:rsidRPr="00EE7FA5">
        <w:rPr>
          <w:b w:val="0"/>
          <w:i w:val="0"/>
          <w:sz w:val="24"/>
          <w:szCs w:val="24"/>
        </w:rPr>
        <w:t xml:space="preserve"> (</w:t>
      </w:r>
      <w:r w:rsidRPr="00EE7FA5">
        <w:rPr>
          <w:bCs w:val="0"/>
          <w:i w:val="0"/>
          <w:sz w:val="24"/>
          <w:szCs w:val="24"/>
        </w:rPr>
        <w:t>Scheme 2</w:t>
      </w:r>
      <w:r w:rsidRPr="00EE7FA5">
        <w:rPr>
          <w:b w:val="0"/>
          <w:i w:val="0"/>
          <w:sz w:val="24"/>
          <w:szCs w:val="24"/>
        </w:rPr>
        <w:t xml:space="preserve">). Compared to the majority of </w:t>
      </w:r>
      <w:proofErr w:type="spellStart"/>
      <w:r w:rsidRPr="00EE7FA5">
        <w:rPr>
          <w:b w:val="0"/>
          <w:i w:val="0"/>
          <w:sz w:val="24"/>
          <w:szCs w:val="24"/>
        </w:rPr>
        <w:t>dialkylperoxides</w:t>
      </w:r>
      <w:proofErr w:type="spellEnd"/>
      <w:r w:rsidRPr="00EE7FA5">
        <w:rPr>
          <w:b w:val="0"/>
          <w:i w:val="0"/>
          <w:sz w:val="24"/>
          <w:szCs w:val="24"/>
        </w:rPr>
        <w:t xml:space="preserve">, these peroxides show reduced (O-O) BDE. </w:t>
      </w:r>
      <w:r w:rsidR="00BD4980" w:rsidRPr="00BD4980">
        <w:rPr>
          <w:b w:val="0"/>
          <w:i w:val="0"/>
          <w:sz w:val="24"/>
          <w:szCs w:val="24"/>
        </w:rPr>
        <w:t xml:space="preserve">The lower BDE originates from the resonance stabilization of unpaired electron over the two oxygen atoms in the acyloxyl radicals. </w:t>
      </w:r>
    </w:p>
    <w:p w14:paraId="3BA5989F" w14:textId="77777777" w:rsidR="00BD4980" w:rsidRPr="00BD4980" w:rsidRDefault="00BD4980" w:rsidP="00BD4980">
      <w:pPr>
        <w:pStyle w:val="CA"/>
        <w:spacing w:after="120"/>
      </w:pPr>
      <w:r w:rsidRPr="00BD4980">
        <w:object w:dxaOrig="5130" w:dyaOrig="1790" w14:anchorId="50FC6044">
          <v:shape id="_x0000_i1028" type="#_x0000_t75" style="width:228.7pt;height:80.1pt" o:ole="">
            <v:imagedata r:id="rId14" o:title=""/>
          </v:shape>
          <o:OLEObject Type="Embed" ProgID="ChemDraw.Document.6.0" ShapeID="_x0000_i1028" DrawAspect="Content" ObjectID="_1750184137" r:id="rId15"/>
        </w:object>
      </w:r>
    </w:p>
    <w:p w14:paraId="0FDDE1EF" w14:textId="77777777" w:rsidR="00CA449D" w:rsidRDefault="00BD4980" w:rsidP="00BD4980">
      <w:pPr>
        <w:pStyle w:val="Caption"/>
        <w:rPr>
          <w:b w:val="0"/>
          <w:sz w:val="24"/>
          <w:szCs w:val="24"/>
        </w:rPr>
      </w:pPr>
      <w:bookmarkStart w:id="0" w:name="_Ref382735372"/>
      <w:r w:rsidRPr="00BD4980">
        <w:rPr>
          <w:sz w:val="24"/>
          <w:szCs w:val="24"/>
        </w:rPr>
        <w:t xml:space="preserve">Scheme </w:t>
      </w:r>
      <w:bookmarkEnd w:id="0"/>
      <w:r w:rsidR="00156E61">
        <w:rPr>
          <w:sz w:val="24"/>
          <w:szCs w:val="24"/>
        </w:rPr>
        <w:t>2</w:t>
      </w:r>
      <w:r w:rsidRPr="00BD4980">
        <w:rPr>
          <w:sz w:val="24"/>
          <w:szCs w:val="24"/>
        </w:rPr>
        <w:t xml:space="preserve">. </w:t>
      </w:r>
      <w:r w:rsidRPr="00BD4980">
        <w:rPr>
          <w:b w:val="0"/>
          <w:sz w:val="24"/>
          <w:szCs w:val="24"/>
        </w:rPr>
        <w:t>Top:</w:t>
      </w:r>
      <w:r w:rsidRPr="00BD4980">
        <w:rPr>
          <w:sz w:val="24"/>
          <w:szCs w:val="24"/>
        </w:rPr>
        <w:t xml:space="preserve"> </w:t>
      </w:r>
      <w:r w:rsidRPr="00BD4980">
        <w:rPr>
          <w:b w:val="0"/>
          <w:sz w:val="24"/>
          <w:szCs w:val="24"/>
        </w:rPr>
        <w:t xml:space="preserve">Decomposition of peroxide. </w:t>
      </w:r>
    </w:p>
    <w:p w14:paraId="5ADCD4F7" w14:textId="3240D162" w:rsidR="00BD4980" w:rsidRPr="00BD4980" w:rsidRDefault="00CA449D" w:rsidP="00CA449D">
      <w:pPr>
        <w:pStyle w:val="Caption"/>
        <w:spacing w:after="240"/>
        <w:rPr>
          <w:b w:val="0"/>
          <w:i/>
          <w:sz w:val="24"/>
          <w:szCs w:val="24"/>
        </w:rPr>
      </w:pPr>
      <w:r>
        <w:rPr>
          <w:b w:val="0"/>
          <w:sz w:val="24"/>
          <w:szCs w:val="24"/>
        </w:rPr>
        <w:t xml:space="preserve">                  </w:t>
      </w:r>
      <w:r w:rsidR="00BD4980" w:rsidRPr="00BD4980">
        <w:rPr>
          <w:b w:val="0"/>
          <w:sz w:val="24"/>
          <w:szCs w:val="24"/>
        </w:rPr>
        <w:t xml:space="preserve">Bottom: Decomposition and fragmentation of </w:t>
      </w:r>
      <w:proofErr w:type="spellStart"/>
      <w:r w:rsidR="00BD4980" w:rsidRPr="00BD4980">
        <w:rPr>
          <w:b w:val="0"/>
          <w:sz w:val="24"/>
          <w:szCs w:val="24"/>
        </w:rPr>
        <w:t>benzoylperoxide</w:t>
      </w:r>
      <w:proofErr w:type="spellEnd"/>
      <w:r w:rsidR="00BD4980" w:rsidRPr="00BD4980">
        <w:rPr>
          <w:b w:val="0"/>
          <w:i/>
          <w:sz w:val="24"/>
          <w:szCs w:val="24"/>
        </w:rPr>
        <w:t>.</w:t>
      </w:r>
    </w:p>
    <w:p w14:paraId="1BBB4E94" w14:textId="5C045EEA" w:rsidR="00CA449D" w:rsidRDefault="00CA449D" w:rsidP="00BD4980">
      <w:pPr>
        <w:pStyle w:val="CA"/>
        <w:ind w:firstLine="360"/>
        <w:jc w:val="both"/>
        <w:rPr>
          <w:b w:val="0"/>
          <w:i w:val="0"/>
          <w:sz w:val="24"/>
          <w:szCs w:val="24"/>
        </w:rPr>
      </w:pPr>
      <w:r w:rsidRPr="00CA449D">
        <w:rPr>
          <w:b w:val="0"/>
          <w:i w:val="0"/>
          <w:sz w:val="24"/>
          <w:szCs w:val="24"/>
        </w:rPr>
        <w:t>As thermal radical initiators, azo compounds (R-N=N-R) are frequently employed. When N</w:t>
      </w:r>
      <w:r w:rsidRPr="00CA449D">
        <w:rPr>
          <w:b w:val="0"/>
          <w:i w:val="0"/>
          <w:sz w:val="24"/>
          <w:szCs w:val="24"/>
          <w:vertAlign w:val="subscript"/>
        </w:rPr>
        <w:t>2</w:t>
      </w:r>
      <w:r w:rsidRPr="00CA449D">
        <w:rPr>
          <w:b w:val="0"/>
          <w:i w:val="0"/>
          <w:sz w:val="24"/>
          <w:szCs w:val="24"/>
        </w:rPr>
        <w:t xml:space="preserve"> is released thermally (or photochemically, see infra) by these RIs, carbon-centered radicals (R</w:t>
      </w:r>
      <w:r w:rsidRPr="00CA449D">
        <w:rPr>
          <w:b w:val="0"/>
          <w:i w:val="0"/>
          <w:sz w:val="24"/>
          <w:szCs w:val="24"/>
          <w:vertAlign w:val="superscript"/>
        </w:rPr>
        <w:t>.</w:t>
      </w:r>
      <w:r w:rsidRPr="00CA449D">
        <w:rPr>
          <w:b w:val="0"/>
          <w:i w:val="0"/>
          <w:sz w:val="24"/>
          <w:szCs w:val="24"/>
        </w:rPr>
        <w:t xml:space="preserve">) are formed. The </w:t>
      </w:r>
      <w:r>
        <w:rPr>
          <w:b w:val="0"/>
          <w:i w:val="0"/>
          <w:sz w:val="24"/>
          <w:szCs w:val="24"/>
        </w:rPr>
        <w:t>driving force</w:t>
      </w:r>
      <w:r w:rsidRPr="00CA449D">
        <w:rPr>
          <w:b w:val="0"/>
          <w:i w:val="0"/>
          <w:sz w:val="24"/>
          <w:szCs w:val="24"/>
        </w:rPr>
        <w:t xml:space="preserve"> for this process is the creation of N</w:t>
      </w:r>
      <w:r w:rsidRPr="00CA449D">
        <w:rPr>
          <w:b w:val="0"/>
          <w:i w:val="0"/>
          <w:sz w:val="24"/>
          <w:szCs w:val="24"/>
          <w:vertAlign w:val="subscript"/>
        </w:rPr>
        <w:t>2</w:t>
      </w:r>
      <w:r w:rsidRPr="00CA449D">
        <w:rPr>
          <w:b w:val="0"/>
          <w:i w:val="0"/>
          <w:sz w:val="24"/>
          <w:szCs w:val="24"/>
        </w:rPr>
        <w:t>, a gas that is extremely stable. The most popular azo chemical for producing radicals in moderate circumstances is 2,2-azobisisobutyronitrile (AIBN) (</w:t>
      </w:r>
      <w:r w:rsidRPr="00CA449D">
        <w:rPr>
          <w:bCs w:val="0"/>
          <w:i w:val="0"/>
          <w:sz w:val="24"/>
          <w:szCs w:val="24"/>
        </w:rPr>
        <w:t>Scheme</w:t>
      </w:r>
      <w:r w:rsidRPr="00CA449D">
        <w:rPr>
          <w:b w:val="0"/>
          <w:i w:val="0"/>
          <w:sz w:val="24"/>
          <w:szCs w:val="24"/>
        </w:rPr>
        <w:t xml:space="preserve"> </w:t>
      </w:r>
      <w:r w:rsidRPr="00CA449D">
        <w:rPr>
          <w:bCs w:val="0"/>
          <w:i w:val="0"/>
          <w:sz w:val="24"/>
          <w:szCs w:val="24"/>
        </w:rPr>
        <w:t>3</w:t>
      </w:r>
      <w:r w:rsidRPr="00CA449D">
        <w:rPr>
          <w:b w:val="0"/>
          <w:i w:val="0"/>
          <w:sz w:val="24"/>
          <w:szCs w:val="24"/>
        </w:rPr>
        <w:t xml:space="preserve">). </w:t>
      </w:r>
    </w:p>
    <w:p w14:paraId="499E7A98" w14:textId="77777777" w:rsidR="00BD4980" w:rsidRPr="00BD4980" w:rsidRDefault="00BD4980" w:rsidP="00BD4980">
      <w:pPr>
        <w:pStyle w:val="CA"/>
        <w:spacing w:after="120"/>
        <w:rPr>
          <w:b w:val="0"/>
          <w:i w:val="0"/>
        </w:rPr>
      </w:pPr>
      <w:r w:rsidRPr="00BD4980">
        <w:object w:dxaOrig="3712" w:dyaOrig="1072" w14:anchorId="7D060237">
          <v:shape id="_x0000_i1029" type="#_x0000_t75" style="width:179.3pt;height:51.9pt" o:ole="">
            <v:imagedata r:id="rId16" o:title=""/>
          </v:shape>
          <o:OLEObject Type="Embed" ProgID="ChemDraw.Document.6.0" ShapeID="_x0000_i1029" DrawAspect="Content" ObjectID="_1750184138" r:id="rId17"/>
        </w:object>
      </w:r>
    </w:p>
    <w:p w14:paraId="147D5717" w14:textId="36DBFCEE" w:rsidR="00BD4980" w:rsidRPr="00BD4980" w:rsidRDefault="00BD4980" w:rsidP="00CA449D">
      <w:pPr>
        <w:pStyle w:val="Caption"/>
        <w:spacing w:after="240"/>
        <w:jc w:val="center"/>
        <w:rPr>
          <w:b w:val="0"/>
          <w:i/>
          <w:sz w:val="24"/>
          <w:szCs w:val="24"/>
        </w:rPr>
      </w:pPr>
      <w:bookmarkStart w:id="1" w:name="_Ref382735406"/>
      <w:r w:rsidRPr="00BD4980">
        <w:rPr>
          <w:sz w:val="24"/>
          <w:szCs w:val="24"/>
        </w:rPr>
        <w:t xml:space="preserve">Scheme </w:t>
      </w:r>
      <w:bookmarkEnd w:id="1"/>
      <w:r w:rsidR="00156E61">
        <w:rPr>
          <w:sz w:val="24"/>
          <w:szCs w:val="24"/>
        </w:rPr>
        <w:t>3</w:t>
      </w:r>
      <w:r w:rsidRPr="00BD4980">
        <w:rPr>
          <w:sz w:val="24"/>
          <w:szCs w:val="24"/>
        </w:rPr>
        <w:t xml:space="preserve">. </w:t>
      </w:r>
      <w:r w:rsidR="00CA449D" w:rsidRPr="00CA449D">
        <w:rPr>
          <w:b w:val="0"/>
          <w:sz w:val="24"/>
          <w:szCs w:val="24"/>
        </w:rPr>
        <w:t>Mechanism of 2,2'-azobisisobutyronitrile decomposition</w:t>
      </w:r>
      <w:r w:rsidRPr="00BD4980">
        <w:rPr>
          <w:b w:val="0"/>
          <w:sz w:val="24"/>
          <w:szCs w:val="24"/>
        </w:rPr>
        <w:t>.</w:t>
      </w:r>
    </w:p>
    <w:p w14:paraId="2782C5C7" w14:textId="15DC1906" w:rsidR="00BD4980" w:rsidRPr="00BD4980" w:rsidRDefault="00BD4980" w:rsidP="00BD4980">
      <w:pPr>
        <w:pStyle w:val="CA"/>
        <w:ind w:firstLine="360"/>
        <w:jc w:val="both"/>
        <w:rPr>
          <w:b w:val="0"/>
          <w:i w:val="0"/>
          <w:sz w:val="24"/>
          <w:szCs w:val="24"/>
        </w:rPr>
      </w:pPr>
      <w:r w:rsidRPr="00BD4980">
        <w:rPr>
          <w:b w:val="0"/>
          <w:i w:val="0"/>
          <w:sz w:val="24"/>
          <w:szCs w:val="24"/>
        </w:rPr>
        <w:t>Carbon-metal bonds, for example SnR</w:t>
      </w:r>
      <w:r w:rsidRPr="00BD4980">
        <w:rPr>
          <w:b w:val="0"/>
          <w:i w:val="0"/>
          <w:sz w:val="24"/>
          <w:szCs w:val="24"/>
          <w:vertAlign w:val="subscript"/>
        </w:rPr>
        <w:t>4</w:t>
      </w:r>
      <w:r w:rsidRPr="00BD4980">
        <w:rPr>
          <w:b w:val="0"/>
          <w:i w:val="0"/>
          <w:sz w:val="24"/>
          <w:szCs w:val="24"/>
        </w:rPr>
        <w:t xml:space="preserve"> or HgR</w:t>
      </w:r>
      <w:r w:rsidRPr="00BD4980">
        <w:rPr>
          <w:b w:val="0"/>
          <w:i w:val="0"/>
          <w:sz w:val="24"/>
          <w:szCs w:val="24"/>
          <w:vertAlign w:val="subscript"/>
        </w:rPr>
        <w:t>2</w:t>
      </w:r>
      <w:r w:rsidRPr="00BD4980">
        <w:rPr>
          <w:b w:val="0"/>
          <w:i w:val="0"/>
          <w:sz w:val="24"/>
          <w:szCs w:val="24"/>
        </w:rPr>
        <w:t xml:space="preserve"> (R=alkyl, e.g. tetrabutyltin), can also be </w:t>
      </w:r>
      <w:proofErr w:type="spellStart"/>
      <w:r w:rsidRPr="00BD4980">
        <w:rPr>
          <w:b w:val="0"/>
          <w:i w:val="0"/>
          <w:sz w:val="24"/>
          <w:szCs w:val="24"/>
        </w:rPr>
        <w:t>homolytically</w:t>
      </w:r>
      <w:proofErr w:type="spellEnd"/>
      <w:r w:rsidRPr="00BD4980">
        <w:rPr>
          <w:b w:val="0"/>
          <w:i w:val="0"/>
          <w:sz w:val="24"/>
          <w:szCs w:val="24"/>
        </w:rPr>
        <w:t xml:space="preserve"> cleaved to generate stable radicals. </w:t>
      </w:r>
      <w:r w:rsidR="00CA449D" w:rsidRPr="00CA449D">
        <w:rPr>
          <w:b w:val="0"/>
          <w:i w:val="0"/>
          <w:sz w:val="24"/>
          <w:szCs w:val="24"/>
        </w:rPr>
        <w:t>Typically, these reactions take place in the gas phase at very high temperatures</w:t>
      </w:r>
      <w:r w:rsidR="00CA449D">
        <w:rPr>
          <w:b w:val="0"/>
          <w:i w:val="0"/>
          <w:sz w:val="24"/>
          <w:szCs w:val="24"/>
        </w:rPr>
        <w:t xml:space="preserve"> </w:t>
      </w:r>
      <w:r w:rsidRPr="00BD4980">
        <w:rPr>
          <w:b w:val="0"/>
          <w:i w:val="0"/>
          <w:sz w:val="24"/>
          <w:szCs w:val="24"/>
        </w:rPr>
        <w:t>(in excess of 180</w:t>
      </w:r>
      <w:r w:rsidRPr="00BD4980">
        <w:rPr>
          <w:rFonts w:cs="Times New Roman"/>
          <w:b w:val="0"/>
          <w:i w:val="0"/>
          <w:sz w:val="24"/>
          <w:szCs w:val="24"/>
        </w:rPr>
        <w:t>°</w:t>
      </w:r>
      <w:r w:rsidRPr="00BD4980">
        <w:rPr>
          <w:b w:val="0"/>
          <w:i w:val="0"/>
          <w:sz w:val="24"/>
          <w:szCs w:val="24"/>
        </w:rPr>
        <w:t xml:space="preserve"> C).</w:t>
      </w:r>
      <w:r w:rsidRPr="00BD4980">
        <w:rPr>
          <w:rStyle w:val="EndnoteReference"/>
          <w:b w:val="0"/>
          <w:i w:val="0"/>
          <w:sz w:val="24"/>
          <w:szCs w:val="24"/>
        </w:rPr>
        <w:endnoteReference w:id="12"/>
      </w:r>
      <w:r w:rsidRPr="00BD4980">
        <w:rPr>
          <w:b w:val="0"/>
          <w:i w:val="0"/>
          <w:sz w:val="24"/>
          <w:szCs w:val="24"/>
          <w:vertAlign w:val="superscript"/>
        </w:rPr>
        <w:t>,</w:t>
      </w:r>
      <w:r w:rsidRPr="00BD4980">
        <w:rPr>
          <w:rStyle w:val="EndnoteReference"/>
          <w:b w:val="0"/>
          <w:i w:val="0"/>
          <w:sz w:val="24"/>
          <w:szCs w:val="24"/>
        </w:rPr>
        <w:endnoteReference w:id="13"/>
      </w:r>
      <w:r w:rsidRPr="00BD4980">
        <w:rPr>
          <w:b w:val="0"/>
          <w:i w:val="0"/>
          <w:sz w:val="24"/>
          <w:szCs w:val="24"/>
          <w:vertAlign w:val="superscript"/>
        </w:rPr>
        <w:t xml:space="preserve"> </w:t>
      </w:r>
      <w:r w:rsidRPr="00BD4980">
        <w:rPr>
          <w:b w:val="0"/>
          <w:i w:val="0"/>
          <w:sz w:val="24"/>
          <w:szCs w:val="24"/>
        </w:rPr>
        <w:t>Therefore these organometallic compounds are not generally used in synthetic radical chemistry.</w:t>
      </w:r>
    </w:p>
    <w:p w14:paraId="5EEA3484" w14:textId="140CC5AB" w:rsidR="00BD4980" w:rsidRPr="00BD4980" w:rsidRDefault="001A05B6" w:rsidP="001A05B6">
      <w:pPr>
        <w:pStyle w:val="CA"/>
        <w:ind w:firstLine="360"/>
        <w:jc w:val="both"/>
        <w:rPr>
          <w:b w:val="0"/>
          <w:i w:val="0"/>
          <w:sz w:val="24"/>
          <w:szCs w:val="24"/>
        </w:rPr>
      </w:pPr>
      <w:r w:rsidRPr="001A05B6">
        <w:rPr>
          <w:b w:val="0"/>
          <w:i w:val="0"/>
          <w:sz w:val="24"/>
          <w:szCs w:val="24"/>
        </w:rPr>
        <w:t xml:space="preserve">By breaking the O-C link during the thermolysis of alkoxyamines, which has a BDE </w:t>
      </w:r>
      <w:r>
        <w:rPr>
          <w:b w:val="0"/>
          <w:i w:val="0"/>
          <w:sz w:val="24"/>
          <w:szCs w:val="24"/>
        </w:rPr>
        <w:t>around</w:t>
      </w:r>
      <w:r w:rsidRPr="001A05B6">
        <w:rPr>
          <w:b w:val="0"/>
          <w:i w:val="0"/>
          <w:sz w:val="24"/>
          <w:szCs w:val="24"/>
        </w:rPr>
        <w:t xml:space="preserve"> 20 </w:t>
      </w:r>
      <w:r>
        <w:rPr>
          <w:b w:val="0"/>
          <w:i w:val="0"/>
          <w:sz w:val="24"/>
          <w:szCs w:val="24"/>
        </w:rPr>
        <w:t>to</w:t>
      </w:r>
      <w:r w:rsidRPr="001A05B6">
        <w:rPr>
          <w:b w:val="0"/>
          <w:i w:val="0"/>
          <w:sz w:val="24"/>
          <w:szCs w:val="24"/>
        </w:rPr>
        <w:t xml:space="preserve"> 35 kcal mol</w:t>
      </w:r>
      <w:r w:rsidRPr="001A05B6">
        <w:rPr>
          <w:b w:val="0"/>
          <w:i w:val="0"/>
          <w:sz w:val="24"/>
          <w:szCs w:val="24"/>
          <w:vertAlign w:val="superscript"/>
        </w:rPr>
        <w:t>-1</w:t>
      </w:r>
      <w:r w:rsidRPr="001A05B6">
        <w:rPr>
          <w:b w:val="0"/>
          <w:i w:val="0"/>
          <w:sz w:val="24"/>
          <w:szCs w:val="24"/>
        </w:rPr>
        <w:t xml:space="preserve">, nitroxide radicals can be produced. 2, 2, 6, 6-tetramethyl-piperidine-N-oxyl (TEMPO, </w:t>
      </w:r>
      <w:r w:rsidRPr="001A05B6">
        <w:rPr>
          <w:bCs w:val="0"/>
          <w:i w:val="0"/>
          <w:sz w:val="24"/>
          <w:szCs w:val="24"/>
        </w:rPr>
        <w:t>4</w:t>
      </w:r>
      <w:r w:rsidRPr="001A05B6">
        <w:rPr>
          <w:b w:val="0"/>
          <w:i w:val="0"/>
          <w:sz w:val="24"/>
          <w:szCs w:val="24"/>
        </w:rPr>
        <w:t xml:space="preserve">), 2, 2, 5-tri-methyl-4-phenyl-3-azahexane-3-nitroxide (TIPNO, </w:t>
      </w:r>
      <w:r w:rsidRPr="001A05B6">
        <w:rPr>
          <w:bCs w:val="0"/>
          <w:i w:val="0"/>
          <w:sz w:val="24"/>
          <w:szCs w:val="24"/>
        </w:rPr>
        <w:t>5</w:t>
      </w:r>
      <w:r w:rsidRPr="001A05B6">
        <w:rPr>
          <w:b w:val="0"/>
          <w:i w:val="0"/>
          <w:sz w:val="24"/>
          <w:szCs w:val="24"/>
        </w:rPr>
        <w:t xml:space="preserve">), and N-(2-methylpropyl)-N-(1-diethylphosphono-2,2-dimethylpropyl)-N-oxyl (SG1, </w:t>
      </w:r>
      <w:r w:rsidRPr="001A05B6">
        <w:rPr>
          <w:bCs w:val="0"/>
          <w:i w:val="0"/>
          <w:sz w:val="24"/>
          <w:szCs w:val="24"/>
        </w:rPr>
        <w:t>6</w:t>
      </w:r>
      <w:r w:rsidRPr="001A05B6">
        <w:rPr>
          <w:b w:val="0"/>
          <w:i w:val="0"/>
          <w:sz w:val="24"/>
          <w:szCs w:val="24"/>
        </w:rPr>
        <w:t xml:space="preserve">) are some examples of common nitroxide </w:t>
      </w:r>
      <w:r>
        <w:rPr>
          <w:b w:val="0"/>
          <w:i w:val="0"/>
          <w:sz w:val="24"/>
          <w:szCs w:val="24"/>
        </w:rPr>
        <w:t xml:space="preserve">generating </w:t>
      </w:r>
      <w:r w:rsidRPr="001A05B6">
        <w:rPr>
          <w:b w:val="0"/>
          <w:i w:val="0"/>
          <w:sz w:val="24"/>
          <w:szCs w:val="24"/>
        </w:rPr>
        <w:t>substances. The structures of the alkyl and nitroxide fragments have a significant impact on the rate constants of C-O bond homolysis in alkoxyamines, which typically range from 10</w:t>
      </w:r>
      <w:r w:rsidRPr="001A05B6">
        <w:rPr>
          <w:b w:val="0"/>
          <w:i w:val="0"/>
          <w:sz w:val="24"/>
          <w:szCs w:val="24"/>
          <w:vertAlign w:val="superscript"/>
        </w:rPr>
        <w:t>-3</w:t>
      </w:r>
      <w:r w:rsidRPr="001A05B6">
        <w:rPr>
          <w:b w:val="0"/>
          <w:i w:val="0"/>
          <w:sz w:val="24"/>
          <w:szCs w:val="24"/>
        </w:rPr>
        <w:t xml:space="preserve"> to 10</w:t>
      </w:r>
      <w:r w:rsidRPr="001A05B6">
        <w:rPr>
          <w:b w:val="0"/>
          <w:i w:val="0"/>
          <w:sz w:val="24"/>
          <w:szCs w:val="24"/>
          <w:vertAlign w:val="superscript"/>
        </w:rPr>
        <w:t>-7</w:t>
      </w:r>
      <w:r w:rsidRPr="001A05B6">
        <w:rPr>
          <w:b w:val="0"/>
          <w:i w:val="0"/>
          <w:sz w:val="24"/>
          <w:szCs w:val="24"/>
        </w:rPr>
        <w:t xml:space="preserve"> s</w:t>
      </w:r>
      <w:r w:rsidRPr="001A05B6">
        <w:rPr>
          <w:b w:val="0"/>
          <w:i w:val="0"/>
          <w:sz w:val="24"/>
          <w:szCs w:val="24"/>
          <w:vertAlign w:val="superscript"/>
        </w:rPr>
        <w:t>-1</w:t>
      </w:r>
      <w:r w:rsidRPr="001A05B6">
        <w:rPr>
          <w:b w:val="0"/>
          <w:i w:val="0"/>
          <w:sz w:val="24"/>
          <w:szCs w:val="24"/>
        </w:rPr>
        <w:t xml:space="preserve"> at 350 K (Scheme </w:t>
      </w:r>
      <w:r w:rsidRPr="001A05B6">
        <w:rPr>
          <w:bCs w:val="0"/>
          <w:i w:val="0"/>
          <w:sz w:val="24"/>
          <w:szCs w:val="24"/>
        </w:rPr>
        <w:t>7</w:t>
      </w:r>
      <w:r w:rsidRPr="001A05B6">
        <w:rPr>
          <w:b w:val="0"/>
          <w:i w:val="0"/>
          <w:sz w:val="24"/>
          <w:szCs w:val="24"/>
        </w:rPr>
        <w:t>).</w:t>
      </w:r>
      <w:r w:rsidR="00BD4980" w:rsidRPr="00BD4980">
        <w:rPr>
          <w:rStyle w:val="EndnoteReference"/>
          <w:b w:val="0"/>
          <w:i w:val="0"/>
          <w:sz w:val="24"/>
          <w:szCs w:val="24"/>
        </w:rPr>
        <w:endnoteReference w:id="14"/>
      </w:r>
      <w:r w:rsidR="00BD4980" w:rsidRPr="00BD4980">
        <w:rPr>
          <w:b w:val="0"/>
          <w:i w:val="0"/>
          <w:sz w:val="24"/>
          <w:szCs w:val="24"/>
          <w:vertAlign w:val="superscript"/>
        </w:rPr>
        <w:t>,</w:t>
      </w:r>
      <w:r w:rsidR="00BD4980" w:rsidRPr="00BD4980">
        <w:rPr>
          <w:rStyle w:val="EndnoteReference"/>
          <w:b w:val="0"/>
          <w:i w:val="0"/>
          <w:sz w:val="24"/>
          <w:szCs w:val="24"/>
        </w:rPr>
        <w:endnoteReference w:id="15"/>
      </w:r>
      <w:r w:rsidR="00BD4980" w:rsidRPr="00BD4980">
        <w:rPr>
          <w:b w:val="0"/>
          <w:i w:val="0"/>
          <w:sz w:val="24"/>
          <w:szCs w:val="24"/>
        </w:rPr>
        <w:t xml:space="preserve">  </w:t>
      </w:r>
    </w:p>
    <w:p w14:paraId="3040F5F3" w14:textId="77777777" w:rsidR="00BD4980" w:rsidRPr="00BD4980" w:rsidRDefault="00BD4980" w:rsidP="00BF40F0">
      <w:pPr>
        <w:pStyle w:val="CA"/>
        <w:spacing w:after="0"/>
      </w:pPr>
      <w:r w:rsidRPr="00BD4980">
        <w:object w:dxaOrig="6374" w:dyaOrig="4912" w14:anchorId="6A8FFF4C">
          <v:shape id="_x0000_i1030" type="#_x0000_t75" style="width:256.95pt;height:197.3pt" o:ole="">
            <v:imagedata r:id="rId18" o:title=""/>
          </v:shape>
          <o:OLEObject Type="Embed" ProgID="ChemDraw.Document.6.0" ShapeID="_x0000_i1030" DrawAspect="Content" ObjectID="_1750184139" r:id="rId19"/>
        </w:object>
      </w:r>
    </w:p>
    <w:p w14:paraId="47282605" w14:textId="22859C72" w:rsidR="00BD4980" w:rsidRPr="00BD4980" w:rsidRDefault="00BD4980" w:rsidP="00BF40F0">
      <w:pPr>
        <w:jc w:val="center"/>
      </w:pPr>
      <w:r w:rsidRPr="00BD4980">
        <w:rPr>
          <w:b/>
        </w:rPr>
        <w:t xml:space="preserve">Scheme </w:t>
      </w:r>
      <w:r w:rsidR="00BF40F0">
        <w:rPr>
          <w:b/>
        </w:rPr>
        <w:t>4</w:t>
      </w:r>
      <w:r w:rsidRPr="00BD4980">
        <w:rPr>
          <w:b/>
        </w:rPr>
        <w:t>.</w:t>
      </w:r>
      <w:r w:rsidRPr="00BD4980">
        <w:t xml:space="preserve"> Decomposition of alkoxyamines to nitroxide radicals </w:t>
      </w:r>
      <w:r w:rsidRPr="00BD4980">
        <w:rPr>
          <w:b/>
        </w:rPr>
        <w:t>4</w:t>
      </w:r>
      <w:r w:rsidRPr="00BD4980">
        <w:t xml:space="preserve">, </w:t>
      </w:r>
      <w:r w:rsidRPr="00BD4980">
        <w:rPr>
          <w:b/>
        </w:rPr>
        <w:t>5</w:t>
      </w:r>
      <w:r w:rsidRPr="00BD4980">
        <w:t xml:space="preserve">, </w:t>
      </w:r>
      <w:r w:rsidRPr="00BD4980">
        <w:rPr>
          <w:b/>
        </w:rPr>
        <w:t>6</w:t>
      </w:r>
      <w:r w:rsidRPr="00BD4980">
        <w:t xml:space="preserve"> via thermolysis.</w:t>
      </w:r>
    </w:p>
    <w:p w14:paraId="6A47773D" w14:textId="77777777" w:rsidR="00BD4980" w:rsidRPr="00BD4980" w:rsidRDefault="00BD4980" w:rsidP="00BD4980"/>
    <w:p w14:paraId="52B64ECD" w14:textId="7A7A9113" w:rsidR="00BD4980" w:rsidRPr="00BD4980" w:rsidRDefault="00BD4980" w:rsidP="00BD4980">
      <w:pPr>
        <w:pStyle w:val="CA"/>
        <w:ind w:firstLine="360"/>
        <w:jc w:val="both"/>
        <w:rPr>
          <w:b w:val="0"/>
          <w:i w:val="0"/>
          <w:sz w:val="24"/>
          <w:szCs w:val="24"/>
        </w:rPr>
      </w:pPr>
      <w:r w:rsidRPr="00BD4980">
        <w:rPr>
          <w:b w:val="0"/>
          <w:i w:val="0"/>
          <w:sz w:val="24"/>
          <w:szCs w:val="24"/>
        </w:rPr>
        <w:t>Nitroxides, often referred to as “persistent radicals” due to their superstability, are widely applied in organic synthesis and polymer science. In particular, nitroxides are used in the nitroxide-mediated polymerization (NMP).</w:t>
      </w:r>
      <w:r w:rsidRPr="00BD4980">
        <w:rPr>
          <w:rStyle w:val="EndnoteReference"/>
          <w:b w:val="0"/>
          <w:i w:val="0"/>
          <w:sz w:val="24"/>
          <w:szCs w:val="24"/>
        </w:rPr>
        <w:endnoteReference w:id="16"/>
      </w:r>
      <w:r w:rsidRPr="00BD4980">
        <w:rPr>
          <w:b w:val="0"/>
          <w:i w:val="0"/>
          <w:sz w:val="24"/>
          <w:szCs w:val="24"/>
          <w:vertAlign w:val="superscript"/>
        </w:rPr>
        <w:t>,</w:t>
      </w:r>
      <w:r w:rsidRPr="00BD4980">
        <w:rPr>
          <w:rStyle w:val="EndnoteReference"/>
          <w:b w:val="0"/>
          <w:i w:val="0"/>
          <w:sz w:val="24"/>
          <w:szCs w:val="24"/>
        </w:rPr>
        <w:endnoteReference w:id="17"/>
      </w:r>
      <w:r w:rsidRPr="00BD4980">
        <w:rPr>
          <w:b w:val="0"/>
          <w:i w:val="0"/>
          <w:sz w:val="24"/>
          <w:szCs w:val="24"/>
          <w:vertAlign w:val="superscript"/>
        </w:rPr>
        <w:t xml:space="preserve"> </w:t>
      </w:r>
      <w:r w:rsidR="002B22AE" w:rsidRPr="002B22AE">
        <w:rPr>
          <w:b w:val="0"/>
          <w:i w:val="0"/>
          <w:sz w:val="24"/>
          <w:szCs w:val="24"/>
        </w:rPr>
        <w:t>The persistent radical effect (PRE)</w:t>
      </w:r>
      <w:r w:rsidR="002B22AE" w:rsidRPr="002B22AE">
        <w:rPr>
          <w:rStyle w:val="EndnoteReference"/>
          <w:b w:val="0"/>
          <w:i w:val="0"/>
          <w:sz w:val="24"/>
          <w:szCs w:val="24"/>
        </w:rPr>
        <w:t xml:space="preserve"> </w:t>
      </w:r>
      <w:r w:rsidR="002B22AE" w:rsidRPr="00BD4980">
        <w:rPr>
          <w:rStyle w:val="EndnoteReference"/>
          <w:b w:val="0"/>
          <w:i w:val="0"/>
          <w:sz w:val="24"/>
          <w:szCs w:val="24"/>
        </w:rPr>
        <w:endnoteReference w:id="18"/>
      </w:r>
      <w:r w:rsidR="002B22AE" w:rsidRPr="00BD4980">
        <w:rPr>
          <w:b w:val="0"/>
          <w:i w:val="0"/>
          <w:sz w:val="24"/>
          <w:szCs w:val="24"/>
        </w:rPr>
        <w:t xml:space="preserve"> </w:t>
      </w:r>
      <w:r w:rsidR="002B22AE" w:rsidRPr="002B22AE">
        <w:rPr>
          <w:b w:val="0"/>
          <w:i w:val="0"/>
          <w:sz w:val="24"/>
          <w:szCs w:val="24"/>
        </w:rPr>
        <w:t xml:space="preserve"> is what enables the NMP reaction.  The PRE is a </w:t>
      </w:r>
      <w:r w:rsidR="00080865" w:rsidRPr="002B22AE">
        <w:rPr>
          <w:b w:val="0"/>
          <w:i w:val="0"/>
          <w:sz w:val="24"/>
          <w:szCs w:val="24"/>
        </w:rPr>
        <w:t>phenomenon</w:t>
      </w:r>
      <w:r w:rsidR="002B22AE" w:rsidRPr="002B22AE">
        <w:rPr>
          <w:b w:val="0"/>
          <w:i w:val="0"/>
          <w:sz w:val="24"/>
          <w:szCs w:val="24"/>
        </w:rPr>
        <w:t xml:space="preserve"> that occurs in some radical systems and </w:t>
      </w:r>
      <w:proofErr w:type="spellStart"/>
      <w:r w:rsidR="002B22AE" w:rsidRPr="002B22AE">
        <w:rPr>
          <w:b w:val="0"/>
          <w:i w:val="0"/>
          <w:sz w:val="24"/>
          <w:szCs w:val="24"/>
        </w:rPr>
        <w:t>favours</w:t>
      </w:r>
      <w:proofErr w:type="spellEnd"/>
      <w:r w:rsidR="002B22AE" w:rsidRPr="002B22AE">
        <w:rPr>
          <w:b w:val="0"/>
          <w:i w:val="0"/>
          <w:sz w:val="24"/>
          <w:szCs w:val="24"/>
        </w:rPr>
        <w:t xml:space="preserve"> the creation of one product to the point where other radical couplings are all but eliminated since one of the radical species is especially stable.</w:t>
      </w:r>
      <w:r w:rsidRPr="00BD4980">
        <w:rPr>
          <w:b w:val="0"/>
          <w:i w:val="0"/>
          <w:sz w:val="24"/>
          <w:szCs w:val="24"/>
        </w:rPr>
        <w:t xml:space="preserve"> </w:t>
      </w:r>
      <w:r w:rsidR="002B22AE" w:rsidRPr="002B22AE">
        <w:rPr>
          <w:b w:val="0"/>
          <w:i w:val="0"/>
          <w:sz w:val="24"/>
          <w:szCs w:val="24"/>
        </w:rPr>
        <w:t>As the reaction proceeds, persistent radicals gather in higher amounts. As a result, the reaction proceeds more quickly to produce the desired product (</w:t>
      </w:r>
      <w:r w:rsidR="002B22AE" w:rsidRPr="002B22AE">
        <w:rPr>
          <w:bCs w:val="0"/>
          <w:i w:val="0"/>
          <w:sz w:val="24"/>
          <w:szCs w:val="24"/>
        </w:rPr>
        <w:t>Scheme 6</w:t>
      </w:r>
      <w:r w:rsidR="002B22AE" w:rsidRPr="002B22AE">
        <w:rPr>
          <w:b w:val="0"/>
          <w:i w:val="0"/>
          <w:sz w:val="24"/>
          <w:szCs w:val="24"/>
        </w:rPr>
        <w:t xml:space="preserve">)—either by itself in a termination step or by combining with the persistent radical. This polymerization process is referred to as "living" since it does not naturally self-terminate. This is because the chains continue to develop under </w:t>
      </w:r>
      <w:proofErr w:type="spellStart"/>
      <w:r w:rsidR="002B22AE" w:rsidRPr="002B22AE">
        <w:rPr>
          <w:b w:val="0"/>
          <w:i w:val="0"/>
          <w:sz w:val="24"/>
          <w:szCs w:val="24"/>
        </w:rPr>
        <w:t>favourable</w:t>
      </w:r>
      <w:proofErr w:type="spellEnd"/>
      <w:r w:rsidR="002B22AE" w:rsidRPr="002B22AE">
        <w:rPr>
          <w:b w:val="0"/>
          <w:i w:val="0"/>
          <w:sz w:val="24"/>
          <w:szCs w:val="24"/>
        </w:rPr>
        <w:t xml:space="preserve"> reaction circumstances whenever there is a reactive monomer to "feed" them. Due to the PRE, it is possible to suppose that at any given time, almost all of the growing chains are "capped" by a mediating nitroxide, meaning that they dissociate and grow at remarkably similar rates, resulting in a generally uniform chain length and structure.</w:t>
      </w:r>
      <w:r w:rsidRPr="00BD4980">
        <w:rPr>
          <w:rStyle w:val="EndnoteReference"/>
          <w:b w:val="0"/>
          <w:i w:val="0"/>
          <w:sz w:val="24"/>
          <w:szCs w:val="24"/>
        </w:rPr>
        <w:endnoteReference w:id="19"/>
      </w:r>
    </w:p>
    <w:p w14:paraId="36FA010A" w14:textId="77777777" w:rsidR="00BD4980" w:rsidRPr="00BD4980" w:rsidRDefault="00BD4980" w:rsidP="00156E61">
      <w:pPr>
        <w:pStyle w:val="CA"/>
        <w:spacing w:after="0"/>
        <w:ind w:firstLine="360"/>
        <w:rPr>
          <w:b w:val="0"/>
          <w:i w:val="0"/>
          <w:sz w:val="24"/>
          <w:szCs w:val="24"/>
        </w:rPr>
      </w:pPr>
      <w:r w:rsidRPr="00BD4980">
        <w:object w:dxaOrig="6695" w:dyaOrig="1353" w14:anchorId="3142089C">
          <v:shape id="_x0000_i1031" type="#_x0000_t75" style="width:293.3pt;height:59.3pt" o:ole="">
            <v:imagedata r:id="rId20" o:title=""/>
          </v:shape>
          <o:OLEObject Type="Embed" ProgID="ChemDraw.Document.6.0" ShapeID="_x0000_i1031" DrawAspect="Content" ObjectID="_1750184140" r:id="rId21"/>
        </w:object>
      </w:r>
    </w:p>
    <w:p w14:paraId="3006AC0F" w14:textId="045C79A6" w:rsidR="00BD4980" w:rsidRPr="00BD4980" w:rsidRDefault="00BD4980" w:rsidP="00156E61">
      <w:pPr>
        <w:pStyle w:val="Caption"/>
        <w:jc w:val="center"/>
        <w:rPr>
          <w:b w:val="0"/>
          <w:sz w:val="24"/>
          <w:szCs w:val="24"/>
        </w:rPr>
      </w:pPr>
      <w:r w:rsidRPr="00BD4980">
        <w:rPr>
          <w:sz w:val="24"/>
          <w:szCs w:val="24"/>
        </w:rPr>
        <w:t xml:space="preserve">Scheme </w:t>
      </w:r>
      <w:r w:rsidR="00BF40F0">
        <w:rPr>
          <w:sz w:val="24"/>
          <w:szCs w:val="24"/>
        </w:rPr>
        <w:t>5</w:t>
      </w:r>
      <w:r w:rsidRPr="00BD4980">
        <w:rPr>
          <w:sz w:val="24"/>
          <w:szCs w:val="24"/>
        </w:rPr>
        <w:t xml:space="preserve">.   </w:t>
      </w:r>
      <w:r w:rsidRPr="00BD4980">
        <w:rPr>
          <w:b w:val="0"/>
          <w:sz w:val="24"/>
          <w:szCs w:val="24"/>
        </w:rPr>
        <w:t>General mechanism of Nitroxide-mediated Polymerization (NMP).</w:t>
      </w:r>
    </w:p>
    <w:p w14:paraId="0B03839C" w14:textId="77777777" w:rsidR="00BD4980" w:rsidRPr="00BD4980" w:rsidRDefault="00BD4980" w:rsidP="00BD4980">
      <w:pPr>
        <w:jc w:val="center"/>
      </w:pPr>
    </w:p>
    <w:p w14:paraId="53850631" w14:textId="64C384FB" w:rsidR="00BD4980" w:rsidRPr="00156E61" w:rsidRDefault="00BD4980" w:rsidP="007415CE">
      <w:pPr>
        <w:pStyle w:val="CA"/>
        <w:numPr>
          <w:ilvl w:val="0"/>
          <w:numId w:val="3"/>
        </w:numPr>
        <w:jc w:val="both"/>
        <w:rPr>
          <w:bCs w:val="0"/>
          <w:i w:val="0"/>
          <w:sz w:val="24"/>
          <w:szCs w:val="24"/>
          <w:u w:val="single"/>
        </w:rPr>
      </w:pPr>
      <w:r w:rsidRPr="00156E61">
        <w:rPr>
          <w:bCs w:val="0"/>
          <w:i w:val="0"/>
          <w:sz w:val="24"/>
          <w:szCs w:val="24"/>
          <w:u w:val="single"/>
        </w:rPr>
        <w:t xml:space="preserve"> Photochemical activation</w:t>
      </w:r>
    </w:p>
    <w:p w14:paraId="314B6B08" w14:textId="58E9C4AD" w:rsidR="00BD4980" w:rsidRPr="00BD4980" w:rsidRDefault="003D1908" w:rsidP="00BD4980">
      <w:pPr>
        <w:pStyle w:val="CA"/>
        <w:ind w:firstLine="360"/>
        <w:jc w:val="both"/>
        <w:rPr>
          <w:b w:val="0"/>
          <w:i w:val="0"/>
          <w:sz w:val="24"/>
          <w:szCs w:val="24"/>
        </w:rPr>
      </w:pPr>
      <w:r w:rsidRPr="003D1908">
        <w:rPr>
          <w:b w:val="0"/>
          <w:i w:val="0"/>
          <w:sz w:val="24"/>
          <w:szCs w:val="24"/>
        </w:rPr>
        <w:t>Also allowing for homolytic breakage of bonds is ultraviolet or visible light. In comparison to the ground state S</w:t>
      </w:r>
      <w:r w:rsidRPr="003D1908">
        <w:rPr>
          <w:b w:val="0"/>
          <w:i w:val="0"/>
          <w:sz w:val="24"/>
          <w:szCs w:val="24"/>
          <w:vertAlign w:val="subscript"/>
        </w:rPr>
        <w:t>0</w:t>
      </w:r>
      <w:r w:rsidRPr="003D1908">
        <w:rPr>
          <w:b w:val="0"/>
          <w:i w:val="0"/>
          <w:sz w:val="24"/>
          <w:szCs w:val="24"/>
        </w:rPr>
        <w:t xml:space="preserve">, the bond cleavage in excited states (singlet or triplet) is more </w:t>
      </w:r>
      <w:proofErr w:type="spellStart"/>
      <w:r w:rsidRPr="003D1908">
        <w:rPr>
          <w:b w:val="0"/>
          <w:i w:val="0"/>
          <w:sz w:val="24"/>
          <w:szCs w:val="24"/>
        </w:rPr>
        <w:t>favourable</w:t>
      </w:r>
      <w:proofErr w:type="spellEnd"/>
      <w:r w:rsidRPr="003D1908">
        <w:rPr>
          <w:b w:val="0"/>
          <w:i w:val="0"/>
          <w:sz w:val="24"/>
          <w:szCs w:val="24"/>
        </w:rPr>
        <w:t xml:space="preserve">. The weakening of bonds in excited states is caused by the promotion of an electron, frequently from the highest occupied molecular orbital (HOMO) (corresponding to a bonding or nonbonding orbital) to the lowest unoccupied molecular orbital (LUMO), corresponding to an antibonding </w:t>
      </w:r>
      <w:r w:rsidRPr="003D1908">
        <w:rPr>
          <w:b w:val="0"/>
          <w:i w:val="0"/>
          <w:sz w:val="24"/>
          <w:szCs w:val="24"/>
        </w:rPr>
        <w:lastRenderedPageBreak/>
        <w:t>orbital. Due to its ability to be initiated selectively and under relatively benign circumstances, photoinduced homolysis can be useful. Additionally, stronger bonds (such C-C bonds) can be broken, and side reactions are typically less common</w:t>
      </w:r>
      <w:r w:rsidR="00BD4980" w:rsidRPr="00BD4980">
        <w:rPr>
          <w:b w:val="0"/>
          <w:i w:val="0"/>
          <w:sz w:val="24"/>
          <w:szCs w:val="24"/>
        </w:rPr>
        <w:t>.</w:t>
      </w:r>
      <w:r w:rsidR="00BD4980" w:rsidRPr="00BD4980">
        <w:rPr>
          <w:rStyle w:val="EndnoteReference"/>
          <w:b w:val="0"/>
          <w:i w:val="0"/>
          <w:sz w:val="24"/>
          <w:szCs w:val="24"/>
        </w:rPr>
        <w:endnoteReference w:id="20"/>
      </w:r>
      <w:r w:rsidR="00BD4980" w:rsidRPr="00BD4980">
        <w:rPr>
          <w:b w:val="0"/>
          <w:i w:val="0"/>
          <w:sz w:val="24"/>
          <w:szCs w:val="24"/>
        </w:rPr>
        <w:t xml:space="preserve"> </w:t>
      </w:r>
    </w:p>
    <w:p w14:paraId="3555D498" w14:textId="38DF8FBF" w:rsidR="00BD4980" w:rsidRPr="00BD4980" w:rsidRDefault="00BD4980" w:rsidP="00BD4980">
      <w:pPr>
        <w:pStyle w:val="CA"/>
        <w:ind w:firstLine="360"/>
        <w:jc w:val="both"/>
        <w:rPr>
          <w:b w:val="0"/>
          <w:i w:val="0"/>
          <w:sz w:val="24"/>
          <w:szCs w:val="24"/>
        </w:rPr>
      </w:pPr>
      <w:r w:rsidRPr="00BD4980">
        <w:rPr>
          <w:b w:val="0"/>
          <w:i w:val="0"/>
          <w:sz w:val="24"/>
          <w:szCs w:val="24"/>
        </w:rPr>
        <w:t>The photolysis of peroxides</w:t>
      </w:r>
      <w:r w:rsidRPr="00BD4980">
        <w:rPr>
          <w:rStyle w:val="EndnoteReference"/>
          <w:b w:val="0"/>
          <w:i w:val="0"/>
          <w:sz w:val="24"/>
          <w:szCs w:val="24"/>
        </w:rPr>
        <w:endnoteReference w:id="21"/>
      </w:r>
      <w:r w:rsidRPr="00BD4980">
        <w:rPr>
          <w:b w:val="0"/>
          <w:i w:val="0"/>
          <w:sz w:val="24"/>
          <w:szCs w:val="24"/>
        </w:rPr>
        <w:t xml:space="preserve"> or </w:t>
      </w:r>
      <w:proofErr w:type="spellStart"/>
      <w:r w:rsidRPr="00BD4980">
        <w:rPr>
          <w:b w:val="0"/>
          <w:i w:val="0"/>
          <w:sz w:val="24"/>
          <w:szCs w:val="24"/>
        </w:rPr>
        <w:t>acylperoxides</w:t>
      </w:r>
      <w:proofErr w:type="spellEnd"/>
      <w:r w:rsidRPr="00BD4980">
        <w:rPr>
          <w:rStyle w:val="EndnoteReference"/>
          <w:b w:val="0"/>
          <w:i w:val="0"/>
          <w:sz w:val="24"/>
          <w:szCs w:val="24"/>
        </w:rPr>
        <w:endnoteReference w:id="22"/>
      </w:r>
      <w:r w:rsidRPr="00BD4980">
        <w:rPr>
          <w:b w:val="0"/>
          <w:i w:val="0"/>
          <w:sz w:val="24"/>
          <w:szCs w:val="24"/>
        </w:rPr>
        <w:t xml:space="preserve"> forming alkoxyl or acyloxyl radicals is well </w:t>
      </w:r>
      <w:proofErr w:type="spellStart"/>
      <w:r w:rsidRPr="00BD4980">
        <w:rPr>
          <w:b w:val="0"/>
          <w:i w:val="0"/>
          <w:sz w:val="24"/>
          <w:szCs w:val="24"/>
        </w:rPr>
        <w:t>estabilished</w:t>
      </w:r>
      <w:proofErr w:type="spellEnd"/>
      <w:r w:rsidRPr="00BD4980">
        <w:rPr>
          <w:b w:val="0"/>
          <w:i w:val="0"/>
          <w:sz w:val="24"/>
          <w:szCs w:val="24"/>
        </w:rPr>
        <w:t xml:space="preserve">. </w:t>
      </w:r>
      <w:r w:rsidR="003D1908" w:rsidRPr="003D1908">
        <w:rPr>
          <w:b w:val="0"/>
          <w:i w:val="0"/>
          <w:sz w:val="24"/>
          <w:szCs w:val="24"/>
        </w:rPr>
        <w:t xml:space="preserve">The majority of these precursors are light-absorbing at wavelengths around </w:t>
      </w:r>
      <w:r w:rsidR="003D1908" w:rsidRPr="00BD4980">
        <w:rPr>
          <w:b w:val="0"/>
          <w:i w:val="0"/>
          <w:sz w:val="24"/>
          <w:szCs w:val="24"/>
        </w:rPr>
        <w:t>&lt;</w:t>
      </w:r>
      <w:r w:rsidR="003D1908" w:rsidRPr="003D1908">
        <w:rPr>
          <w:b w:val="0"/>
          <w:i w:val="0"/>
          <w:sz w:val="24"/>
          <w:szCs w:val="24"/>
        </w:rPr>
        <w:t xml:space="preserve">300 nm. Special glassware must be used because </w:t>
      </w:r>
      <w:r w:rsidR="00080865" w:rsidRPr="003D1908">
        <w:rPr>
          <w:b w:val="0"/>
          <w:i w:val="0"/>
          <w:sz w:val="24"/>
          <w:szCs w:val="24"/>
        </w:rPr>
        <w:t>every day</w:t>
      </w:r>
      <w:r w:rsidR="003D1908" w:rsidRPr="003D1908">
        <w:rPr>
          <w:b w:val="0"/>
          <w:i w:val="0"/>
          <w:sz w:val="24"/>
          <w:szCs w:val="24"/>
        </w:rPr>
        <w:t xml:space="preserve"> glassware absorbs light at </w:t>
      </w:r>
      <w:r w:rsidR="003D1908" w:rsidRPr="00BD4980">
        <w:rPr>
          <w:b w:val="0"/>
          <w:i w:val="0"/>
          <w:sz w:val="24"/>
          <w:szCs w:val="24"/>
        </w:rPr>
        <w:t>&lt;</w:t>
      </w:r>
      <w:r w:rsidR="003D1908" w:rsidRPr="003D1908">
        <w:rPr>
          <w:b w:val="0"/>
          <w:i w:val="0"/>
          <w:sz w:val="24"/>
          <w:szCs w:val="24"/>
        </w:rPr>
        <w:t xml:space="preserve">310 nm. The same thing needs to be taken into account for azo compounds, as they exhibit a very mild absorption at wavelengths greater than 300 nm. An obvious exception to this general pattern may be found in AIBN, which has an absorption band that is relatively intense about 340 nm. </w:t>
      </w:r>
    </w:p>
    <w:p w14:paraId="38C99805" w14:textId="69336534" w:rsidR="00BD4980" w:rsidRPr="00BD4980" w:rsidRDefault="00382F05" w:rsidP="00BD4980">
      <w:pPr>
        <w:pStyle w:val="CA"/>
        <w:ind w:firstLine="360"/>
        <w:jc w:val="both"/>
        <w:rPr>
          <w:b w:val="0"/>
          <w:i w:val="0"/>
          <w:sz w:val="24"/>
          <w:szCs w:val="24"/>
        </w:rPr>
      </w:pPr>
      <w:r w:rsidRPr="00382F05">
        <w:rPr>
          <w:b w:val="0"/>
          <w:i w:val="0"/>
          <w:sz w:val="24"/>
          <w:szCs w:val="24"/>
        </w:rPr>
        <w:t xml:space="preserve">It has also been documented that photolysis of derivatives of organohalides that possess relatively weak C-halogen bonds occurs.  Due to their substantial absorption at 200&lt; λ &lt;350 nm, iodides and bromides are </w:t>
      </w:r>
      <w:proofErr w:type="spellStart"/>
      <w:r w:rsidRPr="00382F05">
        <w:rPr>
          <w:b w:val="0"/>
          <w:i w:val="0"/>
          <w:sz w:val="24"/>
          <w:szCs w:val="24"/>
        </w:rPr>
        <w:t>utilised</w:t>
      </w:r>
      <w:proofErr w:type="spellEnd"/>
      <w:r w:rsidRPr="00382F05">
        <w:rPr>
          <w:b w:val="0"/>
          <w:i w:val="0"/>
          <w:sz w:val="24"/>
          <w:szCs w:val="24"/>
        </w:rPr>
        <w:t xml:space="preserve"> more frequently, with iodides being able to cleave more effectively.</w:t>
      </w:r>
      <w:r w:rsidR="00BD4980" w:rsidRPr="00BD4980">
        <w:rPr>
          <w:rStyle w:val="EndnoteReference"/>
          <w:b w:val="0"/>
          <w:i w:val="0"/>
          <w:sz w:val="24"/>
          <w:szCs w:val="24"/>
        </w:rPr>
        <w:endnoteReference w:id="23"/>
      </w:r>
      <w:r w:rsidR="00BD4980" w:rsidRPr="00BD4980">
        <w:rPr>
          <w:b w:val="0"/>
          <w:i w:val="0"/>
          <w:sz w:val="24"/>
          <w:szCs w:val="24"/>
          <w:vertAlign w:val="superscript"/>
        </w:rPr>
        <w:t>,</w:t>
      </w:r>
      <w:r w:rsidR="00BD4980" w:rsidRPr="00BD4980">
        <w:rPr>
          <w:rStyle w:val="EndnoteReference"/>
          <w:b w:val="0"/>
          <w:i w:val="0"/>
          <w:sz w:val="24"/>
          <w:szCs w:val="24"/>
        </w:rPr>
        <w:endnoteReference w:id="24"/>
      </w:r>
      <w:r w:rsidR="00BD4980" w:rsidRPr="00BD4980">
        <w:rPr>
          <w:b w:val="0"/>
          <w:i w:val="0"/>
          <w:sz w:val="24"/>
          <w:szCs w:val="24"/>
          <w:vertAlign w:val="superscript"/>
        </w:rPr>
        <w:t xml:space="preserve">  </w:t>
      </w:r>
      <w:proofErr w:type="spellStart"/>
      <w:r w:rsidRPr="00382F05">
        <w:rPr>
          <w:b w:val="0"/>
          <w:i w:val="0"/>
          <w:sz w:val="24"/>
          <w:szCs w:val="24"/>
        </w:rPr>
        <w:t>Hypochlorites</w:t>
      </w:r>
      <w:proofErr w:type="spellEnd"/>
      <w:r w:rsidRPr="00382F05">
        <w:rPr>
          <w:b w:val="0"/>
          <w:i w:val="0"/>
          <w:sz w:val="24"/>
          <w:szCs w:val="24"/>
        </w:rPr>
        <w:t xml:space="preserve"> (RO-Cl) and N-</w:t>
      </w:r>
      <w:proofErr w:type="spellStart"/>
      <w:r w:rsidRPr="00382F05">
        <w:rPr>
          <w:b w:val="0"/>
          <w:i w:val="0"/>
          <w:sz w:val="24"/>
          <w:szCs w:val="24"/>
        </w:rPr>
        <w:t>chloroamines</w:t>
      </w:r>
      <w:proofErr w:type="spellEnd"/>
      <w:r w:rsidRPr="00382F05">
        <w:rPr>
          <w:b w:val="0"/>
          <w:i w:val="0"/>
          <w:sz w:val="24"/>
          <w:szCs w:val="24"/>
        </w:rPr>
        <w:t xml:space="preserve"> (R2N-Cl) are two examples of heteroatom-heteroatom linkages that are photolyzed together with the matching alkoxyl and </w:t>
      </w:r>
      <w:proofErr w:type="spellStart"/>
      <w:r w:rsidRPr="00382F05">
        <w:rPr>
          <w:b w:val="0"/>
          <w:i w:val="0"/>
          <w:sz w:val="24"/>
          <w:szCs w:val="24"/>
        </w:rPr>
        <w:t>aminyl</w:t>
      </w:r>
      <w:proofErr w:type="spellEnd"/>
      <w:r w:rsidRPr="00382F05">
        <w:rPr>
          <w:b w:val="0"/>
          <w:i w:val="0"/>
          <w:sz w:val="24"/>
          <w:szCs w:val="24"/>
        </w:rPr>
        <w:t xml:space="preserve"> radicals</w:t>
      </w:r>
      <w:r>
        <w:rPr>
          <w:b w:val="0"/>
          <w:i w:val="0"/>
          <w:sz w:val="24"/>
          <w:szCs w:val="24"/>
        </w:rPr>
        <w:t xml:space="preserve">, </w:t>
      </w:r>
      <w:r w:rsidRPr="00382F05">
        <w:rPr>
          <w:bCs w:val="0"/>
          <w:i w:val="0"/>
          <w:sz w:val="24"/>
          <w:szCs w:val="24"/>
        </w:rPr>
        <w:t>Scheme 6</w:t>
      </w:r>
      <w:r w:rsidR="00BD4980" w:rsidRPr="00BD4980">
        <w:rPr>
          <w:b w:val="0"/>
          <w:i w:val="0"/>
          <w:sz w:val="24"/>
          <w:szCs w:val="24"/>
        </w:rPr>
        <w:t>.</w:t>
      </w:r>
      <w:r w:rsidR="00BD4980" w:rsidRPr="00BD4980">
        <w:rPr>
          <w:rStyle w:val="EndnoteReference"/>
          <w:b w:val="0"/>
          <w:i w:val="0"/>
          <w:sz w:val="24"/>
          <w:szCs w:val="24"/>
        </w:rPr>
        <w:endnoteReference w:id="25"/>
      </w:r>
    </w:p>
    <w:p w14:paraId="28D9D8A0" w14:textId="77777777" w:rsidR="00BD4980" w:rsidRPr="00BD4980" w:rsidRDefault="00BD4980" w:rsidP="00BD4980">
      <w:pPr>
        <w:pStyle w:val="CA"/>
        <w:ind w:firstLine="360"/>
      </w:pPr>
      <w:r w:rsidRPr="00BD4980">
        <w:object w:dxaOrig="3191" w:dyaOrig="554" w14:anchorId="4D512821">
          <v:shape id="_x0000_i1032" type="#_x0000_t75" style="width:159.9pt;height:27.9pt" o:ole="">
            <v:imagedata r:id="rId22" o:title=""/>
          </v:shape>
          <o:OLEObject Type="Embed" ProgID="ChemDraw.Document.6.0" ShapeID="_x0000_i1032" DrawAspect="Content" ObjectID="_1750184141" r:id="rId23"/>
        </w:object>
      </w:r>
    </w:p>
    <w:p w14:paraId="48583FAD" w14:textId="77777777" w:rsidR="00BD4980" w:rsidRPr="00BD4980" w:rsidRDefault="00BD4980" w:rsidP="00BD4980">
      <w:pPr>
        <w:pStyle w:val="CA"/>
        <w:spacing w:after="120"/>
        <w:ind w:firstLine="360"/>
        <w:rPr>
          <w:b w:val="0"/>
          <w:i w:val="0"/>
          <w:sz w:val="24"/>
          <w:szCs w:val="24"/>
        </w:rPr>
      </w:pPr>
      <w:r w:rsidRPr="00BD4980">
        <w:object w:dxaOrig="3354" w:dyaOrig="691" w14:anchorId="3D7D6390">
          <v:shape id="_x0000_i1033" type="#_x0000_t75" style="width:168pt;height:34.6pt" o:ole="">
            <v:imagedata r:id="rId24" o:title=""/>
          </v:shape>
          <o:OLEObject Type="Embed" ProgID="ChemDraw.Document.6.0" ShapeID="_x0000_i1033" DrawAspect="Content" ObjectID="_1750184142" r:id="rId25"/>
        </w:object>
      </w:r>
    </w:p>
    <w:p w14:paraId="7C8FA99C" w14:textId="17CD794A" w:rsidR="00BD4980" w:rsidRPr="00BD4980" w:rsidRDefault="00BD4980" w:rsidP="00BF40F0">
      <w:pPr>
        <w:spacing w:after="240"/>
        <w:jc w:val="center"/>
      </w:pPr>
      <w:bookmarkStart w:id="2" w:name="_Ref391991554"/>
      <w:bookmarkStart w:id="3" w:name="_Hlk139457440"/>
      <w:r w:rsidRPr="00BF40F0">
        <w:rPr>
          <w:b/>
          <w:bCs/>
        </w:rPr>
        <w:t xml:space="preserve">Scheme </w:t>
      </w:r>
      <w:bookmarkEnd w:id="2"/>
      <w:r w:rsidR="00BF40F0" w:rsidRPr="00BF40F0">
        <w:rPr>
          <w:b/>
          <w:bCs/>
        </w:rPr>
        <w:t>6</w:t>
      </w:r>
      <w:bookmarkEnd w:id="3"/>
      <w:r w:rsidRPr="00BF40F0">
        <w:rPr>
          <w:b/>
          <w:bCs/>
        </w:rPr>
        <w:t>.</w:t>
      </w:r>
      <w:r w:rsidRPr="00BD4980">
        <w:t xml:space="preserve"> </w:t>
      </w:r>
      <w:r w:rsidRPr="00BF40F0">
        <w:rPr>
          <w:bCs/>
        </w:rPr>
        <w:t>Photolysis of weak heteroatom-heteroatom bonds.</w:t>
      </w:r>
    </w:p>
    <w:p w14:paraId="4EF14E3F" w14:textId="4F24EB41" w:rsidR="00BD4980" w:rsidRPr="00BD4980" w:rsidRDefault="00382F05" w:rsidP="00BD4980">
      <w:pPr>
        <w:pStyle w:val="CA"/>
        <w:ind w:firstLine="450"/>
        <w:jc w:val="both"/>
        <w:rPr>
          <w:b w:val="0"/>
          <w:i w:val="0"/>
          <w:sz w:val="24"/>
          <w:szCs w:val="24"/>
        </w:rPr>
      </w:pPr>
      <w:r w:rsidRPr="00382F05">
        <w:rPr>
          <w:b w:val="0"/>
          <w:i w:val="0"/>
          <w:sz w:val="24"/>
          <w:szCs w:val="24"/>
        </w:rPr>
        <w:t xml:space="preserve">The S-S bond in disulfides can also be photolyzed to produce </w:t>
      </w:r>
      <w:proofErr w:type="spellStart"/>
      <w:r w:rsidRPr="00382F05">
        <w:rPr>
          <w:b w:val="0"/>
          <w:i w:val="0"/>
          <w:sz w:val="24"/>
          <w:szCs w:val="24"/>
        </w:rPr>
        <w:t>thiyl</w:t>
      </w:r>
      <w:proofErr w:type="spellEnd"/>
      <w:r w:rsidRPr="00382F05">
        <w:rPr>
          <w:b w:val="0"/>
          <w:i w:val="0"/>
          <w:sz w:val="24"/>
          <w:szCs w:val="24"/>
        </w:rPr>
        <w:t xml:space="preserve"> radicals, however this process has low light absorption of the precursor at </w:t>
      </w:r>
      <w:r w:rsidRPr="00BD4980">
        <w:rPr>
          <w:rFonts w:cs="Times New Roman"/>
          <w:b w:val="0"/>
          <w:i w:val="0"/>
          <w:sz w:val="24"/>
          <w:szCs w:val="24"/>
        </w:rPr>
        <w:t>λ</w:t>
      </w:r>
      <w:r w:rsidRPr="00382F05">
        <w:rPr>
          <w:b w:val="0"/>
          <w:i w:val="0"/>
          <w:sz w:val="24"/>
          <w:szCs w:val="24"/>
        </w:rPr>
        <w:t xml:space="preserve"> &gt; 320 nm, as shown in </w:t>
      </w:r>
      <w:r w:rsidRPr="00382F05">
        <w:rPr>
          <w:bCs w:val="0"/>
          <w:i w:val="0"/>
          <w:sz w:val="24"/>
          <w:szCs w:val="24"/>
        </w:rPr>
        <w:t>Scheme 7</w:t>
      </w:r>
      <w:r w:rsidRPr="00382F05">
        <w:rPr>
          <w:b w:val="0"/>
          <w:i w:val="0"/>
          <w:sz w:val="24"/>
          <w:szCs w:val="24"/>
        </w:rPr>
        <w:t>. A photosensitizer (PS) with tailored light absorption qualities can promote bond homolysis by energy transfer and/or electron transfer</w:t>
      </w:r>
      <w:r w:rsidR="00BD4980" w:rsidRPr="00BD4980">
        <w:rPr>
          <w:b w:val="0"/>
          <w:i w:val="0"/>
          <w:sz w:val="24"/>
          <w:szCs w:val="24"/>
        </w:rPr>
        <w:t>.</w:t>
      </w:r>
      <w:r w:rsidR="00BD4980" w:rsidRPr="00BD4980">
        <w:rPr>
          <w:rStyle w:val="EndnoteReference"/>
          <w:b w:val="0"/>
          <w:i w:val="0"/>
          <w:sz w:val="24"/>
          <w:szCs w:val="24"/>
        </w:rPr>
        <w:endnoteReference w:id="26"/>
      </w:r>
      <w:r w:rsidR="00BD4980" w:rsidRPr="00BD4980">
        <w:rPr>
          <w:b w:val="0"/>
          <w:i w:val="0"/>
          <w:sz w:val="24"/>
          <w:szCs w:val="24"/>
        </w:rPr>
        <w:t xml:space="preserve"> </w:t>
      </w:r>
      <w:r w:rsidRPr="00382F05">
        <w:rPr>
          <w:b w:val="0"/>
          <w:i w:val="0"/>
          <w:sz w:val="24"/>
          <w:szCs w:val="24"/>
        </w:rPr>
        <w:t xml:space="preserve">Many physical chemistry investigations on </w:t>
      </w:r>
      <w:proofErr w:type="spellStart"/>
      <w:r w:rsidRPr="00382F05">
        <w:rPr>
          <w:b w:val="0"/>
          <w:i w:val="0"/>
          <w:sz w:val="24"/>
          <w:szCs w:val="24"/>
        </w:rPr>
        <w:t>thiyl</w:t>
      </w:r>
      <w:proofErr w:type="spellEnd"/>
      <w:r w:rsidRPr="00382F05">
        <w:rPr>
          <w:b w:val="0"/>
          <w:i w:val="0"/>
          <w:sz w:val="24"/>
          <w:szCs w:val="24"/>
        </w:rPr>
        <w:t xml:space="preserve"> radicals have employed this method with success</w:t>
      </w:r>
      <w:r w:rsidR="00BD4980" w:rsidRPr="00BD4980">
        <w:rPr>
          <w:b w:val="0"/>
          <w:i w:val="0"/>
          <w:sz w:val="24"/>
          <w:szCs w:val="24"/>
        </w:rPr>
        <w:t xml:space="preserve">. </w:t>
      </w:r>
      <w:r w:rsidR="00BD4980" w:rsidRPr="00BD4980">
        <w:rPr>
          <w:rStyle w:val="EndnoteReference"/>
          <w:b w:val="0"/>
          <w:i w:val="0"/>
          <w:sz w:val="24"/>
          <w:szCs w:val="24"/>
        </w:rPr>
        <w:endnoteReference w:id="27"/>
      </w:r>
      <w:r w:rsidR="00BD4980" w:rsidRPr="00BD4980">
        <w:rPr>
          <w:b w:val="0"/>
          <w:i w:val="0"/>
          <w:sz w:val="24"/>
          <w:szCs w:val="24"/>
          <w:vertAlign w:val="superscript"/>
        </w:rPr>
        <w:t>,</w:t>
      </w:r>
      <w:r w:rsidR="00BD4980" w:rsidRPr="00BD4980">
        <w:rPr>
          <w:rStyle w:val="EndnoteReference"/>
          <w:b w:val="0"/>
          <w:i w:val="0"/>
          <w:sz w:val="24"/>
          <w:szCs w:val="24"/>
        </w:rPr>
        <w:endnoteReference w:id="28"/>
      </w:r>
      <w:r w:rsidR="00BD4980" w:rsidRPr="00BD4980">
        <w:rPr>
          <w:b w:val="0"/>
          <w:i w:val="0"/>
          <w:sz w:val="24"/>
          <w:szCs w:val="24"/>
          <w:vertAlign w:val="superscript"/>
        </w:rPr>
        <w:t xml:space="preserve"> </w:t>
      </w:r>
      <w:r w:rsidR="00D87A80" w:rsidRPr="00D87A80">
        <w:rPr>
          <w:b w:val="0"/>
          <w:i w:val="0"/>
          <w:sz w:val="24"/>
          <w:szCs w:val="24"/>
        </w:rPr>
        <w:t xml:space="preserve">Under more </w:t>
      </w:r>
      <w:proofErr w:type="spellStart"/>
      <w:r w:rsidR="00D87A80" w:rsidRPr="00D87A80">
        <w:rPr>
          <w:b w:val="0"/>
          <w:i w:val="0"/>
          <w:sz w:val="24"/>
          <w:szCs w:val="24"/>
        </w:rPr>
        <w:t>favourable</w:t>
      </w:r>
      <w:proofErr w:type="spellEnd"/>
      <w:r w:rsidR="00D87A80" w:rsidRPr="00D87A80">
        <w:rPr>
          <w:b w:val="0"/>
          <w:i w:val="0"/>
          <w:sz w:val="24"/>
          <w:szCs w:val="24"/>
        </w:rPr>
        <w:t xml:space="preserve"> circumstances, restrained disulfides, such as lipoic acid, which has a well-defined absorption band at about 350 nm, can be cleaved</w:t>
      </w:r>
      <w:r w:rsidR="00BD4980" w:rsidRPr="00BD4980">
        <w:rPr>
          <w:b w:val="0"/>
          <w:i w:val="0"/>
          <w:sz w:val="24"/>
          <w:szCs w:val="24"/>
        </w:rPr>
        <w:t>.</w:t>
      </w:r>
      <w:r w:rsidR="00BD4980" w:rsidRPr="00BD4980">
        <w:rPr>
          <w:rStyle w:val="EndnoteReference"/>
          <w:b w:val="0"/>
          <w:i w:val="0"/>
          <w:sz w:val="24"/>
          <w:szCs w:val="24"/>
        </w:rPr>
        <w:endnoteReference w:id="29"/>
      </w:r>
    </w:p>
    <w:p w14:paraId="1A539BB5" w14:textId="77777777" w:rsidR="00BD4980" w:rsidRPr="00BD4980" w:rsidRDefault="00BD4980" w:rsidP="00BF40F0">
      <w:pPr>
        <w:pStyle w:val="CA"/>
        <w:spacing w:after="0"/>
        <w:rPr>
          <w:sz w:val="24"/>
        </w:rPr>
      </w:pPr>
      <w:r w:rsidRPr="00BD4980">
        <w:rPr>
          <w:sz w:val="24"/>
        </w:rPr>
        <w:object w:dxaOrig="2560" w:dyaOrig="537" w14:anchorId="0E616288">
          <v:shape id="_x0000_i1034" type="#_x0000_t75" style="width:128.1pt;height:27.2pt" o:ole="">
            <v:imagedata r:id="rId26" o:title=""/>
          </v:shape>
          <o:OLEObject Type="Embed" ProgID="ChemDraw.Document.6.0" ShapeID="_x0000_i1034" DrawAspect="Content" ObjectID="_1750184143" r:id="rId27"/>
        </w:object>
      </w:r>
    </w:p>
    <w:p w14:paraId="148939E9" w14:textId="77777777" w:rsidR="00BD4980" w:rsidRPr="00BD4980" w:rsidRDefault="00BD4980" w:rsidP="00BF40F0">
      <w:pPr>
        <w:pStyle w:val="CA"/>
        <w:spacing w:after="0"/>
        <w:rPr>
          <w:sz w:val="24"/>
        </w:rPr>
      </w:pPr>
      <w:r w:rsidRPr="00BD4980">
        <w:rPr>
          <w:sz w:val="24"/>
        </w:rPr>
        <w:object w:dxaOrig="1924" w:dyaOrig="506" w14:anchorId="490DBF5E">
          <v:shape id="_x0000_i1035" type="#_x0000_t75" style="width:96pt;height:25.4pt" o:ole="">
            <v:imagedata r:id="rId28" o:title=""/>
          </v:shape>
          <o:OLEObject Type="Embed" ProgID="ChemDraw.Document.6.0" ShapeID="_x0000_i1035" DrawAspect="Content" ObjectID="_1750184144" r:id="rId29"/>
        </w:object>
      </w:r>
    </w:p>
    <w:p w14:paraId="6F7F5A3C" w14:textId="77777777" w:rsidR="00BD4980" w:rsidRPr="00BD4980" w:rsidRDefault="00BD4980" w:rsidP="00BF40F0">
      <w:pPr>
        <w:pStyle w:val="CA"/>
        <w:spacing w:after="0"/>
        <w:rPr>
          <w:sz w:val="24"/>
        </w:rPr>
      </w:pPr>
      <w:r w:rsidRPr="00BD4980">
        <w:rPr>
          <w:sz w:val="24"/>
        </w:rPr>
        <w:object w:dxaOrig="4106" w:dyaOrig="357" w14:anchorId="2F734953">
          <v:shape id="_x0000_i1036" type="#_x0000_t75" style="width:205.4pt;height:17.65pt" o:ole="">
            <v:imagedata r:id="rId30" o:title=""/>
          </v:shape>
          <o:OLEObject Type="Embed" ProgID="ChemDraw.Document.6.0" ShapeID="_x0000_i1036" DrawAspect="Content" ObjectID="_1750184145" r:id="rId31"/>
        </w:object>
      </w:r>
    </w:p>
    <w:p w14:paraId="03B5B1A7" w14:textId="77777777" w:rsidR="00BD4980" w:rsidRPr="00BD4980" w:rsidRDefault="00BD4980" w:rsidP="00BF40F0">
      <w:pPr>
        <w:pStyle w:val="CA"/>
        <w:spacing w:after="0"/>
        <w:rPr>
          <w:sz w:val="24"/>
        </w:rPr>
      </w:pPr>
      <w:r w:rsidRPr="00BD4980">
        <w:rPr>
          <w:sz w:val="24"/>
        </w:rPr>
        <w:object w:dxaOrig="7310" w:dyaOrig="458" w14:anchorId="74D0B643">
          <v:shape id="_x0000_i1037" type="#_x0000_t75" style="width:365.3pt;height:23.3pt" o:ole="">
            <v:imagedata r:id="rId32" o:title=""/>
          </v:shape>
          <o:OLEObject Type="Embed" ProgID="ChemDraw.Document.6.0" ShapeID="_x0000_i1037" DrawAspect="Content" ObjectID="_1750184146" r:id="rId33"/>
        </w:object>
      </w:r>
    </w:p>
    <w:p w14:paraId="6C6CFEE6" w14:textId="0C05D2E5" w:rsidR="00BD4980" w:rsidRPr="00BD4980" w:rsidRDefault="00BD4980" w:rsidP="00BF40F0">
      <w:pPr>
        <w:pStyle w:val="Caption"/>
        <w:jc w:val="center"/>
        <w:rPr>
          <w:sz w:val="24"/>
        </w:rPr>
      </w:pPr>
      <w:bookmarkStart w:id="4" w:name="_Ref382735683"/>
      <w:r w:rsidRPr="00BD4980">
        <w:rPr>
          <w:sz w:val="24"/>
        </w:rPr>
        <w:t xml:space="preserve">Scheme </w:t>
      </w:r>
      <w:r w:rsidR="00BF40F0">
        <w:rPr>
          <w:sz w:val="24"/>
        </w:rPr>
        <w:t>7</w:t>
      </w:r>
      <w:bookmarkEnd w:id="4"/>
      <w:r w:rsidRPr="00BD4980">
        <w:rPr>
          <w:sz w:val="24"/>
        </w:rPr>
        <w:t xml:space="preserve">.  </w:t>
      </w:r>
      <w:r w:rsidRPr="00BD4980">
        <w:rPr>
          <w:b w:val="0"/>
          <w:sz w:val="24"/>
        </w:rPr>
        <w:t xml:space="preserve">Photochemical generation of </w:t>
      </w:r>
      <w:proofErr w:type="spellStart"/>
      <w:r w:rsidRPr="00BD4980">
        <w:rPr>
          <w:b w:val="0"/>
          <w:sz w:val="24"/>
        </w:rPr>
        <w:t>Thiyl</w:t>
      </w:r>
      <w:proofErr w:type="spellEnd"/>
      <w:r w:rsidRPr="00BD4980">
        <w:rPr>
          <w:b w:val="0"/>
          <w:sz w:val="24"/>
        </w:rPr>
        <w:t xml:space="preserve"> radicals.</w:t>
      </w:r>
    </w:p>
    <w:p w14:paraId="2C7BB657" w14:textId="77777777" w:rsidR="00BD4980" w:rsidRPr="00BD4980" w:rsidRDefault="00BD4980" w:rsidP="00BD4980"/>
    <w:p w14:paraId="210EF9F4" w14:textId="59813697" w:rsidR="00BD4980" w:rsidRPr="00BD4980" w:rsidRDefault="008F35D9" w:rsidP="00BD4980">
      <w:pPr>
        <w:pStyle w:val="CA"/>
        <w:ind w:firstLine="360"/>
        <w:jc w:val="both"/>
        <w:rPr>
          <w:b w:val="0"/>
          <w:i w:val="0"/>
          <w:sz w:val="24"/>
          <w:szCs w:val="24"/>
        </w:rPr>
      </w:pPr>
      <w:r w:rsidRPr="008F35D9">
        <w:rPr>
          <w:b w:val="0"/>
          <w:i w:val="0"/>
          <w:sz w:val="24"/>
          <w:szCs w:val="24"/>
        </w:rPr>
        <w:lastRenderedPageBreak/>
        <w:t xml:space="preserve">Tin radicals are produced by photolysis of </w:t>
      </w:r>
      <w:proofErr w:type="spellStart"/>
      <w:r w:rsidRPr="008F35D9">
        <w:rPr>
          <w:b w:val="0"/>
          <w:i w:val="0"/>
          <w:sz w:val="24"/>
          <w:szCs w:val="24"/>
        </w:rPr>
        <w:t>alkylditin</w:t>
      </w:r>
      <w:proofErr w:type="spellEnd"/>
      <w:r w:rsidRPr="008F35D9">
        <w:rPr>
          <w:b w:val="0"/>
          <w:i w:val="0"/>
          <w:sz w:val="24"/>
          <w:szCs w:val="24"/>
        </w:rPr>
        <w:t xml:space="preserve"> compounds, and they are crucial in the field of synthetic radical chemistry</w:t>
      </w:r>
      <w:r w:rsidR="00BD4980" w:rsidRPr="00BD4980">
        <w:rPr>
          <w:b w:val="0"/>
          <w:i w:val="0"/>
          <w:sz w:val="24"/>
          <w:szCs w:val="24"/>
        </w:rPr>
        <w:t>.</w:t>
      </w:r>
      <w:r w:rsidR="00BD4980" w:rsidRPr="00BD4980">
        <w:rPr>
          <w:rStyle w:val="EndnoteReference"/>
          <w:b w:val="0"/>
          <w:i w:val="0"/>
          <w:sz w:val="24"/>
          <w:szCs w:val="24"/>
        </w:rPr>
        <w:endnoteReference w:id="30"/>
      </w:r>
      <w:r w:rsidR="00BD4980" w:rsidRPr="00BD4980">
        <w:rPr>
          <w:b w:val="0"/>
          <w:i w:val="0"/>
          <w:sz w:val="24"/>
          <w:szCs w:val="24"/>
        </w:rPr>
        <w:t xml:space="preserve"> </w:t>
      </w:r>
      <w:r w:rsidRPr="008F35D9">
        <w:rPr>
          <w:b w:val="0"/>
          <w:i w:val="0"/>
          <w:sz w:val="24"/>
          <w:szCs w:val="24"/>
        </w:rPr>
        <w:t xml:space="preserve">Various compounds with a Se, </w:t>
      </w:r>
      <w:proofErr w:type="spellStart"/>
      <w:r w:rsidRPr="008F35D9">
        <w:rPr>
          <w:b w:val="0"/>
          <w:i w:val="0"/>
          <w:sz w:val="24"/>
          <w:szCs w:val="24"/>
        </w:rPr>
        <w:t>Te</w:t>
      </w:r>
      <w:proofErr w:type="spellEnd"/>
      <w:r w:rsidRPr="008F35D9">
        <w:rPr>
          <w:b w:val="0"/>
          <w:i w:val="0"/>
          <w:sz w:val="24"/>
          <w:szCs w:val="24"/>
        </w:rPr>
        <w:t>, Mn, Re, Fe, Mo, or Ru atom may benefit from additional photoinduced metal-metal bond breaking processes (</w:t>
      </w:r>
      <w:r w:rsidRPr="008F35D9">
        <w:rPr>
          <w:bCs w:val="0"/>
          <w:i w:val="0"/>
          <w:sz w:val="24"/>
          <w:szCs w:val="24"/>
        </w:rPr>
        <w:t>Scheme 8</w:t>
      </w:r>
      <w:r w:rsidRPr="008F35D9">
        <w:rPr>
          <w:b w:val="0"/>
          <w:i w:val="0"/>
          <w:sz w:val="24"/>
          <w:szCs w:val="24"/>
        </w:rPr>
        <w:t>)</w:t>
      </w:r>
      <w:r w:rsidR="00BD4980" w:rsidRPr="00BD4980">
        <w:rPr>
          <w:b w:val="0"/>
          <w:i w:val="0"/>
          <w:sz w:val="24"/>
          <w:szCs w:val="24"/>
        </w:rPr>
        <w:t>.</w:t>
      </w:r>
      <w:r w:rsidR="00BD4980" w:rsidRPr="00BD4980">
        <w:rPr>
          <w:rStyle w:val="EndnoteReference"/>
          <w:b w:val="0"/>
          <w:i w:val="0"/>
          <w:sz w:val="24"/>
          <w:szCs w:val="24"/>
        </w:rPr>
        <w:endnoteReference w:id="31"/>
      </w:r>
      <w:r w:rsidR="00BD4980" w:rsidRPr="00BD4980">
        <w:rPr>
          <w:b w:val="0"/>
          <w:i w:val="0"/>
          <w:sz w:val="24"/>
          <w:szCs w:val="24"/>
          <w:vertAlign w:val="superscript"/>
        </w:rPr>
        <w:t>,</w:t>
      </w:r>
      <w:r w:rsidR="00BD4980" w:rsidRPr="00BD4980">
        <w:rPr>
          <w:rStyle w:val="EndnoteReference"/>
          <w:b w:val="0"/>
          <w:i w:val="0"/>
          <w:sz w:val="24"/>
          <w:szCs w:val="24"/>
        </w:rPr>
        <w:endnoteReference w:id="32"/>
      </w:r>
      <w:r w:rsidR="00BD4980" w:rsidRPr="00BD4980">
        <w:rPr>
          <w:b w:val="0"/>
          <w:i w:val="0"/>
          <w:sz w:val="24"/>
          <w:szCs w:val="24"/>
          <w:vertAlign w:val="superscript"/>
        </w:rPr>
        <w:t>,</w:t>
      </w:r>
      <w:r w:rsidR="00BD4980" w:rsidRPr="00BD4980">
        <w:rPr>
          <w:rStyle w:val="EndnoteReference"/>
          <w:b w:val="0"/>
          <w:i w:val="0"/>
          <w:sz w:val="24"/>
          <w:szCs w:val="24"/>
        </w:rPr>
        <w:endnoteReference w:id="33"/>
      </w:r>
      <w:r w:rsidR="00BD4980" w:rsidRPr="00BD4980">
        <w:rPr>
          <w:b w:val="0"/>
          <w:i w:val="0"/>
          <w:sz w:val="24"/>
          <w:szCs w:val="24"/>
          <w:vertAlign w:val="superscript"/>
        </w:rPr>
        <w:t>,</w:t>
      </w:r>
      <w:r w:rsidR="00BD4980" w:rsidRPr="00BD4980">
        <w:rPr>
          <w:rStyle w:val="EndnoteReference"/>
          <w:b w:val="0"/>
          <w:i w:val="0"/>
          <w:sz w:val="24"/>
          <w:szCs w:val="24"/>
        </w:rPr>
        <w:endnoteReference w:id="34"/>
      </w:r>
      <w:r w:rsidR="00BD4980" w:rsidRPr="00BD4980">
        <w:rPr>
          <w:b w:val="0"/>
          <w:i w:val="0"/>
          <w:sz w:val="24"/>
          <w:szCs w:val="24"/>
          <w:vertAlign w:val="superscript"/>
        </w:rPr>
        <w:t>,</w:t>
      </w:r>
      <w:r w:rsidR="00BD4980" w:rsidRPr="00BD4980">
        <w:rPr>
          <w:rStyle w:val="EndnoteReference"/>
          <w:b w:val="0"/>
          <w:i w:val="0"/>
          <w:sz w:val="24"/>
          <w:szCs w:val="24"/>
        </w:rPr>
        <w:endnoteReference w:id="35"/>
      </w:r>
      <w:r w:rsidR="00BD4980" w:rsidRPr="00BD4980">
        <w:rPr>
          <w:b w:val="0"/>
          <w:i w:val="0"/>
          <w:sz w:val="24"/>
          <w:szCs w:val="24"/>
          <w:vertAlign w:val="superscript"/>
        </w:rPr>
        <w:t>,</w:t>
      </w:r>
      <w:r w:rsidR="00BD4980" w:rsidRPr="00BD4980">
        <w:rPr>
          <w:rStyle w:val="EndnoteReference"/>
          <w:b w:val="0"/>
          <w:i w:val="0"/>
          <w:sz w:val="24"/>
          <w:szCs w:val="24"/>
        </w:rPr>
        <w:endnoteReference w:id="36"/>
      </w:r>
      <w:r w:rsidR="00BD4980" w:rsidRPr="00BD4980">
        <w:rPr>
          <w:b w:val="0"/>
          <w:i w:val="0"/>
          <w:sz w:val="24"/>
          <w:szCs w:val="24"/>
          <w:vertAlign w:val="superscript"/>
        </w:rPr>
        <w:t>,</w:t>
      </w:r>
      <w:r w:rsidR="00BD4980" w:rsidRPr="00BD4980">
        <w:rPr>
          <w:rStyle w:val="EndnoteReference"/>
          <w:b w:val="0"/>
          <w:i w:val="0"/>
          <w:sz w:val="24"/>
          <w:szCs w:val="24"/>
        </w:rPr>
        <w:endnoteReference w:id="37"/>
      </w:r>
      <w:r w:rsidR="00BD4980" w:rsidRPr="00BD4980">
        <w:rPr>
          <w:b w:val="0"/>
          <w:i w:val="0"/>
          <w:sz w:val="24"/>
          <w:szCs w:val="24"/>
        </w:rPr>
        <w:t xml:space="preserve"> </w:t>
      </w:r>
      <w:r w:rsidRPr="008F35D9">
        <w:rPr>
          <w:b w:val="0"/>
          <w:i w:val="0"/>
          <w:sz w:val="24"/>
          <w:szCs w:val="24"/>
        </w:rPr>
        <w:t>This primarily has to do with the σ</w:t>
      </w:r>
      <w:r w:rsidRPr="00BD4980">
        <w:rPr>
          <w:b w:val="0"/>
          <w:i w:val="0"/>
          <w:sz w:val="24"/>
          <w:szCs w:val="24"/>
        </w:rPr>
        <w:t>-</w:t>
      </w:r>
      <w:r w:rsidRPr="00BD4980">
        <w:rPr>
          <w:rFonts w:cs="Times New Roman"/>
          <w:b w:val="0"/>
          <w:i w:val="0"/>
          <w:sz w:val="24"/>
          <w:szCs w:val="24"/>
        </w:rPr>
        <w:t>σ</w:t>
      </w:r>
      <w:r w:rsidRPr="00BD4980">
        <w:rPr>
          <w:b w:val="0"/>
          <w:i w:val="0"/>
          <w:sz w:val="24"/>
          <w:szCs w:val="24"/>
          <w:vertAlign w:val="superscript"/>
        </w:rPr>
        <w:t>*</w:t>
      </w:r>
      <w:r w:rsidRPr="00BD4980">
        <w:rPr>
          <w:b w:val="0"/>
          <w:i w:val="0"/>
          <w:sz w:val="24"/>
          <w:szCs w:val="24"/>
        </w:rPr>
        <w:t xml:space="preserve"> </w:t>
      </w:r>
      <w:r w:rsidRPr="008F35D9">
        <w:rPr>
          <w:b w:val="0"/>
          <w:i w:val="0"/>
          <w:sz w:val="24"/>
          <w:szCs w:val="24"/>
        </w:rPr>
        <w:t xml:space="preserve">transition, which makes sure that following light absorption, a dissociative excited state form. </w:t>
      </w:r>
    </w:p>
    <w:p w14:paraId="5697D104" w14:textId="77777777" w:rsidR="00BD4980" w:rsidRPr="00BD4980" w:rsidRDefault="00BD4980" w:rsidP="001F0213">
      <w:pPr>
        <w:pStyle w:val="CA"/>
        <w:spacing w:after="0"/>
        <w:rPr>
          <w:sz w:val="24"/>
        </w:rPr>
      </w:pPr>
      <w:r w:rsidRPr="00BD4980">
        <w:rPr>
          <w:sz w:val="24"/>
        </w:rPr>
        <w:object w:dxaOrig="4449" w:dyaOrig="4000" w14:anchorId="05ED22A0">
          <v:shape id="_x0000_i1038" type="#_x0000_t75" style="width:222.35pt;height:200.45pt" o:ole="">
            <v:imagedata r:id="rId34" o:title=""/>
          </v:shape>
          <o:OLEObject Type="Embed" ProgID="ChemDraw.Document.6.0" ShapeID="_x0000_i1038" DrawAspect="Content" ObjectID="_1750184147" r:id="rId35"/>
        </w:object>
      </w:r>
    </w:p>
    <w:p w14:paraId="193A7C51" w14:textId="77777777" w:rsidR="00BD4980" w:rsidRPr="00BD4980" w:rsidRDefault="00BD4980" w:rsidP="00BD4980">
      <w:pPr>
        <w:pStyle w:val="CA"/>
        <w:spacing w:after="0"/>
        <w:jc w:val="both"/>
        <w:rPr>
          <w:sz w:val="24"/>
        </w:rPr>
      </w:pPr>
    </w:p>
    <w:p w14:paraId="73BFFE8C" w14:textId="20D4F000" w:rsidR="00BD4980" w:rsidRPr="00BD4980" w:rsidRDefault="00BD4980" w:rsidP="001F0213">
      <w:pPr>
        <w:pStyle w:val="Caption"/>
        <w:jc w:val="center"/>
        <w:rPr>
          <w:b w:val="0"/>
          <w:sz w:val="32"/>
        </w:rPr>
      </w:pPr>
      <w:bookmarkStart w:id="5" w:name="_Ref382735734"/>
      <w:r w:rsidRPr="00BD4980">
        <w:rPr>
          <w:sz w:val="24"/>
        </w:rPr>
        <w:t xml:space="preserve">Scheme </w:t>
      </w:r>
      <w:bookmarkEnd w:id="5"/>
      <w:r w:rsidR="001F0213">
        <w:rPr>
          <w:sz w:val="24"/>
        </w:rPr>
        <w:t>8</w:t>
      </w:r>
      <w:r w:rsidRPr="00BD4980">
        <w:rPr>
          <w:sz w:val="24"/>
        </w:rPr>
        <w:t>.</w:t>
      </w:r>
      <w:r w:rsidRPr="00BD4980">
        <w:rPr>
          <w:b w:val="0"/>
          <w:sz w:val="24"/>
        </w:rPr>
        <w:t xml:space="preserve">  Photolysis of metal-metal bonds to generate metal centered radicals.</w:t>
      </w:r>
    </w:p>
    <w:p w14:paraId="279539DF" w14:textId="77777777" w:rsidR="00BD4980" w:rsidRPr="00BD4980" w:rsidRDefault="00BD4980" w:rsidP="00BD4980">
      <w:pPr>
        <w:pStyle w:val="CA"/>
        <w:spacing w:after="0"/>
        <w:jc w:val="both"/>
        <w:rPr>
          <w:sz w:val="24"/>
        </w:rPr>
      </w:pPr>
    </w:p>
    <w:p w14:paraId="1B989CCE" w14:textId="7CA3A78F" w:rsidR="00BD4980" w:rsidRPr="00BD4980" w:rsidRDefault="000F515F" w:rsidP="00BD4980">
      <w:pPr>
        <w:pStyle w:val="CA"/>
        <w:ind w:firstLine="360"/>
        <w:jc w:val="both"/>
        <w:rPr>
          <w:b w:val="0"/>
          <w:i w:val="0"/>
          <w:sz w:val="24"/>
          <w:szCs w:val="24"/>
        </w:rPr>
      </w:pPr>
      <w:r w:rsidRPr="000F515F">
        <w:rPr>
          <w:b w:val="0"/>
          <w:i w:val="0"/>
          <w:sz w:val="24"/>
          <w:szCs w:val="24"/>
        </w:rPr>
        <w:t>In organic synthesis, xanthates have additionally shown themselves to be effective organic radical initiators. Specifically, N-hydroxypyridine-2-thione esters (or N-hydroxyquinazoline-4-thiones) derivatives</w:t>
      </w:r>
      <w:r w:rsidR="00BD4980" w:rsidRPr="00BD4980">
        <w:rPr>
          <w:rStyle w:val="EndnoteReference"/>
          <w:b w:val="0"/>
          <w:i w:val="0"/>
          <w:sz w:val="24"/>
          <w:szCs w:val="24"/>
        </w:rPr>
        <w:endnoteReference w:id="38"/>
      </w:r>
      <w:r w:rsidR="00BD4980" w:rsidRPr="00BD4980">
        <w:rPr>
          <w:b w:val="0"/>
          <w:i w:val="0"/>
          <w:sz w:val="24"/>
          <w:szCs w:val="24"/>
          <w:vertAlign w:val="superscript"/>
        </w:rPr>
        <w:t>,</w:t>
      </w:r>
      <w:r w:rsidR="00BD4980" w:rsidRPr="00BD4980">
        <w:rPr>
          <w:rStyle w:val="EndnoteReference"/>
          <w:b w:val="0"/>
          <w:i w:val="0"/>
          <w:sz w:val="24"/>
          <w:szCs w:val="24"/>
        </w:rPr>
        <w:endnoteReference w:id="39"/>
      </w:r>
      <w:r w:rsidR="00BD4980" w:rsidRPr="00BD4980">
        <w:rPr>
          <w:b w:val="0"/>
          <w:i w:val="0"/>
          <w:sz w:val="24"/>
          <w:szCs w:val="24"/>
          <w:vertAlign w:val="superscript"/>
        </w:rPr>
        <w:t xml:space="preserve"> </w:t>
      </w:r>
      <w:r w:rsidR="00BD4980" w:rsidRPr="00BD4980">
        <w:rPr>
          <w:b w:val="0"/>
          <w:i w:val="0"/>
          <w:sz w:val="24"/>
          <w:szCs w:val="24"/>
        </w:rPr>
        <w:t xml:space="preserve">and </w:t>
      </w:r>
      <w:r w:rsidR="00BD4980" w:rsidRPr="00BD4980">
        <w:rPr>
          <w:b w:val="0"/>
          <w:sz w:val="24"/>
          <w:szCs w:val="24"/>
        </w:rPr>
        <w:t>N</w:t>
      </w:r>
      <w:r w:rsidR="00BD4980" w:rsidRPr="00BD4980">
        <w:rPr>
          <w:b w:val="0"/>
          <w:i w:val="0"/>
          <w:sz w:val="24"/>
          <w:szCs w:val="24"/>
        </w:rPr>
        <w:t>-hydroxypyridine-2-thione carbamates</w:t>
      </w:r>
      <w:r w:rsidR="00BD4980" w:rsidRPr="00BD4980">
        <w:rPr>
          <w:rStyle w:val="EndnoteReference"/>
          <w:b w:val="0"/>
          <w:i w:val="0"/>
          <w:sz w:val="24"/>
          <w:szCs w:val="24"/>
        </w:rPr>
        <w:endnoteReference w:id="40"/>
      </w:r>
      <w:r w:rsidR="00BD4980" w:rsidRPr="00BD4980">
        <w:rPr>
          <w:b w:val="0"/>
          <w:i w:val="0"/>
          <w:sz w:val="24"/>
          <w:szCs w:val="24"/>
        </w:rPr>
        <w:t xml:space="preserve"> were proposed as efficient sources of carbon-centered and </w:t>
      </w:r>
      <w:proofErr w:type="spellStart"/>
      <w:r w:rsidR="00BD4980" w:rsidRPr="00BD4980">
        <w:rPr>
          <w:b w:val="0"/>
          <w:i w:val="0"/>
          <w:sz w:val="24"/>
          <w:szCs w:val="24"/>
        </w:rPr>
        <w:t>aminyl</w:t>
      </w:r>
      <w:proofErr w:type="spellEnd"/>
      <w:r w:rsidR="00BD4980" w:rsidRPr="00BD4980">
        <w:rPr>
          <w:b w:val="0"/>
          <w:i w:val="0"/>
          <w:sz w:val="24"/>
          <w:szCs w:val="24"/>
        </w:rPr>
        <w:t xml:space="preserve"> radicals, respectively. The latter species can also be accessed by thermolysis.</w:t>
      </w:r>
      <w:r w:rsidR="00BD4980" w:rsidRPr="00BD4980">
        <w:rPr>
          <w:rStyle w:val="EndnoteReference"/>
          <w:b w:val="0"/>
          <w:i w:val="0"/>
          <w:sz w:val="24"/>
          <w:szCs w:val="24"/>
        </w:rPr>
        <w:endnoteReference w:id="41"/>
      </w:r>
      <w:r w:rsidR="00BD4980" w:rsidRPr="00BD4980">
        <w:rPr>
          <w:b w:val="0"/>
          <w:i w:val="0"/>
          <w:sz w:val="24"/>
          <w:szCs w:val="24"/>
        </w:rPr>
        <w:t xml:space="preserve"> </w:t>
      </w:r>
      <w:r w:rsidR="00BD4980" w:rsidRPr="00BD4980">
        <w:rPr>
          <w:b w:val="0"/>
          <w:sz w:val="24"/>
          <w:szCs w:val="24"/>
        </w:rPr>
        <w:t>N</w:t>
      </w:r>
      <w:r w:rsidR="00BD4980" w:rsidRPr="00BD4980">
        <w:rPr>
          <w:b w:val="0"/>
          <w:i w:val="0"/>
          <w:sz w:val="24"/>
          <w:szCs w:val="24"/>
        </w:rPr>
        <w:t>-hydroxypyridine-2-thione esters are highly interesting reagents since they allow initiation of chain reactions (see review</w:t>
      </w:r>
      <w:r w:rsidR="00BD4980" w:rsidRPr="00BD4980">
        <w:rPr>
          <w:rStyle w:val="EndnoteReference"/>
          <w:b w:val="0"/>
          <w:i w:val="0"/>
          <w:sz w:val="24"/>
          <w:szCs w:val="24"/>
        </w:rPr>
        <w:endnoteReference w:id="42"/>
      </w:r>
      <w:r w:rsidR="00BD4980" w:rsidRPr="00BD4980">
        <w:rPr>
          <w:b w:val="0"/>
          <w:i w:val="0"/>
          <w:sz w:val="24"/>
          <w:szCs w:val="24"/>
        </w:rPr>
        <w:t xml:space="preserve">). </w:t>
      </w:r>
      <w:r w:rsidRPr="000F515F">
        <w:rPr>
          <w:b w:val="0"/>
          <w:i w:val="0"/>
          <w:sz w:val="24"/>
          <w:szCs w:val="24"/>
        </w:rPr>
        <w:t xml:space="preserve">An addition/-fragmentation sequence is used to </w:t>
      </w:r>
      <w:r>
        <w:rPr>
          <w:b w:val="0"/>
          <w:i w:val="0"/>
          <w:sz w:val="24"/>
          <w:szCs w:val="24"/>
        </w:rPr>
        <w:t xml:space="preserve">carry out the propagation step </w:t>
      </w:r>
      <w:r w:rsidRPr="000F515F">
        <w:rPr>
          <w:b w:val="0"/>
          <w:i w:val="0"/>
          <w:sz w:val="24"/>
          <w:szCs w:val="24"/>
        </w:rPr>
        <w:t>(</w:t>
      </w:r>
      <w:r w:rsidRPr="000F515F">
        <w:rPr>
          <w:bCs w:val="0"/>
          <w:i w:val="0"/>
          <w:sz w:val="24"/>
          <w:szCs w:val="24"/>
        </w:rPr>
        <w:t>Scheme 8</w:t>
      </w:r>
      <w:r w:rsidRPr="000F515F">
        <w:rPr>
          <w:b w:val="0"/>
          <w:i w:val="0"/>
          <w:sz w:val="24"/>
          <w:szCs w:val="24"/>
        </w:rPr>
        <w:t>). A carbon-centered radical is produced by the exothermic insertion of an R</w:t>
      </w:r>
      <w:r w:rsidRPr="000F515F">
        <w:rPr>
          <w:b w:val="0"/>
          <w:i w:val="0"/>
          <w:sz w:val="24"/>
          <w:szCs w:val="24"/>
          <w:vertAlign w:val="superscript"/>
        </w:rPr>
        <w:t>.</w:t>
      </w:r>
      <w:r w:rsidRPr="000F515F">
        <w:rPr>
          <w:b w:val="0"/>
          <w:i w:val="0"/>
          <w:sz w:val="24"/>
          <w:szCs w:val="24"/>
        </w:rPr>
        <w:t xml:space="preserve"> radical to the C=S bond. With the simultaneous production of an aromatic ring, a </w:t>
      </w:r>
      <w:proofErr w:type="spellStart"/>
      <w:r w:rsidRPr="000F515F">
        <w:rPr>
          <w:b w:val="0"/>
          <w:i w:val="0"/>
          <w:sz w:val="24"/>
          <w:szCs w:val="24"/>
        </w:rPr>
        <w:t>favourable</w:t>
      </w:r>
      <w:proofErr w:type="spellEnd"/>
      <w:r w:rsidRPr="000F515F">
        <w:rPr>
          <w:b w:val="0"/>
          <w:i w:val="0"/>
          <w:sz w:val="24"/>
          <w:szCs w:val="24"/>
        </w:rPr>
        <w:t xml:space="preserve"> -fragmentation (which is equivalent to a monomolecular reaction) takes place, and eventually, a new radical is generated following decarboxylation (R</w:t>
      </w:r>
      <w:r w:rsidRPr="000F515F">
        <w:rPr>
          <w:b w:val="0"/>
          <w:i w:val="0"/>
          <w:sz w:val="24"/>
          <w:szCs w:val="24"/>
          <w:vertAlign w:val="superscript"/>
        </w:rPr>
        <w:t>.</w:t>
      </w:r>
      <w:r w:rsidRPr="000F515F">
        <w:rPr>
          <w:b w:val="0"/>
          <w:i w:val="0"/>
          <w:sz w:val="24"/>
          <w:szCs w:val="24"/>
        </w:rPr>
        <w:t xml:space="preserve">, </w:t>
      </w:r>
      <w:r w:rsidRPr="000F515F">
        <w:rPr>
          <w:bCs w:val="0"/>
          <w:i w:val="0"/>
          <w:sz w:val="24"/>
          <w:szCs w:val="24"/>
        </w:rPr>
        <w:t>Scheme 10</w:t>
      </w:r>
      <w:r w:rsidRPr="000F515F">
        <w:rPr>
          <w:b w:val="0"/>
          <w:i w:val="0"/>
          <w:sz w:val="24"/>
          <w:szCs w:val="24"/>
        </w:rPr>
        <w:t>).</w:t>
      </w:r>
      <w:r>
        <w:rPr>
          <w:b w:val="0"/>
          <w:i w:val="0"/>
          <w:sz w:val="24"/>
          <w:szCs w:val="24"/>
        </w:rPr>
        <w:t xml:space="preserve"> </w:t>
      </w:r>
    </w:p>
    <w:p w14:paraId="48C45756" w14:textId="77777777" w:rsidR="00BD4980" w:rsidRPr="00BD4980" w:rsidRDefault="00BD4980" w:rsidP="001F0213">
      <w:pPr>
        <w:pStyle w:val="CA"/>
        <w:spacing w:after="0"/>
      </w:pPr>
      <w:r w:rsidRPr="00BD4980">
        <w:object w:dxaOrig="4907" w:dyaOrig="1452" w14:anchorId="75561862">
          <v:shape id="_x0000_i1039" type="#_x0000_t75" style="width:219.2pt;height:65.3pt" o:ole="">
            <v:imagedata r:id="rId36" o:title=""/>
          </v:shape>
          <o:OLEObject Type="Embed" ProgID="ChemDraw.Document.6.0" ShapeID="_x0000_i1039" DrawAspect="Content" ObjectID="_1750184148" r:id="rId37"/>
        </w:object>
      </w:r>
    </w:p>
    <w:p w14:paraId="2F57698A" w14:textId="4134F8F4" w:rsidR="00BD4980" w:rsidRPr="00BD4980" w:rsidRDefault="00BD4980" w:rsidP="001F0213">
      <w:pPr>
        <w:pStyle w:val="Caption"/>
        <w:spacing w:after="120"/>
        <w:jc w:val="center"/>
        <w:rPr>
          <w:b w:val="0"/>
          <w:i/>
          <w:sz w:val="24"/>
          <w:szCs w:val="24"/>
        </w:rPr>
      </w:pPr>
      <w:r w:rsidRPr="00BD4980">
        <w:rPr>
          <w:sz w:val="24"/>
          <w:szCs w:val="24"/>
        </w:rPr>
        <w:t xml:space="preserve">Scheme </w:t>
      </w:r>
      <w:r w:rsidR="001F0213">
        <w:rPr>
          <w:sz w:val="24"/>
          <w:szCs w:val="24"/>
        </w:rPr>
        <w:t>9</w:t>
      </w:r>
      <w:r w:rsidRPr="00BD4980">
        <w:rPr>
          <w:sz w:val="24"/>
          <w:szCs w:val="24"/>
        </w:rPr>
        <w:t xml:space="preserve">.  </w:t>
      </w:r>
      <w:r w:rsidRPr="00BD4980">
        <w:rPr>
          <w:b w:val="0"/>
          <w:sz w:val="24"/>
          <w:szCs w:val="24"/>
        </w:rPr>
        <w:t xml:space="preserve">Radical </w:t>
      </w:r>
      <w:r w:rsidR="007C751A">
        <w:rPr>
          <w:b w:val="0"/>
          <w:sz w:val="24"/>
          <w:szCs w:val="24"/>
        </w:rPr>
        <w:t>generation process</w:t>
      </w:r>
      <w:r w:rsidRPr="00BD4980">
        <w:rPr>
          <w:b w:val="0"/>
          <w:sz w:val="24"/>
          <w:szCs w:val="24"/>
        </w:rPr>
        <w:t xml:space="preserve"> in N-hydroxypyridine-2-thione esters</w:t>
      </w:r>
      <w:r w:rsidRPr="00BD4980">
        <w:rPr>
          <w:b w:val="0"/>
          <w:i/>
          <w:sz w:val="24"/>
          <w:szCs w:val="24"/>
        </w:rPr>
        <w:t>.</w:t>
      </w:r>
    </w:p>
    <w:p w14:paraId="4778B12B" w14:textId="77777777" w:rsidR="00BD4980" w:rsidRPr="00BD4980" w:rsidRDefault="00BD4980" w:rsidP="00BD4980"/>
    <w:p w14:paraId="7C3196E2" w14:textId="77777777" w:rsidR="00BD4980" w:rsidRPr="00BD4980" w:rsidRDefault="00BD4980" w:rsidP="00BD4980">
      <w:pPr>
        <w:pStyle w:val="CA"/>
        <w:spacing w:after="120"/>
        <w:rPr>
          <w:sz w:val="24"/>
          <w:szCs w:val="24"/>
        </w:rPr>
      </w:pPr>
      <w:r w:rsidRPr="00BD4980">
        <w:object w:dxaOrig="7029" w:dyaOrig="1677" w14:anchorId="02F253A7">
          <v:shape id="_x0000_i1040" type="#_x0000_t75" style="width:296.8pt;height:70.6pt" o:ole="">
            <v:imagedata r:id="rId38" o:title=""/>
          </v:shape>
          <o:OLEObject Type="Embed" ProgID="ChemDraw.Document.6.0" ShapeID="_x0000_i1040" DrawAspect="Content" ObjectID="_1750184149" r:id="rId39"/>
        </w:object>
      </w:r>
    </w:p>
    <w:p w14:paraId="15765B42" w14:textId="38A36D20" w:rsidR="00BD4980" w:rsidRPr="00BD4980" w:rsidRDefault="00BD4980" w:rsidP="001F0213">
      <w:pPr>
        <w:pStyle w:val="Caption"/>
        <w:jc w:val="center"/>
        <w:rPr>
          <w:b w:val="0"/>
          <w:sz w:val="24"/>
          <w:szCs w:val="24"/>
        </w:rPr>
      </w:pPr>
      <w:bookmarkStart w:id="6" w:name="_Ref382735961"/>
      <w:r w:rsidRPr="00BD4980">
        <w:rPr>
          <w:sz w:val="24"/>
          <w:szCs w:val="24"/>
        </w:rPr>
        <w:t xml:space="preserve">Scheme </w:t>
      </w:r>
      <w:r w:rsidRPr="00BD4980">
        <w:rPr>
          <w:sz w:val="24"/>
          <w:szCs w:val="24"/>
        </w:rPr>
        <w:fldChar w:fldCharType="begin"/>
      </w:r>
      <w:r w:rsidRPr="00BD4980">
        <w:rPr>
          <w:sz w:val="24"/>
          <w:szCs w:val="24"/>
        </w:rPr>
        <w:instrText xml:space="preserve"> SEQ Scheme \* ARABIC </w:instrText>
      </w:r>
      <w:r w:rsidRPr="00BD4980">
        <w:rPr>
          <w:sz w:val="24"/>
          <w:szCs w:val="24"/>
        </w:rPr>
        <w:fldChar w:fldCharType="separate"/>
      </w:r>
      <w:r w:rsidRPr="00BD4980">
        <w:rPr>
          <w:noProof/>
          <w:sz w:val="24"/>
          <w:szCs w:val="24"/>
        </w:rPr>
        <w:t>1</w:t>
      </w:r>
      <w:r w:rsidR="001F0213">
        <w:rPr>
          <w:noProof/>
          <w:sz w:val="24"/>
          <w:szCs w:val="24"/>
        </w:rPr>
        <w:t>0</w:t>
      </w:r>
      <w:r w:rsidRPr="00BD4980">
        <w:rPr>
          <w:sz w:val="24"/>
          <w:szCs w:val="24"/>
        </w:rPr>
        <w:fldChar w:fldCharType="end"/>
      </w:r>
      <w:bookmarkEnd w:id="6"/>
      <w:r w:rsidRPr="00BD4980">
        <w:rPr>
          <w:sz w:val="24"/>
          <w:szCs w:val="24"/>
        </w:rPr>
        <w:t xml:space="preserve">.  </w:t>
      </w:r>
      <w:r w:rsidRPr="00BD4980">
        <w:rPr>
          <w:b w:val="0"/>
          <w:sz w:val="24"/>
          <w:szCs w:val="24"/>
        </w:rPr>
        <w:t xml:space="preserve">Addition/ </w:t>
      </w:r>
      <w:r w:rsidRPr="00BD4980">
        <w:rPr>
          <w:rFonts w:cs="Times New Roman"/>
          <w:b w:val="0"/>
          <w:sz w:val="24"/>
          <w:szCs w:val="24"/>
        </w:rPr>
        <w:t>β</w:t>
      </w:r>
      <w:r w:rsidRPr="00BD4980">
        <w:rPr>
          <w:b w:val="0"/>
          <w:sz w:val="24"/>
          <w:szCs w:val="24"/>
        </w:rPr>
        <w:t xml:space="preserve">-fragmentation </w:t>
      </w:r>
      <w:r w:rsidR="00DA2680">
        <w:rPr>
          <w:b w:val="0"/>
          <w:sz w:val="24"/>
          <w:szCs w:val="24"/>
        </w:rPr>
        <w:t xml:space="preserve">process occurring </w:t>
      </w:r>
      <w:r w:rsidRPr="00BD4980">
        <w:rPr>
          <w:b w:val="0"/>
          <w:sz w:val="24"/>
          <w:szCs w:val="24"/>
        </w:rPr>
        <w:t>in N-hydroxypyridine-2-thione esters.</w:t>
      </w:r>
    </w:p>
    <w:p w14:paraId="7897AFE4" w14:textId="77777777" w:rsidR="00BD4980" w:rsidRPr="00BD4980" w:rsidRDefault="00BD4980" w:rsidP="00BD4980"/>
    <w:p w14:paraId="6E43B184" w14:textId="564172AE" w:rsidR="00BD4980" w:rsidRPr="00BD4980" w:rsidRDefault="00D60B85" w:rsidP="00BD4980">
      <w:pPr>
        <w:pStyle w:val="CA"/>
        <w:ind w:firstLine="720"/>
        <w:jc w:val="both"/>
        <w:rPr>
          <w:b w:val="0"/>
          <w:i w:val="0"/>
          <w:sz w:val="24"/>
          <w:szCs w:val="24"/>
        </w:rPr>
      </w:pPr>
      <w:r w:rsidRPr="00D60B85">
        <w:rPr>
          <w:b w:val="0"/>
          <w:i w:val="0"/>
          <w:sz w:val="24"/>
          <w:szCs w:val="24"/>
        </w:rPr>
        <w:t>By using photolysis to create radicals, hydrogen abstraction is another useful process. This typically happens in a molecule in its triplet state T</w:t>
      </w:r>
      <w:r w:rsidRPr="00D60B85">
        <w:rPr>
          <w:b w:val="0"/>
          <w:i w:val="0"/>
          <w:sz w:val="24"/>
          <w:szCs w:val="24"/>
          <w:vertAlign w:val="subscript"/>
        </w:rPr>
        <w:t>1</w:t>
      </w:r>
      <w:r w:rsidRPr="00D60B85">
        <w:rPr>
          <w:b w:val="0"/>
          <w:i w:val="0"/>
          <w:sz w:val="24"/>
          <w:szCs w:val="24"/>
        </w:rPr>
        <w:t xml:space="preserve"> (which is the case for most molecules possessing a carbonyl group).</w:t>
      </w:r>
      <w:r w:rsidR="00BD4980" w:rsidRPr="00BD4980">
        <w:rPr>
          <w:rStyle w:val="EndnoteReference"/>
          <w:b w:val="0"/>
          <w:i w:val="0"/>
          <w:sz w:val="24"/>
          <w:szCs w:val="24"/>
        </w:rPr>
        <w:t xml:space="preserve"> </w:t>
      </w:r>
      <w:r w:rsidR="00BD4980" w:rsidRPr="00BD4980">
        <w:rPr>
          <w:rStyle w:val="EndnoteReference"/>
          <w:b w:val="0"/>
          <w:i w:val="0"/>
          <w:sz w:val="24"/>
          <w:szCs w:val="24"/>
        </w:rPr>
        <w:endnoteReference w:id="43"/>
      </w:r>
      <w:r w:rsidR="00BD4980" w:rsidRPr="00BD4980">
        <w:rPr>
          <w:b w:val="0"/>
          <w:i w:val="0"/>
          <w:sz w:val="24"/>
          <w:szCs w:val="24"/>
        </w:rPr>
        <w:t xml:space="preserve"> </w:t>
      </w:r>
      <w:r w:rsidR="00E96126" w:rsidRPr="00E96126">
        <w:rPr>
          <w:b w:val="0"/>
          <w:i w:val="0"/>
          <w:sz w:val="24"/>
          <w:szCs w:val="24"/>
        </w:rPr>
        <w:t>The absorption characteristics can be modified from the UV (benzophenone) to the near visible (thioxanthone) or the visible wavelengths (</w:t>
      </w:r>
      <w:proofErr w:type="spellStart"/>
      <w:r w:rsidR="00E96126" w:rsidRPr="00E96126">
        <w:rPr>
          <w:b w:val="0"/>
          <w:i w:val="0"/>
          <w:sz w:val="24"/>
          <w:szCs w:val="24"/>
        </w:rPr>
        <w:t>camphorquinones</w:t>
      </w:r>
      <w:proofErr w:type="spellEnd"/>
      <w:r w:rsidR="00E96126" w:rsidRPr="00E96126">
        <w:rPr>
          <w:b w:val="0"/>
          <w:i w:val="0"/>
          <w:sz w:val="24"/>
          <w:szCs w:val="24"/>
        </w:rPr>
        <w:t xml:space="preserve">, coumarins, dyes, etc.) using a wide variety of precursors. According to </w:t>
      </w:r>
      <w:r w:rsidR="00E96126" w:rsidRPr="00E96126">
        <w:rPr>
          <w:bCs w:val="0"/>
          <w:i w:val="0"/>
          <w:sz w:val="24"/>
          <w:szCs w:val="24"/>
        </w:rPr>
        <w:t>Scheme 11</w:t>
      </w:r>
      <w:r w:rsidR="00E96126" w:rsidRPr="00E96126">
        <w:rPr>
          <w:b w:val="0"/>
          <w:i w:val="0"/>
          <w:sz w:val="24"/>
          <w:szCs w:val="24"/>
        </w:rPr>
        <w:t>, this reaction either involves the transfer of hydrogen or involves an electron transfer followed by a proton transfer (e-/H+ mechanism).</w:t>
      </w:r>
    </w:p>
    <w:p w14:paraId="35FE002D" w14:textId="77777777" w:rsidR="00BD4980" w:rsidRPr="00BD4980" w:rsidRDefault="00BD4980" w:rsidP="00BD4980">
      <w:pPr>
        <w:pStyle w:val="CA"/>
        <w:spacing w:after="120"/>
        <w:rPr>
          <w:sz w:val="24"/>
        </w:rPr>
      </w:pPr>
      <w:r w:rsidRPr="00BD4980">
        <w:rPr>
          <w:sz w:val="24"/>
        </w:rPr>
        <w:object w:dxaOrig="3112" w:dyaOrig="448" w14:anchorId="257FDE73">
          <v:shape id="_x0000_i1041" type="#_x0000_t75" style="width:155.3pt;height:22.6pt" o:ole="">
            <v:imagedata r:id="rId40" o:title=""/>
          </v:shape>
          <o:OLEObject Type="Embed" ProgID="ChemDraw.Document.6.0" ShapeID="_x0000_i1041" DrawAspect="Content" ObjectID="_1750184150" r:id="rId41"/>
        </w:object>
      </w:r>
    </w:p>
    <w:p w14:paraId="6C59957D" w14:textId="77777777" w:rsidR="00BD4980" w:rsidRPr="00BD4980" w:rsidRDefault="00BD4980" w:rsidP="00BD4980">
      <w:pPr>
        <w:pStyle w:val="CA"/>
        <w:spacing w:after="120"/>
      </w:pPr>
      <w:r w:rsidRPr="00BD4980">
        <w:object w:dxaOrig="5104" w:dyaOrig="3295" w14:anchorId="35859EC6">
          <v:shape id="_x0000_i1042" type="#_x0000_t75" style="width:194.45pt;height:126.35pt" o:ole="">
            <v:imagedata r:id="rId42" o:title=""/>
          </v:shape>
          <o:OLEObject Type="Embed" ProgID="ChemDraw.Document.6.0" ShapeID="_x0000_i1042" DrawAspect="Content" ObjectID="_1750184151" r:id="rId43"/>
        </w:object>
      </w:r>
    </w:p>
    <w:p w14:paraId="43C8BFC4" w14:textId="775F1E2B" w:rsidR="00BD4980" w:rsidRPr="00BD4980" w:rsidRDefault="00BD4980" w:rsidP="00E01C89">
      <w:pPr>
        <w:pStyle w:val="Caption"/>
        <w:rPr>
          <w:b w:val="0"/>
          <w:sz w:val="24"/>
          <w:szCs w:val="24"/>
        </w:rPr>
      </w:pPr>
      <w:bookmarkStart w:id="7" w:name="_Ref382736009"/>
      <w:r w:rsidRPr="00BD4980">
        <w:rPr>
          <w:sz w:val="24"/>
          <w:szCs w:val="24"/>
        </w:rPr>
        <w:t xml:space="preserve">Scheme </w:t>
      </w:r>
      <w:r w:rsidRPr="00BD4980">
        <w:rPr>
          <w:sz w:val="24"/>
          <w:szCs w:val="24"/>
        </w:rPr>
        <w:fldChar w:fldCharType="begin"/>
      </w:r>
      <w:r w:rsidRPr="00BD4980">
        <w:rPr>
          <w:sz w:val="24"/>
          <w:szCs w:val="24"/>
        </w:rPr>
        <w:instrText xml:space="preserve"> SEQ Scheme \* ARABIC </w:instrText>
      </w:r>
      <w:r w:rsidRPr="00BD4980">
        <w:rPr>
          <w:sz w:val="24"/>
          <w:szCs w:val="24"/>
        </w:rPr>
        <w:fldChar w:fldCharType="separate"/>
      </w:r>
      <w:r w:rsidRPr="00BD4980">
        <w:rPr>
          <w:noProof/>
          <w:sz w:val="24"/>
          <w:szCs w:val="24"/>
        </w:rPr>
        <w:t>1</w:t>
      </w:r>
      <w:r w:rsidR="00521385">
        <w:rPr>
          <w:noProof/>
          <w:sz w:val="24"/>
          <w:szCs w:val="24"/>
        </w:rPr>
        <w:t>1</w:t>
      </w:r>
      <w:r w:rsidRPr="00BD4980">
        <w:rPr>
          <w:sz w:val="24"/>
          <w:szCs w:val="24"/>
        </w:rPr>
        <w:fldChar w:fldCharType="end"/>
      </w:r>
      <w:bookmarkEnd w:id="7"/>
      <w:r w:rsidRPr="00BD4980">
        <w:rPr>
          <w:sz w:val="24"/>
          <w:szCs w:val="24"/>
        </w:rPr>
        <w:t xml:space="preserve">. </w:t>
      </w:r>
      <w:r w:rsidR="00E01C89" w:rsidRPr="00E01C89">
        <w:rPr>
          <w:b w:val="0"/>
          <w:sz w:val="24"/>
          <w:szCs w:val="24"/>
        </w:rPr>
        <w:t>Sequence of hydrogen transfer and electron-proton transfer for the triplet state of benzophenone.</w:t>
      </w:r>
    </w:p>
    <w:p w14:paraId="077196A7" w14:textId="77777777" w:rsidR="00BD4980" w:rsidRPr="00BD4980" w:rsidRDefault="00BD4980" w:rsidP="00BD4980"/>
    <w:p w14:paraId="2BAD2CFB" w14:textId="6D342E50" w:rsidR="00BD4980" w:rsidRPr="00BD4980" w:rsidRDefault="00BD4980" w:rsidP="00BD4980">
      <w:pPr>
        <w:pStyle w:val="CA"/>
        <w:ind w:firstLine="360"/>
        <w:jc w:val="both"/>
        <w:rPr>
          <w:b w:val="0"/>
          <w:i w:val="0"/>
          <w:sz w:val="24"/>
          <w:szCs w:val="24"/>
        </w:rPr>
      </w:pPr>
      <w:r w:rsidRPr="00BD4980">
        <w:rPr>
          <w:b w:val="0"/>
          <w:i w:val="0"/>
          <w:sz w:val="24"/>
          <w:szCs w:val="24"/>
        </w:rPr>
        <w:t xml:space="preserve">An important phenomenon known as the cage effect, which occurs predominantly in thermolysis and photochemical reactions where a radical pair is formed, was first recognized by Frank and </w:t>
      </w:r>
      <w:proofErr w:type="spellStart"/>
      <w:r w:rsidRPr="00BD4980">
        <w:rPr>
          <w:b w:val="0"/>
          <w:i w:val="0"/>
          <w:sz w:val="24"/>
          <w:szCs w:val="24"/>
        </w:rPr>
        <w:t>Rabinowitch</w:t>
      </w:r>
      <w:proofErr w:type="spellEnd"/>
      <w:r w:rsidRPr="00BD4980">
        <w:rPr>
          <w:b w:val="0"/>
          <w:i w:val="0"/>
          <w:sz w:val="24"/>
          <w:szCs w:val="24"/>
        </w:rPr>
        <w:t xml:space="preserve"> in the 1930s. </w:t>
      </w:r>
      <w:r w:rsidRPr="00BD4980">
        <w:rPr>
          <w:rStyle w:val="EndnoteReference"/>
          <w:b w:val="0"/>
          <w:i w:val="0"/>
          <w:sz w:val="24"/>
          <w:szCs w:val="24"/>
        </w:rPr>
        <w:endnoteReference w:id="44"/>
      </w:r>
      <w:r w:rsidRPr="00BD4980">
        <w:rPr>
          <w:b w:val="0"/>
          <w:i w:val="0"/>
          <w:sz w:val="24"/>
          <w:szCs w:val="24"/>
          <w:vertAlign w:val="superscript"/>
        </w:rPr>
        <w:t>,</w:t>
      </w:r>
      <w:r w:rsidRPr="00BD4980">
        <w:rPr>
          <w:rStyle w:val="EndnoteReference"/>
          <w:b w:val="0"/>
          <w:i w:val="0"/>
          <w:sz w:val="24"/>
          <w:szCs w:val="24"/>
        </w:rPr>
        <w:endnoteReference w:id="45"/>
      </w:r>
      <w:r w:rsidRPr="00BD4980">
        <w:rPr>
          <w:b w:val="0"/>
          <w:i w:val="0"/>
          <w:sz w:val="24"/>
          <w:szCs w:val="24"/>
        </w:rPr>
        <w:t xml:space="preserve"> The solvent molecules have the ability to create a “cage” around a formed radical pair (RP). The radicals coexist for a certain amount of time as seen in </w:t>
      </w:r>
      <w:r w:rsidRPr="00BD4980">
        <w:rPr>
          <w:b w:val="0"/>
          <w:i w:val="0"/>
          <w:sz w:val="24"/>
          <w:szCs w:val="24"/>
        </w:rPr>
        <w:fldChar w:fldCharType="begin"/>
      </w:r>
      <w:r w:rsidRPr="00BD4980">
        <w:rPr>
          <w:b w:val="0"/>
          <w:i w:val="0"/>
          <w:sz w:val="24"/>
          <w:szCs w:val="24"/>
        </w:rPr>
        <w:instrText xml:space="preserve"> REF _Ref392291131 \h  \* MERGEFORMAT </w:instrText>
      </w:r>
      <w:r w:rsidRPr="00BD4980">
        <w:rPr>
          <w:b w:val="0"/>
          <w:i w:val="0"/>
          <w:sz w:val="24"/>
          <w:szCs w:val="24"/>
        </w:rPr>
      </w:r>
      <w:r w:rsidRPr="00BD4980">
        <w:rPr>
          <w:b w:val="0"/>
          <w:i w:val="0"/>
          <w:sz w:val="24"/>
          <w:szCs w:val="24"/>
        </w:rPr>
        <w:fldChar w:fldCharType="separate"/>
      </w:r>
      <w:r w:rsidRPr="00BD4980">
        <w:rPr>
          <w:i w:val="0"/>
          <w:sz w:val="24"/>
        </w:rPr>
        <w:t xml:space="preserve">Scheme </w:t>
      </w:r>
      <w:r w:rsidRPr="00BD4980">
        <w:rPr>
          <w:i w:val="0"/>
          <w:noProof/>
          <w:sz w:val="24"/>
        </w:rPr>
        <w:t>1</w:t>
      </w:r>
      <w:r w:rsidR="00521385">
        <w:rPr>
          <w:i w:val="0"/>
          <w:noProof/>
          <w:sz w:val="24"/>
        </w:rPr>
        <w:t>2</w:t>
      </w:r>
      <w:r w:rsidRPr="00BD4980">
        <w:rPr>
          <w:b w:val="0"/>
          <w:i w:val="0"/>
          <w:sz w:val="24"/>
          <w:szCs w:val="24"/>
        </w:rPr>
        <w:fldChar w:fldCharType="end"/>
      </w:r>
      <w:r w:rsidRPr="00BD4980">
        <w:rPr>
          <w:b w:val="0"/>
          <w:i w:val="0"/>
          <w:sz w:val="24"/>
          <w:szCs w:val="24"/>
        </w:rPr>
        <w:t xml:space="preserve"> </w:t>
      </w:r>
      <w:r w:rsidRPr="00BD4980">
        <w:rPr>
          <w:b w:val="0"/>
          <w:i w:val="0"/>
          <w:sz w:val="24"/>
          <w:szCs w:val="24"/>
        </w:rPr>
        <w:fldChar w:fldCharType="begin"/>
      </w:r>
      <w:r w:rsidRPr="00BD4980">
        <w:rPr>
          <w:b w:val="0"/>
          <w:i w:val="0"/>
          <w:sz w:val="24"/>
          <w:szCs w:val="24"/>
        </w:rPr>
        <w:instrText xml:space="preserve"> REF _Ref382746583 \h </w:instrText>
      </w:r>
      <w:r w:rsidRPr="00BD4980">
        <w:rPr>
          <w:b w:val="0"/>
          <w:i w:val="0"/>
          <w:sz w:val="24"/>
          <w:szCs w:val="24"/>
        </w:rPr>
      </w:r>
      <w:r w:rsidRPr="00BD4980">
        <w:rPr>
          <w:b w:val="0"/>
          <w:i w:val="0"/>
          <w:sz w:val="24"/>
          <w:szCs w:val="24"/>
        </w:rPr>
        <w:fldChar w:fldCharType="end"/>
      </w:r>
      <w:r w:rsidRPr="00BD4980">
        <w:rPr>
          <w:b w:val="0"/>
          <w:i w:val="0"/>
          <w:sz w:val="24"/>
          <w:szCs w:val="24"/>
        </w:rPr>
        <w:t xml:space="preserve">. </w:t>
      </w:r>
      <w:r w:rsidR="00A9361B" w:rsidRPr="00A9361B">
        <w:rPr>
          <w:b w:val="0"/>
          <w:i w:val="0"/>
          <w:sz w:val="24"/>
          <w:szCs w:val="24"/>
        </w:rPr>
        <w:t>Radicals can easily recombine in such an RP, where the two radicals have opposite spins, before escaping from the solvent cage, where this recombination takes place. The rate of recombination between the two radicals is typically extremely high. The temperature and solvent viscosity have a significant impact on cage effect. The recombination in the geminate RPs should be as minimal as possible for an effective radical initiation. This ratio of inside to outside the cage is typically not negligible. Only 60% of the radicals that escape the cage and are prepared to start a chain reaction during the thermolysis of AIBN have been observed to have an average value of roughly 20%.</w:t>
      </w:r>
      <w:r w:rsidRPr="00BD4980">
        <w:rPr>
          <w:rStyle w:val="EndnoteReference"/>
          <w:b w:val="0"/>
          <w:i w:val="0"/>
          <w:sz w:val="24"/>
          <w:szCs w:val="24"/>
        </w:rPr>
        <w:endnoteReference w:id="46"/>
      </w:r>
    </w:p>
    <w:p w14:paraId="2DA36862" w14:textId="77777777" w:rsidR="00BD4980" w:rsidRPr="00BD4980" w:rsidRDefault="00BD4980" w:rsidP="00BD4980">
      <w:pPr>
        <w:pStyle w:val="Caption"/>
        <w:jc w:val="center"/>
        <w:rPr>
          <w:i/>
          <w:iCs/>
          <w:sz w:val="36"/>
          <w:szCs w:val="36"/>
        </w:rPr>
      </w:pPr>
      <w:r w:rsidRPr="00BD4980">
        <w:object w:dxaOrig="6657" w:dyaOrig="1668" w14:anchorId="6228D6DD">
          <v:shape id="_x0000_i1043" type="#_x0000_t75" style="width:332.8pt;height:83.3pt" o:ole="">
            <v:imagedata r:id="rId44" o:title=""/>
          </v:shape>
          <o:OLEObject Type="Embed" ProgID="ChemDraw.Document.6.0" ShapeID="_x0000_i1043" DrawAspect="Content" ObjectID="_1750184152" r:id="rId45"/>
        </w:object>
      </w:r>
    </w:p>
    <w:p w14:paraId="70E85137" w14:textId="094FC9D6" w:rsidR="00BD4980" w:rsidRPr="00BD4980" w:rsidRDefault="00BD4980" w:rsidP="00BD4980">
      <w:pPr>
        <w:pStyle w:val="Caption"/>
        <w:rPr>
          <w:sz w:val="24"/>
        </w:rPr>
      </w:pPr>
      <w:bookmarkStart w:id="8" w:name="_Ref392291131"/>
      <w:r w:rsidRPr="00BD4980">
        <w:rPr>
          <w:sz w:val="24"/>
        </w:rPr>
        <w:t xml:space="preserve">Scheme </w:t>
      </w:r>
      <w:r w:rsidRPr="00BD4980">
        <w:rPr>
          <w:sz w:val="24"/>
        </w:rPr>
        <w:fldChar w:fldCharType="begin"/>
      </w:r>
      <w:r w:rsidRPr="00BD4980">
        <w:rPr>
          <w:sz w:val="24"/>
        </w:rPr>
        <w:instrText xml:space="preserve"> SEQ Scheme \* ARABIC </w:instrText>
      </w:r>
      <w:r w:rsidRPr="00BD4980">
        <w:rPr>
          <w:sz w:val="24"/>
        </w:rPr>
        <w:fldChar w:fldCharType="separate"/>
      </w:r>
      <w:r w:rsidRPr="00BD4980">
        <w:rPr>
          <w:noProof/>
          <w:sz w:val="24"/>
        </w:rPr>
        <w:t>1</w:t>
      </w:r>
      <w:r w:rsidR="00521385">
        <w:rPr>
          <w:noProof/>
          <w:sz w:val="24"/>
        </w:rPr>
        <w:t>2</w:t>
      </w:r>
      <w:r w:rsidRPr="00BD4980">
        <w:rPr>
          <w:sz w:val="24"/>
        </w:rPr>
        <w:fldChar w:fldCharType="end"/>
      </w:r>
      <w:bookmarkEnd w:id="8"/>
      <w:r w:rsidRPr="00BD4980">
        <w:rPr>
          <w:sz w:val="24"/>
        </w:rPr>
        <w:t xml:space="preserve">. </w:t>
      </w:r>
      <w:r w:rsidR="00604883" w:rsidRPr="00604883">
        <w:rPr>
          <w:b w:val="0"/>
          <w:sz w:val="24"/>
        </w:rPr>
        <w:t>In the solvent cage, radical pairs can recombine to varying degrees, depending on the solvent.</w:t>
      </w:r>
      <w:r w:rsidRPr="00BD4980">
        <w:rPr>
          <w:b w:val="0"/>
          <w:sz w:val="24"/>
        </w:rPr>
        <w:t xml:space="preserve"> </w:t>
      </w:r>
    </w:p>
    <w:p w14:paraId="1B808E1D" w14:textId="77777777" w:rsidR="00BD4980" w:rsidRPr="00BD4980" w:rsidRDefault="00BD4980" w:rsidP="00BD4980"/>
    <w:p w14:paraId="2DD8AE00" w14:textId="226AC438" w:rsidR="00BD4980" w:rsidRPr="00BD4980" w:rsidRDefault="003A1618" w:rsidP="00BD4980">
      <w:pPr>
        <w:ind w:firstLine="360"/>
      </w:pPr>
      <w:r w:rsidRPr="003A1618">
        <w:t xml:space="preserve">A radical cage pair is produced when a generic dimer in solution is photolyzed. The radicals in the solvent cage have two options: they can combine again to form the parent dimer or they can diffuse apart to produce free radicals. For radical-radical recombination and radical diffusion out of the cage, respectively, the rate constants are kc and </w:t>
      </w:r>
      <w:proofErr w:type="spellStart"/>
      <w:r w:rsidRPr="003A1618">
        <w:t>kd</w:t>
      </w:r>
      <w:proofErr w:type="spellEnd"/>
      <w:r w:rsidRPr="003A1618">
        <w:t>.</w:t>
      </w:r>
      <w:r w:rsidR="00BD4980" w:rsidRPr="00BD4980">
        <w:rPr>
          <w:vertAlign w:val="superscript"/>
        </w:rPr>
        <w:endnoteReference w:id="47"/>
      </w:r>
    </w:p>
    <w:p w14:paraId="6C980A11" w14:textId="77777777" w:rsidR="00BD4980" w:rsidRPr="00BD4980" w:rsidRDefault="00BD4980" w:rsidP="00BD4980"/>
    <w:p w14:paraId="1FC726BD" w14:textId="18B71B9E" w:rsidR="00BD4980" w:rsidRPr="00521385" w:rsidRDefault="00BD4980" w:rsidP="00923787">
      <w:pPr>
        <w:pStyle w:val="CA"/>
        <w:numPr>
          <w:ilvl w:val="0"/>
          <w:numId w:val="3"/>
        </w:numPr>
        <w:spacing w:after="0"/>
        <w:jc w:val="both"/>
        <w:rPr>
          <w:bCs w:val="0"/>
          <w:i w:val="0"/>
          <w:sz w:val="24"/>
          <w:szCs w:val="24"/>
          <w:u w:val="single"/>
        </w:rPr>
      </w:pPr>
      <w:r w:rsidRPr="00521385">
        <w:rPr>
          <w:bCs w:val="0"/>
          <w:i w:val="0"/>
          <w:sz w:val="24"/>
          <w:szCs w:val="24"/>
          <w:u w:val="single"/>
        </w:rPr>
        <w:t>Organoborane activation</w:t>
      </w:r>
    </w:p>
    <w:p w14:paraId="3625DE2D" w14:textId="0947B213" w:rsidR="00BD4980" w:rsidRPr="00BD4980" w:rsidRDefault="00BD4980" w:rsidP="00BD4980">
      <w:pPr>
        <w:pStyle w:val="CA"/>
        <w:ind w:firstLine="360"/>
        <w:jc w:val="both"/>
        <w:rPr>
          <w:b w:val="0"/>
          <w:i w:val="0"/>
          <w:sz w:val="24"/>
          <w:szCs w:val="24"/>
          <w:vertAlign w:val="superscript"/>
        </w:rPr>
      </w:pPr>
      <w:r w:rsidRPr="00BD4980">
        <w:rPr>
          <w:b w:val="0"/>
          <w:i w:val="0"/>
          <w:sz w:val="24"/>
          <w:szCs w:val="24"/>
        </w:rPr>
        <w:t>Trialkyl boranes are useful in the generation of alkyl radicals because they can be generated simply by an interaction with molecular oxygen (</w:t>
      </w:r>
      <w:r w:rsidRPr="00BD4980">
        <w:rPr>
          <w:b w:val="0"/>
          <w:i w:val="0"/>
          <w:sz w:val="24"/>
          <w:szCs w:val="24"/>
        </w:rPr>
        <w:fldChar w:fldCharType="begin"/>
      </w:r>
      <w:r w:rsidRPr="00BD4980">
        <w:rPr>
          <w:b w:val="0"/>
          <w:i w:val="0"/>
          <w:sz w:val="24"/>
          <w:szCs w:val="24"/>
        </w:rPr>
        <w:instrText xml:space="preserve"> REF _Ref382736034 \h  \* MERGEFORMAT </w:instrText>
      </w:r>
      <w:r w:rsidRPr="00BD4980">
        <w:rPr>
          <w:b w:val="0"/>
          <w:i w:val="0"/>
          <w:sz w:val="24"/>
          <w:szCs w:val="24"/>
        </w:rPr>
      </w:r>
      <w:r w:rsidRPr="00BD4980">
        <w:rPr>
          <w:b w:val="0"/>
          <w:i w:val="0"/>
          <w:sz w:val="24"/>
          <w:szCs w:val="24"/>
        </w:rPr>
        <w:fldChar w:fldCharType="separate"/>
      </w:r>
      <w:r w:rsidRPr="00BD4980">
        <w:rPr>
          <w:i w:val="0"/>
          <w:sz w:val="24"/>
          <w:szCs w:val="24"/>
        </w:rPr>
        <w:t xml:space="preserve">Scheme </w:t>
      </w:r>
      <w:r w:rsidRPr="00BD4980">
        <w:rPr>
          <w:i w:val="0"/>
          <w:noProof/>
          <w:sz w:val="24"/>
          <w:szCs w:val="24"/>
        </w:rPr>
        <w:t>1</w:t>
      </w:r>
      <w:r w:rsidR="00521385">
        <w:rPr>
          <w:i w:val="0"/>
          <w:noProof/>
          <w:sz w:val="24"/>
          <w:szCs w:val="24"/>
        </w:rPr>
        <w:t>3</w:t>
      </w:r>
      <w:r w:rsidRPr="00BD4980">
        <w:rPr>
          <w:b w:val="0"/>
          <w:i w:val="0"/>
          <w:sz w:val="24"/>
          <w:szCs w:val="24"/>
        </w:rPr>
        <w:fldChar w:fldCharType="end"/>
      </w:r>
      <w:r w:rsidRPr="00BD4980">
        <w:rPr>
          <w:b w:val="0"/>
          <w:i w:val="0"/>
          <w:sz w:val="24"/>
          <w:szCs w:val="24"/>
        </w:rPr>
        <w:t>). This oxidation can be quite efficient.</w:t>
      </w:r>
      <w:r w:rsidRPr="00BD4980">
        <w:rPr>
          <w:rStyle w:val="EndnoteReference"/>
          <w:b w:val="0"/>
          <w:i w:val="0"/>
          <w:sz w:val="24"/>
          <w:szCs w:val="24"/>
        </w:rPr>
        <w:endnoteReference w:id="48"/>
      </w:r>
      <w:r w:rsidRPr="00BD4980">
        <w:rPr>
          <w:b w:val="0"/>
          <w:i w:val="0"/>
          <w:sz w:val="24"/>
          <w:szCs w:val="24"/>
          <w:vertAlign w:val="superscript"/>
        </w:rPr>
        <w:t>,</w:t>
      </w:r>
      <w:r w:rsidRPr="00BD4980">
        <w:rPr>
          <w:rStyle w:val="EndnoteReference"/>
          <w:b w:val="0"/>
          <w:i w:val="0"/>
          <w:sz w:val="24"/>
          <w:szCs w:val="24"/>
        </w:rPr>
        <w:endnoteReference w:id="49"/>
      </w:r>
      <w:r w:rsidRPr="00BD4980">
        <w:rPr>
          <w:b w:val="0"/>
          <w:i w:val="0"/>
          <w:sz w:val="24"/>
          <w:szCs w:val="24"/>
          <w:vertAlign w:val="superscript"/>
        </w:rPr>
        <w:t>,</w:t>
      </w:r>
      <w:r w:rsidRPr="00BD4980">
        <w:rPr>
          <w:rStyle w:val="EndnoteReference"/>
          <w:b w:val="0"/>
          <w:i w:val="0"/>
          <w:sz w:val="24"/>
          <w:szCs w:val="24"/>
        </w:rPr>
        <w:endnoteReference w:id="50"/>
      </w:r>
    </w:p>
    <w:p w14:paraId="65C9430E" w14:textId="77777777" w:rsidR="00BD4980" w:rsidRPr="00BD4980" w:rsidRDefault="00BD4980" w:rsidP="00BD4980">
      <w:pPr>
        <w:pStyle w:val="CA"/>
        <w:spacing w:after="120"/>
      </w:pPr>
      <w:r w:rsidRPr="00BD4980">
        <w:object w:dxaOrig="4315" w:dyaOrig="969" w14:anchorId="53C7BA52">
          <v:shape id="_x0000_i1044" type="#_x0000_t75" style="width:214.6pt;height:48pt" o:ole="">
            <v:imagedata r:id="rId46" o:title=""/>
          </v:shape>
          <o:OLEObject Type="Embed" ProgID="ChemDraw.Document.6.0" ShapeID="_x0000_i1044" DrawAspect="Content" ObjectID="_1750184153" r:id="rId47"/>
        </w:object>
      </w:r>
    </w:p>
    <w:p w14:paraId="751E60B3" w14:textId="36DFCAC1" w:rsidR="00BD4980" w:rsidRPr="00BD4980" w:rsidRDefault="00BD4980" w:rsidP="00521385">
      <w:pPr>
        <w:pStyle w:val="Caption"/>
        <w:jc w:val="center"/>
        <w:rPr>
          <w:b w:val="0"/>
          <w:sz w:val="24"/>
          <w:szCs w:val="24"/>
        </w:rPr>
      </w:pPr>
      <w:bookmarkStart w:id="9" w:name="_Ref382736034"/>
      <w:r w:rsidRPr="00BD4980">
        <w:rPr>
          <w:sz w:val="24"/>
          <w:szCs w:val="24"/>
        </w:rPr>
        <w:t xml:space="preserve">Scheme </w:t>
      </w:r>
      <w:r w:rsidRPr="00BD4980">
        <w:rPr>
          <w:sz w:val="24"/>
          <w:szCs w:val="24"/>
        </w:rPr>
        <w:fldChar w:fldCharType="begin"/>
      </w:r>
      <w:r w:rsidRPr="00BD4980">
        <w:rPr>
          <w:sz w:val="24"/>
          <w:szCs w:val="24"/>
        </w:rPr>
        <w:instrText xml:space="preserve"> SEQ Scheme \* ARABIC </w:instrText>
      </w:r>
      <w:r w:rsidRPr="00BD4980">
        <w:rPr>
          <w:sz w:val="24"/>
          <w:szCs w:val="24"/>
        </w:rPr>
        <w:fldChar w:fldCharType="separate"/>
      </w:r>
      <w:r w:rsidRPr="00BD4980">
        <w:rPr>
          <w:noProof/>
          <w:sz w:val="24"/>
          <w:szCs w:val="24"/>
        </w:rPr>
        <w:t>1</w:t>
      </w:r>
      <w:r w:rsidR="00521385">
        <w:rPr>
          <w:noProof/>
          <w:sz w:val="24"/>
          <w:szCs w:val="24"/>
        </w:rPr>
        <w:t>3</w:t>
      </w:r>
      <w:r w:rsidRPr="00BD4980">
        <w:rPr>
          <w:sz w:val="24"/>
          <w:szCs w:val="24"/>
        </w:rPr>
        <w:fldChar w:fldCharType="end"/>
      </w:r>
      <w:bookmarkEnd w:id="9"/>
      <w:r w:rsidRPr="00BD4980">
        <w:rPr>
          <w:sz w:val="24"/>
          <w:szCs w:val="24"/>
        </w:rPr>
        <w:t xml:space="preserve">. </w:t>
      </w:r>
      <w:r w:rsidR="008E3FED">
        <w:rPr>
          <w:b w:val="0"/>
          <w:sz w:val="24"/>
          <w:szCs w:val="24"/>
        </w:rPr>
        <w:t>E</w:t>
      </w:r>
      <w:r w:rsidR="008E3FED" w:rsidRPr="008E3FED">
        <w:rPr>
          <w:b w:val="0"/>
          <w:sz w:val="24"/>
          <w:szCs w:val="24"/>
        </w:rPr>
        <w:t xml:space="preserve">thyl radical production for the </w:t>
      </w:r>
      <w:proofErr w:type="spellStart"/>
      <w:r w:rsidR="008E3FED" w:rsidRPr="008E3FED">
        <w:rPr>
          <w:b w:val="0"/>
          <w:sz w:val="24"/>
          <w:szCs w:val="24"/>
        </w:rPr>
        <w:t>triethylborane</w:t>
      </w:r>
      <w:proofErr w:type="spellEnd"/>
      <w:r w:rsidR="008E3FED" w:rsidRPr="008E3FED">
        <w:rPr>
          <w:b w:val="0"/>
          <w:sz w:val="24"/>
          <w:szCs w:val="24"/>
        </w:rPr>
        <w:t>/O</w:t>
      </w:r>
      <w:r w:rsidR="008E3FED" w:rsidRPr="008E3FED">
        <w:rPr>
          <w:b w:val="0"/>
          <w:sz w:val="24"/>
          <w:szCs w:val="24"/>
          <w:vertAlign w:val="subscript"/>
        </w:rPr>
        <w:t>2</w:t>
      </w:r>
      <w:r w:rsidR="008E3FED" w:rsidRPr="008E3FED">
        <w:rPr>
          <w:b w:val="0"/>
          <w:sz w:val="24"/>
          <w:szCs w:val="24"/>
        </w:rPr>
        <w:t xml:space="preserve"> system</w:t>
      </w:r>
      <w:r w:rsidRPr="00BD4980">
        <w:rPr>
          <w:b w:val="0"/>
          <w:sz w:val="24"/>
          <w:szCs w:val="24"/>
        </w:rPr>
        <w:t>.</w:t>
      </w:r>
    </w:p>
    <w:p w14:paraId="2970B375" w14:textId="77777777" w:rsidR="00BD4980" w:rsidRPr="00BD4980" w:rsidRDefault="00BD4980" w:rsidP="00BD4980"/>
    <w:p w14:paraId="63A14FDE" w14:textId="54FED289" w:rsidR="00BD4980" w:rsidRPr="00BD4980" w:rsidRDefault="00BD4980" w:rsidP="00BD4980">
      <w:pPr>
        <w:pStyle w:val="CA"/>
        <w:spacing w:after="240"/>
        <w:ind w:firstLine="360"/>
        <w:jc w:val="both"/>
        <w:rPr>
          <w:b w:val="0"/>
          <w:i w:val="0"/>
          <w:sz w:val="24"/>
          <w:szCs w:val="24"/>
          <w:vertAlign w:val="superscript"/>
        </w:rPr>
      </w:pPr>
      <w:r w:rsidRPr="00BD4980">
        <w:rPr>
          <w:b w:val="0"/>
          <w:i w:val="0"/>
          <w:sz w:val="24"/>
          <w:szCs w:val="24"/>
        </w:rPr>
        <w:t xml:space="preserve">The most common reagent used is </w:t>
      </w:r>
      <w:proofErr w:type="spellStart"/>
      <w:r w:rsidRPr="00BD4980">
        <w:rPr>
          <w:b w:val="0"/>
          <w:i w:val="0"/>
          <w:sz w:val="24"/>
          <w:szCs w:val="24"/>
        </w:rPr>
        <w:t>triethylborane</w:t>
      </w:r>
      <w:proofErr w:type="spellEnd"/>
      <w:r w:rsidRPr="00BD4980">
        <w:rPr>
          <w:b w:val="0"/>
          <w:i w:val="0"/>
          <w:sz w:val="24"/>
          <w:szCs w:val="24"/>
        </w:rPr>
        <w:t xml:space="preserve">, which has been utilized in various organic transformations. </w:t>
      </w:r>
      <w:r w:rsidR="00543049" w:rsidRPr="00543049">
        <w:rPr>
          <w:b w:val="0"/>
          <w:i w:val="0"/>
          <w:sz w:val="24"/>
          <w:szCs w:val="24"/>
        </w:rPr>
        <w:t>Et</w:t>
      </w:r>
      <w:r w:rsidR="00543049" w:rsidRPr="00543049">
        <w:rPr>
          <w:b w:val="0"/>
          <w:i w:val="0"/>
          <w:sz w:val="24"/>
          <w:szCs w:val="24"/>
          <w:vertAlign w:val="subscript"/>
        </w:rPr>
        <w:t>3</w:t>
      </w:r>
      <w:r w:rsidR="00543049" w:rsidRPr="00543049">
        <w:rPr>
          <w:b w:val="0"/>
          <w:i w:val="0"/>
          <w:sz w:val="24"/>
          <w:szCs w:val="24"/>
        </w:rPr>
        <w:t>B can function as an effective radical generator even at very low temperatures (at -78 °C), in contrast to other usual initiators that are activated by thermolysis (such as peroxides or azo compounds).</w:t>
      </w:r>
      <w:r w:rsidRPr="00BD4980">
        <w:rPr>
          <w:b w:val="0"/>
          <w:i w:val="0"/>
          <w:sz w:val="24"/>
          <w:szCs w:val="24"/>
        </w:rPr>
        <w:t xml:space="preserve"> This is very useful when trying to initiate stereospecific reactions. These reactions only require traces of oxygen to form the alkyl radicals. </w:t>
      </w:r>
      <w:r w:rsidR="00543049" w:rsidRPr="00543049">
        <w:rPr>
          <w:b w:val="0"/>
          <w:i w:val="0"/>
          <w:sz w:val="24"/>
          <w:szCs w:val="24"/>
        </w:rPr>
        <w:t>Et</w:t>
      </w:r>
      <w:r w:rsidR="00543049" w:rsidRPr="00543049">
        <w:rPr>
          <w:b w:val="0"/>
          <w:i w:val="0"/>
          <w:sz w:val="24"/>
          <w:szCs w:val="24"/>
          <w:vertAlign w:val="subscript"/>
        </w:rPr>
        <w:t>2</w:t>
      </w:r>
      <w:r w:rsidR="00543049" w:rsidRPr="00543049">
        <w:rPr>
          <w:b w:val="0"/>
          <w:i w:val="0"/>
          <w:sz w:val="24"/>
          <w:szCs w:val="24"/>
        </w:rPr>
        <w:t>Zn and 9-borabicyclo (3.3.1) nonane (9-BBN) have also been shown to be capable of starting radical reactions when exposed to oxygen.</w:t>
      </w:r>
      <w:r w:rsidRPr="00BD4980">
        <w:rPr>
          <w:rStyle w:val="EndnoteReference"/>
          <w:b w:val="0"/>
          <w:i w:val="0"/>
          <w:sz w:val="24"/>
          <w:szCs w:val="24"/>
        </w:rPr>
        <w:endnoteReference w:id="51"/>
      </w:r>
      <w:r w:rsidRPr="00BD4980">
        <w:rPr>
          <w:b w:val="0"/>
          <w:i w:val="0"/>
          <w:sz w:val="24"/>
          <w:szCs w:val="24"/>
          <w:vertAlign w:val="superscript"/>
        </w:rPr>
        <w:t>,</w:t>
      </w:r>
      <w:r w:rsidRPr="00BD4980">
        <w:rPr>
          <w:rStyle w:val="EndnoteReference"/>
          <w:b w:val="0"/>
          <w:i w:val="0"/>
          <w:sz w:val="24"/>
          <w:szCs w:val="24"/>
        </w:rPr>
        <w:endnoteReference w:id="52"/>
      </w:r>
    </w:p>
    <w:p w14:paraId="3E81D29D" w14:textId="77777777" w:rsidR="00BD4980" w:rsidRPr="00BD4980" w:rsidRDefault="00BD4980" w:rsidP="00BD4980">
      <w:pPr>
        <w:pStyle w:val="CA"/>
        <w:spacing w:after="240"/>
        <w:rPr>
          <w:i w:val="0"/>
          <w:sz w:val="24"/>
          <w:szCs w:val="24"/>
        </w:rPr>
      </w:pPr>
      <w:r w:rsidRPr="00BD4980">
        <w:object w:dxaOrig="5761" w:dyaOrig="1000" w14:anchorId="3043B40E">
          <v:shape id="_x0000_i1045" type="#_x0000_t75" style="width:4in;height:50.1pt" o:ole="">
            <v:imagedata r:id="rId48" o:title=""/>
          </v:shape>
          <o:OLEObject Type="Embed" ProgID="ChemDraw.Document.6.0" ShapeID="_x0000_i1045" DrawAspect="Content" ObjectID="_1750184154" r:id="rId49"/>
        </w:object>
      </w:r>
      <w:r w:rsidRPr="00BD4980">
        <w:object w:dxaOrig="8690" w:dyaOrig="1881" w14:anchorId="305F55E1">
          <v:shape id="_x0000_i1046" type="#_x0000_t75" style="width:400.95pt;height:86.8pt" o:ole="">
            <v:imagedata r:id="rId50" o:title=""/>
          </v:shape>
          <o:OLEObject Type="Embed" ProgID="ChemDraw.Document.6.0" ShapeID="_x0000_i1046" DrawAspect="Content" ObjectID="_1750184155" r:id="rId51"/>
        </w:object>
      </w:r>
    </w:p>
    <w:p w14:paraId="15799825" w14:textId="15672B08" w:rsidR="00BD4980" w:rsidRPr="00BD4980" w:rsidRDefault="00BD4980" w:rsidP="00BD4980">
      <w:pPr>
        <w:pStyle w:val="CA"/>
        <w:jc w:val="both"/>
      </w:pPr>
      <w:r w:rsidRPr="00BD4980">
        <w:rPr>
          <w:i w:val="0"/>
          <w:sz w:val="24"/>
          <w:szCs w:val="24"/>
        </w:rPr>
        <w:t xml:space="preserve">Scheme </w:t>
      </w:r>
      <w:r w:rsidRPr="00BD4980">
        <w:rPr>
          <w:i w:val="0"/>
          <w:sz w:val="24"/>
          <w:szCs w:val="24"/>
        </w:rPr>
        <w:fldChar w:fldCharType="begin"/>
      </w:r>
      <w:r w:rsidRPr="00BD4980">
        <w:rPr>
          <w:i w:val="0"/>
          <w:sz w:val="24"/>
          <w:szCs w:val="24"/>
        </w:rPr>
        <w:instrText xml:space="preserve"> SEQ Scheme \* ARABIC </w:instrText>
      </w:r>
      <w:r w:rsidRPr="00BD4980">
        <w:rPr>
          <w:i w:val="0"/>
          <w:sz w:val="24"/>
          <w:szCs w:val="24"/>
        </w:rPr>
        <w:fldChar w:fldCharType="separate"/>
      </w:r>
      <w:r w:rsidRPr="00BD4980">
        <w:rPr>
          <w:i w:val="0"/>
          <w:noProof/>
          <w:sz w:val="24"/>
          <w:szCs w:val="24"/>
        </w:rPr>
        <w:t>1</w:t>
      </w:r>
      <w:r w:rsidR="009C6776">
        <w:rPr>
          <w:i w:val="0"/>
          <w:noProof/>
          <w:sz w:val="24"/>
          <w:szCs w:val="24"/>
        </w:rPr>
        <w:t>4</w:t>
      </w:r>
      <w:r w:rsidRPr="00BD4980">
        <w:rPr>
          <w:i w:val="0"/>
          <w:sz w:val="24"/>
          <w:szCs w:val="24"/>
        </w:rPr>
        <w:fldChar w:fldCharType="end"/>
      </w:r>
      <w:r w:rsidRPr="00BD4980">
        <w:rPr>
          <w:i w:val="0"/>
          <w:sz w:val="24"/>
          <w:szCs w:val="24"/>
        </w:rPr>
        <w:t xml:space="preserve">. </w:t>
      </w:r>
      <w:r w:rsidRPr="00BD4980">
        <w:rPr>
          <w:b w:val="0"/>
          <w:i w:val="0"/>
          <w:sz w:val="24"/>
          <w:szCs w:val="24"/>
        </w:rPr>
        <w:t>9-borabicyclo</w:t>
      </w:r>
      <w:r w:rsidR="009C6776">
        <w:rPr>
          <w:b w:val="0"/>
          <w:i w:val="0"/>
          <w:sz w:val="24"/>
          <w:szCs w:val="24"/>
        </w:rPr>
        <w:t xml:space="preserve"> </w:t>
      </w:r>
      <w:r w:rsidRPr="00BD4980">
        <w:rPr>
          <w:b w:val="0"/>
          <w:i w:val="0"/>
          <w:sz w:val="24"/>
          <w:szCs w:val="24"/>
        </w:rPr>
        <w:t>[3.3.1] nonane as an initiator for low-temperature free-radical Bottom: Initiation of tin-mediated radical reactions by diethylzinc-</w:t>
      </w:r>
      <w:proofErr w:type="spellStart"/>
      <w:r w:rsidRPr="00BD4980">
        <w:rPr>
          <w:b w:val="0"/>
          <w:i w:val="0"/>
          <w:sz w:val="24"/>
          <w:szCs w:val="24"/>
        </w:rPr>
        <w:t>air.reductions</w:t>
      </w:r>
      <w:proofErr w:type="spellEnd"/>
      <w:r w:rsidRPr="00BD4980">
        <w:rPr>
          <w:b w:val="0"/>
          <w:i w:val="0"/>
          <w:sz w:val="24"/>
          <w:szCs w:val="24"/>
        </w:rPr>
        <w:t>.</w:t>
      </w:r>
    </w:p>
    <w:p w14:paraId="74CE8560" w14:textId="77777777" w:rsidR="00BD4980" w:rsidRPr="00BD4980" w:rsidRDefault="00BD4980" w:rsidP="00BD4980">
      <w:pPr>
        <w:pStyle w:val="CA"/>
        <w:ind w:firstLine="600"/>
        <w:jc w:val="both"/>
        <w:rPr>
          <w:b w:val="0"/>
          <w:i w:val="0"/>
          <w:sz w:val="24"/>
          <w:szCs w:val="24"/>
        </w:rPr>
      </w:pPr>
      <w:r w:rsidRPr="00BD4980">
        <w:rPr>
          <w:b w:val="0"/>
          <w:i w:val="0"/>
          <w:sz w:val="24"/>
          <w:szCs w:val="24"/>
        </w:rPr>
        <w:lastRenderedPageBreak/>
        <w:t>Sulfonyl radicals have found considerable use in synthetic organic chemistry, specifically for their ability to add to double and triple bonds.</w:t>
      </w:r>
      <w:r w:rsidRPr="00BD4980">
        <w:rPr>
          <w:rStyle w:val="EndnoteReference"/>
          <w:b w:val="0"/>
          <w:i w:val="0"/>
          <w:sz w:val="24"/>
          <w:szCs w:val="24"/>
        </w:rPr>
        <w:endnoteReference w:id="53"/>
      </w:r>
      <w:r w:rsidRPr="00BD4980">
        <w:rPr>
          <w:b w:val="0"/>
          <w:i w:val="0"/>
          <w:sz w:val="24"/>
          <w:szCs w:val="24"/>
          <w:vertAlign w:val="superscript"/>
        </w:rPr>
        <w:t>,</w:t>
      </w:r>
      <w:r w:rsidRPr="00BD4980">
        <w:rPr>
          <w:rStyle w:val="EndnoteReference"/>
          <w:b w:val="0"/>
          <w:i w:val="0"/>
          <w:sz w:val="24"/>
          <w:szCs w:val="24"/>
        </w:rPr>
        <w:endnoteReference w:id="54"/>
      </w:r>
      <w:r w:rsidRPr="00BD4980">
        <w:rPr>
          <w:b w:val="0"/>
          <w:i w:val="0"/>
          <w:sz w:val="24"/>
          <w:szCs w:val="24"/>
        </w:rPr>
        <w:t xml:space="preserve"> A new method for the generation of sulfonyl radicals from aryl and alkyl </w:t>
      </w:r>
      <w:proofErr w:type="spellStart"/>
      <w:r w:rsidRPr="00BD4980">
        <w:rPr>
          <w:b w:val="0"/>
          <w:i w:val="0"/>
          <w:sz w:val="24"/>
          <w:szCs w:val="24"/>
        </w:rPr>
        <w:t>sulfonylbromides</w:t>
      </w:r>
      <w:proofErr w:type="spellEnd"/>
      <w:r w:rsidRPr="00BD4980">
        <w:rPr>
          <w:b w:val="0"/>
          <w:i w:val="0"/>
          <w:sz w:val="24"/>
          <w:szCs w:val="24"/>
        </w:rPr>
        <w:t xml:space="preserve"> involves autooxidation of </w:t>
      </w:r>
      <w:proofErr w:type="spellStart"/>
      <w:r w:rsidRPr="00BD4980">
        <w:rPr>
          <w:b w:val="0"/>
          <w:i w:val="0"/>
          <w:sz w:val="24"/>
          <w:szCs w:val="24"/>
        </w:rPr>
        <w:t>triethylborane</w:t>
      </w:r>
      <w:proofErr w:type="spellEnd"/>
      <w:r w:rsidRPr="00BD4980">
        <w:rPr>
          <w:b w:val="0"/>
          <w:i w:val="0"/>
          <w:sz w:val="24"/>
          <w:szCs w:val="24"/>
        </w:rPr>
        <w:t xml:space="preserve"> at ambient temperature. The resulting sulfonyl radical could be trapped via addition to terminal alkynes yielding (</w:t>
      </w:r>
      <w:r w:rsidRPr="00BD4980">
        <w:rPr>
          <w:b w:val="0"/>
          <w:sz w:val="24"/>
          <w:szCs w:val="24"/>
        </w:rPr>
        <w:t>E</w:t>
      </w:r>
      <w:r w:rsidRPr="00BD4980">
        <w:rPr>
          <w:b w:val="0"/>
          <w:i w:val="0"/>
          <w:sz w:val="24"/>
          <w:szCs w:val="24"/>
        </w:rPr>
        <w:t xml:space="preserve">)-bromo </w:t>
      </w:r>
      <w:proofErr w:type="spellStart"/>
      <w:r w:rsidRPr="00BD4980">
        <w:rPr>
          <w:b w:val="0"/>
          <w:i w:val="0"/>
          <w:sz w:val="24"/>
          <w:szCs w:val="24"/>
        </w:rPr>
        <w:t>vinylsulfones</w:t>
      </w:r>
      <w:proofErr w:type="spellEnd"/>
      <w:r w:rsidRPr="00BD4980">
        <w:rPr>
          <w:b w:val="0"/>
          <w:i w:val="0"/>
          <w:sz w:val="24"/>
          <w:szCs w:val="24"/>
        </w:rPr>
        <w:t xml:space="preserve"> selectively.</w:t>
      </w:r>
      <w:bookmarkStart w:id="10" w:name="_Ref392306927"/>
      <w:r w:rsidRPr="00BD4980">
        <w:rPr>
          <w:rStyle w:val="EndnoteReference"/>
          <w:b w:val="0"/>
          <w:i w:val="0"/>
          <w:sz w:val="24"/>
          <w:szCs w:val="24"/>
        </w:rPr>
        <w:endnoteReference w:id="55"/>
      </w:r>
      <w:bookmarkEnd w:id="10"/>
    </w:p>
    <w:p w14:paraId="31DFAE16" w14:textId="7C7EB9E5" w:rsidR="00BD4980" w:rsidRPr="00D6027F" w:rsidRDefault="00BD4980" w:rsidP="007415CE">
      <w:pPr>
        <w:pStyle w:val="CA"/>
        <w:numPr>
          <w:ilvl w:val="0"/>
          <w:numId w:val="3"/>
        </w:numPr>
        <w:jc w:val="both"/>
        <w:rPr>
          <w:bCs w:val="0"/>
          <w:i w:val="0"/>
          <w:sz w:val="24"/>
          <w:szCs w:val="24"/>
          <w:u w:val="single"/>
        </w:rPr>
      </w:pPr>
      <w:r w:rsidRPr="00D6027F">
        <w:rPr>
          <w:bCs w:val="0"/>
          <w:i w:val="0"/>
          <w:sz w:val="24"/>
          <w:szCs w:val="24"/>
          <w:u w:val="single"/>
        </w:rPr>
        <w:t>Redox reactions</w:t>
      </w:r>
    </w:p>
    <w:p w14:paraId="6D263F5B" w14:textId="0D8FCE08" w:rsidR="00BD4980" w:rsidRPr="00BD4980" w:rsidRDefault="00EA7A0D" w:rsidP="00BD4980">
      <w:pPr>
        <w:pStyle w:val="CA"/>
        <w:ind w:firstLine="720"/>
        <w:jc w:val="both"/>
        <w:rPr>
          <w:b w:val="0"/>
          <w:i w:val="0"/>
          <w:sz w:val="24"/>
          <w:szCs w:val="24"/>
        </w:rPr>
      </w:pPr>
      <w:r w:rsidRPr="00EA7A0D">
        <w:rPr>
          <w:b w:val="0"/>
          <w:i w:val="0"/>
          <w:sz w:val="24"/>
          <w:szCs w:val="24"/>
        </w:rPr>
        <w:t>Redox reactions with the right precursor (R-X)</w:t>
      </w:r>
      <w:r>
        <w:rPr>
          <w:b w:val="0"/>
          <w:i w:val="0"/>
          <w:sz w:val="24"/>
          <w:szCs w:val="24"/>
        </w:rPr>
        <w:t>,</w:t>
      </w:r>
      <w:r w:rsidRPr="00EA7A0D">
        <w:rPr>
          <w:b w:val="0"/>
          <w:i w:val="0"/>
          <w:sz w:val="24"/>
          <w:szCs w:val="24"/>
        </w:rPr>
        <w:t xml:space="preserve"> can also produce radicals. Because it produces just one radical rather than two, the redox process has an inherent advantage over thermolysis and photolysis. </w:t>
      </w:r>
      <w:r w:rsidR="00BD4980" w:rsidRPr="00BD4980">
        <w:rPr>
          <w:b w:val="0"/>
          <w:i w:val="0"/>
          <w:sz w:val="24"/>
          <w:szCs w:val="24"/>
        </w:rPr>
        <w:t xml:space="preserve"> </w:t>
      </w:r>
    </w:p>
    <w:p w14:paraId="6F597D31" w14:textId="77777777" w:rsidR="00BD4980" w:rsidRPr="00BD4980" w:rsidRDefault="00BD4980" w:rsidP="00BD4980">
      <w:pPr>
        <w:pStyle w:val="CA"/>
        <w:spacing w:after="120"/>
        <w:rPr>
          <w:sz w:val="24"/>
        </w:rPr>
      </w:pPr>
      <w:r w:rsidRPr="00BD4980">
        <w:rPr>
          <w:sz w:val="24"/>
        </w:rPr>
        <w:object w:dxaOrig="2951" w:dyaOrig="890" w14:anchorId="546E5594">
          <v:shape id="_x0000_i1047" type="#_x0000_t75" style="width:147.55pt;height:44.1pt" o:ole="">
            <v:imagedata r:id="rId52" o:title=""/>
          </v:shape>
          <o:OLEObject Type="Embed" ProgID="ChemDraw.Document.6.0" ShapeID="_x0000_i1047" DrawAspect="Content" ObjectID="_1750184156" r:id="rId53"/>
        </w:object>
      </w:r>
    </w:p>
    <w:p w14:paraId="5724B9CF" w14:textId="0BAF79B1" w:rsidR="00BD4980" w:rsidRPr="00BD4980" w:rsidRDefault="00BD4980" w:rsidP="00D6027F">
      <w:pPr>
        <w:pStyle w:val="Caption"/>
        <w:jc w:val="center"/>
        <w:rPr>
          <w:b w:val="0"/>
          <w:sz w:val="24"/>
          <w:szCs w:val="24"/>
        </w:rPr>
      </w:pPr>
      <w:r w:rsidRPr="00BD4980">
        <w:rPr>
          <w:sz w:val="24"/>
          <w:szCs w:val="24"/>
        </w:rPr>
        <w:t xml:space="preserve">Scheme </w:t>
      </w:r>
      <w:r w:rsidRPr="00BD4980">
        <w:rPr>
          <w:sz w:val="24"/>
          <w:szCs w:val="24"/>
        </w:rPr>
        <w:fldChar w:fldCharType="begin"/>
      </w:r>
      <w:r w:rsidRPr="00BD4980">
        <w:rPr>
          <w:sz w:val="24"/>
          <w:szCs w:val="24"/>
        </w:rPr>
        <w:instrText xml:space="preserve"> SEQ Scheme \* ARABIC </w:instrText>
      </w:r>
      <w:r w:rsidRPr="00BD4980">
        <w:rPr>
          <w:sz w:val="24"/>
          <w:szCs w:val="24"/>
        </w:rPr>
        <w:fldChar w:fldCharType="separate"/>
      </w:r>
      <w:r w:rsidRPr="00BD4980">
        <w:rPr>
          <w:noProof/>
          <w:sz w:val="24"/>
          <w:szCs w:val="24"/>
        </w:rPr>
        <w:t>1</w:t>
      </w:r>
      <w:r w:rsidR="00D6027F">
        <w:rPr>
          <w:noProof/>
          <w:sz w:val="24"/>
          <w:szCs w:val="24"/>
        </w:rPr>
        <w:t>5</w:t>
      </w:r>
      <w:r w:rsidRPr="00BD4980">
        <w:rPr>
          <w:sz w:val="24"/>
          <w:szCs w:val="24"/>
        </w:rPr>
        <w:fldChar w:fldCharType="end"/>
      </w:r>
      <w:r w:rsidRPr="00BD4980">
        <w:rPr>
          <w:sz w:val="24"/>
          <w:szCs w:val="24"/>
        </w:rPr>
        <w:t xml:space="preserve">. </w:t>
      </w:r>
      <w:r w:rsidRPr="00BD4980">
        <w:rPr>
          <w:b w:val="0"/>
          <w:sz w:val="24"/>
          <w:szCs w:val="24"/>
        </w:rPr>
        <w:t>Only one radical species is generated using redox processes.</w:t>
      </w:r>
    </w:p>
    <w:p w14:paraId="36F92187" w14:textId="77777777" w:rsidR="00BD4980" w:rsidRPr="00BD4980" w:rsidRDefault="00BD4980" w:rsidP="00BD4980"/>
    <w:p w14:paraId="0E87FE08" w14:textId="3630ADA8" w:rsidR="00BD4980" w:rsidRPr="00BD4980" w:rsidRDefault="00BD4980" w:rsidP="00BD4980">
      <w:pPr>
        <w:pStyle w:val="CA"/>
        <w:ind w:firstLine="720"/>
        <w:jc w:val="both"/>
        <w:rPr>
          <w:rFonts w:cs="Times New Roman"/>
          <w:b w:val="0"/>
          <w:i w:val="0"/>
          <w:sz w:val="24"/>
          <w:szCs w:val="24"/>
          <w:vertAlign w:val="superscript"/>
        </w:rPr>
      </w:pPr>
      <w:r w:rsidRPr="00BD4980">
        <w:rPr>
          <w:sz w:val="24"/>
        </w:rPr>
        <w:t xml:space="preserve"> </w:t>
      </w:r>
      <w:r w:rsidR="00EA7A0D" w:rsidRPr="00EA7A0D">
        <w:rPr>
          <w:b w:val="0"/>
          <w:i w:val="0"/>
          <w:sz w:val="24"/>
          <w:szCs w:val="24"/>
        </w:rPr>
        <w:t xml:space="preserve">The precursor (R-X) interacts with highly </w:t>
      </w:r>
      <w:proofErr w:type="spellStart"/>
      <w:r w:rsidR="00EA7A0D" w:rsidRPr="00EA7A0D">
        <w:rPr>
          <w:b w:val="0"/>
          <w:i w:val="0"/>
          <w:sz w:val="24"/>
          <w:szCs w:val="24"/>
        </w:rPr>
        <w:t>oxidising</w:t>
      </w:r>
      <w:proofErr w:type="spellEnd"/>
      <w:r w:rsidR="00EA7A0D" w:rsidRPr="00EA7A0D">
        <w:rPr>
          <w:b w:val="0"/>
          <w:i w:val="0"/>
          <w:sz w:val="24"/>
          <w:szCs w:val="24"/>
        </w:rPr>
        <w:t xml:space="preserve"> substances such metal salts of cerium (IV), manganese (III), and silver (II) through the oxidation route</w:t>
      </w:r>
      <w:r w:rsidRPr="00BD4980">
        <w:rPr>
          <w:b w:val="0"/>
          <w:i w:val="0"/>
          <w:sz w:val="24"/>
          <w:szCs w:val="24"/>
        </w:rPr>
        <w:t>.</w:t>
      </w:r>
      <w:r w:rsidRPr="00BD4980">
        <w:rPr>
          <w:rStyle w:val="EndnoteReference"/>
          <w:b w:val="0"/>
          <w:i w:val="0"/>
          <w:sz w:val="24"/>
          <w:szCs w:val="24"/>
        </w:rPr>
        <w:endnoteReference w:id="56"/>
      </w:r>
      <w:r w:rsidRPr="00BD4980">
        <w:rPr>
          <w:b w:val="0"/>
          <w:i w:val="0"/>
          <w:sz w:val="24"/>
          <w:szCs w:val="24"/>
          <w:vertAlign w:val="superscript"/>
        </w:rPr>
        <w:t>,</w:t>
      </w:r>
      <w:r w:rsidRPr="00BD4980">
        <w:rPr>
          <w:rStyle w:val="EndnoteReference"/>
          <w:b w:val="0"/>
          <w:i w:val="0"/>
          <w:sz w:val="24"/>
          <w:szCs w:val="24"/>
        </w:rPr>
        <w:endnoteReference w:id="57"/>
      </w:r>
      <w:r w:rsidRPr="00BD4980">
        <w:rPr>
          <w:b w:val="0"/>
          <w:i w:val="0"/>
          <w:sz w:val="24"/>
          <w:szCs w:val="24"/>
        </w:rPr>
        <w:t xml:space="preserve"> </w:t>
      </w:r>
      <w:r w:rsidR="00EA7A0D" w:rsidRPr="00EA7A0D">
        <w:rPr>
          <w:b w:val="0"/>
          <w:i w:val="0"/>
          <w:sz w:val="24"/>
          <w:szCs w:val="24"/>
        </w:rPr>
        <w:t xml:space="preserve">These substances have the ability to </w:t>
      </w:r>
      <w:proofErr w:type="spellStart"/>
      <w:r w:rsidR="00EA7A0D" w:rsidRPr="00EA7A0D">
        <w:rPr>
          <w:b w:val="0"/>
          <w:i w:val="0"/>
          <w:sz w:val="24"/>
          <w:szCs w:val="24"/>
        </w:rPr>
        <w:t>oxidise</w:t>
      </w:r>
      <w:proofErr w:type="spellEnd"/>
      <w:r w:rsidR="00EA7A0D" w:rsidRPr="00EA7A0D">
        <w:rPr>
          <w:b w:val="0"/>
          <w:i w:val="0"/>
          <w:sz w:val="24"/>
          <w:szCs w:val="24"/>
        </w:rPr>
        <w:t xml:space="preserve"> a wide range of other substances while also producing free radicals as a byproduct. The precursor (R-X) must take an electron from an appropriate donor for the reduction process. Radiation is frequently produced by adding an electron to halides. The halogen atom's electronegativity ensures that the matching radical anion RX will produce X</w:t>
      </w:r>
      <w:r w:rsidR="00EA7A0D" w:rsidRPr="00EA7A0D">
        <w:rPr>
          <w:b w:val="0"/>
          <w:i w:val="0"/>
          <w:sz w:val="24"/>
          <w:szCs w:val="24"/>
          <w:vertAlign w:val="superscript"/>
        </w:rPr>
        <w:t>-</w:t>
      </w:r>
      <w:r w:rsidR="00EA7A0D" w:rsidRPr="00EA7A0D">
        <w:rPr>
          <w:b w:val="0"/>
          <w:i w:val="0"/>
          <w:sz w:val="24"/>
          <w:szCs w:val="24"/>
        </w:rPr>
        <w:t xml:space="preserve"> as a result. For the reductive production of R, complexes of samarium, iron, copper, and ruthenium are </w:t>
      </w:r>
      <w:proofErr w:type="spellStart"/>
      <w:r w:rsidR="00EA7A0D" w:rsidRPr="00EA7A0D">
        <w:rPr>
          <w:b w:val="0"/>
          <w:i w:val="0"/>
          <w:sz w:val="24"/>
          <w:szCs w:val="24"/>
        </w:rPr>
        <w:t>utilised</w:t>
      </w:r>
      <w:proofErr w:type="spellEnd"/>
      <w:r w:rsidR="00EA7A0D" w:rsidRPr="00EA7A0D">
        <w:rPr>
          <w:b w:val="0"/>
          <w:i w:val="0"/>
          <w:sz w:val="24"/>
          <w:szCs w:val="24"/>
        </w:rPr>
        <w:t>. Additionally, organic single electron transfer reductants have been produced</w:t>
      </w:r>
      <w:r w:rsidRPr="00BD4980">
        <w:rPr>
          <w:rFonts w:cs="Times New Roman"/>
          <w:b w:val="0"/>
          <w:i w:val="0"/>
          <w:sz w:val="24"/>
          <w:szCs w:val="24"/>
        </w:rPr>
        <w:t>.</w:t>
      </w:r>
      <w:r w:rsidRPr="00BD4980">
        <w:rPr>
          <w:rStyle w:val="EndnoteReference"/>
          <w:rFonts w:cs="Times New Roman"/>
          <w:b w:val="0"/>
          <w:i w:val="0"/>
          <w:sz w:val="24"/>
          <w:szCs w:val="24"/>
        </w:rPr>
        <w:endnoteReference w:id="58"/>
      </w:r>
      <w:r w:rsidRPr="00BD4980">
        <w:rPr>
          <w:rFonts w:cs="Times New Roman"/>
          <w:b w:val="0"/>
          <w:i w:val="0"/>
          <w:sz w:val="24"/>
          <w:szCs w:val="24"/>
          <w:vertAlign w:val="superscript"/>
        </w:rPr>
        <w:t>,</w:t>
      </w:r>
      <w:r w:rsidRPr="00BD4980">
        <w:rPr>
          <w:rStyle w:val="EndnoteReference"/>
          <w:rFonts w:cs="Times New Roman"/>
          <w:b w:val="0"/>
          <w:i w:val="0"/>
          <w:sz w:val="24"/>
          <w:szCs w:val="24"/>
        </w:rPr>
        <w:endnoteReference w:id="59"/>
      </w:r>
    </w:p>
    <w:p w14:paraId="12291F0C" w14:textId="2C4C93EC" w:rsidR="00BD4980" w:rsidRPr="00BD4980" w:rsidRDefault="00EA7A0D" w:rsidP="00BD4980">
      <w:pPr>
        <w:pStyle w:val="CA"/>
        <w:jc w:val="both"/>
        <w:rPr>
          <w:b w:val="0"/>
          <w:i w:val="0"/>
          <w:sz w:val="24"/>
          <w:szCs w:val="24"/>
          <w:vertAlign w:val="superscript"/>
        </w:rPr>
      </w:pPr>
      <w:r w:rsidRPr="00EA7A0D">
        <w:rPr>
          <w:b w:val="0"/>
          <w:i w:val="0"/>
          <w:sz w:val="24"/>
          <w:szCs w:val="24"/>
        </w:rPr>
        <w:t xml:space="preserve">Radical production can also result from the direct electrochemical oxidation (or reduction) of </w:t>
      </w:r>
      <w:r>
        <w:rPr>
          <w:b w:val="0"/>
          <w:i w:val="0"/>
          <w:sz w:val="24"/>
          <w:szCs w:val="24"/>
        </w:rPr>
        <w:t>a c</w:t>
      </w:r>
      <w:r w:rsidRPr="00EA7A0D">
        <w:rPr>
          <w:b w:val="0"/>
          <w:i w:val="0"/>
          <w:sz w:val="24"/>
          <w:szCs w:val="24"/>
        </w:rPr>
        <w:t xml:space="preserve">ation or </w:t>
      </w:r>
      <w:r>
        <w:rPr>
          <w:b w:val="0"/>
          <w:i w:val="0"/>
          <w:sz w:val="24"/>
          <w:szCs w:val="24"/>
        </w:rPr>
        <w:t xml:space="preserve">an </w:t>
      </w:r>
      <w:r w:rsidRPr="00EA7A0D">
        <w:rPr>
          <w:b w:val="0"/>
          <w:i w:val="0"/>
          <w:sz w:val="24"/>
          <w:szCs w:val="24"/>
        </w:rPr>
        <w:t>anion (</w:t>
      </w:r>
      <w:r w:rsidRPr="00EA7A0D">
        <w:rPr>
          <w:bCs w:val="0"/>
          <w:i w:val="0"/>
          <w:sz w:val="24"/>
          <w:szCs w:val="24"/>
        </w:rPr>
        <w:t>Scheme 16</w:t>
      </w:r>
      <w:r w:rsidRPr="00EA7A0D">
        <w:rPr>
          <w:b w:val="0"/>
          <w:i w:val="0"/>
          <w:sz w:val="24"/>
          <w:szCs w:val="24"/>
        </w:rPr>
        <w:t>)</w:t>
      </w:r>
      <w:r w:rsidR="00BD4980" w:rsidRPr="00BD4980">
        <w:rPr>
          <w:b w:val="0"/>
          <w:i w:val="0"/>
          <w:sz w:val="24"/>
          <w:szCs w:val="24"/>
        </w:rPr>
        <w:t>.</w:t>
      </w:r>
      <w:r w:rsidR="00BD4980" w:rsidRPr="00BD4980">
        <w:rPr>
          <w:rStyle w:val="EndnoteReference"/>
          <w:b w:val="0"/>
          <w:i w:val="0"/>
          <w:sz w:val="24"/>
          <w:szCs w:val="24"/>
        </w:rPr>
        <w:endnoteReference w:id="60"/>
      </w:r>
      <w:r w:rsidR="00BD4980" w:rsidRPr="00BD4980">
        <w:rPr>
          <w:b w:val="0"/>
          <w:i w:val="0"/>
          <w:sz w:val="24"/>
          <w:szCs w:val="24"/>
          <w:vertAlign w:val="superscript"/>
        </w:rPr>
        <w:t>,</w:t>
      </w:r>
      <w:r w:rsidR="00BD4980" w:rsidRPr="00BD4980">
        <w:rPr>
          <w:rStyle w:val="EndnoteReference"/>
          <w:b w:val="0"/>
          <w:i w:val="0"/>
          <w:sz w:val="24"/>
          <w:szCs w:val="24"/>
        </w:rPr>
        <w:endnoteReference w:id="61"/>
      </w:r>
      <w:r w:rsidR="00BD4980" w:rsidRPr="00BD4980">
        <w:rPr>
          <w:b w:val="0"/>
          <w:i w:val="0"/>
          <w:sz w:val="24"/>
          <w:szCs w:val="24"/>
          <w:vertAlign w:val="superscript"/>
        </w:rPr>
        <w:t>,</w:t>
      </w:r>
      <w:r w:rsidR="00BD4980" w:rsidRPr="00BD4980">
        <w:rPr>
          <w:rStyle w:val="EndnoteReference"/>
          <w:b w:val="0"/>
          <w:i w:val="0"/>
          <w:sz w:val="24"/>
          <w:szCs w:val="24"/>
        </w:rPr>
        <w:endnoteReference w:id="62"/>
      </w:r>
    </w:p>
    <w:p w14:paraId="4E98D44B" w14:textId="77777777" w:rsidR="00BD4980" w:rsidRPr="00BD4980" w:rsidRDefault="00BD4980" w:rsidP="00D6027F">
      <w:pPr>
        <w:pStyle w:val="CA"/>
        <w:spacing w:after="0"/>
      </w:pPr>
      <w:r w:rsidRPr="00BD4980">
        <w:object w:dxaOrig="1615" w:dyaOrig="758" w14:anchorId="27D5FB7D">
          <v:shape id="_x0000_i1048" type="#_x0000_t75" style="width:80.8pt;height:38.1pt" o:ole="">
            <v:imagedata r:id="rId54" o:title=""/>
          </v:shape>
          <o:OLEObject Type="Embed" ProgID="ChemDraw.Document.6.0" ShapeID="_x0000_i1048" DrawAspect="Content" ObjectID="_1750184157" r:id="rId55"/>
        </w:object>
      </w:r>
      <w:r w:rsidRPr="00BD4980" w:rsidDel="006165C6">
        <w:t xml:space="preserve"> </w:t>
      </w:r>
    </w:p>
    <w:p w14:paraId="58151F48" w14:textId="3E188432" w:rsidR="00BD4980" w:rsidRPr="00BD4980" w:rsidRDefault="00BD4980" w:rsidP="00D6027F">
      <w:pPr>
        <w:pStyle w:val="Caption"/>
        <w:jc w:val="center"/>
        <w:rPr>
          <w:sz w:val="24"/>
        </w:rPr>
      </w:pPr>
      <w:bookmarkStart w:id="11" w:name="_Ref391995259"/>
      <w:r w:rsidRPr="00BD4980">
        <w:rPr>
          <w:sz w:val="24"/>
        </w:rPr>
        <w:t xml:space="preserve">Scheme </w:t>
      </w:r>
      <w:r w:rsidRPr="00BD4980">
        <w:rPr>
          <w:sz w:val="24"/>
        </w:rPr>
        <w:fldChar w:fldCharType="begin"/>
      </w:r>
      <w:r w:rsidRPr="00BD4980">
        <w:rPr>
          <w:sz w:val="24"/>
        </w:rPr>
        <w:instrText xml:space="preserve"> SEQ Scheme \* ARABIC </w:instrText>
      </w:r>
      <w:r w:rsidRPr="00BD4980">
        <w:rPr>
          <w:sz w:val="24"/>
        </w:rPr>
        <w:fldChar w:fldCharType="separate"/>
      </w:r>
      <w:r w:rsidRPr="00BD4980">
        <w:rPr>
          <w:noProof/>
          <w:sz w:val="24"/>
        </w:rPr>
        <w:t>1</w:t>
      </w:r>
      <w:r w:rsidR="00D6027F">
        <w:rPr>
          <w:noProof/>
          <w:sz w:val="24"/>
        </w:rPr>
        <w:t>6</w:t>
      </w:r>
      <w:r w:rsidRPr="00BD4980">
        <w:rPr>
          <w:sz w:val="24"/>
        </w:rPr>
        <w:fldChar w:fldCharType="end"/>
      </w:r>
      <w:bookmarkEnd w:id="11"/>
      <w:r w:rsidRPr="00BD4980">
        <w:rPr>
          <w:sz w:val="24"/>
        </w:rPr>
        <w:t xml:space="preserve">. </w:t>
      </w:r>
      <w:r w:rsidRPr="00BD4980">
        <w:rPr>
          <w:b w:val="0"/>
          <w:sz w:val="24"/>
        </w:rPr>
        <w:t>Radicals from direct oxidation (reduction) of anions (cations).</w:t>
      </w:r>
    </w:p>
    <w:p w14:paraId="3D5DE56C" w14:textId="77777777" w:rsidR="00BD4980" w:rsidRPr="00BD4980" w:rsidRDefault="00BD4980" w:rsidP="00BD4980"/>
    <w:p w14:paraId="56373906" w14:textId="1B99BBF0" w:rsidR="00BD4980" w:rsidRPr="00BD4980" w:rsidRDefault="008E6851" w:rsidP="00BD4980">
      <w:pPr>
        <w:pStyle w:val="CA"/>
        <w:ind w:firstLine="720"/>
        <w:jc w:val="both"/>
        <w:rPr>
          <w:b w:val="0"/>
          <w:i w:val="0"/>
          <w:sz w:val="24"/>
          <w:szCs w:val="24"/>
        </w:rPr>
      </w:pPr>
      <w:r w:rsidRPr="008E6851">
        <w:rPr>
          <w:b w:val="0"/>
          <w:i w:val="0"/>
          <w:sz w:val="24"/>
          <w:szCs w:val="24"/>
        </w:rPr>
        <w:t xml:space="preserve">Light can also accelerate redox reactions because excited states are more effective </w:t>
      </w:r>
      <w:proofErr w:type="spellStart"/>
      <w:r w:rsidRPr="008E6851">
        <w:rPr>
          <w:b w:val="0"/>
          <w:i w:val="0"/>
          <w:sz w:val="24"/>
          <w:szCs w:val="24"/>
        </w:rPr>
        <w:t>oxidising</w:t>
      </w:r>
      <w:proofErr w:type="spellEnd"/>
      <w:r w:rsidRPr="008E6851">
        <w:rPr>
          <w:b w:val="0"/>
          <w:i w:val="0"/>
          <w:sz w:val="24"/>
          <w:szCs w:val="24"/>
        </w:rPr>
        <w:t xml:space="preserve"> or reducing agents than comparable ground states.  Additionally, there has been a lot of interest in photochemically induced electron transfer from transition metals, especially for synthetic applications</w:t>
      </w:r>
      <w:r w:rsidR="00BD4980" w:rsidRPr="00BD4980">
        <w:rPr>
          <w:b w:val="0"/>
          <w:i w:val="0"/>
          <w:sz w:val="24"/>
          <w:szCs w:val="24"/>
        </w:rPr>
        <w:t>.</w:t>
      </w:r>
      <w:r w:rsidR="00BD4980" w:rsidRPr="00BD4980">
        <w:rPr>
          <w:rStyle w:val="EndnoteReference"/>
          <w:b w:val="0"/>
          <w:i w:val="0"/>
          <w:sz w:val="24"/>
          <w:szCs w:val="24"/>
        </w:rPr>
        <w:endnoteReference w:id="63"/>
      </w:r>
      <w:r w:rsidR="00BD4980" w:rsidRPr="00BD4980">
        <w:rPr>
          <w:b w:val="0"/>
          <w:i w:val="0"/>
          <w:sz w:val="24"/>
          <w:szCs w:val="24"/>
          <w:vertAlign w:val="superscript"/>
        </w:rPr>
        <w:t>,</w:t>
      </w:r>
      <w:r w:rsidR="00BD4980" w:rsidRPr="00BD4980">
        <w:rPr>
          <w:rStyle w:val="EndnoteReference"/>
          <w:b w:val="0"/>
          <w:i w:val="0"/>
          <w:sz w:val="24"/>
          <w:szCs w:val="24"/>
        </w:rPr>
        <w:endnoteReference w:id="64"/>
      </w:r>
      <w:r w:rsidR="00BD4980" w:rsidRPr="00BD4980">
        <w:rPr>
          <w:b w:val="0"/>
          <w:i w:val="0"/>
          <w:sz w:val="24"/>
          <w:szCs w:val="24"/>
          <w:vertAlign w:val="superscript"/>
        </w:rPr>
        <w:t>,</w:t>
      </w:r>
      <w:r w:rsidR="00BD4980" w:rsidRPr="00BD4980">
        <w:rPr>
          <w:rStyle w:val="EndnoteReference"/>
          <w:b w:val="0"/>
          <w:i w:val="0"/>
          <w:sz w:val="24"/>
          <w:szCs w:val="24"/>
        </w:rPr>
        <w:endnoteReference w:id="65"/>
      </w:r>
      <w:r w:rsidR="00BD4980" w:rsidRPr="00BD4980">
        <w:rPr>
          <w:b w:val="0"/>
          <w:i w:val="0"/>
          <w:sz w:val="24"/>
          <w:szCs w:val="24"/>
          <w:vertAlign w:val="superscript"/>
        </w:rPr>
        <w:t>,</w:t>
      </w:r>
      <w:r w:rsidR="00BD4980" w:rsidRPr="00BD4980">
        <w:rPr>
          <w:rStyle w:val="EndnoteReference"/>
          <w:b w:val="0"/>
          <w:i w:val="0"/>
          <w:sz w:val="24"/>
          <w:szCs w:val="24"/>
        </w:rPr>
        <w:endnoteReference w:id="66"/>
      </w:r>
      <w:r w:rsidR="00BD4980" w:rsidRPr="00BD4980">
        <w:rPr>
          <w:b w:val="0"/>
          <w:i w:val="0"/>
          <w:sz w:val="24"/>
          <w:szCs w:val="24"/>
          <w:vertAlign w:val="superscript"/>
        </w:rPr>
        <w:t>,</w:t>
      </w:r>
      <w:r w:rsidR="00BD4980" w:rsidRPr="00BD4980">
        <w:rPr>
          <w:rStyle w:val="EndnoteReference"/>
          <w:b w:val="0"/>
          <w:i w:val="0"/>
          <w:sz w:val="24"/>
          <w:szCs w:val="24"/>
        </w:rPr>
        <w:endnoteReference w:id="67"/>
      </w:r>
      <w:r w:rsidR="00BD4980" w:rsidRPr="00BD4980">
        <w:rPr>
          <w:b w:val="0"/>
          <w:i w:val="0"/>
          <w:sz w:val="24"/>
          <w:szCs w:val="24"/>
          <w:vertAlign w:val="superscript"/>
        </w:rPr>
        <w:t xml:space="preserve"> </w:t>
      </w:r>
      <w:r w:rsidRPr="008E6851">
        <w:rPr>
          <w:b w:val="0"/>
          <w:i w:val="0"/>
          <w:sz w:val="24"/>
          <w:szCs w:val="24"/>
        </w:rPr>
        <w:t xml:space="preserve">In </w:t>
      </w:r>
      <w:proofErr w:type="spellStart"/>
      <w:r w:rsidRPr="008E6851">
        <w:rPr>
          <w:b w:val="0"/>
          <w:iCs w:val="0"/>
          <w:sz w:val="24"/>
          <w:szCs w:val="24"/>
        </w:rPr>
        <w:t>photoredox</w:t>
      </w:r>
      <w:proofErr w:type="spellEnd"/>
      <w:r w:rsidRPr="008E6851">
        <w:rPr>
          <w:b w:val="0"/>
          <w:iCs w:val="0"/>
          <w:sz w:val="24"/>
          <w:szCs w:val="24"/>
        </w:rPr>
        <w:t xml:space="preserve"> </w:t>
      </w:r>
      <w:proofErr w:type="spellStart"/>
      <w:r w:rsidRPr="008E6851">
        <w:rPr>
          <w:b w:val="0"/>
          <w:iCs w:val="0"/>
          <w:sz w:val="24"/>
          <w:szCs w:val="24"/>
        </w:rPr>
        <w:t>organocatalysis</w:t>
      </w:r>
      <w:proofErr w:type="spellEnd"/>
      <w:r w:rsidRPr="008E6851">
        <w:rPr>
          <w:b w:val="0"/>
          <w:i w:val="0"/>
          <w:sz w:val="24"/>
          <w:szCs w:val="24"/>
        </w:rPr>
        <w:t>, this procedure is crucial. The chosen photocatalysts [Ru(</w:t>
      </w:r>
      <w:proofErr w:type="spellStart"/>
      <w:r w:rsidRPr="008E6851">
        <w:rPr>
          <w:b w:val="0"/>
          <w:i w:val="0"/>
          <w:sz w:val="24"/>
          <w:szCs w:val="24"/>
        </w:rPr>
        <w:t>bpy</w:t>
      </w:r>
      <w:proofErr w:type="spellEnd"/>
      <w:r w:rsidRPr="008E6851">
        <w:rPr>
          <w:b w:val="0"/>
          <w:i w:val="0"/>
          <w:sz w:val="24"/>
          <w:szCs w:val="24"/>
        </w:rPr>
        <w:t>)</w:t>
      </w:r>
      <w:r w:rsidRPr="008E6851">
        <w:rPr>
          <w:b w:val="0"/>
          <w:i w:val="0"/>
          <w:sz w:val="24"/>
          <w:szCs w:val="24"/>
          <w:vertAlign w:val="subscript"/>
        </w:rPr>
        <w:t>3</w:t>
      </w:r>
      <w:r w:rsidRPr="008E6851">
        <w:rPr>
          <w:b w:val="0"/>
          <w:i w:val="0"/>
          <w:sz w:val="24"/>
          <w:szCs w:val="24"/>
          <w:vertAlign w:val="superscript"/>
        </w:rPr>
        <w:t>2+</w:t>
      </w:r>
      <w:r w:rsidRPr="008E6851">
        <w:rPr>
          <w:b w:val="0"/>
          <w:i w:val="0"/>
          <w:sz w:val="24"/>
          <w:szCs w:val="24"/>
        </w:rPr>
        <w:t xml:space="preserve">, </w:t>
      </w:r>
      <w:proofErr w:type="spellStart"/>
      <w:r w:rsidRPr="008E6851">
        <w:rPr>
          <w:b w:val="0"/>
          <w:i w:val="0"/>
          <w:sz w:val="24"/>
          <w:szCs w:val="24"/>
        </w:rPr>
        <w:t>Ir</w:t>
      </w:r>
      <w:proofErr w:type="spellEnd"/>
      <w:r w:rsidRPr="008E6851">
        <w:rPr>
          <w:b w:val="0"/>
          <w:i w:val="0"/>
          <w:sz w:val="24"/>
          <w:szCs w:val="24"/>
        </w:rPr>
        <w:t>(</w:t>
      </w:r>
      <w:proofErr w:type="spellStart"/>
      <w:r w:rsidRPr="008E6851">
        <w:rPr>
          <w:b w:val="0"/>
          <w:i w:val="0"/>
          <w:sz w:val="24"/>
          <w:szCs w:val="24"/>
        </w:rPr>
        <w:t>ppy</w:t>
      </w:r>
      <w:proofErr w:type="spellEnd"/>
      <w:r w:rsidRPr="008E6851">
        <w:rPr>
          <w:b w:val="0"/>
          <w:i w:val="0"/>
          <w:sz w:val="24"/>
          <w:szCs w:val="24"/>
        </w:rPr>
        <w:t>)</w:t>
      </w:r>
      <w:r w:rsidRPr="008E6851">
        <w:rPr>
          <w:b w:val="0"/>
          <w:i w:val="0"/>
          <w:sz w:val="24"/>
          <w:szCs w:val="24"/>
          <w:vertAlign w:val="subscript"/>
        </w:rPr>
        <w:t>2</w:t>
      </w:r>
      <w:r w:rsidRPr="008E6851">
        <w:rPr>
          <w:b w:val="0"/>
          <w:i w:val="0"/>
          <w:sz w:val="24"/>
          <w:szCs w:val="24"/>
        </w:rPr>
        <w:t>(</w:t>
      </w:r>
      <w:proofErr w:type="spellStart"/>
      <w:r w:rsidRPr="008E6851">
        <w:rPr>
          <w:b w:val="0"/>
          <w:i w:val="0"/>
          <w:sz w:val="24"/>
          <w:szCs w:val="24"/>
        </w:rPr>
        <w:t>dtb-bpy</w:t>
      </w:r>
      <w:proofErr w:type="spellEnd"/>
      <w:r w:rsidRPr="008E6851">
        <w:rPr>
          <w:b w:val="0"/>
          <w:i w:val="0"/>
          <w:sz w:val="24"/>
          <w:szCs w:val="24"/>
        </w:rPr>
        <w:t>)</w:t>
      </w:r>
      <w:r w:rsidRPr="008E6851">
        <w:rPr>
          <w:b w:val="0"/>
          <w:i w:val="0"/>
          <w:sz w:val="24"/>
          <w:szCs w:val="24"/>
          <w:vertAlign w:val="superscript"/>
        </w:rPr>
        <w:t>+</w:t>
      </w:r>
      <w:r w:rsidRPr="008E6851">
        <w:rPr>
          <w:b w:val="0"/>
          <w:i w:val="0"/>
          <w:sz w:val="24"/>
          <w:szCs w:val="24"/>
        </w:rPr>
        <w:t xml:space="preserve">] are primarily based on Ru or </w:t>
      </w:r>
      <w:proofErr w:type="spellStart"/>
      <w:r w:rsidRPr="008E6851">
        <w:rPr>
          <w:b w:val="0"/>
          <w:i w:val="0"/>
          <w:sz w:val="24"/>
          <w:szCs w:val="24"/>
        </w:rPr>
        <w:t>Ir</w:t>
      </w:r>
      <w:proofErr w:type="spellEnd"/>
      <w:r w:rsidRPr="008E6851">
        <w:rPr>
          <w:b w:val="0"/>
          <w:i w:val="0"/>
          <w:sz w:val="24"/>
          <w:szCs w:val="24"/>
        </w:rPr>
        <w:t xml:space="preserve"> and exhibit strong visible light absorption. Conveniently, these substances can be employed with visible light sources, such as fluorescent lights and natural sunshine.</w:t>
      </w:r>
      <w:r>
        <w:rPr>
          <w:b w:val="0"/>
          <w:i w:val="0"/>
          <w:sz w:val="24"/>
          <w:szCs w:val="24"/>
        </w:rPr>
        <w:t xml:space="preserve"> </w:t>
      </w:r>
    </w:p>
    <w:p w14:paraId="3E80A182" w14:textId="77777777" w:rsidR="008E6851" w:rsidRPr="008E6851" w:rsidRDefault="008E6851" w:rsidP="008E6851">
      <w:pPr>
        <w:ind w:firstLine="720"/>
        <w:jc w:val="both"/>
        <w:rPr>
          <w:bCs/>
          <w:iCs/>
        </w:rPr>
      </w:pPr>
      <w:r w:rsidRPr="008E6851">
        <w:rPr>
          <w:bCs/>
          <w:iCs/>
        </w:rPr>
        <w:lastRenderedPageBreak/>
        <w:t xml:space="preserve">According to the mechanism, a strongly reducing or </w:t>
      </w:r>
      <w:proofErr w:type="spellStart"/>
      <w:r w:rsidRPr="008E6851">
        <w:rPr>
          <w:bCs/>
          <w:iCs/>
        </w:rPr>
        <w:t>oxidising</w:t>
      </w:r>
      <w:proofErr w:type="spellEnd"/>
      <w:r w:rsidRPr="008E6851">
        <w:rPr>
          <w:bCs/>
          <w:iCs/>
        </w:rPr>
        <w:t xml:space="preserve"> metal complex is produced when the excited state of the </w:t>
      </w:r>
      <w:proofErr w:type="spellStart"/>
      <w:r w:rsidRPr="008E6851">
        <w:rPr>
          <w:bCs/>
          <w:iCs/>
        </w:rPr>
        <w:t>organocatalyst</w:t>
      </w:r>
      <w:proofErr w:type="spellEnd"/>
      <w:r w:rsidRPr="008E6851">
        <w:rPr>
          <w:bCs/>
          <w:iCs/>
        </w:rPr>
        <w:t xml:space="preserve"> reacts with a sacrificial quencher via an electron transfer reaction (amine, methyl viologen, </w:t>
      </w:r>
      <w:proofErr w:type="spellStart"/>
      <w:r w:rsidRPr="008E6851">
        <w:rPr>
          <w:bCs/>
          <w:iCs/>
        </w:rPr>
        <w:t>eneamine</w:t>
      </w:r>
      <w:proofErr w:type="spellEnd"/>
      <w:r w:rsidRPr="008E6851">
        <w:rPr>
          <w:bCs/>
          <w:iCs/>
        </w:rPr>
        <w:t>, etc.). For instance, the excited state of *Ru(</w:t>
      </w:r>
      <w:proofErr w:type="spellStart"/>
      <w:r w:rsidRPr="008E6851">
        <w:rPr>
          <w:bCs/>
          <w:iCs/>
        </w:rPr>
        <w:t>bpy</w:t>
      </w:r>
      <w:proofErr w:type="spellEnd"/>
      <w:r w:rsidRPr="008E6851">
        <w:rPr>
          <w:bCs/>
          <w:iCs/>
        </w:rPr>
        <w:t>)</w:t>
      </w:r>
      <w:r w:rsidRPr="00F16CB6">
        <w:rPr>
          <w:bCs/>
          <w:iCs/>
          <w:vertAlign w:val="subscript"/>
        </w:rPr>
        <w:t>3</w:t>
      </w:r>
      <w:r w:rsidRPr="008E6851">
        <w:rPr>
          <w:bCs/>
          <w:iCs/>
        </w:rPr>
        <w:t xml:space="preserve"> is reduced (or </w:t>
      </w:r>
      <w:proofErr w:type="spellStart"/>
      <w:r w:rsidRPr="008E6851">
        <w:rPr>
          <w:bCs/>
          <w:iCs/>
        </w:rPr>
        <w:t>oxidised</w:t>
      </w:r>
      <w:proofErr w:type="spellEnd"/>
      <w:r w:rsidRPr="008E6851">
        <w:rPr>
          <w:bCs/>
          <w:iCs/>
        </w:rPr>
        <w:t>) by an amine (or methyl viologen (MV</w:t>
      </w:r>
      <w:r w:rsidRPr="00F16CB6">
        <w:rPr>
          <w:bCs/>
          <w:iCs/>
          <w:vertAlign w:val="superscript"/>
        </w:rPr>
        <w:t>2+</w:t>
      </w:r>
      <w:r w:rsidRPr="008E6851">
        <w:rPr>
          <w:bCs/>
          <w:iCs/>
        </w:rPr>
        <w:t>)) to produce Ru(</w:t>
      </w:r>
      <w:proofErr w:type="spellStart"/>
      <w:r w:rsidRPr="008E6851">
        <w:rPr>
          <w:bCs/>
          <w:iCs/>
        </w:rPr>
        <w:t>bpy</w:t>
      </w:r>
      <w:proofErr w:type="spellEnd"/>
      <w:r w:rsidRPr="008E6851">
        <w:rPr>
          <w:bCs/>
          <w:iCs/>
        </w:rPr>
        <w:t>)</w:t>
      </w:r>
      <w:r w:rsidRPr="00F16CB6">
        <w:rPr>
          <w:bCs/>
          <w:iCs/>
          <w:vertAlign w:val="subscript"/>
        </w:rPr>
        <w:t>3</w:t>
      </w:r>
      <w:r w:rsidRPr="00F16CB6">
        <w:rPr>
          <w:bCs/>
          <w:iCs/>
          <w:vertAlign w:val="superscript"/>
        </w:rPr>
        <w:t>+</w:t>
      </w:r>
      <w:r w:rsidRPr="008E6851">
        <w:rPr>
          <w:bCs/>
          <w:iCs/>
        </w:rPr>
        <w:t xml:space="preserve"> (or Ru(</w:t>
      </w:r>
      <w:proofErr w:type="spellStart"/>
      <w:r w:rsidRPr="008E6851">
        <w:rPr>
          <w:bCs/>
          <w:iCs/>
        </w:rPr>
        <w:t>bpy</w:t>
      </w:r>
      <w:proofErr w:type="spellEnd"/>
      <w:r w:rsidRPr="008E6851">
        <w:rPr>
          <w:bCs/>
          <w:iCs/>
        </w:rPr>
        <w:t>)</w:t>
      </w:r>
      <w:r w:rsidRPr="00F16CB6">
        <w:rPr>
          <w:bCs/>
          <w:iCs/>
          <w:vertAlign w:val="subscript"/>
        </w:rPr>
        <w:t>3</w:t>
      </w:r>
      <w:r w:rsidRPr="00F16CB6">
        <w:rPr>
          <w:bCs/>
          <w:iCs/>
          <w:vertAlign w:val="superscript"/>
        </w:rPr>
        <w:t>3+</w:t>
      </w:r>
      <w:r w:rsidRPr="008E6851">
        <w:rPr>
          <w:bCs/>
          <w:iCs/>
        </w:rPr>
        <w:t>) (</w:t>
      </w:r>
      <w:r w:rsidRPr="00F16CB6">
        <w:rPr>
          <w:b/>
          <w:iCs/>
        </w:rPr>
        <w:t>Scheme 17</w:t>
      </w:r>
      <w:r w:rsidRPr="008E6851">
        <w:rPr>
          <w:bCs/>
          <w:iCs/>
        </w:rPr>
        <w:t xml:space="preserve">). A strong </w:t>
      </w:r>
      <w:proofErr w:type="spellStart"/>
      <w:r w:rsidRPr="008E6851">
        <w:rPr>
          <w:bCs/>
          <w:iCs/>
        </w:rPr>
        <w:t>Ir</w:t>
      </w:r>
      <w:proofErr w:type="spellEnd"/>
      <w:r w:rsidRPr="008E6851">
        <w:rPr>
          <w:bCs/>
          <w:iCs/>
        </w:rPr>
        <w:t>(</w:t>
      </w:r>
      <w:proofErr w:type="spellStart"/>
      <w:r w:rsidRPr="008E6851">
        <w:rPr>
          <w:bCs/>
          <w:iCs/>
        </w:rPr>
        <w:t>ppy</w:t>
      </w:r>
      <w:proofErr w:type="spellEnd"/>
      <w:r w:rsidRPr="008E6851">
        <w:rPr>
          <w:bCs/>
          <w:iCs/>
        </w:rPr>
        <w:t>)</w:t>
      </w:r>
      <w:r w:rsidRPr="00F16CB6">
        <w:rPr>
          <w:bCs/>
          <w:iCs/>
          <w:vertAlign w:val="subscript"/>
        </w:rPr>
        <w:t>2</w:t>
      </w:r>
      <w:r w:rsidRPr="008E6851">
        <w:rPr>
          <w:bCs/>
          <w:iCs/>
        </w:rPr>
        <w:t>(</w:t>
      </w:r>
      <w:proofErr w:type="spellStart"/>
      <w:r w:rsidRPr="008E6851">
        <w:rPr>
          <w:bCs/>
          <w:iCs/>
        </w:rPr>
        <w:t>dtb-bpy</w:t>
      </w:r>
      <w:proofErr w:type="spellEnd"/>
      <w:r w:rsidRPr="008E6851">
        <w:rPr>
          <w:bCs/>
          <w:iCs/>
        </w:rPr>
        <w:t xml:space="preserve">) reductant for </w:t>
      </w:r>
      <w:proofErr w:type="spellStart"/>
      <w:r w:rsidRPr="008E6851">
        <w:rPr>
          <w:bCs/>
          <w:iCs/>
        </w:rPr>
        <w:t>Ir</w:t>
      </w:r>
      <w:proofErr w:type="spellEnd"/>
      <w:r w:rsidRPr="008E6851">
        <w:rPr>
          <w:bCs/>
          <w:iCs/>
        </w:rPr>
        <w:t>(</w:t>
      </w:r>
      <w:proofErr w:type="spellStart"/>
      <w:r w:rsidRPr="008E6851">
        <w:rPr>
          <w:bCs/>
          <w:iCs/>
        </w:rPr>
        <w:t>ppy</w:t>
      </w:r>
      <w:proofErr w:type="spellEnd"/>
      <w:r w:rsidRPr="008E6851">
        <w:rPr>
          <w:bCs/>
          <w:iCs/>
        </w:rPr>
        <w:t>)</w:t>
      </w:r>
      <w:r w:rsidRPr="00F16CB6">
        <w:rPr>
          <w:bCs/>
          <w:iCs/>
          <w:vertAlign w:val="subscript"/>
        </w:rPr>
        <w:t>2</w:t>
      </w:r>
      <w:r w:rsidRPr="008E6851">
        <w:rPr>
          <w:bCs/>
          <w:iCs/>
        </w:rPr>
        <w:t>(</w:t>
      </w:r>
      <w:proofErr w:type="spellStart"/>
      <w:r w:rsidRPr="008E6851">
        <w:rPr>
          <w:bCs/>
          <w:iCs/>
        </w:rPr>
        <w:t>dtb-bpy</w:t>
      </w:r>
      <w:proofErr w:type="spellEnd"/>
      <w:r w:rsidRPr="008E6851">
        <w:rPr>
          <w:bCs/>
          <w:iCs/>
        </w:rPr>
        <w:t>)</w:t>
      </w:r>
      <w:r w:rsidRPr="00F16CB6">
        <w:rPr>
          <w:bCs/>
          <w:iCs/>
          <w:vertAlign w:val="superscript"/>
        </w:rPr>
        <w:t>+</w:t>
      </w:r>
      <w:r w:rsidRPr="008E6851">
        <w:rPr>
          <w:bCs/>
          <w:iCs/>
        </w:rPr>
        <w:t xml:space="preserve"> is produced when the matching excited state reacts with a sacrifice enamine.</w:t>
      </w:r>
    </w:p>
    <w:p w14:paraId="78646252" w14:textId="77777777" w:rsidR="00BD4980" w:rsidRPr="00BD4980" w:rsidRDefault="00BD4980" w:rsidP="00BD4980">
      <w:pPr>
        <w:pStyle w:val="CA"/>
        <w:spacing w:after="120"/>
      </w:pPr>
      <w:r w:rsidRPr="00BD4980">
        <w:object w:dxaOrig="5150" w:dyaOrig="4310" w14:anchorId="571DB364">
          <v:shape id="_x0000_i1049" type="#_x0000_t75" style="width:231.9pt;height:194.1pt" o:ole="">
            <v:imagedata r:id="rId56" o:title=""/>
          </v:shape>
          <o:OLEObject Type="Embed" ProgID="ChemDraw.Document.6.0" ShapeID="_x0000_i1049" DrawAspect="Content" ObjectID="_1750184158" r:id="rId57"/>
        </w:object>
      </w:r>
    </w:p>
    <w:p w14:paraId="3E1CD322" w14:textId="6A0C9E5E" w:rsidR="00BD4980" w:rsidRPr="00BD4980" w:rsidRDefault="00BD4980" w:rsidP="00DA1AEA">
      <w:pPr>
        <w:rPr>
          <w:b/>
        </w:rPr>
      </w:pPr>
      <w:bookmarkStart w:id="12" w:name="_Ref382736813"/>
      <w:r w:rsidRPr="00DA1AEA">
        <w:rPr>
          <w:b/>
          <w:bCs/>
        </w:rPr>
        <w:t xml:space="preserve">Scheme </w:t>
      </w:r>
      <w:r w:rsidRPr="00DA1AEA">
        <w:rPr>
          <w:b/>
          <w:bCs/>
        </w:rPr>
        <w:fldChar w:fldCharType="begin"/>
      </w:r>
      <w:r w:rsidRPr="00DA1AEA">
        <w:rPr>
          <w:b/>
          <w:bCs/>
        </w:rPr>
        <w:instrText xml:space="preserve"> SEQ Scheme \* ARABIC </w:instrText>
      </w:r>
      <w:r w:rsidRPr="00DA1AEA">
        <w:rPr>
          <w:b/>
          <w:bCs/>
        </w:rPr>
        <w:fldChar w:fldCharType="separate"/>
      </w:r>
      <w:r w:rsidRPr="00DA1AEA">
        <w:rPr>
          <w:b/>
          <w:bCs/>
          <w:noProof/>
        </w:rPr>
        <w:t>1</w:t>
      </w:r>
      <w:r w:rsidR="00D6027F" w:rsidRPr="00DA1AEA">
        <w:rPr>
          <w:b/>
          <w:bCs/>
          <w:noProof/>
        </w:rPr>
        <w:t>7</w:t>
      </w:r>
      <w:r w:rsidRPr="00DA1AEA">
        <w:rPr>
          <w:b/>
          <w:bCs/>
        </w:rPr>
        <w:fldChar w:fldCharType="end"/>
      </w:r>
      <w:bookmarkEnd w:id="12"/>
      <w:r w:rsidRPr="00BD4980">
        <w:t xml:space="preserve">. </w:t>
      </w:r>
      <w:r w:rsidR="00DA1AEA" w:rsidRPr="00DA1AEA">
        <w:rPr>
          <w:bCs/>
        </w:rPr>
        <w:t>Ru(</w:t>
      </w:r>
      <w:proofErr w:type="spellStart"/>
      <w:r w:rsidR="00DA1AEA" w:rsidRPr="00DA1AEA">
        <w:rPr>
          <w:bCs/>
        </w:rPr>
        <w:t>bpy</w:t>
      </w:r>
      <w:proofErr w:type="spellEnd"/>
      <w:r w:rsidR="00DA1AEA" w:rsidRPr="00DA1AEA">
        <w:rPr>
          <w:bCs/>
        </w:rPr>
        <w:t>)</w:t>
      </w:r>
      <w:r w:rsidR="00DA1AEA" w:rsidRPr="00DA1AEA">
        <w:rPr>
          <w:bCs/>
          <w:vertAlign w:val="subscript"/>
        </w:rPr>
        <w:t>3</w:t>
      </w:r>
      <w:r w:rsidR="00DA1AEA" w:rsidRPr="00DA1AEA">
        <w:rPr>
          <w:bCs/>
          <w:vertAlign w:val="superscript"/>
        </w:rPr>
        <w:t>+</w:t>
      </w:r>
      <w:r w:rsidR="00DA1AEA" w:rsidRPr="00DA1AEA">
        <w:rPr>
          <w:bCs/>
        </w:rPr>
        <w:t xml:space="preserve"> and Ru(</w:t>
      </w:r>
      <w:proofErr w:type="spellStart"/>
      <w:r w:rsidR="00DA1AEA" w:rsidRPr="00DA1AEA">
        <w:rPr>
          <w:bCs/>
        </w:rPr>
        <w:t>bpy</w:t>
      </w:r>
      <w:proofErr w:type="spellEnd"/>
      <w:r w:rsidR="00DA1AEA" w:rsidRPr="00DA1AEA">
        <w:rPr>
          <w:bCs/>
        </w:rPr>
        <w:t>)</w:t>
      </w:r>
      <w:r w:rsidR="00DA1AEA" w:rsidRPr="00DA1AEA">
        <w:rPr>
          <w:bCs/>
          <w:vertAlign w:val="subscript"/>
        </w:rPr>
        <w:t>3</w:t>
      </w:r>
      <w:r w:rsidR="00DA1AEA" w:rsidRPr="00DA1AEA">
        <w:rPr>
          <w:bCs/>
          <w:vertAlign w:val="superscript"/>
        </w:rPr>
        <w:t>3+</w:t>
      </w:r>
      <w:r w:rsidR="00DA1AEA" w:rsidRPr="00DA1AEA">
        <w:rPr>
          <w:bCs/>
        </w:rPr>
        <w:t xml:space="preserve"> formation via a light-activated mechanism</w:t>
      </w:r>
      <w:r w:rsidRPr="00BD4980">
        <w:t>.</w:t>
      </w:r>
    </w:p>
    <w:p w14:paraId="72DC9631" w14:textId="77777777" w:rsidR="00BD4980" w:rsidRPr="00BD4980" w:rsidRDefault="00BD4980" w:rsidP="00BD4980"/>
    <w:p w14:paraId="137AC3A6" w14:textId="5EFC082D" w:rsidR="00BD4980" w:rsidRPr="00BD4980" w:rsidRDefault="00604883" w:rsidP="00BD4980">
      <w:pPr>
        <w:pStyle w:val="CA"/>
        <w:ind w:firstLine="360"/>
        <w:jc w:val="both"/>
        <w:rPr>
          <w:rFonts w:cs="Times New Roman"/>
          <w:b w:val="0"/>
          <w:i w:val="0"/>
          <w:sz w:val="24"/>
          <w:szCs w:val="24"/>
        </w:rPr>
      </w:pPr>
      <w:r w:rsidRPr="00604883">
        <w:rPr>
          <w:b w:val="0"/>
          <w:i w:val="0"/>
          <w:sz w:val="24"/>
          <w:szCs w:val="24"/>
        </w:rPr>
        <w:t>Anodic oxidation of inorganic nitrates or photoinduced electron transfer from Ce</w:t>
      </w:r>
      <w:r>
        <w:rPr>
          <w:b w:val="0"/>
          <w:i w:val="0"/>
          <w:sz w:val="24"/>
          <w:szCs w:val="24"/>
        </w:rPr>
        <w:t xml:space="preserve"> </w:t>
      </w:r>
      <w:r w:rsidRPr="00604883">
        <w:rPr>
          <w:b w:val="0"/>
          <w:i w:val="0"/>
          <w:sz w:val="24"/>
          <w:szCs w:val="24"/>
          <w:vertAlign w:val="superscript"/>
        </w:rPr>
        <w:t>IV</w:t>
      </w:r>
      <w:r w:rsidRPr="00604883">
        <w:rPr>
          <w:b w:val="0"/>
          <w:i w:val="0"/>
          <w:sz w:val="24"/>
          <w:szCs w:val="24"/>
        </w:rPr>
        <w:t xml:space="preserve"> nitrates, such as ceric ammonium nitrate (CAN), can produce interesting inorganic radicals including </w:t>
      </w:r>
      <w:r w:rsidRPr="00BD4980">
        <w:rPr>
          <w:b w:val="0"/>
          <w:i w:val="0"/>
          <w:sz w:val="24"/>
          <w:szCs w:val="24"/>
        </w:rPr>
        <w:t>NO</w:t>
      </w:r>
      <w:r w:rsidRPr="00BD4980">
        <w:rPr>
          <w:b w:val="0"/>
          <w:i w:val="0"/>
          <w:sz w:val="24"/>
          <w:szCs w:val="24"/>
          <w:vertAlign w:val="subscript"/>
        </w:rPr>
        <w:t>3</w:t>
      </w:r>
      <w:r w:rsidRPr="00BD4980">
        <w:rPr>
          <w:rFonts w:cs="Times New Roman"/>
          <w:b w:val="0"/>
          <w:i w:val="0"/>
          <w:sz w:val="24"/>
          <w:szCs w:val="24"/>
        </w:rPr>
        <w:t>˙</w:t>
      </w:r>
      <w:r w:rsidRPr="00BD4980">
        <w:rPr>
          <w:b w:val="0"/>
          <w:i w:val="0"/>
          <w:sz w:val="24"/>
          <w:szCs w:val="24"/>
        </w:rPr>
        <w:t>, SO</w:t>
      </w:r>
      <w:r w:rsidRPr="00BD4980">
        <w:rPr>
          <w:b w:val="0"/>
          <w:i w:val="0"/>
          <w:sz w:val="24"/>
          <w:szCs w:val="24"/>
          <w:vertAlign w:val="subscript"/>
        </w:rPr>
        <w:t>4</w:t>
      </w:r>
      <w:r w:rsidRPr="00BD4980">
        <w:rPr>
          <w:rFonts w:cs="Times New Roman"/>
          <w:b w:val="0"/>
          <w:i w:val="0"/>
          <w:sz w:val="24"/>
          <w:szCs w:val="24"/>
        </w:rPr>
        <w:t>˙ˉ, OH˙ NO</w:t>
      </w:r>
      <w:r w:rsidRPr="00BD4980">
        <w:rPr>
          <w:rFonts w:cs="Times New Roman"/>
          <w:b w:val="0"/>
          <w:i w:val="0"/>
          <w:sz w:val="24"/>
          <w:szCs w:val="24"/>
          <w:vertAlign w:val="subscript"/>
        </w:rPr>
        <w:t>3</w:t>
      </w:r>
      <w:r w:rsidRPr="00BD4980">
        <w:rPr>
          <w:rFonts w:cs="Times New Roman"/>
          <w:b w:val="0"/>
          <w:i w:val="0"/>
          <w:sz w:val="24"/>
          <w:szCs w:val="24"/>
        </w:rPr>
        <w:t>˙</w:t>
      </w:r>
      <w:r w:rsidRPr="00604883">
        <w:rPr>
          <w:b w:val="0"/>
          <w:i w:val="0"/>
          <w:sz w:val="24"/>
          <w:szCs w:val="24"/>
        </w:rPr>
        <w:t>.</w:t>
      </w:r>
      <w:r w:rsidR="00BD4980" w:rsidRPr="00BD4980">
        <w:rPr>
          <w:rStyle w:val="EndnoteReference"/>
          <w:rFonts w:cs="Times New Roman"/>
          <w:b w:val="0"/>
          <w:i w:val="0"/>
          <w:sz w:val="24"/>
          <w:szCs w:val="24"/>
        </w:rPr>
        <w:endnoteReference w:id="68"/>
      </w:r>
      <w:r w:rsidR="00BD4980" w:rsidRPr="00BD4980">
        <w:rPr>
          <w:rFonts w:cs="Times New Roman"/>
          <w:b w:val="0"/>
          <w:i w:val="0"/>
          <w:sz w:val="24"/>
          <w:szCs w:val="24"/>
          <w:vertAlign w:val="superscript"/>
        </w:rPr>
        <w:t>,</w:t>
      </w:r>
      <w:r w:rsidR="00BD4980" w:rsidRPr="00BD4980">
        <w:rPr>
          <w:rStyle w:val="EndnoteReference"/>
          <w:rFonts w:cs="Times New Roman"/>
          <w:b w:val="0"/>
          <w:i w:val="0"/>
          <w:sz w:val="24"/>
          <w:szCs w:val="24"/>
        </w:rPr>
        <w:endnoteReference w:id="69"/>
      </w:r>
      <w:r w:rsidR="00BD4980" w:rsidRPr="00BD4980">
        <w:rPr>
          <w:rFonts w:cs="Times New Roman"/>
          <w:b w:val="0"/>
          <w:i w:val="0"/>
          <w:sz w:val="24"/>
          <w:szCs w:val="24"/>
        </w:rPr>
        <w:t>)</w:t>
      </w:r>
      <w:r w:rsidRPr="00604883">
        <w:rPr>
          <w:rFonts w:cs="Times New Roman"/>
          <w:b w:val="0"/>
          <w:i w:val="0"/>
          <w:sz w:val="24"/>
          <w:szCs w:val="24"/>
        </w:rPr>
        <w:t xml:space="preserve"> Thiopyridone </w:t>
      </w:r>
      <w:r w:rsidRPr="00604883">
        <w:rPr>
          <w:rFonts w:cs="Times New Roman"/>
          <w:bCs w:val="0"/>
          <w:i w:val="0"/>
          <w:sz w:val="24"/>
          <w:szCs w:val="24"/>
        </w:rPr>
        <w:t>62a</w:t>
      </w:r>
      <w:r w:rsidRPr="00604883">
        <w:rPr>
          <w:rFonts w:cs="Times New Roman"/>
          <w:b w:val="0"/>
          <w:i w:val="0"/>
          <w:sz w:val="24"/>
          <w:szCs w:val="24"/>
        </w:rPr>
        <w:t xml:space="preserve"> was photolyzed to produce SO</w:t>
      </w:r>
      <w:r w:rsidRPr="00604883">
        <w:rPr>
          <w:rFonts w:cs="Times New Roman"/>
          <w:b w:val="0"/>
          <w:i w:val="0"/>
          <w:sz w:val="24"/>
          <w:szCs w:val="24"/>
          <w:vertAlign w:val="subscript"/>
        </w:rPr>
        <w:t>4</w:t>
      </w:r>
      <w:r w:rsidRPr="00BD4980">
        <w:rPr>
          <w:rFonts w:cs="Times New Roman"/>
          <w:b w:val="0"/>
          <w:i w:val="0"/>
          <w:sz w:val="24"/>
          <w:szCs w:val="24"/>
        </w:rPr>
        <w:t>˙</w:t>
      </w:r>
      <w:r w:rsidRPr="00604883">
        <w:rPr>
          <w:rFonts w:cs="Times New Roman"/>
          <w:b w:val="0"/>
          <w:i w:val="0"/>
          <w:sz w:val="24"/>
          <w:szCs w:val="24"/>
        </w:rPr>
        <w:t>and OH</w:t>
      </w:r>
      <w:r w:rsidRPr="00BD4980">
        <w:rPr>
          <w:rFonts w:cs="Times New Roman"/>
          <w:b w:val="0"/>
          <w:i w:val="0"/>
          <w:sz w:val="24"/>
          <w:szCs w:val="24"/>
        </w:rPr>
        <w:t>˙</w:t>
      </w:r>
      <w:r w:rsidRPr="00604883">
        <w:rPr>
          <w:rFonts w:cs="Times New Roman"/>
          <w:b w:val="0"/>
          <w:i w:val="0"/>
          <w:sz w:val="24"/>
          <w:szCs w:val="24"/>
        </w:rPr>
        <w:t xml:space="preserve">, which were then produced using the </w:t>
      </w:r>
      <w:proofErr w:type="spellStart"/>
      <w:r w:rsidRPr="00604883">
        <w:rPr>
          <w:rFonts w:cs="Times New Roman"/>
          <w:b w:val="0"/>
          <w:i w:val="0"/>
          <w:sz w:val="24"/>
          <w:szCs w:val="24"/>
        </w:rPr>
        <w:t>Fe</w:t>
      </w:r>
      <w:r w:rsidRPr="00604883">
        <w:rPr>
          <w:rFonts w:cs="Times New Roman"/>
          <w:b w:val="0"/>
          <w:i w:val="0"/>
          <w:sz w:val="24"/>
          <w:szCs w:val="24"/>
          <w:vertAlign w:val="superscript"/>
        </w:rPr>
        <w:t>II</w:t>
      </w:r>
      <w:proofErr w:type="spellEnd"/>
      <w:r w:rsidRPr="00604883">
        <w:rPr>
          <w:rFonts w:cs="Times New Roman"/>
          <w:b w:val="0"/>
          <w:i w:val="0"/>
          <w:sz w:val="24"/>
          <w:szCs w:val="24"/>
        </w:rPr>
        <w:t xml:space="preserve">/ </w:t>
      </w:r>
      <w:proofErr w:type="spellStart"/>
      <w:r w:rsidRPr="00604883">
        <w:rPr>
          <w:rFonts w:cs="Times New Roman"/>
          <w:b w:val="0"/>
          <w:i w:val="0"/>
          <w:sz w:val="24"/>
          <w:szCs w:val="24"/>
        </w:rPr>
        <w:t>peroxo</w:t>
      </w:r>
      <w:proofErr w:type="spellEnd"/>
      <w:r w:rsidRPr="00604883">
        <w:rPr>
          <w:rFonts w:cs="Times New Roman"/>
          <w:b w:val="0"/>
          <w:i w:val="0"/>
          <w:sz w:val="24"/>
          <w:szCs w:val="24"/>
        </w:rPr>
        <w:t xml:space="preserve"> disulfate redox system (</w:t>
      </w:r>
      <w:r w:rsidRPr="00604883">
        <w:rPr>
          <w:rFonts w:cs="Times New Roman"/>
          <w:bCs w:val="0"/>
          <w:i w:val="0"/>
          <w:sz w:val="24"/>
          <w:szCs w:val="24"/>
        </w:rPr>
        <w:t>Scheme 18</w:t>
      </w:r>
      <w:r w:rsidRPr="00604883">
        <w:rPr>
          <w:rFonts w:cs="Times New Roman"/>
          <w:b w:val="0"/>
          <w:i w:val="0"/>
          <w:sz w:val="24"/>
          <w:szCs w:val="24"/>
        </w:rPr>
        <w:t>)</w:t>
      </w:r>
      <w:r w:rsidR="00BD4980" w:rsidRPr="00BD4980">
        <w:rPr>
          <w:rFonts w:cs="Times New Roman"/>
          <w:b w:val="0"/>
          <w:i w:val="0"/>
          <w:sz w:val="24"/>
          <w:szCs w:val="24"/>
        </w:rPr>
        <w:t>.</w:t>
      </w:r>
      <w:r w:rsidR="00BD4980" w:rsidRPr="00BD4980">
        <w:rPr>
          <w:rStyle w:val="EndnoteReference"/>
          <w:rFonts w:cs="Times New Roman"/>
          <w:b w:val="0"/>
          <w:i w:val="0"/>
          <w:sz w:val="24"/>
          <w:szCs w:val="24"/>
        </w:rPr>
        <w:endnoteReference w:id="70"/>
      </w:r>
    </w:p>
    <w:p w14:paraId="67B075DE" w14:textId="77777777" w:rsidR="00BD4980" w:rsidRPr="00BD4980" w:rsidRDefault="00BD4980" w:rsidP="00BD4980">
      <w:pPr>
        <w:pStyle w:val="CA"/>
        <w:spacing w:after="120"/>
      </w:pPr>
      <w:r w:rsidRPr="00BD4980">
        <w:object w:dxaOrig="5973" w:dyaOrig="6251" w14:anchorId="2977DA06">
          <v:shape id="_x0000_i1050" type="#_x0000_t75" style="width:271.75pt;height:283.75pt" o:ole="">
            <v:imagedata r:id="rId58" o:title=""/>
          </v:shape>
          <o:OLEObject Type="Embed" ProgID="ChemDraw.Document.6.0" ShapeID="_x0000_i1050" DrawAspect="Content" ObjectID="_1750184159" r:id="rId59"/>
        </w:object>
      </w:r>
    </w:p>
    <w:p w14:paraId="77A6B92F" w14:textId="319F3738" w:rsidR="00BD4980" w:rsidRPr="00BD4980" w:rsidRDefault="00BD4980" w:rsidP="00BD4980">
      <w:pPr>
        <w:pStyle w:val="Caption"/>
        <w:rPr>
          <w:b w:val="0"/>
          <w:i/>
          <w:sz w:val="24"/>
          <w:szCs w:val="24"/>
        </w:rPr>
      </w:pPr>
      <w:bookmarkStart w:id="13" w:name="_Ref392490227"/>
      <w:r w:rsidRPr="00BD4980">
        <w:rPr>
          <w:sz w:val="24"/>
          <w:szCs w:val="24"/>
        </w:rPr>
        <w:t xml:space="preserve">Scheme </w:t>
      </w:r>
      <w:r w:rsidRPr="00BD4980">
        <w:rPr>
          <w:sz w:val="24"/>
          <w:szCs w:val="24"/>
        </w:rPr>
        <w:fldChar w:fldCharType="begin"/>
      </w:r>
      <w:r w:rsidRPr="00BD4980">
        <w:rPr>
          <w:sz w:val="24"/>
          <w:szCs w:val="24"/>
        </w:rPr>
        <w:instrText xml:space="preserve"> SEQ Scheme \* ARABIC </w:instrText>
      </w:r>
      <w:r w:rsidRPr="00BD4980">
        <w:rPr>
          <w:sz w:val="24"/>
          <w:szCs w:val="24"/>
        </w:rPr>
        <w:fldChar w:fldCharType="separate"/>
      </w:r>
      <w:r w:rsidR="00D6027F">
        <w:rPr>
          <w:noProof/>
          <w:sz w:val="24"/>
          <w:szCs w:val="24"/>
        </w:rPr>
        <w:t>18</w:t>
      </w:r>
      <w:r w:rsidRPr="00BD4980">
        <w:rPr>
          <w:sz w:val="24"/>
          <w:szCs w:val="24"/>
        </w:rPr>
        <w:fldChar w:fldCharType="end"/>
      </w:r>
      <w:bookmarkEnd w:id="13"/>
      <w:r w:rsidRPr="00BD4980">
        <w:rPr>
          <w:sz w:val="24"/>
          <w:szCs w:val="24"/>
        </w:rPr>
        <w:t>.</w:t>
      </w:r>
      <w:r w:rsidRPr="00BD4980">
        <w:rPr>
          <w:i/>
          <w:sz w:val="24"/>
          <w:szCs w:val="24"/>
        </w:rPr>
        <w:t xml:space="preserve"> </w:t>
      </w:r>
      <w:r w:rsidRPr="00BD4980">
        <w:rPr>
          <w:sz w:val="24"/>
          <w:szCs w:val="24"/>
        </w:rPr>
        <w:t xml:space="preserve"> </w:t>
      </w:r>
      <w:r w:rsidR="00604883">
        <w:rPr>
          <w:b w:val="0"/>
          <w:sz w:val="24"/>
          <w:szCs w:val="24"/>
        </w:rPr>
        <w:t>P</w:t>
      </w:r>
      <w:r w:rsidR="00604883" w:rsidRPr="00BD4980">
        <w:rPr>
          <w:b w:val="0"/>
          <w:sz w:val="24"/>
          <w:szCs w:val="24"/>
        </w:rPr>
        <w:t xml:space="preserve">reparative scale </w:t>
      </w:r>
      <w:r w:rsidR="00604883">
        <w:rPr>
          <w:b w:val="0"/>
          <w:sz w:val="24"/>
          <w:szCs w:val="24"/>
        </w:rPr>
        <w:t>g</w:t>
      </w:r>
      <w:r w:rsidRPr="00BD4980">
        <w:rPr>
          <w:b w:val="0"/>
          <w:sz w:val="24"/>
          <w:szCs w:val="24"/>
        </w:rPr>
        <w:t>eneration of NO</w:t>
      </w:r>
      <w:r w:rsidRPr="00BD4980">
        <w:rPr>
          <w:b w:val="0"/>
          <w:sz w:val="24"/>
          <w:szCs w:val="24"/>
          <w:vertAlign w:val="subscript"/>
        </w:rPr>
        <w:t>3</w:t>
      </w:r>
      <w:r w:rsidRPr="00BD4980">
        <w:rPr>
          <w:rFonts w:cs="Times New Roman"/>
          <w:b w:val="0"/>
          <w:sz w:val="24"/>
          <w:szCs w:val="24"/>
        </w:rPr>
        <w:t>˙</w:t>
      </w:r>
      <w:r w:rsidRPr="00BD4980">
        <w:rPr>
          <w:b w:val="0"/>
          <w:sz w:val="24"/>
          <w:szCs w:val="24"/>
        </w:rPr>
        <w:t>, SO</w:t>
      </w:r>
      <w:r w:rsidRPr="00BD4980">
        <w:rPr>
          <w:b w:val="0"/>
          <w:sz w:val="24"/>
          <w:szCs w:val="24"/>
          <w:vertAlign w:val="subscript"/>
        </w:rPr>
        <w:t>4</w:t>
      </w:r>
      <w:r w:rsidRPr="00BD4980">
        <w:rPr>
          <w:rFonts w:cs="Times New Roman"/>
          <w:b w:val="0"/>
          <w:sz w:val="24"/>
          <w:szCs w:val="24"/>
        </w:rPr>
        <w:t>˙ˉ</w:t>
      </w:r>
      <w:r w:rsidRPr="00BD4980">
        <w:rPr>
          <w:b w:val="0"/>
          <w:sz w:val="24"/>
          <w:szCs w:val="24"/>
        </w:rPr>
        <w:t>, OH</w:t>
      </w:r>
      <w:r w:rsidRPr="00BD4980">
        <w:rPr>
          <w:rFonts w:cs="Times New Roman"/>
          <w:b w:val="0"/>
          <w:sz w:val="24"/>
          <w:szCs w:val="24"/>
        </w:rPr>
        <w:t>˙</w:t>
      </w:r>
      <w:r w:rsidRPr="00BD4980">
        <w:rPr>
          <w:b w:val="0"/>
          <w:sz w:val="24"/>
          <w:szCs w:val="24"/>
        </w:rPr>
        <w:t xml:space="preserve"> and RC(O)O</w:t>
      </w:r>
      <w:r w:rsidRPr="00BD4980">
        <w:rPr>
          <w:rFonts w:cs="Times New Roman"/>
          <w:b w:val="0"/>
          <w:sz w:val="24"/>
          <w:szCs w:val="24"/>
        </w:rPr>
        <w:t>˙</w:t>
      </w:r>
      <w:r w:rsidR="00604883">
        <w:rPr>
          <w:b w:val="0"/>
          <w:sz w:val="24"/>
          <w:szCs w:val="24"/>
        </w:rPr>
        <w:t xml:space="preserve"> </w:t>
      </w:r>
      <w:r w:rsidRPr="00BD4980">
        <w:rPr>
          <w:b w:val="0"/>
          <w:sz w:val="24"/>
          <w:szCs w:val="24"/>
        </w:rPr>
        <w:t>in solution.</w:t>
      </w:r>
    </w:p>
    <w:p w14:paraId="521B43B9" w14:textId="77777777" w:rsidR="00BD4980" w:rsidRDefault="00BD4980" w:rsidP="00BD4980">
      <w:pPr>
        <w:pStyle w:val="CA"/>
        <w:jc w:val="both"/>
        <w:rPr>
          <w:b w:val="0"/>
          <w:i w:val="0"/>
          <w:sz w:val="24"/>
          <w:szCs w:val="24"/>
        </w:rPr>
      </w:pPr>
      <w:r w:rsidRPr="00BD4980">
        <w:rPr>
          <w:b w:val="0"/>
          <w:i w:val="0"/>
          <w:sz w:val="24"/>
          <w:szCs w:val="24"/>
        </w:rPr>
        <w:t>For a more detailed account of radical initiators see “Overview of Radical Initiation.”</w:t>
      </w:r>
      <w:r w:rsidRPr="00BD4980">
        <w:rPr>
          <w:rStyle w:val="EndnoteReference"/>
          <w:b w:val="0"/>
          <w:i w:val="0"/>
          <w:sz w:val="24"/>
          <w:szCs w:val="24"/>
        </w:rPr>
        <w:endnoteReference w:id="71"/>
      </w:r>
    </w:p>
    <w:p w14:paraId="72C3369C" w14:textId="0D3BD575" w:rsidR="005D691C" w:rsidRPr="005D691C" w:rsidRDefault="005D691C" w:rsidP="00BD4980">
      <w:pPr>
        <w:pStyle w:val="CA"/>
        <w:jc w:val="both"/>
        <w:rPr>
          <w:b w:val="0"/>
          <w:i w:val="0"/>
          <w:sz w:val="24"/>
          <w:szCs w:val="24"/>
          <w:u w:val="single"/>
        </w:rPr>
      </w:pPr>
      <w:r w:rsidRPr="005D691C">
        <w:rPr>
          <w:bCs w:val="0"/>
          <w:i w:val="0"/>
          <w:sz w:val="24"/>
          <w:szCs w:val="24"/>
          <w:u w:val="single"/>
        </w:rPr>
        <w:t>Conclusion</w:t>
      </w:r>
    </w:p>
    <w:p w14:paraId="6B0EF08D" w14:textId="1FE2581F" w:rsidR="00DA1AEA" w:rsidRDefault="005D691C" w:rsidP="005D691C">
      <w:pPr>
        <w:pStyle w:val="CA"/>
        <w:ind w:firstLine="720"/>
        <w:jc w:val="both"/>
        <w:rPr>
          <w:b w:val="0"/>
          <w:i w:val="0"/>
          <w:sz w:val="24"/>
          <w:szCs w:val="24"/>
        </w:rPr>
      </w:pPr>
      <w:r w:rsidRPr="005D691C">
        <w:rPr>
          <w:b w:val="0"/>
          <w:i w:val="0"/>
          <w:sz w:val="24"/>
          <w:szCs w:val="24"/>
        </w:rPr>
        <w:t xml:space="preserve">In the synthetic world, the free radical has gone from being viewed as unmanageable and unpredictable to being accepted as necessary chemistry. </w:t>
      </w:r>
      <w:r w:rsidR="00A47C39">
        <w:rPr>
          <w:b w:val="0"/>
          <w:i w:val="0"/>
          <w:sz w:val="24"/>
          <w:szCs w:val="24"/>
        </w:rPr>
        <w:t>It is aiming towards m</w:t>
      </w:r>
      <w:r w:rsidRPr="005D691C">
        <w:rPr>
          <w:b w:val="0"/>
          <w:i w:val="0"/>
          <w:sz w:val="24"/>
          <w:szCs w:val="24"/>
        </w:rPr>
        <w:t xml:space="preserve">ild and neutral </w:t>
      </w:r>
      <w:r w:rsidR="00A47C39">
        <w:rPr>
          <w:b w:val="0"/>
          <w:i w:val="0"/>
          <w:sz w:val="24"/>
          <w:szCs w:val="24"/>
        </w:rPr>
        <w:t>radical initiation</w:t>
      </w:r>
      <w:r w:rsidRPr="005D691C">
        <w:rPr>
          <w:b w:val="0"/>
          <w:i w:val="0"/>
          <w:sz w:val="24"/>
          <w:szCs w:val="24"/>
        </w:rPr>
        <w:t xml:space="preserve"> conditions, compatibility with a wide variety of functional groups, a reduced propensity for rearrangements and </w:t>
      </w:r>
      <w:r w:rsidRPr="005D691C">
        <w:rPr>
          <w:rFonts w:ascii="Symbol" w:hAnsi="Symbol"/>
          <w:b w:val="0"/>
          <w:iCs w:val="0"/>
          <w:sz w:val="24"/>
          <w:szCs w:val="24"/>
        </w:rPr>
        <w:t>b</w:t>
      </w:r>
      <w:r w:rsidRPr="005D691C">
        <w:rPr>
          <w:b w:val="0"/>
          <w:i w:val="0"/>
          <w:sz w:val="24"/>
          <w:szCs w:val="24"/>
        </w:rPr>
        <w:t xml:space="preserve">-eliminations, a wide range of order-of-magnitude reaction rates, and a remarkable degree of </w:t>
      </w:r>
      <w:proofErr w:type="spellStart"/>
      <w:r w:rsidRPr="005D691C">
        <w:rPr>
          <w:b w:val="0"/>
          <w:i w:val="0"/>
          <w:sz w:val="24"/>
          <w:szCs w:val="24"/>
        </w:rPr>
        <w:t>chemoselectivity</w:t>
      </w:r>
      <w:proofErr w:type="spellEnd"/>
      <w:r w:rsidR="00A47C39">
        <w:rPr>
          <w:b w:val="0"/>
          <w:i w:val="0"/>
          <w:sz w:val="24"/>
          <w:szCs w:val="24"/>
        </w:rPr>
        <w:t>. Thus,</w:t>
      </w:r>
      <w:r w:rsidRPr="005D691C">
        <w:rPr>
          <w:b w:val="0"/>
          <w:i w:val="0"/>
          <w:sz w:val="24"/>
          <w:szCs w:val="24"/>
        </w:rPr>
        <w:t xml:space="preserve"> </w:t>
      </w:r>
      <w:r w:rsidR="00A47C39">
        <w:rPr>
          <w:b w:val="0"/>
          <w:i w:val="0"/>
          <w:sz w:val="24"/>
          <w:szCs w:val="24"/>
        </w:rPr>
        <w:t>f</w:t>
      </w:r>
      <w:r w:rsidRPr="005D691C">
        <w:rPr>
          <w:b w:val="0"/>
          <w:i w:val="0"/>
          <w:sz w:val="24"/>
          <w:szCs w:val="24"/>
        </w:rPr>
        <w:t xml:space="preserve">ree radical </w:t>
      </w:r>
      <w:r w:rsidR="00A47C39">
        <w:rPr>
          <w:b w:val="0"/>
          <w:i w:val="0"/>
          <w:sz w:val="24"/>
          <w:szCs w:val="24"/>
        </w:rPr>
        <w:t>initiations</w:t>
      </w:r>
      <w:r>
        <w:rPr>
          <w:b w:val="0"/>
          <w:i w:val="0"/>
          <w:sz w:val="24"/>
          <w:szCs w:val="24"/>
        </w:rPr>
        <w:t xml:space="preserve"> and </w:t>
      </w:r>
      <w:r w:rsidRPr="005D691C">
        <w:rPr>
          <w:b w:val="0"/>
          <w:i w:val="0"/>
          <w:sz w:val="24"/>
          <w:szCs w:val="24"/>
        </w:rPr>
        <w:t>conversions are now an essential part of the synthetic toolkit and are no longer optional. The difficulties posed by traditional methods of radical creation have been overcome by modern approaches.</w:t>
      </w:r>
      <w:r>
        <w:rPr>
          <w:b w:val="0"/>
          <w:i w:val="0"/>
          <w:sz w:val="24"/>
          <w:szCs w:val="24"/>
        </w:rPr>
        <w:t xml:space="preserve"> </w:t>
      </w:r>
      <w:r w:rsidRPr="005D691C">
        <w:rPr>
          <w:b w:val="0"/>
          <w:i w:val="0"/>
          <w:sz w:val="24"/>
          <w:szCs w:val="24"/>
        </w:rPr>
        <w:t xml:space="preserve">Catalysis of radical </w:t>
      </w:r>
      <w:r w:rsidR="00A47C39">
        <w:rPr>
          <w:b w:val="0"/>
          <w:i w:val="0"/>
          <w:sz w:val="24"/>
          <w:szCs w:val="24"/>
        </w:rPr>
        <w:t>initiation</w:t>
      </w:r>
      <w:r w:rsidRPr="005D691C">
        <w:rPr>
          <w:b w:val="0"/>
          <w:i w:val="0"/>
          <w:sz w:val="24"/>
          <w:szCs w:val="24"/>
        </w:rPr>
        <w:t xml:space="preserve"> is now more practical as a result of this understanding. It is admirable that this distinctive chemistry is slowly making its way into the industrial sector through flow photoreactors. The </w:t>
      </w:r>
      <w:r w:rsidR="00A47C39">
        <w:rPr>
          <w:b w:val="0"/>
          <w:i w:val="0"/>
          <w:sz w:val="24"/>
          <w:szCs w:val="24"/>
        </w:rPr>
        <w:t>initiation, propagation and termination</w:t>
      </w:r>
      <w:r w:rsidRPr="005D691C">
        <w:rPr>
          <w:b w:val="0"/>
          <w:i w:val="0"/>
          <w:sz w:val="24"/>
          <w:szCs w:val="24"/>
        </w:rPr>
        <w:t xml:space="preserve"> nature of radical chemistry continues to fascinate both theoreticians and experimentalists. </w:t>
      </w:r>
    </w:p>
    <w:p w14:paraId="4A3C55BF" w14:textId="4F7788A4" w:rsidR="005D691C" w:rsidRPr="005D691C" w:rsidRDefault="005D691C" w:rsidP="005D691C">
      <w:pPr>
        <w:pStyle w:val="CA"/>
        <w:spacing w:after="0"/>
        <w:jc w:val="both"/>
        <w:rPr>
          <w:bCs w:val="0"/>
          <w:i w:val="0"/>
          <w:sz w:val="24"/>
          <w:szCs w:val="24"/>
        </w:rPr>
      </w:pPr>
      <w:r w:rsidRPr="005D691C">
        <w:rPr>
          <w:bCs w:val="0"/>
          <w:i w:val="0"/>
          <w:sz w:val="24"/>
          <w:szCs w:val="24"/>
        </w:rPr>
        <w:t xml:space="preserve">References: </w:t>
      </w:r>
    </w:p>
    <w:sectPr w:rsidR="005D691C" w:rsidRPr="005D691C">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B00E" w14:textId="77777777" w:rsidR="003D41CB" w:rsidRDefault="003D41CB" w:rsidP="00BD4980">
      <w:r>
        <w:separator/>
      </w:r>
    </w:p>
  </w:endnote>
  <w:endnote w:type="continuationSeparator" w:id="0">
    <w:p w14:paraId="6B668FD7" w14:textId="77777777" w:rsidR="003D41CB" w:rsidRDefault="003D41CB" w:rsidP="00BD4980">
      <w:r>
        <w:continuationSeparator/>
      </w:r>
    </w:p>
  </w:endnote>
  <w:endnote w:id="1">
    <w:p w14:paraId="7B01EF96" w14:textId="77777777" w:rsidR="00BD4980" w:rsidRPr="00BD4980" w:rsidRDefault="00BD4980" w:rsidP="00BD4980">
      <w:pPr>
        <w:pStyle w:val="EndnoteText"/>
        <w:rPr>
          <w:i/>
          <w:iCs/>
        </w:rPr>
      </w:pPr>
      <w:r w:rsidRPr="00BD4980">
        <w:rPr>
          <w:rStyle w:val="EndnoteReference"/>
        </w:rPr>
        <w:endnoteRef/>
      </w:r>
      <w:r w:rsidRPr="00BD4980">
        <w:t xml:space="preserve"> G. W. Kabalka, H. C. Brown, A. Suzuki, </w:t>
      </w:r>
      <w:r w:rsidRPr="00BD4980">
        <w:rPr>
          <w:i/>
          <w:iCs/>
        </w:rPr>
        <w:t xml:space="preserve">et al </w:t>
      </w:r>
      <w:r w:rsidRPr="00BD4980">
        <w:t xml:space="preserve">., </w:t>
      </w:r>
      <w:r w:rsidRPr="00BD4980">
        <w:rPr>
          <w:i/>
          <w:iCs/>
        </w:rPr>
        <w:t>J. Am. Chem. Soc.</w:t>
      </w:r>
      <w:r w:rsidRPr="00BD4980">
        <w:t xml:space="preserve">, 1970, </w:t>
      </w:r>
      <w:r w:rsidRPr="00BD4980">
        <w:rPr>
          <w:b/>
          <w:bCs/>
        </w:rPr>
        <w:t>92</w:t>
      </w:r>
      <w:r w:rsidRPr="00BD4980">
        <w:t>, 710–712.</w:t>
      </w:r>
    </w:p>
  </w:endnote>
  <w:endnote w:id="2">
    <w:p w14:paraId="14515677" w14:textId="77777777" w:rsidR="00BD4980" w:rsidRPr="00BD4980" w:rsidRDefault="00BD4980" w:rsidP="00BD4980">
      <w:pPr>
        <w:pStyle w:val="EndnoteText"/>
      </w:pPr>
      <w:r w:rsidRPr="00BD4980">
        <w:rPr>
          <w:rStyle w:val="EndnoteReference"/>
        </w:rPr>
        <w:endnoteRef/>
      </w:r>
      <w:r w:rsidRPr="00BD4980">
        <w:t xml:space="preserve"> A. G. Davies, </w:t>
      </w:r>
      <w:r w:rsidRPr="00BD4980">
        <w:rPr>
          <w:i/>
          <w:iCs/>
        </w:rPr>
        <w:t>Pure Appl. Chem.</w:t>
      </w:r>
      <w:r w:rsidRPr="00BD4980">
        <w:t xml:space="preserve">, 1974, </w:t>
      </w:r>
      <w:r w:rsidRPr="00BD4980">
        <w:rPr>
          <w:b/>
          <w:bCs/>
        </w:rPr>
        <w:t>39</w:t>
      </w:r>
      <w:r w:rsidRPr="00BD4980">
        <w:t>, 497–503.</w:t>
      </w:r>
    </w:p>
  </w:endnote>
  <w:endnote w:id="3">
    <w:p w14:paraId="0F6EC835" w14:textId="77777777" w:rsidR="00BD4980" w:rsidRPr="00BD4980" w:rsidRDefault="00BD4980" w:rsidP="00BD4980">
      <w:pPr>
        <w:pStyle w:val="EndnoteText"/>
      </w:pPr>
      <w:r w:rsidRPr="00BD4980">
        <w:rPr>
          <w:rStyle w:val="EndnoteReference"/>
        </w:rPr>
        <w:endnoteRef/>
      </w:r>
      <w:r w:rsidRPr="00BD4980">
        <w:t xml:space="preserve"> K. Nozaki, K. Oshima, and K. Utimoto, </w:t>
      </w:r>
      <w:r w:rsidRPr="00BD4980">
        <w:rPr>
          <w:i/>
          <w:iCs/>
        </w:rPr>
        <w:t>J. Am. Chem. Soc.</w:t>
      </w:r>
      <w:r w:rsidRPr="00BD4980">
        <w:t xml:space="preserve">, 1987, </w:t>
      </w:r>
      <w:r w:rsidRPr="00BD4980">
        <w:rPr>
          <w:b/>
          <w:bCs/>
        </w:rPr>
        <w:t>109</w:t>
      </w:r>
      <w:r w:rsidRPr="00BD4980">
        <w:t>, 2547–2550.</w:t>
      </w:r>
    </w:p>
  </w:endnote>
  <w:endnote w:id="4">
    <w:p w14:paraId="28035CD7" w14:textId="77777777" w:rsidR="00BD4980" w:rsidRPr="00BD4980" w:rsidRDefault="00BD4980" w:rsidP="00BD4980">
      <w:pPr>
        <w:pStyle w:val="EndnoteText"/>
        <w:rPr>
          <w:i/>
          <w:iCs/>
        </w:rPr>
      </w:pPr>
      <w:r w:rsidRPr="00BD4980">
        <w:rPr>
          <w:rStyle w:val="EndnoteReference"/>
        </w:rPr>
        <w:endnoteRef/>
      </w:r>
      <w:r w:rsidRPr="00BD4980">
        <w:t xml:space="preserve"> K. Nozaki, K. Oshima, and K. Utimoto, </w:t>
      </w:r>
      <w:r w:rsidRPr="00BD4980">
        <w:rPr>
          <w:i/>
          <w:iCs/>
        </w:rPr>
        <w:t>Bull. Chem. Soc. Jpn.</w:t>
      </w:r>
      <w:r w:rsidRPr="00BD4980">
        <w:t xml:space="preserve">, 1987, </w:t>
      </w:r>
      <w:r w:rsidRPr="00BD4980">
        <w:rPr>
          <w:b/>
          <w:bCs/>
        </w:rPr>
        <w:t>60</w:t>
      </w:r>
      <w:r w:rsidRPr="00BD4980">
        <w:t>, 3465–3467.</w:t>
      </w:r>
    </w:p>
  </w:endnote>
  <w:endnote w:id="5">
    <w:p w14:paraId="4EE2E5D0" w14:textId="77777777" w:rsidR="00B36FD1" w:rsidRPr="00BD4980" w:rsidRDefault="00B36FD1" w:rsidP="00B36FD1">
      <w:pPr>
        <w:pStyle w:val="EndnoteText"/>
        <w:rPr>
          <w:i/>
          <w:iCs/>
        </w:rPr>
      </w:pPr>
      <w:r w:rsidRPr="00BD4980">
        <w:rPr>
          <w:rStyle w:val="EndnoteReference"/>
        </w:rPr>
        <w:endnoteRef/>
      </w:r>
      <w:r w:rsidRPr="00BD4980">
        <w:t xml:space="preserve"> J. Fossey, D. Lefort, and J. Sorba, </w:t>
      </w:r>
      <w:r w:rsidRPr="00BD4980">
        <w:rPr>
          <w:i/>
          <w:iCs/>
        </w:rPr>
        <w:t>Free Radicals in Organic Chemistry</w:t>
      </w:r>
      <w:r w:rsidRPr="00BD4980">
        <w:t>, Wiley, New York, 1995.</w:t>
      </w:r>
    </w:p>
  </w:endnote>
  <w:endnote w:id="6">
    <w:p w14:paraId="71973773" w14:textId="77777777" w:rsidR="00B36FD1" w:rsidRPr="00BD4980" w:rsidRDefault="00B36FD1" w:rsidP="00B36FD1">
      <w:pPr>
        <w:pStyle w:val="EndnoteText"/>
        <w:rPr>
          <w:i/>
          <w:iCs/>
        </w:rPr>
      </w:pPr>
      <w:r w:rsidRPr="00BD4980">
        <w:rPr>
          <w:rStyle w:val="EndnoteReference"/>
        </w:rPr>
        <w:endnoteRef/>
      </w:r>
      <w:r w:rsidRPr="00BD4980">
        <w:t xml:space="preserve"> P. Renaud and M. P. Sibi, eds., </w:t>
      </w:r>
      <w:r w:rsidRPr="00BD4980">
        <w:rPr>
          <w:i/>
          <w:iCs/>
        </w:rPr>
        <w:t>Radicals in Organic Synthesis</w:t>
      </w:r>
      <w:r w:rsidRPr="00BD4980">
        <w:t>, Wiley-VCH, Weinheim, 2001.</w:t>
      </w:r>
    </w:p>
  </w:endnote>
  <w:endnote w:id="7">
    <w:p w14:paraId="51371D47" w14:textId="77777777" w:rsidR="00B36FD1" w:rsidRPr="00BD4980" w:rsidRDefault="00B36FD1" w:rsidP="00B36FD1">
      <w:pPr>
        <w:pStyle w:val="EndnoteText"/>
      </w:pPr>
      <w:r w:rsidRPr="00BD4980">
        <w:rPr>
          <w:rStyle w:val="EndnoteReference"/>
        </w:rPr>
        <w:endnoteRef/>
      </w:r>
      <w:r w:rsidRPr="00BD4980">
        <w:t xml:space="preserve"> S. Z. Zard, </w:t>
      </w:r>
      <w:r w:rsidRPr="00BD4980">
        <w:rPr>
          <w:i/>
          <w:iCs/>
        </w:rPr>
        <w:t>Radical Reactions in Organic Synthesis</w:t>
      </w:r>
      <w:r w:rsidRPr="00BD4980">
        <w:t>, Oxford University Press, New York, 2003.</w:t>
      </w:r>
    </w:p>
  </w:endnote>
  <w:endnote w:id="8">
    <w:p w14:paraId="4A6B1937" w14:textId="77777777" w:rsidR="00B36FD1" w:rsidRPr="00BD4980" w:rsidRDefault="00B36FD1" w:rsidP="00B36FD1">
      <w:pPr>
        <w:autoSpaceDE w:val="0"/>
        <w:autoSpaceDN w:val="0"/>
        <w:adjustRightInd w:val="0"/>
        <w:rPr>
          <w:rFonts w:ascii="Times-Italic" w:hAnsi="Times-Italic" w:cs="Times-Italic"/>
          <w:i/>
          <w:iCs/>
          <w:sz w:val="16"/>
          <w:szCs w:val="16"/>
          <w:lang w:eastAsia="en-US" w:bidi="ar-SA"/>
        </w:rPr>
      </w:pPr>
      <w:r w:rsidRPr="00BD4980">
        <w:rPr>
          <w:rStyle w:val="EndnoteReference"/>
        </w:rPr>
        <w:endnoteRef/>
      </w:r>
      <w:r w:rsidRPr="00BD4980">
        <w:t xml:space="preserve"> </w:t>
      </w:r>
      <w:r w:rsidRPr="00BD4980">
        <w:rPr>
          <w:rFonts w:ascii="Times-Roman" w:hAnsi="Times-Roman" w:cs="Times-Roman"/>
          <w:sz w:val="20"/>
          <w:szCs w:val="20"/>
          <w:lang w:eastAsia="en-US" w:bidi="ar-SA"/>
        </w:rPr>
        <w:t xml:space="preserve">H. Togo, </w:t>
      </w:r>
      <w:r w:rsidRPr="00BD4980">
        <w:rPr>
          <w:rFonts w:ascii="Times-Italic" w:hAnsi="Times-Italic" w:cs="Times-Italic"/>
          <w:i/>
          <w:iCs/>
          <w:sz w:val="20"/>
          <w:szCs w:val="20"/>
          <w:lang w:eastAsia="en-US" w:bidi="ar-SA"/>
        </w:rPr>
        <w:t>Advanced Free Radical Reactions for Organic Synthesis</w:t>
      </w:r>
      <w:r w:rsidRPr="00BD4980">
        <w:rPr>
          <w:rFonts w:ascii="Times-Roman" w:hAnsi="Times-Roman" w:cs="Times-Roman"/>
          <w:sz w:val="20"/>
          <w:szCs w:val="20"/>
          <w:lang w:eastAsia="en-US" w:bidi="ar-SA"/>
        </w:rPr>
        <w:t>, Elsevier, Kindlington, 2004.</w:t>
      </w:r>
    </w:p>
  </w:endnote>
  <w:endnote w:id="9">
    <w:p w14:paraId="44BF8329" w14:textId="77777777" w:rsidR="00BD4980" w:rsidRPr="00BD4980" w:rsidRDefault="00BD4980" w:rsidP="00BD4980">
      <w:pPr>
        <w:pStyle w:val="EndnoteText"/>
        <w:rPr>
          <w:i/>
          <w:iCs/>
        </w:rPr>
      </w:pPr>
      <w:r w:rsidRPr="00BD4980">
        <w:rPr>
          <w:rStyle w:val="EndnoteReference"/>
        </w:rPr>
        <w:endnoteRef/>
      </w:r>
      <w:r w:rsidRPr="00BD4980">
        <w:t xml:space="preserve"> Y. R. Luo, </w:t>
      </w:r>
      <w:r w:rsidRPr="00BD4980">
        <w:rPr>
          <w:i/>
          <w:iCs/>
        </w:rPr>
        <w:t>Handbook of Bond Dissociation Energy in Organic Compounds</w:t>
      </w:r>
      <w:r w:rsidRPr="00BD4980">
        <w:t>, CRC Press, Boca Raton, FL, 2003.</w:t>
      </w:r>
    </w:p>
  </w:endnote>
  <w:endnote w:id="10">
    <w:p w14:paraId="02179776" w14:textId="77777777" w:rsidR="00BD4980" w:rsidRPr="00BD4980" w:rsidRDefault="00BD4980" w:rsidP="00BD4980">
      <w:pPr>
        <w:pStyle w:val="EndnoteText"/>
      </w:pPr>
      <w:r w:rsidRPr="00BD4980">
        <w:rPr>
          <w:rStyle w:val="EndnoteReference"/>
        </w:rPr>
        <w:endnoteRef/>
      </w:r>
      <w:r w:rsidRPr="00BD4980">
        <w:t xml:space="preserve"> K. Ziegler, P. Orth, and K. Weber, </w:t>
      </w:r>
      <w:r w:rsidRPr="00BD4980">
        <w:rPr>
          <w:i/>
          <w:iCs/>
        </w:rPr>
        <w:t>Liebigs Ann. Chem.</w:t>
      </w:r>
      <w:r w:rsidRPr="00BD4980">
        <w:t xml:space="preserve">, 1933, </w:t>
      </w:r>
      <w:r w:rsidRPr="00BD4980">
        <w:rPr>
          <w:b/>
          <w:bCs/>
        </w:rPr>
        <w:t>504</w:t>
      </w:r>
      <w:r w:rsidRPr="00BD4980">
        <w:t>, 131–161.</w:t>
      </w:r>
    </w:p>
  </w:endnote>
  <w:endnote w:id="11">
    <w:p w14:paraId="5E1A3BFE" w14:textId="77777777" w:rsidR="00BD4980" w:rsidRPr="00BD4980" w:rsidRDefault="00BD4980" w:rsidP="00BD4980">
      <w:pPr>
        <w:pStyle w:val="EndnoteText"/>
      </w:pPr>
      <w:r w:rsidRPr="00BD4980">
        <w:rPr>
          <w:rStyle w:val="EndnoteReference"/>
        </w:rPr>
        <w:endnoteRef/>
      </w:r>
      <w:r w:rsidRPr="00BD4980">
        <w:t xml:space="preserve"> J. Brandrup, E. H. Immergut, E. A. Grulke, A. Abe, D. R. Bloch, </w:t>
      </w:r>
      <w:r w:rsidRPr="00BD4980">
        <w:rPr>
          <w:lang w:val="en-US"/>
        </w:rPr>
        <w:t xml:space="preserve">eds., </w:t>
      </w:r>
      <w:r w:rsidRPr="00BD4980">
        <w:rPr>
          <w:i/>
          <w:lang w:val="en-US"/>
        </w:rPr>
        <w:t>Polymer Handbook (4</w:t>
      </w:r>
      <w:r w:rsidRPr="00BD4980">
        <w:rPr>
          <w:i/>
          <w:vertAlign w:val="superscript"/>
          <w:lang w:val="en-US"/>
        </w:rPr>
        <w:t>th</w:t>
      </w:r>
      <w:r w:rsidRPr="00BD4980">
        <w:rPr>
          <w:i/>
          <w:lang w:val="en-US"/>
        </w:rPr>
        <w:t xml:space="preserve"> Edition),</w:t>
      </w:r>
      <w:r w:rsidRPr="00BD4980">
        <w:t xml:space="preserve"> John Wiley </w:t>
      </w:r>
      <w:r w:rsidRPr="00BD4980">
        <w:rPr>
          <w:lang w:val="en-US"/>
        </w:rPr>
        <w:t>and Sons:</w:t>
      </w:r>
      <w:r w:rsidRPr="00BD4980">
        <w:t xml:space="preserve"> New York, 1999; pp 2-69.</w:t>
      </w:r>
    </w:p>
  </w:endnote>
  <w:endnote w:id="12">
    <w:p w14:paraId="2F7C6CF9" w14:textId="77777777" w:rsidR="00BD4980" w:rsidRPr="00BD4980" w:rsidRDefault="00BD4980" w:rsidP="00BD4980">
      <w:pPr>
        <w:pStyle w:val="EndnoteText"/>
        <w:rPr>
          <w:i/>
          <w:iCs/>
        </w:rPr>
      </w:pPr>
      <w:r w:rsidRPr="00BD4980">
        <w:rPr>
          <w:rStyle w:val="EndnoteReference"/>
        </w:rPr>
        <w:endnoteRef/>
      </w:r>
      <w:r w:rsidRPr="00BD4980">
        <w:t xml:space="preserve"> S. Benson and H. E. O’Neal, </w:t>
      </w:r>
      <w:r w:rsidRPr="00BD4980">
        <w:rPr>
          <w:i/>
          <w:iCs/>
        </w:rPr>
        <w:t>Kinetic Data on Gas Phase, Unimolecular Reactions</w:t>
      </w:r>
      <w:r w:rsidRPr="00BD4980">
        <w:t>, National Bureau of Standarts,</w:t>
      </w:r>
      <w:r w:rsidRPr="00BD4980">
        <w:rPr>
          <w:i/>
          <w:iCs/>
        </w:rPr>
        <w:t xml:space="preserve"> </w:t>
      </w:r>
      <w:r w:rsidRPr="00BD4980">
        <w:t>Washington, DC, 1970.</w:t>
      </w:r>
    </w:p>
  </w:endnote>
  <w:endnote w:id="13">
    <w:p w14:paraId="536D53F0" w14:textId="77777777" w:rsidR="00BD4980" w:rsidRPr="00BD4980" w:rsidRDefault="00BD4980" w:rsidP="00BD4980">
      <w:pPr>
        <w:pStyle w:val="EndnoteText"/>
      </w:pPr>
      <w:r w:rsidRPr="00BD4980">
        <w:rPr>
          <w:rStyle w:val="EndnoteReference"/>
        </w:rPr>
        <w:endnoteRef/>
      </w:r>
      <w:r w:rsidRPr="00BD4980">
        <w:t xml:space="preserve"> H. V. Carter, E. I. Chapell, and E. Warhust, </w:t>
      </w:r>
      <w:r w:rsidRPr="00BD4980">
        <w:rPr>
          <w:i/>
          <w:iCs/>
        </w:rPr>
        <w:t>J. Chem. Soc.</w:t>
      </w:r>
      <w:r w:rsidRPr="00BD4980">
        <w:t>, 1956, 106–115.</w:t>
      </w:r>
    </w:p>
  </w:endnote>
  <w:endnote w:id="14">
    <w:p w14:paraId="243A02F8" w14:textId="77777777" w:rsidR="00BD4980" w:rsidRPr="00BD4980" w:rsidRDefault="00BD4980" w:rsidP="00BD4980">
      <w:pPr>
        <w:pStyle w:val="EndnoteText"/>
      </w:pPr>
      <w:r w:rsidRPr="00BD4980">
        <w:rPr>
          <w:rStyle w:val="EndnoteReference"/>
        </w:rPr>
        <w:endnoteRef/>
      </w:r>
      <w:r w:rsidRPr="00BD4980">
        <w:t xml:space="preserve"> W. G. Shene, S. T. Belt, T. J. Connolly, </w:t>
      </w:r>
      <w:r w:rsidRPr="00BD4980">
        <w:rPr>
          <w:i/>
          <w:iCs/>
        </w:rPr>
        <w:t xml:space="preserve">et al </w:t>
      </w:r>
      <w:r w:rsidRPr="00BD4980">
        <w:t xml:space="preserve">., </w:t>
      </w:r>
      <w:r w:rsidRPr="00BD4980">
        <w:rPr>
          <w:i/>
          <w:iCs/>
        </w:rPr>
        <w:t>Macromolecules</w:t>
      </w:r>
      <w:r w:rsidRPr="00BD4980">
        <w:t xml:space="preserve">, 1998, </w:t>
      </w:r>
      <w:r w:rsidRPr="00BD4980">
        <w:rPr>
          <w:b/>
          <w:bCs/>
        </w:rPr>
        <w:t>31</w:t>
      </w:r>
      <w:r w:rsidRPr="00BD4980">
        <w:t>, 9103–9105.</w:t>
      </w:r>
    </w:p>
  </w:endnote>
  <w:endnote w:id="15">
    <w:p w14:paraId="6090A355" w14:textId="77777777" w:rsidR="00BD4980" w:rsidRPr="00BD4980" w:rsidRDefault="00BD4980" w:rsidP="00BD4980">
      <w:pPr>
        <w:pStyle w:val="EndnoteText"/>
      </w:pPr>
      <w:r w:rsidRPr="00BD4980">
        <w:rPr>
          <w:rStyle w:val="EndnoteReference"/>
        </w:rPr>
        <w:endnoteRef/>
      </w:r>
      <w:r w:rsidRPr="00BD4980">
        <w:t xml:space="preserve"> A. Studer, </w:t>
      </w:r>
      <w:r w:rsidRPr="00BD4980">
        <w:rPr>
          <w:i/>
          <w:iCs/>
        </w:rPr>
        <w:t>Chem. Soc. Rev.</w:t>
      </w:r>
      <w:r w:rsidRPr="00BD4980">
        <w:t xml:space="preserve">, 2004, </w:t>
      </w:r>
      <w:r w:rsidRPr="00BD4980">
        <w:rPr>
          <w:b/>
          <w:bCs/>
        </w:rPr>
        <w:t>33</w:t>
      </w:r>
      <w:r w:rsidRPr="00BD4980">
        <w:t>, 267–273.</w:t>
      </w:r>
    </w:p>
  </w:endnote>
  <w:endnote w:id="16">
    <w:p w14:paraId="27D6D969" w14:textId="77777777" w:rsidR="00BD4980" w:rsidRPr="00BD4980" w:rsidRDefault="00BD4980" w:rsidP="00BD4980">
      <w:pPr>
        <w:pStyle w:val="EndnoteText"/>
        <w:rPr>
          <w:i/>
          <w:iCs/>
        </w:rPr>
      </w:pPr>
      <w:r w:rsidRPr="00BD4980">
        <w:rPr>
          <w:rStyle w:val="EndnoteReference"/>
        </w:rPr>
        <w:endnoteRef/>
      </w:r>
      <w:r w:rsidRPr="00BD4980">
        <w:t xml:space="preserve"> K. Matyjaszewski, </w:t>
      </w:r>
      <w:r w:rsidRPr="00BD4980">
        <w:rPr>
          <w:i/>
          <w:iCs/>
        </w:rPr>
        <w:t>Advances in Controlled/Living Radical Polymerization</w:t>
      </w:r>
      <w:r w:rsidRPr="00BD4980">
        <w:t>, ACS Symposium Series, American Chemical</w:t>
      </w:r>
      <w:r w:rsidRPr="00BD4980">
        <w:rPr>
          <w:i/>
          <w:iCs/>
        </w:rPr>
        <w:t xml:space="preserve"> </w:t>
      </w:r>
      <w:r w:rsidRPr="00BD4980">
        <w:t>Society, Washington, DC, 2002.</w:t>
      </w:r>
    </w:p>
  </w:endnote>
  <w:endnote w:id="17">
    <w:p w14:paraId="785F4956" w14:textId="77777777" w:rsidR="00BD4980" w:rsidRPr="00BD4980" w:rsidRDefault="00BD4980" w:rsidP="00BD4980">
      <w:pPr>
        <w:pStyle w:val="EndnoteText"/>
      </w:pPr>
      <w:r w:rsidRPr="00BD4980">
        <w:rPr>
          <w:rStyle w:val="EndnoteReference"/>
        </w:rPr>
        <w:endnoteRef/>
      </w:r>
      <w:r w:rsidRPr="00BD4980">
        <w:t xml:space="preserve"> K. Matyjaszewski, </w:t>
      </w:r>
      <w:r w:rsidRPr="00BD4980">
        <w:rPr>
          <w:i/>
          <w:iCs/>
        </w:rPr>
        <w:t>Controlled Radical Polymerization</w:t>
      </w:r>
      <w:r w:rsidRPr="00BD4980">
        <w:t>, ACS Symposium Series, American Chemical Society, Washington, DC, 1998.</w:t>
      </w:r>
    </w:p>
  </w:endnote>
  <w:endnote w:id="18">
    <w:p w14:paraId="33C6A8D7" w14:textId="77777777" w:rsidR="002B22AE" w:rsidRPr="00BD4980" w:rsidRDefault="002B22AE" w:rsidP="002B22AE">
      <w:pPr>
        <w:pStyle w:val="EndnoteText"/>
      </w:pPr>
      <w:r w:rsidRPr="00BD4980">
        <w:rPr>
          <w:rStyle w:val="EndnoteReference"/>
        </w:rPr>
        <w:endnoteRef/>
      </w:r>
      <w:r w:rsidRPr="00BD4980">
        <w:t xml:space="preserve"> D. Bertin, D. Gigmes, S. R. A. Marque,</w:t>
      </w:r>
      <w:r w:rsidRPr="00BD4980">
        <w:rPr>
          <w:lang w:val="en-US"/>
        </w:rPr>
        <w:t xml:space="preserve"> and</w:t>
      </w:r>
      <w:r w:rsidRPr="00BD4980">
        <w:t xml:space="preserve"> P. Tordo, </w:t>
      </w:r>
      <w:r w:rsidRPr="00BD4980">
        <w:rPr>
          <w:i/>
        </w:rPr>
        <w:t>Chem. Soc. Rev.,</w:t>
      </w:r>
      <w:r w:rsidRPr="00BD4980">
        <w:t xml:space="preserve"> </w:t>
      </w:r>
      <w:r w:rsidRPr="00BD4980">
        <w:rPr>
          <w:b/>
        </w:rPr>
        <w:t>40</w:t>
      </w:r>
      <w:r w:rsidRPr="00BD4980">
        <w:t>, 2189-2198.</w:t>
      </w:r>
    </w:p>
  </w:endnote>
  <w:endnote w:id="19">
    <w:p w14:paraId="1F3FDFE7" w14:textId="77777777" w:rsidR="00BD4980" w:rsidRPr="00BD4980" w:rsidRDefault="00BD4980" w:rsidP="00BD4980">
      <w:pPr>
        <w:pStyle w:val="EndnoteText"/>
      </w:pPr>
      <w:r w:rsidRPr="00BD4980">
        <w:rPr>
          <w:rStyle w:val="EndnoteReference"/>
        </w:rPr>
        <w:endnoteRef/>
      </w:r>
      <w:r w:rsidRPr="00BD4980">
        <w:t xml:space="preserve"> H. Fischer, </w:t>
      </w:r>
      <w:r w:rsidRPr="00BD4980">
        <w:rPr>
          <w:i/>
        </w:rPr>
        <w:t>Chem. Rev.,</w:t>
      </w:r>
      <w:r w:rsidRPr="00BD4980">
        <w:t xml:space="preserve"> </w:t>
      </w:r>
      <w:r w:rsidRPr="00BD4980">
        <w:rPr>
          <w:b/>
        </w:rPr>
        <w:t>101</w:t>
      </w:r>
      <w:r w:rsidRPr="00BD4980">
        <w:t>, 3581-3610.</w:t>
      </w:r>
    </w:p>
  </w:endnote>
  <w:endnote w:id="20">
    <w:p w14:paraId="707D676C" w14:textId="77777777" w:rsidR="00BD4980" w:rsidRPr="00BD4980" w:rsidRDefault="00BD4980" w:rsidP="00BD4980">
      <w:pPr>
        <w:pStyle w:val="EndnoteText"/>
        <w:rPr>
          <w:i/>
          <w:iCs/>
        </w:rPr>
      </w:pPr>
      <w:r w:rsidRPr="00BD4980">
        <w:rPr>
          <w:rStyle w:val="EndnoteReference"/>
        </w:rPr>
        <w:endnoteRef/>
      </w:r>
      <w:r w:rsidRPr="00BD4980">
        <w:t xml:space="preserve"> X. Allonas, J. Lalev´ee, and J.-P. Fouassier, </w:t>
      </w:r>
      <w:r w:rsidRPr="00BD4980">
        <w:rPr>
          <w:i/>
          <w:iCs/>
        </w:rPr>
        <w:t>J. Photochem. Photobiol., A: Chem.</w:t>
      </w:r>
      <w:r w:rsidRPr="00BD4980">
        <w:t xml:space="preserve">, 2003, </w:t>
      </w:r>
      <w:r w:rsidRPr="00BD4980">
        <w:rPr>
          <w:b/>
          <w:bCs/>
        </w:rPr>
        <w:t>159</w:t>
      </w:r>
      <w:r w:rsidRPr="00BD4980">
        <w:t>, 127–133.</w:t>
      </w:r>
    </w:p>
  </w:endnote>
  <w:endnote w:id="21">
    <w:p w14:paraId="15F59784" w14:textId="77777777" w:rsidR="00BD4980" w:rsidRPr="00BD4980" w:rsidRDefault="00BD4980" w:rsidP="00BD4980">
      <w:pPr>
        <w:pStyle w:val="EndnoteText"/>
      </w:pPr>
      <w:r w:rsidRPr="00BD4980">
        <w:rPr>
          <w:rStyle w:val="EndnoteReference"/>
        </w:rPr>
        <w:endnoteRef/>
      </w:r>
      <w:r w:rsidRPr="00BD4980">
        <w:t xml:space="preserve"> J. H. Baxendale,</w:t>
      </w:r>
      <w:r w:rsidRPr="00BD4980">
        <w:rPr>
          <w:lang w:val="en-US"/>
        </w:rPr>
        <w:t xml:space="preserve"> and</w:t>
      </w:r>
      <w:r w:rsidRPr="00BD4980">
        <w:t xml:space="preserve"> J. A. Wilson, </w:t>
      </w:r>
      <w:r w:rsidRPr="00BD4980">
        <w:rPr>
          <w:i/>
        </w:rPr>
        <w:t>Trans. Faraday Soc.</w:t>
      </w:r>
      <w:r w:rsidRPr="00BD4980">
        <w:t xml:space="preserve">, 1957, </w:t>
      </w:r>
      <w:r w:rsidRPr="00BD4980">
        <w:rPr>
          <w:b/>
        </w:rPr>
        <w:t>53</w:t>
      </w:r>
      <w:r w:rsidRPr="00BD4980">
        <w:t>, 344-356.</w:t>
      </w:r>
    </w:p>
  </w:endnote>
  <w:endnote w:id="22">
    <w:p w14:paraId="09C27168" w14:textId="77777777" w:rsidR="00BD4980" w:rsidRPr="00BD4980" w:rsidRDefault="00BD4980" w:rsidP="00BD4980">
      <w:pPr>
        <w:pStyle w:val="EndnoteText"/>
      </w:pPr>
      <w:r w:rsidRPr="00BD4980">
        <w:rPr>
          <w:rStyle w:val="EndnoteReference"/>
        </w:rPr>
        <w:endnoteRef/>
      </w:r>
      <w:r w:rsidRPr="00BD4980">
        <w:t xml:space="preserve"> L. R. Ryzhkov, </w:t>
      </w:r>
      <w:r w:rsidRPr="00BD4980">
        <w:rPr>
          <w:i/>
        </w:rPr>
        <w:t>J. Org. Chem.</w:t>
      </w:r>
      <w:r w:rsidRPr="00BD4980">
        <w:t xml:space="preserve">, 1996, </w:t>
      </w:r>
      <w:r w:rsidRPr="00BD4980">
        <w:rPr>
          <w:b/>
        </w:rPr>
        <w:t>61</w:t>
      </w:r>
      <w:r w:rsidRPr="00BD4980">
        <w:t>, 2801-2808.</w:t>
      </w:r>
    </w:p>
  </w:endnote>
  <w:endnote w:id="23">
    <w:p w14:paraId="03855D14" w14:textId="77777777" w:rsidR="00BD4980" w:rsidRPr="00BD4980" w:rsidRDefault="00BD4980" w:rsidP="00BD4980">
      <w:pPr>
        <w:pStyle w:val="EndnoteText"/>
      </w:pPr>
      <w:r w:rsidRPr="00BD4980">
        <w:rPr>
          <w:rStyle w:val="EndnoteReference"/>
        </w:rPr>
        <w:endnoteRef/>
      </w:r>
      <w:r w:rsidRPr="00BD4980">
        <w:t xml:space="preserve"> P. J. Kropp, </w:t>
      </w:r>
      <w:r w:rsidRPr="00BD4980">
        <w:rPr>
          <w:i/>
          <w:iCs/>
        </w:rPr>
        <w:t>Acc. Chem. Res.</w:t>
      </w:r>
      <w:r w:rsidRPr="00BD4980">
        <w:t xml:space="preserve">, 1984, </w:t>
      </w:r>
      <w:r w:rsidRPr="00BD4980">
        <w:rPr>
          <w:b/>
          <w:bCs/>
        </w:rPr>
        <w:t>17</w:t>
      </w:r>
      <w:r w:rsidRPr="00BD4980">
        <w:t>, 131–137.</w:t>
      </w:r>
    </w:p>
  </w:endnote>
  <w:endnote w:id="24">
    <w:p w14:paraId="2E5087E2" w14:textId="77777777" w:rsidR="00BD4980" w:rsidRPr="00BD4980" w:rsidRDefault="00BD4980" w:rsidP="00BD4980">
      <w:pPr>
        <w:pStyle w:val="EndnoteText"/>
      </w:pPr>
      <w:r w:rsidRPr="00BD4980">
        <w:rPr>
          <w:rStyle w:val="EndnoteReference"/>
        </w:rPr>
        <w:endnoteRef/>
      </w:r>
      <w:r w:rsidRPr="00BD4980">
        <w:t xml:space="preserve"> K. Kavita and P. K. Das, </w:t>
      </w:r>
      <w:r w:rsidRPr="00BD4980">
        <w:rPr>
          <w:i/>
          <w:iCs/>
        </w:rPr>
        <w:t>J. Phys. Chem. A</w:t>
      </w:r>
      <w:r w:rsidRPr="00BD4980">
        <w:t xml:space="preserve">, 2001, </w:t>
      </w:r>
      <w:r w:rsidRPr="00BD4980">
        <w:rPr>
          <w:b/>
          <w:bCs/>
        </w:rPr>
        <w:t>105</w:t>
      </w:r>
      <w:r w:rsidRPr="00BD4980">
        <w:t>, 315–318.</w:t>
      </w:r>
    </w:p>
  </w:endnote>
  <w:endnote w:id="25">
    <w:p w14:paraId="6279A4BE" w14:textId="77777777" w:rsidR="00BD4980" w:rsidRPr="00BD4980" w:rsidRDefault="00BD4980" w:rsidP="00BD4980">
      <w:pPr>
        <w:pStyle w:val="EndnoteText"/>
        <w:rPr>
          <w:i/>
          <w:iCs/>
        </w:rPr>
      </w:pPr>
      <w:r w:rsidRPr="00BD4980">
        <w:rPr>
          <w:rStyle w:val="EndnoteReference"/>
        </w:rPr>
        <w:endnoteRef/>
      </w:r>
      <w:r w:rsidRPr="00BD4980">
        <w:t xml:space="preserve"> A. J. Cessna, S. E. Sugamori, R. W. Yip, </w:t>
      </w:r>
      <w:r w:rsidRPr="00BD4980">
        <w:rPr>
          <w:i/>
          <w:iCs/>
        </w:rPr>
        <w:t xml:space="preserve">et al </w:t>
      </w:r>
      <w:r w:rsidRPr="00BD4980">
        <w:t xml:space="preserve">., </w:t>
      </w:r>
      <w:r w:rsidRPr="00BD4980">
        <w:rPr>
          <w:i/>
          <w:iCs/>
        </w:rPr>
        <w:t>J. Am. Chem. Soc.</w:t>
      </w:r>
      <w:r w:rsidRPr="00BD4980">
        <w:t xml:space="preserve">, 1977, </w:t>
      </w:r>
      <w:r w:rsidRPr="00BD4980">
        <w:rPr>
          <w:b/>
          <w:bCs/>
        </w:rPr>
        <w:t>99</w:t>
      </w:r>
      <w:r w:rsidRPr="00BD4980">
        <w:t>, 4044–4048.</w:t>
      </w:r>
    </w:p>
  </w:endnote>
  <w:endnote w:id="26">
    <w:p w14:paraId="6FB1FD57" w14:textId="77777777" w:rsidR="00BD4980" w:rsidRPr="00BD4980" w:rsidRDefault="00BD4980" w:rsidP="00BD4980">
      <w:pPr>
        <w:pStyle w:val="EndnoteText"/>
        <w:rPr>
          <w:i/>
          <w:iCs/>
        </w:rPr>
      </w:pPr>
      <w:r w:rsidRPr="00BD4980">
        <w:rPr>
          <w:rStyle w:val="EndnoteReference"/>
        </w:rPr>
        <w:endnoteRef/>
      </w:r>
      <w:r w:rsidRPr="00BD4980">
        <w:t xml:space="preserve"> J. Lalev</w:t>
      </w:r>
      <w:r w:rsidRPr="00BD4980">
        <w:rPr>
          <w:rFonts w:cs="Times New Roman"/>
          <w:lang w:val="en-US"/>
        </w:rPr>
        <w:t>é</w:t>
      </w:r>
      <w:r w:rsidRPr="00BD4980">
        <w:t xml:space="preserve">e, F. Morlet-Savary, M. El Roz, </w:t>
      </w:r>
      <w:r w:rsidRPr="00BD4980">
        <w:rPr>
          <w:i/>
          <w:iCs/>
        </w:rPr>
        <w:t xml:space="preserve">et al </w:t>
      </w:r>
      <w:r w:rsidRPr="00BD4980">
        <w:t xml:space="preserve">., </w:t>
      </w:r>
      <w:r w:rsidRPr="00BD4980">
        <w:rPr>
          <w:i/>
          <w:iCs/>
        </w:rPr>
        <w:t>Macromol. Chem. Phys.</w:t>
      </w:r>
      <w:r w:rsidRPr="00BD4980">
        <w:t xml:space="preserve">, 2009, </w:t>
      </w:r>
      <w:r w:rsidRPr="00BD4980">
        <w:rPr>
          <w:b/>
          <w:bCs/>
        </w:rPr>
        <w:t>210</w:t>
      </w:r>
      <w:r w:rsidRPr="00BD4980">
        <w:t>, 311–319.</w:t>
      </w:r>
    </w:p>
  </w:endnote>
  <w:endnote w:id="27">
    <w:p w14:paraId="1A50D729" w14:textId="77777777" w:rsidR="00BD4980" w:rsidRPr="00BD4980" w:rsidRDefault="00BD4980" w:rsidP="00BD4980">
      <w:pPr>
        <w:pStyle w:val="EndnoteText"/>
      </w:pPr>
      <w:r w:rsidRPr="00BD4980">
        <w:rPr>
          <w:rStyle w:val="EndnoteReference"/>
        </w:rPr>
        <w:endnoteRef/>
      </w:r>
      <w:r w:rsidRPr="00BD4980">
        <w:t xml:space="preserve"> O. Ito, K. Nogami, and M. Matsuda, </w:t>
      </w:r>
      <w:r w:rsidRPr="00BD4980">
        <w:rPr>
          <w:i/>
          <w:iCs/>
        </w:rPr>
        <w:t>J. Phys. Chem.</w:t>
      </w:r>
      <w:r w:rsidRPr="00BD4980">
        <w:t xml:space="preserve">, 1981, </w:t>
      </w:r>
      <w:r w:rsidRPr="00BD4980">
        <w:rPr>
          <w:b/>
          <w:bCs/>
        </w:rPr>
        <w:t>85</w:t>
      </w:r>
      <w:r w:rsidRPr="00BD4980">
        <w:t>, 1365–1368.</w:t>
      </w:r>
    </w:p>
  </w:endnote>
  <w:endnote w:id="28">
    <w:p w14:paraId="2A5B10BE" w14:textId="77777777" w:rsidR="00BD4980" w:rsidRPr="00BD4980" w:rsidRDefault="00BD4980" w:rsidP="00BD4980">
      <w:pPr>
        <w:pStyle w:val="EndnoteText"/>
      </w:pPr>
      <w:r w:rsidRPr="00BD4980">
        <w:rPr>
          <w:rStyle w:val="EndnoteReference"/>
        </w:rPr>
        <w:endnoteRef/>
      </w:r>
      <w:r w:rsidRPr="00BD4980">
        <w:t xml:space="preserve"> M. M. Alam, H. Konami, A. Watanabe, and O. Ito, </w:t>
      </w:r>
      <w:r w:rsidRPr="00BD4980">
        <w:rPr>
          <w:i/>
          <w:iCs/>
        </w:rPr>
        <w:t xml:space="preserve">J. Chem. Soc., Perkin Trans. 2 </w:t>
      </w:r>
      <w:r w:rsidRPr="00BD4980">
        <w:t>, 1995, 263–268.</w:t>
      </w:r>
    </w:p>
  </w:endnote>
  <w:endnote w:id="29">
    <w:p w14:paraId="029E227E" w14:textId="7DA11217" w:rsidR="00BD4980" w:rsidRPr="00BD4980" w:rsidRDefault="00BD4980" w:rsidP="00BD4980">
      <w:pPr>
        <w:pStyle w:val="EndnoteText"/>
        <w:rPr>
          <w:lang w:val="en-US"/>
        </w:rPr>
      </w:pPr>
      <w:r w:rsidRPr="00BD4980">
        <w:rPr>
          <w:rStyle w:val="EndnoteReference"/>
        </w:rPr>
        <w:endnoteRef/>
      </w:r>
      <w:r w:rsidRPr="00BD4980">
        <w:t xml:space="preserve"> Palui, G.; Avellini, T.; Zhan, N.;  Pan, F.; Gray, D.;  Alabugin, I. V.;  Mattoussi, H.  </w:t>
      </w:r>
      <w:r w:rsidRPr="00BD4980">
        <w:rPr>
          <w:i/>
          <w:iCs/>
        </w:rPr>
        <w:t>J. Am</w:t>
      </w:r>
      <w:r w:rsidRPr="00BD4980">
        <w:rPr>
          <w:i/>
          <w:iCs/>
          <w:lang w:val="en-US"/>
        </w:rPr>
        <w:t>.</w:t>
      </w:r>
      <w:r w:rsidRPr="00BD4980">
        <w:rPr>
          <w:i/>
          <w:iCs/>
        </w:rPr>
        <w:t>. Chem. Soc.</w:t>
      </w:r>
      <w:r w:rsidRPr="00BD4980">
        <w:t xml:space="preserve"> </w:t>
      </w:r>
      <w:r w:rsidRPr="00BD4980">
        <w:rPr>
          <w:b/>
          <w:bCs/>
        </w:rPr>
        <w:t>2012</w:t>
      </w:r>
      <w:r w:rsidRPr="00BD4980">
        <w:t xml:space="preserve">, </w:t>
      </w:r>
      <w:r w:rsidR="00815171">
        <w:rPr>
          <w:lang w:val="en-US"/>
        </w:rPr>
        <w:t xml:space="preserve">  </w:t>
      </w:r>
      <w:r w:rsidRPr="00BD4980">
        <w:rPr>
          <w:i/>
          <w:iCs/>
        </w:rPr>
        <w:t>134</w:t>
      </w:r>
      <w:r w:rsidRPr="00BD4980">
        <w:t xml:space="preserve">, </w:t>
      </w:r>
      <w:r w:rsidRPr="00BD4980">
        <w:rPr>
          <w:i/>
          <w:iCs/>
        </w:rPr>
        <w:t> </w:t>
      </w:r>
      <w:r w:rsidRPr="00BD4980">
        <w:t>16370–16378</w:t>
      </w:r>
      <w:r w:rsidRPr="00BD4980">
        <w:rPr>
          <w:lang w:val="en-US"/>
        </w:rPr>
        <w:t>.</w:t>
      </w:r>
    </w:p>
  </w:endnote>
  <w:endnote w:id="30">
    <w:p w14:paraId="079DEA9B" w14:textId="77777777" w:rsidR="00BD4980" w:rsidRPr="00BD4980" w:rsidRDefault="00BD4980" w:rsidP="00BD4980">
      <w:pPr>
        <w:pStyle w:val="EndnoteText"/>
      </w:pPr>
      <w:r w:rsidRPr="00BD4980">
        <w:rPr>
          <w:rStyle w:val="EndnoteReference"/>
        </w:rPr>
        <w:endnoteRef/>
      </w:r>
      <w:r w:rsidRPr="00BD4980">
        <w:t xml:space="preserve"> A. G. Davies, </w:t>
      </w:r>
      <w:r w:rsidRPr="00BD4980">
        <w:rPr>
          <w:i/>
        </w:rPr>
        <w:t>Organotin Chemistry</w:t>
      </w:r>
      <w:r w:rsidRPr="00BD4980">
        <w:t>, Wiley and Sons, New York, 2004.</w:t>
      </w:r>
    </w:p>
  </w:endnote>
  <w:endnote w:id="31">
    <w:p w14:paraId="503E03F1" w14:textId="77777777" w:rsidR="00BD4980" w:rsidRPr="00BD4980" w:rsidRDefault="00BD4980" w:rsidP="00BD4980">
      <w:pPr>
        <w:pStyle w:val="EndnoteText"/>
      </w:pPr>
      <w:r w:rsidRPr="00BD4980">
        <w:rPr>
          <w:rStyle w:val="EndnoteReference"/>
        </w:rPr>
        <w:endnoteRef/>
      </w:r>
      <w:r w:rsidRPr="00BD4980">
        <w:t xml:space="preserve"> A. Hudson, M. F. Lappert, P. W. Lednor, and B. K. Nicholson, </w:t>
      </w:r>
      <w:r w:rsidRPr="00BD4980">
        <w:rPr>
          <w:i/>
          <w:iCs/>
        </w:rPr>
        <w:t>J. Chem. Soc., Chem. Commun.</w:t>
      </w:r>
      <w:r w:rsidRPr="00BD4980">
        <w:t>, 1974, 966–967.</w:t>
      </w:r>
    </w:p>
  </w:endnote>
  <w:endnote w:id="32">
    <w:p w14:paraId="762A17E5" w14:textId="77777777" w:rsidR="00BD4980" w:rsidRPr="00BD4980" w:rsidRDefault="00BD4980" w:rsidP="00BD4980">
      <w:pPr>
        <w:pStyle w:val="EndnoteText"/>
        <w:rPr>
          <w:i/>
          <w:iCs/>
        </w:rPr>
      </w:pPr>
      <w:r w:rsidRPr="00BD4980">
        <w:rPr>
          <w:rStyle w:val="EndnoteReference"/>
        </w:rPr>
        <w:endnoteRef/>
      </w:r>
      <w:r w:rsidRPr="00BD4980">
        <w:t xml:space="preserve"> A. Hudson, M. F. Lappert, and B. K. Nicholson, </w:t>
      </w:r>
      <w:r w:rsidRPr="00BD4980">
        <w:rPr>
          <w:i/>
          <w:iCs/>
        </w:rPr>
        <w:t>J. Chem. Soc., Dalton Trans.</w:t>
      </w:r>
      <w:r w:rsidRPr="00BD4980">
        <w:t>, 1977, 551–554.</w:t>
      </w:r>
    </w:p>
  </w:endnote>
  <w:endnote w:id="33">
    <w:p w14:paraId="47E39790" w14:textId="77777777" w:rsidR="00BD4980" w:rsidRPr="00BD4980" w:rsidRDefault="00BD4980" w:rsidP="00BD4980">
      <w:pPr>
        <w:pStyle w:val="EndnoteText"/>
        <w:rPr>
          <w:i/>
          <w:iCs/>
        </w:rPr>
      </w:pPr>
      <w:r w:rsidRPr="00BD4980">
        <w:rPr>
          <w:rStyle w:val="EndnoteReference"/>
        </w:rPr>
        <w:endnoteRef/>
      </w:r>
      <w:r w:rsidRPr="00BD4980">
        <w:t xml:space="preserve"> W. Macyk, A. Herdegen, A. Karocki, </w:t>
      </w:r>
      <w:r w:rsidRPr="00BD4980">
        <w:rPr>
          <w:i/>
          <w:iCs/>
        </w:rPr>
        <w:t xml:space="preserve">et al </w:t>
      </w:r>
      <w:r w:rsidRPr="00BD4980">
        <w:t xml:space="preserve">., </w:t>
      </w:r>
      <w:r w:rsidRPr="00BD4980">
        <w:rPr>
          <w:i/>
          <w:iCs/>
        </w:rPr>
        <w:t>J. Photochem. Photobiol., A: Chem.</w:t>
      </w:r>
      <w:r w:rsidRPr="00BD4980">
        <w:t xml:space="preserve">, 1997, </w:t>
      </w:r>
      <w:r w:rsidRPr="00BD4980">
        <w:rPr>
          <w:b/>
          <w:bCs/>
        </w:rPr>
        <w:t>103</w:t>
      </w:r>
      <w:r w:rsidRPr="00BD4980">
        <w:t>, 221–226.</w:t>
      </w:r>
    </w:p>
  </w:endnote>
  <w:endnote w:id="34">
    <w:p w14:paraId="013A5465" w14:textId="77777777" w:rsidR="00BD4980" w:rsidRPr="00BD4980" w:rsidRDefault="00BD4980" w:rsidP="00BD4980">
      <w:pPr>
        <w:pStyle w:val="EndnoteText"/>
      </w:pPr>
      <w:r w:rsidRPr="00BD4980">
        <w:rPr>
          <w:rStyle w:val="EndnoteReference"/>
        </w:rPr>
        <w:endnoteRef/>
      </w:r>
      <w:r w:rsidRPr="00BD4980">
        <w:t xml:space="preserve"> J. Balla, A. Bakac, and J. H. Espenson, </w:t>
      </w:r>
      <w:r w:rsidRPr="00BD4980">
        <w:rPr>
          <w:i/>
          <w:iCs/>
        </w:rPr>
        <w:t>Organometallics</w:t>
      </w:r>
      <w:r w:rsidRPr="00BD4980">
        <w:t xml:space="preserve">, 1994, </w:t>
      </w:r>
      <w:r w:rsidRPr="00BD4980">
        <w:rPr>
          <w:b/>
          <w:bCs/>
        </w:rPr>
        <w:t>13</w:t>
      </w:r>
      <w:r w:rsidRPr="00BD4980">
        <w:t>, 1073–1074.</w:t>
      </w:r>
    </w:p>
  </w:endnote>
  <w:endnote w:id="35">
    <w:p w14:paraId="35C45B71" w14:textId="77777777" w:rsidR="00BD4980" w:rsidRPr="00BD4980" w:rsidRDefault="00BD4980" w:rsidP="00BD4980">
      <w:pPr>
        <w:pStyle w:val="EndnoteText"/>
      </w:pPr>
      <w:r w:rsidRPr="00BD4980">
        <w:rPr>
          <w:rStyle w:val="EndnoteReference"/>
        </w:rPr>
        <w:endnoteRef/>
      </w:r>
      <w:r w:rsidRPr="00BD4980">
        <w:t xml:space="preserve"> T. E. Bitterwolf, </w:t>
      </w:r>
      <w:r w:rsidRPr="00BD4980">
        <w:rPr>
          <w:i/>
          <w:iCs/>
        </w:rPr>
        <w:t>J. Organomet. Chem.</w:t>
      </w:r>
      <w:r w:rsidRPr="00BD4980">
        <w:t xml:space="preserve">, 2004, </w:t>
      </w:r>
      <w:r w:rsidRPr="00BD4980">
        <w:rPr>
          <w:b/>
          <w:bCs/>
        </w:rPr>
        <w:t>689</w:t>
      </w:r>
      <w:r w:rsidRPr="00BD4980">
        <w:t>, 3939–3952.</w:t>
      </w:r>
    </w:p>
  </w:endnote>
  <w:endnote w:id="36">
    <w:p w14:paraId="48F4D318" w14:textId="77777777" w:rsidR="00BD4980" w:rsidRPr="00BD4980" w:rsidRDefault="00BD4980" w:rsidP="00BD4980">
      <w:pPr>
        <w:pStyle w:val="EndnoteText"/>
      </w:pPr>
      <w:r w:rsidRPr="00BD4980">
        <w:rPr>
          <w:rStyle w:val="EndnoteReference"/>
        </w:rPr>
        <w:endnoteRef/>
      </w:r>
      <w:r w:rsidRPr="00BD4980">
        <w:t xml:space="preserve"> J. H. Espenson, </w:t>
      </w:r>
      <w:r w:rsidRPr="00BD4980">
        <w:rPr>
          <w:i/>
          <w:iCs/>
        </w:rPr>
        <w:t>J. Mol. Liq.</w:t>
      </w:r>
      <w:r w:rsidRPr="00BD4980">
        <w:t xml:space="preserve">, 1995, </w:t>
      </w:r>
      <w:r w:rsidRPr="00BD4980">
        <w:rPr>
          <w:b/>
          <w:bCs/>
        </w:rPr>
        <w:t>65/66</w:t>
      </w:r>
      <w:r w:rsidRPr="00BD4980">
        <w:t>, 205–212.</w:t>
      </w:r>
    </w:p>
  </w:endnote>
  <w:endnote w:id="37">
    <w:p w14:paraId="73532B3D" w14:textId="77777777" w:rsidR="00BD4980" w:rsidRPr="00BD4980" w:rsidRDefault="00BD4980" w:rsidP="00BD4980">
      <w:pPr>
        <w:pStyle w:val="EndnoteText"/>
      </w:pPr>
      <w:r w:rsidRPr="00BD4980">
        <w:rPr>
          <w:rStyle w:val="EndnoteReference"/>
        </w:rPr>
        <w:endnoteRef/>
      </w:r>
      <w:r w:rsidRPr="00BD4980">
        <w:t xml:space="preserve"> S. L. Scott, J. H. Espenson, and Z. Zhu, </w:t>
      </w:r>
      <w:r w:rsidRPr="00BD4980">
        <w:rPr>
          <w:i/>
          <w:iCs/>
        </w:rPr>
        <w:t>J. Am. Chem. Soc.</w:t>
      </w:r>
      <w:r w:rsidRPr="00BD4980">
        <w:t xml:space="preserve">, 1993, </w:t>
      </w:r>
      <w:r w:rsidRPr="00BD4980">
        <w:rPr>
          <w:b/>
          <w:bCs/>
        </w:rPr>
        <w:t>115</w:t>
      </w:r>
      <w:r w:rsidRPr="00BD4980">
        <w:t>, 1789–1797.</w:t>
      </w:r>
    </w:p>
  </w:endnote>
  <w:endnote w:id="38">
    <w:p w14:paraId="58AEB619" w14:textId="77777777" w:rsidR="00BD4980" w:rsidRPr="00BD4980" w:rsidRDefault="00BD4980" w:rsidP="00BD4980">
      <w:pPr>
        <w:pStyle w:val="EndnoteText"/>
        <w:rPr>
          <w:i/>
          <w:iCs/>
        </w:rPr>
      </w:pPr>
      <w:r w:rsidRPr="00BD4980">
        <w:rPr>
          <w:rStyle w:val="EndnoteReference"/>
        </w:rPr>
        <w:endnoteRef/>
      </w:r>
      <w:r w:rsidRPr="00BD4980">
        <w:t xml:space="preserve"> D. H. R. Barton, P. Blundell, and J. C.. Jaszberenyi, </w:t>
      </w:r>
      <w:r w:rsidRPr="00BD4980">
        <w:rPr>
          <w:i/>
          <w:iCs/>
        </w:rPr>
        <w:t>J. Am. Chem. Soc.</w:t>
      </w:r>
      <w:r w:rsidRPr="00BD4980">
        <w:t xml:space="preserve">, 1991, </w:t>
      </w:r>
      <w:r w:rsidRPr="00BD4980">
        <w:rPr>
          <w:b/>
          <w:bCs/>
        </w:rPr>
        <w:t>113</w:t>
      </w:r>
      <w:r w:rsidRPr="00BD4980">
        <w:t>, 6937–6942.</w:t>
      </w:r>
    </w:p>
  </w:endnote>
  <w:endnote w:id="39">
    <w:p w14:paraId="418CCF7F" w14:textId="77777777" w:rsidR="00BD4980" w:rsidRPr="00BD4980" w:rsidRDefault="00BD4980" w:rsidP="00BD4980">
      <w:pPr>
        <w:pStyle w:val="EndnoteText"/>
      </w:pPr>
      <w:r w:rsidRPr="00BD4980">
        <w:rPr>
          <w:rStyle w:val="EndnoteReference"/>
        </w:rPr>
        <w:endnoteRef/>
      </w:r>
      <w:r w:rsidRPr="00BD4980">
        <w:t xml:space="preserve"> D. H. R. Barton, D. Crich, and W. B. Motherwell, </w:t>
      </w:r>
      <w:r w:rsidRPr="00BD4980">
        <w:rPr>
          <w:i/>
          <w:iCs/>
        </w:rPr>
        <w:t>Tetrahedron</w:t>
      </w:r>
      <w:r w:rsidRPr="00BD4980">
        <w:t xml:space="preserve">, 1985, </w:t>
      </w:r>
      <w:r w:rsidRPr="00BD4980">
        <w:rPr>
          <w:b/>
          <w:bCs/>
        </w:rPr>
        <w:t>41</w:t>
      </w:r>
      <w:r w:rsidRPr="00BD4980">
        <w:t>, 3901–3924.</w:t>
      </w:r>
    </w:p>
  </w:endnote>
  <w:endnote w:id="40">
    <w:p w14:paraId="520122FD" w14:textId="77777777" w:rsidR="00BD4980" w:rsidRPr="00BD4980" w:rsidRDefault="00BD4980" w:rsidP="00BD4980">
      <w:pPr>
        <w:pStyle w:val="EndnoteText"/>
      </w:pPr>
      <w:r w:rsidRPr="00BD4980">
        <w:rPr>
          <w:rStyle w:val="EndnoteReference"/>
        </w:rPr>
        <w:endnoteRef/>
      </w:r>
      <w:r w:rsidRPr="00BD4980">
        <w:t xml:space="preserve"> M. Newcomb and T. M. Deeb, </w:t>
      </w:r>
      <w:r w:rsidRPr="00BD4980">
        <w:rPr>
          <w:i/>
          <w:iCs/>
        </w:rPr>
        <w:t>J. Am. Chem. Soc.</w:t>
      </w:r>
      <w:r w:rsidRPr="00BD4980">
        <w:t xml:space="preserve">, 1987, </w:t>
      </w:r>
      <w:r w:rsidRPr="00BD4980">
        <w:rPr>
          <w:b/>
          <w:bCs/>
        </w:rPr>
        <w:t>109</w:t>
      </w:r>
      <w:r w:rsidRPr="00BD4980">
        <w:t>, 3163–3165.</w:t>
      </w:r>
    </w:p>
  </w:endnote>
  <w:endnote w:id="41">
    <w:p w14:paraId="10A81450" w14:textId="77777777" w:rsidR="00BD4980" w:rsidRPr="00BD4980" w:rsidRDefault="00BD4980" w:rsidP="00BD4980">
      <w:pPr>
        <w:pStyle w:val="EndnoteText"/>
      </w:pPr>
      <w:r w:rsidRPr="00BD4980">
        <w:rPr>
          <w:rStyle w:val="EndnoteReference"/>
        </w:rPr>
        <w:endnoteRef/>
      </w:r>
      <w:r w:rsidRPr="00BD4980">
        <w:t xml:space="preserve"> K. U. Ingold, J. Lusztyk, B. Maillard, and J. C. Walton, </w:t>
      </w:r>
      <w:r w:rsidRPr="00BD4980">
        <w:rPr>
          <w:i/>
          <w:iCs/>
        </w:rPr>
        <w:t>Tetrahedron Lett.</w:t>
      </w:r>
      <w:r w:rsidRPr="00BD4980">
        <w:t xml:space="preserve">, 1988, </w:t>
      </w:r>
      <w:r w:rsidRPr="00BD4980">
        <w:rPr>
          <w:b/>
          <w:bCs/>
        </w:rPr>
        <w:t>29</w:t>
      </w:r>
      <w:r w:rsidRPr="00BD4980">
        <w:t>, 917–920.</w:t>
      </w:r>
    </w:p>
  </w:endnote>
  <w:endnote w:id="42">
    <w:p w14:paraId="1B1FF0B8" w14:textId="77777777" w:rsidR="00BD4980" w:rsidRPr="00BD4980" w:rsidRDefault="00BD4980" w:rsidP="00BD4980">
      <w:pPr>
        <w:pStyle w:val="EndnoteText"/>
      </w:pPr>
      <w:r w:rsidRPr="00BD4980">
        <w:rPr>
          <w:rStyle w:val="EndnoteReference"/>
        </w:rPr>
        <w:endnoteRef/>
      </w:r>
      <w:r w:rsidRPr="00BD4980">
        <w:t xml:space="preserve"> S. Z. Zard, </w:t>
      </w:r>
      <w:r w:rsidRPr="00BD4980">
        <w:rPr>
          <w:i/>
        </w:rPr>
        <w:t>Angew. Chem. Int. Ed. Engl.</w:t>
      </w:r>
      <w:r w:rsidRPr="00BD4980">
        <w:t xml:space="preserve">, 1997, </w:t>
      </w:r>
      <w:r w:rsidRPr="00BD4980">
        <w:rPr>
          <w:b/>
        </w:rPr>
        <w:t>36</w:t>
      </w:r>
      <w:r w:rsidRPr="00BD4980">
        <w:t>, 672-685.</w:t>
      </w:r>
    </w:p>
  </w:endnote>
  <w:endnote w:id="43">
    <w:p w14:paraId="33628A67" w14:textId="77777777" w:rsidR="00BD4980" w:rsidRPr="00BD4980" w:rsidRDefault="00BD4980" w:rsidP="00BD4980">
      <w:pPr>
        <w:pStyle w:val="EndnoteText"/>
      </w:pPr>
      <w:r w:rsidRPr="00BD4980">
        <w:rPr>
          <w:rStyle w:val="EndnoteReference"/>
        </w:rPr>
        <w:endnoteRef/>
      </w:r>
      <w:r w:rsidRPr="00BD4980">
        <w:t xml:space="preserve"> N. J. Turro, </w:t>
      </w:r>
      <w:r w:rsidRPr="00BD4980">
        <w:rPr>
          <w:i/>
          <w:iCs/>
        </w:rPr>
        <w:t>Modern Molecular Photochemistry</w:t>
      </w:r>
      <w:r w:rsidRPr="00BD4980">
        <w:t>, University Science Books, Sausalito, CA, 1991.</w:t>
      </w:r>
    </w:p>
  </w:endnote>
  <w:endnote w:id="44">
    <w:p w14:paraId="666456CD" w14:textId="77777777" w:rsidR="00BD4980" w:rsidRPr="00BD4980" w:rsidRDefault="00BD4980" w:rsidP="00BD4980">
      <w:pPr>
        <w:pStyle w:val="EndnoteText"/>
      </w:pPr>
      <w:r w:rsidRPr="00BD4980">
        <w:rPr>
          <w:rStyle w:val="EndnoteReference"/>
        </w:rPr>
        <w:endnoteRef/>
      </w:r>
      <w:r w:rsidRPr="00BD4980">
        <w:t xml:space="preserve"> J. Frank and E. Rabinowitch, </w:t>
      </w:r>
      <w:r w:rsidRPr="00BD4980">
        <w:rPr>
          <w:i/>
          <w:iCs/>
        </w:rPr>
        <w:t>Trans. Faraday Soc.</w:t>
      </w:r>
      <w:r w:rsidRPr="00BD4980">
        <w:t xml:space="preserve">, 1934, </w:t>
      </w:r>
      <w:r w:rsidRPr="00BD4980">
        <w:rPr>
          <w:b/>
          <w:bCs/>
        </w:rPr>
        <w:t>30</w:t>
      </w:r>
      <w:r w:rsidRPr="00BD4980">
        <w:t>, 120–131.</w:t>
      </w:r>
    </w:p>
  </w:endnote>
  <w:endnote w:id="45">
    <w:p w14:paraId="3262D7F5" w14:textId="77777777" w:rsidR="00BD4980" w:rsidRPr="00BD4980" w:rsidRDefault="00BD4980" w:rsidP="00BD4980">
      <w:pPr>
        <w:pStyle w:val="EndnoteText"/>
      </w:pPr>
      <w:r w:rsidRPr="00BD4980">
        <w:rPr>
          <w:rStyle w:val="EndnoteReference"/>
        </w:rPr>
        <w:endnoteRef/>
      </w:r>
      <w:r w:rsidRPr="00BD4980">
        <w:t xml:space="preserve"> E. Rabinowitch and W. Wood, </w:t>
      </w:r>
      <w:r w:rsidRPr="00BD4980">
        <w:rPr>
          <w:i/>
          <w:iCs/>
        </w:rPr>
        <w:t>Trans. Faraday Soc.</w:t>
      </w:r>
      <w:r w:rsidRPr="00BD4980">
        <w:t xml:space="preserve">, 1936, </w:t>
      </w:r>
      <w:r w:rsidRPr="00BD4980">
        <w:rPr>
          <w:b/>
          <w:bCs/>
        </w:rPr>
        <w:t>32</w:t>
      </w:r>
      <w:r w:rsidRPr="00BD4980">
        <w:t>, 1381–1387.</w:t>
      </w:r>
    </w:p>
  </w:endnote>
  <w:endnote w:id="46">
    <w:p w14:paraId="1503918C" w14:textId="77777777" w:rsidR="00BD4980" w:rsidRPr="00BD4980" w:rsidRDefault="00BD4980" w:rsidP="00BD4980">
      <w:pPr>
        <w:pStyle w:val="EndnoteText"/>
      </w:pPr>
      <w:r w:rsidRPr="00BD4980">
        <w:rPr>
          <w:rStyle w:val="EndnoteReference"/>
        </w:rPr>
        <w:endnoteRef/>
      </w:r>
      <w:r w:rsidRPr="00BD4980">
        <w:t xml:space="preserve"> P. D. Bartlett, G. N. Fickes, F. C. Haupt, and R. Hegelson, </w:t>
      </w:r>
      <w:r w:rsidRPr="00BD4980">
        <w:rPr>
          <w:i/>
          <w:iCs/>
        </w:rPr>
        <w:t>Acc. Chem. Res.</w:t>
      </w:r>
      <w:r w:rsidRPr="00BD4980">
        <w:t xml:space="preserve">, 1970, </w:t>
      </w:r>
      <w:r w:rsidRPr="00BD4980">
        <w:rPr>
          <w:b/>
          <w:bCs/>
        </w:rPr>
        <w:t>3</w:t>
      </w:r>
      <w:r w:rsidRPr="00BD4980">
        <w:t>, 177–185.</w:t>
      </w:r>
    </w:p>
  </w:endnote>
  <w:endnote w:id="47">
    <w:p w14:paraId="44F35C89" w14:textId="77777777" w:rsidR="00BD4980" w:rsidRPr="00BD4980" w:rsidRDefault="00BD4980" w:rsidP="00BD4980">
      <w:pPr>
        <w:pStyle w:val="EndnoteText"/>
      </w:pPr>
      <w:r w:rsidRPr="00BD4980">
        <w:rPr>
          <w:rStyle w:val="EndnoteReference"/>
        </w:rPr>
        <w:endnoteRef/>
      </w:r>
      <w:r w:rsidRPr="00BD4980">
        <w:t xml:space="preserve"> A. B. Oelkers, D. R. Tyler, </w:t>
      </w:r>
      <w:r w:rsidRPr="00BD4980">
        <w:rPr>
          <w:i/>
        </w:rPr>
        <w:t>Photochem. Photobiol. Sci.</w:t>
      </w:r>
      <w:r w:rsidRPr="00BD4980">
        <w:t xml:space="preserve">, 2008, </w:t>
      </w:r>
      <w:r w:rsidRPr="00BD4980">
        <w:rPr>
          <w:b/>
        </w:rPr>
        <w:t>7</w:t>
      </w:r>
      <w:r w:rsidRPr="00BD4980">
        <w:t>, 1386-1390.</w:t>
      </w:r>
    </w:p>
  </w:endnote>
  <w:endnote w:id="48">
    <w:p w14:paraId="4731C1D8" w14:textId="77777777" w:rsidR="00BD4980" w:rsidRPr="00BD4980" w:rsidRDefault="00BD4980" w:rsidP="00BD4980">
      <w:pPr>
        <w:pStyle w:val="EndnoteText"/>
        <w:rPr>
          <w:i/>
          <w:iCs/>
        </w:rPr>
      </w:pPr>
      <w:r w:rsidRPr="00BD4980">
        <w:rPr>
          <w:rStyle w:val="EndnoteReference"/>
        </w:rPr>
        <w:endnoteRef/>
      </w:r>
      <w:r w:rsidRPr="00BD4980">
        <w:t xml:space="preserve"> G. W. Kabalka, H. C. Brown, A. Suzuki, </w:t>
      </w:r>
      <w:r w:rsidRPr="00BD4980">
        <w:rPr>
          <w:i/>
          <w:iCs/>
        </w:rPr>
        <w:t xml:space="preserve">et al </w:t>
      </w:r>
      <w:r w:rsidRPr="00BD4980">
        <w:t xml:space="preserve">., </w:t>
      </w:r>
      <w:r w:rsidRPr="00BD4980">
        <w:rPr>
          <w:i/>
          <w:iCs/>
        </w:rPr>
        <w:t>J. Am. Chem. Soc.</w:t>
      </w:r>
      <w:r w:rsidRPr="00BD4980">
        <w:t xml:space="preserve">, 1970, </w:t>
      </w:r>
      <w:r w:rsidRPr="00BD4980">
        <w:rPr>
          <w:b/>
          <w:bCs/>
        </w:rPr>
        <w:t>92</w:t>
      </w:r>
      <w:r w:rsidRPr="00BD4980">
        <w:t>, 710–712.</w:t>
      </w:r>
    </w:p>
  </w:endnote>
  <w:endnote w:id="49">
    <w:p w14:paraId="5AE65FA6" w14:textId="77777777" w:rsidR="00BD4980" w:rsidRPr="00BD4980" w:rsidRDefault="00BD4980" w:rsidP="00BD4980">
      <w:pPr>
        <w:pStyle w:val="EndnoteText"/>
      </w:pPr>
      <w:r w:rsidRPr="00BD4980">
        <w:rPr>
          <w:rStyle w:val="EndnoteReference"/>
        </w:rPr>
        <w:endnoteRef/>
      </w:r>
      <w:r w:rsidRPr="00BD4980">
        <w:t xml:space="preserve"> A. G. Davies, </w:t>
      </w:r>
      <w:r w:rsidRPr="00BD4980">
        <w:rPr>
          <w:i/>
          <w:iCs/>
        </w:rPr>
        <w:t>Pure Appl. Chem.</w:t>
      </w:r>
      <w:r w:rsidRPr="00BD4980">
        <w:t xml:space="preserve">, 1974, </w:t>
      </w:r>
      <w:r w:rsidRPr="00BD4980">
        <w:rPr>
          <w:b/>
          <w:bCs/>
        </w:rPr>
        <w:t>39</w:t>
      </w:r>
      <w:r w:rsidRPr="00BD4980">
        <w:t>, 497–503.</w:t>
      </w:r>
    </w:p>
  </w:endnote>
  <w:endnote w:id="50">
    <w:p w14:paraId="52F03786" w14:textId="77777777" w:rsidR="00BD4980" w:rsidRPr="00BD4980" w:rsidRDefault="00BD4980" w:rsidP="00BD4980">
      <w:pPr>
        <w:pStyle w:val="EndnoteText"/>
      </w:pPr>
      <w:r w:rsidRPr="00BD4980">
        <w:rPr>
          <w:rStyle w:val="EndnoteReference"/>
        </w:rPr>
        <w:endnoteRef/>
      </w:r>
      <w:r w:rsidRPr="00BD4980">
        <w:t xml:space="preserve"> K. Nozaki, K. Oshima, and K. Utimoto, </w:t>
      </w:r>
      <w:r w:rsidRPr="00BD4980">
        <w:rPr>
          <w:i/>
          <w:iCs/>
        </w:rPr>
        <w:t>J. Am. Chem. Soc.</w:t>
      </w:r>
      <w:r w:rsidRPr="00BD4980">
        <w:t xml:space="preserve">, 1987, </w:t>
      </w:r>
      <w:r w:rsidRPr="00BD4980">
        <w:rPr>
          <w:b/>
          <w:bCs/>
        </w:rPr>
        <w:t>109</w:t>
      </w:r>
      <w:r w:rsidRPr="00BD4980">
        <w:t>, 2547–2550.</w:t>
      </w:r>
    </w:p>
  </w:endnote>
  <w:endnote w:id="51">
    <w:p w14:paraId="648EEFD0" w14:textId="77777777" w:rsidR="00BD4980" w:rsidRPr="00BD4980" w:rsidRDefault="00BD4980" w:rsidP="00BD4980">
      <w:pPr>
        <w:pStyle w:val="EndnoteText"/>
        <w:rPr>
          <w:i/>
          <w:iCs/>
        </w:rPr>
      </w:pPr>
      <w:r w:rsidRPr="00BD4980">
        <w:rPr>
          <w:rStyle w:val="EndnoteReference"/>
        </w:rPr>
        <w:endnoteRef/>
      </w:r>
      <w:r w:rsidRPr="00BD4980">
        <w:t xml:space="preserve"> I. Ryu, F. Araki, S. Minakata, and M. Komatsu, </w:t>
      </w:r>
      <w:r w:rsidRPr="00BD4980">
        <w:rPr>
          <w:i/>
          <w:iCs/>
        </w:rPr>
        <w:t>Tetrahedron Lett.</w:t>
      </w:r>
      <w:r w:rsidRPr="00BD4980">
        <w:t xml:space="preserve">, 1998, </w:t>
      </w:r>
      <w:r w:rsidRPr="00BD4980">
        <w:rPr>
          <w:b/>
          <w:bCs/>
        </w:rPr>
        <w:t>39</w:t>
      </w:r>
      <w:r w:rsidRPr="00BD4980">
        <w:t>, 6335–6336.</w:t>
      </w:r>
    </w:p>
  </w:endnote>
  <w:endnote w:id="52">
    <w:p w14:paraId="5A92DA20" w14:textId="77777777" w:rsidR="00BD4980" w:rsidRPr="00BD4980" w:rsidRDefault="00BD4980" w:rsidP="00BD4980">
      <w:pPr>
        <w:pStyle w:val="EndnoteText"/>
      </w:pPr>
      <w:r w:rsidRPr="00BD4980">
        <w:rPr>
          <w:rStyle w:val="EndnoteReference"/>
        </w:rPr>
        <w:endnoteRef/>
      </w:r>
      <w:r w:rsidRPr="00BD4980">
        <w:t xml:space="preserve"> V. T. Perchyonok and C. H. Schiesser, </w:t>
      </w:r>
      <w:r w:rsidRPr="00BD4980">
        <w:rPr>
          <w:i/>
          <w:iCs/>
        </w:rPr>
        <w:t>Tetrahedron Lett.</w:t>
      </w:r>
      <w:r w:rsidRPr="00BD4980">
        <w:t xml:space="preserve">, 1998, </w:t>
      </w:r>
      <w:r w:rsidRPr="00BD4980">
        <w:rPr>
          <w:b/>
          <w:bCs/>
        </w:rPr>
        <w:t>39</w:t>
      </w:r>
      <w:r w:rsidRPr="00BD4980">
        <w:t>, 5437–5438.</w:t>
      </w:r>
    </w:p>
  </w:endnote>
  <w:endnote w:id="53">
    <w:p w14:paraId="4EC6D61D" w14:textId="77777777" w:rsidR="00BD4980" w:rsidRPr="00BD4980" w:rsidRDefault="00BD4980" w:rsidP="00BD4980">
      <w:pPr>
        <w:pStyle w:val="EndnoteText"/>
        <w:rPr>
          <w:lang w:val="en-US"/>
        </w:rPr>
      </w:pPr>
      <w:r w:rsidRPr="00BD4980">
        <w:rPr>
          <w:rStyle w:val="EndnoteReference"/>
        </w:rPr>
        <w:endnoteRef/>
      </w:r>
      <w:r w:rsidRPr="00BD4980">
        <w:t xml:space="preserve"> </w:t>
      </w:r>
      <w:r w:rsidRPr="00BD4980">
        <w:rPr>
          <w:lang w:val="en-US"/>
        </w:rPr>
        <w:t xml:space="preserve">C. Chatgilialoglu, O. Mozziconacci, M. Tamba, K. Bobrowski, G. Kciuk, M. P. Bertrand, S. Gastaldi, and V. I. Timokhin, </w:t>
      </w:r>
      <w:r w:rsidRPr="00BD4980">
        <w:rPr>
          <w:i/>
          <w:lang w:val="en-US"/>
        </w:rPr>
        <w:t xml:space="preserve">J. Phys. Chem. A, </w:t>
      </w:r>
      <w:r w:rsidRPr="00BD4980">
        <w:rPr>
          <w:lang w:val="en-US"/>
        </w:rPr>
        <w:t xml:space="preserve">2012, </w:t>
      </w:r>
      <w:r w:rsidRPr="00BD4980">
        <w:rPr>
          <w:b/>
          <w:lang w:val="en-US"/>
        </w:rPr>
        <w:t>116</w:t>
      </w:r>
      <w:r w:rsidRPr="00BD4980">
        <w:rPr>
          <w:lang w:val="en-US"/>
        </w:rPr>
        <w:t>, 7623-7628.</w:t>
      </w:r>
    </w:p>
  </w:endnote>
  <w:endnote w:id="54">
    <w:p w14:paraId="3D11043B" w14:textId="77777777" w:rsidR="00BD4980" w:rsidRPr="00BD4980" w:rsidRDefault="00BD4980" w:rsidP="00BD4980">
      <w:pPr>
        <w:pStyle w:val="EndnoteText"/>
        <w:rPr>
          <w:lang w:val="en-US"/>
        </w:rPr>
      </w:pPr>
      <w:r w:rsidRPr="00BD4980">
        <w:rPr>
          <w:rStyle w:val="EndnoteReference"/>
        </w:rPr>
        <w:endnoteRef/>
      </w:r>
      <w:r w:rsidRPr="00BD4980">
        <w:t xml:space="preserve"> </w:t>
      </w:r>
      <w:r w:rsidRPr="00BD4980">
        <w:rPr>
          <w:lang w:val="en-US"/>
        </w:rPr>
        <w:t xml:space="preserve">I. De Riggi, J. M. Surzur, M. P. Bertrand, A. Archavlis, and R. Faure, </w:t>
      </w:r>
      <w:r w:rsidRPr="00BD4980">
        <w:rPr>
          <w:i/>
          <w:lang w:val="en-US"/>
        </w:rPr>
        <w:t>Tetrahedron</w:t>
      </w:r>
      <w:r w:rsidRPr="00BD4980">
        <w:rPr>
          <w:lang w:val="en-US"/>
        </w:rPr>
        <w:t xml:space="preserve">, 1990, </w:t>
      </w:r>
      <w:r w:rsidRPr="00BD4980">
        <w:rPr>
          <w:b/>
          <w:lang w:val="en-US"/>
        </w:rPr>
        <w:t>46</w:t>
      </w:r>
      <w:r w:rsidRPr="00BD4980">
        <w:rPr>
          <w:lang w:val="en-US"/>
        </w:rPr>
        <w:t>, 5285-5294.</w:t>
      </w:r>
    </w:p>
  </w:endnote>
  <w:endnote w:id="55">
    <w:p w14:paraId="50DC2246" w14:textId="77777777" w:rsidR="00BD4980" w:rsidRPr="00BD4980" w:rsidRDefault="00BD4980" w:rsidP="00BD4980">
      <w:pPr>
        <w:pStyle w:val="EndnoteText"/>
        <w:rPr>
          <w:lang w:val="en-US"/>
        </w:rPr>
      </w:pPr>
      <w:r w:rsidRPr="00BD4980">
        <w:rPr>
          <w:rStyle w:val="EndnoteReference"/>
        </w:rPr>
        <w:endnoteRef/>
      </w:r>
      <w:r w:rsidRPr="00BD4980">
        <w:t xml:space="preserve"> </w:t>
      </w:r>
      <w:r w:rsidRPr="00BD4980">
        <w:rPr>
          <w:lang w:val="en-US"/>
        </w:rPr>
        <w:t xml:space="preserve">K. Gilmore, B. Gold, R.J. Clark, and I. V. Alabugin, </w:t>
      </w:r>
      <w:r w:rsidRPr="00BD4980">
        <w:rPr>
          <w:i/>
          <w:lang w:val="en-US"/>
        </w:rPr>
        <w:t>Aust.  J.  Chem.</w:t>
      </w:r>
      <w:r w:rsidRPr="00BD4980">
        <w:rPr>
          <w:lang w:val="en-US"/>
        </w:rPr>
        <w:t xml:space="preserve">, 2013, </w:t>
      </w:r>
      <w:r w:rsidRPr="00BD4980">
        <w:rPr>
          <w:b/>
          <w:lang w:val="en-US"/>
        </w:rPr>
        <w:t>66</w:t>
      </w:r>
      <w:r w:rsidRPr="00BD4980">
        <w:rPr>
          <w:lang w:val="en-US"/>
        </w:rPr>
        <w:t>, 336-340.</w:t>
      </w:r>
    </w:p>
  </w:endnote>
  <w:endnote w:id="56">
    <w:p w14:paraId="281BC547" w14:textId="77777777" w:rsidR="00BD4980" w:rsidRPr="00BD4980" w:rsidRDefault="00BD4980" w:rsidP="00BD4980">
      <w:pPr>
        <w:pStyle w:val="EndnoteText"/>
      </w:pPr>
      <w:r w:rsidRPr="00BD4980">
        <w:rPr>
          <w:rStyle w:val="EndnoteReference"/>
        </w:rPr>
        <w:endnoteRef/>
      </w:r>
      <w:r w:rsidRPr="00BD4980">
        <w:t xml:space="preserve"> T. Imamoto, in </w:t>
      </w:r>
      <w:r w:rsidRPr="00BD4980">
        <w:rPr>
          <w:i/>
          <w:iCs/>
        </w:rPr>
        <w:t>Comprehensive Organic Synthesis</w:t>
      </w:r>
      <w:r w:rsidRPr="00BD4980">
        <w:t>, ed. B. M. Trost, Pergamon, Oxford, 1991, vol. 8, pp. 795–797, Chapter 4.1.</w:t>
      </w:r>
    </w:p>
  </w:endnote>
  <w:endnote w:id="57">
    <w:p w14:paraId="4C6BF335" w14:textId="77777777" w:rsidR="00BD4980" w:rsidRPr="00BD4980" w:rsidRDefault="00BD4980" w:rsidP="00BD4980">
      <w:pPr>
        <w:pStyle w:val="EndnoteText"/>
      </w:pPr>
      <w:r w:rsidRPr="00BD4980">
        <w:rPr>
          <w:rStyle w:val="EndnoteReference"/>
        </w:rPr>
        <w:endnoteRef/>
      </w:r>
      <w:r w:rsidRPr="00BD4980">
        <w:t xml:space="preserve"> M. Hudlicky, in </w:t>
      </w:r>
      <w:r w:rsidRPr="00BD4980">
        <w:rPr>
          <w:i/>
          <w:iCs/>
        </w:rPr>
        <w:t>Comprehensive Organic Synthesis</w:t>
      </w:r>
      <w:r w:rsidRPr="00BD4980">
        <w:t>, ed. B. M. Trost, Pergamon, Oxford, 1991, vol. 8, pp. 895–922, Chapter 4.5.</w:t>
      </w:r>
    </w:p>
  </w:endnote>
  <w:endnote w:id="58">
    <w:p w14:paraId="645E1DDB" w14:textId="77777777" w:rsidR="00BD4980" w:rsidRPr="00BD4980" w:rsidRDefault="00BD4980" w:rsidP="00BD4980">
      <w:pPr>
        <w:pStyle w:val="EndnoteText"/>
      </w:pPr>
      <w:r w:rsidRPr="00BD4980">
        <w:rPr>
          <w:rStyle w:val="EndnoteReference"/>
        </w:rPr>
        <w:endnoteRef/>
      </w:r>
      <w:r w:rsidRPr="00BD4980">
        <w:t xml:space="preserve"> K. T. Finley, </w:t>
      </w:r>
      <w:r w:rsidRPr="00BD4980">
        <w:rPr>
          <w:i/>
          <w:iCs/>
        </w:rPr>
        <w:t>Chem. Rev.</w:t>
      </w:r>
      <w:r w:rsidRPr="00BD4980">
        <w:t xml:space="preserve">, 1964, </w:t>
      </w:r>
      <w:r w:rsidRPr="00BD4980">
        <w:rPr>
          <w:b/>
          <w:bCs/>
        </w:rPr>
        <w:t>64</w:t>
      </w:r>
      <w:r w:rsidRPr="00BD4980">
        <w:t>, 573–589.</w:t>
      </w:r>
    </w:p>
  </w:endnote>
  <w:endnote w:id="59">
    <w:p w14:paraId="09AC4017" w14:textId="77777777" w:rsidR="00BD4980" w:rsidRPr="00BD4980" w:rsidRDefault="00BD4980" w:rsidP="00BD4980">
      <w:pPr>
        <w:pStyle w:val="EndnoteText"/>
        <w:rPr>
          <w:i/>
          <w:iCs/>
        </w:rPr>
      </w:pPr>
      <w:r w:rsidRPr="00BD4980">
        <w:rPr>
          <w:rStyle w:val="EndnoteReference"/>
        </w:rPr>
        <w:endnoteRef/>
      </w:r>
      <w:r w:rsidRPr="00BD4980">
        <w:t xml:space="preserve"> J. A. Murphy, T. A. Khan, S. Z. Zhou, </w:t>
      </w:r>
      <w:r w:rsidRPr="00BD4980">
        <w:rPr>
          <w:i/>
          <w:iCs/>
        </w:rPr>
        <w:t xml:space="preserve">et al </w:t>
      </w:r>
      <w:r w:rsidRPr="00BD4980">
        <w:t xml:space="preserve">., </w:t>
      </w:r>
      <w:r w:rsidRPr="00BD4980">
        <w:rPr>
          <w:i/>
          <w:iCs/>
        </w:rPr>
        <w:t>Angew. Chem. Int. Ed.</w:t>
      </w:r>
      <w:r w:rsidRPr="00BD4980">
        <w:t xml:space="preserve">, 2005, </w:t>
      </w:r>
      <w:r w:rsidRPr="00BD4980">
        <w:rPr>
          <w:b/>
          <w:bCs/>
        </w:rPr>
        <w:t>44</w:t>
      </w:r>
      <w:r w:rsidRPr="00BD4980">
        <w:t>, 1356–1360.</w:t>
      </w:r>
    </w:p>
  </w:endnote>
  <w:endnote w:id="60">
    <w:p w14:paraId="30236A8E" w14:textId="77777777" w:rsidR="00BD4980" w:rsidRPr="00BD4980" w:rsidRDefault="00BD4980" w:rsidP="00BD4980">
      <w:pPr>
        <w:pStyle w:val="EndnoteText"/>
      </w:pPr>
      <w:r w:rsidRPr="00BD4980">
        <w:rPr>
          <w:rStyle w:val="EndnoteReference"/>
        </w:rPr>
        <w:endnoteRef/>
      </w:r>
      <w:r w:rsidRPr="00BD4980">
        <w:t xml:space="preserve"> D. G. Peters, in </w:t>
      </w:r>
      <w:r w:rsidRPr="00BD4980">
        <w:rPr>
          <w:i/>
          <w:iCs/>
        </w:rPr>
        <w:t>Organic Electrochemistry</w:t>
      </w:r>
      <w:r w:rsidRPr="00BD4980">
        <w:t>, ed. H. Lund and O. Hammerich, Marcel Dekker, New York, 1991, p. 354.</w:t>
      </w:r>
    </w:p>
  </w:endnote>
  <w:endnote w:id="61">
    <w:p w14:paraId="59BB85E7" w14:textId="77777777" w:rsidR="00BD4980" w:rsidRPr="00BD4980" w:rsidRDefault="00BD4980" w:rsidP="00BD4980">
      <w:pPr>
        <w:pStyle w:val="EndnoteText"/>
      </w:pPr>
      <w:r w:rsidRPr="00BD4980">
        <w:rPr>
          <w:rStyle w:val="EndnoteReference"/>
        </w:rPr>
        <w:endnoteRef/>
      </w:r>
      <w:r w:rsidRPr="00BD4980">
        <w:t xml:space="preserve"> M. D. Koppang, G. A. Ross, N. F. Woolsey,</w:t>
      </w:r>
      <w:r w:rsidRPr="00BD4980">
        <w:rPr>
          <w:lang w:val="en-US"/>
        </w:rPr>
        <w:t xml:space="preserve"> and </w:t>
      </w:r>
      <w:r w:rsidRPr="00BD4980">
        <w:t xml:space="preserve">D. E. Bartak, </w:t>
      </w:r>
      <w:r w:rsidRPr="00BD4980">
        <w:rPr>
          <w:i/>
          <w:iCs/>
        </w:rPr>
        <w:t>J. Am. Chem. Soc.</w:t>
      </w:r>
      <w:r w:rsidRPr="00BD4980">
        <w:t xml:space="preserve">, 1986, </w:t>
      </w:r>
      <w:r w:rsidRPr="00BD4980">
        <w:rPr>
          <w:b/>
          <w:bCs/>
        </w:rPr>
        <w:t>108</w:t>
      </w:r>
      <w:r w:rsidRPr="00BD4980">
        <w:t>, 1441–1443.</w:t>
      </w:r>
    </w:p>
  </w:endnote>
  <w:endnote w:id="62">
    <w:p w14:paraId="0A0CD13A" w14:textId="77777777" w:rsidR="00BD4980" w:rsidRPr="00BD4980" w:rsidRDefault="00BD4980" w:rsidP="00BD4980">
      <w:pPr>
        <w:pStyle w:val="EndnoteText"/>
      </w:pPr>
      <w:r w:rsidRPr="00BD4980">
        <w:rPr>
          <w:rStyle w:val="EndnoteReference"/>
        </w:rPr>
        <w:endnoteRef/>
      </w:r>
      <w:r w:rsidRPr="00BD4980">
        <w:t xml:space="preserve"> S. Olivero, J.-P. Rolland, and E. Dunach, </w:t>
      </w:r>
      <w:r w:rsidRPr="00BD4980">
        <w:rPr>
          <w:i/>
          <w:iCs/>
        </w:rPr>
        <w:t>Organometallics</w:t>
      </w:r>
      <w:r w:rsidRPr="00BD4980">
        <w:t xml:space="preserve">, 1998, </w:t>
      </w:r>
      <w:r w:rsidRPr="00BD4980">
        <w:rPr>
          <w:b/>
          <w:bCs/>
        </w:rPr>
        <w:t>17</w:t>
      </w:r>
      <w:r w:rsidRPr="00BD4980">
        <w:t>, 3747–3753.</w:t>
      </w:r>
    </w:p>
  </w:endnote>
  <w:endnote w:id="63">
    <w:p w14:paraId="28C35D89" w14:textId="77777777" w:rsidR="00BD4980" w:rsidRPr="00BD4980" w:rsidRDefault="00BD4980" w:rsidP="00BD4980">
      <w:pPr>
        <w:pStyle w:val="EndnoteText"/>
      </w:pPr>
      <w:r w:rsidRPr="00BD4980">
        <w:rPr>
          <w:rStyle w:val="EndnoteReference"/>
        </w:rPr>
        <w:endnoteRef/>
      </w:r>
      <w:r w:rsidRPr="00BD4980">
        <w:t xml:space="preserve"> D. A. Nicewicz and D. W. C. MacMillan, </w:t>
      </w:r>
      <w:r w:rsidRPr="00BD4980">
        <w:rPr>
          <w:i/>
          <w:iCs/>
        </w:rPr>
        <w:t>Science</w:t>
      </w:r>
      <w:r w:rsidRPr="00BD4980">
        <w:t xml:space="preserve">, 2008, </w:t>
      </w:r>
      <w:r w:rsidRPr="00BD4980">
        <w:rPr>
          <w:b/>
          <w:bCs/>
        </w:rPr>
        <w:t>322</w:t>
      </w:r>
      <w:r w:rsidRPr="00BD4980">
        <w:t>, 77–80.</w:t>
      </w:r>
    </w:p>
  </w:endnote>
  <w:endnote w:id="64">
    <w:p w14:paraId="69E824D6" w14:textId="77777777" w:rsidR="00BD4980" w:rsidRPr="00BD4980" w:rsidRDefault="00BD4980" w:rsidP="00BD4980">
      <w:pPr>
        <w:pStyle w:val="EndnoteText"/>
      </w:pPr>
      <w:r w:rsidRPr="00BD4980">
        <w:rPr>
          <w:rStyle w:val="EndnoteReference"/>
        </w:rPr>
        <w:endnoteRef/>
      </w:r>
      <w:r w:rsidRPr="00BD4980">
        <w:t xml:space="preserve"> M. A. Ischay, Z. Lu, and T. P. Yoon, </w:t>
      </w:r>
      <w:r w:rsidRPr="00BD4980">
        <w:rPr>
          <w:i/>
          <w:iCs/>
        </w:rPr>
        <w:t>J. Am. Chem. Soc.</w:t>
      </w:r>
      <w:r w:rsidRPr="00BD4980">
        <w:t xml:space="preserve">, 2010, </w:t>
      </w:r>
      <w:r w:rsidRPr="00BD4980">
        <w:rPr>
          <w:b/>
          <w:bCs/>
        </w:rPr>
        <w:t>132</w:t>
      </w:r>
      <w:r w:rsidRPr="00BD4980">
        <w:t>, 8572–8574.</w:t>
      </w:r>
    </w:p>
  </w:endnote>
  <w:endnote w:id="65">
    <w:p w14:paraId="09DA1E4E" w14:textId="77777777" w:rsidR="00BD4980" w:rsidRPr="00BD4980" w:rsidRDefault="00BD4980" w:rsidP="00BD4980">
      <w:pPr>
        <w:pStyle w:val="EndnoteText"/>
      </w:pPr>
      <w:r w:rsidRPr="00BD4980">
        <w:rPr>
          <w:rStyle w:val="EndnoteReference"/>
        </w:rPr>
        <w:endnoteRef/>
      </w:r>
      <w:r w:rsidRPr="00BD4980">
        <w:t xml:space="preserve"> J. Du and T. P. Yoon, </w:t>
      </w:r>
      <w:r w:rsidRPr="00BD4980">
        <w:rPr>
          <w:i/>
          <w:iCs/>
        </w:rPr>
        <w:t>J. Am. Chem. Soc.</w:t>
      </w:r>
      <w:r w:rsidRPr="00BD4980">
        <w:t xml:space="preserve">, 2009, </w:t>
      </w:r>
      <w:r w:rsidRPr="00BD4980">
        <w:rPr>
          <w:b/>
          <w:bCs/>
        </w:rPr>
        <w:t>131</w:t>
      </w:r>
      <w:r w:rsidRPr="00BD4980">
        <w:t>, 14604–14605.</w:t>
      </w:r>
    </w:p>
  </w:endnote>
  <w:endnote w:id="66">
    <w:p w14:paraId="0FC953C8" w14:textId="77777777" w:rsidR="00BD4980" w:rsidRPr="00BD4980" w:rsidRDefault="00BD4980" w:rsidP="00BD4980">
      <w:pPr>
        <w:pStyle w:val="EndnoteText"/>
        <w:rPr>
          <w:i/>
          <w:iCs/>
        </w:rPr>
      </w:pPr>
      <w:r w:rsidRPr="00BD4980">
        <w:rPr>
          <w:rStyle w:val="EndnoteReference"/>
        </w:rPr>
        <w:endnoteRef/>
      </w:r>
      <w:r w:rsidRPr="00BD4980">
        <w:t xml:space="preserve"> L. Furst, B. S. Matsuura, J. M. R. Narayanam, </w:t>
      </w:r>
      <w:r w:rsidRPr="00BD4980">
        <w:rPr>
          <w:i/>
          <w:iCs/>
        </w:rPr>
        <w:t xml:space="preserve">et al </w:t>
      </w:r>
      <w:r w:rsidRPr="00BD4980">
        <w:t xml:space="preserve">., </w:t>
      </w:r>
      <w:r w:rsidRPr="00BD4980">
        <w:rPr>
          <w:i/>
          <w:iCs/>
        </w:rPr>
        <w:t>Org. Lett.</w:t>
      </w:r>
      <w:r w:rsidRPr="00BD4980">
        <w:t xml:space="preserve">, 2010, </w:t>
      </w:r>
      <w:r w:rsidRPr="00BD4980">
        <w:rPr>
          <w:b/>
          <w:bCs/>
        </w:rPr>
        <w:t>12</w:t>
      </w:r>
      <w:r w:rsidRPr="00BD4980">
        <w:t>, 3104–3107.</w:t>
      </w:r>
    </w:p>
  </w:endnote>
  <w:endnote w:id="67">
    <w:p w14:paraId="399FD109" w14:textId="77777777" w:rsidR="00BD4980" w:rsidRPr="00BD4980" w:rsidRDefault="00BD4980" w:rsidP="00BD4980">
      <w:pPr>
        <w:pStyle w:val="EndnoteText"/>
      </w:pPr>
      <w:r w:rsidRPr="00BD4980">
        <w:rPr>
          <w:rStyle w:val="EndnoteReference"/>
        </w:rPr>
        <w:endnoteRef/>
      </w:r>
      <w:r w:rsidRPr="00BD4980">
        <w:t xml:space="preserve"> T. P. Yoon, M. A. Ischay, and J. Du, </w:t>
      </w:r>
      <w:r w:rsidRPr="00BD4980">
        <w:rPr>
          <w:i/>
          <w:iCs/>
        </w:rPr>
        <w:t>Nat. Chem.</w:t>
      </w:r>
      <w:r w:rsidRPr="00BD4980">
        <w:t xml:space="preserve">, 2010, </w:t>
      </w:r>
      <w:r w:rsidRPr="00BD4980">
        <w:rPr>
          <w:b/>
          <w:bCs/>
        </w:rPr>
        <w:t>2</w:t>
      </w:r>
      <w:r w:rsidRPr="00BD4980">
        <w:t>, 527–532.</w:t>
      </w:r>
    </w:p>
  </w:endnote>
  <w:endnote w:id="68">
    <w:p w14:paraId="432314A5" w14:textId="77777777" w:rsidR="00BD4980" w:rsidRPr="00BD4980" w:rsidRDefault="00BD4980" w:rsidP="00BD4980">
      <w:pPr>
        <w:pStyle w:val="EndnoteText"/>
      </w:pPr>
      <w:r w:rsidRPr="00BD4980">
        <w:rPr>
          <w:rStyle w:val="EndnoteReference"/>
        </w:rPr>
        <w:endnoteRef/>
      </w:r>
      <w:r w:rsidRPr="00BD4980">
        <w:t xml:space="preserve"> a) </w:t>
      </w:r>
      <w:r w:rsidRPr="00BD4980">
        <w:rPr>
          <w:iCs/>
        </w:rPr>
        <w:t>A. A. Fokin, S. A. Peleshanko, P. A. Gunchenko, D. V. Gusev,</w:t>
      </w:r>
      <w:r w:rsidRPr="00BD4980">
        <w:rPr>
          <w:iCs/>
          <w:lang w:val="en-US"/>
        </w:rPr>
        <w:t xml:space="preserve"> and</w:t>
      </w:r>
      <w:r w:rsidRPr="00BD4980">
        <w:rPr>
          <w:iCs/>
        </w:rPr>
        <w:t xml:space="preserve"> P. R. Schreiner, </w:t>
      </w:r>
      <w:r w:rsidRPr="00BD4980">
        <w:rPr>
          <w:i/>
          <w:iCs/>
        </w:rPr>
        <w:t>Eur. J. Org. Chem</w:t>
      </w:r>
      <w:r w:rsidRPr="00BD4980">
        <w:rPr>
          <w:iCs/>
        </w:rPr>
        <w:t xml:space="preserve">., 2000, 3357–3362. b) </w:t>
      </w:r>
      <w:r w:rsidRPr="00BD4980">
        <w:rPr>
          <w:rStyle w:val="author"/>
          <w:iCs/>
        </w:rPr>
        <w:t>L. Grossi</w:t>
      </w:r>
      <w:r w:rsidRPr="00BD4980">
        <w:rPr>
          <w:rStyle w:val="HTMLCite"/>
        </w:rPr>
        <w:t>,</w:t>
      </w:r>
      <w:r w:rsidRPr="00BD4980">
        <w:rPr>
          <w:rStyle w:val="HTMLCite"/>
          <w:i w:val="0"/>
          <w:lang w:val="en-US"/>
        </w:rPr>
        <w:t xml:space="preserve"> and</w:t>
      </w:r>
      <w:r w:rsidRPr="00BD4980">
        <w:rPr>
          <w:rStyle w:val="HTMLCite"/>
        </w:rPr>
        <w:t xml:space="preserve"> </w:t>
      </w:r>
      <w:r w:rsidRPr="00BD4980">
        <w:rPr>
          <w:rStyle w:val="author"/>
          <w:iCs/>
        </w:rPr>
        <w:t>S. Strazzari</w:t>
      </w:r>
      <w:r w:rsidRPr="00BD4980">
        <w:rPr>
          <w:rStyle w:val="HTMLCite"/>
        </w:rPr>
        <w:t xml:space="preserve">, </w:t>
      </w:r>
      <w:r w:rsidRPr="00BD4980">
        <w:rPr>
          <w:rStyle w:val="journaltitle"/>
          <w:i/>
          <w:iCs/>
        </w:rPr>
        <w:t>J. Org. Chem</w:t>
      </w:r>
      <w:r w:rsidRPr="00BD4980">
        <w:rPr>
          <w:rStyle w:val="journaltitle"/>
          <w:iCs/>
        </w:rPr>
        <w:t>.</w:t>
      </w:r>
      <w:r w:rsidRPr="00BD4980">
        <w:rPr>
          <w:rStyle w:val="journaltitle"/>
          <w:iCs/>
          <w:lang w:val="en-US"/>
        </w:rPr>
        <w:t>,</w:t>
      </w:r>
      <w:r w:rsidRPr="00BD4980">
        <w:rPr>
          <w:rStyle w:val="HTMLCite"/>
        </w:rPr>
        <w:t xml:space="preserve"> </w:t>
      </w:r>
      <w:r w:rsidRPr="00BD4980">
        <w:rPr>
          <w:rStyle w:val="pubyear"/>
          <w:iCs/>
        </w:rPr>
        <w:t>1999</w:t>
      </w:r>
      <w:r w:rsidRPr="00BD4980">
        <w:rPr>
          <w:rStyle w:val="HTMLCite"/>
        </w:rPr>
        <w:t xml:space="preserve">, </w:t>
      </w:r>
      <w:r w:rsidRPr="00BD4980">
        <w:rPr>
          <w:rStyle w:val="vol"/>
          <w:b/>
          <w:iCs/>
        </w:rPr>
        <w:t>64</w:t>
      </w:r>
      <w:r w:rsidRPr="00BD4980">
        <w:rPr>
          <w:rStyle w:val="HTMLCite"/>
        </w:rPr>
        <w:t xml:space="preserve">, </w:t>
      </w:r>
      <w:r w:rsidRPr="00BD4980">
        <w:rPr>
          <w:rStyle w:val="pagefirst"/>
          <w:iCs/>
        </w:rPr>
        <w:t>8076</w:t>
      </w:r>
      <w:r w:rsidRPr="00BD4980">
        <w:rPr>
          <w:rStyle w:val="HTMLCite"/>
        </w:rPr>
        <w:t>–</w:t>
      </w:r>
      <w:r w:rsidRPr="00BD4980">
        <w:rPr>
          <w:rStyle w:val="pagelast"/>
          <w:iCs/>
        </w:rPr>
        <w:t xml:space="preserve">8079. c) </w:t>
      </w:r>
      <w:r w:rsidRPr="00BD4980">
        <w:rPr>
          <w:rStyle w:val="author"/>
          <w:iCs/>
        </w:rPr>
        <w:t>R. Tomat</w:t>
      </w:r>
      <w:r w:rsidRPr="00BD4980">
        <w:rPr>
          <w:rStyle w:val="HTMLCite"/>
        </w:rPr>
        <w:t xml:space="preserve">, </w:t>
      </w:r>
      <w:r w:rsidRPr="00BD4980">
        <w:rPr>
          <w:rStyle w:val="HTMLCite"/>
          <w:i w:val="0"/>
          <w:lang w:val="en-US"/>
        </w:rPr>
        <w:t xml:space="preserve">and </w:t>
      </w:r>
      <w:r w:rsidRPr="00BD4980">
        <w:rPr>
          <w:rStyle w:val="author"/>
          <w:iCs/>
        </w:rPr>
        <w:t>A. Rigo</w:t>
      </w:r>
      <w:r w:rsidRPr="00BD4980">
        <w:rPr>
          <w:rStyle w:val="HTMLCite"/>
        </w:rPr>
        <w:t xml:space="preserve">, </w:t>
      </w:r>
      <w:r w:rsidRPr="00BD4980">
        <w:rPr>
          <w:rStyle w:val="journaltitle"/>
          <w:i/>
          <w:iCs/>
        </w:rPr>
        <w:t>J. Appl. Electrochem</w:t>
      </w:r>
      <w:r w:rsidRPr="00BD4980">
        <w:rPr>
          <w:rStyle w:val="journaltitle"/>
          <w:iCs/>
        </w:rPr>
        <w:t>.,</w:t>
      </w:r>
      <w:r w:rsidRPr="00BD4980">
        <w:rPr>
          <w:rStyle w:val="HTMLCite"/>
        </w:rPr>
        <w:t xml:space="preserve"> </w:t>
      </w:r>
      <w:r w:rsidRPr="00BD4980">
        <w:rPr>
          <w:rStyle w:val="pubyear"/>
          <w:iCs/>
        </w:rPr>
        <w:t>1986</w:t>
      </w:r>
      <w:r w:rsidRPr="00BD4980">
        <w:rPr>
          <w:rStyle w:val="HTMLCite"/>
        </w:rPr>
        <w:t xml:space="preserve">, </w:t>
      </w:r>
      <w:r w:rsidRPr="00BD4980">
        <w:rPr>
          <w:rStyle w:val="vol"/>
          <w:b/>
          <w:iCs/>
        </w:rPr>
        <w:t>16</w:t>
      </w:r>
      <w:r w:rsidRPr="00BD4980">
        <w:rPr>
          <w:rStyle w:val="HTMLCite"/>
        </w:rPr>
        <w:t xml:space="preserve">, </w:t>
      </w:r>
      <w:r w:rsidRPr="00BD4980">
        <w:rPr>
          <w:rStyle w:val="pagefirst"/>
          <w:iCs/>
        </w:rPr>
        <w:t>8</w:t>
      </w:r>
      <w:r w:rsidRPr="00BD4980">
        <w:rPr>
          <w:rStyle w:val="HTMLCite"/>
        </w:rPr>
        <w:t>–</w:t>
      </w:r>
      <w:r w:rsidRPr="00BD4980">
        <w:rPr>
          <w:rStyle w:val="pagelast"/>
          <w:iCs/>
        </w:rPr>
        <w:t xml:space="preserve">14. d) </w:t>
      </w:r>
      <w:r w:rsidRPr="00BD4980">
        <w:rPr>
          <w:rStyle w:val="author"/>
          <w:iCs/>
        </w:rPr>
        <w:t>M. Mella</w:t>
      </w:r>
      <w:r w:rsidRPr="00BD4980">
        <w:rPr>
          <w:rStyle w:val="HTMLCite"/>
        </w:rPr>
        <w:t xml:space="preserve">, </w:t>
      </w:r>
      <w:r w:rsidRPr="00BD4980">
        <w:rPr>
          <w:rStyle w:val="author"/>
          <w:iCs/>
        </w:rPr>
        <w:t>M. Freccero</w:t>
      </w:r>
      <w:r w:rsidRPr="00BD4980">
        <w:rPr>
          <w:rStyle w:val="HTMLCite"/>
        </w:rPr>
        <w:t xml:space="preserve">, </w:t>
      </w:r>
      <w:r w:rsidRPr="00BD4980">
        <w:rPr>
          <w:rStyle w:val="author"/>
          <w:iCs/>
        </w:rPr>
        <w:t>T. Soldi</w:t>
      </w:r>
      <w:r w:rsidRPr="00BD4980">
        <w:rPr>
          <w:rStyle w:val="HTMLCite"/>
        </w:rPr>
        <w:t xml:space="preserve">, </w:t>
      </w:r>
      <w:r w:rsidRPr="00BD4980">
        <w:rPr>
          <w:rStyle w:val="author"/>
          <w:iCs/>
        </w:rPr>
        <w:t>E. Fasani</w:t>
      </w:r>
      <w:r w:rsidRPr="00BD4980">
        <w:rPr>
          <w:rStyle w:val="HTMLCite"/>
        </w:rPr>
        <w:t>,</w:t>
      </w:r>
      <w:r w:rsidRPr="00BD4980">
        <w:rPr>
          <w:rStyle w:val="HTMLCite"/>
          <w:i w:val="0"/>
          <w:lang w:val="pt-BR"/>
        </w:rPr>
        <w:t>and</w:t>
      </w:r>
      <w:r w:rsidRPr="00BD4980">
        <w:rPr>
          <w:rStyle w:val="HTMLCite"/>
        </w:rPr>
        <w:t xml:space="preserve"> </w:t>
      </w:r>
      <w:r w:rsidRPr="00BD4980">
        <w:rPr>
          <w:rStyle w:val="author"/>
          <w:iCs/>
        </w:rPr>
        <w:t>A. Albini</w:t>
      </w:r>
      <w:r w:rsidRPr="00BD4980">
        <w:rPr>
          <w:rStyle w:val="HTMLCite"/>
        </w:rPr>
        <w:t xml:space="preserve">, </w:t>
      </w:r>
      <w:r w:rsidRPr="00BD4980">
        <w:rPr>
          <w:rStyle w:val="journaltitle"/>
          <w:i/>
          <w:iCs/>
        </w:rPr>
        <w:t>J. Org. Chem</w:t>
      </w:r>
      <w:r w:rsidRPr="00BD4980">
        <w:rPr>
          <w:rStyle w:val="journaltitle"/>
          <w:iCs/>
        </w:rPr>
        <w:t>.,</w:t>
      </w:r>
      <w:r w:rsidRPr="00BD4980">
        <w:rPr>
          <w:rStyle w:val="HTMLCite"/>
        </w:rPr>
        <w:t xml:space="preserve"> </w:t>
      </w:r>
      <w:r w:rsidRPr="00BD4980">
        <w:rPr>
          <w:rStyle w:val="pubyear"/>
          <w:iCs/>
        </w:rPr>
        <w:t>1996</w:t>
      </w:r>
      <w:r w:rsidRPr="00BD4980">
        <w:rPr>
          <w:rStyle w:val="HTMLCite"/>
        </w:rPr>
        <w:t xml:space="preserve">, </w:t>
      </w:r>
      <w:r w:rsidRPr="00BD4980">
        <w:rPr>
          <w:rStyle w:val="vol"/>
          <w:b/>
          <w:iCs/>
        </w:rPr>
        <w:t>61</w:t>
      </w:r>
      <w:r w:rsidRPr="00BD4980">
        <w:rPr>
          <w:rStyle w:val="HTMLCite"/>
        </w:rPr>
        <w:t xml:space="preserve">, </w:t>
      </w:r>
      <w:r w:rsidRPr="00BD4980">
        <w:rPr>
          <w:rStyle w:val="pagefirst"/>
          <w:iCs/>
        </w:rPr>
        <w:t>1413</w:t>
      </w:r>
      <w:r w:rsidRPr="00BD4980">
        <w:rPr>
          <w:rStyle w:val="HTMLCite"/>
        </w:rPr>
        <w:t>–</w:t>
      </w:r>
      <w:r w:rsidRPr="00BD4980">
        <w:rPr>
          <w:rStyle w:val="pagelast"/>
          <w:iCs/>
        </w:rPr>
        <w:t xml:space="preserve">1422. e) </w:t>
      </w:r>
      <w:r w:rsidRPr="00BD4980">
        <w:rPr>
          <w:rStyle w:val="author"/>
          <w:iCs/>
        </w:rPr>
        <w:t>A. Sulpizio</w:t>
      </w:r>
      <w:r w:rsidRPr="00BD4980">
        <w:rPr>
          <w:rStyle w:val="HTMLCite"/>
        </w:rPr>
        <w:t xml:space="preserve">, </w:t>
      </w:r>
      <w:r w:rsidRPr="00BD4980">
        <w:rPr>
          <w:rStyle w:val="author"/>
          <w:iCs/>
        </w:rPr>
        <w:t>M. Mella</w:t>
      </w:r>
      <w:r w:rsidRPr="00BD4980">
        <w:rPr>
          <w:rStyle w:val="HTMLCite"/>
        </w:rPr>
        <w:t>,</w:t>
      </w:r>
      <w:r w:rsidRPr="00BD4980">
        <w:rPr>
          <w:rStyle w:val="HTMLCite"/>
          <w:lang w:val="en-US"/>
        </w:rPr>
        <w:t xml:space="preserve"> </w:t>
      </w:r>
      <w:r w:rsidRPr="00BD4980">
        <w:rPr>
          <w:rStyle w:val="HTMLCite"/>
          <w:i w:val="0"/>
          <w:lang w:val="en-US"/>
        </w:rPr>
        <w:t>and</w:t>
      </w:r>
      <w:r w:rsidRPr="00BD4980">
        <w:rPr>
          <w:rStyle w:val="HTMLCite"/>
        </w:rPr>
        <w:t xml:space="preserve"> </w:t>
      </w:r>
      <w:r w:rsidRPr="00BD4980">
        <w:rPr>
          <w:rStyle w:val="author"/>
          <w:iCs/>
        </w:rPr>
        <w:t>A. Albini</w:t>
      </w:r>
      <w:r w:rsidRPr="00BD4980">
        <w:rPr>
          <w:rStyle w:val="HTMLCite"/>
        </w:rPr>
        <w:t xml:space="preserve">, </w:t>
      </w:r>
      <w:r w:rsidRPr="00BD4980">
        <w:rPr>
          <w:rStyle w:val="journaltitle"/>
          <w:i/>
          <w:iCs/>
        </w:rPr>
        <w:t>Tetrahedron</w:t>
      </w:r>
      <w:r w:rsidRPr="00BD4980">
        <w:rPr>
          <w:rStyle w:val="journaltitle"/>
          <w:iCs/>
        </w:rPr>
        <w:t>,</w:t>
      </w:r>
      <w:r w:rsidRPr="00BD4980">
        <w:rPr>
          <w:rStyle w:val="HTMLCite"/>
        </w:rPr>
        <w:t xml:space="preserve"> </w:t>
      </w:r>
      <w:r w:rsidRPr="00BD4980">
        <w:rPr>
          <w:rStyle w:val="pubyear"/>
          <w:iCs/>
        </w:rPr>
        <w:t>1989</w:t>
      </w:r>
      <w:r w:rsidRPr="00BD4980">
        <w:rPr>
          <w:rStyle w:val="HTMLCite"/>
        </w:rPr>
        <w:t xml:space="preserve">, </w:t>
      </w:r>
      <w:r w:rsidRPr="00BD4980">
        <w:rPr>
          <w:rStyle w:val="vol"/>
          <w:b/>
          <w:iCs/>
        </w:rPr>
        <w:t>45</w:t>
      </w:r>
      <w:r w:rsidRPr="00BD4980">
        <w:rPr>
          <w:rStyle w:val="HTMLCite"/>
        </w:rPr>
        <w:t xml:space="preserve">, </w:t>
      </w:r>
      <w:r w:rsidRPr="00BD4980">
        <w:rPr>
          <w:rStyle w:val="pagefirst"/>
          <w:iCs/>
        </w:rPr>
        <w:t>7545</w:t>
      </w:r>
      <w:r w:rsidRPr="00BD4980">
        <w:rPr>
          <w:rStyle w:val="HTMLCite"/>
        </w:rPr>
        <w:t>–</w:t>
      </w:r>
      <w:r w:rsidRPr="00BD4980">
        <w:rPr>
          <w:rStyle w:val="pagelast"/>
          <w:iCs/>
        </w:rPr>
        <w:t xml:space="preserve">7552. f) </w:t>
      </w:r>
      <w:r w:rsidRPr="00BD4980">
        <w:rPr>
          <w:rStyle w:val="author"/>
          <w:iCs/>
        </w:rPr>
        <w:t>T. Shono</w:t>
      </w:r>
      <w:r w:rsidRPr="00BD4980">
        <w:rPr>
          <w:rStyle w:val="HTMLCite"/>
        </w:rPr>
        <w:t xml:space="preserve">, </w:t>
      </w:r>
      <w:r w:rsidRPr="00BD4980">
        <w:rPr>
          <w:rStyle w:val="author"/>
          <w:iCs/>
        </w:rPr>
        <w:t>Y. Yamamoto</w:t>
      </w:r>
      <w:r w:rsidRPr="00BD4980">
        <w:rPr>
          <w:rStyle w:val="HTMLCite"/>
        </w:rPr>
        <w:t xml:space="preserve">, </w:t>
      </w:r>
      <w:r w:rsidRPr="00BD4980">
        <w:rPr>
          <w:rStyle w:val="author"/>
          <w:iCs/>
        </w:rPr>
        <w:t>K. Takigawa</w:t>
      </w:r>
      <w:r w:rsidRPr="00BD4980">
        <w:rPr>
          <w:rStyle w:val="HTMLCite"/>
        </w:rPr>
        <w:t xml:space="preserve">, </w:t>
      </w:r>
      <w:r w:rsidRPr="00BD4980">
        <w:rPr>
          <w:rStyle w:val="author"/>
          <w:iCs/>
        </w:rPr>
        <w:t>H. Maekawa</w:t>
      </w:r>
      <w:r w:rsidRPr="00BD4980">
        <w:rPr>
          <w:rStyle w:val="HTMLCite"/>
        </w:rPr>
        <w:t xml:space="preserve">, </w:t>
      </w:r>
      <w:r w:rsidRPr="00BD4980">
        <w:rPr>
          <w:rStyle w:val="author"/>
          <w:iCs/>
        </w:rPr>
        <w:t>M. Ishifune</w:t>
      </w:r>
      <w:r w:rsidRPr="00BD4980">
        <w:rPr>
          <w:rStyle w:val="HTMLCite"/>
        </w:rPr>
        <w:t>,</w:t>
      </w:r>
      <w:r w:rsidRPr="00BD4980">
        <w:rPr>
          <w:rStyle w:val="HTMLCite"/>
          <w:lang w:val="en-US"/>
        </w:rPr>
        <w:t xml:space="preserve"> </w:t>
      </w:r>
      <w:r w:rsidRPr="00BD4980">
        <w:rPr>
          <w:rStyle w:val="HTMLCite"/>
          <w:i w:val="0"/>
          <w:lang w:val="en-US"/>
        </w:rPr>
        <w:t>and</w:t>
      </w:r>
      <w:r w:rsidRPr="00BD4980">
        <w:rPr>
          <w:rStyle w:val="HTMLCite"/>
        </w:rPr>
        <w:t xml:space="preserve"> </w:t>
      </w:r>
      <w:r w:rsidRPr="00BD4980">
        <w:rPr>
          <w:rStyle w:val="author"/>
          <w:iCs/>
        </w:rPr>
        <w:t>S. Kashimura</w:t>
      </w:r>
      <w:r w:rsidRPr="00BD4980">
        <w:rPr>
          <w:rStyle w:val="HTMLCite"/>
        </w:rPr>
        <w:t xml:space="preserve">, </w:t>
      </w:r>
      <w:r w:rsidRPr="00BD4980">
        <w:rPr>
          <w:rStyle w:val="journaltitle"/>
          <w:i/>
          <w:iCs/>
        </w:rPr>
        <w:t>Chem. Lett</w:t>
      </w:r>
      <w:r w:rsidRPr="00BD4980">
        <w:rPr>
          <w:rStyle w:val="journaltitle"/>
          <w:iCs/>
        </w:rPr>
        <w:t>.,</w:t>
      </w:r>
      <w:r w:rsidRPr="00BD4980">
        <w:rPr>
          <w:rStyle w:val="HTMLCite"/>
        </w:rPr>
        <w:t xml:space="preserve"> </w:t>
      </w:r>
      <w:r w:rsidRPr="00BD4980">
        <w:rPr>
          <w:rStyle w:val="pubyear"/>
          <w:iCs/>
        </w:rPr>
        <w:t>1994</w:t>
      </w:r>
      <w:r w:rsidRPr="00BD4980">
        <w:rPr>
          <w:rStyle w:val="HTMLCite"/>
        </w:rPr>
        <w:t xml:space="preserve">, </w:t>
      </w:r>
      <w:r w:rsidRPr="00BD4980">
        <w:rPr>
          <w:rStyle w:val="pagefirst"/>
          <w:iCs/>
        </w:rPr>
        <w:t>1045</w:t>
      </w:r>
      <w:r w:rsidRPr="00BD4980">
        <w:rPr>
          <w:rStyle w:val="HTMLCite"/>
        </w:rPr>
        <w:t>–</w:t>
      </w:r>
      <w:r w:rsidRPr="00BD4980">
        <w:rPr>
          <w:rStyle w:val="pagelast"/>
          <w:iCs/>
        </w:rPr>
        <w:t xml:space="preserve">1048. g) </w:t>
      </w:r>
      <w:r w:rsidRPr="00BD4980">
        <w:rPr>
          <w:iCs/>
        </w:rPr>
        <w:t>T. Shono, T. Soejima, K. Takigawa, Y. Yamaguchi, H. Maekawa,</w:t>
      </w:r>
      <w:r w:rsidRPr="00BD4980">
        <w:rPr>
          <w:iCs/>
          <w:lang w:val="en-US"/>
        </w:rPr>
        <w:t xml:space="preserve"> and</w:t>
      </w:r>
      <w:r w:rsidRPr="00BD4980">
        <w:rPr>
          <w:iCs/>
        </w:rPr>
        <w:t xml:space="preserve"> S. Kashimura, </w:t>
      </w:r>
      <w:r w:rsidRPr="00BD4980">
        <w:rPr>
          <w:i/>
          <w:iCs/>
        </w:rPr>
        <w:t>Tetrahedron Lett</w:t>
      </w:r>
      <w:r w:rsidRPr="00BD4980">
        <w:rPr>
          <w:iCs/>
        </w:rPr>
        <w:t xml:space="preserve">., 1994, </w:t>
      </w:r>
      <w:r w:rsidRPr="00BD4980">
        <w:rPr>
          <w:b/>
          <w:iCs/>
        </w:rPr>
        <w:t>35</w:t>
      </w:r>
      <w:r w:rsidRPr="00BD4980">
        <w:rPr>
          <w:iCs/>
        </w:rPr>
        <w:t xml:space="preserve">, 4161–4164. h) </w:t>
      </w:r>
      <w:r w:rsidRPr="00BD4980">
        <w:rPr>
          <w:rStyle w:val="author"/>
          <w:iCs/>
        </w:rPr>
        <w:t>E. Baciocchi</w:t>
      </w:r>
      <w:r w:rsidRPr="00BD4980">
        <w:rPr>
          <w:rStyle w:val="HTMLCite"/>
        </w:rPr>
        <w:t xml:space="preserve">, </w:t>
      </w:r>
      <w:r w:rsidRPr="00BD4980">
        <w:rPr>
          <w:rStyle w:val="author"/>
          <w:iCs/>
        </w:rPr>
        <w:t>T. Del Giacco</w:t>
      </w:r>
      <w:r w:rsidRPr="00BD4980">
        <w:rPr>
          <w:rStyle w:val="HTMLCite"/>
        </w:rPr>
        <w:t xml:space="preserve">, </w:t>
      </w:r>
      <w:r w:rsidRPr="00BD4980">
        <w:rPr>
          <w:rStyle w:val="author"/>
          <w:iCs/>
        </w:rPr>
        <w:t>C. Rol</w:t>
      </w:r>
      <w:r w:rsidRPr="00BD4980">
        <w:rPr>
          <w:rStyle w:val="HTMLCite"/>
          <w:lang w:val="en-US"/>
        </w:rPr>
        <w:t xml:space="preserve">, </w:t>
      </w:r>
      <w:r w:rsidRPr="00BD4980">
        <w:rPr>
          <w:rStyle w:val="HTMLCite"/>
          <w:i w:val="0"/>
          <w:lang w:val="en-US"/>
        </w:rPr>
        <w:t>and</w:t>
      </w:r>
      <w:r w:rsidRPr="00BD4980">
        <w:rPr>
          <w:rStyle w:val="HTMLCite"/>
        </w:rPr>
        <w:t xml:space="preserve"> </w:t>
      </w:r>
      <w:r w:rsidRPr="00BD4980">
        <w:rPr>
          <w:rStyle w:val="author"/>
          <w:iCs/>
        </w:rPr>
        <w:t>G. V. Sebastiani</w:t>
      </w:r>
      <w:r w:rsidRPr="00BD4980">
        <w:rPr>
          <w:rStyle w:val="HTMLCite"/>
        </w:rPr>
        <w:t xml:space="preserve">, </w:t>
      </w:r>
      <w:r w:rsidRPr="00BD4980">
        <w:rPr>
          <w:rStyle w:val="journaltitle"/>
          <w:i/>
          <w:iCs/>
        </w:rPr>
        <w:t>Tetrahedron Lett</w:t>
      </w:r>
      <w:r w:rsidRPr="00BD4980">
        <w:rPr>
          <w:rStyle w:val="journaltitle"/>
          <w:iCs/>
        </w:rPr>
        <w:t>.,</w:t>
      </w:r>
      <w:r w:rsidRPr="00BD4980">
        <w:rPr>
          <w:rStyle w:val="HTMLCite"/>
        </w:rPr>
        <w:t xml:space="preserve"> </w:t>
      </w:r>
      <w:r w:rsidRPr="00BD4980">
        <w:rPr>
          <w:rStyle w:val="pubyear"/>
          <w:iCs/>
        </w:rPr>
        <w:t>1985</w:t>
      </w:r>
      <w:r w:rsidRPr="00BD4980">
        <w:rPr>
          <w:rStyle w:val="HTMLCite"/>
        </w:rPr>
        <w:t xml:space="preserve">, </w:t>
      </w:r>
      <w:r w:rsidRPr="00BD4980">
        <w:rPr>
          <w:rStyle w:val="vol"/>
          <w:b/>
          <w:iCs/>
        </w:rPr>
        <w:t>26</w:t>
      </w:r>
      <w:r w:rsidRPr="00BD4980">
        <w:rPr>
          <w:rStyle w:val="HTMLCite"/>
        </w:rPr>
        <w:t xml:space="preserve">, </w:t>
      </w:r>
      <w:r w:rsidRPr="00BD4980">
        <w:rPr>
          <w:rStyle w:val="pagefirst"/>
          <w:iCs/>
        </w:rPr>
        <w:t>541</w:t>
      </w:r>
      <w:r w:rsidRPr="00BD4980">
        <w:rPr>
          <w:rStyle w:val="HTMLCite"/>
        </w:rPr>
        <w:t>–</w:t>
      </w:r>
      <w:r w:rsidRPr="00BD4980">
        <w:rPr>
          <w:rStyle w:val="pagelast"/>
          <w:iCs/>
        </w:rPr>
        <w:t xml:space="preserve">544. i) </w:t>
      </w:r>
      <w:r w:rsidRPr="00BD4980">
        <w:rPr>
          <w:rStyle w:val="author"/>
          <w:iCs/>
        </w:rPr>
        <w:t>E. Baciocchi</w:t>
      </w:r>
      <w:r w:rsidRPr="00BD4980">
        <w:rPr>
          <w:rStyle w:val="HTMLCite"/>
        </w:rPr>
        <w:t xml:space="preserve">, </w:t>
      </w:r>
      <w:r w:rsidRPr="00BD4980">
        <w:rPr>
          <w:rStyle w:val="author"/>
          <w:iCs/>
        </w:rPr>
        <w:t>T. Del Giacco</w:t>
      </w:r>
      <w:r w:rsidRPr="00BD4980">
        <w:rPr>
          <w:rStyle w:val="HTMLCite"/>
        </w:rPr>
        <w:t xml:space="preserve">, </w:t>
      </w:r>
      <w:r w:rsidRPr="00BD4980">
        <w:rPr>
          <w:rStyle w:val="author"/>
          <w:iCs/>
        </w:rPr>
        <w:t>C. Rol</w:t>
      </w:r>
      <w:r w:rsidRPr="00BD4980">
        <w:rPr>
          <w:rStyle w:val="HTMLCite"/>
        </w:rPr>
        <w:t xml:space="preserve">, </w:t>
      </w:r>
      <w:r w:rsidRPr="00BD4980">
        <w:rPr>
          <w:rStyle w:val="HTMLCite"/>
          <w:i w:val="0"/>
          <w:lang w:val="en-US"/>
        </w:rPr>
        <w:t xml:space="preserve">and </w:t>
      </w:r>
      <w:r w:rsidRPr="00BD4980">
        <w:rPr>
          <w:rStyle w:val="author"/>
          <w:iCs/>
        </w:rPr>
        <w:t>G. V. Sebastiani</w:t>
      </w:r>
      <w:r w:rsidRPr="00BD4980">
        <w:rPr>
          <w:rStyle w:val="HTMLCite"/>
        </w:rPr>
        <w:t xml:space="preserve">, </w:t>
      </w:r>
      <w:r w:rsidRPr="00BD4980">
        <w:rPr>
          <w:rStyle w:val="journaltitle"/>
          <w:i/>
          <w:iCs/>
        </w:rPr>
        <w:t>Tetrahedron Lett</w:t>
      </w:r>
      <w:r w:rsidRPr="00BD4980">
        <w:rPr>
          <w:rStyle w:val="journaltitle"/>
          <w:iCs/>
        </w:rPr>
        <w:t>.,</w:t>
      </w:r>
      <w:r w:rsidRPr="00BD4980">
        <w:rPr>
          <w:rStyle w:val="HTMLCite"/>
        </w:rPr>
        <w:t xml:space="preserve"> </w:t>
      </w:r>
      <w:r w:rsidRPr="00BD4980">
        <w:rPr>
          <w:rStyle w:val="pubyear"/>
          <w:iCs/>
        </w:rPr>
        <w:t>1985</w:t>
      </w:r>
      <w:r w:rsidRPr="00BD4980">
        <w:rPr>
          <w:rStyle w:val="HTMLCite"/>
        </w:rPr>
        <w:t xml:space="preserve">, </w:t>
      </w:r>
      <w:r w:rsidRPr="00BD4980">
        <w:rPr>
          <w:rStyle w:val="vol"/>
          <w:b/>
          <w:iCs/>
        </w:rPr>
        <w:t>26</w:t>
      </w:r>
      <w:r w:rsidRPr="00BD4980">
        <w:rPr>
          <w:rStyle w:val="HTMLCite"/>
        </w:rPr>
        <w:t xml:space="preserve">, </w:t>
      </w:r>
      <w:r w:rsidRPr="00BD4980">
        <w:rPr>
          <w:rStyle w:val="pagefirst"/>
          <w:iCs/>
        </w:rPr>
        <w:t>3353</w:t>
      </w:r>
      <w:r w:rsidRPr="00BD4980">
        <w:rPr>
          <w:rStyle w:val="HTMLCite"/>
        </w:rPr>
        <w:t>–</w:t>
      </w:r>
      <w:r w:rsidRPr="00BD4980">
        <w:rPr>
          <w:rStyle w:val="pagelast"/>
          <w:iCs/>
        </w:rPr>
        <w:t xml:space="preserve">3356. j) </w:t>
      </w:r>
      <w:r w:rsidRPr="00BD4980">
        <w:rPr>
          <w:rStyle w:val="author"/>
          <w:iCs/>
        </w:rPr>
        <w:t>E. Baciocchi</w:t>
      </w:r>
      <w:r w:rsidRPr="00BD4980">
        <w:rPr>
          <w:rStyle w:val="HTMLCite"/>
        </w:rPr>
        <w:t xml:space="preserve">, </w:t>
      </w:r>
      <w:r w:rsidRPr="00BD4980">
        <w:rPr>
          <w:rStyle w:val="author"/>
          <w:iCs/>
        </w:rPr>
        <w:t>T. Del Giacco</w:t>
      </w:r>
      <w:r w:rsidRPr="00BD4980">
        <w:rPr>
          <w:rStyle w:val="HTMLCite"/>
        </w:rPr>
        <w:t>,</w:t>
      </w:r>
      <w:r w:rsidRPr="00BD4980">
        <w:rPr>
          <w:rStyle w:val="HTMLCite"/>
          <w:i w:val="0"/>
          <w:lang w:val="en-US"/>
        </w:rPr>
        <w:t xml:space="preserve"> and</w:t>
      </w:r>
      <w:r w:rsidRPr="00BD4980">
        <w:rPr>
          <w:rStyle w:val="HTMLCite"/>
        </w:rPr>
        <w:t xml:space="preserve"> </w:t>
      </w:r>
      <w:r w:rsidRPr="00BD4980">
        <w:rPr>
          <w:rStyle w:val="author"/>
          <w:iCs/>
        </w:rPr>
        <w:t>G. V. Sebastiani</w:t>
      </w:r>
      <w:r w:rsidRPr="00BD4980">
        <w:rPr>
          <w:rStyle w:val="HTMLCite"/>
        </w:rPr>
        <w:t xml:space="preserve">, </w:t>
      </w:r>
      <w:r w:rsidRPr="00BD4980">
        <w:rPr>
          <w:rStyle w:val="journaltitle"/>
          <w:i/>
          <w:iCs/>
        </w:rPr>
        <w:t>Tetrahedron Lett</w:t>
      </w:r>
      <w:r w:rsidRPr="00BD4980">
        <w:rPr>
          <w:rStyle w:val="journaltitle"/>
          <w:iCs/>
        </w:rPr>
        <w:t>.,</w:t>
      </w:r>
      <w:r w:rsidRPr="00BD4980">
        <w:rPr>
          <w:rStyle w:val="HTMLCite"/>
        </w:rPr>
        <w:t xml:space="preserve"> </w:t>
      </w:r>
      <w:r w:rsidRPr="00BD4980">
        <w:rPr>
          <w:rStyle w:val="pubyear"/>
          <w:iCs/>
        </w:rPr>
        <w:t>1987</w:t>
      </w:r>
      <w:r w:rsidRPr="00BD4980">
        <w:rPr>
          <w:rStyle w:val="HTMLCite"/>
        </w:rPr>
        <w:t xml:space="preserve">, </w:t>
      </w:r>
      <w:r w:rsidRPr="00BD4980">
        <w:rPr>
          <w:rStyle w:val="vol"/>
          <w:b/>
          <w:iCs/>
        </w:rPr>
        <w:t>28</w:t>
      </w:r>
      <w:r w:rsidRPr="00BD4980">
        <w:rPr>
          <w:rStyle w:val="HTMLCite"/>
        </w:rPr>
        <w:t xml:space="preserve">, </w:t>
      </w:r>
      <w:r w:rsidRPr="00BD4980">
        <w:rPr>
          <w:rStyle w:val="pagefirst"/>
          <w:iCs/>
        </w:rPr>
        <w:t>1941</w:t>
      </w:r>
      <w:r w:rsidRPr="00BD4980">
        <w:rPr>
          <w:rStyle w:val="HTMLCite"/>
        </w:rPr>
        <w:t>–</w:t>
      </w:r>
      <w:r w:rsidRPr="00BD4980">
        <w:rPr>
          <w:rStyle w:val="pagelast"/>
          <w:iCs/>
        </w:rPr>
        <w:t xml:space="preserve">1944. k) </w:t>
      </w:r>
      <w:r w:rsidRPr="00BD4980">
        <w:rPr>
          <w:rStyle w:val="author"/>
          <w:iCs/>
        </w:rPr>
        <w:t>H. Suzuki</w:t>
      </w:r>
      <w:r w:rsidRPr="00BD4980">
        <w:rPr>
          <w:rStyle w:val="HTMLCite"/>
        </w:rPr>
        <w:t xml:space="preserve">, </w:t>
      </w:r>
      <w:r w:rsidRPr="00BD4980">
        <w:rPr>
          <w:rStyle w:val="HTMLCite"/>
          <w:i w:val="0"/>
          <w:lang w:val="en-US"/>
        </w:rPr>
        <w:t xml:space="preserve">and </w:t>
      </w:r>
      <w:r w:rsidRPr="00BD4980">
        <w:rPr>
          <w:rStyle w:val="author"/>
          <w:iCs/>
        </w:rPr>
        <w:t>T. Mori</w:t>
      </w:r>
      <w:r w:rsidRPr="00BD4980">
        <w:rPr>
          <w:rStyle w:val="HTMLCite"/>
        </w:rPr>
        <w:t xml:space="preserve">, </w:t>
      </w:r>
      <w:r w:rsidRPr="00BD4980">
        <w:rPr>
          <w:rStyle w:val="journaltitle"/>
          <w:i/>
          <w:iCs/>
        </w:rPr>
        <w:t>J. Chem. Soc. Perkin Trans. 2</w:t>
      </w:r>
      <w:r w:rsidRPr="00BD4980">
        <w:rPr>
          <w:rStyle w:val="journaltitle"/>
          <w:iCs/>
        </w:rPr>
        <w:t>,</w:t>
      </w:r>
      <w:r w:rsidRPr="00BD4980">
        <w:rPr>
          <w:rStyle w:val="HTMLCite"/>
        </w:rPr>
        <w:t xml:space="preserve"> </w:t>
      </w:r>
      <w:r w:rsidRPr="00BD4980">
        <w:rPr>
          <w:rStyle w:val="pubyear"/>
          <w:iCs/>
        </w:rPr>
        <w:t>1996</w:t>
      </w:r>
      <w:r w:rsidRPr="00BD4980">
        <w:rPr>
          <w:rStyle w:val="HTMLCite"/>
        </w:rPr>
        <w:t xml:space="preserve">, </w:t>
      </w:r>
      <w:r w:rsidRPr="00BD4980">
        <w:rPr>
          <w:rStyle w:val="pagefirst"/>
          <w:iCs/>
        </w:rPr>
        <w:t>677</w:t>
      </w:r>
      <w:r w:rsidRPr="00BD4980">
        <w:rPr>
          <w:rStyle w:val="HTMLCite"/>
        </w:rPr>
        <w:t>–</w:t>
      </w:r>
      <w:r w:rsidRPr="00BD4980">
        <w:rPr>
          <w:rStyle w:val="pagelast"/>
          <w:iCs/>
        </w:rPr>
        <w:t>683</w:t>
      </w:r>
      <w:r w:rsidRPr="00BD4980">
        <w:rPr>
          <w:rStyle w:val="HTMLCite"/>
        </w:rPr>
        <w:t>.</w:t>
      </w:r>
    </w:p>
  </w:endnote>
  <w:endnote w:id="69">
    <w:p w14:paraId="33DBD7A2" w14:textId="77777777" w:rsidR="00BD4980" w:rsidRPr="00BD4980" w:rsidRDefault="00BD4980" w:rsidP="00BD4980">
      <w:pPr>
        <w:pStyle w:val="EndnoteText"/>
      </w:pPr>
      <w:r w:rsidRPr="00BD4980">
        <w:rPr>
          <w:rStyle w:val="EndnoteReference"/>
        </w:rPr>
        <w:endnoteRef/>
      </w:r>
      <w:r w:rsidRPr="00BD4980">
        <w:t xml:space="preserve"> </w:t>
      </w:r>
      <w:r w:rsidRPr="00BD4980">
        <w:rPr>
          <w:rStyle w:val="author"/>
          <w:iCs/>
        </w:rPr>
        <w:t>T. Shono</w:t>
      </w:r>
      <w:r w:rsidRPr="00BD4980">
        <w:rPr>
          <w:rStyle w:val="HTMLCite"/>
        </w:rPr>
        <w:t xml:space="preserve">, </w:t>
      </w:r>
      <w:r w:rsidRPr="00BD4980">
        <w:rPr>
          <w:rStyle w:val="author"/>
          <w:iCs/>
        </w:rPr>
        <w:t>M. Chuankamnerdkarn</w:t>
      </w:r>
      <w:r w:rsidRPr="00BD4980">
        <w:rPr>
          <w:rStyle w:val="HTMLCite"/>
        </w:rPr>
        <w:t xml:space="preserve">, </w:t>
      </w:r>
      <w:r w:rsidRPr="00BD4980">
        <w:rPr>
          <w:rStyle w:val="author"/>
          <w:iCs/>
        </w:rPr>
        <w:t>H. Maekawa</w:t>
      </w:r>
      <w:r w:rsidRPr="00BD4980">
        <w:rPr>
          <w:rStyle w:val="HTMLCite"/>
        </w:rPr>
        <w:t xml:space="preserve">, </w:t>
      </w:r>
      <w:r w:rsidRPr="00BD4980">
        <w:rPr>
          <w:rStyle w:val="author"/>
          <w:iCs/>
        </w:rPr>
        <w:t>M. Ishifune</w:t>
      </w:r>
      <w:r w:rsidRPr="00BD4980">
        <w:rPr>
          <w:rStyle w:val="HTMLCite"/>
        </w:rPr>
        <w:t xml:space="preserve">, </w:t>
      </w:r>
      <w:r w:rsidRPr="00BD4980">
        <w:rPr>
          <w:rStyle w:val="HTMLCite"/>
          <w:i w:val="0"/>
          <w:lang w:val="en-US"/>
        </w:rPr>
        <w:t xml:space="preserve">and </w:t>
      </w:r>
      <w:r w:rsidRPr="00BD4980">
        <w:rPr>
          <w:rStyle w:val="author"/>
          <w:iCs/>
        </w:rPr>
        <w:t>S. Kashimura</w:t>
      </w:r>
      <w:r w:rsidRPr="00BD4980">
        <w:rPr>
          <w:rStyle w:val="HTMLCite"/>
        </w:rPr>
        <w:t xml:space="preserve">, </w:t>
      </w:r>
      <w:r w:rsidRPr="00BD4980">
        <w:rPr>
          <w:rStyle w:val="journaltitle"/>
          <w:i/>
          <w:iCs/>
        </w:rPr>
        <w:t>Synthesis</w:t>
      </w:r>
      <w:r w:rsidRPr="00BD4980">
        <w:rPr>
          <w:rStyle w:val="journaltitle"/>
          <w:iCs/>
        </w:rPr>
        <w:t>,</w:t>
      </w:r>
      <w:r w:rsidRPr="00BD4980">
        <w:rPr>
          <w:rStyle w:val="HTMLCite"/>
        </w:rPr>
        <w:t xml:space="preserve"> </w:t>
      </w:r>
      <w:r w:rsidRPr="00BD4980">
        <w:rPr>
          <w:rStyle w:val="pubyear"/>
          <w:iCs/>
        </w:rPr>
        <w:t>1994</w:t>
      </w:r>
      <w:r w:rsidRPr="00BD4980">
        <w:rPr>
          <w:rStyle w:val="HTMLCite"/>
        </w:rPr>
        <w:t xml:space="preserve">, </w:t>
      </w:r>
      <w:r w:rsidRPr="00BD4980">
        <w:rPr>
          <w:rStyle w:val="pagefirst"/>
          <w:iCs/>
        </w:rPr>
        <w:t>895</w:t>
      </w:r>
      <w:r w:rsidRPr="00BD4980">
        <w:rPr>
          <w:rStyle w:val="HTMLCite"/>
        </w:rPr>
        <w:t>–</w:t>
      </w:r>
      <w:r w:rsidRPr="00BD4980">
        <w:rPr>
          <w:rStyle w:val="pagelast"/>
          <w:iCs/>
        </w:rPr>
        <w:t>897</w:t>
      </w:r>
      <w:r w:rsidRPr="00BD4980">
        <w:rPr>
          <w:rStyle w:val="HTMLCite"/>
        </w:rPr>
        <w:t>.</w:t>
      </w:r>
    </w:p>
  </w:endnote>
  <w:endnote w:id="70">
    <w:p w14:paraId="13EC2597" w14:textId="77777777" w:rsidR="00BD4980" w:rsidRPr="00BD4980" w:rsidRDefault="00BD4980" w:rsidP="00BD4980">
      <w:pPr>
        <w:pStyle w:val="EndnoteText"/>
      </w:pPr>
      <w:r w:rsidRPr="00BD4980">
        <w:rPr>
          <w:rStyle w:val="EndnoteReference"/>
        </w:rPr>
        <w:endnoteRef/>
      </w:r>
      <w:r w:rsidRPr="00BD4980">
        <w:t xml:space="preserve"> a) </w:t>
      </w:r>
      <w:r w:rsidRPr="00BD4980">
        <w:rPr>
          <w:rStyle w:val="author"/>
          <w:iCs/>
        </w:rPr>
        <w:t>F. Minisci</w:t>
      </w:r>
      <w:r w:rsidRPr="00BD4980">
        <w:rPr>
          <w:rStyle w:val="HTMLCite"/>
        </w:rPr>
        <w:t>,</w:t>
      </w:r>
      <w:r w:rsidRPr="00BD4980">
        <w:rPr>
          <w:rStyle w:val="HTMLCite"/>
          <w:lang w:val="en-US"/>
        </w:rPr>
        <w:t xml:space="preserve"> </w:t>
      </w:r>
      <w:r w:rsidRPr="00BD4980">
        <w:rPr>
          <w:rStyle w:val="HTMLCite"/>
          <w:i w:val="0"/>
          <w:lang w:val="en-US"/>
        </w:rPr>
        <w:t>and</w:t>
      </w:r>
      <w:r w:rsidRPr="00BD4980">
        <w:rPr>
          <w:rStyle w:val="HTMLCite"/>
        </w:rPr>
        <w:t xml:space="preserve"> </w:t>
      </w:r>
      <w:r w:rsidRPr="00BD4980">
        <w:rPr>
          <w:rStyle w:val="author"/>
          <w:iCs/>
        </w:rPr>
        <w:t>A. Citterio</w:t>
      </w:r>
      <w:r w:rsidRPr="00BD4980">
        <w:rPr>
          <w:rStyle w:val="HTMLCite"/>
        </w:rPr>
        <w:t xml:space="preserve">, </w:t>
      </w:r>
      <w:r w:rsidRPr="00BD4980">
        <w:rPr>
          <w:rStyle w:val="journaltitle"/>
          <w:i/>
          <w:iCs/>
        </w:rPr>
        <w:t>Acc. Chem. Res</w:t>
      </w:r>
      <w:r w:rsidRPr="00BD4980">
        <w:rPr>
          <w:rStyle w:val="journaltitle"/>
          <w:iCs/>
        </w:rPr>
        <w:t>.,</w:t>
      </w:r>
      <w:r w:rsidRPr="00BD4980">
        <w:rPr>
          <w:rStyle w:val="HTMLCite"/>
        </w:rPr>
        <w:t xml:space="preserve"> </w:t>
      </w:r>
      <w:r w:rsidRPr="00BD4980">
        <w:rPr>
          <w:rStyle w:val="pubyear"/>
          <w:iCs/>
        </w:rPr>
        <w:t>1983</w:t>
      </w:r>
      <w:r w:rsidRPr="00BD4980">
        <w:rPr>
          <w:rStyle w:val="HTMLCite"/>
        </w:rPr>
        <w:t xml:space="preserve">, </w:t>
      </w:r>
      <w:r w:rsidRPr="00BD4980">
        <w:rPr>
          <w:rStyle w:val="vol"/>
          <w:b/>
          <w:iCs/>
        </w:rPr>
        <w:t>16</w:t>
      </w:r>
      <w:r w:rsidRPr="00BD4980">
        <w:rPr>
          <w:rStyle w:val="HTMLCite"/>
        </w:rPr>
        <w:t xml:space="preserve">, </w:t>
      </w:r>
      <w:r w:rsidRPr="00BD4980">
        <w:rPr>
          <w:rStyle w:val="pagefirst"/>
          <w:iCs/>
        </w:rPr>
        <w:t>27</w:t>
      </w:r>
      <w:r w:rsidRPr="00BD4980">
        <w:rPr>
          <w:rStyle w:val="HTMLCite"/>
        </w:rPr>
        <w:t>–</w:t>
      </w:r>
      <w:r w:rsidRPr="00BD4980">
        <w:rPr>
          <w:rStyle w:val="pagelast"/>
          <w:iCs/>
        </w:rPr>
        <w:t xml:space="preserve">32. b) </w:t>
      </w:r>
      <w:r w:rsidRPr="00BD4980">
        <w:rPr>
          <w:rStyle w:val="author"/>
          <w:iCs/>
        </w:rPr>
        <w:t>C. Walling</w:t>
      </w:r>
      <w:r w:rsidRPr="00BD4980">
        <w:rPr>
          <w:rStyle w:val="HTMLCite"/>
        </w:rPr>
        <w:t>,</w:t>
      </w:r>
      <w:r w:rsidRPr="00BD4980">
        <w:rPr>
          <w:rStyle w:val="HTMLCite"/>
          <w:i w:val="0"/>
          <w:lang w:val="en-US"/>
        </w:rPr>
        <w:t xml:space="preserve"> and</w:t>
      </w:r>
      <w:r w:rsidRPr="00BD4980">
        <w:rPr>
          <w:rStyle w:val="HTMLCite"/>
        </w:rPr>
        <w:t xml:space="preserve"> </w:t>
      </w:r>
      <w:r w:rsidRPr="00BD4980">
        <w:rPr>
          <w:rStyle w:val="author"/>
          <w:iCs/>
        </w:rPr>
        <w:t>D. M. Camaioni</w:t>
      </w:r>
      <w:r w:rsidRPr="00BD4980">
        <w:rPr>
          <w:rStyle w:val="HTMLCite"/>
        </w:rPr>
        <w:t xml:space="preserve">, </w:t>
      </w:r>
      <w:r w:rsidRPr="00BD4980">
        <w:rPr>
          <w:rStyle w:val="journaltitle"/>
          <w:i/>
          <w:iCs/>
        </w:rPr>
        <w:t>J. Am. Chem. Soc.,</w:t>
      </w:r>
      <w:r w:rsidRPr="00BD4980">
        <w:rPr>
          <w:rStyle w:val="HTMLCite"/>
        </w:rPr>
        <w:t xml:space="preserve"> </w:t>
      </w:r>
      <w:r w:rsidRPr="00BD4980">
        <w:rPr>
          <w:rStyle w:val="pubyear"/>
          <w:iCs/>
        </w:rPr>
        <w:t>1975</w:t>
      </w:r>
      <w:r w:rsidRPr="00BD4980">
        <w:rPr>
          <w:rStyle w:val="HTMLCite"/>
        </w:rPr>
        <w:t xml:space="preserve">, </w:t>
      </w:r>
      <w:r w:rsidRPr="00BD4980">
        <w:rPr>
          <w:rStyle w:val="vol"/>
          <w:b/>
          <w:iCs/>
        </w:rPr>
        <w:t>97</w:t>
      </w:r>
      <w:r w:rsidRPr="00BD4980">
        <w:rPr>
          <w:rStyle w:val="HTMLCite"/>
        </w:rPr>
        <w:t xml:space="preserve">, </w:t>
      </w:r>
      <w:r w:rsidRPr="00BD4980">
        <w:rPr>
          <w:rStyle w:val="pagefirst"/>
          <w:iCs/>
        </w:rPr>
        <w:t>1603</w:t>
      </w:r>
      <w:r w:rsidRPr="00BD4980">
        <w:rPr>
          <w:rStyle w:val="HTMLCite"/>
        </w:rPr>
        <w:t>–</w:t>
      </w:r>
      <w:r w:rsidRPr="00BD4980">
        <w:rPr>
          <w:rStyle w:val="pagelast"/>
          <w:iCs/>
        </w:rPr>
        <w:t xml:space="preserve">1604. c) </w:t>
      </w:r>
      <w:r w:rsidRPr="00BD4980">
        <w:rPr>
          <w:rStyle w:val="author"/>
          <w:iCs/>
        </w:rPr>
        <w:t>C. Walling</w:t>
      </w:r>
      <w:r w:rsidRPr="00BD4980">
        <w:rPr>
          <w:rStyle w:val="HTMLCite"/>
        </w:rPr>
        <w:t xml:space="preserve">, </w:t>
      </w:r>
      <w:r w:rsidRPr="00BD4980">
        <w:rPr>
          <w:rStyle w:val="author"/>
          <w:iCs/>
        </w:rPr>
        <w:t>D. M. Camaioni</w:t>
      </w:r>
      <w:r w:rsidRPr="00BD4980">
        <w:rPr>
          <w:rStyle w:val="HTMLCite"/>
        </w:rPr>
        <w:t>,</w:t>
      </w:r>
      <w:r w:rsidRPr="00BD4980">
        <w:rPr>
          <w:rStyle w:val="HTMLCite"/>
          <w:i w:val="0"/>
          <w:lang w:val="en-US"/>
        </w:rPr>
        <w:t xml:space="preserve"> and</w:t>
      </w:r>
      <w:r w:rsidRPr="00BD4980">
        <w:rPr>
          <w:rStyle w:val="HTMLCite"/>
        </w:rPr>
        <w:t xml:space="preserve"> </w:t>
      </w:r>
      <w:r w:rsidRPr="00BD4980">
        <w:rPr>
          <w:rStyle w:val="author"/>
          <w:iCs/>
        </w:rPr>
        <w:t>S. S. Kim</w:t>
      </w:r>
      <w:r w:rsidRPr="00BD4980">
        <w:rPr>
          <w:rStyle w:val="HTMLCite"/>
        </w:rPr>
        <w:t xml:space="preserve">, </w:t>
      </w:r>
      <w:r w:rsidRPr="00BD4980">
        <w:rPr>
          <w:rStyle w:val="journaltitle"/>
          <w:i/>
          <w:iCs/>
        </w:rPr>
        <w:t>J. Am. Chem. Soc</w:t>
      </w:r>
      <w:r w:rsidRPr="00BD4980">
        <w:rPr>
          <w:rStyle w:val="journaltitle"/>
          <w:iCs/>
        </w:rPr>
        <w:t>.,</w:t>
      </w:r>
      <w:r w:rsidRPr="00BD4980">
        <w:rPr>
          <w:rStyle w:val="HTMLCite"/>
        </w:rPr>
        <w:t xml:space="preserve"> </w:t>
      </w:r>
      <w:r w:rsidRPr="00BD4980">
        <w:rPr>
          <w:rStyle w:val="pubyear"/>
          <w:iCs/>
        </w:rPr>
        <w:t>1978</w:t>
      </w:r>
      <w:r w:rsidRPr="00BD4980">
        <w:rPr>
          <w:rStyle w:val="HTMLCite"/>
        </w:rPr>
        <w:t xml:space="preserve">, </w:t>
      </w:r>
      <w:r w:rsidRPr="00BD4980">
        <w:rPr>
          <w:rStyle w:val="vol"/>
          <w:b/>
          <w:iCs/>
        </w:rPr>
        <w:t>100</w:t>
      </w:r>
      <w:r w:rsidRPr="00BD4980">
        <w:rPr>
          <w:rStyle w:val="HTMLCite"/>
        </w:rPr>
        <w:t xml:space="preserve">, </w:t>
      </w:r>
      <w:r w:rsidRPr="00BD4980">
        <w:rPr>
          <w:rStyle w:val="pagefirst"/>
          <w:iCs/>
        </w:rPr>
        <w:t>4814</w:t>
      </w:r>
      <w:r w:rsidRPr="00BD4980">
        <w:rPr>
          <w:rStyle w:val="HTMLCite"/>
        </w:rPr>
        <w:t>–</w:t>
      </w:r>
      <w:r w:rsidRPr="00BD4980">
        <w:rPr>
          <w:rStyle w:val="pagelast"/>
          <w:iCs/>
        </w:rPr>
        <w:t xml:space="preserve">4818. d) </w:t>
      </w:r>
      <w:r w:rsidRPr="00BD4980">
        <w:rPr>
          <w:rStyle w:val="author"/>
          <w:iCs/>
        </w:rPr>
        <w:t>F. Effenberger</w:t>
      </w:r>
      <w:r w:rsidRPr="00BD4980">
        <w:rPr>
          <w:rStyle w:val="HTMLCite"/>
        </w:rPr>
        <w:t>,</w:t>
      </w:r>
      <w:r w:rsidRPr="00BD4980">
        <w:rPr>
          <w:rStyle w:val="HTMLCite"/>
          <w:i w:val="0"/>
          <w:lang w:val="en-US"/>
        </w:rPr>
        <w:t xml:space="preserve"> and</w:t>
      </w:r>
      <w:r w:rsidRPr="00BD4980">
        <w:rPr>
          <w:rStyle w:val="HTMLCite"/>
        </w:rPr>
        <w:t xml:space="preserve"> </w:t>
      </w:r>
      <w:r w:rsidRPr="00BD4980">
        <w:rPr>
          <w:rStyle w:val="author"/>
          <w:iCs/>
        </w:rPr>
        <w:t>H. Kottmann</w:t>
      </w:r>
      <w:r w:rsidRPr="00BD4980">
        <w:rPr>
          <w:rStyle w:val="HTMLCite"/>
        </w:rPr>
        <w:t xml:space="preserve">, </w:t>
      </w:r>
      <w:r w:rsidRPr="00BD4980">
        <w:rPr>
          <w:rStyle w:val="journaltitle"/>
          <w:i/>
          <w:iCs/>
        </w:rPr>
        <w:t>Tetrahedron</w:t>
      </w:r>
      <w:r w:rsidRPr="00BD4980">
        <w:rPr>
          <w:rStyle w:val="journaltitle"/>
          <w:iCs/>
        </w:rPr>
        <w:t>,</w:t>
      </w:r>
      <w:r w:rsidRPr="00BD4980">
        <w:rPr>
          <w:rStyle w:val="HTMLCite"/>
        </w:rPr>
        <w:t xml:space="preserve"> </w:t>
      </w:r>
      <w:r w:rsidRPr="00BD4980">
        <w:rPr>
          <w:rStyle w:val="pubyear"/>
          <w:iCs/>
        </w:rPr>
        <w:t>1985</w:t>
      </w:r>
      <w:r w:rsidRPr="00BD4980">
        <w:rPr>
          <w:rStyle w:val="HTMLCite"/>
        </w:rPr>
        <w:t xml:space="preserve">, </w:t>
      </w:r>
      <w:r w:rsidRPr="00BD4980">
        <w:rPr>
          <w:rStyle w:val="vol"/>
          <w:b/>
          <w:iCs/>
        </w:rPr>
        <w:t>41</w:t>
      </w:r>
      <w:r w:rsidRPr="00BD4980">
        <w:rPr>
          <w:rStyle w:val="HTMLCite"/>
        </w:rPr>
        <w:t xml:space="preserve">, </w:t>
      </w:r>
      <w:r w:rsidRPr="00BD4980">
        <w:rPr>
          <w:rStyle w:val="pagefirst"/>
          <w:iCs/>
        </w:rPr>
        <w:t>4171</w:t>
      </w:r>
      <w:r w:rsidRPr="00BD4980">
        <w:rPr>
          <w:rStyle w:val="HTMLCite"/>
        </w:rPr>
        <w:t>–</w:t>
      </w:r>
      <w:r w:rsidRPr="00BD4980">
        <w:rPr>
          <w:rStyle w:val="pagelast"/>
          <w:iCs/>
        </w:rPr>
        <w:t>4182</w:t>
      </w:r>
      <w:r w:rsidRPr="00BD4980">
        <w:rPr>
          <w:rStyle w:val="HTMLCite"/>
        </w:rPr>
        <w:t>.</w:t>
      </w:r>
    </w:p>
  </w:endnote>
  <w:endnote w:id="71">
    <w:p w14:paraId="656ACD1F" w14:textId="77777777" w:rsidR="00BD4980" w:rsidRPr="00BD4980" w:rsidRDefault="00BD4980" w:rsidP="00BD4980">
      <w:pPr>
        <w:pStyle w:val="EndnoteText"/>
        <w:rPr>
          <w:lang w:val="en-US"/>
        </w:rPr>
      </w:pPr>
      <w:r w:rsidRPr="00BD4980">
        <w:rPr>
          <w:rStyle w:val="EndnoteReference"/>
        </w:rPr>
        <w:endnoteRef/>
      </w:r>
      <w:r w:rsidRPr="00BD4980">
        <w:t xml:space="preserve"> J. Lalaev</w:t>
      </w:r>
      <w:r w:rsidRPr="00BD4980">
        <w:rPr>
          <w:rFonts w:cs="Times New Roman"/>
        </w:rPr>
        <w:t>é</w:t>
      </w:r>
      <w:r w:rsidRPr="00BD4980">
        <w:t>e,</w:t>
      </w:r>
      <w:r w:rsidRPr="00BD4980">
        <w:rPr>
          <w:lang w:val="en-US"/>
        </w:rPr>
        <w:t xml:space="preserve"> and</w:t>
      </w:r>
      <w:r w:rsidRPr="00BD4980">
        <w:t xml:space="preserve"> J. P. Fouassier, Overview of Radical Initiation</w:t>
      </w:r>
      <w:r w:rsidRPr="00BD4980">
        <w:rPr>
          <w:lang w:val="en-US"/>
        </w:rPr>
        <w:t xml:space="preserve">. In </w:t>
      </w:r>
      <w:r w:rsidRPr="00BD4980">
        <w:rPr>
          <w:i/>
          <w:lang w:val="en-US"/>
        </w:rPr>
        <w:t>Encyclopedia of Radicals in Chemistry, Biology and Materials</w:t>
      </w:r>
      <w:r w:rsidRPr="00BD4980">
        <w:rPr>
          <w:lang w:val="en-US"/>
        </w:rPr>
        <w:t>;</w:t>
      </w:r>
      <w:r w:rsidRPr="00BD4980">
        <w:t xml:space="preserve"> C. Chatgilialoglu, A. Studer, Ed</w:t>
      </w:r>
      <w:r w:rsidRPr="00BD4980">
        <w:rPr>
          <w:lang w:val="en-US"/>
        </w:rPr>
        <w:t>s</w:t>
      </w:r>
      <w:r w:rsidRPr="00BD4980">
        <w:t xml:space="preserve">.; </w:t>
      </w:r>
      <w:r w:rsidRPr="00BD4980">
        <w:rPr>
          <w:lang w:val="en-US"/>
        </w:rPr>
        <w:t>John Wiley and Sons: Chichester, U.K. 2012.</w:t>
      </w:r>
      <w:r w:rsidRPr="00BD4980">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Calibri"/>
    <w:panose1 w:val="00000400000000000000"/>
    <w:charset w:val="00"/>
    <w:family w:val="swiss"/>
    <w:pitch w:val="variable"/>
    <w:sig w:usb0="00000003" w:usb1="00000000" w:usb2="00000000" w:usb3="00000000" w:csb0="00000001" w:csb1="00000000"/>
  </w:font>
  <w:font w:name="Angsana New">
    <w:altName w:val="Leelawadee UI"/>
    <w:panose1 w:val="02020603050405020304"/>
    <w:charset w:val="DE"/>
    <w:family w:val="roman"/>
    <w:pitch w:val="variable"/>
    <w:sig w:usb0="81000003" w:usb1="00000000" w:usb2="00000000" w:usb3="00000000" w:csb0="0001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00344" w14:textId="77777777" w:rsidR="003D41CB" w:rsidRDefault="003D41CB" w:rsidP="00BD4980">
      <w:r>
        <w:separator/>
      </w:r>
    </w:p>
  </w:footnote>
  <w:footnote w:type="continuationSeparator" w:id="0">
    <w:p w14:paraId="56A41753" w14:textId="77777777" w:rsidR="003D41CB" w:rsidRDefault="003D41CB" w:rsidP="00BD4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92E"/>
    <w:multiLevelType w:val="hybridMultilevel"/>
    <w:tmpl w:val="44665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95988"/>
    <w:multiLevelType w:val="multilevel"/>
    <w:tmpl w:val="01E298A6"/>
    <w:lvl w:ilvl="0">
      <w:start w:val="11"/>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5F4237B8"/>
    <w:multiLevelType w:val="multilevel"/>
    <w:tmpl w:val="905822B6"/>
    <w:lvl w:ilvl="0">
      <w:start w:val="11"/>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96792158">
    <w:abstractNumId w:val="1"/>
  </w:num>
  <w:num w:numId="2" w16cid:durableId="863789147">
    <w:abstractNumId w:val="2"/>
  </w:num>
  <w:num w:numId="3" w16cid:durableId="2617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F7B"/>
    <w:rsid w:val="00080865"/>
    <w:rsid w:val="000C530C"/>
    <w:rsid w:val="000F515F"/>
    <w:rsid w:val="00120098"/>
    <w:rsid w:val="00143596"/>
    <w:rsid w:val="00156E61"/>
    <w:rsid w:val="001A05B6"/>
    <w:rsid w:val="001F0213"/>
    <w:rsid w:val="002B22AE"/>
    <w:rsid w:val="0032052A"/>
    <w:rsid w:val="00382F05"/>
    <w:rsid w:val="003A1618"/>
    <w:rsid w:val="003D1908"/>
    <w:rsid w:val="003D41CB"/>
    <w:rsid w:val="004236AA"/>
    <w:rsid w:val="0043258E"/>
    <w:rsid w:val="004643AB"/>
    <w:rsid w:val="00521385"/>
    <w:rsid w:val="00543049"/>
    <w:rsid w:val="00561082"/>
    <w:rsid w:val="005A5E97"/>
    <w:rsid w:val="005D691C"/>
    <w:rsid w:val="005F4F94"/>
    <w:rsid w:val="00604883"/>
    <w:rsid w:val="00645ED0"/>
    <w:rsid w:val="00687941"/>
    <w:rsid w:val="006E7B4D"/>
    <w:rsid w:val="006F5274"/>
    <w:rsid w:val="007415CE"/>
    <w:rsid w:val="00780B42"/>
    <w:rsid w:val="00795950"/>
    <w:rsid w:val="007C2D73"/>
    <w:rsid w:val="007C751A"/>
    <w:rsid w:val="00806FC0"/>
    <w:rsid w:val="00815171"/>
    <w:rsid w:val="0082577C"/>
    <w:rsid w:val="00870157"/>
    <w:rsid w:val="008E3FED"/>
    <w:rsid w:val="008E6851"/>
    <w:rsid w:val="008F35D9"/>
    <w:rsid w:val="00923787"/>
    <w:rsid w:val="009C6776"/>
    <w:rsid w:val="009D56DC"/>
    <w:rsid w:val="009E1865"/>
    <w:rsid w:val="00A23D70"/>
    <w:rsid w:val="00A47C39"/>
    <w:rsid w:val="00A9361B"/>
    <w:rsid w:val="00AE00BC"/>
    <w:rsid w:val="00B23D01"/>
    <w:rsid w:val="00B36FD1"/>
    <w:rsid w:val="00B70520"/>
    <w:rsid w:val="00BD4980"/>
    <w:rsid w:val="00BF40F0"/>
    <w:rsid w:val="00C7253E"/>
    <w:rsid w:val="00CA449D"/>
    <w:rsid w:val="00D6027F"/>
    <w:rsid w:val="00D60B85"/>
    <w:rsid w:val="00D8423F"/>
    <w:rsid w:val="00D87A80"/>
    <w:rsid w:val="00DA1AEA"/>
    <w:rsid w:val="00DA2680"/>
    <w:rsid w:val="00E01C89"/>
    <w:rsid w:val="00E96126"/>
    <w:rsid w:val="00EA7A0D"/>
    <w:rsid w:val="00EE7FA5"/>
    <w:rsid w:val="00F16CB6"/>
    <w:rsid w:val="00F95F7B"/>
    <w:rsid w:val="00FC633F"/>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B5A8A"/>
  <w15:chartTrackingRefBased/>
  <w15:docId w15:val="{C1FE426E-1848-45FE-AD05-B7FE9028A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980"/>
    <w:pPr>
      <w:spacing w:after="0" w:line="240" w:lineRule="auto"/>
    </w:pPr>
    <w:rPr>
      <w:rFonts w:ascii="Times New Roman" w:eastAsia="Times New Roman" w:hAnsi="Times New Roman" w:cs="Angsana New"/>
      <w:kern w:val="0"/>
      <w:sz w:val="24"/>
      <w:szCs w:val="24"/>
      <w:lang w:eastAsia="zh-CN" w:bidi="th-T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
    <w:name w:val="CA"/>
    <w:basedOn w:val="Normal"/>
    <w:rsid w:val="00BD4980"/>
    <w:pPr>
      <w:spacing w:after="480"/>
      <w:jc w:val="center"/>
    </w:pPr>
    <w:rPr>
      <w:b/>
      <w:bCs/>
      <w:i/>
      <w:iCs/>
      <w:sz w:val="36"/>
      <w:szCs w:val="36"/>
    </w:rPr>
  </w:style>
  <w:style w:type="paragraph" w:styleId="EndnoteText">
    <w:name w:val="endnote text"/>
    <w:basedOn w:val="Normal"/>
    <w:link w:val="EndnoteTextChar"/>
    <w:uiPriority w:val="99"/>
    <w:unhideWhenUsed/>
    <w:rsid w:val="00BD4980"/>
    <w:rPr>
      <w:sz w:val="20"/>
      <w:szCs w:val="25"/>
      <w:lang w:val="x-none"/>
    </w:rPr>
  </w:style>
  <w:style w:type="character" w:customStyle="1" w:styleId="EndnoteTextChar">
    <w:name w:val="Endnote Text Char"/>
    <w:basedOn w:val="DefaultParagraphFont"/>
    <w:link w:val="EndnoteText"/>
    <w:uiPriority w:val="99"/>
    <w:rsid w:val="00BD4980"/>
    <w:rPr>
      <w:rFonts w:ascii="Times New Roman" w:eastAsia="Times New Roman" w:hAnsi="Times New Roman" w:cs="Angsana New"/>
      <w:kern w:val="0"/>
      <w:sz w:val="20"/>
      <w:szCs w:val="25"/>
      <w:lang w:val="x-none" w:eastAsia="zh-CN" w:bidi="th-TH"/>
      <w14:ligatures w14:val="none"/>
    </w:rPr>
  </w:style>
  <w:style w:type="character" w:styleId="EndnoteReference">
    <w:name w:val="endnote reference"/>
    <w:uiPriority w:val="99"/>
    <w:unhideWhenUsed/>
    <w:rsid w:val="00BD4980"/>
    <w:rPr>
      <w:vertAlign w:val="superscript"/>
    </w:rPr>
  </w:style>
  <w:style w:type="character" w:styleId="HTMLCite">
    <w:name w:val="HTML Cite"/>
    <w:uiPriority w:val="99"/>
    <w:semiHidden/>
    <w:unhideWhenUsed/>
    <w:rsid w:val="00BD4980"/>
    <w:rPr>
      <w:i/>
      <w:iCs/>
    </w:rPr>
  </w:style>
  <w:style w:type="character" w:customStyle="1" w:styleId="author">
    <w:name w:val="author"/>
    <w:rsid w:val="00BD4980"/>
  </w:style>
  <w:style w:type="character" w:customStyle="1" w:styleId="journaltitle">
    <w:name w:val="journaltitle"/>
    <w:rsid w:val="00BD4980"/>
  </w:style>
  <w:style w:type="character" w:customStyle="1" w:styleId="pubyear">
    <w:name w:val="pubyear"/>
    <w:rsid w:val="00BD4980"/>
  </w:style>
  <w:style w:type="character" w:customStyle="1" w:styleId="vol">
    <w:name w:val="vol"/>
    <w:rsid w:val="00BD4980"/>
  </w:style>
  <w:style w:type="character" w:customStyle="1" w:styleId="pagefirst">
    <w:name w:val="pagefirst"/>
    <w:rsid w:val="00BD4980"/>
  </w:style>
  <w:style w:type="character" w:customStyle="1" w:styleId="pagelast">
    <w:name w:val="pagelast"/>
    <w:rsid w:val="00BD4980"/>
  </w:style>
  <w:style w:type="paragraph" w:styleId="Caption">
    <w:name w:val="caption"/>
    <w:basedOn w:val="Normal"/>
    <w:next w:val="Normal"/>
    <w:uiPriority w:val="35"/>
    <w:unhideWhenUsed/>
    <w:qFormat/>
    <w:rsid w:val="00BD4980"/>
    <w:rPr>
      <w:b/>
      <w:bCs/>
      <w:sz w:val="20"/>
      <w:szCs w:val="25"/>
    </w:rPr>
  </w:style>
  <w:style w:type="character" w:styleId="Hyperlink">
    <w:name w:val="Hyperlink"/>
    <w:basedOn w:val="DefaultParagraphFont"/>
    <w:uiPriority w:val="99"/>
    <w:unhideWhenUsed/>
    <w:rsid w:val="00BD4980"/>
    <w:rPr>
      <w:color w:val="0563C1" w:themeColor="hyperlink"/>
      <w:u w:val="single"/>
    </w:rPr>
  </w:style>
  <w:style w:type="character" w:styleId="UnresolvedMention">
    <w:name w:val="Unresolved Mention"/>
    <w:basedOn w:val="DefaultParagraphFont"/>
    <w:uiPriority w:val="99"/>
    <w:semiHidden/>
    <w:unhideWhenUsed/>
    <w:rsid w:val="00BD4980"/>
    <w:rPr>
      <w:color w:val="605E5C"/>
      <w:shd w:val="clear" w:color="auto" w:fill="E1DFDD"/>
    </w:rPr>
  </w:style>
  <w:style w:type="paragraph" w:styleId="FootnoteText">
    <w:name w:val="footnote text"/>
    <w:basedOn w:val="Normal"/>
    <w:link w:val="FootnoteTextChar"/>
    <w:uiPriority w:val="99"/>
    <w:semiHidden/>
    <w:unhideWhenUsed/>
    <w:rsid w:val="004236AA"/>
    <w:rPr>
      <w:sz w:val="20"/>
      <w:szCs w:val="25"/>
    </w:rPr>
  </w:style>
  <w:style w:type="character" w:customStyle="1" w:styleId="FootnoteTextChar">
    <w:name w:val="Footnote Text Char"/>
    <w:basedOn w:val="DefaultParagraphFont"/>
    <w:link w:val="FootnoteText"/>
    <w:uiPriority w:val="99"/>
    <w:semiHidden/>
    <w:rsid w:val="004236AA"/>
    <w:rPr>
      <w:rFonts w:ascii="Times New Roman" w:eastAsia="Times New Roman" w:hAnsi="Times New Roman" w:cs="Angsana New"/>
      <w:kern w:val="0"/>
      <w:sz w:val="20"/>
      <w:szCs w:val="25"/>
      <w:lang w:eastAsia="zh-CN" w:bidi="th-TH"/>
      <w14:ligatures w14:val="none"/>
    </w:rPr>
  </w:style>
  <w:style w:type="character" w:styleId="FootnoteReference">
    <w:name w:val="footnote reference"/>
    <w:basedOn w:val="DefaultParagraphFont"/>
    <w:uiPriority w:val="99"/>
    <w:semiHidden/>
    <w:unhideWhenUsed/>
    <w:rsid w:val="004236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0.e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emf"/><Relationship Id="rId42" Type="http://schemas.openxmlformats.org/officeDocument/2006/relationships/image" Target="media/image18.emf"/><Relationship Id="rId47" Type="http://schemas.openxmlformats.org/officeDocument/2006/relationships/oleObject" Target="embeddings/oleObject20.bin"/><Relationship Id="rId50" Type="http://schemas.openxmlformats.org/officeDocument/2006/relationships/image" Target="media/image22.emf"/><Relationship Id="rId55" Type="http://schemas.openxmlformats.org/officeDocument/2006/relationships/oleObject" Target="embeddings/oleObject24.bin"/><Relationship Id="rId7" Type="http://schemas.openxmlformats.org/officeDocument/2006/relationships/hyperlink" Target="mailto:sayantaniitkgp2006@gmail.com" TargetMode="Externa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e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emf"/><Relationship Id="rId56" Type="http://schemas.openxmlformats.org/officeDocument/2006/relationships/image" Target="media/image25.emf"/><Relationship Id="rId8" Type="http://schemas.openxmlformats.org/officeDocument/2006/relationships/image" Target="media/image1.emf"/><Relationship Id="rId51" Type="http://schemas.openxmlformats.org/officeDocument/2006/relationships/oleObject" Target="embeddings/oleObject22.bin"/><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Pages>
  <Words>3028</Words>
  <Characters>17261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Sayantan Mondal</dc:creator>
  <cp:keywords/>
  <dc:description/>
  <cp:lastModifiedBy>Sayantan Mondal</cp:lastModifiedBy>
  <cp:revision>46</cp:revision>
  <dcterms:created xsi:type="dcterms:W3CDTF">2023-07-03T07:30:00Z</dcterms:created>
  <dcterms:modified xsi:type="dcterms:W3CDTF">2023-07-06T15:58:00Z</dcterms:modified>
</cp:coreProperties>
</file>