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0C09" w14:textId="1D87F654" w:rsidR="00116C09" w:rsidRDefault="00116C09" w:rsidP="00116C09">
      <w:pPr>
        <w:pStyle w:val="Heading1"/>
        <w:jc w:val="center"/>
        <w:rPr>
          <w:b/>
          <w:bCs/>
          <w:color w:val="auto"/>
          <w:sz w:val="24"/>
          <w:szCs w:val="24"/>
        </w:rPr>
      </w:pPr>
      <w:r>
        <w:rPr>
          <w:b/>
          <w:bCs/>
          <w:color w:val="auto"/>
          <w:sz w:val="24"/>
          <w:szCs w:val="24"/>
        </w:rPr>
        <w:t>The Effect of Pectinase Enzyme Pre-Treatment on the Physiological Characteristic and Nutritional Properties of Raisin Sprea</w:t>
      </w:r>
      <w:r w:rsidR="00EF2723">
        <w:rPr>
          <w:b/>
          <w:bCs/>
          <w:color w:val="auto"/>
          <w:sz w:val="24"/>
          <w:szCs w:val="24"/>
        </w:rPr>
        <w:t>d</w:t>
      </w:r>
    </w:p>
    <w:p w14:paraId="2398F52E" w14:textId="24A21213" w:rsidR="008F4AE7" w:rsidRDefault="008F4AE7" w:rsidP="00116C09">
      <w:pPr>
        <w:pStyle w:val="Heading1"/>
        <w:rPr>
          <w:b/>
          <w:bCs/>
          <w:color w:val="auto"/>
          <w:sz w:val="24"/>
          <w:szCs w:val="24"/>
        </w:rPr>
      </w:pPr>
    </w:p>
    <w:p w14:paraId="61F4DCE2" w14:textId="77777777" w:rsidR="004C7B42" w:rsidRPr="004C7B42" w:rsidRDefault="004C7B42" w:rsidP="004C7B42">
      <w:pPr>
        <w:rPr>
          <w:b/>
          <w:bCs/>
        </w:rPr>
      </w:pPr>
    </w:p>
    <w:p w14:paraId="0CEC3457" w14:textId="5D41D797" w:rsidR="004C7B42" w:rsidRPr="004C7B42" w:rsidRDefault="004C7B42" w:rsidP="004C7B42">
      <w:pPr>
        <w:spacing w:after="0" w:line="360" w:lineRule="auto"/>
        <w:jc w:val="both"/>
        <w:rPr>
          <w:rFonts w:ascii="Times New Roman" w:hAnsi="Times New Roman" w:cs="Times New Roman"/>
          <w:b/>
          <w:bCs/>
          <w:sz w:val="18"/>
          <w:szCs w:val="18"/>
        </w:rPr>
      </w:pPr>
      <w:r w:rsidRPr="0053221E">
        <w:rPr>
          <w:rFonts w:ascii="Times New Roman" w:hAnsi="Times New Roman" w:cs="Times New Roman"/>
          <w:b/>
          <w:bCs/>
          <w:sz w:val="18"/>
          <w:szCs w:val="18"/>
        </w:rPr>
        <w:t xml:space="preserve">Safa Ansari </w:t>
      </w:r>
      <w:r w:rsidR="00BC6EAA">
        <w:rPr>
          <w:rFonts w:ascii="Times New Roman" w:hAnsi="Times New Roman" w:cs="Times New Roman"/>
          <w:b/>
          <w:bCs/>
          <w:sz w:val="18"/>
          <w:szCs w:val="18"/>
        </w:rPr>
        <w:t>A</w:t>
      </w:r>
      <w:r w:rsidRPr="0053221E">
        <w:rPr>
          <w:rFonts w:ascii="Times New Roman" w:hAnsi="Times New Roman" w:cs="Times New Roman"/>
          <w:b/>
          <w:bCs/>
          <w:sz w:val="18"/>
          <w:szCs w:val="18"/>
        </w:rPr>
        <w:t>rab</w:t>
      </w:r>
      <w:r w:rsidRPr="0053221E">
        <w:rPr>
          <w:rFonts w:ascii="Times New Roman" w:hAnsi="Times New Roman" w:cs="Times New Roman"/>
          <w:b/>
          <w:bCs/>
          <w:sz w:val="18"/>
          <w:szCs w:val="18"/>
          <w:vertAlign w:val="superscript"/>
        </w:rPr>
        <w:t>1</w:t>
      </w:r>
      <w:r>
        <w:rPr>
          <w:rFonts w:ascii="Times New Roman" w:hAnsi="Times New Roman" w:cs="Times New Roman"/>
          <w:b/>
          <w:bCs/>
          <w:sz w:val="18"/>
          <w:szCs w:val="18"/>
          <w:vertAlign w:val="superscript"/>
        </w:rPr>
        <w:t xml:space="preserve"> </w:t>
      </w:r>
      <w:hyperlink r:id="rId8" w:history="1">
        <w:r w:rsidRPr="0053221E">
          <w:rPr>
            <w:rStyle w:val="Hyperlink"/>
            <w:rFonts w:ascii="Times New Roman" w:hAnsi="Times New Roman" w:cs="Times New Roman"/>
            <w:b/>
            <w:bCs/>
            <w:sz w:val="18"/>
            <w:szCs w:val="18"/>
          </w:rPr>
          <w:t>safa.ansariarab@gmail.com</w:t>
        </w:r>
      </w:hyperlink>
    </w:p>
    <w:p w14:paraId="459C107F" w14:textId="77777777" w:rsidR="004C7B42" w:rsidRPr="0053221E" w:rsidRDefault="004C7B42" w:rsidP="004C7B42">
      <w:pPr>
        <w:spacing w:after="0" w:line="360" w:lineRule="auto"/>
        <w:jc w:val="both"/>
        <w:rPr>
          <w:rStyle w:val="Hyperlink"/>
          <w:rFonts w:ascii="Times New Roman" w:hAnsi="Times New Roman" w:cs="Times New Roman"/>
          <w:b/>
          <w:bCs/>
          <w:sz w:val="18"/>
          <w:szCs w:val="18"/>
        </w:rPr>
      </w:pPr>
      <w:r w:rsidRPr="0053221E">
        <w:rPr>
          <w:rFonts w:ascii="Times New Roman" w:hAnsi="Times New Roman" w:cs="Times New Roman"/>
          <w:b/>
          <w:bCs/>
          <w:sz w:val="18"/>
          <w:szCs w:val="18"/>
        </w:rPr>
        <w:t>Raneem Alkhaleel</w:t>
      </w:r>
      <w:r>
        <w:rPr>
          <w:rFonts w:ascii="Times New Roman" w:hAnsi="Times New Roman" w:cs="Times New Roman"/>
          <w:b/>
          <w:bCs/>
          <w:sz w:val="18"/>
          <w:szCs w:val="18"/>
          <w:vertAlign w:val="superscript"/>
        </w:rPr>
        <w:t>2</w:t>
      </w:r>
      <w:r>
        <w:rPr>
          <w:rFonts w:ascii="Times New Roman" w:hAnsi="Times New Roman" w:cs="Times New Roman"/>
          <w:b/>
          <w:bCs/>
          <w:sz w:val="18"/>
          <w:szCs w:val="18"/>
        </w:rPr>
        <w:t xml:space="preserve"> </w:t>
      </w:r>
      <w:hyperlink r:id="rId9" w:history="1">
        <w:r w:rsidRPr="0053221E">
          <w:rPr>
            <w:rStyle w:val="Hyperlink"/>
            <w:rFonts w:ascii="Times New Roman" w:hAnsi="Times New Roman" w:cs="Times New Roman"/>
            <w:b/>
            <w:bCs/>
            <w:sz w:val="18"/>
            <w:szCs w:val="18"/>
          </w:rPr>
          <w:t>raneemkhlel@gmail.com</w:t>
        </w:r>
      </w:hyperlink>
    </w:p>
    <w:p w14:paraId="02F386C2" w14:textId="16903819" w:rsidR="004C7B42" w:rsidRPr="0053221E" w:rsidRDefault="004C7B42" w:rsidP="004C7B42">
      <w:pPr>
        <w:spacing w:after="0" w:line="360" w:lineRule="auto"/>
        <w:jc w:val="both"/>
        <w:rPr>
          <w:rStyle w:val="Hyperlink"/>
          <w:rFonts w:ascii="Times New Roman" w:hAnsi="Times New Roman" w:cs="Times New Roman"/>
          <w:b/>
          <w:bCs/>
          <w:sz w:val="18"/>
          <w:szCs w:val="18"/>
        </w:rPr>
      </w:pPr>
      <w:r w:rsidRPr="0053221E">
        <w:rPr>
          <w:rFonts w:ascii="Times New Roman" w:hAnsi="Times New Roman" w:cs="Times New Roman"/>
          <w:b/>
          <w:bCs/>
          <w:sz w:val="18"/>
          <w:szCs w:val="18"/>
        </w:rPr>
        <w:t xml:space="preserve">Aref </w:t>
      </w:r>
      <w:r w:rsidR="00BC6EAA">
        <w:rPr>
          <w:rFonts w:ascii="Times New Roman" w:hAnsi="Times New Roman" w:cs="Times New Roman"/>
          <w:b/>
          <w:bCs/>
          <w:sz w:val="18"/>
          <w:szCs w:val="18"/>
        </w:rPr>
        <w:t>M</w:t>
      </w:r>
      <w:r w:rsidRPr="0053221E">
        <w:rPr>
          <w:rFonts w:ascii="Times New Roman" w:hAnsi="Times New Roman" w:cs="Times New Roman"/>
          <w:b/>
          <w:bCs/>
          <w:sz w:val="18"/>
          <w:szCs w:val="18"/>
        </w:rPr>
        <w:t>ahdian</w:t>
      </w:r>
      <w:r>
        <w:rPr>
          <w:rFonts w:ascii="Times New Roman" w:hAnsi="Times New Roman" w:cs="Times New Roman"/>
          <w:b/>
          <w:bCs/>
          <w:sz w:val="18"/>
          <w:szCs w:val="18"/>
          <w:vertAlign w:val="superscript"/>
        </w:rPr>
        <w:t xml:space="preserve">3 </w:t>
      </w:r>
      <w:hyperlink r:id="rId10" w:history="1">
        <w:r w:rsidRPr="0053221E">
          <w:rPr>
            <w:rStyle w:val="Hyperlink"/>
            <w:rFonts w:ascii="Times New Roman" w:hAnsi="Times New Roman" w:cs="Times New Roman"/>
            <w:b/>
            <w:bCs/>
            <w:sz w:val="18"/>
            <w:szCs w:val="18"/>
          </w:rPr>
          <w:t>Dr.arefmahdian@gmail.com</w:t>
        </w:r>
      </w:hyperlink>
    </w:p>
    <w:p w14:paraId="54B846D2" w14:textId="538580C4" w:rsidR="004C7B42" w:rsidRPr="004C7B42" w:rsidRDefault="004C7B42" w:rsidP="004C7B42">
      <w:pPr>
        <w:spacing w:after="0" w:line="360" w:lineRule="auto"/>
        <w:jc w:val="both"/>
        <w:rPr>
          <w:rFonts w:ascii="Times New Roman" w:hAnsi="Times New Roman" w:cs="Times New Roman"/>
          <w:b/>
          <w:bCs/>
          <w:sz w:val="18"/>
          <w:szCs w:val="18"/>
        </w:rPr>
      </w:pPr>
    </w:p>
    <w:p w14:paraId="3C81CC58" w14:textId="006FE115" w:rsidR="004C7B42" w:rsidRPr="0053221E" w:rsidRDefault="004C7B42" w:rsidP="004C7B42">
      <w:pPr>
        <w:spacing w:after="0" w:line="360" w:lineRule="auto"/>
        <w:jc w:val="both"/>
        <w:rPr>
          <w:rFonts w:ascii="Times New Roman" w:hAnsi="Times New Roman" w:cs="Times New Roman"/>
          <w:b/>
          <w:bCs/>
          <w:sz w:val="18"/>
          <w:szCs w:val="18"/>
        </w:rPr>
      </w:pPr>
      <w:r w:rsidRPr="0053221E">
        <w:rPr>
          <w:rFonts w:ascii="Times New Roman" w:hAnsi="Times New Roman" w:cs="Times New Roman"/>
          <w:b/>
          <w:bCs/>
          <w:sz w:val="18"/>
          <w:szCs w:val="18"/>
          <w:vertAlign w:val="superscript"/>
        </w:rPr>
        <w:t>1</w:t>
      </w:r>
      <w:r>
        <w:rPr>
          <w:rFonts w:ascii="Times New Roman" w:hAnsi="Times New Roman" w:cs="Times New Roman"/>
          <w:b/>
          <w:bCs/>
          <w:sz w:val="18"/>
          <w:szCs w:val="18"/>
          <w:vertAlign w:val="superscript"/>
        </w:rPr>
        <w:t xml:space="preserve"> </w:t>
      </w:r>
      <w:r w:rsidRPr="0053221E">
        <w:rPr>
          <w:rFonts w:ascii="Times New Roman" w:hAnsi="Times New Roman" w:cs="Times New Roman"/>
          <w:b/>
          <w:bCs/>
          <w:sz w:val="18"/>
          <w:szCs w:val="18"/>
        </w:rPr>
        <w:t xml:space="preserve">Department of </w:t>
      </w:r>
      <w:r w:rsidR="00B72F52">
        <w:rPr>
          <w:rFonts w:ascii="Times New Roman" w:hAnsi="Times New Roman" w:cs="Times New Roman"/>
          <w:b/>
          <w:bCs/>
          <w:sz w:val="18"/>
          <w:szCs w:val="18"/>
        </w:rPr>
        <w:t>Studies</w:t>
      </w:r>
      <w:r w:rsidRPr="0053221E">
        <w:rPr>
          <w:rFonts w:ascii="Times New Roman" w:hAnsi="Times New Roman" w:cs="Times New Roman"/>
          <w:b/>
          <w:bCs/>
          <w:sz w:val="18"/>
          <w:szCs w:val="18"/>
        </w:rPr>
        <w:t xml:space="preserve"> in Food Science &amp; Nutrition, Manasagangotri, Mysore University</w:t>
      </w:r>
    </w:p>
    <w:p w14:paraId="5A890E94" w14:textId="6B426F34" w:rsidR="004C7B42" w:rsidRPr="0053221E" w:rsidRDefault="004C7B42" w:rsidP="004C7B42">
      <w:pPr>
        <w:spacing w:after="0" w:line="360" w:lineRule="auto"/>
        <w:jc w:val="both"/>
        <w:rPr>
          <w:rFonts w:ascii="Times New Roman" w:hAnsi="Times New Roman" w:cs="Times New Roman"/>
          <w:b/>
          <w:bCs/>
          <w:sz w:val="18"/>
          <w:szCs w:val="18"/>
        </w:rPr>
      </w:pPr>
      <w:r>
        <w:rPr>
          <w:rFonts w:ascii="Times New Roman" w:hAnsi="Times New Roman" w:cs="Times New Roman"/>
          <w:b/>
          <w:bCs/>
          <w:sz w:val="18"/>
          <w:szCs w:val="18"/>
          <w:vertAlign w:val="superscript"/>
        </w:rPr>
        <w:t>2</w:t>
      </w:r>
      <w:r w:rsidRPr="0053221E">
        <w:rPr>
          <w:rFonts w:ascii="Times New Roman" w:hAnsi="Times New Roman" w:cs="Times New Roman"/>
          <w:b/>
          <w:bCs/>
          <w:sz w:val="18"/>
          <w:szCs w:val="18"/>
        </w:rPr>
        <w:t xml:space="preserve"> Research Scholar in molecular biology,</w:t>
      </w:r>
      <w:r>
        <w:rPr>
          <w:rFonts w:ascii="Times New Roman" w:hAnsi="Times New Roman" w:cs="Times New Roman"/>
          <w:b/>
          <w:bCs/>
          <w:sz w:val="18"/>
          <w:szCs w:val="18"/>
        </w:rPr>
        <w:t xml:space="preserve"> </w:t>
      </w:r>
      <w:r w:rsidRPr="0053221E">
        <w:rPr>
          <w:rFonts w:ascii="Times New Roman" w:hAnsi="Times New Roman" w:cs="Times New Roman"/>
          <w:b/>
          <w:bCs/>
          <w:sz w:val="18"/>
          <w:szCs w:val="18"/>
        </w:rPr>
        <w:t>Manasagangotri,</w:t>
      </w:r>
      <w:r>
        <w:rPr>
          <w:rFonts w:ascii="Times New Roman" w:hAnsi="Times New Roman" w:cs="Times New Roman"/>
          <w:b/>
          <w:bCs/>
          <w:sz w:val="18"/>
          <w:szCs w:val="18"/>
        </w:rPr>
        <w:t xml:space="preserve"> </w:t>
      </w:r>
      <w:r w:rsidRPr="0053221E">
        <w:rPr>
          <w:rFonts w:ascii="Times New Roman" w:hAnsi="Times New Roman" w:cs="Times New Roman"/>
          <w:b/>
          <w:bCs/>
          <w:sz w:val="18"/>
          <w:szCs w:val="18"/>
        </w:rPr>
        <w:t>Mysore University</w:t>
      </w:r>
    </w:p>
    <w:p w14:paraId="57012FF6" w14:textId="4F681033" w:rsidR="004C7B42" w:rsidRPr="0053221E" w:rsidRDefault="004C7B42" w:rsidP="004C7B42">
      <w:pPr>
        <w:spacing w:after="0" w:line="360" w:lineRule="auto"/>
        <w:jc w:val="both"/>
        <w:rPr>
          <w:rFonts w:ascii="Times New Roman" w:hAnsi="Times New Roman" w:cs="Times New Roman"/>
          <w:b/>
          <w:bCs/>
          <w:sz w:val="18"/>
          <w:szCs w:val="18"/>
        </w:rPr>
      </w:pPr>
      <w:r>
        <w:rPr>
          <w:rFonts w:ascii="Times New Roman" w:hAnsi="Times New Roman" w:cs="Times New Roman"/>
          <w:b/>
          <w:bCs/>
          <w:sz w:val="18"/>
          <w:szCs w:val="18"/>
          <w:vertAlign w:val="superscript"/>
        </w:rPr>
        <w:t>3</w:t>
      </w:r>
      <w:r w:rsidRPr="0053221E">
        <w:rPr>
          <w:rFonts w:ascii="Times New Roman" w:hAnsi="Times New Roman" w:cs="Times New Roman"/>
          <w:b/>
          <w:bCs/>
          <w:sz w:val="18"/>
          <w:szCs w:val="18"/>
          <w:vertAlign w:val="superscript"/>
        </w:rPr>
        <w:t xml:space="preserve"> </w:t>
      </w:r>
      <w:r>
        <w:rPr>
          <w:rFonts w:ascii="Times New Roman" w:hAnsi="Times New Roman" w:cs="Times New Roman"/>
          <w:b/>
          <w:bCs/>
          <w:sz w:val="18"/>
          <w:szCs w:val="18"/>
        </w:rPr>
        <w:t>Rajiv</w:t>
      </w:r>
      <w:r w:rsidRPr="0053221E">
        <w:rPr>
          <w:rFonts w:ascii="Times New Roman" w:hAnsi="Times New Roman" w:cs="Times New Roman"/>
          <w:b/>
          <w:bCs/>
          <w:sz w:val="18"/>
          <w:szCs w:val="18"/>
        </w:rPr>
        <w:t xml:space="preserve"> Gandhi University of Health and Science</w:t>
      </w:r>
      <w:r>
        <w:rPr>
          <w:rFonts w:ascii="Times New Roman" w:hAnsi="Times New Roman" w:cs="Times New Roman"/>
          <w:b/>
          <w:bCs/>
          <w:sz w:val="18"/>
          <w:szCs w:val="18"/>
        </w:rPr>
        <w:t xml:space="preserve"> </w:t>
      </w:r>
    </w:p>
    <w:p w14:paraId="3B1DA94E" w14:textId="77777777" w:rsidR="004C7B42" w:rsidRPr="0053221E" w:rsidRDefault="004C7B42" w:rsidP="004C7B42">
      <w:pPr>
        <w:spacing w:after="0" w:line="360" w:lineRule="auto"/>
        <w:jc w:val="both"/>
        <w:rPr>
          <w:rFonts w:ascii="Times New Roman" w:hAnsi="Times New Roman" w:cs="Times New Roman"/>
          <w:b/>
          <w:bCs/>
          <w:sz w:val="18"/>
          <w:szCs w:val="18"/>
        </w:rPr>
      </w:pPr>
    </w:p>
    <w:p w14:paraId="7BF4F4A4" w14:textId="36B3E05B" w:rsidR="004C7B42" w:rsidRDefault="004C7B42" w:rsidP="004C7B42">
      <w:pPr>
        <w:spacing w:after="0" w:line="360" w:lineRule="auto"/>
        <w:jc w:val="both"/>
        <w:rPr>
          <w:rFonts w:ascii="Times New Roman" w:hAnsi="Times New Roman" w:cs="Times New Roman"/>
          <w:i/>
          <w:iCs/>
          <w:sz w:val="18"/>
          <w:szCs w:val="18"/>
        </w:rPr>
      </w:pPr>
      <w:r w:rsidRPr="0053221E">
        <w:rPr>
          <w:rFonts w:ascii="Times New Roman" w:hAnsi="Times New Roman" w:cs="Times New Roman"/>
          <w:i/>
          <w:iCs/>
          <w:sz w:val="18"/>
          <w:szCs w:val="18"/>
        </w:rPr>
        <w:t xml:space="preserve">Corresponding </w:t>
      </w:r>
      <w:r>
        <w:rPr>
          <w:rFonts w:ascii="Times New Roman" w:hAnsi="Times New Roman" w:cs="Times New Roman"/>
          <w:i/>
          <w:iCs/>
          <w:sz w:val="18"/>
          <w:szCs w:val="18"/>
        </w:rPr>
        <w:t>author email</w:t>
      </w:r>
      <w:r w:rsidRPr="0053221E">
        <w:rPr>
          <w:rFonts w:ascii="Times New Roman" w:hAnsi="Times New Roman" w:cs="Times New Roman"/>
          <w:i/>
          <w:iCs/>
          <w:sz w:val="18"/>
          <w:szCs w:val="18"/>
        </w:rPr>
        <w:t xml:space="preserve">: </w:t>
      </w:r>
      <w:hyperlink r:id="rId11" w:history="1">
        <w:r w:rsidRPr="00566BC4">
          <w:rPr>
            <w:rStyle w:val="Hyperlink"/>
            <w:rFonts w:ascii="Times New Roman" w:hAnsi="Times New Roman" w:cs="Times New Roman"/>
            <w:i/>
            <w:iCs/>
            <w:sz w:val="18"/>
            <w:szCs w:val="18"/>
          </w:rPr>
          <w:t>safa.ansariarab@gmail.com</w:t>
        </w:r>
      </w:hyperlink>
      <w:r>
        <w:rPr>
          <w:rFonts w:ascii="Times New Roman" w:hAnsi="Times New Roman" w:cs="Times New Roman"/>
          <w:i/>
          <w:iCs/>
          <w:sz w:val="18"/>
          <w:szCs w:val="18"/>
        </w:rPr>
        <w:t xml:space="preserve"> </w:t>
      </w:r>
      <w:r w:rsidRPr="004C7B42">
        <w:rPr>
          <w:rFonts w:ascii="Times New Roman" w:hAnsi="Times New Roman" w:cs="Times New Roman"/>
          <w:i/>
          <w:iCs/>
          <w:sz w:val="18"/>
          <w:szCs w:val="18"/>
        </w:rPr>
        <w:t xml:space="preserve">(Orcid ID: </w:t>
      </w:r>
      <w:hyperlink r:id="rId12" w:history="1">
        <w:r w:rsidRPr="00566BC4">
          <w:rPr>
            <w:rStyle w:val="Hyperlink"/>
            <w:rFonts w:ascii="Times New Roman" w:hAnsi="Times New Roman" w:cs="Times New Roman"/>
            <w:i/>
            <w:iCs/>
            <w:sz w:val="18"/>
            <w:szCs w:val="18"/>
          </w:rPr>
          <w:t>https://orcid.org/0000-0003-0439-2740</w:t>
        </w:r>
      </w:hyperlink>
      <w:r>
        <w:rPr>
          <w:rFonts w:ascii="Times New Roman" w:hAnsi="Times New Roman" w:cs="Times New Roman"/>
          <w:i/>
          <w:iCs/>
          <w:sz w:val="18"/>
          <w:szCs w:val="18"/>
        </w:rPr>
        <w:t>)</w:t>
      </w:r>
    </w:p>
    <w:p w14:paraId="03E93A78" w14:textId="77777777" w:rsidR="004C7B42" w:rsidRDefault="004C7B42" w:rsidP="004C7B42">
      <w:pPr>
        <w:spacing w:after="0" w:line="360" w:lineRule="auto"/>
        <w:jc w:val="both"/>
        <w:rPr>
          <w:rFonts w:ascii="Times New Roman" w:hAnsi="Times New Roman" w:cs="Times New Roman"/>
          <w:i/>
          <w:iCs/>
          <w:sz w:val="18"/>
          <w:szCs w:val="18"/>
        </w:rPr>
      </w:pPr>
    </w:p>
    <w:p w14:paraId="3E60A29F" w14:textId="34033587" w:rsidR="00D07BCD" w:rsidRPr="005C2EBC" w:rsidRDefault="00835FF7" w:rsidP="005C2EBC">
      <w:pPr>
        <w:jc w:val="both"/>
        <w:rPr>
          <w:rFonts w:ascii="Times New Roman" w:hAnsi="Times New Roman" w:cs="Times New Roman"/>
          <w:b/>
          <w:bCs/>
          <w:color w:val="000000" w:themeColor="text1"/>
          <w:sz w:val="24"/>
          <w:szCs w:val="24"/>
        </w:rPr>
      </w:pPr>
      <w:r w:rsidRPr="005C2EBC">
        <w:rPr>
          <w:rFonts w:ascii="Times New Roman" w:hAnsi="Times New Roman" w:cs="Times New Roman"/>
          <w:b/>
          <w:bCs/>
          <w:color w:val="000000" w:themeColor="text1"/>
          <w:sz w:val="24"/>
          <w:szCs w:val="24"/>
        </w:rPr>
        <w:t>ABSTRACT</w:t>
      </w:r>
    </w:p>
    <w:p w14:paraId="6FFB8ED9" w14:textId="298C872D" w:rsidR="008A20DB" w:rsidRPr="005C2EBC" w:rsidRDefault="00CC6345" w:rsidP="004F168F">
      <w:pPr>
        <w:pStyle w:val="NormalWeb"/>
        <w:shd w:val="clear" w:color="auto" w:fill="FFFFFF"/>
        <w:spacing w:before="0" w:beforeAutospacing="0" w:after="300" w:afterAutospacing="0" w:line="276" w:lineRule="auto"/>
        <w:jc w:val="both"/>
        <w:textAlignment w:val="baseline"/>
        <w:rPr>
          <w:rFonts w:asciiTheme="majorBidi" w:eastAsiaTheme="minorHAnsi" w:hAnsiTheme="majorBidi" w:cstheme="majorBidi"/>
          <w:color w:val="000000" w:themeColor="text1"/>
          <w:sz w:val="22"/>
          <w:szCs w:val="22"/>
          <w:shd w:val="clear" w:color="auto" w:fill="FFFFFF"/>
          <w:lang w:eastAsia="en-US"/>
        </w:rPr>
      </w:pPr>
      <w:r w:rsidRPr="005C2EBC">
        <w:rPr>
          <w:rFonts w:asciiTheme="majorBidi" w:hAnsiTheme="majorBidi" w:cstheme="majorBidi"/>
          <w:color w:val="000000" w:themeColor="text1"/>
        </w:rPr>
        <w:t>Raisins, or “Kishmish” as they are sometimes known, are dried grapes consumed worldwide. They are a great addition to baking, cooking, and brewing and provide various health benefits. </w:t>
      </w:r>
      <w:r w:rsidR="00E2198F" w:rsidRPr="005C2EBC">
        <w:rPr>
          <w:rFonts w:asciiTheme="majorBidi" w:hAnsiTheme="majorBidi" w:cstheme="majorBidi"/>
          <w:color w:val="000000" w:themeColor="text1"/>
        </w:rPr>
        <w:t>Raisins are surprisingly full of nutrients</w:t>
      </w:r>
      <w:r w:rsidR="005C2EBC" w:rsidRPr="005C2EBC">
        <w:rPr>
          <w:rFonts w:asciiTheme="majorBidi" w:hAnsiTheme="majorBidi" w:cstheme="majorBidi"/>
          <w:color w:val="000000" w:themeColor="text1"/>
        </w:rPr>
        <w:t xml:space="preserve"> like potassium, magnesium, and iron and free from saturated fat and cholesterol</w:t>
      </w:r>
      <w:r w:rsidR="00E2198F" w:rsidRPr="005C2EBC">
        <w:rPr>
          <w:rFonts w:asciiTheme="majorBidi" w:hAnsiTheme="majorBidi" w:cstheme="majorBidi"/>
          <w:color w:val="000000" w:themeColor="text1"/>
        </w:rPr>
        <w:t xml:space="preserve">, </w:t>
      </w:r>
      <w:r w:rsidR="008A20DB" w:rsidRPr="005C2EBC">
        <w:rPr>
          <w:rFonts w:asciiTheme="majorBidi" w:hAnsiTheme="majorBidi" w:cstheme="majorBidi"/>
          <w:color w:val="000000" w:themeColor="text1"/>
        </w:rPr>
        <w:t xml:space="preserve">they </w:t>
      </w:r>
      <w:r w:rsidR="008A20DB" w:rsidRPr="005C2EBC">
        <w:rPr>
          <w:rFonts w:asciiTheme="majorBidi" w:hAnsiTheme="majorBidi" w:cstheme="majorBidi"/>
          <w:color w:val="000000" w:themeColor="text1"/>
          <w:lang w:eastAsia="en-GB"/>
        </w:rPr>
        <w:t xml:space="preserve">are rich and concentrated sources of energy, vitamins, electrolytes, and </w:t>
      </w:r>
      <w:r w:rsidR="005C2EBC">
        <w:rPr>
          <w:rFonts w:asciiTheme="majorBidi" w:hAnsiTheme="majorBidi" w:cstheme="majorBidi"/>
          <w:color w:val="000000" w:themeColor="text1"/>
          <w:lang w:eastAsia="en-GB"/>
        </w:rPr>
        <w:t>minerals</w:t>
      </w:r>
      <w:r w:rsidR="00E2198F" w:rsidRPr="005C2EBC">
        <w:rPr>
          <w:rFonts w:asciiTheme="majorBidi" w:hAnsiTheme="majorBidi" w:cstheme="majorBidi"/>
          <w:color w:val="000000" w:themeColor="text1"/>
        </w:rPr>
        <w:t>.</w:t>
      </w:r>
      <w:r w:rsidR="003A2B44" w:rsidRPr="005C2EBC">
        <w:rPr>
          <w:rFonts w:asciiTheme="majorBidi" w:hAnsiTheme="majorBidi" w:cstheme="majorBidi"/>
          <w:color w:val="000000" w:themeColor="text1"/>
        </w:rPr>
        <w:t xml:space="preserve"> </w:t>
      </w:r>
      <w:r w:rsidR="008A20DB" w:rsidRPr="005C2EBC">
        <w:rPr>
          <w:rFonts w:asciiTheme="majorBidi" w:hAnsiTheme="majorBidi" w:cstheme="majorBidi"/>
          <w:color w:val="000000" w:themeColor="text1"/>
          <w:shd w:val="clear" w:color="auto" w:fill="FFFFFF"/>
        </w:rPr>
        <w:t>Raisins possess remarkable antioxidant and antibacterial qualities</w:t>
      </w:r>
      <w:r w:rsidR="004F168F">
        <w:rPr>
          <w:rFonts w:asciiTheme="majorBidi" w:hAnsiTheme="majorBidi" w:cstheme="majorBidi"/>
          <w:color w:val="000000" w:themeColor="text1"/>
          <w:shd w:val="clear" w:color="auto" w:fill="FFFFFF"/>
        </w:rPr>
        <w:t xml:space="preserve"> that </w:t>
      </w:r>
      <w:r w:rsidR="008A20DB" w:rsidRPr="005C2EBC">
        <w:rPr>
          <w:rFonts w:asciiTheme="majorBidi" w:hAnsiTheme="majorBidi" w:cstheme="majorBidi"/>
          <w:color w:val="000000" w:themeColor="text1"/>
        </w:rPr>
        <w:t>some specific polyphenols, such as quercetin, procyanidins, and catechin, are accountable for raisins’ antioxidant and antibacterial properties. Eating foods high in antioxidants, mainly phenolic compounds like flavonoids is essential to managing and preventing diabetes.</w:t>
      </w:r>
      <w:r w:rsidR="005C2EBC" w:rsidRPr="005C2EBC">
        <w:rPr>
          <w:rFonts w:ascii="Roboto" w:eastAsiaTheme="minorHAnsi" w:hAnsi="Roboto" w:cstheme="minorBidi"/>
          <w:color w:val="000000" w:themeColor="text1"/>
          <w:sz w:val="22"/>
          <w:szCs w:val="22"/>
          <w:shd w:val="clear" w:color="auto" w:fill="FFFFFF"/>
          <w:lang w:eastAsia="en-US"/>
        </w:rPr>
        <w:t xml:space="preserve"> </w:t>
      </w:r>
      <w:r w:rsidR="005C2EBC" w:rsidRPr="005C2EBC">
        <w:rPr>
          <w:rFonts w:asciiTheme="majorBidi" w:eastAsiaTheme="minorHAnsi" w:hAnsiTheme="majorBidi" w:cstheme="majorBidi"/>
          <w:color w:val="000000" w:themeColor="text1"/>
          <w:sz w:val="22"/>
          <w:szCs w:val="22"/>
          <w:shd w:val="clear" w:color="auto" w:fill="FFFFFF"/>
          <w:lang w:eastAsia="en-US"/>
        </w:rPr>
        <w:t>by preventing the development of insulin resistance and protecting cells by reducing oxidative stress damage. Additionally, </w:t>
      </w:r>
      <w:hyperlink r:id="rId13" w:history="1">
        <w:r w:rsidR="005C2EBC" w:rsidRPr="005C2EBC">
          <w:rPr>
            <w:rFonts w:asciiTheme="majorBidi" w:eastAsiaTheme="minorHAnsi" w:hAnsiTheme="majorBidi" w:cstheme="majorBidi"/>
            <w:color w:val="000000" w:themeColor="text1"/>
            <w:sz w:val="22"/>
            <w:szCs w:val="22"/>
            <w:bdr w:val="none" w:sz="0" w:space="0" w:color="auto" w:frame="1"/>
            <w:shd w:val="clear" w:color="auto" w:fill="FFFFFF"/>
            <w:lang w:eastAsia="en-US"/>
          </w:rPr>
          <w:t>research</w:t>
        </w:r>
      </w:hyperlink>
      <w:r w:rsidR="005C2EBC" w:rsidRPr="005C2EBC">
        <w:rPr>
          <w:rFonts w:asciiTheme="majorBidi" w:eastAsiaTheme="minorHAnsi" w:hAnsiTheme="majorBidi" w:cstheme="majorBidi"/>
          <w:color w:val="000000" w:themeColor="text1"/>
          <w:sz w:val="22"/>
          <w:szCs w:val="22"/>
          <w:shd w:val="clear" w:color="auto" w:fill="FFFFFF"/>
          <w:lang w:eastAsia="en-US"/>
        </w:rPr>
        <w:t> indicates that raisins may benefit cardiovascular health.</w:t>
      </w:r>
    </w:p>
    <w:p w14:paraId="0BCF99B6" w14:textId="08D561D1" w:rsidR="008D78CD" w:rsidRPr="005C2EBC" w:rsidRDefault="006069D4" w:rsidP="006069D4">
      <w:pPr>
        <w:jc w:val="both"/>
        <w:rPr>
          <w:rFonts w:ascii="Calibri" w:eastAsia="Times New Roman" w:hAnsi="Calibri" w:cs="Calibri"/>
          <w:color w:val="000000" w:themeColor="text1"/>
          <w:lang w:val="en-GB" w:eastAsia="en-GB"/>
        </w:rPr>
      </w:pPr>
      <w:r w:rsidRPr="00411FF5">
        <w:rPr>
          <w:rFonts w:ascii="Times New Roman" w:eastAsia="Times New Roman" w:hAnsi="Times New Roman" w:cs="Times New Roman"/>
          <w:color w:val="000000" w:themeColor="text1"/>
          <w:sz w:val="24"/>
          <w:szCs w:val="24"/>
          <w:lang w:eastAsia="en-GB"/>
        </w:rPr>
        <w:t>The</w:t>
      </w:r>
      <w:r w:rsidR="008D78CD" w:rsidRPr="00411FF5">
        <w:rPr>
          <w:rFonts w:ascii="Times New Roman" w:eastAsia="Times New Roman" w:hAnsi="Times New Roman" w:cs="Times New Roman"/>
          <w:color w:val="000000" w:themeColor="text1"/>
          <w:sz w:val="24"/>
          <w:szCs w:val="24"/>
          <w:lang w:eastAsia="en-GB"/>
        </w:rPr>
        <w:t xml:space="preserve"> present study </w:t>
      </w:r>
      <w:r w:rsidR="00203BA5" w:rsidRPr="00411FF5">
        <w:rPr>
          <w:rFonts w:ascii="Times New Roman" w:eastAsia="Times New Roman" w:hAnsi="Times New Roman" w:cs="Times New Roman"/>
          <w:color w:val="000000" w:themeColor="text1"/>
          <w:sz w:val="24"/>
          <w:szCs w:val="24"/>
          <w:lang w:eastAsia="en-GB"/>
        </w:rPr>
        <w:t xml:space="preserve">addresses </w:t>
      </w:r>
      <w:r w:rsidR="00E37085" w:rsidRPr="00411FF5">
        <w:rPr>
          <w:rFonts w:ascii="Times New Roman" w:eastAsia="Times New Roman" w:hAnsi="Times New Roman" w:cs="Times New Roman"/>
          <w:color w:val="000000" w:themeColor="text1"/>
          <w:sz w:val="24"/>
          <w:szCs w:val="24"/>
          <w:lang w:eastAsia="en-GB"/>
        </w:rPr>
        <w:t>preparing and formulating a new product,</w:t>
      </w:r>
      <w:r w:rsidRPr="00411FF5">
        <w:rPr>
          <w:rFonts w:ascii="Times New Roman" w:eastAsia="Times New Roman" w:hAnsi="Times New Roman" w:cs="Times New Roman"/>
          <w:color w:val="000000" w:themeColor="text1"/>
          <w:sz w:val="24"/>
          <w:szCs w:val="24"/>
          <w:lang w:eastAsia="en-GB"/>
        </w:rPr>
        <w:t xml:space="preserve"> </w:t>
      </w:r>
      <w:r w:rsidR="00203BA5" w:rsidRPr="00411FF5">
        <w:rPr>
          <w:rFonts w:ascii="Times New Roman" w:eastAsia="Times New Roman" w:hAnsi="Times New Roman" w:cs="Times New Roman"/>
          <w:b/>
          <w:bCs/>
          <w:color w:val="000000" w:themeColor="text1"/>
          <w:sz w:val="24"/>
          <w:szCs w:val="24"/>
          <w:lang w:eastAsia="en-GB"/>
        </w:rPr>
        <w:t>Raisin spread</w:t>
      </w:r>
      <w:r w:rsidRPr="00411FF5">
        <w:rPr>
          <w:rFonts w:ascii="Times New Roman" w:eastAsia="Times New Roman" w:hAnsi="Times New Roman" w:cs="Times New Roman"/>
          <w:color w:val="000000" w:themeColor="text1"/>
          <w:sz w:val="24"/>
          <w:szCs w:val="24"/>
          <w:lang w:eastAsia="en-GB"/>
        </w:rPr>
        <w:t>. The aim of the study is to examine</w:t>
      </w:r>
      <w:r w:rsidR="008D78CD" w:rsidRPr="00411FF5">
        <w:rPr>
          <w:rFonts w:ascii="Times New Roman" w:eastAsia="Times New Roman" w:hAnsi="Times New Roman" w:cs="Times New Roman"/>
          <w:color w:val="000000" w:themeColor="text1"/>
          <w:sz w:val="24"/>
          <w:szCs w:val="24"/>
          <w:lang w:eastAsia="en-GB"/>
        </w:rPr>
        <w:t xml:space="preserve"> the effect of the pectinase enzyme (in three different levels of 0, 500, and 1000 ppm) and concentration temperature (65, 75, and 85°C) on pH, acidity, Brix, </w:t>
      </w:r>
      <w:r w:rsidR="00574C6B" w:rsidRPr="00411FF5">
        <w:rPr>
          <w:rFonts w:ascii="Times New Roman" w:eastAsia="Times New Roman" w:hAnsi="Times New Roman" w:cs="Times New Roman"/>
          <w:color w:val="000000" w:themeColor="text1"/>
          <w:sz w:val="24"/>
          <w:szCs w:val="24"/>
          <w:lang w:eastAsia="en-GB"/>
        </w:rPr>
        <w:t>colour</w:t>
      </w:r>
      <w:r w:rsidR="008D78CD" w:rsidRPr="00411FF5">
        <w:rPr>
          <w:rFonts w:ascii="Times New Roman" w:eastAsia="Times New Roman" w:hAnsi="Times New Roman" w:cs="Times New Roman"/>
          <w:color w:val="000000" w:themeColor="text1"/>
          <w:sz w:val="24"/>
          <w:szCs w:val="24"/>
          <w:lang w:eastAsia="en-GB"/>
        </w:rPr>
        <w:t>, and sensory parameters.</w:t>
      </w:r>
      <w:r w:rsidR="008D78CD" w:rsidRPr="005C2EBC">
        <w:rPr>
          <w:rFonts w:ascii="Times New Roman" w:eastAsia="Times New Roman" w:hAnsi="Times New Roman" w:cs="Times New Roman"/>
          <w:color w:val="000000" w:themeColor="text1"/>
          <w:sz w:val="24"/>
          <w:szCs w:val="24"/>
          <w:lang w:eastAsia="en-GB"/>
        </w:rPr>
        <w:t xml:space="preserve"> The result indicated that by increasing the enzyme, pH, and </w:t>
      </w:r>
      <w:r w:rsidR="00574C6B">
        <w:rPr>
          <w:rFonts w:ascii="Times New Roman" w:eastAsia="Times New Roman" w:hAnsi="Times New Roman" w:cs="Times New Roman"/>
          <w:color w:val="000000" w:themeColor="text1"/>
          <w:sz w:val="24"/>
          <w:szCs w:val="24"/>
          <w:lang w:eastAsia="en-GB"/>
        </w:rPr>
        <w:t>colour</w:t>
      </w:r>
      <w:r w:rsidR="008D78CD" w:rsidRPr="005C2EBC">
        <w:rPr>
          <w:rFonts w:ascii="Times New Roman" w:eastAsia="Times New Roman" w:hAnsi="Times New Roman" w:cs="Times New Roman"/>
          <w:color w:val="000000" w:themeColor="text1"/>
          <w:sz w:val="24"/>
          <w:szCs w:val="24"/>
          <w:lang w:eastAsia="en-GB"/>
        </w:rPr>
        <w:t xml:space="preserve"> parameters were increased but the identity and Brix were decreased. Also, the results showed that by increasing the concentration temperature from 65°C to 85°C, </w:t>
      </w:r>
      <w:r w:rsidR="00574C6B">
        <w:rPr>
          <w:rFonts w:ascii="Times New Roman" w:eastAsia="Times New Roman" w:hAnsi="Times New Roman" w:cs="Times New Roman"/>
          <w:color w:val="000000" w:themeColor="text1"/>
          <w:sz w:val="24"/>
          <w:szCs w:val="24"/>
          <w:lang w:eastAsia="en-GB"/>
        </w:rPr>
        <w:t>colour</w:t>
      </w:r>
      <w:r w:rsidR="008D78CD" w:rsidRPr="005C2EBC">
        <w:rPr>
          <w:rFonts w:ascii="Times New Roman" w:eastAsia="Times New Roman" w:hAnsi="Times New Roman" w:cs="Times New Roman"/>
          <w:color w:val="000000" w:themeColor="text1"/>
          <w:sz w:val="24"/>
          <w:szCs w:val="24"/>
          <w:lang w:eastAsia="en-GB"/>
        </w:rPr>
        <w:t xml:space="preserve"> parameters were decreased, and acidity increased. On the other hand, sensory analyses showed the sample with 500 ppm of pectinase enzyme me and a concentration temperature of 75°C was the best treatment in this study so we use it for further analyses to determine its rheological characteristics like apparent viscosity and its nutritional properties such as heavy metals along with its physicochemical properties.</w:t>
      </w:r>
    </w:p>
    <w:p w14:paraId="36488168" w14:textId="4FBA826B" w:rsidR="008D78CD" w:rsidRPr="005C2EBC" w:rsidRDefault="008D78CD" w:rsidP="005C2EBC">
      <w:pPr>
        <w:jc w:val="both"/>
        <w:rPr>
          <w:rFonts w:ascii="Calibri" w:eastAsia="Times New Roman" w:hAnsi="Calibri" w:cs="Calibri"/>
          <w:color w:val="000000" w:themeColor="text1"/>
          <w:lang w:val="en-GB" w:eastAsia="en-GB"/>
        </w:rPr>
      </w:pPr>
      <w:r w:rsidRPr="00411FF5">
        <w:rPr>
          <w:rFonts w:ascii="Times New Roman" w:eastAsia="Times New Roman" w:hAnsi="Times New Roman" w:cs="Times New Roman"/>
          <w:b/>
          <w:bCs/>
          <w:color w:val="000000" w:themeColor="text1"/>
          <w:sz w:val="24"/>
          <w:szCs w:val="24"/>
          <w:lang w:eastAsia="en-GB"/>
        </w:rPr>
        <w:t>Keywords</w:t>
      </w:r>
      <w:r w:rsidRPr="00411FF5">
        <w:rPr>
          <w:rFonts w:ascii="Times New Roman" w:eastAsia="Times New Roman" w:hAnsi="Times New Roman" w:cs="Times New Roman"/>
          <w:color w:val="000000" w:themeColor="text1"/>
          <w:sz w:val="24"/>
          <w:szCs w:val="24"/>
          <w:lang w:eastAsia="en-GB"/>
        </w:rPr>
        <w:t xml:space="preserve">: Raisin spread, pectinase enzyme, </w:t>
      </w:r>
      <w:r w:rsidR="008C0C3D" w:rsidRPr="00411FF5">
        <w:rPr>
          <w:rFonts w:ascii="Times New Roman" w:eastAsia="Times New Roman" w:hAnsi="Times New Roman" w:cs="Times New Roman"/>
          <w:color w:val="000000" w:themeColor="text1"/>
          <w:sz w:val="24"/>
          <w:szCs w:val="24"/>
          <w:lang w:eastAsia="en-GB"/>
        </w:rPr>
        <w:t>formulation, physiological nutritional p</w:t>
      </w:r>
      <w:r w:rsidRPr="00411FF5">
        <w:rPr>
          <w:rFonts w:ascii="Times New Roman" w:eastAsia="Times New Roman" w:hAnsi="Times New Roman" w:cs="Times New Roman"/>
          <w:color w:val="000000" w:themeColor="text1"/>
          <w:sz w:val="24"/>
          <w:szCs w:val="24"/>
          <w:lang w:eastAsia="en-GB"/>
        </w:rPr>
        <w:t>roperties</w:t>
      </w:r>
    </w:p>
    <w:p w14:paraId="58C6FA00" w14:textId="77777777" w:rsidR="006069D4" w:rsidRPr="005C2EBC" w:rsidRDefault="006069D4" w:rsidP="005C2EBC">
      <w:pPr>
        <w:jc w:val="both"/>
        <w:rPr>
          <w:rFonts w:ascii="Times New Roman" w:hAnsi="Times New Roman" w:cs="Times New Roman"/>
          <w:b/>
          <w:bCs/>
          <w:color w:val="000000" w:themeColor="text1"/>
          <w:sz w:val="24"/>
          <w:szCs w:val="24"/>
        </w:rPr>
      </w:pPr>
    </w:p>
    <w:p w14:paraId="1148118A" w14:textId="4FF0E132" w:rsidR="00835FF7" w:rsidRPr="005C2EBC" w:rsidRDefault="00835FF7" w:rsidP="005C2EBC">
      <w:pPr>
        <w:jc w:val="both"/>
        <w:rPr>
          <w:rFonts w:ascii="Times New Roman" w:hAnsi="Times New Roman" w:cs="Times New Roman"/>
          <w:b/>
          <w:bCs/>
          <w:color w:val="000000" w:themeColor="text1"/>
          <w:sz w:val="24"/>
          <w:szCs w:val="24"/>
        </w:rPr>
      </w:pPr>
      <w:r w:rsidRPr="005C2EBC">
        <w:rPr>
          <w:rFonts w:ascii="Times New Roman" w:hAnsi="Times New Roman" w:cs="Times New Roman"/>
          <w:b/>
          <w:bCs/>
          <w:color w:val="000000" w:themeColor="text1"/>
          <w:sz w:val="24"/>
          <w:szCs w:val="24"/>
        </w:rPr>
        <w:lastRenderedPageBreak/>
        <w:t>INTRODUCTION</w:t>
      </w:r>
    </w:p>
    <w:p w14:paraId="2783949F" w14:textId="5A2C3905" w:rsidR="008D78CD" w:rsidRPr="005C2EBC" w:rsidRDefault="008D78CD" w:rsidP="005C2EBC">
      <w:pPr>
        <w:jc w:val="both"/>
        <w:rPr>
          <w:rFonts w:asciiTheme="majorBidi" w:hAnsiTheme="majorBidi" w:cstheme="majorBidi"/>
          <w:color w:val="000000" w:themeColor="text1"/>
          <w:sz w:val="24"/>
          <w:szCs w:val="24"/>
          <w:lang w:val="en-GB" w:eastAsia="en-GB"/>
        </w:rPr>
      </w:pPr>
      <w:r w:rsidRPr="005C2EBC">
        <w:rPr>
          <w:rFonts w:asciiTheme="majorBidi" w:hAnsiTheme="majorBidi" w:cstheme="majorBidi"/>
          <w:color w:val="000000" w:themeColor="text1"/>
          <w:sz w:val="24"/>
          <w:szCs w:val="24"/>
          <w:lang w:eastAsia="en-GB"/>
        </w:rPr>
        <w:t xml:space="preserve">Raisins are dried </w:t>
      </w:r>
      <w:r w:rsidR="00574C6B" w:rsidRPr="005C2EBC">
        <w:rPr>
          <w:rFonts w:asciiTheme="majorBidi" w:hAnsiTheme="majorBidi" w:cstheme="majorBidi"/>
          <w:color w:val="000000" w:themeColor="text1"/>
          <w:sz w:val="24"/>
          <w:szCs w:val="24"/>
          <w:lang w:eastAsia="en-GB"/>
        </w:rPr>
        <w:t>grapes</w:t>
      </w:r>
      <w:r w:rsidRPr="005C2EBC">
        <w:rPr>
          <w:rFonts w:asciiTheme="majorBidi" w:hAnsiTheme="majorBidi" w:cstheme="majorBidi"/>
          <w:color w:val="000000" w:themeColor="text1"/>
          <w:sz w:val="24"/>
          <w:szCs w:val="24"/>
          <w:lang w:eastAsia="en-GB"/>
        </w:rPr>
        <w:t xml:space="preserve"> most widely recognized dried natural product in almost all aspects of the world. </w:t>
      </w:r>
      <w:r w:rsidR="006069D4">
        <w:rPr>
          <w:rFonts w:asciiTheme="majorBidi" w:hAnsiTheme="majorBidi" w:cstheme="majorBidi"/>
          <w:color w:val="000000" w:themeColor="text1"/>
          <w:sz w:val="24"/>
          <w:szCs w:val="24"/>
          <w:lang w:eastAsia="en-GB"/>
        </w:rPr>
        <w:t xml:space="preserve">Be that as it may, all grapes are </w:t>
      </w:r>
      <w:r w:rsidRPr="005C2EBC">
        <w:rPr>
          <w:rFonts w:asciiTheme="majorBidi" w:hAnsiTheme="majorBidi" w:cstheme="majorBidi"/>
          <w:color w:val="000000" w:themeColor="text1"/>
          <w:sz w:val="24"/>
          <w:szCs w:val="24"/>
          <w:lang w:eastAsia="en-GB"/>
        </w:rPr>
        <w:t>not appropriate for making raisins. (</w:t>
      </w:r>
      <w:r w:rsidRPr="005C2EBC">
        <w:rPr>
          <w:rFonts w:asciiTheme="majorBidi" w:hAnsiTheme="majorBidi" w:cstheme="majorBidi"/>
          <w:i/>
          <w:iCs/>
          <w:color w:val="000000" w:themeColor="text1"/>
          <w:sz w:val="24"/>
          <w:szCs w:val="24"/>
          <w:lang w:eastAsia="en-GB"/>
        </w:rPr>
        <w:t>Maynard et al. 2003</w:t>
      </w:r>
      <w:r w:rsidRPr="005C2EBC">
        <w:rPr>
          <w:rFonts w:asciiTheme="majorBidi" w:hAnsiTheme="majorBidi" w:cstheme="majorBidi"/>
          <w:color w:val="000000" w:themeColor="text1"/>
          <w:sz w:val="24"/>
          <w:szCs w:val="24"/>
          <w:lang w:eastAsia="en-GB"/>
        </w:rPr>
        <w:t>). The sweet grapes are just chosen for drying. Raisins have high feeding characteristics. Raisins are regarded for their uncommon food esteem and are plentiful in starches, minerals, and nutrients. Furthermore, they can be utilized in nearly everyone's food diet (</w:t>
      </w:r>
      <w:r w:rsidRPr="005C2EBC">
        <w:rPr>
          <w:rFonts w:asciiTheme="majorBidi" w:hAnsiTheme="majorBidi" w:cstheme="majorBidi"/>
          <w:i/>
          <w:iCs/>
          <w:color w:val="000000" w:themeColor="text1"/>
          <w:sz w:val="24"/>
          <w:szCs w:val="24"/>
          <w:lang w:eastAsia="en-GB"/>
        </w:rPr>
        <w:t>Zuritz et al, 2005</w:t>
      </w:r>
      <w:r w:rsidRPr="005C2EBC">
        <w:rPr>
          <w:rFonts w:asciiTheme="majorBidi" w:hAnsiTheme="majorBidi" w:cstheme="majorBidi"/>
          <w:color w:val="000000" w:themeColor="text1"/>
          <w:sz w:val="24"/>
          <w:szCs w:val="24"/>
          <w:lang w:eastAsia="en-GB"/>
        </w:rPr>
        <w:t>). Raisins are a rich source of probiotics that aid in the prevention of cancers and chronic diseases.</w:t>
      </w:r>
    </w:p>
    <w:p w14:paraId="7DE95367" w14:textId="77777777" w:rsidR="008D78CD" w:rsidRPr="005C2EBC" w:rsidRDefault="008D78CD" w:rsidP="005C2EBC">
      <w:pPr>
        <w:jc w:val="both"/>
        <w:rPr>
          <w:rFonts w:ascii="Calibri" w:eastAsia="Times New Roman" w:hAnsi="Calibri" w:cs="Calibri"/>
          <w:color w:val="000000" w:themeColor="text1"/>
          <w:lang w:val="en-GB" w:eastAsia="en-GB"/>
        </w:rPr>
      </w:pPr>
      <w:r w:rsidRPr="005C2EBC">
        <w:rPr>
          <w:rFonts w:ascii="Times New Roman" w:eastAsia="Times New Roman" w:hAnsi="Times New Roman" w:cs="Times New Roman"/>
          <w:color w:val="000000" w:themeColor="text1"/>
          <w:sz w:val="24"/>
          <w:szCs w:val="24"/>
          <w:lang w:eastAsia="en-GB"/>
        </w:rPr>
        <w:t>A prebiotic has been recently defined as “a non-digestible food ingredient that beneficially affects the host by selectively stimulating the growth and/or activity of one or a limited number of bacteria in the colon’’ (</w:t>
      </w:r>
      <w:r w:rsidRPr="005C2EBC">
        <w:rPr>
          <w:rFonts w:ascii="Times New Roman" w:eastAsia="Times New Roman" w:hAnsi="Times New Roman" w:cs="Times New Roman"/>
          <w:i/>
          <w:iCs/>
          <w:color w:val="000000" w:themeColor="text1"/>
          <w:sz w:val="24"/>
          <w:szCs w:val="24"/>
          <w:lang w:eastAsia="en-GB"/>
        </w:rPr>
        <w:t>Gibson GR and Roberfroid MB, 1995</w:t>
      </w:r>
      <w:r w:rsidRPr="005C2EBC">
        <w:rPr>
          <w:rFonts w:ascii="Times New Roman" w:eastAsia="Times New Roman" w:hAnsi="Times New Roman" w:cs="Times New Roman"/>
          <w:color w:val="000000" w:themeColor="text1"/>
          <w:sz w:val="24"/>
          <w:szCs w:val="24"/>
          <w:lang w:eastAsia="en-GB"/>
        </w:rPr>
        <w:t>). Sun-dried raisins contain 5.7g fructans per 100g of fruit (</w:t>
      </w:r>
      <w:r w:rsidRPr="005C2EBC">
        <w:rPr>
          <w:rFonts w:ascii="Times New Roman" w:eastAsia="Times New Roman" w:hAnsi="Times New Roman" w:cs="Times New Roman"/>
          <w:i/>
          <w:iCs/>
          <w:color w:val="000000" w:themeColor="text1"/>
          <w:sz w:val="24"/>
          <w:szCs w:val="24"/>
          <w:lang w:eastAsia="en-GB"/>
        </w:rPr>
        <w:t>Camire ME and Dougherty, 2003</w:t>
      </w:r>
      <w:r w:rsidRPr="005C2EBC">
        <w:rPr>
          <w:rFonts w:ascii="Times New Roman" w:eastAsia="Times New Roman" w:hAnsi="Times New Roman" w:cs="Times New Roman"/>
          <w:color w:val="000000" w:themeColor="text1"/>
          <w:sz w:val="24"/>
          <w:szCs w:val="24"/>
          <w:lang w:eastAsia="en-GB"/>
        </w:rPr>
        <w:t>) higher than all commonly consumed fruits (</w:t>
      </w:r>
      <w:r w:rsidRPr="005C2EBC">
        <w:rPr>
          <w:rFonts w:ascii="Times New Roman" w:eastAsia="Times New Roman" w:hAnsi="Times New Roman" w:cs="Times New Roman"/>
          <w:i/>
          <w:iCs/>
          <w:color w:val="000000" w:themeColor="text1"/>
          <w:sz w:val="24"/>
          <w:szCs w:val="24"/>
          <w:lang w:eastAsia="en-GB"/>
        </w:rPr>
        <w:t>Muir JG et al, 2007</w:t>
      </w:r>
      <w:r w:rsidRPr="005C2EBC">
        <w:rPr>
          <w:rFonts w:ascii="Times New Roman" w:eastAsia="Times New Roman" w:hAnsi="Times New Roman" w:cs="Times New Roman"/>
          <w:color w:val="000000" w:themeColor="text1"/>
          <w:sz w:val="24"/>
          <w:szCs w:val="24"/>
          <w:lang w:eastAsia="en-GB"/>
        </w:rPr>
        <w:t>)</w:t>
      </w:r>
    </w:p>
    <w:p w14:paraId="7B3186BB" w14:textId="77777777" w:rsidR="008D78CD" w:rsidRPr="005C2EBC" w:rsidRDefault="008D78CD" w:rsidP="005C2EBC">
      <w:pPr>
        <w:jc w:val="both"/>
        <w:rPr>
          <w:rFonts w:ascii="Calibri" w:eastAsia="Times New Roman" w:hAnsi="Calibri" w:cs="Calibri"/>
          <w:color w:val="000000" w:themeColor="text1"/>
          <w:lang w:val="en-GB" w:eastAsia="en-GB"/>
        </w:rPr>
      </w:pPr>
      <w:r w:rsidRPr="005C2EBC">
        <w:rPr>
          <w:rFonts w:ascii="Times New Roman" w:eastAsia="Times New Roman" w:hAnsi="Times New Roman" w:cs="Times New Roman"/>
          <w:color w:val="000000" w:themeColor="text1"/>
          <w:sz w:val="24"/>
          <w:szCs w:val="24"/>
          <w:lang w:eastAsia="en-GB"/>
        </w:rPr>
        <w:t>Several studies address raisin's therapeutic properties (</w:t>
      </w:r>
      <w:r w:rsidRPr="005C2EBC">
        <w:rPr>
          <w:rFonts w:ascii="Times New Roman" w:eastAsia="Times New Roman" w:hAnsi="Times New Roman" w:cs="Times New Roman"/>
          <w:i/>
          <w:iCs/>
          <w:color w:val="000000" w:themeColor="text1"/>
          <w:sz w:val="24"/>
          <w:szCs w:val="24"/>
          <w:lang w:eastAsia="en-GB"/>
        </w:rPr>
        <w:t>Thea, 200The present study introduces new raisins of raisin called raisin produced</w:t>
      </w:r>
      <w:r w:rsidRPr="005C2EBC">
        <w:rPr>
          <w:rFonts w:ascii="Times New Roman" w:eastAsia="Times New Roman" w:hAnsi="Times New Roman" w:cs="Times New Roman"/>
          <w:color w:val="000000" w:themeColor="text1"/>
          <w:sz w:val="24"/>
          <w:szCs w:val="24"/>
          <w:lang w:eastAsia="en-GB"/>
        </w:rPr>
        <w:t>. Based on previous studies and the nutritional value of raisins </w:t>
      </w:r>
      <w:r w:rsidRPr="005C2EBC">
        <w:rPr>
          <w:rFonts w:ascii="Times New Roman" w:eastAsia="Times New Roman" w:hAnsi="Times New Roman" w:cs="Times New Roman"/>
          <w:i/>
          <w:iCs/>
          <w:color w:val="000000" w:themeColor="text1"/>
          <w:sz w:val="24"/>
          <w:szCs w:val="24"/>
          <w:lang w:eastAsia="en-GB"/>
        </w:rPr>
        <w:t>Zuritz et al, 2005</w:t>
      </w:r>
      <w:r w:rsidRPr="005C2EBC">
        <w:rPr>
          <w:rFonts w:ascii="Times New Roman" w:eastAsia="Times New Roman" w:hAnsi="Times New Roman" w:cs="Times New Roman"/>
          <w:color w:val="000000" w:themeColor="text1"/>
          <w:sz w:val="24"/>
          <w:szCs w:val="24"/>
          <w:lang w:eastAsia="en-GB"/>
        </w:rPr>
        <w:t>) and particularly a growing need to include much more healthy food made from fresh healthy raw material in people’s diet, raisin spread was made from sun-dried seedless raisins.</w:t>
      </w:r>
    </w:p>
    <w:p w14:paraId="360ABEED" w14:textId="77777777" w:rsidR="008D78CD" w:rsidRPr="005C2EBC" w:rsidRDefault="008D78CD" w:rsidP="005C2EBC">
      <w:pPr>
        <w:jc w:val="both"/>
        <w:rPr>
          <w:rFonts w:ascii="Calibri" w:eastAsia="Times New Roman" w:hAnsi="Calibri" w:cs="Calibri"/>
          <w:color w:val="000000" w:themeColor="text1"/>
          <w:lang w:val="en-GB" w:eastAsia="en-GB"/>
        </w:rPr>
      </w:pPr>
      <w:r w:rsidRPr="005C2EBC">
        <w:rPr>
          <w:rFonts w:ascii="Times New Roman" w:eastAsia="Times New Roman" w:hAnsi="Times New Roman" w:cs="Times New Roman"/>
          <w:color w:val="000000" w:themeColor="text1"/>
          <w:sz w:val="24"/>
          <w:szCs w:val="24"/>
          <w:lang w:eastAsia="en-GB"/>
        </w:rPr>
        <w:t>The effect of pectinase enzyme and concentration temperature on the product’s final Properties was evaluated, at three different levels of 0, 500, and 1000 ppm and 65, 75, and 85°C respectively.</w:t>
      </w:r>
    </w:p>
    <w:p w14:paraId="78958580" w14:textId="77777777" w:rsidR="003E40D4" w:rsidRPr="005C2EBC" w:rsidRDefault="003E40D4" w:rsidP="005C2EBC">
      <w:pPr>
        <w:jc w:val="both"/>
        <w:rPr>
          <w:rFonts w:ascii="Times New Roman" w:hAnsi="Times New Roman" w:cs="Times New Roman"/>
          <w:b/>
          <w:bCs/>
          <w:color w:val="000000" w:themeColor="text1"/>
          <w:sz w:val="24"/>
          <w:szCs w:val="24"/>
        </w:rPr>
      </w:pPr>
    </w:p>
    <w:p w14:paraId="4FD0DE59" w14:textId="5304C20E" w:rsidR="00835FF7" w:rsidRPr="007C067C" w:rsidRDefault="00835FF7" w:rsidP="009C0F22">
      <w:pPr>
        <w:spacing w:line="360" w:lineRule="auto"/>
        <w:rPr>
          <w:rFonts w:ascii="Times New Roman" w:hAnsi="Times New Roman" w:cs="Times New Roman"/>
          <w:b/>
          <w:bCs/>
          <w:sz w:val="24"/>
          <w:szCs w:val="24"/>
        </w:rPr>
      </w:pPr>
      <w:r w:rsidRPr="007C067C">
        <w:rPr>
          <w:rFonts w:ascii="Times New Roman" w:hAnsi="Times New Roman" w:cs="Times New Roman"/>
          <w:b/>
          <w:bCs/>
          <w:sz w:val="24"/>
          <w:szCs w:val="24"/>
        </w:rPr>
        <w:t>MATERIALS AND METHODS</w:t>
      </w:r>
    </w:p>
    <w:p w14:paraId="2AC64EFB" w14:textId="77777777"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b/>
          <w:bCs/>
          <w:i/>
          <w:iCs/>
          <w:color w:val="222222"/>
          <w:sz w:val="24"/>
          <w:szCs w:val="24"/>
          <w:lang w:eastAsia="en-GB"/>
        </w:rPr>
        <w:t>Material</w:t>
      </w:r>
    </w:p>
    <w:p w14:paraId="14D0B460" w14:textId="77777777"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color w:val="222222"/>
          <w:sz w:val="24"/>
          <w:szCs w:val="24"/>
          <w:lang w:eastAsia="en-GB"/>
        </w:rPr>
        <w:t>The sun-dried seedless raisin and sugar were obtained from the local market in Iran. Pectinase enzyme was obtained from Shahd-e-Iran Factory (Iran), and citric acid was obtained from Merck (Germany).</w:t>
      </w:r>
    </w:p>
    <w:p w14:paraId="25A47B67" w14:textId="77777777"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b/>
          <w:bCs/>
          <w:i/>
          <w:iCs/>
          <w:color w:val="222222"/>
          <w:sz w:val="24"/>
          <w:szCs w:val="24"/>
          <w:lang w:eastAsia="en-GB"/>
        </w:rPr>
        <w:t>Methods</w:t>
      </w:r>
    </w:p>
    <w:p w14:paraId="321EDE8F" w14:textId="29D3831E"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color w:val="222222"/>
          <w:sz w:val="24"/>
          <w:szCs w:val="24"/>
          <w:lang w:eastAsia="en-GB"/>
        </w:rPr>
        <w:t xml:space="preserve">Raisins were cleaned, washed, and kept in polyethylene bags at room temperature (28 °C) for further processes. Raisins were dipped in boiling water for 15 minutes, </w:t>
      </w:r>
      <w:r w:rsidR="004C7B42">
        <w:rPr>
          <w:rFonts w:ascii="Times New Roman" w:eastAsia="Times New Roman" w:hAnsi="Times New Roman" w:cs="Times New Roman"/>
          <w:color w:val="222222"/>
          <w:sz w:val="24"/>
          <w:szCs w:val="24"/>
          <w:lang w:eastAsia="en-GB"/>
        </w:rPr>
        <w:t xml:space="preserve">crushed by a 60-rpm mixer, and </w:t>
      </w:r>
      <w:r w:rsidRPr="003E40D4">
        <w:rPr>
          <w:rFonts w:ascii="Times New Roman" w:eastAsia="Times New Roman" w:hAnsi="Times New Roman" w:cs="Times New Roman"/>
          <w:color w:val="222222"/>
          <w:sz w:val="24"/>
          <w:szCs w:val="24"/>
          <w:lang w:eastAsia="en-GB"/>
        </w:rPr>
        <w:t>filtered by a cloth mesh. For pectin digestion, the enzyme was added in three different levels and for better enzyme functioning, the mixture was kept at 45 °C for 2 hours. And it was filtered again.</w:t>
      </w:r>
    </w:p>
    <w:p w14:paraId="654CDA01" w14:textId="43489CFA"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color w:val="222222"/>
          <w:sz w:val="24"/>
          <w:szCs w:val="24"/>
          <w:lang w:eastAsia="en-GB"/>
        </w:rPr>
        <w:t xml:space="preserve">Then sugar was </w:t>
      </w:r>
      <w:r w:rsidR="00B25637" w:rsidRPr="003E40D4">
        <w:rPr>
          <w:rFonts w:ascii="Times New Roman" w:eastAsia="Times New Roman" w:hAnsi="Times New Roman" w:cs="Times New Roman"/>
          <w:color w:val="222222"/>
          <w:sz w:val="24"/>
          <w:szCs w:val="24"/>
          <w:lang w:eastAsia="en-GB"/>
        </w:rPr>
        <w:t>added,</w:t>
      </w:r>
      <w:r w:rsidRPr="003E40D4">
        <w:rPr>
          <w:rFonts w:ascii="Times New Roman" w:eastAsia="Times New Roman" w:hAnsi="Times New Roman" w:cs="Times New Roman"/>
          <w:color w:val="222222"/>
          <w:sz w:val="24"/>
          <w:szCs w:val="24"/>
          <w:lang w:eastAsia="en-GB"/>
        </w:rPr>
        <w:t xml:space="preserve"> and concentration was continued at t</w:t>
      </w:r>
      <w:r w:rsidR="004510B6">
        <w:rPr>
          <w:rFonts w:ascii="Times New Roman" w:eastAsia="Times New Roman" w:hAnsi="Times New Roman" w:cs="Times New Roman"/>
          <w:color w:val="222222"/>
          <w:sz w:val="24"/>
          <w:szCs w:val="24"/>
          <w:lang w:eastAsia="en-GB"/>
        </w:rPr>
        <w:t>hree</w:t>
      </w:r>
      <w:r w:rsidRPr="003E40D4">
        <w:rPr>
          <w:rFonts w:ascii="Times New Roman" w:eastAsia="Times New Roman" w:hAnsi="Times New Roman" w:cs="Times New Roman"/>
          <w:color w:val="222222"/>
          <w:sz w:val="24"/>
          <w:szCs w:val="24"/>
          <w:lang w:eastAsia="en-GB"/>
        </w:rPr>
        <w:t xml:space="preserve"> temperatures (65, 75, and 85 °C) for 30 minutes. Finally dissolved citric acid in water was added to the concentrate and the mixture was filled in Glass jars and stored at room temperature for further analysis.</w:t>
      </w:r>
    </w:p>
    <w:p w14:paraId="70A4B6B5"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lastRenderedPageBreak/>
        <w:t>Physic-chemical analysis</w:t>
      </w:r>
    </w:p>
    <w:p w14:paraId="30F99744" w14:textId="4B7F804E" w:rsidR="003E40D4" w:rsidRDefault="00421996" w:rsidP="003E40D4">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PH</w:t>
      </w:r>
    </w:p>
    <w:p w14:paraId="41328738" w14:textId="30268C00" w:rsidR="00835FF7" w:rsidRPr="007C067C" w:rsidRDefault="00421996" w:rsidP="0023635A">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PH</w:t>
      </w:r>
      <w:r w:rsidR="00835FF7" w:rsidRPr="007C067C">
        <w:rPr>
          <w:rFonts w:ascii="Times New Roman" w:hAnsi="Times New Roman" w:cs="Times New Roman"/>
          <w:sz w:val="24"/>
          <w:szCs w:val="24"/>
        </w:rPr>
        <w:t xml:space="preserve"> was measured by a Metrohm 691 pH</w:t>
      </w:r>
      <w:r w:rsidR="001D161C"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 xml:space="preserve">meter. A 15% solution of the raisin spread was prepared </w:t>
      </w:r>
      <w:r w:rsidR="0023635A">
        <w:rPr>
          <w:rFonts w:ascii="Times New Roman" w:hAnsi="Times New Roman" w:cs="Times New Roman"/>
          <w:sz w:val="24"/>
          <w:szCs w:val="24"/>
        </w:rPr>
        <w:t>with</w:t>
      </w:r>
      <w:r w:rsidR="001D426C" w:rsidRPr="007C067C">
        <w:rPr>
          <w:rFonts w:ascii="Times New Roman" w:hAnsi="Times New Roman" w:cs="Times New Roman"/>
          <w:sz w:val="24"/>
          <w:szCs w:val="24"/>
        </w:rPr>
        <w:t xml:space="preserve"> </w:t>
      </w:r>
      <w:r w:rsidR="0023635A">
        <w:rPr>
          <w:rFonts w:ascii="Times New Roman" w:hAnsi="Times New Roman" w:cs="Times New Roman"/>
          <w:sz w:val="24"/>
          <w:szCs w:val="24"/>
        </w:rPr>
        <w:t>twice</w:t>
      </w:r>
      <w:r w:rsidR="00835FF7" w:rsidRPr="007C067C">
        <w:rPr>
          <w:rFonts w:ascii="Times New Roman" w:hAnsi="Times New Roman" w:cs="Times New Roman"/>
          <w:sz w:val="24"/>
          <w:szCs w:val="24"/>
        </w:rPr>
        <w:t xml:space="preserve"> distilled water; mixed for 15 minutes with a magnetic mixer, then rest for 10 minutes </w:t>
      </w:r>
      <w:r w:rsidR="001D161C" w:rsidRPr="007C067C">
        <w:rPr>
          <w:rFonts w:ascii="Times New Roman" w:hAnsi="Times New Roman" w:cs="Times New Roman"/>
          <w:sz w:val="24"/>
          <w:szCs w:val="24"/>
        </w:rPr>
        <w:t>at</w:t>
      </w:r>
      <w:r w:rsidR="00835FF7" w:rsidRPr="007C067C">
        <w:rPr>
          <w:rFonts w:ascii="Times New Roman" w:hAnsi="Times New Roman" w:cs="Times New Roman"/>
          <w:sz w:val="24"/>
          <w:szCs w:val="24"/>
        </w:rPr>
        <w:t xml:space="preserve"> room temperature.</w:t>
      </w:r>
      <w:r w:rsidR="001D161C"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And then pH was measured (</w:t>
      </w:r>
      <w:r w:rsidR="00835FF7" w:rsidRPr="007C067C">
        <w:rPr>
          <w:rFonts w:ascii="Times New Roman" w:hAnsi="Times New Roman" w:cs="Times New Roman"/>
          <w:i/>
          <w:iCs/>
          <w:sz w:val="24"/>
          <w:szCs w:val="24"/>
        </w:rPr>
        <w:t>Arunepanlop et al, 1996</w:t>
      </w:r>
      <w:r w:rsidR="00835FF7" w:rsidRPr="007C067C">
        <w:rPr>
          <w:rFonts w:ascii="Times New Roman" w:hAnsi="Times New Roman" w:cs="Times New Roman"/>
          <w:sz w:val="24"/>
          <w:szCs w:val="24"/>
        </w:rPr>
        <w:t>).</w:t>
      </w:r>
    </w:p>
    <w:p w14:paraId="4A7A4955"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Acidity</w:t>
      </w:r>
    </w:p>
    <w:p w14:paraId="505C217D" w14:textId="34339221" w:rsidR="00835FF7" w:rsidRPr="007C067C" w:rsidRDefault="00835FF7" w:rsidP="0023635A">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Acidity was measured according to ISIRI </w:t>
      </w:r>
      <w:r w:rsidRPr="00850FA7">
        <w:rPr>
          <w:rFonts w:ascii="Times New Roman" w:hAnsi="Times New Roman" w:cs="Times New Roman"/>
          <w:sz w:val="24"/>
          <w:szCs w:val="24"/>
        </w:rPr>
        <w:t>No.214</w:t>
      </w:r>
      <w:r w:rsidRPr="007C067C">
        <w:rPr>
          <w:rFonts w:ascii="Times New Roman" w:hAnsi="Times New Roman" w:cs="Times New Roman"/>
          <w:sz w:val="24"/>
          <w:szCs w:val="24"/>
        </w:rPr>
        <w:t xml:space="preserve"> (</w:t>
      </w:r>
      <w:r w:rsidRPr="007C067C">
        <w:rPr>
          <w:rFonts w:ascii="Times New Roman" w:hAnsi="Times New Roman" w:cs="Times New Roman"/>
          <w:i/>
          <w:iCs/>
          <w:sz w:val="24"/>
          <w:szCs w:val="24"/>
        </w:rPr>
        <w:t>Institute of Standards and Industrial Research of</w:t>
      </w:r>
      <w:r w:rsidR="001D426C" w:rsidRPr="007C067C">
        <w:rPr>
          <w:rFonts w:ascii="Times New Roman" w:hAnsi="Times New Roman" w:cs="Times New Roman"/>
          <w:i/>
          <w:iCs/>
          <w:sz w:val="24"/>
          <w:szCs w:val="24"/>
        </w:rPr>
        <w:t xml:space="preserve"> </w:t>
      </w:r>
      <w:r w:rsidRPr="007C067C">
        <w:rPr>
          <w:rFonts w:ascii="Times New Roman" w:hAnsi="Times New Roman" w:cs="Times New Roman"/>
          <w:i/>
          <w:iCs/>
          <w:sz w:val="24"/>
          <w:szCs w:val="24"/>
        </w:rPr>
        <w:t>Iran</w:t>
      </w:r>
      <w:r w:rsidRPr="007C067C">
        <w:rPr>
          <w:rFonts w:ascii="Times New Roman" w:hAnsi="Times New Roman" w:cs="Times New Roman"/>
          <w:sz w:val="24"/>
          <w:szCs w:val="24"/>
        </w:rPr>
        <w:t xml:space="preserve">).10 gr of the raisin spread was diluted in distilled water to the volume of 100 </w:t>
      </w:r>
      <w:r w:rsidR="00850FA7">
        <w:rPr>
          <w:rFonts w:ascii="Times New Roman" w:hAnsi="Times New Roman" w:cs="Times New Roman"/>
          <w:sz w:val="24"/>
          <w:szCs w:val="24"/>
        </w:rPr>
        <w:t>ccs</w:t>
      </w:r>
      <w:r w:rsidRPr="007C067C">
        <w:rPr>
          <w:rFonts w:ascii="Times New Roman" w:hAnsi="Times New Roman" w:cs="Times New Roman"/>
          <w:sz w:val="24"/>
          <w:szCs w:val="24"/>
        </w:rPr>
        <w:t>, the mixture was filtered</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and 25 </w:t>
      </w:r>
      <w:r w:rsidR="00E174EB">
        <w:rPr>
          <w:rFonts w:ascii="Times New Roman" w:hAnsi="Times New Roman" w:cs="Times New Roman"/>
          <w:sz w:val="24"/>
          <w:szCs w:val="24"/>
        </w:rPr>
        <w:t>cc</w:t>
      </w:r>
      <w:r w:rsidRPr="007C067C">
        <w:rPr>
          <w:rFonts w:ascii="Times New Roman" w:hAnsi="Times New Roman" w:cs="Times New Roman"/>
          <w:sz w:val="24"/>
          <w:szCs w:val="24"/>
        </w:rPr>
        <w:t xml:space="preserve"> was titrated with NaOH 0.1N and phenolphthalein indicator until a light pink </w:t>
      </w:r>
      <w:r w:rsidR="0023635A">
        <w:rPr>
          <w:rFonts w:ascii="Times New Roman" w:hAnsi="Times New Roman" w:cs="Times New Roman"/>
          <w:sz w:val="24"/>
          <w:szCs w:val="24"/>
        </w:rPr>
        <w:t>color</w:t>
      </w:r>
      <w:r w:rsidRPr="007C067C">
        <w:rPr>
          <w:rFonts w:ascii="Times New Roman" w:hAnsi="Times New Roman" w:cs="Times New Roman"/>
          <w:sz w:val="24"/>
          <w:szCs w:val="24"/>
        </w:rPr>
        <w:t xml:space="preserve"> </w:t>
      </w:r>
      <w:r w:rsidR="00E174EB">
        <w:rPr>
          <w:rFonts w:ascii="Times New Roman" w:hAnsi="Times New Roman" w:cs="Times New Roman"/>
          <w:sz w:val="24"/>
          <w:szCs w:val="24"/>
        </w:rPr>
        <w:t>appeared.</w:t>
      </w:r>
      <w:r w:rsidRPr="007C067C">
        <w:rPr>
          <w:rFonts w:ascii="Times New Roman" w:hAnsi="Times New Roman" w:cs="Times New Roman"/>
          <w:sz w:val="24"/>
          <w:szCs w:val="24"/>
        </w:rPr>
        <w:t xml:space="preserve"> Acidity</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was measured by:</w:t>
      </w:r>
    </w:p>
    <w:p w14:paraId="797D898E" w14:textId="78B6ECCD" w:rsidR="00E221F6" w:rsidRPr="00850FA7" w:rsidRDefault="00850FA7" w:rsidP="00E221F6">
      <w:pPr>
        <w:spacing w:line="360" w:lineRule="auto"/>
        <w:jc w:val="both"/>
        <w:rPr>
          <w:rFonts w:ascii="Times New Roman" w:hAnsi="Times New Roman" w:cs="Times New Roman"/>
          <w:b/>
          <w:bCs/>
          <w:i/>
          <w:iCs/>
          <w:sz w:val="20"/>
          <w:szCs w:val="20"/>
        </w:rPr>
      </w:pPr>
      <m:oMathPara>
        <m:oMathParaPr>
          <m:jc m:val="center"/>
        </m:oMathParaPr>
        <m:oMath>
          <m:r>
            <m:rPr>
              <m:sty m:val="bi"/>
            </m:rPr>
            <w:rPr>
              <w:rFonts w:ascii="Cambria Math" w:hAnsi="Cambria Math" w:cs="Times New Roman"/>
              <w:sz w:val="20"/>
              <w:szCs w:val="20"/>
            </w:rPr>
            <m:t>Acidity=</m:t>
          </m:r>
          <m:f>
            <m:fPr>
              <m:ctrlPr>
                <w:rPr>
                  <w:rFonts w:ascii="Cambria Math" w:hAnsi="Cambria Math" w:cs="Times New Roman"/>
                  <w:b/>
                  <w:bCs/>
                  <w:i/>
                  <w:iCs/>
                  <w:sz w:val="20"/>
                  <w:szCs w:val="20"/>
                </w:rPr>
              </m:ctrlPr>
            </m:fPr>
            <m:num>
              <m:r>
                <m:rPr>
                  <m:sty m:val="bi"/>
                </m:rPr>
                <w:rPr>
                  <w:rFonts w:ascii="Cambria Math" w:hAnsi="Cambria Math" w:cs="Times New Roman"/>
                  <w:sz w:val="20"/>
                  <w:szCs w:val="20"/>
                </w:rPr>
                <m:t>0.00064×100×a</m:t>
              </m:r>
            </m:num>
            <m:den>
              <m:r>
                <m:rPr>
                  <m:sty m:val="bi"/>
                </m:rPr>
                <w:rPr>
                  <w:rFonts w:ascii="Cambria Math" w:hAnsi="Cambria Math" w:cs="Times New Roman"/>
                  <w:sz w:val="20"/>
                  <w:szCs w:val="20"/>
                </w:rPr>
                <m:t>10×s</m:t>
              </m:r>
            </m:den>
          </m:f>
          <m:r>
            <m:rPr>
              <m:sty m:val="bi"/>
            </m:rPr>
            <w:rPr>
              <w:rFonts w:ascii="Cambria Math" w:hAnsi="Cambria Math" w:cs="Times New Roman"/>
              <w:sz w:val="20"/>
              <w:szCs w:val="20"/>
            </w:rPr>
            <m:t xml:space="preserve"> ×100</m:t>
          </m:r>
        </m:oMath>
      </m:oMathPara>
    </w:p>
    <w:p w14:paraId="601301EC" w14:textId="16A69580" w:rsidR="00835FF7" w:rsidRPr="007C067C" w:rsidRDefault="00835FF7" w:rsidP="00E221F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Where: </w:t>
      </w:r>
      <w:r w:rsidRPr="00E174EB">
        <w:rPr>
          <w:rFonts w:ascii="Times New Roman" w:hAnsi="Times New Roman" w:cs="Times New Roman"/>
          <w:b/>
          <w:bCs/>
          <w:i/>
          <w:iCs/>
          <w:sz w:val="24"/>
          <w:szCs w:val="24"/>
        </w:rPr>
        <w:t>a</w:t>
      </w:r>
      <w:r w:rsidRPr="007C067C">
        <w:rPr>
          <w:rFonts w:ascii="Times New Roman" w:hAnsi="Times New Roman" w:cs="Times New Roman"/>
          <w:sz w:val="24"/>
          <w:szCs w:val="24"/>
        </w:rPr>
        <w:t>, is the volume of NaOH, and</w:t>
      </w:r>
      <w:r w:rsidRPr="00E174EB">
        <w:rPr>
          <w:rFonts w:ascii="Times New Roman" w:hAnsi="Times New Roman" w:cs="Times New Roman"/>
          <w:b/>
          <w:bCs/>
          <w:sz w:val="24"/>
          <w:szCs w:val="24"/>
        </w:rPr>
        <w:t xml:space="preserve"> </w:t>
      </w:r>
      <w:r w:rsidRPr="00E174EB">
        <w:rPr>
          <w:rFonts w:ascii="Times New Roman" w:hAnsi="Times New Roman" w:cs="Times New Roman"/>
          <w:b/>
          <w:bCs/>
          <w:i/>
          <w:iCs/>
          <w:sz w:val="24"/>
          <w:szCs w:val="24"/>
        </w:rPr>
        <w:t>s</w:t>
      </w:r>
      <w:r w:rsidRPr="007C067C">
        <w:rPr>
          <w:rFonts w:ascii="Times New Roman" w:hAnsi="Times New Roman" w:cs="Times New Roman"/>
          <w:sz w:val="24"/>
          <w:szCs w:val="24"/>
        </w:rPr>
        <w:t xml:space="preserve">, is raisin </w:t>
      </w:r>
      <w:r w:rsidR="0023635A">
        <w:rPr>
          <w:rFonts w:ascii="Times New Roman" w:hAnsi="Times New Roman" w:cs="Times New Roman"/>
          <w:sz w:val="24"/>
          <w:szCs w:val="24"/>
        </w:rPr>
        <w:t xml:space="preserve">the </w:t>
      </w:r>
      <w:r w:rsidRPr="007C067C">
        <w:rPr>
          <w:rFonts w:ascii="Times New Roman" w:hAnsi="Times New Roman" w:cs="Times New Roman"/>
          <w:sz w:val="24"/>
          <w:szCs w:val="24"/>
        </w:rPr>
        <w:t>spread volume (here 25</w:t>
      </w:r>
      <w:r w:rsidR="00E174EB">
        <w:rPr>
          <w:rFonts w:ascii="Times New Roman" w:hAnsi="Times New Roman" w:cs="Times New Roman"/>
          <w:sz w:val="24"/>
          <w:szCs w:val="24"/>
        </w:rPr>
        <w:t>cc</w:t>
      </w:r>
      <w:r w:rsidRPr="007C067C">
        <w:rPr>
          <w:rFonts w:ascii="Times New Roman" w:hAnsi="Times New Roman" w:cs="Times New Roman"/>
          <w:sz w:val="24"/>
          <w:szCs w:val="24"/>
        </w:rPr>
        <w:t>).</w:t>
      </w:r>
    </w:p>
    <w:p w14:paraId="543DA5F5"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Brix</w:t>
      </w:r>
    </w:p>
    <w:p w14:paraId="5C147F12" w14:textId="50EF76C6" w:rsidR="00835FF7" w:rsidRPr="007C067C"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Brix was measured by a hand refractometer (</w:t>
      </w:r>
      <w:r w:rsidRPr="007C067C">
        <w:rPr>
          <w:rFonts w:ascii="Times New Roman" w:hAnsi="Times New Roman" w:cs="Times New Roman"/>
          <w:i/>
          <w:iCs/>
          <w:sz w:val="24"/>
          <w:szCs w:val="24"/>
        </w:rPr>
        <w:t>AOAC, 2005</w:t>
      </w:r>
      <w:r w:rsidRPr="007C067C">
        <w:rPr>
          <w:rFonts w:ascii="Times New Roman" w:hAnsi="Times New Roman" w:cs="Times New Roman"/>
          <w:sz w:val="24"/>
          <w:szCs w:val="24"/>
        </w:rPr>
        <w:t>).</w:t>
      </w:r>
    </w:p>
    <w:p w14:paraId="052347BE" w14:textId="77777777" w:rsidR="00FE6704" w:rsidRDefault="00A45178"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Colouring</w:t>
      </w:r>
      <w:r w:rsidR="00835FF7" w:rsidRPr="007C067C">
        <w:rPr>
          <w:rFonts w:ascii="Times New Roman" w:hAnsi="Times New Roman" w:cs="Times New Roman"/>
          <w:b/>
          <w:bCs/>
          <w:i/>
          <w:iCs/>
          <w:sz w:val="24"/>
          <w:szCs w:val="24"/>
        </w:rPr>
        <w:t xml:space="preserve"> Components Analysis</w:t>
      </w:r>
    </w:p>
    <w:p w14:paraId="5304ED51" w14:textId="40C78099"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This was measured by describing L*, a*</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b* indexes. L* value shows </w:t>
      </w:r>
      <w:r w:rsidR="004C04E0" w:rsidRPr="007C067C">
        <w:rPr>
          <w:rFonts w:ascii="Times New Roman" w:hAnsi="Times New Roman" w:cs="Times New Roman"/>
          <w:sz w:val="24"/>
          <w:szCs w:val="24"/>
        </w:rPr>
        <w:t xml:space="preserve">the </w:t>
      </w:r>
      <w:r w:rsidRPr="007C067C">
        <w:rPr>
          <w:rFonts w:ascii="Times New Roman" w:hAnsi="Times New Roman" w:cs="Times New Roman"/>
          <w:sz w:val="24"/>
          <w:szCs w:val="24"/>
        </w:rPr>
        <w:t>lightness of the product and is</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ranged from 0 (pure black) to 100 (pure white). </w:t>
      </w:r>
      <w:r w:rsidR="008D78CD">
        <w:rPr>
          <w:rFonts w:ascii="Times New Roman" w:hAnsi="Times New Roman" w:cs="Times New Roman"/>
          <w:sz w:val="24"/>
          <w:szCs w:val="24"/>
        </w:rPr>
        <w:t>A</w:t>
      </w:r>
      <w:r w:rsidRPr="007C067C">
        <w:rPr>
          <w:rFonts w:ascii="Times New Roman" w:hAnsi="Times New Roman" w:cs="Times New Roman"/>
          <w:sz w:val="24"/>
          <w:szCs w:val="24"/>
        </w:rPr>
        <w:t>* value shows red and green and ranged from -120 (pure</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green) to +120</w:t>
      </w:r>
      <w:r w:rsidR="00FE6704">
        <w:rPr>
          <w:rFonts w:ascii="Times New Roman" w:hAnsi="Times New Roman" w:cs="Times New Roman"/>
          <w:sz w:val="24"/>
          <w:szCs w:val="24"/>
        </w:rPr>
        <w:t xml:space="preserve"> </w:t>
      </w:r>
      <w:r w:rsidRPr="007C067C">
        <w:rPr>
          <w:rFonts w:ascii="Times New Roman" w:hAnsi="Times New Roman" w:cs="Times New Roman"/>
          <w:sz w:val="24"/>
          <w:szCs w:val="24"/>
        </w:rPr>
        <w:t xml:space="preserve">(pure red), while b* </w:t>
      </w:r>
      <w:r w:rsidR="0046139E">
        <w:rPr>
          <w:rFonts w:ascii="Times New Roman" w:hAnsi="Times New Roman" w:cs="Times New Roman"/>
          <w:sz w:val="24"/>
          <w:szCs w:val="24"/>
        </w:rPr>
        <w:t>value</w:t>
      </w:r>
      <w:r w:rsidR="0023635A">
        <w:rPr>
          <w:rFonts w:ascii="Times New Roman" w:hAnsi="Times New Roman" w:cs="Times New Roman"/>
          <w:sz w:val="24"/>
          <w:szCs w:val="24"/>
        </w:rPr>
        <w:t xml:space="preserve"> </w:t>
      </w:r>
      <w:r w:rsidRPr="007C067C">
        <w:rPr>
          <w:rFonts w:ascii="Times New Roman" w:hAnsi="Times New Roman" w:cs="Times New Roman"/>
          <w:sz w:val="24"/>
          <w:szCs w:val="24"/>
        </w:rPr>
        <w:t xml:space="preserve">e is blue and yellow and </w:t>
      </w:r>
      <w:r w:rsidR="0046139E">
        <w:rPr>
          <w:rFonts w:ascii="Times New Roman" w:hAnsi="Times New Roman" w:cs="Times New Roman"/>
          <w:sz w:val="24"/>
          <w:szCs w:val="24"/>
        </w:rPr>
        <w:t>ranges</w:t>
      </w:r>
      <w:r w:rsidRPr="007C067C">
        <w:rPr>
          <w:rFonts w:ascii="Times New Roman" w:hAnsi="Times New Roman" w:cs="Times New Roman"/>
          <w:sz w:val="24"/>
          <w:szCs w:val="24"/>
        </w:rPr>
        <w:t xml:space="preserve"> from -120 (pure blue) to +120 (pure</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yellow).</w:t>
      </w:r>
      <w:r w:rsidR="00FE6704">
        <w:rPr>
          <w:rFonts w:ascii="Times New Roman" w:hAnsi="Times New Roman" w:cs="Times New Roman"/>
          <w:sz w:val="24"/>
          <w:szCs w:val="24"/>
        </w:rPr>
        <w:t xml:space="preserve"> </w:t>
      </w:r>
      <w:r w:rsidRPr="007C067C">
        <w:rPr>
          <w:rFonts w:ascii="Times New Roman" w:hAnsi="Times New Roman" w:cs="Times New Roman"/>
          <w:sz w:val="24"/>
          <w:szCs w:val="24"/>
        </w:rPr>
        <w:t>26 gr of raisin spread was placed in a glass plate to form a thin layer. Images were taken by a HP</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Scanjet G3010. The images were measured by Image J (</w:t>
      </w:r>
      <w:r w:rsidRPr="007C067C">
        <w:rPr>
          <w:rFonts w:ascii="Times New Roman" w:hAnsi="Times New Roman" w:cs="Times New Roman"/>
          <w:i/>
          <w:iCs/>
          <w:sz w:val="24"/>
          <w:szCs w:val="24"/>
        </w:rPr>
        <w:t>Sun, 2008</w:t>
      </w:r>
      <w:r w:rsidRPr="007C067C">
        <w:rPr>
          <w:rFonts w:ascii="Times New Roman" w:hAnsi="Times New Roman" w:cs="Times New Roman"/>
          <w:sz w:val="24"/>
          <w:szCs w:val="24"/>
        </w:rPr>
        <w:t>).</w:t>
      </w:r>
    </w:p>
    <w:p w14:paraId="20D83C66" w14:textId="77777777" w:rsid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Sensory Evaluation</w:t>
      </w:r>
    </w:p>
    <w:p w14:paraId="07A2B2A3" w14:textId="7C664B37" w:rsidR="003E40D4" w:rsidRDefault="00835FF7" w:rsidP="006269B3">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 xml:space="preserve">This evaluation was carried out based on </w:t>
      </w:r>
      <w:r w:rsidR="004C04E0" w:rsidRPr="007C067C">
        <w:rPr>
          <w:rFonts w:ascii="Times New Roman" w:hAnsi="Times New Roman" w:cs="Times New Roman"/>
          <w:sz w:val="24"/>
          <w:szCs w:val="24"/>
        </w:rPr>
        <w:t xml:space="preserve">a </w:t>
      </w:r>
      <w:r w:rsidRPr="007C067C">
        <w:rPr>
          <w:rFonts w:ascii="Times New Roman" w:hAnsi="Times New Roman" w:cs="Times New Roman"/>
          <w:sz w:val="24"/>
          <w:szCs w:val="24"/>
        </w:rPr>
        <w:t>five</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point hedonic scale, usi</w:t>
      </w:r>
      <w:r w:rsidR="0023635A">
        <w:rPr>
          <w:rFonts w:ascii="Times New Roman" w:hAnsi="Times New Roman" w:cs="Times New Roman"/>
          <w:sz w:val="24"/>
          <w:szCs w:val="24"/>
        </w:rPr>
        <w:t>ng</w:t>
      </w:r>
      <w:r w:rsidRPr="007C067C">
        <w:rPr>
          <w:rFonts w:ascii="Times New Roman" w:hAnsi="Times New Roman" w:cs="Times New Roman"/>
          <w:sz w:val="24"/>
          <w:szCs w:val="24"/>
        </w:rPr>
        <w:t xml:space="preserve"> 10 </w:t>
      </w:r>
      <w:r w:rsidR="00850FA7">
        <w:rPr>
          <w:rFonts w:ascii="Times New Roman" w:hAnsi="Times New Roman" w:cs="Times New Roman"/>
          <w:sz w:val="24"/>
          <w:szCs w:val="24"/>
        </w:rPr>
        <w:t>panellists</w:t>
      </w:r>
      <w:r w:rsidRPr="007C067C">
        <w:rPr>
          <w:rFonts w:ascii="Times New Roman" w:hAnsi="Times New Roman" w:cs="Times New Roman"/>
          <w:sz w:val="24"/>
          <w:szCs w:val="24"/>
        </w:rPr>
        <w:t xml:space="preserve"> to evaluate</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the sample by grading the sensory properties such as </w:t>
      </w:r>
      <w:r w:rsidR="00574C6B">
        <w:rPr>
          <w:rFonts w:ascii="Times New Roman" w:hAnsi="Times New Roman" w:cs="Times New Roman"/>
          <w:sz w:val="24"/>
          <w:szCs w:val="24"/>
        </w:rPr>
        <w:t>colour</w:t>
      </w:r>
      <w:r w:rsidR="008D78CD">
        <w:rPr>
          <w:rFonts w:ascii="Times New Roman" w:hAnsi="Times New Roman" w:cs="Times New Roman"/>
          <w:sz w:val="24"/>
          <w:szCs w:val="24"/>
        </w:rPr>
        <w:t>,</w:t>
      </w:r>
      <w:r w:rsidR="00850FA7">
        <w:rPr>
          <w:rFonts w:ascii="Times New Roman" w:hAnsi="Times New Roman" w:cs="Times New Roman"/>
          <w:sz w:val="24"/>
          <w:szCs w:val="24"/>
        </w:rPr>
        <w:t xml:space="preserve"> </w:t>
      </w:r>
      <w:r w:rsidRPr="007C067C">
        <w:rPr>
          <w:rFonts w:ascii="Times New Roman" w:hAnsi="Times New Roman" w:cs="Times New Roman"/>
          <w:sz w:val="24"/>
          <w:szCs w:val="24"/>
        </w:rPr>
        <w:t xml:space="preserve">consistency, firmness, adhesiveness, </w:t>
      </w:r>
      <w:r w:rsidR="0046139E">
        <w:rPr>
          <w:rFonts w:ascii="Times New Roman" w:hAnsi="Times New Roman" w:cs="Times New Roman"/>
          <w:sz w:val="24"/>
          <w:szCs w:val="24"/>
        </w:rPr>
        <w:t>spreadability</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overall acceptability. Evaluation factors were from poor (1) to excellent (5) (</w:t>
      </w:r>
      <w:r w:rsidRPr="007C067C">
        <w:rPr>
          <w:rFonts w:ascii="Times New Roman" w:hAnsi="Times New Roman" w:cs="Times New Roman"/>
          <w:i/>
          <w:iCs/>
          <w:sz w:val="24"/>
          <w:szCs w:val="24"/>
        </w:rPr>
        <w:t>Harry, 2010</w:t>
      </w:r>
      <w:r w:rsidRPr="007C067C">
        <w:rPr>
          <w:rFonts w:ascii="Times New Roman" w:hAnsi="Times New Roman" w:cs="Times New Roman"/>
          <w:sz w:val="24"/>
          <w:szCs w:val="24"/>
        </w:rPr>
        <w:t>)</w:t>
      </w:r>
    </w:p>
    <w:p w14:paraId="4B040CCD" w14:textId="77777777" w:rsidR="00137590" w:rsidRDefault="00137590" w:rsidP="00A45178">
      <w:pPr>
        <w:spacing w:line="360" w:lineRule="auto"/>
        <w:jc w:val="both"/>
        <w:rPr>
          <w:rFonts w:ascii="Times New Roman" w:hAnsi="Times New Roman" w:cs="Times New Roman"/>
          <w:b/>
          <w:bCs/>
          <w:i/>
          <w:iCs/>
          <w:sz w:val="24"/>
          <w:szCs w:val="24"/>
        </w:rPr>
      </w:pPr>
    </w:p>
    <w:p w14:paraId="7F36EA09" w14:textId="758A058E" w:rsidR="00FE6704" w:rsidRDefault="00835FF7" w:rsidP="00A45178">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lastRenderedPageBreak/>
        <w:t>Nutrients</w:t>
      </w:r>
    </w:p>
    <w:p w14:paraId="69BE8DE9" w14:textId="0D36230C" w:rsidR="00835FF7" w:rsidRDefault="00835FF7" w:rsidP="00A45178">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The best treatment was evaluated on the nutritional value, Iron and Calcium. Table 1 briefly shows</w:t>
      </w:r>
      <w:r w:rsidR="00A45178" w:rsidRPr="007C067C">
        <w:rPr>
          <w:rFonts w:ascii="Times New Roman" w:hAnsi="Times New Roman" w:cs="Times New Roman"/>
          <w:sz w:val="24"/>
          <w:szCs w:val="24"/>
        </w:rPr>
        <w:t xml:space="preserve"> </w:t>
      </w:r>
      <w:r w:rsidRPr="007C067C">
        <w:rPr>
          <w:rFonts w:ascii="Times New Roman" w:hAnsi="Times New Roman" w:cs="Times New Roman"/>
          <w:sz w:val="24"/>
          <w:szCs w:val="24"/>
        </w:rPr>
        <w:t>these nutrients and the standard method used.</w:t>
      </w:r>
    </w:p>
    <w:tbl>
      <w:tblPr>
        <w:tblStyle w:val="TableGrid"/>
        <w:tblW w:w="0" w:type="auto"/>
        <w:tblInd w:w="1458" w:type="dxa"/>
        <w:tblLook w:val="04A0" w:firstRow="1" w:lastRow="0" w:firstColumn="1" w:lastColumn="0" w:noHBand="0" w:noVBand="1"/>
      </w:tblPr>
      <w:tblGrid>
        <w:gridCol w:w="3488"/>
        <w:gridCol w:w="3062"/>
      </w:tblGrid>
      <w:tr w:rsidR="00E5310B" w:rsidRPr="007C067C" w14:paraId="7FBC50DD" w14:textId="77777777" w:rsidTr="001A79ED">
        <w:trPr>
          <w:trHeight w:val="273"/>
        </w:trPr>
        <w:tc>
          <w:tcPr>
            <w:tcW w:w="6550" w:type="dxa"/>
            <w:gridSpan w:val="2"/>
            <w:tcBorders>
              <w:top w:val="nil"/>
              <w:left w:val="nil"/>
              <w:bottom w:val="single" w:sz="12" w:space="0" w:color="auto"/>
              <w:right w:val="nil"/>
            </w:tcBorders>
          </w:tcPr>
          <w:p w14:paraId="2CF053EB" w14:textId="0D6D1F12" w:rsidR="00E5310B" w:rsidRPr="00850FA7" w:rsidRDefault="00E5310B" w:rsidP="00850FA7">
            <w:pPr>
              <w:jc w:val="both"/>
              <w:rPr>
                <w:rFonts w:ascii="Times New Roman" w:hAnsi="Times New Roman" w:cs="Times New Roman"/>
                <w:b/>
                <w:bCs/>
              </w:rPr>
            </w:pPr>
            <w:r w:rsidRPr="00850FA7">
              <w:rPr>
                <w:rFonts w:ascii="Times New Roman" w:hAnsi="Times New Roman" w:cs="Times New Roman"/>
                <w:b/>
                <w:bCs/>
              </w:rPr>
              <w:t>Table</w:t>
            </w:r>
            <w:r w:rsidR="009C0F22" w:rsidRPr="00850FA7">
              <w:rPr>
                <w:rFonts w:ascii="Times New Roman" w:hAnsi="Times New Roman" w:cs="Times New Roman"/>
                <w:b/>
                <w:bCs/>
              </w:rPr>
              <w:t xml:space="preserve"> </w:t>
            </w:r>
            <w:r w:rsidRPr="00850FA7">
              <w:rPr>
                <w:rFonts w:ascii="Times New Roman" w:hAnsi="Times New Roman" w:cs="Times New Roman"/>
                <w:b/>
                <w:bCs/>
              </w:rPr>
              <w:t>1</w:t>
            </w:r>
            <w:r w:rsidR="009C0F22" w:rsidRPr="00850FA7">
              <w:rPr>
                <w:rFonts w:ascii="Times New Roman" w:hAnsi="Times New Roman" w:cs="Times New Roman"/>
                <w:b/>
                <w:bCs/>
              </w:rPr>
              <w:t xml:space="preserve">: </w:t>
            </w:r>
            <w:r w:rsidRPr="00850FA7">
              <w:rPr>
                <w:rFonts w:ascii="Times New Roman" w:hAnsi="Times New Roman" w:cs="Times New Roman"/>
                <w:b/>
                <w:bCs/>
              </w:rPr>
              <w:t xml:space="preserve">Standards methods for </w:t>
            </w:r>
            <w:r w:rsidR="0046139E" w:rsidRPr="00850FA7">
              <w:rPr>
                <w:rFonts w:ascii="Times New Roman" w:hAnsi="Times New Roman" w:cs="Times New Roman"/>
                <w:b/>
                <w:bCs/>
              </w:rPr>
              <w:t>evaluating</w:t>
            </w:r>
            <w:r w:rsidRPr="00850FA7">
              <w:rPr>
                <w:rFonts w:ascii="Times New Roman" w:hAnsi="Times New Roman" w:cs="Times New Roman"/>
                <w:b/>
                <w:bCs/>
              </w:rPr>
              <w:t xml:space="preserve"> nutritional value.</w:t>
            </w:r>
          </w:p>
          <w:p w14:paraId="4E5721E6" w14:textId="3E5A6563" w:rsidR="009C0F22" w:rsidRPr="00850FA7" w:rsidRDefault="009C0F22" w:rsidP="00850FA7">
            <w:pPr>
              <w:jc w:val="both"/>
              <w:rPr>
                <w:rFonts w:ascii="Times New Roman" w:hAnsi="Times New Roman" w:cs="Times New Roman"/>
                <w:b/>
                <w:bCs/>
              </w:rPr>
            </w:pPr>
          </w:p>
        </w:tc>
      </w:tr>
      <w:tr w:rsidR="00A45178" w:rsidRPr="007C067C" w14:paraId="3831E236" w14:textId="77777777" w:rsidTr="001A79ED">
        <w:trPr>
          <w:trHeight w:val="251"/>
        </w:trPr>
        <w:tc>
          <w:tcPr>
            <w:tcW w:w="3488" w:type="dxa"/>
            <w:tcBorders>
              <w:top w:val="single" w:sz="12" w:space="0" w:color="auto"/>
              <w:left w:val="nil"/>
              <w:bottom w:val="single" w:sz="12" w:space="0" w:color="auto"/>
              <w:right w:val="nil"/>
            </w:tcBorders>
          </w:tcPr>
          <w:p w14:paraId="76772618" w14:textId="77777777" w:rsidR="00A45178" w:rsidRPr="00850FA7" w:rsidRDefault="00E5310B" w:rsidP="00850FA7">
            <w:pPr>
              <w:jc w:val="both"/>
              <w:rPr>
                <w:rFonts w:ascii="Times New Roman" w:hAnsi="Times New Roman" w:cs="Times New Roman"/>
                <w:b/>
                <w:bCs/>
                <w:sz w:val="20"/>
                <w:szCs w:val="20"/>
              </w:rPr>
            </w:pPr>
            <w:r w:rsidRPr="00850FA7">
              <w:rPr>
                <w:rFonts w:ascii="Times New Roman" w:hAnsi="Times New Roman" w:cs="Times New Roman"/>
                <w:b/>
                <w:bCs/>
                <w:sz w:val="20"/>
                <w:szCs w:val="20"/>
              </w:rPr>
              <w:t>Nutritional value</w:t>
            </w:r>
          </w:p>
        </w:tc>
        <w:tc>
          <w:tcPr>
            <w:tcW w:w="3062" w:type="dxa"/>
            <w:tcBorders>
              <w:top w:val="single" w:sz="12" w:space="0" w:color="auto"/>
              <w:left w:val="nil"/>
              <w:bottom w:val="single" w:sz="12" w:space="0" w:color="auto"/>
              <w:right w:val="nil"/>
            </w:tcBorders>
          </w:tcPr>
          <w:p w14:paraId="53FD51A4" w14:textId="77777777" w:rsidR="00A45178" w:rsidRPr="00850FA7" w:rsidRDefault="00E5310B" w:rsidP="00850FA7">
            <w:pPr>
              <w:jc w:val="both"/>
              <w:rPr>
                <w:rFonts w:ascii="Times New Roman" w:hAnsi="Times New Roman" w:cs="Times New Roman"/>
                <w:b/>
                <w:bCs/>
                <w:sz w:val="20"/>
                <w:szCs w:val="20"/>
              </w:rPr>
            </w:pPr>
            <w:r w:rsidRPr="00850FA7">
              <w:rPr>
                <w:rFonts w:ascii="Times New Roman" w:hAnsi="Times New Roman" w:cs="Times New Roman"/>
                <w:b/>
                <w:bCs/>
                <w:sz w:val="20"/>
                <w:szCs w:val="20"/>
              </w:rPr>
              <w:t>Weight</w:t>
            </w:r>
          </w:p>
        </w:tc>
      </w:tr>
      <w:tr w:rsidR="00A45178" w:rsidRPr="007C067C" w14:paraId="42FBACDA" w14:textId="77777777" w:rsidTr="001A79ED">
        <w:trPr>
          <w:trHeight w:val="251"/>
        </w:trPr>
        <w:tc>
          <w:tcPr>
            <w:tcW w:w="3488" w:type="dxa"/>
            <w:tcBorders>
              <w:top w:val="single" w:sz="12" w:space="0" w:color="auto"/>
              <w:left w:val="nil"/>
              <w:bottom w:val="nil"/>
              <w:right w:val="nil"/>
            </w:tcBorders>
          </w:tcPr>
          <w:p w14:paraId="6CBFFF17" w14:textId="7F549F54"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9266</w:t>
            </w:r>
          </w:p>
        </w:tc>
        <w:tc>
          <w:tcPr>
            <w:tcW w:w="3062" w:type="dxa"/>
            <w:tcBorders>
              <w:top w:val="single" w:sz="12" w:space="0" w:color="auto"/>
              <w:left w:val="nil"/>
              <w:bottom w:val="nil"/>
              <w:right w:val="nil"/>
            </w:tcBorders>
          </w:tcPr>
          <w:p w14:paraId="1CAA0E84"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Iron (mg/kg)</w:t>
            </w:r>
          </w:p>
        </w:tc>
      </w:tr>
      <w:tr w:rsidR="00A45178" w:rsidRPr="007C067C" w14:paraId="6B79ACF5" w14:textId="77777777" w:rsidTr="001A79ED">
        <w:trPr>
          <w:trHeight w:val="251"/>
        </w:trPr>
        <w:tc>
          <w:tcPr>
            <w:tcW w:w="3488" w:type="dxa"/>
            <w:tcBorders>
              <w:top w:val="nil"/>
              <w:left w:val="nil"/>
              <w:bottom w:val="nil"/>
              <w:right w:val="nil"/>
            </w:tcBorders>
          </w:tcPr>
          <w:p w14:paraId="4C230B4D"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AOAC 985-35</w:t>
            </w:r>
          </w:p>
        </w:tc>
        <w:tc>
          <w:tcPr>
            <w:tcW w:w="3062" w:type="dxa"/>
            <w:tcBorders>
              <w:top w:val="nil"/>
              <w:left w:val="nil"/>
              <w:bottom w:val="nil"/>
              <w:right w:val="nil"/>
            </w:tcBorders>
          </w:tcPr>
          <w:p w14:paraId="77755638"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Calcium(mg/kg)</w:t>
            </w:r>
          </w:p>
        </w:tc>
      </w:tr>
      <w:tr w:rsidR="00A45178" w:rsidRPr="007C067C" w14:paraId="26EE082C" w14:textId="77777777" w:rsidTr="001A79ED">
        <w:trPr>
          <w:trHeight w:val="251"/>
        </w:trPr>
        <w:tc>
          <w:tcPr>
            <w:tcW w:w="3488" w:type="dxa"/>
            <w:tcBorders>
              <w:top w:val="nil"/>
              <w:left w:val="nil"/>
              <w:bottom w:val="nil"/>
              <w:right w:val="nil"/>
            </w:tcBorders>
          </w:tcPr>
          <w:p w14:paraId="35ED34B5" w14:textId="77777777" w:rsidR="00A45178" w:rsidRPr="00850FA7" w:rsidRDefault="00A45178" w:rsidP="00790888">
            <w:pPr>
              <w:jc w:val="both"/>
              <w:rPr>
                <w:rFonts w:ascii="Times New Roman" w:hAnsi="Times New Roman" w:cs="Times New Roman"/>
                <w:sz w:val="20"/>
                <w:szCs w:val="20"/>
              </w:rPr>
            </w:pPr>
          </w:p>
        </w:tc>
        <w:tc>
          <w:tcPr>
            <w:tcW w:w="3062" w:type="dxa"/>
            <w:tcBorders>
              <w:top w:val="nil"/>
              <w:left w:val="nil"/>
              <w:bottom w:val="nil"/>
              <w:right w:val="nil"/>
            </w:tcBorders>
          </w:tcPr>
          <w:p w14:paraId="680BC769" w14:textId="5C02BDDA"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Total </w:t>
            </w:r>
            <w:r w:rsidR="0046139E" w:rsidRPr="00850FA7">
              <w:rPr>
                <w:rFonts w:ascii="Times New Roman" w:hAnsi="Times New Roman" w:cs="Times New Roman"/>
                <w:sz w:val="20"/>
                <w:szCs w:val="20"/>
              </w:rPr>
              <w:t>carbohydrates</w:t>
            </w:r>
            <w:r w:rsidRPr="00850FA7">
              <w:rPr>
                <w:rFonts w:ascii="Times New Roman" w:hAnsi="Times New Roman" w:cs="Times New Roman"/>
                <w:sz w:val="20"/>
                <w:szCs w:val="20"/>
              </w:rPr>
              <w:t xml:space="preserve"> based on  </w:t>
            </w:r>
          </w:p>
        </w:tc>
      </w:tr>
      <w:tr w:rsidR="00A45178" w:rsidRPr="007C067C" w14:paraId="6D335A91" w14:textId="77777777" w:rsidTr="001A79ED">
        <w:trPr>
          <w:trHeight w:val="251"/>
        </w:trPr>
        <w:tc>
          <w:tcPr>
            <w:tcW w:w="3488" w:type="dxa"/>
            <w:tcBorders>
              <w:top w:val="nil"/>
              <w:left w:val="nil"/>
              <w:bottom w:val="nil"/>
              <w:right w:val="nil"/>
            </w:tcBorders>
          </w:tcPr>
          <w:p w14:paraId="14BC5196" w14:textId="6C2BE669"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2303</w:t>
            </w:r>
          </w:p>
        </w:tc>
        <w:tc>
          <w:tcPr>
            <w:tcW w:w="3062" w:type="dxa"/>
            <w:tcBorders>
              <w:top w:val="nil"/>
              <w:left w:val="nil"/>
              <w:bottom w:val="nil"/>
              <w:right w:val="nil"/>
            </w:tcBorders>
          </w:tcPr>
          <w:p w14:paraId="1792938E"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Glucose amount(%weight)</w:t>
            </w:r>
          </w:p>
        </w:tc>
      </w:tr>
      <w:tr w:rsidR="00A45178" w:rsidRPr="007C067C" w14:paraId="66311160" w14:textId="77777777" w:rsidTr="001A79ED">
        <w:trPr>
          <w:trHeight w:val="251"/>
        </w:trPr>
        <w:tc>
          <w:tcPr>
            <w:tcW w:w="3488" w:type="dxa"/>
            <w:tcBorders>
              <w:top w:val="nil"/>
              <w:left w:val="nil"/>
              <w:bottom w:val="nil"/>
              <w:right w:val="nil"/>
            </w:tcBorders>
          </w:tcPr>
          <w:p w14:paraId="66265E6A" w14:textId="77777777" w:rsidR="00A45178" w:rsidRPr="00850FA7" w:rsidRDefault="00A45178" w:rsidP="00790888">
            <w:pPr>
              <w:jc w:val="both"/>
              <w:rPr>
                <w:rFonts w:ascii="Times New Roman" w:hAnsi="Times New Roman" w:cs="Times New Roman"/>
                <w:sz w:val="20"/>
                <w:szCs w:val="20"/>
              </w:rPr>
            </w:pPr>
          </w:p>
        </w:tc>
        <w:tc>
          <w:tcPr>
            <w:tcW w:w="3062" w:type="dxa"/>
            <w:tcBorders>
              <w:top w:val="nil"/>
              <w:left w:val="nil"/>
              <w:bottom w:val="nil"/>
              <w:right w:val="nil"/>
            </w:tcBorders>
          </w:tcPr>
          <w:p w14:paraId="6900FE85" w14:textId="0B605640"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Glucose,</w:t>
            </w:r>
            <w:r w:rsidR="004C04E0" w:rsidRPr="00850FA7">
              <w:rPr>
                <w:rFonts w:ascii="Times New Roman" w:hAnsi="Times New Roman" w:cs="Times New Roman"/>
                <w:sz w:val="20"/>
                <w:szCs w:val="20"/>
              </w:rPr>
              <w:t xml:space="preserve"> </w:t>
            </w:r>
            <w:r w:rsidRPr="00850FA7">
              <w:rPr>
                <w:rFonts w:ascii="Times New Roman" w:hAnsi="Times New Roman" w:cs="Times New Roman"/>
                <w:sz w:val="20"/>
                <w:szCs w:val="20"/>
              </w:rPr>
              <w:t>Fructose</w:t>
            </w:r>
          </w:p>
        </w:tc>
      </w:tr>
      <w:tr w:rsidR="00A45178" w:rsidRPr="007C067C" w14:paraId="40FB3B1A" w14:textId="77777777" w:rsidTr="001A79ED">
        <w:trPr>
          <w:trHeight w:val="251"/>
        </w:trPr>
        <w:tc>
          <w:tcPr>
            <w:tcW w:w="3488" w:type="dxa"/>
            <w:tcBorders>
              <w:top w:val="nil"/>
              <w:left w:val="nil"/>
              <w:bottom w:val="nil"/>
              <w:right w:val="nil"/>
            </w:tcBorders>
          </w:tcPr>
          <w:p w14:paraId="037480A5" w14:textId="481191FC"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92</w:t>
            </w:r>
          </w:p>
        </w:tc>
        <w:tc>
          <w:tcPr>
            <w:tcW w:w="3062" w:type="dxa"/>
            <w:tcBorders>
              <w:top w:val="nil"/>
              <w:left w:val="nil"/>
              <w:bottom w:val="nil"/>
              <w:right w:val="nil"/>
            </w:tcBorders>
          </w:tcPr>
          <w:p w14:paraId="2777FB95"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Saccharose and reducing</w:t>
            </w:r>
          </w:p>
        </w:tc>
      </w:tr>
      <w:tr w:rsidR="00A45178" w:rsidRPr="007C067C" w14:paraId="696230CB" w14:textId="77777777" w:rsidTr="001A79ED">
        <w:trPr>
          <w:trHeight w:val="251"/>
        </w:trPr>
        <w:tc>
          <w:tcPr>
            <w:tcW w:w="3488" w:type="dxa"/>
            <w:tcBorders>
              <w:top w:val="nil"/>
              <w:left w:val="nil"/>
              <w:bottom w:val="nil"/>
              <w:right w:val="nil"/>
            </w:tcBorders>
          </w:tcPr>
          <w:p w14:paraId="0117223A" w14:textId="77777777" w:rsidR="00A45178" w:rsidRPr="00850FA7" w:rsidRDefault="00A45178" w:rsidP="00790888">
            <w:pPr>
              <w:jc w:val="both"/>
              <w:rPr>
                <w:rFonts w:ascii="Times New Roman" w:hAnsi="Times New Roman" w:cs="Times New Roman"/>
                <w:sz w:val="20"/>
                <w:szCs w:val="20"/>
              </w:rPr>
            </w:pPr>
          </w:p>
        </w:tc>
        <w:tc>
          <w:tcPr>
            <w:tcW w:w="3062" w:type="dxa"/>
            <w:tcBorders>
              <w:top w:val="nil"/>
              <w:left w:val="nil"/>
              <w:bottom w:val="nil"/>
              <w:right w:val="nil"/>
            </w:tcBorders>
          </w:tcPr>
          <w:p w14:paraId="6F88AD03"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Sugar(%weight)</w:t>
            </w:r>
          </w:p>
        </w:tc>
      </w:tr>
      <w:tr w:rsidR="00A45178" w:rsidRPr="007C067C" w14:paraId="327909D0" w14:textId="77777777" w:rsidTr="001A79ED">
        <w:trPr>
          <w:trHeight w:val="251"/>
        </w:trPr>
        <w:tc>
          <w:tcPr>
            <w:tcW w:w="3488" w:type="dxa"/>
            <w:tcBorders>
              <w:top w:val="nil"/>
              <w:left w:val="nil"/>
              <w:bottom w:val="nil"/>
              <w:right w:val="nil"/>
            </w:tcBorders>
          </w:tcPr>
          <w:p w14:paraId="76F6C5EB" w14:textId="0CBA8E73"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3105</w:t>
            </w:r>
          </w:p>
        </w:tc>
        <w:tc>
          <w:tcPr>
            <w:tcW w:w="3062" w:type="dxa"/>
            <w:tcBorders>
              <w:top w:val="nil"/>
              <w:left w:val="nil"/>
              <w:bottom w:val="nil"/>
              <w:right w:val="nil"/>
            </w:tcBorders>
          </w:tcPr>
          <w:p w14:paraId="7413B0F8" w14:textId="2BC53220" w:rsidR="00A45178" w:rsidRPr="00850FA7" w:rsidRDefault="008D78CD" w:rsidP="00790888">
            <w:pPr>
              <w:jc w:val="both"/>
              <w:rPr>
                <w:rFonts w:ascii="Times New Roman" w:hAnsi="Times New Roman" w:cs="Times New Roman"/>
                <w:sz w:val="20"/>
                <w:szCs w:val="20"/>
              </w:rPr>
            </w:pPr>
            <w:r w:rsidRPr="00850FA7">
              <w:rPr>
                <w:rFonts w:ascii="Times New Roman" w:hAnsi="Times New Roman" w:cs="Times New Roman"/>
                <w:sz w:val="20"/>
                <w:szCs w:val="20"/>
              </w:rPr>
              <w:t>Fibre</w:t>
            </w:r>
          </w:p>
        </w:tc>
      </w:tr>
      <w:tr w:rsidR="00A45178" w:rsidRPr="007C067C" w14:paraId="446B9C5E" w14:textId="77777777" w:rsidTr="001A79ED">
        <w:trPr>
          <w:trHeight w:val="251"/>
        </w:trPr>
        <w:tc>
          <w:tcPr>
            <w:tcW w:w="3488" w:type="dxa"/>
            <w:tcBorders>
              <w:top w:val="nil"/>
              <w:left w:val="nil"/>
              <w:bottom w:val="nil"/>
              <w:right w:val="nil"/>
            </w:tcBorders>
          </w:tcPr>
          <w:p w14:paraId="687A43CE"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AACC 30-10</w:t>
            </w:r>
          </w:p>
        </w:tc>
        <w:tc>
          <w:tcPr>
            <w:tcW w:w="3062" w:type="dxa"/>
            <w:tcBorders>
              <w:top w:val="nil"/>
              <w:left w:val="nil"/>
              <w:bottom w:val="nil"/>
              <w:right w:val="nil"/>
            </w:tcBorders>
          </w:tcPr>
          <w:p w14:paraId="35882E79"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Fat </w:t>
            </w:r>
          </w:p>
        </w:tc>
      </w:tr>
      <w:tr w:rsidR="00E5310B" w:rsidRPr="007C067C" w14:paraId="3B117AAB" w14:textId="77777777" w:rsidTr="001A79ED">
        <w:trPr>
          <w:trHeight w:val="251"/>
        </w:trPr>
        <w:tc>
          <w:tcPr>
            <w:tcW w:w="3488" w:type="dxa"/>
            <w:tcBorders>
              <w:top w:val="nil"/>
              <w:left w:val="nil"/>
              <w:bottom w:val="nil"/>
              <w:right w:val="nil"/>
            </w:tcBorders>
          </w:tcPr>
          <w:p w14:paraId="6F5A95C4" w14:textId="77777777" w:rsidR="00E5310B"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AACC 46-10</w:t>
            </w:r>
          </w:p>
        </w:tc>
        <w:tc>
          <w:tcPr>
            <w:tcW w:w="3062" w:type="dxa"/>
            <w:tcBorders>
              <w:top w:val="nil"/>
              <w:left w:val="nil"/>
              <w:bottom w:val="nil"/>
              <w:right w:val="nil"/>
            </w:tcBorders>
          </w:tcPr>
          <w:p w14:paraId="01307552" w14:textId="77777777" w:rsidR="00E5310B"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Protein </w:t>
            </w:r>
          </w:p>
        </w:tc>
      </w:tr>
      <w:tr w:rsidR="00E5310B" w:rsidRPr="007C067C" w14:paraId="4D9E9568" w14:textId="77777777" w:rsidTr="001A79ED">
        <w:trPr>
          <w:trHeight w:val="251"/>
        </w:trPr>
        <w:tc>
          <w:tcPr>
            <w:tcW w:w="3488" w:type="dxa"/>
            <w:tcBorders>
              <w:top w:val="nil"/>
              <w:left w:val="nil"/>
              <w:bottom w:val="single" w:sz="12" w:space="0" w:color="auto"/>
              <w:right w:val="nil"/>
            </w:tcBorders>
          </w:tcPr>
          <w:p w14:paraId="289BCE96" w14:textId="77777777" w:rsidR="00E5310B" w:rsidRPr="00850FA7" w:rsidRDefault="00EC4407" w:rsidP="00790888">
            <w:pPr>
              <w:jc w:val="both"/>
              <w:rPr>
                <w:rFonts w:ascii="Times New Roman" w:hAnsi="Times New Roman" w:cs="Times New Roman"/>
                <w:sz w:val="20"/>
                <w:szCs w:val="20"/>
              </w:rPr>
            </w:pPr>
            <w:r w:rsidRPr="00850FA7">
              <w:rPr>
                <w:rFonts w:ascii="Times New Roman" w:hAnsi="Times New Roman" w:cs="Times New Roman"/>
                <w:sz w:val="20"/>
                <w:szCs w:val="20"/>
              </w:rPr>
              <w:t>AACC 08-01</w:t>
            </w:r>
          </w:p>
        </w:tc>
        <w:tc>
          <w:tcPr>
            <w:tcW w:w="3062" w:type="dxa"/>
            <w:tcBorders>
              <w:top w:val="nil"/>
              <w:left w:val="nil"/>
              <w:bottom w:val="single" w:sz="12" w:space="0" w:color="auto"/>
              <w:right w:val="nil"/>
            </w:tcBorders>
          </w:tcPr>
          <w:p w14:paraId="7C5114F9" w14:textId="77777777" w:rsidR="00E5310B" w:rsidRPr="00850FA7" w:rsidRDefault="00EC4407"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Ash </w:t>
            </w:r>
          </w:p>
        </w:tc>
      </w:tr>
    </w:tbl>
    <w:p w14:paraId="57D6A7D9" w14:textId="77777777" w:rsidR="00A45178" w:rsidRPr="007C067C" w:rsidRDefault="00A45178" w:rsidP="00790888">
      <w:pPr>
        <w:spacing w:line="240" w:lineRule="auto"/>
        <w:jc w:val="both"/>
        <w:rPr>
          <w:rFonts w:ascii="Times New Roman" w:hAnsi="Times New Roman" w:cs="Times New Roman"/>
          <w:sz w:val="24"/>
          <w:szCs w:val="24"/>
        </w:rPr>
      </w:pPr>
    </w:p>
    <w:p w14:paraId="60F20D57" w14:textId="77777777" w:rsidR="00EC4407" w:rsidRPr="007C067C" w:rsidRDefault="00EC4407" w:rsidP="00EC4407">
      <w:pPr>
        <w:spacing w:line="360" w:lineRule="auto"/>
        <w:rPr>
          <w:rFonts w:ascii="Times New Roman" w:hAnsi="Times New Roman" w:cs="Times New Roman"/>
          <w:b/>
          <w:bCs/>
          <w:i/>
          <w:iCs/>
          <w:sz w:val="24"/>
          <w:szCs w:val="24"/>
        </w:rPr>
      </w:pPr>
      <w:r w:rsidRPr="007C067C">
        <w:rPr>
          <w:rFonts w:ascii="Times New Roman" w:hAnsi="Times New Roman" w:cs="Times New Roman"/>
          <w:b/>
          <w:bCs/>
          <w:i/>
          <w:iCs/>
          <w:sz w:val="24"/>
          <w:szCs w:val="24"/>
        </w:rPr>
        <w:t>Viscosity</w:t>
      </w:r>
    </w:p>
    <w:p w14:paraId="40F6B6D2" w14:textId="774075F3" w:rsidR="00EC4407" w:rsidRPr="007C067C" w:rsidRDefault="0046139E" w:rsidP="00EC4407">
      <w:pPr>
        <w:spacing w:line="360" w:lineRule="auto"/>
        <w:rPr>
          <w:rFonts w:ascii="Times New Roman" w:hAnsi="Times New Roman" w:cs="Times New Roman"/>
          <w:sz w:val="24"/>
          <w:szCs w:val="24"/>
        </w:rPr>
      </w:pPr>
      <w:r>
        <w:rPr>
          <w:rFonts w:ascii="Times New Roman" w:hAnsi="Times New Roman" w:cs="Times New Roman"/>
          <w:sz w:val="24"/>
          <w:szCs w:val="24"/>
        </w:rPr>
        <w:t>A viscosity</w:t>
      </w:r>
      <w:r w:rsidR="00EC4407" w:rsidRPr="007C067C">
        <w:rPr>
          <w:rFonts w:ascii="Times New Roman" w:hAnsi="Times New Roman" w:cs="Times New Roman"/>
          <w:sz w:val="24"/>
          <w:szCs w:val="24"/>
        </w:rPr>
        <w:t xml:space="preserve"> test was carried out on the best treatment using a rotary Bohlin viscometer </w:t>
      </w:r>
      <w:r>
        <w:rPr>
          <w:rFonts w:ascii="Times New Roman" w:hAnsi="Times New Roman" w:cs="Times New Roman"/>
          <w:sz w:val="24"/>
          <w:szCs w:val="24"/>
        </w:rPr>
        <w:t>at</w:t>
      </w:r>
      <w:r w:rsidR="00EC4407" w:rsidRPr="007C067C">
        <w:rPr>
          <w:rFonts w:ascii="Times New Roman" w:hAnsi="Times New Roman" w:cs="Times New Roman"/>
          <w:sz w:val="24"/>
          <w:szCs w:val="24"/>
        </w:rPr>
        <w:t xml:space="preserve"> 25°C with thermostat circulating water under precise temperature control (±0.1) (</w:t>
      </w:r>
      <w:r w:rsidR="00EC4407" w:rsidRPr="007C067C">
        <w:rPr>
          <w:rFonts w:ascii="Times New Roman" w:hAnsi="Times New Roman" w:cs="Times New Roman"/>
          <w:i/>
          <w:iCs/>
          <w:sz w:val="24"/>
          <w:szCs w:val="24"/>
        </w:rPr>
        <w:t>Dabir et al, 2006</w:t>
      </w:r>
      <w:r w:rsidR="00EC4407" w:rsidRPr="007C067C">
        <w:rPr>
          <w:rFonts w:ascii="Times New Roman" w:hAnsi="Times New Roman" w:cs="Times New Roman"/>
          <w:sz w:val="24"/>
          <w:szCs w:val="24"/>
        </w:rPr>
        <w:t>).</w:t>
      </w:r>
    </w:p>
    <w:p w14:paraId="53D06590" w14:textId="11C29ADA" w:rsidR="00A45178" w:rsidRPr="007C067C" w:rsidRDefault="00EC4407" w:rsidP="00EC4407">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Shear stress was increased from 14 to 400 s-1, and apparent viscosity was measured on the shear stress 100 s-1. The rheological properties were calculated based on Power-Law and Herschel- Bulkley formulas (Anandha</w:t>
      </w:r>
      <w:r w:rsidR="00FE6704">
        <w:rPr>
          <w:rFonts w:ascii="Times New Roman" w:hAnsi="Times New Roman" w:cs="Times New Roman"/>
          <w:sz w:val="24"/>
          <w:szCs w:val="24"/>
        </w:rPr>
        <w:t xml:space="preserve"> </w:t>
      </w:r>
      <w:r w:rsidRPr="007C067C">
        <w:rPr>
          <w:rFonts w:ascii="Times New Roman" w:hAnsi="Times New Roman" w:cs="Times New Roman"/>
          <w:sz w:val="24"/>
          <w:szCs w:val="24"/>
        </w:rPr>
        <w:t>Rao, 2007).</w:t>
      </w:r>
    </w:p>
    <w:p w14:paraId="31A6996A" w14:textId="77777777" w:rsidR="00FE6704" w:rsidRDefault="00835FF7" w:rsidP="00E221F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Statistical analysis</w:t>
      </w:r>
    </w:p>
    <w:p w14:paraId="181BA134" w14:textId="0D69DB3F" w:rsidR="00835FF7" w:rsidRPr="00FE6704" w:rsidRDefault="00835FF7" w:rsidP="00E221F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The samples were prepared in three replicates and the results were analyzed by Mstat–C, 1.42</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version, using a 2 x 2 elements factorial design; adding pectinase enzyme in three different levels of 0,</w:t>
      </w:r>
      <w:r w:rsidR="00FE6704">
        <w:rPr>
          <w:rFonts w:ascii="Times New Roman" w:hAnsi="Times New Roman" w:cs="Times New Roman"/>
          <w:sz w:val="24"/>
          <w:szCs w:val="24"/>
        </w:rPr>
        <w:t xml:space="preserve"> </w:t>
      </w:r>
      <w:r w:rsidRPr="007C067C">
        <w:rPr>
          <w:rFonts w:ascii="Times New Roman" w:hAnsi="Times New Roman" w:cs="Times New Roman"/>
          <w:sz w:val="24"/>
          <w:szCs w:val="24"/>
        </w:rPr>
        <w:t>500</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and1000 ppm and three concentration temperatures 65,75 and 85°C. A multiple comparison procedure of the</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treatment means was performed by Duncan’s New Multiple Range Test. </w:t>
      </w:r>
      <w:r w:rsidR="004C04E0" w:rsidRPr="007C067C">
        <w:rPr>
          <w:rFonts w:ascii="Times New Roman" w:hAnsi="Times New Roman" w:cs="Times New Roman"/>
          <w:sz w:val="24"/>
          <w:szCs w:val="24"/>
        </w:rPr>
        <w:t>The s</w:t>
      </w:r>
      <w:r w:rsidRPr="007C067C">
        <w:rPr>
          <w:rFonts w:ascii="Times New Roman" w:hAnsi="Times New Roman" w:cs="Times New Roman"/>
          <w:sz w:val="24"/>
          <w:szCs w:val="24"/>
        </w:rPr>
        <w:t>ignificance of the differences was</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defined as P&lt;0.05. All diagrams were drawn </w:t>
      </w:r>
      <w:r w:rsidR="0046139E">
        <w:rPr>
          <w:rFonts w:ascii="Times New Roman" w:hAnsi="Times New Roman" w:cs="Times New Roman"/>
          <w:sz w:val="24"/>
          <w:szCs w:val="24"/>
        </w:rPr>
        <w:t>in</w:t>
      </w:r>
      <w:r w:rsidRPr="007C067C">
        <w:rPr>
          <w:rFonts w:ascii="Times New Roman" w:hAnsi="Times New Roman" w:cs="Times New Roman"/>
          <w:sz w:val="24"/>
          <w:szCs w:val="24"/>
        </w:rPr>
        <w:t xml:space="preserve"> Excel.</w:t>
      </w:r>
    </w:p>
    <w:p w14:paraId="6EA5558C" w14:textId="6DA1BBE6" w:rsidR="00B25637" w:rsidRDefault="00B25637" w:rsidP="000B62DD">
      <w:pPr>
        <w:spacing w:line="360" w:lineRule="auto"/>
        <w:jc w:val="center"/>
        <w:rPr>
          <w:rFonts w:ascii="Times New Roman" w:hAnsi="Times New Roman" w:cs="Times New Roman"/>
          <w:b/>
          <w:bCs/>
          <w:sz w:val="24"/>
          <w:szCs w:val="24"/>
        </w:rPr>
      </w:pPr>
    </w:p>
    <w:p w14:paraId="70B2463C" w14:textId="023D6A5B" w:rsidR="006269B3" w:rsidRDefault="006269B3" w:rsidP="000B62DD">
      <w:pPr>
        <w:spacing w:line="360" w:lineRule="auto"/>
        <w:jc w:val="center"/>
        <w:rPr>
          <w:rFonts w:ascii="Times New Roman" w:hAnsi="Times New Roman" w:cs="Times New Roman"/>
          <w:b/>
          <w:bCs/>
          <w:sz w:val="24"/>
          <w:szCs w:val="24"/>
        </w:rPr>
      </w:pPr>
    </w:p>
    <w:p w14:paraId="770407A7" w14:textId="57CFC249" w:rsidR="000B62DD" w:rsidRPr="007C067C" w:rsidRDefault="000B62DD" w:rsidP="000B62DD">
      <w:pPr>
        <w:spacing w:line="360" w:lineRule="auto"/>
        <w:jc w:val="center"/>
        <w:rPr>
          <w:rFonts w:ascii="Times New Roman" w:hAnsi="Times New Roman" w:cs="Times New Roman"/>
          <w:b/>
          <w:bCs/>
          <w:sz w:val="24"/>
          <w:szCs w:val="24"/>
        </w:rPr>
      </w:pPr>
      <w:r w:rsidRPr="007C067C">
        <w:rPr>
          <w:rFonts w:ascii="Times New Roman" w:hAnsi="Times New Roman" w:cs="Times New Roman"/>
          <w:b/>
          <w:bCs/>
          <w:sz w:val="24"/>
          <w:szCs w:val="24"/>
        </w:rPr>
        <w:lastRenderedPageBreak/>
        <w:t>RESULT AND DISCUSSION</w:t>
      </w:r>
    </w:p>
    <w:p w14:paraId="36FD6093" w14:textId="77777777" w:rsidR="00FE6704" w:rsidRDefault="004D642C"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PH</w:t>
      </w:r>
    </w:p>
    <w:p w14:paraId="3EC725E6" w14:textId="316EBFBE"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With increasing levels of pectinase enzyme in the raisin spread formulation, PH levels in each sample,</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relative to the control sample (sample without pectinase enzyme at the same concentration temperature) were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significantly (P&lt;0.05) increased.</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On the other hand</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results show that with increasing the concentration temperature, PH levels in each</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sample were significantly (P&lt;0.05) increased (Figure 1).</w:t>
      </w:r>
    </w:p>
    <w:p w14:paraId="4B77325D" w14:textId="77777777" w:rsid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Acidity</w:t>
      </w:r>
    </w:p>
    <w:p w14:paraId="6B11049B" w14:textId="6D61855F"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By increasing enzyme levels in raisin spread, acidity decreased</w:t>
      </w:r>
      <w:r w:rsidR="00850FA7">
        <w:rPr>
          <w:rFonts w:ascii="Times New Roman" w:hAnsi="Times New Roman" w:cs="Times New Roman"/>
          <w:sz w:val="24"/>
          <w:szCs w:val="24"/>
        </w:rPr>
        <w:t xml:space="preserve">, </w:t>
      </w:r>
      <w:r w:rsidRPr="007C067C">
        <w:rPr>
          <w:rFonts w:ascii="Times New Roman" w:hAnsi="Times New Roman" w:cs="Times New Roman"/>
          <w:sz w:val="24"/>
          <w:szCs w:val="24"/>
        </w:rPr>
        <w:t>this decrease was not</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meaningful.</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Result</w:t>
      </w:r>
      <w:r w:rsidR="000B32B2" w:rsidRPr="007C067C">
        <w:rPr>
          <w:rFonts w:ascii="Times New Roman" w:hAnsi="Times New Roman" w:cs="Times New Roman"/>
          <w:sz w:val="24"/>
          <w:szCs w:val="24"/>
        </w:rPr>
        <w:t>s</w:t>
      </w:r>
      <w:r w:rsidRPr="007C067C">
        <w:rPr>
          <w:rFonts w:ascii="Times New Roman" w:hAnsi="Times New Roman" w:cs="Times New Roman"/>
          <w:sz w:val="24"/>
          <w:szCs w:val="24"/>
        </w:rPr>
        <w:t xml:space="preserve"> showed that increasing concentrating temperature would cause acidity </w:t>
      </w:r>
      <w:r w:rsidR="004C04E0" w:rsidRPr="007C067C">
        <w:rPr>
          <w:rFonts w:ascii="Times New Roman" w:hAnsi="Times New Roman" w:cs="Times New Roman"/>
          <w:sz w:val="24"/>
          <w:szCs w:val="24"/>
        </w:rPr>
        <w:t xml:space="preserve">to </w:t>
      </w:r>
      <w:r w:rsidRPr="007C067C">
        <w:rPr>
          <w:rFonts w:ascii="Times New Roman" w:hAnsi="Times New Roman" w:cs="Times New Roman"/>
          <w:sz w:val="24"/>
          <w:szCs w:val="24"/>
        </w:rPr>
        <w:t>increase (figure 2).</w:t>
      </w:r>
    </w:p>
    <w:p w14:paraId="31557DCF" w14:textId="77777777" w:rsid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Brix</w:t>
      </w:r>
    </w:p>
    <w:p w14:paraId="7127CC83" w14:textId="779F3231"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Results show that with increasing enzyme levels in raisin spread, Brix would decrease</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with</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increasing concentrating temperature Brix would increase relative to </w:t>
      </w:r>
      <w:r w:rsidR="004C04E0" w:rsidRPr="007C067C">
        <w:rPr>
          <w:rFonts w:ascii="Times New Roman" w:hAnsi="Times New Roman" w:cs="Times New Roman"/>
          <w:sz w:val="24"/>
          <w:szCs w:val="24"/>
        </w:rPr>
        <w:t xml:space="preserve">the </w:t>
      </w:r>
      <w:r w:rsidRPr="007C067C">
        <w:rPr>
          <w:rFonts w:ascii="Times New Roman" w:hAnsi="Times New Roman" w:cs="Times New Roman"/>
          <w:sz w:val="24"/>
          <w:szCs w:val="24"/>
        </w:rPr>
        <w:t>control sample, meaningfully.</w:t>
      </w:r>
    </w:p>
    <w:p w14:paraId="1EDDA658" w14:textId="47663DDD" w:rsidR="00835FF7" w:rsidRPr="007C067C" w:rsidRDefault="00835FF7" w:rsidP="00E221F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The highest Brix belongs to the sample with </w:t>
      </w:r>
      <w:r w:rsidR="0046139E">
        <w:rPr>
          <w:rFonts w:ascii="Times New Roman" w:hAnsi="Times New Roman" w:cs="Times New Roman"/>
          <w:sz w:val="24"/>
          <w:szCs w:val="24"/>
        </w:rPr>
        <w:t>0 ppm</w:t>
      </w:r>
      <w:r w:rsidRPr="007C067C">
        <w:rPr>
          <w:rFonts w:ascii="Times New Roman" w:hAnsi="Times New Roman" w:cs="Times New Roman"/>
          <w:sz w:val="24"/>
          <w:szCs w:val="24"/>
        </w:rPr>
        <w:t xml:space="preserve"> enzyme and </w:t>
      </w:r>
      <w:r w:rsidR="0046139E">
        <w:rPr>
          <w:rFonts w:ascii="Times New Roman" w:hAnsi="Times New Roman" w:cs="Times New Roman"/>
          <w:sz w:val="24"/>
          <w:szCs w:val="24"/>
        </w:rPr>
        <w:t>a</w:t>
      </w:r>
      <w:r w:rsidRPr="007C067C">
        <w:rPr>
          <w:rFonts w:ascii="Times New Roman" w:hAnsi="Times New Roman" w:cs="Times New Roman"/>
          <w:sz w:val="24"/>
          <w:szCs w:val="24"/>
        </w:rPr>
        <w:t xml:space="preserve"> concentration temperature </w:t>
      </w:r>
      <w:r w:rsidR="0046139E">
        <w:rPr>
          <w:rFonts w:ascii="Times New Roman" w:hAnsi="Times New Roman" w:cs="Times New Roman"/>
          <w:sz w:val="24"/>
          <w:szCs w:val="24"/>
        </w:rPr>
        <w:t xml:space="preserve">of </w:t>
      </w:r>
      <w:r w:rsidRPr="007C067C">
        <w:rPr>
          <w:rFonts w:ascii="Times New Roman" w:hAnsi="Times New Roman" w:cs="Times New Roman"/>
          <w:sz w:val="24"/>
          <w:szCs w:val="24"/>
        </w:rPr>
        <w:t>85°C,</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and the lowest was for the sample </w:t>
      </w:r>
      <w:r w:rsidR="00B25637">
        <w:rPr>
          <w:rFonts w:ascii="Times New Roman" w:hAnsi="Times New Roman" w:cs="Times New Roman"/>
          <w:sz w:val="24"/>
          <w:szCs w:val="24"/>
        </w:rPr>
        <w:t>containing</w:t>
      </w:r>
      <w:r w:rsidRPr="007C067C">
        <w:rPr>
          <w:rFonts w:ascii="Times New Roman" w:hAnsi="Times New Roman" w:cs="Times New Roman"/>
          <w:sz w:val="24"/>
          <w:szCs w:val="24"/>
        </w:rPr>
        <w:t xml:space="preserve"> 1000 ppm </w:t>
      </w:r>
      <w:r w:rsidR="00B25637">
        <w:rPr>
          <w:rFonts w:ascii="Times New Roman" w:hAnsi="Times New Roman" w:cs="Times New Roman"/>
          <w:sz w:val="24"/>
          <w:szCs w:val="24"/>
        </w:rPr>
        <w:t>at</w:t>
      </w:r>
      <w:r w:rsidRPr="007C067C">
        <w:rPr>
          <w:rFonts w:ascii="Times New Roman" w:hAnsi="Times New Roman" w:cs="Times New Roman"/>
          <w:sz w:val="24"/>
          <w:szCs w:val="24"/>
        </w:rPr>
        <w:t xml:space="preserve"> 65°C (figure 3).</w:t>
      </w:r>
    </w:p>
    <w:p w14:paraId="38432F0C"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Lab</w:t>
      </w:r>
    </w:p>
    <w:p w14:paraId="0470B83A" w14:textId="6391AEB8" w:rsidR="00835FF7" w:rsidRPr="007C067C" w:rsidRDefault="00835FF7" w:rsidP="00E94F2D">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Increasing enzyme caused a</w:t>
      </w:r>
      <w:r w:rsidR="00502616" w:rsidRPr="007C067C">
        <w:rPr>
          <w:rFonts w:ascii="Times New Roman" w:hAnsi="Times New Roman" w:cs="Times New Roman"/>
          <w:sz w:val="24"/>
          <w:szCs w:val="24"/>
        </w:rPr>
        <w:t xml:space="preserve"> </w:t>
      </w:r>
      <w:r w:rsidRPr="007C067C">
        <w:rPr>
          <w:rFonts w:ascii="Times New Roman" w:hAnsi="Times New Roman" w:cs="Times New Roman"/>
          <w:sz w:val="24"/>
          <w:szCs w:val="24"/>
        </w:rPr>
        <w:t>meaningful increase in L*</w:t>
      </w:r>
      <w:r w:rsidR="00E221F6" w:rsidRPr="007C067C">
        <w:rPr>
          <w:rFonts w:ascii="Times New Roman" w:hAnsi="Times New Roman" w:cs="Times New Roman"/>
          <w:sz w:val="24"/>
          <w:szCs w:val="24"/>
        </w:rPr>
        <w:t>, a</w:t>
      </w:r>
      <w:r w:rsidRPr="007C067C">
        <w:rPr>
          <w:rFonts w:ascii="Times New Roman" w:hAnsi="Times New Roman" w:cs="Times New Roman"/>
          <w:sz w:val="24"/>
          <w:szCs w:val="24"/>
        </w:rPr>
        <w:t>*</w:t>
      </w:r>
      <w:r w:rsidR="00B25637">
        <w:rPr>
          <w:rFonts w:ascii="Times New Roman" w:hAnsi="Times New Roman" w:cs="Times New Roman"/>
          <w:sz w:val="24"/>
          <w:szCs w:val="24"/>
        </w:rPr>
        <w:t>,</w:t>
      </w:r>
      <w:r w:rsidRPr="007C067C">
        <w:rPr>
          <w:rFonts w:ascii="Times New Roman" w:hAnsi="Times New Roman" w:cs="Times New Roman"/>
          <w:sz w:val="24"/>
          <w:szCs w:val="24"/>
        </w:rPr>
        <w:t xml:space="preserve"> and b* values, rel</w:t>
      </w:r>
      <w:r w:rsidR="00502616" w:rsidRPr="007C067C">
        <w:rPr>
          <w:rFonts w:ascii="Times New Roman" w:hAnsi="Times New Roman" w:cs="Times New Roman"/>
          <w:sz w:val="24"/>
          <w:szCs w:val="24"/>
        </w:rPr>
        <w:t>a</w:t>
      </w:r>
      <w:r w:rsidRPr="007C067C">
        <w:rPr>
          <w:rFonts w:ascii="Times New Roman" w:hAnsi="Times New Roman" w:cs="Times New Roman"/>
          <w:sz w:val="24"/>
          <w:szCs w:val="24"/>
        </w:rPr>
        <w:t xml:space="preserve">tive to </w:t>
      </w:r>
      <w:r w:rsidR="004C04E0" w:rsidRPr="007C067C">
        <w:rPr>
          <w:rFonts w:ascii="Times New Roman" w:hAnsi="Times New Roman" w:cs="Times New Roman"/>
          <w:sz w:val="24"/>
          <w:szCs w:val="24"/>
        </w:rPr>
        <w:t xml:space="preserve">the </w:t>
      </w:r>
      <w:r w:rsidRPr="007C067C">
        <w:rPr>
          <w:rFonts w:ascii="Times New Roman" w:hAnsi="Times New Roman" w:cs="Times New Roman"/>
          <w:sz w:val="24"/>
          <w:szCs w:val="24"/>
        </w:rPr>
        <w:t>control sample. But</w:t>
      </w:r>
      <w:r w:rsidR="00E94F2D" w:rsidRPr="007C067C">
        <w:rPr>
          <w:rFonts w:ascii="Times New Roman" w:hAnsi="Times New Roman" w:cs="Times New Roman"/>
          <w:sz w:val="24"/>
          <w:szCs w:val="24"/>
        </w:rPr>
        <w:t xml:space="preserve"> </w:t>
      </w:r>
      <w:r w:rsidR="00502616" w:rsidRPr="007C067C">
        <w:rPr>
          <w:rFonts w:ascii="Times New Roman" w:hAnsi="Times New Roman" w:cs="Times New Roman"/>
          <w:sz w:val="24"/>
          <w:szCs w:val="24"/>
        </w:rPr>
        <w:t>Concentration</w:t>
      </w:r>
      <w:r w:rsidRPr="007C067C">
        <w:rPr>
          <w:rFonts w:ascii="Times New Roman" w:hAnsi="Times New Roman" w:cs="Times New Roman"/>
          <w:sz w:val="24"/>
          <w:szCs w:val="24"/>
        </w:rPr>
        <w:t xml:space="preserve"> temperature caused a meaningful decrease in all th</w:t>
      </w:r>
      <w:r w:rsidR="004C04E0" w:rsidRPr="007C067C">
        <w:rPr>
          <w:rFonts w:ascii="Times New Roman" w:hAnsi="Times New Roman" w:cs="Times New Roman"/>
          <w:sz w:val="24"/>
          <w:szCs w:val="24"/>
        </w:rPr>
        <w:t>ese</w:t>
      </w:r>
      <w:r w:rsidRPr="007C067C">
        <w:rPr>
          <w:rFonts w:ascii="Times New Roman" w:hAnsi="Times New Roman" w:cs="Times New Roman"/>
          <w:sz w:val="24"/>
          <w:szCs w:val="24"/>
        </w:rPr>
        <w:t xml:space="preserve"> three factors (</w:t>
      </w:r>
      <w:r w:rsidR="00B25637">
        <w:rPr>
          <w:rFonts w:ascii="Times New Roman" w:hAnsi="Times New Roman" w:cs="Times New Roman"/>
          <w:sz w:val="24"/>
          <w:szCs w:val="24"/>
        </w:rPr>
        <w:t>Figures</w:t>
      </w:r>
      <w:r w:rsidRPr="007C067C">
        <w:rPr>
          <w:rFonts w:ascii="Times New Roman" w:hAnsi="Times New Roman" w:cs="Times New Roman"/>
          <w:sz w:val="24"/>
          <w:szCs w:val="24"/>
        </w:rPr>
        <w:t xml:space="preserve"> 4</w:t>
      </w:r>
      <w:r w:rsidR="00502616" w:rsidRPr="007C067C">
        <w:rPr>
          <w:rFonts w:ascii="Times New Roman" w:hAnsi="Times New Roman" w:cs="Times New Roman"/>
          <w:sz w:val="24"/>
          <w:szCs w:val="24"/>
        </w:rPr>
        <w:t>, 5</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6).</w:t>
      </w:r>
    </w:p>
    <w:p w14:paraId="73584CE1"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Sensory evaluation</w:t>
      </w:r>
    </w:p>
    <w:p w14:paraId="13AA10D2" w14:textId="4992318F" w:rsidR="00FE7B21"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Adding enzyme up to 500 ppm caused an ascending trend in scoring the samples,</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but furth</w:t>
      </w:r>
      <w:r w:rsidR="004C04E0" w:rsidRPr="007C067C">
        <w:rPr>
          <w:rFonts w:ascii="Times New Roman" w:hAnsi="Times New Roman" w:cs="Times New Roman"/>
          <w:sz w:val="24"/>
          <w:szCs w:val="24"/>
        </w:rPr>
        <w:t>er</w:t>
      </w:r>
      <w:r w:rsidRPr="007C067C">
        <w:rPr>
          <w:rFonts w:ascii="Times New Roman" w:hAnsi="Times New Roman" w:cs="Times New Roman"/>
          <w:sz w:val="24"/>
          <w:szCs w:val="24"/>
        </w:rPr>
        <w:t xml:space="preserve"> addition</w:t>
      </w:r>
      <w:r w:rsidR="00502616"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of enzyme or less than 500 ppm, reduced the </w:t>
      </w:r>
      <w:r w:rsidR="00B25637">
        <w:rPr>
          <w:rFonts w:ascii="Times New Roman" w:hAnsi="Times New Roman" w:cs="Times New Roman"/>
          <w:sz w:val="24"/>
          <w:szCs w:val="24"/>
        </w:rPr>
        <w:t>sample’s</w:t>
      </w:r>
      <w:r w:rsidRPr="007C067C">
        <w:rPr>
          <w:rFonts w:ascii="Times New Roman" w:hAnsi="Times New Roman" w:cs="Times New Roman"/>
          <w:sz w:val="24"/>
          <w:szCs w:val="24"/>
        </w:rPr>
        <w:t xml:space="preserve"> score in sensory evaluation, which might be an outcome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of pale and un-natural sample </w:t>
      </w:r>
      <w:r w:rsidR="00574C6B">
        <w:rPr>
          <w:rFonts w:ascii="Times New Roman" w:hAnsi="Times New Roman" w:cs="Times New Roman"/>
          <w:sz w:val="24"/>
          <w:szCs w:val="24"/>
        </w:rPr>
        <w:t>colour</w:t>
      </w:r>
      <w:r w:rsidRPr="007C067C">
        <w:rPr>
          <w:rFonts w:ascii="Times New Roman" w:hAnsi="Times New Roman" w:cs="Times New Roman"/>
          <w:sz w:val="24"/>
          <w:szCs w:val="24"/>
        </w:rPr>
        <w:t>, negative change in samples’ texture,</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low consistency,</w:t>
      </w:r>
      <w:r w:rsidR="004C04E0" w:rsidRPr="007C067C">
        <w:rPr>
          <w:rFonts w:ascii="Times New Roman" w:hAnsi="Times New Roman" w:cs="Times New Roman"/>
          <w:sz w:val="24"/>
          <w:szCs w:val="24"/>
        </w:rPr>
        <w:t xml:space="preserve"> </w:t>
      </w:r>
      <w:r w:rsidR="00574C6B">
        <w:rPr>
          <w:rFonts w:ascii="Times New Roman" w:hAnsi="Times New Roman" w:cs="Times New Roman"/>
          <w:sz w:val="24"/>
          <w:szCs w:val="24"/>
        </w:rPr>
        <w:t>unfavourable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firmness, adhesiveness</w:t>
      </w:r>
      <w:r w:rsidR="00B25637">
        <w:rPr>
          <w:rFonts w:ascii="Times New Roman" w:hAnsi="Times New Roman" w:cs="Times New Roman"/>
          <w:sz w:val="24"/>
          <w:szCs w:val="24"/>
        </w:rPr>
        <w:t>,</w:t>
      </w:r>
      <w:r w:rsidRPr="007C067C">
        <w:rPr>
          <w:rFonts w:ascii="Times New Roman" w:hAnsi="Times New Roman" w:cs="Times New Roman"/>
          <w:sz w:val="24"/>
          <w:szCs w:val="24"/>
        </w:rPr>
        <w:t xml:space="preserve"> and </w:t>
      </w:r>
      <w:r w:rsidR="0046139E">
        <w:rPr>
          <w:rFonts w:ascii="Times New Roman" w:hAnsi="Times New Roman" w:cs="Times New Roman"/>
          <w:sz w:val="24"/>
          <w:szCs w:val="24"/>
        </w:rPr>
        <w:t>spreadability</w:t>
      </w:r>
      <w:r w:rsidRPr="007C067C">
        <w:rPr>
          <w:rFonts w:ascii="Times New Roman" w:hAnsi="Times New Roman" w:cs="Times New Roman"/>
          <w:sz w:val="24"/>
          <w:szCs w:val="24"/>
        </w:rPr>
        <w:t xml:space="preserve"> caused by extra enzyme addition, which in return reduced the total</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acceptability of the </w:t>
      </w:r>
      <w:r w:rsidR="00E221F6" w:rsidRPr="007C067C">
        <w:rPr>
          <w:rFonts w:ascii="Times New Roman" w:hAnsi="Times New Roman" w:cs="Times New Roman"/>
          <w:sz w:val="24"/>
          <w:szCs w:val="24"/>
        </w:rPr>
        <w:t xml:space="preserve">product. </w:t>
      </w:r>
    </w:p>
    <w:p w14:paraId="1D8A3C57" w14:textId="56D3BA97" w:rsidR="00835FF7" w:rsidRPr="007C067C" w:rsidRDefault="00E221F6"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lastRenderedPageBreak/>
        <w:t>On</w:t>
      </w:r>
      <w:r w:rsidR="00835FF7" w:rsidRPr="007C067C">
        <w:rPr>
          <w:rFonts w:ascii="Times New Roman" w:hAnsi="Times New Roman" w:cs="Times New Roman"/>
          <w:sz w:val="24"/>
          <w:szCs w:val="24"/>
        </w:rPr>
        <w:t xml:space="preserve"> the other </w:t>
      </w:r>
      <w:r w:rsidRPr="007C067C">
        <w:rPr>
          <w:rFonts w:ascii="Times New Roman" w:hAnsi="Times New Roman" w:cs="Times New Roman"/>
          <w:sz w:val="24"/>
          <w:szCs w:val="24"/>
        </w:rPr>
        <w:t>hand, increasing</w:t>
      </w:r>
      <w:r w:rsidR="00835FF7" w:rsidRPr="007C067C">
        <w:rPr>
          <w:rFonts w:ascii="Times New Roman" w:hAnsi="Times New Roman" w:cs="Times New Roman"/>
          <w:sz w:val="24"/>
          <w:szCs w:val="24"/>
        </w:rPr>
        <w:t xml:space="preserve"> the temperature </w:t>
      </w:r>
      <w:r w:rsidR="004C04E0" w:rsidRPr="007C067C">
        <w:rPr>
          <w:rFonts w:ascii="Times New Roman" w:hAnsi="Times New Roman" w:cs="Times New Roman"/>
          <w:sz w:val="24"/>
          <w:szCs w:val="24"/>
        </w:rPr>
        <w:t xml:space="preserve">to </w:t>
      </w:r>
      <w:r w:rsidR="00835FF7" w:rsidRPr="007C067C">
        <w:rPr>
          <w:rFonts w:ascii="Times New Roman" w:hAnsi="Times New Roman" w:cs="Times New Roman"/>
          <w:sz w:val="24"/>
          <w:szCs w:val="24"/>
        </w:rPr>
        <w:t>more than 75 °C caused a reduced score for samples</w:t>
      </w:r>
      <w:r w:rsidR="00502616"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 xml:space="preserve">because of a dark </w:t>
      </w:r>
      <w:r w:rsidR="00FE7B21">
        <w:rPr>
          <w:rFonts w:ascii="Times New Roman" w:hAnsi="Times New Roman" w:cs="Times New Roman"/>
          <w:sz w:val="24"/>
          <w:szCs w:val="24"/>
        </w:rPr>
        <w:t>color</w:t>
      </w:r>
      <w:r w:rsidR="00835FF7" w:rsidRPr="007C067C">
        <w:rPr>
          <w:rFonts w:ascii="Times New Roman" w:hAnsi="Times New Roman" w:cs="Times New Roman"/>
          <w:sz w:val="24"/>
          <w:szCs w:val="24"/>
        </w:rPr>
        <w:t xml:space="preserve">, </w:t>
      </w:r>
      <w:r w:rsidR="0046139E">
        <w:rPr>
          <w:rFonts w:ascii="Times New Roman" w:hAnsi="Times New Roman" w:cs="Times New Roman"/>
          <w:sz w:val="24"/>
          <w:szCs w:val="24"/>
        </w:rPr>
        <w:t>un-favorable</w:t>
      </w:r>
      <w:r w:rsidR="00835FF7" w:rsidRPr="007C067C">
        <w:rPr>
          <w:rFonts w:ascii="Times New Roman" w:hAnsi="Times New Roman" w:cs="Times New Roman"/>
          <w:sz w:val="24"/>
          <w:szCs w:val="24"/>
        </w:rPr>
        <w:t xml:space="preserve"> caramelization </w:t>
      </w:r>
      <w:r w:rsidRPr="007C067C">
        <w:rPr>
          <w:rFonts w:ascii="Times New Roman" w:hAnsi="Times New Roman" w:cs="Times New Roman"/>
          <w:sz w:val="24"/>
          <w:szCs w:val="24"/>
        </w:rPr>
        <w:t>taste, low</w:t>
      </w:r>
      <w:r w:rsidR="00835FF7" w:rsidRPr="007C067C">
        <w:rPr>
          <w:rFonts w:ascii="Times New Roman" w:hAnsi="Times New Roman" w:cs="Times New Roman"/>
          <w:sz w:val="24"/>
          <w:szCs w:val="24"/>
        </w:rPr>
        <w:t xml:space="preserve"> consistency,</w:t>
      </w:r>
      <w:r w:rsidR="004C04E0"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poor texture</w:t>
      </w:r>
      <w:r w:rsidR="0046139E">
        <w:rPr>
          <w:rFonts w:ascii="Times New Roman" w:hAnsi="Times New Roman" w:cs="Times New Roman"/>
          <w:sz w:val="24"/>
          <w:szCs w:val="24"/>
        </w:rPr>
        <w:t>,</w:t>
      </w:r>
      <w:r w:rsidR="00835FF7" w:rsidRPr="007C067C">
        <w:rPr>
          <w:rFonts w:ascii="Times New Roman" w:hAnsi="Times New Roman" w:cs="Times New Roman"/>
          <w:sz w:val="24"/>
          <w:szCs w:val="24"/>
        </w:rPr>
        <w:t xml:space="preserve"> and undesirable</w:t>
      </w:r>
      <w:r w:rsidR="00502616"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firmness,</w:t>
      </w:r>
      <w:r w:rsidR="004C04E0"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adhesiveness</w:t>
      </w:r>
      <w:r w:rsidR="0046139E">
        <w:rPr>
          <w:rFonts w:ascii="Times New Roman" w:hAnsi="Times New Roman" w:cs="Times New Roman"/>
          <w:sz w:val="24"/>
          <w:szCs w:val="24"/>
        </w:rPr>
        <w:t>,</w:t>
      </w:r>
      <w:r w:rsidR="00835FF7" w:rsidRPr="007C067C">
        <w:rPr>
          <w:rFonts w:ascii="Times New Roman" w:hAnsi="Times New Roman" w:cs="Times New Roman"/>
          <w:sz w:val="24"/>
          <w:szCs w:val="24"/>
        </w:rPr>
        <w:t xml:space="preserve"> and fina</w:t>
      </w:r>
      <w:r w:rsidR="004C04E0" w:rsidRPr="007C067C">
        <w:rPr>
          <w:rFonts w:ascii="Times New Roman" w:hAnsi="Times New Roman" w:cs="Times New Roman"/>
          <w:sz w:val="24"/>
          <w:szCs w:val="24"/>
        </w:rPr>
        <w:t>l</w:t>
      </w:r>
      <w:r w:rsidR="00835FF7" w:rsidRPr="007C067C">
        <w:rPr>
          <w:rFonts w:ascii="Times New Roman" w:hAnsi="Times New Roman" w:cs="Times New Roman"/>
          <w:sz w:val="24"/>
          <w:szCs w:val="24"/>
        </w:rPr>
        <w:t>ly reducing the overall acceptability.</w:t>
      </w:r>
    </w:p>
    <w:p w14:paraId="5B399EF5" w14:textId="34F930D9" w:rsidR="00835FF7" w:rsidRPr="007C067C"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B</w:t>
      </w:r>
      <w:r w:rsidR="004C04E0" w:rsidRPr="007C067C">
        <w:rPr>
          <w:rFonts w:ascii="Times New Roman" w:hAnsi="Times New Roman" w:cs="Times New Roman"/>
          <w:sz w:val="24"/>
          <w:szCs w:val="24"/>
        </w:rPr>
        <w:t>ase</w:t>
      </w:r>
      <w:r w:rsidRPr="007C067C">
        <w:rPr>
          <w:rFonts w:ascii="Times New Roman" w:hAnsi="Times New Roman" w:cs="Times New Roman"/>
          <w:sz w:val="24"/>
          <w:szCs w:val="24"/>
        </w:rPr>
        <w:t xml:space="preserve">d on the gained results, the best treatment was the one having 500 ppm enzyme and </w:t>
      </w:r>
      <w:r w:rsidR="004C04E0" w:rsidRPr="007C067C">
        <w:rPr>
          <w:rFonts w:ascii="Times New Roman" w:hAnsi="Times New Roman" w:cs="Times New Roman"/>
          <w:sz w:val="24"/>
          <w:szCs w:val="24"/>
        </w:rPr>
        <w:t xml:space="preserve">a </w:t>
      </w:r>
      <w:r w:rsidRPr="007C067C">
        <w:rPr>
          <w:rFonts w:ascii="Times New Roman" w:hAnsi="Times New Roman" w:cs="Times New Roman"/>
          <w:sz w:val="24"/>
          <w:szCs w:val="24"/>
        </w:rPr>
        <w:t>concentration</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temperature of 75 °C. </w:t>
      </w:r>
      <w:r w:rsidR="00FE7B21" w:rsidRPr="007C067C">
        <w:rPr>
          <w:rFonts w:ascii="Times New Roman" w:hAnsi="Times New Roman" w:cs="Times New Roman"/>
          <w:sz w:val="24"/>
          <w:szCs w:val="24"/>
        </w:rPr>
        <w:t>So,</w:t>
      </w:r>
      <w:r w:rsidRPr="007C067C">
        <w:rPr>
          <w:rFonts w:ascii="Times New Roman" w:hAnsi="Times New Roman" w:cs="Times New Roman"/>
          <w:sz w:val="24"/>
          <w:szCs w:val="24"/>
        </w:rPr>
        <w:t xml:space="preserve"> </w:t>
      </w:r>
      <w:r w:rsidR="00B36289" w:rsidRPr="007C067C">
        <w:rPr>
          <w:rFonts w:ascii="Times New Roman" w:hAnsi="Times New Roman" w:cs="Times New Roman"/>
          <w:sz w:val="24"/>
          <w:szCs w:val="24"/>
        </w:rPr>
        <w:t>its</w:t>
      </w:r>
      <w:r w:rsidRPr="007C067C">
        <w:rPr>
          <w:rFonts w:ascii="Times New Roman" w:hAnsi="Times New Roman" w:cs="Times New Roman"/>
          <w:sz w:val="24"/>
          <w:szCs w:val="24"/>
        </w:rPr>
        <w:t xml:space="preserve"> rheological properties, viscosity</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nutrients were studied.</w:t>
      </w:r>
    </w:p>
    <w:p w14:paraId="4C94168A"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Viscosity</w:t>
      </w:r>
    </w:p>
    <w:p w14:paraId="6831776F" w14:textId="06EE6CD8" w:rsidR="00835FF7"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Tables 2 and 3 show the rheological properties based on Power-Law and Herschel-Bulkley models.</w:t>
      </w:r>
    </w:p>
    <w:p w14:paraId="72461369" w14:textId="0E2F34A2" w:rsidR="007C067C" w:rsidRPr="006362E9" w:rsidRDefault="007C067C" w:rsidP="006362E9">
      <w:pPr>
        <w:spacing w:line="240" w:lineRule="auto"/>
        <w:jc w:val="center"/>
        <w:rPr>
          <w:rFonts w:ascii="Times New Roman" w:hAnsi="Times New Roman" w:cs="Times New Roman"/>
          <w:b/>
          <w:bCs/>
        </w:rPr>
      </w:pPr>
      <w:r w:rsidRPr="006362E9">
        <w:rPr>
          <w:rFonts w:ascii="Times New Roman" w:hAnsi="Times New Roman" w:cs="Times New Roman"/>
          <w:b/>
          <w:bCs/>
        </w:rPr>
        <w:t>Table 2:</w:t>
      </w:r>
      <w:r w:rsidR="00DB4725" w:rsidRPr="006362E9">
        <w:rPr>
          <w:rFonts w:ascii="Times New Roman" w:hAnsi="Times New Roman" w:cs="Times New Roman"/>
          <w:b/>
          <w:bCs/>
        </w:rPr>
        <w:t xml:space="preserve"> </w:t>
      </w:r>
      <w:r w:rsidRPr="006362E9">
        <w:rPr>
          <w:rFonts w:ascii="Times New Roman" w:hAnsi="Times New Roman" w:cs="Times New Roman"/>
          <w:b/>
          <w:bCs/>
        </w:rPr>
        <w:t>Viscosity of raisin spread by Power Law model.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750"/>
        <w:gridCol w:w="1604"/>
        <w:gridCol w:w="1949"/>
      </w:tblGrid>
      <w:tr w:rsidR="000B20BE" w:rsidRPr="007C067C" w14:paraId="308F9728" w14:textId="77777777" w:rsidTr="006362E9">
        <w:trPr>
          <w:trHeight w:val="291"/>
          <w:jc w:val="center"/>
        </w:trPr>
        <w:tc>
          <w:tcPr>
            <w:tcW w:w="1416" w:type="dxa"/>
            <w:tcBorders>
              <w:top w:val="single" w:sz="12" w:space="0" w:color="auto"/>
              <w:bottom w:val="single" w:sz="12" w:space="0" w:color="auto"/>
            </w:tcBorders>
          </w:tcPr>
          <w:p w14:paraId="28359A21" w14:textId="77777777" w:rsidR="000B20BE" w:rsidRPr="006362E9" w:rsidRDefault="000B20BE" w:rsidP="006362E9">
            <w:pPr>
              <w:jc w:val="both"/>
              <w:rPr>
                <w:rFonts w:ascii="Times New Roman" w:hAnsi="Times New Roman" w:cs="Times New Roman"/>
                <w:b/>
                <w:bCs/>
                <w:sz w:val="20"/>
                <w:szCs w:val="20"/>
              </w:rPr>
            </w:pPr>
            <w:r w:rsidRPr="006362E9">
              <w:rPr>
                <w:rFonts w:ascii="Times New Roman" w:hAnsi="Times New Roman" w:cs="Times New Roman"/>
                <w:b/>
                <w:bCs/>
                <w:sz w:val="20"/>
                <w:szCs w:val="20"/>
              </w:rPr>
              <w:t>Samples</w:t>
            </w:r>
          </w:p>
        </w:tc>
        <w:tc>
          <w:tcPr>
            <w:tcW w:w="1750" w:type="dxa"/>
            <w:tcBorders>
              <w:top w:val="single" w:sz="12" w:space="0" w:color="auto"/>
              <w:bottom w:val="single" w:sz="12" w:space="0" w:color="auto"/>
            </w:tcBorders>
          </w:tcPr>
          <w:p w14:paraId="2B66A88D" w14:textId="77777777" w:rsidR="000B20BE" w:rsidRPr="006362E9" w:rsidRDefault="000B20BE" w:rsidP="006362E9">
            <w:pPr>
              <w:jc w:val="both"/>
              <w:rPr>
                <w:rFonts w:ascii="Times New Roman" w:hAnsi="Times New Roman" w:cs="Times New Roman"/>
                <w:b/>
                <w:bCs/>
                <w:sz w:val="20"/>
                <w:szCs w:val="20"/>
              </w:rPr>
            </w:pPr>
            <w:r w:rsidRPr="006362E9">
              <w:rPr>
                <w:rFonts w:ascii="Times New Roman" w:hAnsi="Times New Roman" w:cs="Times New Roman"/>
                <w:b/>
                <w:bCs/>
                <w:sz w:val="20"/>
                <w:szCs w:val="20"/>
              </w:rPr>
              <w:t xml:space="preserve">R </w:t>
            </w:r>
            <w:r w:rsidRPr="006362E9">
              <w:rPr>
                <w:rFonts w:ascii="Times New Roman" w:hAnsi="Times New Roman" w:cs="Times New Roman"/>
                <w:b/>
                <w:bCs/>
                <w:sz w:val="20"/>
                <w:szCs w:val="20"/>
                <w:vertAlign w:val="superscript"/>
              </w:rPr>
              <w:t>2</w:t>
            </w:r>
          </w:p>
        </w:tc>
        <w:tc>
          <w:tcPr>
            <w:tcW w:w="1604" w:type="dxa"/>
            <w:tcBorders>
              <w:top w:val="single" w:sz="12" w:space="0" w:color="auto"/>
              <w:bottom w:val="single" w:sz="12" w:space="0" w:color="auto"/>
            </w:tcBorders>
          </w:tcPr>
          <w:p w14:paraId="1C5CE46B" w14:textId="77777777" w:rsidR="000B20BE" w:rsidRPr="006362E9" w:rsidRDefault="000B20BE" w:rsidP="006362E9">
            <w:pPr>
              <w:jc w:val="both"/>
              <w:rPr>
                <w:rFonts w:ascii="Times New Roman" w:hAnsi="Times New Roman" w:cs="Times New Roman"/>
                <w:b/>
                <w:bCs/>
                <w:sz w:val="20"/>
                <w:szCs w:val="20"/>
              </w:rPr>
            </w:pPr>
            <w:r w:rsidRPr="006362E9">
              <w:rPr>
                <w:rFonts w:ascii="Times New Roman" w:hAnsi="Times New Roman" w:cs="Times New Roman"/>
                <w:b/>
                <w:bCs/>
                <w:sz w:val="20"/>
                <w:szCs w:val="20"/>
              </w:rPr>
              <w:t>n(-)</w:t>
            </w:r>
          </w:p>
        </w:tc>
        <w:tc>
          <w:tcPr>
            <w:tcW w:w="1949" w:type="dxa"/>
            <w:tcBorders>
              <w:top w:val="single" w:sz="12" w:space="0" w:color="auto"/>
              <w:bottom w:val="single" w:sz="12" w:space="0" w:color="auto"/>
            </w:tcBorders>
          </w:tcPr>
          <w:p w14:paraId="32B3A361" w14:textId="29F83E60" w:rsidR="000B20BE" w:rsidRPr="006362E9" w:rsidRDefault="000B20BE" w:rsidP="006362E9">
            <w:pPr>
              <w:jc w:val="both"/>
              <w:rPr>
                <w:rFonts w:ascii="Times New Roman" w:hAnsi="Times New Roman" w:cs="Times New Roman"/>
                <w:b/>
                <w:bCs/>
                <w:sz w:val="20"/>
                <w:szCs w:val="20"/>
              </w:rPr>
            </w:pPr>
            <w:r w:rsidRPr="006362E9">
              <w:rPr>
                <w:rFonts w:ascii="Times New Roman" w:hAnsi="Times New Roman" w:cs="Times New Roman"/>
                <w:b/>
                <w:bCs/>
                <w:sz w:val="20"/>
                <w:szCs w:val="20"/>
              </w:rPr>
              <w:t>K (pa.</w:t>
            </w:r>
            <w:r w:rsidR="0046139E" w:rsidRPr="006362E9">
              <w:rPr>
                <w:rFonts w:ascii="Times New Roman" w:hAnsi="Times New Roman" w:cs="Times New Roman"/>
                <w:b/>
                <w:bCs/>
                <w:sz w:val="20"/>
                <w:szCs w:val="20"/>
              </w:rPr>
              <w:t xml:space="preserve"> </w:t>
            </w:r>
            <w:r w:rsidRPr="006362E9">
              <w:rPr>
                <w:rFonts w:ascii="Times New Roman" w:hAnsi="Times New Roman" w:cs="Times New Roman"/>
                <w:b/>
                <w:bCs/>
                <w:sz w:val="20"/>
                <w:szCs w:val="20"/>
              </w:rPr>
              <w:t>s</w:t>
            </w:r>
            <w:r w:rsidRPr="006362E9">
              <w:rPr>
                <w:rFonts w:ascii="Times New Roman" w:hAnsi="Times New Roman" w:cs="Times New Roman"/>
                <w:b/>
                <w:bCs/>
                <w:sz w:val="20"/>
                <w:szCs w:val="20"/>
                <w:vertAlign w:val="superscript"/>
              </w:rPr>
              <w:t>n</w:t>
            </w:r>
            <w:r w:rsidRPr="006362E9">
              <w:rPr>
                <w:rFonts w:ascii="Times New Roman" w:hAnsi="Times New Roman" w:cs="Times New Roman"/>
                <w:b/>
                <w:bCs/>
                <w:sz w:val="20"/>
                <w:szCs w:val="20"/>
              </w:rPr>
              <w:t>)</w:t>
            </w:r>
          </w:p>
        </w:tc>
      </w:tr>
      <w:tr w:rsidR="000B20BE" w:rsidRPr="006362E9" w14:paraId="0D78182C" w14:textId="77777777" w:rsidTr="006362E9">
        <w:trPr>
          <w:trHeight w:val="302"/>
          <w:jc w:val="center"/>
        </w:trPr>
        <w:tc>
          <w:tcPr>
            <w:tcW w:w="1416" w:type="dxa"/>
            <w:tcBorders>
              <w:top w:val="single" w:sz="12" w:space="0" w:color="auto"/>
            </w:tcBorders>
          </w:tcPr>
          <w:p w14:paraId="0FA6A7FC"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1</w:t>
            </w:r>
            <w:r w:rsidRPr="006362E9">
              <w:rPr>
                <w:rFonts w:ascii="Times New Roman" w:hAnsi="Times New Roman" w:cs="Times New Roman"/>
                <w:sz w:val="20"/>
                <w:szCs w:val="20"/>
                <w:vertAlign w:val="superscript"/>
              </w:rPr>
              <w:t>st</w:t>
            </w:r>
            <w:r w:rsidRPr="006362E9">
              <w:rPr>
                <w:rFonts w:ascii="Times New Roman" w:hAnsi="Times New Roman" w:cs="Times New Roman"/>
                <w:sz w:val="20"/>
                <w:szCs w:val="20"/>
              </w:rPr>
              <w:t xml:space="preserve"> </w:t>
            </w:r>
          </w:p>
        </w:tc>
        <w:tc>
          <w:tcPr>
            <w:tcW w:w="1750" w:type="dxa"/>
            <w:tcBorders>
              <w:top w:val="single" w:sz="12" w:space="0" w:color="auto"/>
            </w:tcBorders>
          </w:tcPr>
          <w:p w14:paraId="078728D8"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0.993</w:t>
            </w:r>
          </w:p>
        </w:tc>
        <w:tc>
          <w:tcPr>
            <w:tcW w:w="1604" w:type="dxa"/>
            <w:tcBorders>
              <w:top w:val="single" w:sz="12" w:space="0" w:color="auto"/>
            </w:tcBorders>
          </w:tcPr>
          <w:p w14:paraId="6736A615"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0.58</w:t>
            </w:r>
          </w:p>
        </w:tc>
        <w:tc>
          <w:tcPr>
            <w:tcW w:w="1949" w:type="dxa"/>
            <w:tcBorders>
              <w:top w:val="single" w:sz="12" w:space="0" w:color="auto"/>
            </w:tcBorders>
          </w:tcPr>
          <w:p w14:paraId="368E55A3"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32.98</w:t>
            </w:r>
          </w:p>
        </w:tc>
      </w:tr>
      <w:tr w:rsidR="000B20BE" w:rsidRPr="006362E9" w14:paraId="65D7E9CC" w14:textId="77777777" w:rsidTr="006362E9">
        <w:trPr>
          <w:trHeight w:val="291"/>
          <w:jc w:val="center"/>
        </w:trPr>
        <w:tc>
          <w:tcPr>
            <w:tcW w:w="1416" w:type="dxa"/>
          </w:tcPr>
          <w:p w14:paraId="53440E2D"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2</w:t>
            </w:r>
            <w:r w:rsidRPr="006362E9">
              <w:rPr>
                <w:rFonts w:ascii="Times New Roman" w:hAnsi="Times New Roman" w:cs="Times New Roman"/>
                <w:sz w:val="20"/>
                <w:szCs w:val="20"/>
                <w:vertAlign w:val="superscript"/>
              </w:rPr>
              <w:t>nd</w:t>
            </w:r>
          </w:p>
        </w:tc>
        <w:tc>
          <w:tcPr>
            <w:tcW w:w="1750" w:type="dxa"/>
          </w:tcPr>
          <w:p w14:paraId="74E0A50B"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0.989</w:t>
            </w:r>
          </w:p>
        </w:tc>
        <w:tc>
          <w:tcPr>
            <w:tcW w:w="1604" w:type="dxa"/>
          </w:tcPr>
          <w:p w14:paraId="692888E3"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0.58</w:t>
            </w:r>
          </w:p>
        </w:tc>
        <w:tc>
          <w:tcPr>
            <w:tcW w:w="1949" w:type="dxa"/>
          </w:tcPr>
          <w:p w14:paraId="531849E6"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33.47</w:t>
            </w:r>
          </w:p>
        </w:tc>
      </w:tr>
      <w:tr w:rsidR="000B20BE" w:rsidRPr="006362E9" w14:paraId="44BB4D47" w14:textId="77777777" w:rsidTr="00B5208C">
        <w:trPr>
          <w:trHeight w:val="302"/>
          <w:jc w:val="center"/>
        </w:trPr>
        <w:tc>
          <w:tcPr>
            <w:tcW w:w="1416" w:type="dxa"/>
          </w:tcPr>
          <w:p w14:paraId="273130DF"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w:t>
            </w:r>
            <w:r w:rsidRPr="006362E9">
              <w:rPr>
                <w:rFonts w:ascii="Times New Roman" w:hAnsi="Times New Roman" w:cs="Times New Roman"/>
                <w:sz w:val="20"/>
                <w:szCs w:val="20"/>
                <w:vertAlign w:val="superscript"/>
              </w:rPr>
              <w:t>rd</w:t>
            </w:r>
          </w:p>
        </w:tc>
        <w:tc>
          <w:tcPr>
            <w:tcW w:w="1750" w:type="dxa"/>
          </w:tcPr>
          <w:p w14:paraId="252C94DC"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0.989</w:t>
            </w:r>
          </w:p>
        </w:tc>
        <w:tc>
          <w:tcPr>
            <w:tcW w:w="1604" w:type="dxa"/>
          </w:tcPr>
          <w:p w14:paraId="3A577817"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0.64</w:t>
            </w:r>
          </w:p>
        </w:tc>
        <w:tc>
          <w:tcPr>
            <w:tcW w:w="1949" w:type="dxa"/>
          </w:tcPr>
          <w:p w14:paraId="48A6DEB9"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36.74</w:t>
            </w:r>
          </w:p>
        </w:tc>
      </w:tr>
      <w:tr w:rsidR="000B20BE" w:rsidRPr="006362E9" w14:paraId="2A9725DB" w14:textId="77777777" w:rsidTr="00B5208C">
        <w:trPr>
          <w:trHeight w:val="302"/>
          <w:jc w:val="center"/>
        </w:trPr>
        <w:tc>
          <w:tcPr>
            <w:tcW w:w="1416" w:type="dxa"/>
            <w:tcBorders>
              <w:bottom w:val="single" w:sz="12" w:space="0" w:color="auto"/>
            </w:tcBorders>
          </w:tcPr>
          <w:p w14:paraId="6090701D"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Mean</w:t>
            </w:r>
          </w:p>
        </w:tc>
        <w:tc>
          <w:tcPr>
            <w:tcW w:w="1750" w:type="dxa"/>
            <w:tcBorders>
              <w:bottom w:val="single" w:sz="12" w:space="0" w:color="auto"/>
            </w:tcBorders>
          </w:tcPr>
          <w:p w14:paraId="2029E1C7"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0.999±0.002</w:t>
            </w:r>
          </w:p>
        </w:tc>
        <w:tc>
          <w:tcPr>
            <w:tcW w:w="1604" w:type="dxa"/>
            <w:tcBorders>
              <w:bottom w:val="single" w:sz="12" w:space="0" w:color="auto"/>
            </w:tcBorders>
          </w:tcPr>
          <w:p w14:paraId="01C74F96"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0.60±0.035</w:t>
            </w:r>
          </w:p>
        </w:tc>
        <w:tc>
          <w:tcPr>
            <w:tcW w:w="1949" w:type="dxa"/>
            <w:tcBorders>
              <w:bottom w:val="single" w:sz="12" w:space="0" w:color="auto"/>
            </w:tcBorders>
          </w:tcPr>
          <w:p w14:paraId="5644DB1F"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34.40±2.04</w:t>
            </w:r>
          </w:p>
        </w:tc>
      </w:tr>
    </w:tbl>
    <w:p w14:paraId="03941B21" w14:textId="256B52F2" w:rsidR="000A7967" w:rsidRPr="006362E9" w:rsidRDefault="000A7967" w:rsidP="00421996">
      <w:pPr>
        <w:spacing w:line="360" w:lineRule="auto"/>
        <w:jc w:val="both"/>
        <w:rPr>
          <w:rFonts w:ascii="Times New Roman" w:hAnsi="Times New Roman" w:cs="Times New Roman"/>
          <w:sz w:val="20"/>
          <w:szCs w:val="20"/>
        </w:rPr>
      </w:pPr>
    </w:p>
    <w:p w14:paraId="37806F7B" w14:textId="3BADDE7C" w:rsidR="007C067C" w:rsidRPr="00B15F6A" w:rsidRDefault="007C067C" w:rsidP="006362E9">
      <w:pPr>
        <w:spacing w:line="240" w:lineRule="auto"/>
        <w:jc w:val="center"/>
        <w:rPr>
          <w:rFonts w:ascii="Times New Roman" w:hAnsi="Times New Roman" w:cs="Times New Roman"/>
          <w:b/>
          <w:bCs/>
        </w:rPr>
      </w:pPr>
      <w:r w:rsidRPr="00B15F6A">
        <w:rPr>
          <w:rFonts w:ascii="Times New Roman" w:hAnsi="Times New Roman" w:cs="Times New Roman"/>
          <w:b/>
          <w:bCs/>
        </w:rPr>
        <w:t>Table 3</w:t>
      </w:r>
      <w:r w:rsidR="00DB4725" w:rsidRPr="00B15F6A">
        <w:rPr>
          <w:rFonts w:ascii="Times New Roman" w:hAnsi="Times New Roman" w:cs="Times New Roman"/>
          <w:b/>
          <w:bCs/>
        </w:rPr>
        <w:t>:</w:t>
      </w:r>
      <w:r w:rsidRPr="00B15F6A">
        <w:rPr>
          <w:rFonts w:ascii="Times New Roman" w:hAnsi="Times New Roman" w:cs="Times New Roman"/>
          <w:b/>
          <w:bCs/>
        </w:rPr>
        <w:t xml:space="preserve"> Viscosity of raisin spread by Herschel- Bulkley model.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14"/>
        <w:gridCol w:w="1547"/>
        <w:gridCol w:w="1349"/>
        <w:gridCol w:w="1615"/>
      </w:tblGrid>
      <w:tr w:rsidR="00790888" w:rsidRPr="007C067C" w14:paraId="44E3E64E" w14:textId="77777777" w:rsidTr="006362E9">
        <w:trPr>
          <w:jc w:val="center"/>
        </w:trPr>
        <w:tc>
          <w:tcPr>
            <w:tcW w:w="1080" w:type="dxa"/>
            <w:tcBorders>
              <w:top w:val="single" w:sz="12" w:space="0" w:color="auto"/>
              <w:bottom w:val="single" w:sz="12" w:space="0" w:color="auto"/>
            </w:tcBorders>
          </w:tcPr>
          <w:p w14:paraId="16422626" w14:textId="77777777"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Samples</w:t>
            </w:r>
          </w:p>
        </w:tc>
        <w:tc>
          <w:tcPr>
            <w:tcW w:w="1514" w:type="dxa"/>
            <w:tcBorders>
              <w:top w:val="single" w:sz="12" w:space="0" w:color="auto"/>
              <w:bottom w:val="single" w:sz="12" w:space="0" w:color="auto"/>
            </w:tcBorders>
          </w:tcPr>
          <w:p w14:paraId="02BE3AB4" w14:textId="77777777"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R</w:t>
            </w:r>
            <w:r w:rsidRPr="00B15F6A">
              <w:rPr>
                <w:rFonts w:ascii="Times New Roman" w:hAnsi="Times New Roman" w:cs="Times New Roman"/>
                <w:b/>
                <w:bCs/>
                <w:sz w:val="20"/>
                <w:szCs w:val="20"/>
                <w:vertAlign w:val="superscript"/>
              </w:rPr>
              <w:t>2</w:t>
            </w:r>
          </w:p>
        </w:tc>
        <w:tc>
          <w:tcPr>
            <w:tcW w:w="1547" w:type="dxa"/>
            <w:tcBorders>
              <w:top w:val="single" w:sz="12" w:space="0" w:color="auto"/>
              <w:bottom w:val="single" w:sz="12" w:space="0" w:color="auto"/>
            </w:tcBorders>
          </w:tcPr>
          <w:p w14:paraId="56DEB606" w14:textId="3AECC88D" w:rsidR="00790888" w:rsidRPr="00B15F6A" w:rsidRDefault="006362E9"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N (</w:t>
            </w:r>
            <w:r w:rsidR="00D64F86" w:rsidRPr="00B15F6A">
              <w:rPr>
                <w:rFonts w:ascii="Times New Roman" w:hAnsi="Times New Roman" w:cs="Times New Roman"/>
                <w:b/>
                <w:bCs/>
                <w:sz w:val="20"/>
                <w:szCs w:val="20"/>
              </w:rPr>
              <w:t>-)</w:t>
            </w:r>
          </w:p>
        </w:tc>
        <w:tc>
          <w:tcPr>
            <w:tcW w:w="1349" w:type="dxa"/>
            <w:tcBorders>
              <w:top w:val="single" w:sz="12" w:space="0" w:color="auto"/>
              <w:bottom w:val="single" w:sz="12" w:space="0" w:color="auto"/>
            </w:tcBorders>
          </w:tcPr>
          <w:p w14:paraId="38F9EB95" w14:textId="337DA891"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K (pa.</w:t>
            </w:r>
            <w:r w:rsidR="0046139E" w:rsidRPr="00B15F6A">
              <w:rPr>
                <w:rFonts w:ascii="Times New Roman" w:hAnsi="Times New Roman" w:cs="Times New Roman"/>
                <w:b/>
                <w:bCs/>
                <w:sz w:val="20"/>
                <w:szCs w:val="20"/>
              </w:rPr>
              <w:t xml:space="preserve"> </w:t>
            </w:r>
            <w:r w:rsidRPr="00B15F6A">
              <w:rPr>
                <w:rFonts w:ascii="Times New Roman" w:hAnsi="Times New Roman" w:cs="Times New Roman"/>
                <w:b/>
                <w:bCs/>
                <w:sz w:val="20"/>
                <w:szCs w:val="20"/>
              </w:rPr>
              <w:t>s</w:t>
            </w:r>
            <w:r w:rsidRPr="00B15F6A">
              <w:rPr>
                <w:rFonts w:ascii="Times New Roman" w:hAnsi="Times New Roman" w:cs="Times New Roman"/>
                <w:b/>
                <w:bCs/>
                <w:sz w:val="20"/>
                <w:szCs w:val="20"/>
                <w:vertAlign w:val="superscript"/>
              </w:rPr>
              <w:t>n</w:t>
            </w:r>
            <w:r w:rsidRPr="00B15F6A">
              <w:rPr>
                <w:rFonts w:ascii="Times New Roman" w:hAnsi="Times New Roman" w:cs="Times New Roman"/>
                <w:b/>
                <w:bCs/>
                <w:sz w:val="20"/>
                <w:szCs w:val="20"/>
              </w:rPr>
              <w:t>)</w:t>
            </w:r>
          </w:p>
        </w:tc>
        <w:tc>
          <w:tcPr>
            <w:tcW w:w="1615" w:type="dxa"/>
            <w:tcBorders>
              <w:top w:val="single" w:sz="12" w:space="0" w:color="auto"/>
              <w:bottom w:val="single" w:sz="12" w:space="0" w:color="auto"/>
            </w:tcBorders>
          </w:tcPr>
          <w:p w14:paraId="66CF9715" w14:textId="77777777"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I</w:t>
            </w:r>
            <w:r w:rsidRPr="00B15F6A">
              <w:rPr>
                <w:rFonts w:ascii="Times New Roman" w:hAnsi="Times New Roman" w:cs="Times New Roman"/>
                <w:b/>
                <w:bCs/>
                <w:sz w:val="20"/>
                <w:szCs w:val="20"/>
                <w:vertAlign w:val="subscript"/>
              </w:rPr>
              <w:t>0</w:t>
            </w:r>
          </w:p>
        </w:tc>
      </w:tr>
      <w:tr w:rsidR="00790888" w:rsidRPr="006362E9" w14:paraId="220D8664" w14:textId="77777777" w:rsidTr="006362E9">
        <w:trPr>
          <w:jc w:val="center"/>
        </w:trPr>
        <w:tc>
          <w:tcPr>
            <w:tcW w:w="1080" w:type="dxa"/>
            <w:tcBorders>
              <w:top w:val="single" w:sz="12" w:space="0" w:color="auto"/>
            </w:tcBorders>
          </w:tcPr>
          <w:p w14:paraId="76072AD4"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w:t>
            </w:r>
            <w:r w:rsidRPr="006362E9">
              <w:rPr>
                <w:rFonts w:ascii="Times New Roman" w:hAnsi="Times New Roman" w:cs="Times New Roman"/>
                <w:sz w:val="20"/>
                <w:szCs w:val="20"/>
                <w:vertAlign w:val="superscript"/>
              </w:rPr>
              <w:t>st</w:t>
            </w:r>
          </w:p>
        </w:tc>
        <w:tc>
          <w:tcPr>
            <w:tcW w:w="1514" w:type="dxa"/>
            <w:tcBorders>
              <w:top w:val="single" w:sz="12" w:space="0" w:color="auto"/>
            </w:tcBorders>
          </w:tcPr>
          <w:p w14:paraId="0C0307D2"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0.994</w:t>
            </w:r>
          </w:p>
        </w:tc>
        <w:tc>
          <w:tcPr>
            <w:tcW w:w="1547" w:type="dxa"/>
            <w:tcBorders>
              <w:top w:val="single" w:sz="12" w:space="0" w:color="auto"/>
            </w:tcBorders>
          </w:tcPr>
          <w:p w14:paraId="6B4FC00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0.68</w:t>
            </w:r>
          </w:p>
        </w:tc>
        <w:tc>
          <w:tcPr>
            <w:tcW w:w="1349" w:type="dxa"/>
            <w:tcBorders>
              <w:top w:val="single" w:sz="12" w:space="0" w:color="auto"/>
            </w:tcBorders>
          </w:tcPr>
          <w:p w14:paraId="6D87BED6"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11.03</w:t>
            </w:r>
          </w:p>
        </w:tc>
        <w:tc>
          <w:tcPr>
            <w:tcW w:w="1615" w:type="dxa"/>
            <w:tcBorders>
              <w:top w:val="single" w:sz="12" w:space="0" w:color="auto"/>
            </w:tcBorders>
          </w:tcPr>
          <w:p w14:paraId="0BB10B5C"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98.38</w:t>
            </w:r>
          </w:p>
        </w:tc>
      </w:tr>
      <w:tr w:rsidR="00790888" w:rsidRPr="006362E9" w14:paraId="6CF2679B" w14:textId="77777777" w:rsidTr="006362E9">
        <w:trPr>
          <w:jc w:val="center"/>
        </w:trPr>
        <w:tc>
          <w:tcPr>
            <w:tcW w:w="1080" w:type="dxa"/>
          </w:tcPr>
          <w:p w14:paraId="7BE9661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2</w:t>
            </w:r>
            <w:r w:rsidRPr="006362E9">
              <w:rPr>
                <w:rFonts w:ascii="Times New Roman" w:hAnsi="Times New Roman" w:cs="Times New Roman"/>
                <w:sz w:val="20"/>
                <w:szCs w:val="20"/>
                <w:vertAlign w:val="superscript"/>
              </w:rPr>
              <w:t>nd</w:t>
            </w:r>
          </w:p>
        </w:tc>
        <w:tc>
          <w:tcPr>
            <w:tcW w:w="1514" w:type="dxa"/>
          </w:tcPr>
          <w:p w14:paraId="43FF8B27"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0.997</w:t>
            </w:r>
          </w:p>
        </w:tc>
        <w:tc>
          <w:tcPr>
            <w:tcW w:w="1547" w:type="dxa"/>
          </w:tcPr>
          <w:p w14:paraId="3D8A338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0.80</w:t>
            </w:r>
          </w:p>
        </w:tc>
        <w:tc>
          <w:tcPr>
            <w:tcW w:w="1349" w:type="dxa"/>
          </w:tcPr>
          <w:p w14:paraId="79E8A700"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7.12</w:t>
            </w:r>
          </w:p>
        </w:tc>
        <w:tc>
          <w:tcPr>
            <w:tcW w:w="1615" w:type="dxa"/>
          </w:tcPr>
          <w:p w14:paraId="6D5B91B9"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141.68</w:t>
            </w:r>
          </w:p>
        </w:tc>
      </w:tr>
      <w:tr w:rsidR="00790888" w:rsidRPr="006362E9" w14:paraId="23947540" w14:textId="77777777" w:rsidTr="00B5208C">
        <w:trPr>
          <w:jc w:val="center"/>
        </w:trPr>
        <w:tc>
          <w:tcPr>
            <w:tcW w:w="1080" w:type="dxa"/>
          </w:tcPr>
          <w:p w14:paraId="2A7D99D3"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3</w:t>
            </w:r>
            <w:r w:rsidRPr="006362E9">
              <w:rPr>
                <w:rFonts w:ascii="Times New Roman" w:hAnsi="Times New Roman" w:cs="Times New Roman"/>
                <w:sz w:val="20"/>
                <w:szCs w:val="20"/>
                <w:vertAlign w:val="superscript"/>
              </w:rPr>
              <w:t>rd</w:t>
            </w:r>
          </w:p>
        </w:tc>
        <w:tc>
          <w:tcPr>
            <w:tcW w:w="1514" w:type="dxa"/>
          </w:tcPr>
          <w:p w14:paraId="2F82F883"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0.998</w:t>
            </w:r>
          </w:p>
        </w:tc>
        <w:tc>
          <w:tcPr>
            <w:tcW w:w="1547" w:type="dxa"/>
          </w:tcPr>
          <w:p w14:paraId="4E8490A8"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0.80</w:t>
            </w:r>
          </w:p>
        </w:tc>
        <w:tc>
          <w:tcPr>
            <w:tcW w:w="1349" w:type="dxa"/>
          </w:tcPr>
          <w:p w14:paraId="4EAE596B"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8.34</w:t>
            </w:r>
          </w:p>
        </w:tc>
        <w:tc>
          <w:tcPr>
            <w:tcW w:w="1615" w:type="dxa"/>
          </w:tcPr>
          <w:p w14:paraId="11A9364A"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162.20</w:t>
            </w:r>
          </w:p>
        </w:tc>
      </w:tr>
      <w:tr w:rsidR="00790888" w:rsidRPr="006362E9" w14:paraId="73D913CB" w14:textId="77777777" w:rsidTr="00B5208C">
        <w:trPr>
          <w:jc w:val="center"/>
        </w:trPr>
        <w:tc>
          <w:tcPr>
            <w:tcW w:w="1080" w:type="dxa"/>
            <w:tcBorders>
              <w:bottom w:val="single" w:sz="12" w:space="0" w:color="auto"/>
            </w:tcBorders>
          </w:tcPr>
          <w:p w14:paraId="1162CCDA"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Mean</w:t>
            </w:r>
          </w:p>
        </w:tc>
        <w:tc>
          <w:tcPr>
            <w:tcW w:w="1514" w:type="dxa"/>
            <w:tcBorders>
              <w:bottom w:val="single" w:sz="12" w:space="0" w:color="auto"/>
            </w:tcBorders>
          </w:tcPr>
          <w:p w14:paraId="16598E4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0.995±0.002</w:t>
            </w:r>
          </w:p>
        </w:tc>
        <w:tc>
          <w:tcPr>
            <w:tcW w:w="1547" w:type="dxa"/>
            <w:tcBorders>
              <w:bottom w:val="single" w:sz="12" w:space="0" w:color="auto"/>
            </w:tcBorders>
          </w:tcPr>
          <w:p w14:paraId="04B50847"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0.76±0.07</w:t>
            </w:r>
          </w:p>
        </w:tc>
        <w:tc>
          <w:tcPr>
            <w:tcW w:w="1349" w:type="dxa"/>
            <w:tcBorders>
              <w:bottom w:val="single" w:sz="12" w:space="0" w:color="auto"/>
            </w:tcBorders>
          </w:tcPr>
          <w:p w14:paraId="300B3947"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8.36±2.31</w:t>
            </w:r>
          </w:p>
        </w:tc>
        <w:tc>
          <w:tcPr>
            <w:tcW w:w="1615" w:type="dxa"/>
            <w:tcBorders>
              <w:bottom w:val="single" w:sz="12" w:space="0" w:color="auto"/>
            </w:tcBorders>
          </w:tcPr>
          <w:p w14:paraId="39A11616"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134.09±32.58</w:t>
            </w:r>
          </w:p>
        </w:tc>
      </w:tr>
    </w:tbl>
    <w:p w14:paraId="5E31B7D2" w14:textId="77777777" w:rsidR="007C067C" w:rsidRPr="006362E9" w:rsidRDefault="007C067C" w:rsidP="00237CEE">
      <w:pPr>
        <w:spacing w:line="360" w:lineRule="auto"/>
        <w:rPr>
          <w:rFonts w:ascii="Times New Roman" w:hAnsi="Times New Roman" w:cs="Times New Roman"/>
          <w:sz w:val="20"/>
          <w:szCs w:val="20"/>
        </w:rPr>
      </w:pPr>
    </w:p>
    <w:p w14:paraId="6ECD305E" w14:textId="4860713F" w:rsidR="007C067C" w:rsidRPr="002348F0" w:rsidRDefault="007C067C" w:rsidP="002348F0">
      <w:pPr>
        <w:spacing w:line="240" w:lineRule="auto"/>
        <w:jc w:val="center"/>
        <w:rPr>
          <w:rFonts w:ascii="Times New Roman" w:hAnsi="Times New Roman" w:cs="Times New Roman"/>
        </w:rPr>
      </w:pPr>
      <w:r w:rsidRPr="002348F0">
        <w:rPr>
          <w:rFonts w:ascii="Times New Roman" w:hAnsi="Times New Roman" w:cs="Times New Roman"/>
          <w:b/>
          <w:bCs/>
        </w:rPr>
        <w:t>Table 4</w:t>
      </w:r>
      <w:r w:rsidR="00DB4725" w:rsidRPr="002348F0">
        <w:rPr>
          <w:rFonts w:ascii="Times New Roman" w:hAnsi="Times New Roman" w:cs="Times New Roman"/>
          <w:b/>
          <w:bCs/>
        </w:rPr>
        <w:t>:</w:t>
      </w:r>
      <w:r w:rsidRPr="002348F0">
        <w:rPr>
          <w:rFonts w:ascii="Times New Roman" w:hAnsi="Times New Roman" w:cs="Times New Roman"/>
          <w:b/>
          <w:bCs/>
        </w:rPr>
        <w:t xml:space="preserve"> Apparent viscosity of raisin </w:t>
      </w:r>
      <w:r w:rsidR="002348F0" w:rsidRPr="002348F0">
        <w:rPr>
          <w:rFonts w:ascii="Times New Roman" w:hAnsi="Times New Roman" w:cs="Times New Roman"/>
          <w:b/>
          <w:bCs/>
        </w:rPr>
        <w:t>spread.</w:t>
      </w:r>
    </w:p>
    <w:tbl>
      <w:tblPr>
        <w:tblStyle w:val="TableGrid"/>
        <w:tblpPr w:leftFromText="180" w:rightFromText="180" w:vertAnchor="text" w:horzAnchor="margin" w:tblpXSpec="center"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842"/>
      </w:tblGrid>
      <w:tr w:rsidR="00E94F2D" w:rsidRPr="007C067C" w14:paraId="5F750561" w14:textId="77777777" w:rsidTr="002348F0">
        <w:tc>
          <w:tcPr>
            <w:tcW w:w="2070" w:type="dxa"/>
            <w:tcBorders>
              <w:top w:val="single" w:sz="12" w:space="0" w:color="auto"/>
              <w:bottom w:val="single" w:sz="12" w:space="0" w:color="auto"/>
            </w:tcBorders>
          </w:tcPr>
          <w:p w14:paraId="64B139A0" w14:textId="77777777" w:rsidR="00E94F2D" w:rsidRPr="002348F0" w:rsidRDefault="00E94F2D" w:rsidP="002348F0">
            <w:pPr>
              <w:jc w:val="center"/>
              <w:rPr>
                <w:rFonts w:ascii="Times New Roman" w:hAnsi="Times New Roman" w:cs="Times New Roman"/>
                <w:b/>
                <w:bCs/>
                <w:sz w:val="20"/>
                <w:szCs w:val="20"/>
              </w:rPr>
            </w:pPr>
            <w:r w:rsidRPr="002348F0">
              <w:rPr>
                <w:rFonts w:ascii="Times New Roman" w:hAnsi="Times New Roman" w:cs="Times New Roman"/>
                <w:b/>
                <w:bCs/>
                <w:sz w:val="20"/>
                <w:szCs w:val="20"/>
              </w:rPr>
              <w:t>Sample</w:t>
            </w:r>
          </w:p>
        </w:tc>
        <w:tc>
          <w:tcPr>
            <w:tcW w:w="2842" w:type="dxa"/>
            <w:tcBorders>
              <w:top w:val="single" w:sz="12" w:space="0" w:color="auto"/>
              <w:bottom w:val="single" w:sz="12" w:space="0" w:color="auto"/>
            </w:tcBorders>
          </w:tcPr>
          <w:p w14:paraId="7DFC9F37" w14:textId="77777777" w:rsidR="00E94F2D" w:rsidRPr="002348F0" w:rsidRDefault="00E94F2D" w:rsidP="002348F0">
            <w:pPr>
              <w:jc w:val="center"/>
              <w:rPr>
                <w:rFonts w:ascii="Times New Roman" w:hAnsi="Times New Roman" w:cs="Times New Roman"/>
                <w:b/>
                <w:bCs/>
                <w:sz w:val="20"/>
                <w:szCs w:val="20"/>
              </w:rPr>
            </w:pPr>
            <w:r w:rsidRPr="002348F0">
              <w:rPr>
                <w:rFonts w:ascii="Times New Roman" w:hAnsi="Times New Roman" w:cs="Times New Roman"/>
                <w:b/>
                <w:bCs/>
                <w:sz w:val="20"/>
                <w:szCs w:val="20"/>
              </w:rPr>
              <w:t>Apparent Viscosity (mpa.s)</w:t>
            </w:r>
          </w:p>
        </w:tc>
      </w:tr>
      <w:tr w:rsidR="00E94F2D" w:rsidRPr="007C067C" w14:paraId="7117EEC3" w14:textId="77777777" w:rsidTr="002348F0">
        <w:tc>
          <w:tcPr>
            <w:tcW w:w="2070" w:type="dxa"/>
            <w:tcBorders>
              <w:top w:val="single" w:sz="12" w:space="0" w:color="auto"/>
            </w:tcBorders>
          </w:tcPr>
          <w:p w14:paraId="275C3295"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1</w:t>
            </w:r>
            <w:r w:rsidRPr="006362E9">
              <w:rPr>
                <w:rFonts w:ascii="Times New Roman" w:hAnsi="Times New Roman" w:cs="Times New Roman"/>
                <w:sz w:val="20"/>
                <w:szCs w:val="20"/>
                <w:vertAlign w:val="superscript"/>
              </w:rPr>
              <w:t>st</w:t>
            </w:r>
          </w:p>
        </w:tc>
        <w:tc>
          <w:tcPr>
            <w:tcW w:w="2842" w:type="dxa"/>
            <w:tcBorders>
              <w:top w:val="single" w:sz="12" w:space="0" w:color="auto"/>
            </w:tcBorders>
          </w:tcPr>
          <w:p w14:paraId="170D3787"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4767.04</w:t>
            </w:r>
          </w:p>
        </w:tc>
      </w:tr>
      <w:tr w:rsidR="00E94F2D" w:rsidRPr="007C067C" w14:paraId="5591A164" w14:textId="77777777" w:rsidTr="002348F0">
        <w:tc>
          <w:tcPr>
            <w:tcW w:w="2070" w:type="dxa"/>
          </w:tcPr>
          <w:p w14:paraId="3E2F9BF0"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2</w:t>
            </w:r>
            <w:r w:rsidRPr="006362E9">
              <w:rPr>
                <w:rFonts w:ascii="Times New Roman" w:hAnsi="Times New Roman" w:cs="Times New Roman"/>
                <w:sz w:val="20"/>
                <w:szCs w:val="20"/>
                <w:vertAlign w:val="superscript"/>
              </w:rPr>
              <w:t>nd</w:t>
            </w:r>
          </w:p>
        </w:tc>
        <w:tc>
          <w:tcPr>
            <w:tcW w:w="2842" w:type="dxa"/>
          </w:tcPr>
          <w:p w14:paraId="437E0BA5"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4838.887</w:t>
            </w:r>
          </w:p>
        </w:tc>
      </w:tr>
      <w:tr w:rsidR="00E94F2D" w:rsidRPr="007C067C" w14:paraId="1AAA710C" w14:textId="77777777" w:rsidTr="002348F0">
        <w:tc>
          <w:tcPr>
            <w:tcW w:w="2070" w:type="dxa"/>
          </w:tcPr>
          <w:p w14:paraId="4EE95B1C"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3</w:t>
            </w:r>
            <w:r w:rsidRPr="006362E9">
              <w:rPr>
                <w:rFonts w:ascii="Times New Roman" w:hAnsi="Times New Roman" w:cs="Times New Roman"/>
                <w:sz w:val="20"/>
                <w:szCs w:val="20"/>
                <w:vertAlign w:val="superscript"/>
              </w:rPr>
              <w:t>rd</w:t>
            </w:r>
          </w:p>
        </w:tc>
        <w:tc>
          <w:tcPr>
            <w:tcW w:w="2842" w:type="dxa"/>
          </w:tcPr>
          <w:p w14:paraId="69591C95"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7000.633</w:t>
            </w:r>
          </w:p>
        </w:tc>
      </w:tr>
      <w:tr w:rsidR="00E94F2D" w:rsidRPr="007C067C" w14:paraId="31033BE6" w14:textId="77777777" w:rsidTr="002348F0">
        <w:trPr>
          <w:trHeight w:val="446"/>
        </w:trPr>
        <w:tc>
          <w:tcPr>
            <w:tcW w:w="2070" w:type="dxa"/>
            <w:tcBorders>
              <w:bottom w:val="single" w:sz="12" w:space="0" w:color="auto"/>
            </w:tcBorders>
          </w:tcPr>
          <w:p w14:paraId="17BFA8F0" w14:textId="386D42DB" w:rsidR="00E94F2D" w:rsidRPr="006362E9" w:rsidRDefault="00E94F2D" w:rsidP="00B5208C">
            <w:pPr>
              <w:jc w:val="center"/>
              <w:rPr>
                <w:rFonts w:ascii="Times New Roman" w:hAnsi="Times New Roman" w:cs="Times New Roman"/>
                <w:sz w:val="20"/>
                <w:szCs w:val="20"/>
              </w:rPr>
            </w:pPr>
            <w:r w:rsidRPr="006362E9">
              <w:rPr>
                <w:rFonts w:ascii="Times New Roman" w:hAnsi="Times New Roman" w:cs="Times New Roman"/>
                <w:sz w:val="20"/>
                <w:szCs w:val="20"/>
              </w:rPr>
              <w:t>Mea</w:t>
            </w:r>
            <w:r w:rsidR="00DB4725" w:rsidRPr="006362E9">
              <w:rPr>
                <w:rFonts w:ascii="Times New Roman" w:hAnsi="Times New Roman" w:cs="Times New Roman"/>
                <w:sz w:val="20"/>
                <w:szCs w:val="20"/>
              </w:rPr>
              <w:t>n</w:t>
            </w:r>
          </w:p>
        </w:tc>
        <w:tc>
          <w:tcPr>
            <w:tcW w:w="2842" w:type="dxa"/>
            <w:tcBorders>
              <w:bottom w:val="single" w:sz="12" w:space="0" w:color="auto"/>
            </w:tcBorders>
          </w:tcPr>
          <w:p w14:paraId="2EC0AEEB" w14:textId="77777777" w:rsidR="00E94F2D" w:rsidRPr="006362E9" w:rsidRDefault="00E94F2D" w:rsidP="00B5208C">
            <w:pPr>
              <w:jc w:val="center"/>
              <w:rPr>
                <w:rFonts w:ascii="Times New Roman" w:hAnsi="Times New Roman" w:cs="Times New Roman"/>
                <w:sz w:val="20"/>
                <w:szCs w:val="20"/>
              </w:rPr>
            </w:pPr>
            <w:r w:rsidRPr="006362E9">
              <w:rPr>
                <w:rFonts w:ascii="Times New Roman" w:hAnsi="Times New Roman" w:cs="Times New Roman"/>
                <w:sz w:val="20"/>
                <w:szCs w:val="20"/>
              </w:rPr>
              <w:t>5535.20±1269.62</w:t>
            </w:r>
          </w:p>
        </w:tc>
      </w:tr>
    </w:tbl>
    <w:p w14:paraId="641DA7D1" w14:textId="77777777" w:rsidR="00835FF7" w:rsidRPr="007C067C" w:rsidRDefault="00835FF7" w:rsidP="00B721C6">
      <w:pPr>
        <w:spacing w:line="360" w:lineRule="auto"/>
        <w:jc w:val="center"/>
        <w:rPr>
          <w:rFonts w:ascii="Times New Roman" w:hAnsi="Times New Roman" w:cs="Times New Roman"/>
          <w:sz w:val="24"/>
          <w:szCs w:val="24"/>
        </w:rPr>
      </w:pPr>
    </w:p>
    <w:p w14:paraId="60BBDEC8" w14:textId="77777777" w:rsidR="00237CEE" w:rsidRPr="007C067C" w:rsidRDefault="00237CEE" w:rsidP="00237CEE">
      <w:pPr>
        <w:spacing w:line="240" w:lineRule="auto"/>
        <w:jc w:val="center"/>
        <w:rPr>
          <w:rFonts w:ascii="Times New Roman" w:hAnsi="Times New Roman" w:cs="Times New Roman"/>
          <w:sz w:val="24"/>
          <w:szCs w:val="24"/>
        </w:rPr>
      </w:pPr>
    </w:p>
    <w:p w14:paraId="225E810A" w14:textId="77777777" w:rsidR="00B721C6" w:rsidRPr="007C067C" w:rsidRDefault="00B721C6" w:rsidP="00B721C6">
      <w:pPr>
        <w:spacing w:line="360" w:lineRule="auto"/>
        <w:jc w:val="center"/>
        <w:rPr>
          <w:rFonts w:ascii="Times New Roman" w:hAnsi="Times New Roman" w:cs="Times New Roman"/>
          <w:sz w:val="24"/>
          <w:szCs w:val="24"/>
        </w:rPr>
      </w:pPr>
    </w:p>
    <w:p w14:paraId="79A3DEA7" w14:textId="77777777" w:rsidR="007C067C" w:rsidRDefault="007C067C" w:rsidP="00421996">
      <w:pPr>
        <w:spacing w:line="360" w:lineRule="auto"/>
        <w:jc w:val="both"/>
        <w:rPr>
          <w:rFonts w:ascii="Times New Roman" w:hAnsi="Times New Roman" w:cs="Times New Roman"/>
          <w:b/>
          <w:bCs/>
          <w:i/>
          <w:iCs/>
          <w:sz w:val="24"/>
          <w:szCs w:val="24"/>
        </w:rPr>
      </w:pPr>
    </w:p>
    <w:p w14:paraId="1E892311" w14:textId="792D71BF"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Nutrients</w:t>
      </w:r>
    </w:p>
    <w:p w14:paraId="0E131321" w14:textId="385230E5" w:rsidR="00835FF7" w:rsidRDefault="00E94F2D"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Results of the physicochemical analysis for the best sample of the raisin spread, including total</w:t>
      </w:r>
      <w:r w:rsidR="00B36289"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 xml:space="preserve">carbohydrate, Glucose, Fructose, Saccharose, </w:t>
      </w:r>
      <w:r w:rsidR="007C067C" w:rsidRPr="007C067C">
        <w:rPr>
          <w:rFonts w:ascii="Times New Roman" w:hAnsi="Times New Roman" w:cs="Times New Roman"/>
          <w:sz w:val="24"/>
          <w:szCs w:val="24"/>
        </w:rPr>
        <w:t>reducing</w:t>
      </w:r>
      <w:r w:rsidR="00835FF7" w:rsidRPr="007C067C">
        <w:rPr>
          <w:rFonts w:ascii="Times New Roman" w:hAnsi="Times New Roman" w:cs="Times New Roman"/>
          <w:sz w:val="24"/>
          <w:szCs w:val="24"/>
        </w:rPr>
        <w:t xml:space="preserve"> sugars, Raw Fiber, Total ash, Protein, Fat, Iron</w:t>
      </w:r>
      <w:r w:rsidR="004C04E0" w:rsidRPr="007C067C">
        <w:rPr>
          <w:rFonts w:ascii="Times New Roman" w:hAnsi="Times New Roman" w:cs="Times New Roman"/>
          <w:sz w:val="24"/>
          <w:szCs w:val="24"/>
        </w:rPr>
        <w:t>,</w:t>
      </w:r>
      <w:r w:rsidR="00835FF7" w:rsidRPr="007C067C">
        <w:rPr>
          <w:rFonts w:ascii="Times New Roman" w:hAnsi="Times New Roman" w:cs="Times New Roman"/>
          <w:sz w:val="24"/>
          <w:szCs w:val="24"/>
        </w:rPr>
        <w:t xml:space="preserve"> and</w:t>
      </w:r>
      <w:r w:rsidR="00B36289"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Calcium are presented in table 5.</w:t>
      </w:r>
    </w:p>
    <w:p w14:paraId="4318FE87" w14:textId="580F66E6" w:rsidR="007C067C" w:rsidRPr="00B5208C" w:rsidRDefault="00DB4725" w:rsidP="00B5208C">
      <w:pPr>
        <w:spacing w:line="240" w:lineRule="auto"/>
        <w:jc w:val="center"/>
        <w:rPr>
          <w:rFonts w:ascii="Times New Roman" w:hAnsi="Times New Roman" w:cs="Times New Roman"/>
        </w:rPr>
      </w:pPr>
      <w:r w:rsidRPr="00B5208C">
        <w:rPr>
          <w:rFonts w:ascii="Times New Roman" w:hAnsi="Times New Roman" w:cs="Times New Roman"/>
          <w:b/>
          <w:bCs/>
        </w:rPr>
        <w:lastRenderedPageBreak/>
        <w:t xml:space="preserve">Table 5: Nutrition value of raisin </w:t>
      </w:r>
      <w:r w:rsidR="00650B59" w:rsidRPr="00B5208C">
        <w:rPr>
          <w:rFonts w:ascii="Times New Roman" w:hAnsi="Times New Roman" w:cs="Times New Roman"/>
          <w:b/>
          <w:bCs/>
        </w:rPr>
        <w:t>spread.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862"/>
      </w:tblGrid>
      <w:tr w:rsidR="003809FF" w:rsidRPr="007C067C" w14:paraId="565A4222" w14:textId="77777777" w:rsidTr="00B5208C">
        <w:trPr>
          <w:jc w:val="center"/>
        </w:trPr>
        <w:tc>
          <w:tcPr>
            <w:tcW w:w="2533" w:type="dxa"/>
            <w:tcBorders>
              <w:top w:val="single" w:sz="12" w:space="0" w:color="auto"/>
              <w:bottom w:val="single" w:sz="12" w:space="0" w:color="auto"/>
            </w:tcBorders>
          </w:tcPr>
          <w:p w14:paraId="722A91E9" w14:textId="77777777" w:rsidR="003809FF" w:rsidRPr="00B5208C" w:rsidRDefault="003809FF" w:rsidP="00B5208C">
            <w:pPr>
              <w:jc w:val="both"/>
              <w:rPr>
                <w:rFonts w:ascii="Times New Roman" w:hAnsi="Times New Roman" w:cs="Times New Roman"/>
                <w:b/>
                <w:bCs/>
                <w:sz w:val="20"/>
                <w:szCs w:val="20"/>
              </w:rPr>
            </w:pPr>
            <w:r w:rsidRPr="00B5208C">
              <w:rPr>
                <w:rFonts w:ascii="Times New Roman" w:hAnsi="Times New Roman" w:cs="Times New Roman"/>
                <w:b/>
                <w:bCs/>
                <w:sz w:val="20"/>
                <w:szCs w:val="20"/>
              </w:rPr>
              <w:t>Nutrients</w:t>
            </w:r>
          </w:p>
        </w:tc>
        <w:tc>
          <w:tcPr>
            <w:tcW w:w="1862" w:type="dxa"/>
            <w:tcBorders>
              <w:top w:val="single" w:sz="12" w:space="0" w:color="auto"/>
              <w:bottom w:val="single" w:sz="12" w:space="0" w:color="auto"/>
            </w:tcBorders>
          </w:tcPr>
          <w:p w14:paraId="662C8E41" w14:textId="3651EF0D" w:rsidR="003809FF" w:rsidRPr="00B5208C" w:rsidRDefault="00B5208C" w:rsidP="00B5208C">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3809FF" w:rsidRPr="00B5208C">
              <w:rPr>
                <w:rFonts w:ascii="Times New Roman" w:hAnsi="Times New Roman" w:cs="Times New Roman"/>
                <w:b/>
                <w:bCs/>
                <w:sz w:val="20"/>
                <w:szCs w:val="20"/>
              </w:rPr>
              <w:t>Weight %</w:t>
            </w:r>
          </w:p>
        </w:tc>
      </w:tr>
      <w:tr w:rsidR="003809FF" w:rsidRPr="007C067C" w14:paraId="6E5536D4" w14:textId="77777777" w:rsidTr="00B5208C">
        <w:trPr>
          <w:jc w:val="center"/>
        </w:trPr>
        <w:tc>
          <w:tcPr>
            <w:tcW w:w="2533" w:type="dxa"/>
            <w:tcBorders>
              <w:top w:val="single" w:sz="12" w:space="0" w:color="auto"/>
            </w:tcBorders>
          </w:tcPr>
          <w:p w14:paraId="5FA7E91E"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 xml:space="preserve">Total carbohydrate </w:t>
            </w:r>
          </w:p>
        </w:tc>
        <w:tc>
          <w:tcPr>
            <w:tcW w:w="1862" w:type="dxa"/>
            <w:tcBorders>
              <w:top w:val="single" w:sz="12" w:space="0" w:color="auto"/>
            </w:tcBorders>
          </w:tcPr>
          <w:p w14:paraId="47A70AC6" w14:textId="472EFBE7"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64.85</w:t>
            </w:r>
          </w:p>
        </w:tc>
      </w:tr>
      <w:tr w:rsidR="003809FF" w:rsidRPr="007C067C" w14:paraId="1F35C314" w14:textId="77777777" w:rsidTr="00B5208C">
        <w:trPr>
          <w:jc w:val="center"/>
        </w:trPr>
        <w:tc>
          <w:tcPr>
            <w:tcW w:w="2533" w:type="dxa"/>
          </w:tcPr>
          <w:p w14:paraId="5625483E"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 xml:space="preserve">Glucose </w:t>
            </w:r>
          </w:p>
        </w:tc>
        <w:tc>
          <w:tcPr>
            <w:tcW w:w="1862" w:type="dxa"/>
          </w:tcPr>
          <w:p w14:paraId="6F515BA5" w14:textId="567CADCB"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36.84</w:t>
            </w:r>
          </w:p>
        </w:tc>
      </w:tr>
      <w:tr w:rsidR="003809FF" w:rsidRPr="007C067C" w14:paraId="4E4584D4" w14:textId="77777777" w:rsidTr="00B5208C">
        <w:trPr>
          <w:jc w:val="center"/>
        </w:trPr>
        <w:tc>
          <w:tcPr>
            <w:tcW w:w="2533" w:type="dxa"/>
          </w:tcPr>
          <w:p w14:paraId="6C898CBC"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Fructose</w:t>
            </w:r>
          </w:p>
        </w:tc>
        <w:tc>
          <w:tcPr>
            <w:tcW w:w="1862" w:type="dxa"/>
          </w:tcPr>
          <w:p w14:paraId="73E90A85" w14:textId="36A37AE5"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28.81</w:t>
            </w:r>
          </w:p>
        </w:tc>
      </w:tr>
      <w:tr w:rsidR="003809FF" w:rsidRPr="007C067C" w14:paraId="7BD58074" w14:textId="77777777" w:rsidTr="00B5208C">
        <w:trPr>
          <w:jc w:val="center"/>
        </w:trPr>
        <w:tc>
          <w:tcPr>
            <w:tcW w:w="2533" w:type="dxa"/>
          </w:tcPr>
          <w:p w14:paraId="5C05A43D"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Saccharose</w:t>
            </w:r>
          </w:p>
        </w:tc>
        <w:tc>
          <w:tcPr>
            <w:tcW w:w="1862" w:type="dxa"/>
          </w:tcPr>
          <w:p w14:paraId="5F7A8F3A" w14:textId="323C5253"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4.2</w:t>
            </w:r>
          </w:p>
        </w:tc>
      </w:tr>
      <w:tr w:rsidR="003809FF" w:rsidRPr="007C067C" w14:paraId="2EE4600C" w14:textId="77777777" w:rsidTr="00B5208C">
        <w:trPr>
          <w:jc w:val="center"/>
        </w:trPr>
        <w:tc>
          <w:tcPr>
            <w:tcW w:w="2533" w:type="dxa"/>
          </w:tcPr>
          <w:p w14:paraId="48ADE0EB"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Reducing sugar</w:t>
            </w:r>
          </w:p>
        </w:tc>
        <w:tc>
          <w:tcPr>
            <w:tcW w:w="1862" w:type="dxa"/>
          </w:tcPr>
          <w:p w14:paraId="519A7E19" w14:textId="3A0FC669"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64.85</w:t>
            </w:r>
          </w:p>
        </w:tc>
      </w:tr>
      <w:tr w:rsidR="003809FF" w:rsidRPr="007C067C" w14:paraId="28C82941" w14:textId="77777777" w:rsidTr="00B5208C">
        <w:trPr>
          <w:jc w:val="center"/>
        </w:trPr>
        <w:tc>
          <w:tcPr>
            <w:tcW w:w="2533" w:type="dxa"/>
          </w:tcPr>
          <w:p w14:paraId="0A457378" w14:textId="539E15AC" w:rsidR="003809FF" w:rsidRPr="00B5208C" w:rsidRDefault="00B5208C" w:rsidP="003809FF">
            <w:pPr>
              <w:jc w:val="both"/>
              <w:rPr>
                <w:rFonts w:ascii="Times New Roman" w:hAnsi="Times New Roman" w:cs="Times New Roman"/>
                <w:sz w:val="20"/>
                <w:szCs w:val="20"/>
              </w:rPr>
            </w:pPr>
            <w:r w:rsidRPr="00B5208C">
              <w:rPr>
                <w:rFonts w:ascii="Times New Roman" w:hAnsi="Times New Roman" w:cs="Times New Roman"/>
                <w:sz w:val="20"/>
                <w:szCs w:val="20"/>
              </w:rPr>
              <w:t>Fib</w:t>
            </w:r>
            <w:r>
              <w:rPr>
                <w:rFonts w:ascii="Times New Roman" w:hAnsi="Times New Roman" w:cs="Times New Roman"/>
                <w:sz w:val="20"/>
                <w:szCs w:val="20"/>
              </w:rPr>
              <w:t>er</w:t>
            </w:r>
          </w:p>
        </w:tc>
        <w:tc>
          <w:tcPr>
            <w:tcW w:w="1862" w:type="dxa"/>
          </w:tcPr>
          <w:p w14:paraId="256B8488" w14:textId="413AB2DB"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0.13</w:t>
            </w:r>
          </w:p>
        </w:tc>
      </w:tr>
      <w:tr w:rsidR="003809FF" w:rsidRPr="007C067C" w14:paraId="64134F9B" w14:textId="77777777" w:rsidTr="00B5208C">
        <w:trPr>
          <w:jc w:val="center"/>
        </w:trPr>
        <w:tc>
          <w:tcPr>
            <w:tcW w:w="2533" w:type="dxa"/>
          </w:tcPr>
          <w:p w14:paraId="21E35FE8"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Total Ash</w:t>
            </w:r>
          </w:p>
        </w:tc>
        <w:tc>
          <w:tcPr>
            <w:tcW w:w="1862" w:type="dxa"/>
          </w:tcPr>
          <w:p w14:paraId="2AE31116" w14:textId="30803C52"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0.58</w:t>
            </w:r>
          </w:p>
        </w:tc>
      </w:tr>
      <w:tr w:rsidR="003809FF" w:rsidRPr="007C067C" w14:paraId="1701C90B" w14:textId="77777777" w:rsidTr="00B5208C">
        <w:trPr>
          <w:jc w:val="center"/>
        </w:trPr>
        <w:tc>
          <w:tcPr>
            <w:tcW w:w="2533" w:type="dxa"/>
          </w:tcPr>
          <w:p w14:paraId="53E1EC9C" w14:textId="3F805441" w:rsidR="003809FF" w:rsidRPr="00B5208C" w:rsidRDefault="00B5208C" w:rsidP="003809FF">
            <w:pPr>
              <w:jc w:val="both"/>
              <w:rPr>
                <w:rFonts w:ascii="Times New Roman" w:hAnsi="Times New Roman" w:cs="Times New Roman"/>
                <w:sz w:val="20"/>
                <w:szCs w:val="20"/>
              </w:rPr>
            </w:pPr>
            <w:r w:rsidRPr="00B5208C">
              <w:rPr>
                <w:rFonts w:ascii="Times New Roman" w:hAnsi="Times New Roman" w:cs="Times New Roman"/>
                <w:sz w:val="20"/>
                <w:szCs w:val="20"/>
              </w:rPr>
              <w:t>Protein (</w:t>
            </w:r>
            <w:r w:rsidR="003809FF" w:rsidRPr="00B5208C">
              <w:rPr>
                <w:rFonts w:ascii="Times New Roman" w:hAnsi="Times New Roman" w:cs="Times New Roman"/>
                <w:sz w:val="20"/>
                <w:szCs w:val="20"/>
              </w:rPr>
              <w:t>6.250</w:t>
            </w:r>
          </w:p>
        </w:tc>
        <w:tc>
          <w:tcPr>
            <w:tcW w:w="1862" w:type="dxa"/>
          </w:tcPr>
          <w:p w14:paraId="1D3F0DD1" w14:textId="72041E17"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1.15</w:t>
            </w:r>
          </w:p>
        </w:tc>
      </w:tr>
      <w:tr w:rsidR="003809FF" w:rsidRPr="007C067C" w14:paraId="3D2FE868" w14:textId="77777777" w:rsidTr="00B5208C">
        <w:trPr>
          <w:jc w:val="center"/>
        </w:trPr>
        <w:tc>
          <w:tcPr>
            <w:tcW w:w="2533" w:type="dxa"/>
          </w:tcPr>
          <w:p w14:paraId="3A8A74BA"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Fat</w:t>
            </w:r>
          </w:p>
        </w:tc>
        <w:tc>
          <w:tcPr>
            <w:tcW w:w="1862" w:type="dxa"/>
          </w:tcPr>
          <w:p w14:paraId="6CACD337" w14:textId="0DE74B13"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0.75</w:t>
            </w:r>
          </w:p>
        </w:tc>
      </w:tr>
      <w:tr w:rsidR="003809FF" w:rsidRPr="007C067C" w14:paraId="7744BA2A" w14:textId="77777777" w:rsidTr="00B5208C">
        <w:trPr>
          <w:jc w:val="center"/>
        </w:trPr>
        <w:tc>
          <w:tcPr>
            <w:tcW w:w="2533" w:type="dxa"/>
          </w:tcPr>
          <w:p w14:paraId="71F3A855"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Iron</w:t>
            </w:r>
          </w:p>
        </w:tc>
        <w:tc>
          <w:tcPr>
            <w:tcW w:w="1862" w:type="dxa"/>
          </w:tcPr>
          <w:p w14:paraId="2B8DBAD1" w14:textId="6A191F80"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8.20</w:t>
            </w:r>
          </w:p>
        </w:tc>
      </w:tr>
      <w:tr w:rsidR="003809FF" w:rsidRPr="007C067C" w14:paraId="5908C670" w14:textId="77777777" w:rsidTr="00B5208C">
        <w:trPr>
          <w:jc w:val="center"/>
        </w:trPr>
        <w:tc>
          <w:tcPr>
            <w:tcW w:w="2533" w:type="dxa"/>
            <w:tcBorders>
              <w:bottom w:val="single" w:sz="12" w:space="0" w:color="auto"/>
            </w:tcBorders>
          </w:tcPr>
          <w:p w14:paraId="22A6E016"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 xml:space="preserve">Calcium </w:t>
            </w:r>
          </w:p>
        </w:tc>
        <w:tc>
          <w:tcPr>
            <w:tcW w:w="1862" w:type="dxa"/>
            <w:tcBorders>
              <w:bottom w:val="single" w:sz="12" w:space="0" w:color="auto"/>
            </w:tcBorders>
          </w:tcPr>
          <w:p w14:paraId="76EF6529" w14:textId="789C7659"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234.70</w:t>
            </w:r>
          </w:p>
        </w:tc>
      </w:tr>
    </w:tbl>
    <w:p w14:paraId="40B189EF" w14:textId="77777777" w:rsidR="003809FF" w:rsidRPr="007C067C" w:rsidRDefault="003809FF" w:rsidP="003809FF">
      <w:pPr>
        <w:spacing w:line="240" w:lineRule="auto"/>
        <w:jc w:val="both"/>
        <w:rPr>
          <w:rFonts w:ascii="Times New Roman" w:hAnsi="Times New Roman" w:cs="Times New Roman"/>
          <w:b/>
          <w:bCs/>
          <w:sz w:val="24"/>
          <w:szCs w:val="24"/>
        </w:rPr>
      </w:pPr>
    </w:p>
    <w:p w14:paraId="76056818" w14:textId="77777777" w:rsidR="00B36289" w:rsidRPr="007C067C" w:rsidRDefault="002F3D5C" w:rsidP="00DB4725">
      <w:pPr>
        <w:spacing w:line="360" w:lineRule="auto"/>
        <w:rPr>
          <w:rFonts w:ascii="Times New Roman" w:hAnsi="Times New Roman" w:cs="Times New Roman"/>
          <w:b/>
          <w:bCs/>
          <w:sz w:val="24"/>
          <w:szCs w:val="24"/>
        </w:rPr>
      </w:pPr>
      <w:r w:rsidRPr="007C067C">
        <w:rPr>
          <w:rFonts w:ascii="Times New Roman" w:hAnsi="Times New Roman" w:cs="Times New Roman"/>
          <w:b/>
          <w:bCs/>
          <w:sz w:val="24"/>
          <w:szCs w:val="24"/>
        </w:rPr>
        <w:t>CONCLUSION</w:t>
      </w:r>
    </w:p>
    <w:p w14:paraId="48774B7E" w14:textId="39F1207E" w:rsidR="00835FF7" w:rsidRPr="007C067C" w:rsidRDefault="00411FF5" w:rsidP="00421996">
      <w:pPr>
        <w:spacing w:line="360" w:lineRule="auto"/>
        <w:jc w:val="both"/>
        <w:rPr>
          <w:rFonts w:ascii="Times New Roman" w:hAnsi="Times New Roman" w:cs="Times New Roman"/>
          <w:sz w:val="24"/>
          <w:szCs w:val="24"/>
        </w:rPr>
      </w:pPr>
      <w:r w:rsidRPr="00411FF5">
        <w:rPr>
          <w:rFonts w:ascii="Times New Roman" w:hAnsi="Times New Roman" w:cs="Times New Roman"/>
          <w:sz w:val="24"/>
          <w:szCs w:val="24"/>
        </w:rPr>
        <w:t>This study evaluated the effects of adding pectinase enzyme (0, 500, and 1000 ppm) and concentration temperature (65, 75, and 85 °C) on raisin spread</w:t>
      </w:r>
      <w:r w:rsidR="00835FF7" w:rsidRPr="00411FF5">
        <w:rPr>
          <w:rFonts w:ascii="Times New Roman" w:hAnsi="Times New Roman" w:cs="Times New Roman"/>
          <w:sz w:val="24"/>
          <w:szCs w:val="24"/>
        </w:rPr>
        <w:t xml:space="preserve">. </w:t>
      </w:r>
      <w:r w:rsidR="00B36289" w:rsidRPr="00411FF5">
        <w:rPr>
          <w:rFonts w:ascii="Times New Roman" w:hAnsi="Times New Roman" w:cs="Times New Roman"/>
          <w:sz w:val="24"/>
          <w:szCs w:val="24"/>
        </w:rPr>
        <w:t xml:space="preserve">Results </w:t>
      </w:r>
      <w:r w:rsidR="00B36289" w:rsidRPr="00411FF5">
        <w:rPr>
          <w:rFonts w:ascii="Times New Roman" w:hAnsi="Times New Roman" w:cs="Times New Roman"/>
          <w:color w:val="000000" w:themeColor="text1"/>
          <w:sz w:val="24"/>
          <w:szCs w:val="24"/>
        </w:rPr>
        <w:t>indicate</w:t>
      </w:r>
      <w:r w:rsidR="007C067C" w:rsidRPr="00411FF5">
        <w:rPr>
          <w:rFonts w:ascii="Times New Roman" w:hAnsi="Times New Roman" w:cs="Times New Roman"/>
          <w:color w:val="000000" w:themeColor="text1"/>
          <w:sz w:val="24"/>
          <w:szCs w:val="24"/>
        </w:rPr>
        <w:t>d</w:t>
      </w:r>
      <w:r w:rsidR="00B36289" w:rsidRPr="00411FF5">
        <w:rPr>
          <w:rFonts w:ascii="Times New Roman" w:hAnsi="Times New Roman" w:cs="Times New Roman"/>
          <w:sz w:val="24"/>
          <w:szCs w:val="24"/>
        </w:rPr>
        <w:t xml:space="preserve"> that adding enzyme from 0</w:t>
      </w:r>
      <w:r w:rsidR="004C04E0" w:rsidRPr="00411FF5">
        <w:rPr>
          <w:rFonts w:ascii="Times New Roman" w:hAnsi="Times New Roman" w:cs="Times New Roman"/>
          <w:sz w:val="24"/>
          <w:szCs w:val="24"/>
        </w:rPr>
        <w:t xml:space="preserve"> </w:t>
      </w:r>
      <w:r w:rsidR="00B36289" w:rsidRPr="00411FF5">
        <w:rPr>
          <w:rFonts w:ascii="Times New Roman" w:hAnsi="Times New Roman" w:cs="Times New Roman"/>
          <w:sz w:val="24"/>
          <w:szCs w:val="24"/>
        </w:rPr>
        <w:t>ppm to 1000 ppm cause</w:t>
      </w:r>
      <w:r w:rsidR="007C067C" w:rsidRPr="00411FF5">
        <w:rPr>
          <w:rFonts w:ascii="Times New Roman" w:hAnsi="Times New Roman" w:cs="Times New Roman"/>
          <w:sz w:val="24"/>
          <w:szCs w:val="24"/>
        </w:rPr>
        <w:t>d</w:t>
      </w:r>
      <w:r w:rsidR="00B36289" w:rsidRPr="00411FF5">
        <w:rPr>
          <w:rFonts w:ascii="Times New Roman" w:hAnsi="Times New Roman" w:cs="Times New Roman"/>
          <w:sz w:val="24"/>
          <w:szCs w:val="24"/>
        </w:rPr>
        <w:t xml:space="preserve"> </w:t>
      </w:r>
      <w:r w:rsidR="004C04E0" w:rsidRPr="00411FF5">
        <w:rPr>
          <w:rFonts w:ascii="Times New Roman" w:hAnsi="Times New Roman" w:cs="Times New Roman"/>
          <w:sz w:val="24"/>
          <w:szCs w:val="24"/>
        </w:rPr>
        <w:t xml:space="preserve">an </w:t>
      </w:r>
      <w:r w:rsidR="00B36289" w:rsidRPr="00411FF5">
        <w:rPr>
          <w:rFonts w:ascii="Times New Roman" w:hAnsi="Times New Roman" w:cs="Times New Roman"/>
          <w:sz w:val="24"/>
          <w:szCs w:val="24"/>
        </w:rPr>
        <w:t>increase in pH, Lab but on the other hand reduce</w:t>
      </w:r>
      <w:r w:rsidR="007C067C" w:rsidRPr="00411FF5">
        <w:rPr>
          <w:rFonts w:ascii="Times New Roman" w:hAnsi="Times New Roman" w:cs="Times New Roman"/>
          <w:sz w:val="24"/>
          <w:szCs w:val="24"/>
        </w:rPr>
        <w:t>d</w:t>
      </w:r>
      <w:r w:rsidR="00835FF7" w:rsidRPr="00411FF5">
        <w:rPr>
          <w:rFonts w:ascii="Times New Roman" w:hAnsi="Times New Roman" w:cs="Times New Roman"/>
          <w:sz w:val="24"/>
          <w:szCs w:val="24"/>
        </w:rPr>
        <w:t xml:space="preserve"> the amounts of acidity and brix.</w:t>
      </w:r>
    </w:p>
    <w:p w14:paraId="2397F478" w14:textId="550EE638" w:rsidR="00921EB5" w:rsidRPr="007C067C"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Also, it </w:t>
      </w:r>
      <w:r w:rsidR="007C067C" w:rsidRPr="007C067C">
        <w:rPr>
          <w:rFonts w:ascii="Times New Roman" w:hAnsi="Times New Roman" w:cs="Times New Roman"/>
          <w:sz w:val="24"/>
          <w:szCs w:val="24"/>
        </w:rPr>
        <w:t>was observed</w:t>
      </w:r>
      <w:r w:rsidRPr="007C067C">
        <w:rPr>
          <w:rFonts w:ascii="Times New Roman" w:hAnsi="Times New Roman" w:cs="Times New Roman"/>
          <w:sz w:val="24"/>
          <w:szCs w:val="24"/>
        </w:rPr>
        <w:t xml:space="preserve"> that temperature play</w:t>
      </w:r>
      <w:r w:rsidR="007C067C" w:rsidRPr="007C067C">
        <w:rPr>
          <w:rFonts w:ascii="Times New Roman" w:hAnsi="Times New Roman" w:cs="Times New Roman"/>
          <w:sz w:val="24"/>
          <w:szCs w:val="24"/>
        </w:rPr>
        <w:t xml:space="preserve">ed </w:t>
      </w:r>
      <w:r w:rsidRPr="007C067C">
        <w:rPr>
          <w:rFonts w:ascii="Times New Roman" w:hAnsi="Times New Roman" w:cs="Times New Roman"/>
          <w:sz w:val="24"/>
          <w:szCs w:val="24"/>
        </w:rPr>
        <w:t xml:space="preserve">an important role in the </w:t>
      </w:r>
      <w:r w:rsidR="00650B59">
        <w:rPr>
          <w:rFonts w:ascii="Times New Roman" w:hAnsi="Times New Roman" w:cs="Times New Roman"/>
          <w:sz w:val="24"/>
          <w:szCs w:val="24"/>
        </w:rPr>
        <w:t xml:space="preserve">physiological and nutritional </w:t>
      </w:r>
      <w:r w:rsidRPr="007C067C">
        <w:rPr>
          <w:rFonts w:ascii="Times New Roman" w:hAnsi="Times New Roman" w:cs="Times New Roman"/>
          <w:sz w:val="24"/>
          <w:szCs w:val="24"/>
        </w:rPr>
        <w:t>properties of raisin spread since</w:t>
      </w:r>
      <w:r w:rsidR="00502616" w:rsidRPr="007C067C">
        <w:rPr>
          <w:rFonts w:ascii="Times New Roman" w:hAnsi="Times New Roman" w:cs="Times New Roman"/>
          <w:sz w:val="24"/>
          <w:szCs w:val="24"/>
        </w:rPr>
        <w:t xml:space="preserve"> </w:t>
      </w:r>
      <w:r w:rsidR="007C067C" w:rsidRPr="007C067C">
        <w:rPr>
          <w:rFonts w:ascii="Times New Roman" w:hAnsi="Times New Roman" w:cs="Times New Roman"/>
          <w:sz w:val="24"/>
          <w:szCs w:val="24"/>
        </w:rPr>
        <w:t>an increase in</w:t>
      </w:r>
      <w:r w:rsidRPr="007C067C">
        <w:rPr>
          <w:rFonts w:ascii="Times New Roman" w:hAnsi="Times New Roman" w:cs="Times New Roman"/>
          <w:sz w:val="24"/>
          <w:szCs w:val="24"/>
        </w:rPr>
        <w:t xml:space="preserve"> temperature from 65 to 85 °C cause</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 </w:t>
      </w:r>
      <w:r w:rsidR="004C04E0" w:rsidRPr="007C067C">
        <w:rPr>
          <w:rFonts w:ascii="Times New Roman" w:hAnsi="Times New Roman" w:cs="Times New Roman"/>
          <w:sz w:val="24"/>
          <w:szCs w:val="24"/>
        </w:rPr>
        <w:t xml:space="preserve">an </w:t>
      </w:r>
      <w:r w:rsidRPr="007C067C">
        <w:rPr>
          <w:rFonts w:ascii="Times New Roman" w:hAnsi="Times New Roman" w:cs="Times New Roman"/>
          <w:sz w:val="24"/>
          <w:szCs w:val="24"/>
        </w:rPr>
        <w:t>increase in acidity and brix but decrease</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 pH and Lab.</w:t>
      </w:r>
      <w:r w:rsidR="00921EB5" w:rsidRPr="007C067C">
        <w:rPr>
          <w:rFonts w:ascii="Times New Roman" w:hAnsi="Times New Roman" w:cs="Times New Roman"/>
          <w:sz w:val="24"/>
          <w:szCs w:val="24"/>
        </w:rPr>
        <w:t xml:space="preserve"> </w:t>
      </w:r>
    </w:p>
    <w:p w14:paraId="3E1E33D9" w14:textId="3259D870" w:rsidR="00B5208C" w:rsidRPr="004C7B42" w:rsidRDefault="00835FF7" w:rsidP="004C7B42">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On the other hand, evaluation of independent effects of temperature and enzyme amount on raisin </w:t>
      </w:r>
      <w:r w:rsidR="00510870" w:rsidRPr="007C067C">
        <w:rPr>
          <w:rFonts w:ascii="Times New Roman" w:hAnsi="Times New Roman" w:cs="Times New Roman"/>
          <w:sz w:val="24"/>
          <w:szCs w:val="24"/>
        </w:rPr>
        <w:t>spread indicate</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 that the scoring trend </w:t>
      </w:r>
      <w:r w:rsidR="007C067C" w:rsidRPr="007C067C">
        <w:rPr>
          <w:rFonts w:ascii="Times New Roman" w:hAnsi="Times New Roman" w:cs="Times New Roman"/>
          <w:sz w:val="24"/>
          <w:szCs w:val="24"/>
        </w:rPr>
        <w:t>wa</w:t>
      </w:r>
      <w:r w:rsidRPr="007C067C">
        <w:rPr>
          <w:rFonts w:ascii="Times New Roman" w:hAnsi="Times New Roman" w:cs="Times New Roman"/>
          <w:sz w:val="24"/>
          <w:szCs w:val="24"/>
        </w:rPr>
        <w:t xml:space="preserve">s ascending to 500 ppm enzyme </w:t>
      </w:r>
      <w:r w:rsidR="0046139E">
        <w:rPr>
          <w:rFonts w:ascii="Times New Roman" w:hAnsi="Times New Roman" w:cs="Times New Roman"/>
          <w:sz w:val="24"/>
          <w:szCs w:val="24"/>
        </w:rPr>
        <w:t>at</w:t>
      </w:r>
      <w:r w:rsidRPr="007C067C">
        <w:rPr>
          <w:rFonts w:ascii="Times New Roman" w:hAnsi="Times New Roman" w:cs="Times New Roman"/>
          <w:sz w:val="24"/>
          <w:szCs w:val="24"/>
        </w:rPr>
        <w:t xml:space="preserve"> 75 °C</w:t>
      </w:r>
      <w:r w:rsidR="00B25637">
        <w:rPr>
          <w:rFonts w:ascii="Times New Roman" w:hAnsi="Times New Roman" w:cs="Times New Roman"/>
          <w:sz w:val="24"/>
          <w:szCs w:val="24"/>
        </w:rPr>
        <w:t>,</w:t>
      </w:r>
      <w:r w:rsidRPr="007C067C">
        <w:rPr>
          <w:rFonts w:ascii="Times New Roman" w:hAnsi="Times New Roman" w:cs="Times New Roman"/>
          <w:sz w:val="24"/>
          <w:szCs w:val="24"/>
        </w:rPr>
        <w:t xml:space="preserve"> and additional enzyme and heat</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ma</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e that a descending trend. Based on all results, the best treatment was considered </w:t>
      </w:r>
      <w:r w:rsidR="007C067C" w:rsidRPr="007C067C">
        <w:rPr>
          <w:rFonts w:ascii="Times New Roman" w:hAnsi="Times New Roman" w:cs="Times New Roman"/>
          <w:sz w:val="24"/>
          <w:szCs w:val="24"/>
        </w:rPr>
        <w:t xml:space="preserve">as a </w:t>
      </w:r>
      <w:r w:rsidRPr="007C067C">
        <w:rPr>
          <w:rFonts w:ascii="Times New Roman" w:hAnsi="Times New Roman" w:cs="Times New Roman"/>
          <w:sz w:val="24"/>
          <w:szCs w:val="24"/>
        </w:rPr>
        <w:t>sample</w:t>
      </w:r>
      <w:r w:rsidR="00510870" w:rsidRPr="007C067C">
        <w:rPr>
          <w:rFonts w:ascii="Times New Roman" w:hAnsi="Times New Roman" w:cs="Times New Roman"/>
          <w:sz w:val="24"/>
          <w:szCs w:val="24"/>
        </w:rPr>
        <w:t xml:space="preserve"> </w:t>
      </w:r>
      <w:r w:rsidRPr="007C067C">
        <w:rPr>
          <w:rFonts w:ascii="Times New Roman" w:hAnsi="Times New Roman" w:cs="Times New Roman"/>
          <w:sz w:val="24"/>
          <w:szCs w:val="24"/>
        </w:rPr>
        <w:t>with</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500 ppm enzyme and </w:t>
      </w:r>
      <w:r w:rsidR="00B25637">
        <w:rPr>
          <w:rFonts w:ascii="Times New Roman" w:hAnsi="Times New Roman" w:cs="Times New Roman"/>
          <w:sz w:val="24"/>
          <w:szCs w:val="24"/>
        </w:rPr>
        <w:t>a</w:t>
      </w:r>
      <w:r w:rsidRPr="007C067C">
        <w:rPr>
          <w:rFonts w:ascii="Times New Roman" w:hAnsi="Times New Roman" w:cs="Times New Roman"/>
          <w:sz w:val="24"/>
          <w:szCs w:val="24"/>
        </w:rPr>
        <w:t xml:space="preserve"> concentration temperature of 75 °C, so further tests were </w:t>
      </w:r>
      <w:r w:rsidR="007C067C" w:rsidRPr="007C067C">
        <w:rPr>
          <w:rFonts w:ascii="Times New Roman" w:hAnsi="Times New Roman" w:cs="Times New Roman"/>
          <w:sz w:val="24"/>
          <w:szCs w:val="24"/>
        </w:rPr>
        <w:t>recommended to be carried</w:t>
      </w:r>
      <w:r w:rsidRPr="007C067C">
        <w:rPr>
          <w:rFonts w:ascii="Times New Roman" w:hAnsi="Times New Roman" w:cs="Times New Roman"/>
          <w:sz w:val="24"/>
          <w:szCs w:val="24"/>
        </w:rPr>
        <w:t xml:space="preserve"> out on this sample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to clarify </w:t>
      </w:r>
      <w:r w:rsidR="00502616" w:rsidRPr="007C067C">
        <w:rPr>
          <w:rFonts w:ascii="Times New Roman" w:hAnsi="Times New Roman" w:cs="Times New Roman"/>
          <w:sz w:val="24"/>
          <w:szCs w:val="24"/>
        </w:rPr>
        <w:t>its</w:t>
      </w:r>
      <w:r w:rsidRPr="007C067C">
        <w:rPr>
          <w:rFonts w:ascii="Times New Roman" w:hAnsi="Times New Roman" w:cs="Times New Roman"/>
          <w:sz w:val="24"/>
          <w:szCs w:val="24"/>
        </w:rPr>
        <w:t xml:space="preserve"> properties better.</w:t>
      </w:r>
    </w:p>
    <w:p w14:paraId="4F60ADF5" w14:textId="08841CE2" w:rsidR="00B5208C" w:rsidRDefault="00B5208C" w:rsidP="00FE6704">
      <w:pPr>
        <w:spacing w:line="360" w:lineRule="auto"/>
        <w:rPr>
          <w:rFonts w:ascii="Times New Roman" w:hAnsi="Times New Roman" w:cs="Times New Roman"/>
          <w:b/>
          <w:bCs/>
          <w:sz w:val="24"/>
          <w:szCs w:val="24"/>
        </w:rPr>
      </w:pPr>
    </w:p>
    <w:p w14:paraId="4F54CD16" w14:textId="034CADAC" w:rsidR="00574C6B" w:rsidRDefault="00574C6B" w:rsidP="00FE6704">
      <w:pPr>
        <w:spacing w:line="360" w:lineRule="auto"/>
        <w:rPr>
          <w:rFonts w:ascii="Times New Roman" w:hAnsi="Times New Roman" w:cs="Times New Roman"/>
          <w:b/>
          <w:bCs/>
          <w:sz w:val="24"/>
          <w:szCs w:val="24"/>
        </w:rPr>
      </w:pPr>
    </w:p>
    <w:p w14:paraId="2FAF4972" w14:textId="72A16977" w:rsidR="00574C6B" w:rsidRDefault="00574C6B" w:rsidP="00FE6704">
      <w:pPr>
        <w:spacing w:line="360" w:lineRule="auto"/>
        <w:rPr>
          <w:rFonts w:ascii="Times New Roman" w:hAnsi="Times New Roman" w:cs="Times New Roman"/>
          <w:b/>
          <w:bCs/>
          <w:sz w:val="24"/>
          <w:szCs w:val="24"/>
        </w:rPr>
      </w:pPr>
    </w:p>
    <w:p w14:paraId="3557DCE9" w14:textId="77777777" w:rsidR="00574C6B" w:rsidRDefault="00574C6B" w:rsidP="00FE6704">
      <w:pPr>
        <w:spacing w:line="360" w:lineRule="auto"/>
        <w:rPr>
          <w:rFonts w:ascii="Times New Roman" w:hAnsi="Times New Roman" w:cs="Times New Roman"/>
          <w:b/>
          <w:bCs/>
          <w:sz w:val="24"/>
          <w:szCs w:val="24"/>
        </w:rPr>
      </w:pPr>
    </w:p>
    <w:p w14:paraId="259FE27E" w14:textId="6794E396" w:rsidR="00DE1AE9" w:rsidRDefault="00DE1AE9" w:rsidP="00FE6704">
      <w:pPr>
        <w:spacing w:line="360" w:lineRule="auto"/>
        <w:rPr>
          <w:rFonts w:ascii="Times New Roman" w:hAnsi="Times New Roman" w:cs="Times New Roman"/>
          <w:b/>
          <w:bCs/>
          <w:sz w:val="24"/>
          <w:szCs w:val="24"/>
        </w:rPr>
      </w:pPr>
    </w:p>
    <w:p w14:paraId="55EBE209" w14:textId="77777777" w:rsidR="00DE1AE9" w:rsidRDefault="00DE1AE9" w:rsidP="00FE6704">
      <w:pPr>
        <w:spacing w:line="360" w:lineRule="auto"/>
        <w:rPr>
          <w:rFonts w:ascii="Times New Roman" w:hAnsi="Times New Roman" w:cs="Times New Roman"/>
          <w:b/>
          <w:bCs/>
          <w:sz w:val="24"/>
          <w:szCs w:val="24"/>
        </w:rPr>
      </w:pPr>
    </w:p>
    <w:p w14:paraId="35C3501C" w14:textId="7988AB8E" w:rsidR="00835FF7" w:rsidRPr="007C067C" w:rsidRDefault="00DE1AE9" w:rsidP="00DE1AE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w:t>
      </w:r>
      <w:r w:rsidR="00835FF7" w:rsidRPr="007C067C">
        <w:rPr>
          <w:rFonts w:ascii="Times New Roman" w:hAnsi="Times New Roman" w:cs="Times New Roman"/>
          <w:b/>
          <w:bCs/>
          <w:sz w:val="24"/>
          <w:szCs w:val="24"/>
        </w:rPr>
        <w:t>REFERENCES</w:t>
      </w:r>
    </w:p>
    <w:p w14:paraId="20E5180B" w14:textId="3F9B58F9"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AACC. 2000. Approved Methods of the American Association of Cereal </w:t>
      </w:r>
      <w:r w:rsidR="0046139E" w:rsidRPr="0046139E">
        <w:rPr>
          <w:rFonts w:ascii="Times New Roman" w:hAnsi="Times New Roman" w:cs="Times New Roman"/>
          <w:sz w:val="24"/>
          <w:szCs w:val="24"/>
        </w:rPr>
        <w:t xml:space="preserve">Chemists,  </w:t>
      </w:r>
      <w:r w:rsidR="003809FF" w:rsidRPr="0046139E">
        <w:rPr>
          <w:rFonts w:ascii="Times New Roman" w:hAnsi="Times New Roman" w:cs="Times New Roman"/>
          <w:sz w:val="24"/>
          <w:szCs w:val="24"/>
        </w:rPr>
        <w:t xml:space="preserve">    </w:t>
      </w:r>
      <w:r w:rsidRPr="0046139E">
        <w:rPr>
          <w:rFonts w:ascii="Times New Roman" w:hAnsi="Times New Roman" w:cs="Times New Roman"/>
          <w:sz w:val="24"/>
          <w:szCs w:val="24"/>
        </w:rPr>
        <w:t xml:space="preserve">10th Ed., </w:t>
      </w:r>
      <w:r w:rsidR="008D78CD" w:rsidRPr="0046139E">
        <w:rPr>
          <w:rFonts w:ascii="Times New Roman" w:hAnsi="Times New Roman" w:cs="Times New Roman"/>
          <w:sz w:val="24"/>
          <w:szCs w:val="24"/>
        </w:rPr>
        <w:t>and Vol</w:t>
      </w:r>
      <w:r w:rsidRPr="0046139E">
        <w:rPr>
          <w:rFonts w:ascii="Times New Roman" w:hAnsi="Times New Roman" w:cs="Times New Roman"/>
          <w:sz w:val="24"/>
          <w:szCs w:val="24"/>
        </w:rPr>
        <w:t>. 2. American Association of Cereal Chemists, St. Paul, MN.</w:t>
      </w:r>
    </w:p>
    <w:p w14:paraId="0FD8179F" w14:textId="410737D1"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AnandhaRao. 2007. M. Rheology of Fluid and Semi-Fluid Foods: Principles and Applications, Department of Food Science and T</w:t>
      </w:r>
      <w:r w:rsidR="004C04E0" w:rsidRPr="0046139E">
        <w:rPr>
          <w:rFonts w:ascii="Times New Roman" w:hAnsi="Times New Roman" w:cs="Times New Roman"/>
          <w:sz w:val="24"/>
          <w:szCs w:val="24"/>
        </w:rPr>
        <w:t>ech</w:t>
      </w:r>
      <w:r w:rsidRPr="0046139E">
        <w:rPr>
          <w:rFonts w:ascii="Times New Roman" w:hAnsi="Times New Roman" w:cs="Times New Roman"/>
          <w:sz w:val="24"/>
          <w:szCs w:val="24"/>
        </w:rPr>
        <w:t>nology.CornellUnivrsity.Geneva, NY.</w:t>
      </w:r>
      <w:r w:rsidR="004C04E0" w:rsidRPr="0046139E">
        <w:rPr>
          <w:rFonts w:ascii="Times New Roman" w:hAnsi="Times New Roman" w:cs="Times New Roman"/>
          <w:sz w:val="24"/>
          <w:szCs w:val="24"/>
        </w:rPr>
        <w:t xml:space="preserve">The </w:t>
      </w:r>
      <w:r w:rsidRPr="0046139E">
        <w:rPr>
          <w:rFonts w:ascii="Times New Roman" w:hAnsi="Times New Roman" w:cs="Times New Roman"/>
          <w:sz w:val="24"/>
          <w:szCs w:val="24"/>
        </w:rPr>
        <w:t>USA. Springer.2ndEddition. Chapter 2: 41</w:t>
      </w:r>
    </w:p>
    <w:p w14:paraId="1BE9F8CF" w14:textId="77777777" w:rsidR="00650B59"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AOAC. 2005. Dairy products. In Official Methods of Analysis.The Association of Official Chemists.18th ed. Maryland USA.</w:t>
      </w:r>
    </w:p>
    <w:p w14:paraId="700ED606" w14:textId="27C717D4"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Arunepanlop B, Morr CV, Karleskind D, Laye I. 1996. Partial replacement of egg white</w:t>
      </w:r>
    </w:p>
    <w:p w14:paraId="278B9E5B" w14:textId="77777777" w:rsidR="00650B59"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Dabir S, Visrwanath, Tushar K Gh, Dasika HL, Prasad. 2006. Viscosity of Liquids: Theory, Estimation, Experiment</w:t>
      </w:r>
      <w:r w:rsidR="0046139E" w:rsidRPr="0046139E">
        <w:rPr>
          <w:rFonts w:ascii="Times New Roman" w:hAnsi="Times New Roman" w:cs="Times New Roman"/>
          <w:sz w:val="24"/>
          <w:szCs w:val="24"/>
        </w:rPr>
        <w:t>,</w:t>
      </w:r>
      <w:r w:rsidRPr="0046139E">
        <w:rPr>
          <w:rFonts w:ascii="Times New Roman" w:hAnsi="Times New Roman" w:cs="Times New Roman"/>
          <w:sz w:val="24"/>
          <w:szCs w:val="24"/>
        </w:rPr>
        <w:t xml:space="preserve"> and Data </w:t>
      </w:r>
    </w:p>
    <w:p w14:paraId="043584EB" w14:textId="3246D21D"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Hansen R. Are we now going to drink raisin milk FSTA(87-01-J0069)</w:t>
      </w:r>
    </w:p>
    <w:p w14:paraId="1438CBAB" w14:textId="72B4B3C1" w:rsidR="00421996" w:rsidRPr="0046139E" w:rsidRDefault="00421996" w:rsidP="0046139E">
      <w:pPr>
        <w:pStyle w:val="ListParagraph"/>
        <w:numPr>
          <w:ilvl w:val="0"/>
          <w:numId w:val="4"/>
        </w:numPr>
        <w:spacing w:after="0" w:line="360" w:lineRule="auto"/>
        <w:jc w:val="both"/>
        <w:rPr>
          <w:rFonts w:ascii="Times New Roman" w:hAnsi="Times New Roman" w:cs="Times New Roman"/>
          <w:sz w:val="24"/>
          <w:szCs w:val="24"/>
        </w:rPr>
      </w:pPr>
      <w:r w:rsidRPr="0046139E">
        <w:rPr>
          <w:rFonts w:ascii="Times New Roman" w:hAnsi="Times New Roman" w:cs="Times New Roman"/>
          <w:sz w:val="24"/>
          <w:szCs w:val="24"/>
        </w:rPr>
        <w:t>Harry TL, Hildegarde H.</w:t>
      </w:r>
      <w:r w:rsidR="0046139E" w:rsidRPr="0046139E">
        <w:rPr>
          <w:rFonts w:ascii="Times New Roman" w:hAnsi="Times New Roman" w:cs="Times New Roman"/>
          <w:sz w:val="24"/>
          <w:szCs w:val="24"/>
        </w:rPr>
        <w:t>2010. Sensory</w:t>
      </w:r>
      <w:r w:rsidRPr="0046139E">
        <w:rPr>
          <w:rFonts w:ascii="Times New Roman" w:hAnsi="Times New Roman" w:cs="Times New Roman"/>
          <w:sz w:val="24"/>
          <w:szCs w:val="24"/>
        </w:rPr>
        <w:t xml:space="preserve"> Evaluation of Food: Principles and Practices: 327</w:t>
      </w:r>
    </w:p>
    <w:p w14:paraId="61EA1D9C" w14:textId="77777777" w:rsidR="00421996" w:rsidRPr="0046139E" w:rsidRDefault="00421996" w:rsidP="0046139E">
      <w:pPr>
        <w:pStyle w:val="ListParagraph"/>
        <w:numPr>
          <w:ilvl w:val="0"/>
          <w:numId w:val="4"/>
        </w:numPr>
        <w:spacing w:after="0" w:line="360" w:lineRule="auto"/>
        <w:jc w:val="both"/>
        <w:rPr>
          <w:rFonts w:ascii="Times New Roman" w:hAnsi="Times New Roman" w:cs="Times New Roman"/>
          <w:sz w:val="24"/>
          <w:szCs w:val="24"/>
        </w:rPr>
      </w:pPr>
      <w:r w:rsidRPr="0046139E">
        <w:rPr>
          <w:rFonts w:ascii="Times New Roman" w:hAnsi="Times New Roman" w:cs="Times New Roman"/>
          <w:sz w:val="24"/>
          <w:szCs w:val="24"/>
        </w:rPr>
        <w:t>ISIRI, Institute of Standards and Industrial Research of Iran</w:t>
      </w:r>
    </w:p>
    <w:p w14:paraId="6D7ED63E" w14:textId="10665A13"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Maynard M, Cunnell D, Emmett P. et al. 2003.Fruit, vegetables and antioxidants in</w:t>
      </w:r>
      <w:r w:rsidR="0046139E" w:rsidRPr="0046139E">
        <w:rPr>
          <w:rFonts w:ascii="Times New Roman" w:hAnsi="Times New Roman" w:cs="Times New Roman"/>
          <w:sz w:val="24"/>
          <w:szCs w:val="24"/>
        </w:rPr>
        <w:t xml:space="preserve"> </w:t>
      </w:r>
      <w:r w:rsidRPr="0046139E">
        <w:rPr>
          <w:rFonts w:ascii="Times New Roman" w:hAnsi="Times New Roman" w:cs="Times New Roman"/>
          <w:sz w:val="24"/>
          <w:szCs w:val="24"/>
        </w:rPr>
        <w:t>childhood and risk of adult cancer. J EpidemiolComm Health; 57:218-225</w:t>
      </w:r>
    </w:p>
    <w:p w14:paraId="35EDE9EE" w14:textId="77777777"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Proteins with whey in angel food cakes. J Food Science. 61(5): 1085 – 1093</w:t>
      </w:r>
    </w:p>
    <w:p w14:paraId="03342E66" w14:textId="1395A55A"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Sun D. 2008.Computer vision technology for food quality evaluation. </w:t>
      </w:r>
      <w:r w:rsidR="008D78CD" w:rsidRPr="0046139E">
        <w:rPr>
          <w:rFonts w:ascii="Times New Roman" w:hAnsi="Times New Roman" w:cs="Times New Roman"/>
          <w:sz w:val="24"/>
          <w:szCs w:val="24"/>
        </w:rPr>
        <w:t>Academic Press</w:t>
      </w:r>
      <w:r w:rsidRPr="0046139E">
        <w:rPr>
          <w:rFonts w:ascii="Times New Roman" w:hAnsi="Times New Roman" w:cs="Times New Roman"/>
          <w:sz w:val="24"/>
          <w:szCs w:val="24"/>
        </w:rPr>
        <w:t>, New York.</w:t>
      </w:r>
    </w:p>
    <w:p w14:paraId="03E4B7DB" w14:textId="77777777"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Tafzily E, Jamshid F.1993.Grape, Published by University Shiraz, 86-95.</w:t>
      </w:r>
    </w:p>
    <w:p w14:paraId="786DF3E5" w14:textId="04AE24D1" w:rsidR="00421996" w:rsidRPr="0046139E" w:rsidRDefault="0046139E"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The</w:t>
      </w:r>
      <w:r w:rsidR="00650B59">
        <w:rPr>
          <w:rFonts w:ascii="Times New Roman" w:hAnsi="Times New Roman" w:cs="Times New Roman"/>
          <w:sz w:val="24"/>
          <w:szCs w:val="24"/>
        </w:rPr>
        <w:t>a</w:t>
      </w:r>
      <w:r w:rsidR="00421996" w:rsidRPr="0046139E">
        <w:rPr>
          <w:rFonts w:ascii="Times New Roman" w:hAnsi="Times New Roman" w:cs="Times New Roman"/>
          <w:sz w:val="24"/>
          <w:szCs w:val="24"/>
        </w:rPr>
        <w:t xml:space="preserve"> L.2008.Dalia Perelman, RD. Health Benefits of Sun-Dried Raisins, Arianna Carughi, PhD, CNS</w:t>
      </w:r>
    </w:p>
    <w:p w14:paraId="2D3296E3" w14:textId="77777777"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Usha R, Palaniswamy.2006. Handbook of Statistics for Teaching and Research in Plant and Crop Science.411:413</w:t>
      </w:r>
    </w:p>
    <w:p w14:paraId="29DDBAA0" w14:textId="47AC4783" w:rsidR="0067073F"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Zuritz CA, Muñoz Puntes E, Mathey HH, Pérez EA, Gascón A, Rubio LA, Carullo            AC, Chernikoff RE, Cabeza MS. 2005. Density, viscosity and coefficient of </w:t>
      </w:r>
      <w:r w:rsidR="00411FF5">
        <w:rPr>
          <w:rFonts w:ascii="Times New Roman" w:hAnsi="Times New Roman" w:cs="Times New Roman"/>
          <w:sz w:val="24"/>
          <w:szCs w:val="24"/>
        </w:rPr>
        <w:t>clear grape juice thermal expansion</w:t>
      </w:r>
      <w:r w:rsidRPr="0046139E">
        <w:rPr>
          <w:rFonts w:ascii="Times New Roman" w:hAnsi="Times New Roman" w:cs="Times New Roman"/>
          <w:sz w:val="24"/>
          <w:szCs w:val="24"/>
        </w:rPr>
        <w:t xml:space="preserve"> at different soluble solid concentrations and </w:t>
      </w:r>
      <w:r w:rsidR="008D78CD" w:rsidRPr="0046139E">
        <w:rPr>
          <w:rFonts w:ascii="Times New Roman" w:hAnsi="Times New Roman" w:cs="Times New Roman"/>
          <w:sz w:val="24"/>
          <w:szCs w:val="24"/>
        </w:rPr>
        <w:t xml:space="preserve">temperatures. </w:t>
      </w:r>
      <w:r w:rsidRPr="0046139E">
        <w:rPr>
          <w:rFonts w:ascii="Times New Roman" w:hAnsi="Times New Roman" w:cs="Times New Roman"/>
          <w:sz w:val="24"/>
          <w:szCs w:val="24"/>
        </w:rPr>
        <w:t>Journal of Food Engineering, 71(2): 143-149.</w:t>
      </w:r>
    </w:p>
    <w:p w14:paraId="3A4D48D1" w14:textId="77777777" w:rsidR="0067073F" w:rsidRPr="007C067C" w:rsidRDefault="0067073F" w:rsidP="00E94F2D">
      <w:pPr>
        <w:spacing w:line="360" w:lineRule="auto"/>
        <w:jc w:val="both"/>
        <w:rPr>
          <w:rFonts w:ascii="Times New Roman" w:hAnsi="Times New Roman" w:cs="Times New Roman"/>
          <w:sz w:val="24"/>
          <w:szCs w:val="24"/>
        </w:rPr>
      </w:pPr>
    </w:p>
    <w:sectPr w:rsidR="0067073F" w:rsidRPr="007C067C" w:rsidSect="0042199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9856" w14:textId="77777777" w:rsidR="000B098C" w:rsidRDefault="000B098C" w:rsidP="00361878">
      <w:pPr>
        <w:spacing w:after="0" w:line="240" w:lineRule="auto"/>
      </w:pPr>
      <w:r>
        <w:separator/>
      </w:r>
    </w:p>
  </w:endnote>
  <w:endnote w:type="continuationSeparator" w:id="0">
    <w:p w14:paraId="1AB28C6C" w14:textId="77777777" w:rsidR="000B098C" w:rsidRDefault="000B098C" w:rsidP="0036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374147"/>
      <w:docPartObj>
        <w:docPartGallery w:val="Page Numbers (Bottom of Page)"/>
        <w:docPartUnique/>
      </w:docPartObj>
    </w:sdtPr>
    <w:sdtEndPr>
      <w:rPr>
        <w:noProof/>
      </w:rPr>
    </w:sdtEndPr>
    <w:sdtContent>
      <w:p w14:paraId="77531158" w14:textId="2B4AA629" w:rsidR="0067073F" w:rsidRDefault="0067073F">
        <w:pPr>
          <w:pStyle w:val="Footer"/>
          <w:jc w:val="center"/>
        </w:pPr>
        <w:r>
          <w:fldChar w:fldCharType="begin"/>
        </w:r>
        <w:r>
          <w:instrText xml:space="preserve"> PAGE   \* MERGEFORMAT </w:instrText>
        </w:r>
        <w:r>
          <w:fldChar w:fldCharType="separate"/>
        </w:r>
        <w:r w:rsidR="003E40D4">
          <w:rPr>
            <w:noProof/>
          </w:rPr>
          <w:t>1</w:t>
        </w:r>
        <w:r>
          <w:rPr>
            <w:noProof/>
          </w:rPr>
          <w:fldChar w:fldCharType="end"/>
        </w:r>
      </w:p>
    </w:sdtContent>
  </w:sdt>
  <w:p w14:paraId="48CD5E38" w14:textId="77777777" w:rsidR="0067073F" w:rsidRDefault="0067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41A0" w14:textId="77777777" w:rsidR="000B098C" w:rsidRDefault="000B098C" w:rsidP="00361878">
      <w:pPr>
        <w:spacing w:after="0" w:line="240" w:lineRule="auto"/>
      </w:pPr>
      <w:r>
        <w:separator/>
      </w:r>
    </w:p>
  </w:footnote>
  <w:footnote w:type="continuationSeparator" w:id="0">
    <w:p w14:paraId="335F283B" w14:textId="77777777" w:rsidR="000B098C" w:rsidRDefault="000B098C" w:rsidP="0036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62F"/>
    <w:multiLevelType w:val="hybridMultilevel"/>
    <w:tmpl w:val="71E60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7B0F2F"/>
    <w:multiLevelType w:val="hybridMultilevel"/>
    <w:tmpl w:val="E5D02006"/>
    <w:lvl w:ilvl="0" w:tplc="0409000F">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15:restartNumberingAfterBreak="0">
    <w:nsid w:val="410404FB"/>
    <w:multiLevelType w:val="hybridMultilevel"/>
    <w:tmpl w:val="B9B863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F34AD8"/>
    <w:multiLevelType w:val="hybridMultilevel"/>
    <w:tmpl w:val="0876E264"/>
    <w:lvl w:ilvl="0" w:tplc="DBAE652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07003443">
    <w:abstractNumId w:val="3"/>
  </w:num>
  <w:num w:numId="2" w16cid:durableId="1621304905">
    <w:abstractNumId w:val="0"/>
  </w:num>
  <w:num w:numId="3" w16cid:durableId="1110391552">
    <w:abstractNumId w:val="1"/>
  </w:num>
  <w:num w:numId="4" w16cid:durableId="1475756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Le0MDE3sDA0MzFR0lEKTi0uzszPAykwrgUAtEYx/iwAAAA="/>
  </w:docVars>
  <w:rsids>
    <w:rsidRoot w:val="001B3C48"/>
    <w:rsid w:val="00016B71"/>
    <w:rsid w:val="000573C9"/>
    <w:rsid w:val="00082475"/>
    <w:rsid w:val="00084F6D"/>
    <w:rsid w:val="00087BB1"/>
    <w:rsid w:val="00092B95"/>
    <w:rsid w:val="000A6613"/>
    <w:rsid w:val="000A7967"/>
    <w:rsid w:val="000B098C"/>
    <w:rsid w:val="000B20BE"/>
    <w:rsid w:val="000B32B2"/>
    <w:rsid w:val="000B62DD"/>
    <w:rsid w:val="000C315F"/>
    <w:rsid w:val="000D224E"/>
    <w:rsid w:val="000F2A36"/>
    <w:rsid w:val="00116C09"/>
    <w:rsid w:val="0012100D"/>
    <w:rsid w:val="00126D6E"/>
    <w:rsid w:val="00137590"/>
    <w:rsid w:val="001422B2"/>
    <w:rsid w:val="00163311"/>
    <w:rsid w:val="00176105"/>
    <w:rsid w:val="00191597"/>
    <w:rsid w:val="001A2CE2"/>
    <w:rsid w:val="001A79ED"/>
    <w:rsid w:val="001B0961"/>
    <w:rsid w:val="001B1157"/>
    <w:rsid w:val="001B3C48"/>
    <w:rsid w:val="001B459D"/>
    <w:rsid w:val="001D161C"/>
    <w:rsid w:val="001D426C"/>
    <w:rsid w:val="001E754E"/>
    <w:rsid w:val="00203BA5"/>
    <w:rsid w:val="00206BE5"/>
    <w:rsid w:val="002348F0"/>
    <w:rsid w:val="0023635A"/>
    <w:rsid w:val="00237CEE"/>
    <w:rsid w:val="002474B5"/>
    <w:rsid w:val="002475D4"/>
    <w:rsid w:val="002517EF"/>
    <w:rsid w:val="002526D5"/>
    <w:rsid w:val="002652C4"/>
    <w:rsid w:val="002A2FC4"/>
    <w:rsid w:val="002F377E"/>
    <w:rsid w:val="002F3D5C"/>
    <w:rsid w:val="002F49CC"/>
    <w:rsid w:val="00314C43"/>
    <w:rsid w:val="00326B6A"/>
    <w:rsid w:val="00361878"/>
    <w:rsid w:val="003618D9"/>
    <w:rsid w:val="003809FF"/>
    <w:rsid w:val="00385B4C"/>
    <w:rsid w:val="003A019A"/>
    <w:rsid w:val="003A178B"/>
    <w:rsid w:val="003A2B44"/>
    <w:rsid w:val="003C1BC9"/>
    <w:rsid w:val="003E40D4"/>
    <w:rsid w:val="003F18C4"/>
    <w:rsid w:val="00411FF5"/>
    <w:rsid w:val="00421996"/>
    <w:rsid w:val="00437A73"/>
    <w:rsid w:val="00441661"/>
    <w:rsid w:val="004510B6"/>
    <w:rsid w:val="0046139E"/>
    <w:rsid w:val="004A2ED1"/>
    <w:rsid w:val="004C04E0"/>
    <w:rsid w:val="004C7B42"/>
    <w:rsid w:val="004D642C"/>
    <w:rsid w:val="004F168F"/>
    <w:rsid w:val="00502616"/>
    <w:rsid w:val="00502651"/>
    <w:rsid w:val="00510870"/>
    <w:rsid w:val="005279F0"/>
    <w:rsid w:val="00555B6A"/>
    <w:rsid w:val="00574C6B"/>
    <w:rsid w:val="005C2EBC"/>
    <w:rsid w:val="005D179C"/>
    <w:rsid w:val="00602DBC"/>
    <w:rsid w:val="006069D4"/>
    <w:rsid w:val="006269B3"/>
    <w:rsid w:val="00627469"/>
    <w:rsid w:val="006362E9"/>
    <w:rsid w:val="00643F8F"/>
    <w:rsid w:val="00650B59"/>
    <w:rsid w:val="0067073F"/>
    <w:rsid w:val="006A5E54"/>
    <w:rsid w:val="006A7414"/>
    <w:rsid w:val="006D52B5"/>
    <w:rsid w:val="007716FF"/>
    <w:rsid w:val="0078573A"/>
    <w:rsid w:val="00790888"/>
    <w:rsid w:val="007B5790"/>
    <w:rsid w:val="007C067C"/>
    <w:rsid w:val="00807552"/>
    <w:rsid w:val="00835FF7"/>
    <w:rsid w:val="00850FA7"/>
    <w:rsid w:val="00856A99"/>
    <w:rsid w:val="00862412"/>
    <w:rsid w:val="008A20DB"/>
    <w:rsid w:val="008C0C3D"/>
    <w:rsid w:val="008D78CD"/>
    <w:rsid w:val="008F4AE7"/>
    <w:rsid w:val="00921EB5"/>
    <w:rsid w:val="00926A28"/>
    <w:rsid w:val="0092740F"/>
    <w:rsid w:val="0094012E"/>
    <w:rsid w:val="00967700"/>
    <w:rsid w:val="00995102"/>
    <w:rsid w:val="009C0F22"/>
    <w:rsid w:val="009C1C31"/>
    <w:rsid w:val="009D1D25"/>
    <w:rsid w:val="00A118FD"/>
    <w:rsid w:val="00A26F97"/>
    <w:rsid w:val="00A36785"/>
    <w:rsid w:val="00A45178"/>
    <w:rsid w:val="00A46F90"/>
    <w:rsid w:val="00A56421"/>
    <w:rsid w:val="00A701F3"/>
    <w:rsid w:val="00AF3759"/>
    <w:rsid w:val="00B12DAE"/>
    <w:rsid w:val="00B15F6A"/>
    <w:rsid w:val="00B25637"/>
    <w:rsid w:val="00B36289"/>
    <w:rsid w:val="00B5208C"/>
    <w:rsid w:val="00B64B29"/>
    <w:rsid w:val="00B721C6"/>
    <w:rsid w:val="00B72F52"/>
    <w:rsid w:val="00BB1888"/>
    <w:rsid w:val="00BB6A18"/>
    <w:rsid w:val="00BC6EAA"/>
    <w:rsid w:val="00BD7210"/>
    <w:rsid w:val="00BD7B0D"/>
    <w:rsid w:val="00C02CA4"/>
    <w:rsid w:val="00C41ECD"/>
    <w:rsid w:val="00C520E7"/>
    <w:rsid w:val="00C53F05"/>
    <w:rsid w:val="00C752C7"/>
    <w:rsid w:val="00CB093E"/>
    <w:rsid w:val="00CC6345"/>
    <w:rsid w:val="00CD2D80"/>
    <w:rsid w:val="00CD47A3"/>
    <w:rsid w:val="00CD6EB8"/>
    <w:rsid w:val="00D07BCD"/>
    <w:rsid w:val="00D21050"/>
    <w:rsid w:val="00D64F86"/>
    <w:rsid w:val="00D73D00"/>
    <w:rsid w:val="00DB4725"/>
    <w:rsid w:val="00DC1411"/>
    <w:rsid w:val="00DE1AE9"/>
    <w:rsid w:val="00DE4D8D"/>
    <w:rsid w:val="00DF38BA"/>
    <w:rsid w:val="00E027A3"/>
    <w:rsid w:val="00E174EB"/>
    <w:rsid w:val="00E2198F"/>
    <w:rsid w:val="00E221F6"/>
    <w:rsid w:val="00E37085"/>
    <w:rsid w:val="00E5310B"/>
    <w:rsid w:val="00E64B9D"/>
    <w:rsid w:val="00E94F2D"/>
    <w:rsid w:val="00EC4407"/>
    <w:rsid w:val="00EF0427"/>
    <w:rsid w:val="00EF2723"/>
    <w:rsid w:val="00EF7A15"/>
    <w:rsid w:val="00F5368C"/>
    <w:rsid w:val="00F55133"/>
    <w:rsid w:val="00FE6704"/>
    <w:rsid w:val="00FE7B21"/>
    <w:rsid w:val="00FF22A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22AFC"/>
  <w15:docId w15:val="{22B9D896-9DEB-4C85-8AF0-0C8F3AC7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48"/>
  </w:style>
  <w:style w:type="paragraph" w:styleId="Heading1">
    <w:name w:val="heading 1"/>
    <w:basedOn w:val="Normal"/>
    <w:next w:val="Normal"/>
    <w:link w:val="Heading1Char"/>
    <w:uiPriority w:val="9"/>
    <w:qFormat/>
    <w:rsid w:val="00B256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C48"/>
    <w:rPr>
      <w:color w:val="0000FF"/>
      <w:u w:val="single"/>
    </w:rPr>
  </w:style>
  <w:style w:type="paragraph" w:styleId="ListParagraph">
    <w:name w:val="List Paragraph"/>
    <w:basedOn w:val="Normal"/>
    <w:uiPriority w:val="34"/>
    <w:qFormat/>
    <w:rsid w:val="00DE4D8D"/>
    <w:pPr>
      <w:ind w:left="720"/>
      <w:contextualSpacing/>
    </w:pPr>
  </w:style>
  <w:style w:type="paragraph" w:styleId="BalloonText">
    <w:name w:val="Balloon Text"/>
    <w:basedOn w:val="Normal"/>
    <w:link w:val="BalloonTextChar"/>
    <w:uiPriority w:val="99"/>
    <w:semiHidden/>
    <w:unhideWhenUsed/>
    <w:rsid w:val="00361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78"/>
    <w:rPr>
      <w:rFonts w:ascii="Tahoma" w:hAnsi="Tahoma" w:cs="Tahoma"/>
      <w:sz w:val="16"/>
      <w:szCs w:val="16"/>
    </w:rPr>
  </w:style>
  <w:style w:type="paragraph" w:styleId="EndnoteText">
    <w:name w:val="endnote text"/>
    <w:basedOn w:val="Normal"/>
    <w:link w:val="EndnoteTextChar"/>
    <w:uiPriority w:val="99"/>
    <w:semiHidden/>
    <w:unhideWhenUsed/>
    <w:rsid w:val="00361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1878"/>
    <w:rPr>
      <w:sz w:val="20"/>
      <w:szCs w:val="20"/>
    </w:rPr>
  </w:style>
  <w:style w:type="character" w:styleId="EndnoteReference">
    <w:name w:val="endnote reference"/>
    <w:basedOn w:val="DefaultParagraphFont"/>
    <w:uiPriority w:val="99"/>
    <w:semiHidden/>
    <w:unhideWhenUsed/>
    <w:rsid w:val="00361878"/>
    <w:rPr>
      <w:vertAlign w:val="superscript"/>
    </w:rPr>
  </w:style>
  <w:style w:type="paragraph" w:styleId="Bibliography">
    <w:name w:val="Bibliography"/>
    <w:basedOn w:val="Normal"/>
    <w:next w:val="Normal"/>
    <w:uiPriority w:val="37"/>
    <w:unhideWhenUsed/>
    <w:rsid w:val="00361878"/>
  </w:style>
  <w:style w:type="character" w:styleId="LineNumber">
    <w:name w:val="line number"/>
    <w:basedOn w:val="DefaultParagraphFont"/>
    <w:uiPriority w:val="99"/>
    <w:semiHidden/>
    <w:unhideWhenUsed/>
    <w:rsid w:val="00421996"/>
  </w:style>
  <w:style w:type="paragraph" w:styleId="Header">
    <w:name w:val="header"/>
    <w:basedOn w:val="Normal"/>
    <w:link w:val="HeaderChar"/>
    <w:uiPriority w:val="99"/>
    <w:unhideWhenUsed/>
    <w:rsid w:val="0042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996"/>
  </w:style>
  <w:style w:type="paragraph" w:styleId="Footer">
    <w:name w:val="footer"/>
    <w:basedOn w:val="Normal"/>
    <w:link w:val="FooterChar"/>
    <w:uiPriority w:val="99"/>
    <w:unhideWhenUsed/>
    <w:rsid w:val="0042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996"/>
  </w:style>
  <w:style w:type="table" w:styleId="TableGrid">
    <w:name w:val="Table Grid"/>
    <w:basedOn w:val="TableNormal"/>
    <w:uiPriority w:val="59"/>
    <w:rsid w:val="00A4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563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6139E"/>
    <w:rPr>
      <w:color w:val="605E5C"/>
      <w:shd w:val="clear" w:color="auto" w:fill="E1DFDD"/>
    </w:rPr>
  </w:style>
  <w:style w:type="paragraph" w:styleId="NormalWeb">
    <w:name w:val="Normal (Web)"/>
    <w:basedOn w:val="Normal"/>
    <w:uiPriority w:val="99"/>
    <w:semiHidden/>
    <w:unhideWhenUsed/>
    <w:rsid w:val="00CC634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EF2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2044">
      <w:bodyDiv w:val="1"/>
      <w:marLeft w:val="0"/>
      <w:marRight w:val="0"/>
      <w:marTop w:val="0"/>
      <w:marBottom w:val="0"/>
      <w:divBdr>
        <w:top w:val="none" w:sz="0" w:space="0" w:color="auto"/>
        <w:left w:val="none" w:sz="0" w:space="0" w:color="auto"/>
        <w:bottom w:val="none" w:sz="0" w:space="0" w:color="auto"/>
        <w:right w:val="none" w:sz="0" w:space="0" w:color="auto"/>
      </w:divBdr>
    </w:div>
    <w:div w:id="406154031">
      <w:bodyDiv w:val="1"/>
      <w:marLeft w:val="0"/>
      <w:marRight w:val="0"/>
      <w:marTop w:val="0"/>
      <w:marBottom w:val="0"/>
      <w:divBdr>
        <w:top w:val="none" w:sz="0" w:space="0" w:color="auto"/>
        <w:left w:val="none" w:sz="0" w:space="0" w:color="auto"/>
        <w:bottom w:val="none" w:sz="0" w:space="0" w:color="auto"/>
        <w:right w:val="none" w:sz="0" w:space="0" w:color="auto"/>
      </w:divBdr>
    </w:div>
    <w:div w:id="852181870">
      <w:bodyDiv w:val="1"/>
      <w:marLeft w:val="0"/>
      <w:marRight w:val="0"/>
      <w:marTop w:val="0"/>
      <w:marBottom w:val="0"/>
      <w:divBdr>
        <w:top w:val="none" w:sz="0" w:space="0" w:color="auto"/>
        <w:left w:val="none" w:sz="0" w:space="0" w:color="auto"/>
        <w:bottom w:val="none" w:sz="0" w:space="0" w:color="auto"/>
        <w:right w:val="none" w:sz="0" w:space="0" w:color="auto"/>
      </w:divBdr>
    </w:div>
    <w:div w:id="1032338909">
      <w:bodyDiv w:val="1"/>
      <w:marLeft w:val="0"/>
      <w:marRight w:val="0"/>
      <w:marTop w:val="0"/>
      <w:marBottom w:val="0"/>
      <w:divBdr>
        <w:top w:val="none" w:sz="0" w:space="0" w:color="auto"/>
        <w:left w:val="none" w:sz="0" w:space="0" w:color="auto"/>
        <w:bottom w:val="none" w:sz="0" w:space="0" w:color="auto"/>
        <w:right w:val="none" w:sz="0" w:space="0" w:color="auto"/>
      </w:divBdr>
    </w:div>
    <w:div w:id="1157383708">
      <w:bodyDiv w:val="1"/>
      <w:marLeft w:val="0"/>
      <w:marRight w:val="0"/>
      <w:marTop w:val="0"/>
      <w:marBottom w:val="0"/>
      <w:divBdr>
        <w:top w:val="none" w:sz="0" w:space="0" w:color="auto"/>
        <w:left w:val="none" w:sz="0" w:space="0" w:color="auto"/>
        <w:bottom w:val="none" w:sz="0" w:space="0" w:color="auto"/>
        <w:right w:val="none" w:sz="0" w:space="0" w:color="auto"/>
      </w:divBdr>
    </w:div>
    <w:div w:id="1195269658">
      <w:bodyDiv w:val="1"/>
      <w:marLeft w:val="0"/>
      <w:marRight w:val="0"/>
      <w:marTop w:val="0"/>
      <w:marBottom w:val="0"/>
      <w:divBdr>
        <w:top w:val="none" w:sz="0" w:space="0" w:color="auto"/>
        <w:left w:val="none" w:sz="0" w:space="0" w:color="auto"/>
        <w:bottom w:val="none" w:sz="0" w:space="0" w:color="auto"/>
        <w:right w:val="none" w:sz="0" w:space="0" w:color="auto"/>
      </w:divBdr>
    </w:div>
    <w:div w:id="1221670950">
      <w:bodyDiv w:val="1"/>
      <w:marLeft w:val="0"/>
      <w:marRight w:val="0"/>
      <w:marTop w:val="0"/>
      <w:marBottom w:val="0"/>
      <w:divBdr>
        <w:top w:val="none" w:sz="0" w:space="0" w:color="auto"/>
        <w:left w:val="none" w:sz="0" w:space="0" w:color="auto"/>
        <w:bottom w:val="none" w:sz="0" w:space="0" w:color="auto"/>
        <w:right w:val="none" w:sz="0" w:space="0" w:color="auto"/>
      </w:divBdr>
    </w:div>
    <w:div w:id="1994292204">
      <w:bodyDiv w:val="1"/>
      <w:marLeft w:val="0"/>
      <w:marRight w:val="0"/>
      <w:marTop w:val="0"/>
      <w:marBottom w:val="0"/>
      <w:divBdr>
        <w:top w:val="none" w:sz="0" w:space="0" w:color="auto"/>
        <w:left w:val="none" w:sz="0" w:space="0" w:color="auto"/>
        <w:bottom w:val="none" w:sz="0" w:space="0" w:color="auto"/>
        <w:right w:val="none" w:sz="0" w:space="0" w:color="auto"/>
      </w:divBdr>
    </w:div>
    <w:div w:id="20225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a.ansariarab@gmail.com" TargetMode="External"/><Relationship Id="rId13" Type="http://schemas.openxmlformats.org/officeDocument/2006/relationships/hyperlink" Target="https://pubmed.ncbi.nlm.nih.gov/23789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0439-27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a.ansariarab@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arefmahdian@gmail.com" TargetMode="External"/><Relationship Id="rId4" Type="http://schemas.openxmlformats.org/officeDocument/2006/relationships/settings" Target="settings.xml"/><Relationship Id="rId9" Type="http://schemas.openxmlformats.org/officeDocument/2006/relationships/hyperlink" Target="mailto:raneemkhle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Pet11</b:Tag>
    <b:SourceType>JournalArticle</b:SourceType>
    <b:Guid>{4210D907-252C-4A03-A4AC-A64DE2B2362D}</b:Guid>
    <b:Title>Interview with Peter Calthorpe</b:Title>
    <b:Year>2011</b:Year>
    <b:Author>
      <b:Author>
        <b:Corporate>Calthorpe, Peter</b:Corporate>
      </b:Author>
    </b:Author>
    <b:RefOrder>1</b:RefOrder>
  </b:Source>
</b:Sources>
</file>

<file path=customXml/itemProps1.xml><?xml version="1.0" encoding="utf-8"?>
<ds:datastoreItem xmlns:ds="http://schemas.openxmlformats.org/officeDocument/2006/customXml" ds:itemID="{C39B70FE-3B75-493C-AF3E-CD98164E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asrahosseini</dc:creator>
  <cp:keywords/>
  <dc:description/>
  <cp:lastModifiedBy>Office</cp:lastModifiedBy>
  <cp:revision>4</cp:revision>
  <dcterms:created xsi:type="dcterms:W3CDTF">2023-04-11T18:35:00Z</dcterms:created>
  <dcterms:modified xsi:type="dcterms:W3CDTF">2023-06-30T04:14:00Z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b52564f9f3f10bfaaf14ba59d785bbb853d648191e05d5870f54d04176f9f0b8</vt:lpwstr>
  </property>
</Properties>
</file>