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B4A1" w14:textId="77777777" w:rsidR="0043515A" w:rsidRPr="001110DE" w:rsidRDefault="0043515A" w:rsidP="001110DE">
      <w:pPr>
        <w:spacing w:before="100" w:beforeAutospacing="1" w:after="100" w:afterAutospacing="1" w:line="240" w:lineRule="auto"/>
        <w:jc w:val="both"/>
        <w:rPr>
          <w:rFonts w:ascii="Times New Roman" w:hAnsi="Times New Roman" w:cs="Times New Roman"/>
          <w:b/>
          <w:sz w:val="48"/>
          <w:szCs w:val="48"/>
        </w:rPr>
      </w:pPr>
      <w:r w:rsidRPr="001110DE">
        <w:rPr>
          <w:rFonts w:ascii="Times New Roman" w:hAnsi="Times New Roman" w:cs="Times New Roman"/>
          <w:b/>
          <w:sz w:val="48"/>
          <w:szCs w:val="48"/>
        </w:rPr>
        <w:t>Polyketides from endophytic fungi: a review</w:t>
      </w:r>
    </w:p>
    <w:p w14:paraId="533A75D2" w14:textId="77777777" w:rsidR="00A169C2" w:rsidRDefault="00A169C2" w:rsidP="00A169C2">
      <w:pPr>
        <w:spacing w:before="100" w:beforeAutospacing="1" w:after="100" w:afterAutospacing="1" w:line="276" w:lineRule="auto"/>
        <w:jc w:val="center"/>
        <w:rPr>
          <w:rFonts w:ascii="Times New Roman" w:hAnsi="Times New Roman" w:cs="Times New Roman"/>
          <w:sz w:val="20"/>
          <w:szCs w:val="20"/>
        </w:rPr>
        <w:sectPr w:rsidR="00A169C2" w:rsidSect="007C661D">
          <w:pgSz w:w="12240" w:h="15840"/>
          <w:pgMar w:top="1440" w:right="1440" w:bottom="1440" w:left="1440" w:header="720" w:footer="720" w:gutter="0"/>
          <w:cols w:space="720"/>
          <w:docGrid w:linePitch="360"/>
        </w:sectPr>
      </w:pPr>
    </w:p>
    <w:p w14:paraId="3D3C6015" w14:textId="614C2676" w:rsidR="00EE7EDE" w:rsidRPr="00EE7EDE" w:rsidRDefault="00EE7EDE" w:rsidP="00A169C2">
      <w:pPr>
        <w:spacing w:before="100" w:beforeAutospacing="1" w:after="100" w:afterAutospacing="1" w:line="240" w:lineRule="auto"/>
        <w:jc w:val="center"/>
        <w:rPr>
          <w:rFonts w:ascii="Times New Roman" w:hAnsi="Times New Roman" w:cs="Times New Roman"/>
          <w:sz w:val="20"/>
          <w:szCs w:val="20"/>
          <w:vertAlign w:val="superscript"/>
        </w:rPr>
      </w:pPr>
      <w:r w:rsidRPr="00EE7EDE">
        <w:rPr>
          <w:rFonts w:ascii="Times New Roman" w:hAnsi="Times New Roman" w:cs="Times New Roman"/>
          <w:sz w:val="20"/>
          <w:szCs w:val="20"/>
        </w:rPr>
        <w:t>S</w:t>
      </w:r>
      <w:r w:rsidR="00A169C2">
        <w:rPr>
          <w:rFonts w:ascii="Times New Roman" w:hAnsi="Times New Roman" w:cs="Times New Roman"/>
          <w:sz w:val="20"/>
          <w:szCs w:val="20"/>
        </w:rPr>
        <w:t>WETHA</w:t>
      </w:r>
      <w:r w:rsidRPr="00EE7EDE">
        <w:rPr>
          <w:rFonts w:ascii="Times New Roman" w:hAnsi="Times New Roman" w:cs="Times New Roman"/>
          <w:sz w:val="20"/>
          <w:szCs w:val="20"/>
        </w:rPr>
        <w:t xml:space="preserve"> PR</w:t>
      </w:r>
    </w:p>
    <w:p w14:paraId="503ED009" w14:textId="13C40FFD" w:rsidR="00EE7EDE" w:rsidRPr="00EE7EDE" w:rsidRDefault="00EE7EDE" w:rsidP="00A169C2">
      <w:pPr>
        <w:spacing w:before="100" w:beforeAutospacing="1" w:after="100" w:afterAutospacing="1" w:line="240" w:lineRule="auto"/>
        <w:jc w:val="center"/>
        <w:rPr>
          <w:rFonts w:ascii="Times New Roman" w:hAnsi="Times New Roman" w:cs="Times New Roman"/>
          <w:sz w:val="20"/>
          <w:szCs w:val="20"/>
        </w:rPr>
      </w:pPr>
      <w:r w:rsidRPr="00EE7EDE">
        <w:rPr>
          <w:rFonts w:ascii="Times New Roman" w:hAnsi="Times New Roman" w:cs="Times New Roman"/>
          <w:sz w:val="20"/>
          <w:szCs w:val="20"/>
        </w:rPr>
        <w:t xml:space="preserve"> Research Scholar, Post Graduate and Research Department of Botany,</w:t>
      </w:r>
      <w:r w:rsidR="00A169C2">
        <w:rPr>
          <w:rFonts w:ascii="Times New Roman" w:hAnsi="Times New Roman" w:cs="Times New Roman"/>
          <w:sz w:val="20"/>
          <w:szCs w:val="20"/>
        </w:rPr>
        <w:t xml:space="preserve"> </w:t>
      </w:r>
      <w:r w:rsidRPr="00EE7EDE">
        <w:rPr>
          <w:rFonts w:ascii="Times New Roman" w:hAnsi="Times New Roman" w:cs="Times New Roman"/>
          <w:sz w:val="20"/>
          <w:szCs w:val="20"/>
        </w:rPr>
        <w:t xml:space="preserve">Sree </w:t>
      </w:r>
      <w:proofErr w:type="spellStart"/>
      <w:r w:rsidRPr="00EE7EDE">
        <w:rPr>
          <w:rFonts w:ascii="Times New Roman" w:hAnsi="Times New Roman" w:cs="Times New Roman"/>
          <w:sz w:val="20"/>
          <w:szCs w:val="20"/>
        </w:rPr>
        <w:t>Neelakanta</w:t>
      </w:r>
      <w:proofErr w:type="spellEnd"/>
      <w:r w:rsidRPr="00EE7EDE">
        <w:rPr>
          <w:rFonts w:ascii="Times New Roman" w:hAnsi="Times New Roman" w:cs="Times New Roman"/>
          <w:sz w:val="20"/>
          <w:szCs w:val="20"/>
        </w:rPr>
        <w:t xml:space="preserve"> Govt. Sanskrit College, </w:t>
      </w:r>
      <w:proofErr w:type="spellStart"/>
      <w:r w:rsidRPr="00EE7EDE">
        <w:rPr>
          <w:rFonts w:ascii="Times New Roman" w:hAnsi="Times New Roman" w:cs="Times New Roman"/>
          <w:sz w:val="20"/>
          <w:szCs w:val="20"/>
        </w:rPr>
        <w:t>Pattambi</w:t>
      </w:r>
      <w:proofErr w:type="spellEnd"/>
      <w:r w:rsidRPr="00EE7EDE">
        <w:rPr>
          <w:rFonts w:ascii="Times New Roman" w:hAnsi="Times New Roman" w:cs="Times New Roman"/>
          <w:sz w:val="20"/>
          <w:szCs w:val="20"/>
        </w:rPr>
        <w:t>, Kerala, India, swethapramachandran@gmail.com</w:t>
      </w:r>
    </w:p>
    <w:p w14:paraId="4E047AFB" w14:textId="0F717CBE" w:rsidR="00A169C2" w:rsidRDefault="00A169C2" w:rsidP="00A169C2">
      <w:pPr>
        <w:spacing w:before="100" w:beforeAutospacing="1" w:after="100" w:afterAutospacing="1" w:line="240" w:lineRule="auto"/>
        <w:ind w:firstLine="720"/>
        <w:jc w:val="center"/>
        <w:rPr>
          <w:rFonts w:ascii="Times New Roman" w:hAnsi="Times New Roman" w:cs="Times New Roman"/>
          <w:sz w:val="20"/>
          <w:szCs w:val="20"/>
        </w:rPr>
      </w:pPr>
      <w:r w:rsidRPr="00EE7EDE">
        <w:rPr>
          <w:rFonts w:ascii="Times New Roman" w:hAnsi="Times New Roman" w:cs="Times New Roman"/>
          <w:sz w:val="20"/>
          <w:szCs w:val="20"/>
        </w:rPr>
        <w:t>Dr. RESMI MS</w:t>
      </w:r>
    </w:p>
    <w:p w14:paraId="01F8B4CA" w14:textId="03B3479F" w:rsidR="00EE7EDE" w:rsidRPr="00EE7EDE" w:rsidRDefault="00EE7EDE" w:rsidP="00A169C2">
      <w:pPr>
        <w:spacing w:before="100" w:beforeAutospacing="1" w:after="100" w:afterAutospacing="1" w:line="240" w:lineRule="auto"/>
        <w:ind w:firstLine="720"/>
        <w:jc w:val="center"/>
        <w:rPr>
          <w:rFonts w:ascii="Times New Roman" w:hAnsi="Times New Roman" w:cs="Times New Roman"/>
          <w:sz w:val="20"/>
          <w:szCs w:val="20"/>
        </w:rPr>
      </w:pPr>
      <w:r w:rsidRPr="00EE7EDE">
        <w:rPr>
          <w:rFonts w:ascii="Times New Roman" w:hAnsi="Times New Roman" w:cs="Times New Roman"/>
          <w:sz w:val="20"/>
          <w:szCs w:val="20"/>
        </w:rPr>
        <w:t xml:space="preserve"> Assistant professor, Post Graduate and Research Department of Botany, Sree </w:t>
      </w:r>
      <w:proofErr w:type="spellStart"/>
      <w:r w:rsidRPr="00EE7EDE">
        <w:rPr>
          <w:rFonts w:ascii="Times New Roman" w:hAnsi="Times New Roman" w:cs="Times New Roman"/>
          <w:sz w:val="20"/>
          <w:szCs w:val="20"/>
        </w:rPr>
        <w:t>Neelakanta</w:t>
      </w:r>
      <w:proofErr w:type="spellEnd"/>
      <w:r w:rsidRPr="00EE7EDE">
        <w:rPr>
          <w:rFonts w:ascii="Times New Roman" w:hAnsi="Times New Roman" w:cs="Times New Roman"/>
          <w:sz w:val="20"/>
          <w:szCs w:val="20"/>
        </w:rPr>
        <w:t xml:space="preserve"> Govt. Sanskrit College, </w:t>
      </w:r>
      <w:proofErr w:type="spellStart"/>
      <w:r w:rsidRPr="00EE7EDE">
        <w:rPr>
          <w:rFonts w:ascii="Times New Roman" w:hAnsi="Times New Roman" w:cs="Times New Roman"/>
          <w:sz w:val="20"/>
          <w:szCs w:val="20"/>
        </w:rPr>
        <w:t>Pattambi</w:t>
      </w:r>
      <w:proofErr w:type="spellEnd"/>
      <w:r w:rsidRPr="00EE7EDE">
        <w:rPr>
          <w:rFonts w:ascii="Times New Roman" w:hAnsi="Times New Roman" w:cs="Times New Roman"/>
          <w:sz w:val="20"/>
          <w:szCs w:val="20"/>
        </w:rPr>
        <w:t>, Kerala, India</w:t>
      </w:r>
    </w:p>
    <w:p w14:paraId="04C6EAF6" w14:textId="77777777" w:rsidR="00A169C2" w:rsidRDefault="00A169C2" w:rsidP="001110DE">
      <w:pPr>
        <w:spacing w:before="100" w:beforeAutospacing="1" w:after="100" w:afterAutospacing="1" w:line="240" w:lineRule="auto"/>
        <w:jc w:val="both"/>
        <w:rPr>
          <w:rFonts w:ascii="Times New Roman" w:hAnsi="Times New Roman" w:cs="Times New Roman"/>
          <w:b/>
          <w:sz w:val="20"/>
          <w:szCs w:val="20"/>
        </w:rPr>
        <w:sectPr w:rsidR="00A169C2" w:rsidSect="00A169C2">
          <w:type w:val="continuous"/>
          <w:pgSz w:w="12240" w:h="15840"/>
          <w:pgMar w:top="1440" w:right="1440" w:bottom="1440" w:left="1440" w:header="720" w:footer="720" w:gutter="0"/>
          <w:cols w:num="2" w:space="720"/>
          <w:docGrid w:linePitch="360"/>
        </w:sectPr>
      </w:pPr>
    </w:p>
    <w:p w14:paraId="417824F2" w14:textId="3B2C36D0" w:rsidR="00A169C2" w:rsidRPr="001110DE" w:rsidRDefault="00A169C2" w:rsidP="00A169C2">
      <w:pPr>
        <w:spacing w:before="100" w:beforeAutospacing="1" w:after="100" w:afterAutospacing="1" w:line="240" w:lineRule="auto"/>
        <w:jc w:val="center"/>
        <w:rPr>
          <w:rFonts w:ascii="Times New Roman" w:hAnsi="Times New Roman" w:cs="Times New Roman"/>
          <w:b/>
          <w:sz w:val="20"/>
          <w:szCs w:val="20"/>
        </w:rPr>
      </w:pPr>
      <w:r w:rsidRPr="001110DE">
        <w:rPr>
          <w:rFonts w:ascii="Times New Roman" w:hAnsi="Times New Roman" w:cs="Times New Roman"/>
          <w:b/>
          <w:sz w:val="20"/>
          <w:szCs w:val="20"/>
        </w:rPr>
        <w:t>Abstract</w:t>
      </w:r>
    </w:p>
    <w:p w14:paraId="392E2AC9" w14:textId="77777777" w:rsidR="00A169C2" w:rsidRDefault="00A169C2" w:rsidP="00A169C2">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Endophytic fungi are a significant resource of bioactive metabolites and natural products. Here, the biological properties of endophytes that produce polyketides are presented and reviewed. Fungal polyketides play an important role in drug discovery. This review highlights the molecular approaches done in the past years for the identification of PKS genes and also the polyketides from endophytic fungi that possess inhibitory activity against pathogenic microbes and cancer cell lines.</w:t>
      </w:r>
    </w:p>
    <w:p w14:paraId="5ADF3EC6" w14:textId="77777777" w:rsidR="00A169C2" w:rsidRDefault="00A169C2" w:rsidP="001110DE">
      <w:pPr>
        <w:spacing w:before="100" w:beforeAutospacing="1" w:after="100" w:afterAutospacing="1" w:line="240" w:lineRule="auto"/>
        <w:jc w:val="both"/>
        <w:rPr>
          <w:rFonts w:ascii="Times New Roman" w:hAnsi="Times New Roman" w:cs="Times New Roman"/>
          <w:b/>
          <w:sz w:val="20"/>
          <w:szCs w:val="20"/>
        </w:rPr>
      </w:pPr>
    </w:p>
    <w:p w14:paraId="1E68BE0B" w14:textId="0873BB25" w:rsidR="0043515A" w:rsidRPr="001110DE" w:rsidRDefault="0043515A" w:rsidP="001110DE">
      <w:pPr>
        <w:spacing w:before="100" w:beforeAutospacing="1" w:after="100" w:afterAutospacing="1" w:line="240" w:lineRule="auto"/>
        <w:jc w:val="both"/>
        <w:rPr>
          <w:rFonts w:ascii="Times New Roman" w:hAnsi="Times New Roman" w:cs="Times New Roman"/>
          <w:b/>
          <w:sz w:val="20"/>
          <w:szCs w:val="20"/>
        </w:rPr>
      </w:pPr>
      <w:r w:rsidRPr="001110DE">
        <w:rPr>
          <w:rFonts w:ascii="Times New Roman" w:hAnsi="Times New Roman" w:cs="Times New Roman"/>
          <w:b/>
          <w:sz w:val="20"/>
          <w:szCs w:val="20"/>
        </w:rPr>
        <w:t xml:space="preserve">Keywords </w:t>
      </w:r>
      <w:r w:rsidRPr="001110DE">
        <w:rPr>
          <w:rFonts w:ascii="Times New Roman" w:hAnsi="Times New Roman" w:cs="Times New Roman"/>
          <w:sz w:val="20"/>
          <w:szCs w:val="20"/>
        </w:rPr>
        <w:t>Polyketide synthase, KS domain, Secondary metabolites, IC</w:t>
      </w:r>
      <w:r w:rsidRPr="001110DE">
        <w:rPr>
          <w:rFonts w:ascii="Times New Roman" w:hAnsi="Times New Roman" w:cs="Times New Roman"/>
          <w:sz w:val="20"/>
          <w:szCs w:val="20"/>
          <w:vertAlign w:val="subscript"/>
        </w:rPr>
        <w:t xml:space="preserve">50 </w:t>
      </w:r>
      <w:r w:rsidRPr="001110DE">
        <w:rPr>
          <w:rFonts w:ascii="Times New Roman" w:hAnsi="Times New Roman" w:cs="Times New Roman"/>
          <w:sz w:val="20"/>
          <w:szCs w:val="20"/>
        </w:rPr>
        <w:t>value, spectroscopic methods</w:t>
      </w:r>
      <w:r w:rsidRPr="001110DE">
        <w:rPr>
          <w:rFonts w:ascii="Times New Roman" w:hAnsi="Times New Roman" w:cs="Times New Roman"/>
          <w:b/>
          <w:sz w:val="20"/>
          <w:szCs w:val="20"/>
        </w:rPr>
        <w:t xml:space="preserve"> </w:t>
      </w:r>
    </w:p>
    <w:p w14:paraId="334F7CD8" w14:textId="77777777" w:rsidR="0043515A" w:rsidRPr="001110DE" w:rsidRDefault="0043515A" w:rsidP="001C3424">
      <w:pPr>
        <w:spacing w:before="100" w:beforeAutospacing="1" w:after="100" w:afterAutospacing="1" w:line="240" w:lineRule="auto"/>
        <w:jc w:val="both"/>
        <w:rPr>
          <w:rFonts w:ascii="Times New Roman" w:hAnsi="Times New Roman" w:cs="Times New Roman"/>
          <w:b/>
          <w:sz w:val="20"/>
          <w:szCs w:val="20"/>
        </w:rPr>
      </w:pPr>
      <w:r w:rsidRPr="001110DE">
        <w:rPr>
          <w:rFonts w:ascii="Times New Roman" w:hAnsi="Times New Roman" w:cs="Times New Roman"/>
          <w:b/>
          <w:sz w:val="20"/>
          <w:szCs w:val="20"/>
        </w:rPr>
        <w:t>What are Fungal Endophytes?</w:t>
      </w:r>
    </w:p>
    <w:p w14:paraId="0B7543F0" w14:textId="7A35280A" w:rsidR="0043515A" w:rsidRPr="001110DE" w:rsidRDefault="008A15F2" w:rsidP="004B1E5B">
      <w:pPr>
        <w:spacing w:before="100" w:beforeAutospacing="1" w:after="100" w:afterAutospacing="1" w:line="240" w:lineRule="auto"/>
        <w:ind w:firstLine="720"/>
        <w:jc w:val="both"/>
        <w:rPr>
          <w:rFonts w:ascii="Times New Roman" w:hAnsi="Times New Roman" w:cs="Times New Roman"/>
          <w:sz w:val="20"/>
          <w:szCs w:val="20"/>
        </w:rPr>
      </w:pPr>
      <w:r>
        <w:rPr>
          <w:rFonts w:ascii="Times New Roman" w:hAnsi="Times New Roman" w:cs="Times New Roman"/>
          <w:sz w:val="20"/>
          <w:szCs w:val="20"/>
        </w:rPr>
        <w:t>Bacon and White gave a most accepted definition of endophytes</w:t>
      </w:r>
      <w:r w:rsidR="0043515A" w:rsidRPr="001110DE">
        <w:rPr>
          <w:rFonts w:ascii="Times New Roman" w:hAnsi="Times New Roman" w:cs="Times New Roman"/>
          <w:sz w:val="20"/>
          <w:szCs w:val="20"/>
        </w:rPr>
        <w:t xml:space="preserve"> [</w:t>
      </w:r>
      <w:r w:rsidR="00830DC2" w:rsidRPr="001110DE">
        <w:rPr>
          <w:rFonts w:ascii="Times New Roman" w:hAnsi="Times New Roman" w:cs="Times New Roman"/>
          <w:b/>
          <w:sz w:val="20"/>
          <w:szCs w:val="20"/>
        </w:rPr>
        <w:t>1</w:t>
      </w:r>
      <w:r w:rsidR="0043515A" w:rsidRPr="001110DE">
        <w:rPr>
          <w:rFonts w:ascii="Times New Roman" w:hAnsi="Times New Roman" w:cs="Times New Roman"/>
          <w:sz w:val="20"/>
          <w:szCs w:val="20"/>
        </w:rPr>
        <w:t xml:space="preserve">]: </w:t>
      </w:r>
      <w:r w:rsidR="0043515A" w:rsidRPr="001110DE">
        <w:rPr>
          <w:rFonts w:ascii="Times New Roman" w:eastAsia="Palatino-Roman" w:hAnsi="Times New Roman" w:cs="Times New Roman"/>
          <w:sz w:val="20"/>
          <w:szCs w:val="20"/>
        </w:rPr>
        <w:t>‘Microbes that colonize living, internal tissues of plants without causing any immediate, overt negative effect’.</w:t>
      </w:r>
      <w:r w:rsidR="005600B5" w:rsidRPr="005600B5">
        <w:t xml:space="preserve"> </w:t>
      </w:r>
      <w:r w:rsidR="005600B5" w:rsidRPr="005600B5">
        <w:rPr>
          <w:rFonts w:ascii="Times New Roman" w:eastAsia="Palatino-Roman" w:hAnsi="Times New Roman" w:cs="Times New Roman"/>
          <w:sz w:val="20"/>
          <w:szCs w:val="20"/>
        </w:rPr>
        <w:t>Almost all of the host plants that have been explored have yet have </w:t>
      </w:r>
      <w:r w:rsidR="005600B5">
        <w:rPr>
          <w:rFonts w:ascii="Times New Roman" w:eastAsia="Palatino-Roman" w:hAnsi="Times New Roman" w:cs="Times New Roman"/>
          <w:sz w:val="20"/>
          <w:szCs w:val="20"/>
        </w:rPr>
        <w:t>be</w:t>
      </w:r>
      <w:r w:rsidR="005600B5" w:rsidRPr="005600B5">
        <w:rPr>
          <w:rFonts w:ascii="Times New Roman" w:eastAsia="Palatino-Roman" w:hAnsi="Times New Roman" w:cs="Times New Roman"/>
          <w:sz w:val="20"/>
          <w:szCs w:val="20"/>
        </w:rPr>
        <w:t> isolated</w:t>
      </w:r>
      <w:r w:rsidR="005600B5">
        <w:rPr>
          <w:rFonts w:ascii="Times New Roman" w:eastAsia="Palatino-Roman" w:hAnsi="Times New Roman" w:cs="Times New Roman"/>
          <w:sz w:val="20"/>
          <w:szCs w:val="20"/>
        </w:rPr>
        <w:t>.</w:t>
      </w:r>
      <w:r w:rsidR="0043515A" w:rsidRPr="001110DE">
        <w:rPr>
          <w:rFonts w:ascii="Times New Roman" w:hAnsi="Times New Roman" w:cs="Times New Roman"/>
          <w:sz w:val="20"/>
          <w:szCs w:val="20"/>
        </w:rPr>
        <w:t xml:space="preserve"> A symbiotic relationship exists between </w:t>
      </w:r>
      <w:r w:rsidR="0084442B" w:rsidRPr="001110DE">
        <w:rPr>
          <w:rFonts w:ascii="Times New Roman" w:hAnsi="Times New Roman" w:cs="Times New Roman"/>
          <w:sz w:val="20"/>
          <w:szCs w:val="20"/>
        </w:rPr>
        <w:t>plants</w:t>
      </w:r>
      <w:r w:rsidR="0043515A" w:rsidRPr="001110DE">
        <w:rPr>
          <w:rFonts w:ascii="Times New Roman" w:hAnsi="Times New Roman" w:cs="Times New Roman"/>
          <w:sz w:val="20"/>
          <w:szCs w:val="20"/>
        </w:rPr>
        <w:t xml:space="preserve"> and </w:t>
      </w:r>
      <w:r w:rsidR="0084442B" w:rsidRPr="001110DE">
        <w:rPr>
          <w:rFonts w:ascii="Times New Roman" w:hAnsi="Times New Roman" w:cs="Times New Roman"/>
          <w:sz w:val="20"/>
          <w:szCs w:val="20"/>
        </w:rPr>
        <w:t>endophytes</w:t>
      </w:r>
      <w:r w:rsidR="0043515A" w:rsidRPr="001110DE">
        <w:rPr>
          <w:rFonts w:ascii="Times New Roman" w:hAnsi="Times New Roman" w:cs="Times New Roman"/>
          <w:sz w:val="20"/>
          <w:szCs w:val="20"/>
        </w:rPr>
        <w:t xml:space="preserve">. Plants provide nutrition and shelter to the endophyte and in </w:t>
      </w:r>
      <w:r w:rsidR="005600B5">
        <w:rPr>
          <w:rFonts w:ascii="Times New Roman" w:hAnsi="Times New Roman" w:cs="Times New Roman"/>
          <w:sz w:val="20"/>
          <w:szCs w:val="20"/>
        </w:rPr>
        <w:t>exchange</w:t>
      </w:r>
      <w:r w:rsidR="0043515A" w:rsidRPr="001110DE">
        <w:rPr>
          <w:rFonts w:ascii="Times New Roman" w:hAnsi="Times New Roman" w:cs="Times New Roman"/>
          <w:sz w:val="20"/>
          <w:szCs w:val="20"/>
        </w:rPr>
        <w:t>,</w:t>
      </w:r>
      <w:r w:rsidR="00E35F73">
        <w:rPr>
          <w:rFonts w:ascii="Times New Roman" w:hAnsi="Times New Roman" w:cs="Times New Roman"/>
          <w:sz w:val="20"/>
          <w:szCs w:val="20"/>
        </w:rPr>
        <w:t xml:space="preserve"> </w:t>
      </w:r>
      <w:r w:rsidR="005600B5" w:rsidRPr="005600B5">
        <w:rPr>
          <w:rFonts w:ascii="Times New Roman" w:hAnsi="Times New Roman" w:cs="Times New Roman"/>
          <w:sz w:val="20"/>
          <w:szCs w:val="20"/>
        </w:rPr>
        <w:t xml:space="preserve">they give the host protection from biotic and abiotic stress. </w:t>
      </w:r>
      <w:r w:rsidR="00830DC2" w:rsidRPr="001110DE">
        <w:rPr>
          <w:rFonts w:ascii="Times New Roman" w:hAnsi="Times New Roman" w:cs="Times New Roman"/>
          <w:b/>
          <w:sz w:val="20"/>
          <w:szCs w:val="20"/>
        </w:rPr>
        <w:t>[2</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Even though they </w:t>
      </w:r>
      <w:r w:rsidR="006E3478">
        <w:rPr>
          <w:rFonts w:ascii="Times New Roman" w:hAnsi="Times New Roman" w:cs="Times New Roman"/>
          <w:sz w:val="20"/>
          <w:szCs w:val="20"/>
        </w:rPr>
        <w:t>were</w:t>
      </w:r>
      <w:r w:rsidR="0043515A" w:rsidRPr="001110DE">
        <w:rPr>
          <w:rFonts w:ascii="Times New Roman" w:hAnsi="Times New Roman" w:cs="Times New Roman"/>
          <w:sz w:val="20"/>
          <w:szCs w:val="20"/>
        </w:rPr>
        <w:t xml:space="preserve"> discovered in 1904, they got attention only after recognition of their ecological and pharmaceutical significance </w:t>
      </w:r>
      <w:r w:rsidR="00830DC2" w:rsidRPr="001110DE">
        <w:rPr>
          <w:rFonts w:ascii="Times New Roman" w:hAnsi="Times New Roman" w:cs="Times New Roman"/>
          <w:sz w:val="20"/>
          <w:szCs w:val="20"/>
        </w:rPr>
        <w:t>[</w:t>
      </w:r>
      <w:r w:rsidR="00830DC2" w:rsidRPr="001110DE">
        <w:rPr>
          <w:rFonts w:ascii="Times New Roman" w:hAnsi="Times New Roman" w:cs="Times New Roman"/>
          <w:b/>
          <w:sz w:val="20"/>
          <w:szCs w:val="20"/>
        </w:rPr>
        <w:t>3</w:t>
      </w:r>
      <w:r w:rsidR="0043515A" w:rsidRPr="001110DE">
        <w:rPr>
          <w:rFonts w:ascii="Times New Roman" w:hAnsi="Times New Roman" w:cs="Times New Roman"/>
          <w:color w:val="131313"/>
          <w:sz w:val="20"/>
          <w:szCs w:val="20"/>
        </w:rPr>
        <w:t xml:space="preserve">]. </w:t>
      </w:r>
      <w:r w:rsidR="0043515A" w:rsidRPr="001110DE">
        <w:rPr>
          <w:rFonts w:ascii="Times New Roman" w:hAnsi="Times New Roman" w:cs="Times New Roman"/>
          <w:sz w:val="20"/>
          <w:szCs w:val="20"/>
        </w:rPr>
        <w:t xml:space="preserve">Every plant on earth hosts one or more endophytic fungus species. Endophytic fungi can thrive asymptomatically in healthy tissues of living plants above and/or under the ground. It is assumed that above one million endophytic fungal species are present in nature </w:t>
      </w:r>
      <w:r w:rsidR="00830DC2"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w:t>
      </w:r>
      <w:r w:rsidR="00E35F73" w:rsidRPr="00E35F73">
        <w:t xml:space="preserve"> </w:t>
      </w:r>
      <w:r w:rsidR="00E35F73" w:rsidRPr="00E35F73">
        <w:rPr>
          <w:rFonts w:ascii="Times New Roman" w:hAnsi="Times New Roman" w:cs="Times New Roman"/>
          <w:sz w:val="20"/>
          <w:szCs w:val="20"/>
        </w:rPr>
        <w:t>Endophytes are carried horizontally by airborne spores to their host plants</w:t>
      </w:r>
      <w:r w:rsidR="00E35F73">
        <w:rPr>
          <w:rFonts w:ascii="Times New Roman" w:hAnsi="Times New Roman" w:cs="Times New Roman"/>
          <w:sz w:val="20"/>
          <w:szCs w:val="20"/>
        </w:rPr>
        <w:t xml:space="preserve">. </w:t>
      </w:r>
      <w:r w:rsidR="00EC5EC2" w:rsidRPr="00EC5EC2">
        <w:rPr>
          <w:rFonts w:ascii="Times New Roman" w:hAnsi="Times New Roman" w:cs="Times New Roman"/>
          <w:sz w:val="20"/>
          <w:szCs w:val="20"/>
        </w:rPr>
        <w:t>Some endophytes, however, may vertically transfer seeds to their subsequent generation.</w:t>
      </w:r>
      <w:r w:rsidR="00830DC2" w:rsidRPr="001110DE">
        <w:rPr>
          <w:rFonts w:ascii="Times New Roman" w:hAnsi="Times New Roman" w:cs="Times New Roman"/>
          <w:b/>
          <w:sz w:val="20"/>
          <w:szCs w:val="20"/>
        </w:rPr>
        <w:t>[5</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Endophytic fungi are a source of known and novel potential bioactive compounds. They can produce compounds that are specific to their host plants, which increase the adaptability of both endophytic fungi and their host plants, such as the tolerance to biotic and abiotic stresses </w:t>
      </w:r>
      <w:r w:rsidR="00830DC2" w:rsidRPr="001110DE">
        <w:rPr>
          <w:rFonts w:ascii="Times New Roman" w:hAnsi="Times New Roman" w:cs="Times New Roman"/>
          <w:b/>
          <w:sz w:val="20"/>
          <w:szCs w:val="20"/>
        </w:rPr>
        <w:t>[6</w:t>
      </w:r>
      <w:r w:rsidR="0043515A" w:rsidRPr="001110DE">
        <w:rPr>
          <w:rFonts w:ascii="Times New Roman" w:hAnsi="Times New Roman" w:cs="Times New Roman"/>
          <w:sz w:val="20"/>
          <w:szCs w:val="20"/>
        </w:rPr>
        <w:t xml:space="preserve">, </w:t>
      </w:r>
      <w:r w:rsidR="00830DC2" w:rsidRPr="001110DE">
        <w:rPr>
          <w:rFonts w:ascii="Times New Roman" w:hAnsi="Times New Roman" w:cs="Times New Roman"/>
          <w:b/>
          <w:sz w:val="20"/>
          <w:szCs w:val="20"/>
        </w:rPr>
        <w:t>2</w:t>
      </w:r>
      <w:r w:rsidR="0043515A" w:rsidRPr="001110DE">
        <w:rPr>
          <w:rFonts w:ascii="Times New Roman" w:hAnsi="Times New Roman" w:cs="Times New Roman"/>
          <w:sz w:val="20"/>
          <w:szCs w:val="20"/>
        </w:rPr>
        <w:t xml:space="preserve">]. Thus, endophytes have generated significant interest due to their bioactive production capacity. </w:t>
      </w:r>
      <w:r w:rsidR="00FC08A6" w:rsidRPr="00FC08A6">
        <w:rPr>
          <w:rFonts w:ascii="Times New Roman" w:hAnsi="Times New Roman" w:cs="Times New Roman"/>
          <w:sz w:val="20"/>
          <w:szCs w:val="20"/>
        </w:rPr>
        <w:t>In contrast to epiphytes or soil-associated microbes, it has been hypothesized that the association between a host and an endophyte produces a wider range and number of biological molecules</w:t>
      </w:r>
      <w:r w:rsidR="00FC08A6">
        <w:rPr>
          <w:rFonts w:ascii="Times New Roman" w:hAnsi="Times New Roman" w:cs="Times New Roman"/>
          <w:sz w:val="20"/>
          <w:szCs w:val="20"/>
        </w:rPr>
        <w:t xml:space="preserve"> </w:t>
      </w:r>
      <w:r w:rsidR="00830DC2" w:rsidRPr="001110DE">
        <w:rPr>
          <w:rFonts w:ascii="Times New Roman" w:hAnsi="Times New Roman" w:cs="Times New Roman"/>
          <w:b/>
          <w:sz w:val="20"/>
          <w:szCs w:val="20"/>
        </w:rPr>
        <w:t>[7</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w:t>
      </w:r>
    </w:p>
    <w:p w14:paraId="2DECA276" w14:textId="44212BD1" w:rsidR="001C3424" w:rsidRDefault="0043515A" w:rsidP="001C3424">
      <w:pPr>
        <w:spacing w:before="100" w:beforeAutospacing="1" w:after="100" w:afterAutospacing="1" w:line="240" w:lineRule="auto"/>
        <w:ind w:firstLine="720"/>
        <w:jc w:val="both"/>
        <w:rPr>
          <w:rFonts w:ascii="Times New Roman" w:hAnsi="Times New Roman" w:cs="Times New Roman"/>
          <w:i/>
          <w:sz w:val="20"/>
          <w:szCs w:val="20"/>
        </w:rPr>
      </w:pPr>
      <w:r w:rsidRPr="001110DE">
        <w:rPr>
          <w:rFonts w:ascii="Times New Roman" w:hAnsi="Times New Roman" w:cs="Times New Roman"/>
          <w:sz w:val="20"/>
          <w:szCs w:val="20"/>
        </w:rPr>
        <w:t>A great breakthrough in</w:t>
      </w:r>
      <w:r w:rsidR="006752EE">
        <w:rPr>
          <w:rFonts w:ascii="Times New Roman" w:hAnsi="Times New Roman" w:cs="Times New Roman"/>
          <w:sz w:val="20"/>
          <w:szCs w:val="20"/>
        </w:rPr>
        <w:t xml:space="preserve"> </w:t>
      </w:r>
      <w:commentRangeStart w:id="0"/>
      <w:r w:rsidRPr="001110DE">
        <w:rPr>
          <w:rFonts w:ascii="Times New Roman" w:hAnsi="Times New Roman" w:cs="Times New Roman"/>
          <w:sz w:val="20"/>
          <w:szCs w:val="20"/>
        </w:rPr>
        <w:t>endophyte</w:t>
      </w:r>
      <w:commentRangeEnd w:id="0"/>
      <w:r w:rsidR="006E3478">
        <w:rPr>
          <w:rStyle w:val="CommentReference"/>
        </w:rPr>
        <w:commentReference w:id="0"/>
      </w:r>
      <w:r w:rsidRPr="001110DE">
        <w:rPr>
          <w:rFonts w:ascii="Times New Roman" w:hAnsi="Times New Roman" w:cs="Times New Roman"/>
          <w:sz w:val="20"/>
          <w:szCs w:val="20"/>
        </w:rPr>
        <w:t xml:space="preserve">-derived natural products happened when the multibillion-dollar anticancer drug </w:t>
      </w:r>
      <w:proofErr w:type="spellStart"/>
      <w:r w:rsidR="006E3478">
        <w:rPr>
          <w:rFonts w:ascii="Times New Roman" w:hAnsi="Times New Roman" w:cs="Times New Roman"/>
          <w:sz w:val="20"/>
          <w:szCs w:val="20"/>
        </w:rPr>
        <w:t>taxol</w:t>
      </w:r>
      <w:proofErr w:type="spellEnd"/>
      <w:r w:rsidR="006E3478">
        <w:rPr>
          <w:rFonts w:ascii="Times New Roman" w:hAnsi="Times New Roman" w:cs="Times New Roman"/>
          <w:sz w:val="20"/>
          <w:szCs w:val="20"/>
        </w:rPr>
        <w:t>-producing</w:t>
      </w:r>
      <w:r w:rsidRPr="001110DE">
        <w:rPr>
          <w:rFonts w:ascii="Times New Roman" w:hAnsi="Times New Roman" w:cs="Times New Roman"/>
          <w:sz w:val="20"/>
          <w:szCs w:val="20"/>
        </w:rPr>
        <w:t xml:space="preserve"> endophyte was isolated. At first, the compound was isolated from the </w:t>
      </w:r>
      <w:r w:rsidR="006752EE">
        <w:rPr>
          <w:rFonts w:ascii="Times New Roman" w:hAnsi="Times New Roman" w:cs="Times New Roman"/>
          <w:sz w:val="20"/>
          <w:szCs w:val="20"/>
        </w:rPr>
        <w:t>P</w:t>
      </w:r>
      <w:commentRangeStart w:id="1"/>
      <w:r w:rsidRPr="001110DE">
        <w:rPr>
          <w:rFonts w:ascii="Times New Roman" w:hAnsi="Times New Roman" w:cs="Times New Roman"/>
          <w:sz w:val="20"/>
          <w:szCs w:val="20"/>
        </w:rPr>
        <w:t>acific</w:t>
      </w:r>
      <w:commentRangeEnd w:id="1"/>
      <w:r w:rsidR="006E3478">
        <w:rPr>
          <w:rStyle w:val="CommentReference"/>
        </w:rPr>
        <w:commentReference w:id="1"/>
      </w:r>
      <w:r w:rsidRPr="001110DE">
        <w:rPr>
          <w:rFonts w:ascii="Times New Roman" w:hAnsi="Times New Roman" w:cs="Times New Roman"/>
          <w:sz w:val="20"/>
          <w:szCs w:val="20"/>
        </w:rPr>
        <w:t xml:space="preserve"> yew tree, </w:t>
      </w:r>
      <w:r w:rsidRPr="001110DE">
        <w:rPr>
          <w:rFonts w:ascii="Times New Roman" w:hAnsi="Times New Roman" w:cs="Times New Roman"/>
          <w:i/>
          <w:sz w:val="20"/>
          <w:szCs w:val="20"/>
        </w:rPr>
        <w:t xml:space="preserve">Taxus </w:t>
      </w:r>
      <w:proofErr w:type="spellStart"/>
      <w:r w:rsidRPr="001110DE">
        <w:rPr>
          <w:rFonts w:ascii="Times New Roman" w:hAnsi="Times New Roman" w:cs="Times New Roman"/>
          <w:i/>
          <w:sz w:val="20"/>
          <w:szCs w:val="20"/>
        </w:rPr>
        <w:t>brevifolia</w:t>
      </w:r>
      <w:proofErr w:type="spellEnd"/>
      <w:r w:rsidRPr="001110DE">
        <w:rPr>
          <w:rFonts w:ascii="Times New Roman" w:hAnsi="Times New Roman" w:cs="Times New Roman"/>
          <w:i/>
          <w:sz w:val="20"/>
          <w:szCs w:val="20"/>
        </w:rPr>
        <w:t xml:space="preserve">. </w:t>
      </w:r>
      <w:r w:rsidR="006752EE">
        <w:rPr>
          <w:rFonts w:ascii="Times New Roman" w:hAnsi="Times New Roman" w:cs="Times New Roman"/>
          <w:sz w:val="20"/>
          <w:szCs w:val="20"/>
        </w:rPr>
        <w:t>However,</w:t>
      </w:r>
      <w:commentRangeStart w:id="2"/>
      <w:commentRangeEnd w:id="2"/>
      <w:r w:rsidR="006E3478">
        <w:rPr>
          <w:rStyle w:val="CommentReference"/>
        </w:rPr>
        <w:commentReference w:id="2"/>
      </w:r>
      <w:r w:rsidRPr="001110DE">
        <w:rPr>
          <w:rFonts w:ascii="Times New Roman" w:hAnsi="Times New Roman" w:cs="Times New Roman"/>
          <w:sz w:val="20"/>
          <w:szCs w:val="20"/>
        </w:rPr>
        <w:t xml:space="preserve"> the plants are slow-growing and </w:t>
      </w:r>
      <w:r w:rsidR="006752EE">
        <w:rPr>
          <w:rFonts w:ascii="Times New Roman" w:hAnsi="Times New Roman" w:cs="Times New Roman"/>
          <w:sz w:val="20"/>
          <w:szCs w:val="20"/>
        </w:rPr>
        <w:t>result</w:t>
      </w:r>
      <w:commentRangeStart w:id="3"/>
      <w:commentRangeEnd w:id="3"/>
      <w:r w:rsidR="006E3478">
        <w:rPr>
          <w:rStyle w:val="CommentReference"/>
        </w:rPr>
        <w:commentReference w:id="3"/>
      </w:r>
      <w:r w:rsidRPr="001110DE">
        <w:rPr>
          <w:rFonts w:ascii="Times New Roman" w:hAnsi="Times New Roman" w:cs="Times New Roman"/>
          <w:sz w:val="20"/>
          <w:szCs w:val="20"/>
        </w:rPr>
        <w:t xml:space="preserve"> in </w:t>
      </w:r>
      <w:r w:rsidR="00E35F73">
        <w:rPr>
          <w:rFonts w:ascii="Times New Roman" w:hAnsi="Times New Roman" w:cs="Times New Roman"/>
          <w:sz w:val="20"/>
          <w:szCs w:val="20"/>
        </w:rPr>
        <w:t>low-yield</w:t>
      </w:r>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taxol</w:t>
      </w:r>
      <w:proofErr w:type="spellEnd"/>
      <w:r w:rsidRPr="001110DE">
        <w:rPr>
          <w:rFonts w:ascii="Times New Roman" w:hAnsi="Times New Roman" w:cs="Times New Roman"/>
          <w:sz w:val="20"/>
          <w:szCs w:val="20"/>
        </w:rPr>
        <w:t xml:space="preserve"> per gram. Endophytic fungi </w:t>
      </w:r>
      <w:proofErr w:type="spellStart"/>
      <w:r w:rsidRPr="001110DE">
        <w:rPr>
          <w:rFonts w:ascii="Times New Roman" w:hAnsi="Times New Roman" w:cs="Times New Roman"/>
          <w:i/>
          <w:sz w:val="20"/>
          <w:szCs w:val="20"/>
        </w:rPr>
        <w:t>Taxomyces</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andreanae</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isolated from the plant produced the same compound [</w:t>
      </w:r>
      <w:r w:rsidR="00830DC2" w:rsidRPr="001110DE">
        <w:rPr>
          <w:rFonts w:ascii="Times New Roman" w:hAnsi="Times New Roman" w:cs="Times New Roman"/>
          <w:b/>
          <w:sz w:val="20"/>
          <w:szCs w:val="20"/>
        </w:rPr>
        <w:t>8</w:t>
      </w:r>
      <w:r w:rsidRPr="001110DE">
        <w:rPr>
          <w:rFonts w:ascii="Times New Roman" w:hAnsi="Times New Roman" w:cs="Times New Roman"/>
          <w:b/>
          <w:sz w:val="20"/>
          <w:szCs w:val="20"/>
        </w:rPr>
        <w:t>,</w:t>
      </w:r>
      <w:r w:rsidRPr="001110DE">
        <w:rPr>
          <w:rFonts w:ascii="Times New Roman" w:eastAsia="MyriadPro-Regular" w:hAnsi="Times New Roman" w:cs="Times New Roman"/>
          <w:sz w:val="20"/>
          <w:szCs w:val="20"/>
        </w:rPr>
        <w:t xml:space="preserve"> </w:t>
      </w:r>
      <w:r w:rsidR="00830DC2" w:rsidRPr="001110DE">
        <w:rPr>
          <w:rFonts w:ascii="Times New Roman" w:eastAsia="MyriadPro-Regular" w:hAnsi="Times New Roman" w:cs="Times New Roman"/>
          <w:b/>
          <w:sz w:val="20"/>
          <w:szCs w:val="20"/>
        </w:rPr>
        <w:t>9</w:t>
      </w:r>
      <w:r w:rsidRPr="001110DE">
        <w:rPr>
          <w:rFonts w:ascii="Times New Roman" w:eastAsia="MyriadPro-Regular" w:hAnsi="Times New Roman" w:cs="Times New Roman"/>
          <w:sz w:val="20"/>
          <w:szCs w:val="20"/>
        </w:rPr>
        <w:t xml:space="preserve">]. Hence, an alternative method for </w:t>
      </w:r>
      <w:proofErr w:type="spellStart"/>
      <w:r w:rsidRPr="001110DE">
        <w:rPr>
          <w:rFonts w:ascii="Times New Roman" w:eastAsia="MyriadPro-Regular" w:hAnsi="Times New Roman" w:cs="Times New Roman"/>
          <w:sz w:val="20"/>
          <w:szCs w:val="20"/>
        </w:rPr>
        <w:t>taxol</w:t>
      </w:r>
      <w:proofErr w:type="spellEnd"/>
      <w:r w:rsidRPr="001110DE">
        <w:rPr>
          <w:rFonts w:ascii="Times New Roman" w:eastAsia="MyriadPro-Regular" w:hAnsi="Times New Roman" w:cs="Times New Roman"/>
          <w:sz w:val="20"/>
          <w:szCs w:val="20"/>
        </w:rPr>
        <w:t xml:space="preserve"> production has been explored. </w:t>
      </w:r>
      <w:r w:rsidRPr="001110DE">
        <w:rPr>
          <w:rFonts w:ascii="Times New Roman" w:hAnsi="Times New Roman" w:cs="Times New Roman"/>
          <w:sz w:val="20"/>
          <w:szCs w:val="20"/>
        </w:rPr>
        <w:t xml:space="preserve">Bioactive compounds </w:t>
      </w:r>
      <w:r w:rsidR="006752EE">
        <w:rPr>
          <w:rFonts w:ascii="Times New Roman" w:hAnsi="Times New Roman" w:cs="Times New Roman"/>
          <w:sz w:val="20"/>
          <w:szCs w:val="20"/>
        </w:rPr>
        <w:t>that</w:t>
      </w:r>
      <w:r w:rsidRPr="001110DE">
        <w:rPr>
          <w:rFonts w:ascii="Times New Roman" w:hAnsi="Times New Roman" w:cs="Times New Roman"/>
          <w:sz w:val="20"/>
          <w:szCs w:val="20"/>
        </w:rPr>
        <w:t xml:space="preserve"> are co-produced by the endophytic fungi and their host include the anticancer drugs </w:t>
      </w:r>
      <w:proofErr w:type="spellStart"/>
      <w:r w:rsidRPr="001110DE">
        <w:rPr>
          <w:rFonts w:ascii="Times New Roman" w:hAnsi="Times New Roman" w:cs="Times New Roman"/>
          <w:sz w:val="20"/>
          <w:szCs w:val="20"/>
        </w:rPr>
        <w:t>camptothecin</w:t>
      </w:r>
      <w:proofErr w:type="spellEnd"/>
      <w:r w:rsidRPr="001110DE">
        <w:rPr>
          <w:rFonts w:ascii="Times New Roman" w:hAnsi="Times New Roman" w:cs="Times New Roman"/>
          <w:sz w:val="20"/>
          <w:szCs w:val="20"/>
        </w:rPr>
        <w:t xml:space="preserve"> </w:t>
      </w:r>
      <w:r w:rsidR="00830DC2" w:rsidRPr="001110DE">
        <w:rPr>
          <w:rFonts w:ascii="Times New Roman" w:hAnsi="Times New Roman" w:cs="Times New Roman"/>
          <w:b/>
          <w:sz w:val="20"/>
          <w:szCs w:val="20"/>
        </w:rPr>
        <w:t>[10</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and podophyllotoxin </w:t>
      </w:r>
      <w:r w:rsidR="00830DC2" w:rsidRPr="001110DE">
        <w:rPr>
          <w:rFonts w:ascii="Times New Roman" w:hAnsi="Times New Roman" w:cs="Times New Roman"/>
          <w:b/>
          <w:sz w:val="20"/>
          <w:szCs w:val="20"/>
        </w:rPr>
        <w:t>[11</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and the natural insecticide azadirachtin </w:t>
      </w:r>
      <w:r w:rsidR="00830DC2" w:rsidRPr="001110DE">
        <w:rPr>
          <w:rFonts w:ascii="Times New Roman" w:hAnsi="Times New Roman" w:cs="Times New Roman"/>
          <w:b/>
          <w:sz w:val="20"/>
          <w:szCs w:val="20"/>
        </w:rPr>
        <w:t>[12</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w:t>
      </w:r>
    </w:p>
    <w:p w14:paraId="42E67073" w14:textId="64E7DBEB" w:rsidR="0043515A" w:rsidRPr="001110DE" w:rsidRDefault="006E3478" w:rsidP="001C3424">
      <w:pPr>
        <w:spacing w:before="100" w:beforeAutospacing="1" w:after="100" w:afterAutospacing="1" w:line="240" w:lineRule="auto"/>
        <w:jc w:val="both"/>
        <w:rPr>
          <w:rFonts w:ascii="Times New Roman" w:hAnsi="Times New Roman" w:cs="Times New Roman"/>
          <w:i/>
          <w:sz w:val="20"/>
          <w:szCs w:val="20"/>
        </w:rPr>
      </w:pPr>
      <w:commentRangeStart w:id="4"/>
      <w:commentRangeEnd w:id="4"/>
      <w:r>
        <w:rPr>
          <w:rStyle w:val="CommentReference"/>
        </w:rPr>
        <w:commentReference w:id="4"/>
      </w:r>
      <w:r w:rsidR="0043515A" w:rsidRPr="001110DE">
        <w:rPr>
          <w:rFonts w:ascii="Times New Roman" w:hAnsi="Times New Roman" w:cs="Times New Roman"/>
          <w:b/>
          <w:sz w:val="20"/>
          <w:szCs w:val="20"/>
        </w:rPr>
        <w:t>Polyketides</w:t>
      </w:r>
      <w:r w:rsidR="006752EE">
        <w:rPr>
          <w:rFonts w:ascii="Times New Roman" w:hAnsi="Times New Roman" w:cs="Times New Roman"/>
          <w:b/>
          <w:sz w:val="20"/>
          <w:szCs w:val="20"/>
        </w:rPr>
        <w:t>- An Introduction</w:t>
      </w:r>
    </w:p>
    <w:p w14:paraId="1D74B822" w14:textId="6E3826AE" w:rsidR="0043515A" w:rsidRPr="001110DE" w:rsidRDefault="00E13FC6" w:rsidP="001C3424">
      <w:pPr>
        <w:spacing w:before="100" w:beforeAutospacing="1" w:after="100" w:afterAutospacing="1" w:line="240" w:lineRule="auto"/>
        <w:ind w:firstLine="720"/>
        <w:jc w:val="both"/>
        <w:rPr>
          <w:rFonts w:ascii="Times New Roman" w:hAnsi="Times New Roman" w:cs="Times New Roman"/>
          <w:sz w:val="20"/>
          <w:szCs w:val="20"/>
        </w:rPr>
      </w:pPr>
      <w:r w:rsidRPr="00E13FC6">
        <w:rPr>
          <w:rFonts w:ascii="Times New Roman" w:hAnsi="Times New Roman" w:cs="Times New Roman"/>
          <w:sz w:val="20"/>
          <w:szCs w:val="20"/>
        </w:rPr>
        <w:t>Polyketides are a broad class of secondary metabolites with a variety of biological activities and structural variations that are widely used in agriculture, the chemical industry, human and animal medicine, and other fields.</w:t>
      </w:r>
      <w:r w:rsidR="0043515A" w:rsidRPr="001110DE">
        <w:rPr>
          <w:rFonts w:ascii="Times New Roman" w:hAnsi="Times New Roman" w:cs="Times New Roman"/>
          <w:sz w:val="20"/>
          <w:szCs w:val="20"/>
        </w:rPr>
        <w:t xml:space="preserve"> </w:t>
      </w:r>
      <w:r w:rsidR="009B1A87" w:rsidRPr="001110DE">
        <w:rPr>
          <w:rFonts w:ascii="Times New Roman" w:hAnsi="Times New Roman" w:cs="Times New Roman"/>
          <w:b/>
          <w:sz w:val="20"/>
          <w:szCs w:val="20"/>
        </w:rPr>
        <w:t>[13</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w:t>
      </w:r>
      <w:r w:rsidR="009B1A87" w:rsidRPr="001110DE">
        <w:rPr>
          <w:rFonts w:ascii="Times New Roman" w:hAnsi="Times New Roman" w:cs="Times New Roman"/>
          <w:b/>
          <w:sz w:val="20"/>
          <w:szCs w:val="20"/>
        </w:rPr>
        <w:t>14</w:t>
      </w:r>
      <w:r w:rsidR="009B1A87" w:rsidRPr="001110DE">
        <w:rPr>
          <w:rFonts w:ascii="Times New Roman" w:hAnsi="Times New Roman" w:cs="Times New Roman"/>
          <w:sz w:val="20"/>
          <w:szCs w:val="20"/>
        </w:rPr>
        <w:t xml:space="preserve">, </w:t>
      </w:r>
      <w:r w:rsidR="009B1A87" w:rsidRPr="001110DE">
        <w:rPr>
          <w:rFonts w:ascii="Times New Roman" w:hAnsi="Times New Roman" w:cs="Times New Roman"/>
          <w:b/>
          <w:sz w:val="20"/>
          <w:szCs w:val="20"/>
        </w:rPr>
        <w:t>15</w:t>
      </w:r>
      <w:r w:rsidR="0043515A" w:rsidRPr="001110DE">
        <w:rPr>
          <w:rFonts w:ascii="Times New Roman" w:hAnsi="Times New Roman" w:cs="Times New Roman"/>
          <w:sz w:val="20"/>
          <w:szCs w:val="20"/>
        </w:rPr>
        <w:t xml:space="preserve">]. Because of these properties, they have been named as the richest “drug gold mines” </w:t>
      </w:r>
      <w:r w:rsidR="009B1A87" w:rsidRPr="001110DE">
        <w:rPr>
          <w:rFonts w:ascii="Times New Roman" w:hAnsi="Times New Roman" w:cs="Times New Roman"/>
          <w:b/>
          <w:sz w:val="20"/>
          <w:szCs w:val="20"/>
        </w:rPr>
        <w:t>[16</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Polyketides are found in bacteria, fungi, and plants </w:t>
      </w:r>
      <w:r w:rsidR="009B1A87" w:rsidRPr="001110DE">
        <w:rPr>
          <w:rFonts w:ascii="Times New Roman" w:hAnsi="Times New Roman" w:cs="Times New Roman"/>
          <w:b/>
          <w:sz w:val="20"/>
          <w:szCs w:val="20"/>
        </w:rPr>
        <w:t>[17</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and are synthesized by the enzyme Polyketide synthases (PKSs).</w:t>
      </w:r>
      <w:r w:rsidR="000A4FA7" w:rsidRPr="000A4FA7">
        <w:t xml:space="preserve"> </w:t>
      </w:r>
      <w:r w:rsidR="000A4FA7" w:rsidRPr="000A4FA7">
        <w:rPr>
          <w:rFonts w:ascii="Times New Roman" w:hAnsi="Times New Roman" w:cs="Times New Roman"/>
          <w:sz w:val="20"/>
          <w:szCs w:val="20"/>
        </w:rPr>
        <w:t xml:space="preserve">They catalyze the condensation of extender units onto an acyl starter substrate or a growing polyketide chain by means of </w:t>
      </w:r>
      <w:r w:rsidR="000A4FA7" w:rsidRPr="000A4FA7">
        <w:rPr>
          <w:rFonts w:ascii="Times New Roman" w:hAnsi="Times New Roman" w:cs="Times New Roman"/>
          <w:sz w:val="20"/>
          <w:szCs w:val="20"/>
        </w:rPr>
        <w:lastRenderedPageBreak/>
        <w:t xml:space="preserve">the </w:t>
      </w:r>
      <w:proofErr w:type="spellStart"/>
      <w:r w:rsidR="000A4FA7" w:rsidRPr="000A4FA7">
        <w:rPr>
          <w:rFonts w:ascii="Times New Roman" w:hAnsi="Times New Roman" w:cs="Times New Roman"/>
          <w:sz w:val="20"/>
          <w:szCs w:val="20"/>
        </w:rPr>
        <w:t>ketosynthase</w:t>
      </w:r>
      <w:proofErr w:type="spellEnd"/>
      <w:r w:rsidR="000A4FA7" w:rsidRPr="000A4FA7">
        <w:rPr>
          <w:rFonts w:ascii="Times New Roman" w:hAnsi="Times New Roman" w:cs="Times New Roman"/>
          <w:sz w:val="20"/>
          <w:szCs w:val="20"/>
        </w:rPr>
        <w:t xml:space="preserve"> (KS) activity</w:t>
      </w:r>
      <w:r w:rsidR="0043515A" w:rsidRPr="001110DE">
        <w:rPr>
          <w:rFonts w:ascii="Times New Roman" w:hAnsi="Times New Roman" w:cs="Times New Roman"/>
          <w:sz w:val="20"/>
          <w:szCs w:val="20"/>
        </w:rPr>
        <w:t xml:space="preserve">. PKSs retain their substrates and reaction intermediates as thioester conjugates to an acyl carrier protein (ACP) or a small molecule, Coenzyme A (CoA). Acyl transferase (AT) recognizes a particular acyl starter or extender unit and catalyzes the transfer reaction onto ACP’s </w:t>
      </w:r>
      <w:proofErr w:type="spellStart"/>
      <w:r w:rsidR="0043515A" w:rsidRPr="001110DE">
        <w:rPr>
          <w:rFonts w:ascii="Times New Roman" w:hAnsi="Times New Roman" w:cs="Times New Roman"/>
          <w:sz w:val="20"/>
          <w:szCs w:val="20"/>
        </w:rPr>
        <w:t>phosphopantetheine</w:t>
      </w:r>
      <w:proofErr w:type="spellEnd"/>
      <w:r w:rsidR="0043515A" w:rsidRPr="001110DE">
        <w:rPr>
          <w:rFonts w:ascii="Times New Roman" w:hAnsi="Times New Roman" w:cs="Times New Roman"/>
          <w:sz w:val="20"/>
          <w:szCs w:val="20"/>
        </w:rPr>
        <w:t xml:space="preserve"> arm. PKSs catalyze the intramolecular cyclization of the resulting polyketide chain to produce monocyclic or polycyclic polyketides by performing a specific reduction and dehydration reaction on each resulting β-keto carbon </w:t>
      </w:r>
      <w:r w:rsidR="00E04F96" w:rsidRPr="001110DE">
        <w:rPr>
          <w:rFonts w:ascii="Times New Roman" w:hAnsi="Times New Roman" w:cs="Times New Roman"/>
          <w:b/>
          <w:sz w:val="20"/>
          <w:szCs w:val="20"/>
        </w:rPr>
        <w:t>[18</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w:t>
      </w:r>
      <w:r w:rsidR="00E04F96" w:rsidRPr="001110DE">
        <w:rPr>
          <w:rFonts w:ascii="Times New Roman" w:hAnsi="Times New Roman" w:cs="Times New Roman"/>
          <w:b/>
          <w:sz w:val="20"/>
          <w:szCs w:val="20"/>
        </w:rPr>
        <w:t>14</w:t>
      </w:r>
      <w:r w:rsidR="0043515A" w:rsidRPr="001110DE">
        <w:rPr>
          <w:rFonts w:ascii="Times New Roman" w:hAnsi="Times New Roman" w:cs="Times New Roman"/>
          <w:sz w:val="20"/>
          <w:szCs w:val="20"/>
        </w:rPr>
        <w:t xml:space="preserve">]. PKSs fall under three categories based on the catalytic domain and enzymatic mechanisms </w:t>
      </w:r>
      <w:r w:rsidR="00AD1852" w:rsidRPr="001110DE">
        <w:rPr>
          <w:rFonts w:ascii="Times New Roman" w:hAnsi="Times New Roman" w:cs="Times New Roman"/>
          <w:b/>
          <w:sz w:val="20"/>
          <w:szCs w:val="20"/>
        </w:rPr>
        <w:t>[19</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w:t>
      </w:r>
      <w:r w:rsidR="00AD1852" w:rsidRPr="001110DE">
        <w:rPr>
          <w:rFonts w:ascii="Times New Roman" w:hAnsi="Times New Roman" w:cs="Times New Roman"/>
          <w:b/>
          <w:sz w:val="20"/>
          <w:szCs w:val="20"/>
        </w:rPr>
        <w:t>20</w:t>
      </w:r>
      <w:r w:rsidR="0043515A" w:rsidRPr="001110DE">
        <w:rPr>
          <w:rFonts w:ascii="Times New Roman" w:hAnsi="Times New Roman" w:cs="Times New Roman"/>
          <w:sz w:val="20"/>
          <w:szCs w:val="20"/>
        </w:rPr>
        <w:t xml:space="preserve">]. </w:t>
      </w:r>
      <w:r w:rsidR="00A71918" w:rsidRPr="001110DE">
        <w:rPr>
          <w:rFonts w:ascii="Times New Roman" w:hAnsi="Times New Roman" w:cs="Times New Roman"/>
          <w:sz w:val="20"/>
          <w:szCs w:val="20"/>
        </w:rPr>
        <w:t xml:space="preserve">Proteins of type I PKSs are </w:t>
      </w:r>
      <w:proofErr w:type="spellStart"/>
      <w:r w:rsidR="00A71918" w:rsidRPr="001110DE">
        <w:rPr>
          <w:rFonts w:ascii="Times New Roman" w:hAnsi="Times New Roman" w:cs="Times New Roman"/>
          <w:sz w:val="20"/>
          <w:szCs w:val="20"/>
        </w:rPr>
        <w:t>multimodular</w:t>
      </w:r>
      <w:proofErr w:type="spellEnd"/>
      <w:r w:rsidR="00A71918" w:rsidRPr="001110DE">
        <w:rPr>
          <w:rFonts w:ascii="Times New Roman" w:hAnsi="Times New Roman" w:cs="Times New Roman"/>
          <w:sz w:val="20"/>
          <w:szCs w:val="20"/>
        </w:rPr>
        <w:t xml:space="preserve"> and include unique catalytic domains. </w:t>
      </w:r>
      <w:r w:rsidR="0043515A" w:rsidRPr="001110DE">
        <w:rPr>
          <w:rFonts w:ascii="Times New Roman" w:hAnsi="Times New Roman" w:cs="Times New Roman"/>
          <w:sz w:val="20"/>
          <w:szCs w:val="20"/>
        </w:rPr>
        <w:t xml:space="preserve">Three catalytic domains are essential for PKS I: β – </w:t>
      </w:r>
      <w:proofErr w:type="spellStart"/>
      <w:r w:rsidR="0043515A" w:rsidRPr="001110DE">
        <w:rPr>
          <w:rFonts w:ascii="Times New Roman" w:hAnsi="Times New Roman" w:cs="Times New Roman"/>
          <w:sz w:val="20"/>
          <w:szCs w:val="20"/>
        </w:rPr>
        <w:t>ketosynthase</w:t>
      </w:r>
      <w:proofErr w:type="spellEnd"/>
      <w:r w:rsidR="0043515A" w:rsidRPr="001110DE">
        <w:rPr>
          <w:rFonts w:ascii="Times New Roman" w:hAnsi="Times New Roman" w:cs="Times New Roman"/>
          <w:sz w:val="20"/>
          <w:szCs w:val="20"/>
        </w:rPr>
        <w:t xml:space="preserve"> (KS), acyl transferase (AT), and an acyl carrier protein (ACP). Type II PKSs consist of individual protein complexes which act iteratively and most commonly produce aromatic polyketides. Type III PKSs are the simplest PKS with homodimers of KS which catalyze the reaction without ACP </w:t>
      </w:r>
      <w:r w:rsidR="00AD1852" w:rsidRPr="001110DE">
        <w:rPr>
          <w:rFonts w:ascii="Times New Roman" w:hAnsi="Times New Roman" w:cs="Times New Roman"/>
          <w:b/>
          <w:sz w:val="20"/>
          <w:szCs w:val="20"/>
        </w:rPr>
        <w:t>[18, 21</w:t>
      </w:r>
      <w:r w:rsidR="0043515A" w:rsidRPr="001110DE">
        <w:rPr>
          <w:rFonts w:ascii="Times New Roman" w:hAnsi="Times New Roman" w:cs="Times New Roman"/>
          <w:sz w:val="20"/>
          <w:szCs w:val="20"/>
        </w:rPr>
        <w:t xml:space="preserve">, </w:t>
      </w:r>
      <w:r w:rsidR="00AD1852" w:rsidRPr="001110DE">
        <w:rPr>
          <w:rFonts w:ascii="Times New Roman" w:hAnsi="Times New Roman" w:cs="Times New Roman"/>
          <w:b/>
          <w:sz w:val="20"/>
          <w:szCs w:val="20"/>
        </w:rPr>
        <w:t>19</w:t>
      </w:r>
      <w:r w:rsidR="0043515A" w:rsidRPr="001110DE">
        <w:rPr>
          <w:rFonts w:ascii="Times New Roman" w:hAnsi="Times New Roman" w:cs="Times New Roman"/>
          <w:sz w:val="20"/>
          <w:szCs w:val="20"/>
        </w:rPr>
        <w:t>].</w:t>
      </w:r>
    </w:p>
    <w:p w14:paraId="21C8A75A"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Fungal PKSs are similar to type I modular PKSs which act iteratively and are responsible for the production of most fungal polyketides. Optional β- keto processing reactions may be catalyzed by keto reductase (KR), dehydratase (DH), and enoyl reductase (ER) in addition to the basic catalytic domains of type I PKS </w:t>
      </w:r>
      <w:r w:rsidR="00D566AE" w:rsidRPr="001110DE">
        <w:rPr>
          <w:rFonts w:ascii="Times New Roman" w:hAnsi="Times New Roman" w:cs="Times New Roman"/>
          <w:b/>
          <w:sz w:val="20"/>
          <w:szCs w:val="20"/>
        </w:rPr>
        <w:t>[22</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w:t>
      </w:r>
      <w:r w:rsidR="00D566AE" w:rsidRPr="001110DE">
        <w:rPr>
          <w:rFonts w:ascii="Times New Roman" w:hAnsi="Times New Roman" w:cs="Times New Roman"/>
          <w:b/>
          <w:sz w:val="20"/>
          <w:szCs w:val="20"/>
        </w:rPr>
        <w:t>14</w:t>
      </w:r>
      <w:r w:rsidRPr="001110DE">
        <w:rPr>
          <w:rFonts w:ascii="Times New Roman" w:hAnsi="Times New Roman" w:cs="Times New Roman"/>
          <w:sz w:val="20"/>
          <w:szCs w:val="20"/>
        </w:rPr>
        <w:t xml:space="preserve">]. Only a small amount of Type III PKSs are found in fungal genomes </w:t>
      </w:r>
      <w:r w:rsidR="00D566AE" w:rsidRPr="001110DE">
        <w:rPr>
          <w:rFonts w:ascii="Times New Roman" w:hAnsi="Times New Roman" w:cs="Times New Roman"/>
          <w:b/>
          <w:sz w:val="20"/>
          <w:szCs w:val="20"/>
        </w:rPr>
        <w:t>[23</w:t>
      </w:r>
      <w:r w:rsidRPr="001110DE">
        <w:rPr>
          <w:rFonts w:ascii="Times New Roman" w:hAnsi="Times New Roman" w:cs="Times New Roman"/>
          <w:sz w:val="20"/>
          <w:szCs w:val="20"/>
        </w:rPr>
        <w:t xml:space="preserve">, </w:t>
      </w:r>
      <w:r w:rsidR="00D566AE" w:rsidRPr="001110DE">
        <w:rPr>
          <w:rFonts w:ascii="Times New Roman" w:hAnsi="Times New Roman" w:cs="Times New Roman"/>
          <w:b/>
          <w:sz w:val="20"/>
          <w:szCs w:val="20"/>
        </w:rPr>
        <w:t>24</w:t>
      </w:r>
      <w:r w:rsidRPr="001110DE">
        <w:rPr>
          <w:rFonts w:ascii="Times New Roman" w:hAnsi="Times New Roman" w:cs="Times New Roman"/>
          <w:sz w:val="20"/>
          <w:szCs w:val="20"/>
        </w:rPr>
        <w:t>].</w:t>
      </w:r>
    </w:p>
    <w:p w14:paraId="29C8E79C"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Fungal PKSs are categorized into non-reducing or aromatic (NR-PKS), partially reducing (PR-PKS) and highly reducing PKSs based on their architecture and the presence or absence of additional β-keto processing domains. </w:t>
      </w:r>
      <w:r w:rsidR="00D566AE" w:rsidRPr="001110DE">
        <w:rPr>
          <w:rFonts w:ascii="Times New Roman" w:hAnsi="Times New Roman" w:cs="Times New Roman"/>
          <w:b/>
          <w:sz w:val="20"/>
          <w:szCs w:val="20"/>
        </w:rPr>
        <w:t>[25</w:t>
      </w:r>
      <w:r w:rsidRPr="001110DE">
        <w:rPr>
          <w:rFonts w:ascii="Times New Roman" w:hAnsi="Times New Roman" w:cs="Times New Roman"/>
          <w:sz w:val="20"/>
          <w:szCs w:val="20"/>
        </w:rPr>
        <w:t xml:space="preserve">, </w:t>
      </w:r>
      <w:r w:rsidR="00D566AE" w:rsidRPr="001110DE">
        <w:rPr>
          <w:rFonts w:ascii="Times New Roman" w:hAnsi="Times New Roman" w:cs="Times New Roman"/>
          <w:b/>
          <w:sz w:val="20"/>
          <w:szCs w:val="20"/>
        </w:rPr>
        <w:t>26</w:t>
      </w:r>
      <w:r w:rsidRPr="001110DE">
        <w:rPr>
          <w:rFonts w:ascii="Times New Roman" w:hAnsi="Times New Roman" w:cs="Times New Roman"/>
          <w:sz w:val="20"/>
          <w:szCs w:val="20"/>
        </w:rPr>
        <w:t>].</w:t>
      </w:r>
    </w:p>
    <w:p w14:paraId="1B6A2331" w14:textId="77777777" w:rsidR="0043515A" w:rsidRPr="001110DE" w:rsidRDefault="0043515A" w:rsidP="001C3424">
      <w:pPr>
        <w:spacing w:before="100" w:beforeAutospacing="1" w:after="100" w:afterAutospacing="1" w:line="240" w:lineRule="auto"/>
        <w:jc w:val="both"/>
        <w:rPr>
          <w:rFonts w:ascii="Times New Roman" w:hAnsi="Times New Roman" w:cs="Times New Roman"/>
          <w:b/>
          <w:sz w:val="20"/>
          <w:szCs w:val="20"/>
        </w:rPr>
      </w:pPr>
      <w:r w:rsidRPr="001110DE">
        <w:rPr>
          <w:rFonts w:ascii="Times New Roman" w:hAnsi="Times New Roman" w:cs="Times New Roman"/>
          <w:b/>
          <w:sz w:val="20"/>
          <w:szCs w:val="20"/>
        </w:rPr>
        <w:t>Polyketide synthase (PKS) from endophytic fungi</w:t>
      </w:r>
    </w:p>
    <w:p w14:paraId="51D4C845"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PCR with degenerated primers or genomic DNA and cDNA libraries screened by heterologous or homologous probes are used for targeting a specific PKS gene from a strain. In 1995, degenerated β- ketoacyl synthase domain primers (KS1 and KS2) were designed [</w:t>
      </w:r>
      <w:r w:rsidR="00373A46" w:rsidRPr="001110DE">
        <w:rPr>
          <w:rFonts w:ascii="Times New Roman" w:hAnsi="Times New Roman" w:cs="Times New Roman"/>
          <w:b/>
          <w:sz w:val="20"/>
          <w:szCs w:val="20"/>
        </w:rPr>
        <w:t>27</w:t>
      </w:r>
      <w:r w:rsidRPr="001110DE">
        <w:rPr>
          <w:rFonts w:ascii="Times New Roman" w:hAnsi="Times New Roman" w:cs="Times New Roman"/>
          <w:sz w:val="20"/>
          <w:szCs w:val="20"/>
        </w:rPr>
        <w:t>]. These were designed based on the conserved amino acid regions in the β- ketoacyl synthase domains of type I fungal and bacterial PKS. To amplify KS domain fragments from fungal PKS belonging to one of the two subclasses NR and PR-PKS, WA-type and MSAS- type, two sets of degenerate primers (LC1 and LC2c, LC3 and LC5c) were created. It was done by Bingle et al [</w:t>
      </w:r>
      <w:r w:rsidR="00373A46" w:rsidRPr="001110DE">
        <w:rPr>
          <w:rFonts w:ascii="Times New Roman" w:hAnsi="Times New Roman" w:cs="Times New Roman"/>
          <w:b/>
          <w:sz w:val="20"/>
          <w:szCs w:val="20"/>
        </w:rPr>
        <w:t>25</w:t>
      </w:r>
      <w:r w:rsidRPr="001110DE">
        <w:rPr>
          <w:rFonts w:ascii="Times New Roman" w:hAnsi="Times New Roman" w:cs="Times New Roman"/>
          <w:sz w:val="20"/>
          <w:szCs w:val="20"/>
        </w:rPr>
        <w:t>]. Additional sets of degenerate primers were created to target conserved areas of various fungal PKS domains, such as β-</w:t>
      </w:r>
      <w:proofErr w:type="spellStart"/>
      <w:r w:rsidRPr="001110DE">
        <w:rPr>
          <w:rFonts w:ascii="Times New Roman" w:hAnsi="Times New Roman" w:cs="Times New Roman"/>
          <w:sz w:val="20"/>
          <w:szCs w:val="20"/>
        </w:rPr>
        <w:t>ketoacylsynthase</w:t>
      </w:r>
      <w:proofErr w:type="spell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ketoreductase</w:t>
      </w:r>
      <w:proofErr w:type="spellEnd"/>
      <w:r w:rsidRPr="001110DE">
        <w:rPr>
          <w:rFonts w:ascii="Times New Roman" w:hAnsi="Times New Roman" w:cs="Times New Roman"/>
          <w:sz w:val="20"/>
          <w:szCs w:val="20"/>
        </w:rPr>
        <w:t xml:space="preserve">, and C-methyltransferase, enabling for the selective and quick cloning of specific fungal PKS genes </w:t>
      </w:r>
      <w:r w:rsidR="00373A46" w:rsidRPr="001110DE">
        <w:rPr>
          <w:rFonts w:ascii="Times New Roman" w:hAnsi="Times New Roman" w:cs="Times New Roman"/>
          <w:b/>
          <w:sz w:val="20"/>
          <w:szCs w:val="20"/>
        </w:rPr>
        <w:t>[26</w:t>
      </w:r>
      <w:r w:rsidRPr="001110DE">
        <w:rPr>
          <w:rFonts w:ascii="Times New Roman" w:hAnsi="Times New Roman" w:cs="Times New Roman"/>
          <w:b/>
          <w:sz w:val="20"/>
          <w:szCs w:val="20"/>
        </w:rPr>
        <w:t>]</w:t>
      </w:r>
      <w:r w:rsidRPr="001110DE">
        <w:rPr>
          <w:rFonts w:ascii="Times New Roman" w:hAnsi="Times New Roman" w:cs="Times New Roman"/>
          <w:sz w:val="20"/>
          <w:szCs w:val="20"/>
        </w:rPr>
        <w:t>.</w:t>
      </w:r>
    </w:p>
    <w:p w14:paraId="237A8F49" w14:textId="52E7830B" w:rsidR="0043515A" w:rsidRPr="001110DE" w:rsidRDefault="00230125" w:rsidP="004F5FE1">
      <w:pPr>
        <w:spacing w:before="100" w:beforeAutospacing="1" w:after="100" w:afterAutospacing="1" w:line="240" w:lineRule="auto"/>
        <w:ind w:firstLine="720"/>
        <w:jc w:val="both"/>
        <w:rPr>
          <w:rFonts w:ascii="Times New Roman" w:hAnsi="Times New Roman" w:cs="Times New Roman"/>
          <w:iCs/>
          <w:sz w:val="20"/>
          <w:szCs w:val="20"/>
        </w:rPr>
      </w:pPr>
      <w:r w:rsidRPr="00230125">
        <w:rPr>
          <w:rFonts w:ascii="Times New Roman" w:hAnsi="Times New Roman" w:cs="Times New Roman"/>
          <w:bCs/>
          <w:sz w:val="20"/>
          <w:szCs w:val="20"/>
        </w:rPr>
        <w:t xml:space="preserve">The KS domain of 24 endophytic fungi isolated from Oryza </w:t>
      </w:r>
      <w:proofErr w:type="spellStart"/>
      <w:r w:rsidRPr="00230125">
        <w:rPr>
          <w:rFonts w:ascii="Times New Roman" w:hAnsi="Times New Roman" w:cs="Times New Roman"/>
          <w:bCs/>
          <w:sz w:val="20"/>
          <w:szCs w:val="20"/>
        </w:rPr>
        <w:t>rufipogon</w:t>
      </w:r>
      <w:proofErr w:type="spellEnd"/>
      <w:r w:rsidRPr="00230125">
        <w:rPr>
          <w:rFonts w:ascii="Times New Roman" w:hAnsi="Times New Roman" w:cs="Times New Roman"/>
          <w:bCs/>
          <w:sz w:val="20"/>
          <w:szCs w:val="20"/>
        </w:rPr>
        <w:t xml:space="preserve"> was tested for using the KAF1/KAR1 or KAF1/KAR2 assays</w:t>
      </w:r>
      <w:r w:rsidRPr="00230125">
        <w:rPr>
          <w:rFonts w:ascii="Times New Roman" w:hAnsi="Times New Roman" w:cs="Times New Roman"/>
          <w:b/>
          <w:sz w:val="20"/>
          <w:szCs w:val="20"/>
        </w:rPr>
        <w:t xml:space="preserve">. </w:t>
      </w:r>
      <w:r w:rsidR="005346D3" w:rsidRPr="001110DE">
        <w:rPr>
          <w:rFonts w:ascii="Times New Roman" w:hAnsi="Times New Roman" w:cs="Times New Roman"/>
          <w:b/>
          <w:sz w:val="20"/>
          <w:szCs w:val="20"/>
        </w:rPr>
        <w:t>[28</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Nine isolates were KS positive. They belong to </w:t>
      </w:r>
      <w:r w:rsidR="0043515A" w:rsidRPr="001110DE">
        <w:rPr>
          <w:rFonts w:ascii="Times New Roman" w:hAnsi="Times New Roman" w:cs="Times New Roman"/>
          <w:i/>
          <w:iCs/>
          <w:sz w:val="20"/>
          <w:szCs w:val="20"/>
        </w:rPr>
        <w:t>Aspergillus</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Penicillium</w:t>
      </w:r>
      <w:r w:rsidR="0043515A" w:rsidRPr="001110DE">
        <w:rPr>
          <w:rFonts w:ascii="Times New Roman" w:hAnsi="Times New Roman" w:cs="Times New Roman"/>
          <w:sz w:val="20"/>
          <w:szCs w:val="20"/>
        </w:rPr>
        <w:t xml:space="preserve">, </w:t>
      </w:r>
      <w:proofErr w:type="spellStart"/>
      <w:r w:rsidR="0043515A" w:rsidRPr="001110DE">
        <w:rPr>
          <w:rFonts w:ascii="Times New Roman" w:hAnsi="Times New Roman" w:cs="Times New Roman"/>
          <w:i/>
          <w:iCs/>
          <w:sz w:val="20"/>
          <w:szCs w:val="20"/>
        </w:rPr>
        <w:t>Phoma</w:t>
      </w:r>
      <w:proofErr w:type="spellEnd"/>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Dendryphiella</w:t>
      </w:r>
      <w:r w:rsidR="0043515A" w:rsidRPr="001110DE">
        <w:rPr>
          <w:rFonts w:ascii="Times New Roman" w:hAnsi="Times New Roman" w:cs="Times New Roman"/>
          <w:sz w:val="20"/>
          <w:szCs w:val="20"/>
        </w:rPr>
        <w:t xml:space="preserve">, </w:t>
      </w:r>
      <w:proofErr w:type="spellStart"/>
      <w:r w:rsidR="0043515A" w:rsidRPr="001110DE">
        <w:rPr>
          <w:rFonts w:ascii="Times New Roman" w:hAnsi="Times New Roman" w:cs="Times New Roman"/>
          <w:i/>
          <w:iCs/>
          <w:sz w:val="20"/>
          <w:szCs w:val="20"/>
        </w:rPr>
        <w:t>Sarocladium</w:t>
      </w:r>
      <w:proofErr w:type="spellEnd"/>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Fusarium</w:t>
      </w:r>
      <w:r w:rsidR="0043515A" w:rsidRPr="001110DE">
        <w:rPr>
          <w:rFonts w:ascii="Times New Roman" w:hAnsi="Times New Roman" w:cs="Times New Roman"/>
          <w:sz w:val="20"/>
          <w:szCs w:val="20"/>
        </w:rPr>
        <w:t xml:space="preserve">, </w:t>
      </w:r>
      <w:proofErr w:type="spellStart"/>
      <w:r w:rsidR="0043515A" w:rsidRPr="001110DE">
        <w:rPr>
          <w:rFonts w:ascii="Times New Roman" w:hAnsi="Times New Roman" w:cs="Times New Roman"/>
          <w:i/>
          <w:iCs/>
          <w:sz w:val="20"/>
          <w:szCs w:val="20"/>
        </w:rPr>
        <w:t>Leptosphaerulina</w:t>
      </w:r>
      <w:proofErr w:type="spellEnd"/>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 xml:space="preserve">Trichoderma, Chaetomium, </w:t>
      </w:r>
      <w:proofErr w:type="spellStart"/>
      <w:r w:rsidR="0043515A" w:rsidRPr="001110DE">
        <w:rPr>
          <w:rFonts w:ascii="Times New Roman" w:hAnsi="Times New Roman" w:cs="Times New Roman"/>
          <w:i/>
          <w:iCs/>
          <w:sz w:val="20"/>
          <w:szCs w:val="20"/>
        </w:rPr>
        <w:t>Sordariales</w:t>
      </w:r>
      <w:proofErr w:type="spellEnd"/>
      <w:r w:rsidR="0043515A" w:rsidRPr="001110DE">
        <w:rPr>
          <w:rFonts w:ascii="Times New Roman" w:hAnsi="Times New Roman" w:cs="Times New Roman"/>
          <w:sz w:val="20"/>
          <w:szCs w:val="20"/>
        </w:rPr>
        <w:t xml:space="preserve">, </w:t>
      </w:r>
      <w:proofErr w:type="spellStart"/>
      <w:r w:rsidR="0043515A" w:rsidRPr="001110DE">
        <w:rPr>
          <w:rFonts w:ascii="Times New Roman" w:hAnsi="Times New Roman" w:cs="Times New Roman"/>
          <w:i/>
          <w:iCs/>
          <w:sz w:val="20"/>
          <w:szCs w:val="20"/>
        </w:rPr>
        <w:t>Eurotiales</w:t>
      </w:r>
      <w:proofErr w:type="spellEnd"/>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 xml:space="preserve">Hypocreales, </w:t>
      </w:r>
      <w:r w:rsidR="0043515A" w:rsidRPr="001110DE">
        <w:rPr>
          <w:rFonts w:ascii="Times New Roman" w:hAnsi="Times New Roman" w:cs="Times New Roman"/>
          <w:sz w:val="20"/>
          <w:szCs w:val="20"/>
        </w:rPr>
        <w:t xml:space="preserve">and </w:t>
      </w:r>
      <w:proofErr w:type="spellStart"/>
      <w:r w:rsidR="0043515A" w:rsidRPr="001110DE">
        <w:rPr>
          <w:rFonts w:ascii="Times New Roman" w:hAnsi="Times New Roman" w:cs="Times New Roman"/>
          <w:i/>
          <w:iCs/>
          <w:sz w:val="20"/>
          <w:szCs w:val="20"/>
        </w:rPr>
        <w:t>Pleosporales</w:t>
      </w:r>
      <w:proofErr w:type="spellEnd"/>
      <w:r w:rsidR="0043515A" w:rsidRPr="001110DE">
        <w:rPr>
          <w:rFonts w:ascii="Times New Roman" w:hAnsi="Times New Roman" w:cs="Times New Roman"/>
          <w:i/>
          <w:iCs/>
          <w:sz w:val="20"/>
          <w:szCs w:val="20"/>
        </w:rPr>
        <w:t xml:space="preserve">. </w:t>
      </w:r>
      <w:r w:rsidR="0043515A" w:rsidRPr="001110DE">
        <w:rPr>
          <w:rFonts w:ascii="Times New Roman" w:hAnsi="Times New Roman" w:cs="Times New Roman"/>
          <w:iCs/>
          <w:sz w:val="20"/>
          <w:szCs w:val="20"/>
        </w:rPr>
        <w:t xml:space="preserve">Most of the fungal PKSs were Type I identified by phylogenetic </w:t>
      </w:r>
      <w:proofErr w:type="spellStart"/>
      <w:proofErr w:type="gramStart"/>
      <w:r w:rsidR="0043515A" w:rsidRPr="001110DE">
        <w:rPr>
          <w:rFonts w:ascii="Times New Roman" w:hAnsi="Times New Roman" w:cs="Times New Roman"/>
          <w:iCs/>
          <w:sz w:val="20"/>
          <w:szCs w:val="20"/>
        </w:rPr>
        <w:t>analysis.A</w:t>
      </w:r>
      <w:proofErr w:type="spellEnd"/>
      <w:proofErr w:type="gramEnd"/>
      <w:r w:rsidR="0043515A" w:rsidRPr="001110DE">
        <w:rPr>
          <w:rFonts w:ascii="Times New Roman" w:hAnsi="Times New Roman" w:cs="Times New Roman"/>
          <w:iCs/>
          <w:sz w:val="20"/>
          <w:szCs w:val="20"/>
        </w:rPr>
        <w:t xml:space="preserve"> collection of 17 sugarcane-derived fungi, which belong to various genera of ascomycetes, were screened for the presence of PKS gene by PCR </w:t>
      </w:r>
      <w:r w:rsidR="002F43DA" w:rsidRPr="001110DE">
        <w:rPr>
          <w:rFonts w:ascii="Times New Roman" w:hAnsi="Times New Roman" w:cs="Times New Roman"/>
          <w:b/>
          <w:iCs/>
          <w:sz w:val="20"/>
          <w:szCs w:val="20"/>
        </w:rPr>
        <w:t>[29</w:t>
      </w:r>
      <w:r w:rsidR="0043515A" w:rsidRPr="001110DE">
        <w:rPr>
          <w:rFonts w:ascii="Times New Roman" w:hAnsi="Times New Roman" w:cs="Times New Roman"/>
          <w:b/>
          <w:iCs/>
          <w:sz w:val="20"/>
          <w:szCs w:val="20"/>
        </w:rPr>
        <w:t>]</w:t>
      </w:r>
      <w:r w:rsidR="0043515A" w:rsidRPr="001110DE">
        <w:rPr>
          <w:rFonts w:ascii="Times New Roman" w:hAnsi="Times New Roman" w:cs="Times New Roman"/>
          <w:iCs/>
          <w:sz w:val="20"/>
          <w:szCs w:val="20"/>
        </w:rPr>
        <w:t xml:space="preserve">. LC1/2c and KS3/4c were used for the KS domain amplification and Cmet1/3c for CMT domain amplification. The genomes encoded 36 putative PKS sequences, of which 26 shared sequence </w:t>
      </w:r>
      <w:proofErr w:type="gramStart"/>
      <w:r w:rsidR="0043515A" w:rsidRPr="001110DE">
        <w:rPr>
          <w:rFonts w:ascii="Times New Roman" w:hAnsi="Times New Roman" w:cs="Times New Roman"/>
          <w:iCs/>
          <w:sz w:val="20"/>
          <w:szCs w:val="20"/>
        </w:rPr>
        <w:t>homology</w:t>
      </w:r>
      <w:proofErr w:type="gramEnd"/>
      <w:r w:rsidR="0043515A" w:rsidRPr="001110DE">
        <w:rPr>
          <w:rFonts w:ascii="Times New Roman" w:hAnsi="Times New Roman" w:cs="Times New Roman"/>
          <w:iCs/>
          <w:sz w:val="20"/>
          <w:szCs w:val="20"/>
        </w:rPr>
        <w:t xml:space="preserve"> with KS domain and the remaining 10 shared CMT homology.</w:t>
      </w:r>
      <w:r w:rsidR="004F5FE1">
        <w:rPr>
          <w:rFonts w:ascii="Times New Roman" w:hAnsi="Times New Roman" w:cs="Times New Roman"/>
          <w:iCs/>
          <w:sz w:val="20"/>
          <w:szCs w:val="20"/>
        </w:rPr>
        <w:t xml:space="preserve"> </w:t>
      </w:r>
      <w:r w:rsidR="004F5FE1" w:rsidRPr="004F5FE1">
        <w:rPr>
          <w:rFonts w:ascii="Times New Roman" w:hAnsi="Times New Roman" w:cs="Times New Roman"/>
          <w:iCs/>
          <w:sz w:val="20"/>
          <w:szCs w:val="20"/>
        </w:rPr>
        <w:t>The PKS gene was tested in 63 endophytic fungi isolated from Annona squamosa using the degenerate primer pairs LC1-LC2c, LC3-LC5c, and KS3-KS4c.</w:t>
      </w:r>
      <w:r w:rsidR="0043515A" w:rsidRPr="001110DE">
        <w:rPr>
          <w:rFonts w:ascii="Times New Roman" w:hAnsi="Times New Roman" w:cs="Times New Roman"/>
          <w:iCs/>
          <w:sz w:val="20"/>
          <w:szCs w:val="20"/>
        </w:rPr>
        <w:t xml:space="preserve"> </w:t>
      </w:r>
      <w:r w:rsidR="00C925E2" w:rsidRPr="001110DE">
        <w:rPr>
          <w:rFonts w:ascii="Times New Roman" w:hAnsi="Times New Roman" w:cs="Times New Roman"/>
          <w:b/>
          <w:iCs/>
          <w:sz w:val="20"/>
          <w:szCs w:val="20"/>
        </w:rPr>
        <w:t>[30</w:t>
      </w:r>
      <w:r w:rsidR="0043515A" w:rsidRPr="001110DE">
        <w:rPr>
          <w:rFonts w:ascii="Times New Roman" w:hAnsi="Times New Roman" w:cs="Times New Roman"/>
          <w:b/>
          <w:iCs/>
          <w:sz w:val="20"/>
          <w:szCs w:val="20"/>
        </w:rPr>
        <w:t>]</w:t>
      </w:r>
      <w:r w:rsidR="0043515A" w:rsidRPr="001110DE">
        <w:rPr>
          <w:rFonts w:ascii="Times New Roman" w:hAnsi="Times New Roman" w:cs="Times New Roman"/>
          <w:iCs/>
          <w:sz w:val="20"/>
          <w:szCs w:val="20"/>
        </w:rPr>
        <w:t>. 11 of the 63 isolates contained all three KS domains.</w:t>
      </w:r>
    </w:p>
    <w:p w14:paraId="2FD7A921" w14:textId="00E70A55"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Manoharan et al </w:t>
      </w:r>
      <w:r w:rsidR="00C925E2" w:rsidRPr="001110DE">
        <w:rPr>
          <w:rFonts w:ascii="Times New Roman" w:hAnsi="Times New Roman" w:cs="Times New Roman"/>
          <w:b/>
          <w:sz w:val="20"/>
          <w:szCs w:val="20"/>
        </w:rPr>
        <w:t>[23</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attempt to </w:t>
      </w:r>
      <w:r w:rsidR="003A5336">
        <w:rPr>
          <w:rFonts w:ascii="Times New Roman" w:hAnsi="Times New Roman" w:cs="Times New Roman"/>
          <w:sz w:val="20"/>
          <w:szCs w:val="20"/>
        </w:rPr>
        <w:t>pick out</w:t>
      </w:r>
      <w:r w:rsidRPr="001110DE">
        <w:rPr>
          <w:rFonts w:ascii="Times New Roman" w:hAnsi="Times New Roman" w:cs="Times New Roman"/>
          <w:sz w:val="20"/>
          <w:szCs w:val="20"/>
        </w:rPr>
        <w:t xml:space="preserve"> </w:t>
      </w:r>
      <w:r w:rsidR="003A5336">
        <w:rPr>
          <w:rFonts w:ascii="Times New Roman" w:hAnsi="Times New Roman" w:cs="Times New Roman"/>
          <w:sz w:val="20"/>
          <w:szCs w:val="20"/>
        </w:rPr>
        <w:t>T</w:t>
      </w:r>
      <w:r w:rsidRPr="001110DE">
        <w:rPr>
          <w:rFonts w:ascii="Times New Roman" w:hAnsi="Times New Roman" w:cs="Times New Roman"/>
          <w:sz w:val="20"/>
          <w:szCs w:val="20"/>
        </w:rPr>
        <w:t xml:space="preserve">ype III PKS in fungal endophytes isolated from ethnomedicinal plants including </w:t>
      </w:r>
      <w:r w:rsidRPr="001110DE">
        <w:rPr>
          <w:rFonts w:ascii="Times New Roman" w:hAnsi="Times New Roman" w:cs="Times New Roman"/>
          <w:i/>
          <w:sz w:val="20"/>
          <w:szCs w:val="20"/>
        </w:rPr>
        <w:t xml:space="preserve">Arbus </w:t>
      </w:r>
      <w:proofErr w:type="spellStart"/>
      <w:r w:rsidRPr="001110DE">
        <w:rPr>
          <w:rFonts w:ascii="Times New Roman" w:hAnsi="Times New Roman" w:cs="Times New Roman"/>
          <w:i/>
          <w:sz w:val="20"/>
          <w:szCs w:val="20"/>
        </w:rPr>
        <w:t>precatorius</w:t>
      </w:r>
      <w:proofErr w:type="spellEnd"/>
      <w:r w:rsidRPr="001110DE">
        <w:rPr>
          <w:rFonts w:ascii="Times New Roman" w:hAnsi="Times New Roman" w:cs="Times New Roman"/>
          <w:i/>
          <w:sz w:val="20"/>
          <w:szCs w:val="20"/>
        </w:rPr>
        <w:t xml:space="preserve">, Bacopa </w:t>
      </w:r>
      <w:proofErr w:type="spellStart"/>
      <w:r w:rsidRPr="001110DE">
        <w:rPr>
          <w:rFonts w:ascii="Times New Roman" w:hAnsi="Times New Roman" w:cs="Times New Roman"/>
          <w:i/>
          <w:sz w:val="20"/>
          <w:szCs w:val="20"/>
        </w:rPr>
        <w:t>monnieri</w:t>
      </w:r>
      <w:proofErr w:type="spellEnd"/>
      <w:r w:rsidRPr="001110DE">
        <w:rPr>
          <w:rFonts w:ascii="Times New Roman" w:hAnsi="Times New Roman" w:cs="Times New Roman"/>
          <w:i/>
          <w:sz w:val="20"/>
          <w:szCs w:val="20"/>
        </w:rPr>
        <w:t xml:space="preserve">, Citrus aurantifolia, </w:t>
      </w:r>
      <w:r w:rsidRPr="001110DE">
        <w:rPr>
          <w:rFonts w:ascii="Times New Roman" w:hAnsi="Times New Roman" w:cs="Times New Roman"/>
          <w:iCs/>
          <w:sz w:val="20"/>
          <w:szCs w:val="20"/>
        </w:rPr>
        <w:t xml:space="preserve">and </w:t>
      </w:r>
      <w:r w:rsidRPr="001110DE">
        <w:rPr>
          <w:rFonts w:ascii="Times New Roman" w:hAnsi="Times New Roman" w:cs="Times New Roman"/>
          <w:i/>
          <w:sz w:val="20"/>
          <w:szCs w:val="20"/>
        </w:rPr>
        <w:t xml:space="preserve">Datura </w:t>
      </w:r>
      <w:proofErr w:type="spellStart"/>
      <w:r w:rsidRPr="001110DE">
        <w:rPr>
          <w:rFonts w:ascii="Times New Roman" w:hAnsi="Times New Roman" w:cs="Times New Roman"/>
          <w:i/>
          <w:sz w:val="20"/>
          <w:szCs w:val="20"/>
        </w:rPr>
        <w:t>metel</w:t>
      </w:r>
      <w:proofErr w:type="spellEnd"/>
      <w:r w:rsidRPr="001110DE">
        <w:rPr>
          <w:rFonts w:ascii="Times New Roman" w:hAnsi="Times New Roman" w:cs="Times New Roman"/>
          <w:i/>
          <w:sz w:val="20"/>
          <w:szCs w:val="20"/>
        </w:rPr>
        <w:t xml:space="preserve">. </w:t>
      </w:r>
      <w:r w:rsidR="000B1F98" w:rsidRPr="000B1F98">
        <w:rPr>
          <w:rFonts w:ascii="Times New Roman" w:hAnsi="Times New Roman" w:cs="Times New Roman"/>
          <w:iCs/>
          <w:sz w:val="20"/>
          <w:szCs w:val="20"/>
        </w:rPr>
        <w:t xml:space="preserve">Using rDNA-ITS phylogenetic analyses, seventeen endophytic fungal strains were identified. Analysis of eight endophytes revealed partial PKS gene </w:t>
      </w:r>
      <w:proofErr w:type="spellStart"/>
      <w:proofErr w:type="gramStart"/>
      <w:r w:rsidR="000B1F98" w:rsidRPr="000B1F98">
        <w:rPr>
          <w:rFonts w:ascii="Times New Roman" w:hAnsi="Times New Roman" w:cs="Times New Roman"/>
          <w:iCs/>
          <w:sz w:val="20"/>
          <w:szCs w:val="20"/>
        </w:rPr>
        <w:t>presence</w:t>
      </w:r>
      <w:r w:rsidR="000B1F98" w:rsidRPr="000B1F98">
        <w:rPr>
          <w:rFonts w:ascii="Times New Roman" w:hAnsi="Times New Roman" w:cs="Times New Roman"/>
          <w:i/>
          <w:sz w:val="20"/>
          <w:szCs w:val="20"/>
        </w:rPr>
        <w:t>.</w:t>
      </w:r>
      <w:r w:rsidR="003632D3" w:rsidRPr="003632D3">
        <w:rPr>
          <w:rFonts w:ascii="Times New Roman" w:hAnsi="Times New Roman" w:cs="Times New Roman"/>
          <w:sz w:val="20"/>
          <w:szCs w:val="20"/>
        </w:rPr>
        <w:t>From</w:t>
      </w:r>
      <w:proofErr w:type="spellEnd"/>
      <w:proofErr w:type="gramEnd"/>
      <w:r w:rsidR="003632D3" w:rsidRPr="003632D3">
        <w:rPr>
          <w:rFonts w:ascii="Times New Roman" w:hAnsi="Times New Roman" w:cs="Times New Roman"/>
          <w:sz w:val="20"/>
          <w:szCs w:val="20"/>
        </w:rPr>
        <w:t xml:space="preserve"> the partial sequence of </w:t>
      </w:r>
      <w:proofErr w:type="spellStart"/>
      <w:r w:rsidR="003632D3" w:rsidRPr="003632D3">
        <w:rPr>
          <w:rFonts w:ascii="Times New Roman" w:hAnsi="Times New Roman" w:cs="Times New Roman"/>
          <w:sz w:val="20"/>
          <w:szCs w:val="20"/>
        </w:rPr>
        <w:t>FiPKS</w:t>
      </w:r>
      <w:proofErr w:type="spellEnd"/>
      <w:r w:rsidR="003632D3" w:rsidRPr="003632D3">
        <w:rPr>
          <w:rFonts w:ascii="Times New Roman" w:hAnsi="Times New Roman" w:cs="Times New Roman"/>
          <w:sz w:val="20"/>
          <w:szCs w:val="20"/>
        </w:rPr>
        <w:t xml:space="preserve"> from Fusarium </w:t>
      </w:r>
      <w:proofErr w:type="spellStart"/>
      <w:r w:rsidR="003632D3" w:rsidRPr="003632D3">
        <w:rPr>
          <w:rFonts w:ascii="Times New Roman" w:hAnsi="Times New Roman" w:cs="Times New Roman"/>
          <w:sz w:val="20"/>
          <w:szCs w:val="20"/>
        </w:rPr>
        <w:t>incarnatum</w:t>
      </w:r>
      <w:proofErr w:type="spellEnd"/>
      <w:r w:rsidR="003632D3" w:rsidRPr="003632D3">
        <w:rPr>
          <w:rFonts w:ascii="Times New Roman" w:hAnsi="Times New Roman" w:cs="Times New Roman"/>
          <w:sz w:val="20"/>
          <w:szCs w:val="20"/>
        </w:rPr>
        <w:t xml:space="preserve">, the full-length gene was amplified. </w:t>
      </w:r>
      <w:proofErr w:type="spellStart"/>
      <w:r w:rsidR="003632D3" w:rsidRPr="003632D3">
        <w:rPr>
          <w:rFonts w:ascii="Times New Roman" w:hAnsi="Times New Roman" w:cs="Times New Roman"/>
          <w:sz w:val="20"/>
          <w:szCs w:val="20"/>
        </w:rPr>
        <w:t>FiPKScDNA</w:t>
      </w:r>
      <w:proofErr w:type="spellEnd"/>
      <w:r w:rsidR="003632D3" w:rsidRPr="003632D3">
        <w:rPr>
          <w:rFonts w:ascii="Times New Roman" w:hAnsi="Times New Roman" w:cs="Times New Roman"/>
          <w:sz w:val="20"/>
          <w:szCs w:val="20"/>
        </w:rPr>
        <w:t xml:space="preserve"> was expressed in E. coli after being cloned.</w:t>
      </w:r>
    </w:p>
    <w:p w14:paraId="647A76F4" w14:textId="77777777" w:rsidR="001C3424" w:rsidRDefault="001C3424" w:rsidP="001C3424">
      <w:pPr>
        <w:spacing w:before="100" w:beforeAutospacing="1" w:after="100" w:afterAutospacing="1" w:line="240" w:lineRule="auto"/>
        <w:rPr>
          <w:rFonts w:ascii="Times New Roman" w:hAnsi="Times New Roman" w:cs="Times New Roman"/>
          <w:b/>
          <w:sz w:val="20"/>
          <w:szCs w:val="20"/>
        </w:rPr>
      </w:pPr>
    </w:p>
    <w:p w14:paraId="5CD7CA8F" w14:textId="77777777" w:rsidR="000B2AC5" w:rsidRDefault="000B2AC5" w:rsidP="001C3424">
      <w:pPr>
        <w:spacing w:before="100" w:beforeAutospacing="1" w:after="100" w:afterAutospacing="1" w:line="240" w:lineRule="auto"/>
        <w:rPr>
          <w:rFonts w:ascii="Times New Roman" w:hAnsi="Times New Roman" w:cs="Times New Roman"/>
          <w:b/>
          <w:sz w:val="20"/>
          <w:szCs w:val="20"/>
        </w:rPr>
      </w:pPr>
    </w:p>
    <w:p w14:paraId="04ABD1EB" w14:textId="77777777" w:rsidR="003A5336" w:rsidRDefault="003A5336" w:rsidP="001C3424">
      <w:pPr>
        <w:spacing w:before="100" w:beforeAutospacing="1" w:after="100" w:afterAutospacing="1" w:line="240" w:lineRule="auto"/>
        <w:rPr>
          <w:rFonts w:ascii="Times New Roman" w:hAnsi="Times New Roman" w:cs="Times New Roman"/>
          <w:b/>
          <w:sz w:val="20"/>
          <w:szCs w:val="20"/>
        </w:rPr>
      </w:pPr>
    </w:p>
    <w:p w14:paraId="7F802702" w14:textId="493B5800" w:rsidR="0043515A" w:rsidRPr="001110DE" w:rsidRDefault="0043515A" w:rsidP="001C3424">
      <w:pPr>
        <w:spacing w:before="100" w:beforeAutospacing="1" w:after="100" w:afterAutospacing="1" w:line="240" w:lineRule="auto"/>
        <w:rPr>
          <w:rFonts w:ascii="Times New Roman" w:hAnsi="Times New Roman" w:cs="Times New Roman"/>
          <w:b/>
          <w:sz w:val="20"/>
          <w:szCs w:val="20"/>
        </w:rPr>
      </w:pPr>
      <w:commentRangeStart w:id="5"/>
      <w:r w:rsidRPr="001110DE">
        <w:rPr>
          <w:rFonts w:ascii="Times New Roman" w:hAnsi="Times New Roman" w:cs="Times New Roman"/>
          <w:b/>
          <w:sz w:val="20"/>
          <w:szCs w:val="20"/>
        </w:rPr>
        <w:lastRenderedPageBreak/>
        <w:t>Polyketides</w:t>
      </w:r>
      <w:commentRangeEnd w:id="5"/>
      <w:r w:rsidR="006E3478">
        <w:rPr>
          <w:rStyle w:val="CommentReference"/>
        </w:rPr>
        <w:commentReference w:id="5"/>
      </w:r>
      <w:r w:rsidRPr="001110DE">
        <w:rPr>
          <w:rFonts w:ascii="Times New Roman" w:hAnsi="Times New Roman" w:cs="Times New Roman"/>
          <w:b/>
          <w:sz w:val="20"/>
          <w:szCs w:val="20"/>
        </w:rPr>
        <w:t xml:space="preserve"> from endophytic fungi</w:t>
      </w:r>
    </w:p>
    <w:p w14:paraId="726577A0"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The search for bioactive compounds from endophytic fungi resulted in the discovery of many novel and existing polyketides. The most often used approach for identifying polyketides is by HPLC of the crude extract of endophytic fungi. After proper fermentation, crude extracts were obtained, which showed several bioactivities. In majority of cases, individually purified new natural compounds showed promising activities like cytotoxic, antimicrobial, or anti-inflammatory.</w:t>
      </w:r>
    </w:p>
    <w:p w14:paraId="3A1C8C33" w14:textId="6B631C25" w:rsidR="0043515A" w:rsidRPr="00A050AB" w:rsidRDefault="002046E3" w:rsidP="00A050AB">
      <w:pPr>
        <w:spacing w:before="100" w:beforeAutospacing="1" w:after="100" w:afterAutospacing="1" w:line="240" w:lineRule="auto"/>
        <w:ind w:firstLine="720"/>
        <w:jc w:val="both"/>
        <w:rPr>
          <w:rFonts w:ascii="Times New Roman" w:hAnsi="Times New Roman" w:cs="Times New Roman"/>
          <w:sz w:val="20"/>
          <w:szCs w:val="20"/>
        </w:rPr>
      </w:pPr>
      <w:r w:rsidRPr="002046E3">
        <w:rPr>
          <w:rFonts w:ascii="Times New Roman" w:hAnsi="Times New Roman" w:cs="Times New Roman"/>
          <w:bCs/>
          <w:sz w:val="20"/>
          <w:szCs w:val="20"/>
        </w:rPr>
        <w:t xml:space="preserve">The endophytic fungus </w:t>
      </w:r>
      <w:proofErr w:type="spellStart"/>
      <w:r w:rsidRPr="00A050AB">
        <w:rPr>
          <w:rFonts w:ascii="Times New Roman" w:hAnsi="Times New Roman" w:cs="Times New Roman"/>
          <w:bCs/>
          <w:i/>
          <w:iCs/>
          <w:sz w:val="20"/>
          <w:szCs w:val="20"/>
        </w:rPr>
        <w:t>Aplosporella</w:t>
      </w:r>
      <w:proofErr w:type="spellEnd"/>
      <w:r w:rsidRPr="00A050AB">
        <w:rPr>
          <w:rFonts w:ascii="Times New Roman" w:hAnsi="Times New Roman" w:cs="Times New Roman"/>
          <w:bCs/>
          <w:i/>
          <w:iCs/>
          <w:sz w:val="20"/>
          <w:szCs w:val="20"/>
        </w:rPr>
        <w:t xml:space="preserve"> </w:t>
      </w:r>
      <w:proofErr w:type="spellStart"/>
      <w:r w:rsidRPr="00A050AB">
        <w:rPr>
          <w:rFonts w:ascii="Times New Roman" w:hAnsi="Times New Roman" w:cs="Times New Roman"/>
          <w:bCs/>
          <w:i/>
          <w:iCs/>
          <w:sz w:val="20"/>
          <w:szCs w:val="20"/>
        </w:rPr>
        <w:t>javeedii</w:t>
      </w:r>
      <w:proofErr w:type="spellEnd"/>
      <w:r w:rsidR="003A5336">
        <w:rPr>
          <w:rFonts w:ascii="Times New Roman" w:hAnsi="Times New Roman" w:cs="Times New Roman"/>
          <w:bCs/>
          <w:sz w:val="20"/>
          <w:szCs w:val="20"/>
        </w:rPr>
        <w:t xml:space="preserve"> </w:t>
      </w:r>
      <w:r w:rsidRPr="002046E3">
        <w:rPr>
          <w:rFonts w:ascii="Times New Roman" w:hAnsi="Times New Roman" w:cs="Times New Roman"/>
          <w:bCs/>
          <w:sz w:val="20"/>
          <w:szCs w:val="20"/>
        </w:rPr>
        <w:t xml:space="preserve">was isolated from the plant </w:t>
      </w:r>
      <w:proofErr w:type="spellStart"/>
      <w:r w:rsidRPr="00A050AB">
        <w:rPr>
          <w:rFonts w:ascii="Times New Roman" w:hAnsi="Times New Roman" w:cs="Times New Roman"/>
          <w:bCs/>
          <w:i/>
          <w:iCs/>
          <w:sz w:val="20"/>
          <w:szCs w:val="20"/>
        </w:rPr>
        <w:t>Orychophragmus</w:t>
      </w:r>
      <w:proofErr w:type="spellEnd"/>
      <w:r w:rsidRPr="00A050AB">
        <w:rPr>
          <w:rFonts w:ascii="Times New Roman" w:hAnsi="Times New Roman" w:cs="Times New Roman"/>
          <w:bCs/>
          <w:i/>
          <w:iCs/>
          <w:sz w:val="20"/>
          <w:szCs w:val="20"/>
        </w:rPr>
        <w:t xml:space="preserve"> violaceus</w:t>
      </w:r>
      <w:r w:rsidRPr="002046E3">
        <w:rPr>
          <w:rFonts w:ascii="Times New Roman" w:hAnsi="Times New Roman" w:cs="Times New Roman"/>
          <w:bCs/>
          <w:sz w:val="20"/>
          <w:szCs w:val="20"/>
        </w:rPr>
        <w:t xml:space="preserve">, </w:t>
      </w:r>
      <w:r w:rsidR="003A5336">
        <w:rPr>
          <w:rFonts w:ascii="Times New Roman" w:hAnsi="Times New Roman" w:cs="Times New Roman"/>
          <w:bCs/>
          <w:sz w:val="20"/>
          <w:szCs w:val="20"/>
        </w:rPr>
        <w:t xml:space="preserve">and </w:t>
      </w:r>
      <w:r w:rsidRPr="002046E3">
        <w:rPr>
          <w:rFonts w:ascii="Times New Roman" w:hAnsi="Times New Roman" w:cs="Times New Roman"/>
          <w:bCs/>
          <w:sz w:val="20"/>
          <w:szCs w:val="20"/>
        </w:rPr>
        <w:t xml:space="preserve">produced six new polyketides called </w:t>
      </w:r>
      <w:proofErr w:type="spellStart"/>
      <w:r w:rsidRPr="002046E3">
        <w:rPr>
          <w:rFonts w:ascii="Times New Roman" w:hAnsi="Times New Roman" w:cs="Times New Roman"/>
          <w:bCs/>
          <w:sz w:val="20"/>
          <w:szCs w:val="20"/>
        </w:rPr>
        <w:t>aplojaveediins</w:t>
      </w:r>
      <w:proofErr w:type="spellEnd"/>
      <w:r w:rsidRPr="002046E3">
        <w:rPr>
          <w:rFonts w:ascii="Times New Roman" w:hAnsi="Times New Roman" w:cs="Times New Roman"/>
          <w:bCs/>
          <w:sz w:val="20"/>
          <w:szCs w:val="20"/>
        </w:rPr>
        <w:t xml:space="preserve"> A–F.</w:t>
      </w:r>
      <w:r w:rsidRPr="002046E3">
        <w:rPr>
          <w:rFonts w:ascii="Times New Roman" w:hAnsi="Times New Roman" w:cs="Times New Roman"/>
          <w:b/>
          <w:sz w:val="20"/>
          <w:szCs w:val="20"/>
        </w:rPr>
        <w:t xml:space="preserve"> </w:t>
      </w:r>
      <w:r w:rsidR="007D7CB3" w:rsidRPr="001110DE">
        <w:rPr>
          <w:rFonts w:ascii="Times New Roman" w:hAnsi="Times New Roman" w:cs="Times New Roman"/>
          <w:b/>
          <w:sz w:val="20"/>
          <w:szCs w:val="20"/>
        </w:rPr>
        <w:t>[31</w:t>
      </w:r>
      <w:r w:rsidR="0043515A" w:rsidRPr="001110DE">
        <w:rPr>
          <w:rFonts w:ascii="Times New Roman" w:hAnsi="Times New Roman" w:cs="Times New Roman"/>
          <w:b/>
          <w:sz w:val="20"/>
          <w:szCs w:val="20"/>
        </w:rPr>
        <w:t>]</w:t>
      </w:r>
      <w:r w:rsidR="0043515A" w:rsidRPr="001110DE">
        <w:rPr>
          <w:rFonts w:ascii="Times New Roman" w:hAnsi="Times New Roman" w:cs="Times New Roman"/>
          <w:i/>
          <w:sz w:val="20"/>
          <w:szCs w:val="20"/>
        </w:rPr>
        <w:t xml:space="preserve">. </w:t>
      </w:r>
      <w:r w:rsidR="00EB3C62" w:rsidRPr="001110DE">
        <w:rPr>
          <w:rFonts w:ascii="Times New Roman" w:hAnsi="Times New Roman" w:cs="Times New Roman"/>
          <w:sz w:val="20"/>
          <w:szCs w:val="20"/>
        </w:rPr>
        <w:t>NMR and MS data analysis elucidated the structure of these metabolites</w:t>
      </w:r>
      <w:r w:rsidR="0043515A" w:rsidRPr="001110DE">
        <w:rPr>
          <w:rFonts w:ascii="Times New Roman" w:hAnsi="Times New Roman" w:cs="Times New Roman"/>
          <w:sz w:val="20"/>
          <w:szCs w:val="20"/>
        </w:rPr>
        <w:t xml:space="preserve">. All the compounds were evaluated for antibacterial activities. Only compounds 1 and 6 displayed antibacterial activities against ATCC 29213 and ATCC 70699 strains of </w:t>
      </w:r>
      <w:r w:rsidR="0043515A" w:rsidRPr="001110DE">
        <w:rPr>
          <w:rFonts w:ascii="Times New Roman" w:hAnsi="Times New Roman" w:cs="Times New Roman"/>
          <w:i/>
          <w:sz w:val="20"/>
          <w:szCs w:val="20"/>
        </w:rPr>
        <w:t xml:space="preserve">Staphylococcus aureus. </w:t>
      </w:r>
      <w:r w:rsidR="0043515A" w:rsidRPr="001110DE">
        <w:rPr>
          <w:rFonts w:ascii="Times New Roman" w:hAnsi="Times New Roman" w:cs="Times New Roman"/>
          <w:sz w:val="20"/>
          <w:szCs w:val="20"/>
        </w:rPr>
        <w:t xml:space="preserve">Among these compounds, only compound 1 showed antifungal activity against </w:t>
      </w:r>
      <w:r w:rsidR="0043515A" w:rsidRPr="001110DE">
        <w:rPr>
          <w:rFonts w:ascii="Times New Roman" w:hAnsi="Times New Roman" w:cs="Times New Roman"/>
          <w:i/>
          <w:sz w:val="20"/>
          <w:szCs w:val="20"/>
        </w:rPr>
        <w:t xml:space="preserve">Candida albicans </w:t>
      </w:r>
      <w:r w:rsidR="0043515A" w:rsidRPr="001110DE">
        <w:rPr>
          <w:rFonts w:ascii="Times New Roman" w:hAnsi="Times New Roman" w:cs="Times New Roman"/>
          <w:sz w:val="20"/>
          <w:szCs w:val="20"/>
        </w:rPr>
        <w:t xml:space="preserve">strain ATCC 2433 in both agar plate diffusion assay and </w:t>
      </w:r>
      <w:r w:rsidR="00A14363">
        <w:rPr>
          <w:rFonts w:ascii="Times New Roman" w:hAnsi="Times New Roman" w:cs="Times New Roman"/>
          <w:sz w:val="20"/>
          <w:szCs w:val="20"/>
        </w:rPr>
        <w:t>micro broth</w:t>
      </w:r>
      <w:r w:rsidR="0043515A" w:rsidRPr="001110DE">
        <w:rPr>
          <w:rFonts w:ascii="Times New Roman" w:hAnsi="Times New Roman" w:cs="Times New Roman"/>
          <w:sz w:val="20"/>
          <w:szCs w:val="20"/>
        </w:rPr>
        <w:t xml:space="preserve"> dilution assay. Time </w:t>
      </w:r>
      <w:proofErr w:type="gramStart"/>
      <w:r w:rsidR="0043515A" w:rsidRPr="001110DE">
        <w:rPr>
          <w:rFonts w:ascii="Times New Roman" w:hAnsi="Times New Roman" w:cs="Times New Roman"/>
          <w:sz w:val="20"/>
          <w:szCs w:val="20"/>
        </w:rPr>
        <w:t>kill</w:t>
      </w:r>
      <w:proofErr w:type="gramEnd"/>
      <w:r w:rsidR="0043515A" w:rsidRPr="001110DE">
        <w:rPr>
          <w:rFonts w:ascii="Times New Roman" w:hAnsi="Times New Roman" w:cs="Times New Roman"/>
          <w:sz w:val="20"/>
          <w:szCs w:val="20"/>
        </w:rPr>
        <w:t xml:space="preserve"> assay of compound 1 (Fig 1.1) against </w:t>
      </w:r>
      <w:r w:rsidR="0043515A" w:rsidRPr="001110DE">
        <w:rPr>
          <w:rFonts w:ascii="Times New Roman" w:hAnsi="Times New Roman" w:cs="Times New Roman"/>
          <w:i/>
          <w:sz w:val="20"/>
          <w:szCs w:val="20"/>
        </w:rPr>
        <w:t xml:space="preserve">Candida albicans </w:t>
      </w:r>
      <w:r w:rsidR="0043515A" w:rsidRPr="001110DE">
        <w:rPr>
          <w:rFonts w:ascii="Times New Roman" w:hAnsi="Times New Roman" w:cs="Times New Roman"/>
          <w:sz w:val="20"/>
          <w:szCs w:val="20"/>
        </w:rPr>
        <w:t xml:space="preserve">exhibited a faster killing rate than the positive control hygromycin B. </w:t>
      </w:r>
    </w:p>
    <w:p w14:paraId="743B56C4" w14:textId="710429DF" w:rsidR="0043515A" w:rsidRPr="001110DE" w:rsidRDefault="002E56A6" w:rsidP="004B1E5B">
      <w:pPr>
        <w:spacing w:before="100" w:beforeAutospacing="1" w:after="100" w:afterAutospacing="1" w:line="240" w:lineRule="auto"/>
        <w:ind w:firstLine="720"/>
        <w:jc w:val="both"/>
        <w:rPr>
          <w:rFonts w:ascii="Times New Roman" w:hAnsi="Times New Roman" w:cs="Times New Roman"/>
          <w:sz w:val="20"/>
          <w:szCs w:val="20"/>
        </w:rPr>
      </w:pPr>
      <w:commentRangeStart w:id="6"/>
      <w:r w:rsidRPr="001110DE">
        <w:rPr>
          <w:rFonts w:ascii="Times New Roman" w:hAnsi="Times New Roman" w:cs="Times New Roman"/>
          <w:sz w:val="20"/>
          <w:szCs w:val="20"/>
        </w:rPr>
        <w:t>Penicillium commune QQF</w:t>
      </w:r>
      <w:commentRangeEnd w:id="6"/>
      <w:r w:rsidR="006E3478">
        <w:rPr>
          <w:rStyle w:val="CommentReference"/>
        </w:rPr>
        <w:commentReference w:id="6"/>
      </w:r>
      <w:r w:rsidRPr="001110DE">
        <w:rPr>
          <w:rFonts w:ascii="Times New Roman" w:hAnsi="Times New Roman" w:cs="Times New Roman"/>
          <w:sz w:val="20"/>
          <w:szCs w:val="20"/>
        </w:rPr>
        <w:t xml:space="preserve">-3, which was isolated from the fruit of the mangrove plant </w:t>
      </w:r>
      <w:commentRangeStart w:id="7"/>
      <w:proofErr w:type="spellStart"/>
      <w:r w:rsidRPr="000B2AC5">
        <w:rPr>
          <w:rFonts w:ascii="Times New Roman" w:hAnsi="Times New Roman" w:cs="Times New Roman"/>
          <w:i/>
          <w:iCs/>
          <w:sz w:val="20"/>
          <w:szCs w:val="20"/>
        </w:rPr>
        <w:t>Kandelia</w:t>
      </w:r>
      <w:proofErr w:type="spellEnd"/>
      <w:r w:rsidRPr="000B2AC5">
        <w:rPr>
          <w:rFonts w:ascii="Times New Roman" w:hAnsi="Times New Roman" w:cs="Times New Roman"/>
          <w:i/>
          <w:iCs/>
          <w:sz w:val="20"/>
          <w:szCs w:val="20"/>
        </w:rPr>
        <w:t xml:space="preserve"> </w:t>
      </w:r>
      <w:proofErr w:type="spellStart"/>
      <w:r w:rsidRPr="000B2AC5">
        <w:rPr>
          <w:rFonts w:ascii="Times New Roman" w:hAnsi="Times New Roman" w:cs="Times New Roman"/>
          <w:i/>
          <w:iCs/>
          <w:sz w:val="20"/>
          <w:szCs w:val="20"/>
        </w:rPr>
        <w:t>candel</w:t>
      </w:r>
      <w:commentRangeEnd w:id="7"/>
      <w:proofErr w:type="spellEnd"/>
      <w:r w:rsidR="006E3478" w:rsidRPr="000B2AC5">
        <w:rPr>
          <w:rStyle w:val="CommentReference"/>
          <w:i/>
          <w:iCs/>
        </w:rPr>
        <w:commentReference w:id="7"/>
      </w:r>
      <w:r w:rsidRPr="001110DE">
        <w:rPr>
          <w:rFonts w:ascii="Times New Roman" w:hAnsi="Times New Roman" w:cs="Times New Roman"/>
          <w:sz w:val="20"/>
          <w:szCs w:val="20"/>
        </w:rPr>
        <w:t xml:space="preserve">, produced ten novel </w:t>
      </w:r>
      <w:proofErr w:type="spellStart"/>
      <w:r w:rsidRPr="001110DE">
        <w:rPr>
          <w:rFonts w:ascii="Times New Roman" w:hAnsi="Times New Roman" w:cs="Times New Roman"/>
          <w:sz w:val="20"/>
          <w:szCs w:val="20"/>
        </w:rPr>
        <w:t>isocoumarins</w:t>
      </w:r>
      <w:proofErr w:type="spellEnd"/>
      <w:r w:rsidRPr="001110DE">
        <w:rPr>
          <w:rFonts w:ascii="Times New Roman" w:hAnsi="Times New Roman" w:cs="Times New Roman"/>
          <w:sz w:val="20"/>
          <w:szCs w:val="20"/>
        </w:rPr>
        <w:t xml:space="preserve"> known as </w:t>
      </w:r>
      <w:proofErr w:type="spellStart"/>
      <w:r w:rsidRPr="001110DE">
        <w:rPr>
          <w:rFonts w:ascii="Times New Roman" w:hAnsi="Times New Roman" w:cs="Times New Roman"/>
          <w:sz w:val="20"/>
          <w:szCs w:val="20"/>
        </w:rPr>
        <w:t>peniisocoumarins</w:t>
      </w:r>
      <w:proofErr w:type="spellEnd"/>
      <w:r w:rsidRPr="001110DE">
        <w:rPr>
          <w:rFonts w:ascii="Times New Roman" w:hAnsi="Times New Roman" w:cs="Times New Roman"/>
          <w:sz w:val="20"/>
          <w:szCs w:val="20"/>
        </w:rPr>
        <w:t xml:space="preserve"> A–J</w:t>
      </w:r>
      <w:r w:rsidR="0043515A" w:rsidRPr="001110DE">
        <w:rPr>
          <w:rFonts w:ascii="Times New Roman" w:hAnsi="Times New Roman" w:cs="Times New Roman"/>
          <w:sz w:val="20"/>
          <w:szCs w:val="20"/>
        </w:rPr>
        <w:t xml:space="preserve">, along with three known analogs </w:t>
      </w:r>
      <w:r w:rsidR="001A178C" w:rsidRPr="001110DE">
        <w:rPr>
          <w:rFonts w:ascii="Times New Roman" w:hAnsi="Times New Roman" w:cs="Times New Roman"/>
          <w:b/>
          <w:sz w:val="20"/>
          <w:szCs w:val="20"/>
        </w:rPr>
        <w:t>[32</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The structure of these coumarins was elucidated by a spectroscopic method including single-crystal x-ray diffraction, Mosher's method, and electronic circular </w:t>
      </w:r>
      <w:r w:rsidR="00A14363">
        <w:rPr>
          <w:rFonts w:ascii="Times New Roman" w:hAnsi="Times New Roman" w:cs="Times New Roman"/>
          <w:sz w:val="20"/>
          <w:szCs w:val="20"/>
        </w:rPr>
        <w:t>dichroism</w:t>
      </w:r>
      <w:r w:rsidR="0043515A" w:rsidRPr="001110DE">
        <w:rPr>
          <w:rFonts w:ascii="Times New Roman" w:hAnsi="Times New Roman" w:cs="Times New Roman"/>
          <w:sz w:val="20"/>
          <w:szCs w:val="20"/>
        </w:rPr>
        <w:t xml:space="preserve"> data. The inhibitory actions of these compounds against α-glucosidase were investigated. </w:t>
      </w:r>
      <w:r w:rsidR="00EF6610" w:rsidRPr="001110DE">
        <w:rPr>
          <w:rFonts w:ascii="Times New Roman" w:hAnsi="Times New Roman" w:cs="Times New Roman"/>
          <w:sz w:val="20"/>
          <w:szCs w:val="20"/>
        </w:rPr>
        <w:t>Compounds</w:t>
      </w:r>
      <w:r w:rsidR="0043515A" w:rsidRPr="001110DE">
        <w:rPr>
          <w:rFonts w:ascii="Times New Roman" w:hAnsi="Times New Roman" w:cs="Times New Roman"/>
          <w:sz w:val="20"/>
          <w:szCs w:val="20"/>
        </w:rPr>
        <w:t xml:space="preserve"> 3 (Fig 1.3), 7 (Fig 1.2), 9 (Fig 1.5) and 11 (Fig 1.4) were more potent than acarbose, which served as a positive control. The IC</w:t>
      </w:r>
      <w:r w:rsidR="0043515A" w:rsidRPr="001110DE">
        <w:rPr>
          <w:rFonts w:ascii="Times New Roman" w:hAnsi="Times New Roman" w:cs="Times New Roman"/>
          <w:sz w:val="20"/>
          <w:szCs w:val="20"/>
          <w:vertAlign w:val="subscript"/>
        </w:rPr>
        <w:t xml:space="preserve">50 </w:t>
      </w:r>
      <w:r w:rsidR="0043515A" w:rsidRPr="001110DE">
        <w:rPr>
          <w:rFonts w:ascii="Times New Roman" w:hAnsi="Times New Roman" w:cs="Times New Roman"/>
          <w:sz w:val="20"/>
          <w:szCs w:val="20"/>
        </w:rPr>
        <w:t>values were in the range of 38.1 to 78.1 µM. With an IC</w:t>
      </w:r>
      <w:r w:rsidR="0043515A" w:rsidRPr="001110DE">
        <w:rPr>
          <w:rFonts w:ascii="Times New Roman" w:hAnsi="Times New Roman" w:cs="Times New Roman"/>
          <w:sz w:val="20"/>
          <w:szCs w:val="20"/>
          <w:vertAlign w:val="subscript"/>
        </w:rPr>
        <w:t xml:space="preserve">50 </w:t>
      </w:r>
      <w:r w:rsidR="0043515A" w:rsidRPr="001110DE">
        <w:rPr>
          <w:rFonts w:ascii="Times New Roman" w:hAnsi="Times New Roman" w:cs="Times New Roman"/>
          <w:sz w:val="20"/>
          <w:szCs w:val="20"/>
        </w:rPr>
        <w:t xml:space="preserve">value of 20.7µM, compound 7 showed significant </w:t>
      </w:r>
      <w:proofErr w:type="spellStart"/>
      <w:r w:rsidR="0043515A" w:rsidRPr="001110DE">
        <w:rPr>
          <w:rFonts w:ascii="Times New Roman" w:hAnsi="Times New Roman" w:cs="Times New Roman"/>
          <w:sz w:val="20"/>
          <w:szCs w:val="20"/>
        </w:rPr>
        <w:t>MptpB</w:t>
      </w:r>
      <w:proofErr w:type="spellEnd"/>
      <w:r w:rsidR="0043515A" w:rsidRPr="001110DE">
        <w:rPr>
          <w:rFonts w:ascii="Times New Roman" w:hAnsi="Times New Roman" w:cs="Times New Roman"/>
          <w:sz w:val="20"/>
          <w:szCs w:val="20"/>
        </w:rPr>
        <w:t xml:space="preserve"> inhibitory action. </w:t>
      </w:r>
    </w:p>
    <w:p w14:paraId="237CA008" w14:textId="0F15C84D" w:rsidR="0043515A" w:rsidRPr="001110DE" w:rsidRDefault="000B1F98" w:rsidP="004B1E5B">
      <w:pPr>
        <w:spacing w:before="100" w:beforeAutospacing="1" w:after="100" w:afterAutospacing="1" w:line="240" w:lineRule="auto"/>
        <w:ind w:firstLine="720"/>
        <w:jc w:val="both"/>
        <w:rPr>
          <w:rFonts w:ascii="Times New Roman" w:hAnsi="Times New Roman" w:cs="Times New Roman"/>
          <w:sz w:val="20"/>
          <w:szCs w:val="20"/>
        </w:rPr>
      </w:pPr>
      <w:r w:rsidRPr="000B1F98">
        <w:rPr>
          <w:rFonts w:ascii="Times New Roman" w:hAnsi="Times New Roman" w:cs="Times New Roman"/>
          <w:sz w:val="20"/>
          <w:szCs w:val="20"/>
        </w:rPr>
        <w:t xml:space="preserve">Four α-pyrone derivatives, </w:t>
      </w:r>
      <w:proofErr w:type="spellStart"/>
      <w:r w:rsidRPr="000B1F98">
        <w:rPr>
          <w:rFonts w:ascii="Times New Roman" w:hAnsi="Times New Roman" w:cs="Times New Roman"/>
          <w:sz w:val="20"/>
          <w:szCs w:val="20"/>
        </w:rPr>
        <w:t>xylariaopyrones</w:t>
      </w:r>
      <w:proofErr w:type="spellEnd"/>
      <w:r w:rsidRPr="000B1F98">
        <w:rPr>
          <w:rFonts w:ascii="Times New Roman" w:hAnsi="Times New Roman" w:cs="Times New Roman"/>
          <w:sz w:val="20"/>
          <w:szCs w:val="20"/>
        </w:rPr>
        <w:t xml:space="preserve"> A-D, were obtained from the ethyl acetate extract of </w:t>
      </w:r>
      <w:proofErr w:type="spellStart"/>
      <w:r w:rsidRPr="000B1F98">
        <w:rPr>
          <w:rFonts w:ascii="Times New Roman" w:hAnsi="Times New Roman" w:cs="Times New Roman"/>
          <w:i/>
          <w:iCs/>
          <w:sz w:val="20"/>
          <w:szCs w:val="20"/>
        </w:rPr>
        <w:t>Xylariales</w:t>
      </w:r>
      <w:proofErr w:type="spellEnd"/>
      <w:r w:rsidRPr="000B1F98">
        <w:rPr>
          <w:rFonts w:ascii="Times New Roman" w:hAnsi="Times New Roman" w:cs="Times New Roman"/>
          <w:sz w:val="20"/>
          <w:szCs w:val="20"/>
        </w:rPr>
        <w:t xml:space="preserve"> sp. (HM1), an endophytic fungus isolated from the leaves of </w:t>
      </w:r>
      <w:proofErr w:type="spellStart"/>
      <w:r w:rsidRPr="000B1F98">
        <w:rPr>
          <w:rFonts w:ascii="Times New Roman" w:hAnsi="Times New Roman" w:cs="Times New Roman"/>
          <w:i/>
          <w:iCs/>
          <w:sz w:val="20"/>
          <w:szCs w:val="20"/>
        </w:rPr>
        <w:t>Distylium</w:t>
      </w:r>
      <w:proofErr w:type="spellEnd"/>
      <w:r w:rsidRPr="000B1F98">
        <w:rPr>
          <w:rFonts w:ascii="Times New Roman" w:hAnsi="Times New Roman" w:cs="Times New Roman"/>
          <w:i/>
          <w:iCs/>
          <w:sz w:val="20"/>
          <w:szCs w:val="20"/>
        </w:rPr>
        <w:t xml:space="preserve"> </w:t>
      </w:r>
      <w:proofErr w:type="spellStart"/>
      <w:r w:rsidRPr="000B1F98">
        <w:rPr>
          <w:rFonts w:ascii="Times New Roman" w:hAnsi="Times New Roman" w:cs="Times New Roman"/>
          <w:i/>
          <w:iCs/>
          <w:sz w:val="20"/>
          <w:szCs w:val="20"/>
        </w:rPr>
        <w:t>chinense</w:t>
      </w:r>
      <w:proofErr w:type="spellEnd"/>
      <w:r w:rsidRPr="000B1F98">
        <w:rPr>
          <w:rFonts w:ascii="Times New Roman" w:hAnsi="Times New Roman" w:cs="Times New Roman"/>
          <w:sz w:val="20"/>
          <w:szCs w:val="20"/>
        </w:rPr>
        <w:t>.</w:t>
      </w:r>
      <w:r w:rsidR="0043515A" w:rsidRPr="001110DE">
        <w:rPr>
          <w:rFonts w:ascii="Times New Roman" w:hAnsi="Times New Roman" w:cs="Times New Roman"/>
          <w:sz w:val="20"/>
          <w:szCs w:val="20"/>
        </w:rPr>
        <w:t xml:space="preserve"> </w:t>
      </w:r>
      <w:r w:rsidR="00254BBF" w:rsidRPr="001110DE">
        <w:rPr>
          <w:rFonts w:ascii="Times New Roman" w:hAnsi="Times New Roman" w:cs="Times New Roman"/>
          <w:b/>
          <w:sz w:val="20"/>
          <w:szCs w:val="20"/>
        </w:rPr>
        <w:t>[33</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Antimicrobial inhibitory activity was observed in </w:t>
      </w:r>
      <w:proofErr w:type="spellStart"/>
      <w:r w:rsidR="0043515A" w:rsidRPr="001110DE">
        <w:rPr>
          <w:rFonts w:ascii="Times New Roman" w:hAnsi="Times New Roman" w:cs="Times New Roman"/>
          <w:sz w:val="20"/>
          <w:szCs w:val="20"/>
        </w:rPr>
        <w:t>xylariopyrones</w:t>
      </w:r>
      <w:proofErr w:type="spellEnd"/>
      <w:r w:rsidR="0043515A" w:rsidRPr="001110DE">
        <w:rPr>
          <w:rFonts w:ascii="Times New Roman" w:hAnsi="Times New Roman" w:cs="Times New Roman"/>
          <w:sz w:val="20"/>
          <w:szCs w:val="20"/>
        </w:rPr>
        <w:t xml:space="preserve"> A-D, with MIC values </w:t>
      </w:r>
      <w:r w:rsidR="007244DA" w:rsidRPr="001110DE">
        <w:rPr>
          <w:rFonts w:ascii="Times New Roman" w:hAnsi="Times New Roman" w:cs="Times New Roman"/>
          <w:sz w:val="20"/>
          <w:szCs w:val="20"/>
        </w:rPr>
        <w:t>in the range</w:t>
      </w:r>
      <w:r w:rsidR="0043515A" w:rsidRPr="001110DE">
        <w:rPr>
          <w:rFonts w:ascii="Times New Roman" w:hAnsi="Times New Roman" w:cs="Times New Roman"/>
          <w:sz w:val="20"/>
          <w:szCs w:val="20"/>
        </w:rPr>
        <w:t xml:space="preserve"> from 20.5 to 50.6 µg/</w:t>
      </w:r>
      <w:proofErr w:type="spellStart"/>
      <w:r w:rsidR="0043515A" w:rsidRPr="001110DE">
        <w:rPr>
          <w:rFonts w:ascii="Times New Roman" w:hAnsi="Times New Roman" w:cs="Times New Roman"/>
          <w:sz w:val="20"/>
          <w:szCs w:val="20"/>
        </w:rPr>
        <w:t>mL.</w:t>
      </w:r>
      <w:proofErr w:type="spellEnd"/>
      <w:r w:rsidR="0043515A" w:rsidRPr="001110DE">
        <w:rPr>
          <w:rFonts w:ascii="Times New Roman" w:hAnsi="Times New Roman" w:cs="Times New Roman"/>
          <w:sz w:val="20"/>
          <w:szCs w:val="20"/>
        </w:rPr>
        <w:t xml:space="preserve"> </w:t>
      </w:r>
      <w:r w:rsidR="00EF6610" w:rsidRPr="001110DE">
        <w:rPr>
          <w:rFonts w:ascii="Times New Roman" w:hAnsi="Times New Roman" w:cs="Times New Roman"/>
          <w:sz w:val="20"/>
          <w:szCs w:val="20"/>
        </w:rPr>
        <w:t xml:space="preserve">Against the four cancer cell lines put to the test, none of the metabolites showed cytotoxicity. </w:t>
      </w:r>
      <w:r w:rsidR="0043515A" w:rsidRPr="001110DE">
        <w:rPr>
          <w:rFonts w:ascii="Times New Roman" w:hAnsi="Times New Roman" w:cs="Times New Roman"/>
          <w:sz w:val="20"/>
          <w:szCs w:val="20"/>
        </w:rPr>
        <w:t xml:space="preserve">Additionally, the results of the metabolites’ inhibitory action on brine shrimp showed inhibition percentages </w:t>
      </w:r>
      <w:r w:rsidR="006F3A5B" w:rsidRPr="001110DE">
        <w:rPr>
          <w:rFonts w:ascii="Times New Roman" w:hAnsi="Times New Roman" w:cs="Times New Roman"/>
          <w:sz w:val="20"/>
          <w:szCs w:val="20"/>
        </w:rPr>
        <w:t>varying</w:t>
      </w:r>
      <w:r w:rsidR="0043515A" w:rsidRPr="001110DE">
        <w:rPr>
          <w:rFonts w:ascii="Times New Roman" w:hAnsi="Times New Roman" w:cs="Times New Roman"/>
          <w:sz w:val="20"/>
          <w:szCs w:val="20"/>
        </w:rPr>
        <w:t xml:space="preserve"> from 42 to 82%.</w:t>
      </w:r>
    </w:p>
    <w:p w14:paraId="7F140C13" w14:textId="2022030F"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The endophyte, </w:t>
      </w:r>
      <w:r w:rsidRPr="001110DE">
        <w:rPr>
          <w:rFonts w:ascii="Times New Roman" w:hAnsi="Times New Roman" w:cs="Times New Roman"/>
          <w:i/>
          <w:sz w:val="20"/>
          <w:szCs w:val="20"/>
        </w:rPr>
        <w:t>Penicillium</w:t>
      </w:r>
      <w:r w:rsidR="006C36AA">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ochrochloronthe</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isolated from </w:t>
      </w:r>
      <w:r w:rsidRPr="001110DE">
        <w:rPr>
          <w:rFonts w:ascii="Times New Roman" w:hAnsi="Times New Roman" w:cs="Times New Roman"/>
          <w:i/>
          <w:sz w:val="20"/>
          <w:szCs w:val="20"/>
        </w:rPr>
        <w:t xml:space="preserve">Taxus media </w:t>
      </w:r>
      <w:r w:rsidRPr="001110DE">
        <w:rPr>
          <w:rFonts w:ascii="Times New Roman" w:hAnsi="Times New Roman" w:cs="Times New Roman"/>
          <w:sz w:val="20"/>
          <w:szCs w:val="20"/>
        </w:rPr>
        <w:t xml:space="preserve">yielded three new 3,4,6- trisubstituted α-pyrone derivatives, </w:t>
      </w:r>
      <w:r w:rsidRPr="001110DE">
        <w:rPr>
          <w:rFonts w:ascii="Times New Roman" w:eastAsia="MyriadPro-Regular" w:hAnsi="Times New Roman" w:cs="Times New Roman"/>
          <w:sz w:val="20"/>
          <w:szCs w:val="20"/>
        </w:rPr>
        <w:t>namely 6-(2</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R</w:t>
      </w:r>
      <w:r w:rsidRPr="001110DE">
        <w:rPr>
          <w:rFonts w:ascii="Times New Roman" w:eastAsia="MyriadPro-Regular" w:hAnsi="Times New Roman" w:cs="Times New Roman"/>
          <w:sz w:val="20"/>
          <w:szCs w:val="20"/>
        </w:rPr>
        <w:t>hydroxy-3</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E</w:t>
      </w:r>
      <w:r w:rsidRPr="001110DE">
        <w:rPr>
          <w:rFonts w:ascii="Times New Roman" w:eastAsia="MyriadPro-Regular" w:hAnsi="Times New Roman" w:cs="Times New Roman"/>
          <w:sz w:val="20"/>
          <w:szCs w:val="20"/>
        </w:rPr>
        <w:t>,5</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E</w:t>
      </w:r>
      <w:r w:rsidRPr="001110DE">
        <w:rPr>
          <w:rFonts w:ascii="Times New Roman" w:eastAsia="MyriadPro-Regular" w:hAnsi="Times New Roman" w:cs="Times New Roman"/>
          <w:sz w:val="20"/>
          <w:szCs w:val="20"/>
        </w:rPr>
        <w:t>-diene-1</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sz w:val="20"/>
          <w:szCs w:val="20"/>
        </w:rPr>
        <w:t>-heptyl)-4-hydroxy3methyl-2H-pyran-2-one, 6-(2</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S</w:t>
      </w:r>
      <w:r w:rsidRPr="001110DE">
        <w:rPr>
          <w:rFonts w:ascii="Times New Roman" w:eastAsia="MyriadPro-Regular" w:hAnsi="Times New Roman" w:cs="Times New Roman"/>
          <w:sz w:val="20"/>
          <w:szCs w:val="20"/>
        </w:rPr>
        <w:t>-hydroxy-5</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E</w:t>
      </w:r>
      <w:r w:rsidRPr="001110DE">
        <w:rPr>
          <w:rFonts w:ascii="Times New Roman" w:eastAsia="MyriadPro-Regular" w:hAnsi="Times New Roman" w:cs="Times New Roman"/>
          <w:sz w:val="20"/>
          <w:szCs w:val="20"/>
        </w:rPr>
        <w:t>-ene-1</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sz w:val="20"/>
          <w:szCs w:val="20"/>
        </w:rPr>
        <w:t>-heptyl)-4-hydroxy-3-methyl-2H-pyran-2-one, and 6-(2</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S</w:t>
      </w:r>
      <w:r w:rsidRPr="001110DE">
        <w:rPr>
          <w:rFonts w:ascii="Times New Roman" w:eastAsia="MyriadPro-Regular" w:hAnsi="Times New Roman" w:cs="Times New Roman"/>
          <w:sz w:val="20"/>
          <w:szCs w:val="20"/>
        </w:rPr>
        <w:t>-hydroxy-1</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sz w:val="20"/>
          <w:szCs w:val="20"/>
        </w:rPr>
        <w:t xml:space="preserve">-heptyl)-4-hydroxy-3-methyl-2Hpyran-2-one </w:t>
      </w:r>
      <w:r w:rsidR="00254BBF" w:rsidRPr="001110DE">
        <w:rPr>
          <w:rFonts w:ascii="Times New Roman" w:eastAsia="MyriadPro-Regular" w:hAnsi="Times New Roman" w:cs="Times New Roman"/>
          <w:b/>
          <w:sz w:val="20"/>
          <w:szCs w:val="20"/>
        </w:rPr>
        <w:t>[3</w:t>
      </w:r>
      <w:r w:rsidRPr="001110DE">
        <w:rPr>
          <w:rFonts w:ascii="Times New Roman" w:eastAsia="MyriadPro-Regular" w:hAnsi="Times New Roman" w:cs="Times New Roman"/>
          <w:b/>
          <w:sz w:val="20"/>
          <w:szCs w:val="20"/>
        </w:rPr>
        <w:t>4]</w:t>
      </w:r>
      <w:r w:rsidRPr="001110DE">
        <w:rPr>
          <w:rFonts w:ascii="Times New Roman" w:eastAsia="MyriadPro-Regular" w:hAnsi="Times New Roman" w:cs="Times New Roman"/>
          <w:sz w:val="20"/>
          <w:szCs w:val="20"/>
        </w:rPr>
        <w:t>. With a MIC value of 12.5 µg/ml, the compounds showed substantial activity against the tested fungal strains and it has moderate antibacterial activity against the tested bacterial strains with a MIC of 25 µg/ml.</w:t>
      </w:r>
    </w:p>
    <w:p w14:paraId="3F202572" w14:textId="5D82C7E8"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
          <w:iCs/>
          <w:sz w:val="20"/>
          <w:szCs w:val="20"/>
        </w:rPr>
      </w:pPr>
      <w:r w:rsidRPr="001110DE">
        <w:rPr>
          <w:rFonts w:ascii="Times New Roman" w:eastAsia="MyriadPro-Regular" w:hAnsi="Times New Roman" w:cs="Times New Roman"/>
          <w:i/>
          <w:iCs/>
          <w:sz w:val="20"/>
          <w:szCs w:val="20"/>
        </w:rPr>
        <w:t xml:space="preserve">Aspergillus </w:t>
      </w:r>
      <w:proofErr w:type="spellStart"/>
      <w:r w:rsidRPr="001110DE">
        <w:rPr>
          <w:rFonts w:ascii="Times New Roman" w:eastAsia="MyriadPro-Regular" w:hAnsi="Times New Roman" w:cs="Times New Roman"/>
          <w:i/>
          <w:iCs/>
          <w:sz w:val="20"/>
          <w:szCs w:val="20"/>
        </w:rPr>
        <w:t>fumigatiaffnis</w:t>
      </w:r>
      <w:proofErr w:type="spellEnd"/>
      <w:r w:rsidRPr="001110DE">
        <w:rPr>
          <w:rFonts w:ascii="Times New Roman" w:eastAsia="MyriadPro-Regular" w:hAnsi="Times New Roman" w:cs="Times New Roman"/>
          <w:iCs/>
          <w:sz w:val="20"/>
          <w:szCs w:val="20"/>
        </w:rPr>
        <w:t xml:space="preserve">, an endophytic fungus isolated from the medicinal plant </w:t>
      </w:r>
      <w:r w:rsidRPr="001110DE">
        <w:rPr>
          <w:rFonts w:ascii="Times New Roman" w:eastAsia="MyriadPro-Regular" w:hAnsi="Times New Roman" w:cs="Times New Roman"/>
          <w:i/>
          <w:iCs/>
          <w:sz w:val="20"/>
          <w:szCs w:val="20"/>
        </w:rPr>
        <w:t xml:space="preserve">Tribulus </w:t>
      </w:r>
      <w:proofErr w:type="spellStart"/>
      <w:r w:rsidRPr="001110DE">
        <w:rPr>
          <w:rFonts w:ascii="Times New Roman" w:eastAsia="MyriadPro-Regular" w:hAnsi="Times New Roman" w:cs="Times New Roman"/>
          <w:i/>
          <w:iCs/>
          <w:sz w:val="20"/>
          <w:szCs w:val="20"/>
        </w:rPr>
        <w:t>terestris</w:t>
      </w:r>
      <w:proofErr w:type="spellEnd"/>
      <w:r w:rsidRPr="001110DE">
        <w:rPr>
          <w:rFonts w:ascii="Times New Roman" w:eastAsia="MyriadPro-Regular" w:hAnsi="Times New Roman" w:cs="Times New Roman"/>
          <w:i/>
          <w:iCs/>
          <w:sz w:val="20"/>
          <w:szCs w:val="20"/>
        </w:rPr>
        <w:t xml:space="preserve"> </w:t>
      </w:r>
      <w:r w:rsidRPr="001110DE">
        <w:rPr>
          <w:rFonts w:ascii="Times New Roman" w:eastAsia="MyriadPro-Regular" w:hAnsi="Times New Roman" w:cs="Times New Roman"/>
          <w:iCs/>
          <w:sz w:val="20"/>
          <w:szCs w:val="20"/>
        </w:rPr>
        <w:t xml:space="preserve">yielded a new polyketide </w:t>
      </w:r>
      <w:proofErr w:type="spellStart"/>
      <w:r w:rsidRPr="001110DE">
        <w:rPr>
          <w:rFonts w:ascii="Times New Roman" w:eastAsia="TimesNewRomanPSMT" w:hAnsi="Times New Roman" w:cs="Times New Roman"/>
          <w:sz w:val="20"/>
          <w:szCs w:val="20"/>
        </w:rPr>
        <w:t>palitantin</w:t>
      </w:r>
      <w:proofErr w:type="spellEnd"/>
      <w:r w:rsidRPr="001110DE">
        <w:rPr>
          <w:rFonts w:ascii="Times New Roman" w:eastAsia="TimesNewRomanPSMT" w:hAnsi="Times New Roman" w:cs="Times New Roman"/>
          <w:sz w:val="20"/>
          <w:szCs w:val="20"/>
        </w:rPr>
        <w:t xml:space="preserve"> </w:t>
      </w:r>
      <w:r w:rsidR="008B0E8F" w:rsidRPr="001110DE">
        <w:rPr>
          <w:rFonts w:ascii="Times New Roman" w:eastAsia="TimesNewRomanPSMT" w:hAnsi="Times New Roman" w:cs="Times New Roman"/>
          <w:b/>
          <w:sz w:val="20"/>
          <w:szCs w:val="20"/>
        </w:rPr>
        <w:t>[35</w:t>
      </w:r>
      <w:r w:rsidRPr="001110DE">
        <w:rPr>
          <w:rFonts w:ascii="Times New Roman" w:eastAsia="TimesNewRomanPSMT" w:hAnsi="Times New Roman" w:cs="Times New Roman"/>
          <w:b/>
          <w:sz w:val="20"/>
          <w:szCs w:val="20"/>
        </w:rPr>
        <w:t>]</w:t>
      </w:r>
      <w:r w:rsidRPr="001110DE">
        <w:rPr>
          <w:rFonts w:ascii="Times New Roman" w:eastAsia="TimesNewRomanPSMT" w:hAnsi="Times New Roman" w:cs="Times New Roman"/>
          <w:sz w:val="20"/>
          <w:szCs w:val="20"/>
        </w:rPr>
        <w:t>.</w:t>
      </w:r>
      <w:r w:rsidR="000B2AC5">
        <w:rPr>
          <w:rFonts w:ascii="Times New Roman" w:eastAsia="TimesNewRomanPSMT" w:hAnsi="Times New Roman" w:cs="Times New Roman"/>
          <w:sz w:val="20"/>
          <w:szCs w:val="20"/>
        </w:rPr>
        <w:t xml:space="preserve"> </w:t>
      </w:r>
      <w:r w:rsidR="002B7151">
        <w:rPr>
          <w:rFonts w:ascii="Times New Roman" w:eastAsia="TimesNewRomanPSMT" w:hAnsi="Times New Roman" w:cs="Times New Roman"/>
          <w:sz w:val="20"/>
          <w:szCs w:val="20"/>
        </w:rPr>
        <w:t>The</w:t>
      </w:r>
      <w:r w:rsidRPr="001110DE">
        <w:rPr>
          <w:rFonts w:ascii="Times New Roman" w:eastAsia="TimesNewRomanPSMT" w:hAnsi="Times New Roman" w:cs="Times New Roman"/>
          <w:sz w:val="20"/>
          <w:szCs w:val="20"/>
        </w:rPr>
        <w:t xml:space="preserve"> </w:t>
      </w:r>
      <w:commentRangeStart w:id="8"/>
      <w:r w:rsidRPr="001110DE">
        <w:rPr>
          <w:rFonts w:ascii="Times New Roman" w:eastAsia="TimesNewRomanPSMT" w:hAnsi="Times New Roman" w:cs="Times New Roman"/>
          <w:sz w:val="20"/>
          <w:szCs w:val="20"/>
        </w:rPr>
        <w:t>1D</w:t>
      </w:r>
      <w:commentRangeEnd w:id="8"/>
      <w:r w:rsidR="006E3478">
        <w:rPr>
          <w:rStyle w:val="CommentReference"/>
        </w:rPr>
        <w:commentReference w:id="8"/>
      </w:r>
      <w:r w:rsidRPr="001110DE">
        <w:rPr>
          <w:rFonts w:ascii="Times New Roman" w:eastAsia="TimesNewRomanPSMT" w:hAnsi="Times New Roman" w:cs="Times New Roman"/>
          <w:sz w:val="20"/>
          <w:szCs w:val="20"/>
        </w:rPr>
        <w:t xml:space="preserve"> and 2D NMR along with mass spectroscopy revealed the structure of this metabolite (Fig 1.6). The broth microdilution method was used to study the antibacterial activity of the compound against the strain panel </w:t>
      </w:r>
      <w:r w:rsidRPr="001110DE">
        <w:rPr>
          <w:rFonts w:ascii="Times New Roman" w:eastAsia="TimesNewRomanPSMT" w:hAnsi="Times New Roman" w:cs="Times New Roman"/>
          <w:i/>
          <w:sz w:val="20"/>
          <w:szCs w:val="20"/>
        </w:rPr>
        <w:t xml:space="preserve">S. aureus </w:t>
      </w:r>
      <w:r w:rsidRPr="001110DE">
        <w:rPr>
          <w:rFonts w:ascii="Times New Roman" w:eastAsia="TimesNewRomanPSMT" w:hAnsi="Times New Roman" w:cs="Times New Roman"/>
          <w:sz w:val="20"/>
          <w:szCs w:val="20"/>
        </w:rPr>
        <w:t xml:space="preserve">ATCC 29213, </w:t>
      </w:r>
      <w:r w:rsidRPr="001110DE">
        <w:rPr>
          <w:rFonts w:ascii="Times New Roman" w:eastAsia="TimesNewRomanPSMT" w:hAnsi="Times New Roman" w:cs="Times New Roman"/>
          <w:i/>
          <w:sz w:val="20"/>
          <w:szCs w:val="20"/>
        </w:rPr>
        <w:t>Streptococcus pneumoniae</w:t>
      </w:r>
      <w:r w:rsidRPr="001110DE">
        <w:rPr>
          <w:rFonts w:ascii="Times New Roman" w:eastAsia="TimesNewRomanPSMT" w:hAnsi="Times New Roman" w:cs="Times New Roman"/>
          <w:sz w:val="20"/>
          <w:szCs w:val="20"/>
        </w:rPr>
        <w:t xml:space="preserve"> ATCC 49619, </w:t>
      </w:r>
      <w:r w:rsidRPr="001110DE">
        <w:rPr>
          <w:rFonts w:ascii="Times New Roman" w:eastAsia="TimesNewRomanPSMT" w:hAnsi="Times New Roman" w:cs="Times New Roman"/>
          <w:i/>
          <w:sz w:val="20"/>
          <w:szCs w:val="20"/>
        </w:rPr>
        <w:t xml:space="preserve">E. coli </w:t>
      </w:r>
      <w:r w:rsidRPr="001110DE">
        <w:rPr>
          <w:rFonts w:ascii="Times New Roman" w:eastAsia="TimesNewRomanPSMT" w:hAnsi="Times New Roman" w:cs="Times New Roman"/>
          <w:sz w:val="20"/>
          <w:szCs w:val="20"/>
        </w:rPr>
        <w:t xml:space="preserve">ATCC 25922, (multi) drug-resistant </w:t>
      </w:r>
      <w:r w:rsidRPr="001110DE">
        <w:rPr>
          <w:rFonts w:ascii="Times New Roman" w:eastAsia="TimesNewRomanPSMT" w:hAnsi="Times New Roman" w:cs="Times New Roman"/>
          <w:i/>
          <w:sz w:val="20"/>
          <w:szCs w:val="20"/>
        </w:rPr>
        <w:t>S. aureus</w:t>
      </w:r>
      <w:r w:rsidRPr="001110DE">
        <w:rPr>
          <w:rFonts w:ascii="Times New Roman" w:eastAsia="TimesNewRomanPSMT" w:hAnsi="Times New Roman" w:cs="Times New Roman"/>
          <w:sz w:val="20"/>
          <w:szCs w:val="20"/>
        </w:rPr>
        <w:t xml:space="preserve"> 25697, and </w:t>
      </w:r>
      <w:r w:rsidRPr="001110DE">
        <w:rPr>
          <w:rFonts w:ascii="Times New Roman" w:eastAsia="TimesNewRomanPSMT" w:hAnsi="Times New Roman" w:cs="Times New Roman"/>
          <w:i/>
          <w:sz w:val="20"/>
          <w:szCs w:val="20"/>
        </w:rPr>
        <w:t>Enterococcus faecalis</w:t>
      </w:r>
      <w:r w:rsidRPr="001110DE">
        <w:rPr>
          <w:rFonts w:ascii="Times New Roman" w:eastAsia="TimesNewRomanPSMT" w:hAnsi="Times New Roman" w:cs="Times New Roman"/>
          <w:sz w:val="20"/>
          <w:szCs w:val="20"/>
        </w:rPr>
        <w:t xml:space="preserve"> UW 2689. With a MIC value of 64 µg/ml, the compound showed antibacterial activity against </w:t>
      </w:r>
      <w:r w:rsidRPr="001110DE">
        <w:rPr>
          <w:rFonts w:ascii="Times New Roman" w:eastAsia="TimesNewRomanPSMT" w:hAnsi="Times New Roman" w:cs="Times New Roman"/>
          <w:i/>
          <w:iCs/>
          <w:sz w:val="20"/>
          <w:szCs w:val="20"/>
        </w:rPr>
        <w:t xml:space="preserve">Enterococcus faecalis </w:t>
      </w:r>
      <w:r w:rsidRPr="001110DE">
        <w:rPr>
          <w:rFonts w:ascii="Times New Roman" w:eastAsia="TimesNewRomanPSMT" w:hAnsi="Times New Roman" w:cs="Times New Roman"/>
          <w:sz w:val="20"/>
          <w:szCs w:val="20"/>
        </w:rPr>
        <w:t xml:space="preserve">and </w:t>
      </w:r>
      <w:r w:rsidRPr="001110DE">
        <w:rPr>
          <w:rFonts w:ascii="Times New Roman" w:eastAsia="TimesNewRomanPSMT" w:hAnsi="Times New Roman" w:cs="Times New Roman"/>
          <w:i/>
          <w:iCs/>
          <w:sz w:val="20"/>
          <w:szCs w:val="20"/>
        </w:rPr>
        <w:t>Streptococcus pneumoniae.</w:t>
      </w:r>
    </w:p>
    <w:p w14:paraId="4C017AAA" w14:textId="37BF70CE" w:rsidR="0043515A" w:rsidRPr="001110DE" w:rsidRDefault="0043515A"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A rare compound class of polyketides, </w:t>
      </w:r>
      <w:proofErr w:type="spellStart"/>
      <w:r w:rsidRPr="001110DE">
        <w:rPr>
          <w:rFonts w:ascii="Times New Roman" w:eastAsia="TimesNewRomanPSMT" w:hAnsi="Times New Roman" w:cs="Times New Roman"/>
          <w:iCs/>
          <w:sz w:val="20"/>
          <w:szCs w:val="20"/>
        </w:rPr>
        <w:t>curvularides</w:t>
      </w:r>
      <w:proofErr w:type="spellEnd"/>
      <w:r w:rsidRPr="001110DE">
        <w:rPr>
          <w:rFonts w:ascii="Times New Roman" w:eastAsia="TimesNewRomanPSMT" w:hAnsi="Times New Roman" w:cs="Times New Roman"/>
          <w:iCs/>
          <w:sz w:val="20"/>
          <w:szCs w:val="20"/>
        </w:rPr>
        <w:t xml:space="preserve"> A–E were isolated from the endophytic fungus </w:t>
      </w:r>
      <w:proofErr w:type="spellStart"/>
      <w:r w:rsidRPr="001110DE">
        <w:rPr>
          <w:rFonts w:ascii="Times New Roman" w:eastAsia="TimesNewRomanPSMT" w:hAnsi="Times New Roman" w:cs="Times New Roman"/>
          <w:i/>
          <w:iCs/>
          <w:sz w:val="20"/>
          <w:szCs w:val="20"/>
        </w:rPr>
        <w:t>Curvularia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geniculata</w:t>
      </w:r>
      <w:proofErr w:type="spellEnd"/>
      <w:r w:rsidRPr="001110DE">
        <w:rPr>
          <w:rFonts w:ascii="Times New Roman" w:eastAsia="TimesNewRomanPSMT" w:hAnsi="Times New Roman" w:cs="Times New Roman"/>
          <w:iCs/>
          <w:sz w:val="20"/>
          <w:szCs w:val="20"/>
        </w:rPr>
        <w:t xml:space="preserve"> CTOM11 associated with the limbs of </w:t>
      </w:r>
      <w:proofErr w:type="spellStart"/>
      <w:r w:rsidRPr="001110DE">
        <w:rPr>
          <w:rFonts w:ascii="Times New Roman" w:eastAsia="TimesNewRomanPSMT" w:hAnsi="Times New Roman" w:cs="Times New Roman"/>
          <w:i/>
          <w:iCs/>
          <w:sz w:val="20"/>
          <w:szCs w:val="20"/>
        </w:rPr>
        <w:t>Catunaregam</w:t>
      </w:r>
      <w:proofErr w:type="spellEnd"/>
      <w:r w:rsidRPr="001110DE">
        <w:rPr>
          <w:rFonts w:ascii="Times New Roman" w:eastAsia="TimesNewRomanPSMT" w:hAnsi="Times New Roman" w:cs="Times New Roman"/>
          <w:i/>
          <w:iCs/>
          <w:sz w:val="20"/>
          <w:szCs w:val="20"/>
        </w:rPr>
        <w:t xml:space="preserve"> tomentosa </w:t>
      </w:r>
      <w:r w:rsidR="008B0E8F" w:rsidRPr="001110DE">
        <w:rPr>
          <w:rFonts w:ascii="Times New Roman" w:eastAsia="TimesNewRomanPSMT" w:hAnsi="Times New Roman" w:cs="Times New Roman"/>
          <w:b/>
          <w:iCs/>
          <w:sz w:val="20"/>
          <w:szCs w:val="20"/>
        </w:rPr>
        <w:t>[36</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Even though all the compounds are cytotoxically inactive, compound B showed inhibitory activity against </w:t>
      </w:r>
      <w:r w:rsidRPr="001110DE">
        <w:rPr>
          <w:rFonts w:ascii="Times New Roman" w:eastAsia="TimesNewRomanPSMT" w:hAnsi="Times New Roman" w:cs="Times New Roman"/>
          <w:i/>
          <w:iCs/>
          <w:sz w:val="20"/>
          <w:szCs w:val="20"/>
        </w:rPr>
        <w:t xml:space="preserve">Candida albicans </w:t>
      </w:r>
      <w:r w:rsidRPr="001110DE">
        <w:rPr>
          <w:rFonts w:ascii="Times New Roman" w:eastAsia="TimesNewRomanPSMT" w:hAnsi="Times New Roman" w:cs="Times New Roman"/>
          <w:iCs/>
          <w:sz w:val="20"/>
          <w:szCs w:val="20"/>
        </w:rPr>
        <w:t>ATCC 90028. It also demonstrated a synergistic impact when used in conjunction with fluconazole medication.</w:t>
      </w:r>
      <w:r w:rsidR="004956CE">
        <w:rPr>
          <w:rFonts w:ascii="Times New Roman" w:eastAsia="TimesNewRomanPSMT" w:hAnsi="Times New Roman" w:cs="Times New Roman"/>
          <w:iCs/>
          <w:sz w:val="20"/>
          <w:szCs w:val="20"/>
        </w:rPr>
        <w:t xml:space="preserve"> </w:t>
      </w:r>
      <w:r w:rsidR="000B1F98" w:rsidRPr="000B1F98">
        <w:rPr>
          <w:rFonts w:ascii="Times New Roman" w:eastAsia="TimesNewRomanPSMT" w:hAnsi="Times New Roman" w:cs="Times New Roman"/>
          <w:i/>
          <w:sz w:val="20"/>
          <w:szCs w:val="20"/>
        </w:rPr>
        <w:t xml:space="preserve">Aspergillus </w:t>
      </w:r>
      <w:proofErr w:type="spellStart"/>
      <w:r w:rsidR="000B1F98" w:rsidRPr="000B1F98">
        <w:rPr>
          <w:rFonts w:ascii="Times New Roman" w:eastAsia="TimesNewRomanPSMT" w:hAnsi="Times New Roman" w:cs="Times New Roman"/>
          <w:i/>
          <w:sz w:val="20"/>
          <w:szCs w:val="20"/>
        </w:rPr>
        <w:t>alliaceus</w:t>
      </w:r>
      <w:proofErr w:type="spellEnd"/>
      <w:r w:rsidR="000B1F98" w:rsidRPr="000B1F98">
        <w:rPr>
          <w:rFonts w:ascii="Times New Roman" w:eastAsia="TimesNewRomanPSMT" w:hAnsi="Times New Roman" w:cs="Times New Roman"/>
          <w:i/>
          <w:sz w:val="20"/>
          <w:szCs w:val="20"/>
        </w:rPr>
        <w:t>,</w:t>
      </w:r>
      <w:r w:rsidR="000B1F98">
        <w:rPr>
          <w:rFonts w:ascii="Times New Roman" w:eastAsia="TimesNewRomanPSMT" w:hAnsi="Times New Roman" w:cs="Times New Roman"/>
          <w:iCs/>
          <w:sz w:val="20"/>
          <w:szCs w:val="20"/>
        </w:rPr>
        <w:t xml:space="preserve"> from</w:t>
      </w:r>
      <w:r w:rsidR="000B1F98" w:rsidRPr="000B1F98">
        <w:rPr>
          <w:rFonts w:ascii="Times New Roman" w:eastAsia="TimesNewRomanPSMT" w:hAnsi="Times New Roman" w:cs="Times New Roman"/>
          <w:iCs/>
          <w:sz w:val="20"/>
          <w:szCs w:val="20"/>
        </w:rPr>
        <w:t xml:space="preserve"> a </w:t>
      </w:r>
      <w:proofErr w:type="gramStart"/>
      <w:r w:rsidR="000B1F98" w:rsidRPr="000B1F98">
        <w:rPr>
          <w:rFonts w:ascii="Times New Roman" w:eastAsia="TimesNewRomanPSMT" w:hAnsi="Times New Roman" w:cs="Times New Roman"/>
          <w:iCs/>
          <w:sz w:val="20"/>
          <w:szCs w:val="20"/>
        </w:rPr>
        <w:t>marine algae</w:t>
      </w:r>
      <w:proofErr w:type="gramEnd"/>
      <w:r w:rsidR="000B1F98" w:rsidRPr="000B1F98">
        <w:rPr>
          <w:rFonts w:ascii="Times New Roman" w:eastAsia="TimesNewRomanPSMT" w:hAnsi="Times New Roman" w:cs="Times New Roman"/>
          <w:iCs/>
          <w:sz w:val="20"/>
          <w:szCs w:val="20"/>
        </w:rPr>
        <w:t xml:space="preserve">, was co-cultured in two distinct developmental stages to yield new chlorinated </w:t>
      </w:r>
      <w:proofErr w:type="spellStart"/>
      <w:r w:rsidR="000B1F98" w:rsidRPr="000B1F98">
        <w:rPr>
          <w:rFonts w:ascii="Times New Roman" w:eastAsia="TimesNewRomanPSMT" w:hAnsi="Times New Roman" w:cs="Times New Roman"/>
          <w:iCs/>
          <w:sz w:val="20"/>
          <w:szCs w:val="20"/>
        </w:rPr>
        <w:t>bianthrones</w:t>
      </w:r>
      <w:proofErr w:type="spellEnd"/>
      <w:r w:rsidR="000B1F98" w:rsidRPr="000B1F98">
        <w:rPr>
          <w:rFonts w:ascii="Times New Roman" w:eastAsia="TimesNewRomanPSMT" w:hAnsi="Times New Roman" w:cs="Times New Roman"/>
          <w:iCs/>
          <w:sz w:val="20"/>
          <w:szCs w:val="20"/>
        </w:rPr>
        <w:t xml:space="preserve">, including </w:t>
      </w:r>
      <w:proofErr w:type="spellStart"/>
      <w:r w:rsidR="000B1F98" w:rsidRPr="000B1F98">
        <w:rPr>
          <w:rFonts w:ascii="Times New Roman" w:eastAsia="TimesNewRomanPSMT" w:hAnsi="Times New Roman" w:cs="Times New Roman"/>
          <w:iCs/>
          <w:sz w:val="20"/>
          <w:szCs w:val="20"/>
        </w:rPr>
        <w:t>allianthrone</w:t>
      </w:r>
      <w:proofErr w:type="spellEnd"/>
      <w:r w:rsidR="000B1F98" w:rsidRPr="000B1F98">
        <w:rPr>
          <w:rFonts w:ascii="Times New Roman" w:eastAsia="TimesNewRomanPSMT" w:hAnsi="Times New Roman" w:cs="Times New Roman"/>
          <w:iCs/>
          <w:sz w:val="20"/>
          <w:szCs w:val="20"/>
        </w:rPr>
        <w:t xml:space="preserve"> A and its two diastereomers [37]. With IC50 values of 9.0 and 11.0 µM, respectively, </w:t>
      </w:r>
      <w:proofErr w:type="spellStart"/>
      <w:r w:rsidR="000B1F98" w:rsidRPr="000B1F98">
        <w:rPr>
          <w:rFonts w:ascii="Times New Roman" w:eastAsia="TimesNewRomanPSMT" w:hAnsi="Times New Roman" w:cs="Times New Roman"/>
          <w:iCs/>
          <w:sz w:val="20"/>
          <w:szCs w:val="20"/>
        </w:rPr>
        <w:t>Allianthrone</w:t>
      </w:r>
      <w:proofErr w:type="spellEnd"/>
      <w:r w:rsidR="000B1F98" w:rsidRPr="000B1F98">
        <w:rPr>
          <w:rFonts w:ascii="Times New Roman" w:eastAsia="TimesNewRomanPSMT" w:hAnsi="Times New Roman" w:cs="Times New Roman"/>
          <w:iCs/>
          <w:sz w:val="20"/>
          <w:szCs w:val="20"/>
        </w:rPr>
        <w:t xml:space="preserve"> A was found to exhibit mild cytotoxic activity in the HCT-116 colon cancer and SK-Mel-5 melanoma cell </w:t>
      </w:r>
      <w:proofErr w:type="gramStart"/>
      <w:r w:rsidR="000B1F98" w:rsidRPr="000B1F98">
        <w:rPr>
          <w:rFonts w:ascii="Times New Roman" w:eastAsia="TimesNewRomanPSMT" w:hAnsi="Times New Roman" w:cs="Times New Roman"/>
          <w:iCs/>
          <w:sz w:val="20"/>
          <w:szCs w:val="20"/>
        </w:rPr>
        <w:t>lines</w:t>
      </w:r>
      <w:r w:rsidR="00245D94" w:rsidRPr="001110DE">
        <w:rPr>
          <w:rFonts w:ascii="Times New Roman" w:eastAsia="TimesNewRomanPSMT" w:hAnsi="Times New Roman" w:cs="Times New Roman"/>
          <w:b/>
          <w:iCs/>
          <w:sz w:val="20"/>
          <w:szCs w:val="20"/>
        </w:rPr>
        <w:t>[</w:t>
      </w:r>
      <w:proofErr w:type="gramEnd"/>
      <w:r w:rsidR="00245D94" w:rsidRPr="001110DE">
        <w:rPr>
          <w:rFonts w:ascii="Times New Roman" w:eastAsia="TimesNewRomanPSMT" w:hAnsi="Times New Roman" w:cs="Times New Roman"/>
          <w:b/>
          <w:iCs/>
          <w:sz w:val="20"/>
          <w:szCs w:val="20"/>
        </w:rPr>
        <w:t>3</w:t>
      </w:r>
      <w:r w:rsidR="00245D94">
        <w:rPr>
          <w:rFonts w:ascii="Times New Roman" w:eastAsia="TimesNewRomanPSMT" w:hAnsi="Times New Roman" w:cs="Times New Roman"/>
          <w:b/>
          <w:iCs/>
          <w:sz w:val="20"/>
          <w:szCs w:val="20"/>
        </w:rPr>
        <w:t>7</w:t>
      </w:r>
      <w:r w:rsidR="00245D94" w:rsidRPr="001110DE">
        <w:rPr>
          <w:rFonts w:ascii="Times New Roman" w:eastAsia="TimesNewRomanPSMT" w:hAnsi="Times New Roman" w:cs="Times New Roman"/>
          <w:b/>
          <w:iCs/>
          <w:sz w:val="20"/>
          <w:szCs w:val="20"/>
        </w:rPr>
        <w:t>]</w:t>
      </w:r>
      <w:r w:rsidR="000B1F98" w:rsidRPr="000B1F98">
        <w:rPr>
          <w:rFonts w:ascii="Times New Roman" w:eastAsia="TimesNewRomanPSMT" w:hAnsi="Times New Roman" w:cs="Times New Roman"/>
          <w:iCs/>
          <w:sz w:val="20"/>
          <w:szCs w:val="20"/>
        </w:rPr>
        <w:t>.</w:t>
      </w:r>
    </w:p>
    <w:p w14:paraId="6FCBB687" w14:textId="1A4BF5F7" w:rsidR="0043515A" w:rsidRPr="001110DE" w:rsidRDefault="00E168FF"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proofErr w:type="spellStart"/>
      <w:r w:rsidRPr="001110DE">
        <w:rPr>
          <w:rFonts w:ascii="Times New Roman" w:eastAsia="TimesNewRomanPSMT" w:hAnsi="Times New Roman" w:cs="Times New Roman"/>
          <w:iCs/>
          <w:sz w:val="20"/>
          <w:szCs w:val="20"/>
        </w:rPr>
        <w:lastRenderedPageBreak/>
        <w:t>Curtachalasins</w:t>
      </w:r>
      <w:proofErr w:type="spellEnd"/>
      <w:r w:rsidRPr="001110DE">
        <w:rPr>
          <w:rFonts w:ascii="Times New Roman" w:eastAsia="TimesNewRomanPSMT" w:hAnsi="Times New Roman" w:cs="Times New Roman"/>
          <w:iCs/>
          <w:sz w:val="20"/>
          <w:szCs w:val="20"/>
        </w:rPr>
        <w:t xml:space="preserve"> A and B, a novel family of </w:t>
      </w:r>
      <w:proofErr w:type="spellStart"/>
      <w:r w:rsidRPr="001110DE">
        <w:rPr>
          <w:rFonts w:ascii="Times New Roman" w:eastAsia="TimesNewRomanPSMT" w:hAnsi="Times New Roman" w:cs="Times New Roman"/>
          <w:iCs/>
          <w:sz w:val="20"/>
          <w:szCs w:val="20"/>
        </w:rPr>
        <w:t>cytochalasans</w:t>
      </w:r>
      <w:proofErr w:type="spellEnd"/>
      <w:r w:rsidRPr="001110DE">
        <w:rPr>
          <w:rFonts w:ascii="Times New Roman" w:eastAsia="TimesNewRomanPSMT" w:hAnsi="Times New Roman" w:cs="Times New Roman"/>
          <w:iCs/>
          <w:sz w:val="20"/>
          <w:szCs w:val="20"/>
        </w:rPr>
        <w:t xml:space="preserve"> with a 5/6/66- fused tetracyclic structure, were produced by the endophytic fungus </w:t>
      </w:r>
      <w:commentRangeStart w:id="9"/>
      <w:proofErr w:type="spellStart"/>
      <w:r w:rsidRPr="001C3424">
        <w:rPr>
          <w:rFonts w:ascii="Times New Roman" w:eastAsia="TimesNewRomanPSMT" w:hAnsi="Times New Roman" w:cs="Times New Roman"/>
          <w:i/>
          <w:sz w:val="20"/>
          <w:szCs w:val="20"/>
        </w:rPr>
        <w:t>Xylaria</w:t>
      </w:r>
      <w:proofErr w:type="spellEnd"/>
      <w:r w:rsidRPr="001C3424">
        <w:rPr>
          <w:rFonts w:ascii="Times New Roman" w:eastAsia="TimesNewRomanPSMT" w:hAnsi="Times New Roman" w:cs="Times New Roman"/>
          <w:i/>
          <w:sz w:val="20"/>
          <w:szCs w:val="20"/>
        </w:rPr>
        <w:t xml:space="preserve"> </w:t>
      </w:r>
      <w:proofErr w:type="spellStart"/>
      <w:r w:rsidRPr="001C3424">
        <w:rPr>
          <w:rFonts w:ascii="Times New Roman" w:eastAsia="TimesNewRomanPSMT" w:hAnsi="Times New Roman" w:cs="Times New Roman"/>
          <w:i/>
          <w:sz w:val="20"/>
          <w:szCs w:val="20"/>
        </w:rPr>
        <w:t>curta</w:t>
      </w:r>
      <w:proofErr w:type="spellEnd"/>
      <w:r w:rsidRPr="001110DE">
        <w:rPr>
          <w:rFonts w:ascii="Times New Roman" w:eastAsia="TimesNewRomanPSMT" w:hAnsi="Times New Roman" w:cs="Times New Roman"/>
          <w:iCs/>
          <w:sz w:val="20"/>
          <w:szCs w:val="20"/>
        </w:rPr>
        <w:t xml:space="preserve"> </w:t>
      </w:r>
      <w:commentRangeEnd w:id="9"/>
      <w:r w:rsidR="00713DE2">
        <w:rPr>
          <w:rStyle w:val="CommentReference"/>
        </w:rPr>
        <w:commentReference w:id="9"/>
      </w:r>
      <w:r w:rsidRPr="001110DE">
        <w:rPr>
          <w:rFonts w:ascii="Times New Roman" w:eastAsia="TimesNewRomanPSMT" w:hAnsi="Times New Roman" w:cs="Times New Roman"/>
          <w:iCs/>
          <w:sz w:val="20"/>
          <w:szCs w:val="20"/>
        </w:rPr>
        <w:t xml:space="preserve">E10, which was isolated from the healthy stem tissues of potato (Solanum </w:t>
      </w:r>
      <w:proofErr w:type="spellStart"/>
      <w:r w:rsidRPr="001110DE">
        <w:rPr>
          <w:rFonts w:ascii="Times New Roman" w:eastAsia="TimesNewRomanPSMT" w:hAnsi="Times New Roman" w:cs="Times New Roman"/>
          <w:iCs/>
          <w:sz w:val="20"/>
          <w:szCs w:val="20"/>
        </w:rPr>
        <w:t>torvum</w:t>
      </w:r>
      <w:proofErr w:type="spellEnd"/>
      <w:r w:rsidRPr="001110DE">
        <w:rPr>
          <w:rFonts w:ascii="Times New Roman" w:eastAsia="TimesNewRomanPSMT" w:hAnsi="Times New Roman" w:cs="Times New Roman"/>
          <w:iCs/>
          <w:sz w:val="20"/>
          <w:szCs w:val="20"/>
        </w:rPr>
        <w:t>).</w:t>
      </w:r>
      <w:r w:rsidR="0043515A" w:rsidRPr="001110DE">
        <w:rPr>
          <w:rFonts w:ascii="Times New Roman" w:eastAsia="TimesNewRomanPSMT" w:hAnsi="Times New Roman" w:cs="Times New Roman"/>
          <w:iCs/>
          <w:sz w:val="20"/>
          <w:szCs w:val="20"/>
        </w:rPr>
        <w:t xml:space="preserve"> </w:t>
      </w:r>
      <w:r w:rsidR="00DF674D" w:rsidRPr="001110DE">
        <w:rPr>
          <w:rFonts w:ascii="Times New Roman" w:eastAsia="TimesNewRomanPSMT" w:hAnsi="Times New Roman" w:cs="Times New Roman"/>
          <w:b/>
          <w:iCs/>
          <w:sz w:val="20"/>
          <w:szCs w:val="20"/>
        </w:rPr>
        <w:t>[38</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These</w:t>
      </w:r>
      <w:r w:rsidR="00325E9F" w:rsidRPr="001110DE">
        <w:rPr>
          <w:rFonts w:ascii="Times New Roman" w:eastAsia="TimesNewRomanPSMT" w:hAnsi="Times New Roman" w:cs="Times New Roman"/>
          <w:iCs/>
          <w:sz w:val="20"/>
          <w:szCs w:val="20"/>
        </w:rPr>
        <w:t xml:space="preserve"> </w:t>
      </w:r>
      <w:r w:rsidR="0043515A" w:rsidRPr="001110DE">
        <w:rPr>
          <w:rFonts w:ascii="Times New Roman" w:eastAsia="TimesNewRomanPSMT" w:hAnsi="Times New Roman" w:cs="Times New Roman"/>
          <w:iCs/>
          <w:sz w:val="20"/>
          <w:szCs w:val="20"/>
        </w:rPr>
        <w:t xml:space="preserve">compounds were tested for cytotoxic activities against 5 new human cancer cell lines but no cytotoxic activities are found. The metabolites were tested for antimicrobial activities against four bacterial strains and four fungal strains. At a concentration of 200 µM, both compounds showed weak antifungal activity against the </w:t>
      </w:r>
      <w:proofErr w:type="spellStart"/>
      <w:r w:rsidR="0043515A" w:rsidRPr="001110DE">
        <w:rPr>
          <w:rFonts w:ascii="Times New Roman" w:eastAsia="TimesNewRomanPSMT" w:hAnsi="Times New Roman" w:cs="Times New Roman"/>
          <w:i/>
          <w:iCs/>
          <w:sz w:val="20"/>
          <w:szCs w:val="20"/>
        </w:rPr>
        <w:t>Microsporum</w:t>
      </w:r>
      <w:proofErr w:type="spellEnd"/>
      <w:r w:rsidR="0043515A" w:rsidRPr="001110DE">
        <w:rPr>
          <w:rFonts w:ascii="Times New Roman" w:eastAsia="TimesNewRomanPSMT" w:hAnsi="Times New Roman" w:cs="Times New Roman"/>
          <w:i/>
          <w:iCs/>
          <w:sz w:val="20"/>
          <w:szCs w:val="20"/>
        </w:rPr>
        <w:t xml:space="preserve"> </w:t>
      </w:r>
      <w:proofErr w:type="spellStart"/>
      <w:r w:rsidR="0043515A" w:rsidRPr="001110DE">
        <w:rPr>
          <w:rFonts w:ascii="Times New Roman" w:eastAsia="TimesNewRomanPSMT" w:hAnsi="Times New Roman" w:cs="Times New Roman"/>
          <w:i/>
          <w:iCs/>
          <w:sz w:val="20"/>
          <w:szCs w:val="20"/>
        </w:rPr>
        <w:t>gypseum</w:t>
      </w:r>
      <w:proofErr w:type="spellEnd"/>
      <w:r w:rsidR="0043515A" w:rsidRPr="001110D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Cs/>
          <w:sz w:val="20"/>
          <w:szCs w:val="20"/>
        </w:rPr>
        <w:t xml:space="preserve">Again, three new novel metabolites, </w:t>
      </w:r>
      <w:proofErr w:type="spellStart"/>
      <w:r w:rsidR="0043515A" w:rsidRPr="001110DE">
        <w:rPr>
          <w:rFonts w:ascii="Times New Roman" w:eastAsia="TimesNewRomanPSMT" w:hAnsi="Times New Roman" w:cs="Times New Roman"/>
          <w:iCs/>
          <w:sz w:val="20"/>
          <w:szCs w:val="20"/>
        </w:rPr>
        <w:t>curtachalasins</w:t>
      </w:r>
      <w:proofErr w:type="spellEnd"/>
      <w:r w:rsidR="0043515A" w:rsidRPr="001110DE">
        <w:rPr>
          <w:rFonts w:ascii="Times New Roman" w:eastAsia="TimesNewRomanPSMT" w:hAnsi="Times New Roman" w:cs="Times New Roman"/>
          <w:iCs/>
          <w:sz w:val="20"/>
          <w:szCs w:val="20"/>
        </w:rPr>
        <w:t xml:space="preserve"> C-E were isolated from the endophytic fungus </w:t>
      </w:r>
      <w:proofErr w:type="spellStart"/>
      <w:r w:rsidR="0043515A" w:rsidRPr="001110DE">
        <w:rPr>
          <w:rFonts w:ascii="Times New Roman" w:eastAsia="TimesNewRomanPSMT" w:hAnsi="Times New Roman" w:cs="Times New Roman"/>
          <w:i/>
          <w:iCs/>
          <w:sz w:val="20"/>
          <w:szCs w:val="20"/>
        </w:rPr>
        <w:t>Xylaria</w:t>
      </w:r>
      <w:proofErr w:type="spellEnd"/>
      <w:r w:rsidR="0043515A" w:rsidRPr="001110D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Cs/>
          <w:sz w:val="20"/>
          <w:szCs w:val="20"/>
        </w:rPr>
        <w:t xml:space="preserve">cf. </w:t>
      </w:r>
      <w:proofErr w:type="spellStart"/>
      <w:r w:rsidR="0043515A" w:rsidRPr="001110DE">
        <w:rPr>
          <w:rFonts w:ascii="Times New Roman" w:eastAsia="TimesNewRomanPSMT" w:hAnsi="Times New Roman" w:cs="Times New Roman"/>
          <w:i/>
          <w:iCs/>
          <w:sz w:val="20"/>
          <w:szCs w:val="20"/>
        </w:rPr>
        <w:t>curta</w:t>
      </w:r>
      <w:proofErr w:type="spellEnd"/>
      <w:r w:rsidR="0043515A" w:rsidRPr="001110D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Cs/>
          <w:sz w:val="20"/>
          <w:szCs w:val="20"/>
        </w:rPr>
        <w:t xml:space="preserve">from the same plant </w:t>
      </w:r>
      <w:r w:rsidR="00DF674D" w:rsidRPr="001110DE">
        <w:rPr>
          <w:rFonts w:ascii="Times New Roman" w:eastAsia="TimesNewRomanPSMT" w:hAnsi="Times New Roman" w:cs="Times New Roman"/>
          <w:b/>
          <w:iCs/>
          <w:sz w:val="20"/>
          <w:szCs w:val="20"/>
        </w:rPr>
        <w:t>[39</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w:t>
      </w:r>
      <w:proofErr w:type="spellStart"/>
      <w:r w:rsidR="0043515A" w:rsidRPr="001110DE">
        <w:rPr>
          <w:rFonts w:ascii="Times New Roman" w:eastAsia="TimesNewRomanPSMT" w:hAnsi="Times New Roman" w:cs="Times New Roman"/>
          <w:iCs/>
          <w:sz w:val="20"/>
          <w:szCs w:val="20"/>
        </w:rPr>
        <w:t>Curtachalasins</w:t>
      </w:r>
      <w:proofErr w:type="spellEnd"/>
      <w:r w:rsidR="0043515A" w:rsidRPr="001110DE">
        <w:rPr>
          <w:rFonts w:ascii="Times New Roman" w:eastAsia="TimesNewRomanPSMT" w:hAnsi="Times New Roman" w:cs="Times New Roman"/>
          <w:iCs/>
          <w:sz w:val="20"/>
          <w:szCs w:val="20"/>
        </w:rPr>
        <w:t xml:space="preserve"> C together with 10 µg/mL fluconazole showed dose-dependent resistance. When compared to fluconazole alone, the inhibitory ratio against the strain reported a substantial improvement. </w:t>
      </w:r>
    </w:p>
    <w:p w14:paraId="75265306"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Five new polyketides, </w:t>
      </w:r>
      <w:proofErr w:type="spellStart"/>
      <w:r w:rsidRPr="001110DE">
        <w:rPr>
          <w:rFonts w:ascii="Times New Roman" w:eastAsia="TimesNewRomanPSMT" w:hAnsi="Times New Roman" w:cs="Times New Roman"/>
          <w:iCs/>
          <w:sz w:val="20"/>
          <w:szCs w:val="20"/>
        </w:rPr>
        <w:t>paralactonic</w:t>
      </w:r>
      <w:proofErr w:type="spellEnd"/>
      <w:r w:rsidRPr="001110DE">
        <w:rPr>
          <w:rFonts w:ascii="Times New Roman" w:eastAsia="TimesNewRomanPSMT" w:hAnsi="Times New Roman" w:cs="Times New Roman"/>
          <w:iCs/>
          <w:sz w:val="20"/>
          <w:szCs w:val="20"/>
        </w:rPr>
        <w:t xml:space="preserve"> acids A-E were isolated from an endophytic fungus </w:t>
      </w:r>
      <w:proofErr w:type="spellStart"/>
      <w:r w:rsidRPr="001110DE">
        <w:rPr>
          <w:rFonts w:ascii="Times New Roman" w:eastAsia="TimesNewRomanPSMT" w:hAnsi="Times New Roman" w:cs="Times New Roman"/>
          <w:i/>
          <w:iCs/>
          <w:sz w:val="20"/>
          <w:szCs w:val="20"/>
        </w:rPr>
        <w:t>Paraconiothyrium</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sp. SW-B-1 inhabiting the seaweed </w:t>
      </w:r>
      <w:r w:rsidRPr="001110DE">
        <w:rPr>
          <w:rFonts w:ascii="Times New Roman" w:eastAsia="TimesNewRomanPSMT" w:hAnsi="Times New Roman" w:cs="Times New Roman"/>
          <w:i/>
          <w:iCs/>
          <w:sz w:val="20"/>
          <w:szCs w:val="20"/>
        </w:rPr>
        <w:t xml:space="preserve">Chondrus ocellatus </w:t>
      </w:r>
      <w:r w:rsidR="00DF674D" w:rsidRPr="001110DE">
        <w:rPr>
          <w:rFonts w:ascii="Times New Roman" w:eastAsia="TimesNewRomanPSMT" w:hAnsi="Times New Roman" w:cs="Times New Roman"/>
          <w:b/>
          <w:iCs/>
          <w:sz w:val="20"/>
          <w:szCs w:val="20"/>
        </w:rPr>
        <w:t>[40</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Among the all isolates only </w:t>
      </w:r>
      <w:proofErr w:type="spellStart"/>
      <w:r w:rsidRPr="001110DE">
        <w:rPr>
          <w:rFonts w:ascii="Times New Roman" w:eastAsia="TimesNewRomanPSMT" w:hAnsi="Times New Roman" w:cs="Times New Roman"/>
          <w:iCs/>
          <w:sz w:val="20"/>
          <w:szCs w:val="20"/>
        </w:rPr>
        <w:t>paralactonic</w:t>
      </w:r>
      <w:proofErr w:type="spellEnd"/>
      <w:r w:rsidRPr="001110DE">
        <w:rPr>
          <w:rFonts w:ascii="Times New Roman" w:eastAsia="TimesNewRomanPSMT" w:hAnsi="Times New Roman" w:cs="Times New Roman"/>
          <w:iCs/>
          <w:sz w:val="20"/>
          <w:szCs w:val="20"/>
        </w:rPr>
        <w:t xml:space="preserve"> acid E (Fig 1.7) showed moderate antibacterial activity with a MIC value of 3.2 µg/mL at a concentration of 100µg/disk against </w:t>
      </w:r>
      <w:r w:rsidRPr="001110DE">
        <w:rPr>
          <w:rFonts w:ascii="Times New Roman" w:eastAsia="TimesNewRomanPSMT" w:hAnsi="Times New Roman" w:cs="Times New Roman"/>
          <w:i/>
          <w:iCs/>
          <w:sz w:val="20"/>
          <w:szCs w:val="20"/>
        </w:rPr>
        <w:t xml:space="preserve">S. aureus </w:t>
      </w:r>
      <w:r w:rsidRPr="001110DE">
        <w:rPr>
          <w:rFonts w:ascii="Times New Roman" w:eastAsia="TimesNewRomanPSMT" w:hAnsi="Times New Roman" w:cs="Times New Roman"/>
          <w:iCs/>
          <w:sz w:val="20"/>
          <w:szCs w:val="20"/>
        </w:rPr>
        <w:t>NBRC 13276. Using a hypersensitive drug screening approach based on the YNS17 [</w:t>
      </w:r>
      <w:r w:rsidRPr="001110DE">
        <w:rPr>
          <w:rFonts w:ascii="Times New Roman" w:eastAsia="TimesNewRomanPSMT" w:hAnsi="Times New Roman" w:cs="Times New Roman"/>
          <w:i/>
          <w:iCs/>
          <w:sz w:val="20"/>
          <w:szCs w:val="20"/>
        </w:rPr>
        <w:t>Saccharomyces cerevisiae</w:t>
      </w:r>
      <w:r w:rsidRPr="001110DE">
        <w:rPr>
          <w:rFonts w:ascii="Times New Roman" w:eastAsia="TimesNewRomanPSMT" w:hAnsi="Times New Roman" w:cs="Times New Roman"/>
          <w:iCs/>
          <w:sz w:val="20"/>
          <w:szCs w:val="20"/>
        </w:rPr>
        <w:t>] strain, all metabolites were evaluated for their ability to block Ca</w:t>
      </w:r>
      <w:r w:rsidRPr="001110DE">
        <w:rPr>
          <w:rFonts w:ascii="Times New Roman" w:eastAsia="TimesNewRomanPSMT" w:hAnsi="Times New Roman" w:cs="Times New Roman"/>
          <w:iCs/>
          <w:sz w:val="20"/>
          <w:szCs w:val="20"/>
          <w:vertAlign w:val="superscript"/>
        </w:rPr>
        <w:t xml:space="preserve">2+ </w:t>
      </w:r>
      <w:r w:rsidRPr="001110DE">
        <w:rPr>
          <w:rFonts w:ascii="Times New Roman" w:eastAsia="TimesNewRomanPSMT" w:hAnsi="Times New Roman" w:cs="Times New Roman"/>
          <w:iCs/>
          <w:sz w:val="20"/>
          <w:szCs w:val="20"/>
        </w:rPr>
        <w:t xml:space="preserve">signal transduction. In the mutant yeast strain YNS17, only </w:t>
      </w:r>
      <w:proofErr w:type="spellStart"/>
      <w:r w:rsidRPr="001110DE">
        <w:rPr>
          <w:rFonts w:ascii="Times New Roman" w:eastAsia="TimesNewRomanPSMT" w:hAnsi="Times New Roman" w:cs="Times New Roman"/>
          <w:iCs/>
          <w:sz w:val="20"/>
          <w:szCs w:val="20"/>
        </w:rPr>
        <w:t>paralactonic</w:t>
      </w:r>
      <w:proofErr w:type="spellEnd"/>
      <w:r w:rsidRPr="001110DE">
        <w:rPr>
          <w:rFonts w:ascii="Times New Roman" w:eastAsia="TimesNewRomanPSMT" w:hAnsi="Times New Roman" w:cs="Times New Roman"/>
          <w:iCs/>
          <w:sz w:val="20"/>
          <w:szCs w:val="20"/>
        </w:rPr>
        <w:t xml:space="preserve"> acid E exhibited dose-dependent growth restoring activity around the inhibitory zone. </w:t>
      </w:r>
    </w:p>
    <w:p w14:paraId="5A4C024B" w14:textId="3F52DF22"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
          <w:iCs/>
          <w:sz w:val="20"/>
          <w:szCs w:val="20"/>
        </w:rPr>
        <w:t xml:space="preserve">Penicillium </w:t>
      </w:r>
      <w:proofErr w:type="spellStart"/>
      <w:r w:rsidRPr="001110DE">
        <w:rPr>
          <w:rFonts w:ascii="Times New Roman" w:eastAsia="TimesNewRomanPSMT" w:hAnsi="Times New Roman" w:cs="Times New Roman"/>
          <w:i/>
          <w:iCs/>
          <w:sz w:val="20"/>
          <w:szCs w:val="20"/>
        </w:rPr>
        <w:t>purpurogenum</w:t>
      </w:r>
      <w:proofErr w:type="spellEnd"/>
      <w:r w:rsidRPr="001110DE">
        <w:rPr>
          <w:rFonts w:ascii="Times New Roman" w:eastAsia="TimesNewRomanPSMT" w:hAnsi="Times New Roman" w:cs="Times New Roman"/>
          <w:i/>
          <w:iCs/>
          <w:sz w:val="20"/>
          <w:szCs w:val="20"/>
        </w:rPr>
        <w:t xml:space="preserve"> IMM003, </w:t>
      </w:r>
      <w:r w:rsidRPr="001110DE">
        <w:rPr>
          <w:rFonts w:ascii="Times New Roman" w:eastAsia="TimesNewRomanPSMT" w:hAnsi="Times New Roman" w:cs="Times New Roman"/>
          <w:iCs/>
          <w:sz w:val="20"/>
          <w:szCs w:val="20"/>
        </w:rPr>
        <w:t xml:space="preserve">an endophytic fungus isolated from the solid-substrate cultures, yielded three new polyketides including two benzophenone derivatives, </w:t>
      </w:r>
      <w:proofErr w:type="spellStart"/>
      <w:r w:rsidRPr="001110DE">
        <w:rPr>
          <w:rFonts w:ascii="Times New Roman" w:eastAsia="TimesNewRomanPSMT" w:hAnsi="Times New Roman" w:cs="Times New Roman"/>
          <w:iCs/>
          <w:sz w:val="20"/>
          <w:szCs w:val="20"/>
        </w:rPr>
        <w:t>penibenzones</w:t>
      </w:r>
      <w:proofErr w:type="spellEnd"/>
      <w:r w:rsidRPr="001110DE">
        <w:rPr>
          <w:rFonts w:ascii="Times New Roman" w:eastAsia="TimesNewRomanPSMT" w:hAnsi="Times New Roman" w:cs="Times New Roman"/>
          <w:iCs/>
          <w:sz w:val="20"/>
          <w:szCs w:val="20"/>
        </w:rPr>
        <w:t xml:space="preserve"> A and B, and a new phthalide derivative, </w:t>
      </w:r>
      <w:proofErr w:type="spellStart"/>
      <w:r w:rsidRPr="001110DE">
        <w:rPr>
          <w:rFonts w:ascii="Times New Roman" w:eastAsia="TimesNewRomanPSMT" w:hAnsi="Times New Roman" w:cs="Times New Roman"/>
          <w:iCs/>
          <w:sz w:val="20"/>
          <w:szCs w:val="20"/>
        </w:rPr>
        <w:t>penibenzone</w:t>
      </w:r>
      <w:proofErr w:type="spellEnd"/>
      <w:r w:rsidRPr="001110DE">
        <w:rPr>
          <w:rFonts w:ascii="Times New Roman" w:eastAsia="TimesNewRomanPSMT" w:hAnsi="Times New Roman" w:cs="Times New Roman"/>
          <w:iCs/>
          <w:sz w:val="20"/>
          <w:szCs w:val="20"/>
        </w:rPr>
        <w:t xml:space="preserve"> C </w:t>
      </w:r>
      <w:r w:rsidR="00DF674D" w:rsidRPr="001110DE">
        <w:rPr>
          <w:rFonts w:ascii="Times New Roman" w:eastAsia="TimesNewRomanPSMT" w:hAnsi="Times New Roman" w:cs="Times New Roman"/>
          <w:b/>
          <w:iCs/>
          <w:sz w:val="20"/>
          <w:szCs w:val="20"/>
        </w:rPr>
        <w:t>[41</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By spectroscopic studies, the structures of the compounds were </w:t>
      </w:r>
      <w:r w:rsidR="00107762" w:rsidRPr="001110DE">
        <w:rPr>
          <w:rFonts w:ascii="Times New Roman" w:eastAsia="TimesNewRomanPSMT" w:hAnsi="Times New Roman" w:cs="Times New Roman"/>
          <w:iCs/>
          <w:sz w:val="20"/>
          <w:szCs w:val="20"/>
        </w:rPr>
        <w:t>interpreted</w:t>
      </w:r>
      <w:r w:rsidRPr="001110DE">
        <w:rPr>
          <w:rFonts w:ascii="Times New Roman" w:eastAsia="TimesNewRomanPSMT" w:hAnsi="Times New Roman" w:cs="Times New Roman"/>
          <w:iCs/>
          <w:sz w:val="20"/>
          <w:szCs w:val="20"/>
        </w:rPr>
        <w:t>. None of the compounds displayed inhibitory activity against pancreatic lipase.</w:t>
      </w:r>
    </w:p>
    <w:p w14:paraId="3100CD7D" w14:textId="42CF6EBB" w:rsidR="0043515A" w:rsidRPr="001110DE" w:rsidRDefault="00A71513"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A71513">
        <w:rPr>
          <w:rFonts w:ascii="Times New Roman" w:eastAsia="TimesNewRomanPSMT" w:hAnsi="Times New Roman" w:cs="Times New Roman"/>
          <w:iCs/>
          <w:sz w:val="20"/>
          <w:szCs w:val="20"/>
        </w:rPr>
        <w:t xml:space="preserve">Penicillium sp. ZJ-SY2, isolated from </w:t>
      </w:r>
      <w:proofErr w:type="spellStart"/>
      <w:r w:rsidRPr="00A71513">
        <w:rPr>
          <w:rFonts w:ascii="Times New Roman" w:eastAsia="TimesNewRomanPSMT" w:hAnsi="Times New Roman" w:cs="Times New Roman"/>
          <w:i/>
          <w:sz w:val="20"/>
          <w:szCs w:val="20"/>
        </w:rPr>
        <w:t>Sonneratia</w:t>
      </w:r>
      <w:proofErr w:type="spellEnd"/>
      <w:r w:rsidRPr="00A71513">
        <w:rPr>
          <w:rFonts w:ascii="Times New Roman" w:eastAsia="TimesNewRomanPSMT" w:hAnsi="Times New Roman" w:cs="Times New Roman"/>
          <w:i/>
          <w:sz w:val="20"/>
          <w:szCs w:val="20"/>
        </w:rPr>
        <w:t xml:space="preserve"> apetala</w:t>
      </w:r>
      <w:r w:rsidRPr="00A71513">
        <w:rPr>
          <w:rFonts w:ascii="Times New Roman" w:eastAsia="TimesNewRomanPSMT" w:hAnsi="Times New Roman" w:cs="Times New Roman"/>
          <w:iCs/>
          <w:sz w:val="20"/>
          <w:szCs w:val="20"/>
        </w:rPr>
        <w:t xml:space="preserve"> leaves, fermented to produce nine polyketides, including two new benzophenone derivatives, </w:t>
      </w:r>
      <w:proofErr w:type="spellStart"/>
      <w:r w:rsidRPr="00A71513">
        <w:rPr>
          <w:rFonts w:ascii="Times New Roman" w:eastAsia="TimesNewRomanPSMT" w:hAnsi="Times New Roman" w:cs="Times New Roman"/>
          <w:iCs/>
          <w:sz w:val="20"/>
          <w:szCs w:val="20"/>
        </w:rPr>
        <w:t>peniphenone</w:t>
      </w:r>
      <w:proofErr w:type="spellEnd"/>
      <w:r w:rsidRPr="00A71513">
        <w:rPr>
          <w:rFonts w:ascii="Times New Roman" w:eastAsia="TimesNewRomanPSMT" w:hAnsi="Times New Roman" w:cs="Times New Roman"/>
          <w:iCs/>
          <w:sz w:val="20"/>
          <w:szCs w:val="20"/>
        </w:rPr>
        <w:t xml:space="preserve"> and methyl </w:t>
      </w:r>
      <w:proofErr w:type="spellStart"/>
      <w:r w:rsidRPr="00A71513">
        <w:rPr>
          <w:rFonts w:ascii="Times New Roman" w:eastAsia="TimesNewRomanPSMT" w:hAnsi="Times New Roman" w:cs="Times New Roman"/>
          <w:iCs/>
          <w:sz w:val="20"/>
          <w:szCs w:val="20"/>
        </w:rPr>
        <w:t>peniphenone</w:t>
      </w:r>
      <w:proofErr w:type="spellEnd"/>
      <w:r w:rsidRPr="00A71513">
        <w:rPr>
          <w:rFonts w:ascii="Times New Roman" w:eastAsia="TimesNewRomanPSMT" w:hAnsi="Times New Roman" w:cs="Times New Roman"/>
          <w:iCs/>
          <w:sz w:val="20"/>
          <w:szCs w:val="20"/>
        </w:rPr>
        <w:t>, and seven known xanthones.</w:t>
      </w:r>
      <w:r w:rsidR="0043515A" w:rsidRPr="001110DE">
        <w:rPr>
          <w:rFonts w:ascii="Times New Roman" w:eastAsia="TimesNewRomanPSMT" w:hAnsi="Times New Roman" w:cs="Times New Roman"/>
          <w:iCs/>
          <w:sz w:val="20"/>
          <w:szCs w:val="20"/>
        </w:rPr>
        <w:t xml:space="preserve"> </w:t>
      </w:r>
      <w:r w:rsidR="00DF674D" w:rsidRPr="001110DE">
        <w:rPr>
          <w:rFonts w:ascii="Times New Roman" w:eastAsia="TimesNewRomanPSMT" w:hAnsi="Times New Roman" w:cs="Times New Roman"/>
          <w:b/>
          <w:iCs/>
          <w:sz w:val="20"/>
          <w:szCs w:val="20"/>
        </w:rPr>
        <w:t>[42</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The structure of the compounds was </w:t>
      </w:r>
      <w:r w:rsidR="000C6DE8" w:rsidRPr="001110DE">
        <w:rPr>
          <w:rFonts w:ascii="Times New Roman" w:eastAsia="TimesNewRomanPSMT" w:hAnsi="Times New Roman" w:cs="Times New Roman"/>
          <w:iCs/>
          <w:sz w:val="20"/>
          <w:szCs w:val="20"/>
        </w:rPr>
        <w:t>determined</w:t>
      </w:r>
      <w:r w:rsidR="0043515A" w:rsidRPr="001110DE">
        <w:rPr>
          <w:rFonts w:ascii="Times New Roman" w:eastAsia="TimesNewRomanPSMT" w:hAnsi="Times New Roman" w:cs="Times New Roman"/>
          <w:iCs/>
          <w:sz w:val="20"/>
          <w:szCs w:val="20"/>
        </w:rPr>
        <w:t xml:space="preserve"> spectroscopically using MS, 1D, and 2D NMR data. </w:t>
      </w:r>
      <w:r w:rsidRPr="00A71513">
        <w:rPr>
          <w:rFonts w:ascii="Times New Roman" w:eastAsia="TimesNewRomanPSMT" w:hAnsi="Times New Roman" w:cs="Times New Roman"/>
          <w:iCs/>
          <w:sz w:val="20"/>
          <w:szCs w:val="20"/>
        </w:rPr>
        <w:t xml:space="preserve">All of the metabolites were examined for their ability to suppress the immune system in response to LPS-induced B cell proliferation and Con A-induced T cell proliferation in mouse splenic lymphocytes. Immunosuppressive activity was demonstrated by compounds </w:t>
      </w:r>
      <w:proofErr w:type="spellStart"/>
      <w:r w:rsidRPr="00A71513">
        <w:rPr>
          <w:rFonts w:ascii="Times New Roman" w:eastAsia="TimesNewRomanPSMT" w:hAnsi="Times New Roman" w:cs="Times New Roman"/>
          <w:iCs/>
          <w:sz w:val="20"/>
          <w:szCs w:val="20"/>
        </w:rPr>
        <w:t>peniphenone</w:t>
      </w:r>
      <w:proofErr w:type="spellEnd"/>
      <w:r w:rsidRPr="00A71513">
        <w:rPr>
          <w:rFonts w:ascii="Times New Roman" w:eastAsia="TimesNewRomanPSMT" w:hAnsi="Times New Roman" w:cs="Times New Roman"/>
          <w:iCs/>
          <w:sz w:val="20"/>
          <w:szCs w:val="20"/>
        </w:rPr>
        <w:t xml:space="preserve"> and three xanthones, with IC50 values ranging from 5.9 to 9.3 µg/</w:t>
      </w:r>
      <w:proofErr w:type="spellStart"/>
      <w:r w:rsidRPr="00A71513">
        <w:rPr>
          <w:rFonts w:ascii="Times New Roman" w:eastAsia="TimesNewRomanPSMT" w:hAnsi="Times New Roman" w:cs="Times New Roman"/>
          <w:iCs/>
          <w:sz w:val="20"/>
          <w:szCs w:val="20"/>
        </w:rPr>
        <w:t>mL.</w:t>
      </w:r>
      <w:proofErr w:type="spellEnd"/>
    </w:p>
    <w:p w14:paraId="2A0C1A66" w14:textId="32FDBF1F" w:rsidR="0043515A" w:rsidRPr="001110DE" w:rsidRDefault="0043515A"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proofErr w:type="spellStart"/>
      <w:r w:rsidRPr="001110DE">
        <w:rPr>
          <w:rFonts w:ascii="Times New Roman" w:eastAsia="TimesNewRomanPSMT" w:hAnsi="Times New Roman" w:cs="Times New Roman"/>
          <w:i/>
          <w:iCs/>
          <w:sz w:val="20"/>
          <w:szCs w:val="20"/>
        </w:rPr>
        <w:t>Daldinia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eschscholtzii</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fungal strain inhabiting the terrestrial orchid </w:t>
      </w:r>
      <w:proofErr w:type="spellStart"/>
      <w:r w:rsidRPr="001110DE">
        <w:rPr>
          <w:rFonts w:ascii="Times New Roman" w:eastAsia="TimesNewRomanPSMT" w:hAnsi="Times New Roman" w:cs="Times New Roman"/>
          <w:i/>
          <w:iCs/>
          <w:sz w:val="20"/>
          <w:szCs w:val="20"/>
        </w:rPr>
        <w:t>Paphiopedi</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lumexul</w:t>
      </w:r>
      <w:proofErr w:type="spellEnd"/>
      <w:r w:rsidRPr="001110DE">
        <w:rPr>
          <w:rFonts w:ascii="Times New Roman" w:eastAsia="TimesNewRomanPSMT" w:hAnsi="Times New Roman" w:cs="Times New Roman"/>
          <w:iCs/>
          <w:sz w:val="20"/>
          <w:szCs w:val="20"/>
        </w:rPr>
        <w:t xml:space="preserve"> (Ridl.) Rolfe, was found to produce aromatic polyketides including the new naphthalene derivatives </w:t>
      </w:r>
      <w:proofErr w:type="spellStart"/>
      <w:r w:rsidRPr="001110DE">
        <w:rPr>
          <w:rFonts w:ascii="Times New Roman" w:eastAsia="TimesNewRomanPSMT" w:hAnsi="Times New Roman" w:cs="Times New Roman"/>
          <w:iCs/>
          <w:sz w:val="20"/>
          <w:szCs w:val="20"/>
        </w:rPr>
        <w:t>daldionin</w:t>
      </w:r>
      <w:proofErr w:type="spellEnd"/>
      <w:r w:rsidRPr="001110DE">
        <w:rPr>
          <w:rFonts w:ascii="Times New Roman" w:eastAsia="TimesNewRomanPSMT" w:hAnsi="Times New Roman" w:cs="Times New Roman"/>
          <w:iCs/>
          <w:sz w:val="20"/>
          <w:szCs w:val="20"/>
        </w:rPr>
        <w:t xml:space="preserve"> (Fig 1.8), </w:t>
      </w:r>
      <w:proofErr w:type="spellStart"/>
      <w:r w:rsidRPr="001110DE">
        <w:rPr>
          <w:rFonts w:ascii="Times New Roman" w:eastAsia="TimesNewRomanPSMT" w:hAnsi="Times New Roman" w:cs="Times New Roman"/>
          <w:iCs/>
          <w:sz w:val="20"/>
          <w:szCs w:val="20"/>
        </w:rPr>
        <w:t>nodulones</w:t>
      </w:r>
      <w:proofErr w:type="spellEnd"/>
      <w:r w:rsidRPr="001110DE">
        <w:rPr>
          <w:rFonts w:ascii="Times New Roman" w:eastAsia="TimesNewRomanPSMT" w:hAnsi="Times New Roman" w:cs="Times New Roman"/>
          <w:iCs/>
          <w:sz w:val="20"/>
          <w:szCs w:val="20"/>
        </w:rPr>
        <w:t xml:space="preserve"> B and C, and </w:t>
      </w:r>
      <w:proofErr w:type="spellStart"/>
      <w:r w:rsidRPr="001110DE">
        <w:rPr>
          <w:rFonts w:ascii="Times New Roman" w:eastAsia="TimesNewRomanPSMT" w:hAnsi="Times New Roman" w:cs="Times New Roman"/>
          <w:iCs/>
          <w:sz w:val="20"/>
          <w:szCs w:val="20"/>
        </w:rPr>
        <w:t>daldinones</w:t>
      </w:r>
      <w:proofErr w:type="spellEnd"/>
      <w:r w:rsidRPr="001110DE">
        <w:rPr>
          <w:rFonts w:ascii="Times New Roman" w:eastAsia="TimesNewRomanPSMT" w:hAnsi="Times New Roman" w:cs="Times New Roman"/>
          <w:iCs/>
          <w:sz w:val="20"/>
          <w:szCs w:val="20"/>
        </w:rPr>
        <w:t xml:space="preserve"> F and G along with eight known compounds </w:t>
      </w:r>
      <w:r w:rsidRPr="001110DE">
        <w:rPr>
          <w:rFonts w:ascii="Times New Roman" w:eastAsia="TimesNewRomanPSMT" w:hAnsi="Times New Roman" w:cs="Times New Roman"/>
          <w:b/>
          <w:iCs/>
          <w:sz w:val="20"/>
          <w:szCs w:val="20"/>
        </w:rPr>
        <w:t>[</w:t>
      </w:r>
      <w:r w:rsidR="00AF2E60" w:rsidRPr="001110DE">
        <w:rPr>
          <w:rFonts w:ascii="Times New Roman" w:eastAsia="TimesNewRomanPSMT" w:hAnsi="Times New Roman" w:cs="Times New Roman"/>
          <w:b/>
          <w:iCs/>
          <w:sz w:val="20"/>
          <w:szCs w:val="20"/>
        </w:rPr>
        <w:t>4</w:t>
      </w:r>
      <w:r w:rsidRPr="001110DE">
        <w:rPr>
          <w:rFonts w:ascii="Times New Roman" w:eastAsia="TimesNewRomanPSMT" w:hAnsi="Times New Roman" w:cs="Times New Roman"/>
          <w:b/>
          <w:iCs/>
          <w:sz w:val="20"/>
          <w:szCs w:val="20"/>
        </w:rPr>
        <w:t>3]</w:t>
      </w:r>
      <w:r w:rsidRPr="001110DE">
        <w:rPr>
          <w:rFonts w:ascii="Times New Roman" w:eastAsia="TimesNewRomanPSMT" w:hAnsi="Times New Roman" w:cs="Times New Roman"/>
          <w:iCs/>
          <w:sz w:val="20"/>
          <w:szCs w:val="20"/>
        </w:rPr>
        <w:t xml:space="preserve">. MS and NMR spectroscopic studies revealed the structure of these compounds. </w:t>
      </w:r>
      <w:proofErr w:type="spellStart"/>
      <w:r w:rsidRPr="001110DE">
        <w:rPr>
          <w:rFonts w:ascii="Times New Roman" w:eastAsia="TimesNewRomanPSMT" w:hAnsi="Times New Roman" w:cs="Times New Roman"/>
          <w:iCs/>
          <w:sz w:val="20"/>
          <w:szCs w:val="20"/>
        </w:rPr>
        <w:t>Dadionin</w:t>
      </w:r>
      <w:proofErr w:type="spellEnd"/>
      <w:r w:rsidRPr="001110DE">
        <w:rPr>
          <w:rFonts w:ascii="Times New Roman" w:eastAsia="TimesNewRomanPSMT" w:hAnsi="Times New Roman" w:cs="Times New Roman"/>
          <w:iCs/>
          <w:sz w:val="20"/>
          <w:szCs w:val="20"/>
        </w:rPr>
        <w:t xml:space="preserve"> showed weak antiproliferative activity against HUVEC and K-562 cell lines. The medicinal plant, </w:t>
      </w:r>
      <w:r w:rsidRPr="001110DE">
        <w:rPr>
          <w:rFonts w:ascii="Times New Roman" w:eastAsia="TimesNewRomanPSMT" w:hAnsi="Times New Roman" w:cs="Times New Roman"/>
          <w:i/>
          <w:iCs/>
          <w:sz w:val="20"/>
          <w:szCs w:val="20"/>
        </w:rPr>
        <w:t xml:space="preserve">Globularia </w:t>
      </w:r>
      <w:proofErr w:type="spellStart"/>
      <w:r w:rsidRPr="001110DE">
        <w:rPr>
          <w:rFonts w:ascii="Times New Roman" w:eastAsia="TimesNewRomanPSMT" w:hAnsi="Times New Roman" w:cs="Times New Roman"/>
          <w:i/>
          <w:iCs/>
          <w:sz w:val="20"/>
          <w:szCs w:val="20"/>
        </w:rPr>
        <w:t>alypum</w:t>
      </w:r>
      <w:proofErr w:type="spellEnd"/>
      <w:r w:rsidRPr="001110DE">
        <w:rPr>
          <w:rFonts w:ascii="Times New Roman" w:eastAsia="TimesNewRomanPSMT" w:hAnsi="Times New Roman" w:cs="Times New Roman"/>
          <w:iCs/>
          <w:sz w:val="20"/>
          <w:szCs w:val="20"/>
        </w:rPr>
        <w:t xml:space="preserve"> associated fungal strain </w:t>
      </w:r>
      <w:proofErr w:type="spellStart"/>
      <w:r w:rsidRPr="001110DE">
        <w:rPr>
          <w:rFonts w:ascii="Times New Roman" w:eastAsia="TimesNewRomanPSMT" w:hAnsi="Times New Roman" w:cs="Times New Roman"/>
          <w:i/>
          <w:iCs/>
          <w:sz w:val="20"/>
          <w:szCs w:val="20"/>
        </w:rPr>
        <w:t>Preussia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similis</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was found to produce six novel bicyclic polyketides, </w:t>
      </w:r>
      <w:proofErr w:type="spellStart"/>
      <w:r w:rsidRPr="001110DE">
        <w:rPr>
          <w:rFonts w:ascii="Times New Roman" w:hAnsi="Times New Roman" w:cs="Times New Roman"/>
          <w:i/>
          <w:sz w:val="20"/>
          <w:szCs w:val="20"/>
        </w:rPr>
        <w:t>Preussilides</w:t>
      </w:r>
      <w:proofErr w:type="spellEnd"/>
      <w:r w:rsidRPr="001110DE">
        <w:rPr>
          <w:rFonts w:ascii="Times New Roman" w:hAnsi="Times New Roman" w:cs="Times New Roman"/>
          <w:i/>
          <w:sz w:val="20"/>
          <w:szCs w:val="20"/>
        </w:rPr>
        <w:t xml:space="preserve"> A</w:t>
      </w:r>
      <w:r w:rsidRPr="001110DE">
        <w:rPr>
          <w:rFonts w:ascii="Times New Roman" w:eastAsia="AdvOT8608a8d1+22" w:hAnsi="Times New Roman" w:cs="Times New Roman"/>
          <w:i/>
          <w:sz w:val="20"/>
          <w:szCs w:val="20"/>
        </w:rPr>
        <w:t>−</w:t>
      </w:r>
      <w:r w:rsidRPr="001110DE">
        <w:rPr>
          <w:rFonts w:ascii="Times New Roman" w:hAnsi="Times New Roman" w:cs="Times New Roman"/>
          <w:i/>
          <w:sz w:val="20"/>
          <w:szCs w:val="20"/>
        </w:rPr>
        <w:t>F</w:t>
      </w:r>
      <w:r w:rsidRPr="001110DE">
        <w:rPr>
          <w:rFonts w:ascii="Times New Roman" w:hAnsi="Times New Roman" w:cs="Times New Roman"/>
          <w:sz w:val="20"/>
          <w:szCs w:val="20"/>
        </w:rPr>
        <w:t xml:space="preserve"> </w:t>
      </w:r>
      <w:r w:rsidR="00AF2E60" w:rsidRPr="001110DE">
        <w:rPr>
          <w:rFonts w:ascii="Times New Roman" w:hAnsi="Times New Roman" w:cs="Times New Roman"/>
          <w:b/>
          <w:sz w:val="20"/>
          <w:szCs w:val="20"/>
        </w:rPr>
        <w:t>[44</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The biological activity of all the metabolites was tested towards bacteria, yeast, and filamentous fungi. With a MIC value of 150 and 37.5 </w:t>
      </w:r>
      <w:r w:rsidRPr="001110DE">
        <w:rPr>
          <w:rFonts w:ascii="Times New Roman" w:eastAsia="TimesNewRomanPSMT" w:hAnsi="Times New Roman" w:cs="Times New Roman"/>
          <w:iCs/>
          <w:sz w:val="20"/>
          <w:szCs w:val="20"/>
        </w:rPr>
        <w:t>µg/mL, compounds A and C showed mild antifungal activity respectively. All the compounds showed the weakest to modest cytotoxic activity against tested cell lines.</w:t>
      </w:r>
    </w:p>
    <w:p w14:paraId="2D5D774C" w14:textId="212A05B8" w:rsidR="0043515A" w:rsidRPr="001110DE" w:rsidRDefault="003A43E2"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sidRPr="003A43E2">
        <w:rPr>
          <w:rFonts w:ascii="Times New Roman" w:eastAsia="TimesNewRomanPSMT" w:hAnsi="Times New Roman" w:cs="Times New Roman"/>
          <w:iCs/>
          <w:sz w:val="20"/>
          <w:szCs w:val="20"/>
        </w:rPr>
        <w:t xml:space="preserve">Along with three known compounds, </w:t>
      </w:r>
      <w:proofErr w:type="spellStart"/>
      <w:r w:rsidRPr="003A43E2">
        <w:rPr>
          <w:rFonts w:ascii="Times New Roman" w:eastAsia="TimesNewRomanPSMT" w:hAnsi="Times New Roman" w:cs="Times New Roman"/>
          <w:iCs/>
          <w:sz w:val="20"/>
          <w:szCs w:val="20"/>
        </w:rPr>
        <w:t>pinolidoxin</w:t>
      </w:r>
      <w:proofErr w:type="spellEnd"/>
      <w:r w:rsidRPr="003A43E2">
        <w:rPr>
          <w:rFonts w:ascii="Times New Roman" w:eastAsia="TimesNewRomanPSMT" w:hAnsi="Times New Roman" w:cs="Times New Roman"/>
          <w:iCs/>
          <w:sz w:val="20"/>
          <w:szCs w:val="20"/>
        </w:rPr>
        <w:t xml:space="preserve"> 5, 6-epoxypinolidoxin, and 2-epiherbarumin II, </w:t>
      </w:r>
      <w:proofErr w:type="spellStart"/>
      <w:r w:rsidRPr="003A43E2">
        <w:rPr>
          <w:rFonts w:ascii="Times New Roman" w:eastAsia="TimesNewRomanPSMT" w:hAnsi="Times New Roman" w:cs="Times New Roman"/>
          <w:i/>
          <w:sz w:val="20"/>
          <w:szCs w:val="20"/>
        </w:rPr>
        <w:t>Phoma</w:t>
      </w:r>
      <w:proofErr w:type="spellEnd"/>
      <w:r w:rsidRPr="003A43E2">
        <w:rPr>
          <w:rFonts w:ascii="Times New Roman" w:eastAsia="TimesNewRomanPSMT" w:hAnsi="Times New Roman" w:cs="Times New Roman"/>
          <w:i/>
          <w:sz w:val="20"/>
          <w:szCs w:val="20"/>
        </w:rPr>
        <w:t xml:space="preserve"> </w:t>
      </w:r>
      <w:proofErr w:type="spellStart"/>
      <w:r w:rsidRPr="003A43E2">
        <w:rPr>
          <w:rFonts w:ascii="Times New Roman" w:eastAsia="TimesNewRomanPSMT" w:hAnsi="Times New Roman" w:cs="Times New Roman"/>
          <w:i/>
          <w:sz w:val="20"/>
          <w:szCs w:val="20"/>
        </w:rPr>
        <w:t>bellidis</w:t>
      </w:r>
      <w:proofErr w:type="spellEnd"/>
      <w:r w:rsidRPr="003A43E2">
        <w:rPr>
          <w:rFonts w:ascii="Times New Roman" w:eastAsia="TimesNewRomanPSMT" w:hAnsi="Times New Roman" w:cs="Times New Roman"/>
          <w:i/>
          <w:sz w:val="20"/>
          <w:szCs w:val="20"/>
        </w:rPr>
        <w:t>,</w:t>
      </w:r>
      <w:r w:rsidRPr="003A43E2">
        <w:rPr>
          <w:rFonts w:ascii="Times New Roman" w:eastAsia="TimesNewRomanPSMT" w:hAnsi="Times New Roman" w:cs="Times New Roman"/>
          <w:iCs/>
          <w:sz w:val="20"/>
          <w:szCs w:val="20"/>
        </w:rPr>
        <w:t xml:space="preserve"> endophytic fungi obtained from the healthy leaves of the medicinal plant </w:t>
      </w:r>
      <w:proofErr w:type="spellStart"/>
      <w:r w:rsidRPr="003A43E2">
        <w:rPr>
          <w:rFonts w:ascii="Times New Roman" w:eastAsia="TimesNewRomanPSMT" w:hAnsi="Times New Roman" w:cs="Times New Roman"/>
          <w:i/>
          <w:sz w:val="20"/>
          <w:szCs w:val="20"/>
        </w:rPr>
        <w:t>Tricyrtis</w:t>
      </w:r>
      <w:proofErr w:type="spellEnd"/>
      <w:r w:rsidRPr="003A43E2">
        <w:rPr>
          <w:rFonts w:ascii="Times New Roman" w:eastAsia="TimesNewRomanPSMT" w:hAnsi="Times New Roman" w:cs="Times New Roman"/>
          <w:i/>
          <w:sz w:val="20"/>
          <w:szCs w:val="20"/>
        </w:rPr>
        <w:t xml:space="preserve"> maculate</w:t>
      </w:r>
      <w:r w:rsidRPr="003A43E2">
        <w:rPr>
          <w:rFonts w:ascii="Times New Roman" w:eastAsia="TimesNewRomanPSMT" w:hAnsi="Times New Roman" w:cs="Times New Roman"/>
          <w:iCs/>
          <w:sz w:val="20"/>
          <w:szCs w:val="20"/>
        </w:rPr>
        <w:t xml:space="preserve">, produced four new polyketides, </w:t>
      </w:r>
      <w:proofErr w:type="spellStart"/>
      <w:r w:rsidRPr="003A43E2">
        <w:rPr>
          <w:rFonts w:ascii="Times New Roman" w:eastAsia="TimesNewRomanPSMT" w:hAnsi="Times New Roman" w:cs="Times New Roman"/>
          <w:iCs/>
          <w:sz w:val="20"/>
          <w:szCs w:val="20"/>
        </w:rPr>
        <w:t>bellidisins</w:t>
      </w:r>
      <w:proofErr w:type="spellEnd"/>
      <w:r w:rsidRPr="003A43E2">
        <w:rPr>
          <w:rFonts w:ascii="Times New Roman" w:eastAsia="TimesNewRomanPSMT" w:hAnsi="Times New Roman" w:cs="Times New Roman"/>
          <w:iCs/>
          <w:sz w:val="20"/>
          <w:szCs w:val="20"/>
        </w:rPr>
        <w:t xml:space="preserve"> A-D.</w:t>
      </w:r>
      <w:r w:rsidR="0043515A" w:rsidRPr="001110DE">
        <w:rPr>
          <w:rFonts w:ascii="Times New Roman" w:eastAsia="TimesNewRomanPSMT" w:hAnsi="Times New Roman" w:cs="Times New Roman"/>
          <w:iCs/>
          <w:sz w:val="20"/>
          <w:szCs w:val="20"/>
        </w:rPr>
        <w:t xml:space="preserve"> </w:t>
      </w:r>
      <w:r w:rsidR="00AF2E60" w:rsidRPr="001110DE">
        <w:rPr>
          <w:rFonts w:ascii="Times New Roman" w:eastAsia="TimesNewRomanPSMT" w:hAnsi="Times New Roman" w:cs="Times New Roman"/>
          <w:b/>
          <w:iCs/>
          <w:sz w:val="20"/>
          <w:szCs w:val="20"/>
        </w:rPr>
        <w:t>[4</w:t>
      </w:r>
      <w:r w:rsidR="0043515A" w:rsidRPr="001110DE">
        <w:rPr>
          <w:rFonts w:ascii="Times New Roman" w:eastAsia="TimesNewRomanPSMT" w:hAnsi="Times New Roman" w:cs="Times New Roman"/>
          <w:b/>
          <w:iCs/>
          <w:sz w:val="20"/>
          <w:szCs w:val="20"/>
        </w:rPr>
        <w:t>5]</w:t>
      </w:r>
      <w:r w:rsidR="0043515A" w:rsidRPr="001110DE">
        <w:rPr>
          <w:rFonts w:ascii="Times New Roman" w:eastAsia="TimesNewRomanPSMT" w:hAnsi="Times New Roman" w:cs="Times New Roman"/>
          <w:iCs/>
          <w:sz w:val="20"/>
          <w:szCs w:val="20"/>
        </w:rPr>
        <w:t xml:space="preserve">. The structure of these compounds was elucidated by 1D, 2D and NMR, HRESIMS, and ECD calculation. Cytotoxic activity of all the metabolites was tested against the human leukemia cell line HL-60, </w:t>
      </w:r>
      <w:proofErr w:type="spellStart"/>
      <w:r w:rsidR="0043515A" w:rsidRPr="001110DE">
        <w:rPr>
          <w:rFonts w:ascii="Times New Roman" w:eastAsia="TimesNewRomanPSMT" w:hAnsi="Times New Roman" w:cs="Times New Roman"/>
          <w:iCs/>
          <w:sz w:val="20"/>
          <w:szCs w:val="20"/>
        </w:rPr>
        <w:t>adenocarcinomic</w:t>
      </w:r>
      <w:proofErr w:type="spellEnd"/>
      <w:r w:rsidR="0043515A" w:rsidRPr="001110DE">
        <w:rPr>
          <w:rFonts w:ascii="Times New Roman" w:eastAsia="TimesNewRomanPSMT" w:hAnsi="Times New Roman" w:cs="Times New Roman"/>
          <w:iCs/>
          <w:sz w:val="20"/>
          <w:szCs w:val="20"/>
        </w:rPr>
        <w:t xml:space="preserve"> human alveolar basal epithelial cells A549, human breast cancer cell line MCF-7, human colorectal adenocarcinoma cell lines SW480, and human hepatocarcinoma cell line SMMC-7221. With an IC</w:t>
      </w:r>
      <w:r w:rsidR="0043515A" w:rsidRPr="001110DE">
        <w:rPr>
          <w:rFonts w:ascii="Times New Roman" w:eastAsia="TimesNewRomanPSMT" w:hAnsi="Times New Roman" w:cs="Times New Roman"/>
          <w:iCs/>
          <w:sz w:val="20"/>
          <w:szCs w:val="20"/>
          <w:vertAlign w:val="subscript"/>
        </w:rPr>
        <w:t>50</w:t>
      </w:r>
      <w:r w:rsidR="0043515A" w:rsidRPr="001110DE">
        <w:rPr>
          <w:rFonts w:ascii="Times New Roman" w:eastAsia="TimesNewRomanPSMT" w:hAnsi="Times New Roman" w:cs="Times New Roman"/>
          <w:iCs/>
          <w:sz w:val="20"/>
          <w:szCs w:val="20"/>
        </w:rPr>
        <w:t xml:space="preserve"> value of 3.40 ± 0.11µM, compound D (Fig 1.9) showed cytotoxic activity against the human leukemia cell line.</w:t>
      </w:r>
      <w:r w:rsidR="0043515A" w:rsidRPr="001110DE">
        <w:rPr>
          <w:rFonts w:ascii="Times New Roman" w:eastAsia="TimesNewRomanPSMT" w:hAnsi="Times New Roman" w:cs="Times New Roman"/>
          <w:iCs/>
          <w:sz w:val="20"/>
          <w:szCs w:val="20"/>
        </w:rPr>
        <w:tab/>
      </w:r>
    </w:p>
    <w:p w14:paraId="75B679F2"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The fungus, </w:t>
      </w:r>
      <w:r w:rsidRPr="001110DE">
        <w:rPr>
          <w:rFonts w:ascii="Times New Roman" w:eastAsia="TimesNewRomanPSMT" w:hAnsi="Times New Roman" w:cs="Times New Roman"/>
          <w:i/>
          <w:iCs/>
          <w:sz w:val="20"/>
          <w:szCs w:val="20"/>
        </w:rPr>
        <w:t xml:space="preserve">Phomopsis </w:t>
      </w:r>
      <w:r w:rsidRPr="001110DE">
        <w:rPr>
          <w:rFonts w:ascii="Times New Roman" w:eastAsia="TimesNewRomanPSMT" w:hAnsi="Times New Roman" w:cs="Times New Roman"/>
          <w:iCs/>
          <w:sz w:val="20"/>
          <w:szCs w:val="20"/>
        </w:rPr>
        <w:t xml:space="preserve">sp. CFS42 was isolated from a medicinally important plant, </w:t>
      </w:r>
      <w:proofErr w:type="spellStart"/>
      <w:r w:rsidRPr="001110DE">
        <w:rPr>
          <w:rFonts w:ascii="Times New Roman" w:eastAsia="TimesNewRomanPSMT" w:hAnsi="Times New Roman" w:cs="Times New Roman"/>
          <w:i/>
          <w:iCs/>
          <w:sz w:val="20"/>
          <w:szCs w:val="20"/>
        </w:rPr>
        <w:t>Cephalotaxus</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fortunei</w:t>
      </w:r>
      <w:proofErr w:type="spellEnd"/>
      <w:r w:rsidRPr="001110DE">
        <w:rPr>
          <w:rFonts w:ascii="Times New Roman" w:eastAsia="TimesNewRomanPSMT" w:hAnsi="Times New Roman" w:cs="Times New Roman"/>
          <w:iCs/>
          <w:sz w:val="20"/>
          <w:szCs w:val="20"/>
        </w:rPr>
        <w:t xml:space="preserve"> Hook </w:t>
      </w:r>
      <w:r w:rsidR="004A3BD2" w:rsidRPr="001110DE">
        <w:rPr>
          <w:rFonts w:ascii="Times New Roman" w:eastAsia="TimesNewRomanPSMT" w:hAnsi="Times New Roman" w:cs="Times New Roman"/>
          <w:b/>
          <w:iCs/>
          <w:sz w:val="20"/>
          <w:szCs w:val="20"/>
        </w:rPr>
        <w:t>[46</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The fungus yielded a polyketide having an unprecedented carbon-carbon skeleton with a rare C</w:t>
      </w:r>
      <w:r w:rsidRPr="001110DE">
        <w:rPr>
          <w:rFonts w:ascii="Times New Roman" w:eastAsia="TimesNewRomanPSMT" w:hAnsi="Times New Roman" w:cs="Times New Roman"/>
          <w:iCs/>
          <w:sz w:val="20"/>
          <w:szCs w:val="20"/>
          <w:vertAlign w:val="subscript"/>
        </w:rPr>
        <w:t>6</w:t>
      </w:r>
      <w:r w:rsidRPr="001110DE">
        <w:rPr>
          <w:rFonts w:ascii="Times New Roman" w:eastAsia="TimesNewRomanPSMT" w:hAnsi="Times New Roman" w:cs="Times New Roman"/>
          <w:iCs/>
          <w:sz w:val="20"/>
          <w:szCs w:val="20"/>
        </w:rPr>
        <w:t xml:space="preserve"> unit connected to a C</w:t>
      </w:r>
      <w:r w:rsidRPr="001110DE">
        <w:rPr>
          <w:rFonts w:ascii="Times New Roman" w:eastAsia="TimesNewRomanPSMT" w:hAnsi="Times New Roman" w:cs="Times New Roman"/>
          <w:iCs/>
          <w:sz w:val="20"/>
          <w:szCs w:val="20"/>
          <w:vertAlign w:val="subscript"/>
        </w:rPr>
        <w:t>12</w:t>
      </w:r>
      <w:r w:rsidRPr="001110DE">
        <w:rPr>
          <w:rFonts w:ascii="Times New Roman" w:eastAsia="TimesNewRomanPSMT" w:hAnsi="Times New Roman" w:cs="Times New Roman"/>
          <w:iCs/>
          <w:sz w:val="20"/>
          <w:szCs w:val="20"/>
        </w:rPr>
        <w:t xml:space="preserve"> unit via CAC bond, </w:t>
      </w:r>
      <w:proofErr w:type="spellStart"/>
      <w:r w:rsidRPr="001110DE">
        <w:rPr>
          <w:rFonts w:ascii="Times New Roman" w:eastAsia="TimesNewRomanPSMT" w:hAnsi="Times New Roman" w:cs="Times New Roman"/>
          <w:iCs/>
          <w:sz w:val="20"/>
          <w:szCs w:val="20"/>
        </w:rPr>
        <w:t>Phomotide</w:t>
      </w:r>
      <w:proofErr w:type="spellEnd"/>
      <w:r w:rsidRPr="001110DE">
        <w:rPr>
          <w:rFonts w:ascii="Times New Roman" w:eastAsia="TimesNewRomanPSMT" w:hAnsi="Times New Roman" w:cs="Times New Roman"/>
          <w:iCs/>
          <w:sz w:val="20"/>
          <w:szCs w:val="20"/>
        </w:rPr>
        <w:t xml:space="preserve"> A. Spectroscopic data analyses, and single X-ray diffraction was used to elucidate the structure of the metabolite. The study also suggested a plausible biogenetic pathway of the compound.</w:t>
      </w:r>
    </w:p>
    <w:p w14:paraId="747122DC" w14:textId="17FD8124"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
          <w:iCs/>
          <w:sz w:val="20"/>
          <w:szCs w:val="20"/>
        </w:rPr>
        <w:t xml:space="preserve">Penicillium </w:t>
      </w:r>
      <w:proofErr w:type="spellStart"/>
      <w:r w:rsidRPr="001110DE">
        <w:rPr>
          <w:rFonts w:ascii="Times New Roman" w:eastAsia="TimesNewRomanPSMT" w:hAnsi="Times New Roman" w:cs="Times New Roman"/>
          <w:i/>
          <w:iCs/>
          <w:sz w:val="20"/>
          <w:szCs w:val="20"/>
        </w:rPr>
        <w:t>chermisinum</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isolated from the</w:t>
      </w:r>
      <w:r w:rsidR="003A5336">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root of a mangrove tree, </w:t>
      </w:r>
      <w:proofErr w:type="spellStart"/>
      <w:r w:rsidRPr="001110DE">
        <w:rPr>
          <w:rFonts w:ascii="Times New Roman" w:eastAsia="TimesNewRomanPSMT" w:hAnsi="Times New Roman" w:cs="Times New Roman"/>
          <w:i/>
          <w:iCs/>
          <w:sz w:val="20"/>
          <w:szCs w:val="20"/>
        </w:rPr>
        <w:t>Hertiera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littoralis</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yielded a new polyketide derivative, 2-chloro-3,4,7-trihydroxy-9-methoxy-1-methyl-6H-benzo[c]chromen-6-one </w:t>
      </w:r>
      <w:r w:rsidR="004A3BD2" w:rsidRPr="001110DE">
        <w:rPr>
          <w:rFonts w:ascii="Times New Roman" w:eastAsia="TimesNewRomanPSMT" w:hAnsi="Times New Roman" w:cs="Times New Roman"/>
          <w:b/>
          <w:iCs/>
          <w:sz w:val="20"/>
          <w:szCs w:val="20"/>
        </w:rPr>
        <w:t>[47</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The structure </w:t>
      </w:r>
      <w:r w:rsidRPr="001110DE">
        <w:rPr>
          <w:rFonts w:ascii="Times New Roman" w:eastAsia="TimesNewRomanPSMT" w:hAnsi="Times New Roman" w:cs="Times New Roman"/>
          <w:iCs/>
          <w:sz w:val="20"/>
          <w:szCs w:val="20"/>
        </w:rPr>
        <w:lastRenderedPageBreak/>
        <w:t>of the compounds was elucidated by spectroscopic methods including UV, IR, HR-ESI MS, and 1D and 2D NMR experiments. With an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value of 14.94 µM, the metabolite showed selective cytotoxic activity towards the MOLT-3 cell line.</w:t>
      </w:r>
    </w:p>
    <w:p w14:paraId="33534C22"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eastAsia="TimesNewRomanPSMT" w:hAnsi="Times New Roman" w:cs="Times New Roman"/>
          <w:iCs/>
          <w:sz w:val="20"/>
          <w:szCs w:val="20"/>
        </w:rPr>
        <w:t xml:space="preserve">The endophytic fungus </w:t>
      </w:r>
      <w:proofErr w:type="spellStart"/>
      <w:r w:rsidRPr="001110DE">
        <w:rPr>
          <w:rFonts w:ascii="Times New Roman" w:eastAsia="TimesNewRomanPSMT" w:hAnsi="Times New Roman" w:cs="Times New Roman"/>
          <w:i/>
          <w:iCs/>
          <w:sz w:val="20"/>
          <w:szCs w:val="20"/>
        </w:rPr>
        <w:t>Pestalotiopsis</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clavispora</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isolated from the mangrove plant </w:t>
      </w:r>
      <w:r w:rsidRPr="001110DE">
        <w:rPr>
          <w:rFonts w:ascii="Times New Roman" w:hAnsi="Times New Roman" w:cs="Times New Roman"/>
          <w:i/>
          <w:sz w:val="20"/>
          <w:szCs w:val="20"/>
        </w:rPr>
        <w:t xml:space="preserve">Rhizophora </w:t>
      </w:r>
      <w:proofErr w:type="spellStart"/>
      <w:r w:rsidRPr="001110DE">
        <w:rPr>
          <w:rFonts w:ascii="Times New Roman" w:hAnsi="Times New Roman" w:cs="Times New Roman"/>
          <w:i/>
          <w:sz w:val="20"/>
          <w:szCs w:val="20"/>
        </w:rPr>
        <w:t>harrisonii</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yielded six new polyketide derivatives, including </w:t>
      </w:r>
      <w:proofErr w:type="spellStart"/>
      <w:r w:rsidRPr="001110DE">
        <w:rPr>
          <w:rFonts w:ascii="Times New Roman" w:hAnsi="Times New Roman" w:cs="Times New Roman"/>
          <w:sz w:val="20"/>
          <w:szCs w:val="20"/>
        </w:rPr>
        <w:t>pestalpolyol</w:t>
      </w:r>
      <w:proofErr w:type="spellEnd"/>
      <w:r w:rsidRPr="001110DE">
        <w:rPr>
          <w:rFonts w:ascii="Times New Roman" w:hAnsi="Times New Roman" w:cs="Times New Roman"/>
          <w:sz w:val="20"/>
          <w:szCs w:val="20"/>
        </w:rPr>
        <w:t xml:space="preserve"> I, </w:t>
      </w:r>
      <w:proofErr w:type="spellStart"/>
      <w:r w:rsidRPr="001110DE">
        <w:rPr>
          <w:rFonts w:ascii="Times New Roman" w:hAnsi="Times New Roman" w:cs="Times New Roman"/>
          <w:sz w:val="20"/>
          <w:szCs w:val="20"/>
        </w:rPr>
        <w:t>pestapyrones</w:t>
      </w:r>
      <w:proofErr w:type="spellEnd"/>
      <w:r w:rsidRPr="001110DE">
        <w:rPr>
          <w:rFonts w:ascii="Times New Roman" w:hAnsi="Times New Roman" w:cs="Times New Roman"/>
          <w:sz w:val="20"/>
          <w:szCs w:val="20"/>
        </w:rPr>
        <w:t xml:space="preserve"> A and B, (R)-</w:t>
      </w:r>
      <w:proofErr w:type="spellStart"/>
      <w:r w:rsidRPr="001110DE">
        <w:rPr>
          <w:rFonts w:ascii="Times New Roman" w:hAnsi="Times New Roman" w:cs="Times New Roman"/>
          <w:sz w:val="20"/>
          <w:szCs w:val="20"/>
        </w:rPr>
        <w:t>periplanetin</w:t>
      </w:r>
      <w:proofErr w:type="spellEnd"/>
      <w:r w:rsidRPr="001110DE">
        <w:rPr>
          <w:rFonts w:ascii="Times New Roman" w:hAnsi="Times New Roman" w:cs="Times New Roman"/>
          <w:sz w:val="20"/>
          <w:szCs w:val="20"/>
        </w:rPr>
        <w:t xml:space="preserve"> D, </w:t>
      </w:r>
      <w:proofErr w:type="spellStart"/>
      <w:r w:rsidRPr="001110DE">
        <w:rPr>
          <w:rFonts w:ascii="Times New Roman" w:hAnsi="Times New Roman" w:cs="Times New Roman"/>
          <w:sz w:val="20"/>
          <w:szCs w:val="20"/>
        </w:rPr>
        <w:t>pestaxanthone</w:t>
      </w:r>
      <w:proofErr w:type="spell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norpestaphthalide</w:t>
      </w:r>
      <w:proofErr w:type="spellEnd"/>
      <w:r w:rsidRPr="001110DE">
        <w:rPr>
          <w:rFonts w:ascii="Times New Roman" w:hAnsi="Times New Roman" w:cs="Times New Roman"/>
          <w:sz w:val="20"/>
          <w:szCs w:val="20"/>
        </w:rPr>
        <w:t xml:space="preserve"> A, and an isolation artifact </w:t>
      </w:r>
      <w:proofErr w:type="spellStart"/>
      <w:r w:rsidRPr="001110DE">
        <w:rPr>
          <w:rFonts w:ascii="Times New Roman" w:hAnsi="Times New Roman" w:cs="Times New Roman"/>
          <w:sz w:val="20"/>
          <w:szCs w:val="20"/>
        </w:rPr>
        <w:t>pestapyrone</w:t>
      </w:r>
      <w:proofErr w:type="spellEnd"/>
      <w:r w:rsidRPr="001110DE">
        <w:rPr>
          <w:rFonts w:ascii="Times New Roman" w:hAnsi="Times New Roman" w:cs="Times New Roman"/>
          <w:sz w:val="20"/>
          <w:szCs w:val="20"/>
        </w:rPr>
        <w:t xml:space="preserve"> C </w:t>
      </w:r>
      <w:r w:rsidR="004A3BD2" w:rsidRPr="001110DE">
        <w:rPr>
          <w:rFonts w:ascii="Times New Roman" w:hAnsi="Times New Roman" w:cs="Times New Roman"/>
          <w:b/>
          <w:sz w:val="20"/>
          <w:szCs w:val="20"/>
        </w:rPr>
        <w:t>[4</w:t>
      </w:r>
      <w:r w:rsidRPr="001110DE">
        <w:rPr>
          <w:rFonts w:ascii="Times New Roman" w:hAnsi="Times New Roman" w:cs="Times New Roman"/>
          <w:b/>
          <w:sz w:val="20"/>
          <w:szCs w:val="20"/>
        </w:rPr>
        <w:t>8.]</w:t>
      </w:r>
      <w:r w:rsidRPr="001110DE">
        <w:rPr>
          <w:rFonts w:ascii="Times New Roman" w:hAnsi="Times New Roman" w:cs="Times New Roman"/>
          <w:sz w:val="20"/>
          <w:szCs w:val="20"/>
        </w:rPr>
        <w:t xml:space="preserve">. 1D and 2D NMR spectroscopy was used to elucidate the structure of these compounds. All the compounds were inactive towards the MTT assay with the murine lymphoma cell line L5178Y, except </w:t>
      </w:r>
      <w:proofErr w:type="spellStart"/>
      <w:r w:rsidRPr="001110DE">
        <w:rPr>
          <w:rFonts w:ascii="Times New Roman" w:hAnsi="Times New Roman" w:cs="Times New Roman"/>
          <w:sz w:val="20"/>
          <w:szCs w:val="20"/>
        </w:rPr>
        <w:t>pestapolyol</w:t>
      </w:r>
      <w:proofErr w:type="spellEnd"/>
      <w:r w:rsidRPr="001110DE">
        <w:rPr>
          <w:rFonts w:ascii="Times New Roman" w:hAnsi="Times New Roman" w:cs="Times New Roman"/>
          <w:sz w:val="20"/>
          <w:szCs w:val="20"/>
        </w:rPr>
        <w:t xml:space="preserve"> I which exhibited an IC</w:t>
      </w:r>
      <w:r w:rsidRPr="001110DE">
        <w:rPr>
          <w:rFonts w:ascii="Times New Roman" w:hAnsi="Times New Roman" w:cs="Times New Roman"/>
          <w:sz w:val="20"/>
          <w:szCs w:val="20"/>
          <w:vertAlign w:val="subscript"/>
        </w:rPr>
        <w:t>50</w:t>
      </w:r>
      <w:r w:rsidRPr="001110DE">
        <w:rPr>
          <w:rFonts w:ascii="Times New Roman" w:hAnsi="Times New Roman" w:cs="Times New Roman"/>
          <w:sz w:val="20"/>
          <w:szCs w:val="20"/>
        </w:rPr>
        <w:t xml:space="preserve"> value of 4.1 µM.</w:t>
      </w:r>
    </w:p>
    <w:p w14:paraId="1D9C71B8"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Three </w:t>
      </w:r>
      <w:proofErr w:type="spellStart"/>
      <w:r w:rsidRPr="001110DE">
        <w:rPr>
          <w:rFonts w:ascii="Times New Roman" w:hAnsi="Times New Roman" w:cs="Times New Roman"/>
          <w:sz w:val="20"/>
          <w:szCs w:val="20"/>
        </w:rPr>
        <w:t>polyoxy</w:t>
      </w:r>
      <w:proofErr w:type="spellEnd"/>
      <w:r w:rsidRPr="001110DE">
        <w:rPr>
          <w:rFonts w:ascii="Times New Roman" w:hAnsi="Times New Roman" w:cs="Times New Roman"/>
          <w:sz w:val="20"/>
          <w:szCs w:val="20"/>
        </w:rPr>
        <w:t xml:space="preserve">-generated polyketides, namely </w:t>
      </w:r>
      <w:proofErr w:type="spellStart"/>
      <w:r w:rsidRPr="001110DE">
        <w:rPr>
          <w:rFonts w:ascii="Times New Roman" w:hAnsi="Times New Roman" w:cs="Times New Roman"/>
          <w:sz w:val="20"/>
          <w:szCs w:val="20"/>
        </w:rPr>
        <w:t>epicolactone</w:t>
      </w:r>
      <w:proofErr w:type="spellEnd"/>
      <w:r w:rsidRPr="001110DE">
        <w:rPr>
          <w:rFonts w:ascii="Times New Roman" w:hAnsi="Times New Roman" w:cs="Times New Roman"/>
          <w:sz w:val="20"/>
          <w:szCs w:val="20"/>
        </w:rPr>
        <w:t xml:space="preserve"> and </w:t>
      </w:r>
      <w:proofErr w:type="spellStart"/>
      <w:r w:rsidRPr="001110DE">
        <w:rPr>
          <w:rFonts w:ascii="Times New Roman" w:hAnsi="Times New Roman" w:cs="Times New Roman"/>
          <w:sz w:val="20"/>
          <w:szCs w:val="20"/>
        </w:rPr>
        <w:t>epicocolides</w:t>
      </w:r>
      <w:proofErr w:type="spellEnd"/>
      <w:r w:rsidRPr="001110DE">
        <w:rPr>
          <w:rFonts w:ascii="Times New Roman" w:hAnsi="Times New Roman" w:cs="Times New Roman"/>
          <w:sz w:val="20"/>
          <w:szCs w:val="20"/>
        </w:rPr>
        <w:t xml:space="preserve"> A and B were isolated from ethyl extract of the fungus </w:t>
      </w:r>
      <w:proofErr w:type="spellStart"/>
      <w:r w:rsidRPr="001110DE">
        <w:rPr>
          <w:rFonts w:ascii="Times New Roman" w:hAnsi="Times New Roman" w:cs="Times New Roman"/>
          <w:i/>
          <w:sz w:val="20"/>
          <w:szCs w:val="20"/>
        </w:rPr>
        <w:t>Epicoccum</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sp., an endophyte isolated from </w:t>
      </w:r>
      <w:r w:rsidRPr="001110DE">
        <w:rPr>
          <w:rFonts w:ascii="Times New Roman" w:hAnsi="Times New Roman" w:cs="Times New Roman"/>
          <w:i/>
          <w:sz w:val="20"/>
          <w:szCs w:val="20"/>
        </w:rPr>
        <w:t>Theobroma cacao</w:t>
      </w:r>
      <w:r w:rsidRPr="001110DE">
        <w:rPr>
          <w:rFonts w:ascii="Times New Roman" w:hAnsi="Times New Roman" w:cs="Times New Roman"/>
          <w:sz w:val="20"/>
          <w:szCs w:val="20"/>
        </w:rPr>
        <w:t xml:space="preserve"> </w:t>
      </w:r>
      <w:r w:rsidR="004D2F92" w:rsidRPr="001110DE">
        <w:rPr>
          <w:rFonts w:ascii="Times New Roman" w:hAnsi="Times New Roman" w:cs="Times New Roman"/>
          <w:b/>
          <w:sz w:val="20"/>
          <w:szCs w:val="20"/>
        </w:rPr>
        <w:t>[49</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All the isolates were evaluated for their antibacterial activity against </w:t>
      </w:r>
      <w:r w:rsidRPr="001110DE">
        <w:rPr>
          <w:rFonts w:ascii="Times New Roman" w:hAnsi="Times New Roman" w:cs="Times New Roman"/>
          <w:i/>
          <w:sz w:val="20"/>
          <w:szCs w:val="20"/>
        </w:rPr>
        <w:t>Bacillus subtilis, Staphylococcus aureus, and Escherichia coli.</w:t>
      </w:r>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Epicolactone</w:t>
      </w:r>
      <w:proofErr w:type="spellEnd"/>
      <w:r w:rsidRPr="001110DE">
        <w:rPr>
          <w:rFonts w:ascii="Times New Roman" w:hAnsi="Times New Roman" w:cs="Times New Roman"/>
          <w:sz w:val="20"/>
          <w:szCs w:val="20"/>
        </w:rPr>
        <w:t xml:space="preserve"> showed maximum activity against the tested strains. All the metabolites showed significant antifungal activity against phytopathogens, </w:t>
      </w:r>
      <w:r w:rsidRPr="001110DE">
        <w:rPr>
          <w:rFonts w:ascii="Times New Roman" w:hAnsi="Times New Roman" w:cs="Times New Roman"/>
          <w:i/>
          <w:sz w:val="20"/>
          <w:szCs w:val="20"/>
        </w:rPr>
        <w:t xml:space="preserve">Pythium </w:t>
      </w:r>
      <w:proofErr w:type="spellStart"/>
      <w:r w:rsidRPr="001110DE">
        <w:rPr>
          <w:rFonts w:ascii="Times New Roman" w:hAnsi="Times New Roman" w:cs="Times New Roman"/>
          <w:i/>
          <w:sz w:val="20"/>
          <w:szCs w:val="20"/>
        </w:rPr>
        <w:t>ultimum</w:t>
      </w:r>
      <w:proofErr w:type="spellEnd"/>
      <w:r w:rsidRPr="001110DE">
        <w:rPr>
          <w:rFonts w:ascii="Times New Roman" w:hAnsi="Times New Roman" w:cs="Times New Roman"/>
          <w:sz w:val="20"/>
          <w:szCs w:val="20"/>
        </w:rPr>
        <w:t xml:space="preserve"> and </w:t>
      </w:r>
      <w:r w:rsidRPr="001110DE">
        <w:rPr>
          <w:rFonts w:ascii="Times New Roman" w:hAnsi="Times New Roman" w:cs="Times New Roman"/>
          <w:i/>
          <w:sz w:val="20"/>
          <w:szCs w:val="20"/>
        </w:rPr>
        <w:t xml:space="preserve">Aphanomyces </w:t>
      </w:r>
      <w:proofErr w:type="spellStart"/>
      <w:r w:rsidRPr="001110DE">
        <w:rPr>
          <w:rFonts w:ascii="Times New Roman" w:hAnsi="Times New Roman" w:cs="Times New Roman"/>
          <w:i/>
          <w:sz w:val="20"/>
          <w:szCs w:val="20"/>
        </w:rPr>
        <w:t>cochlioides</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and the basidiomycetous fungi </w:t>
      </w:r>
      <w:r w:rsidRPr="001110DE">
        <w:rPr>
          <w:rFonts w:ascii="Times New Roman" w:hAnsi="Times New Roman" w:cs="Times New Roman"/>
          <w:i/>
          <w:sz w:val="20"/>
          <w:szCs w:val="20"/>
        </w:rPr>
        <w:t xml:space="preserve">Rhizoctonia </w:t>
      </w:r>
      <w:proofErr w:type="spellStart"/>
      <w:r w:rsidRPr="001110DE">
        <w:rPr>
          <w:rFonts w:ascii="Times New Roman" w:hAnsi="Times New Roman" w:cs="Times New Roman"/>
          <w:i/>
          <w:sz w:val="20"/>
          <w:szCs w:val="20"/>
        </w:rPr>
        <w:t>solani</w:t>
      </w:r>
      <w:proofErr w:type="spellEnd"/>
      <w:r w:rsidRPr="001110DE">
        <w:rPr>
          <w:rFonts w:ascii="Times New Roman" w:hAnsi="Times New Roman" w:cs="Times New Roman"/>
          <w:i/>
          <w:sz w:val="20"/>
          <w:szCs w:val="20"/>
        </w:rPr>
        <w:t>.</w:t>
      </w:r>
      <w:r w:rsidRPr="001110DE">
        <w:rPr>
          <w:rFonts w:ascii="Times New Roman" w:eastAsia="TimesNewRomanPSMT" w:hAnsi="Times New Roman" w:cs="Times New Roman"/>
          <w:iCs/>
          <w:sz w:val="20"/>
          <w:szCs w:val="20"/>
        </w:rPr>
        <w:tab/>
      </w:r>
      <w:r w:rsidRPr="001110DE">
        <w:rPr>
          <w:rFonts w:ascii="Times New Roman" w:eastAsia="TimesNewRomanPSMT" w:hAnsi="Times New Roman" w:cs="Times New Roman"/>
          <w:iCs/>
          <w:sz w:val="20"/>
          <w:szCs w:val="20"/>
        </w:rPr>
        <w:tab/>
      </w:r>
      <w:r w:rsidRPr="001110DE">
        <w:rPr>
          <w:rFonts w:ascii="Times New Roman" w:eastAsia="TimesNewRomanPSMT" w:hAnsi="Times New Roman" w:cs="Times New Roman"/>
          <w:iCs/>
          <w:sz w:val="20"/>
          <w:szCs w:val="20"/>
        </w:rPr>
        <w:tab/>
      </w:r>
    </w:p>
    <w:p w14:paraId="15C3709F"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 xml:space="preserve">Fusarium </w:t>
      </w:r>
      <w:r w:rsidRPr="001110DE">
        <w:rPr>
          <w:rFonts w:ascii="Times New Roman" w:eastAsia="TimesNewRomanPSMT" w:hAnsi="Times New Roman" w:cs="Times New Roman"/>
          <w:iCs/>
          <w:sz w:val="20"/>
          <w:szCs w:val="20"/>
        </w:rPr>
        <w:t xml:space="preserve">sp. LN-10 isolated from the leaves of </w:t>
      </w:r>
      <w:r w:rsidRPr="001110DE">
        <w:rPr>
          <w:rFonts w:ascii="Times New Roman" w:eastAsia="TimesNewRomanPSMT" w:hAnsi="Times New Roman" w:cs="Times New Roman"/>
          <w:i/>
          <w:iCs/>
          <w:sz w:val="20"/>
          <w:szCs w:val="20"/>
        </w:rPr>
        <w:t xml:space="preserve">Melia azedarach </w:t>
      </w:r>
      <w:r w:rsidRPr="001110DE">
        <w:rPr>
          <w:rFonts w:ascii="Times New Roman" w:eastAsia="TimesNewRomanPSMT" w:hAnsi="Times New Roman" w:cs="Times New Roman"/>
          <w:iCs/>
          <w:sz w:val="20"/>
          <w:szCs w:val="20"/>
        </w:rPr>
        <w:t xml:space="preserve">yielded a new </w:t>
      </w:r>
      <w:proofErr w:type="spellStart"/>
      <w:r w:rsidRPr="001110DE">
        <w:rPr>
          <w:rFonts w:ascii="Times New Roman" w:eastAsia="TimesNewRomanPSMT" w:hAnsi="Times New Roman" w:cs="Times New Roman"/>
          <w:iCs/>
          <w:sz w:val="20"/>
          <w:szCs w:val="20"/>
        </w:rPr>
        <w:t>isocoumarin</w:t>
      </w:r>
      <w:proofErr w:type="spellEnd"/>
      <w:r w:rsidRPr="001110DE">
        <w:rPr>
          <w:rFonts w:ascii="Times New Roman" w:eastAsia="TimesNewRomanPSMT" w:hAnsi="Times New Roman" w:cs="Times New Roman"/>
          <w:iCs/>
          <w:sz w:val="20"/>
          <w:szCs w:val="20"/>
        </w:rPr>
        <w:t xml:space="preserve"> derivative named </w:t>
      </w:r>
      <w:proofErr w:type="spellStart"/>
      <w:r w:rsidRPr="001110DE">
        <w:rPr>
          <w:rFonts w:ascii="Times New Roman" w:eastAsia="TimesNewRomanPSMT" w:hAnsi="Times New Roman" w:cs="Times New Roman"/>
          <w:iCs/>
          <w:sz w:val="20"/>
          <w:szCs w:val="20"/>
        </w:rPr>
        <w:t>fusariumin</w:t>
      </w:r>
      <w:proofErr w:type="spellEnd"/>
      <w:r w:rsidRPr="001110DE">
        <w:rPr>
          <w:rFonts w:ascii="Times New Roman" w:eastAsia="TimesNewRomanPSMT" w:hAnsi="Times New Roman" w:cs="Times New Roman"/>
          <w:iCs/>
          <w:sz w:val="20"/>
          <w:szCs w:val="20"/>
        </w:rPr>
        <w:t xml:space="preserve"> (Fig 1.11), along with two </w:t>
      </w:r>
      <w:proofErr w:type="gramStart"/>
      <w:r w:rsidRPr="001110DE">
        <w:rPr>
          <w:rFonts w:ascii="Times New Roman" w:eastAsia="TimesNewRomanPSMT" w:hAnsi="Times New Roman" w:cs="Times New Roman"/>
          <w:iCs/>
          <w:sz w:val="20"/>
          <w:szCs w:val="20"/>
        </w:rPr>
        <w:t>known</w:t>
      </w:r>
      <w:proofErr w:type="gramEnd"/>
      <w:r w:rsidRPr="001110DE">
        <w:rPr>
          <w:rFonts w:ascii="Times New Roman" w:eastAsia="TimesNewRomanPSMT" w:hAnsi="Times New Roman" w:cs="Times New Roman"/>
          <w:iCs/>
          <w:sz w:val="20"/>
          <w:szCs w:val="20"/>
        </w:rPr>
        <w:t xml:space="preserve"> related </w:t>
      </w:r>
      <w:proofErr w:type="spellStart"/>
      <w:r w:rsidRPr="001110DE">
        <w:rPr>
          <w:rFonts w:ascii="Times New Roman" w:eastAsia="TimesNewRomanPSMT" w:hAnsi="Times New Roman" w:cs="Times New Roman"/>
          <w:iCs/>
          <w:sz w:val="20"/>
          <w:szCs w:val="20"/>
        </w:rPr>
        <w:t>resorcylic</w:t>
      </w:r>
      <w:proofErr w:type="spellEnd"/>
      <w:r w:rsidRPr="001110DE">
        <w:rPr>
          <w:rFonts w:ascii="Times New Roman" w:eastAsia="TimesNewRomanPSMT" w:hAnsi="Times New Roman" w:cs="Times New Roman"/>
          <w:iCs/>
          <w:sz w:val="20"/>
          <w:szCs w:val="20"/>
        </w:rPr>
        <w:t xml:space="preserve"> acid lactones </w:t>
      </w:r>
      <w:proofErr w:type="spellStart"/>
      <w:r w:rsidRPr="001110DE">
        <w:rPr>
          <w:rFonts w:ascii="Times New Roman" w:eastAsia="TimesNewRomanPSMT" w:hAnsi="Times New Roman" w:cs="Times New Roman"/>
          <w:iCs/>
          <w:sz w:val="20"/>
          <w:szCs w:val="20"/>
        </w:rPr>
        <w:t>aigialomycin</w:t>
      </w:r>
      <w:proofErr w:type="spellEnd"/>
      <w:r w:rsidRPr="001110DE">
        <w:rPr>
          <w:rFonts w:ascii="Times New Roman" w:eastAsia="TimesNewRomanPSMT" w:hAnsi="Times New Roman" w:cs="Times New Roman"/>
          <w:iCs/>
          <w:sz w:val="20"/>
          <w:szCs w:val="20"/>
        </w:rPr>
        <w:t xml:space="preserve"> D and </w:t>
      </w:r>
      <w:proofErr w:type="spellStart"/>
      <w:r w:rsidRPr="001110DE">
        <w:rPr>
          <w:rFonts w:ascii="Times New Roman" w:eastAsia="TimesNewRomanPSMT" w:hAnsi="Times New Roman" w:cs="Times New Roman"/>
          <w:iCs/>
          <w:sz w:val="20"/>
          <w:szCs w:val="20"/>
        </w:rPr>
        <w:t>ponchonin</w:t>
      </w:r>
      <w:proofErr w:type="spellEnd"/>
      <w:r w:rsidRPr="001110DE">
        <w:rPr>
          <w:rFonts w:ascii="Times New Roman" w:eastAsia="TimesNewRomanPSMT" w:hAnsi="Times New Roman" w:cs="Times New Roman"/>
          <w:iCs/>
          <w:sz w:val="20"/>
          <w:szCs w:val="20"/>
        </w:rPr>
        <w:t xml:space="preserve"> N </w:t>
      </w:r>
      <w:r w:rsidR="004D2F92" w:rsidRPr="001110DE">
        <w:rPr>
          <w:rFonts w:ascii="Times New Roman" w:eastAsia="TimesNewRomanPSMT" w:hAnsi="Times New Roman" w:cs="Times New Roman"/>
          <w:b/>
          <w:iCs/>
          <w:sz w:val="20"/>
          <w:szCs w:val="20"/>
        </w:rPr>
        <w:t>[5</w:t>
      </w:r>
      <w:r w:rsidRPr="001110DE">
        <w:rPr>
          <w:rFonts w:ascii="Times New Roman" w:eastAsia="TimesNewRomanPSMT" w:hAnsi="Times New Roman" w:cs="Times New Roman"/>
          <w:b/>
          <w:iCs/>
          <w:sz w:val="20"/>
          <w:szCs w:val="20"/>
        </w:rPr>
        <w:t>0]</w:t>
      </w:r>
      <w:r w:rsidRPr="001110DE">
        <w:rPr>
          <w:rFonts w:ascii="Times New Roman" w:eastAsia="TimesNewRomanPSMT" w:hAnsi="Times New Roman" w:cs="Times New Roman"/>
          <w:iCs/>
          <w:sz w:val="20"/>
          <w:szCs w:val="20"/>
        </w:rPr>
        <w:t>. 1D and 2D NMR spectroscopic studies revealed the structure of the compounds. All three compounds were evaluated for growth inhibitory activity against brine shrimp. At a concentration of 10 µg/mL, all the metabolites showed significant toxicity towards brine shrimp larvae.</w:t>
      </w:r>
      <w:r w:rsidRPr="001110DE">
        <w:rPr>
          <w:rFonts w:ascii="Times New Roman" w:eastAsia="TimesNewRomanPSMT" w:hAnsi="Times New Roman" w:cs="Times New Roman"/>
          <w:iCs/>
          <w:sz w:val="20"/>
          <w:szCs w:val="20"/>
        </w:rPr>
        <w:tab/>
      </w:r>
      <w:r w:rsidRPr="001110DE">
        <w:rPr>
          <w:rFonts w:ascii="Times New Roman" w:eastAsia="TimesNewRomanPSMT" w:hAnsi="Times New Roman" w:cs="Times New Roman"/>
          <w:iCs/>
          <w:sz w:val="20"/>
          <w:szCs w:val="20"/>
        </w:rPr>
        <w:tab/>
      </w:r>
    </w:p>
    <w:p w14:paraId="05C42FE6"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
          <w:iCs/>
          <w:sz w:val="20"/>
          <w:szCs w:val="20"/>
        </w:rPr>
      </w:pPr>
      <w:r w:rsidRPr="001110DE">
        <w:rPr>
          <w:rFonts w:ascii="Times New Roman" w:eastAsia="TimesNewRomanPSMT" w:hAnsi="Times New Roman" w:cs="Times New Roman"/>
          <w:iCs/>
          <w:sz w:val="20"/>
          <w:szCs w:val="20"/>
        </w:rPr>
        <w:t xml:space="preserve">Three endophytic strains of </w:t>
      </w:r>
      <w:proofErr w:type="spellStart"/>
      <w:r w:rsidRPr="001110DE">
        <w:rPr>
          <w:rFonts w:ascii="Times New Roman" w:eastAsia="TimesNewRomanPSMT" w:hAnsi="Times New Roman" w:cs="Times New Roman"/>
          <w:i/>
          <w:iCs/>
          <w:sz w:val="20"/>
          <w:szCs w:val="20"/>
        </w:rPr>
        <w:t>Talaromyces</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from the Amazonian rainforest yielded 6 polyketide compounds </w:t>
      </w:r>
      <w:r w:rsidR="004D2F92" w:rsidRPr="001110DE">
        <w:rPr>
          <w:rFonts w:ascii="Times New Roman" w:eastAsia="TimesNewRomanPSMT" w:hAnsi="Times New Roman" w:cs="Times New Roman"/>
          <w:b/>
          <w:iCs/>
          <w:sz w:val="20"/>
          <w:szCs w:val="20"/>
        </w:rPr>
        <w:t>[5</w:t>
      </w:r>
      <w:r w:rsidRPr="001110DE">
        <w:rPr>
          <w:rFonts w:ascii="Times New Roman" w:eastAsia="TimesNewRomanPSMT" w:hAnsi="Times New Roman" w:cs="Times New Roman"/>
          <w:b/>
          <w:iCs/>
          <w:sz w:val="20"/>
          <w:szCs w:val="20"/>
        </w:rPr>
        <w:t>1]</w:t>
      </w:r>
      <w:r w:rsidRPr="001110DE">
        <w:rPr>
          <w:rFonts w:ascii="Times New Roman" w:eastAsia="TimesNewRomanPSMT" w:hAnsi="Times New Roman" w:cs="Times New Roman"/>
          <w:iCs/>
          <w:sz w:val="20"/>
          <w:szCs w:val="20"/>
        </w:rPr>
        <w:t xml:space="preserve">. These compounds were evaluated for their antibacterial activity against </w:t>
      </w:r>
      <w:r w:rsidRPr="001110DE">
        <w:rPr>
          <w:rFonts w:ascii="Times New Roman" w:hAnsi="Times New Roman" w:cs="Times New Roman"/>
          <w:color w:val="000000"/>
          <w:sz w:val="20"/>
          <w:szCs w:val="20"/>
        </w:rPr>
        <w:t xml:space="preserve">a panel of pathogenic microorganisms, wild hospital strains of gram-positive </w:t>
      </w:r>
      <w:r w:rsidRPr="001110DE">
        <w:rPr>
          <w:rFonts w:ascii="Times New Roman" w:hAnsi="Times New Roman" w:cs="Times New Roman"/>
          <w:i/>
          <w:iCs/>
          <w:color w:val="000000"/>
          <w:sz w:val="20"/>
          <w:szCs w:val="20"/>
        </w:rPr>
        <w:t>Bacillus cereus</w:t>
      </w:r>
      <w:r w:rsidRPr="001110DE">
        <w:rPr>
          <w:rFonts w:ascii="Times New Roman" w:hAnsi="Times New Roman" w:cs="Times New Roman"/>
          <w:color w:val="000000"/>
          <w:sz w:val="20"/>
          <w:szCs w:val="20"/>
        </w:rPr>
        <w:t xml:space="preserve">, </w:t>
      </w:r>
      <w:r w:rsidRPr="001110DE">
        <w:rPr>
          <w:rFonts w:ascii="Times New Roman" w:hAnsi="Times New Roman" w:cs="Times New Roman"/>
          <w:i/>
          <w:iCs/>
          <w:color w:val="000000"/>
          <w:sz w:val="20"/>
          <w:szCs w:val="20"/>
        </w:rPr>
        <w:t>Staphylococcus aureus</w:t>
      </w:r>
      <w:r w:rsidRPr="001110DE">
        <w:rPr>
          <w:rFonts w:ascii="Times New Roman" w:hAnsi="Times New Roman" w:cs="Times New Roman"/>
          <w:color w:val="000000"/>
          <w:sz w:val="20"/>
          <w:szCs w:val="20"/>
        </w:rPr>
        <w:t xml:space="preserve">, gram-negative </w:t>
      </w:r>
      <w:r w:rsidRPr="001110DE">
        <w:rPr>
          <w:rFonts w:ascii="Times New Roman" w:hAnsi="Times New Roman" w:cs="Times New Roman"/>
          <w:i/>
          <w:iCs/>
          <w:color w:val="000000"/>
          <w:sz w:val="20"/>
          <w:szCs w:val="20"/>
        </w:rPr>
        <w:t>Escherichia coli</w:t>
      </w:r>
      <w:r w:rsidRPr="001110DE">
        <w:rPr>
          <w:rFonts w:ascii="Times New Roman" w:hAnsi="Times New Roman" w:cs="Times New Roman"/>
          <w:color w:val="000000"/>
          <w:sz w:val="20"/>
          <w:szCs w:val="20"/>
        </w:rPr>
        <w:t xml:space="preserve">, and a wild environmental strain of the plant pathogen </w:t>
      </w:r>
      <w:r w:rsidRPr="001110DE">
        <w:rPr>
          <w:rFonts w:ascii="Times New Roman" w:hAnsi="Times New Roman" w:cs="Times New Roman"/>
          <w:i/>
          <w:iCs/>
          <w:color w:val="000000"/>
          <w:sz w:val="20"/>
          <w:szCs w:val="20"/>
        </w:rPr>
        <w:t>R. solanacearum</w:t>
      </w:r>
      <w:r w:rsidRPr="001110DE">
        <w:rPr>
          <w:rFonts w:ascii="Times New Roman" w:hAnsi="Times New Roman" w:cs="Times New Roman"/>
          <w:iCs/>
          <w:color w:val="000000"/>
          <w:sz w:val="20"/>
          <w:szCs w:val="20"/>
        </w:rPr>
        <w:t>. All the metabolites showed moderate antibacterial activity.</w:t>
      </w:r>
    </w:p>
    <w:p w14:paraId="6A3A6B7B" w14:textId="243E3046" w:rsidR="0043515A" w:rsidRPr="004956CE" w:rsidRDefault="002D761A"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sidRPr="001110DE">
        <w:rPr>
          <w:rFonts w:ascii="Times New Roman" w:eastAsia="TimesNewRomanPSMT" w:hAnsi="Times New Roman" w:cs="Times New Roman"/>
          <w:sz w:val="20"/>
          <w:szCs w:val="20"/>
        </w:rPr>
        <w:t xml:space="preserve">From the cultures of </w:t>
      </w:r>
      <w:proofErr w:type="spellStart"/>
      <w:r w:rsidRPr="00A71513">
        <w:rPr>
          <w:rFonts w:ascii="Times New Roman" w:eastAsia="TimesNewRomanPSMT" w:hAnsi="Times New Roman" w:cs="Times New Roman"/>
          <w:i/>
          <w:iCs/>
          <w:sz w:val="20"/>
          <w:szCs w:val="20"/>
        </w:rPr>
        <w:t>Phoma</w:t>
      </w:r>
      <w:proofErr w:type="spellEnd"/>
      <w:r w:rsidRPr="001110DE">
        <w:rPr>
          <w:rFonts w:ascii="Times New Roman" w:eastAsia="TimesNewRomanPSMT" w:hAnsi="Times New Roman" w:cs="Times New Roman"/>
          <w:sz w:val="20"/>
          <w:szCs w:val="20"/>
        </w:rPr>
        <w:t xml:space="preserve"> sp., an endophytic fungus isolated from the medicinal plant Cinnamomum </w:t>
      </w:r>
      <w:proofErr w:type="spellStart"/>
      <w:r w:rsidRPr="001110DE">
        <w:rPr>
          <w:rFonts w:ascii="Times New Roman" w:eastAsia="TimesNewRomanPSMT" w:hAnsi="Times New Roman" w:cs="Times New Roman"/>
          <w:sz w:val="20"/>
          <w:szCs w:val="20"/>
        </w:rPr>
        <w:t>mollissimum</w:t>
      </w:r>
      <w:proofErr w:type="spellEnd"/>
      <w:r w:rsidRPr="001110DE">
        <w:rPr>
          <w:rFonts w:ascii="Times New Roman" w:eastAsia="TimesNewRomanPSMT" w:hAnsi="Times New Roman" w:cs="Times New Roman"/>
          <w:sz w:val="20"/>
          <w:szCs w:val="20"/>
        </w:rPr>
        <w:t xml:space="preserve">, a polyketide chemical known as 4-hydroxymellein (Fig. 1.10) was discovered and </w:t>
      </w:r>
      <w:proofErr w:type="spellStart"/>
      <w:r w:rsidRPr="001110DE">
        <w:rPr>
          <w:rFonts w:ascii="Times New Roman" w:eastAsia="TimesNewRomanPSMT" w:hAnsi="Times New Roman" w:cs="Times New Roman"/>
          <w:sz w:val="20"/>
          <w:szCs w:val="20"/>
        </w:rPr>
        <w:t>characterised</w:t>
      </w:r>
      <w:proofErr w:type="spellEnd"/>
      <w:r w:rsidRPr="001110DE">
        <w:rPr>
          <w:rFonts w:ascii="Times New Roman" w:eastAsia="TimesNewRomanPSMT" w:hAnsi="Times New Roman" w:cs="Times New Roman"/>
          <w:i/>
          <w:iCs/>
          <w:sz w:val="20"/>
          <w:szCs w:val="20"/>
        </w:rPr>
        <w:t>.</w:t>
      </w:r>
      <w:r w:rsidR="0043515A" w:rsidRPr="001110DE">
        <w:rPr>
          <w:rFonts w:ascii="Times New Roman" w:eastAsia="TimesNewRomanPSMT" w:hAnsi="Times New Roman" w:cs="Times New Roman"/>
          <w:i/>
          <w:iCs/>
          <w:sz w:val="20"/>
          <w:szCs w:val="20"/>
        </w:rPr>
        <w:t xml:space="preserve"> </w:t>
      </w:r>
      <w:r w:rsidR="004D2F92" w:rsidRPr="001110DE">
        <w:rPr>
          <w:rFonts w:ascii="Times New Roman" w:eastAsia="TimesNewRomanPSMT" w:hAnsi="Times New Roman" w:cs="Times New Roman"/>
          <w:b/>
          <w:iCs/>
          <w:sz w:val="20"/>
          <w:szCs w:val="20"/>
        </w:rPr>
        <w:t>[52</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The crude extracts were tested for cytotoxicity against P388 murine leukemic cells and antimicrobial activity against the fungi </w:t>
      </w:r>
      <w:r w:rsidR="0043515A" w:rsidRPr="001110DE">
        <w:rPr>
          <w:rFonts w:ascii="Times New Roman" w:eastAsia="TimesNewRomanPSMT" w:hAnsi="Times New Roman" w:cs="Times New Roman"/>
          <w:i/>
          <w:iCs/>
          <w:sz w:val="20"/>
          <w:szCs w:val="20"/>
        </w:rPr>
        <w:t xml:space="preserve">Aspergillus </w:t>
      </w:r>
      <w:proofErr w:type="spellStart"/>
      <w:r w:rsidR="0043515A" w:rsidRPr="001110DE">
        <w:rPr>
          <w:rFonts w:ascii="Times New Roman" w:eastAsia="TimesNewRomanPSMT" w:hAnsi="Times New Roman" w:cs="Times New Roman"/>
          <w:i/>
          <w:iCs/>
          <w:sz w:val="20"/>
          <w:szCs w:val="20"/>
        </w:rPr>
        <w:t>niger</w:t>
      </w:r>
      <w:proofErr w:type="spellEnd"/>
      <w:r w:rsidR="0043515A" w:rsidRPr="001110D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Cs/>
          <w:sz w:val="20"/>
          <w:szCs w:val="20"/>
        </w:rPr>
        <w:t xml:space="preserve">and </w:t>
      </w:r>
      <w:r w:rsidR="0043515A" w:rsidRPr="001110DE">
        <w:rPr>
          <w:rFonts w:ascii="Times New Roman" w:eastAsia="TimesNewRomanPSMT" w:hAnsi="Times New Roman" w:cs="Times New Roman"/>
          <w:i/>
          <w:iCs/>
          <w:sz w:val="20"/>
          <w:szCs w:val="20"/>
        </w:rPr>
        <w:t xml:space="preserve">A. fumigatus </w:t>
      </w:r>
      <w:r w:rsidR="0043515A" w:rsidRPr="001110DE">
        <w:rPr>
          <w:rFonts w:ascii="Times New Roman" w:eastAsia="TimesNewRomanPSMT" w:hAnsi="Times New Roman" w:cs="Times New Roman"/>
          <w:iCs/>
          <w:sz w:val="20"/>
          <w:szCs w:val="20"/>
        </w:rPr>
        <w:t xml:space="preserve">and the bacteria </w:t>
      </w:r>
      <w:r w:rsidR="0043515A" w:rsidRPr="001110DE">
        <w:rPr>
          <w:rFonts w:ascii="Times New Roman" w:eastAsia="TimesNewRomanPSMT" w:hAnsi="Times New Roman" w:cs="Times New Roman"/>
          <w:i/>
          <w:iCs/>
          <w:sz w:val="20"/>
          <w:szCs w:val="20"/>
        </w:rPr>
        <w:t>Bacillus subtilis.</w:t>
      </w:r>
      <w:r w:rsidR="0043515A" w:rsidRPr="001110DE">
        <w:rPr>
          <w:rFonts w:ascii="Times New Roman" w:eastAsia="TimesNewRomanPSMT" w:hAnsi="Times New Roman" w:cs="Times New Roman"/>
          <w:iCs/>
          <w:sz w:val="20"/>
          <w:szCs w:val="20"/>
        </w:rPr>
        <w:t xml:space="preserve"> The compound exhibited high inhibitory activity against P388 murine leukemic cells (94.6%) and </w:t>
      </w:r>
      <w:r w:rsidR="0043515A" w:rsidRPr="001110DE">
        <w:rPr>
          <w:rFonts w:ascii="Times New Roman" w:eastAsia="TimesNewRomanPSMT" w:hAnsi="Times New Roman" w:cs="Times New Roman"/>
          <w:i/>
          <w:iCs/>
          <w:sz w:val="20"/>
          <w:szCs w:val="20"/>
        </w:rPr>
        <w:t>B. subtilis (97.3%).</w:t>
      </w:r>
      <w:r w:rsidR="004956C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
          <w:iCs/>
          <w:sz w:val="20"/>
          <w:szCs w:val="20"/>
        </w:rPr>
        <w:t xml:space="preserve">Aspergillus </w:t>
      </w:r>
      <w:r w:rsidR="0043515A" w:rsidRPr="001110DE">
        <w:rPr>
          <w:rFonts w:ascii="Times New Roman" w:eastAsia="TimesNewRomanPSMT" w:hAnsi="Times New Roman" w:cs="Times New Roman"/>
          <w:iCs/>
          <w:sz w:val="20"/>
          <w:szCs w:val="20"/>
        </w:rPr>
        <w:t xml:space="preserve">sp., isolated from the root of </w:t>
      </w:r>
      <w:r w:rsidR="0043515A" w:rsidRPr="001110DE">
        <w:rPr>
          <w:rFonts w:ascii="Times New Roman" w:eastAsia="TimesNewRomanPSMT" w:hAnsi="Times New Roman" w:cs="Times New Roman"/>
          <w:i/>
          <w:iCs/>
          <w:sz w:val="20"/>
          <w:szCs w:val="20"/>
        </w:rPr>
        <w:t xml:space="preserve">Tripterygium </w:t>
      </w:r>
      <w:proofErr w:type="spellStart"/>
      <w:r w:rsidR="0043515A" w:rsidRPr="001110DE">
        <w:rPr>
          <w:rFonts w:ascii="Times New Roman" w:eastAsia="TimesNewRomanPSMT" w:hAnsi="Times New Roman" w:cs="Times New Roman"/>
          <w:i/>
          <w:iCs/>
          <w:sz w:val="20"/>
          <w:szCs w:val="20"/>
        </w:rPr>
        <w:t>wilfordii</w:t>
      </w:r>
      <w:proofErr w:type="spellEnd"/>
      <w:r w:rsidR="0043515A" w:rsidRPr="001110D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Cs/>
          <w:sz w:val="20"/>
          <w:szCs w:val="20"/>
        </w:rPr>
        <w:t xml:space="preserve">yielded four new </w:t>
      </w:r>
      <w:proofErr w:type="spellStart"/>
      <w:r w:rsidR="0043515A" w:rsidRPr="001110DE">
        <w:rPr>
          <w:rFonts w:ascii="Times New Roman" w:eastAsia="TimesNewRomanPSMT" w:hAnsi="Times New Roman" w:cs="Times New Roman"/>
          <w:iCs/>
          <w:sz w:val="20"/>
          <w:szCs w:val="20"/>
        </w:rPr>
        <w:t>butenolides</w:t>
      </w:r>
      <w:proofErr w:type="spellEnd"/>
      <w:r w:rsidR="0043515A" w:rsidRPr="001110DE">
        <w:rPr>
          <w:rFonts w:ascii="Times New Roman" w:eastAsia="TimesNewRomanPSMT" w:hAnsi="Times New Roman" w:cs="Times New Roman"/>
          <w:iCs/>
          <w:sz w:val="20"/>
          <w:szCs w:val="20"/>
        </w:rPr>
        <w:t xml:space="preserve">, </w:t>
      </w:r>
      <w:proofErr w:type="spellStart"/>
      <w:r w:rsidR="0043515A" w:rsidRPr="001110DE">
        <w:rPr>
          <w:rFonts w:ascii="Times New Roman" w:eastAsia="TimesNewRomanPSMT" w:hAnsi="Times New Roman" w:cs="Times New Roman"/>
          <w:iCs/>
          <w:sz w:val="20"/>
          <w:szCs w:val="20"/>
        </w:rPr>
        <w:t>terrusnolides</w:t>
      </w:r>
      <w:proofErr w:type="spellEnd"/>
      <w:r w:rsidR="0043515A" w:rsidRPr="001110DE">
        <w:rPr>
          <w:rFonts w:ascii="Times New Roman" w:eastAsia="TimesNewRomanPSMT" w:hAnsi="Times New Roman" w:cs="Times New Roman"/>
          <w:iCs/>
          <w:sz w:val="20"/>
          <w:szCs w:val="20"/>
        </w:rPr>
        <w:t xml:space="preserve"> A-D </w:t>
      </w:r>
      <w:r w:rsidR="004D2F92" w:rsidRPr="001110DE">
        <w:rPr>
          <w:rFonts w:ascii="Times New Roman" w:eastAsia="TimesNewRomanPSMT" w:hAnsi="Times New Roman" w:cs="Times New Roman"/>
          <w:b/>
          <w:iCs/>
          <w:sz w:val="20"/>
          <w:szCs w:val="20"/>
        </w:rPr>
        <w:t>[53</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LPS-stimulated RAW264.7 macrophages were used to evaluate the </w:t>
      </w:r>
      <w:r w:rsidR="0043515A" w:rsidRPr="001110DE">
        <w:rPr>
          <w:rFonts w:ascii="Times New Roman" w:eastAsia="TimesNewRomanPSMT" w:hAnsi="Times New Roman" w:cs="Times New Roman"/>
          <w:i/>
          <w:sz w:val="20"/>
          <w:szCs w:val="20"/>
        </w:rPr>
        <w:t>in vitro</w:t>
      </w:r>
      <w:r w:rsidR="0043515A" w:rsidRPr="001110DE">
        <w:rPr>
          <w:rFonts w:ascii="Times New Roman" w:eastAsia="TimesNewRomanPSMT" w:hAnsi="Times New Roman" w:cs="Times New Roman"/>
          <w:iCs/>
          <w:sz w:val="20"/>
          <w:szCs w:val="20"/>
        </w:rPr>
        <w:t xml:space="preserve"> anti-inflammatory effects of these isolates. All the compounds showed admirable inhibitory effects on the production of interleukin- 1β (IL-1β), tumor necrosis factor-α (TNF-α), and Nitric oxide (NO) in LPS-induced RAW264.7, equivalent with the positive control indomethacin.</w:t>
      </w:r>
    </w:p>
    <w:p w14:paraId="5E3A43EB" w14:textId="41440221" w:rsidR="0043515A" w:rsidRPr="001110DE" w:rsidRDefault="0043515A" w:rsidP="007F621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The endophytic fungus </w:t>
      </w:r>
      <w:proofErr w:type="spellStart"/>
      <w:r w:rsidRPr="001110DE">
        <w:rPr>
          <w:rFonts w:ascii="Times New Roman" w:eastAsia="TimesNewRomanPSMT" w:hAnsi="Times New Roman" w:cs="Times New Roman"/>
          <w:i/>
          <w:iCs/>
          <w:sz w:val="20"/>
          <w:szCs w:val="20"/>
        </w:rPr>
        <w:t>Diaporthe</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sp. </w:t>
      </w:r>
      <w:r w:rsidR="00BB0B31" w:rsidRPr="001110DE">
        <w:rPr>
          <w:rFonts w:ascii="Times New Roman" w:eastAsia="TimesNewRomanPSMT" w:hAnsi="Times New Roman" w:cs="Times New Roman"/>
          <w:iCs/>
          <w:sz w:val="20"/>
          <w:szCs w:val="20"/>
        </w:rPr>
        <w:t>isolated</w:t>
      </w:r>
      <w:r w:rsidRPr="001110DE">
        <w:rPr>
          <w:rFonts w:ascii="Times New Roman" w:eastAsia="TimesNewRomanPSMT" w:hAnsi="Times New Roman" w:cs="Times New Roman"/>
          <w:iCs/>
          <w:sz w:val="20"/>
          <w:szCs w:val="20"/>
        </w:rPr>
        <w:t xml:space="preserve"> from </w:t>
      </w:r>
      <w:r w:rsidRPr="001110DE">
        <w:rPr>
          <w:rFonts w:ascii="Times New Roman" w:eastAsia="TimesNewRomanPSMT" w:hAnsi="Times New Roman" w:cs="Times New Roman"/>
          <w:i/>
          <w:iCs/>
          <w:sz w:val="20"/>
          <w:szCs w:val="20"/>
        </w:rPr>
        <w:t xml:space="preserve">Datura </w:t>
      </w:r>
      <w:proofErr w:type="spellStart"/>
      <w:r w:rsidRPr="001110DE">
        <w:rPr>
          <w:rFonts w:ascii="Times New Roman" w:eastAsia="TimesNewRomanPSMT" w:hAnsi="Times New Roman" w:cs="Times New Roman"/>
          <w:i/>
          <w:iCs/>
          <w:sz w:val="20"/>
          <w:szCs w:val="20"/>
        </w:rPr>
        <w:t>inoxia</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produced three new compounds </w:t>
      </w:r>
      <w:proofErr w:type="spellStart"/>
      <w:r w:rsidRPr="001110DE">
        <w:rPr>
          <w:rFonts w:ascii="Times New Roman" w:eastAsia="TimesNewRomanPSMT" w:hAnsi="Times New Roman" w:cs="Times New Roman"/>
          <w:iCs/>
          <w:sz w:val="20"/>
          <w:szCs w:val="20"/>
        </w:rPr>
        <w:t>xylarolide</w:t>
      </w:r>
      <w:proofErr w:type="spellEnd"/>
      <w:r w:rsidRPr="001110DE">
        <w:rPr>
          <w:rFonts w:ascii="Times New Roman" w:eastAsia="TimesNewRomanPSMT" w:hAnsi="Times New Roman" w:cs="Times New Roman"/>
          <w:iCs/>
          <w:sz w:val="20"/>
          <w:szCs w:val="20"/>
        </w:rPr>
        <w:t xml:space="preserve"> A, </w:t>
      </w:r>
      <w:proofErr w:type="spellStart"/>
      <w:r w:rsidRPr="001110DE">
        <w:rPr>
          <w:rFonts w:ascii="Times New Roman" w:eastAsia="TimesNewRomanPSMT" w:hAnsi="Times New Roman" w:cs="Times New Roman"/>
          <w:iCs/>
          <w:sz w:val="20"/>
          <w:szCs w:val="20"/>
        </w:rPr>
        <w:t>diportharine</w:t>
      </w:r>
      <w:proofErr w:type="spellEnd"/>
      <w:r w:rsidRPr="001110DE">
        <w:rPr>
          <w:rFonts w:ascii="Times New Roman" w:eastAsia="TimesNewRomanPSMT" w:hAnsi="Times New Roman" w:cs="Times New Roman"/>
          <w:iCs/>
          <w:sz w:val="20"/>
          <w:szCs w:val="20"/>
        </w:rPr>
        <w:t xml:space="preserve"> A, and </w:t>
      </w:r>
      <w:proofErr w:type="spellStart"/>
      <w:r w:rsidRPr="001110DE">
        <w:rPr>
          <w:rFonts w:ascii="Times New Roman" w:eastAsia="TimesNewRomanPSMT" w:hAnsi="Times New Roman" w:cs="Times New Roman"/>
          <w:iCs/>
          <w:sz w:val="20"/>
          <w:szCs w:val="20"/>
        </w:rPr>
        <w:t>xylarolide</w:t>
      </w:r>
      <w:proofErr w:type="spellEnd"/>
      <w:r w:rsidRPr="001110DE">
        <w:rPr>
          <w:rFonts w:ascii="Times New Roman" w:eastAsia="TimesNewRomanPSMT" w:hAnsi="Times New Roman" w:cs="Times New Roman"/>
          <w:iCs/>
          <w:sz w:val="20"/>
          <w:szCs w:val="20"/>
        </w:rPr>
        <w:t xml:space="preserve"> B, and a known compound </w:t>
      </w:r>
      <w:proofErr w:type="spellStart"/>
      <w:r w:rsidRPr="001110DE">
        <w:rPr>
          <w:rFonts w:ascii="Times New Roman" w:hAnsi="Times New Roman" w:cs="Times New Roman"/>
          <w:sz w:val="20"/>
          <w:szCs w:val="20"/>
        </w:rPr>
        <w:t>xylarolide</w:t>
      </w:r>
      <w:proofErr w:type="spellEnd"/>
      <w:r w:rsidRPr="001110DE">
        <w:rPr>
          <w:rFonts w:ascii="Times New Roman" w:eastAsia="TimesNewRomanPSMT" w:hAnsi="Times New Roman" w:cs="Times New Roman"/>
          <w:iCs/>
          <w:sz w:val="20"/>
          <w:szCs w:val="20"/>
        </w:rPr>
        <w:t xml:space="preserve"> </w:t>
      </w:r>
      <w:r w:rsidR="004D2F92" w:rsidRPr="001110DE">
        <w:rPr>
          <w:rFonts w:ascii="Times New Roman" w:eastAsia="TimesNewRomanPSMT" w:hAnsi="Times New Roman" w:cs="Times New Roman"/>
          <w:b/>
          <w:iCs/>
          <w:sz w:val="20"/>
          <w:szCs w:val="20"/>
        </w:rPr>
        <w:t>[54</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All the compounds were </w:t>
      </w:r>
      <w:r w:rsidR="00024418" w:rsidRPr="001110DE">
        <w:rPr>
          <w:rFonts w:ascii="Times New Roman" w:eastAsia="TimesNewRomanPSMT" w:hAnsi="Times New Roman" w:cs="Times New Roman"/>
          <w:iCs/>
          <w:sz w:val="20"/>
          <w:szCs w:val="20"/>
        </w:rPr>
        <w:t>screened</w:t>
      </w:r>
      <w:r w:rsidRPr="001110DE">
        <w:rPr>
          <w:rFonts w:ascii="Times New Roman" w:eastAsia="TimesNewRomanPSMT" w:hAnsi="Times New Roman" w:cs="Times New Roman"/>
          <w:iCs/>
          <w:sz w:val="20"/>
          <w:szCs w:val="20"/>
        </w:rPr>
        <w:t xml:space="preserve"> for their antioxidant, antibacterial, and cytotoxicity activities. None of these compounds showed any antibacterial activity. </w:t>
      </w:r>
      <w:proofErr w:type="spellStart"/>
      <w:r w:rsidRPr="001110DE">
        <w:rPr>
          <w:rFonts w:ascii="Times New Roman" w:eastAsia="TimesNewRomanPSMT" w:hAnsi="Times New Roman" w:cs="Times New Roman"/>
          <w:iCs/>
          <w:sz w:val="20"/>
          <w:szCs w:val="20"/>
        </w:rPr>
        <w:t>Xylarolide</w:t>
      </w:r>
      <w:proofErr w:type="spellEnd"/>
      <w:r w:rsidRPr="001110DE">
        <w:rPr>
          <w:rFonts w:ascii="Times New Roman" w:eastAsia="TimesNewRomanPSMT" w:hAnsi="Times New Roman" w:cs="Times New Roman"/>
          <w:iCs/>
          <w:sz w:val="20"/>
          <w:szCs w:val="20"/>
        </w:rPr>
        <w:t xml:space="preserve"> A showed growth inhibition in MIA-PaCa-2 and PC-3 cells with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 xml:space="preserve">values of 20 and 14 µM respectively and for </w:t>
      </w:r>
      <w:proofErr w:type="spellStart"/>
      <w:r w:rsidRPr="001110DE">
        <w:rPr>
          <w:rFonts w:ascii="Times New Roman" w:eastAsia="TimesNewRomanPSMT" w:hAnsi="Times New Roman" w:cs="Times New Roman"/>
          <w:iCs/>
          <w:sz w:val="20"/>
          <w:szCs w:val="20"/>
        </w:rPr>
        <w:t>xylarolide</w:t>
      </w:r>
      <w:proofErr w:type="spellEnd"/>
      <w:r w:rsidRPr="001110DE">
        <w:rPr>
          <w:rFonts w:ascii="Times New Roman" w:eastAsia="TimesNewRomanPSMT" w:hAnsi="Times New Roman" w:cs="Times New Roman"/>
          <w:iCs/>
          <w:sz w:val="20"/>
          <w:szCs w:val="20"/>
        </w:rPr>
        <w:t>, 32 and 18 µM respectively.</w:t>
      </w:r>
    </w:p>
    <w:p w14:paraId="1DE447A6" w14:textId="0A5C10FF" w:rsidR="0043515A" w:rsidRPr="0044444C" w:rsidRDefault="0043515A" w:rsidP="0044444C">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sidRPr="001110DE">
        <w:rPr>
          <w:rFonts w:ascii="Times New Roman" w:eastAsia="TimesNewRomanPSMT" w:hAnsi="Times New Roman" w:cs="Times New Roman"/>
          <w:iCs/>
          <w:sz w:val="20"/>
          <w:szCs w:val="20"/>
        </w:rPr>
        <w:t xml:space="preserve">Two novel polyketides, </w:t>
      </w:r>
      <w:proofErr w:type="spellStart"/>
      <w:r w:rsidRPr="001110DE">
        <w:rPr>
          <w:rFonts w:ascii="Times New Roman" w:eastAsia="TimesNewRomanPSMT" w:hAnsi="Times New Roman" w:cs="Times New Roman"/>
          <w:iCs/>
          <w:sz w:val="20"/>
          <w:szCs w:val="20"/>
        </w:rPr>
        <w:t>fusariumins</w:t>
      </w:r>
      <w:proofErr w:type="spellEnd"/>
      <w:r w:rsidRPr="001110DE">
        <w:rPr>
          <w:rFonts w:ascii="Times New Roman" w:eastAsia="TimesNewRomanPSMT" w:hAnsi="Times New Roman" w:cs="Times New Roman"/>
          <w:iCs/>
          <w:sz w:val="20"/>
          <w:szCs w:val="20"/>
        </w:rPr>
        <w:t xml:space="preserve"> C and D, were isolated from the endophytic fungus </w:t>
      </w:r>
      <w:r w:rsidRPr="001110DE">
        <w:rPr>
          <w:rFonts w:ascii="Times New Roman" w:eastAsia="TimesNewRomanPSMT" w:hAnsi="Times New Roman" w:cs="Times New Roman"/>
          <w:i/>
          <w:iCs/>
          <w:sz w:val="20"/>
          <w:szCs w:val="20"/>
        </w:rPr>
        <w:t xml:space="preserve">Fusarium </w:t>
      </w:r>
      <w:proofErr w:type="spellStart"/>
      <w:r w:rsidRPr="001110DE">
        <w:rPr>
          <w:rFonts w:ascii="Times New Roman" w:eastAsia="TimesNewRomanPSMT" w:hAnsi="Times New Roman" w:cs="Times New Roman"/>
          <w:i/>
          <w:iCs/>
          <w:sz w:val="20"/>
          <w:szCs w:val="20"/>
        </w:rPr>
        <w:t>oxysporum</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ZZP-R1, obtained from the traditional Chinese medicinal herb </w:t>
      </w:r>
      <w:r w:rsidRPr="001110DE">
        <w:rPr>
          <w:rFonts w:ascii="Times New Roman" w:eastAsia="TimesNewRomanPSMT" w:hAnsi="Times New Roman" w:cs="Times New Roman"/>
          <w:i/>
          <w:iCs/>
          <w:sz w:val="20"/>
          <w:szCs w:val="20"/>
        </w:rPr>
        <w:t xml:space="preserve">Rumex </w:t>
      </w:r>
      <w:proofErr w:type="spellStart"/>
      <w:r w:rsidRPr="001110DE">
        <w:rPr>
          <w:rFonts w:ascii="Times New Roman" w:eastAsia="TimesNewRomanPSMT" w:hAnsi="Times New Roman" w:cs="Times New Roman"/>
          <w:i/>
          <w:iCs/>
          <w:sz w:val="20"/>
          <w:szCs w:val="20"/>
        </w:rPr>
        <w:t>madaio</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Makino </w:t>
      </w:r>
      <w:r w:rsidR="008062A4" w:rsidRPr="001110DE">
        <w:rPr>
          <w:rFonts w:ascii="Times New Roman" w:eastAsia="TimesNewRomanPSMT" w:hAnsi="Times New Roman" w:cs="Times New Roman"/>
          <w:b/>
          <w:iCs/>
          <w:sz w:val="20"/>
          <w:szCs w:val="20"/>
        </w:rPr>
        <w:t>[55</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With a MIC value of 25.0 µM, </w:t>
      </w:r>
      <w:proofErr w:type="spellStart"/>
      <w:r w:rsidRPr="001110DE">
        <w:rPr>
          <w:rFonts w:ascii="Times New Roman" w:eastAsia="TimesNewRomanPSMT" w:hAnsi="Times New Roman" w:cs="Times New Roman"/>
          <w:iCs/>
          <w:sz w:val="20"/>
          <w:szCs w:val="20"/>
        </w:rPr>
        <w:t>fusariumins</w:t>
      </w:r>
      <w:proofErr w:type="spellEnd"/>
      <w:r w:rsidRPr="001110DE">
        <w:rPr>
          <w:rFonts w:ascii="Times New Roman" w:eastAsia="TimesNewRomanPSMT" w:hAnsi="Times New Roman" w:cs="Times New Roman"/>
          <w:iCs/>
          <w:sz w:val="20"/>
          <w:szCs w:val="20"/>
        </w:rPr>
        <w:t xml:space="preserve"> D exhibited moderate inhibitory effect against </w:t>
      </w:r>
      <w:r w:rsidRPr="001110DE">
        <w:rPr>
          <w:rFonts w:ascii="Times New Roman" w:eastAsia="TimesNewRomanPSMT" w:hAnsi="Times New Roman" w:cs="Times New Roman"/>
          <w:i/>
          <w:iCs/>
          <w:sz w:val="20"/>
          <w:szCs w:val="20"/>
        </w:rPr>
        <w:t xml:space="preserve">S. aureus, </w:t>
      </w:r>
      <w:r w:rsidRPr="001110DE">
        <w:rPr>
          <w:rFonts w:ascii="Times New Roman" w:eastAsia="TimesNewRomanPSMT" w:hAnsi="Times New Roman" w:cs="Times New Roman"/>
          <w:iCs/>
          <w:sz w:val="20"/>
          <w:szCs w:val="20"/>
        </w:rPr>
        <w:t xml:space="preserve">and </w:t>
      </w:r>
      <w:proofErr w:type="spellStart"/>
      <w:r w:rsidRPr="001110DE">
        <w:rPr>
          <w:rFonts w:ascii="Times New Roman" w:eastAsia="TimesNewRomanPSMT" w:hAnsi="Times New Roman" w:cs="Times New Roman"/>
          <w:iCs/>
          <w:sz w:val="20"/>
          <w:szCs w:val="20"/>
        </w:rPr>
        <w:t>fusariumins</w:t>
      </w:r>
      <w:proofErr w:type="spellEnd"/>
      <w:r w:rsidRPr="001110DE">
        <w:rPr>
          <w:rFonts w:ascii="Times New Roman" w:eastAsia="TimesNewRomanPSMT" w:hAnsi="Times New Roman" w:cs="Times New Roman"/>
          <w:iCs/>
          <w:sz w:val="20"/>
          <w:szCs w:val="20"/>
        </w:rPr>
        <w:t xml:space="preserve"> C (Fig 1.12) showed potent activity against </w:t>
      </w:r>
      <w:r w:rsidRPr="001110DE">
        <w:rPr>
          <w:rFonts w:ascii="Times New Roman" w:eastAsia="TimesNewRomanPSMT" w:hAnsi="Times New Roman" w:cs="Times New Roman"/>
          <w:i/>
          <w:iCs/>
          <w:sz w:val="20"/>
          <w:szCs w:val="20"/>
        </w:rPr>
        <w:t xml:space="preserve">S. aureus </w:t>
      </w:r>
      <w:r w:rsidRPr="001110DE">
        <w:rPr>
          <w:rFonts w:ascii="Times New Roman" w:eastAsia="TimesNewRomanPSMT" w:hAnsi="Times New Roman" w:cs="Times New Roman"/>
          <w:iCs/>
          <w:sz w:val="20"/>
          <w:szCs w:val="20"/>
        </w:rPr>
        <w:t>with a MIC value of 6.25 µM.</w:t>
      </w:r>
      <w:r w:rsidR="0044444C">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The endophytic fungus </w:t>
      </w:r>
      <w:proofErr w:type="spellStart"/>
      <w:r w:rsidRPr="001110DE">
        <w:rPr>
          <w:rFonts w:ascii="Times New Roman" w:eastAsia="TimesNewRomanPSMT" w:hAnsi="Times New Roman" w:cs="Times New Roman"/>
          <w:i/>
          <w:iCs/>
          <w:sz w:val="20"/>
          <w:szCs w:val="20"/>
        </w:rPr>
        <w:t>Dothiorella</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sp., isolated from the stem of the mangrove </w:t>
      </w:r>
      <w:proofErr w:type="spellStart"/>
      <w:r w:rsidRPr="001110DE">
        <w:rPr>
          <w:rFonts w:ascii="Times New Roman" w:eastAsia="TimesNewRomanPSMT" w:hAnsi="Times New Roman" w:cs="Times New Roman"/>
          <w:i/>
          <w:iCs/>
          <w:sz w:val="20"/>
          <w:szCs w:val="20"/>
        </w:rPr>
        <w:t>Xylocarpus</w:t>
      </w:r>
      <w:proofErr w:type="spellEnd"/>
      <w:r w:rsidRPr="001110DE">
        <w:rPr>
          <w:rFonts w:ascii="Times New Roman" w:eastAsia="TimesNewRomanPSMT" w:hAnsi="Times New Roman" w:cs="Times New Roman"/>
          <w:i/>
          <w:iCs/>
          <w:sz w:val="20"/>
          <w:szCs w:val="20"/>
        </w:rPr>
        <w:t xml:space="preserve"> granatum </w:t>
      </w:r>
      <w:r w:rsidRPr="001110DE">
        <w:rPr>
          <w:rFonts w:ascii="Times New Roman" w:eastAsia="TimesNewRomanPSMT" w:hAnsi="Times New Roman" w:cs="Times New Roman"/>
          <w:iCs/>
          <w:sz w:val="20"/>
          <w:szCs w:val="20"/>
        </w:rPr>
        <w:t xml:space="preserve">Koenig, yielded three new </w:t>
      </w:r>
      <w:proofErr w:type="spellStart"/>
      <w:r w:rsidRPr="001110DE">
        <w:rPr>
          <w:rFonts w:ascii="Times New Roman" w:eastAsia="TimesNewRomanPSMT" w:hAnsi="Times New Roman" w:cs="Times New Roman"/>
          <w:iCs/>
          <w:sz w:val="20"/>
          <w:szCs w:val="20"/>
        </w:rPr>
        <w:t>cytosporone</w:t>
      </w:r>
      <w:proofErr w:type="spellEnd"/>
      <w:r w:rsidRPr="001110DE">
        <w:rPr>
          <w:rFonts w:ascii="Times New Roman" w:eastAsia="TimesNewRomanPSMT" w:hAnsi="Times New Roman" w:cs="Times New Roman"/>
          <w:iCs/>
          <w:sz w:val="20"/>
          <w:szCs w:val="20"/>
        </w:rPr>
        <w:t xml:space="preserve"> derivatives, </w:t>
      </w:r>
      <w:proofErr w:type="spellStart"/>
      <w:r w:rsidRPr="001110DE">
        <w:rPr>
          <w:rFonts w:ascii="Times New Roman" w:eastAsia="TimesNewRomanPSMT" w:hAnsi="Times New Roman" w:cs="Times New Roman"/>
          <w:iCs/>
          <w:sz w:val="20"/>
          <w:szCs w:val="20"/>
        </w:rPr>
        <w:t>dothiorelones</w:t>
      </w:r>
      <w:proofErr w:type="spellEnd"/>
      <w:r w:rsidRPr="001110DE">
        <w:rPr>
          <w:rFonts w:ascii="Times New Roman" w:eastAsia="TimesNewRomanPSMT" w:hAnsi="Times New Roman" w:cs="Times New Roman"/>
          <w:iCs/>
          <w:sz w:val="20"/>
          <w:szCs w:val="20"/>
        </w:rPr>
        <w:t xml:space="preserve"> K-M </w:t>
      </w:r>
      <w:r w:rsidR="008062A4"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b/>
          <w:iCs/>
          <w:sz w:val="20"/>
          <w:szCs w:val="20"/>
        </w:rPr>
        <w:t>5</w:t>
      </w:r>
      <w:r w:rsidR="008062A4" w:rsidRPr="001110DE">
        <w:rPr>
          <w:rFonts w:ascii="Times New Roman" w:eastAsia="TimesNewRomanPSMT" w:hAnsi="Times New Roman" w:cs="Times New Roman"/>
          <w:b/>
          <w:iCs/>
          <w:sz w:val="20"/>
          <w:szCs w:val="20"/>
        </w:rPr>
        <w:t>6</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The compounds were tested for their inhibitory activities against α-glycosidase, antibacterial activity against five pathogenic bacteria, and cytotoxicity activity against human A549, Hela, and HepG2 cell lines. With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 xml:space="preserve">values of 22.0 and 77.9 µg/mL, compound K (Fig 1.13) and M (Fig 1.14) showed α-glucosidase inhibitory activity respectively. </w:t>
      </w:r>
      <w:r w:rsidRPr="001110DE">
        <w:rPr>
          <w:rFonts w:ascii="Times New Roman" w:eastAsia="TimesNewRomanPSMT" w:hAnsi="Times New Roman" w:cs="Times New Roman"/>
          <w:iCs/>
          <w:sz w:val="20"/>
          <w:szCs w:val="20"/>
        </w:rPr>
        <w:lastRenderedPageBreak/>
        <w:t xml:space="preserve">These compounds also showed moderate antibacterial activities against </w:t>
      </w:r>
      <w:r w:rsidRPr="001110DE">
        <w:rPr>
          <w:rFonts w:ascii="Times New Roman" w:eastAsia="TimesNewRomanPSMT" w:hAnsi="Times New Roman" w:cs="Times New Roman"/>
          <w:i/>
          <w:iCs/>
          <w:sz w:val="20"/>
          <w:szCs w:val="20"/>
        </w:rPr>
        <w:t>S. aureus.</w:t>
      </w:r>
      <w:r w:rsidRPr="001110DE">
        <w:rPr>
          <w:rFonts w:ascii="Times New Roman" w:eastAsia="TimesNewRomanPSMT" w:hAnsi="Times New Roman" w:cs="Times New Roman"/>
          <w:iCs/>
          <w:sz w:val="20"/>
          <w:szCs w:val="20"/>
        </w:rPr>
        <w:t xml:space="preserve"> None of the metabolites showed cytotoxic activity</w:t>
      </w:r>
      <w:r w:rsidRPr="001110DE">
        <w:rPr>
          <w:rFonts w:ascii="Times New Roman" w:hAnsi="Times New Roman" w:cs="Times New Roman"/>
          <w:sz w:val="20"/>
          <w:szCs w:val="20"/>
        </w:rPr>
        <w:t xml:space="preserve"> </w:t>
      </w:r>
    </w:p>
    <w:p w14:paraId="079455F3" w14:textId="05678E41" w:rsidR="0043515A" w:rsidRPr="00B54BB8" w:rsidRDefault="0043515A" w:rsidP="00B54BB8">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sidRPr="001110DE">
        <w:rPr>
          <w:rFonts w:ascii="Times New Roman" w:eastAsia="TimesNewRomanPSMT" w:hAnsi="Times New Roman" w:cs="Times New Roman"/>
          <w:iCs/>
          <w:sz w:val="20"/>
          <w:szCs w:val="20"/>
        </w:rPr>
        <w:t xml:space="preserve">The chemical investigation was done on the endophytic fungus </w:t>
      </w:r>
      <w:proofErr w:type="spellStart"/>
      <w:r w:rsidRPr="001110DE">
        <w:rPr>
          <w:rFonts w:ascii="Times New Roman" w:eastAsia="TimesNewRomanPSMT" w:hAnsi="Times New Roman" w:cs="Times New Roman"/>
          <w:i/>
          <w:iCs/>
          <w:sz w:val="20"/>
          <w:szCs w:val="20"/>
        </w:rPr>
        <w:t>Diaporthe</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sp. JC-17 isolated from the stems of </w:t>
      </w:r>
      <w:r w:rsidRPr="001110DE">
        <w:rPr>
          <w:rFonts w:ascii="Times New Roman" w:eastAsia="TimesNewRomanPSMT" w:hAnsi="Times New Roman" w:cs="Times New Roman"/>
          <w:i/>
          <w:iCs/>
          <w:sz w:val="20"/>
          <w:szCs w:val="20"/>
        </w:rPr>
        <w:t xml:space="preserve">Dendrobium </w:t>
      </w:r>
      <w:proofErr w:type="spellStart"/>
      <w:r w:rsidRPr="001110DE">
        <w:rPr>
          <w:rFonts w:ascii="Times New Roman" w:eastAsia="TimesNewRomanPSMT" w:hAnsi="Times New Roman" w:cs="Times New Roman"/>
          <w:i/>
          <w:iCs/>
          <w:sz w:val="20"/>
          <w:szCs w:val="20"/>
        </w:rPr>
        <w:t>nobile</w:t>
      </w:r>
      <w:proofErr w:type="spellEnd"/>
      <w:r w:rsidRPr="001110DE">
        <w:rPr>
          <w:rFonts w:ascii="Times New Roman" w:eastAsia="TimesNewRomanPSMT" w:hAnsi="Times New Roman" w:cs="Times New Roman"/>
          <w:i/>
          <w:iCs/>
          <w:sz w:val="20"/>
          <w:szCs w:val="20"/>
        </w:rPr>
        <w:t xml:space="preserve"> </w:t>
      </w:r>
      <w:r w:rsidR="008062A4" w:rsidRPr="001110DE">
        <w:rPr>
          <w:rFonts w:ascii="Times New Roman" w:eastAsia="TimesNewRomanPSMT" w:hAnsi="Times New Roman" w:cs="Times New Roman"/>
          <w:b/>
          <w:iCs/>
          <w:sz w:val="20"/>
          <w:szCs w:val="20"/>
        </w:rPr>
        <w:t>[57</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In </w:t>
      </w:r>
      <w:proofErr w:type="spellStart"/>
      <w:r w:rsidRPr="001110DE">
        <w:rPr>
          <w:rFonts w:ascii="Times New Roman" w:eastAsia="TimesNewRomanPSMT" w:hAnsi="Times New Roman" w:cs="Times New Roman"/>
          <w:iCs/>
          <w:sz w:val="20"/>
          <w:szCs w:val="20"/>
        </w:rPr>
        <w:t>steatoic</w:t>
      </w:r>
      <w:proofErr w:type="spellEnd"/>
      <w:r w:rsidRPr="001110DE">
        <w:rPr>
          <w:rFonts w:ascii="Times New Roman" w:eastAsia="TimesNewRomanPSMT" w:hAnsi="Times New Roman" w:cs="Times New Roman"/>
          <w:iCs/>
          <w:sz w:val="20"/>
          <w:szCs w:val="20"/>
        </w:rPr>
        <w:t xml:space="preserve"> L-02 cells, </w:t>
      </w:r>
      <w:proofErr w:type="spellStart"/>
      <w:r w:rsidRPr="001110DE">
        <w:rPr>
          <w:rFonts w:ascii="Times New Roman" w:eastAsia="TimesNewRomanPSMT" w:hAnsi="Times New Roman" w:cs="Times New Roman"/>
          <w:iCs/>
          <w:sz w:val="20"/>
          <w:szCs w:val="20"/>
        </w:rPr>
        <w:t>Diaporthsin</w:t>
      </w:r>
      <w:proofErr w:type="spellEnd"/>
      <w:r w:rsidRPr="001110DE">
        <w:rPr>
          <w:rFonts w:ascii="Times New Roman" w:eastAsia="TimesNewRomanPSMT" w:hAnsi="Times New Roman" w:cs="Times New Roman"/>
          <w:iCs/>
          <w:sz w:val="20"/>
          <w:szCs w:val="20"/>
        </w:rPr>
        <w:t xml:space="preserve"> E (Fig 1.16) had a 26% inhibitory ratio on triglycerides, with a concentration of 5 µg/</w:t>
      </w:r>
      <w:proofErr w:type="spellStart"/>
      <w:r w:rsidRPr="001110DE">
        <w:rPr>
          <w:rFonts w:ascii="Times New Roman" w:eastAsia="TimesNewRomanPSMT" w:hAnsi="Times New Roman" w:cs="Times New Roman"/>
          <w:iCs/>
          <w:sz w:val="20"/>
          <w:szCs w:val="20"/>
        </w:rPr>
        <w:t>mL.</w:t>
      </w:r>
      <w:proofErr w:type="spellEnd"/>
      <w:r w:rsidRPr="001110DE">
        <w:rPr>
          <w:rFonts w:ascii="Times New Roman" w:eastAsia="TimesNewRomanPSMT" w:hAnsi="Times New Roman" w:cs="Times New Roman"/>
          <w:iCs/>
          <w:sz w:val="20"/>
          <w:szCs w:val="20"/>
        </w:rPr>
        <w:t xml:space="preserve"> All the compounds exhibited an inhibition ratio of less than 10%.</w:t>
      </w:r>
      <w:r w:rsidR="00B54BB8">
        <w:rPr>
          <w:rFonts w:ascii="Times New Roman" w:eastAsia="TimesNewRomanPSMT" w:hAnsi="Times New Roman" w:cs="Times New Roman"/>
          <w:sz w:val="20"/>
          <w:szCs w:val="20"/>
        </w:rPr>
        <w:t xml:space="preserve"> </w:t>
      </w: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 xml:space="preserve">Ascomycota </w:t>
      </w:r>
      <w:r w:rsidRPr="001110DE">
        <w:rPr>
          <w:rFonts w:ascii="Times New Roman" w:eastAsia="TimesNewRomanPSMT" w:hAnsi="Times New Roman" w:cs="Times New Roman"/>
          <w:iCs/>
          <w:sz w:val="20"/>
          <w:szCs w:val="20"/>
        </w:rPr>
        <w:t xml:space="preserve">sp., isolated from the mangrove plant </w:t>
      </w:r>
      <w:proofErr w:type="spellStart"/>
      <w:r w:rsidRPr="001110DE">
        <w:rPr>
          <w:rFonts w:ascii="Times New Roman" w:eastAsia="TimesNewRomanPSMT" w:hAnsi="Times New Roman" w:cs="Times New Roman"/>
          <w:i/>
          <w:iCs/>
          <w:sz w:val="20"/>
          <w:szCs w:val="20"/>
        </w:rPr>
        <w:t>Kandelia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candel</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yielded two prenylated polyketides, </w:t>
      </w:r>
      <w:proofErr w:type="spellStart"/>
      <w:r w:rsidRPr="001110DE">
        <w:rPr>
          <w:rFonts w:ascii="Times New Roman" w:eastAsia="TimesNewRomanPSMT" w:hAnsi="Times New Roman" w:cs="Times New Roman"/>
          <w:iCs/>
          <w:sz w:val="20"/>
          <w:szCs w:val="20"/>
        </w:rPr>
        <w:t>ascomfurans</w:t>
      </w:r>
      <w:proofErr w:type="spellEnd"/>
      <w:r w:rsidRPr="001110DE">
        <w:rPr>
          <w:rFonts w:ascii="Times New Roman" w:eastAsia="TimesNewRomanPSMT" w:hAnsi="Times New Roman" w:cs="Times New Roman"/>
          <w:iCs/>
          <w:sz w:val="20"/>
          <w:szCs w:val="20"/>
        </w:rPr>
        <w:t xml:space="preserve"> C and </w:t>
      </w:r>
      <w:proofErr w:type="spellStart"/>
      <w:r w:rsidRPr="001110DE">
        <w:rPr>
          <w:rFonts w:ascii="Times New Roman" w:eastAsia="TimesNewRomanPSMT" w:hAnsi="Times New Roman" w:cs="Times New Roman"/>
          <w:iCs/>
          <w:sz w:val="20"/>
          <w:szCs w:val="20"/>
        </w:rPr>
        <w:t>ascomarugosin</w:t>
      </w:r>
      <w:proofErr w:type="spellEnd"/>
      <w:r w:rsidRPr="001110DE">
        <w:rPr>
          <w:rFonts w:ascii="Times New Roman" w:eastAsia="TimesNewRomanPSMT" w:hAnsi="Times New Roman" w:cs="Times New Roman"/>
          <w:iCs/>
          <w:sz w:val="20"/>
          <w:szCs w:val="20"/>
        </w:rPr>
        <w:t xml:space="preserve"> A </w:t>
      </w:r>
      <w:r w:rsidR="00AF32CA" w:rsidRPr="001110DE">
        <w:rPr>
          <w:rFonts w:ascii="Times New Roman" w:eastAsia="TimesNewRomanPSMT" w:hAnsi="Times New Roman" w:cs="Times New Roman"/>
          <w:b/>
          <w:iCs/>
          <w:sz w:val="20"/>
          <w:szCs w:val="20"/>
        </w:rPr>
        <w:t>[5</w:t>
      </w:r>
      <w:r w:rsidRPr="001110DE">
        <w:rPr>
          <w:rFonts w:ascii="Times New Roman" w:eastAsia="TimesNewRomanPSMT" w:hAnsi="Times New Roman" w:cs="Times New Roman"/>
          <w:b/>
          <w:iCs/>
          <w:sz w:val="20"/>
          <w:szCs w:val="20"/>
        </w:rPr>
        <w:t>8]</w:t>
      </w:r>
      <w:r w:rsidRPr="001110DE">
        <w:rPr>
          <w:rFonts w:ascii="Times New Roman" w:eastAsia="TimesNewRomanPSMT" w:hAnsi="Times New Roman" w:cs="Times New Roman"/>
          <w:iCs/>
          <w:sz w:val="20"/>
          <w:szCs w:val="20"/>
        </w:rPr>
        <w:t>. With an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 xml:space="preserve">value of 72.3 µM, </w:t>
      </w:r>
      <w:proofErr w:type="spellStart"/>
      <w:r w:rsidRPr="001110DE">
        <w:rPr>
          <w:rFonts w:ascii="Times New Roman" w:eastAsia="TimesNewRomanPSMT" w:hAnsi="Times New Roman" w:cs="Times New Roman"/>
          <w:iCs/>
          <w:sz w:val="20"/>
          <w:szCs w:val="20"/>
        </w:rPr>
        <w:t>ascomarugosin</w:t>
      </w:r>
      <w:proofErr w:type="spellEnd"/>
      <w:r w:rsidRPr="001110DE">
        <w:rPr>
          <w:rFonts w:ascii="Times New Roman" w:eastAsia="TimesNewRomanPSMT" w:hAnsi="Times New Roman" w:cs="Times New Roman"/>
          <w:iCs/>
          <w:sz w:val="20"/>
          <w:szCs w:val="20"/>
        </w:rPr>
        <w:t xml:space="preserve"> A exhibited weak anti-inflammatory activity.</w:t>
      </w:r>
    </w:p>
    <w:p w14:paraId="60B20199" w14:textId="73CE69A2" w:rsidR="0043515A" w:rsidRPr="001110DE" w:rsidRDefault="00A71513" w:rsidP="007F621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proofErr w:type="spellStart"/>
      <w:r w:rsidRPr="00A71513">
        <w:rPr>
          <w:rFonts w:ascii="Times New Roman" w:eastAsia="TimesNewRomanPSMT" w:hAnsi="Times New Roman" w:cs="Times New Roman"/>
          <w:i/>
          <w:sz w:val="20"/>
          <w:szCs w:val="20"/>
        </w:rPr>
        <w:t>Byssochlamys</w:t>
      </w:r>
      <w:proofErr w:type="spellEnd"/>
      <w:r w:rsidRPr="00A71513">
        <w:rPr>
          <w:rFonts w:ascii="Times New Roman" w:eastAsia="TimesNewRomanPSMT" w:hAnsi="Times New Roman" w:cs="Times New Roman"/>
          <w:i/>
          <w:sz w:val="20"/>
          <w:szCs w:val="20"/>
        </w:rPr>
        <w:t xml:space="preserve"> spectabilis</w:t>
      </w:r>
      <w:r w:rsidRPr="00A71513">
        <w:rPr>
          <w:rFonts w:ascii="Times New Roman" w:eastAsia="TimesNewRomanPSMT" w:hAnsi="Times New Roman" w:cs="Times New Roman"/>
          <w:iCs/>
          <w:sz w:val="20"/>
          <w:szCs w:val="20"/>
        </w:rPr>
        <w:t xml:space="preserve">, an endophytic fungus that lives in the leaf tissues of </w:t>
      </w:r>
      <w:proofErr w:type="spellStart"/>
      <w:r w:rsidRPr="00A71513">
        <w:rPr>
          <w:rFonts w:ascii="Times New Roman" w:eastAsia="TimesNewRomanPSMT" w:hAnsi="Times New Roman" w:cs="Times New Roman"/>
          <w:iCs/>
          <w:sz w:val="20"/>
          <w:szCs w:val="20"/>
        </w:rPr>
        <w:t>Edgeworthia</w:t>
      </w:r>
      <w:proofErr w:type="spellEnd"/>
      <w:r w:rsidRPr="00A71513">
        <w:rPr>
          <w:rFonts w:ascii="Times New Roman" w:eastAsia="TimesNewRomanPSMT" w:hAnsi="Times New Roman" w:cs="Times New Roman"/>
          <w:iCs/>
          <w:sz w:val="20"/>
          <w:szCs w:val="20"/>
        </w:rPr>
        <w:t xml:space="preserve"> </w:t>
      </w:r>
      <w:proofErr w:type="spellStart"/>
      <w:r w:rsidRPr="00A71513">
        <w:rPr>
          <w:rFonts w:ascii="Times New Roman" w:eastAsia="TimesNewRomanPSMT" w:hAnsi="Times New Roman" w:cs="Times New Roman"/>
          <w:iCs/>
          <w:sz w:val="20"/>
          <w:szCs w:val="20"/>
        </w:rPr>
        <w:t>chrysantha</w:t>
      </w:r>
      <w:proofErr w:type="spellEnd"/>
      <w:r w:rsidRPr="00A71513">
        <w:rPr>
          <w:rFonts w:ascii="Times New Roman" w:eastAsia="TimesNewRomanPSMT" w:hAnsi="Times New Roman" w:cs="Times New Roman"/>
          <w:iCs/>
          <w:sz w:val="20"/>
          <w:szCs w:val="20"/>
        </w:rPr>
        <w:t xml:space="preserve">, a traditional Chinese medicinal plant, produces an organic extract that results in the production of </w:t>
      </w:r>
      <w:proofErr w:type="spellStart"/>
      <w:r w:rsidRPr="00A71513">
        <w:rPr>
          <w:rFonts w:ascii="Times New Roman" w:eastAsia="TimesNewRomanPSMT" w:hAnsi="Times New Roman" w:cs="Times New Roman"/>
          <w:iCs/>
          <w:sz w:val="20"/>
          <w:szCs w:val="20"/>
        </w:rPr>
        <w:t>bysspectins</w:t>
      </w:r>
      <w:proofErr w:type="spellEnd"/>
      <w:r w:rsidRPr="00A71513">
        <w:rPr>
          <w:rFonts w:ascii="Times New Roman" w:eastAsia="TimesNewRomanPSMT" w:hAnsi="Times New Roman" w:cs="Times New Roman"/>
          <w:iCs/>
          <w:sz w:val="20"/>
          <w:szCs w:val="20"/>
        </w:rPr>
        <w:t xml:space="preserve"> A, an </w:t>
      </w:r>
      <w:proofErr w:type="spellStart"/>
      <w:r w:rsidRPr="00A71513">
        <w:rPr>
          <w:rFonts w:ascii="Times New Roman" w:eastAsia="TimesNewRomanPSMT" w:hAnsi="Times New Roman" w:cs="Times New Roman"/>
          <w:iCs/>
          <w:sz w:val="20"/>
          <w:szCs w:val="20"/>
        </w:rPr>
        <w:t>octaketide</w:t>
      </w:r>
      <w:proofErr w:type="spellEnd"/>
      <w:r w:rsidRPr="00A71513">
        <w:rPr>
          <w:rFonts w:ascii="Times New Roman" w:eastAsia="TimesNewRomanPSMT" w:hAnsi="Times New Roman" w:cs="Times New Roman"/>
          <w:iCs/>
          <w:sz w:val="20"/>
          <w:szCs w:val="20"/>
        </w:rPr>
        <w:t xml:space="preserve"> dimer derived from polyketides with a unique carbon skeleton, and two new precursor derivatives, </w:t>
      </w:r>
      <w:proofErr w:type="spellStart"/>
      <w:r w:rsidRPr="00A71513">
        <w:rPr>
          <w:rFonts w:ascii="Times New Roman" w:eastAsia="TimesNewRomanPSMT" w:hAnsi="Times New Roman" w:cs="Times New Roman"/>
          <w:iCs/>
          <w:sz w:val="20"/>
          <w:szCs w:val="20"/>
        </w:rPr>
        <w:t>bysspectins</w:t>
      </w:r>
      <w:proofErr w:type="spellEnd"/>
      <w:r w:rsidRPr="00A71513">
        <w:rPr>
          <w:rFonts w:ascii="Times New Roman" w:eastAsia="TimesNewRomanPSMT" w:hAnsi="Times New Roman" w:cs="Times New Roman"/>
          <w:iCs/>
          <w:sz w:val="20"/>
          <w:szCs w:val="20"/>
        </w:rPr>
        <w:t xml:space="preserve"> B and C.</w:t>
      </w:r>
      <w:r w:rsidR="0043515A" w:rsidRPr="001110DE">
        <w:rPr>
          <w:rFonts w:ascii="Times New Roman" w:eastAsia="TimesNewRomanPSMT" w:hAnsi="Times New Roman" w:cs="Times New Roman"/>
          <w:iCs/>
          <w:sz w:val="20"/>
          <w:szCs w:val="20"/>
        </w:rPr>
        <w:t xml:space="preserve"> </w:t>
      </w:r>
      <w:r w:rsidR="00E53BD6" w:rsidRPr="001110DE">
        <w:rPr>
          <w:rFonts w:ascii="Times New Roman" w:eastAsia="TimesNewRomanPSMT" w:hAnsi="Times New Roman" w:cs="Times New Roman"/>
          <w:b/>
          <w:iCs/>
          <w:sz w:val="20"/>
          <w:szCs w:val="20"/>
        </w:rPr>
        <w:t>[59</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Only </w:t>
      </w:r>
      <w:proofErr w:type="spellStart"/>
      <w:r w:rsidR="0043515A" w:rsidRPr="001110DE">
        <w:rPr>
          <w:rFonts w:ascii="Times New Roman" w:eastAsia="TimesNewRomanPSMT" w:hAnsi="Times New Roman" w:cs="Times New Roman"/>
          <w:iCs/>
          <w:sz w:val="20"/>
          <w:szCs w:val="20"/>
        </w:rPr>
        <w:t>bysspectins</w:t>
      </w:r>
      <w:proofErr w:type="spellEnd"/>
      <w:r w:rsidR="0043515A" w:rsidRPr="001110DE">
        <w:rPr>
          <w:rFonts w:ascii="Times New Roman" w:eastAsia="TimesNewRomanPSMT" w:hAnsi="Times New Roman" w:cs="Times New Roman"/>
          <w:iCs/>
          <w:sz w:val="20"/>
          <w:szCs w:val="20"/>
        </w:rPr>
        <w:t xml:space="preserve"> C exhibited a weak inhibition with MIC values of 32 and 64 µg/mL against </w:t>
      </w:r>
      <w:r w:rsidR="0043515A" w:rsidRPr="001110DE">
        <w:rPr>
          <w:rFonts w:ascii="Times New Roman" w:eastAsia="TimesNewRomanPSMT" w:hAnsi="Times New Roman" w:cs="Times New Roman"/>
          <w:i/>
          <w:iCs/>
          <w:sz w:val="20"/>
          <w:szCs w:val="20"/>
        </w:rPr>
        <w:t xml:space="preserve">E. coli </w:t>
      </w:r>
      <w:r w:rsidR="0043515A" w:rsidRPr="001110DE">
        <w:rPr>
          <w:rFonts w:ascii="Times New Roman" w:eastAsia="TimesNewRomanPSMT" w:hAnsi="Times New Roman" w:cs="Times New Roman"/>
          <w:iCs/>
          <w:sz w:val="20"/>
          <w:szCs w:val="20"/>
        </w:rPr>
        <w:t xml:space="preserve">and </w:t>
      </w:r>
      <w:r w:rsidR="0043515A" w:rsidRPr="001110DE">
        <w:rPr>
          <w:rFonts w:ascii="Times New Roman" w:eastAsia="TimesNewRomanPSMT" w:hAnsi="Times New Roman" w:cs="Times New Roman"/>
          <w:i/>
          <w:iCs/>
          <w:sz w:val="20"/>
          <w:szCs w:val="20"/>
        </w:rPr>
        <w:t xml:space="preserve">S. aureus </w:t>
      </w:r>
      <w:r w:rsidR="0043515A" w:rsidRPr="001110DE">
        <w:rPr>
          <w:rFonts w:ascii="Times New Roman" w:eastAsia="TimesNewRomanPSMT" w:hAnsi="Times New Roman" w:cs="Times New Roman"/>
          <w:iCs/>
          <w:sz w:val="20"/>
          <w:szCs w:val="20"/>
        </w:rPr>
        <w:t xml:space="preserve">respectively. </w:t>
      </w:r>
      <w:proofErr w:type="spellStart"/>
      <w:r w:rsidR="0043515A" w:rsidRPr="001110DE">
        <w:rPr>
          <w:rFonts w:ascii="Times New Roman" w:eastAsia="TimesNewRomanPSMT" w:hAnsi="Times New Roman" w:cs="Times New Roman"/>
          <w:iCs/>
          <w:sz w:val="20"/>
          <w:szCs w:val="20"/>
        </w:rPr>
        <w:t>Bysspectin</w:t>
      </w:r>
      <w:proofErr w:type="spellEnd"/>
      <w:r w:rsidR="0043515A" w:rsidRPr="001110DE">
        <w:rPr>
          <w:rFonts w:ascii="Times New Roman" w:eastAsia="TimesNewRomanPSMT" w:hAnsi="Times New Roman" w:cs="Times New Roman"/>
          <w:iCs/>
          <w:sz w:val="20"/>
          <w:szCs w:val="20"/>
        </w:rPr>
        <w:t xml:space="preserve"> A showed inhibition against human carboxylesterase hCE2 with an IC</w:t>
      </w:r>
      <w:r w:rsidR="0043515A" w:rsidRPr="001110DE">
        <w:rPr>
          <w:rFonts w:ascii="Times New Roman" w:eastAsia="TimesNewRomanPSMT" w:hAnsi="Times New Roman" w:cs="Times New Roman"/>
          <w:iCs/>
          <w:sz w:val="20"/>
          <w:szCs w:val="20"/>
          <w:vertAlign w:val="subscript"/>
        </w:rPr>
        <w:t xml:space="preserve">50 </w:t>
      </w:r>
      <w:r w:rsidR="0043515A" w:rsidRPr="001110DE">
        <w:rPr>
          <w:rFonts w:ascii="Times New Roman" w:eastAsia="TimesNewRomanPSMT" w:hAnsi="Times New Roman" w:cs="Times New Roman"/>
          <w:iCs/>
          <w:sz w:val="20"/>
          <w:szCs w:val="20"/>
        </w:rPr>
        <w:t>value of 2.01 µM.</w:t>
      </w:r>
    </w:p>
    <w:p w14:paraId="27F43EDF" w14:textId="472A6454" w:rsidR="0043515A" w:rsidRPr="001110DE" w:rsidRDefault="0043515A" w:rsidP="007F621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
          <w:iCs/>
          <w:sz w:val="20"/>
          <w:szCs w:val="20"/>
        </w:rPr>
      </w:pPr>
      <w:r w:rsidRPr="001110DE">
        <w:rPr>
          <w:rFonts w:ascii="Times New Roman" w:eastAsia="TimesNewRomanPSMT" w:hAnsi="Times New Roman" w:cs="Times New Roman"/>
          <w:iCs/>
          <w:sz w:val="20"/>
          <w:szCs w:val="20"/>
        </w:rPr>
        <w:t xml:space="preserve">Four novel polyketides, </w:t>
      </w:r>
      <w:proofErr w:type="spellStart"/>
      <w:r w:rsidRPr="001110DE">
        <w:rPr>
          <w:rFonts w:ascii="Times New Roman" w:eastAsia="TimesNewRomanPSMT" w:hAnsi="Times New Roman" w:cs="Times New Roman"/>
          <w:iCs/>
          <w:sz w:val="20"/>
          <w:szCs w:val="20"/>
        </w:rPr>
        <w:t>emericelactones</w:t>
      </w:r>
      <w:proofErr w:type="spellEnd"/>
      <w:r w:rsidRPr="001110DE">
        <w:rPr>
          <w:rFonts w:ascii="Times New Roman" w:eastAsia="TimesNewRomanPSMT" w:hAnsi="Times New Roman" w:cs="Times New Roman"/>
          <w:iCs/>
          <w:sz w:val="20"/>
          <w:szCs w:val="20"/>
        </w:rPr>
        <w:t xml:space="preserve"> A-D, were obtained from the endophytic fungal isolate</w:t>
      </w:r>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Emericella</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sp. XL029, obtained from the leaves of </w:t>
      </w:r>
      <w:r w:rsidRPr="001110DE">
        <w:rPr>
          <w:rFonts w:ascii="Times New Roman" w:eastAsia="TimesNewRomanPSMT" w:hAnsi="Times New Roman" w:cs="Times New Roman"/>
          <w:i/>
          <w:iCs/>
          <w:sz w:val="20"/>
          <w:szCs w:val="20"/>
        </w:rPr>
        <w:t xml:space="preserve">Panax </w:t>
      </w:r>
      <w:proofErr w:type="spellStart"/>
      <w:r w:rsidRPr="001110DE">
        <w:rPr>
          <w:rFonts w:ascii="Times New Roman" w:eastAsia="TimesNewRomanPSMT" w:hAnsi="Times New Roman" w:cs="Times New Roman"/>
          <w:i/>
          <w:iCs/>
          <w:sz w:val="20"/>
          <w:szCs w:val="20"/>
        </w:rPr>
        <w:t>otoginseng</w:t>
      </w:r>
      <w:proofErr w:type="spellEnd"/>
      <w:r w:rsidRPr="001110DE">
        <w:rPr>
          <w:rFonts w:ascii="Times New Roman" w:eastAsia="TimesNewRomanPSMT" w:hAnsi="Times New Roman" w:cs="Times New Roman"/>
          <w:i/>
          <w:iCs/>
          <w:sz w:val="20"/>
          <w:szCs w:val="20"/>
        </w:rPr>
        <w:t xml:space="preserve"> </w:t>
      </w:r>
      <w:r w:rsidR="00E53BD6" w:rsidRPr="001110DE">
        <w:rPr>
          <w:rFonts w:ascii="Times New Roman" w:eastAsia="TimesNewRomanPSMT" w:hAnsi="Times New Roman" w:cs="Times New Roman"/>
          <w:b/>
          <w:iCs/>
          <w:sz w:val="20"/>
          <w:szCs w:val="20"/>
        </w:rPr>
        <w:t>[60</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w:t>
      </w:r>
      <w:r w:rsidR="0060316D" w:rsidRPr="0060316D">
        <w:t xml:space="preserve"> </w:t>
      </w:r>
      <w:r w:rsidR="0060316D" w:rsidRPr="0060316D">
        <w:rPr>
          <w:rFonts w:ascii="Times New Roman" w:eastAsia="TimesNewRomanPSMT" w:hAnsi="Times New Roman" w:cs="Times New Roman"/>
          <w:iCs/>
          <w:sz w:val="20"/>
          <w:szCs w:val="20"/>
        </w:rPr>
        <w:t xml:space="preserve">For this strain, the one-strain many compounds (OSMAC) method was applied. Against the agricultural pathogenic fungi </w:t>
      </w:r>
      <w:r w:rsidR="0060316D" w:rsidRPr="0060316D">
        <w:rPr>
          <w:rFonts w:ascii="Times New Roman" w:eastAsia="TimesNewRomanPSMT" w:hAnsi="Times New Roman" w:cs="Times New Roman"/>
          <w:i/>
          <w:sz w:val="20"/>
          <w:szCs w:val="20"/>
        </w:rPr>
        <w:t>Verticillium dahlia</w:t>
      </w:r>
      <w:r w:rsidR="0060316D" w:rsidRPr="0060316D">
        <w:rPr>
          <w:rFonts w:ascii="Times New Roman" w:eastAsia="TimesNewRomanPSMT" w:hAnsi="Times New Roman" w:cs="Times New Roman"/>
          <w:iCs/>
          <w:sz w:val="20"/>
          <w:szCs w:val="20"/>
        </w:rPr>
        <w:t xml:space="preserve"> </w:t>
      </w:r>
      <w:proofErr w:type="spellStart"/>
      <w:r w:rsidR="0060316D" w:rsidRPr="0060316D">
        <w:rPr>
          <w:rFonts w:ascii="Times New Roman" w:eastAsia="TimesNewRomanPSMT" w:hAnsi="Times New Roman" w:cs="Times New Roman"/>
          <w:iCs/>
          <w:sz w:val="20"/>
          <w:szCs w:val="20"/>
        </w:rPr>
        <w:t>kleb</w:t>
      </w:r>
      <w:proofErr w:type="spellEnd"/>
      <w:r w:rsidR="0060316D" w:rsidRPr="0060316D">
        <w:rPr>
          <w:rFonts w:ascii="Times New Roman" w:eastAsia="TimesNewRomanPSMT" w:hAnsi="Times New Roman" w:cs="Times New Roman"/>
          <w:iCs/>
          <w:sz w:val="20"/>
          <w:szCs w:val="20"/>
        </w:rPr>
        <w:t xml:space="preserve">, </w:t>
      </w:r>
      <w:r w:rsidR="0060316D" w:rsidRPr="0060316D">
        <w:rPr>
          <w:rFonts w:ascii="Times New Roman" w:eastAsia="TimesNewRomanPSMT" w:hAnsi="Times New Roman" w:cs="Times New Roman"/>
          <w:i/>
          <w:sz w:val="20"/>
          <w:szCs w:val="20"/>
        </w:rPr>
        <w:t xml:space="preserve">R. </w:t>
      </w:r>
      <w:proofErr w:type="spellStart"/>
      <w:r w:rsidR="0060316D" w:rsidRPr="0060316D">
        <w:rPr>
          <w:rFonts w:ascii="Times New Roman" w:eastAsia="TimesNewRomanPSMT" w:hAnsi="Times New Roman" w:cs="Times New Roman"/>
          <w:i/>
          <w:sz w:val="20"/>
          <w:szCs w:val="20"/>
        </w:rPr>
        <w:t>solani</w:t>
      </w:r>
      <w:proofErr w:type="spellEnd"/>
      <w:r w:rsidR="0060316D" w:rsidRPr="0060316D">
        <w:rPr>
          <w:rFonts w:ascii="Times New Roman" w:eastAsia="TimesNewRomanPSMT" w:hAnsi="Times New Roman" w:cs="Times New Roman"/>
          <w:iCs/>
          <w:sz w:val="20"/>
          <w:szCs w:val="20"/>
        </w:rPr>
        <w:t xml:space="preserve">, and </w:t>
      </w:r>
      <w:proofErr w:type="spellStart"/>
      <w:r w:rsidR="0060316D" w:rsidRPr="0060316D">
        <w:rPr>
          <w:rFonts w:ascii="Times New Roman" w:eastAsia="TimesNewRomanPSMT" w:hAnsi="Times New Roman" w:cs="Times New Roman"/>
          <w:i/>
          <w:sz w:val="20"/>
          <w:szCs w:val="20"/>
        </w:rPr>
        <w:t>Gibberella</w:t>
      </w:r>
      <w:proofErr w:type="spellEnd"/>
      <w:r w:rsidR="0060316D" w:rsidRPr="0060316D">
        <w:rPr>
          <w:rFonts w:ascii="Times New Roman" w:eastAsia="TimesNewRomanPSMT" w:hAnsi="Times New Roman" w:cs="Times New Roman"/>
          <w:i/>
          <w:sz w:val="20"/>
          <w:szCs w:val="20"/>
        </w:rPr>
        <w:t xml:space="preserve"> </w:t>
      </w:r>
      <w:proofErr w:type="spellStart"/>
      <w:r w:rsidR="0060316D" w:rsidRPr="0060316D">
        <w:rPr>
          <w:rFonts w:ascii="Times New Roman" w:eastAsia="TimesNewRomanPSMT" w:hAnsi="Times New Roman" w:cs="Times New Roman"/>
          <w:i/>
          <w:sz w:val="20"/>
          <w:szCs w:val="20"/>
        </w:rPr>
        <w:t>saubinetii</w:t>
      </w:r>
      <w:proofErr w:type="spellEnd"/>
      <w:r w:rsidR="0060316D" w:rsidRPr="0060316D">
        <w:rPr>
          <w:rFonts w:ascii="Times New Roman" w:eastAsia="TimesNewRomanPSMT" w:hAnsi="Times New Roman" w:cs="Times New Roman"/>
          <w:iCs/>
          <w:sz w:val="20"/>
          <w:szCs w:val="20"/>
        </w:rPr>
        <w:t xml:space="preserve">, as well as the human pathogenic bacteria </w:t>
      </w:r>
      <w:r w:rsidR="0060316D" w:rsidRPr="0060316D">
        <w:rPr>
          <w:rFonts w:ascii="Times New Roman" w:eastAsia="TimesNewRomanPSMT" w:hAnsi="Times New Roman" w:cs="Times New Roman"/>
          <w:i/>
          <w:sz w:val="20"/>
          <w:szCs w:val="20"/>
        </w:rPr>
        <w:t xml:space="preserve">M. </w:t>
      </w:r>
      <w:proofErr w:type="spellStart"/>
      <w:r w:rsidR="0060316D" w:rsidRPr="0060316D">
        <w:rPr>
          <w:rFonts w:ascii="Times New Roman" w:eastAsia="TimesNewRomanPSMT" w:hAnsi="Times New Roman" w:cs="Times New Roman"/>
          <w:i/>
          <w:sz w:val="20"/>
          <w:szCs w:val="20"/>
        </w:rPr>
        <w:t>lysodeikticus</w:t>
      </w:r>
      <w:proofErr w:type="spellEnd"/>
      <w:r w:rsidR="0060316D" w:rsidRPr="0060316D">
        <w:rPr>
          <w:rFonts w:ascii="Times New Roman" w:eastAsia="TimesNewRomanPSMT" w:hAnsi="Times New Roman" w:cs="Times New Roman"/>
          <w:iCs/>
          <w:sz w:val="20"/>
          <w:szCs w:val="20"/>
        </w:rPr>
        <w:t xml:space="preserve"> and </w:t>
      </w:r>
      <w:r w:rsidR="0060316D" w:rsidRPr="0060316D">
        <w:rPr>
          <w:rFonts w:ascii="Times New Roman" w:eastAsia="TimesNewRomanPSMT" w:hAnsi="Times New Roman" w:cs="Times New Roman"/>
          <w:i/>
          <w:sz w:val="20"/>
          <w:szCs w:val="20"/>
        </w:rPr>
        <w:t>S. typhi</w:t>
      </w:r>
      <w:r w:rsidR="0060316D" w:rsidRPr="0060316D">
        <w:rPr>
          <w:rFonts w:ascii="Times New Roman" w:eastAsia="TimesNewRomanPSMT" w:hAnsi="Times New Roman" w:cs="Times New Roman"/>
          <w:iCs/>
          <w:sz w:val="20"/>
          <w:szCs w:val="20"/>
        </w:rPr>
        <w:t>, all of the compounds showed moderate antifungal and antibacterial activity</w:t>
      </w:r>
      <w:r w:rsidR="0060316D">
        <w:rPr>
          <w:rFonts w:ascii="Times New Roman" w:eastAsia="TimesNewRomanPSMT" w:hAnsi="Times New Roman" w:cs="Times New Roman"/>
          <w:iCs/>
          <w:sz w:val="20"/>
          <w:szCs w:val="20"/>
        </w:rPr>
        <w:t>.</w:t>
      </w:r>
    </w:p>
    <w:p w14:paraId="4B14E513" w14:textId="7F9B9ED9" w:rsidR="0043515A" w:rsidRPr="001110DE" w:rsidRDefault="00A71513"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A71513">
        <w:rPr>
          <w:rFonts w:ascii="Times New Roman" w:eastAsia="TimesNewRomanPSMT" w:hAnsi="Times New Roman" w:cs="Times New Roman"/>
          <w:iCs/>
          <w:sz w:val="20"/>
          <w:szCs w:val="20"/>
        </w:rPr>
        <w:t xml:space="preserve">Two new cryptic 3,4-dihydronaphthalen-(2H)-1-one (1-tetralone) derivatives, </w:t>
      </w:r>
      <w:proofErr w:type="spellStart"/>
      <w:r w:rsidRPr="00A71513">
        <w:rPr>
          <w:rFonts w:ascii="Times New Roman" w:eastAsia="TimesNewRomanPSMT" w:hAnsi="Times New Roman" w:cs="Times New Roman"/>
          <w:iCs/>
          <w:sz w:val="20"/>
          <w:szCs w:val="20"/>
        </w:rPr>
        <w:t>aspvanicin</w:t>
      </w:r>
      <w:proofErr w:type="spellEnd"/>
      <w:r w:rsidRPr="00A71513">
        <w:rPr>
          <w:rFonts w:ascii="Times New Roman" w:eastAsia="TimesNewRomanPSMT" w:hAnsi="Times New Roman" w:cs="Times New Roman"/>
          <w:iCs/>
          <w:sz w:val="20"/>
          <w:szCs w:val="20"/>
        </w:rPr>
        <w:t xml:space="preserve"> A and its epimer </w:t>
      </w:r>
      <w:proofErr w:type="spellStart"/>
      <w:r w:rsidRPr="00A71513">
        <w:rPr>
          <w:rFonts w:ascii="Times New Roman" w:eastAsia="TimesNewRomanPSMT" w:hAnsi="Times New Roman" w:cs="Times New Roman"/>
          <w:iCs/>
          <w:sz w:val="20"/>
          <w:szCs w:val="20"/>
        </w:rPr>
        <w:t>aspavanicin</w:t>
      </w:r>
      <w:proofErr w:type="spellEnd"/>
      <w:r w:rsidRPr="00A71513">
        <w:rPr>
          <w:rFonts w:ascii="Times New Roman" w:eastAsia="TimesNewRomanPSMT" w:hAnsi="Times New Roman" w:cs="Times New Roman"/>
          <w:iCs/>
          <w:sz w:val="20"/>
          <w:szCs w:val="20"/>
        </w:rPr>
        <w:t xml:space="preserve"> B, were obtained from the ethyl acetate extract of a co-culture of the bacterium </w:t>
      </w:r>
      <w:r w:rsidRPr="00A71513">
        <w:rPr>
          <w:rFonts w:ascii="Times New Roman" w:eastAsia="TimesNewRomanPSMT" w:hAnsi="Times New Roman" w:cs="Times New Roman"/>
          <w:i/>
          <w:sz w:val="20"/>
          <w:szCs w:val="20"/>
        </w:rPr>
        <w:t>B. subtilis</w:t>
      </w:r>
      <w:r w:rsidRPr="00A71513">
        <w:rPr>
          <w:rFonts w:ascii="Times New Roman" w:eastAsia="TimesNewRomanPSMT" w:hAnsi="Times New Roman" w:cs="Times New Roman"/>
          <w:iCs/>
          <w:sz w:val="20"/>
          <w:szCs w:val="20"/>
        </w:rPr>
        <w:t xml:space="preserve"> 168 trpC2 and the endophytic fungus </w:t>
      </w:r>
      <w:r w:rsidRPr="00A71513">
        <w:rPr>
          <w:rFonts w:ascii="Times New Roman" w:eastAsia="TimesNewRomanPSMT" w:hAnsi="Times New Roman" w:cs="Times New Roman"/>
          <w:i/>
          <w:sz w:val="20"/>
          <w:szCs w:val="20"/>
        </w:rPr>
        <w:t>Aspergillus versicolor</w:t>
      </w:r>
      <w:r w:rsidRPr="00A71513">
        <w:rPr>
          <w:rFonts w:ascii="Times New Roman" w:eastAsia="TimesNewRomanPSMT" w:hAnsi="Times New Roman" w:cs="Times New Roman"/>
          <w:iCs/>
          <w:sz w:val="20"/>
          <w:szCs w:val="20"/>
        </w:rPr>
        <w:t xml:space="preserve"> KU258497, isolated from the leaves of </w:t>
      </w:r>
      <w:r w:rsidRPr="00A71513">
        <w:rPr>
          <w:rFonts w:ascii="Times New Roman" w:eastAsia="TimesNewRomanPSMT" w:hAnsi="Times New Roman" w:cs="Times New Roman"/>
          <w:i/>
          <w:sz w:val="20"/>
          <w:szCs w:val="20"/>
        </w:rPr>
        <w:t>Eichhornia crassipes</w:t>
      </w:r>
      <w:r w:rsidRPr="00A71513">
        <w:rPr>
          <w:rFonts w:ascii="Times New Roman" w:eastAsia="TimesNewRomanPSMT" w:hAnsi="Times New Roman" w:cs="Times New Roman"/>
          <w:iCs/>
          <w:sz w:val="20"/>
          <w:szCs w:val="20"/>
        </w:rPr>
        <w:t>.</w:t>
      </w:r>
      <w:r w:rsidR="0043515A" w:rsidRPr="001110DE">
        <w:rPr>
          <w:rFonts w:ascii="Times New Roman" w:eastAsia="TimesNewRomanPSMT" w:hAnsi="Times New Roman" w:cs="Times New Roman"/>
          <w:iCs/>
          <w:sz w:val="20"/>
          <w:szCs w:val="20"/>
        </w:rPr>
        <w:t xml:space="preserve"> </w:t>
      </w:r>
      <w:r w:rsidR="0043515A" w:rsidRPr="001110DE">
        <w:rPr>
          <w:rFonts w:ascii="Times New Roman" w:eastAsia="TimesNewRomanPSMT" w:hAnsi="Times New Roman" w:cs="Times New Roman"/>
          <w:b/>
          <w:iCs/>
          <w:sz w:val="20"/>
          <w:szCs w:val="20"/>
        </w:rPr>
        <w:t>[</w:t>
      </w:r>
      <w:r w:rsidR="00E53BD6" w:rsidRPr="001110DE">
        <w:rPr>
          <w:rFonts w:ascii="Times New Roman" w:eastAsia="TimesNewRomanPSMT" w:hAnsi="Times New Roman" w:cs="Times New Roman"/>
          <w:b/>
          <w:iCs/>
          <w:sz w:val="20"/>
          <w:szCs w:val="20"/>
        </w:rPr>
        <w:t>6</w:t>
      </w:r>
      <w:r w:rsidR="0043515A" w:rsidRPr="001110DE">
        <w:rPr>
          <w:rFonts w:ascii="Times New Roman" w:eastAsia="TimesNewRomanPSMT" w:hAnsi="Times New Roman" w:cs="Times New Roman"/>
          <w:b/>
          <w:iCs/>
          <w:sz w:val="20"/>
          <w:szCs w:val="20"/>
        </w:rPr>
        <w:t>1]</w:t>
      </w:r>
      <w:r w:rsidR="0043515A" w:rsidRPr="001110DE">
        <w:rPr>
          <w:rFonts w:ascii="Times New Roman" w:eastAsia="TimesNewRomanPSMT" w:hAnsi="Times New Roman" w:cs="Times New Roman"/>
          <w:iCs/>
          <w:sz w:val="20"/>
          <w:szCs w:val="20"/>
        </w:rPr>
        <w:t>. Antiproliferative activity of these metabolites was measured in the mouse lymphoma cell lines L5178Y. With an IC</w:t>
      </w:r>
      <w:r w:rsidR="0043515A" w:rsidRPr="001110DE">
        <w:rPr>
          <w:rFonts w:ascii="Times New Roman" w:eastAsia="TimesNewRomanPSMT" w:hAnsi="Times New Roman" w:cs="Times New Roman"/>
          <w:iCs/>
          <w:sz w:val="20"/>
          <w:szCs w:val="20"/>
          <w:vertAlign w:val="subscript"/>
        </w:rPr>
        <w:t>50</w:t>
      </w:r>
      <w:r w:rsidR="0043515A" w:rsidRPr="001110DE">
        <w:rPr>
          <w:rFonts w:ascii="Times New Roman" w:eastAsia="TimesNewRomanPSMT" w:hAnsi="Times New Roman" w:cs="Times New Roman"/>
          <w:iCs/>
          <w:sz w:val="20"/>
          <w:szCs w:val="20"/>
        </w:rPr>
        <w:t xml:space="preserve"> value of 22.8 µM, </w:t>
      </w:r>
      <w:proofErr w:type="spellStart"/>
      <w:r w:rsidR="0043515A" w:rsidRPr="001110DE">
        <w:rPr>
          <w:rFonts w:ascii="Times New Roman" w:eastAsia="TimesNewRomanPSMT" w:hAnsi="Times New Roman" w:cs="Times New Roman"/>
          <w:iCs/>
          <w:sz w:val="20"/>
          <w:szCs w:val="20"/>
        </w:rPr>
        <w:t>aspavanicin</w:t>
      </w:r>
      <w:proofErr w:type="spellEnd"/>
      <w:r w:rsidR="0043515A" w:rsidRPr="001110DE">
        <w:rPr>
          <w:rFonts w:ascii="Times New Roman" w:eastAsia="TimesNewRomanPSMT" w:hAnsi="Times New Roman" w:cs="Times New Roman"/>
          <w:iCs/>
          <w:sz w:val="20"/>
          <w:szCs w:val="20"/>
        </w:rPr>
        <w:t xml:space="preserve"> B (Fig 1.15) showed cytotoxic potential.</w:t>
      </w:r>
      <w:r w:rsidR="004956CE">
        <w:rPr>
          <w:rFonts w:ascii="Times New Roman" w:eastAsia="TimesNewRomanPSMT" w:hAnsi="Times New Roman" w:cs="Times New Roman"/>
          <w:iCs/>
          <w:sz w:val="20"/>
          <w:szCs w:val="20"/>
        </w:rPr>
        <w:t xml:space="preserve"> </w:t>
      </w:r>
      <w:r w:rsidR="0043515A" w:rsidRPr="001110DE">
        <w:rPr>
          <w:rFonts w:ascii="Times New Roman" w:eastAsia="TimesNewRomanPSMT" w:hAnsi="Times New Roman" w:cs="Times New Roman"/>
          <w:iCs/>
          <w:sz w:val="20"/>
          <w:szCs w:val="20"/>
        </w:rPr>
        <w:t xml:space="preserve">The endophytic fungus </w:t>
      </w:r>
      <w:r w:rsidR="0043515A" w:rsidRPr="001110DE">
        <w:rPr>
          <w:rFonts w:ascii="Times New Roman" w:eastAsia="TimesNewRomanPSMT" w:hAnsi="Times New Roman" w:cs="Times New Roman"/>
          <w:i/>
          <w:iCs/>
          <w:sz w:val="20"/>
          <w:szCs w:val="20"/>
        </w:rPr>
        <w:t>Colletotrichum</w:t>
      </w:r>
      <w:r w:rsidR="0043515A" w:rsidRPr="001110DE">
        <w:rPr>
          <w:rFonts w:ascii="Times New Roman" w:eastAsia="TimesNewRomanPSMT" w:hAnsi="Times New Roman" w:cs="Times New Roman"/>
          <w:iCs/>
          <w:sz w:val="20"/>
          <w:szCs w:val="20"/>
        </w:rPr>
        <w:t xml:space="preserve"> sp. JS-0367, inhabiting the leaves of mulberry tree </w:t>
      </w:r>
      <w:r w:rsidR="0043515A" w:rsidRPr="001110DE">
        <w:rPr>
          <w:rFonts w:ascii="Times New Roman" w:eastAsia="TimesNewRomanPSMT" w:hAnsi="Times New Roman" w:cs="Times New Roman"/>
          <w:i/>
          <w:iCs/>
          <w:sz w:val="20"/>
          <w:szCs w:val="20"/>
        </w:rPr>
        <w:t xml:space="preserve">Morus alba, </w:t>
      </w:r>
      <w:r w:rsidR="0043515A" w:rsidRPr="001110DE">
        <w:rPr>
          <w:rFonts w:ascii="Times New Roman" w:eastAsia="TimesNewRomanPSMT" w:hAnsi="Times New Roman" w:cs="Times New Roman"/>
          <w:iCs/>
          <w:sz w:val="20"/>
          <w:szCs w:val="20"/>
        </w:rPr>
        <w:t xml:space="preserve">yielded a new </w:t>
      </w:r>
      <w:proofErr w:type="spellStart"/>
      <w:r w:rsidR="0043515A" w:rsidRPr="001110DE">
        <w:rPr>
          <w:rFonts w:ascii="Times New Roman" w:eastAsia="TimesNewRomanPSMT" w:hAnsi="Times New Roman" w:cs="Times New Roman"/>
          <w:iCs/>
          <w:sz w:val="20"/>
          <w:szCs w:val="20"/>
        </w:rPr>
        <w:t>anthroquinone</w:t>
      </w:r>
      <w:proofErr w:type="spellEnd"/>
      <w:r w:rsidR="0043515A" w:rsidRPr="001110DE">
        <w:rPr>
          <w:rFonts w:ascii="Times New Roman" w:eastAsia="TimesNewRomanPSMT" w:hAnsi="Times New Roman" w:cs="Times New Roman"/>
          <w:iCs/>
          <w:sz w:val="20"/>
          <w:szCs w:val="20"/>
        </w:rPr>
        <w:t xml:space="preserve"> and three known </w:t>
      </w:r>
      <w:proofErr w:type="spellStart"/>
      <w:r w:rsidR="0043515A" w:rsidRPr="001110DE">
        <w:rPr>
          <w:rFonts w:ascii="Times New Roman" w:eastAsia="TimesNewRomanPSMT" w:hAnsi="Times New Roman" w:cs="Times New Roman"/>
          <w:iCs/>
          <w:sz w:val="20"/>
          <w:szCs w:val="20"/>
        </w:rPr>
        <w:t>anthroquinones</w:t>
      </w:r>
      <w:proofErr w:type="spellEnd"/>
      <w:r w:rsidR="0043515A" w:rsidRPr="001110DE">
        <w:rPr>
          <w:rFonts w:ascii="Times New Roman" w:eastAsia="TimesNewRomanPSMT" w:hAnsi="Times New Roman" w:cs="Times New Roman"/>
          <w:iCs/>
          <w:sz w:val="20"/>
          <w:szCs w:val="20"/>
        </w:rPr>
        <w:t xml:space="preserve"> </w:t>
      </w:r>
      <w:r w:rsidR="00E53BD6" w:rsidRPr="001110DE">
        <w:rPr>
          <w:rFonts w:ascii="Times New Roman" w:eastAsia="TimesNewRomanPSMT" w:hAnsi="Times New Roman" w:cs="Times New Roman"/>
          <w:b/>
          <w:iCs/>
          <w:sz w:val="20"/>
          <w:szCs w:val="20"/>
        </w:rPr>
        <w:t>[62</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One of the </w:t>
      </w:r>
      <w:proofErr w:type="spellStart"/>
      <w:r w:rsidR="0043515A" w:rsidRPr="001110DE">
        <w:rPr>
          <w:rFonts w:ascii="Times New Roman" w:eastAsia="TimesNewRomanPSMT" w:hAnsi="Times New Roman" w:cs="Times New Roman"/>
          <w:iCs/>
          <w:sz w:val="20"/>
          <w:szCs w:val="20"/>
        </w:rPr>
        <w:t>anthroquinone</w:t>
      </w:r>
      <w:proofErr w:type="spellEnd"/>
      <w:r w:rsidR="0043515A" w:rsidRPr="001110DE">
        <w:rPr>
          <w:rFonts w:ascii="Times New Roman" w:eastAsia="TimesNewRomanPSMT" w:hAnsi="Times New Roman" w:cs="Times New Roman"/>
          <w:iCs/>
          <w:sz w:val="20"/>
          <w:szCs w:val="20"/>
        </w:rPr>
        <w:t xml:space="preserve"> exhibited potent neuroprotection against excessive glutamate-induced cell death in the immortalized murine HT22 hippocampal neuronal cell line.</w:t>
      </w:r>
    </w:p>
    <w:p w14:paraId="278B3EF7" w14:textId="55C82D28" w:rsidR="0043515A" w:rsidRPr="000B2AC5" w:rsidRDefault="0043515A" w:rsidP="000B2AC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The endophytic fungus </w:t>
      </w:r>
      <w:proofErr w:type="spellStart"/>
      <w:r w:rsidRPr="001110DE">
        <w:rPr>
          <w:rFonts w:ascii="Times New Roman" w:eastAsia="TimesNewRomanPSMT" w:hAnsi="Times New Roman" w:cs="Times New Roman"/>
          <w:i/>
          <w:iCs/>
          <w:sz w:val="20"/>
          <w:szCs w:val="20"/>
        </w:rPr>
        <w:t>Neofusicoccum</w:t>
      </w:r>
      <w:proofErr w:type="spellEnd"/>
      <w:r w:rsidRPr="001110DE">
        <w:rPr>
          <w:rFonts w:ascii="Times New Roman" w:eastAsia="TimesNewRomanPSMT" w:hAnsi="Times New Roman" w:cs="Times New Roman"/>
          <w:i/>
          <w:iCs/>
          <w:sz w:val="20"/>
          <w:szCs w:val="20"/>
        </w:rPr>
        <w:t xml:space="preserve"> austral </w:t>
      </w:r>
      <w:r w:rsidRPr="001110DE">
        <w:rPr>
          <w:rFonts w:ascii="Times New Roman" w:eastAsia="TimesNewRomanPSMT" w:hAnsi="Times New Roman" w:cs="Times New Roman"/>
          <w:iCs/>
          <w:sz w:val="20"/>
          <w:szCs w:val="20"/>
        </w:rPr>
        <w:t xml:space="preserve">SYSU-SKS024, isolated from the branches of a mangrove plant </w:t>
      </w:r>
      <w:proofErr w:type="spellStart"/>
      <w:r w:rsidRPr="001110DE">
        <w:rPr>
          <w:rFonts w:ascii="Times New Roman" w:eastAsia="TimesNewRomanPSMT" w:hAnsi="Times New Roman" w:cs="Times New Roman"/>
          <w:i/>
          <w:iCs/>
          <w:sz w:val="20"/>
          <w:szCs w:val="20"/>
        </w:rPr>
        <w:t>Kandelia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candel</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yielded nine new metabolites, including three new </w:t>
      </w:r>
      <w:proofErr w:type="spellStart"/>
      <w:r w:rsidRPr="001110DE">
        <w:rPr>
          <w:rFonts w:ascii="Times New Roman" w:eastAsia="TimesNewRomanPSMT" w:hAnsi="Times New Roman" w:cs="Times New Roman"/>
          <w:iCs/>
          <w:sz w:val="20"/>
          <w:szCs w:val="20"/>
        </w:rPr>
        <w:t>ethylnaphthoquinone</w:t>
      </w:r>
      <w:proofErr w:type="spellEnd"/>
      <w:r w:rsidRPr="001110DE">
        <w:rPr>
          <w:rFonts w:ascii="Times New Roman" w:eastAsia="TimesNewRomanPSMT" w:hAnsi="Times New Roman" w:cs="Times New Roman"/>
          <w:iCs/>
          <w:sz w:val="20"/>
          <w:szCs w:val="20"/>
        </w:rPr>
        <w:t xml:space="preserve"> derivatives </w:t>
      </w:r>
      <w:r w:rsidR="00E53BD6" w:rsidRPr="001110DE">
        <w:rPr>
          <w:rFonts w:ascii="Times New Roman" w:eastAsia="TimesNewRomanPSMT" w:hAnsi="Times New Roman" w:cs="Times New Roman"/>
          <w:b/>
          <w:iCs/>
          <w:sz w:val="20"/>
          <w:szCs w:val="20"/>
        </w:rPr>
        <w:t>[63</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Among the compounds, six exhibited indoleamine 2,3-dioxygenase (IDO) inhibitory activity.</w:t>
      </w:r>
      <w:r w:rsidR="000B2AC5">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Chemical investigation of the endophytic fungus </w:t>
      </w:r>
      <w:proofErr w:type="spellStart"/>
      <w:r w:rsidRPr="001110DE">
        <w:rPr>
          <w:rFonts w:ascii="Times New Roman" w:eastAsia="TimesNewRomanPSMT" w:hAnsi="Times New Roman" w:cs="Times New Roman"/>
          <w:i/>
          <w:iCs/>
          <w:sz w:val="20"/>
          <w:szCs w:val="20"/>
        </w:rPr>
        <w:t>Talaromyces</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wortmannii</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LGT-4 isolated from </w:t>
      </w:r>
      <w:r w:rsidRPr="001110DE">
        <w:rPr>
          <w:rFonts w:ascii="Times New Roman" w:eastAsia="TimesNewRomanPSMT" w:hAnsi="Times New Roman" w:cs="Times New Roman"/>
          <w:i/>
          <w:iCs/>
          <w:sz w:val="20"/>
          <w:szCs w:val="20"/>
        </w:rPr>
        <w:t xml:space="preserve">Tripterygium </w:t>
      </w:r>
      <w:proofErr w:type="spellStart"/>
      <w:r w:rsidRPr="001110DE">
        <w:rPr>
          <w:rFonts w:ascii="Times New Roman" w:eastAsia="TimesNewRomanPSMT" w:hAnsi="Times New Roman" w:cs="Times New Roman"/>
          <w:i/>
          <w:iCs/>
          <w:sz w:val="20"/>
          <w:szCs w:val="20"/>
        </w:rPr>
        <w:t>wilfordii</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resulted in two new pyrones, </w:t>
      </w:r>
      <w:proofErr w:type="spellStart"/>
      <w:r w:rsidRPr="001110DE">
        <w:rPr>
          <w:rFonts w:ascii="Times New Roman" w:eastAsia="TimesNewRomanPSMT" w:hAnsi="Times New Roman" w:cs="Times New Roman"/>
          <w:iCs/>
          <w:sz w:val="20"/>
          <w:szCs w:val="20"/>
        </w:rPr>
        <w:t>Wortmannine</w:t>
      </w:r>
      <w:proofErr w:type="spellEnd"/>
      <w:r w:rsidRPr="001110DE">
        <w:rPr>
          <w:rFonts w:ascii="Times New Roman" w:eastAsia="TimesNewRomanPSMT" w:hAnsi="Times New Roman" w:cs="Times New Roman"/>
          <w:iCs/>
          <w:sz w:val="20"/>
          <w:szCs w:val="20"/>
        </w:rPr>
        <w:t xml:space="preserve"> F and G </w:t>
      </w:r>
      <w:r w:rsidR="00595CA6" w:rsidRPr="001110DE">
        <w:rPr>
          <w:rFonts w:ascii="Times New Roman" w:eastAsia="TimesNewRomanPSMT" w:hAnsi="Times New Roman" w:cs="Times New Roman"/>
          <w:b/>
          <w:iCs/>
          <w:sz w:val="20"/>
          <w:szCs w:val="20"/>
        </w:rPr>
        <w:t>[64</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Both metabolites exhibited potent </w:t>
      </w:r>
      <w:proofErr w:type="spellStart"/>
      <w:r w:rsidRPr="001110DE">
        <w:rPr>
          <w:rFonts w:ascii="Times New Roman" w:eastAsia="TimesNewRomanPSMT" w:hAnsi="Times New Roman" w:cs="Times New Roman"/>
          <w:iCs/>
          <w:sz w:val="20"/>
          <w:szCs w:val="20"/>
        </w:rPr>
        <w:t>phosphoionositide</w:t>
      </w:r>
      <w:proofErr w:type="spellEnd"/>
      <w:r w:rsidRPr="001110DE">
        <w:rPr>
          <w:rFonts w:ascii="Times New Roman" w:eastAsia="TimesNewRomanPSMT" w:hAnsi="Times New Roman" w:cs="Times New Roman"/>
          <w:iCs/>
          <w:sz w:val="20"/>
          <w:szCs w:val="20"/>
        </w:rPr>
        <w:t xml:space="preserve"> 3-kinase α (PI3Kα) inhibition with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values of 25 and 5 µM, respectively.</w:t>
      </w:r>
      <w:r w:rsidR="000B2AC5">
        <w:rPr>
          <w:rFonts w:ascii="Times New Roman" w:eastAsia="TimesNewRomanPSMT" w:hAnsi="Times New Roman" w:cs="Times New Roman"/>
          <w:iCs/>
          <w:sz w:val="20"/>
          <w:szCs w:val="20"/>
        </w:rPr>
        <w:t xml:space="preserve"> </w:t>
      </w:r>
      <w:proofErr w:type="spellStart"/>
      <w:r w:rsidRPr="001110DE">
        <w:rPr>
          <w:rFonts w:ascii="Times New Roman" w:eastAsia="TimesNewRomanPSMT" w:hAnsi="Times New Roman" w:cs="Times New Roman"/>
          <w:i/>
          <w:iCs/>
          <w:sz w:val="20"/>
          <w:szCs w:val="20"/>
        </w:rPr>
        <w:t>Nigrospora</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sp. BCC47789, an endophytic fungus isolated from the leaf of </w:t>
      </w:r>
      <w:proofErr w:type="spellStart"/>
      <w:r w:rsidRPr="001110DE">
        <w:rPr>
          <w:rFonts w:ascii="Times New Roman" w:eastAsia="TimesNewRomanPSMT" w:hAnsi="Times New Roman" w:cs="Times New Roman"/>
          <w:i/>
          <w:iCs/>
          <w:sz w:val="20"/>
          <w:szCs w:val="20"/>
        </w:rPr>
        <w:t>Choerospondias</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axillaris</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produced new </w:t>
      </w:r>
      <w:proofErr w:type="spellStart"/>
      <w:r w:rsidRPr="001110DE">
        <w:rPr>
          <w:rFonts w:ascii="Times New Roman" w:eastAsia="TimesNewRomanPSMT" w:hAnsi="Times New Roman" w:cs="Times New Roman"/>
          <w:iCs/>
          <w:sz w:val="20"/>
          <w:szCs w:val="20"/>
        </w:rPr>
        <w:t>hydroanthraquinone</w:t>
      </w:r>
      <w:proofErr w:type="spellEnd"/>
      <w:r w:rsidRPr="001110DE">
        <w:rPr>
          <w:rFonts w:ascii="Times New Roman" w:eastAsia="TimesNewRomanPSMT" w:hAnsi="Times New Roman" w:cs="Times New Roman"/>
          <w:iCs/>
          <w:sz w:val="20"/>
          <w:szCs w:val="20"/>
        </w:rPr>
        <w:t xml:space="preserve">, </w:t>
      </w:r>
      <w:proofErr w:type="spellStart"/>
      <w:r w:rsidRPr="001110DE">
        <w:rPr>
          <w:rFonts w:ascii="Times New Roman" w:eastAsia="TimesNewRomanPSMT" w:hAnsi="Times New Roman" w:cs="Times New Roman"/>
          <w:iCs/>
          <w:sz w:val="20"/>
          <w:szCs w:val="20"/>
        </w:rPr>
        <w:t>nigrosporone</w:t>
      </w:r>
      <w:proofErr w:type="spellEnd"/>
      <w:r w:rsidRPr="001110DE">
        <w:rPr>
          <w:rFonts w:ascii="Times New Roman" w:eastAsia="TimesNewRomanPSMT" w:hAnsi="Times New Roman" w:cs="Times New Roman"/>
          <w:iCs/>
          <w:sz w:val="20"/>
          <w:szCs w:val="20"/>
        </w:rPr>
        <w:t xml:space="preserve"> A, and a new naturally occurring </w:t>
      </w:r>
      <w:proofErr w:type="spellStart"/>
      <w:r w:rsidRPr="001110DE">
        <w:rPr>
          <w:rFonts w:ascii="Times New Roman" w:eastAsia="TimesNewRomanPSMT" w:hAnsi="Times New Roman" w:cs="Times New Roman"/>
          <w:iCs/>
          <w:sz w:val="20"/>
          <w:szCs w:val="20"/>
        </w:rPr>
        <w:t>nigrosporone</w:t>
      </w:r>
      <w:proofErr w:type="spellEnd"/>
      <w:r w:rsidRPr="001110DE">
        <w:rPr>
          <w:rFonts w:ascii="Times New Roman" w:eastAsia="TimesNewRomanPSMT" w:hAnsi="Times New Roman" w:cs="Times New Roman"/>
          <w:iCs/>
          <w:sz w:val="20"/>
          <w:szCs w:val="20"/>
        </w:rPr>
        <w:t xml:space="preserve"> B together with eleven known compounds </w:t>
      </w:r>
      <w:r w:rsidR="00595CA6" w:rsidRPr="001110DE">
        <w:rPr>
          <w:rFonts w:ascii="Times New Roman" w:eastAsia="TimesNewRomanPSMT" w:hAnsi="Times New Roman" w:cs="Times New Roman"/>
          <w:b/>
          <w:iCs/>
          <w:sz w:val="20"/>
          <w:szCs w:val="20"/>
        </w:rPr>
        <w:t>[65</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w:t>
      </w:r>
      <w:r w:rsidR="003B3F92" w:rsidRPr="003B3F92">
        <w:rPr>
          <w:rFonts w:ascii="Times New Roman" w:eastAsia="TimesNewRomanPSMT" w:hAnsi="Times New Roman" w:cs="Times New Roman"/>
          <w:iCs/>
          <w:sz w:val="20"/>
          <w:szCs w:val="20"/>
        </w:rPr>
        <w:t xml:space="preserve">To evaluate each compound's </w:t>
      </w:r>
      <w:proofErr w:type="spellStart"/>
      <w:r w:rsidR="003B3F92" w:rsidRPr="003B3F92">
        <w:rPr>
          <w:rFonts w:ascii="Times New Roman" w:eastAsia="TimesNewRomanPSMT" w:hAnsi="Times New Roman" w:cs="Times New Roman"/>
          <w:iCs/>
          <w:sz w:val="20"/>
          <w:szCs w:val="20"/>
        </w:rPr>
        <w:t>antiplasmodial</w:t>
      </w:r>
      <w:proofErr w:type="spellEnd"/>
      <w:r w:rsidR="003B3F92" w:rsidRPr="003B3F92">
        <w:rPr>
          <w:rFonts w:ascii="Times New Roman" w:eastAsia="TimesNewRomanPSMT" w:hAnsi="Times New Roman" w:cs="Times New Roman"/>
          <w:iCs/>
          <w:sz w:val="20"/>
          <w:szCs w:val="20"/>
        </w:rPr>
        <w:t xml:space="preserve">, antimycobacterial, antibacterial, and cytotoxic potential in cancer cell lines, assays were performed on them </w:t>
      </w:r>
      <w:proofErr w:type="spellStart"/>
      <w:proofErr w:type="gramStart"/>
      <w:r w:rsidR="003B3F92" w:rsidRPr="003B3F92">
        <w:rPr>
          <w:rFonts w:ascii="Times New Roman" w:eastAsia="TimesNewRomanPSMT" w:hAnsi="Times New Roman" w:cs="Times New Roman"/>
          <w:iCs/>
          <w:sz w:val="20"/>
          <w:szCs w:val="20"/>
        </w:rPr>
        <w:t>all.</w:t>
      </w:r>
      <w:r w:rsidRPr="001110DE">
        <w:rPr>
          <w:rFonts w:ascii="Times New Roman" w:eastAsia="TimesNewRomanPSMT" w:hAnsi="Times New Roman" w:cs="Times New Roman"/>
          <w:iCs/>
          <w:sz w:val="20"/>
          <w:szCs w:val="20"/>
        </w:rPr>
        <w:t>Nigrosporone</w:t>
      </w:r>
      <w:proofErr w:type="spellEnd"/>
      <w:proofErr w:type="gramEnd"/>
      <w:r w:rsidRPr="001110DE">
        <w:rPr>
          <w:rFonts w:ascii="Times New Roman" w:eastAsia="TimesNewRomanPSMT" w:hAnsi="Times New Roman" w:cs="Times New Roman"/>
          <w:iCs/>
          <w:sz w:val="20"/>
          <w:szCs w:val="20"/>
        </w:rPr>
        <w:t xml:space="preserve"> B (Fig 1.17) exhibited </w:t>
      </w:r>
      <w:proofErr w:type="spellStart"/>
      <w:r w:rsidRPr="001110DE">
        <w:rPr>
          <w:rFonts w:ascii="Times New Roman" w:eastAsia="TimesNewRomanPSMT" w:hAnsi="Times New Roman" w:cs="Times New Roman"/>
          <w:iCs/>
          <w:sz w:val="20"/>
          <w:szCs w:val="20"/>
        </w:rPr>
        <w:t>antiplasmodial</w:t>
      </w:r>
      <w:proofErr w:type="spellEnd"/>
      <w:r w:rsidRPr="001110DE">
        <w:rPr>
          <w:rFonts w:ascii="Times New Roman" w:eastAsia="TimesNewRomanPSMT" w:hAnsi="Times New Roman" w:cs="Times New Roman"/>
          <w:iCs/>
          <w:sz w:val="20"/>
          <w:szCs w:val="20"/>
        </w:rPr>
        <w:t xml:space="preserve"> activity against </w:t>
      </w:r>
      <w:r w:rsidRPr="001110DE">
        <w:rPr>
          <w:rFonts w:ascii="Times New Roman" w:eastAsia="TimesNewRomanPSMT" w:hAnsi="Times New Roman" w:cs="Times New Roman"/>
          <w:i/>
          <w:iCs/>
          <w:sz w:val="20"/>
          <w:szCs w:val="20"/>
        </w:rPr>
        <w:t xml:space="preserve">P. falciparum, </w:t>
      </w:r>
      <w:r w:rsidRPr="001110DE">
        <w:rPr>
          <w:rFonts w:ascii="Times New Roman" w:eastAsia="TimesNewRomanPSMT" w:hAnsi="Times New Roman" w:cs="Times New Roman"/>
          <w:iCs/>
          <w:sz w:val="20"/>
          <w:szCs w:val="20"/>
        </w:rPr>
        <w:t xml:space="preserve">antimycobacterial activity against </w:t>
      </w:r>
      <w:r w:rsidRPr="001110DE">
        <w:rPr>
          <w:rFonts w:ascii="Times New Roman" w:eastAsia="TimesNewRomanPSMT" w:hAnsi="Times New Roman" w:cs="Times New Roman"/>
          <w:i/>
          <w:iCs/>
          <w:sz w:val="20"/>
          <w:szCs w:val="20"/>
        </w:rPr>
        <w:t xml:space="preserve">M. tuberculosis, </w:t>
      </w:r>
      <w:r w:rsidRPr="001110DE">
        <w:rPr>
          <w:rFonts w:ascii="Times New Roman" w:eastAsia="TimesNewRomanPSMT" w:hAnsi="Times New Roman" w:cs="Times New Roman"/>
          <w:iCs/>
          <w:sz w:val="20"/>
          <w:szCs w:val="20"/>
        </w:rPr>
        <w:t xml:space="preserve">antibacterial activity against </w:t>
      </w:r>
      <w:r w:rsidRPr="001110DE">
        <w:rPr>
          <w:rFonts w:ascii="Times New Roman" w:eastAsia="TimesNewRomanPSMT" w:hAnsi="Times New Roman" w:cs="Times New Roman"/>
          <w:i/>
          <w:iCs/>
          <w:sz w:val="20"/>
          <w:szCs w:val="20"/>
        </w:rPr>
        <w:t xml:space="preserve">B. cereus </w:t>
      </w:r>
      <w:r w:rsidRPr="001110DE">
        <w:rPr>
          <w:rFonts w:ascii="Times New Roman" w:eastAsia="TimesNewRomanPSMT" w:hAnsi="Times New Roman" w:cs="Times New Roman"/>
          <w:iCs/>
          <w:sz w:val="20"/>
          <w:szCs w:val="20"/>
        </w:rPr>
        <w:t xml:space="preserve">and </w:t>
      </w:r>
      <w:r w:rsidRPr="001110DE">
        <w:rPr>
          <w:rFonts w:ascii="Times New Roman" w:eastAsia="TimesNewRomanPSMT" w:hAnsi="Times New Roman" w:cs="Times New Roman"/>
          <w:i/>
          <w:iCs/>
          <w:sz w:val="20"/>
          <w:szCs w:val="20"/>
        </w:rPr>
        <w:t xml:space="preserve">E. faecium. </w:t>
      </w:r>
      <w:r w:rsidRPr="001110DE">
        <w:rPr>
          <w:rFonts w:ascii="Times New Roman" w:eastAsia="TimesNewRomanPSMT" w:hAnsi="Times New Roman" w:cs="Times New Roman"/>
          <w:iCs/>
          <w:sz w:val="20"/>
          <w:szCs w:val="20"/>
        </w:rPr>
        <w:t>With an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 of 0.25 µM, it showed cytotoxicity in NCI-H187. </w:t>
      </w:r>
      <w:proofErr w:type="spellStart"/>
      <w:r w:rsidRPr="001110DE">
        <w:rPr>
          <w:rFonts w:ascii="Times New Roman" w:eastAsia="TimesNewRomanPSMT" w:hAnsi="Times New Roman" w:cs="Times New Roman"/>
          <w:iCs/>
          <w:sz w:val="20"/>
          <w:szCs w:val="20"/>
        </w:rPr>
        <w:t>Nigrosporone</w:t>
      </w:r>
      <w:proofErr w:type="spellEnd"/>
      <w:r w:rsidRPr="001110DE">
        <w:rPr>
          <w:rFonts w:ascii="Times New Roman" w:eastAsia="TimesNewRomanPSMT" w:hAnsi="Times New Roman" w:cs="Times New Roman"/>
          <w:iCs/>
          <w:sz w:val="20"/>
          <w:szCs w:val="20"/>
        </w:rPr>
        <w:t xml:space="preserve"> B exhibited only weak cytotoxicity in MCF-7 and NCI-H187</w:t>
      </w:r>
    </w:p>
    <w:p w14:paraId="23FB4D52"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hAnsi="Times New Roman" w:cs="Times New Roman"/>
          <w:color w:val="808080" w:themeColor="background1" w:themeShade="80"/>
          <w:sz w:val="20"/>
          <w:szCs w:val="20"/>
        </w:rPr>
      </w:pPr>
    </w:p>
    <w:p w14:paraId="7AD1FB9E"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Table 1: Polyketides producing endophytes and their hosts.</w:t>
      </w:r>
      <w:r w:rsidRPr="001110DE">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2394"/>
        <w:gridCol w:w="2394"/>
        <w:gridCol w:w="2520"/>
        <w:gridCol w:w="1260"/>
      </w:tblGrid>
      <w:tr w:rsidR="0043515A" w:rsidRPr="001110DE" w14:paraId="6304B9DE" w14:textId="77777777" w:rsidTr="000C2321">
        <w:tc>
          <w:tcPr>
            <w:tcW w:w="2394" w:type="dxa"/>
            <w:vAlign w:val="center"/>
          </w:tcPr>
          <w:p w14:paraId="64AEE72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Source</w:t>
            </w:r>
          </w:p>
        </w:tc>
        <w:tc>
          <w:tcPr>
            <w:tcW w:w="2394" w:type="dxa"/>
            <w:vAlign w:val="center"/>
          </w:tcPr>
          <w:p w14:paraId="24E5AF7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Host</w:t>
            </w:r>
          </w:p>
        </w:tc>
        <w:tc>
          <w:tcPr>
            <w:tcW w:w="2520" w:type="dxa"/>
            <w:vAlign w:val="center"/>
          </w:tcPr>
          <w:p w14:paraId="1A8A015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Polyketide</w:t>
            </w:r>
          </w:p>
        </w:tc>
        <w:tc>
          <w:tcPr>
            <w:tcW w:w="1260" w:type="dxa"/>
            <w:vAlign w:val="center"/>
          </w:tcPr>
          <w:p w14:paraId="3B63140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Reference</w:t>
            </w:r>
          </w:p>
        </w:tc>
      </w:tr>
      <w:tr w:rsidR="0043515A" w:rsidRPr="001110DE" w14:paraId="5CE9A790" w14:textId="77777777" w:rsidTr="000C2321">
        <w:tc>
          <w:tcPr>
            <w:tcW w:w="2394" w:type="dxa"/>
            <w:vAlign w:val="center"/>
          </w:tcPr>
          <w:p w14:paraId="475B6B9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Aplosporella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javeedii</w:t>
            </w:r>
            <w:proofErr w:type="spellEnd"/>
          </w:p>
        </w:tc>
        <w:tc>
          <w:tcPr>
            <w:tcW w:w="2394" w:type="dxa"/>
            <w:vAlign w:val="center"/>
          </w:tcPr>
          <w:p w14:paraId="193C4A7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Orychophragmus</w:t>
            </w:r>
            <w:proofErr w:type="spellEnd"/>
            <w:r w:rsidRPr="001110DE">
              <w:rPr>
                <w:rFonts w:ascii="Times New Roman" w:hAnsi="Times New Roman" w:cs="Times New Roman"/>
                <w:i/>
                <w:sz w:val="20"/>
                <w:szCs w:val="20"/>
              </w:rPr>
              <w:t xml:space="preserve"> violaceus</w:t>
            </w:r>
          </w:p>
        </w:tc>
        <w:tc>
          <w:tcPr>
            <w:tcW w:w="2520" w:type="dxa"/>
            <w:vAlign w:val="center"/>
          </w:tcPr>
          <w:p w14:paraId="390093D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Aplojaveediins</w:t>
            </w:r>
            <w:proofErr w:type="spellEnd"/>
            <w:r w:rsidRPr="001110DE">
              <w:rPr>
                <w:rFonts w:ascii="Times New Roman" w:hAnsi="Times New Roman" w:cs="Times New Roman"/>
                <w:sz w:val="20"/>
                <w:szCs w:val="20"/>
              </w:rPr>
              <w:t xml:space="preserve"> A-F</w:t>
            </w:r>
          </w:p>
        </w:tc>
        <w:tc>
          <w:tcPr>
            <w:tcW w:w="1260" w:type="dxa"/>
            <w:vAlign w:val="center"/>
          </w:tcPr>
          <w:p w14:paraId="66336655"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eastAsia="TimesNewRomanPSMT" w:hAnsi="Times New Roman" w:cs="Times New Roman"/>
                <w:b/>
                <w:iCs/>
                <w:sz w:val="20"/>
                <w:szCs w:val="20"/>
              </w:rPr>
              <w:t>[31</w:t>
            </w:r>
            <w:r w:rsidR="0043515A" w:rsidRPr="001110DE">
              <w:rPr>
                <w:rFonts w:ascii="Times New Roman" w:eastAsia="TimesNewRomanPSMT" w:hAnsi="Times New Roman" w:cs="Times New Roman"/>
                <w:b/>
                <w:iCs/>
                <w:sz w:val="20"/>
                <w:szCs w:val="20"/>
              </w:rPr>
              <w:t>]</w:t>
            </w:r>
          </w:p>
        </w:tc>
      </w:tr>
      <w:tr w:rsidR="0043515A" w:rsidRPr="001110DE" w14:paraId="62DE81CB" w14:textId="77777777" w:rsidTr="000C2321">
        <w:tc>
          <w:tcPr>
            <w:tcW w:w="2394" w:type="dxa"/>
            <w:vAlign w:val="center"/>
          </w:tcPr>
          <w:p w14:paraId="0ACE339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Penicilium</w:t>
            </w:r>
            <w:proofErr w:type="spellEnd"/>
            <w:r w:rsidRPr="001110DE">
              <w:rPr>
                <w:rFonts w:ascii="Times New Roman" w:hAnsi="Times New Roman" w:cs="Times New Roman"/>
                <w:i/>
                <w:sz w:val="20"/>
                <w:szCs w:val="20"/>
              </w:rPr>
              <w:t xml:space="preserve"> commune </w:t>
            </w:r>
            <w:r w:rsidRPr="001110DE">
              <w:rPr>
                <w:rFonts w:ascii="Times New Roman" w:hAnsi="Times New Roman" w:cs="Times New Roman"/>
                <w:sz w:val="20"/>
                <w:szCs w:val="20"/>
              </w:rPr>
              <w:t>QQF3</w:t>
            </w:r>
          </w:p>
        </w:tc>
        <w:tc>
          <w:tcPr>
            <w:tcW w:w="2394" w:type="dxa"/>
            <w:vAlign w:val="center"/>
          </w:tcPr>
          <w:p w14:paraId="239E713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Kandelia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candel</w:t>
            </w:r>
            <w:proofErr w:type="spellEnd"/>
          </w:p>
        </w:tc>
        <w:tc>
          <w:tcPr>
            <w:tcW w:w="2520" w:type="dxa"/>
            <w:vAlign w:val="center"/>
          </w:tcPr>
          <w:p w14:paraId="10691AE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Peiisocoumarins</w:t>
            </w:r>
            <w:proofErr w:type="spellEnd"/>
            <w:r w:rsidRPr="001110DE">
              <w:rPr>
                <w:rFonts w:ascii="Times New Roman" w:hAnsi="Times New Roman" w:cs="Times New Roman"/>
                <w:sz w:val="20"/>
                <w:szCs w:val="20"/>
              </w:rPr>
              <w:t xml:space="preserve"> A-J</w:t>
            </w:r>
          </w:p>
        </w:tc>
        <w:tc>
          <w:tcPr>
            <w:tcW w:w="1260" w:type="dxa"/>
            <w:vAlign w:val="center"/>
          </w:tcPr>
          <w:p w14:paraId="2B39C8F1"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[32</w:t>
            </w:r>
            <w:r w:rsidR="0043515A" w:rsidRPr="001110DE">
              <w:rPr>
                <w:rFonts w:ascii="Times New Roman" w:hAnsi="Times New Roman" w:cs="Times New Roman"/>
                <w:b/>
                <w:sz w:val="20"/>
                <w:szCs w:val="20"/>
              </w:rPr>
              <w:t>]</w:t>
            </w:r>
          </w:p>
        </w:tc>
      </w:tr>
      <w:tr w:rsidR="0043515A" w:rsidRPr="001110DE" w14:paraId="66B1B889" w14:textId="77777777" w:rsidTr="000C2321">
        <w:tc>
          <w:tcPr>
            <w:tcW w:w="2394" w:type="dxa"/>
            <w:vAlign w:val="center"/>
          </w:tcPr>
          <w:p w14:paraId="0D26241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lastRenderedPageBreak/>
              <w:t>Xylaria</w:t>
            </w:r>
            <w:proofErr w:type="spellEnd"/>
            <w:r w:rsidRPr="001110DE">
              <w:rPr>
                <w:rFonts w:ascii="Times New Roman" w:hAnsi="Times New Roman" w:cs="Times New Roman"/>
                <w:i/>
                <w:sz w:val="20"/>
                <w:szCs w:val="20"/>
              </w:rPr>
              <w:t xml:space="preserve"> sp. </w:t>
            </w:r>
            <w:r w:rsidRPr="001110DE">
              <w:rPr>
                <w:rFonts w:ascii="Times New Roman" w:hAnsi="Times New Roman" w:cs="Times New Roman"/>
                <w:sz w:val="20"/>
                <w:szCs w:val="20"/>
              </w:rPr>
              <w:t>HM1</w:t>
            </w:r>
          </w:p>
        </w:tc>
        <w:tc>
          <w:tcPr>
            <w:tcW w:w="2394" w:type="dxa"/>
            <w:vAlign w:val="center"/>
          </w:tcPr>
          <w:p w14:paraId="0B43239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Distylium</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chinense</w:t>
            </w:r>
            <w:proofErr w:type="spellEnd"/>
          </w:p>
        </w:tc>
        <w:tc>
          <w:tcPr>
            <w:tcW w:w="2520" w:type="dxa"/>
            <w:vAlign w:val="center"/>
          </w:tcPr>
          <w:p w14:paraId="29B8B87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Xylariopyrones</w:t>
            </w:r>
            <w:proofErr w:type="spellEnd"/>
            <w:r w:rsidRPr="001110DE">
              <w:rPr>
                <w:rFonts w:ascii="Times New Roman" w:hAnsi="Times New Roman" w:cs="Times New Roman"/>
                <w:sz w:val="20"/>
                <w:szCs w:val="20"/>
              </w:rPr>
              <w:t xml:space="preserve"> A-D</w:t>
            </w:r>
          </w:p>
        </w:tc>
        <w:tc>
          <w:tcPr>
            <w:tcW w:w="1260" w:type="dxa"/>
            <w:vAlign w:val="center"/>
          </w:tcPr>
          <w:p w14:paraId="2E895C96"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[33</w:t>
            </w:r>
            <w:r w:rsidR="0043515A" w:rsidRPr="001110DE">
              <w:rPr>
                <w:rFonts w:ascii="Times New Roman" w:hAnsi="Times New Roman" w:cs="Times New Roman"/>
                <w:b/>
                <w:sz w:val="20"/>
                <w:szCs w:val="20"/>
              </w:rPr>
              <w:t>]</w:t>
            </w:r>
          </w:p>
        </w:tc>
      </w:tr>
      <w:tr w:rsidR="0043515A" w:rsidRPr="001110DE" w14:paraId="5E64416D" w14:textId="77777777" w:rsidTr="000C2321">
        <w:tc>
          <w:tcPr>
            <w:tcW w:w="2394" w:type="dxa"/>
            <w:vAlign w:val="center"/>
          </w:tcPr>
          <w:p w14:paraId="4B015C0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Penicilium</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ochrochloron</w:t>
            </w:r>
            <w:proofErr w:type="spellEnd"/>
          </w:p>
        </w:tc>
        <w:tc>
          <w:tcPr>
            <w:tcW w:w="2394" w:type="dxa"/>
            <w:vAlign w:val="center"/>
          </w:tcPr>
          <w:p w14:paraId="0E334BF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Taxus media</w:t>
            </w:r>
          </w:p>
        </w:tc>
        <w:tc>
          <w:tcPr>
            <w:tcW w:w="2520" w:type="dxa"/>
            <w:vAlign w:val="center"/>
          </w:tcPr>
          <w:p w14:paraId="60F6D02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3,4,6- trisubstituted α-pyrone derivatives</w:t>
            </w:r>
          </w:p>
        </w:tc>
        <w:tc>
          <w:tcPr>
            <w:tcW w:w="1260" w:type="dxa"/>
            <w:vAlign w:val="center"/>
          </w:tcPr>
          <w:p w14:paraId="779D08B7"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w:t>
            </w:r>
            <w:r w:rsidR="0043515A" w:rsidRPr="001110DE">
              <w:rPr>
                <w:rFonts w:ascii="Times New Roman" w:hAnsi="Times New Roman" w:cs="Times New Roman"/>
                <w:b/>
                <w:sz w:val="20"/>
                <w:szCs w:val="20"/>
              </w:rPr>
              <w:t>4]</w:t>
            </w:r>
          </w:p>
        </w:tc>
      </w:tr>
      <w:tr w:rsidR="0043515A" w:rsidRPr="001110DE" w14:paraId="4AF962CC" w14:textId="77777777" w:rsidTr="000C2321">
        <w:tc>
          <w:tcPr>
            <w:tcW w:w="2394" w:type="dxa"/>
            <w:vAlign w:val="center"/>
          </w:tcPr>
          <w:p w14:paraId="472ED0A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Aspergillus </w:t>
            </w:r>
            <w:proofErr w:type="spellStart"/>
            <w:r w:rsidRPr="001110DE">
              <w:rPr>
                <w:rFonts w:ascii="Times New Roman" w:hAnsi="Times New Roman" w:cs="Times New Roman"/>
                <w:i/>
                <w:sz w:val="20"/>
                <w:szCs w:val="20"/>
              </w:rPr>
              <w:t>fumigatiaffnis</w:t>
            </w:r>
            <w:proofErr w:type="spellEnd"/>
          </w:p>
        </w:tc>
        <w:tc>
          <w:tcPr>
            <w:tcW w:w="2394" w:type="dxa"/>
            <w:vAlign w:val="center"/>
          </w:tcPr>
          <w:p w14:paraId="6A06AF1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Tribulus </w:t>
            </w:r>
            <w:proofErr w:type="spellStart"/>
            <w:r w:rsidRPr="001110DE">
              <w:rPr>
                <w:rFonts w:ascii="Times New Roman" w:hAnsi="Times New Roman" w:cs="Times New Roman"/>
                <w:i/>
                <w:sz w:val="20"/>
                <w:szCs w:val="20"/>
              </w:rPr>
              <w:t>terrestris</w:t>
            </w:r>
            <w:proofErr w:type="spellEnd"/>
          </w:p>
        </w:tc>
        <w:tc>
          <w:tcPr>
            <w:tcW w:w="2520" w:type="dxa"/>
            <w:vAlign w:val="center"/>
          </w:tcPr>
          <w:p w14:paraId="1D78EAB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Palitantin</w:t>
            </w:r>
            <w:proofErr w:type="spellEnd"/>
          </w:p>
        </w:tc>
        <w:tc>
          <w:tcPr>
            <w:tcW w:w="1260" w:type="dxa"/>
            <w:vAlign w:val="center"/>
          </w:tcPr>
          <w:p w14:paraId="42D04525"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[35</w:t>
            </w:r>
            <w:r w:rsidR="0043515A" w:rsidRPr="001110DE">
              <w:rPr>
                <w:rFonts w:ascii="Times New Roman" w:hAnsi="Times New Roman" w:cs="Times New Roman"/>
                <w:b/>
                <w:sz w:val="20"/>
                <w:szCs w:val="20"/>
              </w:rPr>
              <w:t>]</w:t>
            </w:r>
          </w:p>
        </w:tc>
      </w:tr>
      <w:tr w:rsidR="0043515A" w:rsidRPr="001110DE" w14:paraId="1E3F61FD" w14:textId="77777777" w:rsidTr="000C2321">
        <w:tc>
          <w:tcPr>
            <w:tcW w:w="2394" w:type="dxa"/>
            <w:vAlign w:val="center"/>
          </w:tcPr>
          <w:p w14:paraId="5C501B7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Curvularia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geniculata</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CTM011</w:t>
            </w:r>
          </w:p>
        </w:tc>
        <w:tc>
          <w:tcPr>
            <w:tcW w:w="2394" w:type="dxa"/>
            <w:vAlign w:val="center"/>
          </w:tcPr>
          <w:p w14:paraId="083A07D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Catunaregram</w:t>
            </w:r>
            <w:proofErr w:type="spellEnd"/>
            <w:r w:rsidRPr="001110DE">
              <w:rPr>
                <w:rFonts w:ascii="Times New Roman" w:hAnsi="Times New Roman" w:cs="Times New Roman"/>
                <w:i/>
                <w:sz w:val="20"/>
                <w:szCs w:val="20"/>
              </w:rPr>
              <w:t xml:space="preserve"> tomentosa</w:t>
            </w:r>
          </w:p>
        </w:tc>
        <w:tc>
          <w:tcPr>
            <w:tcW w:w="2520" w:type="dxa"/>
            <w:vAlign w:val="center"/>
          </w:tcPr>
          <w:p w14:paraId="354B564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Curvularides</w:t>
            </w:r>
            <w:proofErr w:type="spellEnd"/>
            <w:r w:rsidRPr="001110DE">
              <w:rPr>
                <w:rFonts w:ascii="Times New Roman" w:hAnsi="Times New Roman" w:cs="Times New Roman"/>
                <w:sz w:val="20"/>
                <w:szCs w:val="20"/>
              </w:rPr>
              <w:t xml:space="preserve"> A-E</w:t>
            </w:r>
          </w:p>
        </w:tc>
        <w:tc>
          <w:tcPr>
            <w:tcW w:w="1260" w:type="dxa"/>
            <w:vAlign w:val="center"/>
          </w:tcPr>
          <w:p w14:paraId="263A1B8B"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[36</w:t>
            </w:r>
            <w:r w:rsidR="0043515A" w:rsidRPr="001110DE">
              <w:rPr>
                <w:rFonts w:ascii="Times New Roman" w:hAnsi="Times New Roman" w:cs="Times New Roman"/>
                <w:b/>
                <w:sz w:val="20"/>
                <w:szCs w:val="20"/>
              </w:rPr>
              <w:t>]</w:t>
            </w:r>
          </w:p>
        </w:tc>
      </w:tr>
      <w:tr w:rsidR="0043515A" w:rsidRPr="001110DE" w14:paraId="4C924CBA" w14:textId="77777777" w:rsidTr="000C2321">
        <w:tc>
          <w:tcPr>
            <w:tcW w:w="2394" w:type="dxa"/>
            <w:vAlign w:val="center"/>
          </w:tcPr>
          <w:p w14:paraId="009EED1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Aspergillus </w:t>
            </w:r>
            <w:proofErr w:type="spellStart"/>
            <w:r w:rsidRPr="001110DE">
              <w:rPr>
                <w:rFonts w:ascii="Times New Roman" w:hAnsi="Times New Roman" w:cs="Times New Roman"/>
                <w:i/>
                <w:sz w:val="20"/>
                <w:szCs w:val="20"/>
              </w:rPr>
              <w:t>alliaceus</w:t>
            </w:r>
            <w:proofErr w:type="spellEnd"/>
          </w:p>
        </w:tc>
        <w:tc>
          <w:tcPr>
            <w:tcW w:w="2394" w:type="dxa"/>
            <w:vAlign w:val="center"/>
          </w:tcPr>
          <w:p w14:paraId="6BFB794E"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Marine alga</w:t>
            </w:r>
          </w:p>
        </w:tc>
        <w:tc>
          <w:tcPr>
            <w:tcW w:w="2520" w:type="dxa"/>
            <w:vAlign w:val="center"/>
          </w:tcPr>
          <w:p w14:paraId="2969844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Allianthrone A</w:t>
            </w:r>
          </w:p>
        </w:tc>
        <w:tc>
          <w:tcPr>
            <w:tcW w:w="1260" w:type="dxa"/>
            <w:vAlign w:val="center"/>
          </w:tcPr>
          <w:p w14:paraId="500435D7"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[37</w:t>
            </w:r>
            <w:r w:rsidR="0043515A" w:rsidRPr="001110DE">
              <w:rPr>
                <w:rFonts w:ascii="Times New Roman" w:hAnsi="Times New Roman" w:cs="Times New Roman"/>
                <w:b/>
                <w:sz w:val="20"/>
                <w:szCs w:val="20"/>
              </w:rPr>
              <w:t>]</w:t>
            </w:r>
          </w:p>
        </w:tc>
      </w:tr>
      <w:tr w:rsidR="0043515A" w:rsidRPr="001110DE" w14:paraId="0F10C5D0" w14:textId="77777777" w:rsidTr="000C2321">
        <w:tc>
          <w:tcPr>
            <w:tcW w:w="2394" w:type="dxa"/>
            <w:vMerge w:val="restart"/>
            <w:vAlign w:val="center"/>
          </w:tcPr>
          <w:p w14:paraId="23964A5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Xylaria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curta</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E10</w:t>
            </w:r>
          </w:p>
        </w:tc>
        <w:tc>
          <w:tcPr>
            <w:tcW w:w="2394" w:type="dxa"/>
            <w:vMerge w:val="restart"/>
            <w:vAlign w:val="center"/>
          </w:tcPr>
          <w:p w14:paraId="57AE01F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solanum </w:t>
            </w:r>
            <w:proofErr w:type="spellStart"/>
            <w:r w:rsidRPr="001110DE">
              <w:rPr>
                <w:rFonts w:ascii="Times New Roman" w:hAnsi="Times New Roman" w:cs="Times New Roman"/>
                <w:i/>
                <w:sz w:val="20"/>
                <w:szCs w:val="20"/>
              </w:rPr>
              <w:t>torvum</w:t>
            </w:r>
            <w:proofErr w:type="spellEnd"/>
          </w:p>
        </w:tc>
        <w:tc>
          <w:tcPr>
            <w:tcW w:w="2520" w:type="dxa"/>
            <w:vAlign w:val="center"/>
          </w:tcPr>
          <w:p w14:paraId="498DE97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Curtachalasins</w:t>
            </w:r>
            <w:proofErr w:type="spellEnd"/>
            <w:r w:rsidRPr="001110DE">
              <w:rPr>
                <w:rFonts w:ascii="Times New Roman" w:hAnsi="Times New Roman" w:cs="Times New Roman"/>
                <w:sz w:val="20"/>
                <w:szCs w:val="20"/>
              </w:rPr>
              <w:t xml:space="preserve"> A&amp;B</w:t>
            </w:r>
          </w:p>
        </w:tc>
        <w:tc>
          <w:tcPr>
            <w:tcW w:w="1260" w:type="dxa"/>
            <w:vAlign w:val="center"/>
          </w:tcPr>
          <w:p w14:paraId="644390A4"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[38</w:t>
            </w:r>
            <w:r w:rsidR="0043515A" w:rsidRPr="001110DE">
              <w:rPr>
                <w:rFonts w:ascii="Times New Roman" w:hAnsi="Times New Roman" w:cs="Times New Roman"/>
                <w:b/>
                <w:sz w:val="20"/>
                <w:szCs w:val="20"/>
              </w:rPr>
              <w:t>]</w:t>
            </w:r>
          </w:p>
        </w:tc>
      </w:tr>
      <w:tr w:rsidR="0043515A" w:rsidRPr="001110DE" w14:paraId="316D2A96" w14:textId="77777777" w:rsidTr="000C2321">
        <w:tc>
          <w:tcPr>
            <w:tcW w:w="2394" w:type="dxa"/>
            <w:vMerge/>
            <w:vAlign w:val="center"/>
          </w:tcPr>
          <w:p w14:paraId="1181751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
        </w:tc>
        <w:tc>
          <w:tcPr>
            <w:tcW w:w="2394" w:type="dxa"/>
            <w:vMerge/>
            <w:vAlign w:val="center"/>
          </w:tcPr>
          <w:p w14:paraId="2E7498A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
        </w:tc>
        <w:tc>
          <w:tcPr>
            <w:tcW w:w="2520" w:type="dxa"/>
            <w:vAlign w:val="center"/>
          </w:tcPr>
          <w:p w14:paraId="4A109D6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Curtachalasins</w:t>
            </w:r>
            <w:proofErr w:type="spellEnd"/>
            <w:r w:rsidRPr="001110DE">
              <w:rPr>
                <w:rFonts w:ascii="Times New Roman" w:hAnsi="Times New Roman" w:cs="Times New Roman"/>
                <w:sz w:val="20"/>
                <w:szCs w:val="20"/>
              </w:rPr>
              <w:t xml:space="preserve"> C-E</w:t>
            </w:r>
          </w:p>
        </w:tc>
        <w:tc>
          <w:tcPr>
            <w:tcW w:w="1260" w:type="dxa"/>
            <w:vAlign w:val="center"/>
          </w:tcPr>
          <w:p w14:paraId="7A733961"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w:t>
            </w:r>
            <w:r w:rsidR="0043515A" w:rsidRPr="001110DE">
              <w:rPr>
                <w:rFonts w:ascii="Times New Roman" w:hAnsi="Times New Roman" w:cs="Times New Roman"/>
                <w:b/>
                <w:sz w:val="20"/>
                <w:szCs w:val="20"/>
              </w:rPr>
              <w:t>3</w:t>
            </w:r>
            <w:r w:rsidRPr="001110DE">
              <w:rPr>
                <w:rFonts w:ascii="Times New Roman" w:hAnsi="Times New Roman" w:cs="Times New Roman"/>
                <w:b/>
                <w:sz w:val="20"/>
                <w:szCs w:val="20"/>
              </w:rPr>
              <w:t>9</w:t>
            </w:r>
            <w:r w:rsidR="0043515A" w:rsidRPr="001110DE">
              <w:rPr>
                <w:rFonts w:ascii="Times New Roman" w:hAnsi="Times New Roman" w:cs="Times New Roman"/>
                <w:b/>
                <w:sz w:val="20"/>
                <w:szCs w:val="20"/>
              </w:rPr>
              <w:t>]</w:t>
            </w:r>
          </w:p>
        </w:tc>
      </w:tr>
      <w:tr w:rsidR="0043515A" w:rsidRPr="001110DE" w14:paraId="16910C06" w14:textId="77777777" w:rsidTr="000C2321">
        <w:tc>
          <w:tcPr>
            <w:tcW w:w="2394" w:type="dxa"/>
            <w:vAlign w:val="center"/>
          </w:tcPr>
          <w:p w14:paraId="4407892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Paraconiothyrium</w:t>
            </w:r>
            <w:proofErr w:type="spellEnd"/>
            <w:r w:rsidRPr="001110DE">
              <w:rPr>
                <w:rFonts w:ascii="Times New Roman" w:hAnsi="Times New Roman" w:cs="Times New Roman"/>
                <w:i/>
                <w:sz w:val="20"/>
                <w:szCs w:val="20"/>
              </w:rPr>
              <w:t xml:space="preserve"> sp. </w:t>
            </w:r>
            <w:r w:rsidRPr="001110DE">
              <w:rPr>
                <w:rFonts w:ascii="Times New Roman" w:hAnsi="Times New Roman" w:cs="Times New Roman"/>
                <w:sz w:val="20"/>
                <w:szCs w:val="20"/>
              </w:rPr>
              <w:t>SW-B-1</w:t>
            </w:r>
          </w:p>
        </w:tc>
        <w:tc>
          <w:tcPr>
            <w:tcW w:w="2394" w:type="dxa"/>
            <w:vAlign w:val="center"/>
          </w:tcPr>
          <w:p w14:paraId="7025234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Chondrus ocellatus</w:t>
            </w:r>
          </w:p>
        </w:tc>
        <w:tc>
          <w:tcPr>
            <w:tcW w:w="2520" w:type="dxa"/>
            <w:vAlign w:val="center"/>
          </w:tcPr>
          <w:p w14:paraId="5BC889D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Paralactonic</w:t>
            </w:r>
            <w:proofErr w:type="spellEnd"/>
            <w:r w:rsidRPr="001110DE">
              <w:rPr>
                <w:rFonts w:ascii="Times New Roman" w:hAnsi="Times New Roman" w:cs="Times New Roman"/>
                <w:sz w:val="20"/>
                <w:szCs w:val="20"/>
              </w:rPr>
              <w:t xml:space="preserve"> acid A-E</w:t>
            </w:r>
          </w:p>
        </w:tc>
        <w:tc>
          <w:tcPr>
            <w:tcW w:w="1260" w:type="dxa"/>
            <w:vAlign w:val="center"/>
          </w:tcPr>
          <w:p w14:paraId="375D6FA6"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[40</w:t>
            </w:r>
            <w:r w:rsidR="0043515A" w:rsidRPr="001110DE">
              <w:rPr>
                <w:rFonts w:ascii="Times New Roman" w:hAnsi="Times New Roman" w:cs="Times New Roman"/>
                <w:b/>
                <w:sz w:val="20"/>
                <w:szCs w:val="20"/>
              </w:rPr>
              <w:t>]</w:t>
            </w:r>
          </w:p>
        </w:tc>
      </w:tr>
      <w:tr w:rsidR="0043515A" w:rsidRPr="001110DE" w14:paraId="5D7460A9" w14:textId="77777777" w:rsidTr="000C2321">
        <w:tc>
          <w:tcPr>
            <w:tcW w:w="2394" w:type="dxa"/>
            <w:vAlign w:val="center"/>
          </w:tcPr>
          <w:p w14:paraId="5586F80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Penicilium</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purpogenum</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IMM3</w:t>
            </w:r>
          </w:p>
        </w:tc>
        <w:tc>
          <w:tcPr>
            <w:tcW w:w="2394" w:type="dxa"/>
            <w:vAlign w:val="center"/>
          </w:tcPr>
          <w:p w14:paraId="35E6FB91" w14:textId="77777777" w:rsidR="0043515A" w:rsidRPr="001110DE" w:rsidRDefault="0051263D"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Solid substrate cultures</w:t>
            </w:r>
          </w:p>
        </w:tc>
        <w:tc>
          <w:tcPr>
            <w:tcW w:w="2520" w:type="dxa"/>
            <w:vAlign w:val="center"/>
          </w:tcPr>
          <w:p w14:paraId="794DB24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Penibenzone</w:t>
            </w:r>
            <w:proofErr w:type="spellEnd"/>
            <w:r w:rsidRPr="001110DE">
              <w:rPr>
                <w:rFonts w:ascii="Times New Roman" w:hAnsi="Times New Roman" w:cs="Times New Roman"/>
                <w:sz w:val="20"/>
                <w:szCs w:val="20"/>
              </w:rPr>
              <w:t xml:space="preserve"> A-C</w:t>
            </w:r>
          </w:p>
        </w:tc>
        <w:tc>
          <w:tcPr>
            <w:tcW w:w="1260" w:type="dxa"/>
            <w:vAlign w:val="center"/>
          </w:tcPr>
          <w:p w14:paraId="34BD4E5F"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[41</w:t>
            </w:r>
            <w:r w:rsidR="0043515A" w:rsidRPr="001110DE">
              <w:rPr>
                <w:rFonts w:ascii="Times New Roman" w:hAnsi="Times New Roman" w:cs="Times New Roman"/>
                <w:b/>
                <w:sz w:val="20"/>
                <w:szCs w:val="20"/>
              </w:rPr>
              <w:t>]</w:t>
            </w:r>
          </w:p>
        </w:tc>
      </w:tr>
      <w:tr w:rsidR="0043515A" w:rsidRPr="001110DE" w14:paraId="429196EC" w14:textId="77777777" w:rsidTr="000C2321">
        <w:tc>
          <w:tcPr>
            <w:tcW w:w="2394" w:type="dxa"/>
            <w:vAlign w:val="center"/>
          </w:tcPr>
          <w:p w14:paraId="54AD1E8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Penicilium</w:t>
            </w:r>
            <w:proofErr w:type="spellEnd"/>
            <w:r w:rsidRPr="001110DE">
              <w:rPr>
                <w:rFonts w:ascii="Times New Roman" w:hAnsi="Times New Roman" w:cs="Times New Roman"/>
                <w:i/>
                <w:sz w:val="20"/>
                <w:szCs w:val="20"/>
              </w:rPr>
              <w:t xml:space="preserve"> sp. </w:t>
            </w:r>
            <w:r w:rsidRPr="001110DE">
              <w:rPr>
                <w:rFonts w:ascii="Times New Roman" w:hAnsi="Times New Roman" w:cs="Times New Roman"/>
                <w:sz w:val="20"/>
                <w:szCs w:val="20"/>
              </w:rPr>
              <w:t>ZJ-SY2</w:t>
            </w:r>
          </w:p>
        </w:tc>
        <w:tc>
          <w:tcPr>
            <w:tcW w:w="2394" w:type="dxa"/>
            <w:vAlign w:val="center"/>
          </w:tcPr>
          <w:p w14:paraId="10798A9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Sonneratia</w:t>
            </w:r>
            <w:proofErr w:type="spellEnd"/>
            <w:r w:rsidRPr="001110DE">
              <w:rPr>
                <w:rFonts w:ascii="Times New Roman" w:hAnsi="Times New Roman" w:cs="Times New Roman"/>
                <w:i/>
                <w:sz w:val="20"/>
                <w:szCs w:val="20"/>
              </w:rPr>
              <w:t xml:space="preserve"> apetala</w:t>
            </w:r>
          </w:p>
        </w:tc>
        <w:tc>
          <w:tcPr>
            <w:tcW w:w="2520" w:type="dxa"/>
            <w:vAlign w:val="center"/>
          </w:tcPr>
          <w:p w14:paraId="21C6C9B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proofErr w:type="gramStart"/>
            <w:r w:rsidRPr="001110DE">
              <w:rPr>
                <w:rFonts w:ascii="Times New Roman" w:hAnsi="Times New Roman" w:cs="Times New Roman"/>
                <w:sz w:val="20"/>
                <w:szCs w:val="20"/>
              </w:rPr>
              <w:t>Peniphenone,Methyl</w:t>
            </w:r>
            <w:proofErr w:type="spellEnd"/>
            <w:proofErr w:type="gram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peniphenone</w:t>
            </w:r>
            <w:proofErr w:type="spellEnd"/>
            <w:r w:rsidRPr="001110DE">
              <w:rPr>
                <w:rFonts w:ascii="Times New Roman" w:hAnsi="Times New Roman" w:cs="Times New Roman"/>
                <w:sz w:val="20"/>
                <w:szCs w:val="20"/>
              </w:rPr>
              <w:t xml:space="preserve"> and xanthones</w:t>
            </w:r>
          </w:p>
        </w:tc>
        <w:tc>
          <w:tcPr>
            <w:tcW w:w="1260" w:type="dxa"/>
            <w:vAlign w:val="center"/>
          </w:tcPr>
          <w:p w14:paraId="6235BC9C"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[42</w:t>
            </w:r>
            <w:r w:rsidR="0043515A" w:rsidRPr="001110DE">
              <w:rPr>
                <w:rFonts w:ascii="Times New Roman" w:hAnsi="Times New Roman" w:cs="Times New Roman"/>
                <w:b/>
                <w:sz w:val="20"/>
                <w:szCs w:val="20"/>
              </w:rPr>
              <w:t>]</w:t>
            </w:r>
          </w:p>
        </w:tc>
      </w:tr>
      <w:tr w:rsidR="0043515A" w:rsidRPr="001110DE" w14:paraId="7C62ECCA" w14:textId="77777777" w:rsidTr="000C2321">
        <w:tc>
          <w:tcPr>
            <w:tcW w:w="2394" w:type="dxa"/>
            <w:vAlign w:val="center"/>
          </w:tcPr>
          <w:p w14:paraId="6657A4F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Daldinia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escholtzii</w:t>
            </w:r>
            <w:proofErr w:type="spellEnd"/>
          </w:p>
        </w:tc>
        <w:tc>
          <w:tcPr>
            <w:tcW w:w="2394" w:type="dxa"/>
            <w:vAlign w:val="center"/>
          </w:tcPr>
          <w:p w14:paraId="4B5F76C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Paphiopedilum </w:t>
            </w:r>
            <w:proofErr w:type="spellStart"/>
            <w:proofErr w:type="gramStart"/>
            <w:r w:rsidRPr="001110DE">
              <w:rPr>
                <w:rFonts w:ascii="Times New Roman" w:hAnsi="Times New Roman" w:cs="Times New Roman"/>
                <w:i/>
                <w:sz w:val="20"/>
                <w:szCs w:val="20"/>
              </w:rPr>
              <w:t>exul</w:t>
            </w:r>
            <w:proofErr w:type="spellEnd"/>
            <w:r w:rsidRPr="001110DE">
              <w:rPr>
                <w:rFonts w:ascii="Times New Roman" w:hAnsi="Times New Roman" w:cs="Times New Roman"/>
                <w:i/>
                <w:sz w:val="20"/>
                <w:szCs w:val="20"/>
              </w:rPr>
              <w:t>.(</w:t>
            </w:r>
            <w:proofErr w:type="gramEnd"/>
            <w:r w:rsidRPr="001110DE">
              <w:rPr>
                <w:rFonts w:ascii="Times New Roman" w:hAnsi="Times New Roman" w:cs="Times New Roman"/>
                <w:i/>
                <w:sz w:val="20"/>
                <w:szCs w:val="20"/>
              </w:rPr>
              <w:t>Ridl) Rolfe</w:t>
            </w:r>
          </w:p>
        </w:tc>
        <w:tc>
          <w:tcPr>
            <w:tcW w:w="2520" w:type="dxa"/>
            <w:vAlign w:val="center"/>
          </w:tcPr>
          <w:p w14:paraId="285CD09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Nodulones</w:t>
            </w:r>
            <w:proofErr w:type="spellEnd"/>
            <w:r w:rsidRPr="001110DE">
              <w:rPr>
                <w:rFonts w:ascii="Times New Roman" w:hAnsi="Times New Roman" w:cs="Times New Roman"/>
                <w:sz w:val="20"/>
                <w:szCs w:val="20"/>
              </w:rPr>
              <w:t xml:space="preserve"> B&amp;C, </w:t>
            </w:r>
            <w:proofErr w:type="spellStart"/>
            <w:r w:rsidRPr="001110DE">
              <w:rPr>
                <w:rFonts w:ascii="Times New Roman" w:hAnsi="Times New Roman" w:cs="Times New Roman"/>
                <w:sz w:val="20"/>
                <w:szCs w:val="20"/>
              </w:rPr>
              <w:t>Daldinones</w:t>
            </w:r>
            <w:proofErr w:type="spellEnd"/>
            <w:r w:rsidRPr="001110DE">
              <w:rPr>
                <w:rFonts w:ascii="Times New Roman" w:hAnsi="Times New Roman" w:cs="Times New Roman"/>
                <w:sz w:val="20"/>
                <w:szCs w:val="20"/>
              </w:rPr>
              <w:t xml:space="preserve"> F&amp;G</w:t>
            </w:r>
          </w:p>
        </w:tc>
        <w:tc>
          <w:tcPr>
            <w:tcW w:w="1260" w:type="dxa"/>
            <w:vAlign w:val="center"/>
          </w:tcPr>
          <w:p w14:paraId="0BBA127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w:t>
            </w:r>
            <w:r w:rsidR="00A30576" w:rsidRPr="001110DE">
              <w:rPr>
                <w:rFonts w:ascii="Times New Roman" w:hAnsi="Times New Roman" w:cs="Times New Roman"/>
                <w:b/>
                <w:sz w:val="20"/>
                <w:szCs w:val="20"/>
              </w:rPr>
              <w:t>4</w:t>
            </w:r>
            <w:r w:rsidRPr="001110DE">
              <w:rPr>
                <w:rFonts w:ascii="Times New Roman" w:hAnsi="Times New Roman" w:cs="Times New Roman"/>
                <w:b/>
                <w:sz w:val="20"/>
                <w:szCs w:val="20"/>
              </w:rPr>
              <w:t>3]</w:t>
            </w:r>
          </w:p>
        </w:tc>
      </w:tr>
      <w:tr w:rsidR="0043515A" w:rsidRPr="001110DE" w14:paraId="46FD5DCD" w14:textId="77777777" w:rsidTr="000C2321">
        <w:tc>
          <w:tcPr>
            <w:tcW w:w="2394" w:type="dxa"/>
            <w:vAlign w:val="center"/>
          </w:tcPr>
          <w:p w14:paraId="7A22FCD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Preussia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similis</w:t>
            </w:r>
            <w:proofErr w:type="spellEnd"/>
          </w:p>
        </w:tc>
        <w:tc>
          <w:tcPr>
            <w:tcW w:w="2394" w:type="dxa"/>
            <w:vAlign w:val="center"/>
          </w:tcPr>
          <w:p w14:paraId="2B4B915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Globularia </w:t>
            </w:r>
            <w:proofErr w:type="spellStart"/>
            <w:r w:rsidRPr="001110DE">
              <w:rPr>
                <w:rFonts w:ascii="Times New Roman" w:hAnsi="Times New Roman" w:cs="Times New Roman"/>
                <w:i/>
                <w:sz w:val="20"/>
                <w:szCs w:val="20"/>
              </w:rPr>
              <w:t>alypum</w:t>
            </w:r>
            <w:proofErr w:type="spellEnd"/>
          </w:p>
        </w:tc>
        <w:tc>
          <w:tcPr>
            <w:tcW w:w="2520" w:type="dxa"/>
            <w:vAlign w:val="center"/>
          </w:tcPr>
          <w:p w14:paraId="0D127A9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Preussilides</w:t>
            </w:r>
            <w:proofErr w:type="spellEnd"/>
            <w:r w:rsidRPr="001110DE">
              <w:rPr>
                <w:rFonts w:ascii="Times New Roman" w:hAnsi="Times New Roman" w:cs="Times New Roman"/>
                <w:sz w:val="20"/>
                <w:szCs w:val="20"/>
              </w:rPr>
              <w:t xml:space="preserve"> A-F</w:t>
            </w:r>
          </w:p>
        </w:tc>
        <w:tc>
          <w:tcPr>
            <w:tcW w:w="1260" w:type="dxa"/>
            <w:vAlign w:val="center"/>
          </w:tcPr>
          <w:p w14:paraId="18F696A1"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4]</w:t>
            </w:r>
          </w:p>
        </w:tc>
      </w:tr>
      <w:tr w:rsidR="0043515A" w:rsidRPr="001110DE" w14:paraId="3BCAC214" w14:textId="77777777" w:rsidTr="000C2321">
        <w:tc>
          <w:tcPr>
            <w:tcW w:w="2394" w:type="dxa"/>
            <w:vAlign w:val="center"/>
          </w:tcPr>
          <w:p w14:paraId="01046DF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Phoma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bellidis</w:t>
            </w:r>
            <w:proofErr w:type="spellEnd"/>
          </w:p>
        </w:tc>
        <w:tc>
          <w:tcPr>
            <w:tcW w:w="2394" w:type="dxa"/>
            <w:vAlign w:val="center"/>
          </w:tcPr>
          <w:p w14:paraId="21FB9D8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Tricyrtis</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maculatae</w:t>
            </w:r>
            <w:proofErr w:type="spellEnd"/>
          </w:p>
        </w:tc>
        <w:tc>
          <w:tcPr>
            <w:tcW w:w="2520" w:type="dxa"/>
            <w:vAlign w:val="center"/>
          </w:tcPr>
          <w:p w14:paraId="4CD74D7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Bellidisins</w:t>
            </w:r>
            <w:proofErr w:type="spellEnd"/>
            <w:r w:rsidRPr="001110DE">
              <w:rPr>
                <w:rFonts w:ascii="Times New Roman" w:hAnsi="Times New Roman" w:cs="Times New Roman"/>
                <w:sz w:val="20"/>
                <w:szCs w:val="20"/>
              </w:rPr>
              <w:t xml:space="preserve"> A-D</w:t>
            </w:r>
          </w:p>
        </w:tc>
        <w:tc>
          <w:tcPr>
            <w:tcW w:w="1260" w:type="dxa"/>
            <w:vAlign w:val="center"/>
          </w:tcPr>
          <w:p w14:paraId="7AC39226"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5]</w:t>
            </w:r>
          </w:p>
        </w:tc>
      </w:tr>
      <w:tr w:rsidR="0043515A" w:rsidRPr="001110DE" w14:paraId="2A617A36" w14:textId="77777777" w:rsidTr="000C2321">
        <w:tc>
          <w:tcPr>
            <w:tcW w:w="2394" w:type="dxa"/>
            <w:vAlign w:val="center"/>
          </w:tcPr>
          <w:p w14:paraId="6C843FE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Phomopsis sp. </w:t>
            </w:r>
            <w:r w:rsidRPr="001110DE">
              <w:rPr>
                <w:rFonts w:ascii="Times New Roman" w:hAnsi="Times New Roman" w:cs="Times New Roman"/>
                <w:sz w:val="20"/>
                <w:szCs w:val="20"/>
              </w:rPr>
              <w:t>CFS42</w:t>
            </w:r>
          </w:p>
        </w:tc>
        <w:tc>
          <w:tcPr>
            <w:tcW w:w="2394" w:type="dxa"/>
            <w:vAlign w:val="center"/>
          </w:tcPr>
          <w:p w14:paraId="2895259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Cephalotaxus</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fortuni</w:t>
            </w:r>
            <w:proofErr w:type="spellEnd"/>
            <w:r w:rsidRPr="001110DE">
              <w:rPr>
                <w:rFonts w:ascii="Times New Roman" w:hAnsi="Times New Roman" w:cs="Times New Roman"/>
                <w:i/>
                <w:sz w:val="20"/>
                <w:szCs w:val="20"/>
              </w:rPr>
              <w:t xml:space="preserve"> Hook</w:t>
            </w:r>
          </w:p>
        </w:tc>
        <w:tc>
          <w:tcPr>
            <w:tcW w:w="2520" w:type="dxa"/>
            <w:vAlign w:val="center"/>
          </w:tcPr>
          <w:p w14:paraId="7CCFD83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Phomotide</w:t>
            </w:r>
            <w:proofErr w:type="spellEnd"/>
            <w:r w:rsidRPr="001110DE">
              <w:rPr>
                <w:rFonts w:ascii="Times New Roman" w:hAnsi="Times New Roman" w:cs="Times New Roman"/>
                <w:sz w:val="20"/>
                <w:szCs w:val="20"/>
              </w:rPr>
              <w:t xml:space="preserve"> A</w:t>
            </w:r>
          </w:p>
        </w:tc>
        <w:tc>
          <w:tcPr>
            <w:tcW w:w="1260" w:type="dxa"/>
            <w:vAlign w:val="center"/>
          </w:tcPr>
          <w:p w14:paraId="4CA67EF6"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[46</w:t>
            </w:r>
            <w:r w:rsidR="0043515A" w:rsidRPr="001110DE">
              <w:rPr>
                <w:rFonts w:ascii="Times New Roman" w:hAnsi="Times New Roman" w:cs="Times New Roman"/>
                <w:b/>
                <w:sz w:val="20"/>
                <w:szCs w:val="20"/>
              </w:rPr>
              <w:t>]</w:t>
            </w:r>
          </w:p>
        </w:tc>
      </w:tr>
      <w:tr w:rsidR="0043515A" w:rsidRPr="001110DE" w14:paraId="15AA9C73" w14:textId="77777777" w:rsidTr="000C2321">
        <w:trPr>
          <w:trHeight w:val="1016"/>
        </w:trPr>
        <w:tc>
          <w:tcPr>
            <w:tcW w:w="2394" w:type="dxa"/>
            <w:vAlign w:val="center"/>
          </w:tcPr>
          <w:p w14:paraId="789A311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Penicilium</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chemisinum</w:t>
            </w:r>
            <w:proofErr w:type="spellEnd"/>
          </w:p>
        </w:tc>
        <w:tc>
          <w:tcPr>
            <w:tcW w:w="2394" w:type="dxa"/>
            <w:vAlign w:val="center"/>
          </w:tcPr>
          <w:p w14:paraId="4E5A70D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Hertiera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littoralis</w:t>
            </w:r>
            <w:proofErr w:type="spellEnd"/>
          </w:p>
        </w:tc>
        <w:tc>
          <w:tcPr>
            <w:tcW w:w="2520" w:type="dxa"/>
            <w:vAlign w:val="center"/>
          </w:tcPr>
          <w:p w14:paraId="7EA88D9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2-chloro-3,4,7-trihydroxy-9-methoxy-1-methyl </w:t>
            </w:r>
            <w:r w:rsidRPr="001110DE">
              <w:rPr>
                <w:rFonts w:ascii="Times New Roman" w:hAnsi="Times New Roman" w:cs="Times New Roman"/>
                <w:iCs/>
                <w:sz w:val="20"/>
                <w:szCs w:val="20"/>
              </w:rPr>
              <w:t>6H-benzo[c]chromen-6-one</w:t>
            </w:r>
          </w:p>
        </w:tc>
        <w:tc>
          <w:tcPr>
            <w:tcW w:w="1260" w:type="dxa"/>
            <w:vAlign w:val="center"/>
          </w:tcPr>
          <w:p w14:paraId="234D1315" w14:textId="77777777" w:rsidR="0043515A" w:rsidRPr="001110DE" w:rsidRDefault="0043515A" w:rsidP="001110DE">
            <w:pPr>
              <w:autoSpaceDE w:val="0"/>
              <w:autoSpaceDN w:val="0"/>
              <w:adjustRightInd w:val="0"/>
              <w:spacing w:before="100" w:beforeAutospacing="1" w:after="100" w:afterAutospacing="1"/>
              <w:jc w:val="center"/>
              <w:rPr>
                <w:rFonts w:ascii="Times New Roman" w:hAnsi="Times New Roman" w:cs="Times New Roman"/>
                <w:b/>
                <w:sz w:val="20"/>
                <w:szCs w:val="20"/>
              </w:rPr>
            </w:pPr>
          </w:p>
          <w:p w14:paraId="5EE1C0B4"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[47</w:t>
            </w:r>
            <w:r w:rsidR="0043515A" w:rsidRPr="001110DE">
              <w:rPr>
                <w:rFonts w:ascii="Times New Roman" w:hAnsi="Times New Roman" w:cs="Times New Roman"/>
                <w:b/>
                <w:sz w:val="20"/>
                <w:szCs w:val="20"/>
              </w:rPr>
              <w:t>]</w:t>
            </w:r>
          </w:p>
        </w:tc>
      </w:tr>
      <w:tr w:rsidR="0043515A" w:rsidRPr="001110DE" w14:paraId="06A1BC1F" w14:textId="77777777" w:rsidTr="000C2321">
        <w:tc>
          <w:tcPr>
            <w:tcW w:w="2394" w:type="dxa"/>
            <w:vAlign w:val="center"/>
          </w:tcPr>
          <w:p w14:paraId="4D40A033"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Pestalotiopsis</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clavispora</w:t>
            </w:r>
            <w:proofErr w:type="spellEnd"/>
          </w:p>
        </w:tc>
        <w:tc>
          <w:tcPr>
            <w:tcW w:w="2394" w:type="dxa"/>
            <w:vAlign w:val="center"/>
          </w:tcPr>
          <w:p w14:paraId="434E95C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Rhizophora </w:t>
            </w:r>
            <w:proofErr w:type="spellStart"/>
            <w:r w:rsidRPr="001110DE">
              <w:rPr>
                <w:rFonts w:ascii="Times New Roman" w:hAnsi="Times New Roman" w:cs="Times New Roman"/>
                <w:i/>
                <w:sz w:val="20"/>
                <w:szCs w:val="20"/>
              </w:rPr>
              <w:t>harrisonii</w:t>
            </w:r>
            <w:proofErr w:type="spellEnd"/>
          </w:p>
        </w:tc>
        <w:tc>
          <w:tcPr>
            <w:tcW w:w="2520" w:type="dxa"/>
            <w:vAlign w:val="center"/>
          </w:tcPr>
          <w:p w14:paraId="38D3BCB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Pestalpolyol</w:t>
            </w:r>
            <w:proofErr w:type="spellEnd"/>
            <w:r w:rsidRPr="001110DE">
              <w:rPr>
                <w:rFonts w:ascii="Times New Roman" w:hAnsi="Times New Roman" w:cs="Times New Roman"/>
                <w:sz w:val="20"/>
                <w:szCs w:val="20"/>
              </w:rPr>
              <w:t xml:space="preserve"> I, </w:t>
            </w:r>
            <w:proofErr w:type="spellStart"/>
            <w:r w:rsidRPr="001110DE">
              <w:rPr>
                <w:rFonts w:ascii="Times New Roman" w:hAnsi="Times New Roman" w:cs="Times New Roman"/>
                <w:sz w:val="20"/>
                <w:szCs w:val="20"/>
              </w:rPr>
              <w:t>Pestapyrones</w:t>
            </w:r>
            <w:proofErr w:type="spellEnd"/>
            <w:r w:rsidRPr="001110DE">
              <w:rPr>
                <w:rFonts w:ascii="Times New Roman" w:hAnsi="Times New Roman" w:cs="Times New Roman"/>
                <w:sz w:val="20"/>
                <w:szCs w:val="20"/>
              </w:rPr>
              <w:t xml:space="preserve"> A&amp;B, </w:t>
            </w:r>
            <w:proofErr w:type="spellStart"/>
            <w:r w:rsidRPr="001110DE">
              <w:rPr>
                <w:rFonts w:ascii="Times New Roman" w:hAnsi="Times New Roman" w:cs="Times New Roman"/>
                <w:sz w:val="20"/>
                <w:szCs w:val="20"/>
              </w:rPr>
              <w:t>Pestaxanthone</w:t>
            </w:r>
            <w:proofErr w:type="spellEnd"/>
          </w:p>
        </w:tc>
        <w:tc>
          <w:tcPr>
            <w:tcW w:w="1260" w:type="dxa"/>
            <w:vAlign w:val="center"/>
          </w:tcPr>
          <w:p w14:paraId="2DFAB941"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8]</w:t>
            </w:r>
          </w:p>
        </w:tc>
      </w:tr>
      <w:tr w:rsidR="0043515A" w:rsidRPr="001110DE" w14:paraId="170E72CB" w14:textId="77777777" w:rsidTr="000C2321">
        <w:tc>
          <w:tcPr>
            <w:tcW w:w="2394" w:type="dxa"/>
            <w:vAlign w:val="center"/>
          </w:tcPr>
          <w:p w14:paraId="05BAAC0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Epicoccum</w:t>
            </w:r>
            <w:proofErr w:type="spellEnd"/>
            <w:r w:rsidRPr="001110DE">
              <w:rPr>
                <w:rFonts w:ascii="Times New Roman" w:hAnsi="Times New Roman" w:cs="Times New Roman"/>
                <w:i/>
                <w:sz w:val="20"/>
                <w:szCs w:val="20"/>
              </w:rPr>
              <w:t xml:space="preserve"> sp.</w:t>
            </w:r>
          </w:p>
        </w:tc>
        <w:tc>
          <w:tcPr>
            <w:tcW w:w="2394" w:type="dxa"/>
            <w:vAlign w:val="center"/>
          </w:tcPr>
          <w:p w14:paraId="65658BC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Theobroma cacao</w:t>
            </w:r>
          </w:p>
        </w:tc>
        <w:tc>
          <w:tcPr>
            <w:tcW w:w="2520" w:type="dxa"/>
            <w:vAlign w:val="center"/>
          </w:tcPr>
          <w:p w14:paraId="03B08DA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Epicolactone</w:t>
            </w:r>
            <w:proofErr w:type="spell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Epicocolides</w:t>
            </w:r>
            <w:proofErr w:type="spellEnd"/>
            <w:r w:rsidRPr="001110DE">
              <w:rPr>
                <w:rFonts w:ascii="Times New Roman" w:hAnsi="Times New Roman" w:cs="Times New Roman"/>
                <w:sz w:val="20"/>
                <w:szCs w:val="20"/>
              </w:rPr>
              <w:t xml:space="preserve"> A&amp;B</w:t>
            </w:r>
          </w:p>
        </w:tc>
        <w:tc>
          <w:tcPr>
            <w:tcW w:w="1260" w:type="dxa"/>
            <w:vAlign w:val="center"/>
          </w:tcPr>
          <w:p w14:paraId="27377EF6"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[49</w:t>
            </w:r>
            <w:r w:rsidR="0043515A" w:rsidRPr="001110DE">
              <w:rPr>
                <w:rFonts w:ascii="Times New Roman" w:hAnsi="Times New Roman" w:cs="Times New Roman"/>
                <w:b/>
                <w:sz w:val="20"/>
                <w:szCs w:val="20"/>
              </w:rPr>
              <w:t>]</w:t>
            </w:r>
          </w:p>
        </w:tc>
      </w:tr>
      <w:tr w:rsidR="0043515A" w:rsidRPr="001110DE" w14:paraId="19387714" w14:textId="77777777" w:rsidTr="000C2321">
        <w:tc>
          <w:tcPr>
            <w:tcW w:w="2394" w:type="dxa"/>
            <w:vAlign w:val="center"/>
          </w:tcPr>
          <w:p w14:paraId="20569DE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Fusarium sp. </w:t>
            </w:r>
            <w:r w:rsidRPr="001110DE">
              <w:rPr>
                <w:rFonts w:ascii="Times New Roman" w:hAnsi="Times New Roman" w:cs="Times New Roman"/>
                <w:sz w:val="20"/>
                <w:szCs w:val="20"/>
              </w:rPr>
              <w:t>LN-10</w:t>
            </w:r>
          </w:p>
        </w:tc>
        <w:tc>
          <w:tcPr>
            <w:tcW w:w="2394" w:type="dxa"/>
            <w:vAlign w:val="center"/>
          </w:tcPr>
          <w:p w14:paraId="35F47DB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Melia azedarach</w:t>
            </w:r>
          </w:p>
        </w:tc>
        <w:tc>
          <w:tcPr>
            <w:tcW w:w="2520" w:type="dxa"/>
            <w:vAlign w:val="center"/>
          </w:tcPr>
          <w:p w14:paraId="7F86897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Fusariumin</w:t>
            </w:r>
            <w:proofErr w:type="spellEnd"/>
            <w:r w:rsidRPr="001110DE">
              <w:rPr>
                <w:rFonts w:ascii="Times New Roman" w:hAnsi="Times New Roman" w:cs="Times New Roman"/>
                <w:sz w:val="20"/>
                <w:szCs w:val="20"/>
              </w:rPr>
              <w:t xml:space="preserve">, Algialomycin D, </w:t>
            </w:r>
            <w:proofErr w:type="spellStart"/>
            <w:r w:rsidRPr="001110DE">
              <w:rPr>
                <w:rFonts w:ascii="Times New Roman" w:hAnsi="Times New Roman" w:cs="Times New Roman"/>
                <w:sz w:val="20"/>
                <w:szCs w:val="20"/>
              </w:rPr>
              <w:t>Ponchonin</w:t>
            </w:r>
            <w:proofErr w:type="spellEnd"/>
            <w:r w:rsidRPr="001110DE">
              <w:rPr>
                <w:rFonts w:ascii="Times New Roman" w:hAnsi="Times New Roman" w:cs="Times New Roman"/>
                <w:sz w:val="20"/>
                <w:szCs w:val="20"/>
              </w:rPr>
              <w:t xml:space="preserve"> N</w:t>
            </w:r>
          </w:p>
        </w:tc>
        <w:tc>
          <w:tcPr>
            <w:tcW w:w="1260" w:type="dxa"/>
            <w:vAlign w:val="center"/>
          </w:tcPr>
          <w:p w14:paraId="6753E9AD"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w:t>
            </w:r>
            <w:r w:rsidR="0043515A" w:rsidRPr="001110DE">
              <w:rPr>
                <w:rFonts w:ascii="Times New Roman" w:hAnsi="Times New Roman" w:cs="Times New Roman"/>
                <w:b/>
                <w:sz w:val="20"/>
                <w:szCs w:val="20"/>
              </w:rPr>
              <w:t>0]</w:t>
            </w:r>
          </w:p>
        </w:tc>
      </w:tr>
      <w:tr w:rsidR="0043515A" w:rsidRPr="001110DE" w14:paraId="0404A0BA" w14:textId="77777777" w:rsidTr="000C2321">
        <w:tc>
          <w:tcPr>
            <w:tcW w:w="2394" w:type="dxa"/>
            <w:vAlign w:val="center"/>
          </w:tcPr>
          <w:p w14:paraId="263CFCF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Phoma</w:t>
            </w:r>
            <w:proofErr w:type="spellEnd"/>
            <w:r w:rsidRPr="001110DE">
              <w:rPr>
                <w:rFonts w:ascii="Times New Roman" w:hAnsi="Times New Roman" w:cs="Times New Roman"/>
                <w:i/>
                <w:sz w:val="20"/>
                <w:szCs w:val="20"/>
              </w:rPr>
              <w:t xml:space="preserve"> sp.</w:t>
            </w:r>
          </w:p>
        </w:tc>
        <w:tc>
          <w:tcPr>
            <w:tcW w:w="2394" w:type="dxa"/>
            <w:vAlign w:val="center"/>
          </w:tcPr>
          <w:p w14:paraId="0CC0E97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Cinnamomum </w:t>
            </w:r>
            <w:proofErr w:type="spellStart"/>
            <w:r w:rsidRPr="001110DE">
              <w:rPr>
                <w:rFonts w:ascii="Times New Roman" w:hAnsi="Times New Roman" w:cs="Times New Roman"/>
                <w:i/>
                <w:sz w:val="20"/>
                <w:szCs w:val="20"/>
              </w:rPr>
              <w:t>mollissimum</w:t>
            </w:r>
            <w:proofErr w:type="spellEnd"/>
          </w:p>
        </w:tc>
        <w:tc>
          <w:tcPr>
            <w:tcW w:w="2520" w:type="dxa"/>
            <w:vAlign w:val="center"/>
          </w:tcPr>
          <w:p w14:paraId="5FC874D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4-hydroxymellein</w:t>
            </w:r>
          </w:p>
        </w:tc>
        <w:tc>
          <w:tcPr>
            <w:tcW w:w="1260" w:type="dxa"/>
            <w:vAlign w:val="center"/>
          </w:tcPr>
          <w:p w14:paraId="2837E979"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[52</w:t>
            </w:r>
            <w:r w:rsidR="0043515A" w:rsidRPr="001110DE">
              <w:rPr>
                <w:rFonts w:ascii="Times New Roman" w:hAnsi="Times New Roman" w:cs="Times New Roman"/>
                <w:b/>
                <w:sz w:val="20"/>
                <w:szCs w:val="20"/>
              </w:rPr>
              <w:t>]</w:t>
            </w:r>
          </w:p>
        </w:tc>
      </w:tr>
      <w:tr w:rsidR="0043515A" w:rsidRPr="001110DE" w14:paraId="49FF3ED4" w14:textId="77777777" w:rsidTr="000C2321">
        <w:tc>
          <w:tcPr>
            <w:tcW w:w="2394" w:type="dxa"/>
            <w:vAlign w:val="center"/>
          </w:tcPr>
          <w:p w14:paraId="4096A3E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Aspergillus sp.</w:t>
            </w:r>
          </w:p>
        </w:tc>
        <w:tc>
          <w:tcPr>
            <w:tcW w:w="2394" w:type="dxa"/>
            <w:vAlign w:val="center"/>
          </w:tcPr>
          <w:p w14:paraId="6E1AFF2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Tripterygium </w:t>
            </w:r>
            <w:proofErr w:type="spellStart"/>
            <w:r w:rsidRPr="001110DE">
              <w:rPr>
                <w:rFonts w:ascii="Times New Roman" w:hAnsi="Times New Roman" w:cs="Times New Roman"/>
                <w:i/>
                <w:sz w:val="20"/>
                <w:szCs w:val="20"/>
              </w:rPr>
              <w:t>wilfordii</w:t>
            </w:r>
            <w:proofErr w:type="spellEnd"/>
          </w:p>
        </w:tc>
        <w:tc>
          <w:tcPr>
            <w:tcW w:w="2520" w:type="dxa"/>
            <w:vAlign w:val="center"/>
          </w:tcPr>
          <w:p w14:paraId="1CBB6F6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Butenolides</w:t>
            </w:r>
            <w:proofErr w:type="spell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Terrusnolides</w:t>
            </w:r>
            <w:proofErr w:type="spellEnd"/>
            <w:r w:rsidRPr="001110DE">
              <w:rPr>
                <w:rFonts w:ascii="Times New Roman" w:hAnsi="Times New Roman" w:cs="Times New Roman"/>
                <w:sz w:val="20"/>
                <w:szCs w:val="20"/>
              </w:rPr>
              <w:t xml:space="preserve"> A-D</w:t>
            </w:r>
          </w:p>
        </w:tc>
        <w:tc>
          <w:tcPr>
            <w:tcW w:w="1260" w:type="dxa"/>
            <w:vAlign w:val="center"/>
          </w:tcPr>
          <w:p w14:paraId="5DACD1F3"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[53</w:t>
            </w:r>
            <w:r w:rsidR="0043515A" w:rsidRPr="001110DE">
              <w:rPr>
                <w:rFonts w:ascii="Times New Roman" w:hAnsi="Times New Roman" w:cs="Times New Roman"/>
                <w:b/>
                <w:sz w:val="20"/>
                <w:szCs w:val="20"/>
              </w:rPr>
              <w:t>]</w:t>
            </w:r>
          </w:p>
        </w:tc>
      </w:tr>
      <w:tr w:rsidR="0043515A" w:rsidRPr="001110DE" w14:paraId="082C49A9" w14:textId="77777777" w:rsidTr="000C2321">
        <w:tc>
          <w:tcPr>
            <w:tcW w:w="2394" w:type="dxa"/>
            <w:vAlign w:val="center"/>
          </w:tcPr>
          <w:p w14:paraId="601A25E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Diaporthe</w:t>
            </w:r>
            <w:proofErr w:type="spellEnd"/>
            <w:r w:rsidRPr="001110DE">
              <w:rPr>
                <w:rFonts w:ascii="Times New Roman" w:hAnsi="Times New Roman" w:cs="Times New Roman"/>
                <w:i/>
                <w:sz w:val="20"/>
                <w:szCs w:val="20"/>
              </w:rPr>
              <w:t xml:space="preserve"> sp.</w:t>
            </w:r>
          </w:p>
        </w:tc>
        <w:tc>
          <w:tcPr>
            <w:tcW w:w="2394" w:type="dxa"/>
            <w:vAlign w:val="center"/>
          </w:tcPr>
          <w:p w14:paraId="662CF56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Datura </w:t>
            </w:r>
            <w:proofErr w:type="spellStart"/>
            <w:r w:rsidRPr="001110DE">
              <w:rPr>
                <w:rFonts w:ascii="Times New Roman" w:hAnsi="Times New Roman" w:cs="Times New Roman"/>
                <w:i/>
                <w:sz w:val="20"/>
                <w:szCs w:val="20"/>
              </w:rPr>
              <w:t>inoxia</w:t>
            </w:r>
            <w:proofErr w:type="spellEnd"/>
          </w:p>
        </w:tc>
        <w:tc>
          <w:tcPr>
            <w:tcW w:w="2520" w:type="dxa"/>
            <w:vAlign w:val="center"/>
          </w:tcPr>
          <w:p w14:paraId="65CFF64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Xylarolide</w:t>
            </w:r>
            <w:proofErr w:type="spellEnd"/>
            <w:r w:rsidRPr="001110DE">
              <w:rPr>
                <w:rFonts w:ascii="Times New Roman" w:hAnsi="Times New Roman" w:cs="Times New Roman"/>
                <w:sz w:val="20"/>
                <w:szCs w:val="20"/>
              </w:rPr>
              <w:t xml:space="preserve"> A&amp;B, </w:t>
            </w:r>
            <w:proofErr w:type="spellStart"/>
            <w:r w:rsidRPr="001110DE">
              <w:rPr>
                <w:rFonts w:ascii="Times New Roman" w:hAnsi="Times New Roman" w:cs="Times New Roman"/>
                <w:sz w:val="20"/>
                <w:szCs w:val="20"/>
              </w:rPr>
              <w:t>Diportharine</w:t>
            </w:r>
            <w:proofErr w:type="spellEnd"/>
            <w:r w:rsidRPr="001110DE">
              <w:rPr>
                <w:rFonts w:ascii="Times New Roman" w:hAnsi="Times New Roman" w:cs="Times New Roman"/>
                <w:sz w:val="20"/>
                <w:szCs w:val="20"/>
              </w:rPr>
              <w:t xml:space="preserve"> A</w:t>
            </w:r>
          </w:p>
        </w:tc>
        <w:tc>
          <w:tcPr>
            <w:tcW w:w="1260" w:type="dxa"/>
            <w:vAlign w:val="center"/>
          </w:tcPr>
          <w:p w14:paraId="76286EB7"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[54</w:t>
            </w:r>
            <w:r w:rsidR="0043515A" w:rsidRPr="001110DE">
              <w:rPr>
                <w:rFonts w:ascii="Times New Roman" w:hAnsi="Times New Roman" w:cs="Times New Roman"/>
                <w:b/>
                <w:sz w:val="20"/>
                <w:szCs w:val="20"/>
              </w:rPr>
              <w:t>]</w:t>
            </w:r>
          </w:p>
        </w:tc>
      </w:tr>
      <w:tr w:rsidR="0043515A" w:rsidRPr="001110DE" w14:paraId="1A1361A3" w14:textId="77777777" w:rsidTr="000C2321">
        <w:tc>
          <w:tcPr>
            <w:tcW w:w="2394" w:type="dxa"/>
            <w:vAlign w:val="center"/>
          </w:tcPr>
          <w:p w14:paraId="2612908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Fusarium </w:t>
            </w:r>
            <w:proofErr w:type="spellStart"/>
            <w:r w:rsidRPr="001110DE">
              <w:rPr>
                <w:rFonts w:ascii="Times New Roman" w:hAnsi="Times New Roman" w:cs="Times New Roman"/>
                <w:i/>
                <w:sz w:val="20"/>
                <w:szCs w:val="20"/>
              </w:rPr>
              <w:t>oxysporum</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ZZP-R1</w:t>
            </w:r>
          </w:p>
        </w:tc>
        <w:tc>
          <w:tcPr>
            <w:tcW w:w="2394" w:type="dxa"/>
            <w:vAlign w:val="center"/>
          </w:tcPr>
          <w:p w14:paraId="313EF3A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Rumex </w:t>
            </w:r>
            <w:proofErr w:type="spellStart"/>
            <w:r w:rsidRPr="001110DE">
              <w:rPr>
                <w:rFonts w:ascii="Times New Roman" w:hAnsi="Times New Roman" w:cs="Times New Roman"/>
                <w:i/>
                <w:sz w:val="20"/>
                <w:szCs w:val="20"/>
              </w:rPr>
              <w:t>madaio</w:t>
            </w:r>
            <w:proofErr w:type="spellEnd"/>
            <w:r w:rsidRPr="001110DE">
              <w:rPr>
                <w:rFonts w:ascii="Times New Roman" w:hAnsi="Times New Roman" w:cs="Times New Roman"/>
                <w:i/>
                <w:sz w:val="20"/>
                <w:szCs w:val="20"/>
              </w:rPr>
              <w:t xml:space="preserve"> Makino</w:t>
            </w:r>
          </w:p>
        </w:tc>
        <w:tc>
          <w:tcPr>
            <w:tcW w:w="2520" w:type="dxa"/>
            <w:vAlign w:val="center"/>
          </w:tcPr>
          <w:p w14:paraId="5716A72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Fusariumin</w:t>
            </w:r>
            <w:proofErr w:type="spellEnd"/>
            <w:r w:rsidRPr="001110DE">
              <w:rPr>
                <w:rFonts w:ascii="Times New Roman" w:hAnsi="Times New Roman" w:cs="Times New Roman"/>
                <w:sz w:val="20"/>
                <w:szCs w:val="20"/>
              </w:rPr>
              <w:t xml:space="preserve"> C&amp;D</w:t>
            </w:r>
          </w:p>
        </w:tc>
        <w:tc>
          <w:tcPr>
            <w:tcW w:w="1260" w:type="dxa"/>
            <w:vAlign w:val="center"/>
          </w:tcPr>
          <w:p w14:paraId="1B189B88"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[55</w:t>
            </w:r>
            <w:r w:rsidR="0043515A" w:rsidRPr="001110DE">
              <w:rPr>
                <w:rFonts w:ascii="Times New Roman" w:hAnsi="Times New Roman" w:cs="Times New Roman"/>
                <w:b/>
                <w:sz w:val="20"/>
                <w:szCs w:val="20"/>
              </w:rPr>
              <w:t>]</w:t>
            </w:r>
          </w:p>
        </w:tc>
      </w:tr>
      <w:tr w:rsidR="0043515A" w:rsidRPr="001110DE" w14:paraId="768FF7ED" w14:textId="77777777" w:rsidTr="000C2321">
        <w:tc>
          <w:tcPr>
            <w:tcW w:w="2394" w:type="dxa"/>
            <w:vAlign w:val="center"/>
          </w:tcPr>
          <w:p w14:paraId="74956AA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Dothiorella</w:t>
            </w:r>
            <w:proofErr w:type="spellEnd"/>
            <w:r w:rsidRPr="001110DE">
              <w:rPr>
                <w:rFonts w:ascii="Times New Roman" w:hAnsi="Times New Roman" w:cs="Times New Roman"/>
                <w:i/>
                <w:sz w:val="20"/>
                <w:szCs w:val="20"/>
              </w:rPr>
              <w:t xml:space="preserve"> sp.</w:t>
            </w:r>
          </w:p>
        </w:tc>
        <w:tc>
          <w:tcPr>
            <w:tcW w:w="2394" w:type="dxa"/>
            <w:vAlign w:val="center"/>
          </w:tcPr>
          <w:p w14:paraId="23296A9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Xylocarpus</w:t>
            </w:r>
            <w:proofErr w:type="spellEnd"/>
            <w:r w:rsidRPr="001110DE">
              <w:rPr>
                <w:rFonts w:ascii="Times New Roman" w:hAnsi="Times New Roman" w:cs="Times New Roman"/>
                <w:i/>
                <w:sz w:val="20"/>
                <w:szCs w:val="20"/>
              </w:rPr>
              <w:t xml:space="preserve"> granatum. Koeing</w:t>
            </w:r>
          </w:p>
        </w:tc>
        <w:tc>
          <w:tcPr>
            <w:tcW w:w="2520" w:type="dxa"/>
            <w:vAlign w:val="center"/>
          </w:tcPr>
          <w:p w14:paraId="06EB5903"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Dothiorelones</w:t>
            </w:r>
            <w:proofErr w:type="spellEnd"/>
            <w:r w:rsidRPr="001110DE">
              <w:rPr>
                <w:rFonts w:ascii="Times New Roman" w:hAnsi="Times New Roman" w:cs="Times New Roman"/>
                <w:sz w:val="20"/>
                <w:szCs w:val="20"/>
              </w:rPr>
              <w:t xml:space="preserve"> K-M</w:t>
            </w:r>
          </w:p>
        </w:tc>
        <w:tc>
          <w:tcPr>
            <w:tcW w:w="1260" w:type="dxa"/>
            <w:vAlign w:val="center"/>
          </w:tcPr>
          <w:p w14:paraId="0DC26B03"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[56</w:t>
            </w:r>
            <w:r w:rsidR="0043515A" w:rsidRPr="001110DE">
              <w:rPr>
                <w:rFonts w:ascii="Times New Roman" w:hAnsi="Times New Roman" w:cs="Times New Roman"/>
                <w:b/>
                <w:sz w:val="20"/>
                <w:szCs w:val="20"/>
              </w:rPr>
              <w:t>]</w:t>
            </w:r>
          </w:p>
        </w:tc>
      </w:tr>
      <w:tr w:rsidR="0043515A" w:rsidRPr="001110DE" w14:paraId="05A20746" w14:textId="77777777" w:rsidTr="000C2321">
        <w:tc>
          <w:tcPr>
            <w:tcW w:w="2394" w:type="dxa"/>
            <w:vAlign w:val="center"/>
          </w:tcPr>
          <w:p w14:paraId="0C2734E3"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Ascomycota sp.</w:t>
            </w:r>
          </w:p>
        </w:tc>
        <w:tc>
          <w:tcPr>
            <w:tcW w:w="2394" w:type="dxa"/>
            <w:vAlign w:val="center"/>
          </w:tcPr>
          <w:p w14:paraId="5724B09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Kandelia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candel</w:t>
            </w:r>
            <w:proofErr w:type="spellEnd"/>
          </w:p>
        </w:tc>
        <w:tc>
          <w:tcPr>
            <w:tcW w:w="2520" w:type="dxa"/>
            <w:vAlign w:val="center"/>
          </w:tcPr>
          <w:p w14:paraId="35989A8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Ascomfurans</w:t>
            </w:r>
            <w:proofErr w:type="spellEnd"/>
            <w:r w:rsidRPr="001110DE">
              <w:rPr>
                <w:rFonts w:ascii="Times New Roman" w:hAnsi="Times New Roman" w:cs="Times New Roman"/>
                <w:sz w:val="20"/>
                <w:szCs w:val="20"/>
              </w:rPr>
              <w:t xml:space="preserve"> C and </w:t>
            </w:r>
            <w:proofErr w:type="spellStart"/>
            <w:r w:rsidRPr="001110DE">
              <w:rPr>
                <w:rFonts w:ascii="Times New Roman" w:hAnsi="Times New Roman" w:cs="Times New Roman"/>
                <w:sz w:val="20"/>
                <w:szCs w:val="20"/>
              </w:rPr>
              <w:t>ascomarugosin</w:t>
            </w:r>
            <w:proofErr w:type="spellEnd"/>
            <w:r w:rsidRPr="001110DE">
              <w:rPr>
                <w:rFonts w:ascii="Times New Roman" w:hAnsi="Times New Roman" w:cs="Times New Roman"/>
                <w:sz w:val="20"/>
                <w:szCs w:val="20"/>
              </w:rPr>
              <w:t xml:space="preserve"> A</w:t>
            </w:r>
          </w:p>
        </w:tc>
        <w:tc>
          <w:tcPr>
            <w:tcW w:w="1260" w:type="dxa"/>
            <w:vAlign w:val="center"/>
          </w:tcPr>
          <w:p w14:paraId="3A6D13EC"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[58</w:t>
            </w:r>
            <w:r w:rsidR="0043515A" w:rsidRPr="001110DE">
              <w:rPr>
                <w:rFonts w:ascii="Times New Roman" w:hAnsi="Times New Roman" w:cs="Times New Roman"/>
                <w:b/>
                <w:sz w:val="20"/>
                <w:szCs w:val="20"/>
              </w:rPr>
              <w:t>]</w:t>
            </w:r>
          </w:p>
        </w:tc>
      </w:tr>
      <w:tr w:rsidR="0043515A" w:rsidRPr="001110DE" w14:paraId="4994EF31" w14:textId="77777777" w:rsidTr="000C2321">
        <w:tc>
          <w:tcPr>
            <w:tcW w:w="2394" w:type="dxa"/>
            <w:vAlign w:val="center"/>
          </w:tcPr>
          <w:p w14:paraId="33FDC74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Byssochlaemys</w:t>
            </w:r>
            <w:proofErr w:type="spellEnd"/>
            <w:r w:rsidRPr="001110DE">
              <w:rPr>
                <w:rFonts w:ascii="Times New Roman" w:hAnsi="Times New Roman" w:cs="Times New Roman"/>
                <w:i/>
                <w:sz w:val="20"/>
                <w:szCs w:val="20"/>
              </w:rPr>
              <w:t xml:space="preserve"> spectabilis</w:t>
            </w:r>
          </w:p>
        </w:tc>
        <w:tc>
          <w:tcPr>
            <w:tcW w:w="2394" w:type="dxa"/>
            <w:vAlign w:val="center"/>
          </w:tcPr>
          <w:p w14:paraId="29D3714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Edgeworthia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chrysantha</w:t>
            </w:r>
            <w:proofErr w:type="spellEnd"/>
          </w:p>
        </w:tc>
        <w:tc>
          <w:tcPr>
            <w:tcW w:w="2520" w:type="dxa"/>
            <w:vAlign w:val="center"/>
          </w:tcPr>
          <w:p w14:paraId="2FAE3D6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Bysspectins </w:t>
            </w:r>
            <w:proofErr w:type="gramStart"/>
            <w:r w:rsidRPr="001110DE">
              <w:rPr>
                <w:rFonts w:ascii="Times New Roman" w:hAnsi="Times New Roman" w:cs="Times New Roman"/>
                <w:sz w:val="20"/>
                <w:szCs w:val="20"/>
              </w:rPr>
              <w:t>A,B</w:t>
            </w:r>
            <w:proofErr w:type="gramEnd"/>
            <w:r w:rsidRPr="001110DE">
              <w:rPr>
                <w:rFonts w:ascii="Times New Roman" w:hAnsi="Times New Roman" w:cs="Times New Roman"/>
                <w:sz w:val="20"/>
                <w:szCs w:val="20"/>
              </w:rPr>
              <w:t xml:space="preserve"> &amp; C</w:t>
            </w:r>
          </w:p>
        </w:tc>
        <w:tc>
          <w:tcPr>
            <w:tcW w:w="1260" w:type="dxa"/>
            <w:vAlign w:val="center"/>
          </w:tcPr>
          <w:p w14:paraId="4A76C5F4"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[59</w:t>
            </w:r>
            <w:r w:rsidR="0043515A" w:rsidRPr="001110DE">
              <w:rPr>
                <w:rFonts w:ascii="Times New Roman" w:hAnsi="Times New Roman" w:cs="Times New Roman"/>
                <w:b/>
                <w:sz w:val="20"/>
                <w:szCs w:val="20"/>
              </w:rPr>
              <w:t>]</w:t>
            </w:r>
          </w:p>
        </w:tc>
      </w:tr>
      <w:tr w:rsidR="0043515A" w:rsidRPr="001110DE" w14:paraId="1A5786FC" w14:textId="77777777" w:rsidTr="000C2321">
        <w:tc>
          <w:tcPr>
            <w:tcW w:w="2394" w:type="dxa"/>
            <w:vAlign w:val="center"/>
          </w:tcPr>
          <w:p w14:paraId="71A9049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Emericella</w:t>
            </w:r>
            <w:proofErr w:type="spellEnd"/>
            <w:r w:rsidRPr="001110DE">
              <w:rPr>
                <w:rFonts w:ascii="Times New Roman" w:hAnsi="Times New Roman" w:cs="Times New Roman"/>
                <w:i/>
                <w:sz w:val="20"/>
                <w:szCs w:val="20"/>
              </w:rPr>
              <w:t xml:space="preserve"> sp. </w:t>
            </w:r>
            <w:r w:rsidRPr="001110DE">
              <w:rPr>
                <w:rFonts w:ascii="Times New Roman" w:hAnsi="Times New Roman" w:cs="Times New Roman"/>
                <w:sz w:val="20"/>
                <w:szCs w:val="20"/>
              </w:rPr>
              <w:t>XL029</w:t>
            </w:r>
          </w:p>
        </w:tc>
        <w:tc>
          <w:tcPr>
            <w:tcW w:w="2394" w:type="dxa"/>
            <w:vAlign w:val="center"/>
          </w:tcPr>
          <w:p w14:paraId="7C20F96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Panax </w:t>
            </w:r>
            <w:proofErr w:type="spellStart"/>
            <w:r w:rsidRPr="001110DE">
              <w:rPr>
                <w:rFonts w:ascii="Times New Roman" w:hAnsi="Times New Roman" w:cs="Times New Roman"/>
                <w:i/>
                <w:sz w:val="20"/>
                <w:szCs w:val="20"/>
              </w:rPr>
              <w:t>otoginseng</w:t>
            </w:r>
            <w:proofErr w:type="spellEnd"/>
          </w:p>
        </w:tc>
        <w:tc>
          <w:tcPr>
            <w:tcW w:w="2520" w:type="dxa"/>
            <w:vAlign w:val="center"/>
          </w:tcPr>
          <w:p w14:paraId="180BDBD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Emericelactones</w:t>
            </w:r>
            <w:proofErr w:type="spellEnd"/>
            <w:r w:rsidRPr="001110DE">
              <w:rPr>
                <w:rFonts w:ascii="Times New Roman" w:hAnsi="Times New Roman" w:cs="Times New Roman"/>
                <w:sz w:val="20"/>
                <w:szCs w:val="20"/>
              </w:rPr>
              <w:t xml:space="preserve"> A-D</w:t>
            </w:r>
          </w:p>
        </w:tc>
        <w:tc>
          <w:tcPr>
            <w:tcW w:w="1260" w:type="dxa"/>
            <w:vAlign w:val="center"/>
          </w:tcPr>
          <w:p w14:paraId="19FD028C"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[60</w:t>
            </w:r>
            <w:r w:rsidR="0043515A" w:rsidRPr="001110DE">
              <w:rPr>
                <w:rFonts w:ascii="Times New Roman" w:hAnsi="Times New Roman" w:cs="Times New Roman"/>
                <w:b/>
                <w:sz w:val="20"/>
                <w:szCs w:val="20"/>
              </w:rPr>
              <w:t>]</w:t>
            </w:r>
          </w:p>
        </w:tc>
      </w:tr>
      <w:tr w:rsidR="0043515A" w:rsidRPr="001110DE" w14:paraId="5CBB995B" w14:textId="77777777" w:rsidTr="000C2321">
        <w:tc>
          <w:tcPr>
            <w:tcW w:w="2394" w:type="dxa"/>
            <w:vAlign w:val="center"/>
          </w:tcPr>
          <w:p w14:paraId="2AE2280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Aspergillus versicolor </w:t>
            </w:r>
            <w:r w:rsidRPr="001110DE">
              <w:rPr>
                <w:rFonts w:ascii="Times New Roman" w:hAnsi="Times New Roman" w:cs="Times New Roman"/>
                <w:sz w:val="20"/>
                <w:szCs w:val="20"/>
              </w:rPr>
              <w:t>KO258497</w:t>
            </w:r>
          </w:p>
        </w:tc>
        <w:tc>
          <w:tcPr>
            <w:tcW w:w="2394" w:type="dxa"/>
            <w:vAlign w:val="center"/>
          </w:tcPr>
          <w:p w14:paraId="412623AE"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Eichhornia crassipes</w:t>
            </w:r>
          </w:p>
        </w:tc>
        <w:tc>
          <w:tcPr>
            <w:tcW w:w="2520" w:type="dxa"/>
            <w:vAlign w:val="center"/>
          </w:tcPr>
          <w:p w14:paraId="6F33983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3,4-dihydronaphthalen-(2H)-1-one, </w:t>
            </w:r>
            <w:proofErr w:type="spellStart"/>
            <w:r w:rsidRPr="001110DE">
              <w:rPr>
                <w:rFonts w:ascii="Times New Roman" w:hAnsi="Times New Roman" w:cs="Times New Roman"/>
                <w:sz w:val="20"/>
                <w:szCs w:val="20"/>
              </w:rPr>
              <w:t>Aspavanicin</w:t>
            </w:r>
            <w:proofErr w:type="spellEnd"/>
            <w:r w:rsidRPr="001110DE">
              <w:rPr>
                <w:rFonts w:ascii="Times New Roman" w:hAnsi="Times New Roman" w:cs="Times New Roman"/>
                <w:sz w:val="20"/>
                <w:szCs w:val="20"/>
              </w:rPr>
              <w:t xml:space="preserve"> A&amp;B</w:t>
            </w:r>
          </w:p>
        </w:tc>
        <w:tc>
          <w:tcPr>
            <w:tcW w:w="1260" w:type="dxa"/>
            <w:vAlign w:val="center"/>
          </w:tcPr>
          <w:p w14:paraId="29632CD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w:t>
            </w:r>
            <w:r w:rsidR="00703CCE" w:rsidRPr="001110DE">
              <w:rPr>
                <w:rFonts w:ascii="Times New Roman" w:hAnsi="Times New Roman" w:cs="Times New Roman"/>
                <w:b/>
                <w:sz w:val="20"/>
                <w:szCs w:val="20"/>
              </w:rPr>
              <w:t>6</w:t>
            </w:r>
            <w:r w:rsidRPr="001110DE">
              <w:rPr>
                <w:rFonts w:ascii="Times New Roman" w:hAnsi="Times New Roman" w:cs="Times New Roman"/>
                <w:b/>
                <w:sz w:val="20"/>
                <w:szCs w:val="20"/>
              </w:rPr>
              <w:t>1]</w:t>
            </w:r>
          </w:p>
        </w:tc>
      </w:tr>
      <w:tr w:rsidR="0043515A" w:rsidRPr="001110DE" w14:paraId="309FEBA0" w14:textId="77777777" w:rsidTr="000C2321">
        <w:tc>
          <w:tcPr>
            <w:tcW w:w="2394" w:type="dxa"/>
            <w:vAlign w:val="center"/>
          </w:tcPr>
          <w:p w14:paraId="23F717D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Colletotrichum sp. </w:t>
            </w:r>
            <w:r w:rsidRPr="001110DE">
              <w:rPr>
                <w:rFonts w:ascii="Times New Roman" w:hAnsi="Times New Roman" w:cs="Times New Roman"/>
                <w:sz w:val="20"/>
                <w:szCs w:val="20"/>
              </w:rPr>
              <w:t>JS-0367</w:t>
            </w:r>
          </w:p>
        </w:tc>
        <w:tc>
          <w:tcPr>
            <w:tcW w:w="2394" w:type="dxa"/>
            <w:vAlign w:val="center"/>
          </w:tcPr>
          <w:p w14:paraId="59598C0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Morus alba</w:t>
            </w:r>
          </w:p>
        </w:tc>
        <w:tc>
          <w:tcPr>
            <w:tcW w:w="2520" w:type="dxa"/>
            <w:vAlign w:val="center"/>
          </w:tcPr>
          <w:p w14:paraId="5B5D15D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Anthroquinone</w:t>
            </w:r>
            <w:proofErr w:type="spellEnd"/>
          </w:p>
        </w:tc>
        <w:tc>
          <w:tcPr>
            <w:tcW w:w="1260" w:type="dxa"/>
            <w:vAlign w:val="center"/>
          </w:tcPr>
          <w:p w14:paraId="1D1B051D"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[62</w:t>
            </w:r>
            <w:r w:rsidR="0043515A" w:rsidRPr="001110DE">
              <w:rPr>
                <w:rFonts w:ascii="Times New Roman" w:hAnsi="Times New Roman" w:cs="Times New Roman"/>
                <w:b/>
                <w:sz w:val="20"/>
                <w:szCs w:val="20"/>
              </w:rPr>
              <w:t>]</w:t>
            </w:r>
          </w:p>
        </w:tc>
      </w:tr>
      <w:tr w:rsidR="0043515A" w:rsidRPr="001110DE" w14:paraId="6C0B33E8" w14:textId="77777777" w:rsidTr="000C2321">
        <w:tc>
          <w:tcPr>
            <w:tcW w:w="2394" w:type="dxa"/>
            <w:vAlign w:val="center"/>
          </w:tcPr>
          <w:p w14:paraId="021F148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Neofusicoccum</w:t>
            </w:r>
            <w:proofErr w:type="spellEnd"/>
            <w:r w:rsidRPr="001110DE">
              <w:rPr>
                <w:rFonts w:ascii="Times New Roman" w:hAnsi="Times New Roman" w:cs="Times New Roman"/>
                <w:i/>
                <w:sz w:val="20"/>
                <w:szCs w:val="20"/>
              </w:rPr>
              <w:t xml:space="preserve"> austral </w:t>
            </w:r>
            <w:r w:rsidRPr="001110DE">
              <w:rPr>
                <w:rFonts w:ascii="Times New Roman" w:hAnsi="Times New Roman" w:cs="Times New Roman"/>
                <w:sz w:val="20"/>
                <w:szCs w:val="20"/>
              </w:rPr>
              <w:t>SYSU-SKS024</w:t>
            </w:r>
          </w:p>
        </w:tc>
        <w:tc>
          <w:tcPr>
            <w:tcW w:w="2394" w:type="dxa"/>
            <w:vAlign w:val="center"/>
          </w:tcPr>
          <w:p w14:paraId="7D63F3E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Kandelia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candel</w:t>
            </w:r>
            <w:proofErr w:type="spellEnd"/>
          </w:p>
        </w:tc>
        <w:tc>
          <w:tcPr>
            <w:tcW w:w="2520" w:type="dxa"/>
            <w:vAlign w:val="center"/>
          </w:tcPr>
          <w:p w14:paraId="7E90FC3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Ethylnaphthoquinone</w:t>
            </w:r>
            <w:proofErr w:type="spellEnd"/>
            <w:r w:rsidRPr="001110DE">
              <w:rPr>
                <w:rFonts w:ascii="Times New Roman" w:hAnsi="Times New Roman" w:cs="Times New Roman"/>
                <w:sz w:val="20"/>
                <w:szCs w:val="20"/>
              </w:rPr>
              <w:t xml:space="preserve"> derivatives</w:t>
            </w:r>
          </w:p>
        </w:tc>
        <w:tc>
          <w:tcPr>
            <w:tcW w:w="1260" w:type="dxa"/>
            <w:vAlign w:val="center"/>
          </w:tcPr>
          <w:p w14:paraId="1B28171B"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[64</w:t>
            </w:r>
            <w:r w:rsidR="0043515A" w:rsidRPr="001110DE">
              <w:rPr>
                <w:rFonts w:ascii="Times New Roman" w:hAnsi="Times New Roman" w:cs="Times New Roman"/>
                <w:b/>
                <w:sz w:val="20"/>
                <w:szCs w:val="20"/>
              </w:rPr>
              <w:t>]</w:t>
            </w:r>
          </w:p>
        </w:tc>
      </w:tr>
      <w:tr w:rsidR="0043515A" w:rsidRPr="001110DE" w14:paraId="2A2C4897" w14:textId="77777777" w:rsidTr="000C2321">
        <w:tc>
          <w:tcPr>
            <w:tcW w:w="2394" w:type="dxa"/>
            <w:vAlign w:val="center"/>
          </w:tcPr>
          <w:p w14:paraId="04D347F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Nigrospora</w:t>
            </w:r>
            <w:proofErr w:type="spellEnd"/>
            <w:r w:rsidRPr="001110DE">
              <w:rPr>
                <w:rFonts w:ascii="Times New Roman" w:hAnsi="Times New Roman" w:cs="Times New Roman"/>
                <w:i/>
                <w:sz w:val="20"/>
                <w:szCs w:val="20"/>
              </w:rPr>
              <w:t xml:space="preserve"> sp. </w:t>
            </w:r>
            <w:r w:rsidRPr="001110DE">
              <w:rPr>
                <w:rFonts w:ascii="Times New Roman" w:hAnsi="Times New Roman" w:cs="Times New Roman"/>
                <w:sz w:val="20"/>
                <w:szCs w:val="20"/>
              </w:rPr>
              <w:t>BCC47789</w:t>
            </w:r>
          </w:p>
        </w:tc>
        <w:tc>
          <w:tcPr>
            <w:tcW w:w="2394" w:type="dxa"/>
            <w:vAlign w:val="center"/>
          </w:tcPr>
          <w:p w14:paraId="387C8BC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Choerospondias</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axillaris</w:t>
            </w:r>
            <w:proofErr w:type="spellEnd"/>
          </w:p>
        </w:tc>
        <w:tc>
          <w:tcPr>
            <w:tcW w:w="2520" w:type="dxa"/>
            <w:vAlign w:val="center"/>
          </w:tcPr>
          <w:p w14:paraId="1D0BEC6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Hydroanthraquinone</w:t>
            </w:r>
            <w:proofErr w:type="spell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Nigrosporone</w:t>
            </w:r>
            <w:proofErr w:type="spellEnd"/>
            <w:r w:rsidRPr="001110DE">
              <w:rPr>
                <w:rFonts w:ascii="Times New Roman" w:hAnsi="Times New Roman" w:cs="Times New Roman"/>
                <w:sz w:val="20"/>
                <w:szCs w:val="20"/>
              </w:rPr>
              <w:t xml:space="preserve"> A&amp;B</w:t>
            </w:r>
          </w:p>
        </w:tc>
        <w:tc>
          <w:tcPr>
            <w:tcW w:w="1260" w:type="dxa"/>
            <w:vAlign w:val="center"/>
          </w:tcPr>
          <w:p w14:paraId="6D77DB7D"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[65</w:t>
            </w:r>
            <w:r w:rsidR="0043515A" w:rsidRPr="001110DE">
              <w:rPr>
                <w:rFonts w:ascii="Times New Roman" w:hAnsi="Times New Roman" w:cs="Times New Roman"/>
                <w:b/>
                <w:sz w:val="20"/>
                <w:szCs w:val="20"/>
              </w:rPr>
              <w:t>]</w:t>
            </w:r>
          </w:p>
        </w:tc>
      </w:tr>
    </w:tbl>
    <w:p w14:paraId="7FE99E32"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p>
    <w:p w14:paraId="4066E019"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 </w:t>
      </w:r>
    </w:p>
    <w:p w14:paraId="45AFE357"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p>
    <w:p w14:paraId="07B16CA8"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1110DE">
        <w:rPr>
          <w:rFonts w:ascii="Times New Roman" w:hAnsi="Times New Roman" w:cs="Times New Roman"/>
          <w:b/>
          <w:sz w:val="20"/>
          <w:szCs w:val="20"/>
        </w:rPr>
        <w:t>1</w:t>
      </w:r>
      <w:r w:rsidR="00C869F4" w:rsidRPr="001110DE">
        <w:rPr>
          <w:rFonts w:ascii="Times New Roman" w:hAnsi="Times New Roman" w:cs="Times New Roman"/>
          <w:noProof/>
          <w:sz w:val="20"/>
          <w:szCs w:val="20"/>
        </w:rPr>
        <w:object w:dxaOrig="3420" w:dyaOrig="1425" w14:anchorId="792ED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6pt;height:45.6pt;mso-width-percent:0;mso-height-percent:0;mso-width-percent:0;mso-height-percent:0" o:ole="">
            <v:imagedata r:id="rId9" o:title=""/>
          </v:shape>
          <o:OLEObject Type="Embed" ProgID="ChemDraw.Document.6.0" ShapeID="_x0000_i1025" DrawAspect="Content" ObjectID="_1759571469" r:id="rId10"/>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2</w:t>
      </w:r>
      <w:r w:rsidR="00C869F4" w:rsidRPr="001110DE">
        <w:rPr>
          <w:rFonts w:ascii="Times New Roman" w:hAnsi="Times New Roman" w:cs="Times New Roman"/>
          <w:noProof/>
          <w:sz w:val="20"/>
          <w:szCs w:val="20"/>
        </w:rPr>
        <w:object w:dxaOrig="3480" w:dyaOrig="1935" w14:anchorId="15836F60">
          <v:shape id="_x0000_i1026" type="#_x0000_t75" alt="" style="width:103.8pt;height:58.8pt;mso-width-percent:0;mso-height-percent:0;mso-width-percent:0;mso-height-percent:0" o:ole="">
            <v:imagedata r:id="rId11" o:title=""/>
          </v:shape>
          <o:OLEObject Type="Embed" ProgID="ChemDraw.Document.6.0" ShapeID="_x0000_i1026" DrawAspect="Content" ObjectID="_1759571470" r:id="rId12"/>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3</w:t>
      </w:r>
      <w:r w:rsidR="00C869F4" w:rsidRPr="001110DE">
        <w:rPr>
          <w:rFonts w:ascii="Times New Roman" w:hAnsi="Times New Roman" w:cs="Times New Roman"/>
          <w:noProof/>
          <w:sz w:val="20"/>
          <w:szCs w:val="20"/>
        </w:rPr>
        <w:object w:dxaOrig="5347" w:dyaOrig="2559" w14:anchorId="6E547E07">
          <v:shape id="_x0000_i1027" type="#_x0000_t75" alt="" style="width:107.4pt;height:51.6pt;mso-width-percent:0;mso-height-percent:0;mso-width-percent:0;mso-height-percent:0" o:ole="">
            <v:imagedata r:id="rId13" o:title=""/>
          </v:shape>
          <o:OLEObject Type="Embed" ProgID="ChemDraw.Document.6.0" ShapeID="_x0000_i1027" DrawAspect="Content" ObjectID="_1759571471" r:id="rId14"/>
        </w:object>
      </w:r>
      <w:r w:rsidRPr="001110DE">
        <w:rPr>
          <w:rFonts w:ascii="Times New Roman" w:hAnsi="Times New Roman" w:cs="Times New Roman"/>
          <w:sz w:val="20"/>
          <w:szCs w:val="20"/>
        </w:rPr>
        <w:t xml:space="preserve"> </w:t>
      </w:r>
    </w:p>
    <w:p w14:paraId="3CA219A9"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hAnsi="Times New Roman" w:cs="Times New Roman"/>
          <w:b/>
          <w:sz w:val="20"/>
          <w:szCs w:val="20"/>
        </w:rPr>
        <w:t>4</w:t>
      </w:r>
      <w:r w:rsidR="00C869F4" w:rsidRPr="001110DE">
        <w:rPr>
          <w:rFonts w:ascii="Times New Roman" w:hAnsi="Times New Roman" w:cs="Times New Roman"/>
          <w:noProof/>
          <w:sz w:val="20"/>
          <w:szCs w:val="20"/>
        </w:rPr>
        <w:object w:dxaOrig="4939" w:dyaOrig="2638" w14:anchorId="3A73CFAD">
          <v:shape id="_x0000_i1028" type="#_x0000_t75" alt="" style="width:118.8pt;height:58.2pt;mso-width-percent:0;mso-height-percent:0;mso-width-percent:0;mso-height-percent:0" o:ole="">
            <v:imagedata r:id="rId15" o:title=""/>
          </v:shape>
          <o:OLEObject Type="Embed" ProgID="ChemDraw.Document.6.0" ShapeID="_x0000_i1028" DrawAspect="Content" ObjectID="_1759571472" r:id="rId16"/>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5</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4939" w:dyaOrig="2638" w14:anchorId="07F2E084">
          <v:shape id="_x0000_i1029" type="#_x0000_t75" alt="" style="width:123pt;height:65.4pt;mso-width-percent:0;mso-height-percent:0;mso-width-percent:0;mso-height-percent:0" o:ole="">
            <v:imagedata r:id="rId17" o:title=""/>
          </v:shape>
          <o:OLEObject Type="Embed" ProgID="ChemDraw.Document.6.0" ShapeID="_x0000_i1029" DrawAspect="Content" ObjectID="_1759571473" r:id="rId18"/>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6</w:t>
      </w:r>
      <w:r w:rsidR="00C869F4" w:rsidRPr="001110DE">
        <w:rPr>
          <w:rFonts w:ascii="Times New Roman" w:hAnsi="Times New Roman" w:cs="Times New Roman"/>
          <w:noProof/>
          <w:sz w:val="20"/>
          <w:szCs w:val="20"/>
        </w:rPr>
        <w:object w:dxaOrig="5491" w:dyaOrig="2939" w14:anchorId="0B9BD211">
          <v:shape id="_x0000_i1030" type="#_x0000_t75" alt="" style="width:139.2pt;height:73.8pt;mso-width-percent:0;mso-height-percent:0;mso-width-percent:0;mso-height-percent:0" o:ole="">
            <v:imagedata r:id="rId19" o:title=""/>
          </v:shape>
          <o:OLEObject Type="Embed" ProgID="ChemDraw.Document.6.0" ShapeID="_x0000_i1030" DrawAspect="Content" ObjectID="_1759571474" r:id="rId20"/>
        </w:object>
      </w:r>
    </w:p>
    <w:p w14:paraId="31BF3DD0"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7</w:t>
      </w:r>
      <w:r w:rsidR="00C869F4" w:rsidRPr="001110DE">
        <w:rPr>
          <w:rFonts w:ascii="Times New Roman" w:hAnsi="Times New Roman" w:cs="Times New Roman"/>
          <w:noProof/>
          <w:sz w:val="20"/>
          <w:szCs w:val="20"/>
        </w:rPr>
        <w:object w:dxaOrig="3750" w:dyaOrig="2295" w14:anchorId="73D68CCC">
          <v:shape id="_x0000_i1031" type="#_x0000_t75" alt="" style="width:118.8pt;height:74.4pt;mso-width-percent:0;mso-height-percent:0;mso-width-percent:0;mso-height-percent:0" o:ole="">
            <v:imagedata r:id="rId21" o:title=""/>
          </v:shape>
          <o:OLEObject Type="Embed" ProgID="ChemDraw.Document.6.0" ShapeID="_x0000_i1031" DrawAspect="Content" ObjectID="_1759571475" r:id="rId22"/>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8</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4243" w:dyaOrig="3238" w14:anchorId="08E457E9">
          <v:shape id="_x0000_i1032" type="#_x0000_t75" alt="" style="width:97.8pt;height:75pt;mso-width-percent:0;mso-height-percent:0;mso-width-percent:0;mso-height-percent:0" o:ole="">
            <v:imagedata r:id="rId23" o:title=""/>
          </v:shape>
          <o:OLEObject Type="Embed" ProgID="ChemDraw.Document.6.0" ShapeID="_x0000_i1032" DrawAspect="Content" ObjectID="_1759571476" r:id="rId24"/>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9</w:t>
      </w:r>
      <w:r w:rsidR="00C869F4" w:rsidRPr="001110DE">
        <w:rPr>
          <w:rFonts w:ascii="Times New Roman" w:hAnsi="Times New Roman" w:cs="Times New Roman"/>
          <w:noProof/>
          <w:sz w:val="20"/>
          <w:szCs w:val="20"/>
        </w:rPr>
        <w:object w:dxaOrig="4290" w:dyaOrig="2055" w14:anchorId="3B0D4B67">
          <v:shape id="_x0000_i1033" type="#_x0000_t75" alt="" style="width:122.4pt;height:58.8pt;mso-width-percent:0;mso-height-percent:0;mso-width-percent:0;mso-height-percent:0" o:ole="">
            <v:imagedata r:id="rId25" o:title=""/>
          </v:shape>
          <o:OLEObject Type="Embed" ProgID="ChemDraw.Document.6.0" ShapeID="_x0000_i1033" DrawAspect="Content" ObjectID="_1759571477" r:id="rId26"/>
        </w:object>
      </w:r>
      <w:r w:rsidRPr="001110DE">
        <w:rPr>
          <w:rFonts w:ascii="Times New Roman" w:hAnsi="Times New Roman" w:cs="Times New Roman"/>
          <w:sz w:val="20"/>
          <w:szCs w:val="20"/>
        </w:rPr>
        <w:t xml:space="preserve">                              </w:t>
      </w:r>
    </w:p>
    <w:p w14:paraId="10B3311A" w14:textId="77777777" w:rsidR="0043515A" w:rsidRPr="001110DE" w:rsidRDefault="0043515A" w:rsidP="001110DE">
      <w:pPr>
        <w:keepNext/>
        <w:spacing w:before="100" w:beforeAutospacing="1" w:after="100" w:afterAutospacing="1" w:line="240" w:lineRule="auto"/>
        <w:jc w:val="both"/>
        <w:rPr>
          <w:rFonts w:ascii="Times New Roman" w:hAnsi="Times New Roman" w:cs="Times New Roman"/>
          <w:sz w:val="20"/>
          <w:szCs w:val="20"/>
        </w:rPr>
      </w:pP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10</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2715" w:dyaOrig="2415" w14:anchorId="08128C62">
          <v:shape id="_x0000_i1034" type="#_x0000_t75" alt="" style="width:95.4pt;height:84.6pt;mso-width-percent:0;mso-height-percent:0;mso-width-percent:0;mso-height-percent:0" o:ole="">
            <v:imagedata r:id="rId27" o:title=""/>
          </v:shape>
          <o:OLEObject Type="Embed" ProgID="ChemDraw.Document.6.0" ShapeID="_x0000_i1034" DrawAspect="Content" ObjectID="_1759571478" r:id="rId28"/>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11</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5625" w:dyaOrig="1515" w14:anchorId="4AA03689">
          <v:shape id="_x0000_i1035" type="#_x0000_t75" alt="" style="width:171pt;height:46.2pt;mso-width-percent:0;mso-height-percent:0;mso-width-percent:0;mso-height-percent:0" o:ole="">
            <v:imagedata r:id="rId29" o:title=""/>
          </v:shape>
          <o:OLEObject Type="Embed" ProgID="ChemDraw.Document.6.0" ShapeID="_x0000_i1035" DrawAspect="Content" ObjectID="_1759571479" r:id="rId30"/>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12</w:t>
      </w:r>
      <w:r w:rsidR="00C869F4" w:rsidRPr="001110DE">
        <w:rPr>
          <w:rFonts w:ascii="Times New Roman" w:hAnsi="Times New Roman" w:cs="Times New Roman"/>
          <w:noProof/>
          <w:sz w:val="20"/>
          <w:szCs w:val="20"/>
        </w:rPr>
        <w:object w:dxaOrig="3720" w:dyaOrig="2370" w14:anchorId="7F5902AD">
          <v:shape id="_x0000_i1036" type="#_x0000_t75" alt="" style="width:126pt;height:66.6pt;mso-width-percent:0;mso-height-percent:0;mso-width-percent:0;mso-height-percent:0" o:ole="">
            <v:imagedata r:id="rId31" o:title=""/>
          </v:shape>
          <o:OLEObject Type="Embed" ProgID="ChemDraw.Document.6.0" ShapeID="_x0000_i1036" DrawAspect="Content" ObjectID="_1759571480" r:id="rId32"/>
        </w:object>
      </w:r>
      <w:r w:rsidRPr="001110DE">
        <w:rPr>
          <w:rFonts w:ascii="Times New Roman" w:hAnsi="Times New Roman" w:cs="Times New Roman"/>
          <w:sz w:val="20"/>
          <w:szCs w:val="20"/>
        </w:rPr>
        <w:t xml:space="preserve">               </w:t>
      </w:r>
    </w:p>
    <w:p w14:paraId="456F726F" w14:textId="77777777" w:rsidR="0043515A" w:rsidRPr="001110DE" w:rsidRDefault="0043515A" w:rsidP="001110DE">
      <w:pPr>
        <w:keepNext/>
        <w:spacing w:before="100" w:beforeAutospacing="1" w:after="100" w:afterAutospacing="1" w:line="240" w:lineRule="auto"/>
        <w:jc w:val="both"/>
        <w:rPr>
          <w:rFonts w:ascii="Times New Roman" w:hAnsi="Times New Roman" w:cs="Times New Roman"/>
          <w:sz w:val="20"/>
          <w:szCs w:val="20"/>
        </w:rPr>
      </w:pPr>
      <w:r w:rsidRPr="001110DE">
        <w:rPr>
          <w:rFonts w:ascii="Times New Roman" w:hAnsi="Times New Roman" w:cs="Times New Roman"/>
          <w:sz w:val="20"/>
          <w:szCs w:val="20"/>
        </w:rPr>
        <w:t xml:space="preserve"> </w:t>
      </w:r>
    </w:p>
    <w:p w14:paraId="5F85EACF" w14:textId="77777777" w:rsidR="0043515A" w:rsidRPr="001110DE" w:rsidRDefault="0043515A" w:rsidP="001110DE">
      <w:pPr>
        <w:spacing w:after="200" w:line="240" w:lineRule="auto"/>
        <w:jc w:val="both"/>
        <w:rPr>
          <w:rFonts w:ascii="Times New Roman" w:hAnsi="Times New Roman" w:cs="Times New Roman"/>
          <w:i/>
          <w:iCs/>
          <w:color w:val="44546A" w:themeColor="text2"/>
          <w:sz w:val="20"/>
          <w:szCs w:val="20"/>
        </w:rPr>
      </w:pPr>
      <w:r w:rsidRPr="001110DE">
        <w:rPr>
          <w:rFonts w:ascii="Times New Roman" w:hAnsi="Times New Roman" w:cs="Times New Roman"/>
          <w:i/>
          <w:iCs/>
          <w:sz w:val="20"/>
          <w:szCs w:val="20"/>
        </w:rPr>
        <w:t xml:space="preserve">  </w:t>
      </w:r>
      <w:r w:rsidRPr="001110DE">
        <w:rPr>
          <w:rFonts w:ascii="Times New Roman" w:hAnsi="Times New Roman" w:cs="Times New Roman"/>
          <w:b/>
          <w:iCs/>
          <w:sz w:val="20"/>
          <w:szCs w:val="20"/>
        </w:rPr>
        <w:t>13</w:t>
      </w:r>
      <w:r w:rsidR="00C869F4" w:rsidRPr="001110DE">
        <w:rPr>
          <w:rFonts w:ascii="Times New Roman" w:hAnsi="Times New Roman" w:cs="Times New Roman"/>
          <w:i/>
          <w:iCs/>
          <w:noProof/>
          <w:color w:val="44546A" w:themeColor="text2"/>
          <w:sz w:val="20"/>
          <w:szCs w:val="20"/>
        </w:rPr>
        <w:object w:dxaOrig="3570" w:dyaOrig="1920" w14:anchorId="14C8B00B">
          <v:shape id="_x0000_i1037" type="#_x0000_t75" alt="" style="width:118.8pt;height:63pt;mso-width-percent:0;mso-height-percent:0;mso-width-percent:0;mso-height-percent:0" o:ole="">
            <v:imagedata r:id="rId33" o:title=""/>
          </v:shape>
          <o:OLEObject Type="Embed" ProgID="ChemDraw.Document.6.0" ShapeID="_x0000_i1037" DrawAspect="Content" ObjectID="_1759571481" r:id="rId34"/>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b/>
          <w:iCs/>
          <w:sz w:val="20"/>
          <w:szCs w:val="20"/>
        </w:rPr>
        <w:t>14</w:t>
      </w:r>
      <w:r w:rsidR="00C869F4" w:rsidRPr="001110DE">
        <w:rPr>
          <w:rFonts w:ascii="Times New Roman" w:hAnsi="Times New Roman" w:cs="Times New Roman"/>
          <w:i/>
          <w:iCs/>
          <w:noProof/>
          <w:color w:val="44546A" w:themeColor="text2"/>
          <w:sz w:val="20"/>
          <w:szCs w:val="20"/>
        </w:rPr>
        <w:object w:dxaOrig="4068" w:dyaOrig="1830" w14:anchorId="72165FF3">
          <v:shape id="_x0000_i1038" type="#_x0000_t75" alt="" style="width:120.6pt;height:55.2pt;mso-width-percent:0;mso-height-percent:0;mso-width-percent:0;mso-height-percent:0" o:ole="">
            <v:imagedata r:id="rId35" o:title=""/>
          </v:shape>
          <o:OLEObject Type="Embed" ProgID="ChemDraw.Document.6.0" ShapeID="_x0000_i1038" DrawAspect="Content" ObjectID="_1759571482" r:id="rId36"/>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b/>
          <w:iCs/>
          <w:sz w:val="20"/>
          <w:szCs w:val="20"/>
        </w:rPr>
        <w:t>15</w:t>
      </w:r>
      <w:r w:rsidR="00C869F4" w:rsidRPr="001110DE">
        <w:rPr>
          <w:rFonts w:ascii="Times New Roman" w:hAnsi="Times New Roman" w:cs="Times New Roman"/>
          <w:i/>
          <w:iCs/>
          <w:noProof/>
          <w:color w:val="44546A" w:themeColor="text2"/>
          <w:sz w:val="20"/>
          <w:szCs w:val="20"/>
        </w:rPr>
        <w:object w:dxaOrig="3917" w:dyaOrig="2355" w14:anchorId="5F6BD1D4">
          <v:shape id="_x0000_i1039" type="#_x0000_t75" alt="" style="width:120.6pt;height:72.6pt;mso-width-percent:0;mso-height-percent:0;mso-width-percent:0;mso-height-percent:0" o:ole="">
            <v:imagedata r:id="rId37" o:title=""/>
          </v:shape>
          <o:OLEObject Type="Embed" ProgID="ChemDraw.Document.6.0" ShapeID="_x0000_i1039" DrawAspect="Content" ObjectID="_1759571483" r:id="rId38"/>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i/>
          <w:iCs/>
          <w:color w:val="44546A" w:themeColor="text2"/>
          <w:sz w:val="20"/>
          <w:szCs w:val="20"/>
        </w:rPr>
        <w:tab/>
        <w:t xml:space="preserve"> </w:t>
      </w:r>
    </w:p>
    <w:p w14:paraId="2F8DE2EA" w14:textId="77777777" w:rsidR="0043515A" w:rsidRPr="001110DE" w:rsidRDefault="0043515A" w:rsidP="001110DE">
      <w:pPr>
        <w:keepNext/>
        <w:spacing w:line="240" w:lineRule="auto"/>
        <w:rPr>
          <w:rFonts w:ascii="Times New Roman" w:hAnsi="Times New Roman" w:cs="Times New Roman"/>
          <w:sz w:val="20"/>
          <w:szCs w:val="20"/>
        </w:rPr>
      </w:pPr>
      <w:r w:rsidRPr="001110DE">
        <w:rPr>
          <w:rFonts w:ascii="Times New Roman" w:hAnsi="Times New Roman" w:cs="Times New Roman"/>
          <w:sz w:val="20"/>
          <w:szCs w:val="20"/>
        </w:rPr>
        <w:t xml:space="preserve">                                      </w:t>
      </w:r>
    </w:p>
    <w:p w14:paraId="7146EB12" w14:textId="77777777" w:rsidR="0043515A" w:rsidRPr="001110DE" w:rsidRDefault="0043515A" w:rsidP="001110DE">
      <w:pPr>
        <w:spacing w:after="200" w:line="240" w:lineRule="auto"/>
        <w:rPr>
          <w:rFonts w:ascii="Times New Roman" w:hAnsi="Times New Roman" w:cs="Times New Roman"/>
          <w:i/>
          <w:iCs/>
          <w:color w:val="44546A" w:themeColor="text2"/>
          <w:sz w:val="20"/>
          <w:szCs w:val="20"/>
        </w:rPr>
      </w:pPr>
      <w:r w:rsidRPr="001110DE">
        <w:rPr>
          <w:rFonts w:ascii="Times New Roman" w:hAnsi="Times New Roman" w:cs="Times New Roman"/>
          <w:i/>
          <w:iCs/>
          <w:color w:val="44546A" w:themeColor="text2"/>
          <w:sz w:val="20"/>
          <w:szCs w:val="20"/>
        </w:rPr>
        <w:t xml:space="preserve">                                                          </w:t>
      </w:r>
    </w:p>
    <w:p w14:paraId="48B4F6FE" w14:textId="77777777" w:rsidR="0043515A" w:rsidRPr="001110DE" w:rsidRDefault="0043515A" w:rsidP="001110DE">
      <w:pPr>
        <w:spacing w:after="200" w:line="240" w:lineRule="auto"/>
        <w:jc w:val="both"/>
        <w:rPr>
          <w:rFonts w:ascii="Times New Roman" w:eastAsia="TimesNewRomanPSMT" w:hAnsi="Times New Roman" w:cs="Times New Roman"/>
          <w:i/>
          <w:iCs/>
          <w:color w:val="44546A" w:themeColor="text2"/>
          <w:sz w:val="20"/>
          <w:szCs w:val="20"/>
        </w:rPr>
      </w:pPr>
      <w:r w:rsidRPr="001110DE">
        <w:rPr>
          <w:rFonts w:ascii="Times New Roman" w:hAnsi="Times New Roman" w:cs="Times New Roman"/>
          <w:iCs/>
          <w:sz w:val="20"/>
          <w:szCs w:val="20"/>
        </w:rPr>
        <w:t xml:space="preserve">      </w:t>
      </w:r>
    </w:p>
    <w:p w14:paraId="61744603" w14:textId="77777777" w:rsidR="0043515A" w:rsidRPr="001110DE" w:rsidRDefault="0043515A" w:rsidP="001110DE">
      <w:pPr>
        <w:spacing w:after="0" w:line="240" w:lineRule="auto"/>
        <w:jc w:val="both"/>
        <w:rPr>
          <w:rFonts w:ascii="Times New Roman" w:eastAsia="TimesNewRomanPSMT" w:hAnsi="Times New Roman" w:cs="Times New Roman"/>
          <w:color w:val="44546A" w:themeColor="text2"/>
          <w:sz w:val="20"/>
          <w:szCs w:val="20"/>
        </w:rPr>
      </w:pPr>
      <w:r w:rsidRPr="001110DE">
        <w:rPr>
          <w:rFonts w:ascii="Times New Roman" w:hAnsi="Times New Roman" w:cs="Times New Roman"/>
          <w:i/>
          <w:iCs/>
          <w:color w:val="44546A" w:themeColor="text2"/>
          <w:sz w:val="20"/>
          <w:szCs w:val="20"/>
        </w:rPr>
        <w:lastRenderedPageBreak/>
        <w:t xml:space="preserve"> </w:t>
      </w:r>
      <w:r w:rsidRPr="001110DE">
        <w:rPr>
          <w:rFonts w:ascii="Times New Roman" w:hAnsi="Times New Roman" w:cs="Times New Roman"/>
          <w:b/>
          <w:iCs/>
          <w:sz w:val="20"/>
          <w:szCs w:val="20"/>
        </w:rPr>
        <w:t>16</w:t>
      </w:r>
      <w:r w:rsidR="00C869F4" w:rsidRPr="001110DE">
        <w:rPr>
          <w:rFonts w:ascii="Times New Roman" w:hAnsi="Times New Roman" w:cs="Times New Roman"/>
          <w:i/>
          <w:iCs/>
          <w:noProof/>
          <w:color w:val="44546A" w:themeColor="text2"/>
          <w:sz w:val="20"/>
          <w:szCs w:val="20"/>
        </w:rPr>
        <w:object w:dxaOrig="5250" w:dyaOrig="855" w14:anchorId="465DA93A">
          <v:shape id="_x0000_i1040" type="#_x0000_t75" alt="" style="width:205.8pt;height:37.2pt;mso-width-percent:0;mso-height-percent:0;mso-width-percent:0;mso-height-percent:0" o:ole="">
            <v:imagedata r:id="rId39" o:title=""/>
          </v:shape>
          <o:OLEObject Type="Embed" ProgID="ChemDraw.Document.6.0" ShapeID="_x0000_i1040" DrawAspect="Content" ObjectID="_1759571484" r:id="rId40"/>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b/>
          <w:iCs/>
          <w:sz w:val="20"/>
          <w:szCs w:val="20"/>
        </w:rPr>
        <w:t>17</w:t>
      </w:r>
      <w:r w:rsidRPr="001110DE">
        <w:rPr>
          <w:rFonts w:ascii="Times New Roman" w:hAnsi="Times New Roman" w:cs="Times New Roman"/>
          <w:i/>
          <w:iCs/>
          <w:color w:val="44546A" w:themeColor="text2"/>
          <w:sz w:val="20"/>
          <w:szCs w:val="20"/>
        </w:rPr>
        <w:t xml:space="preserve">  </w:t>
      </w:r>
      <w:r w:rsidR="00C869F4" w:rsidRPr="001110DE">
        <w:rPr>
          <w:rFonts w:ascii="Times New Roman" w:eastAsia="TimesNewRomanPSMT" w:hAnsi="Times New Roman" w:cs="Times New Roman"/>
          <w:i/>
          <w:noProof/>
          <w:color w:val="44546A" w:themeColor="text2"/>
          <w:sz w:val="20"/>
          <w:szCs w:val="20"/>
        </w:rPr>
        <w:object w:dxaOrig="3480" w:dyaOrig="2325" w14:anchorId="1231EF8A">
          <v:shape id="_x0000_i1041" type="#_x0000_t75" alt="" style="width:110.4pt;height:73.8pt;mso-width-percent:0;mso-height-percent:0;mso-width-percent:0;mso-height-percent:0" o:ole="">
            <v:imagedata r:id="rId41" o:title=""/>
          </v:shape>
          <o:OLEObject Type="Embed" ProgID="ChemDraw.Document.6.0" ShapeID="_x0000_i1041" DrawAspect="Content" ObjectID="_1759571485" r:id="rId42"/>
        </w:object>
      </w:r>
    </w:p>
    <w:p w14:paraId="44AED5D4" w14:textId="77777777" w:rsidR="0043515A" w:rsidRPr="001110DE" w:rsidRDefault="0043515A" w:rsidP="001110DE">
      <w:pPr>
        <w:spacing w:before="100" w:beforeAutospacing="1" w:after="100" w:afterAutospacing="1" w:line="240" w:lineRule="auto"/>
        <w:jc w:val="both"/>
        <w:rPr>
          <w:rFonts w:ascii="Times New Roman" w:eastAsia="TimesNewRomanPSMT" w:hAnsi="Times New Roman" w:cs="Times New Roman"/>
          <w:i/>
          <w:color w:val="44546A" w:themeColor="text2"/>
          <w:sz w:val="20"/>
          <w:szCs w:val="20"/>
        </w:rPr>
      </w:pPr>
      <w:r w:rsidRPr="001110DE">
        <w:rPr>
          <w:rFonts w:ascii="Times New Roman" w:hAnsi="Times New Roman" w:cs="Times New Roman"/>
          <w:iCs/>
          <w:sz w:val="20"/>
          <w:szCs w:val="20"/>
        </w:rPr>
        <w:t xml:space="preserve">Fig.1 The structures of polyketides (1-17) isolated from endophytic fungi  </w:t>
      </w:r>
    </w:p>
    <w:p w14:paraId="024DFFB5" w14:textId="77777777" w:rsidR="0043515A" w:rsidRPr="001110DE" w:rsidRDefault="0043515A" w:rsidP="001110DE">
      <w:pPr>
        <w:spacing w:after="200" w:line="240" w:lineRule="auto"/>
        <w:rPr>
          <w:rFonts w:ascii="Times New Roman" w:hAnsi="Times New Roman" w:cs="Times New Roman"/>
          <w:iCs/>
          <w:sz w:val="20"/>
          <w:szCs w:val="20"/>
        </w:rPr>
      </w:pP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iCs/>
          <w:sz w:val="20"/>
          <w:szCs w:val="20"/>
        </w:rPr>
        <w:t xml:space="preserve">              </w:t>
      </w:r>
      <w:r w:rsidRPr="001110DE">
        <w:rPr>
          <w:rFonts w:ascii="Times New Roman" w:hAnsi="Times New Roman" w:cs="Times New Roman"/>
          <w:i/>
          <w:iCs/>
          <w:color w:val="44546A" w:themeColor="text2"/>
          <w:sz w:val="20"/>
          <w:szCs w:val="20"/>
        </w:rPr>
        <w:t xml:space="preserve">                       </w:t>
      </w:r>
    </w:p>
    <w:p w14:paraId="0557867E" w14:textId="77777777" w:rsidR="0043515A" w:rsidRPr="001110DE" w:rsidRDefault="0043515A" w:rsidP="00A169C2">
      <w:pPr>
        <w:keepNext/>
        <w:autoSpaceDE w:val="0"/>
        <w:autoSpaceDN w:val="0"/>
        <w:adjustRightInd w:val="0"/>
        <w:spacing w:before="100" w:beforeAutospacing="1" w:after="100" w:afterAutospacing="1" w:line="240" w:lineRule="auto"/>
        <w:jc w:val="center"/>
        <w:rPr>
          <w:rFonts w:ascii="Times New Roman" w:hAnsi="Times New Roman" w:cs="Times New Roman"/>
          <w:sz w:val="20"/>
          <w:szCs w:val="20"/>
        </w:rPr>
      </w:pPr>
      <w:r w:rsidRPr="001110DE">
        <w:rPr>
          <w:rFonts w:ascii="Times New Roman" w:eastAsia="TimesNewRomanPSMT" w:hAnsi="Times New Roman" w:cs="Times New Roman"/>
          <w:b/>
          <w:iCs/>
          <w:sz w:val="20"/>
          <w:szCs w:val="20"/>
        </w:rPr>
        <w:t>Conclusion</w:t>
      </w:r>
    </w:p>
    <w:p w14:paraId="09CF4B0C" w14:textId="627EF964"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This review demonstrated the polyketides and the enzyme polyketide synthases (PKS) yielded by various endophytic fungi. Most of the endophytic crude extracts yielded after fermentation exhibited various biological activities including antimicrobial, anti-inflammatory, and cytotoxic activities. Some isolated polyketides had a low level of activity. However, their distinct structures may provide fertile ground for additional research. </w:t>
      </w:r>
      <w:r w:rsidR="00BB46CA" w:rsidRPr="001110DE">
        <w:rPr>
          <w:rFonts w:ascii="Times New Roman" w:eastAsia="TimesNewRomanPSMT" w:hAnsi="Times New Roman" w:cs="Times New Roman"/>
          <w:iCs/>
          <w:sz w:val="20"/>
          <w:szCs w:val="20"/>
        </w:rPr>
        <w:t>Thus,</w:t>
      </w:r>
      <w:r w:rsidRPr="001110DE">
        <w:rPr>
          <w:rFonts w:ascii="Times New Roman" w:eastAsia="TimesNewRomanPSMT" w:hAnsi="Times New Roman" w:cs="Times New Roman"/>
          <w:iCs/>
          <w:sz w:val="20"/>
          <w:szCs w:val="20"/>
        </w:rPr>
        <w:t xml:space="preserve"> these polyketides are valuable and can be used for drug development. Plant endophytes, on the other hand, are still poorly studied in terms of their medicinal qualities.  For the structure elucidation of these polyketides, spectroscopic methods such as 1D, </w:t>
      </w:r>
      <w:r w:rsidR="002B7151">
        <w:rPr>
          <w:rFonts w:ascii="Times New Roman" w:eastAsia="TimesNewRomanPSMT" w:hAnsi="Times New Roman" w:cs="Times New Roman"/>
          <w:iCs/>
          <w:sz w:val="20"/>
          <w:szCs w:val="20"/>
        </w:rPr>
        <w:t xml:space="preserve">and </w:t>
      </w:r>
      <w:r w:rsidRPr="001110DE">
        <w:rPr>
          <w:rFonts w:ascii="Times New Roman" w:eastAsia="TimesNewRomanPSMT" w:hAnsi="Times New Roman" w:cs="Times New Roman"/>
          <w:iCs/>
          <w:sz w:val="20"/>
          <w:szCs w:val="20"/>
        </w:rPr>
        <w:t xml:space="preserve">2D NMR studies are often used. Degenerate primers were used to detect the presence of the PKS gene in endophytic fungi. Heterologous expression facilitates the production of native polyketides. There are still a lot of biosynthetic potentials to be discovered. This is a fruitful study area that will continue to </w:t>
      </w:r>
      <w:r w:rsidR="002B7151">
        <w:rPr>
          <w:rFonts w:ascii="Times New Roman" w:eastAsia="TimesNewRomanPSMT" w:hAnsi="Times New Roman" w:cs="Times New Roman"/>
          <w:iCs/>
          <w:sz w:val="20"/>
          <w:szCs w:val="20"/>
        </w:rPr>
        <w:t>advance</w:t>
      </w:r>
      <w:r w:rsidRPr="001110DE">
        <w:rPr>
          <w:rFonts w:ascii="Times New Roman" w:eastAsia="TimesNewRomanPSMT" w:hAnsi="Times New Roman" w:cs="Times New Roman"/>
          <w:iCs/>
          <w:sz w:val="20"/>
          <w:szCs w:val="20"/>
        </w:rPr>
        <w:t xml:space="preserve"> in the coming years.</w:t>
      </w:r>
    </w:p>
    <w:p w14:paraId="6740629F" w14:textId="28B5F46B" w:rsidR="00EE7EDE" w:rsidRDefault="0043515A" w:rsidP="00A169C2">
      <w:pPr>
        <w:autoSpaceDE w:val="0"/>
        <w:autoSpaceDN w:val="0"/>
        <w:adjustRightInd w:val="0"/>
        <w:spacing w:before="100" w:beforeAutospacing="1" w:after="100" w:afterAutospacing="1" w:line="240" w:lineRule="auto"/>
        <w:jc w:val="center"/>
        <w:rPr>
          <w:rFonts w:ascii="Times New Roman" w:eastAsia="TimesNewRomanPSMT" w:hAnsi="Times New Roman" w:cs="Times New Roman"/>
          <w:b/>
          <w:iCs/>
          <w:sz w:val="20"/>
          <w:szCs w:val="20"/>
        </w:rPr>
      </w:pPr>
      <w:r w:rsidRPr="001110DE">
        <w:rPr>
          <w:rFonts w:ascii="Times New Roman" w:eastAsia="TimesNewRomanPSMT" w:hAnsi="Times New Roman" w:cs="Times New Roman"/>
          <w:b/>
          <w:iCs/>
          <w:sz w:val="20"/>
          <w:szCs w:val="20"/>
        </w:rPr>
        <w:t>Reference</w:t>
      </w:r>
    </w:p>
    <w:p w14:paraId="57FC029B" w14:textId="79FCD44A" w:rsidR="006972D8" w:rsidRDefault="006972D8" w:rsidP="00A169C2">
      <w:pPr>
        <w:autoSpaceDE w:val="0"/>
        <w:autoSpaceDN w:val="0"/>
        <w:adjustRightInd w:val="0"/>
        <w:spacing w:before="100" w:beforeAutospacing="1" w:after="100" w:afterAutospacing="1" w:line="240" w:lineRule="auto"/>
        <w:jc w:val="center"/>
        <w:rPr>
          <w:rFonts w:ascii="Times New Roman" w:eastAsia="TimesNewRomanPSMT" w:hAnsi="Times New Roman" w:cs="Times New Roman"/>
          <w:b/>
          <w:iCs/>
          <w:sz w:val="20"/>
          <w:szCs w:val="20"/>
        </w:rPr>
      </w:pPr>
    </w:p>
    <w:p w14:paraId="75F1C1D9" w14:textId="77777777" w:rsidR="006972D8" w:rsidRPr="00EA24FE" w:rsidRDefault="006972D8" w:rsidP="006972D8">
      <w:pPr>
        <w:pStyle w:val="references"/>
      </w:pPr>
      <w:r w:rsidRPr="00EA24FE">
        <w:t xml:space="preserve">Bacon, Charles W, James White (2000) </w:t>
      </w:r>
      <w:r w:rsidRPr="00EA24FE">
        <w:rPr>
          <w:iCs/>
        </w:rPr>
        <w:t>Microbial endophytes</w:t>
      </w:r>
      <w:r w:rsidRPr="00EA24FE">
        <w:t>. CRC press, New York.</w:t>
      </w:r>
    </w:p>
    <w:p w14:paraId="56A68E8D" w14:textId="77777777" w:rsidR="006972D8" w:rsidRPr="00EA24FE" w:rsidRDefault="006972D8" w:rsidP="006972D8">
      <w:pPr>
        <w:pStyle w:val="references"/>
        <w:rPr>
          <w:color w:val="131413"/>
        </w:rPr>
      </w:pPr>
      <w:r w:rsidRPr="00EA24FE">
        <w:t xml:space="preserve">Rodriguez RJ, White JF.Jr, Arnold AE, Redman RS (2009) Fungal endophytes: diversity and functional roles. </w:t>
      </w:r>
      <w:r w:rsidRPr="00EA24FE">
        <w:rPr>
          <w:iCs/>
        </w:rPr>
        <w:t xml:space="preserve">New Phytol </w:t>
      </w:r>
      <w:r w:rsidRPr="00EA24FE">
        <w:t>182: 314–330. doi: 10.1111/j.1469-8137.2009.02773.x</w:t>
      </w:r>
    </w:p>
    <w:p w14:paraId="4EB7A6A4" w14:textId="77777777" w:rsidR="006972D8" w:rsidRPr="00EA24FE" w:rsidRDefault="006972D8" w:rsidP="006972D8">
      <w:pPr>
        <w:pStyle w:val="references"/>
      </w:pPr>
      <w:r w:rsidRPr="00EA24FE">
        <w:t>Gunatilaka AAL (2006) Natural products from plant-associated microorganisms: distribution, structural diversity, bioactivity, and implication of their occurrence. J Nat Prod 69:509</w:t>
      </w:r>
      <w:r w:rsidRPr="00EA24FE">
        <w:rPr>
          <w:rFonts w:eastAsia="AdvTT2acb703b+20"/>
        </w:rPr>
        <w:t>–</w:t>
      </w:r>
      <w:r w:rsidRPr="00EA24FE">
        <w:t>526.</w:t>
      </w:r>
    </w:p>
    <w:p w14:paraId="7680BF3C" w14:textId="77777777" w:rsidR="006972D8" w:rsidRPr="00EA24FE" w:rsidRDefault="006972D8" w:rsidP="006972D8">
      <w:pPr>
        <w:pStyle w:val="references"/>
        <w:rPr>
          <w:rFonts w:eastAsia="TimesNewRomanPSMT"/>
          <w:b/>
          <w:iCs/>
        </w:rPr>
      </w:pPr>
      <w:r w:rsidRPr="00EA24FE">
        <w:t xml:space="preserve">Faeth SH, Fagan WF (2002) Fungal endophytes: common hostplant symbionts but uncommonmutualists. </w:t>
      </w:r>
      <w:r w:rsidRPr="00EA24FE">
        <w:rPr>
          <w:iCs/>
        </w:rPr>
        <w:t>Integr Comp Biol</w:t>
      </w:r>
      <w:r w:rsidRPr="00EA24FE">
        <w:rPr>
          <w:i/>
          <w:iCs/>
        </w:rPr>
        <w:t xml:space="preserve"> </w:t>
      </w:r>
      <w:r w:rsidRPr="00EA24FE">
        <w:t>42:360–368. doi: 10.1093/icb/42.2.360</w:t>
      </w:r>
    </w:p>
    <w:p w14:paraId="443562F3" w14:textId="77777777" w:rsidR="006972D8" w:rsidRPr="00EA24FE" w:rsidRDefault="006972D8" w:rsidP="006972D8">
      <w:pPr>
        <w:pStyle w:val="references"/>
      </w:pPr>
      <w:r w:rsidRPr="00EA24FE">
        <w:t>Hartley SE, Gange AC (2009) Impacts of plant symbiotic fungi on insect herbivores: mutualism in a multitrophic context. Annu Rev Entomol 54:323</w:t>
      </w:r>
      <w:r w:rsidRPr="00EA24FE">
        <w:rPr>
          <w:rFonts w:eastAsia="AdvTT2acb703b+20"/>
        </w:rPr>
        <w:t>–</w:t>
      </w:r>
      <w:r w:rsidRPr="00EA24FE">
        <w:t>342</w:t>
      </w:r>
    </w:p>
    <w:p w14:paraId="4F21CB62" w14:textId="77777777" w:rsidR="006972D8" w:rsidRPr="00EA24FE" w:rsidRDefault="006972D8" w:rsidP="006972D8">
      <w:pPr>
        <w:pStyle w:val="references"/>
        <w:rPr>
          <w:rFonts w:eastAsia="TimesNewRomanPSMT"/>
          <w:b/>
          <w:iCs/>
        </w:rPr>
      </w:pPr>
      <w:r w:rsidRPr="00EA24FE">
        <w:t xml:space="preserve">Zhang HW, Song YC, Tan RX (2006) Biology and chemistry of endophytes. </w:t>
      </w:r>
      <w:r w:rsidRPr="00EA24FE">
        <w:rPr>
          <w:iCs/>
        </w:rPr>
        <w:t>Nat.Prod.Rep</w:t>
      </w:r>
      <w:r w:rsidRPr="00EA24FE">
        <w:rPr>
          <w:i/>
          <w:iCs/>
        </w:rPr>
        <w:t xml:space="preserve"> </w:t>
      </w:r>
      <w:r w:rsidRPr="00EA24FE">
        <w:t>23:753–771. doi:10.1039/b609472b</w:t>
      </w:r>
    </w:p>
    <w:p w14:paraId="5E8456E6" w14:textId="77777777" w:rsidR="006972D8" w:rsidRPr="00EA24FE" w:rsidRDefault="006972D8" w:rsidP="006972D8">
      <w:pPr>
        <w:pStyle w:val="references"/>
        <w:rPr>
          <w:color w:val="131313"/>
        </w:rPr>
      </w:pPr>
      <w:r w:rsidRPr="00EA24FE">
        <w:t>Strobel GA (2003) Endophytes as sources of bioactive products. Microbes Infect 5:535–544.</w:t>
      </w:r>
    </w:p>
    <w:p w14:paraId="1606AFC4" w14:textId="77777777" w:rsidR="006972D8" w:rsidRPr="00EA24FE" w:rsidRDefault="006972D8" w:rsidP="006972D8">
      <w:pPr>
        <w:pStyle w:val="references"/>
      </w:pPr>
      <w:r w:rsidRPr="00EA24FE">
        <w:t>Roopa G, Madhusudhan MC, Sunil KCR, Lisa N, Calvin R, Poornima R, Zeinab N, Kini KR, Prakash HS, Geetha N (2015) Identification of Taxol-producing endophytic fungi isolated from Salacia oblonga through genomic mining approach. </w:t>
      </w:r>
      <w:r w:rsidRPr="00EA24FE">
        <w:rPr>
          <w:iCs/>
        </w:rPr>
        <w:t>J Genet Eng Biotechnol</w:t>
      </w:r>
      <w:r w:rsidRPr="00EA24FE">
        <w:t xml:space="preserve"> </w:t>
      </w:r>
      <w:r w:rsidRPr="00EA24FE">
        <w:rPr>
          <w:iCs/>
        </w:rPr>
        <w:t>13</w:t>
      </w:r>
      <w:r w:rsidRPr="00EA24FE">
        <w:t>:119-127.</w:t>
      </w:r>
    </w:p>
    <w:p w14:paraId="1991AF7F" w14:textId="77777777" w:rsidR="006972D8" w:rsidRPr="00EA24FE" w:rsidRDefault="006972D8" w:rsidP="006972D8">
      <w:pPr>
        <w:pStyle w:val="references"/>
      </w:pPr>
      <w:r w:rsidRPr="00EA24FE">
        <w:t>Stierle A, Strobel G, Stierle D (1993) Taxol and taxane production by Taxomyces andreanae, an endophytic fungus of pacific yew. Sci. 260:214-216.</w:t>
      </w:r>
    </w:p>
    <w:p w14:paraId="050664F2" w14:textId="77777777" w:rsidR="006972D8" w:rsidRPr="00EA24FE" w:rsidRDefault="006972D8" w:rsidP="006972D8">
      <w:pPr>
        <w:pStyle w:val="references"/>
        <w:rPr>
          <w:color w:val="131313"/>
        </w:rPr>
      </w:pPr>
      <w:r w:rsidRPr="00EA24FE">
        <w:t>Puri SC, Verma V, Amna T, Qazi GN, Spiteller M (2005) An endophytic fungus from Nothapodytes foetida that produces camptothecin. J Nat Prod 68:1717–1719.</w:t>
      </w:r>
    </w:p>
    <w:p w14:paraId="615B482B" w14:textId="77777777" w:rsidR="006972D8" w:rsidRPr="00EA24FE" w:rsidRDefault="006972D8" w:rsidP="006972D8">
      <w:pPr>
        <w:pStyle w:val="references"/>
        <w:rPr>
          <w:rFonts w:eastAsia="TimesNewRomanPSMT"/>
          <w:b/>
          <w:iCs/>
        </w:rPr>
      </w:pPr>
      <w:r w:rsidRPr="00EA24FE">
        <w:t>Puri SC, Nazir A, Chawla R, Arora R, Riyaz-ul-Hasan S, Amna T, et al (2006) The endophytic fungus Trametes hirsuta as a novel alternative source of podophyl-lotoxin and related aryl tetralin lignans. J Biotechnol 122:494–510.</w:t>
      </w:r>
    </w:p>
    <w:p w14:paraId="05EC7291" w14:textId="77777777" w:rsidR="006972D8" w:rsidRPr="00EA24FE" w:rsidRDefault="006972D8" w:rsidP="006972D8">
      <w:pPr>
        <w:pStyle w:val="references"/>
        <w:rPr>
          <w:color w:val="131413"/>
        </w:rPr>
      </w:pPr>
      <w:r w:rsidRPr="00EA24FE">
        <w:t>Kusari S, Verma VC, Lamshoeft M, Spiteller M (2012) An endophytic fungus from Azadirachta indica A. Juss. that produces azadirachtin. World J Microbiol Biotechnol 28:1287–94.</w:t>
      </w:r>
    </w:p>
    <w:p w14:paraId="5AF3C917" w14:textId="77777777" w:rsidR="006972D8" w:rsidRPr="00EA24FE" w:rsidRDefault="006972D8" w:rsidP="006972D8">
      <w:pPr>
        <w:pStyle w:val="references"/>
        <w:rPr>
          <w:color w:val="131413"/>
        </w:rPr>
      </w:pPr>
      <w:r w:rsidRPr="00EA24FE">
        <w:t>O’Hagan D (1991) The Polyketide Metabolites. Ellis Horwood, New York</w:t>
      </w:r>
    </w:p>
    <w:p w14:paraId="55765BD5" w14:textId="77777777" w:rsidR="006972D8" w:rsidRPr="00EA24FE" w:rsidRDefault="006972D8" w:rsidP="006972D8">
      <w:pPr>
        <w:pStyle w:val="references"/>
        <w:rPr>
          <w:rFonts w:eastAsia="TimesNewRomanPSMT"/>
          <w:b/>
          <w:iCs/>
        </w:rPr>
      </w:pPr>
      <w:r w:rsidRPr="00EA24FE">
        <w:rPr>
          <w:shd w:val="clear" w:color="auto" w:fill="FFFFFF"/>
        </w:rPr>
        <w:t>Hertweck C (2009) The biosynthetic logic of polyketide diversity. </w:t>
      </w:r>
      <w:r w:rsidRPr="00EA24FE">
        <w:rPr>
          <w:iCs/>
          <w:shd w:val="clear" w:color="auto" w:fill="FFFFFF"/>
        </w:rPr>
        <w:t>Angew Chem Int Ed</w:t>
      </w:r>
      <w:r w:rsidRPr="00EA24FE">
        <w:rPr>
          <w:shd w:val="clear" w:color="auto" w:fill="FFFFFF"/>
        </w:rPr>
        <w:t xml:space="preserve"> </w:t>
      </w:r>
      <w:r w:rsidRPr="00EA24FE">
        <w:rPr>
          <w:iCs/>
          <w:shd w:val="clear" w:color="auto" w:fill="FFFFFF"/>
        </w:rPr>
        <w:t>48</w:t>
      </w:r>
      <w:r w:rsidRPr="00EA24FE">
        <w:rPr>
          <w:shd w:val="clear" w:color="auto" w:fill="FFFFFF"/>
        </w:rPr>
        <w:t>:4688-4716.</w:t>
      </w:r>
    </w:p>
    <w:p w14:paraId="38ADEA79" w14:textId="77777777" w:rsidR="006972D8" w:rsidRPr="00EA24FE" w:rsidRDefault="006972D8" w:rsidP="006972D8">
      <w:pPr>
        <w:pStyle w:val="references"/>
        <w:rPr>
          <w:color w:val="131313"/>
        </w:rPr>
      </w:pPr>
      <w:r w:rsidRPr="00EA24FE">
        <w:t>Cox RJ (2007) Polyketides, proteins and genes in fungi: programmed nano-machines begin to reveal their secrets. Org Biomol Chem 5:2010</w:t>
      </w:r>
      <w:r w:rsidRPr="00EA24FE">
        <w:rPr>
          <w:rFonts w:eastAsia="AdvTT3713a231+20"/>
        </w:rPr>
        <w:t>–</w:t>
      </w:r>
      <w:r w:rsidRPr="00EA24FE">
        <w:t>2026.</w:t>
      </w:r>
    </w:p>
    <w:p w14:paraId="0308F39C" w14:textId="77777777" w:rsidR="006972D8" w:rsidRPr="00EA24FE" w:rsidRDefault="006972D8" w:rsidP="006972D8">
      <w:pPr>
        <w:pStyle w:val="references"/>
        <w:rPr>
          <w:color w:val="131413"/>
        </w:rPr>
      </w:pPr>
      <w:r w:rsidRPr="00EA24FE">
        <w:t>Borchardt JK (1999) Combinatorial biosynthesis: panning for pharmaceutical gold. Mod Drug Discov 2:22–29.</w:t>
      </w:r>
    </w:p>
    <w:p w14:paraId="09765E60" w14:textId="77777777" w:rsidR="006972D8" w:rsidRPr="00EA24FE" w:rsidRDefault="006972D8" w:rsidP="006972D8">
      <w:pPr>
        <w:pStyle w:val="references"/>
      </w:pPr>
      <w:r w:rsidRPr="00EA24FE">
        <w:t>Hopwood DA, Khosla C (1992) Genes for polyketide secondarymetabolic pathways in microorganisms and plants. Ciba Found Symp 171:88</w:t>
      </w:r>
      <w:r w:rsidRPr="00EA24FE">
        <w:rPr>
          <w:rFonts w:eastAsia="AdvTT3713a231+20"/>
        </w:rPr>
        <w:t>–</w:t>
      </w:r>
      <w:r w:rsidRPr="00EA24FE">
        <w:t>106.</w:t>
      </w:r>
    </w:p>
    <w:p w14:paraId="1D0F2CEC" w14:textId="77777777" w:rsidR="006972D8" w:rsidRPr="00EA24FE" w:rsidRDefault="006972D8" w:rsidP="006972D8">
      <w:pPr>
        <w:pStyle w:val="references"/>
        <w:rPr>
          <w:color w:val="131413"/>
        </w:rPr>
      </w:pPr>
      <w:r w:rsidRPr="00EA24FE">
        <w:rPr>
          <w:shd w:val="clear" w:color="auto" w:fill="FFFFFF"/>
        </w:rPr>
        <w:t xml:space="preserve">Miyanaga A (2017) Structure and function of polyketide biosynthetic enzymes: various strategies for production of structurally diverse polyketides. </w:t>
      </w:r>
      <w:r w:rsidRPr="00EA24FE">
        <w:rPr>
          <w:iCs/>
          <w:shd w:val="clear" w:color="auto" w:fill="FFFFFF"/>
        </w:rPr>
        <w:t>Biosci Biotechnolo Biochem</w:t>
      </w:r>
      <w:r w:rsidRPr="00EA24FE">
        <w:rPr>
          <w:shd w:val="clear" w:color="auto" w:fill="FFFFFF"/>
        </w:rPr>
        <w:t xml:space="preserve"> </w:t>
      </w:r>
      <w:r w:rsidRPr="00EA24FE">
        <w:rPr>
          <w:iCs/>
          <w:shd w:val="clear" w:color="auto" w:fill="FFFFFF"/>
        </w:rPr>
        <w:t>81</w:t>
      </w:r>
      <w:r w:rsidRPr="00EA24FE">
        <w:rPr>
          <w:shd w:val="clear" w:color="auto" w:fill="FFFFFF"/>
        </w:rPr>
        <w:t>:2227-2236.</w:t>
      </w:r>
    </w:p>
    <w:p w14:paraId="6A3B0C00" w14:textId="77777777" w:rsidR="006972D8" w:rsidRPr="00EA24FE" w:rsidRDefault="006972D8" w:rsidP="006972D8">
      <w:pPr>
        <w:pStyle w:val="references"/>
        <w:rPr>
          <w:color w:val="131413"/>
        </w:rPr>
      </w:pPr>
      <w:r w:rsidRPr="00EA24FE">
        <w:lastRenderedPageBreak/>
        <w:t>Shen B (2003) Polyketide biosynthesis beyond the type I, II and III polyketide synthase paradigms. Curr Opin Chem Biol 7</w:t>
      </w:r>
      <w:r w:rsidRPr="00EA24FE">
        <w:rPr>
          <w:b/>
          <w:bCs/>
        </w:rPr>
        <w:t>:</w:t>
      </w:r>
      <w:r w:rsidRPr="00EA24FE">
        <w:t>285-295.</w:t>
      </w:r>
    </w:p>
    <w:p w14:paraId="76484861" w14:textId="77777777" w:rsidR="006972D8" w:rsidRPr="00EA24FE" w:rsidRDefault="006972D8" w:rsidP="006972D8">
      <w:pPr>
        <w:pStyle w:val="references"/>
      </w:pPr>
      <w:r w:rsidRPr="00EA24FE">
        <w:t>Weissman KJ (2009) Introduction to polyketide biosynthesis. Methods Enzymol 459:3</w:t>
      </w:r>
      <w:r w:rsidRPr="00EA24FE">
        <w:rPr>
          <w:rFonts w:eastAsia="AdvTT3713a231+20"/>
        </w:rPr>
        <w:t>–</w:t>
      </w:r>
      <w:r w:rsidRPr="00EA24FE">
        <w:t>16.</w:t>
      </w:r>
    </w:p>
    <w:p w14:paraId="4E0DBACE" w14:textId="77777777" w:rsidR="006972D8" w:rsidRPr="00EA24FE" w:rsidRDefault="006972D8" w:rsidP="006972D8">
      <w:pPr>
        <w:pStyle w:val="references"/>
        <w:rPr>
          <w:color w:val="131413"/>
        </w:rPr>
      </w:pPr>
      <w:r w:rsidRPr="00EA24FE">
        <w:t>Yu D, Xu F, Zeng J, Zhan J (2012) Type III polyketide synthases in natural product biosynthesis. IUBMB life 64</w:t>
      </w:r>
      <w:r w:rsidRPr="00EA24FE">
        <w:rPr>
          <w:b/>
          <w:bCs/>
        </w:rPr>
        <w:t>:</w:t>
      </w:r>
      <w:r w:rsidRPr="00EA24FE">
        <w:t>285-295.</w:t>
      </w:r>
    </w:p>
    <w:p w14:paraId="7FC45D8E" w14:textId="77777777" w:rsidR="006972D8" w:rsidRPr="00EA24FE" w:rsidRDefault="006972D8" w:rsidP="006972D8">
      <w:pPr>
        <w:pStyle w:val="references"/>
        <w:rPr>
          <w:color w:val="131413"/>
        </w:rPr>
      </w:pPr>
      <w:r w:rsidRPr="00EA24FE">
        <w:t>Herbst DA, Townsend CA, Maier T (2018) The architectures of iterative type I PKS and FAS. Nat Prod Rep 35:1046–1069. doi: 10.1039/c8np00039e</w:t>
      </w:r>
    </w:p>
    <w:p w14:paraId="2B45FFEE" w14:textId="77777777" w:rsidR="006972D8" w:rsidRPr="00EA24FE" w:rsidRDefault="006972D8" w:rsidP="006972D8">
      <w:pPr>
        <w:pStyle w:val="references"/>
        <w:rPr>
          <w:color w:val="131413"/>
        </w:rPr>
      </w:pPr>
      <w:r w:rsidRPr="00EA24FE">
        <w:t>Manoharan G, Sairam T, Thangamani R., Ramakrishnan D, Tiwari MK, Lee JK et al (2019). Identification and characterization of type III polyketide synthase genes from culturable endophytes of ethnomedicinal plants. Enzyme Microb Technol 131:109396. doi: 10.1016/j.enzmictec.2019.109396</w:t>
      </w:r>
    </w:p>
    <w:p w14:paraId="3778244E" w14:textId="77777777" w:rsidR="006972D8" w:rsidRPr="00EA24FE" w:rsidRDefault="006972D8" w:rsidP="006972D8">
      <w:pPr>
        <w:pStyle w:val="references"/>
        <w:rPr>
          <w:color w:val="131413"/>
        </w:rPr>
      </w:pPr>
      <w:r w:rsidRPr="00EA24FE">
        <w:t>Sun L, Wang S, Zhang S, Yu D, Qin Y, Huang H et al (2016) Identification of a type III polyketide synthase involved in the biosynthesis of spirolaxine. Appl Microbiol Biotechnol 100:7103–7113. doi: 10.1007/s00253-016-7444-5</w:t>
      </w:r>
    </w:p>
    <w:p w14:paraId="17158BD2" w14:textId="77777777" w:rsidR="006972D8" w:rsidRPr="00EA24FE" w:rsidRDefault="006972D8" w:rsidP="006972D8">
      <w:pPr>
        <w:pStyle w:val="references"/>
      </w:pPr>
      <w:r w:rsidRPr="00EA24FE">
        <w:t>Bingle LE, Simpson TJ, Lazarus CM (1999) Ketosynthase domain probes identify two subclasses of fungal polyketide synthase genes. Fungal Genet Biol 26:209</w:t>
      </w:r>
      <w:r w:rsidRPr="00EA24FE">
        <w:rPr>
          <w:rFonts w:eastAsia="AdvTT3713a231+20"/>
        </w:rPr>
        <w:t>–</w:t>
      </w:r>
      <w:r w:rsidRPr="00EA24FE">
        <w:t>223</w:t>
      </w:r>
    </w:p>
    <w:p w14:paraId="30A1B5B5" w14:textId="77777777" w:rsidR="006972D8" w:rsidRPr="00EA24FE" w:rsidRDefault="006972D8" w:rsidP="006972D8">
      <w:pPr>
        <w:pStyle w:val="references"/>
      </w:pPr>
      <w:r w:rsidRPr="00EA24FE">
        <w:t>Nicholson TP, Rudd BA, Dawson M, Lazarus CM, Simpson TJ, Cox RJ (2001) Design and utility of oligonucleotide gene probes for fungal polyketide synthases. Chem Biol 8:157</w:t>
      </w:r>
      <w:r w:rsidRPr="00EA24FE">
        <w:rPr>
          <w:rFonts w:eastAsia="AdvTT3713a231+20"/>
        </w:rPr>
        <w:t>–</w:t>
      </w:r>
      <w:r w:rsidRPr="00EA24FE">
        <w:t>178.</w:t>
      </w:r>
    </w:p>
    <w:p w14:paraId="46C49FFE" w14:textId="77777777" w:rsidR="006972D8" w:rsidRPr="00EA24FE" w:rsidRDefault="006972D8" w:rsidP="006972D8">
      <w:pPr>
        <w:pStyle w:val="references"/>
      </w:pPr>
      <w:r w:rsidRPr="00EA24FE">
        <w:t>Keller NP, Brown D, et al (1995) A conserved polyketide mycotoxin gene cluster in Aspergillus nidulans. Molecular approaches to food safety issues involving toxic microorganisms. Alaken Inc, Fort Collins</w:t>
      </w:r>
    </w:p>
    <w:p w14:paraId="003AB8CE" w14:textId="77777777" w:rsidR="006972D8" w:rsidRPr="00EA24FE" w:rsidRDefault="006972D8" w:rsidP="006972D8">
      <w:pPr>
        <w:pStyle w:val="references"/>
        <w:rPr>
          <w:color w:val="131413"/>
        </w:rPr>
      </w:pPr>
      <w:r w:rsidRPr="00EA24FE">
        <w:rPr>
          <w:shd w:val="clear" w:color="auto" w:fill="FFFFFF"/>
        </w:rPr>
        <w:t>Wang Y, Gao BL, Li XX, Zhang ZB, Yan RM, Yang HL, Zhu D (2015) Phylogenetic diversity of culturable endophytic fungi in Dongxiang wild rice (Oryza rufipogon Griff), detection of polyketide synthase gene and their antagonistic activity analysis. </w:t>
      </w:r>
      <w:r w:rsidRPr="00EA24FE">
        <w:rPr>
          <w:iCs/>
          <w:shd w:val="clear" w:color="auto" w:fill="FFFFFF"/>
        </w:rPr>
        <w:t>Fungal Biol</w:t>
      </w:r>
      <w:r w:rsidRPr="00EA24FE">
        <w:rPr>
          <w:shd w:val="clear" w:color="auto" w:fill="FFFFFF"/>
        </w:rPr>
        <w:t> </w:t>
      </w:r>
      <w:r w:rsidRPr="00EA24FE">
        <w:rPr>
          <w:iCs/>
          <w:shd w:val="clear" w:color="auto" w:fill="FFFFFF"/>
        </w:rPr>
        <w:t>119</w:t>
      </w:r>
      <w:r w:rsidRPr="00EA24FE">
        <w:rPr>
          <w:shd w:val="clear" w:color="auto" w:fill="FFFFFF"/>
        </w:rPr>
        <w:t>:1032-1045.</w:t>
      </w:r>
    </w:p>
    <w:p w14:paraId="67D06F08" w14:textId="77777777" w:rsidR="006972D8" w:rsidRPr="00EA24FE" w:rsidRDefault="006972D8" w:rsidP="006972D8">
      <w:pPr>
        <w:pStyle w:val="references"/>
      </w:pPr>
      <w:r w:rsidRPr="00EA24FE">
        <w:t>Rojas JD, Sette LD, de Araujo WL, Lopes MSG, da Silva LF, Furlan RL, Padilla G (2012) The diversity of polyketide synthase genes from sugarcane-derived fungi. </w:t>
      </w:r>
      <w:r w:rsidRPr="00EA24FE">
        <w:rPr>
          <w:iCs/>
        </w:rPr>
        <w:t>Microb Ecol</w:t>
      </w:r>
      <w:r w:rsidRPr="00EA24FE">
        <w:t> </w:t>
      </w:r>
      <w:r w:rsidRPr="00EA24FE">
        <w:rPr>
          <w:iCs/>
        </w:rPr>
        <w:t>63:</w:t>
      </w:r>
      <w:r w:rsidRPr="00EA24FE">
        <w:t>565-577.</w:t>
      </w:r>
    </w:p>
    <w:p w14:paraId="42406897" w14:textId="77777777" w:rsidR="006972D8" w:rsidRPr="00EA24FE" w:rsidRDefault="006972D8" w:rsidP="006972D8">
      <w:pPr>
        <w:pStyle w:val="references"/>
      </w:pPr>
      <w:r w:rsidRPr="00EA24FE">
        <w:t>Lin X, Huang YJ, Zheng ZH, Su WJ, Qian XM, Shen YM (2010) Endophytes from the pharmaceutical plant, Annona squamosa: isolation, bioactivity, identification and diversity of its polyketide synthase gene. </w:t>
      </w:r>
      <w:r w:rsidRPr="00EA24FE">
        <w:rPr>
          <w:iCs/>
        </w:rPr>
        <w:t>Fungal Divers</w:t>
      </w:r>
      <w:r w:rsidRPr="00EA24FE">
        <w:t> </w:t>
      </w:r>
      <w:r w:rsidRPr="00EA24FE">
        <w:rPr>
          <w:iCs/>
        </w:rPr>
        <w:t>41</w:t>
      </w:r>
      <w:r w:rsidRPr="00EA24FE">
        <w:t>:41-51.</w:t>
      </w:r>
    </w:p>
    <w:p w14:paraId="3BF9332F" w14:textId="77777777" w:rsidR="006972D8" w:rsidRPr="00EA24FE" w:rsidRDefault="006972D8" w:rsidP="006972D8">
      <w:pPr>
        <w:pStyle w:val="references"/>
      </w:pPr>
      <w:r w:rsidRPr="00EA24FE">
        <w:t xml:space="preserve">Gao Y, Wang L, Kalscheuer R, Liu Z, Proksch P (2020) Antifungal polyketide derivatives from the endophytic fungus Aplosporella javeedii. </w:t>
      </w:r>
      <w:r w:rsidRPr="00EA24FE">
        <w:rPr>
          <w:iCs/>
        </w:rPr>
        <w:t>Bioorg Med chem</w:t>
      </w:r>
      <w:r w:rsidRPr="00EA24FE">
        <w:t> </w:t>
      </w:r>
      <w:r w:rsidRPr="00EA24FE">
        <w:rPr>
          <w:iCs/>
        </w:rPr>
        <w:t>28</w:t>
      </w:r>
      <w:r w:rsidRPr="00EA24FE">
        <w:t>:115456.</w:t>
      </w:r>
    </w:p>
    <w:p w14:paraId="622D731B" w14:textId="77777777" w:rsidR="006972D8" w:rsidRPr="00EA24FE" w:rsidRDefault="006972D8" w:rsidP="006972D8">
      <w:pPr>
        <w:pStyle w:val="references"/>
      </w:pPr>
      <w:r w:rsidRPr="00EA24FE">
        <w:t>Cai R, Wu Y, Chen S, Cui H, Liu Z, Li C, She Z (2018) Peniisocoumarins A–J: isocoumarins from Penicillium commune QQF-3, an endophytic fungus of the mangrove plant Kandelia candel. </w:t>
      </w:r>
      <w:r w:rsidRPr="00EA24FE">
        <w:rPr>
          <w:iCs/>
        </w:rPr>
        <w:t>J Nat Pro</w:t>
      </w:r>
      <w:r w:rsidRPr="00EA24FE">
        <w:t> </w:t>
      </w:r>
      <w:r w:rsidRPr="00EA24FE">
        <w:rPr>
          <w:iCs/>
        </w:rPr>
        <w:t>81</w:t>
      </w:r>
      <w:r w:rsidRPr="00EA24FE">
        <w:t>:1376-1383.</w:t>
      </w:r>
    </w:p>
    <w:p w14:paraId="04A5B545" w14:textId="77777777" w:rsidR="006972D8" w:rsidRPr="00EA24FE" w:rsidRDefault="006972D8" w:rsidP="006972D8">
      <w:pPr>
        <w:pStyle w:val="references"/>
      </w:pPr>
      <w:r w:rsidRPr="00EA24FE">
        <w:t>Guo ZY, Lu LW, Bao SS et al (2018) Xylariaopyrones A–D,four new antimicrobial a-pyrone derivatives from endophytic fungus Xylariales sp. Phytochem Lett 28:98–103.</w:t>
      </w:r>
    </w:p>
    <w:p w14:paraId="6427BF1A" w14:textId="77777777" w:rsidR="006972D8" w:rsidRPr="00EA24FE" w:rsidRDefault="006972D8" w:rsidP="006972D8">
      <w:pPr>
        <w:pStyle w:val="references"/>
      </w:pPr>
      <w:r w:rsidRPr="00EA24FE">
        <w:t>Zhao T, Xu LL, Zhang Y et al (2018) Three new α-pyrone derivatives from the plant endophytic fungus Penicillium ochrochloronthe and their antibacterial, antifungal and cytotoxic activities. J Asian Nat Prod Res 21:851-858.</w:t>
      </w:r>
    </w:p>
    <w:p w14:paraId="63DB3AA2" w14:textId="77777777" w:rsidR="006972D8" w:rsidRPr="00EA24FE" w:rsidRDefault="006972D8" w:rsidP="006972D8">
      <w:pPr>
        <w:pStyle w:val="references"/>
      </w:pPr>
      <w:r w:rsidRPr="00EA24FE">
        <w:t>Ola AR, Tawo BD, Belli HLL, Proksch P, Tommy D, Hakim EH (2018) A new antibacterial polyketide from the endophytic fungi Aspergillus fumigatiaffinis. </w:t>
      </w:r>
      <w:r w:rsidRPr="00EA24FE">
        <w:rPr>
          <w:iCs/>
        </w:rPr>
        <w:t>Nat Prod Commun 13</w:t>
      </w:r>
      <w:r w:rsidRPr="00EA24FE">
        <w:t>:1934578X1801301202.</w:t>
      </w:r>
    </w:p>
    <w:p w14:paraId="6C655228" w14:textId="77777777" w:rsidR="006972D8" w:rsidRPr="00EA24FE" w:rsidRDefault="006972D8" w:rsidP="006972D8">
      <w:pPr>
        <w:pStyle w:val="references"/>
        <w:rPr>
          <w:color w:val="131413"/>
        </w:rPr>
      </w:pPr>
      <w:r w:rsidRPr="00EA24FE">
        <w:rPr>
          <w:shd w:val="clear" w:color="auto" w:fill="FFFFFF"/>
        </w:rPr>
        <w:t xml:space="preserve">Chomcheon P, Wiyakrutta S, Aree T, Sriubolmas N, Ngamrojanavanich N, Mahidol C, Ruchirawat S, Kittakoop P (2010) Curvularides A–E: antifungal hybrid peptide–polyketides from the endophytic fungus Curvularia geniculate. </w:t>
      </w:r>
      <w:r w:rsidRPr="00EA24FE">
        <w:rPr>
          <w:iCs/>
          <w:shd w:val="clear" w:color="auto" w:fill="FFFFFF"/>
        </w:rPr>
        <w:t>Chem Eur</w:t>
      </w:r>
      <w:r w:rsidRPr="00EA24FE">
        <w:rPr>
          <w:i/>
          <w:iCs/>
          <w:shd w:val="clear" w:color="auto" w:fill="FFFFFF"/>
        </w:rPr>
        <w:t xml:space="preserve"> </w:t>
      </w:r>
      <w:r w:rsidRPr="00EA24FE">
        <w:rPr>
          <w:iCs/>
          <w:shd w:val="clear" w:color="auto" w:fill="FFFFFF"/>
        </w:rPr>
        <w:t>J</w:t>
      </w:r>
      <w:r w:rsidRPr="00EA24FE">
        <w:rPr>
          <w:shd w:val="clear" w:color="auto" w:fill="FFFFFF"/>
        </w:rPr>
        <w:t xml:space="preserve"> </w:t>
      </w:r>
      <w:r w:rsidRPr="00EA24FE">
        <w:rPr>
          <w:iCs/>
          <w:shd w:val="clear" w:color="auto" w:fill="FFFFFF"/>
        </w:rPr>
        <w:t>16</w:t>
      </w:r>
      <w:r w:rsidRPr="00EA24FE">
        <w:rPr>
          <w:shd w:val="clear" w:color="auto" w:fill="FFFFFF"/>
        </w:rPr>
        <w:t>:11178-11185.</w:t>
      </w:r>
    </w:p>
    <w:p w14:paraId="060DCBA9" w14:textId="77777777" w:rsidR="006972D8" w:rsidRPr="00EA24FE" w:rsidRDefault="006972D8" w:rsidP="006972D8">
      <w:pPr>
        <w:pStyle w:val="references"/>
      </w:pPr>
      <w:r w:rsidRPr="00EA24FE">
        <w:t xml:space="preserve">Mandelare PE, Adpressa DA, Kaweesa EN, Zakharov LN Loesgen S (2018) Coculture of two developmental stages of a marine-derived Aspergillus alliaceus results in the production of the cytotoxic bianthrone allianthrone. </w:t>
      </w:r>
      <w:r w:rsidRPr="00EA24FE">
        <w:rPr>
          <w:iCs/>
        </w:rPr>
        <w:t>J Nat Prod</w:t>
      </w:r>
      <w:r w:rsidRPr="00EA24FE">
        <w:t xml:space="preserve"> </w:t>
      </w:r>
      <w:r w:rsidRPr="00EA24FE">
        <w:rPr>
          <w:iCs/>
        </w:rPr>
        <w:t>81</w:t>
      </w:r>
      <w:r w:rsidRPr="00EA24FE">
        <w:t>:1014-1022.</w:t>
      </w:r>
    </w:p>
    <w:p w14:paraId="5A4AC113" w14:textId="77777777" w:rsidR="006972D8" w:rsidRPr="00EA24FE" w:rsidRDefault="006972D8" w:rsidP="006972D8">
      <w:pPr>
        <w:pStyle w:val="references"/>
      </w:pPr>
      <w:r w:rsidRPr="00EA24FE">
        <w:t>Wang WX, Li ZH, Feng T, Li J, Sun H, Huang R, Yuan QX, Ai HL Liu JK (2018) Curtachalasins A and B, two cytochalasans with a tetracyclic skeleton from the endophytic fungus Xylaria curta E10. </w:t>
      </w:r>
      <w:r w:rsidRPr="00EA24FE">
        <w:rPr>
          <w:iCs/>
        </w:rPr>
        <w:t>Org Lett</w:t>
      </w:r>
      <w:r w:rsidRPr="00EA24FE">
        <w:t> </w:t>
      </w:r>
      <w:r w:rsidRPr="00EA24FE">
        <w:rPr>
          <w:iCs/>
        </w:rPr>
        <w:t>20</w:t>
      </w:r>
      <w:r w:rsidRPr="00EA24FE">
        <w:t>:7758-7761.</w:t>
      </w:r>
    </w:p>
    <w:p w14:paraId="00DDD5F7" w14:textId="77777777" w:rsidR="006972D8" w:rsidRPr="00EA24FE" w:rsidRDefault="006972D8" w:rsidP="006972D8">
      <w:pPr>
        <w:pStyle w:val="references"/>
      </w:pPr>
      <w:r w:rsidRPr="00EA24FE">
        <w:t>Wang WX, Lei X, Ai HL, Bai X, Li J, He J, Li ZH, Zheng YS, Feng T, Liu JK (2019) Cytochalasans from the endophytic fungus Xylaria cf. curta with resistance reversal activity against fluconazole-resistant. Candida albicans. </w:t>
      </w:r>
      <w:r w:rsidRPr="00EA24FE">
        <w:rPr>
          <w:iCs/>
        </w:rPr>
        <w:t>Org Lett</w:t>
      </w:r>
      <w:r w:rsidRPr="00EA24FE">
        <w:t> </w:t>
      </w:r>
      <w:r w:rsidRPr="00EA24FE">
        <w:rPr>
          <w:iCs/>
        </w:rPr>
        <w:t>21</w:t>
      </w:r>
      <w:r w:rsidRPr="00EA24FE">
        <w:t>:1108-1111.</w:t>
      </w:r>
    </w:p>
    <w:p w14:paraId="596612F6" w14:textId="77777777" w:rsidR="006972D8" w:rsidRPr="00EA24FE" w:rsidRDefault="006972D8" w:rsidP="006972D8">
      <w:pPr>
        <w:pStyle w:val="references"/>
      </w:pPr>
      <w:r w:rsidRPr="00EA24FE">
        <w:t>Suzuki T, Ariefta NR, Koseki T, Furuno H, Kwon E, Momma H, Harneti D, Maharani R, Supratman U, Kimura K, Shiono Y (2019) New polyketides, paralactonic acids A–E produced by Paraconiothyrium sp. SW-B-1, an endophytic fungus associated with a seaweed, Chondrus ocellatus Holmes. </w:t>
      </w:r>
      <w:r w:rsidRPr="00EA24FE">
        <w:rPr>
          <w:iCs/>
        </w:rPr>
        <w:t>Fitoterapia</w:t>
      </w:r>
      <w:r w:rsidRPr="00EA24FE">
        <w:t> </w:t>
      </w:r>
      <w:r w:rsidRPr="00EA24FE">
        <w:rPr>
          <w:iCs/>
        </w:rPr>
        <w:t>132</w:t>
      </w:r>
      <w:r w:rsidRPr="00EA24FE">
        <w:t>:75-81.</w:t>
      </w:r>
    </w:p>
    <w:p w14:paraId="3BF243FB" w14:textId="77777777" w:rsidR="006972D8" w:rsidRPr="00EA24FE" w:rsidRDefault="006972D8" w:rsidP="006972D8">
      <w:pPr>
        <w:pStyle w:val="references"/>
        <w:rPr>
          <w:color w:val="131413"/>
        </w:rPr>
      </w:pPr>
      <w:r w:rsidRPr="00EA24FE">
        <w:rPr>
          <w:shd w:val="clear" w:color="auto" w:fill="FFFFFF"/>
        </w:rPr>
        <w:t>Xia GY, Wang LY, Xia H, Wu YZ, Wang YN, Lin PC, Lin S (2019) Three new polyketides from the endophytic fungus Penicillium purpurogenum. </w:t>
      </w:r>
      <w:r w:rsidRPr="00EA24FE">
        <w:rPr>
          <w:iCs/>
          <w:shd w:val="clear" w:color="auto" w:fill="FFFFFF"/>
        </w:rPr>
        <w:t>J Asian Nat Prod Res</w:t>
      </w:r>
      <w:r w:rsidRPr="00EA24FE">
        <w:rPr>
          <w:shd w:val="clear" w:color="auto" w:fill="FFFFFF"/>
        </w:rPr>
        <w:t xml:space="preserve"> 1-8.</w:t>
      </w:r>
    </w:p>
    <w:p w14:paraId="5826C69B" w14:textId="77777777" w:rsidR="006972D8" w:rsidRPr="00EA24FE" w:rsidRDefault="006972D8" w:rsidP="006972D8">
      <w:pPr>
        <w:pStyle w:val="references"/>
        <w:rPr>
          <w:color w:val="131413"/>
        </w:rPr>
      </w:pPr>
      <w:r w:rsidRPr="00EA24FE">
        <w:rPr>
          <w:shd w:val="clear" w:color="auto" w:fill="FFFFFF"/>
        </w:rPr>
        <w:t xml:space="preserve">Liu H, Chen S, Liu W, Liu Y, Huang X, She Z (2016) Polyketides with immunosuppressive activities from mangrove endophytic fungus Penicillium sp. ZJ-SY2. </w:t>
      </w:r>
      <w:r w:rsidRPr="00EA24FE">
        <w:rPr>
          <w:iCs/>
          <w:shd w:val="clear" w:color="auto" w:fill="FFFFFF"/>
        </w:rPr>
        <w:t>Mar Drug</w:t>
      </w:r>
      <w:r w:rsidRPr="00EA24FE">
        <w:rPr>
          <w:shd w:val="clear" w:color="auto" w:fill="FFFFFF"/>
        </w:rPr>
        <w:t> </w:t>
      </w:r>
      <w:r w:rsidRPr="00EA24FE">
        <w:rPr>
          <w:iCs/>
          <w:shd w:val="clear" w:color="auto" w:fill="FFFFFF"/>
        </w:rPr>
        <w:t>14</w:t>
      </w:r>
      <w:r w:rsidRPr="00EA24FE">
        <w:rPr>
          <w:shd w:val="clear" w:color="auto" w:fill="FFFFFF"/>
        </w:rPr>
        <w:t>:217.</w:t>
      </w:r>
    </w:p>
    <w:p w14:paraId="629DFAA7" w14:textId="77777777" w:rsidR="006972D8" w:rsidRPr="00EA24FE" w:rsidRDefault="006972D8" w:rsidP="006972D8">
      <w:pPr>
        <w:pStyle w:val="references"/>
      </w:pPr>
      <w:r w:rsidRPr="00EA24FE">
        <w:rPr>
          <w:shd w:val="clear" w:color="auto" w:fill="FFFFFF"/>
        </w:rPr>
        <w:t>Barnes EC, Jumpathong J, Lumyong S, Voigt K, Hertweck C (2016) Daldionin, an unprecedented binaphthyl derivative, and diverse polyketide congeners from a fungal orchid endophyte. </w:t>
      </w:r>
      <w:r w:rsidRPr="00EA24FE">
        <w:rPr>
          <w:iCs/>
          <w:shd w:val="clear" w:color="auto" w:fill="FFFFFF"/>
        </w:rPr>
        <w:t>Chem Eur J</w:t>
      </w:r>
      <w:r w:rsidRPr="00EA24FE">
        <w:rPr>
          <w:shd w:val="clear" w:color="auto" w:fill="FFFFFF"/>
        </w:rPr>
        <w:t> </w:t>
      </w:r>
      <w:r w:rsidRPr="00EA24FE">
        <w:rPr>
          <w:iCs/>
          <w:shd w:val="clear" w:color="auto" w:fill="FFFFFF"/>
        </w:rPr>
        <w:t>22</w:t>
      </w:r>
      <w:r w:rsidRPr="00EA24FE">
        <w:rPr>
          <w:shd w:val="clear" w:color="auto" w:fill="FFFFFF"/>
        </w:rPr>
        <w:t>:4551-4555.</w:t>
      </w:r>
    </w:p>
    <w:p w14:paraId="61A5CA68" w14:textId="77777777" w:rsidR="006972D8" w:rsidRPr="00EA24FE" w:rsidRDefault="006972D8" w:rsidP="006972D8">
      <w:pPr>
        <w:pStyle w:val="references"/>
        <w:rPr>
          <w:color w:val="131413"/>
        </w:rPr>
      </w:pPr>
      <w:r w:rsidRPr="00EA24FE">
        <w:rPr>
          <w:shd w:val="clear" w:color="auto" w:fill="FFFFFF"/>
        </w:rPr>
        <w:t>Noumeur SR, Helaly SE, Jansen R, Gereke M, Stradal TE, Harzallah D Stadler M (2017) Preussilides A–F, bicyclic polyketides from the endophytic fungus Preussia similis with antiproliferative activity. </w:t>
      </w:r>
      <w:r w:rsidRPr="00EA24FE">
        <w:rPr>
          <w:iCs/>
          <w:shd w:val="clear" w:color="auto" w:fill="FFFFFF"/>
        </w:rPr>
        <w:t>J Nat Prod</w:t>
      </w:r>
      <w:r w:rsidRPr="00EA24FE">
        <w:rPr>
          <w:shd w:val="clear" w:color="auto" w:fill="FFFFFF"/>
        </w:rPr>
        <w:t> </w:t>
      </w:r>
      <w:r w:rsidRPr="00EA24FE">
        <w:rPr>
          <w:iCs/>
          <w:shd w:val="clear" w:color="auto" w:fill="FFFFFF"/>
        </w:rPr>
        <w:t>80</w:t>
      </w:r>
      <w:r w:rsidRPr="00EA24FE">
        <w:rPr>
          <w:shd w:val="clear" w:color="auto" w:fill="FFFFFF"/>
        </w:rPr>
        <w:t>:1531-1540.</w:t>
      </w:r>
    </w:p>
    <w:p w14:paraId="3052EDA5" w14:textId="77777777" w:rsidR="006972D8" w:rsidRPr="00EA24FE" w:rsidRDefault="006972D8" w:rsidP="006972D8">
      <w:pPr>
        <w:pStyle w:val="references"/>
      </w:pPr>
      <w:r w:rsidRPr="00EA24FE">
        <w:t>Wang WX, Zheng MJ, Li J, Feng T, Li ZH, Huang R, Zheng YS, Sun H, Ai HL, Liu JK (2019) Cytotoxic polyketides from endophytic fungus Phoma bellidis harbored in Ttricyrtis maculate. </w:t>
      </w:r>
      <w:r w:rsidRPr="00EA24FE">
        <w:rPr>
          <w:iCs/>
        </w:rPr>
        <w:t>Phytochem Lett</w:t>
      </w:r>
      <w:r w:rsidRPr="00EA24FE">
        <w:t xml:space="preserve"> </w:t>
      </w:r>
      <w:r w:rsidRPr="00EA24FE">
        <w:rPr>
          <w:iCs/>
        </w:rPr>
        <w:t>29</w:t>
      </w:r>
      <w:r w:rsidRPr="00EA24FE">
        <w:t>:41-46.</w:t>
      </w:r>
    </w:p>
    <w:p w14:paraId="7873A210" w14:textId="77777777" w:rsidR="006972D8" w:rsidRPr="00EA24FE" w:rsidRDefault="006972D8" w:rsidP="006972D8">
      <w:pPr>
        <w:pStyle w:val="references"/>
      </w:pPr>
      <w:r w:rsidRPr="00EA24FE">
        <w:t>Ma KL, Wei WJ, Li HY, Wang LD, Dong SH, Gao, K (2019) Phomotide A, a Novel Polyketide, from the Endophytic Fungus Phomopsis sp. CFS42. </w:t>
      </w:r>
      <w:r w:rsidRPr="00EA24FE">
        <w:rPr>
          <w:iCs/>
        </w:rPr>
        <w:t>Tetrahedron Lett</w:t>
      </w:r>
      <w:r w:rsidRPr="00EA24FE">
        <w:t xml:space="preserve"> 151468.</w:t>
      </w:r>
    </w:p>
    <w:p w14:paraId="071D38D3" w14:textId="77777777" w:rsidR="006972D8" w:rsidRPr="00EA24FE" w:rsidRDefault="006972D8" w:rsidP="006972D8">
      <w:pPr>
        <w:pStyle w:val="references"/>
      </w:pPr>
      <w:r w:rsidRPr="00EA24FE">
        <w:rPr>
          <w:shd w:val="clear" w:color="auto" w:fill="FFFFFF"/>
        </w:rPr>
        <w:t>Darsih C, Prachyawarakorn V, Mahidol C, Ruchirawat S, Kittakoop P (2017) A New Polyketide from the Endophytic Fungus Penicillium chermesinum. </w:t>
      </w:r>
      <w:r w:rsidRPr="00EA24FE">
        <w:rPr>
          <w:iCs/>
          <w:shd w:val="clear" w:color="auto" w:fill="FFFFFF"/>
        </w:rPr>
        <w:t>Indones J Chem</w:t>
      </w:r>
      <w:r w:rsidRPr="00EA24FE">
        <w:rPr>
          <w:shd w:val="clear" w:color="auto" w:fill="FFFFFF"/>
        </w:rPr>
        <w:t xml:space="preserve"> </w:t>
      </w:r>
      <w:r w:rsidRPr="00EA24FE">
        <w:rPr>
          <w:iCs/>
          <w:shd w:val="clear" w:color="auto" w:fill="FFFFFF"/>
        </w:rPr>
        <w:t>17</w:t>
      </w:r>
      <w:r w:rsidRPr="00EA24FE">
        <w:rPr>
          <w:shd w:val="clear" w:color="auto" w:fill="FFFFFF"/>
        </w:rPr>
        <w:t>:360-364.</w:t>
      </w:r>
    </w:p>
    <w:p w14:paraId="0719B79E" w14:textId="77777777" w:rsidR="006972D8" w:rsidRPr="00EA24FE" w:rsidRDefault="006972D8" w:rsidP="006972D8">
      <w:pPr>
        <w:pStyle w:val="references"/>
      </w:pPr>
      <w:r w:rsidRPr="00EA24FE">
        <w:t>Hemphill CFP, Daletos G, Liu Z, Lin W, Proksch P (2016) Polyketides from the mangrove-derived fungal endophyte Pestalotiopsis clavispora. </w:t>
      </w:r>
      <w:r w:rsidRPr="00EA24FE">
        <w:rPr>
          <w:iCs/>
        </w:rPr>
        <w:t>Tetrahedron Lett</w:t>
      </w:r>
      <w:r w:rsidRPr="00EA24FE">
        <w:t xml:space="preserve"> </w:t>
      </w:r>
      <w:r w:rsidRPr="00EA24FE">
        <w:rPr>
          <w:iCs/>
        </w:rPr>
        <w:t>57</w:t>
      </w:r>
      <w:r w:rsidRPr="00EA24FE">
        <w:t>:2078-2083.</w:t>
      </w:r>
    </w:p>
    <w:p w14:paraId="00A5EE63" w14:textId="77777777" w:rsidR="006972D8" w:rsidRPr="00EA24FE" w:rsidRDefault="006972D8" w:rsidP="006972D8">
      <w:pPr>
        <w:pStyle w:val="references"/>
      </w:pPr>
      <w:r w:rsidRPr="00EA24FE">
        <w:t>Talontsi FM, Dittrich B, Schüffler A, Sun H, Laatsch H (2013) Epicoccolides: Antimicrobial and antifungal polyketides from an endophytic fungus Epicoccum sp associated with Theobroma cacao. </w:t>
      </w:r>
      <w:r w:rsidRPr="00EA24FE">
        <w:rPr>
          <w:iCs/>
        </w:rPr>
        <w:t>Eur J Org Chem</w:t>
      </w:r>
      <w:r w:rsidRPr="00EA24FE">
        <w:t xml:space="preserve"> 15:3174-3180.</w:t>
      </w:r>
    </w:p>
    <w:p w14:paraId="78B6F21A" w14:textId="77777777" w:rsidR="006972D8" w:rsidRPr="00EA24FE" w:rsidRDefault="006972D8" w:rsidP="006972D8">
      <w:pPr>
        <w:pStyle w:val="references"/>
      </w:pPr>
      <w:r w:rsidRPr="00EA24FE">
        <w:t>Yang SX, Gao JM, Zhang Q,  Laatsch H (2011) Toxic polyketides produced by Fusarium sp., an endophytic fungus isolated from Melia azedarach. </w:t>
      </w:r>
      <w:r w:rsidRPr="00EA24FE">
        <w:rPr>
          <w:iCs/>
        </w:rPr>
        <w:t>Bioorg Med</w:t>
      </w:r>
      <w:r w:rsidRPr="00EA24FE">
        <w:rPr>
          <w:i/>
          <w:iCs/>
        </w:rPr>
        <w:t xml:space="preserve"> </w:t>
      </w:r>
      <w:r w:rsidRPr="00EA24FE">
        <w:rPr>
          <w:iCs/>
        </w:rPr>
        <w:t>Chem Lett</w:t>
      </w:r>
      <w:r w:rsidRPr="00EA24FE">
        <w:t xml:space="preserve"> </w:t>
      </w:r>
      <w:r w:rsidRPr="00EA24FE">
        <w:rPr>
          <w:iCs/>
        </w:rPr>
        <w:t>21</w:t>
      </w:r>
      <w:r w:rsidRPr="00EA24FE">
        <w:t>: 1887-1889.</w:t>
      </w:r>
    </w:p>
    <w:p w14:paraId="1D72BABF" w14:textId="77777777" w:rsidR="006972D8" w:rsidRPr="00EA24FE" w:rsidRDefault="006972D8" w:rsidP="006972D8">
      <w:pPr>
        <w:pStyle w:val="references"/>
      </w:pPr>
      <w:r w:rsidRPr="00EA24FE">
        <w:lastRenderedPageBreak/>
        <w:t>da Silva PH, Souza MPD, Bianco EA, da Silva SR, Soares LN, Costa EV, Silva F, Barison A, Forim MR, Cass QB, de Souza AD (2018) Antifungal polyketides and other compounds from Amazonian endophytic Talaromyces fungi. J </w:t>
      </w:r>
      <w:r w:rsidRPr="00EA24FE">
        <w:rPr>
          <w:iCs/>
        </w:rPr>
        <w:t>Braz</w:t>
      </w:r>
      <w:r w:rsidRPr="00EA24FE">
        <w:rPr>
          <w:i/>
          <w:iCs/>
        </w:rPr>
        <w:t xml:space="preserve"> </w:t>
      </w:r>
      <w:r w:rsidRPr="00EA24FE">
        <w:rPr>
          <w:iCs/>
        </w:rPr>
        <w:t>Chem Soc</w:t>
      </w:r>
      <w:r w:rsidRPr="00EA24FE">
        <w:t> </w:t>
      </w:r>
      <w:r w:rsidRPr="00EA24FE">
        <w:rPr>
          <w:iCs/>
        </w:rPr>
        <w:t>29</w:t>
      </w:r>
      <w:r w:rsidRPr="00EA24FE">
        <w:t>:622-630.</w:t>
      </w:r>
    </w:p>
    <w:p w14:paraId="5572F499" w14:textId="77777777" w:rsidR="006972D8" w:rsidRPr="00EA24FE" w:rsidRDefault="006972D8" w:rsidP="006972D8">
      <w:pPr>
        <w:pStyle w:val="references"/>
      </w:pPr>
      <w:r w:rsidRPr="00EA24FE">
        <w:t>Santiago C, Sun L, Munro MHG, Santhanam J (2014) Polyketide and benzopyran compounds of an endophytic fungus isolated from C innamomum mollissimum: biological activity and structure. </w:t>
      </w:r>
      <w:r w:rsidRPr="00EA24FE">
        <w:rPr>
          <w:iCs/>
        </w:rPr>
        <w:t>Asian Pac J Trop Biomed</w:t>
      </w:r>
      <w:r w:rsidRPr="00EA24FE">
        <w:t> </w:t>
      </w:r>
      <w:r w:rsidRPr="00EA24FE">
        <w:rPr>
          <w:iCs/>
        </w:rPr>
        <w:t>4</w:t>
      </w:r>
      <w:r w:rsidRPr="00EA24FE">
        <w:t>:627-632.</w:t>
      </w:r>
    </w:p>
    <w:p w14:paraId="361E68CD" w14:textId="77777777" w:rsidR="006972D8" w:rsidRPr="00EA24FE" w:rsidRDefault="006972D8" w:rsidP="006972D8">
      <w:pPr>
        <w:pStyle w:val="references"/>
      </w:pPr>
      <w:r w:rsidRPr="00EA24FE">
        <w:t>Qi C, Gao W, Wang J, Liu M, Zhang J, Chen C, Hu Z, Xue Y, Li D, Zhang Q Lai, Y (2018) Terrusnolides AD, new butenolides with anti-inflammatory activities from an endophytic Aspergillus from Tripterygium wilfordii. </w:t>
      </w:r>
      <w:r w:rsidRPr="00EA24FE">
        <w:rPr>
          <w:iCs/>
        </w:rPr>
        <w:t>Fitoterapia</w:t>
      </w:r>
      <w:r w:rsidRPr="00EA24FE">
        <w:t xml:space="preserve"> </w:t>
      </w:r>
      <w:r w:rsidRPr="00EA24FE">
        <w:rPr>
          <w:iCs/>
        </w:rPr>
        <w:t>130</w:t>
      </w:r>
      <w:r w:rsidRPr="00EA24FE">
        <w:t>:134-139.</w:t>
      </w:r>
    </w:p>
    <w:p w14:paraId="47A7446F" w14:textId="77777777" w:rsidR="006972D8" w:rsidRPr="00EA24FE" w:rsidRDefault="006972D8" w:rsidP="006972D8">
      <w:pPr>
        <w:pStyle w:val="references"/>
      </w:pPr>
      <w:r w:rsidRPr="00EA24FE">
        <w:t>Sharma V, Singamaneni V, Sharma N, Kumar A, Arora D, Kushwaha M, Bhushan S, Jaglan S, Gupta P (2018) Valproic acid induces three novel cytotoxic secondary metabolites in Diaporthe sp., an endophytic fungus from Datura inoxia Mill. </w:t>
      </w:r>
      <w:r w:rsidRPr="00EA24FE">
        <w:rPr>
          <w:iCs/>
        </w:rPr>
        <w:t>Bioorg Med Chem Lett</w:t>
      </w:r>
      <w:r w:rsidRPr="00EA24FE">
        <w:t> </w:t>
      </w:r>
      <w:r w:rsidRPr="00EA24FE">
        <w:rPr>
          <w:iCs/>
        </w:rPr>
        <w:t>28</w:t>
      </w:r>
      <w:r w:rsidRPr="00EA24FE">
        <w:t>:2217-2221.</w:t>
      </w:r>
    </w:p>
    <w:p w14:paraId="76F9267F" w14:textId="77777777" w:rsidR="006972D8" w:rsidRPr="00EA24FE" w:rsidRDefault="006972D8" w:rsidP="006972D8">
      <w:pPr>
        <w:pStyle w:val="references"/>
      </w:pPr>
      <w:r w:rsidRPr="00EA24FE">
        <w:t>Chen J, Bai X, Hua Y, Zhang H, Wang H (2019) Fusariumins C and D, two novel antimicrobial agents from Fusarium oxysporum ZZP-R1 symbiotic on Rumex madaio Makino. </w:t>
      </w:r>
      <w:r w:rsidRPr="00EA24FE">
        <w:rPr>
          <w:iCs/>
        </w:rPr>
        <w:t>Fitoterapia</w:t>
      </w:r>
      <w:r w:rsidRPr="00EA24FE">
        <w:t> </w:t>
      </w:r>
      <w:r w:rsidRPr="00EA24FE">
        <w:rPr>
          <w:iCs/>
        </w:rPr>
        <w:t>134</w:t>
      </w:r>
      <w:r w:rsidRPr="00EA24FE">
        <w:t>:1-4.</w:t>
      </w:r>
    </w:p>
    <w:p w14:paraId="4F46BD9D" w14:textId="77777777" w:rsidR="006972D8" w:rsidRPr="00EA24FE" w:rsidRDefault="006972D8" w:rsidP="006972D8">
      <w:pPr>
        <w:pStyle w:val="references"/>
      </w:pPr>
      <w:r w:rsidRPr="00EA24FE">
        <w:t>Zheng CJ, Huang GL, Liao HX, Mei RQ, Luo YP, Chen GY, Zhang QY (2019) Bioactive cytosporone derivatives isolated from the mangrove-derived fungus Dothiorella sp. ML002. </w:t>
      </w:r>
      <w:r w:rsidRPr="00EA24FE">
        <w:rPr>
          <w:iCs/>
        </w:rPr>
        <w:t>Bioorg Chem</w:t>
      </w:r>
      <w:r w:rsidRPr="00EA24FE">
        <w:t> </w:t>
      </w:r>
      <w:r w:rsidRPr="00EA24FE">
        <w:rPr>
          <w:iCs/>
        </w:rPr>
        <w:t>85</w:t>
      </w:r>
      <w:r w:rsidRPr="00EA24FE">
        <w:t>:382-385.</w:t>
      </w:r>
    </w:p>
    <w:p w14:paraId="67E50407" w14:textId="77777777" w:rsidR="006972D8" w:rsidRPr="00EA24FE" w:rsidRDefault="006972D8" w:rsidP="006972D8">
      <w:pPr>
        <w:pStyle w:val="references"/>
        <w:rPr>
          <w:color w:val="131413"/>
        </w:rPr>
      </w:pPr>
      <w:r w:rsidRPr="00EA24FE">
        <w:t>Hu M, Yang XQ, Wan CP et al (2018) Potential antihyperlipidemic polyketones from endophytic Diaporthe sp. JCJ7 in Dendrobium nobile. RSC Adv 8:41810–41817.</w:t>
      </w:r>
    </w:p>
    <w:p w14:paraId="57D87222" w14:textId="77777777" w:rsidR="006972D8" w:rsidRPr="00EA24FE" w:rsidRDefault="006972D8" w:rsidP="006972D8">
      <w:pPr>
        <w:pStyle w:val="references"/>
      </w:pPr>
      <w:r w:rsidRPr="00EA24FE">
        <w:t>Liu z, Qiu P, Li J, et al (2018) Anti-inflammatory polyketides from the mangrove derived fungus Ascomycota sp. SK2YWS-L. Tetrahedron 74: 746-751.</w:t>
      </w:r>
    </w:p>
    <w:p w14:paraId="259F6A47" w14:textId="77777777" w:rsidR="006972D8" w:rsidRPr="00EA24FE" w:rsidRDefault="006972D8" w:rsidP="006972D8">
      <w:pPr>
        <w:pStyle w:val="references"/>
      </w:pPr>
      <w:r w:rsidRPr="00EA24FE">
        <w:t>Wu YZ, Zhang HW, Sun ZH, Dai JG, Hu YC, Li R, Lin PC, Xia GY, Wang LY, Qiu BL, Zhang JF (2018) Bysspectin A, an unusual octaketide dimer and the precursor derivatives from the endophytic fungus Byssochlamys spectabilis IMM0002 and their biological activities. </w:t>
      </w:r>
      <w:r w:rsidRPr="00EA24FE">
        <w:rPr>
          <w:iCs/>
        </w:rPr>
        <w:t>Eur J Med Chem</w:t>
      </w:r>
      <w:r w:rsidRPr="00EA24FE">
        <w:t> </w:t>
      </w:r>
      <w:r w:rsidRPr="00EA24FE">
        <w:rPr>
          <w:iCs/>
        </w:rPr>
        <w:t>145</w:t>
      </w:r>
      <w:r w:rsidRPr="00EA24FE">
        <w:t>:717-725.</w:t>
      </w:r>
    </w:p>
    <w:p w14:paraId="6FBCFD28" w14:textId="77777777" w:rsidR="006972D8" w:rsidRPr="00EA24FE" w:rsidRDefault="006972D8" w:rsidP="006972D8">
      <w:pPr>
        <w:pStyle w:val="references"/>
      </w:pPr>
      <w:r w:rsidRPr="00EA24FE">
        <w:t>Pang XJ, Zhang SB, Chen HL, Zhao WT, Yang DF, Xian PJ, Xu LL, Tao YD, Fu HY, Yang XL (2018) Emericelactones AD: four novel polyketides produced by Emericella sp. XL 029, a fungus associated the leaves of Panax notoginseng. </w:t>
      </w:r>
      <w:r w:rsidRPr="00EA24FE">
        <w:rPr>
          <w:iCs/>
        </w:rPr>
        <w:t>Tetrahedron Lett</w:t>
      </w:r>
      <w:r w:rsidRPr="00EA24FE">
        <w:t> </w:t>
      </w:r>
      <w:r w:rsidRPr="00EA24FE">
        <w:rPr>
          <w:iCs/>
        </w:rPr>
        <w:t>59</w:t>
      </w:r>
      <w:r w:rsidRPr="00EA24FE">
        <w:t>:4566-4570.</w:t>
      </w:r>
    </w:p>
    <w:p w14:paraId="4048DFCB" w14:textId="77777777" w:rsidR="006972D8" w:rsidRPr="00EA24FE" w:rsidRDefault="006972D8" w:rsidP="006972D8">
      <w:pPr>
        <w:pStyle w:val="references"/>
      </w:pPr>
      <w:r w:rsidRPr="00EA24FE">
        <w:t>Abdel-Wahab MF, Kurtan T, Mandi A et al (2018) Induced secondary metabolites from the endophytic fungus Aspergillus versicolor through bacterial co-culture and OSMAC approaches. Tetrahedron Lett 59:2647-2652.</w:t>
      </w:r>
    </w:p>
    <w:p w14:paraId="46BE36C1" w14:textId="77777777" w:rsidR="006972D8" w:rsidRPr="00EA24FE" w:rsidRDefault="006972D8" w:rsidP="006972D8">
      <w:pPr>
        <w:pStyle w:val="references"/>
      </w:pPr>
      <w:r w:rsidRPr="00EA24FE">
        <w:t>Song JH, Lee C, Lee D, Kim S, Bang S, Shin MS, Lee J, Kang KS, Shim SH (2018) Neuroprotective compound from an endophytic fungus, Colletotrichum sp. JS-0367. </w:t>
      </w:r>
      <w:r w:rsidRPr="00EA24FE">
        <w:rPr>
          <w:iCs/>
        </w:rPr>
        <w:t>J Nat Prod</w:t>
      </w:r>
      <w:r w:rsidRPr="00EA24FE">
        <w:t> </w:t>
      </w:r>
      <w:r w:rsidRPr="00EA24FE">
        <w:rPr>
          <w:iCs/>
        </w:rPr>
        <w:t>81</w:t>
      </w:r>
      <w:r w:rsidRPr="00EA24FE">
        <w:t>:1411-1416.</w:t>
      </w:r>
    </w:p>
    <w:p w14:paraId="0A4752F2" w14:textId="77777777" w:rsidR="006972D8" w:rsidRPr="00EA24FE" w:rsidRDefault="006972D8" w:rsidP="006972D8">
      <w:pPr>
        <w:pStyle w:val="references"/>
      </w:pPr>
      <w:r w:rsidRPr="00EA24FE">
        <w:t>Cui H, Zhang H, Liu Y, Gu Q, Xu J, Huang X, She, Z (2018) Ethylnaphthoquinone derivatives as inhibitors of indoleamine-2, 3-dioxygenase from the mangrove endophytic fungus Neofusicoccum austral SYSU-SKS024. </w:t>
      </w:r>
      <w:r w:rsidRPr="00EA24FE">
        <w:rPr>
          <w:iCs/>
        </w:rPr>
        <w:t>Fitoterapia</w:t>
      </w:r>
      <w:r w:rsidRPr="00EA24FE">
        <w:t> </w:t>
      </w:r>
      <w:r w:rsidRPr="00EA24FE">
        <w:rPr>
          <w:iCs/>
        </w:rPr>
        <w:t>125</w:t>
      </w:r>
      <w:r w:rsidRPr="00EA24FE">
        <w:t>:281-285.</w:t>
      </w:r>
    </w:p>
    <w:p w14:paraId="6D45D6AB" w14:textId="77777777" w:rsidR="006972D8" w:rsidRPr="00EA24FE" w:rsidRDefault="006972D8" w:rsidP="006972D8">
      <w:pPr>
        <w:pStyle w:val="references"/>
      </w:pPr>
      <w:r w:rsidRPr="00EA24FE">
        <w:t>Zhao JW, Yang ZD, Zhou SY, Yang LJ, Sun JH, Yao XJ, Shu ZM, Li S (2019) Wortmannine F and G, two new pyranones from Talaromyces wortmannii LGT-4, the endophytic fungus of Tripterygium wilfordii. </w:t>
      </w:r>
      <w:r w:rsidRPr="00EA24FE">
        <w:rPr>
          <w:iCs/>
        </w:rPr>
        <w:t>Phytochem Lett</w:t>
      </w:r>
      <w:r w:rsidRPr="00EA24FE">
        <w:t> </w:t>
      </w:r>
      <w:r w:rsidRPr="00EA24FE">
        <w:rPr>
          <w:iCs/>
        </w:rPr>
        <w:t>29</w:t>
      </w:r>
      <w:r w:rsidRPr="00EA24FE">
        <w:t>:115-118.</w:t>
      </w:r>
    </w:p>
    <w:p w14:paraId="72DFB4AE" w14:textId="57E25BD4" w:rsidR="0043515A" w:rsidRPr="006972D8" w:rsidRDefault="006972D8" w:rsidP="006972D8">
      <w:pPr>
        <w:pStyle w:val="references"/>
      </w:pPr>
      <w:r w:rsidRPr="00EA24FE">
        <w:t>Kornsakulkarn J, Choowong W, Rachtawee P, Boonyuen N, Kongthong S, Isaka M  Thongpanchang C (2018) Bioactive hydroanthraquinones from endophytic fungus Nigrospora sp. BCC 47789. </w:t>
      </w:r>
      <w:r w:rsidRPr="00EA24FE">
        <w:rPr>
          <w:iCs/>
        </w:rPr>
        <w:t>Phytochem Lett</w:t>
      </w:r>
      <w:r w:rsidRPr="00EA24FE">
        <w:t> </w:t>
      </w:r>
      <w:r w:rsidRPr="00EA24FE">
        <w:rPr>
          <w:iCs/>
        </w:rPr>
        <w:t>24</w:t>
      </w:r>
      <w:r w:rsidRPr="00EA24FE">
        <w:t>:46-50.</w:t>
      </w:r>
    </w:p>
    <w:p w14:paraId="31A672B0" w14:textId="77777777" w:rsidR="0043515A" w:rsidRPr="001110DE" w:rsidRDefault="0043515A" w:rsidP="001110DE">
      <w:pPr>
        <w:spacing w:line="240" w:lineRule="auto"/>
        <w:rPr>
          <w:rFonts w:ascii="Times New Roman" w:eastAsia="TimesNewRomanPSMT" w:hAnsi="Times New Roman" w:cs="Times New Roman"/>
          <w:sz w:val="20"/>
          <w:szCs w:val="20"/>
        </w:rPr>
      </w:pPr>
    </w:p>
    <w:sectPr w:rsidR="0043515A" w:rsidRPr="001110DE" w:rsidSect="00A169C2">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3-09-05T00:17:00Z" w:initials="MOU">
    <w:p w14:paraId="3199D0F3" w14:textId="3D6D9829" w:rsidR="006E3478" w:rsidRDefault="006E3478">
      <w:pPr>
        <w:pStyle w:val="CommentText"/>
      </w:pPr>
      <w:r>
        <w:rPr>
          <w:rStyle w:val="CommentReference"/>
        </w:rPr>
        <w:annotationRef/>
      </w:r>
      <w:r>
        <w:t>Remove -the</w:t>
      </w:r>
    </w:p>
  </w:comment>
  <w:comment w:id="1" w:author="Microsoft Office User" w:date="2023-09-05T00:18:00Z" w:initials="MOU">
    <w:p w14:paraId="1959C0D2" w14:textId="5FC661B5" w:rsidR="006E3478" w:rsidRDefault="006E3478">
      <w:pPr>
        <w:pStyle w:val="CommentText"/>
      </w:pPr>
      <w:r>
        <w:rPr>
          <w:rStyle w:val="CommentReference"/>
        </w:rPr>
        <w:annotationRef/>
      </w:r>
      <w:r>
        <w:t>Pacific</w:t>
      </w:r>
    </w:p>
  </w:comment>
  <w:comment w:id="2" w:author="Microsoft Office User" w:date="2023-09-05T00:19:00Z" w:initials="MOU">
    <w:p w14:paraId="558AEB16" w14:textId="1F4A69E0" w:rsidR="006E3478" w:rsidRDefault="006E3478">
      <w:pPr>
        <w:pStyle w:val="CommentText"/>
      </w:pPr>
      <w:r>
        <w:rPr>
          <w:rStyle w:val="CommentReference"/>
        </w:rPr>
        <w:annotationRef/>
      </w:r>
      <w:r>
        <w:t>However,</w:t>
      </w:r>
    </w:p>
  </w:comment>
  <w:comment w:id="3" w:author="Microsoft Office User" w:date="2023-09-05T00:18:00Z" w:initials="MOU">
    <w:p w14:paraId="589F335F" w14:textId="18E2F2D7" w:rsidR="006E3478" w:rsidRDefault="006E3478">
      <w:pPr>
        <w:pStyle w:val="CommentText"/>
      </w:pPr>
      <w:r>
        <w:rPr>
          <w:rStyle w:val="CommentReference"/>
        </w:rPr>
        <w:annotationRef/>
      </w:r>
      <w:r>
        <w:t>result</w:t>
      </w:r>
    </w:p>
  </w:comment>
  <w:comment w:id="4" w:author="Microsoft Office User" w:date="2023-09-05T00:19:00Z" w:initials="MOU">
    <w:p w14:paraId="04CC6702" w14:textId="399A229C" w:rsidR="006E3478" w:rsidRDefault="006E3478">
      <w:pPr>
        <w:pStyle w:val="CommentText"/>
      </w:pPr>
      <w:r>
        <w:rPr>
          <w:rStyle w:val="CommentReference"/>
        </w:rPr>
        <w:annotationRef/>
      </w:r>
      <w:r>
        <w:t>Remove and rewrite as Polyketides-An Introduction</w:t>
      </w:r>
    </w:p>
  </w:comment>
  <w:comment w:id="5" w:author="Microsoft Office User" w:date="2023-09-05T00:22:00Z" w:initials="MOU">
    <w:p w14:paraId="2C23EB5B" w14:textId="6DB89977" w:rsidR="006E3478" w:rsidRDefault="006E3478" w:rsidP="006E3478">
      <w:pPr>
        <w:pStyle w:val="CommentText"/>
        <w:jc w:val="both"/>
      </w:pPr>
      <w:r>
        <w:rPr>
          <w:rStyle w:val="CommentReference"/>
        </w:rPr>
        <w:annotationRef/>
      </w:r>
      <w:r>
        <w:t>Align to left. All subheadings in left alignment</w:t>
      </w:r>
    </w:p>
  </w:comment>
  <w:comment w:id="6" w:author="Microsoft Office User" w:date="2023-09-05T00:24:00Z" w:initials="MOU">
    <w:p w14:paraId="1A254BED" w14:textId="59D522A1" w:rsidR="006E3478" w:rsidRDefault="006E3478">
      <w:pPr>
        <w:pStyle w:val="CommentText"/>
      </w:pPr>
      <w:r>
        <w:rPr>
          <w:rStyle w:val="CommentReference"/>
        </w:rPr>
        <w:annotationRef/>
      </w:r>
      <w:r>
        <w:t>italics</w:t>
      </w:r>
    </w:p>
  </w:comment>
  <w:comment w:id="7" w:author="Microsoft Office User" w:date="2023-09-05T00:24:00Z" w:initials="MOU">
    <w:p w14:paraId="609E53E0" w14:textId="33CB4A77" w:rsidR="006E3478" w:rsidRDefault="006E3478">
      <w:pPr>
        <w:pStyle w:val="CommentText"/>
      </w:pPr>
      <w:r>
        <w:rPr>
          <w:rStyle w:val="CommentReference"/>
        </w:rPr>
        <w:annotationRef/>
      </w:r>
      <w:r>
        <w:t>italics</w:t>
      </w:r>
    </w:p>
  </w:comment>
  <w:comment w:id="8" w:author="Microsoft Office User" w:date="2023-09-05T00:25:00Z" w:initials="MOU">
    <w:p w14:paraId="18F496EB" w14:textId="3BFA4743" w:rsidR="006E3478" w:rsidRDefault="006E3478">
      <w:pPr>
        <w:pStyle w:val="CommentText"/>
      </w:pPr>
      <w:r>
        <w:rPr>
          <w:rStyle w:val="CommentReference"/>
        </w:rPr>
        <w:annotationRef/>
      </w:r>
      <w:r>
        <w:t xml:space="preserve">The </w:t>
      </w:r>
    </w:p>
  </w:comment>
  <w:comment w:id="9" w:author="Microsoft Office User" w:date="2023-09-05T00:26:00Z" w:initials="MOU">
    <w:p w14:paraId="34BDD950" w14:textId="3E40B3DF" w:rsidR="00713DE2" w:rsidRDefault="00713DE2">
      <w:pPr>
        <w:pStyle w:val="CommentText"/>
      </w:pPr>
      <w:r>
        <w:rPr>
          <w:rStyle w:val="CommentReference"/>
        </w:rPr>
        <w:annotationRef/>
      </w:r>
      <w:r>
        <w:t>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99D0F3" w15:done="0"/>
  <w15:commentEx w15:paraId="1959C0D2" w15:done="0"/>
  <w15:commentEx w15:paraId="558AEB16" w15:done="0"/>
  <w15:commentEx w15:paraId="589F335F" w15:done="0"/>
  <w15:commentEx w15:paraId="04CC6702" w15:done="0"/>
  <w15:commentEx w15:paraId="2C23EB5B" w15:done="0"/>
  <w15:commentEx w15:paraId="1A254BED" w15:done="0"/>
  <w15:commentEx w15:paraId="609E53E0" w15:done="0"/>
  <w15:commentEx w15:paraId="18F496EB" w15:done="0"/>
  <w15:commentEx w15:paraId="34BDD9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0E5A649" w16cex:dateUtc="2023-09-04T18:47:00Z"/>
  <w16cex:commentExtensible w16cex:durableId="7ADBB7AF" w16cex:dateUtc="2023-09-04T18:48:00Z"/>
  <w16cex:commentExtensible w16cex:durableId="5A20761A" w16cex:dateUtc="2023-09-04T18:49:00Z"/>
  <w16cex:commentExtensible w16cex:durableId="79ED58B5" w16cex:dateUtc="2023-09-04T18:48:00Z"/>
  <w16cex:commentExtensible w16cex:durableId="7D8C2C54" w16cex:dateUtc="2023-09-04T18:49:00Z"/>
  <w16cex:commentExtensible w16cex:durableId="0BBF5771" w16cex:dateUtc="2023-09-04T18:52:00Z"/>
  <w16cex:commentExtensible w16cex:durableId="6E1E2AFF" w16cex:dateUtc="2023-09-04T18:54:00Z"/>
  <w16cex:commentExtensible w16cex:durableId="2DC3B3FB" w16cex:dateUtc="2023-09-04T18:54:00Z"/>
  <w16cex:commentExtensible w16cex:durableId="6E1D5FE0" w16cex:dateUtc="2023-09-04T18:55:00Z"/>
  <w16cex:commentExtensible w16cex:durableId="73058A72" w16cex:dateUtc="2023-09-04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99D0F3" w16cid:durableId="50E5A649"/>
  <w16cid:commentId w16cid:paraId="1959C0D2" w16cid:durableId="7ADBB7AF"/>
  <w16cid:commentId w16cid:paraId="558AEB16" w16cid:durableId="5A20761A"/>
  <w16cid:commentId w16cid:paraId="589F335F" w16cid:durableId="79ED58B5"/>
  <w16cid:commentId w16cid:paraId="04CC6702" w16cid:durableId="7D8C2C54"/>
  <w16cid:commentId w16cid:paraId="2C23EB5B" w16cid:durableId="0BBF5771"/>
  <w16cid:commentId w16cid:paraId="1A254BED" w16cid:durableId="6E1E2AFF"/>
  <w16cid:commentId w16cid:paraId="609E53E0" w16cid:durableId="2DC3B3FB"/>
  <w16cid:commentId w16cid:paraId="18F496EB" w16cid:durableId="6E1D5FE0"/>
  <w16cid:commentId w16cid:paraId="34BDD950" w16cid:durableId="73058A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00000001"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Roman">
    <w:altName w:val="MS Gothic"/>
    <w:panose1 w:val="00000000000000000000"/>
    <w:charset w:val="80"/>
    <w:family w:val="auto"/>
    <w:notTrueType/>
    <w:pitch w:val="default"/>
    <w:sig w:usb0="00000001" w:usb1="08070000" w:usb2="00000010" w:usb3="00000000" w:csb0="00020000" w:csb1="00000000"/>
  </w:font>
  <w:font w:name="MyriadPro-Regular">
    <w:altName w:val="MS Gothic"/>
    <w:panose1 w:val="00000000000000000000"/>
    <w:charset w:val="80"/>
    <w:family w:val="auto"/>
    <w:notTrueType/>
    <w:pitch w:val="default"/>
    <w:sig w:usb0="00000081" w:usb1="08070000" w:usb2="00000010" w:usb3="00000000" w:csb0="00020008" w:csb1="00000000"/>
  </w:font>
  <w:font w:name="TimesNewRomanPSMT_unicode">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dvOT8608a8d1+22">
    <w:altName w:val="MS Gothic"/>
    <w:panose1 w:val="00000000000000000000"/>
    <w:charset w:val="80"/>
    <w:family w:val="auto"/>
    <w:notTrueType/>
    <w:pitch w:val="default"/>
    <w:sig w:usb0="00000000" w:usb1="08070000" w:usb2="00000010" w:usb3="00000000" w:csb0="00020000" w:csb1="00000000"/>
  </w:font>
  <w:font w:name="AdvTT2acb703b+20">
    <w:altName w:val="MS Gothic"/>
    <w:panose1 w:val="00000000000000000000"/>
    <w:charset w:val="80"/>
    <w:family w:val="auto"/>
    <w:notTrueType/>
    <w:pitch w:val="default"/>
    <w:sig w:usb0="00000001" w:usb1="08070000" w:usb2="00000010" w:usb3="00000000" w:csb0="00020000" w:csb1="00000000"/>
  </w:font>
  <w:font w:name="AdvTT3713a231+2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A4ACA"/>
    <w:multiLevelType w:val="hybridMultilevel"/>
    <w:tmpl w:val="7460E97E"/>
    <w:lvl w:ilvl="0" w:tplc="FE0EE842">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E2A2C54"/>
    <w:multiLevelType w:val="hybridMultilevel"/>
    <w:tmpl w:val="C48CDFFA"/>
    <w:lvl w:ilvl="0" w:tplc="FE0EE842">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1B76E77"/>
    <w:multiLevelType w:val="hybridMultilevel"/>
    <w:tmpl w:val="584E1E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A8A4463"/>
    <w:multiLevelType w:val="hybridMultilevel"/>
    <w:tmpl w:val="281C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1839803959">
    <w:abstractNumId w:val="0"/>
  </w:num>
  <w:num w:numId="2" w16cid:durableId="1806194437">
    <w:abstractNumId w:val="3"/>
  </w:num>
  <w:num w:numId="3" w16cid:durableId="1644000961">
    <w:abstractNumId w:val="1"/>
  </w:num>
  <w:num w:numId="4" w16cid:durableId="758602345">
    <w:abstractNumId w:val="2"/>
  </w:num>
  <w:num w:numId="5" w16cid:durableId="55242490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15A"/>
    <w:rsid w:val="0001504E"/>
    <w:rsid w:val="00024418"/>
    <w:rsid w:val="00053E01"/>
    <w:rsid w:val="00054C3D"/>
    <w:rsid w:val="000A4FA7"/>
    <w:rsid w:val="000B1F98"/>
    <w:rsid w:val="000B2AC5"/>
    <w:rsid w:val="000C6DE8"/>
    <w:rsid w:val="00107762"/>
    <w:rsid w:val="001110DE"/>
    <w:rsid w:val="00135D97"/>
    <w:rsid w:val="00147A75"/>
    <w:rsid w:val="00163F83"/>
    <w:rsid w:val="001670A4"/>
    <w:rsid w:val="00197862"/>
    <w:rsid w:val="001A178C"/>
    <w:rsid w:val="001A7C7D"/>
    <w:rsid w:val="001C3424"/>
    <w:rsid w:val="001D4789"/>
    <w:rsid w:val="001E0831"/>
    <w:rsid w:val="001E5501"/>
    <w:rsid w:val="001F5689"/>
    <w:rsid w:val="002046E3"/>
    <w:rsid w:val="00230125"/>
    <w:rsid w:val="00245A26"/>
    <w:rsid w:val="00245D94"/>
    <w:rsid w:val="00254BBF"/>
    <w:rsid w:val="002623F6"/>
    <w:rsid w:val="002931C9"/>
    <w:rsid w:val="002A2F64"/>
    <w:rsid w:val="002B7151"/>
    <w:rsid w:val="002D761A"/>
    <w:rsid w:val="002E3A68"/>
    <w:rsid w:val="002E56A6"/>
    <w:rsid w:val="002F43DA"/>
    <w:rsid w:val="003076BF"/>
    <w:rsid w:val="00316C23"/>
    <w:rsid w:val="003202DA"/>
    <w:rsid w:val="00325E9F"/>
    <w:rsid w:val="00337F4D"/>
    <w:rsid w:val="00350726"/>
    <w:rsid w:val="00357FB0"/>
    <w:rsid w:val="003632D3"/>
    <w:rsid w:val="00373A46"/>
    <w:rsid w:val="003A2F02"/>
    <w:rsid w:val="003A43E2"/>
    <w:rsid w:val="003A5336"/>
    <w:rsid w:val="003B3F92"/>
    <w:rsid w:val="003E00E6"/>
    <w:rsid w:val="004056A0"/>
    <w:rsid w:val="00421A56"/>
    <w:rsid w:val="0043515A"/>
    <w:rsid w:val="0044444C"/>
    <w:rsid w:val="00452040"/>
    <w:rsid w:val="00462523"/>
    <w:rsid w:val="004677B7"/>
    <w:rsid w:val="00490F74"/>
    <w:rsid w:val="004956CE"/>
    <w:rsid w:val="004A3BD2"/>
    <w:rsid w:val="004B1E5B"/>
    <w:rsid w:val="004D2F92"/>
    <w:rsid w:val="004F5FE1"/>
    <w:rsid w:val="0051263D"/>
    <w:rsid w:val="005346D3"/>
    <w:rsid w:val="005600B5"/>
    <w:rsid w:val="0059487B"/>
    <w:rsid w:val="00595CA6"/>
    <w:rsid w:val="005B3939"/>
    <w:rsid w:val="005C677C"/>
    <w:rsid w:val="0060316D"/>
    <w:rsid w:val="00605597"/>
    <w:rsid w:val="00631807"/>
    <w:rsid w:val="0064686C"/>
    <w:rsid w:val="006752EE"/>
    <w:rsid w:val="00677F22"/>
    <w:rsid w:val="006972D8"/>
    <w:rsid w:val="006B2E3A"/>
    <w:rsid w:val="006C36AA"/>
    <w:rsid w:val="006E3478"/>
    <w:rsid w:val="006F3A5B"/>
    <w:rsid w:val="00703CCE"/>
    <w:rsid w:val="00713DE2"/>
    <w:rsid w:val="007244DA"/>
    <w:rsid w:val="00743C72"/>
    <w:rsid w:val="00767C88"/>
    <w:rsid w:val="00796749"/>
    <w:rsid w:val="007A44DC"/>
    <w:rsid w:val="007B4494"/>
    <w:rsid w:val="007D7CB3"/>
    <w:rsid w:val="007E4495"/>
    <w:rsid w:val="007E72F6"/>
    <w:rsid w:val="007F6215"/>
    <w:rsid w:val="0080470B"/>
    <w:rsid w:val="008062A4"/>
    <w:rsid w:val="00830DC2"/>
    <w:rsid w:val="00834BA7"/>
    <w:rsid w:val="0084442B"/>
    <w:rsid w:val="008A15F2"/>
    <w:rsid w:val="008A3BC8"/>
    <w:rsid w:val="008B0E8F"/>
    <w:rsid w:val="008B2FB2"/>
    <w:rsid w:val="008B7434"/>
    <w:rsid w:val="008C388B"/>
    <w:rsid w:val="008D05D7"/>
    <w:rsid w:val="008D432A"/>
    <w:rsid w:val="008D77E5"/>
    <w:rsid w:val="008F2633"/>
    <w:rsid w:val="00954B08"/>
    <w:rsid w:val="00965A81"/>
    <w:rsid w:val="009671EB"/>
    <w:rsid w:val="00977F8F"/>
    <w:rsid w:val="009A4DCA"/>
    <w:rsid w:val="009B1A87"/>
    <w:rsid w:val="009B5527"/>
    <w:rsid w:val="009C5D88"/>
    <w:rsid w:val="00A039C8"/>
    <w:rsid w:val="00A050AB"/>
    <w:rsid w:val="00A14363"/>
    <w:rsid w:val="00A169C2"/>
    <w:rsid w:val="00A21B49"/>
    <w:rsid w:val="00A30576"/>
    <w:rsid w:val="00A44262"/>
    <w:rsid w:val="00A64429"/>
    <w:rsid w:val="00A71513"/>
    <w:rsid w:val="00A71918"/>
    <w:rsid w:val="00AB15F5"/>
    <w:rsid w:val="00AC77C6"/>
    <w:rsid w:val="00AD0862"/>
    <w:rsid w:val="00AD1852"/>
    <w:rsid w:val="00AE669B"/>
    <w:rsid w:val="00AF2E60"/>
    <w:rsid w:val="00AF32CA"/>
    <w:rsid w:val="00B0329E"/>
    <w:rsid w:val="00B05825"/>
    <w:rsid w:val="00B27F85"/>
    <w:rsid w:val="00B32550"/>
    <w:rsid w:val="00B33D5B"/>
    <w:rsid w:val="00B535B2"/>
    <w:rsid w:val="00B54BB8"/>
    <w:rsid w:val="00B64E63"/>
    <w:rsid w:val="00B747C0"/>
    <w:rsid w:val="00B92628"/>
    <w:rsid w:val="00BB0B31"/>
    <w:rsid w:val="00BB46CA"/>
    <w:rsid w:val="00BD59B1"/>
    <w:rsid w:val="00BE6C1D"/>
    <w:rsid w:val="00BE7D4B"/>
    <w:rsid w:val="00C12ED0"/>
    <w:rsid w:val="00C54A5B"/>
    <w:rsid w:val="00C568A7"/>
    <w:rsid w:val="00C869F4"/>
    <w:rsid w:val="00C925E2"/>
    <w:rsid w:val="00C97E8B"/>
    <w:rsid w:val="00CA4357"/>
    <w:rsid w:val="00CC34A7"/>
    <w:rsid w:val="00CE05E6"/>
    <w:rsid w:val="00CE6DB8"/>
    <w:rsid w:val="00D566AE"/>
    <w:rsid w:val="00D923DC"/>
    <w:rsid w:val="00D92400"/>
    <w:rsid w:val="00DB231C"/>
    <w:rsid w:val="00DF674D"/>
    <w:rsid w:val="00DF6BDB"/>
    <w:rsid w:val="00E01AD2"/>
    <w:rsid w:val="00E04F96"/>
    <w:rsid w:val="00E13FC6"/>
    <w:rsid w:val="00E168FF"/>
    <w:rsid w:val="00E35F73"/>
    <w:rsid w:val="00E402B0"/>
    <w:rsid w:val="00E53BD6"/>
    <w:rsid w:val="00EA24FE"/>
    <w:rsid w:val="00EB3C62"/>
    <w:rsid w:val="00EC5EC2"/>
    <w:rsid w:val="00EE7EDE"/>
    <w:rsid w:val="00EF6610"/>
    <w:rsid w:val="00F21D88"/>
    <w:rsid w:val="00F50B2E"/>
    <w:rsid w:val="00F97DFB"/>
    <w:rsid w:val="00FB6B81"/>
    <w:rsid w:val="00FC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FDE5C"/>
  <w15:chartTrackingRefBased/>
  <w15:docId w15:val="{C55CBC2B-E6DF-404A-8B27-343905BE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3515A"/>
  </w:style>
  <w:style w:type="paragraph" w:customStyle="1" w:styleId="Default">
    <w:name w:val="Default"/>
    <w:rsid w:val="0043515A"/>
    <w:pPr>
      <w:autoSpaceDE w:val="0"/>
      <w:autoSpaceDN w:val="0"/>
      <w:adjustRightInd w:val="0"/>
      <w:spacing w:after="0" w:line="240" w:lineRule="auto"/>
    </w:pPr>
    <w:rPr>
      <w:rFonts w:ascii="Minion Pro" w:hAnsi="Minion Pro" w:cs="Minion Pro"/>
      <w:color w:val="000000"/>
      <w:sz w:val="24"/>
      <w:szCs w:val="24"/>
    </w:rPr>
  </w:style>
  <w:style w:type="character" w:customStyle="1" w:styleId="A2">
    <w:name w:val="A2"/>
    <w:uiPriority w:val="99"/>
    <w:rsid w:val="0043515A"/>
    <w:rPr>
      <w:rFonts w:cs="Minion Pro"/>
      <w:color w:val="000000"/>
      <w:sz w:val="18"/>
      <w:szCs w:val="18"/>
    </w:rPr>
  </w:style>
  <w:style w:type="paragraph" w:styleId="Caption">
    <w:name w:val="caption"/>
    <w:basedOn w:val="Normal"/>
    <w:next w:val="Normal"/>
    <w:uiPriority w:val="35"/>
    <w:unhideWhenUsed/>
    <w:qFormat/>
    <w:rsid w:val="0043515A"/>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435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15A"/>
    <w:rPr>
      <w:rFonts w:ascii="Tahoma" w:hAnsi="Tahoma" w:cs="Tahoma"/>
      <w:sz w:val="16"/>
      <w:szCs w:val="16"/>
    </w:rPr>
  </w:style>
  <w:style w:type="table" w:styleId="TableGrid">
    <w:name w:val="Table Grid"/>
    <w:basedOn w:val="Table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515A"/>
    <w:pPr>
      <w:ind w:left="720"/>
      <w:contextualSpacing/>
    </w:pPr>
  </w:style>
  <w:style w:type="character" w:styleId="Hyperlink">
    <w:name w:val="Hyperlink"/>
    <w:basedOn w:val="DefaultParagraphFont"/>
    <w:uiPriority w:val="99"/>
    <w:unhideWhenUsed/>
    <w:rsid w:val="00A169C2"/>
    <w:rPr>
      <w:color w:val="0563C1" w:themeColor="hyperlink"/>
      <w:u w:val="single"/>
    </w:rPr>
  </w:style>
  <w:style w:type="character" w:styleId="UnresolvedMention">
    <w:name w:val="Unresolved Mention"/>
    <w:basedOn w:val="DefaultParagraphFont"/>
    <w:uiPriority w:val="99"/>
    <w:semiHidden/>
    <w:unhideWhenUsed/>
    <w:rsid w:val="00A169C2"/>
    <w:rPr>
      <w:color w:val="605E5C"/>
      <w:shd w:val="clear" w:color="auto" w:fill="E1DFDD"/>
    </w:rPr>
  </w:style>
  <w:style w:type="paragraph" w:customStyle="1" w:styleId="references">
    <w:name w:val="references"/>
    <w:uiPriority w:val="99"/>
    <w:rsid w:val="006972D8"/>
    <w:pPr>
      <w:numPr>
        <w:numId w:val="5"/>
      </w:numPr>
      <w:spacing w:after="50" w:line="180" w:lineRule="exact"/>
      <w:jc w:val="both"/>
    </w:pPr>
    <w:rPr>
      <w:rFonts w:ascii="Times New Roman" w:eastAsia="Times New Roman" w:hAnsi="Times New Roman" w:cs="Times New Roman"/>
      <w:noProof/>
      <w:sz w:val="16"/>
      <w:szCs w:val="16"/>
    </w:rPr>
  </w:style>
  <w:style w:type="character" w:styleId="CommentReference">
    <w:name w:val="annotation reference"/>
    <w:basedOn w:val="DefaultParagraphFont"/>
    <w:uiPriority w:val="99"/>
    <w:semiHidden/>
    <w:unhideWhenUsed/>
    <w:rsid w:val="006E3478"/>
    <w:rPr>
      <w:sz w:val="16"/>
      <w:szCs w:val="16"/>
    </w:rPr>
  </w:style>
  <w:style w:type="paragraph" w:styleId="CommentText">
    <w:name w:val="annotation text"/>
    <w:basedOn w:val="Normal"/>
    <w:link w:val="CommentTextChar"/>
    <w:uiPriority w:val="99"/>
    <w:semiHidden/>
    <w:unhideWhenUsed/>
    <w:rsid w:val="006E3478"/>
    <w:pPr>
      <w:spacing w:line="240" w:lineRule="auto"/>
    </w:pPr>
    <w:rPr>
      <w:sz w:val="20"/>
      <w:szCs w:val="20"/>
    </w:rPr>
  </w:style>
  <w:style w:type="character" w:customStyle="1" w:styleId="CommentTextChar">
    <w:name w:val="Comment Text Char"/>
    <w:basedOn w:val="DefaultParagraphFont"/>
    <w:link w:val="CommentText"/>
    <w:uiPriority w:val="99"/>
    <w:semiHidden/>
    <w:rsid w:val="006E3478"/>
    <w:rPr>
      <w:sz w:val="20"/>
      <w:szCs w:val="20"/>
    </w:rPr>
  </w:style>
  <w:style w:type="paragraph" w:styleId="CommentSubject">
    <w:name w:val="annotation subject"/>
    <w:basedOn w:val="CommentText"/>
    <w:next w:val="CommentText"/>
    <w:link w:val="CommentSubjectChar"/>
    <w:uiPriority w:val="99"/>
    <w:semiHidden/>
    <w:unhideWhenUsed/>
    <w:rsid w:val="006E3478"/>
    <w:rPr>
      <w:b/>
      <w:bCs/>
    </w:rPr>
  </w:style>
  <w:style w:type="character" w:customStyle="1" w:styleId="CommentSubjectChar">
    <w:name w:val="Comment Subject Char"/>
    <w:basedOn w:val="CommentTextChar"/>
    <w:link w:val="CommentSubject"/>
    <w:uiPriority w:val="99"/>
    <w:semiHidden/>
    <w:rsid w:val="006E34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microsoft.com/office/2016/09/relationships/commentsIds" Target="commentsId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emf"/><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emf"/><Relationship Id="rId40" Type="http://schemas.openxmlformats.org/officeDocument/2006/relationships/oleObject" Target="embeddings/oleObject16.bin"/><Relationship Id="rId45" Type="http://schemas.openxmlformats.org/officeDocument/2006/relationships/theme" Target="theme/theme1.xml"/><Relationship Id="rId5" Type="http://schemas.openxmlformats.org/officeDocument/2006/relationships/comments" Target="comment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image" Target="media/image14.emf"/><Relationship Id="rId43" Type="http://schemas.openxmlformats.org/officeDocument/2006/relationships/fontTable" Target="fontTable.xml"/><Relationship Id="rId8" Type="http://schemas.microsoft.com/office/2018/08/relationships/commentsExtensible" Target="commentsExtensi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5.bin"/><Relationship Id="rId20" Type="http://schemas.openxmlformats.org/officeDocument/2006/relationships/oleObject" Target="embeddings/oleObject6.bin"/><Relationship Id="rId41"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11</Pages>
  <Words>6201</Words>
  <Characters>36897</Characters>
  <Application>Microsoft Office Word</Application>
  <DocSecurity>0</DocSecurity>
  <Lines>595</Lines>
  <Paragraphs>299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dc:creator>
  <cp:keywords/>
  <dc:description/>
  <cp:lastModifiedBy>swetha R chandran</cp:lastModifiedBy>
  <cp:revision>22</cp:revision>
  <cp:lastPrinted>2021-11-17T13:24:00Z</cp:lastPrinted>
  <dcterms:created xsi:type="dcterms:W3CDTF">2023-09-09T17:03:00Z</dcterms:created>
  <dcterms:modified xsi:type="dcterms:W3CDTF">2023-10-23T07:32:00Z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cbfce9d01b030c9735e20298722d1d82388a2efbb6b7bf2d9599a4ad30cd96c7</vt:lpwstr>
  </property>
</Properties>
</file>