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6" w:lineRule="auto"/>
      </w:pPr>
      <w:r>
        <w:rPr>
          <w:color w:val="151515"/>
        </w:rPr>
        <w:t>ARTIFICIAL</w:t>
      </w:r>
      <w:r>
        <w:rPr>
          <w:color w:val="151515"/>
          <w:spacing w:val="-6"/>
        </w:rPr>
        <w:t> </w:t>
      </w:r>
      <w:r>
        <w:rPr>
          <w:color w:val="151515"/>
        </w:rPr>
        <w:t>INTELLIGENCE</w:t>
      </w:r>
      <w:r>
        <w:rPr>
          <w:color w:val="151515"/>
          <w:spacing w:val="-7"/>
        </w:rPr>
        <w:t> </w:t>
      </w:r>
      <w:r>
        <w:rPr>
          <w:color w:val="151515"/>
        </w:rPr>
        <w:t>AND</w:t>
      </w:r>
      <w:r>
        <w:rPr>
          <w:color w:val="151515"/>
          <w:spacing w:val="-8"/>
        </w:rPr>
        <w:t> </w:t>
      </w:r>
      <w:r>
        <w:rPr>
          <w:color w:val="151515"/>
        </w:rPr>
        <w:t>ITS</w:t>
      </w:r>
      <w:r>
        <w:rPr>
          <w:color w:val="151515"/>
          <w:spacing w:val="-8"/>
        </w:rPr>
        <w:t> </w:t>
      </w:r>
      <w:r>
        <w:rPr>
          <w:color w:val="151515"/>
        </w:rPr>
        <w:t>EFFECTIVE</w:t>
      </w:r>
      <w:r>
        <w:rPr>
          <w:color w:val="151515"/>
          <w:spacing w:val="-7"/>
        </w:rPr>
        <w:t> </w:t>
      </w:r>
      <w:r>
        <w:rPr>
          <w:color w:val="151515"/>
        </w:rPr>
        <w:t>ROLE</w:t>
      </w:r>
      <w:r>
        <w:rPr>
          <w:color w:val="151515"/>
          <w:spacing w:val="-6"/>
        </w:rPr>
        <w:t> </w:t>
      </w:r>
      <w:r>
        <w:rPr>
          <w:color w:val="151515"/>
        </w:rPr>
        <w:t>IN </w:t>
      </w:r>
      <w:r>
        <w:rPr>
          <w:color w:val="151515"/>
          <w:spacing w:val="-2"/>
        </w:rPr>
        <w:t>OPTOMETRY</w:t>
      </w:r>
    </w:p>
    <w:p>
      <w:pPr>
        <w:pStyle w:val="BodyText"/>
        <w:spacing w:before="4"/>
        <w:ind w:left="0"/>
        <w:jc w:val="left"/>
        <w:rPr>
          <w:b/>
          <w:sz w:val="36"/>
        </w:rPr>
      </w:pPr>
    </w:p>
    <w:p>
      <w:pPr>
        <w:pStyle w:val="BodyText"/>
        <w:spacing w:line="276" w:lineRule="auto"/>
        <w:ind w:left="139" w:right="115"/>
        <w:rPr>
          <w:b/>
        </w:rPr>
      </w:pPr>
      <w:r>
        <w:rPr>
          <w:color w:val="151515"/>
        </w:rPr>
        <w:t>Artificial intelligence is carried out by the computer machine, without the involvement of human support. After introducing robotics AI has been accepted in measure procedures. So Artificial Intelligence and machine learning are the most trending and computer-based technologies can be correlated but never be used as synonyms. This revolutionary concept is frequently used in various fields, but in ophthalmology, it has a concern with the diagnostic tool, especially in Diabetic retinopathy, age-related macular degeneration, retinal vein occlusion, retinopathy of prematurity, congenital and senile cataract and glaucoma.</w:t>
      </w:r>
      <w:r>
        <w:rPr>
          <w:b/>
          <w:color w:val="151515"/>
          <w:vertAlign w:val="superscript"/>
        </w:rPr>
        <w:t>[1,</w:t>
      </w:r>
      <w:r>
        <w:rPr>
          <w:b/>
          <w:color w:val="151515"/>
          <w:spacing w:val="-2"/>
          <w:vertAlign w:val="baseline"/>
        </w:rPr>
        <w:t> </w:t>
      </w:r>
      <w:r>
        <w:rPr>
          <w:b/>
          <w:color w:val="151515"/>
          <w:vertAlign w:val="superscript"/>
        </w:rPr>
        <w:t>2]</w:t>
      </w:r>
    </w:p>
    <w:p>
      <w:pPr>
        <w:pStyle w:val="BodyText"/>
        <w:spacing w:before="8"/>
        <w:ind w:left="0"/>
        <w:jc w:val="left"/>
        <w:rPr>
          <w:b/>
        </w:rPr>
      </w:pPr>
    </w:p>
    <w:p>
      <w:pPr>
        <w:pStyle w:val="Heading1"/>
        <w:jc w:val="left"/>
      </w:pPr>
      <w:r>
        <w:rPr>
          <w:color w:val="151515"/>
          <w:spacing w:val="-2"/>
        </w:rPr>
        <w:t>INTRODUCTION:</w:t>
      </w:r>
    </w:p>
    <w:p>
      <w:pPr>
        <w:pStyle w:val="BodyText"/>
        <w:spacing w:before="7"/>
        <w:ind w:left="0"/>
        <w:jc w:val="left"/>
        <w:rPr>
          <w:b/>
          <w:sz w:val="27"/>
        </w:rPr>
      </w:pPr>
    </w:p>
    <w:p>
      <w:pPr>
        <w:pStyle w:val="BodyText"/>
        <w:spacing w:line="276" w:lineRule="auto"/>
        <w:ind w:left="139" w:right="117"/>
      </w:pPr>
      <w:r>
        <w:rPr>
          <w:color w:val="151515"/>
        </w:rPr>
        <w:t>Artificial intelligence (AI) is a field having a combination of computer science with strong and enriched datasets, to solve the related problem. It is the engineering science of making intelligent machines, associated with computer programs, but AI does not have biological observation to confine itself. (John McCarthy) Stuart Russell and Peter Norvig published the first leading textbook on AI,</w:t>
      </w:r>
      <w:r>
        <w:rPr>
          <w:color w:val="151515"/>
          <w:spacing w:val="-1"/>
        </w:rPr>
        <w:t> </w:t>
      </w:r>
      <w:r>
        <w:rPr>
          <w:color w:val="151515"/>
        </w:rPr>
        <w:t>“Artificial Intelligence: A modern approach.</w:t>
      </w:r>
      <w:r>
        <w:rPr>
          <w:b/>
          <w:color w:val="151515"/>
          <w:vertAlign w:val="superscript"/>
        </w:rPr>
        <w:t>[3]</w:t>
      </w:r>
      <w:r>
        <w:rPr>
          <w:b/>
          <w:color w:val="151515"/>
          <w:spacing w:val="-15"/>
          <w:vertAlign w:val="baseline"/>
        </w:rPr>
        <w:t> </w:t>
      </w:r>
      <w:r>
        <w:rPr>
          <w:color w:val="151515"/>
          <w:vertAlign w:val="baseline"/>
        </w:rPr>
        <w:t>Several concepts of artificial intelligence (AI) have been introduced in the easiest words-</w:t>
      </w:r>
    </w:p>
    <w:p>
      <w:pPr>
        <w:pStyle w:val="BodyText"/>
        <w:spacing w:before="1"/>
        <w:ind w:left="0"/>
        <w:jc w:val="left"/>
      </w:pPr>
    </w:p>
    <w:p>
      <w:pPr>
        <w:spacing w:before="0"/>
        <w:ind w:left="139" w:right="117" w:firstLine="720"/>
        <w:jc w:val="both"/>
        <w:rPr>
          <w:b/>
          <w:sz w:val="24"/>
        </w:rPr>
      </w:pPr>
      <w:r>
        <w:rPr>
          <w:i/>
          <w:color w:val="151515"/>
          <w:sz w:val="24"/>
        </w:rPr>
        <w:t>Artificial intelligence is a technology by which we can create intelligent systems to simulate</w:t>
      </w:r>
      <w:r>
        <w:rPr>
          <w:i/>
          <w:color w:val="151515"/>
          <w:sz w:val="24"/>
        </w:rPr>
        <w:t> human intelligence. </w:t>
      </w:r>
      <w:r>
        <w:rPr>
          <w:b/>
          <w:color w:val="151515"/>
          <w:sz w:val="24"/>
          <w:vertAlign w:val="superscript"/>
        </w:rPr>
        <w:t>[1]</w:t>
      </w:r>
    </w:p>
    <w:p>
      <w:pPr>
        <w:pStyle w:val="BodyText"/>
        <w:spacing w:before="5"/>
        <w:ind w:left="0"/>
        <w:jc w:val="left"/>
        <w:rPr>
          <w:b/>
        </w:rPr>
      </w:pPr>
    </w:p>
    <w:p>
      <w:pPr>
        <w:pStyle w:val="BodyText"/>
        <w:ind w:left="139" w:right="118" w:firstLine="720"/>
        <w:rPr>
          <w:b/>
        </w:rPr>
      </w:pPr>
      <w:r>
        <w:rPr>
          <w:color w:val="323232"/>
        </w:rPr>
        <w:t>AI uses algorithms (machine learning) which work with their intelligence (deep learning neural networks). AI has different capabilities so classified into three types </w:t>
      </w:r>
      <w:r>
        <w:rPr>
          <w:b/>
          <w:color w:val="323232"/>
          <w:vertAlign w:val="superscript"/>
        </w:rPr>
        <w:t>[1]</w:t>
      </w:r>
    </w:p>
    <w:p>
      <w:pPr>
        <w:pStyle w:val="BodyText"/>
        <w:spacing w:before="5"/>
        <w:ind w:left="0"/>
        <w:jc w:val="left"/>
        <w:rPr>
          <w:b/>
        </w:rPr>
      </w:pPr>
    </w:p>
    <w:p>
      <w:pPr>
        <w:pStyle w:val="ListParagraph"/>
        <w:numPr>
          <w:ilvl w:val="0"/>
          <w:numId w:val="1"/>
        </w:numPr>
        <w:tabs>
          <w:tab w:pos="3738" w:val="left" w:leader="none"/>
        </w:tabs>
        <w:spacing w:line="240" w:lineRule="auto" w:before="0" w:after="0"/>
        <w:ind w:left="3738" w:right="0" w:hanging="359"/>
        <w:jc w:val="left"/>
        <w:rPr>
          <w:sz w:val="24"/>
        </w:rPr>
      </w:pPr>
      <w:r>
        <w:rPr>
          <w:color w:val="323232"/>
          <w:sz w:val="24"/>
        </w:rPr>
        <w:t>Weak</w:t>
      </w:r>
      <w:r>
        <w:rPr>
          <w:color w:val="323232"/>
          <w:spacing w:val="-7"/>
          <w:sz w:val="24"/>
        </w:rPr>
        <w:t> </w:t>
      </w:r>
      <w:r>
        <w:rPr>
          <w:color w:val="323232"/>
          <w:spacing w:val="-5"/>
          <w:sz w:val="24"/>
        </w:rPr>
        <w:t>AI</w:t>
      </w:r>
    </w:p>
    <w:p>
      <w:pPr>
        <w:pStyle w:val="ListParagraph"/>
        <w:numPr>
          <w:ilvl w:val="0"/>
          <w:numId w:val="1"/>
        </w:numPr>
        <w:tabs>
          <w:tab w:pos="3738" w:val="left" w:leader="none"/>
        </w:tabs>
        <w:spacing w:line="240" w:lineRule="auto" w:before="0" w:after="0"/>
        <w:ind w:left="3738" w:right="0" w:hanging="359"/>
        <w:jc w:val="left"/>
        <w:rPr>
          <w:sz w:val="24"/>
        </w:rPr>
      </w:pPr>
      <w:r>
        <w:rPr>
          <w:color w:val="323232"/>
          <w:sz w:val="24"/>
        </w:rPr>
        <w:t>General</w:t>
      </w:r>
      <w:r>
        <w:rPr>
          <w:color w:val="323232"/>
          <w:spacing w:val="-10"/>
          <w:sz w:val="24"/>
        </w:rPr>
        <w:t> </w:t>
      </w:r>
      <w:r>
        <w:rPr>
          <w:color w:val="323232"/>
          <w:spacing w:val="-5"/>
          <w:sz w:val="24"/>
        </w:rPr>
        <w:t>AI</w:t>
      </w:r>
    </w:p>
    <w:p>
      <w:pPr>
        <w:pStyle w:val="ListParagraph"/>
        <w:numPr>
          <w:ilvl w:val="0"/>
          <w:numId w:val="1"/>
        </w:numPr>
        <w:tabs>
          <w:tab w:pos="3738" w:val="left" w:leader="none"/>
        </w:tabs>
        <w:spacing w:line="240" w:lineRule="auto" w:before="0" w:after="0"/>
        <w:ind w:left="3738" w:right="0" w:hanging="359"/>
        <w:jc w:val="left"/>
        <w:rPr>
          <w:sz w:val="24"/>
        </w:rPr>
      </w:pPr>
      <w:r>
        <w:rPr>
          <w:color w:val="323232"/>
          <w:sz w:val="24"/>
        </w:rPr>
        <w:t>Strong</w:t>
      </w:r>
      <w:r>
        <w:rPr>
          <w:color w:val="323232"/>
          <w:spacing w:val="-9"/>
          <w:sz w:val="24"/>
        </w:rPr>
        <w:t> </w:t>
      </w:r>
      <w:r>
        <w:rPr>
          <w:color w:val="323232"/>
          <w:spacing w:val="-5"/>
          <w:sz w:val="24"/>
        </w:rPr>
        <w:t>AI</w:t>
      </w:r>
    </w:p>
    <w:p>
      <w:pPr>
        <w:pStyle w:val="BodyText"/>
        <w:spacing w:before="2"/>
        <w:ind w:left="0"/>
        <w:jc w:val="left"/>
      </w:pPr>
    </w:p>
    <w:p>
      <w:pPr>
        <w:pStyle w:val="BodyText"/>
        <w:ind w:left="139" w:right="119"/>
      </w:pPr>
      <w:r>
        <w:rPr>
          <w:color w:val="323232"/>
        </w:rPr>
        <w:t>Therefore machine learning extracts knowledge from past pooled data to make decisions instead of any pre-programmed data.</w:t>
      </w:r>
    </w:p>
    <w:p>
      <w:pPr>
        <w:pStyle w:val="BodyText"/>
        <w:spacing w:before="7"/>
        <w:ind w:left="0"/>
        <w:jc w:val="left"/>
      </w:pPr>
    </w:p>
    <w:p>
      <w:pPr>
        <w:pStyle w:val="BodyText"/>
        <w:spacing w:line="276" w:lineRule="auto" w:before="1"/>
        <w:ind w:left="139" w:right="118" w:firstLine="720"/>
        <w:rPr>
          <w:b/>
        </w:rPr>
      </w:pPr>
      <w:r>
        <w:rPr>
          <w:color w:val="323232"/>
        </w:rPr>
        <w:t>The capability of making accurate predictions or decisions of machine learning based on massive</w:t>
      </w:r>
      <w:r>
        <w:rPr>
          <w:color w:val="323232"/>
          <w:spacing w:val="-4"/>
        </w:rPr>
        <w:t> </w:t>
      </w:r>
      <w:r>
        <w:rPr>
          <w:color w:val="323232"/>
        </w:rPr>
        <w:t>amounts</w:t>
      </w:r>
      <w:r>
        <w:rPr>
          <w:color w:val="323232"/>
          <w:spacing w:val="-3"/>
        </w:rPr>
        <w:t> </w:t>
      </w:r>
      <w:r>
        <w:rPr>
          <w:color w:val="323232"/>
        </w:rPr>
        <w:t>of</w:t>
      </w:r>
      <w:r>
        <w:rPr>
          <w:color w:val="323232"/>
          <w:spacing w:val="-4"/>
        </w:rPr>
        <w:t> </w:t>
      </w:r>
      <w:r>
        <w:rPr>
          <w:color w:val="323232"/>
        </w:rPr>
        <w:t>structured</w:t>
      </w:r>
      <w:r>
        <w:rPr>
          <w:color w:val="323232"/>
          <w:spacing w:val="-3"/>
        </w:rPr>
        <w:t> </w:t>
      </w:r>
      <w:r>
        <w:rPr>
          <w:color w:val="323232"/>
        </w:rPr>
        <w:t>and</w:t>
      </w:r>
      <w:r>
        <w:rPr>
          <w:color w:val="323232"/>
          <w:spacing w:val="-3"/>
        </w:rPr>
        <w:t> </w:t>
      </w:r>
      <w:r>
        <w:rPr>
          <w:color w:val="323232"/>
        </w:rPr>
        <w:t>semi-structured</w:t>
      </w:r>
      <w:r>
        <w:rPr>
          <w:color w:val="323232"/>
          <w:spacing w:val="-1"/>
        </w:rPr>
        <w:t> </w:t>
      </w:r>
      <w:r>
        <w:rPr>
          <w:color w:val="323232"/>
        </w:rPr>
        <w:t>historical</w:t>
      </w:r>
      <w:r>
        <w:rPr>
          <w:color w:val="323232"/>
          <w:spacing w:val="-3"/>
        </w:rPr>
        <w:t> </w:t>
      </w:r>
      <w:r>
        <w:rPr>
          <w:color w:val="323232"/>
        </w:rPr>
        <w:t>data.</w:t>
      </w:r>
      <w:r>
        <w:rPr>
          <w:color w:val="323232"/>
          <w:spacing w:val="-1"/>
        </w:rPr>
        <w:t> </w:t>
      </w:r>
      <w:r>
        <w:rPr>
          <w:color w:val="323232"/>
        </w:rPr>
        <w:t>It</w:t>
      </w:r>
      <w:r>
        <w:rPr>
          <w:color w:val="323232"/>
          <w:spacing w:val="-3"/>
        </w:rPr>
        <w:t> </w:t>
      </w:r>
      <w:r>
        <w:rPr>
          <w:color w:val="323232"/>
        </w:rPr>
        <w:t>works</w:t>
      </w:r>
      <w:r>
        <w:rPr>
          <w:color w:val="323232"/>
          <w:spacing w:val="-1"/>
        </w:rPr>
        <w:t> </w:t>
      </w:r>
      <w:r>
        <w:rPr>
          <w:color w:val="323232"/>
        </w:rPr>
        <w:t>only</w:t>
      </w:r>
      <w:r>
        <w:rPr>
          <w:color w:val="323232"/>
          <w:spacing w:val="-8"/>
        </w:rPr>
        <w:t> </w:t>
      </w:r>
      <w:r>
        <w:rPr>
          <w:color w:val="323232"/>
        </w:rPr>
        <w:t>for</w:t>
      </w:r>
      <w:r>
        <w:rPr>
          <w:color w:val="323232"/>
          <w:spacing w:val="-2"/>
        </w:rPr>
        <w:t> </w:t>
      </w:r>
      <w:r>
        <w:rPr>
          <w:color w:val="323232"/>
        </w:rPr>
        <w:t>specific</w:t>
      </w:r>
      <w:r>
        <w:rPr>
          <w:color w:val="323232"/>
          <w:spacing w:val="-4"/>
        </w:rPr>
        <w:t> </w:t>
      </w:r>
      <w:r>
        <w:rPr>
          <w:color w:val="323232"/>
        </w:rPr>
        <w:t>domains but is used very widely in Google searches, Email spam filters, Facebook auto friend tagging, etc. It is further divided into- </w:t>
      </w:r>
      <w:r>
        <w:rPr>
          <w:b/>
          <w:color w:val="323232"/>
          <w:vertAlign w:val="superscript"/>
        </w:rPr>
        <w:t>[1]</w:t>
      </w:r>
    </w:p>
    <w:p>
      <w:pPr>
        <w:pStyle w:val="ListParagraph"/>
        <w:numPr>
          <w:ilvl w:val="0"/>
          <w:numId w:val="2"/>
        </w:numPr>
        <w:tabs>
          <w:tab w:pos="3738" w:val="left" w:leader="none"/>
        </w:tabs>
        <w:spacing w:line="275" w:lineRule="exact" w:before="38" w:after="0"/>
        <w:ind w:left="3738" w:right="0" w:hanging="359"/>
        <w:jc w:val="left"/>
        <w:rPr>
          <w:color w:val="323232"/>
          <w:sz w:val="24"/>
        </w:rPr>
      </w:pPr>
      <w:r>
        <w:rPr>
          <w:color w:val="323232"/>
          <w:sz w:val="24"/>
        </w:rPr>
        <w:t>Supervised</w:t>
      </w:r>
      <w:r>
        <w:rPr>
          <w:color w:val="323232"/>
          <w:spacing w:val="-12"/>
          <w:sz w:val="24"/>
        </w:rPr>
        <w:t> </w:t>
      </w:r>
      <w:r>
        <w:rPr>
          <w:color w:val="323232"/>
          <w:spacing w:val="-2"/>
          <w:sz w:val="24"/>
        </w:rPr>
        <w:t>learning</w:t>
      </w:r>
    </w:p>
    <w:p>
      <w:pPr>
        <w:pStyle w:val="ListParagraph"/>
        <w:numPr>
          <w:ilvl w:val="0"/>
          <w:numId w:val="2"/>
        </w:numPr>
        <w:tabs>
          <w:tab w:pos="3738" w:val="left" w:leader="none"/>
        </w:tabs>
        <w:spacing w:line="275" w:lineRule="exact" w:before="0" w:after="0"/>
        <w:ind w:left="3738" w:right="0" w:hanging="359"/>
        <w:jc w:val="left"/>
        <w:rPr>
          <w:color w:val="323232"/>
          <w:sz w:val="24"/>
        </w:rPr>
      </w:pPr>
      <w:r>
        <w:rPr>
          <w:color w:val="323232"/>
          <w:spacing w:val="-2"/>
          <w:sz w:val="24"/>
        </w:rPr>
        <w:t>Reinforcement</w:t>
      </w:r>
      <w:r>
        <w:rPr>
          <w:color w:val="323232"/>
          <w:spacing w:val="7"/>
          <w:sz w:val="24"/>
        </w:rPr>
        <w:t> </w:t>
      </w:r>
      <w:r>
        <w:rPr>
          <w:color w:val="323232"/>
          <w:spacing w:val="-2"/>
          <w:sz w:val="24"/>
        </w:rPr>
        <w:t>learning</w:t>
      </w:r>
    </w:p>
    <w:p>
      <w:pPr>
        <w:pStyle w:val="ListParagraph"/>
        <w:numPr>
          <w:ilvl w:val="0"/>
          <w:numId w:val="2"/>
        </w:numPr>
        <w:tabs>
          <w:tab w:pos="3738" w:val="left" w:leader="none"/>
        </w:tabs>
        <w:spacing w:line="240" w:lineRule="auto" w:before="0" w:after="0"/>
        <w:ind w:left="3738" w:right="0" w:hanging="359"/>
        <w:jc w:val="left"/>
        <w:rPr>
          <w:rFonts w:ascii="Calibri"/>
          <w:sz w:val="22"/>
        </w:rPr>
      </w:pPr>
      <w:r>
        <w:rPr>
          <w:color w:val="323232"/>
          <w:spacing w:val="-2"/>
          <w:sz w:val="24"/>
        </w:rPr>
        <w:t>Unsupervised</w:t>
      </w:r>
      <w:r>
        <w:rPr>
          <w:color w:val="323232"/>
          <w:spacing w:val="7"/>
          <w:sz w:val="24"/>
        </w:rPr>
        <w:t> </w:t>
      </w:r>
      <w:r>
        <w:rPr>
          <w:color w:val="323232"/>
          <w:spacing w:val="-2"/>
          <w:sz w:val="24"/>
        </w:rPr>
        <w:t>learning</w:t>
      </w:r>
    </w:p>
    <w:p>
      <w:pPr>
        <w:spacing w:after="0" w:line="240" w:lineRule="auto"/>
        <w:jc w:val="left"/>
        <w:rPr>
          <w:rFonts w:ascii="Calibri"/>
          <w:sz w:val="22"/>
        </w:rPr>
        <w:sectPr>
          <w:footerReference w:type="default" r:id="rId5"/>
          <w:type w:val="continuous"/>
          <w:pgSz w:w="11900" w:h="16840"/>
          <w:pgMar w:footer="1018" w:header="0" w:top="1420" w:bottom="1200" w:left="1300" w:right="620"/>
          <w:pgNumType w:start="1"/>
        </w:sectPr>
      </w:pPr>
    </w:p>
    <w:p>
      <w:pPr>
        <w:pStyle w:val="Heading1"/>
        <w:spacing w:before="36"/>
      </w:pPr>
      <w:r>
        <w:rPr>
          <w:color w:val="151515"/>
        </w:rPr>
        <w:t>TYPES</w:t>
      </w:r>
      <w:r>
        <w:rPr>
          <w:color w:val="151515"/>
          <w:spacing w:val="-7"/>
        </w:rPr>
        <w:t> </w:t>
      </w:r>
      <w:r>
        <w:rPr>
          <w:color w:val="151515"/>
        </w:rPr>
        <w:t>OF</w:t>
      </w:r>
      <w:r>
        <w:rPr>
          <w:color w:val="151515"/>
          <w:spacing w:val="-11"/>
        </w:rPr>
        <w:t> </w:t>
      </w:r>
      <w:r>
        <w:rPr>
          <w:color w:val="151515"/>
          <w:spacing w:val="-5"/>
        </w:rPr>
        <w:t>AI:</w:t>
      </w:r>
    </w:p>
    <w:p>
      <w:pPr>
        <w:pStyle w:val="BodyText"/>
        <w:spacing w:before="3"/>
        <w:ind w:left="0"/>
        <w:jc w:val="left"/>
        <w:rPr>
          <w:b/>
        </w:rPr>
      </w:pPr>
    </w:p>
    <w:p>
      <w:pPr>
        <w:pStyle w:val="ListParagraph"/>
        <w:numPr>
          <w:ilvl w:val="0"/>
          <w:numId w:val="3"/>
        </w:numPr>
        <w:tabs>
          <w:tab w:pos="499" w:val="left" w:leader="none"/>
        </w:tabs>
        <w:spacing w:line="276" w:lineRule="auto" w:before="0" w:after="0"/>
        <w:ind w:left="499" w:right="117" w:hanging="360"/>
        <w:jc w:val="both"/>
        <w:rPr>
          <w:sz w:val="24"/>
        </w:rPr>
      </w:pPr>
      <w:r>
        <w:rPr>
          <w:color w:val="151515"/>
          <w:sz w:val="24"/>
        </w:rPr>
        <w:t>Weak AI also known as Narrow AI (NAI) or Artificial Narrow Intelligence (ANI) is directed to focus to perform specific tasks. Weak AI performs most of the strongest applications in all over the world such as Siri (Apple), Alexa (Amazon), Watson (IBM), etc.</w:t>
      </w:r>
    </w:p>
    <w:p>
      <w:pPr>
        <w:pStyle w:val="ListParagraph"/>
        <w:numPr>
          <w:ilvl w:val="0"/>
          <w:numId w:val="3"/>
        </w:numPr>
        <w:tabs>
          <w:tab w:pos="499" w:val="left" w:leader="none"/>
        </w:tabs>
        <w:spacing w:line="276" w:lineRule="auto" w:before="0" w:after="0"/>
        <w:ind w:left="499" w:right="117" w:hanging="360"/>
        <w:jc w:val="both"/>
        <w:rPr>
          <w:sz w:val="24"/>
        </w:rPr>
      </w:pPr>
      <w:r>
        <w:rPr>
          <w:color w:val="151515"/>
          <w:sz w:val="24"/>
        </w:rPr>
        <w:t>Strong</w:t>
      </w:r>
      <w:r>
        <w:rPr>
          <w:color w:val="151515"/>
          <w:spacing w:val="-2"/>
          <w:sz w:val="24"/>
        </w:rPr>
        <w:t> </w:t>
      </w:r>
      <w:r>
        <w:rPr>
          <w:color w:val="151515"/>
          <w:sz w:val="24"/>
        </w:rPr>
        <w:t>AI</w:t>
      </w:r>
      <w:r>
        <w:rPr>
          <w:color w:val="151515"/>
          <w:spacing w:val="-3"/>
          <w:sz w:val="24"/>
        </w:rPr>
        <w:t> </w:t>
      </w:r>
      <w:r>
        <w:rPr>
          <w:color w:val="151515"/>
          <w:sz w:val="24"/>
        </w:rPr>
        <w:t>is</w:t>
      </w:r>
      <w:r>
        <w:rPr>
          <w:color w:val="151515"/>
          <w:spacing w:val="-1"/>
          <w:sz w:val="24"/>
        </w:rPr>
        <w:t> </w:t>
      </w:r>
      <w:r>
        <w:rPr>
          <w:color w:val="151515"/>
          <w:sz w:val="24"/>
        </w:rPr>
        <w:t>divided</w:t>
      </w:r>
      <w:r>
        <w:rPr>
          <w:color w:val="151515"/>
          <w:spacing w:val="-1"/>
          <w:sz w:val="24"/>
        </w:rPr>
        <w:t> </w:t>
      </w:r>
      <w:r>
        <w:rPr>
          <w:color w:val="151515"/>
          <w:sz w:val="24"/>
        </w:rPr>
        <w:t>into Artificial General Intelligence (AGI) which</w:t>
      </w:r>
      <w:r>
        <w:rPr>
          <w:color w:val="151515"/>
          <w:spacing w:val="-1"/>
          <w:sz w:val="24"/>
        </w:rPr>
        <w:t> </w:t>
      </w:r>
      <w:r>
        <w:rPr>
          <w:color w:val="151515"/>
          <w:sz w:val="24"/>
        </w:rPr>
        <w:t>is a</w:t>
      </w:r>
      <w:r>
        <w:rPr>
          <w:color w:val="151515"/>
          <w:spacing w:val="-1"/>
          <w:sz w:val="24"/>
        </w:rPr>
        <w:t> </w:t>
      </w:r>
      <w:r>
        <w:rPr>
          <w:color w:val="151515"/>
          <w:sz w:val="24"/>
        </w:rPr>
        <w:t>theoretical form and</w:t>
      </w:r>
      <w:r>
        <w:rPr>
          <w:color w:val="151515"/>
          <w:spacing w:val="-1"/>
          <w:sz w:val="24"/>
        </w:rPr>
        <w:t> </w:t>
      </w:r>
      <w:r>
        <w:rPr>
          <w:color w:val="151515"/>
          <w:sz w:val="24"/>
        </w:rPr>
        <w:t>its intelligence is equal to the human, so it can solve the problem, learn and it can schedule for the future. The second one is Artificial Super Intelligence (ASI) sometimes called super intelligence which surpasses the intelligence and ability of the brain of humans.</w:t>
      </w:r>
    </w:p>
    <w:p>
      <w:pPr>
        <w:pStyle w:val="BodyText"/>
        <w:spacing w:before="5"/>
        <w:ind w:left="0"/>
        <w:jc w:val="left"/>
      </w:pPr>
    </w:p>
    <w:p>
      <w:pPr>
        <w:pStyle w:val="Heading1"/>
        <w:spacing w:before="1"/>
      </w:pPr>
      <w:r>
        <w:rPr>
          <w:color w:val="151515"/>
        </w:rPr>
        <w:t>BASICS</w:t>
      </w:r>
      <w:r>
        <w:rPr>
          <w:color w:val="151515"/>
          <w:spacing w:val="-11"/>
        </w:rPr>
        <w:t> </w:t>
      </w:r>
      <w:r>
        <w:rPr>
          <w:color w:val="151515"/>
        </w:rPr>
        <w:t>OF</w:t>
      </w:r>
      <w:r>
        <w:rPr>
          <w:color w:val="151515"/>
          <w:spacing w:val="-9"/>
        </w:rPr>
        <w:t> </w:t>
      </w:r>
      <w:r>
        <w:rPr>
          <w:color w:val="151515"/>
        </w:rPr>
        <w:t>AI:</w:t>
      </w:r>
      <w:r>
        <w:rPr>
          <w:color w:val="151515"/>
          <w:spacing w:val="-20"/>
        </w:rPr>
        <w:t> </w:t>
      </w:r>
      <w:r>
        <w:rPr>
          <w:color w:val="151515"/>
          <w:spacing w:val="-5"/>
          <w:vertAlign w:val="superscript"/>
        </w:rPr>
        <w:t>[4]</w:t>
      </w:r>
    </w:p>
    <w:p>
      <w:pPr>
        <w:pStyle w:val="BodyText"/>
        <w:spacing w:before="8"/>
        <w:ind w:left="0"/>
        <w:jc w:val="left"/>
        <w:rPr>
          <w:b/>
          <w:sz w:val="27"/>
        </w:rPr>
      </w:pPr>
    </w:p>
    <w:p>
      <w:pPr>
        <w:pStyle w:val="BodyText"/>
        <w:spacing w:line="273" w:lineRule="auto"/>
        <w:ind w:left="139" w:right="117"/>
      </w:pPr>
      <w:r>
        <w:rPr>
          <w:color w:val="151515"/>
        </w:rPr>
        <w:t>“Artificial Intelligence” is the term invented in the 1950s. Dr Abramoff and others try to compare</w:t>
      </w:r>
      <w:r>
        <w:rPr>
          <w:color w:val="151515"/>
          <w:spacing w:val="80"/>
        </w:rPr>
        <w:t> </w:t>
      </w:r>
      <w:r>
        <w:rPr>
          <w:color w:val="151515"/>
        </w:rPr>
        <w:t>the human brain’s mechanisms with “neural networks” and researchers started working on advanced analysis of automated imaging.</w:t>
      </w:r>
    </w:p>
    <w:p>
      <w:pPr>
        <w:pStyle w:val="BodyText"/>
        <w:ind w:left="0"/>
        <w:jc w:val="left"/>
        <w:rPr>
          <w:sz w:val="25"/>
        </w:rPr>
      </w:pPr>
    </w:p>
    <w:p>
      <w:pPr>
        <w:pStyle w:val="BodyText"/>
        <w:spacing w:line="276" w:lineRule="auto"/>
        <w:ind w:left="139" w:right="118" w:firstLine="720"/>
      </w:pPr>
      <w:r>
        <w:rPr>
          <w:color w:val="151515"/>
        </w:rPr>
        <w:t>AI systems have the automatic capability to detect and measure pathologic conditions</w:t>
      </w:r>
      <w:r>
        <w:rPr>
          <w:color w:val="151515"/>
          <w:spacing w:val="40"/>
        </w:rPr>
        <w:t> </w:t>
      </w:r>
      <w:r>
        <w:rPr>
          <w:color w:val="151515"/>
        </w:rPr>
        <w:t>through imaging of the eye. Simple automated detectors are a simple form of AI, which gives a mathematical description (rules-based algorithm) to detect the patterns of incoming images (pattern recognition). Positive hits produce a diagnostic indicator.</w:t>
      </w:r>
    </w:p>
    <w:p>
      <w:pPr>
        <w:pStyle w:val="BodyText"/>
        <w:spacing w:before="5"/>
        <w:ind w:left="0"/>
        <w:jc w:val="left"/>
      </w:pPr>
    </w:p>
    <w:p>
      <w:pPr>
        <w:pStyle w:val="ListParagraph"/>
        <w:numPr>
          <w:ilvl w:val="1"/>
          <w:numId w:val="3"/>
        </w:numPr>
        <w:tabs>
          <w:tab w:pos="591" w:val="left" w:leader="none"/>
        </w:tabs>
        <w:spacing w:line="276" w:lineRule="auto" w:before="0" w:after="0"/>
        <w:ind w:left="591" w:right="118" w:hanging="360"/>
        <w:jc w:val="both"/>
        <w:rPr>
          <w:sz w:val="24"/>
        </w:rPr>
      </w:pPr>
      <w:r>
        <w:rPr>
          <w:color w:val="151515"/>
          <w:sz w:val="24"/>
        </w:rPr>
        <w:t>At the earliest (</w:t>
      </w:r>
      <w:r>
        <w:rPr>
          <w:b/>
          <w:color w:val="151515"/>
          <w:sz w:val="24"/>
        </w:rPr>
        <w:t>basic machine learning</w:t>
      </w:r>
      <w:r>
        <w:rPr>
          <w:color w:val="151515"/>
          <w:sz w:val="24"/>
        </w:rPr>
        <w:t>), it was not easy to design computer algorithms to obtain</w:t>
      </w:r>
      <w:r>
        <w:rPr>
          <w:color w:val="151515"/>
          <w:spacing w:val="-2"/>
          <w:sz w:val="24"/>
        </w:rPr>
        <w:t> </w:t>
      </w:r>
      <w:r>
        <w:rPr>
          <w:color w:val="151515"/>
          <w:sz w:val="24"/>
        </w:rPr>
        <w:t>a</w:t>
      </w:r>
      <w:r>
        <w:rPr>
          <w:color w:val="151515"/>
          <w:spacing w:val="-3"/>
          <w:sz w:val="24"/>
        </w:rPr>
        <w:t> </w:t>
      </w:r>
      <w:r>
        <w:rPr>
          <w:color w:val="151515"/>
          <w:sz w:val="24"/>
        </w:rPr>
        <w:t>final</w:t>
      </w:r>
      <w:r>
        <w:rPr>
          <w:color w:val="151515"/>
          <w:spacing w:val="-2"/>
          <w:sz w:val="24"/>
        </w:rPr>
        <w:t> </w:t>
      </w:r>
      <w:r>
        <w:rPr>
          <w:color w:val="151515"/>
          <w:sz w:val="24"/>
        </w:rPr>
        <w:t>result</w:t>
      </w:r>
      <w:r>
        <w:rPr>
          <w:color w:val="151515"/>
          <w:spacing w:val="-2"/>
          <w:sz w:val="24"/>
        </w:rPr>
        <w:t> </w:t>
      </w:r>
      <w:r>
        <w:rPr>
          <w:color w:val="151515"/>
          <w:sz w:val="24"/>
        </w:rPr>
        <w:t>therefore</w:t>
      </w:r>
      <w:r>
        <w:rPr>
          <w:color w:val="151515"/>
          <w:spacing w:val="-3"/>
          <w:sz w:val="24"/>
        </w:rPr>
        <w:t> </w:t>
      </w:r>
      <w:r>
        <w:rPr>
          <w:color w:val="151515"/>
          <w:sz w:val="24"/>
        </w:rPr>
        <w:t>it was</w:t>
      </w:r>
      <w:r>
        <w:rPr>
          <w:color w:val="151515"/>
          <w:spacing w:val="-2"/>
          <w:sz w:val="24"/>
        </w:rPr>
        <w:t> </w:t>
      </w:r>
      <w:r>
        <w:rPr>
          <w:color w:val="151515"/>
          <w:sz w:val="24"/>
        </w:rPr>
        <w:t>turned</w:t>
      </w:r>
      <w:r>
        <w:rPr>
          <w:color w:val="151515"/>
          <w:spacing w:val="-2"/>
          <w:sz w:val="24"/>
        </w:rPr>
        <w:t> </w:t>
      </w:r>
      <w:r>
        <w:rPr>
          <w:color w:val="151515"/>
          <w:sz w:val="24"/>
        </w:rPr>
        <w:t>towards</w:t>
      </w:r>
      <w:r>
        <w:rPr>
          <w:color w:val="151515"/>
          <w:spacing w:val="-2"/>
          <w:sz w:val="24"/>
        </w:rPr>
        <w:t> </w:t>
      </w:r>
      <w:r>
        <w:rPr>
          <w:color w:val="151515"/>
          <w:sz w:val="24"/>
        </w:rPr>
        <w:t>machine</w:t>
      </w:r>
      <w:r>
        <w:rPr>
          <w:color w:val="151515"/>
          <w:spacing w:val="-3"/>
          <w:sz w:val="24"/>
        </w:rPr>
        <w:t> </w:t>
      </w:r>
      <w:r>
        <w:rPr>
          <w:color w:val="151515"/>
          <w:sz w:val="24"/>
        </w:rPr>
        <w:t>learning, where</w:t>
      </w:r>
      <w:r>
        <w:rPr>
          <w:color w:val="151515"/>
          <w:spacing w:val="-3"/>
          <w:sz w:val="24"/>
        </w:rPr>
        <w:t> </w:t>
      </w:r>
      <w:r>
        <w:rPr>
          <w:color w:val="151515"/>
          <w:sz w:val="24"/>
        </w:rPr>
        <w:t>features of</w:t>
      </w:r>
      <w:r>
        <w:rPr>
          <w:color w:val="151515"/>
          <w:spacing w:val="-3"/>
          <w:sz w:val="24"/>
        </w:rPr>
        <w:t> </w:t>
      </w:r>
      <w:r>
        <w:rPr>
          <w:color w:val="151515"/>
          <w:sz w:val="24"/>
        </w:rPr>
        <w:t>diseases were introduced to the algorithm and instructed to correlate it with the neighbour network, at their output result.</w:t>
      </w:r>
    </w:p>
    <w:p>
      <w:pPr>
        <w:pStyle w:val="ListParagraph"/>
        <w:numPr>
          <w:ilvl w:val="1"/>
          <w:numId w:val="3"/>
        </w:numPr>
        <w:tabs>
          <w:tab w:pos="591" w:val="left" w:leader="none"/>
        </w:tabs>
        <w:spacing w:line="276" w:lineRule="auto" w:before="0" w:after="0"/>
        <w:ind w:left="591" w:right="118" w:hanging="360"/>
        <w:jc w:val="both"/>
        <w:rPr>
          <w:sz w:val="24"/>
        </w:rPr>
      </w:pPr>
      <w:r>
        <w:rPr>
          <w:b/>
          <w:color w:val="151515"/>
          <w:sz w:val="24"/>
        </w:rPr>
        <w:t>Advanced machine learning </w:t>
      </w:r>
      <w:r>
        <w:rPr>
          <w:color w:val="151515"/>
          <w:sz w:val="24"/>
        </w:rPr>
        <w:t>has neurons which is the combination of two interconnected layers of computing units to make a resemblance to the human brain. Among the first layer, inputs of the disease are introduced and forwarded to the next layer through a neural network to achieve</w:t>
      </w:r>
      <w:r>
        <w:rPr>
          <w:color w:val="151515"/>
          <w:spacing w:val="-1"/>
          <w:sz w:val="24"/>
        </w:rPr>
        <w:t> </w:t>
      </w:r>
      <w:r>
        <w:rPr>
          <w:color w:val="151515"/>
          <w:sz w:val="24"/>
        </w:rPr>
        <w:t>diagnostic</w:t>
      </w:r>
      <w:r>
        <w:rPr>
          <w:color w:val="151515"/>
          <w:spacing w:val="-1"/>
          <w:sz w:val="24"/>
        </w:rPr>
        <w:t> </w:t>
      </w:r>
      <w:r>
        <w:rPr>
          <w:color w:val="151515"/>
          <w:sz w:val="24"/>
        </w:rPr>
        <w:t>output. Thus neural network learns it through the</w:t>
      </w:r>
      <w:r>
        <w:rPr>
          <w:color w:val="151515"/>
          <w:spacing w:val="-1"/>
          <w:sz w:val="24"/>
        </w:rPr>
        <w:t> </w:t>
      </w:r>
      <w:r>
        <w:rPr>
          <w:color w:val="151515"/>
          <w:sz w:val="24"/>
        </w:rPr>
        <w:t>associated specific</w:t>
      </w:r>
      <w:r>
        <w:rPr>
          <w:color w:val="151515"/>
          <w:spacing w:val="-1"/>
          <w:sz w:val="24"/>
        </w:rPr>
        <w:t> </w:t>
      </w:r>
      <w:r>
        <w:rPr>
          <w:color w:val="151515"/>
          <w:sz w:val="24"/>
        </w:rPr>
        <w:t>outputs.</w:t>
      </w:r>
    </w:p>
    <w:p>
      <w:pPr>
        <w:pStyle w:val="ListParagraph"/>
        <w:numPr>
          <w:ilvl w:val="1"/>
          <w:numId w:val="3"/>
        </w:numPr>
        <w:tabs>
          <w:tab w:pos="591" w:val="left" w:leader="none"/>
        </w:tabs>
        <w:spacing w:line="276" w:lineRule="auto" w:before="0" w:after="0"/>
        <w:ind w:left="591" w:right="115" w:hanging="360"/>
        <w:jc w:val="both"/>
        <w:rPr>
          <w:sz w:val="24"/>
        </w:rPr>
      </w:pPr>
      <w:r>
        <w:rPr>
          <w:b/>
          <w:color w:val="151515"/>
          <w:sz w:val="24"/>
        </w:rPr>
        <w:t>Deep learning with convolutional neural networks </w:t>
      </w:r>
      <w:r>
        <w:rPr>
          <w:color w:val="151515"/>
          <w:sz w:val="24"/>
        </w:rPr>
        <w:t>(CNNs).</w:t>
      </w:r>
      <w:r>
        <w:rPr>
          <w:color w:val="151515"/>
          <w:spacing w:val="-2"/>
          <w:sz w:val="24"/>
        </w:rPr>
        <w:t> </w:t>
      </w:r>
      <w:r>
        <w:rPr>
          <w:color w:val="151515"/>
          <w:sz w:val="24"/>
        </w:rPr>
        <w:t>the deep learning term has a concern with multiple interconnected layers of neurons through the pixel or voxel intensities</w:t>
      </w:r>
      <w:r>
        <w:rPr>
          <w:color w:val="151515"/>
          <w:spacing w:val="40"/>
          <w:sz w:val="24"/>
        </w:rPr>
        <w:t> </w:t>
      </w:r>
      <w:r>
        <w:rPr>
          <w:color w:val="151515"/>
          <w:sz w:val="24"/>
        </w:rPr>
        <w:t>and is used to finalize their result through repetition and self-correction i.e. thinking. So CNN algorithm teaches itself through the pixel or voxel intensities. In any adverse result output, the algorithm adjusts its parameters (weights) to lower the error (synaptic strength) till the being agreed of the network is to the optimized result.</w:t>
      </w:r>
    </w:p>
    <w:p>
      <w:pPr>
        <w:pStyle w:val="ListParagraph"/>
        <w:numPr>
          <w:ilvl w:val="1"/>
          <w:numId w:val="3"/>
        </w:numPr>
        <w:tabs>
          <w:tab w:pos="591" w:val="left" w:leader="none"/>
        </w:tabs>
        <w:spacing w:line="276" w:lineRule="auto" w:before="0" w:after="0"/>
        <w:ind w:left="591" w:right="114" w:hanging="360"/>
        <w:jc w:val="both"/>
        <w:rPr>
          <w:sz w:val="24"/>
        </w:rPr>
      </w:pPr>
      <w:r>
        <w:rPr>
          <w:b/>
          <w:color w:val="151515"/>
          <w:sz w:val="24"/>
        </w:rPr>
        <w:t>In disease feature based versus image-based (black box) learning</w:t>
      </w:r>
      <w:r>
        <w:rPr>
          <w:color w:val="151515"/>
          <w:sz w:val="24"/>
        </w:rPr>
        <w:t>, the clinical characteristic of the disease are designed by</w:t>
      </w:r>
      <w:r>
        <w:rPr>
          <w:color w:val="151515"/>
          <w:spacing w:val="-1"/>
          <w:sz w:val="24"/>
        </w:rPr>
        <w:t> </w:t>
      </w:r>
      <w:r>
        <w:rPr>
          <w:color w:val="151515"/>
          <w:sz w:val="24"/>
        </w:rPr>
        <w:t>the ophthalmic researcher for machine-learning algorithms and if necessary then it can be adjusted. However, Google Brain (2016) reported an unsupervised</w:t>
      </w:r>
      <w:r>
        <w:rPr>
          <w:color w:val="151515"/>
          <w:spacing w:val="40"/>
          <w:sz w:val="24"/>
        </w:rPr>
        <w:t> </w:t>
      </w:r>
      <w:r>
        <w:rPr>
          <w:color w:val="151515"/>
          <w:sz w:val="24"/>
        </w:rPr>
        <w:t>black box system; the algorithm takes decisions correctly in itself for the identification of diabetic lesions through photographs but could not say what the lesions look like. One of the vitreoretinal subspecialist consultants of the Google Brain project said it is exciting with deep learning, it is not yet sure what the system is looking at, but it arrives at a correct diagnosis like an ophthalmologist.</w:t>
      </w:r>
    </w:p>
    <w:p>
      <w:pPr>
        <w:spacing w:after="0" w:line="276" w:lineRule="auto"/>
        <w:jc w:val="both"/>
        <w:rPr>
          <w:sz w:val="24"/>
        </w:rPr>
        <w:sectPr>
          <w:pgSz w:w="11900" w:h="16840"/>
          <w:pgMar w:header="0" w:footer="1018" w:top="1400" w:bottom="1200" w:left="1300" w:right="620"/>
        </w:sectPr>
      </w:pPr>
    </w:p>
    <w:p>
      <w:pPr>
        <w:pStyle w:val="Heading1"/>
        <w:spacing w:before="84"/>
      </w:pPr>
      <w:r>
        <w:rPr>
          <w:color w:val="151515"/>
        </w:rPr>
        <w:t>PRINCIPLE</w:t>
      </w:r>
      <w:r>
        <w:rPr>
          <w:color w:val="151515"/>
          <w:spacing w:val="-11"/>
        </w:rPr>
        <w:t> </w:t>
      </w:r>
      <w:r>
        <w:rPr>
          <w:color w:val="151515"/>
        </w:rPr>
        <w:t>OF</w:t>
      </w:r>
      <w:r>
        <w:rPr>
          <w:color w:val="151515"/>
          <w:spacing w:val="-13"/>
        </w:rPr>
        <w:t> </w:t>
      </w:r>
      <w:r>
        <w:rPr>
          <w:color w:val="151515"/>
          <w:spacing w:val="-2"/>
        </w:rPr>
        <w:t>AI:</w:t>
      </w:r>
      <w:r>
        <w:rPr>
          <w:color w:val="151515"/>
          <w:spacing w:val="-2"/>
          <w:vertAlign w:val="superscript"/>
        </w:rPr>
        <w:t>[2]</w:t>
      </w:r>
    </w:p>
    <w:p>
      <w:pPr>
        <w:pStyle w:val="BodyText"/>
        <w:spacing w:line="276" w:lineRule="auto" w:before="194"/>
        <w:ind w:left="139" w:right="117"/>
      </w:pPr>
      <w:r>
        <w:rPr>
          <w:color w:val="151515"/>
        </w:rPr>
        <w:t>The AI (artificial intelligence) devices have two specific areas, machine learning</w:t>
      </w:r>
      <w:r>
        <w:rPr>
          <w:color w:val="151515"/>
          <w:spacing w:val="-4"/>
        </w:rPr>
        <w:t> </w:t>
      </w:r>
      <w:r>
        <w:rPr>
          <w:color w:val="151515"/>
        </w:rPr>
        <w:t>and natural language processing.</w:t>
      </w:r>
      <w:r>
        <w:rPr>
          <w:b/>
          <w:color w:val="151515"/>
          <w:vertAlign w:val="superscript"/>
        </w:rPr>
        <w:t>[5]</w:t>
      </w:r>
      <w:r>
        <w:rPr>
          <w:b/>
          <w:color w:val="151515"/>
          <w:vertAlign w:val="baseline"/>
        </w:rPr>
        <w:t> </w:t>
      </w:r>
      <w:r>
        <w:rPr>
          <w:color w:val="151515"/>
          <w:vertAlign w:val="baseline"/>
        </w:rPr>
        <w:t>Machine learning provides </w:t>
      </w:r>
      <w:r>
        <w:rPr>
          <w:vertAlign w:val="baseline"/>
        </w:rPr>
        <w:t>algorithms to create automatically a complex correlation between the available input data (training set) and performance standard (validation</w:t>
      </w:r>
      <w:r>
        <w:rPr>
          <w:spacing w:val="40"/>
          <w:vertAlign w:val="baseline"/>
        </w:rPr>
        <w:t> </w:t>
      </w:r>
      <w:r>
        <w:rPr>
          <w:vertAlign w:val="baseline"/>
        </w:rPr>
        <w:t>set)</w:t>
      </w:r>
      <w:r>
        <w:rPr>
          <w:b/>
          <w:vertAlign w:val="superscript"/>
        </w:rPr>
        <w:t>[6]</w:t>
      </w:r>
      <w:r>
        <w:rPr>
          <w:b/>
          <w:vertAlign w:val="baseline"/>
        </w:rPr>
        <w:t> </w:t>
      </w:r>
      <w:r>
        <w:rPr>
          <w:vertAlign w:val="baseline"/>
        </w:rPr>
        <w:t>to create a successful decision over the test. Performance standards need a large number of</w:t>
      </w:r>
      <w:r>
        <w:rPr>
          <w:spacing w:val="40"/>
          <w:vertAlign w:val="baseline"/>
        </w:rPr>
        <w:t> </w:t>
      </w:r>
      <w:r>
        <w:rPr>
          <w:vertAlign w:val="baseline"/>
        </w:rPr>
        <w:t>data from authoritative experts.</w:t>
      </w:r>
    </w:p>
    <w:p>
      <w:pPr>
        <w:pStyle w:val="BodyText"/>
        <w:spacing w:line="276" w:lineRule="auto" w:before="201"/>
        <w:ind w:left="139" w:right="117" w:firstLine="720"/>
      </w:pPr>
      <w:r>
        <w:rPr/>
        <w:t>The deep learning models are powerful tools for the identification and classification of images and have two subtypes-</w:t>
      </w:r>
    </w:p>
    <w:p>
      <w:pPr>
        <w:pStyle w:val="ListParagraph"/>
        <w:numPr>
          <w:ilvl w:val="2"/>
          <w:numId w:val="3"/>
        </w:numPr>
        <w:tabs>
          <w:tab w:pos="1758" w:val="left" w:leader="none"/>
        </w:tabs>
        <w:spacing w:line="240" w:lineRule="auto" w:before="198" w:after="0"/>
        <w:ind w:left="1758" w:right="0" w:hanging="267"/>
        <w:jc w:val="left"/>
        <w:rPr>
          <w:sz w:val="24"/>
        </w:rPr>
      </w:pPr>
      <w:r>
        <w:rPr>
          <w:sz w:val="24"/>
        </w:rPr>
        <w:t>Convolutional</w:t>
      </w:r>
      <w:r>
        <w:rPr>
          <w:spacing w:val="-11"/>
          <w:sz w:val="24"/>
        </w:rPr>
        <w:t> </w:t>
      </w:r>
      <w:r>
        <w:rPr>
          <w:sz w:val="24"/>
        </w:rPr>
        <w:t>neural</w:t>
      </w:r>
      <w:r>
        <w:rPr>
          <w:spacing w:val="-10"/>
          <w:sz w:val="24"/>
        </w:rPr>
        <w:t> </w:t>
      </w:r>
      <w:r>
        <w:rPr>
          <w:sz w:val="24"/>
        </w:rPr>
        <w:t>network</w:t>
      </w:r>
      <w:r>
        <w:rPr>
          <w:spacing w:val="-10"/>
          <w:sz w:val="24"/>
        </w:rPr>
        <w:t> </w:t>
      </w:r>
      <w:r>
        <w:rPr>
          <w:spacing w:val="-4"/>
          <w:sz w:val="24"/>
        </w:rPr>
        <w:t>(CNN)</w:t>
      </w:r>
    </w:p>
    <w:p>
      <w:pPr>
        <w:pStyle w:val="ListParagraph"/>
        <w:numPr>
          <w:ilvl w:val="2"/>
          <w:numId w:val="3"/>
        </w:numPr>
        <w:tabs>
          <w:tab w:pos="1758" w:val="left" w:leader="none"/>
        </w:tabs>
        <w:spacing w:line="240" w:lineRule="auto" w:before="43" w:after="0"/>
        <w:ind w:left="1758" w:right="0" w:hanging="267"/>
        <w:jc w:val="left"/>
        <w:rPr>
          <w:b/>
          <w:sz w:val="24"/>
        </w:rPr>
      </w:pPr>
      <w:r>
        <w:rPr>
          <w:sz w:val="24"/>
        </w:rPr>
        <w:t>Massive-training</w:t>
      </w:r>
      <w:r>
        <w:rPr>
          <w:spacing w:val="-13"/>
          <w:sz w:val="24"/>
        </w:rPr>
        <w:t> </w:t>
      </w:r>
      <w:r>
        <w:rPr>
          <w:sz w:val="24"/>
        </w:rPr>
        <w:t>artificial</w:t>
      </w:r>
      <w:r>
        <w:rPr>
          <w:spacing w:val="-11"/>
          <w:sz w:val="24"/>
        </w:rPr>
        <w:t> </w:t>
      </w:r>
      <w:r>
        <w:rPr>
          <w:sz w:val="24"/>
        </w:rPr>
        <w:t>neural</w:t>
      </w:r>
      <w:r>
        <w:rPr>
          <w:spacing w:val="-10"/>
          <w:sz w:val="24"/>
        </w:rPr>
        <w:t> </w:t>
      </w:r>
      <w:r>
        <w:rPr>
          <w:sz w:val="24"/>
        </w:rPr>
        <w:t>network</w:t>
      </w:r>
      <w:r>
        <w:rPr>
          <w:spacing w:val="-8"/>
          <w:sz w:val="24"/>
        </w:rPr>
        <w:t> </w:t>
      </w:r>
      <w:r>
        <w:rPr>
          <w:spacing w:val="-2"/>
          <w:sz w:val="24"/>
        </w:rPr>
        <w:t>(MTANN)</w:t>
      </w:r>
      <w:r>
        <w:rPr>
          <w:b/>
          <w:spacing w:val="-2"/>
          <w:sz w:val="24"/>
          <w:vertAlign w:val="superscript"/>
        </w:rPr>
        <w:t>[7]</w:t>
      </w:r>
    </w:p>
    <w:p>
      <w:pPr>
        <w:pStyle w:val="BodyText"/>
        <w:spacing w:before="1"/>
        <w:ind w:left="0"/>
        <w:jc w:val="left"/>
        <w:rPr>
          <w:b/>
          <w:sz w:val="31"/>
        </w:rPr>
      </w:pPr>
    </w:p>
    <w:p>
      <w:pPr>
        <w:pStyle w:val="BodyText"/>
        <w:spacing w:line="276" w:lineRule="auto" w:before="1"/>
        <w:ind w:left="139" w:right="114"/>
        <w:rPr>
          <w:b/>
        </w:rPr>
      </w:pPr>
      <w:r>
        <w:rPr/>
        <w:t>Both networks have many layers, but the convolutional neural network works within the network</w:t>
      </w:r>
      <w:r>
        <w:rPr>
          <w:spacing w:val="40"/>
        </w:rPr>
        <w:t> </w:t>
      </w:r>
      <w:r>
        <w:rPr/>
        <w:t>and the massive-training artificial neural network, works outside the network, but at the last of the process convolution layer is connected to the whole, as CNN needs many details for the finalization of the result.</w:t>
      </w:r>
      <w:r>
        <w:rPr>
          <w:b/>
          <w:vertAlign w:val="superscript"/>
        </w:rPr>
        <w:t>[8]</w:t>
      </w:r>
    </w:p>
    <w:p>
      <w:pPr>
        <w:pStyle w:val="Heading1"/>
        <w:spacing w:before="242"/>
      </w:pPr>
      <w:r>
        <w:rPr>
          <w:color w:val="151515"/>
          <w:spacing w:val="-2"/>
        </w:rPr>
        <w:t>HISTORY</w:t>
      </w:r>
      <w:r>
        <w:rPr>
          <w:color w:val="151515"/>
        </w:rPr>
        <w:t> </w:t>
      </w:r>
      <w:r>
        <w:rPr>
          <w:color w:val="151515"/>
          <w:spacing w:val="-2"/>
        </w:rPr>
        <w:t>OF ARTIFICIAL</w:t>
      </w:r>
      <w:r>
        <w:rPr>
          <w:color w:val="151515"/>
          <w:spacing w:val="2"/>
        </w:rPr>
        <w:t> </w:t>
      </w:r>
      <w:r>
        <w:rPr>
          <w:color w:val="151515"/>
          <w:spacing w:val="-2"/>
        </w:rPr>
        <w:t>INTELLIGENCE:</w:t>
      </w:r>
      <w:r>
        <w:rPr>
          <w:color w:val="151515"/>
        </w:rPr>
        <w:t> </w:t>
      </w:r>
      <w:r>
        <w:rPr>
          <w:spacing w:val="-5"/>
          <w:vertAlign w:val="superscript"/>
        </w:rPr>
        <w:t>[3]</w:t>
      </w:r>
    </w:p>
    <w:p>
      <w:pPr>
        <w:pStyle w:val="BodyText"/>
        <w:spacing w:before="9"/>
        <w:ind w:left="0"/>
        <w:jc w:val="left"/>
        <w:rPr>
          <w:b/>
          <w:sz w:val="27"/>
        </w:rPr>
      </w:pPr>
    </w:p>
    <w:p>
      <w:pPr>
        <w:pStyle w:val="BodyText"/>
        <w:spacing w:line="273" w:lineRule="auto"/>
        <w:ind w:left="139" w:right="118"/>
      </w:pPr>
      <w:r>
        <w:rPr>
          <w:color w:val="151515"/>
        </w:rPr>
        <w:t>It was a very old thought that the machine can think, but as electronic computing methods grew up with time so many evolutionary milestones have been established-</w:t>
      </w:r>
    </w:p>
    <w:p>
      <w:pPr>
        <w:pStyle w:val="BodyText"/>
        <w:spacing w:before="9"/>
        <w:ind w:left="0"/>
        <w:jc w:val="left"/>
      </w:pPr>
    </w:p>
    <w:p>
      <w:pPr>
        <w:pStyle w:val="BodyText"/>
        <w:spacing w:line="276" w:lineRule="auto"/>
        <w:ind w:left="139" w:right="118" w:firstLine="720"/>
      </w:pPr>
      <w:r>
        <w:rPr>
          <w:color w:val="151515"/>
        </w:rPr>
        <w:t>Alan Turing (1950) published a study,</w:t>
      </w:r>
      <w:r>
        <w:rPr>
          <w:color w:val="151515"/>
          <w:spacing w:val="-2"/>
        </w:rPr>
        <w:t> </w:t>
      </w:r>
      <w:r>
        <w:rPr>
          <w:color w:val="151515"/>
        </w:rPr>
        <w:t>Computing Machinery and Intelligence, answering 'Can machines think?' through the Turing Test to determine the intelligence of machines is the same as that of humans.</w:t>
      </w:r>
    </w:p>
    <w:p>
      <w:pPr>
        <w:pStyle w:val="BodyText"/>
        <w:spacing w:before="3"/>
        <w:ind w:left="0"/>
        <w:jc w:val="left"/>
      </w:pPr>
    </w:p>
    <w:p>
      <w:pPr>
        <w:pStyle w:val="BodyText"/>
        <w:spacing w:line="276" w:lineRule="auto"/>
        <w:ind w:left="139" w:right="118" w:firstLine="720"/>
      </w:pPr>
      <w:r>
        <w:rPr>
          <w:color w:val="151515"/>
        </w:rPr>
        <w:t>John McCarthy (1956) introduced the term 'artificial intelligence' at an AI conference at Dartmouth College and later in the years, Allen Newell, J.C. Shaw, and Herbert Simon create the first time running software program for AI.</w:t>
      </w:r>
    </w:p>
    <w:p>
      <w:pPr>
        <w:pStyle w:val="BodyText"/>
        <w:spacing w:before="6"/>
        <w:ind w:left="0"/>
        <w:jc w:val="left"/>
      </w:pPr>
    </w:p>
    <w:p>
      <w:pPr>
        <w:pStyle w:val="BodyText"/>
        <w:spacing w:line="273" w:lineRule="auto"/>
        <w:ind w:left="139" w:right="117" w:firstLine="720"/>
      </w:pPr>
      <w:r>
        <w:rPr>
          <w:color w:val="151515"/>
        </w:rPr>
        <w:t>Frank Rosenblatt (1967) introduced the “Mark 1 Perceptron” the first computing software based on a neural network and some years later, Marvin Minsky and Seymour Papert publish the book “Perceptrons” holding the landmark work on neural networks.</w:t>
      </w:r>
    </w:p>
    <w:p>
      <w:pPr>
        <w:pStyle w:val="BodyText"/>
        <w:spacing w:before="11"/>
        <w:ind w:left="0"/>
        <w:jc w:val="left"/>
      </w:pPr>
    </w:p>
    <w:p>
      <w:pPr>
        <w:pStyle w:val="BodyText"/>
        <w:spacing w:line="273" w:lineRule="auto"/>
        <w:ind w:left="139" w:right="114" w:firstLine="720"/>
      </w:pPr>
      <w:r>
        <w:rPr>
          <w:color w:val="151515"/>
        </w:rPr>
        <w:t>Neural network (1980) which used a backpropagation algorithm is used widely in AI </w:t>
      </w:r>
      <w:r>
        <w:rPr>
          <w:color w:val="151515"/>
          <w:spacing w:val="-2"/>
        </w:rPr>
        <w:t>applications.</w:t>
      </w:r>
    </w:p>
    <w:p>
      <w:pPr>
        <w:pStyle w:val="BodyText"/>
        <w:spacing w:before="9"/>
        <w:ind w:left="0"/>
        <w:jc w:val="left"/>
      </w:pPr>
    </w:p>
    <w:p>
      <w:pPr>
        <w:pStyle w:val="BodyText"/>
        <w:spacing w:line="276" w:lineRule="auto"/>
        <w:ind w:left="139" w:right="117" w:firstLine="720"/>
      </w:pPr>
      <w:r>
        <w:rPr>
          <w:color w:val="151515"/>
        </w:rPr>
        <w:t>IBM’s (1997) Deep Blue was won by the world chess champion, Garry Kasparov and later</w:t>
      </w:r>
      <w:r>
        <w:rPr>
          <w:color w:val="151515"/>
          <w:spacing w:val="40"/>
        </w:rPr>
        <w:t> </w:t>
      </w:r>
      <w:r>
        <w:rPr>
          <w:color w:val="151515"/>
        </w:rPr>
        <w:t>on again in 2011 IBM’s Watson was won by champions Ken Jennings and Brad Rutter at Jeopardy.</w:t>
      </w:r>
    </w:p>
    <w:p>
      <w:pPr>
        <w:pStyle w:val="BodyText"/>
        <w:spacing w:before="4"/>
        <w:ind w:left="0"/>
        <w:jc w:val="left"/>
      </w:pPr>
    </w:p>
    <w:p>
      <w:pPr>
        <w:pStyle w:val="BodyText"/>
        <w:spacing w:line="276" w:lineRule="auto"/>
        <w:ind w:left="139" w:right="117" w:firstLine="720"/>
      </w:pPr>
      <w:r>
        <w:rPr>
          <w:color w:val="151515"/>
        </w:rPr>
        <w:t>Baidu's Minwa (2015) uses a convolutional neural network in a supercomputer, for the identification and categorization of images according to a higher rate of accuracy than the average </w:t>
      </w:r>
      <w:r>
        <w:rPr>
          <w:color w:val="151515"/>
          <w:spacing w:val="-2"/>
        </w:rPr>
        <w:t>human.</w:t>
      </w:r>
    </w:p>
    <w:p>
      <w:pPr>
        <w:spacing w:after="0" w:line="276" w:lineRule="auto"/>
        <w:sectPr>
          <w:pgSz w:w="11900" w:h="16840"/>
          <w:pgMar w:header="0" w:footer="1018" w:top="1480" w:bottom="1200" w:left="1300" w:right="620"/>
        </w:sectPr>
      </w:pPr>
    </w:p>
    <w:p>
      <w:pPr>
        <w:pStyle w:val="BodyText"/>
        <w:spacing w:line="273" w:lineRule="auto" w:before="74"/>
        <w:ind w:left="139" w:right="118" w:firstLine="720"/>
      </w:pPr>
      <w:r>
        <w:rPr>
          <w:color w:val="151515"/>
        </w:rPr>
        <w:t>Deep Mind's AlphaGo program (2016), based on a deep neural network, beats the world champion Lee Sodol, the Go player, in a five-game match and thereafter, Google purchased this </w:t>
      </w:r>
      <w:r>
        <w:rPr>
          <w:color w:val="151515"/>
          <w:spacing w:val="-2"/>
        </w:rPr>
        <w:t>software.</w:t>
      </w:r>
    </w:p>
    <w:p>
      <w:pPr>
        <w:pStyle w:val="BodyText"/>
        <w:ind w:left="0"/>
        <w:jc w:val="left"/>
        <w:rPr>
          <w:sz w:val="25"/>
        </w:rPr>
      </w:pPr>
    </w:p>
    <w:p>
      <w:pPr>
        <w:pStyle w:val="BodyText"/>
        <w:spacing w:line="276" w:lineRule="auto"/>
        <w:ind w:left="139" w:right="118" w:firstLine="720"/>
      </w:pPr>
      <w:r>
        <w:rPr>
          <w:color w:val="151515"/>
        </w:rPr>
        <w:t>A rise in large language models (2023), such as Chat-GPT, creates an enormous change in</w:t>
      </w:r>
      <w:r>
        <w:rPr>
          <w:color w:val="151515"/>
          <w:spacing w:val="40"/>
        </w:rPr>
        <w:t> </w:t>
      </w:r>
      <w:r>
        <w:rPr>
          <w:color w:val="151515"/>
        </w:rPr>
        <w:t>the performance of new generative AI.</w:t>
      </w:r>
    </w:p>
    <w:p>
      <w:pPr>
        <w:pStyle w:val="BodyText"/>
        <w:spacing w:before="8"/>
        <w:ind w:left="0"/>
        <w:jc w:val="left"/>
      </w:pPr>
    </w:p>
    <w:p>
      <w:pPr>
        <w:pStyle w:val="Heading1"/>
      </w:pPr>
      <w:r>
        <w:rPr/>
        <w:t>DIFFERENCE</w:t>
      </w:r>
      <w:r>
        <w:rPr>
          <w:spacing w:val="-12"/>
        </w:rPr>
        <w:t> </w:t>
      </w:r>
      <w:r>
        <w:rPr/>
        <w:t>BETWEEN</w:t>
      </w:r>
      <w:r>
        <w:rPr>
          <w:spacing w:val="-13"/>
        </w:rPr>
        <w:t> </w:t>
      </w:r>
      <w:r>
        <w:rPr/>
        <w:t>AI</w:t>
      </w:r>
      <w:r>
        <w:rPr>
          <w:spacing w:val="-12"/>
        </w:rPr>
        <w:t> </w:t>
      </w:r>
      <w:r>
        <w:rPr/>
        <w:t>AND</w:t>
      </w:r>
      <w:r>
        <w:rPr>
          <w:spacing w:val="-12"/>
        </w:rPr>
        <w:t> </w:t>
      </w:r>
      <w:r>
        <w:rPr>
          <w:spacing w:val="-2"/>
        </w:rPr>
        <w:t>ML:</w:t>
      </w:r>
      <w:r>
        <w:rPr>
          <w:spacing w:val="-2"/>
          <w:vertAlign w:val="superscript"/>
        </w:rPr>
        <w:t>[1]</w:t>
      </w:r>
    </w:p>
    <w:p>
      <w:pPr>
        <w:pStyle w:val="BodyText"/>
        <w:spacing w:before="6"/>
        <w:ind w:left="0"/>
        <w:jc w:val="left"/>
        <w:rPr>
          <w:b/>
        </w:rPr>
      </w:pPr>
    </w:p>
    <w:tbl>
      <w:tblPr>
        <w:tblW w:w="0" w:type="auto"/>
        <w:jc w:val="left"/>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5"/>
        <w:gridCol w:w="4251"/>
        <w:gridCol w:w="4673"/>
      </w:tblGrid>
      <w:tr>
        <w:trPr>
          <w:trHeight w:val="515" w:hRule="atLeast"/>
        </w:trPr>
        <w:tc>
          <w:tcPr>
            <w:tcW w:w="605" w:type="dxa"/>
            <w:shd w:val="clear" w:color="auto" w:fill="FDE9D9"/>
          </w:tcPr>
          <w:p>
            <w:pPr>
              <w:pStyle w:val="TableParagraph"/>
              <w:spacing w:before="116"/>
              <w:ind w:left="9" w:right="3"/>
              <w:jc w:val="center"/>
              <w:rPr>
                <w:b/>
                <w:sz w:val="24"/>
              </w:rPr>
            </w:pPr>
            <w:r>
              <w:rPr>
                <w:b/>
                <w:sz w:val="24"/>
              </w:rPr>
              <w:t>Sl</w:t>
            </w:r>
            <w:r>
              <w:rPr>
                <w:b/>
                <w:spacing w:val="-1"/>
                <w:sz w:val="24"/>
              </w:rPr>
              <w:t> </w:t>
            </w:r>
            <w:r>
              <w:rPr>
                <w:b/>
                <w:spacing w:val="-5"/>
                <w:sz w:val="24"/>
              </w:rPr>
              <w:t>No</w:t>
            </w:r>
          </w:p>
        </w:tc>
        <w:tc>
          <w:tcPr>
            <w:tcW w:w="4251" w:type="dxa"/>
            <w:shd w:val="clear" w:color="auto" w:fill="FDE9D9"/>
          </w:tcPr>
          <w:p>
            <w:pPr>
              <w:pStyle w:val="TableParagraph"/>
              <w:spacing w:before="116"/>
              <w:ind w:left="1973" w:right="1970"/>
              <w:jc w:val="center"/>
              <w:rPr>
                <w:b/>
                <w:sz w:val="24"/>
              </w:rPr>
            </w:pPr>
            <w:r>
              <w:rPr>
                <w:b/>
                <w:spacing w:val="-5"/>
                <w:sz w:val="24"/>
              </w:rPr>
              <w:t>AI</w:t>
            </w:r>
          </w:p>
        </w:tc>
        <w:tc>
          <w:tcPr>
            <w:tcW w:w="4673" w:type="dxa"/>
            <w:shd w:val="clear" w:color="auto" w:fill="FDE9D9"/>
          </w:tcPr>
          <w:p>
            <w:pPr>
              <w:pStyle w:val="TableParagraph"/>
              <w:spacing w:before="116"/>
              <w:ind w:left="2126" w:right="2120"/>
              <w:jc w:val="center"/>
              <w:rPr>
                <w:b/>
                <w:sz w:val="24"/>
              </w:rPr>
            </w:pPr>
            <w:r>
              <w:rPr>
                <w:b/>
                <w:spacing w:val="-5"/>
                <w:sz w:val="24"/>
              </w:rPr>
              <w:t>ML</w:t>
            </w:r>
          </w:p>
        </w:tc>
      </w:tr>
      <w:tr>
        <w:trPr>
          <w:trHeight w:val="712" w:hRule="atLeast"/>
        </w:trPr>
        <w:tc>
          <w:tcPr>
            <w:tcW w:w="605" w:type="dxa"/>
          </w:tcPr>
          <w:p>
            <w:pPr>
              <w:pStyle w:val="TableParagraph"/>
              <w:spacing w:before="5"/>
              <w:ind w:left="0"/>
              <w:rPr>
                <w:b/>
                <w:sz w:val="21"/>
              </w:rPr>
            </w:pPr>
          </w:p>
          <w:p>
            <w:pPr>
              <w:pStyle w:val="TableParagraph"/>
              <w:ind w:left="9"/>
              <w:jc w:val="center"/>
              <w:rPr>
                <w:rFonts w:ascii="Segoe UI"/>
                <w:sz w:val="16"/>
              </w:rPr>
            </w:pPr>
            <w:r>
              <w:rPr>
                <w:rFonts w:ascii="Segoe UI"/>
                <w:w w:val="100"/>
                <w:sz w:val="16"/>
              </w:rPr>
              <w:t>1</w:t>
            </w:r>
          </w:p>
        </w:tc>
        <w:tc>
          <w:tcPr>
            <w:tcW w:w="4251" w:type="dxa"/>
          </w:tcPr>
          <w:p>
            <w:pPr>
              <w:pStyle w:val="TableParagraph"/>
              <w:spacing w:before="73"/>
              <w:rPr>
                <w:sz w:val="24"/>
              </w:rPr>
            </w:pPr>
            <w:r>
              <w:rPr>
                <w:sz w:val="24"/>
              </w:rPr>
              <w:t>A.I.</w:t>
            </w:r>
            <w:r>
              <w:rPr>
                <w:spacing w:val="-7"/>
                <w:sz w:val="24"/>
              </w:rPr>
              <w:t> </w:t>
            </w:r>
            <w:r>
              <w:rPr>
                <w:sz w:val="24"/>
              </w:rPr>
              <w:t>makes</w:t>
            </w:r>
            <w:r>
              <w:rPr>
                <w:spacing w:val="-7"/>
                <w:sz w:val="24"/>
              </w:rPr>
              <w:t> </w:t>
            </w:r>
            <w:r>
              <w:rPr>
                <w:sz w:val="24"/>
              </w:rPr>
              <w:t>a</w:t>
            </w:r>
            <w:r>
              <w:rPr>
                <w:spacing w:val="-7"/>
                <w:sz w:val="24"/>
              </w:rPr>
              <w:t> </w:t>
            </w:r>
            <w:r>
              <w:rPr>
                <w:sz w:val="24"/>
              </w:rPr>
              <w:t>machine</w:t>
            </w:r>
            <w:r>
              <w:rPr>
                <w:spacing w:val="-7"/>
                <w:sz w:val="24"/>
              </w:rPr>
              <w:t> </w:t>
            </w:r>
            <w:r>
              <w:rPr>
                <w:sz w:val="24"/>
              </w:rPr>
              <w:t>to</w:t>
            </w:r>
            <w:r>
              <w:rPr>
                <w:spacing w:val="-5"/>
                <w:sz w:val="24"/>
              </w:rPr>
              <w:t> </w:t>
            </w:r>
            <w:r>
              <w:rPr>
                <w:sz w:val="24"/>
              </w:rPr>
              <w:t>simulate</w:t>
            </w:r>
            <w:r>
              <w:rPr>
                <w:spacing w:val="-7"/>
                <w:sz w:val="24"/>
              </w:rPr>
              <w:t> </w:t>
            </w:r>
            <w:r>
              <w:rPr>
                <w:sz w:val="24"/>
              </w:rPr>
              <w:t>human </w:t>
            </w:r>
            <w:r>
              <w:rPr>
                <w:spacing w:val="-2"/>
                <w:sz w:val="24"/>
              </w:rPr>
              <w:t>management.</w:t>
            </w:r>
          </w:p>
        </w:tc>
        <w:tc>
          <w:tcPr>
            <w:tcW w:w="4673" w:type="dxa"/>
          </w:tcPr>
          <w:p>
            <w:pPr>
              <w:pStyle w:val="TableParagraph"/>
              <w:spacing w:before="210"/>
              <w:rPr>
                <w:sz w:val="24"/>
              </w:rPr>
            </w:pPr>
            <w:r>
              <w:rPr>
                <w:sz w:val="24"/>
              </w:rPr>
              <w:t>M.L.</w:t>
            </w:r>
            <w:r>
              <w:rPr>
                <w:spacing w:val="-5"/>
                <w:sz w:val="24"/>
              </w:rPr>
              <w:t> </w:t>
            </w:r>
            <w:r>
              <w:rPr>
                <w:sz w:val="24"/>
              </w:rPr>
              <w:t>concludes</w:t>
            </w:r>
            <w:r>
              <w:rPr>
                <w:spacing w:val="-4"/>
                <w:sz w:val="24"/>
              </w:rPr>
              <w:t> </w:t>
            </w:r>
            <w:r>
              <w:rPr>
                <w:sz w:val="24"/>
              </w:rPr>
              <w:t>a</w:t>
            </w:r>
            <w:r>
              <w:rPr>
                <w:spacing w:val="-6"/>
                <w:sz w:val="24"/>
              </w:rPr>
              <w:t> </w:t>
            </w:r>
            <w:r>
              <w:rPr>
                <w:sz w:val="24"/>
              </w:rPr>
              <w:t>subset</w:t>
            </w:r>
            <w:r>
              <w:rPr>
                <w:spacing w:val="-4"/>
                <w:sz w:val="24"/>
              </w:rPr>
              <w:t> </w:t>
            </w:r>
            <w:r>
              <w:rPr>
                <w:sz w:val="24"/>
              </w:rPr>
              <w:t>of</w:t>
            </w:r>
            <w:r>
              <w:rPr>
                <w:spacing w:val="-5"/>
                <w:sz w:val="24"/>
              </w:rPr>
              <w:t> </w:t>
            </w:r>
            <w:r>
              <w:rPr>
                <w:sz w:val="24"/>
              </w:rPr>
              <w:t>AI</w:t>
            </w:r>
            <w:r>
              <w:rPr>
                <w:spacing w:val="-8"/>
                <w:sz w:val="24"/>
              </w:rPr>
              <w:t> </w:t>
            </w:r>
            <w:r>
              <w:rPr>
                <w:sz w:val="24"/>
              </w:rPr>
              <w:t>from</w:t>
            </w:r>
            <w:r>
              <w:rPr>
                <w:spacing w:val="-5"/>
                <w:sz w:val="24"/>
              </w:rPr>
              <w:t> </w:t>
            </w:r>
            <w:r>
              <w:rPr>
                <w:sz w:val="24"/>
              </w:rPr>
              <w:t>past</w:t>
            </w:r>
            <w:r>
              <w:rPr>
                <w:spacing w:val="-4"/>
                <w:sz w:val="24"/>
              </w:rPr>
              <w:t> data.</w:t>
            </w:r>
          </w:p>
        </w:tc>
      </w:tr>
      <w:tr>
        <w:trPr>
          <w:trHeight w:val="988" w:hRule="atLeast"/>
        </w:trPr>
        <w:tc>
          <w:tcPr>
            <w:tcW w:w="605" w:type="dxa"/>
            <w:shd w:val="clear" w:color="auto" w:fill="F2F2F2"/>
          </w:tcPr>
          <w:p>
            <w:pPr>
              <w:pStyle w:val="TableParagraph"/>
              <w:ind w:left="0"/>
              <w:rPr>
                <w:b/>
                <w:sz w:val="20"/>
              </w:rPr>
            </w:pPr>
          </w:p>
          <w:p>
            <w:pPr>
              <w:pStyle w:val="TableParagraph"/>
              <w:spacing w:before="156"/>
              <w:ind w:left="9"/>
              <w:jc w:val="center"/>
              <w:rPr>
                <w:rFonts w:ascii="Segoe UI"/>
                <w:sz w:val="16"/>
              </w:rPr>
            </w:pPr>
            <w:r>
              <w:rPr>
                <w:rFonts w:ascii="Segoe UI"/>
                <w:w w:val="100"/>
                <w:sz w:val="16"/>
              </w:rPr>
              <w:t>2</w:t>
            </w:r>
          </w:p>
        </w:tc>
        <w:tc>
          <w:tcPr>
            <w:tcW w:w="4251" w:type="dxa"/>
            <w:shd w:val="clear" w:color="auto" w:fill="F2F2F2"/>
          </w:tcPr>
          <w:p>
            <w:pPr>
              <w:pStyle w:val="TableParagraph"/>
              <w:spacing w:before="73"/>
              <w:rPr>
                <w:sz w:val="24"/>
              </w:rPr>
            </w:pPr>
            <w:r>
              <w:rPr>
                <w:sz w:val="24"/>
              </w:rPr>
              <w:t>The</w:t>
            </w:r>
            <w:r>
              <w:rPr>
                <w:spacing w:val="-6"/>
                <w:sz w:val="24"/>
              </w:rPr>
              <w:t> </w:t>
            </w:r>
            <w:r>
              <w:rPr>
                <w:sz w:val="24"/>
              </w:rPr>
              <w:t>AI</w:t>
            </w:r>
            <w:r>
              <w:rPr>
                <w:spacing w:val="-8"/>
                <w:sz w:val="24"/>
              </w:rPr>
              <w:t> </w:t>
            </w:r>
            <w:r>
              <w:rPr>
                <w:sz w:val="24"/>
              </w:rPr>
              <w:t>targets</w:t>
            </w:r>
            <w:r>
              <w:rPr>
                <w:spacing w:val="-5"/>
                <w:sz w:val="24"/>
              </w:rPr>
              <w:t> </w:t>
            </w:r>
            <w:r>
              <w:rPr>
                <w:sz w:val="24"/>
              </w:rPr>
              <w:t>to</w:t>
            </w:r>
            <w:r>
              <w:rPr>
                <w:spacing w:val="-5"/>
                <w:sz w:val="24"/>
              </w:rPr>
              <w:t> </w:t>
            </w:r>
            <w:r>
              <w:rPr>
                <w:sz w:val="24"/>
              </w:rPr>
              <w:t>make</w:t>
            </w:r>
            <w:r>
              <w:rPr>
                <w:spacing w:val="-6"/>
                <w:sz w:val="24"/>
              </w:rPr>
              <w:t> </w:t>
            </w:r>
            <w:r>
              <w:rPr>
                <w:sz w:val="24"/>
              </w:rPr>
              <w:t>a</w:t>
            </w:r>
            <w:r>
              <w:rPr>
                <w:spacing w:val="-4"/>
                <w:sz w:val="24"/>
              </w:rPr>
              <w:t> </w:t>
            </w:r>
            <w:r>
              <w:rPr>
                <w:sz w:val="24"/>
              </w:rPr>
              <w:t>resemblance</w:t>
            </w:r>
            <w:r>
              <w:rPr>
                <w:spacing w:val="-6"/>
                <w:sz w:val="24"/>
              </w:rPr>
              <w:t> </w:t>
            </w:r>
            <w:r>
              <w:rPr>
                <w:sz w:val="24"/>
              </w:rPr>
              <w:t>of</w:t>
            </w:r>
            <w:r>
              <w:rPr>
                <w:spacing w:val="-6"/>
                <w:sz w:val="24"/>
              </w:rPr>
              <w:t> </w:t>
            </w:r>
            <w:r>
              <w:rPr>
                <w:sz w:val="24"/>
              </w:rPr>
              <w:t>a smart computer system with the human </w:t>
            </w:r>
            <w:r>
              <w:rPr>
                <w:spacing w:val="-2"/>
                <w:sz w:val="24"/>
              </w:rPr>
              <w:t>brain.</w:t>
            </w:r>
          </w:p>
        </w:tc>
        <w:tc>
          <w:tcPr>
            <w:tcW w:w="4673" w:type="dxa"/>
            <w:shd w:val="clear" w:color="auto" w:fill="F2F2F2"/>
          </w:tcPr>
          <w:p>
            <w:pPr>
              <w:pStyle w:val="TableParagraph"/>
              <w:spacing w:before="210"/>
              <w:ind w:right="100"/>
              <w:rPr>
                <w:sz w:val="24"/>
              </w:rPr>
            </w:pPr>
            <w:r>
              <w:rPr>
                <w:sz w:val="24"/>
              </w:rPr>
              <w:t>The</w:t>
            </w:r>
            <w:r>
              <w:rPr>
                <w:spacing w:val="-7"/>
                <w:sz w:val="24"/>
              </w:rPr>
              <w:t> </w:t>
            </w:r>
            <w:r>
              <w:rPr>
                <w:sz w:val="24"/>
              </w:rPr>
              <w:t>ML</w:t>
            </w:r>
            <w:r>
              <w:rPr>
                <w:spacing w:val="-9"/>
                <w:sz w:val="24"/>
              </w:rPr>
              <w:t> </w:t>
            </w:r>
            <w:r>
              <w:rPr>
                <w:sz w:val="24"/>
              </w:rPr>
              <w:t>utilizes</w:t>
            </w:r>
            <w:r>
              <w:rPr>
                <w:spacing w:val="-6"/>
                <w:sz w:val="24"/>
              </w:rPr>
              <w:t> </w:t>
            </w:r>
            <w:r>
              <w:rPr>
                <w:sz w:val="24"/>
              </w:rPr>
              <w:t>initial</w:t>
            </w:r>
            <w:r>
              <w:rPr>
                <w:spacing w:val="-6"/>
                <w:sz w:val="24"/>
              </w:rPr>
              <w:t> </w:t>
            </w:r>
            <w:r>
              <w:rPr>
                <w:sz w:val="24"/>
              </w:rPr>
              <w:t>pre-filled</w:t>
            </w:r>
            <w:r>
              <w:rPr>
                <w:spacing w:val="-6"/>
                <w:sz w:val="24"/>
              </w:rPr>
              <w:t> </w:t>
            </w:r>
            <w:r>
              <w:rPr>
                <w:sz w:val="24"/>
              </w:rPr>
              <w:t>data</w:t>
            </w:r>
            <w:r>
              <w:rPr>
                <w:spacing w:val="-7"/>
                <w:sz w:val="24"/>
              </w:rPr>
              <w:t> </w:t>
            </w:r>
            <w:r>
              <w:rPr>
                <w:sz w:val="24"/>
              </w:rPr>
              <w:t>to process requests.</w:t>
            </w:r>
          </w:p>
        </w:tc>
      </w:tr>
      <w:tr>
        <w:trPr>
          <w:trHeight w:val="712" w:hRule="atLeast"/>
        </w:trPr>
        <w:tc>
          <w:tcPr>
            <w:tcW w:w="605" w:type="dxa"/>
          </w:tcPr>
          <w:p>
            <w:pPr>
              <w:pStyle w:val="TableParagraph"/>
              <w:spacing w:before="5"/>
              <w:ind w:left="0"/>
              <w:rPr>
                <w:b/>
                <w:sz w:val="21"/>
              </w:rPr>
            </w:pPr>
          </w:p>
          <w:p>
            <w:pPr>
              <w:pStyle w:val="TableParagraph"/>
              <w:ind w:left="9"/>
              <w:jc w:val="center"/>
              <w:rPr>
                <w:rFonts w:ascii="Segoe UI"/>
                <w:sz w:val="16"/>
              </w:rPr>
            </w:pPr>
            <w:r>
              <w:rPr>
                <w:rFonts w:ascii="Segoe UI"/>
                <w:w w:val="100"/>
                <w:sz w:val="16"/>
              </w:rPr>
              <w:t>3</w:t>
            </w:r>
          </w:p>
        </w:tc>
        <w:tc>
          <w:tcPr>
            <w:tcW w:w="4251" w:type="dxa"/>
          </w:tcPr>
          <w:p>
            <w:pPr>
              <w:pStyle w:val="TableParagraph"/>
              <w:spacing w:before="71"/>
              <w:ind w:right="109"/>
              <w:rPr>
                <w:sz w:val="24"/>
              </w:rPr>
            </w:pPr>
            <w:r>
              <w:rPr>
                <w:sz w:val="24"/>
              </w:rPr>
              <w:t>The</w:t>
            </w:r>
            <w:r>
              <w:rPr>
                <w:spacing w:val="-8"/>
                <w:sz w:val="24"/>
              </w:rPr>
              <w:t> </w:t>
            </w:r>
            <w:r>
              <w:rPr>
                <w:sz w:val="24"/>
              </w:rPr>
              <w:t>main</w:t>
            </w:r>
            <w:r>
              <w:rPr>
                <w:spacing w:val="-7"/>
                <w:sz w:val="24"/>
              </w:rPr>
              <w:t> </w:t>
            </w:r>
            <w:r>
              <w:rPr>
                <w:sz w:val="24"/>
              </w:rPr>
              <w:t>subsets</w:t>
            </w:r>
            <w:r>
              <w:rPr>
                <w:spacing w:val="-7"/>
                <w:sz w:val="24"/>
              </w:rPr>
              <w:t> </w:t>
            </w:r>
            <w:r>
              <w:rPr>
                <w:sz w:val="24"/>
              </w:rPr>
              <w:t>are</w:t>
            </w:r>
            <w:r>
              <w:rPr>
                <w:spacing w:val="-8"/>
                <w:sz w:val="24"/>
              </w:rPr>
              <w:t> </w:t>
            </w:r>
            <w:r>
              <w:rPr>
                <w:sz w:val="24"/>
              </w:rPr>
              <w:t>Machine</w:t>
            </w:r>
            <w:r>
              <w:rPr>
                <w:spacing w:val="-8"/>
                <w:sz w:val="24"/>
              </w:rPr>
              <w:t> </w:t>
            </w:r>
            <w:r>
              <w:rPr>
                <w:sz w:val="24"/>
              </w:rPr>
              <w:t>learning and deep learning.</w:t>
            </w:r>
          </w:p>
        </w:tc>
        <w:tc>
          <w:tcPr>
            <w:tcW w:w="4673" w:type="dxa"/>
          </w:tcPr>
          <w:p>
            <w:pPr>
              <w:pStyle w:val="TableParagraph"/>
              <w:spacing w:before="210"/>
              <w:rPr>
                <w:sz w:val="24"/>
              </w:rPr>
            </w:pPr>
            <w:r>
              <w:rPr>
                <w:sz w:val="24"/>
              </w:rPr>
              <w:t>The</w:t>
            </w:r>
            <w:r>
              <w:rPr>
                <w:spacing w:val="-6"/>
                <w:sz w:val="24"/>
              </w:rPr>
              <w:t> </w:t>
            </w:r>
            <w:r>
              <w:rPr>
                <w:sz w:val="24"/>
              </w:rPr>
              <w:t>main</w:t>
            </w:r>
            <w:r>
              <w:rPr>
                <w:spacing w:val="-5"/>
                <w:sz w:val="24"/>
              </w:rPr>
              <w:t> </w:t>
            </w:r>
            <w:r>
              <w:rPr>
                <w:sz w:val="24"/>
              </w:rPr>
              <w:t>subset</w:t>
            </w:r>
            <w:r>
              <w:rPr>
                <w:spacing w:val="-5"/>
                <w:sz w:val="24"/>
              </w:rPr>
              <w:t> </w:t>
            </w:r>
            <w:r>
              <w:rPr>
                <w:sz w:val="24"/>
              </w:rPr>
              <w:t>is</w:t>
            </w:r>
            <w:r>
              <w:rPr>
                <w:spacing w:val="-5"/>
                <w:sz w:val="24"/>
              </w:rPr>
              <w:t> </w:t>
            </w:r>
            <w:r>
              <w:rPr>
                <w:sz w:val="24"/>
              </w:rPr>
              <w:t>Deep</w:t>
            </w:r>
            <w:r>
              <w:rPr>
                <w:spacing w:val="-4"/>
                <w:sz w:val="24"/>
              </w:rPr>
              <w:t> </w:t>
            </w:r>
            <w:r>
              <w:rPr>
                <w:spacing w:val="-2"/>
                <w:sz w:val="24"/>
              </w:rPr>
              <w:t>learning.</w:t>
            </w:r>
          </w:p>
        </w:tc>
      </w:tr>
      <w:tr>
        <w:trPr>
          <w:trHeight w:val="436" w:hRule="atLeast"/>
        </w:trPr>
        <w:tc>
          <w:tcPr>
            <w:tcW w:w="605" w:type="dxa"/>
            <w:shd w:val="clear" w:color="auto" w:fill="F2F2F2"/>
          </w:tcPr>
          <w:p>
            <w:pPr>
              <w:pStyle w:val="TableParagraph"/>
              <w:spacing w:before="108"/>
              <w:ind w:left="9"/>
              <w:jc w:val="center"/>
              <w:rPr>
                <w:rFonts w:ascii="Segoe UI"/>
                <w:sz w:val="16"/>
              </w:rPr>
            </w:pPr>
            <w:r>
              <w:rPr>
                <w:rFonts w:ascii="Segoe UI"/>
                <w:w w:val="100"/>
                <w:sz w:val="16"/>
              </w:rPr>
              <w:t>4</w:t>
            </w:r>
          </w:p>
        </w:tc>
        <w:tc>
          <w:tcPr>
            <w:tcW w:w="4251" w:type="dxa"/>
            <w:shd w:val="clear" w:color="auto" w:fill="F2F2F2"/>
          </w:tcPr>
          <w:p>
            <w:pPr>
              <w:pStyle w:val="TableParagraph"/>
              <w:spacing w:before="71"/>
              <w:rPr>
                <w:sz w:val="24"/>
              </w:rPr>
            </w:pPr>
            <w:r>
              <w:rPr>
                <w:sz w:val="24"/>
              </w:rPr>
              <w:t>A.</w:t>
            </w:r>
            <w:r>
              <w:rPr>
                <w:spacing w:val="-2"/>
                <w:sz w:val="24"/>
              </w:rPr>
              <w:t> </w:t>
            </w:r>
            <w:r>
              <w:rPr>
                <w:sz w:val="24"/>
              </w:rPr>
              <w:t>I.</w:t>
            </w:r>
            <w:r>
              <w:rPr>
                <w:spacing w:val="-3"/>
                <w:sz w:val="24"/>
              </w:rPr>
              <w:t> </w:t>
            </w:r>
            <w:r>
              <w:rPr>
                <w:sz w:val="24"/>
              </w:rPr>
              <w:t>has</w:t>
            </w:r>
            <w:r>
              <w:rPr>
                <w:spacing w:val="-4"/>
                <w:sz w:val="24"/>
              </w:rPr>
              <w:t> </w:t>
            </w:r>
            <w:r>
              <w:rPr>
                <w:sz w:val="24"/>
              </w:rPr>
              <w:t>a</w:t>
            </w:r>
            <w:r>
              <w:rPr>
                <w:spacing w:val="-4"/>
                <w:sz w:val="24"/>
              </w:rPr>
              <w:t> </w:t>
            </w:r>
            <w:r>
              <w:rPr>
                <w:sz w:val="24"/>
              </w:rPr>
              <w:t>very</w:t>
            </w:r>
            <w:r>
              <w:rPr>
                <w:spacing w:val="-8"/>
                <w:sz w:val="24"/>
              </w:rPr>
              <w:t> </w:t>
            </w:r>
            <w:r>
              <w:rPr>
                <w:sz w:val="24"/>
              </w:rPr>
              <w:t>wide</w:t>
            </w:r>
            <w:r>
              <w:rPr>
                <w:spacing w:val="-2"/>
                <w:sz w:val="24"/>
              </w:rPr>
              <w:t> </w:t>
            </w:r>
            <w:r>
              <w:rPr>
                <w:sz w:val="24"/>
              </w:rPr>
              <w:t>range</w:t>
            </w:r>
            <w:r>
              <w:rPr>
                <w:spacing w:val="-5"/>
                <w:sz w:val="24"/>
              </w:rPr>
              <w:t> </w:t>
            </w:r>
            <w:r>
              <w:rPr>
                <w:sz w:val="24"/>
              </w:rPr>
              <w:t>of</w:t>
            </w:r>
            <w:r>
              <w:rPr>
                <w:spacing w:val="-4"/>
                <w:sz w:val="24"/>
              </w:rPr>
              <w:t> </w:t>
            </w:r>
            <w:r>
              <w:rPr>
                <w:spacing w:val="-2"/>
                <w:sz w:val="24"/>
              </w:rPr>
              <w:t>scope.</w:t>
            </w:r>
          </w:p>
        </w:tc>
        <w:tc>
          <w:tcPr>
            <w:tcW w:w="4673" w:type="dxa"/>
            <w:shd w:val="clear" w:color="auto" w:fill="F2F2F2"/>
          </w:tcPr>
          <w:p>
            <w:pPr>
              <w:pStyle w:val="TableParagraph"/>
              <w:spacing w:before="71"/>
              <w:rPr>
                <w:sz w:val="24"/>
              </w:rPr>
            </w:pPr>
            <w:r>
              <w:rPr>
                <w:sz w:val="24"/>
              </w:rPr>
              <w:t>M.L.</w:t>
            </w:r>
            <w:r>
              <w:rPr>
                <w:spacing w:val="-5"/>
                <w:sz w:val="24"/>
              </w:rPr>
              <w:t> </w:t>
            </w:r>
            <w:r>
              <w:rPr>
                <w:sz w:val="24"/>
              </w:rPr>
              <w:t>has</w:t>
            </w:r>
            <w:r>
              <w:rPr>
                <w:spacing w:val="-3"/>
                <w:sz w:val="24"/>
              </w:rPr>
              <w:t> </w:t>
            </w:r>
            <w:r>
              <w:rPr>
                <w:sz w:val="24"/>
              </w:rPr>
              <w:t>a</w:t>
            </w:r>
            <w:r>
              <w:rPr>
                <w:spacing w:val="-5"/>
                <w:sz w:val="24"/>
              </w:rPr>
              <w:t> </w:t>
            </w:r>
            <w:r>
              <w:rPr>
                <w:sz w:val="24"/>
              </w:rPr>
              <w:t>limited</w:t>
            </w:r>
            <w:r>
              <w:rPr>
                <w:spacing w:val="-5"/>
                <w:sz w:val="24"/>
              </w:rPr>
              <w:t> </w:t>
            </w:r>
            <w:r>
              <w:rPr>
                <w:spacing w:val="-2"/>
                <w:sz w:val="24"/>
              </w:rPr>
              <w:t>scope.</w:t>
            </w:r>
          </w:p>
        </w:tc>
      </w:tr>
      <w:tr>
        <w:trPr>
          <w:trHeight w:val="709" w:hRule="atLeast"/>
        </w:trPr>
        <w:tc>
          <w:tcPr>
            <w:tcW w:w="605" w:type="dxa"/>
          </w:tcPr>
          <w:p>
            <w:pPr>
              <w:pStyle w:val="TableParagraph"/>
              <w:spacing w:before="5"/>
              <w:ind w:left="0"/>
              <w:rPr>
                <w:b/>
                <w:sz w:val="21"/>
              </w:rPr>
            </w:pPr>
          </w:p>
          <w:p>
            <w:pPr>
              <w:pStyle w:val="TableParagraph"/>
              <w:ind w:left="9"/>
              <w:jc w:val="center"/>
              <w:rPr>
                <w:rFonts w:ascii="Segoe UI"/>
                <w:sz w:val="16"/>
              </w:rPr>
            </w:pPr>
            <w:r>
              <w:rPr>
                <w:rFonts w:ascii="Segoe UI"/>
                <w:w w:val="100"/>
                <w:sz w:val="16"/>
              </w:rPr>
              <w:t>5</w:t>
            </w:r>
          </w:p>
        </w:tc>
        <w:tc>
          <w:tcPr>
            <w:tcW w:w="4251" w:type="dxa"/>
          </w:tcPr>
          <w:p>
            <w:pPr>
              <w:pStyle w:val="TableParagraph"/>
              <w:spacing w:before="210"/>
              <w:rPr>
                <w:sz w:val="24"/>
              </w:rPr>
            </w:pPr>
            <w:r>
              <w:rPr>
                <w:sz w:val="24"/>
              </w:rPr>
              <w:t>A.</w:t>
            </w:r>
            <w:r>
              <w:rPr>
                <w:spacing w:val="-5"/>
                <w:sz w:val="24"/>
              </w:rPr>
              <w:t> </w:t>
            </w:r>
            <w:r>
              <w:rPr>
                <w:sz w:val="24"/>
              </w:rPr>
              <w:t>I.</w:t>
            </w:r>
            <w:r>
              <w:rPr>
                <w:spacing w:val="49"/>
                <w:sz w:val="24"/>
              </w:rPr>
              <w:t> </w:t>
            </w:r>
            <w:r>
              <w:rPr>
                <w:sz w:val="24"/>
              </w:rPr>
              <w:t>performs</w:t>
            </w:r>
            <w:r>
              <w:rPr>
                <w:spacing w:val="-6"/>
                <w:sz w:val="24"/>
              </w:rPr>
              <w:t> </w:t>
            </w:r>
            <w:r>
              <w:rPr>
                <w:sz w:val="24"/>
              </w:rPr>
              <w:t>various</w:t>
            </w:r>
            <w:r>
              <w:rPr>
                <w:spacing w:val="-6"/>
                <w:sz w:val="24"/>
              </w:rPr>
              <w:t> </w:t>
            </w:r>
            <w:r>
              <w:rPr>
                <w:sz w:val="24"/>
              </w:rPr>
              <w:t>complex</w:t>
            </w:r>
            <w:r>
              <w:rPr>
                <w:spacing w:val="-4"/>
                <w:sz w:val="24"/>
              </w:rPr>
              <w:t> </w:t>
            </w:r>
            <w:r>
              <w:rPr>
                <w:spacing w:val="-2"/>
                <w:sz w:val="24"/>
              </w:rPr>
              <w:t>tasks.</w:t>
            </w:r>
          </w:p>
        </w:tc>
        <w:tc>
          <w:tcPr>
            <w:tcW w:w="4673" w:type="dxa"/>
          </w:tcPr>
          <w:p>
            <w:pPr>
              <w:pStyle w:val="TableParagraph"/>
              <w:spacing w:before="71"/>
              <w:ind w:right="8"/>
              <w:rPr>
                <w:sz w:val="24"/>
              </w:rPr>
            </w:pPr>
            <w:r>
              <w:rPr>
                <w:sz w:val="24"/>
              </w:rPr>
              <w:t>M.L.</w:t>
            </w:r>
            <w:r>
              <w:rPr>
                <w:spacing w:val="-6"/>
                <w:sz w:val="24"/>
              </w:rPr>
              <w:t> </w:t>
            </w:r>
            <w:r>
              <w:rPr>
                <w:sz w:val="24"/>
              </w:rPr>
              <w:t>performs</w:t>
            </w:r>
            <w:r>
              <w:rPr>
                <w:spacing w:val="-6"/>
                <w:sz w:val="24"/>
              </w:rPr>
              <w:t> </w:t>
            </w:r>
            <w:r>
              <w:rPr>
                <w:sz w:val="24"/>
              </w:rPr>
              <w:t>only</w:t>
            </w:r>
            <w:r>
              <w:rPr>
                <w:spacing w:val="-10"/>
                <w:sz w:val="24"/>
              </w:rPr>
              <w:t> </w:t>
            </w:r>
            <w:r>
              <w:rPr>
                <w:sz w:val="24"/>
              </w:rPr>
              <w:t>specific</w:t>
            </w:r>
            <w:r>
              <w:rPr>
                <w:spacing w:val="-7"/>
                <w:sz w:val="24"/>
              </w:rPr>
              <w:t> </w:t>
            </w:r>
            <w:r>
              <w:rPr>
                <w:sz w:val="24"/>
              </w:rPr>
              <w:t>tasks</w:t>
            </w:r>
            <w:r>
              <w:rPr>
                <w:spacing w:val="-6"/>
                <w:sz w:val="24"/>
              </w:rPr>
              <w:t> </w:t>
            </w:r>
            <w:r>
              <w:rPr>
                <w:sz w:val="24"/>
              </w:rPr>
              <w:t>for</w:t>
            </w:r>
            <w:r>
              <w:rPr>
                <w:spacing w:val="-7"/>
                <w:sz w:val="24"/>
              </w:rPr>
              <w:t> </w:t>
            </w:r>
            <w:r>
              <w:rPr>
                <w:sz w:val="24"/>
              </w:rPr>
              <w:t>which they are pre feeded.</w:t>
            </w:r>
          </w:p>
        </w:tc>
      </w:tr>
      <w:tr>
        <w:trPr>
          <w:trHeight w:val="712" w:hRule="atLeast"/>
        </w:trPr>
        <w:tc>
          <w:tcPr>
            <w:tcW w:w="605" w:type="dxa"/>
            <w:shd w:val="clear" w:color="auto" w:fill="F2F2F2"/>
          </w:tcPr>
          <w:p>
            <w:pPr>
              <w:pStyle w:val="TableParagraph"/>
              <w:spacing w:before="8"/>
              <w:ind w:left="0"/>
              <w:rPr>
                <w:b/>
                <w:sz w:val="21"/>
              </w:rPr>
            </w:pPr>
          </w:p>
          <w:p>
            <w:pPr>
              <w:pStyle w:val="TableParagraph"/>
              <w:ind w:left="9"/>
              <w:jc w:val="center"/>
              <w:rPr>
                <w:rFonts w:ascii="Segoe UI"/>
                <w:sz w:val="16"/>
              </w:rPr>
            </w:pPr>
            <w:r>
              <w:rPr>
                <w:rFonts w:ascii="Segoe UI"/>
                <w:w w:val="100"/>
                <w:sz w:val="16"/>
              </w:rPr>
              <w:t>6</w:t>
            </w:r>
          </w:p>
        </w:tc>
        <w:tc>
          <w:tcPr>
            <w:tcW w:w="4251" w:type="dxa"/>
            <w:shd w:val="clear" w:color="auto" w:fill="F2F2F2"/>
          </w:tcPr>
          <w:p>
            <w:pPr>
              <w:pStyle w:val="TableParagraph"/>
              <w:spacing w:before="73"/>
              <w:rPr>
                <w:sz w:val="24"/>
              </w:rPr>
            </w:pPr>
            <w:r>
              <w:rPr>
                <w:sz w:val="24"/>
              </w:rPr>
              <w:t>A.</w:t>
            </w:r>
            <w:r>
              <w:rPr>
                <w:spacing w:val="-4"/>
                <w:sz w:val="24"/>
              </w:rPr>
              <w:t> </w:t>
            </w:r>
            <w:r>
              <w:rPr>
                <w:sz w:val="24"/>
              </w:rPr>
              <w:t>I.</w:t>
            </w:r>
            <w:r>
              <w:rPr>
                <w:spacing w:val="-6"/>
                <w:sz w:val="24"/>
              </w:rPr>
              <w:t> </w:t>
            </w:r>
            <w:r>
              <w:rPr>
                <w:sz w:val="24"/>
              </w:rPr>
              <w:t>is</w:t>
            </w:r>
            <w:r>
              <w:rPr>
                <w:spacing w:val="-6"/>
                <w:sz w:val="24"/>
              </w:rPr>
              <w:t> </w:t>
            </w:r>
            <w:r>
              <w:rPr>
                <w:sz w:val="24"/>
              </w:rPr>
              <w:t>concerned</w:t>
            </w:r>
            <w:r>
              <w:rPr>
                <w:spacing w:val="-6"/>
                <w:sz w:val="24"/>
              </w:rPr>
              <w:t> </w:t>
            </w:r>
            <w:r>
              <w:rPr>
                <w:sz w:val="24"/>
              </w:rPr>
              <w:t>with</w:t>
            </w:r>
            <w:r>
              <w:rPr>
                <w:spacing w:val="-6"/>
                <w:sz w:val="24"/>
              </w:rPr>
              <w:t> </w:t>
            </w:r>
            <w:r>
              <w:rPr>
                <w:sz w:val="24"/>
              </w:rPr>
              <w:t>maximizing</w:t>
            </w:r>
            <w:r>
              <w:rPr>
                <w:spacing w:val="-9"/>
                <w:sz w:val="24"/>
              </w:rPr>
              <w:t> </w:t>
            </w:r>
            <w:r>
              <w:rPr>
                <w:sz w:val="24"/>
              </w:rPr>
              <w:t>the chances of success.</w:t>
            </w:r>
          </w:p>
        </w:tc>
        <w:tc>
          <w:tcPr>
            <w:tcW w:w="4673" w:type="dxa"/>
            <w:shd w:val="clear" w:color="auto" w:fill="F2F2F2"/>
          </w:tcPr>
          <w:p>
            <w:pPr>
              <w:pStyle w:val="TableParagraph"/>
              <w:spacing w:before="210"/>
              <w:rPr>
                <w:sz w:val="24"/>
              </w:rPr>
            </w:pPr>
            <w:r>
              <w:rPr>
                <w:sz w:val="24"/>
              </w:rPr>
              <w:t>M.L.</w:t>
            </w:r>
            <w:r>
              <w:rPr>
                <w:spacing w:val="-6"/>
                <w:sz w:val="24"/>
              </w:rPr>
              <w:t> </w:t>
            </w:r>
            <w:r>
              <w:rPr>
                <w:sz w:val="24"/>
              </w:rPr>
              <w:t>is</w:t>
            </w:r>
            <w:r>
              <w:rPr>
                <w:spacing w:val="-6"/>
                <w:sz w:val="24"/>
              </w:rPr>
              <w:t> </w:t>
            </w:r>
            <w:r>
              <w:rPr>
                <w:sz w:val="24"/>
              </w:rPr>
              <w:t>concerned</w:t>
            </w:r>
            <w:r>
              <w:rPr>
                <w:spacing w:val="-6"/>
                <w:sz w:val="24"/>
              </w:rPr>
              <w:t> </w:t>
            </w:r>
            <w:r>
              <w:rPr>
                <w:sz w:val="24"/>
              </w:rPr>
              <w:t>with</w:t>
            </w:r>
            <w:r>
              <w:rPr>
                <w:spacing w:val="-6"/>
                <w:sz w:val="24"/>
              </w:rPr>
              <w:t> </w:t>
            </w:r>
            <w:r>
              <w:rPr>
                <w:sz w:val="24"/>
              </w:rPr>
              <w:t>accuracy</w:t>
            </w:r>
            <w:r>
              <w:rPr>
                <w:spacing w:val="-10"/>
                <w:sz w:val="24"/>
              </w:rPr>
              <w:t> </w:t>
            </w:r>
            <w:r>
              <w:rPr>
                <w:sz w:val="24"/>
              </w:rPr>
              <w:t>and</w:t>
            </w:r>
            <w:r>
              <w:rPr>
                <w:spacing w:val="-6"/>
                <w:sz w:val="24"/>
              </w:rPr>
              <w:t> </w:t>
            </w:r>
            <w:r>
              <w:rPr>
                <w:spacing w:val="-2"/>
                <w:sz w:val="24"/>
              </w:rPr>
              <w:t>patterns.</w:t>
            </w:r>
          </w:p>
        </w:tc>
      </w:tr>
      <w:tr>
        <w:trPr>
          <w:trHeight w:val="988" w:hRule="atLeast"/>
        </w:trPr>
        <w:tc>
          <w:tcPr>
            <w:tcW w:w="605" w:type="dxa"/>
          </w:tcPr>
          <w:p>
            <w:pPr>
              <w:pStyle w:val="TableParagraph"/>
              <w:ind w:left="0"/>
              <w:rPr>
                <w:b/>
                <w:sz w:val="20"/>
              </w:rPr>
            </w:pPr>
          </w:p>
          <w:p>
            <w:pPr>
              <w:pStyle w:val="TableParagraph"/>
              <w:spacing w:before="156"/>
              <w:ind w:left="9"/>
              <w:jc w:val="center"/>
              <w:rPr>
                <w:rFonts w:ascii="Segoe UI"/>
                <w:sz w:val="16"/>
              </w:rPr>
            </w:pPr>
            <w:r>
              <w:rPr>
                <w:rFonts w:ascii="Segoe UI"/>
                <w:w w:val="100"/>
                <w:sz w:val="16"/>
              </w:rPr>
              <w:t>7</w:t>
            </w:r>
          </w:p>
        </w:tc>
        <w:tc>
          <w:tcPr>
            <w:tcW w:w="4251" w:type="dxa"/>
          </w:tcPr>
          <w:p>
            <w:pPr>
              <w:pStyle w:val="TableParagraph"/>
              <w:spacing w:before="73"/>
              <w:ind w:right="72"/>
              <w:jc w:val="both"/>
              <w:rPr>
                <w:sz w:val="24"/>
              </w:rPr>
            </w:pPr>
            <w:r>
              <w:rPr>
                <w:sz w:val="24"/>
              </w:rPr>
              <w:t>The popular applications of AI are</w:t>
            </w:r>
            <w:r>
              <w:rPr>
                <w:spacing w:val="-1"/>
                <w:sz w:val="24"/>
              </w:rPr>
              <w:t> </w:t>
            </w:r>
            <w:r>
              <w:rPr>
                <w:sz w:val="24"/>
              </w:rPr>
              <w:t>IOS- Siri, user-friendly catboats, Online game playing, intelligent humanoid robots, etc.</w:t>
            </w:r>
          </w:p>
        </w:tc>
        <w:tc>
          <w:tcPr>
            <w:tcW w:w="4673" w:type="dxa"/>
          </w:tcPr>
          <w:p>
            <w:pPr>
              <w:pStyle w:val="TableParagraph"/>
              <w:spacing w:before="73"/>
              <w:ind w:right="69"/>
              <w:jc w:val="both"/>
              <w:rPr>
                <w:sz w:val="24"/>
              </w:rPr>
            </w:pPr>
            <w:r>
              <w:rPr>
                <w:sz w:val="24"/>
              </w:rPr>
              <w:t>The popular applications of ML are</w:t>
            </w:r>
            <w:r>
              <w:rPr>
                <w:spacing w:val="-4"/>
                <w:sz w:val="24"/>
              </w:rPr>
              <w:t> </w:t>
            </w:r>
            <w:r>
              <w:rPr>
                <w:sz w:val="24"/>
              </w:rPr>
              <w:t>an Online recommender</w:t>
            </w:r>
            <w:r>
              <w:rPr>
                <w:spacing w:val="80"/>
                <w:w w:val="150"/>
                <w:sz w:val="24"/>
              </w:rPr>
              <w:t> </w:t>
            </w:r>
            <w:r>
              <w:rPr>
                <w:sz w:val="24"/>
              </w:rPr>
              <w:t>system,</w:t>
            </w:r>
            <w:r>
              <w:rPr>
                <w:spacing w:val="-2"/>
                <w:sz w:val="24"/>
              </w:rPr>
              <w:t> </w:t>
            </w:r>
            <w:r>
              <w:rPr>
                <w:sz w:val="24"/>
              </w:rPr>
              <w:t>Google</w:t>
            </w:r>
            <w:r>
              <w:rPr>
                <w:spacing w:val="80"/>
                <w:w w:val="150"/>
                <w:sz w:val="24"/>
              </w:rPr>
              <w:t> </w:t>
            </w:r>
            <w:r>
              <w:rPr>
                <w:sz w:val="24"/>
              </w:rPr>
              <w:t>search</w:t>
            </w:r>
            <w:r>
              <w:rPr>
                <w:spacing w:val="40"/>
                <w:sz w:val="24"/>
              </w:rPr>
              <w:t> </w:t>
            </w:r>
            <w:r>
              <w:rPr>
                <w:sz w:val="24"/>
              </w:rPr>
              <w:t>engine, Facebook auto friend tagging, etc.</w:t>
            </w:r>
          </w:p>
        </w:tc>
      </w:tr>
      <w:tr>
        <w:trPr>
          <w:trHeight w:val="712" w:hRule="atLeast"/>
        </w:trPr>
        <w:tc>
          <w:tcPr>
            <w:tcW w:w="605" w:type="dxa"/>
            <w:shd w:val="clear" w:color="auto" w:fill="F2F2F2"/>
          </w:tcPr>
          <w:p>
            <w:pPr>
              <w:pStyle w:val="TableParagraph"/>
              <w:spacing w:before="5"/>
              <w:ind w:left="0"/>
              <w:rPr>
                <w:b/>
                <w:sz w:val="21"/>
              </w:rPr>
            </w:pPr>
          </w:p>
          <w:p>
            <w:pPr>
              <w:pStyle w:val="TableParagraph"/>
              <w:ind w:left="9"/>
              <w:jc w:val="center"/>
              <w:rPr>
                <w:rFonts w:ascii="Segoe UI"/>
                <w:sz w:val="16"/>
              </w:rPr>
            </w:pPr>
            <w:r>
              <w:rPr>
                <w:rFonts w:ascii="Segoe UI"/>
                <w:w w:val="100"/>
                <w:sz w:val="16"/>
              </w:rPr>
              <w:t>8</w:t>
            </w:r>
          </w:p>
        </w:tc>
        <w:tc>
          <w:tcPr>
            <w:tcW w:w="4251" w:type="dxa"/>
            <w:shd w:val="clear" w:color="auto" w:fill="F2F2F2"/>
          </w:tcPr>
          <w:p>
            <w:pPr>
              <w:pStyle w:val="TableParagraph"/>
              <w:spacing w:before="73"/>
              <w:ind w:right="450"/>
              <w:rPr>
                <w:sz w:val="24"/>
              </w:rPr>
            </w:pPr>
            <w:r>
              <w:rPr>
                <w:sz w:val="24"/>
              </w:rPr>
              <w:t>A.</w:t>
            </w:r>
            <w:r>
              <w:rPr>
                <w:spacing w:val="-5"/>
                <w:sz w:val="24"/>
              </w:rPr>
              <w:t> </w:t>
            </w:r>
            <w:r>
              <w:rPr>
                <w:sz w:val="24"/>
              </w:rPr>
              <w:t>I.</w:t>
            </w:r>
            <w:r>
              <w:rPr>
                <w:spacing w:val="-7"/>
                <w:sz w:val="24"/>
              </w:rPr>
              <w:t> </w:t>
            </w:r>
            <w:r>
              <w:rPr>
                <w:sz w:val="24"/>
              </w:rPr>
              <w:t>is</w:t>
            </w:r>
            <w:r>
              <w:rPr>
                <w:spacing w:val="-7"/>
                <w:sz w:val="24"/>
              </w:rPr>
              <w:t> </w:t>
            </w:r>
            <w:r>
              <w:rPr>
                <w:sz w:val="24"/>
              </w:rPr>
              <w:t>divided</w:t>
            </w:r>
            <w:r>
              <w:rPr>
                <w:spacing w:val="-7"/>
                <w:sz w:val="24"/>
              </w:rPr>
              <w:t> </w:t>
            </w:r>
            <w:r>
              <w:rPr>
                <w:sz w:val="24"/>
              </w:rPr>
              <w:t>into</w:t>
            </w:r>
            <w:r>
              <w:rPr>
                <w:spacing w:val="-7"/>
                <w:sz w:val="24"/>
              </w:rPr>
              <w:t> </w:t>
            </w:r>
            <w:r>
              <w:rPr>
                <w:sz w:val="24"/>
              </w:rPr>
              <w:t>Weak,</w:t>
            </w:r>
            <w:r>
              <w:rPr>
                <w:spacing w:val="-7"/>
                <w:sz w:val="24"/>
              </w:rPr>
              <w:t> </w:t>
            </w:r>
            <w:r>
              <w:rPr>
                <w:sz w:val="24"/>
              </w:rPr>
              <w:t>General, and Strong AI.</w:t>
            </w:r>
          </w:p>
        </w:tc>
        <w:tc>
          <w:tcPr>
            <w:tcW w:w="4673" w:type="dxa"/>
            <w:shd w:val="clear" w:color="auto" w:fill="F2F2F2"/>
          </w:tcPr>
          <w:p>
            <w:pPr>
              <w:pStyle w:val="TableParagraph"/>
              <w:spacing w:before="73"/>
              <w:rPr>
                <w:sz w:val="24"/>
              </w:rPr>
            </w:pPr>
            <w:r>
              <w:rPr>
                <w:sz w:val="24"/>
              </w:rPr>
              <w:t>M.L.</w:t>
            </w:r>
            <w:r>
              <w:rPr>
                <w:spacing w:val="-9"/>
                <w:sz w:val="24"/>
              </w:rPr>
              <w:t> </w:t>
            </w:r>
            <w:r>
              <w:rPr>
                <w:sz w:val="24"/>
              </w:rPr>
              <w:t>is</w:t>
            </w:r>
            <w:r>
              <w:rPr>
                <w:spacing w:val="-9"/>
                <w:sz w:val="24"/>
              </w:rPr>
              <w:t> </w:t>
            </w:r>
            <w:r>
              <w:rPr>
                <w:sz w:val="24"/>
              </w:rPr>
              <w:t>divided</w:t>
            </w:r>
            <w:r>
              <w:rPr>
                <w:spacing w:val="-9"/>
                <w:sz w:val="24"/>
              </w:rPr>
              <w:t> </w:t>
            </w:r>
            <w:r>
              <w:rPr>
                <w:sz w:val="24"/>
              </w:rPr>
              <w:t>into</w:t>
            </w:r>
            <w:r>
              <w:rPr>
                <w:spacing w:val="-9"/>
                <w:sz w:val="24"/>
              </w:rPr>
              <w:t> </w:t>
            </w:r>
            <w:r>
              <w:rPr>
                <w:sz w:val="24"/>
              </w:rPr>
              <w:t>Supervised,</w:t>
            </w:r>
            <w:r>
              <w:rPr>
                <w:spacing w:val="-9"/>
                <w:sz w:val="24"/>
              </w:rPr>
              <w:t> </w:t>
            </w:r>
            <w:r>
              <w:rPr>
                <w:sz w:val="24"/>
              </w:rPr>
              <w:t>Unsupervised and Reinforcement learning.</w:t>
            </w:r>
          </w:p>
        </w:tc>
      </w:tr>
      <w:tr>
        <w:trPr>
          <w:trHeight w:val="712" w:hRule="atLeast"/>
        </w:trPr>
        <w:tc>
          <w:tcPr>
            <w:tcW w:w="605" w:type="dxa"/>
          </w:tcPr>
          <w:p>
            <w:pPr>
              <w:pStyle w:val="TableParagraph"/>
              <w:spacing w:before="5"/>
              <w:ind w:left="0"/>
              <w:rPr>
                <w:b/>
                <w:sz w:val="21"/>
              </w:rPr>
            </w:pPr>
          </w:p>
          <w:p>
            <w:pPr>
              <w:pStyle w:val="TableParagraph"/>
              <w:ind w:left="9"/>
              <w:jc w:val="center"/>
              <w:rPr>
                <w:rFonts w:ascii="Segoe UI"/>
                <w:sz w:val="16"/>
              </w:rPr>
            </w:pPr>
            <w:r>
              <w:rPr>
                <w:rFonts w:ascii="Segoe UI"/>
                <w:w w:val="100"/>
                <w:sz w:val="16"/>
              </w:rPr>
              <w:t>9</w:t>
            </w:r>
          </w:p>
        </w:tc>
        <w:tc>
          <w:tcPr>
            <w:tcW w:w="4251" w:type="dxa"/>
          </w:tcPr>
          <w:p>
            <w:pPr>
              <w:pStyle w:val="TableParagraph"/>
              <w:spacing w:before="71"/>
              <w:rPr>
                <w:sz w:val="24"/>
              </w:rPr>
            </w:pPr>
            <w:r>
              <w:rPr>
                <w:sz w:val="24"/>
              </w:rPr>
              <w:t>It</w:t>
            </w:r>
            <w:r>
              <w:rPr>
                <w:spacing w:val="-8"/>
                <w:sz w:val="24"/>
              </w:rPr>
              <w:t> </w:t>
            </w:r>
            <w:r>
              <w:rPr>
                <w:sz w:val="24"/>
              </w:rPr>
              <w:t>includes</w:t>
            </w:r>
            <w:r>
              <w:rPr>
                <w:spacing w:val="-8"/>
                <w:sz w:val="24"/>
              </w:rPr>
              <w:t> </w:t>
            </w:r>
            <w:r>
              <w:rPr>
                <w:sz w:val="24"/>
              </w:rPr>
              <w:t>learning,</w:t>
            </w:r>
            <w:r>
              <w:rPr>
                <w:spacing w:val="-8"/>
                <w:sz w:val="24"/>
              </w:rPr>
              <w:t> </w:t>
            </w:r>
            <w:r>
              <w:rPr>
                <w:sz w:val="24"/>
              </w:rPr>
              <w:t>reasoning,</w:t>
            </w:r>
            <w:r>
              <w:rPr>
                <w:spacing w:val="-8"/>
                <w:sz w:val="24"/>
              </w:rPr>
              <w:t> </w:t>
            </w:r>
            <w:r>
              <w:rPr>
                <w:sz w:val="24"/>
              </w:rPr>
              <w:t>and</w:t>
            </w:r>
            <w:r>
              <w:rPr>
                <w:spacing w:val="-8"/>
                <w:sz w:val="24"/>
              </w:rPr>
              <w:t> </w:t>
            </w:r>
            <w:r>
              <w:rPr>
                <w:sz w:val="24"/>
              </w:rPr>
              <w:t>self- </w:t>
            </w:r>
            <w:r>
              <w:rPr>
                <w:spacing w:val="-2"/>
                <w:sz w:val="24"/>
              </w:rPr>
              <w:t>correction.</w:t>
            </w:r>
          </w:p>
        </w:tc>
        <w:tc>
          <w:tcPr>
            <w:tcW w:w="4673" w:type="dxa"/>
          </w:tcPr>
          <w:p>
            <w:pPr>
              <w:pStyle w:val="TableParagraph"/>
              <w:spacing w:before="210"/>
              <w:rPr>
                <w:sz w:val="24"/>
              </w:rPr>
            </w:pPr>
            <w:r>
              <w:rPr>
                <w:sz w:val="24"/>
              </w:rPr>
              <w:t>It</w:t>
            </w:r>
            <w:r>
              <w:rPr>
                <w:spacing w:val="-8"/>
                <w:sz w:val="24"/>
              </w:rPr>
              <w:t> </w:t>
            </w:r>
            <w:r>
              <w:rPr>
                <w:sz w:val="24"/>
              </w:rPr>
              <w:t>includes</w:t>
            </w:r>
            <w:r>
              <w:rPr>
                <w:spacing w:val="-7"/>
                <w:sz w:val="24"/>
              </w:rPr>
              <w:t> </w:t>
            </w:r>
            <w:r>
              <w:rPr>
                <w:sz w:val="24"/>
              </w:rPr>
              <w:t>learning</w:t>
            </w:r>
            <w:r>
              <w:rPr>
                <w:spacing w:val="-9"/>
                <w:sz w:val="24"/>
              </w:rPr>
              <w:t> </w:t>
            </w:r>
            <w:r>
              <w:rPr>
                <w:sz w:val="24"/>
              </w:rPr>
              <w:t>and</w:t>
            </w:r>
            <w:r>
              <w:rPr>
                <w:spacing w:val="-8"/>
                <w:sz w:val="24"/>
              </w:rPr>
              <w:t> </w:t>
            </w:r>
            <w:r>
              <w:rPr>
                <w:sz w:val="24"/>
              </w:rPr>
              <w:t>self-</w:t>
            </w:r>
            <w:r>
              <w:rPr>
                <w:spacing w:val="-2"/>
                <w:sz w:val="24"/>
              </w:rPr>
              <w:t>correction.</w:t>
            </w:r>
          </w:p>
        </w:tc>
      </w:tr>
      <w:tr>
        <w:trPr>
          <w:trHeight w:val="712" w:hRule="atLeast"/>
        </w:trPr>
        <w:tc>
          <w:tcPr>
            <w:tcW w:w="605" w:type="dxa"/>
            <w:shd w:val="clear" w:color="auto" w:fill="F2F2F2"/>
          </w:tcPr>
          <w:p>
            <w:pPr>
              <w:pStyle w:val="TableParagraph"/>
              <w:spacing w:before="5"/>
              <w:ind w:left="0"/>
              <w:rPr>
                <w:b/>
                <w:sz w:val="21"/>
              </w:rPr>
            </w:pPr>
          </w:p>
          <w:p>
            <w:pPr>
              <w:pStyle w:val="TableParagraph"/>
              <w:ind w:left="9"/>
              <w:jc w:val="center"/>
              <w:rPr>
                <w:rFonts w:ascii="Segoe UI"/>
                <w:sz w:val="16"/>
              </w:rPr>
            </w:pPr>
            <w:r>
              <w:rPr>
                <w:rFonts w:ascii="Segoe UI"/>
                <w:spacing w:val="-5"/>
                <w:sz w:val="16"/>
              </w:rPr>
              <w:t>10</w:t>
            </w:r>
          </w:p>
        </w:tc>
        <w:tc>
          <w:tcPr>
            <w:tcW w:w="4251" w:type="dxa"/>
            <w:shd w:val="clear" w:color="auto" w:fill="F2F2F2"/>
          </w:tcPr>
          <w:p>
            <w:pPr>
              <w:pStyle w:val="TableParagraph"/>
              <w:spacing w:before="71"/>
              <w:rPr>
                <w:sz w:val="24"/>
              </w:rPr>
            </w:pPr>
            <w:r>
              <w:rPr>
                <w:sz w:val="24"/>
              </w:rPr>
              <w:t>A.</w:t>
            </w:r>
            <w:r>
              <w:rPr>
                <w:spacing w:val="-7"/>
                <w:sz w:val="24"/>
              </w:rPr>
              <w:t> </w:t>
            </w:r>
            <w:r>
              <w:rPr>
                <w:sz w:val="24"/>
              </w:rPr>
              <w:t>I.</w:t>
            </w:r>
            <w:r>
              <w:rPr>
                <w:spacing w:val="-9"/>
                <w:sz w:val="24"/>
              </w:rPr>
              <w:t> </w:t>
            </w:r>
            <w:r>
              <w:rPr>
                <w:sz w:val="24"/>
              </w:rPr>
              <w:t>has</w:t>
            </w:r>
            <w:r>
              <w:rPr>
                <w:spacing w:val="-9"/>
                <w:sz w:val="24"/>
              </w:rPr>
              <w:t> </w:t>
            </w:r>
            <w:r>
              <w:rPr>
                <w:sz w:val="24"/>
              </w:rPr>
              <w:t>concerns</w:t>
            </w:r>
            <w:r>
              <w:rPr>
                <w:spacing w:val="-9"/>
                <w:sz w:val="24"/>
              </w:rPr>
              <w:t> </w:t>
            </w:r>
            <w:r>
              <w:rPr>
                <w:sz w:val="24"/>
              </w:rPr>
              <w:t>with</w:t>
            </w:r>
            <w:r>
              <w:rPr>
                <w:spacing w:val="-9"/>
                <w:sz w:val="24"/>
              </w:rPr>
              <w:t> </w:t>
            </w:r>
            <w:r>
              <w:rPr>
                <w:sz w:val="24"/>
              </w:rPr>
              <w:t>semi-structured, Structured and unstructured data.</w:t>
            </w:r>
          </w:p>
        </w:tc>
        <w:tc>
          <w:tcPr>
            <w:tcW w:w="4673" w:type="dxa"/>
            <w:shd w:val="clear" w:color="auto" w:fill="F2F2F2"/>
          </w:tcPr>
          <w:p>
            <w:pPr>
              <w:pStyle w:val="TableParagraph"/>
              <w:spacing w:before="71"/>
              <w:rPr>
                <w:sz w:val="24"/>
              </w:rPr>
            </w:pPr>
            <w:r>
              <w:rPr>
                <w:sz w:val="24"/>
              </w:rPr>
              <w:t>M.L.</w:t>
            </w:r>
            <w:r>
              <w:rPr>
                <w:spacing w:val="-6"/>
                <w:sz w:val="24"/>
              </w:rPr>
              <w:t> </w:t>
            </w:r>
            <w:r>
              <w:rPr>
                <w:sz w:val="24"/>
              </w:rPr>
              <w:t>deals</w:t>
            </w:r>
            <w:r>
              <w:rPr>
                <w:spacing w:val="-6"/>
                <w:sz w:val="24"/>
              </w:rPr>
              <w:t> </w:t>
            </w:r>
            <w:r>
              <w:rPr>
                <w:sz w:val="24"/>
              </w:rPr>
              <w:t>only</w:t>
            </w:r>
            <w:r>
              <w:rPr>
                <w:spacing w:val="-9"/>
                <w:sz w:val="24"/>
              </w:rPr>
              <w:t> </w:t>
            </w:r>
            <w:r>
              <w:rPr>
                <w:sz w:val="24"/>
              </w:rPr>
              <w:t>with</w:t>
            </w:r>
            <w:r>
              <w:rPr>
                <w:spacing w:val="-6"/>
                <w:sz w:val="24"/>
              </w:rPr>
              <w:t> </w:t>
            </w:r>
            <w:r>
              <w:rPr>
                <w:sz w:val="24"/>
              </w:rPr>
              <w:t>Structured</w:t>
            </w:r>
            <w:r>
              <w:rPr>
                <w:spacing w:val="-6"/>
                <w:sz w:val="24"/>
              </w:rPr>
              <w:t> </w:t>
            </w:r>
            <w:r>
              <w:rPr>
                <w:sz w:val="24"/>
              </w:rPr>
              <w:t>and</w:t>
            </w:r>
            <w:r>
              <w:rPr>
                <w:spacing w:val="-6"/>
                <w:sz w:val="24"/>
              </w:rPr>
              <w:t> </w:t>
            </w:r>
            <w:r>
              <w:rPr>
                <w:sz w:val="24"/>
              </w:rPr>
              <w:t>semi- structured data.</w:t>
            </w:r>
          </w:p>
        </w:tc>
      </w:tr>
    </w:tbl>
    <w:p>
      <w:pPr>
        <w:pStyle w:val="BodyText"/>
        <w:ind w:left="0"/>
        <w:jc w:val="left"/>
        <w:rPr>
          <w:b/>
          <w:sz w:val="28"/>
        </w:rPr>
      </w:pPr>
    </w:p>
    <w:p>
      <w:pPr>
        <w:spacing w:before="202"/>
        <w:ind w:left="139" w:right="0" w:firstLine="0"/>
        <w:jc w:val="both"/>
        <w:rPr>
          <w:b/>
          <w:sz w:val="24"/>
        </w:rPr>
      </w:pPr>
      <w:r>
        <w:rPr>
          <w:b/>
          <w:color w:val="151515"/>
          <w:sz w:val="24"/>
        </w:rPr>
        <w:t>AI</w:t>
      </w:r>
      <w:r>
        <w:rPr>
          <w:b/>
          <w:color w:val="151515"/>
          <w:spacing w:val="-6"/>
          <w:sz w:val="24"/>
        </w:rPr>
        <w:t> </w:t>
      </w:r>
      <w:r>
        <w:rPr>
          <w:b/>
          <w:color w:val="151515"/>
          <w:sz w:val="24"/>
        </w:rPr>
        <w:t>AND</w:t>
      </w:r>
      <w:r>
        <w:rPr>
          <w:b/>
          <w:color w:val="151515"/>
          <w:spacing w:val="-6"/>
          <w:sz w:val="24"/>
        </w:rPr>
        <w:t> </w:t>
      </w:r>
      <w:r>
        <w:rPr>
          <w:b/>
          <w:color w:val="151515"/>
          <w:spacing w:val="-4"/>
          <w:sz w:val="24"/>
        </w:rPr>
        <w:t>EYE:</w:t>
      </w:r>
    </w:p>
    <w:p>
      <w:pPr>
        <w:pStyle w:val="BodyText"/>
        <w:spacing w:before="8"/>
        <w:ind w:left="0"/>
        <w:jc w:val="left"/>
        <w:rPr>
          <w:b/>
          <w:sz w:val="20"/>
        </w:rPr>
      </w:pPr>
    </w:p>
    <w:p>
      <w:pPr>
        <w:pStyle w:val="BodyText"/>
        <w:spacing w:line="276" w:lineRule="auto"/>
        <w:ind w:left="139" w:right="116"/>
        <w:rPr>
          <w:b/>
        </w:rPr>
      </w:pPr>
      <w:r>
        <w:rPr/>
        <w:t>The anterior of the cornea to the posterior of the retina can be achieved by the new automated tool named</w:t>
      </w:r>
      <w:r>
        <w:rPr>
          <w:spacing w:val="-3"/>
        </w:rPr>
        <w:t> </w:t>
      </w:r>
      <w:r>
        <w:rPr/>
        <w:t>artificial</w:t>
      </w:r>
      <w:r>
        <w:rPr>
          <w:spacing w:val="-3"/>
        </w:rPr>
        <w:t> </w:t>
      </w:r>
      <w:r>
        <w:rPr/>
        <w:t>intelligence</w:t>
      </w:r>
      <w:r>
        <w:rPr>
          <w:spacing w:val="-4"/>
        </w:rPr>
        <w:t> </w:t>
      </w:r>
      <w:r>
        <w:rPr/>
        <w:t>helpful</w:t>
      </w:r>
      <w:r>
        <w:rPr>
          <w:spacing w:val="-3"/>
        </w:rPr>
        <w:t> </w:t>
      </w:r>
      <w:r>
        <w:rPr/>
        <w:t>as</w:t>
      </w:r>
      <w:r>
        <w:rPr>
          <w:spacing w:val="-1"/>
        </w:rPr>
        <w:t> </w:t>
      </w:r>
      <w:r>
        <w:rPr/>
        <w:t>a</w:t>
      </w:r>
      <w:r>
        <w:rPr>
          <w:spacing w:val="-4"/>
        </w:rPr>
        <w:t> </w:t>
      </w:r>
      <w:r>
        <w:rPr/>
        <w:t>diagnostic</w:t>
      </w:r>
      <w:r>
        <w:rPr>
          <w:spacing w:val="-4"/>
        </w:rPr>
        <w:t> </w:t>
      </w:r>
      <w:r>
        <w:rPr/>
        <w:t>tool.</w:t>
      </w:r>
      <w:r>
        <w:rPr>
          <w:spacing w:val="-3"/>
        </w:rPr>
        <w:t> </w:t>
      </w:r>
      <w:r>
        <w:rPr/>
        <w:t>This</w:t>
      </w:r>
      <w:r>
        <w:rPr>
          <w:spacing w:val="-3"/>
        </w:rPr>
        <w:t> </w:t>
      </w:r>
      <w:r>
        <w:rPr/>
        <w:t>computerized</w:t>
      </w:r>
      <w:r>
        <w:rPr>
          <w:spacing w:val="-1"/>
        </w:rPr>
        <w:t> </w:t>
      </w:r>
      <w:r>
        <w:rPr/>
        <w:t>analytical</w:t>
      </w:r>
      <w:r>
        <w:rPr>
          <w:spacing w:val="-1"/>
        </w:rPr>
        <w:t> </w:t>
      </w:r>
      <w:r>
        <w:rPr/>
        <w:t>assessment</w:t>
      </w:r>
      <w:r>
        <w:rPr>
          <w:spacing w:val="-3"/>
        </w:rPr>
        <w:t> </w:t>
      </w:r>
      <w:r>
        <w:rPr/>
        <w:t>for medical potential is driven by the efforts of Google and IBM.</w:t>
      </w:r>
      <w:r>
        <w:rPr>
          <w:spacing w:val="-11"/>
        </w:rPr>
        <w:t> </w:t>
      </w:r>
      <w:r>
        <w:rPr>
          <w:b/>
          <w:vertAlign w:val="superscript"/>
        </w:rPr>
        <w:t>[4]</w:t>
      </w:r>
    </w:p>
    <w:p>
      <w:pPr>
        <w:pStyle w:val="BodyText"/>
        <w:spacing w:line="276" w:lineRule="auto" w:before="238"/>
        <w:ind w:left="140" w:right="114" w:firstLine="720"/>
      </w:pPr>
      <w:r>
        <w:rPr/>
        <w:t>The CASNET-based glaucoma consultation program (1976) for ophthalmic applications of AI, was clinically introduced by the application of Machine Learning based on Artificial Intelligence.</w:t>
      </w:r>
      <w:r>
        <w:rPr>
          <w:b/>
          <w:vertAlign w:val="superscript"/>
        </w:rPr>
        <w:t>[9]</w:t>
      </w:r>
      <w:r>
        <w:rPr>
          <w:b/>
          <w:spacing w:val="19"/>
          <w:vertAlign w:val="baseline"/>
        </w:rPr>
        <w:t> </w:t>
      </w:r>
      <w:r>
        <w:rPr>
          <w:vertAlign w:val="baseline"/>
        </w:rPr>
        <w:t>Ophthalmic</w:t>
      </w:r>
      <w:r>
        <w:rPr>
          <w:spacing w:val="19"/>
          <w:vertAlign w:val="baseline"/>
        </w:rPr>
        <w:t> </w:t>
      </w:r>
      <w:r>
        <w:rPr>
          <w:vertAlign w:val="baseline"/>
        </w:rPr>
        <w:t>diagnosis</w:t>
      </w:r>
      <w:r>
        <w:rPr>
          <w:spacing w:val="21"/>
          <w:vertAlign w:val="baseline"/>
        </w:rPr>
        <w:t> </w:t>
      </w:r>
      <w:r>
        <w:rPr>
          <w:vertAlign w:val="baseline"/>
        </w:rPr>
        <w:t>becomes</w:t>
      </w:r>
      <w:r>
        <w:rPr>
          <w:spacing w:val="21"/>
          <w:vertAlign w:val="baseline"/>
        </w:rPr>
        <w:t> </w:t>
      </w:r>
      <w:r>
        <w:rPr>
          <w:vertAlign w:val="baseline"/>
        </w:rPr>
        <w:t>easy</w:t>
      </w:r>
      <w:r>
        <w:rPr>
          <w:spacing w:val="16"/>
          <w:vertAlign w:val="baseline"/>
        </w:rPr>
        <w:t> </w:t>
      </w:r>
      <w:r>
        <w:rPr>
          <w:vertAlign w:val="baseline"/>
        </w:rPr>
        <w:t>if</w:t>
      </w:r>
      <w:r>
        <w:rPr>
          <w:spacing w:val="19"/>
          <w:vertAlign w:val="baseline"/>
        </w:rPr>
        <w:t> </w:t>
      </w:r>
      <w:r>
        <w:rPr>
          <w:vertAlign w:val="baseline"/>
        </w:rPr>
        <w:t>data-rich</w:t>
      </w:r>
      <w:r>
        <w:rPr>
          <w:spacing w:val="20"/>
          <w:vertAlign w:val="baseline"/>
        </w:rPr>
        <w:t> </w:t>
      </w:r>
      <w:r>
        <w:rPr>
          <w:vertAlign w:val="baseline"/>
        </w:rPr>
        <w:t>imaging</w:t>
      </w:r>
      <w:r>
        <w:rPr>
          <w:spacing w:val="18"/>
          <w:vertAlign w:val="baseline"/>
        </w:rPr>
        <w:t> </w:t>
      </w:r>
      <w:r>
        <w:rPr>
          <w:vertAlign w:val="baseline"/>
        </w:rPr>
        <w:t>is</w:t>
      </w:r>
      <w:r>
        <w:rPr>
          <w:spacing w:val="21"/>
          <w:vertAlign w:val="baseline"/>
        </w:rPr>
        <w:t> </w:t>
      </w:r>
      <w:r>
        <w:rPr>
          <w:vertAlign w:val="baseline"/>
        </w:rPr>
        <w:t>available</w:t>
      </w:r>
      <w:r>
        <w:rPr>
          <w:spacing w:val="19"/>
          <w:vertAlign w:val="baseline"/>
        </w:rPr>
        <w:t> </w:t>
      </w:r>
      <w:r>
        <w:rPr>
          <w:vertAlign w:val="baseline"/>
        </w:rPr>
        <w:t>through</w:t>
      </w:r>
      <w:r>
        <w:rPr>
          <w:spacing w:val="20"/>
          <w:vertAlign w:val="baseline"/>
        </w:rPr>
        <w:t> </w:t>
      </w:r>
      <w:r>
        <w:rPr>
          <w:spacing w:val="-4"/>
          <w:vertAlign w:val="baseline"/>
        </w:rPr>
        <w:t>Deep</w:t>
      </w:r>
    </w:p>
    <w:p>
      <w:pPr>
        <w:spacing w:after="0" w:line="276" w:lineRule="auto"/>
        <w:sectPr>
          <w:pgSz w:w="11900" w:h="16840"/>
          <w:pgMar w:header="0" w:footer="1018" w:top="1360" w:bottom="1200" w:left="1300" w:right="620"/>
        </w:sectPr>
      </w:pPr>
    </w:p>
    <w:p>
      <w:pPr>
        <w:pStyle w:val="BodyText"/>
        <w:spacing w:line="276" w:lineRule="auto" w:before="74"/>
        <w:ind w:left="139" w:right="114"/>
        <w:rPr>
          <w:b/>
        </w:rPr>
      </w:pPr>
      <w:r>
        <w:rPr/>
        <w:t>Learning algorithms and is emphasized by disease-based learning, where the known characteristics</w:t>
      </w:r>
      <w:r>
        <w:rPr>
          <w:spacing w:val="40"/>
        </w:rPr>
        <w:t> </w:t>
      </w:r>
      <w:r>
        <w:rPr/>
        <w:t>of the disease on the image express themselves for the machine to identify it, and the output is verified by the optometrist or clinician. The most frequent AI tools for cornea (keratoconus),</w:t>
      </w:r>
      <w:r>
        <w:rPr>
          <w:spacing w:val="40"/>
        </w:rPr>
        <w:t> </w:t>
      </w:r>
      <w:r>
        <w:rPr/>
        <w:t>cataract, anterior segment (glaucoma), oculoplastic surgery and retina, including diabetic</w:t>
      </w:r>
      <w:r>
        <w:rPr>
          <w:spacing w:val="40"/>
        </w:rPr>
        <w:t> </w:t>
      </w:r>
      <w:r>
        <w:rPr/>
        <w:t>retinopathy, age-related macular degeneration, and retinopathy of prematurity are available.</w:t>
      </w:r>
      <w:r>
        <w:rPr>
          <w:b/>
          <w:vertAlign w:val="superscript"/>
        </w:rPr>
        <w:t>[10]</w:t>
      </w:r>
    </w:p>
    <w:p>
      <w:pPr>
        <w:pStyle w:val="BodyText"/>
        <w:spacing w:before="3"/>
        <w:ind w:left="0"/>
        <w:jc w:val="left"/>
        <w:rPr>
          <w:b/>
          <w:sz w:val="35"/>
        </w:rPr>
      </w:pPr>
    </w:p>
    <w:p>
      <w:pPr>
        <w:pStyle w:val="Heading1"/>
        <w:ind w:left="140"/>
      </w:pPr>
      <w:r>
        <w:rPr>
          <w:spacing w:val="-4"/>
        </w:rPr>
        <w:t>DIABETIC</w:t>
      </w:r>
      <w:r>
        <w:rPr>
          <w:spacing w:val="-1"/>
        </w:rPr>
        <w:t> </w:t>
      </w:r>
      <w:r>
        <w:rPr>
          <w:spacing w:val="-2"/>
        </w:rPr>
        <w:t>RETINOPATHY:</w:t>
      </w:r>
    </w:p>
    <w:p>
      <w:pPr>
        <w:pStyle w:val="BodyText"/>
        <w:spacing w:before="9"/>
        <w:ind w:left="0"/>
        <w:jc w:val="left"/>
        <w:rPr>
          <w:b/>
          <w:sz w:val="23"/>
        </w:rPr>
      </w:pPr>
    </w:p>
    <w:p>
      <w:pPr>
        <w:pStyle w:val="BodyText"/>
        <w:spacing w:line="278" w:lineRule="auto"/>
        <w:ind w:left="140" w:right="117"/>
        <w:rPr>
          <w:b/>
        </w:rPr>
      </w:pPr>
      <w:r>
        <w:rPr/>
        <w:t>Diabetic Retinopathy</w:t>
      </w:r>
      <w:r>
        <w:rPr>
          <w:spacing w:val="-2"/>
        </w:rPr>
        <w:t> </w:t>
      </w:r>
      <w:r>
        <w:rPr/>
        <w:t>is the leading cause of blindness </w:t>
      </w:r>
      <w:r>
        <w:rPr>
          <w:b/>
          <w:vertAlign w:val="superscript"/>
        </w:rPr>
        <w:t>[11]</w:t>
      </w:r>
      <w:r>
        <w:rPr>
          <w:b/>
          <w:vertAlign w:val="baseline"/>
        </w:rPr>
        <w:t> </w:t>
      </w:r>
      <w:r>
        <w:rPr>
          <w:vertAlign w:val="baseline"/>
        </w:rPr>
        <w:t>where progressive damage through micro- aneurysm, haemorrhage, exudation, cotton-wool spot and neo-vascularization take place on the retinal vasculature. </w:t>
      </w:r>
      <w:r>
        <w:rPr>
          <w:b/>
          <w:vertAlign w:val="superscript"/>
        </w:rPr>
        <w:t>[12]</w:t>
      </w:r>
    </w:p>
    <w:p>
      <w:pPr>
        <w:pStyle w:val="BodyText"/>
        <w:spacing w:line="276" w:lineRule="auto" w:before="232"/>
        <w:ind w:left="4879" w:right="115" w:firstLine="720"/>
        <w:rPr>
          <w:b/>
        </w:rPr>
      </w:pPr>
      <w:r>
        <w:rPr/>
        <mc:AlternateContent>
          <mc:Choice Requires="wps">
            <w:drawing>
              <wp:anchor distT="0" distB="0" distL="0" distR="0" allowOverlap="1" layoutInCell="1" locked="0" behindDoc="0" simplePos="0" relativeHeight="15728640">
                <wp:simplePos x="0" y="0"/>
                <wp:positionH relativeFrom="page">
                  <wp:posOffset>4969763</wp:posOffset>
                </wp:positionH>
                <wp:positionV relativeFrom="paragraph">
                  <wp:posOffset>1700815</wp:posOffset>
                </wp:positionV>
                <wp:extent cx="22860" cy="190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22860" cy="1905"/>
                        </a:xfrm>
                        <a:custGeom>
                          <a:avLst/>
                          <a:gdLst/>
                          <a:ahLst/>
                          <a:cxnLst/>
                          <a:rect l="l" t="t" r="r" b="b"/>
                          <a:pathLst>
                            <a:path w="22860" h="1905">
                              <a:moveTo>
                                <a:pt x="22859" y="0"/>
                              </a:moveTo>
                              <a:lnTo>
                                <a:pt x="0" y="0"/>
                              </a:lnTo>
                              <a:lnTo>
                                <a:pt x="0" y="1523"/>
                              </a:lnTo>
                              <a:lnTo>
                                <a:pt x="22859" y="1523"/>
                              </a:lnTo>
                              <a:lnTo>
                                <a:pt x="22859" y="0"/>
                              </a:lnTo>
                              <a:close/>
                            </a:path>
                          </a:pathLst>
                        </a:custGeom>
                        <a:solidFill>
                          <a:srgbClr val="366EAA"/>
                        </a:solidFill>
                      </wps:spPr>
                      <wps:bodyPr wrap="square" lIns="0" tIns="0" rIns="0" bIns="0" rtlCol="0">
                        <a:prstTxWarp prst="textNoShape">
                          <a:avLst/>
                        </a:prstTxWarp>
                        <a:noAutofit/>
                      </wps:bodyPr>
                    </wps:wsp>
                  </a:graphicData>
                </a:graphic>
              </wp:anchor>
            </w:drawing>
          </mc:Choice>
          <mc:Fallback>
            <w:pict>
              <v:rect style="position:absolute;margin-left:391.319977pt;margin-top:133.92247pt;width:1.8pt;height:.12pt;mso-position-horizontal-relative:page;mso-position-vertical-relative:paragraph;z-index:15728640" id="docshape2" filled="true" fillcolor="#366eaa" stroked="false">
                <v:fill type="solid"/>
                <w10:wrap type="none"/>
              </v:rect>
            </w:pict>
          </mc:Fallback>
        </mc:AlternateContent>
      </w:r>
      <w:r>
        <w:rPr/>
        <w:drawing>
          <wp:anchor distT="0" distB="0" distL="0" distR="0" allowOverlap="1" layoutInCell="1" locked="0" behindDoc="0" simplePos="0" relativeHeight="15729664">
            <wp:simplePos x="0" y="0"/>
            <wp:positionH relativeFrom="page">
              <wp:posOffset>896111</wp:posOffset>
            </wp:positionH>
            <wp:positionV relativeFrom="paragraph">
              <wp:posOffset>179863</wp:posOffset>
            </wp:positionV>
            <wp:extent cx="2909772" cy="187452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2909772" cy="1874520"/>
                    </a:xfrm>
                    <a:prstGeom prst="rect">
                      <a:avLst/>
                    </a:prstGeom>
                  </pic:spPr>
                </pic:pic>
              </a:graphicData>
            </a:graphic>
          </wp:anchor>
        </w:drawing>
      </w:r>
      <w:r>
        <w:rPr/>
        <mc:AlternateContent>
          <mc:Choice Requires="wps">
            <w:drawing>
              <wp:anchor distT="0" distB="0" distL="0" distR="0" allowOverlap="1" layoutInCell="1" locked="0" behindDoc="0" simplePos="0" relativeHeight="15730176">
                <wp:simplePos x="0" y="0"/>
                <wp:positionH relativeFrom="page">
                  <wp:posOffset>4969762</wp:posOffset>
                </wp:positionH>
                <wp:positionV relativeFrom="paragraph">
                  <wp:posOffset>1689237</wp:posOffset>
                </wp:positionV>
                <wp:extent cx="21590" cy="14604"/>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1590" cy="14604"/>
                        </a:xfrm>
                        <a:prstGeom prst="rect">
                          <a:avLst/>
                        </a:prstGeom>
                      </wps:spPr>
                      <wps:txbx>
                        <w:txbxContent>
                          <w:p>
                            <w:pPr>
                              <w:spacing w:line="23" w:lineRule="exact" w:before="0"/>
                              <w:ind w:left="0" w:right="0" w:firstLine="0"/>
                              <w:jc w:val="left"/>
                              <w:rPr>
                                <w:rFonts w:ascii="Cambria"/>
                                <w:sz w:val="2"/>
                              </w:rPr>
                            </w:pPr>
                            <w:r>
                              <w:rPr>
                                <w:rFonts w:ascii="Cambria"/>
                                <w:b/>
                                <w:color w:val="366EAA"/>
                                <w:spacing w:val="-5"/>
                                <w:sz w:val="2"/>
                              </w:rPr>
                              <w:t>[</w:t>
                            </w:r>
                            <w:r>
                              <w:rPr>
                                <w:rFonts w:ascii="Cambria"/>
                                <w:color w:val="366EAA"/>
                                <w:spacing w:val="-5"/>
                                <w:sz w:val="2"/>
                              </w:rPr>
                              <w:t>20]</w:t>
                            </w:r>
                          </w:p>
                        </w:txbxContent>
                      </wps:txbx>
                      <wps:bodyPr wrap="square" lIns="0" tIns="0" rIns="0" bIns="0" rtlCol="0">
                        <a:noAutofit/>
                      </wps:bodyPr>
                    </wps:wsp>
                  </a:graphicData>
                </a:graphic>
              </wp:anchor>
            </w:drawing>
          </mc:Choice>
          <mc:Fallback>
            <w:pict>
              <v:shape style="position:absolute;margin-left:391.319855pt;margin-top:133.010864pt;width:1.7pt;height:1.150pt;mso-position-horizontal-relative:page;mso-position-vertical-relative:paragraph;z-index:15730176" type="#_x0000_t202" id="docshape3" filled="false" stroked="false">
                <v:textbox inset="0,0,0,0">
                  <w:txbxContent>
                    <w:p>
                      <w:pPr>
                        <w:spacing w:line="23" w:lineRule="exact" w:before="0"/>
                        <w:ind w:left="0" w:right="0" w:firstLine="0"/>
                        <w:jc w:val="left"/>
                        <w:rPr>
                          <w:rFonts w:ascii="Cambria"/>
                          <w:sz w:val="2"/>
                        </w:rPr>
                      </w:pPr>
                      <w:r>
                        <w:rPr>
                          <w:rFonts w:ascii="Cambria"/>
                          <w:b/>
                          <w:color w:val="366EAA"/>
                          <w:spacing w:val="-5"/>
                          <w:sz w:val="2"/>
                        </w:rPr>
                        <w:t>[</w:t>
                      </w:r>
                      <w:r>
                        <w:rPr>
                          <w:rFonts w:ascii="Cambria"/>
                          <w:color w:val="366EAA"/>
                          <w:spacing w:val="-5"/>
                          <w:sz w:val="2"/>
                        </w:rPr>
                        <w:t>20]</w:t>
                      </w:r>
                    </w:p>
                  </w:txbxContent>
                </v:textbox>
                <w10:wrap type="none"/>
              </v:shape>
            </w:pict>
          </mc:Fallback>
        </mc:AlternateContent>
      </w:r>
      <w:r>
        <w:rPr/>
        <w:t>For diabetic retinopathy most important is fundus examination, the input for micro-aneurysms and</w:t>
      </w:r>
      <w:r>
        <w:rPr>
          <w:spacing w:val="-1"/>
        </w:rPr>
        <w:t> </w:t>
      </w:r>
      <w:r>
        <w:rPr/>
        <w:t>haemorrhage</w:t>
      </w:r>
      <w:r>
        <w:rPr>
          <w:spacing w:val="-1"/>
        </w:rPr>
        <w:t> </w:t>
      </w:r>
      <w:r>
        <w:rPr/>
        <w:t>comes in</w:t>
      </w:r>
      <w:r>
        <w:rPr>
          <w:spacing w:val="-1"/>
        </w:rPr>
        <w:t> </w:t>
      </w:r>
      <w:r>
        <w:rPr/>
        <w:t>a</w:t>
      </w:r>
      <w:r>
        <w:rPr>
          <w:spacing w:val="-1"/>
        </w:rPr>
        <w:t> </w:t>
      </w:r>
      <w:r>
        <w:rPr/>
        <w:t>three-layer</w:t>
      </w:r>
      <w:r>
        <w:rPr>
          <w:spacing w:val="-1"/>
        </w:rPr>
        <w:t> </w:t>
      </w:r>
      <w:r>
        <w:rPr/>
        <w:t>feed</w:t>
      </w:r>
      <w:r>
        <w:rPr>
          <w:spacing w:val="-1"/>
        </w:rPr>
        <w:t> </w:t>
      </w:r>
      <w:r>
        <w:rPr/>
        <w:t>and is forwarded to the neural network for the classification of the different stages of diabetic retinopathy. Figure1</w:t>
      </w:r>
      <w:r>
        <w:rPr>
          <w:b/>
          <w:vertAlign w:val="superscript"/>
        </w:rPr>
        <w:t>[13]</w:t>
      </w:r>
      <w:r>
        <w:rPr>
          <w:vertAlign w:val="baseline"/>
        </w:rPr>
        <w:t>. Now the characteristics of the disease are extracted to build a model to make the diagnosis. </w:t>
      </w:r>
      <w:r>
        <w:rPr>
          <w:b/>
          <w:vertAlign w:val="superscript"/>
        </w:rPr>
        <w:t>[14]</w:t>
      </w:r>
    </w:p>
    <w:p>
      <w:pPr>
        <w:pStyle w:val="BodyText"/>
        <w:ind w:left="0"/>
        <w:jc w:val="left"/>
        <w:rPr>
          <w:b/>
          <w:sz w:val="20"/>
        </w:rPr>
      </w:pPr>
    </w:p>
    <w:p>
      <w:pPr>
        <w:spacing w:after="0"/>
        <w:jc w:val="left"/>
        <w:rPr>
          <w:sz w:val="20"/>
        </w:rPr>
        <w:sectPr>
          <w:pgSz w:w="11900" w:h="16840"/>
          <w:pgMar w:header="0" w:footer="1018" w:top="1360" w:bottom="1200" w:left="1300" w:right="620"/>
        </w:sectPr>
      </w:pPr>
    </w:p>
    <w:p>
      <w:pPr>
        <w:pStyle w:val="BodyText"/>
        <w:spacing w:before="9"/>
        <w:ind w:left="0"/>
        <w:jc w:val="left"/>
        <w:rPr>
          <w:b/>
          <w:sz w:val="27"/>
        </w:rPr>
      </w:pPr>
    </w:p>
    <w:p>
      <w:pPr>
        <w:pStyle w:val="Heading2"/>
        <w:spacing w:line="242" w:lineRule="auto"/>
        <w:ind w:right="19"/>
      </w:pPr>
      <w:r>
        <w:rPr>
          <w:i/>
        </w:rPr>
        <w:t>Figure</w:t>
      </w:r>
      <w:r>
        <w:rPr>
          <w:i/>
          <w:spacing w:val="-7"/>
        </w:rPr>
        <w:t> </w:t>
      </w:r>
      <w:r>
        <w:rPr>
          <w:i/>
        </w:rPr>
        <w:t>1</w:t>
      </w:r>
      <w:r>
        <w:rPr>
          <w:i/>
          <w:spacing w:val="-7"/>
        </w:rPr>
        <w:t> </w:t>
      </w:r>
      <w:r>
        <w:rPr>
          <w:i/>
        </w:rPr>
        <w:t>electronic</w:t>
      </w:r>
      <w:r>
        <w:rPr>
          <w:i/>
          <w:spacing w:val="-7"/>
        </w:rPr>
        <w:t> </w:t>
      </w:r>
      <w:r>
        <w:rPr>
          <w:i/>
        </w:rPr>
        <w:t>imaging</w:t>
      </w:r>
      <w:r>
        <w:rPr>
          <w:i/>
          <w:spacing w:val="-7"/>
        </w:rPr>
        <w:t> </w:t>
      </w:r>
      <w:r>
        <w:rPr>
          <w:i/>
        </w:rPr>
        <w:t>and</w:t>
      </w:r>
      <w:r>
        <w:rPr>
          <w:i/>
          <w:spacing w:val="-9"/>
        </w:rPr>
        <w:t> </w:t>
      </w:r>
      <w:r>
        <w:rPr>
          <w:i/>
        </w:rPr>
        <w:t>metadata</w:t>
      </w:r>
      <w:r>
        <w:rPr/>
        <w:t> used for the analysis</w:t>
      </w:r>
    </w:p>
    <w:p>
      <w:pPr>
        <w:spacing w:line="240" w:lineRule="auto" w:before="7"/>
        <w:rPr>
          <w:b/>
          <w:i/>
          <w:sz w:val="22"/>
        </w:rPr>
      </w:pPr>
      <w:r>
        <w:rPr/>
        <w:br w:type="column"/>
      </w:r>
      <w:r>
        <w:rPr>
          <w:b/>
          <w:i/>
          <w:sz w:val="22"/>
        </w:rPr>
      </w:r>
    </w:p>
    <w:p>
      <w:pPr>
        <w:pStyle w:val="BodyText"/>
        <w:spacing w:line="276" w:lineRule="auto"/>
        <w:ind w:left="111" w:right="115" w:firstLine="720"/>
      </w:pPr>
      <w:r>
        <w:rPr/>
        <w:t>In coordination with the same, some of the studies with the different languages of the AI for the</w:t>
      </w:r>
      <w:r>
        <w:rPr>
          <w:spacing w:val="69"/>
          <w:w w:val="150"/>
        </w:rPr>
        <w:t> </w:t>
      </w:r>
      <w:r>
        <w:rPr/>
        <w:t>precise</w:t>
      </w:r>
      <w:r>
        <w:rPr>
          <w:spacing w:val="69"/>
          <w:w w:val="150"/>
        </w:rPr>
        <w:t> </w:t>
      </w:r>
      <w:r>
        <w:rPr/>
        <w:t>verification</w:t>
      </w:r>
      <w:r>
        <w:rPr>
          <w:spacing w:val="73"/>
          <w:w w:val="150"/>
        </w:rPr>
        <w:t> </w:t>
      </w:r>
      <w:r>
        <w:rPr/>
        <w:t>of</w:t>
      </w:r>
      <w:r>
        <w:rPr>
          <w:spacing w:val="69"/>
          <w:w w:val="150"/>
        </w:rPr>
        <w:t> </w:t>
      </w:r>
      <w:r>
        <w:rPr/>
        <w:t>the</w:t>
      </w:r>
      <w:r>
        <w:rPr>
          <w:spacing w:val="69"/>
          <w:w w:val="150"/>
        </w:rPr>
        <w:t> </w:t>
      </w:r>
      <w:r>
        <w:rPr/>
        <w:t>disease</w:t>
      </w:r>
      <w:r>
        <w:rPr>
          <w:spacing w:val="69"/>
          <w:w w:val="150"/>
        </w:rPr>
        <w:t> </w:t>
      </w:r>
      <w:r>
        <w:rPr/>
        <w:t>are</w:t>
      </w:r>
      <w:r>
        <w:rPr>
          <w:spacing w:val="72"/>
          <w:w w:val="150"/>
        </w:rPr>
        <w:t> </w:t>
      </w:r>
      <w:r>
        <w:rPr>
          <w:spacing w:val="-5"/>
        </w:rPr>
        <w:t>as,</w:t>
      </w:r>
    </w:p>
    <w:p>
      <w:pPr>
        <w:spacing w:after="0" w:line="276" w:lineRule="auto"/>
        <w:sectPr>
          <w:type w:val="continuous"/>
          <w:pgSz w:w="11900" w:h="16840"/>
          <w:pgMar w:header="0" w:footer="1018" w:top="1420" w:bottom="1200" w:left="1300" w:right="620"/>
          <w:cols w:num="2" w:equalWidth="0">
            <w:col w:w="4694" w:space="75"/>
            <w:col w:w="5211"/>
          </w:cols>
        </w:sectPr>
      </w:pPr>
    </w:p>
    <w:p>
      <w:pPr>
        <w:pStyle w:val="BodyText"/>
        <w:spacing w:line="276" w:lineRule="auto" w:before="8"/>
        <w:ind w:left="140" w:right="114"/>
      </w:pPr>
      <w:r>
        <w:rPr/>
        <w:t>Imani et al </w:t>
      </w:r>
      <w:r>
        <w:rPr>
          <w:b/>
          <w:vertAlign w:val="superscript"/>
        </w:rPr>
        <w:t>[15]</w:t>
      </w:r>
      <w:r>
        <w:rPr>
          <w:b/>
          <w:spacing w:val="-3"/>
          <w:vertAlign w:val="baseline"/>
        </w:rPr>
        <w:t> </w:t>
      </w:r>
      <w:r>
        <w:rPr>
          <w:vertAlign w:val="baseline"/>
        </w:rPr>
        <w:t>develop a technique to detect the morphological component analysis (MCA) for exudates</w:t>
      </w:r>
      <w:r>
        <w:rPr>
          <w:spacing w:val="-2"/>
          <w:vertAlign w:val="baseline"/>
        </w:rPr>
        <w:t> </w:t>
      </w:r>
      <w:r>
        <w:rPr>
          <w:vertAlign w:val="baseline"/>
        </w:rPr>
        <w:t>and</w:t>
      </w:r>
      <w:r>
        <w:rPr>
          <w:spacing w:val="-2"/>
          <w:vertAlign w:val="baseline"/>
        </w:rPr>
        <w:t> </w:t>
      </w:r>
      <w:r>
        <w:rPr>
          <w:vertAlign w:val="baseline"/>
        </w:rPr>
        <w:t>blood</w:t>
      </w:r>
      <w:r>
        <w:rPr>
          <w:spacing w:val="-2"/>
          <w:vertAlign w:val="baseline"/>
        </w:rPr>
        <w:t> </w:t>
      </w:r>
      <w:r>
        <w:rPr>
          <w:vertAlign w:val="baseline"/>
        </w:rPr>
        <w:t>vessel,</w:t>
      </w:r>
      <w:r>
        <w:rPr>
          <w:spacing w:val="-2"/>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same</w:t>
      </w:r>
      <w:r>
        <w:rPr>
          <w:spacing w:val="-3"/>
          <w:vertAlign w:val="baseline"/>
        </w:rPr>
        <w:t> </w:t>
      </w:r>
      <w:r>
        <w:rPr>
          <w:vertAlign w:val="baseline"/>
        </w:rPr>
        <w:t>course</w:t>
      </w:r>
      <w:r>
        <w:rPr>
          <w:spacing w:val="-3"/>
          <w:vertAlign w:val="baseline"/>
        </w:rPr>
        <w:t> </w:t>
      </w:r>
      <w:r>
        <w:rPr>
          <w:vertAlign w:val="baseline"/>
        </w:rPr>
        <w:t>Pavle</w:t>
      </w:r>
      <w:r>
        <w:rPr>
          <w:spacing w:val="-3"/>
          <w:vertAlign w:val="baseline"/>
        </w:rPr>
        <w:t> </w:t>
      </w:r>
      <w:r>
        <w:rPr>
          <w:vertAlign w:val="baseline"/>
        </w:rPr>
        <w:t>used</w:t>
      </w:r>
      <w:r>
        <w:rPr>
          <w:spacing w:val="-2"/>
          <w:vertAlign w:val="baseline"/>
        </w:rPr>
        <w:t> </w:t>
      </w:r>
      <w:r>
        <w:rPr>
          <w:vertAlign w:val="baseline"/>
        </w:rPr>
        <w:t>the</w:t>
      </w:r>
      <w:r>
        <w:rPr>
          <w:spacing w:val="-3"/>
          <w:vertAlign w:val="baseline"/>
        </w:rPr>
        <w:t> </w:t>
      </w:r>
      <w:r>
        <w:rPr>
          <w:vertAlign w:val="baseline"/>
        </w:rPr>
        <w:t>CNN. Yazid</w:t>
      </w:r>
      <w:r>
        <w:rPr>
          <w:spacing w:val="-2"/>
          <w:vertAlign w:val="baseline"/>
        </w:rPr>
        <w:t> </w:t>
      </w:r>
      <w:r>
        <w:rPr>
          <w:vertAlign w:val="baseline"/>
        </w:rPr>
        <w:t>et</w:t>
      </w:r>
      <w:r>
        <w:rPr>
          <w:spacing w:val="-2"/>
          <w:vertAlign w:val="baseline"/>
        </w:rPr>
        <w:t> </w:t>
      </w:r>
      <w:r>
        <w:rPr>
          <w:vertAlign w:val="baseline"/>
        </w:rPr>
        <w:t>al</w:t>
      </w:r>
      <w:r>
        <w:rPr>
          <w:spacing w:val="-2"/>
          <w:vertAlign w:val="baseline"/>
        </w:rPr>
        <w:t> </w:t>
      </w:r>
      <w:r>
        <w:rPr>
          <w:b/>
          <w:vertAlign w:val="superscript"/>
        </w:rPr>
        <w:t>[16]</w:t>
      </w:r>
      <w:r>
        <w:rPr>
          <w:b/>
          <w:spacing w:val="-3"/>
          <w:vertAlign w:val="baseline"/>
        </w:rPr>
        <w:t> </w:t>
      </w:r>
      <w:r>
        <w:rPr>
          <w:vertAlign w:val="baseline"/>
        </w:rPr>
        <w:t>identified</w:t>
      </w:r>
      <w:r>
        <w:rPr>
          <w:spacing w:val="-2"/>
          <w:vertAlign w:val="baseline"/>
        </w:rPr>
        <w:t> </w:t>
      </w:r>
      <w:r>
        <w:rPr>
          <w:vertAlign w:val="baseline"/>
        </w:rPr>
        <w:t>the</w:t>
      </w:r>
      <w:r>
        <w:rPr>
          <w:spacing w:val="-3"/>
          <w:vertAlign w:val="baseline"/>
        </w:rPr>
        <w:t> </w:t>
      </w:r>
      <w:r>
        <w:rPr>
          <w:vertAlign w:val="baseline"/>
        </w:rPr>
        <w:t>hard exudation and optic disc base, while others reported that they used Lattice Neural Network with Dendritic</w:t>
      </w:r>
      <w:r>
        <w:rPr>
          <w:spacing w:val="1"/>
          <w:vertAlign w:val="baseline"/>
        </w:rPr>
        <w:t> </w:t>
      </w:r>
      <w:r>
        <w:rPr>
          <w:vertAlign w:val="baseline"/>
        </w:rPr>
        <w:t>Processing</w:t>
      </w:r>
      <w:r>
        <w:rPr>
          <w:spacing w:val="2"/>
          <w:vertAlign w:val="baseline"/>
        </w:rPr>
        <w:t> </w:t>
      </w:r>
      <w:r>
        <w:rPr>
          <w:vertAlign w:val="baseline"/>
        </w:rPr>
        <w:t>(LNNDP)</w:t>
      </w:r>
      <w:r>
        <w:rPr>
          <w:spacing w:val="1"/>
          <w:vertAlign w:val="baseline"/>
        </w:rPr>
        <w:t> </w:t>
      </w:r>
      <w:r>
        <w:rPr>
          <w:vertAlign w:val="baseline"/>
        </w:rPr>
        <w:t>enhancement</w:t>
      </w:r>
      <w:r>
        <w:rPr>
          <w:spacing w:val="3"/>
          <w:vertAlign w:val="baseline"/>
        </w:rPr>
        <w:t> </w:t>
      </w:r>
      <w:r>
        <w:rPr>
          <w:vertAlign w:val="baseline"/>
        </w:rPr>
        <w:t>techniques</w:t>
      </w:r>
      <w:r>
        <w:rPr>
          <w:spacing w:val="3"/>
          <w:vertAlign w:val="baseline"/>
        </w:rPr>
        <w:t> </w:t>
      </w:r>
      <w:r>
        <w:rPr>
          <w:vertAlign w:val="baseline"/>
        </w:rPr>
        <w:t>for</w:t>
      </w:r>
      <w:r>
        <w:rPr>
          <w:spacing w:val="1"/>
          <w:vertAlign w:val="baseline"/>
        </w:rPr>
        <w:t> </w:t>
      </w:r>
      <w:r>
        <w:rPr>
          <w:vertAlign w:val="baseline"/>
        </w:rPr>
        <w:t>the</w:t>
      </w:r>
      <w:r>
        <w:rPr>
          <w:spacing w:val="4"/>
          <w:vertAlign w:val="baseline"/>
        </w:rPr>
        <w:t> </w:t>
      </w:r>
      <w:r>
        <w:rPr>
          <w:vertAlign w:val="baseline"/>
        </w:rPr>
        <w:t>detection</w:t>
      </w:r>
      <w:r>
        <w:rPr>
          <w:spacing w:val="2"/>
          <w:vertAlign w:val="baseline"/>
        </w:rPr>
        <w:t> </w:t>
      </w:r>
      <w:r>
        <w:rPr>
          <w:vertAlign w:val="baseline"/>
        </w:rPr>
        <w:t>of</w:t>
      </w:r>
      <w:r>
        <w:rPr>
          <w:spacing w:val="2"/>
          <w:vertAlign w:val="baseline"/>
        </w:rPr>
        <w:t> </w:t>
      </w:r>
      <w:r>
        <w:rPr>
          <w:vertAlign w:val="baseline"/>
        </w:rPr>
        <w:t>blood</w:t>
      </w:r>
      <w:r>
        <w:rPr>
          <w:spacing w:val="2"/>
          <w:vertAlign w:val="baseline"/>
        </w:rPr>
        <w:t> </w:t>
      </w:r>
      <w:r>
        <w:rPr>
          <w:vertAlign w:val="baseline"/>
        </w:rPr>
        <w:t>vessels</w:t>
      </w:r>
      <w:r>
        <w:rPr>
          <w:spacing w:val="2"/>
          <w:vertAlign w:val="baseline"/>
        </w:rPr>
        <w:t> </w:t>
      </w:r>
      <w:r>
        <w:rPr>
          <w:vertAlign w:val="baseline"/>
        </w:rPr>
        <w:t>in</w:t>
      </w:r>
      <w:r>
        <w:rPr>
          <w:spacing w:val="2"/>
          <w:vertAlign w:val="baseline"/>
        </w:rPr>
        <w:t> </w:t>
      </w:r>
      <w:r>
        <w:rPr>
          <w:spacing w:val="-2"/>
          <w:vertAlign w:val="baseline"/>
        </w:rPr>
        <w:t>retinal</w:t>
      </w:r>
    </w:p>
    <w:p>
      <w:pPr>
        <w:pStyle w:val="BodyText"/>
        <w:spacing w:line="276" w:lineRule="auto"/>
        <w:ind w:left="4879" w:right="113"/>
      </w:pPr>
      <w:r>
        <w:rPr/>
        <w:drawing>
          <wp:anchor distT="0" distB="0" distL="0" distR="0" allowOverlap="1" layoutInCell="1" locked="0" behindDoc="0" simplePos="0" relativeHeight="15729152">
            <wp:simplePos x="0" y="0"/>
            <wp:positionH relativeFrom="page">
              <wp:posOffset>934211</wp:posOffset>
            </wp:positionH>
            <wp:positionV relativeFrom="paragraph">
              <wp:posOffset>168181</wp:posOffset>
            </wp:positionV>
            <wp:extent cx="2871754" cy="2234184"/>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2871754" cy="2234184"/>
                    </a:xfrm>
                    <a:prstGeom prst="rect">
                      <a:avLst/>
                    </a:prstGeom>
                  </pic:spPr>
                </pic:pic>
              </a:graphicData>
            </a:graphic>
          </wp:anchor>
        </w:drawing>
      </w:r>
      <w:r>
        <w:rPr/>
        <w:t>images.</w:t>
      </w:r>
      <w:r>
        <w:rPr>
          <w:b/>
          <w:vertAlign w:val="superscript"/>
        </w:rPr>
        <w:t>[17,</w:t>
      </w:r>
      <w:r>
        <w:rPr>
          <w:b/>
          <w:vertAlign w:val="baseline"/>
        </w:rPr>
        <w:t> </w:t>
      </w:r>
      <w:r>
        <w:rPr>
          <w:b/>
          <w:vertAlign w:val="superscript"/>
        </w:rPr>
        <w:t>18]</w:t>
      </w:r>
      <w:r>
        <w:rPr>
          <w:b/>
          <w:vertAlign w:val="baseline"/>
        </w:rPr>
        <w:t> </w:t>
      </w:r>
      <w:r>
        <w:rPr>
          <w:vertAlign w:val="baseline"/>
        </w:rPr>
        <w:t>Akyol</w:t>
      </w:r>
      <w:r>
        <w:rPr>
          <w:spacing w:val="-3"/>
          <w:vertAlign w:val="baseline"/>
        </w:rPr>
        <w:t> </w:t>
      </w:r>
      <w:r>
        <w:rPr>
          <w:vertAlign w:val="baseline"/>
        </w:rPr>
        <w:t>et al </w:t>
      </w:r>
      <w:r>
        <w:rPr>
          <w:b/>
          <w:vertAlign w:val="superscript"/>
        </w:rPr>
        <w:t>[19]</w:t>
      </w:r>
      <w:r>
        <w:rPr>
          <w:b/>
          <w:spacing w:val="-4"/>
          <w:vertAlign w:val="baseline"/>
        </w:rPr>
        <w:t> </w:t>
      </w:r>
      <w:r>
        <w:rPr>
          <w:vertAlign w:val="baseline"/>
        </w:rPr>
        <w:t>work on auto-optic disc imaging on the bases of keypoint detection, texture analysis, and visual dictionary techniques. Niemeijer</w:t>
      </w:r>
      <w:r>
        <w:rPr>
          <w:spacing w:val="-4"/>
          <w:vertAlign w:val="baseline"/>
        </w:rPr>
        <w:t> </w:t>
      </w:r>
      <w:r>
        <w:rPr>
          <w:vertAlign w:val="baseline"/>
        </w:rPr>
        <w:t>et al </w:t>
      </w:r>
      <w:r>
        <w:rPr>
          <w:b/>
          <w:vertAlign w:val="superscript"/>
        </w:rPr>
        <w:t>[20]</w:t>
      </w:r>
      <w:r>
        <w:rPr>
          <w:b/>
          <w:spacing w:val="-4"/>
          <w:vertAlign w:val="baseline"/>
        </w:rPr>
        <w:t> </w:t>
      </w:r>
      <w:r>
        <w:rPr>
          <w:vertAlign w:val="baseline"/>
        </w:rPr>
        <w:t>work on optic disc imaging by combining k-nearest neighbour (kNN) and cues. </w:t>
      </w:r>
      <w:r>
        <w:rPr>
          <w:spacing w:val="-2"/>
          <w:vertAlign w:val="baseline"/>
        </w:rPr>
        <w:t>Fig-1</w:t>
      </w:r>
    </w:p>
    <w:p>
      <w:pPr>
        <w:pStyle w:val="BodyText"/>
        <w:spacing w:before="5"/>
        <w:ind w:left="0"/>
        <w:jc w:val="left"/>
        <w:rPr>
          <w:sz w:val="9"/>
        </w:rPr>
      </w:pPr>
    </w:p>
    <w:p>
      <w:pPr>
        <w:spacing w:after="0"/>
        <w:jc w:val="left"/>
        <w:rPr>
          <w:sz w:val="9"/>
        </w:rPr>
        <w:sectPr>
          <w:type w:val="continuous"/>
          <w:pgSz w:w="11900" w:h="16840"/>
          <w:pgMar w:header="0" w:footer="1018" w:top="1420" w:bottom="1200" w:left="1300" w:right="620"/>
        </w:sectPr>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Heading2"/>
        <w:spacing w:before="138"/>
        <w:ind w:left="360"/>
        <w:rPr>
          <w:i/>
        </w:rPr>
      </w:pPr>
      <w:r>
        <w:rPr>
          <w:i/>
        </w:rPr>
        <w:t>Figure</w:t>
      </w:r>
      <w:r>
        <w:rPr>
          <w:i/>
          <w:spacing w:val="-7"/>
        </w:rPr>
        <w:t> </w:t>
      </w:r>
      <w:r>
        <w:rPr>
          <w:i/>
        </w:rPr>
        <w:t>2</w:t>
      </w:r>
      <w:r>
        <w:rPr>
          <w:i/>
          <w:spacing w:val="-8"/>
        </w:rPr>
        <w:t> </w:t>
      </w:r>
      <w:r>
        <w:rPr>
          <w:i/>
        </w:rPr>
        <w:t>macular</w:t>
      </w:r>
      <w:r>
        <w:rPr>
          <w:i/>
          <w:spacing w:val="-5"/>
        </w:rPr>
        <w:t> </w:t>
      </w:r>
      <w:r>
        <w:rPr>
          <w:i/>
        </w:rPr>
        <w:t>fluid</w:t>
      </w:r>
      <w:r>
        <w:rPr>
          <w:i/>
          <w:spacing w:val="-5"/>
        </w:rPr>
        <w:t> </w:t>
      </w:r>
      <w:r>
        <w:rPr>
          <w:i/>
        </w:rPr>
        <w:t>detection</w:t>
      </w:r>
      <w:r>
        <w:rPr>
          <w:i/>
          <w:spacing w:val="-5"/>
        </w:rPr>
        <w:t> </w:t>
      </w:r>
      <w:r>
        <w:rPr>
          <w:i/>
        </w:rPr>
        <w:t>in</w:t>
      </w:r>
      <w:r>
        <w:rPr>
          <w:i/>
          <w:spacing w:val="-4"/>
        </w:rPr>
        <w:t> </w:t>
      </w:r>
      <w:r>
        <w:rPr>
          <w:i/>
          <w:spacing w:val="-5"/>
        </w:rPr>
        <w:t>OCT</w:t>
      </w:r>
    </w:p>
    <w:p>
      <w:pPr>
        <w:pStyle w:val="BodyText"/>
        <w:spacing w:line="276" w:lineRule="auto" w:before="90"/>
        <w:ind w:left="146" w:right="115" w:firstLine="720"/>
      </w:pPr>
      <w:r>
        <w:rPr/>
        <w:br w:type="column"/>
      </w:r>
      <w:r>
        <w:rPr/>
        <w:t>The combined macular optical coherence tomography (OCT) with fundus image, identifies the sign of macular oedema. After all, a study has reported an algorithm can detect and quantify subretinal (blue colour) or intraretinal fluid (green colour).</w:t>
      </w:r>
      <w:r>
        <w:rPr>
          <w:spacing w:val="-4"/>
        </w:rPr>
        <w:t> </w:t>
      </w:r>
      <w:r>
        <w:rPr/>
        <w:t>Fig-2 </w:t>
      </w:r>
      <w:r>
        <w:rPr>
          <w:b/>
          <w:vertAlign w:val="superscript"/>
        </w:rPr>
        <w:t>[21]</w:t>
      </w:r>
      <w:r>
        <w:rPr>
          <w:b/>
          <w:vertAlign w:val="baseline"/>
        </w:rPr>
        <w:t> </w:t>
      </w:r>
      <w:r>
        <w:rPr>
          <w:vertAlign w:val="baseline"/>
        </w:rPr>
        <w:t>identifies age-related macular oedema (AMD), diabetic macular oedema (DME), and retinal vein occlusion (RVO).</w:t>
      </w:r>
    </w:p>
    <w:p>
      <w:pPr>
        <w:spacing w:after="0" w:line="276" w:lineRule="auto"/>
        <w:sectPr>
          <w:type w:val="continuous"/>
          <w:pgSz w:w="11900" w:h="16840"/>
          <w:pgMar w:header="0" w:footer="1018" w:top="1420" w:bottom="1200" w:left="1300" w:right="620"/>
          <w:cols w:num="2" w:equalWidth="0">
            <w:col w:w="4694" w:space="40"/>
            <w:col w:w="5246"/>
          </w:cols>
        </w:sectPr>
      </w:pPr>
    </w:p>
    <w:p>
      <w:pPr>
        <w:pStyle w:val="Heading1"/>
        <w:spacing w:before="44"/>
        <w:jc w:val="left"/>
      </w:pPr>
      <w:r>
        <w:rPr/>
        <w:t>RETINAL</w:t>
      </w:r>
      <w:r>
        <w:rPr>
          <w:spacing w:val="-11"/>
        </w:rPr>
        <w:t> </w:t>
      </w:r>
      <w:r>
        <w:rPr/>
        <w:t>VEIN</w:t>
      </w:r>
      <w:r>
        <w:rPr>
          <w:spacing w:val="-11"/>
        </w:rPr>
        <w:t> </w:t>
      </w:r>
      <w:r>
        <w:rPr>
          <w:spacing w:val="-2"/>
        </w:rPr>
        <w:t>OCCLUSION:</w:t>
      </w:r>
    </w:p>
    <w:p>
      <w:pPr>
        <w:pStyle w:val="BodyText"/>
        <w:spacing w:line="276" w:lineRule="auto" w:before="195"/>
        <w:ind w:left="139" w:right="115"/>
      </w:pPr>
      <w:r>
        <w:rPr/>
        <w:t>According to prevalence retinal vein occlusion (RVO) stepped second for the cause of blindness due to superficial haemorrhage, exudation, and retinal oedema. </w:t>
      </w:r>
      <w:r>
        <w:rPr>
          <w:b/>
          <w:vertAlign w:val="superscript"/>
        </w:rPr>
        <w:t>[22]</w:t>
      </w:r>
      <w:r>
        <w:rPr>
          <w:b/>
          <w:vertAlign w:val="baseline"/>
        </w:rPr>
        <w:t> </w:t>
      </w:r>
      <w:r>
        <w:rPr>
          <w:vertAlign w:val="baseline"/>
        </w:rPr>
        <w:t>If it has involved the macula, visual acuity decreases up to significant blindness. The people who are diseased are old aged having hypertension, arteriosclerosis or cardiovascular disease. </w:t>
      </w:r>
      <w:r>
        <w:rPr>
          <w:b/>
          <w:vertAlign w:val="superscript"/>
        </w:rPr>
        <w:t>[23,</w:t>
      </w:r>
      <w:r>
        <w:rPr>
          <w:b/>
          <w:vertAlign w:val="baseline"/>
        </w:rPr>
        <w:t> </w:t>
      </w:r>
      <w:r>
        <w:rPr>
          <w:b/>
          <w:vertAlign w:val="superscript"/>
        </w:rPr>
        <w:t>24]</w:t>
      </w:r>
      <w:r>
        <w:rPr>
          <w:b/>
          <w:vertAlign w:val="baseline"/>
        </w:rPr>
        <w:t> </w:t>
      </w:r>
      <w:r>
        <w:rPr>
          <w:vertAlign w:val="baseline"/>
        </w:rPr>
        <w:t>The machine learning for RVO has low involvement but CNN accompanies patch-based and image-based mechanisms.</w:t>
      </w:r>
    </w:p>
    <w:p>
      <w:pPr>
        <w:pStyle w:val="Heading1"/>
        <w:spacing w:before="129"/>
        <w:jc w:val="left"/>
      </w:pPr>
      <w:r>
        <w:rPr>
          <w:spacing w:val="-2"/>
        </w:rPr>
        <w:t>MACULAR</w:t>
      </w:r>
      <w:r>
        <w:rPr>
          <w:spacing w:val="-5"/>
        </w:rPr>
        <w:t> </w:t>
      </w:r>
      <w:r>
        <w:rPr>
          <w:spacing w:val="-2"/>
        </w:rPr>
        <w:t>DEGENERATION:</w:t>
      </w:r>
    </w:p>
    <w:p>
      <w:pPr>
        <w:pStyle w:val="BodyText"/>
        <w:spacing w:line="276" w:lineRule="auto" w:before="194"/>
        <w:ind w:left="139" w:right="115"/>
        <w:rPr>
          <w:b/>
        </w:rPr>
      </w:pPr>
      <w:r>
        <w:rPr>
          <w:color w:val="202020"/>
        </w:rPr>
        <w:t>AI in coordination with optical coherence tomography (OCT) imaging becomes of immediate interest for age-related macular degeneration (ARMD) and other macular disorders. Two- dimensional imaging provides the anatomical state of the retina with the classification of diseases like choroidal neovascularization (CNV), macular oedema, drusen, geographic atrophy, epiretinal membrane (ERM), vitreomacular traction, macular hole, central serous chorioretinopathy (CSR), etc., along with the referral quality like urgent, semi-urgent, routine, or observational. </w:t>
      </w:r>
      <w:r>
        <w:rPr>
          <w:b/>
          <w:color w:val="202020"/>
          <w:vertAlign w:val="superscript"/>
        </w:rPr>
        <w:t>[25]</w:t>
      </w:r>
    </w:p>
    <w:p>
      <w:pPr>
        <w:pStyle w:val="Heading1"/>
        <w:spacing w:before="129"/>
        <w:jc w:val="left"/>
      </w:pPr>
      <w:r>
        <w:rPr/>
        <w:t>RETINOPATHY</w:t>
      </w:r>
      <w:r>
        <w:rPr>
          <w:spacing w:val="-15"/>
        </w:rPr>
        <w:t> </w:t>
      </w:r>
      <w:r>
        <w:rPr/>
        <w:t>OF</w:t>
      </w:r>
      <w:r>
        <w:rPr>
          <w:spacing w:val="-15"/>
        </w:rPr>
        <w:t> </w:t>
      </w:r>
      <w:r>
        <w:rPr>
          <w:spacing w:val="-2"/>
        </w:rPr>
        <w:t>PREMATURITY:</w:t>
      </w:r>
    </w:p>
    <w:p>
      <w:pPr>
        <w:pStyle w:val="BodyText"/>
        <w:spacing w:line="276" w:lineRule="auto" w:before="194"/>
        <w:ind w:left="139" w:right="114"/>
      </w:pPr>
      <w:r>
        <w:rPr/>
        <w:t>In childhood, retinopathy of prematurity is counted as the leading cause of blindness.</w:t>
      </w:r>
      <w:r>
        <w:rPr>
          <w:b/>
          <w:vertAlign w:val="superscript"/>
        </w:rPr>
        <w:t>[26,</w:t>
      </w:r>
      <w:r>
        <w:rPr>
          <w:b/>
          <w:spacing w:val="-6"/>
          <w:vertAlign w:val="baseline"/>
        </w:rPr>
        <w:t> </w:t>
      </w:r>
      <w:r>
        <w:rPr>
          <w:b/>
          <w:vertAlign w:val="superscript"/>
        </w:rPr>
        <w:t>27]</w:t>
      </w:r>
      <w:r>
        <w:rPr>
          <w:b/>
          <w:spacing w:val="-5"/>
          <w:vertAlign w:val="baseline"/>
        </w:rPr>
        <w:t> </w:t>
      </w:r>
      <w:r>
        <w:rPr>
          <w:vertAlign w:val="baseline"/>
        </w:rPr>
        <w:t>Infants with pre-disease require regular observation and those who have advanced stage need treatment.</w:t>
      </w:r>
      <w:r>
        <w:rPr>
          <w:b/>
          <w:vertAlign w:val="superscript"/>
        </w:rPr>
        <w:t>[28]</w:t>
      </w:r>
      <w:r>
        <w:rPr>
          <w:b/>
          <w:vertAlign w:val="baseline"/>
        </w:rPr>
        <w:t> </w:t>
      </w:r>
      <w:r>
        <w:rPr>
          <w:vertAlign w:val="baseline"/>
        </w:rPr>
        <w:t>the application of AI improves patient care. The disease progression, regression, and response to treatment are based on the patient’s severity score.</w:t>
      </w:r>
    </w:p>
    <w:p>
      <w:pPr>
        <w:pStyle w:val="BodyText"/>
        <w:spacing w:line="276" w:lineRule="auto" w:before="202"/>
        <w:ind w:left="139" w:right="115" w:firstLine="720"/>
        <w:rPr>
          <w:b/>
        </w:rPr>
      </w:pPr>
      <w:r>
        <w:rPr/>
        <w:t>The automatic identification of ROP for promised results focused on two-level classification (plus or not plus disease)</w:t>
      </w:r>
      <w:r>
        <w:rPr>
          <w:b/>
          <w:vertAlign w:val="superscript"/>
        </w:rPr>
        <w:t>[29-32]</w:t>
      </w:r>
      <w:r>
        <w:rPr>
          <w:vertAlign w:val="baseline"/>
        </w:rPr>
        <w:t>. The 3 nethra camera, introduced by Forus Health Incorporated, Bengaluru, Karnataka, India, has demonstrated high-performance identification of the different ROP </w:t>
      </w:r>
      <w:r>
        <w:rPr>
          <w:spacing w:val="-2"/>
          <w:vertAlign w:val="baseline"/>
        </w:rPr>
        <w:t>stages.</w:t>
      </w:r>
      <w:r>
        <w:rPr>
          <w:b/>
          <w:spacing w:val="-2"/>
          <w:vertAlign w:val="superscript"/>
        </w:rPr>
        <w:t>[33]</w:t>
      </w:r>
    </w:p>
    <w:p>
      <w:pPr>
        <w:pStyle w:val="Heading1"/>
        <w:spacing w:before="130"/>
        <w:jc w:val="left"/>
      </w:pPr>
      <w:r>
        <w:rPr>
          <w:spacing w:val="-2"/>
        </w:rPr>
        <w:t>ANTERIOR SEGMENT</w:t>
      </w:r>
      <w:r>
        <w:rPr/>
        <w:t> </w:t>
      </w:r>
      <w:r>
        <w:rPr>
          <w:spacing w:val="-2"/>
        </w:rPr>
        <w:t>DISEASES:</w:t>
      </w:r>
    </w:p>
    <w:p>
      <w:pPr>
        <w:pStyle w:val="BodyText"/>
        <w:spacing w:line="276" w:lineRule="auto" w:before="194"/>
        <w:ind w:left="139" w:right="114"/>
      </w:pPr>
      <w:r>
        <w:rPr/>
        <w:t>Cataract and glaucoma are very common issues for the eye. </w:t>
      </w:r>
      <w:r>
        <w:rPr>
          <w:b/>
          <w:vertAlign w:val="superscript"/>
        </w:rPr>
        <w:t>[34,</w:t>
      </w:r>
      <w:r>
        <w:rPr>
          <w:b/>
          <w:spacing w:val="-6"/>
          <w:vertAlign w:val="baseline"/>
        </w:rPr>
        <w:t> </w:t>
      </w:r>
      <w:r>
        <w:rPr>
          <w:b/>
          <w:vertAlign w:val="superscript"/>
        </w:rPr>
        <w:t>35]</w:t>
      </w:r>
      <w:r>
        <w:rPr>
          <w:b/>
          <w:vertAlign w:val="baseline"/>
        </w:rPr>
        <w:t> </w:t>
      </w:r>
      <w:r>
        <w:rPr>
          <w:vertAlign w:val="baseline"/>
        </w:rPr>
        <w:t>Gao</w:t>
      </w:r>
      <w:r>
        <w:rPr>
          <w:spacing w:val="-1"/>
          <w:vertAlign w:val="baseline"/>
        </w:rPr>
        <w:t> </w:t>
      </w:r>
      <w:r>
        <w:rPr>
          <w:vertAlign w:val="baseline"/>
        </w:rPr>
        <w:t>et al </w:t>
      </w:r>
      <w:r>
        <w:rPr>
          <w:b/>
          <w:vertAlign w:val="superscript"/>
        </w:rPr>
        <w:t>[36]</w:t>
      </w:r>
      <w:r>
        <w:rPr>
          <w:b/>
          <w:spacing w:val="-2"/>
          <w:vertAlign w:val="baseline"/>
        </w:rPr>
        <w:t> </w:t>
      </w:r>
      <w:r>
        <w:rPr>
          <w:vertAlign w:val="baseline"/>
        </w:rPr>
        <w:t>proposed a system which automatically graded nuclear cataracts by slit-lamp imaging through CNN. Goh</w:t>
      </w:r>
      <w:r>
        <w:rPr>
          <w:spacing w:val="-1"/>
          <w:vertAlign w:val="baseline"/>
        </w:rPr>
        <w:t> </w:t>
      </w:r>
      <w:r>
        <w:rPr>
          <w:vertAlign w:val="baseline"/>
        </w:rPr>
        <w:t>et al.</w:t>
      </w:r>
      <w:r>
        <w:rPr>
          <w:b/>
          <w:vertAlign w:val="superscript"/>
        </w:rPr>
        <w:t>[37]</w:t>
      </w:r>
      <w:r>
        <w:rPr>
          <w:b/>
          <w:vertAlign w:val="baseline"/>
        </w:rPr>
        <w:t> </w:t>
      </w:r>
      <w:r>
        <w:rPr>
          <w:vertAlign w:val="baseline"/>
        </w:rPr>
        <w:t>explored the AI application for cataract screening with the help of ophthalmic fundus and slit lamp imaging to automate best-fit intraocular lens possibility.</w:t>
      </w:r>
    </w:p>
    <w:p>
      <w:pPr>
        <w:pStyle w:val="BodyText"/>
        <w:spacing w:before="8"/>
        <w:ind w:left="0"/>
        <w:jc w:val="left"/>
        <w:rPr>
          <w:sz w:val="34"/>
        </w:rPr>
      </w:pPr>
    </w:p>
    <w:p>
      <w:pPr>
        <w:pStyle w:val="BodyText"/>
        <w:spacing w:line="276" w:lineRule="auto"/>
        <w:ind w:left="139" w:right="119" w:firstLine="720"/>
      </w:pPr>
      <w:r>
        <w:rPr/>
        <w:t>Wu</w:t>
      </w:r>
      <w:r>
        <w:rPr>
          <w:spacing w:val="-3"/>
        </w:rPr>
        <w:t> </w:t>
      </w:r>
      <w:r>
        <w:rPr/>
        <w:t>et al.</w:t>
      </w:r>
      <w:r>
        <w:rPr>
          <w:b/>
          <w:vertAlign w:val="superscript"/>
        </w:rPr>
        <w:t>[38]</w:t>
      </w:r>
      <w:r>
        <w:rPr>
          <w:b/>
          <w:vertAlign w:val="baseline"/>
        </w:rPr>
        <w:t> </w:t>
      </w:r>
      <w:r>
        <w:rPr>
          <w:vertAlign w:val="baseline"/>
        </w:rPr>
        <w:t>provided keratoconus identification,</w:t>
      </w:r>
      <w:r>
        <w:rPr>
          <w:b/>
          <w:vertAlign w:val="superscript"/>
        </w:rPr>
        <w:t>[39,</w:t>
      </w:r>
      <w:r>
        <w:rPr>
          <w:b/>
          <w:vertAlign w:val="baseline"/>
        </w:rPr>
        <w:t> </w:t>
      </w:r>
      <w:r>
        <w:rPr>
          <w:b/>
          <w:vertAlign w:val="superscript"/>
        </w:rPr>
        <w:t>40]</w:t>
      </w:r>
      <w:r>
        <w:rPr>
          <w:b/>
          <w:vertAlign w:val="baseline"/>
        </w:rPr>
        <w:t> </w:t>
      </w:r>
      <w:r>
        <w:rPr>
          <w:vertAlign w:val="baseline"/>
        </w:rPr>
        <w:t>and corneal power assessment after refractive surgery.</w:t>
      </w:r>
      <w:r>
        <w:rPr>
          <w:b/>
          <w:vertAlign w:val="superscript"/>
        </w:rPr>
        <w:t>[41]</w:t>
      </w:r>
      <w:r>
        <w:rPr>
          <w:vertAlign w:val="baseline"/>
        </w:rPr>
        <w:t>through Scheimpflug camera.</w:t>
      </w:r>
    </w:p>
    <w:p>
      <w:pPr>
        <w:pStyle w:val="BodyText"/>
        <w:spacing w:line="276" w:lineRule="auto" w:before="241"/>
        <w:ind w:left="139" w:right="115" w:firstLine="720"/>
      </w:pPr>
      <w:r>
        <w:rPr/>
        <w:t>Glaucoma damages the optic nerve and the diagnosis of glaucoma is based on the IOP, the retinal</w:t>
      </w:r>
      <w:r>
        <w:rPr>
          <w:spacing w:val="-9"/>
        </w:rPr>
        <w:t> </w:t>
      </w:r>
      <w:r>
        <w:rPr/>
        <w:t>nerve</w:t>
      </w:r>
      <w:r>
        <w:rPr>
          <w:spacing w:val="-1"/>
        </w:rPr>
        <w:t> </w:t>
      </w:r>
      <w:r>
        <w:rPr/>
        <w:t>fibre</w:t>
      </w:r>
      <w:r>
        <w:rPr>
          <w:spacing w:val="-1"/>
        </w:rPr>
        <w:t> </w:t>
      </w:r>
      <w:r>
        <w:rPr/>
        <w:t>thickness,</w:t>
      </w:r>
      <w:r>
        <w:rPr>
          <w:spacing w:val="-2"/>
        </w:rPr>
        <w:t> </w:t>
      </w:r>
      <w:r>
        <w:rPr/>
        <w:t>the</w:t>
      </w:r>
      <w:r>
        <w:rPr>
          <w:spacing w:val="-1"/>
        </w:rPr>
        <w:t> </w:t>
      </w:r>
      <w:r>
        <w:rPr/>
        <w:t>examination</w:t>
      </w:r>
      <w:r>
        <w:rPr>
          <w:spacing w:val="-2"/>
        </w:rPr>
        <w:t> </w:t>
      </w:r>
      <w:r>
        <w:rPr/>
        <w:t>of</w:t>
      </w:r>
      <w:r>
        <w:rPr>
          <w:spacing w:val="-3"/>
        </w:rPr>
        <w:t> </w:t>
      </w:r>
      <w:r>
        <w:rPr/>
        <w:t>optic</w:t>
      </w:r>
      <w:r>
        <w:rPr>
          <w:spacing w:val="-3"/>
        </w:rPr>
        <w:t> </w:t>
      </w:r>
      <w:r>
        <w:rPr/>
        <w:t>nerve</w:t>
      </w:r>
      <w:r>
        <w:rPr>
          <w:spacing w:val="-3"/>
        </w:rPr>
        <w:t> </w:t>
      </w:r>
      <w:r>
        <w:rPr/>
        <w:t>and visual field</w:t>
      </w:r>
      <w:r>
        <w:rPr>
          <w:b/>
          <w:vertAlign w:val="superscript"/>
        </w:rPr>
        <w:t>[42,</w:t>
      </w:r>
      <w:r>
        <w:rPr>
          <w:b/>
          <w:spacing w:val="-15"/>
          <w:vertAlign w:val="baseline"/>
        </w:rPr>
        <w:t> </w:t>
      </w:r>
      <w:r>
        <w:rPr>
          <w:b/>
          <w:vertAlign w:val="superscript"/>
        </w:rPr>
        <w:t>43]</w:t>
      </w:r>
      <w:r>
        <w:rPr>
          <w:b/>
          <w:spacing w:val="-3"/>
          <w:vertAlign w:val="baseline"/>
        </w:rPr>
        <w:t> </w:t>
      </w:r>
      <w:r>
        <w:rPr>
          <w:vertAlign w:val="baseline"/>
        </w:rPr>
        <w:t>thus</w:t>
      </w:r>
      <w:r>
        <w:rPr>
          <w:spacing w:val="-2"/>
          <w:vertAlign w:val="baseline"/>
        </w:rPr>
        <w:t> </w:t>
      </w:r>
      <w:r>
        <w:rPr>
          <w:vertAlign w:val="baseline"/>
        </w:rPr>
        <w:t>early</w:t>
      </w:r>
      <w:r>
        <w:rPr>
          <w:spacing w:val="-7"/>
          <w:vertAlign w:val="baseline"/>
        </w:rPr>
        <w:t> </w:t>
      </w:r>
      <w:r>
        <w:rPr>
          <w:vertAlign w:val="baseline"/>
        </w:rPr>
        <w:t>detection is very</w:t>
      </w:r>
      <w:r>
        <w:rPr>
          <w:spacing w:val="-4"/>
          <w:vertAlign w:val="baseline"/>
        </w:rPr>
        <w:t> </w:t>
      </w:r>
      <w:r>
        <w:rPr>
          <w:vertAlign w:val="baseline"/>
        </w:rPr>
        <w:t>important as it can be slowed down the symptoms by</w:t>
      </w:r>
      <w:r>
        <w:rPr>
          <w:spacing w:val="-4"/>
          <w:vertAlign w:val="baseline"/>
        </w:rPr>
        <w:t> </w:t>
      </w:r>
      <w:r>
        <w:rPr>
          <w:vertAlign w:val="baseline"/>
        </w:rPr>
        <w:t>reasonable treatment otherwise, the end stage of glaucoma causes irreversible blindness.</w:t>
      </w:r>
      <w:r>
        <w:rPr>
          <w:b/>
          <w:vertAlign w:val="superscript"/>
        </w:rPr>
        <w:t>[44,</w:t>
      </w:r>
      <w:r>
        <w:rPr>
          <w:b/>
          <w:vertAlign w:val="baseline"/>
        </w:rPr>
        <w:t> </w:t>
      </w:r>
      <w:r>
        <w:rPr>
          <w:b/>
          <w:vertAlign w:val="superscript"/>
        </w:rPr>
        <w:t>45,</w:t>
      </w:r>
      <w:r>
        <w:rPr>
          <w:b/>
          <w:vertAlign w:val="baseline"/>
        </w:rPr>
        <w:t> </w:t>
      </w:r>
      <w:r>
        <w:rPr>
          <w:b/>
          <w:vertAlign w:val="superscript"/>
        </w:rPr>
        <w:t>46]</w:t>
      </w:r>
      <w:r>
        <w:rPr>
          <w:b/>
          <w:vertAlign w:val="baseline"/>
        </w:rPr>
        <w:t> </w:t>
      </w:r>
      <w:r>
        <w:rPr>
          <w:vertAlign w:val="baseline"/>
        </w:rPr>
        <w:t>Deep Learning algorithms are capable to identify glaucoma through the optic disc and to recognize damage to the glaucomatous nerve fibre layer on wide-angle OCTs,</w:t>
      </w:r>
      <w:r>
        <w:rPr>
          <w:b/>
          <w:vertAlign w:val="superscript"/>
        </w:rPr>
        <w:t>[47]</w:t>
      </w:r>
      <w:r>
        <w:rPr>
          <w:b/>
          <w:vertAlign w:val="baseline"/>
        </w:rPr>
        <w:t> </w:t>
      </w:r>
      <w:r>
        <w:rPr>
          <w:vertAlign w:val="baseline"/>
        </w:rPr>
        <w:t>to justify earlier visual field loss. The prediction tool also helps for future possibilities of the disease.</w:t>
      </w:r>
    </w:p>
    <w:p>
      <w:pPr>
        <w:spacing w:after="0" w:line="276" w:lineRule="auto"/>
        <w:sectPr>
          <w:pgSz w:w="11900" w:h="16840"/>
          <w:pgMar w:header="0" w:footer="1018" w:top="1920" w:bottom="1200" w:left="1300" w:right="620"/>
        </w:sectPr>
      </w:pPr>
    </w:p>
    <w:p>
      <w:pPr>
        <w:pStyle w:val="BodyText"/>
        <w:spacing w:line="278" w:lineRule="auto" w:before="92"/>
        <w:ind w:left="139" w:right="117" w:firstLine="720"/>
      </w:pPr>
      <w:r>
        <w:rPr/>
        <w:t>Omodaka</w:t>
      </w:r>
      <w:r>
        <w:rPr>
          <w:spacing w:val="-3"/>
        </w:rPr>
        <w:t> </w:t>
      </w:r>
      <w:r>
        <w:rPr/>
        <w:t>et al</w:t>
      </w:r>
      <w:r>
        <w:rPr>
          <w:b/>
          <w:vertAlign w:val="superscript"/>
        </w:rPr>
        <w:t>[48]</w:t>
      </w:r>
      <w:r>
        <w:rPr>
          <w:b/>
          <w:spacing w:val="-3"/>
          <w:vertAlign w:val="baseline"/>
        </w:rPr>
        <w:t> </w:t>
      </w:r>
      <w:r>
        <w:rPr>
          <w:vertAlign w:val="baseline"/>
        </w:rPr>
        <w:t>introduce the ML algorithm; the quantitative parameter, to classify the</w:t>
      </w:r>
      <w:r>
        <w:rPr>
          <w:spacing w:val="40"/>
          <w:vertAlign w:val="baseline"/>
        </w:rPr>
        <w:t> </w:t>
      </w:r>
      <w:r>
        <w:rPr>
          <w:vertAlign w:val="baseline"/>
        </w:rPr>
        <w:t>optic disc imaging for open-angle glaucoma with an accuracy of 87.8%.</w:t>
      </w:r>
    </w:p>
    <w:p>
      <w:pPr>
        <w:pStyle w:val="BodyText"/>
        <w:spacing w:before="5"/>
        <w:ind w:left="0"/>
        <w:jc w:val="left"/>
        <w:rPr>
          <w:sz w:val="20"/>
        </w:rPr>
      </w:pPr>
    </w:p>
    <w:p>
      <w:pPr>
        <w:pStyle w:val="BodyText"/>
        <w:spacing w:line="276" w:lineRule="auto"/>
        <w:ind w:left="139" w:right="118" w:firstLine="720"/>
      </w:pPr>
      <w:r>
        <w:rPr/>
        <w:t>The main theme for the glaucoma evaluation is based on access to input images of cup disc ratio </w:t>
      </w:r>
      <w:r>
        <w:rPr>
          <w:b/>
          <w:vertAlign w:val="superscript"/>
        </w:rPr>
        <w:t>[49,</w:t>
      </w:r>
      <w:r>
        <w:rPr>
          <w:b/>
          <w:vertAlign w:val="baseline"/>
        </w:rPr>
        <w:t> </w:t>
      </w:r>
      <w:r>
        <w:rPr>
          <w:b/>
          <w:vertAlign w:val="superscript"/>
        </w:rPr>
        <w:t>50]</w:t>
      </w:r>
      <w:r>
        <w:rPr>
          <w:b/>
          <w:spacing w:val="-2"/>
          <w:vertAlign w:val="baseline"/>
        </w:rPr>
        <w:t> </w:t>
      </w:r>
      <w:r>
        <w:rPr>
          <w:vertAlign w:val="baseline"/>
        </w:rPr>
        <w:t>grabbed by the fundus images, the visual field </w:t>
      </w:r>
      <w:r>
        <w:rPr>
          <w:b/>
          <w:vertAlign w:val="superscript"/>
        </w:rPr>
        <w:t>[51]</w:t>
      </w:r>
      <w:r>
        <w:rPr>
          <w:b/>
          <w:spacing w:val="-2"/>
          <w:vertAlign w:val="baseline"/>
        </w:rPr>
        <w:t> </w:t>
      </w:r>
      <w:r>
        <w:rPr>
          <w:vertAlign w:val="baseline"/>
        </w:rPr>
        <w:t>or the retinal nerve fibre thickness, examined by OCT </w:t>
      </w:r>
      <w:r>
        <w:rPr>
          <w:b/>
          <w:vertAlign w:val="superscript"/>
        </w:rPr>
        <w:t>[52]</w:t>
      </w:r>
      <w:r>
        <w:rPr>
          <w:vertAlign w:val="baseline"/>
        </w:rPr>
        <w:t>.</w:t>
      </w:r>
    </w:p>
    <w:p>
      <w:pPr>
        <w:pStyle w:val="Heading1"/>
        <w:spacing w:before="207"/>
      </w:pPr>
      <w:r>
        <w:rPr>
          <w:color w:val="151515"/>
        </w:rPr>
        <w:t>LIMITATIONS</w:t>
      </w:r>
      <w:r>
        <w:rPr>
          <w:color w:val="151515"/>
          <w:spacing w:val="-14"/>
        </w:rPr>
        <w:t> </w:t>
      </w:r>
      <w:r>
        <w:rPr>
          <w:color w:val="151515"/>
        </w:rPr>
        <w:t>AND</w:t>
      </w:r>
      <w:r>
        <w:rPr>
          <w:color w:val="151515"/>
          <w:spacing w:val="-14"/>
        </w:rPr>
        <w:t> </w:t>
      </w:r>
      <w:r>
        <w:rPr>
          <w:color w:val="151515"/>
        </w:rPr>
        <w:t>ETHICAL</w:t>
      </w:r>
      <w:r>
        <w:rPr>
          <w:color w:val="151515"/>
          <w:spacing w:val="-14"/>
        </w:rPr>
        <w:t> </w:t>
      </w:r>
      <w:r>
        <w:rPr>
          <w:color w:val="151515"/>
          <w:spacing w:val="-2"/>
        </w:rPr>
        <w:t>ISSUES:</w:t>
      </w:r>
    </w:p>
    <w:p>
      <w:pPr>
        <w:pStyle w:val="BodyText"/>
        <w:spacing w:line="276" w:lineRule="auto" w:before="195"/>
        <w:ind w:left="139" w:right="117"/>
      </w:pPr>
      <w:r>
        <w:rPr>
          <w:color w:val="221E1F"/>
        </w:rPr>
        <w:t>Although</w:t>
      </w:r>
      <w:r>
        <w:rPr>
          <w:color w:val="221E1F"/>
          <w:spacing w:val="-4"/>
        </w:rPr>
        <w:t> </w:t>
      </w:r>
      <w:r>
        <w:rPr>
          <w:color w:val="221E1F"/>
        </w:rPr>
        <w:t>if the</w:t>
      </w:r>
      <w:r>
        <w:rPr>
          <w:color w:val="221E1F"/>
          <w:spacing w:val="-2"/>
        </w:rPr>
        <w:t> </w:t>
      </w:r>
      <w:r>
        <w:rPr>
          <w:color w:val="221E1F"/>
        </w:rPr>
        <w:t>weaker</w:t>
      </w:r>
      <w:r>
        <w:rPr>
          <w:color w:val="221E1F"/>
          <w:spacing w:val="-2"/>
        </w:rPr>
        <w:t> </w:t>
      </w:r>
      <w:r>
        <w:rPr>
          <w:color w:val="221E1F"/>
        </w:rPr>
        <w:t>training</w:t>
      </w:r>
      <w:r>
        <w:rPr>
          <w:color w:val="221E1F"/>
          <w:spacing w:val="-1"/>
        </w:rPr>
        <w:t> </w:t>
      </w:r>
      <w:r>
        <w:rPr>
          <w:color w:val="221E1F"/>
        </w:rPr>
        <w:t>set</w:t>
      </w:r>
      <w:r>
        <w:rPr>
          <w:color w:val="221E1F"/>
          <w:spacing w:val="-1"/>
        </w:rPr>
        <w:t> </w:t>
      </w:r>
      <w:r>
        <w:rPr>
          <w:color w:val="221E1F"/>
        </w:rPr>
        <w:t>of</w:t>
      </w:r>
      <w:r>
        <w:rPr>
          <w:color w:val="221E1F"/>
          <w:spacing w:val="-2"/>
        </w:rPr>
        <w:t> </w:t>
      </w:r>
      <w:r>
        <w:rPr>
          <w:color w:val="221E1F"/>
        </w:rPr>
        <w:t>images</w:t>
      </w:r>
      <w:r>
        <w:rPr>
          <w:color w:val="221E1F"/>
          <w:spacing w:val="-5"/>
        </w:rPr>
        <w:t> </w:t>
      </w:r>
      <w:r>
        <w:rPr>
          <w:color w:val="221E1F"/>
        </w:rPr>
        <w:t>and</w:t>
      </w:r>
      <w:r>
        <w:rPr>
          <w:color w:val="221E1F"/>
          <w:spacing w:val="-11"/>
        </w:rPr>
        <w:t> </w:t>
      </w:r>
      <w:r>
        <w:rPr>
          <w:color w:val="221E1F"/>
        </w:rPr>
        <w:t>its</w:t>
      </w:r>
      <w:r>
        <w:rPr>
          <w:color w:val="221E1F"/>
          <w:spacing w:val="-13"/>
        </w:rPr>
        <w:t> </w:t>
      </w:r>
      <w:r>
        <w:rPr>
          <w:color w:val="221E1F"/>
        </w:rPr>
        <w:t>quality</w:t>
      </w:r>
      <w:r>
        <w:rPr>
          <w:color w:val="221E1F"/>
          <w:spacing w:val="-15"/>
        </w:rPr>
        <w:t> </w:t>
      </w:r>
      <w:r>
        <w:rPr>
          <w:color w:val="221E1F"/>
        </w:rPr>
        <w:t>is</w:t>
      </w:r>
      <w:r>
        <w:rPr>
          <w:color w:val="221E1F"/>
          <w:spacing w:val="-13"/>
        </w:rPr>
        <w:t> </w:t>
      </w:r>
      <w:r>
        <w:rPr>
          <w:color w:val="221E1F"/>
        </w:rPr>
        <w:t>presented</w:t>
      </w:r>
      <w:r>
        <w:rPr>
          <w:color w:val="221E1F"/>
          <w:spacing w:val="-13"/>
        </w:rPr>
        <w:t> </w:t>
      </w:r>
      <w:r>
        <w:rPr>
          <w:color w:val="221E1F"/>
        </w:rPr>
        <w:t>to</w:t>
      </w:r>
      <w:r>
        <w:rPr>
          <w:color w:val="221E1F"/>
          <w:spacing w:val="-13"/>
        </w:rPr>
        <w:t> </w:t>
      </w:r>
      <w:r>
        <w:rPr>
          <w:color w:val="221E1F"/>
        </w:rPr>
        <w:t>the</w:t>
      </w:r>
      <w:r>
        <w:rPr>
          <w:color w:val="221E1F"/>
          <w:spacing w:val="-8"/>
        </w:rPr>
        <w:t> </w:t>
      </w:r>
      <w:r>
        <w:rPr>
          <w:color w:val="221E1F"/>
        </w:rPr>
        <w:t>AI</w:t>
      </w:r>
      <w:r>
        <w:rPr>
          <w:color w:val="221E1F"/>
          <w:spacing w:val="-7"/>
        </w:rPr>
        <w:t> </w:t>
      </w:r>
      <w:r>
        <w:rPr>
          <w:color w:val="221E1F"/>
        </w:rPr>
        <w:t>tool, it</w:t>
      </w:r>
      <w:r>
        <w:rPr>
          <w:color w:val="221E1F"/>
          <w:spacing w:val="-1"/>
        </w:rPr>
        <w:t> </w:t>
      </w:r>
      <w:r>
        <w:rPr>
          <w:color w:val="221E1F"/>
        </w:rPr>
        <w:t>produces</w:t>
      </w:r>
      <w:r>
        <w:rPr>
          <w:color w:val="221E1F"/>
          <w:spacing w:val="-1"/>
        </w:rPr>
        <w:t> </w:t>
      </w:r>
      <w:r>
        <w:rPr>
          <w:color w:val="221E1F"/>
        </w:rPr>
        <w:t>an unlikely accurate outcome because of reference slandered, so datasets should be well refined and could be maintained under certain limits. For example, the AI tool works well for diabetic retinopathy but it may get confused with the central retinal vein occlusion.</w:t>
      </w:r>
    </w:p>
    <w:p>
      <w:pPr>
        <w:pStyle w:val="BodyText"/>
        <w:spacing w:before="10"/>
        <w:ind w:left="0"/>
        <w:jc w:val="left"/>
        <w:rPr>
          <w:sz w:val="20"/>
        </w:rPr>
      </w:pPr>
    </w:p>
    <w:p>
      <w:pPr>
        <w:pStyle w:val="BodyText"/>
        <w:spacing w:line="276" w:lineRule="auto"/>
        <w:ind w:left="139" w:right="117" w:firstLine="720"/>
        <w:rPr>
          <w:b/>
        </w:rPr>
      </w:pPr>
      <w:r>
        <w:rPr>
          <w:color w:val="221E1F"/>
        </w:rPr>
        <w:t>The CNN-based system analyzes an image or data on the bases of its own self-generated</w:t>
      </w:r>
      <w:r>
        <w:rPr>
          <w:color w:val="221E1F"/>
          <w:spacing w:val="40"/>
        </w:rPr>
        <w:t> </w:t>
      </w:r>
      <w:r>
        <w:rPr>
          <w:color w:val="221E1F"/>
        </w:rPr>
        <w:t>rules and the surety of outcome becomes troublesome to the observer, this issue is known as the black box problem. Thus if CNN evaluates any of the altered images, then it can result in disease- free.</w:t>
      </w:r>
      <w:r>
        <w:rPr>
          <w:b/>
          <w:vertAlign w:val="superscript"/>
        </w:rPr>
        <w:t>[53]</w:t>
      </w:r>
      <w:r>
        <w:rPr>
          <w:b/>
          <w:vertAlign w:val="baseline"/>
        </w:rPr>
        <w:t> </w:t>
      </w:r>
      <w:r>
        <w:rPr>
          <w:color w:val="221E1F"/>
          <w:vertAlign w:val="baseline"/>
        </w:rPr>
        <w:t>The future aspects indicate some of the attempts at AI-based eyelid and periorbital measurements, for the assistance of the horizontal strabismus surgery.</w:t>
      </w:r>
      <w:r>
        <w:rPr>
          <w:b/>
          <w:color w:val="221E1F"/>
          <w:vertAlign w:val="superscript"/>
        </w:rPr>
        <w:t>[</w:t>
      </w:r>
      <w:r>
        <w:rPr>
          <w:b/>
          <w:vertAlign w:val="superscript"/>
        </w:rPr>
        <w:t>54</w:t>
      </w:r>
      <w:r>
        <w:rPr>
          <w:b/>
          <w:color w:val="221E1F"/>
          <w:vertAlign w:val="superscript"/>
        </w:rPr>
        <w:t>]</w:t>
      </w:r>
    </w:p>
    <w:p>
      <w:pPr>
        <w:pStyle w:val="BodyText"/>
        <w:spacing w:before="7"/>
        <w:ind w:left="0"/>
        <w:jc w:val="left"/>
        <w:rPr>
          <w:b/>
          <w:sz w:val="34"/>
        </w:rPr>
      </w:pPr>
    </w:p>
    <w:p>
      <w:pPr>
        <w:pStyle w:val="BodyText"/>
        <w:ind w:left="139"/>
      </w:pPr>
      <w:r>
        <w:rPr>
          <w:color w:val="202020"/>
        </w:rPr>
        <w:t>The</w:t>
      </w:r>
      <w:r>
        <w:rPr>
          <w:color w:val="202020"/>
          <w:spacing w:val="-7"/>
        </w:rPr>
        <w:t> </w:t>
      </w:r>
      <w:r>
        <w:rPr>
          <w:color w:val="202020"/>
        </w:rPr>
        <w:t>following</w:t>
      </w:r>
      <w:r>
        <w:rPr>
          <w:color w:val="202020"/>
          <w:spacing w:val="-8"/>
        </w:rPr>
        <w:t> </w:t>
      </w:r>
      <w:r>
        <w:rPr>
          <w:color w:val="202020"/>
        </w:rPr>
        <w:t>six</w:t>
      </w:r>
      <w:r>
        <w:rPr>
          <w:color w:val="202020"/>
          <w:spacing w:val="-4"/>
        </w:rPr>
        <w:t> </w:t>
      </w:r>
      <w:r>
        <w:rPr>
          <w:color w:val="202020"/>
        </w:rPr>
        <w:t>ethical</w:t>
      </w:r>
      <w:r>
        <w:rPr>
          <w:color w:val="202020"/>
          <w:spacing w:val="-4"/>
        </w:rPr>
        <w:t> </w:t>
      </w:r>
      <w:r>
        <w:rPr>
          <w:color w:val="202020"/>
        </w:rPr>
        <w:t>concerns</w:t>
      </w:r>
      <w:r>
        <w:rPr>
          <w:color w:val="202020"/>
          <w:spacing w:val="-6"/>
        </w:rPr>
        <w:t> </w:t>
      </w:r>
      <w:r>
        <w:rPr>
          <w:color w:val="202020"/>
        </w:rPr>
        <w:t>identified</w:t>
      </w:r>
      <w:r>
        <w:rPr>
          <w:color w:val="202020"/>
          <w:spacing w:val="-5"/>
        </w:rPr>
        <w:t> </w:t>
      </w:r>
      <w:r>
        <w:rPr>
          <w:color w:val="202020"/>
        </w:rPr>
        <w:t>by</w:t>
      </w:r>
      <w:r>
        <w:rPr>
          <w:color w:val="202020"/>
          <w:spacing w:val="-10"/>
        </w:rPr>
        <w:t> </w:t>
      </w:r>
      <w:r>
        <w:rPr>
          <w:color w:val="202020"/>
        </w:rPr>
        <w:t>the</w:t>
      </w:r>
      <w:r>
        <w:rPr>
          <w:color w:val="202020"/>
          <w:spacing w:val="-7"/>
        </w:rPr>
        <w:t> </w:t>
      </w:r>
      <w:r>
        <w:rPr>
          <w:color w:val="202020"/>
          <w:spacing w:val="-4"/>
        </w:rPr>
        <w:t>WHO-</w:t>
      </w:r>
    </w:p>
    <w:p>
      <w:pPr>
        <w:pStyle w:val="BodyText"/>
        <w:spacing w:before="10"/>
        <w:ind w:left="0"/>
        <w:jc w:val="left"/>
        <w:rPr>
          <w:sz w:val="34"/>
        </w:rPr>
      </w:pPr>
    </w:p>
    <w:p>
      <w:pPr>
        <w:pStyle w:val="ListParagraph"/>
        <w:numPr>
          <w:ilvl w:val="0"/>
          <w:numId w:val="4"/>
        </w:numPr>
        <w:tabs>
          <w:tab w:pos="558" w:val="left" w:leader="none"/>
        </w:tabs>
        <w:spacing w:line="240" w:lineRule="auto" w:before="0" w:after="0"/>
        <w:ind w:left="558" w:right="0" w:hanging="239"/>
        <w:jc w:val="left"/>
        <w:rPr>
          <w:sz w:val="24"/>
        </w:rPr>
      </w:pPr>
      <w:r>
        <w:rPr>
          <w:color w:val="202020"/>
          <w:sz w:val="24"/>
        </w:rPr>
        <w:t>Protects</w:t>
      </w:r>
      <w:r>
        <w:rPr>
          <w:color w:val="202020"/>
          <w:spacing w:val="-8"/>
          <w:sz w:val="24"/>
        </w:rPr>
        <w:t> </w:t>
      </w:r>
      <w:r>
        <w:rPr>
          <w:color w:val="202020"/>
          <w:sz w:val="24"/>
        </w:rPr>
        <w:t>human</w:t>
      </w:r>
      <w:r>
        <w:rPr>
          <w:color w:val="202020"/>
          <w:spacing w:val="-8"/>
          <w:sz w:val="24"/>
        </w:rPr>
        <w:t> </w:t>
      </w:r>
      <w:r>
        <w:rPr>
          <w:color w:val="202020"/>
          <w:spacing w:val="-2"/>
          <w:sz w:val="24"/>
        </w:rPr>
        <w:t>autonomy,</w:t>
      </w:r>
    </w:p>
    <w:p>
      <w:pPr>
        <w:pStyle w:val="ListParagraph"/>
        <w:numPr>
          <w:ilvl w:val="0"/>
          <w:numId w:val="4"/>
        </w:numPr>
        <w:tabs>
          <w:tab w:pos="558" w:val="left" w:leader="none"/>
        </w:tabs>
        <w:spacing w:line="240" w:lineRule="auto" w:before="43" w:after="0"/>
        <w:ind w:left="558" w:right="0" w:hanging="239"/>
        <w:jc w:val="left"/>
        <w:rPr>
          <w:sz w:val="24"/>
        </w:rPr>
      </w:pPr>
      <w:r>
        <w:rPr>
          <w:color w:val="202020"/>
          <w:sz w:val="24"/>
        </w:rPr>
        <w:t>Promotes</w:t>
      </w:r>
      <w:r>
        <w:rPr>
          <w:color w:val="202020"/>
          <w:spacing w:val="-6"/>
          <w:sz w:val="24"/>
        </w:rPr>
        <w:t> </w:t>
      </w:r>
      <w:r>
        <w:rPr>
          <w:color w:val="202020"/>
          <w:sz w:val="24"/>
        </w:rPr>
        <w:t>human</w:t>
      </w:r>
      <w:r>
        <w:rPr>
          <w:color w:val="202020"/>
          <w:spacing w:val="-6"/>
          <w:sz w:val="24"/>
        </w:rPr>
        <w:t> </w:t>
      </w:r>
      <w:r>
        <w:rPr>
          <w:color w:val="202020"/>
          <w:sz w:val="24"/>
        </w:rPr>
        <w:t>well-being</w:t>
      </w:r>
      <w:r>
        <w:rPr>
          <w:color w:val="202020"/>
          <w:spacing w:val="-5"/>
          <w:sz w:val="24"/>
        </w:rPr>
        <w:t> </w:t>
      </w:r>
      <w:r>
        <w:rPr>
          <w:color w:val="202020"/>
          <w:sz w:val="24"/>
        </w:rPr>
        <w:t>and</w:t>
      </w:r>
      <w:r>
        <w:rPr>
          <w:color w:val="202020"/>
          <w:spacing w:val="-6"/>
          <w:sz w:val="24"/>
        </w:rPr>
        <w:t> </w:t>
      </w:r>
      <w:r>
        <w:rPr>
          <w:color w:val="202020"/>
          <w:sz w:val="24"/>
        </w:rPr>
        <w:t>safety</w:t>
      </w:r>
      <w:r>
        <w:rPr>
          <w:color w:val="202020"/>
          <w:spacing w:val="-10"/>
          <w:sz w:val="24"/>
        </w:rPr>
        <w:t> </w:t>
      </w:r>
      <w:r>
        <w:rPr>
          <w:color w:val="202020"/>
          <w:sz w:val="24"/>
        </w:rPr>
        <w:t>in</w:t>
      </w:r>
      <w:r>
        <w:rPr>
          <w:color w:val="202020"/>
          <w:spacing w:val="-5"/>
          <w:sz w:val="24"/>
        </w:rPr>
        <w:t> </w:t>
      </w:r>
      <w:r>
        <w:rPr>
          <w:color w:val="202020"/>
          <w:sz w:val="24"/>
        </w:rPr>
        <w:t>the</w:t>
      </w:r>
      <w:r>
        <w:rPr>
          <w:color w:val="202020"/>
          <w:spacing w:val="-7"/>
          <w:sz w:val="24"/>
        </w:rPr>
        <w:t> </w:t>
      </w:r>
      <w:r>
        <w:rPr>
          <w:color w:val="202020"/>
          <w:sz w:val="24"/>
        </w:rPr>
        <w:t>public</w:t>
      </w:r>
      <w:r>
        <w:rPr>
          <w:color w:val="202020"/>
          <w:spacing w:val="-6"/>
          <w:sz w:val="24"/>
        </w:rPr>
        <w:t> </w:t>
      </w:r>
      <w:r>
        <w:rPr>
          <w:color w:val="202020"/>
          <w:spacing w:val="-2"/>
          <w:sz w:val="24"/>
        </w:rPr>
        <w:t>interest,</w:t>
      </w:r>
    </w:p>
    <w:p>
      <w:pPr>
        <w:pStyle w:val="ListParagraph"/>
        <w:numPr>
          <w:ilvl w:val="0"/>
          <w:numId w:val="4"/>
        </w:numPr>
        <w:tabs>
          <w:tab w:pos="558" w:val="left" w:leader="none"/>
        </w:tabs>
        <w:spacing w:line="240" w:lineRule="auto" w:before="41" w:after="0"/>
        <w:ind w:left="558" w:right="0" w:hanging="239"/>
        <w:jc w:val="left"/>
        <w:rPr>
          <w:sz w:val="24"/>
        </w:rPr>
      </w:pPr>
      <w:r>
        <w:rPr>
          <w:color w:val="202020"/>
          <w:sz w:val="24"/>
        </w:rPr>
        <w:t>Ensures</w:t>
      </w:r>
      <w:r>
        <w:rPr>
          <w:color w:val="202020"/>
          <w:spacing w:val="-12"/>
          <w:sz w:val="24"/>
        </w:rPr>
        <w:t> </w:t>
      </w:r>
      <w:r>
        <w:rPr>
          <w:color w:val="202020"/>
          <w:sz w:val="24"/>
        </w:rPr>
        <w:t>transparency,</w:t>
      </w:r>
      <w:r>
        <w:rPr>
          <w:color w:val="202020"/>
          <w:spacing w:val="-10"/>
          <w:sz w:val="24"/>
        </w:rPr>
        <w:t> </w:t>
      </w:r>
      <w:r>
        <w:rPr>
          <w:color w:val="202020"/>
          <w:sz w:val="24"/>
        </w:rPr>
        <w:t>explainability,</w:t>
      </w:r>
      <w:r>
        <w:rPr>
          <w:color w:val="202020"/>
          <w:spacing w:val="-12"/>
          <w:sz w:val="24"/>
        </w:rPr>
        <w:t> </w:t>
      </w:r>
      <w:r>
        <w:rPr>
          <w:color w:val="202020"/>
          <w:sz w:val="24"/>
        </w:rPr>
        <w:t>and</w:t>
      </w:r>
      <w:r>
        <w:rPr>
          <w:color w:val="202020"/>
          <w:spacing w:val="-12"/>
          <w:sz w:val="24"/>
        </w:rPr>
        <w:t> </w:t>
      </w:r>
      <w:r>
        <w:rPr>
          <w:color w:val="202020"/>
          <w:spacing w:val="-2"/>
          <w:sz w:val="24"/>
        </w:rPr>
        <w:t>intelligibility,</w:t>
      </w:r>
    </w:p>
    <w:p>
      <w:pPr>
        <w:pStyle w:val="ListParagraph"/>
        <w:numPr>
          <w:ilvl w:val="0"/>
          <w:numId w:val="4"/>
        </w:numPr>
        <w:tabs>
          <w:tab w:pos="558" w:val="left" w:leader="none"/>
        </w:tabs>
        <w:spacing w:line="240" w:lineRule="auto" w:before="41" w:after="0"/>
        <w:ind w:left="558" w:right="0" w:hanging="239"/>
        <w:jc w:val="left"/>
        <w:rPr>
          <w:sz w:val="24"/>
        </w:rPr>
      </w:pPr>
      <w:r>
        <w:rPr>
          <w:color w:val="202020"/>
          <w:sz w:val="24"/>
        </w:rPr>
        <w:t>Fostering</w:t>
      </w:r>
      <w:r>
        <w:rPr>
          <w:color w:val="202020"/>
          <w:spacing w:val="-12"/>
          <w:sz w:val="24"/>
        </w:rPr>
        <w:t> </w:t>
      </w:r>
      <w:r>
        <w:rPr>
          <w:color w:val="202020"/>
          <w:sz w:val="24"/>
        </w:rPr>
        <w:t>responsibility</w:t>
      </w:r>
      <w:r>
        <w:rPr>
          <w:color w:val="202020"/>
          <w:spacing w:val="-11"/>
          <w:sz w:val="24"/>
        </w:rPr>
        <w:t> </w:t>
      </w:r>
      <w:r>
        <w:rPr>
          <w:color w:val="202020"/>
          <w:sz w:val="24"/>
        </w:rPr>
        <w:t>and</w:t>
      </w:r>
      <w:r>
        <w:rPr>
          <w:color w:val="202020"/>
          <w:spacing w:val="-7"/>
          <w:sz w:val="24"/>
        </w:rPr>
        <w:t> </w:t>
      </w:r>
      <w:r>
        <w:rPr>
          <w:color w:val="202020"/>
          <w:spacing w:val="-2"/>
          <w:sz w:val="24"/>
        </w:rPr>
        <w:t>accountability,</w:t>
      </w:r>
    </w:p>
    <w:p>
      <w:pPr>
        <w:pStyle w:val="ListParagraph"/>
        <w:numPr>
          <w:ilvl w:val="0"/>
          <w:numId w:val="4"/>
        </w:numPr>
        <w:tabs>
          <w:tab w:pos="558" w:val="left" w:leader="none"/>
        </w:tabs>
        <w:spacing w:line="240" w:lineRule="auto" w:before="41" w:after="0"/>
        <w:ind w:left="558" w:right="0" w:hanging="239"/>
        <w:jc w:val="left"/>
        <w:rPr>
          <w:sz w:val="24"/>
        </w:rPr>
      </w:pPr>
      <w:r>
        <w:rPr>
          <w:color w:val="202020"/>
          <w:sz w:val="24"/>
        </w:rPr>
        <w:t>Ensures</w:t>
      </w:r>
      <w:r>
        <w:rPr>
          <w:color w:val="202020"/>
          <w:spacing w:val="-10"/>
          <w:sz w:val="24"/>
        </w:rPr>
        <w:t> </w:t>
      </w:r>
      <w:r>
        <w:rPr>
          <w:color w:val="202020"/>
          <w:sz w:val="24"/>
        </w:rPr>
        <w:t>inclusiveness</w:t>
      </w:r>
      <w:r>
        <w:rPr>
          <w:color w:val="202020"/>
          <w:spacing w:val="-7"/>
          <w:sz w:val="24"/>
        </w:rPr>
        <w:t> </w:t>
      </w:r>
      <w:r>
        <w:rPr>
          <w:color w:val="202020"/>
          <w:sz w:val="24"/>
        </w:rPr>
        <w:t>with</w:t>
      </w:r>
      <w:r>
        <w:rPr>
          <w:color w:val="202020"/>
          <w:spacing w:val="-10"/>
          <w:sz w:val="24"/>
        </w:rPr>
        <w:t> </w:t>
      </w:r>
      <w:r>
        <w:rPr>
          <w:color w:val="202020"/>
          <w:sz w:val="24"/>
        </w:rPr>
        <w:t>equity,</w:t>
      </w:r>
      <w:r>
        <w:rPr>
          <w:color w:val="202020"/>
          <w:spacing w:val="-9"/>
          <w:sz w:val="24"/>
        </w:rPr>
        <w:t> </w:t>
      </w:r>
      <w:r>
        <w:rPr>
          <w:color w:val="202020"/>
          <w:spacing w:val="-5"/>
          <w:sz w:val="24"/>
        </w:rPr>
        <w:t>and</w:t>
      </w:r>
    </w:p>
    <w:p>
      <w:pPr>
        <w:pStyle w:val="ListParagraph"/>
        <w:numPr>
          <w:ilvl w:val="0"/>
          <w:numId w:val="4"/>
        </w:numPr>
        <w:tabs>
          <w:tab w:pos="558" w:val="left" w:leader="none"/>
        </w:tabs>
        <w:spacing w:line="240" w:lineRule="auto" w:before="43" w:after="0"/>
        <w:ind w:left="558" w:right="0" w:hanging="239"/>
        <w:jc w:val="left"/>
        <w:rPr>
          <w:b/>
          <w:sz w:val="24"/>
        </w:rPr>
      </w:pPr>
      <w:r>
        <w:rPr>
          <w:color w:val="202020"/>
          <w:sz w:val="24"/>
        </w:rPr>
        <w:t>Promotes</w:t>
      </w:r>
      <w:r>
        <w:rPr>
          <w:color w:val="202020"/>
          <w:spacing w:val="-10"/>
          <w:sz w:val="24"/>
        </w:rPr>
        <w:t> </w:t>
      </w:r>
      <w:r>
        <w:rPr>
          <w:color w:val="202020"/>
          <w:sz w:val="24"/>
        </w:rPr>
        <w:t>responsiveness</w:t>
      </w:r>
      <w:r>
        <w:rPr>
          <w:color w:val="202020"/>
          <w:spacing w:val="-10"/>
          <w:sz w:val="24"/>
        </w:rPr>
        <w:t> </w:t>
      </w:r>
      <w:r>
        <w:rPr>
          <w:color w:val="202020"/>
          <w:sz w:val="24"/>
        </w:rPr>
        <w:t>and</w:t>
      </w:r>
      <w:r>
        <w:rPr>
          <w:color w:val="202020"/>
          <w:spacing w:val="-10"/>
          <w:sz w:val="24"/>
        </w:rPr>
        <w:t> </w:t>
      </w:r>
      <w:r>
        <w:rPr>
          <w:color w:val="202020"/>
          <w:sz w:val="24"/>
        </w:rPr>
        <w:t>sustainability</w:t>
      </w:r>
      <w:r>
        <w:rPr>
          <w:color w:val="202020"/>
          <w:spacing w:val="-14"/>
          <w:sz w:val="24"/>
        </w:rPr>
        <w:t> </w:t>
      </w:r>
      <w:r>
        <w:rPr>
          <w:color w:val="202020"/>
          <w:spacing w:val="-2"/>
          <w:sz w:val="24"/>
        </w:rPr>
        <w:t>AI.</w:t>
      </w:r>
      <w:r>
        <w:rPr>
          <w:b/>
          <w:color w:val="202020"/>
          <w:spacing w:val="-2"/>
          <w:sz w:val="24"/>
          <w:vertAlign w:val="superscript"/>
        </w:rPr>
        <w:t>[55]</w:t>
      </w:r>
    </w:p>
    <w:p>
      <w:pPr>
        <w:pStyle w:val="BodyText"/>
        <w:spacing w:before="1"/>
        <w:ind w:left="0"/>
        <w:jc w:val="left"/>
        <w:rPr>
          <w:b/>
          <w:sz w:val="31"/>
        </w:rPr>
      </w:pPr>
    </w:p>
    <w:p>
      <w:pPr>
        <w:pStyle w:val="BodyText"/>
        <w:spacing w:line="276" w:lineRule="auto"/>
        <w:ind w:left="139" w:right="113"/>
      </w:pPr>
      <w:r>
        <w:rPr>
          <w:color w:val="202020"/>
        </w:rPr>
        <w:t>These ethical and legal key points were already emphasized by Gerke et al.,</w:t>
      </w:r>
      <w:r>
        <w:rPr>
          <w:b/>
          <w:vertAlign w:val="superscript"/>
        </w:rPr>
        <w:t>[56]</w:t>
      </w:r>
      <w:r>
        <w:rPr>
          <w:b/>
          <w:spacing w:val="-14"/>
          <w:vertAlign w:val="baseline"/>
        </w:rPr>
        <w:t> </w:t>
      </w:r>
      <w:r>
        <w:rPr>
          <w:color w:val="202020"/>
          <w:vertAlign w:val="baseline"/>
        </w:rPr>
        <w:t>and advocated for a high level of public trust. The second issue is very unlikely to be developed whether ophthalmologists will be replaced by</w:t>
      </w:r>
      <w:r>
        <w:rPr>
          <w:color w:val="202020"/>
          <w:spacing w:val="-2"/>
          <w:vertAlign w:val="baseline"/>
        </w:rPr>
        <w:t> </w:t>
      </w:r>
      <w:r>
        <w:rPr>
          <w:color w:val="202020"/>
          <w:vertAlign w:val="baseline"/>
        </w:rPr>
        <w:t>AI or a new race of patients will attend to the ophthalmologist/ optometrist, with referable or treatable disease. Here are the chances for a physician-based medical practice versus AI attraction, but AI could not cover the total skill although maximize the efficiency and precision of the diagnosis.</w:t>
      </w:r>
    </w:p>
    <w:p>
      <w:pPr>
        <w:pStyle w:val="BodyText"/>
        <w:spacing w:before="11"/>
        <w:ind w:left="0"/>
        <w:jc w:val="left"/>
      </w:pPr>
    </w:p>
    <w:p>
      <w:pPr>
        <w:pStyle w:val="BodyText"/>
        <w:spacing w:line="247" w:lineRule="auto"/>
        <w:ind w:left="231" w:right="142" w:firstLine="628"/>
      </w:pPr>
      <w:r>
        <w:rPr/>
        <w:t>Finally, for any diagnosis machines can help but they cannot produce well enough medical decisions. Although in the future AI will occupy an effective role in medicine and in the current situation, AI has established a big role in research.</w:t>
      </w:r>
    </w:p>
    <w:p>
      <w:pPr>
        <w:spacing w:after="0" w:line="247" w:lineRule="auto"/>
        <w:sectPr>
          <w:pgSz w:w="11900" w:h="16840"/>
          <w:pgMar w:header="0" w:footer="1018" w:top="1340" w:bottom="1200" w:left="1300" w:right="620"/>
        </w:sectPr>
      </w:pPr>
    </w:p>
    <w:p>
      <w:pPr>
        <w:pStyle w:val="Heading1"/>
        <w:spacing w:before="39"/>
        <w:jc w:val="left"/>
      </w:pPr>
      <w:r>
        <w:rPr>
          <w:color w:val="151515"/>
          <w:spacing w:val="-2"/>
        </w:rPr>
        <w:t>REFERENCE:</w:t>
      </w:r>
    </w:p>
    <w:p>
      <w:pPr>
        <w:pStyle w:val="BodyText"/>
        <w:ind w:left="0"/>
        <w:jc w:val="left"/>
        <w:rPr>
          <w:b/>
        </w:rPr>
      </w:pPr>
    </w:p>
    <w:p>
      <w:pPr>
        <w:pStyle w:val="ListParagraph"/>
        <w:numPr>
          <w:ilvl w:val="1"/>
          <w:numId w:val="4"/>
        </w:numPr>
        <w:tabs>
          <w:tab w:pos="858" w:val="left" w:leader="none"/>
        </w:tabs>
        <w:spacing w:line="240" w:lineRule="auto" w:before="0" w:after="0"/>
        <w:ind w:left="858" w:right="0" w:hanging="359"/>
        <w:jc w:val="both"/>
        <w:rPr>
          <w:sz w:val="24"/>
        </w:rPr>
      </w:pPr>
      <w:r>
        <w:rPr>
          <w:spacing w:val="-2"/>
          <w:sz w:val="24"/>
        </w:rPr>
        <w:t>javatpoint.com/difference-between-artificial-intelligence-and-machine-learning.</w:t>
      </w:r>
    </w:p>
    <w:p>
      <w:pPr>
        <w:pStyle w:val="ListParagraph"/>
        <w:numPr>
          <w:ilvl w:val="1"/>
          <w:numId w:val="4"/>
        </w:numPr>
        <w:tabs>
          <w:tab w:pos="859" w:val="left" w:leader="none"/>
        </w:tabs>
        <w:spacing w:line="276" w:lineRule="auto" w:before="41" w:after="0"/>
        <w:ind w:left="859" w:right="118" w:hanging="360"/>
        <w:jc w:val="both"/>
        <w:rPr>
          <w:sz w:val="24"/>
        </w:rPr>
      </w:pPr>
      <w:r>
        <w:rPr>
          <w:sz w:val="24"/>
        </w:rPr>
        <w:t>Xue-Li</w:t>
      </w:r>
      <w:r>
        <w:rPr>
          <w:spacing w:val="-11"/>
          <w:sz w:val="24"/>
        </w:rPr>
        <w:t> </w:t>
      </w:r>
      <w:r>
        <w:rPr>
          <w:sz w:val="24"/>
        </w:rPr>
        <w:t>Du,</w:t>
      </w:r>
      <w:r>
        <w:rPr>
          <w:spacing w:val="-15"/>
          <w:sz w:val="24"/>
        </w:rPr>
        <w:t> </w:t>
      </w:r>
      <w:r>
        <w:rPr>
          <w:sz w:val="24"/>
        </w:rPr>
        <w:t>Wen-Bo</w:t>
      </w:r>
      <w:r>
        <w:rPr>
          <w:spacing w:val="-7"/>
          <w:sz w:val="24"/>
        </w:rPr>
        <w:t> </w:t>
      </w:r>
      <w:r>
        <w:rPr>
          <w:sz w:val="24"/>
        </w:rPr>
        <w:t>Li,</w:t>
      </w:r>
      <w:r>
        <w:rPr>
          <w:spacing w:val="-15"/>
          <w:sz w:val="24"/>
        </w:rPr>
        <w:t> </w:t>
      </w:r>
      <w:r>
        <w:rPr>
          <w:sz w:val="24"/>
        </w:rPr>
        <w:t>Bo-Jie</w:t>
      </w:r>
      <w:r>
        <w:rPr>
          <w:spacing w:val="-9"/>
          <w:sz w:val="24"/>
        </w:rPr>
        <w:t> </w:t>
      </w:r>
      <w:r>
        <w:rPr>
          <w:sz w:val="24"/>
        </w:rPr>
        <w:t>Hu,</w:t>
      </w:r>
      <w:r>
        <w:rPr>
          <w:spacing w:val="-7"/>
          <w:sz w:val="24"/>
        </w:rPr>
        <w:t> </w:t>
      </w:r>
      <w:r>
        <w:rPr>
          <w:sz w:val="24"/>
        </w:rPr>
        <w:t>Application</w:t>
      </w:r>
      <w:r>
        <w:rPr>
          <w:spacing w:val="-7"/>
          <w:sz w:val="24"/>
        </w:rPr>
        <w:t> </w:t>
      </w:r>
      <w:r>
        <w:rPr>
          <w:sz w:val="24"/>
        </w:rPr>
        <w:t>of</w:t>
      </w:r>
      <w:r>
        <w:rPr>
          <w:spacing w:val="-9"/>
          <w:sz w:val="24"/>
        </w:rPr>
        <w:t> </w:t>
      </w:r>
      <w:r>
        <w:rPr>
          <w:sz w:val="24"/>
        </w:rPr>
        <w:t>artificial</w:t>
      </w:r>
      <w:r>
        <w:rPr>
          <w:spacing w:val="-8"/>
          <w:sz w:val="24"/>
        </w:rPr>
        <w:t> </w:t>
      </w:r>
      <w:r>
        <w:rPr>
          <w:sz w:val="24"/>
        </w:rPr>
        <w:t>intelligence</w:t>
      </w:r>
      <w:r>
        <w:rPr>
          <w:spacing w:val="-9"/>
          <w:sz w:val="24"/>
        </w:rPr>
        <w:t> </w:t>
      </w:r>
      <w:r>
        <w:rPr>
          <w:sz w:val="24"/>
        </w:rPr>
        <w:t>in</w:t>
      </w:r>
      <w:r>
        <w:rPr>
          <w:spacing w:val="-7"/>
          <w:sz w:val="24"/>
        </w:rPr>
        <w:t> </w:t>
      </w:r>
      <w:r>
        <w:rPr>
          <w:sz w:val="24"/>
        </w:rPr>
        <w:t>ophthalmology,</w:t>
      </w:r>
      <w:r>
        <w:rPr>
          <w:spacing w:val="-3"/>
          <w:sz w:val="24"/>
        </w:rPr>
        <w:t> </w:t>
      </w:r>
      <w:r>
        <w:rPr>
          <w:sz w:val="24"/>
        </w:rPr>
        <w:t>Int J</w:t>
      </w:r>
      <w:r>
        <w:rPr>
          <w:spacing w:val="40"/>
          <w:sz w:val="24"/>
        </w:rPr>
        <w:t> </w:t>
      </w:r>
      <w:r>
        <w:rPr>
          <w:sz w:val="24"/>
        </w:rPr>
        <w:t>Ophthalmol.</w:t>
      </w:r>
      <w:r>
        <w:rPr>
          <w:spacing w:val="-9"/>
          <w:sz w:val="24"/>
        </w:rPr>
        <w:t> </w:t>
      </w:r>
      <w:r>
        <w:rPr>
          <w:sz w:val="24"/>
        </w:rPr>
        <w:t>2018;</w:t>
      </w:r>
      <w:r>
        <w:rPr>
          <w:spacing w:val="40"/>
          <w:sz w:val="24"/>
        </w:rPr>
        <w:t> </w:t>
      </w:r>
      <w:r>
        <w:rPr>
          <w:sz w:val="24"/>
        </w:rPr>
        <w:t>11(9):</w:t>
      </w:r>
      <w:r>
        <w:rPr>
          <w:spacing w:val="40"/>
          <w:sz w:val="24"/>
        </w:rPr>
        <w:t> </w:t>
      </w:r>
      <w:r>
        <w:rPr>
          <w:sz w:val="24"/>
        </w:rPr>
        <w:t>1555–1561.</w:t>
      </w:r>
      <w:r>
        <w:rPr>
          <w:spacing w:val="40"/>
          <w:sz w:val="24"/>
        </w:rPr>
        <w:t> </w:t>
      </w:r>
      <w:r>
        <w:rPr>
          <w:sz w:val="24"/>
        </w:rPr>
        <w:t>2018</w:t>
      </w:r>
      <w:r>
        <w:rPr>
          <w:spacing w:val="40"/>
          <w:sz w:val="24"/>
        </w:rPr>
        <w:t> </w:t>
      </w:r>
      <w:r>
        <w:rPr>
          <w:sz w:val="24"/>
        </w:rPr>
        <w:t>Sep</w:t>
      </w:r>
      <w:r>
        <w:rPr>
          <w:spacing w:val="40"/>
          <w:sz w:val="24"/>
        </w:rPr>
        <w:t> </w:t>
      </w:r>
      <w:r>
        <w:rPr>
          <w:sz w:val="24"/>
        </w:rPr>
        <w:t>18.</w:t>
      </w:r>
      <w:r>
        <w:rPr>
          <w:spacing w:val="-9"/>
          <w:sz w:val="24"/>
        </w:rPr>
        <w:t> </w:t>
      </w:r>
      <w:r>
        <w:rPr>
          <w:sz w:val="24"/>
        </w:rPr>
        <w:t>doi:</w:t>
      </w:r>
      <w:r>
        <w:rPr>
          <w:spacing w:val="-11"/>
          <w:sz w:val="24"/>
        </w:rPr>
        <w:t> </w:t>
      </w:r>
      <w:r>
        <w:rPr>
          <w:sz w:val="24"/>
        </w:rPr>
        <w:t>10.18240/ijo.2018.09.21, PMCID: PMC6133903, PMID: 30225234.</w:t>
      </w:r>
    </w:p>
    <w:p>
      <w:pPr>
        <w:pStyle w:val="ListParagraph"/>
        <w:numPr>
          <w:ilvl w:val="1"/>
          <w:numId w:val="4"/>
        </w:numPr>
        <w:tabs>
          <w:tab w:pos="858" w:val="left" w:leader="none"/>
        </w:tabs>
        <w:spacing w:line="240" w:lineRule="auto" w:before="0" w:after="0"/>
        <w:ind w:left="858" w:right="0" w:hanging="359"/>
        <w:jc w:val="both"/>
        <w:rPr>
          <w:sz w:val="24"/>
        </w:rPr>
      </w:pPr>
      <w:r>
        <w:rPr>
          <w:spacing w:val="-2"/>
          <w:sz w:val="24"/>
        </w:rPr>
        <w:t>ibm.com/topics/artificial-intelligence.</w:t>
      </w:r>
    </w:p>
    <w:p>
      <w:pPr>
        <w:pStyle w:val="ListParagraph"/>
        <w:numPr>
          <w:ilvl w:val="1"/>
          <w:numId w:val="4"/>
        </w:numPr>
        <w:tabs>
          <w:tab w:pos="859" w:val="left" w:leader="none"/>
        </w:tabs>
        <w:spacing w:line="278" w:lineRule="auto" w:before="41" w:after="0"/>
        <w:ind w:left="859" w:right="117" w:hanging="360"/>
        <w:jc w:val="both"/>
        <w:rPr>
          <w:sz w:val="24"/>
        </w:rPr>
      </w:pPr>
      <w:r>
        <w:rPr>
          <w:sz w:val="24"/>
        </w:rPr>
        <w:t>Artificial Intelligence, Linda Roach, aao.org/Assets/b3aec83c-95ff-41fc-880d- </w:t>
      </w:r>
      <w:r>
        <w:rPr>
          <w:spacing w:val="-2"/>
          <w:sz w:val="24"/>
        </w:rPr>
        <w:t>d514d4ae530d/636441362759230000/november-2017-feature-2-pdf.</w:t>
      </w:r>
    </w:p>
    <w:p>
      <w:pPr>
        <w:pStyle w:val="ListParagraph"/>
        <w:numPr>
          <w:ilvl w:val="1"/>
          <w:numId w:val="4"/>
        </w:numPr>
        <w:tabs>
          <w:tab w:pos="859" w:val="left" w:leader="none"/>
        </w:tabs>
        <w:spacing w:line="276" w:lineRule="auto" w:before="0" w:after="0"/>
        <w:ind w:left="859" w:right="117" w:hanging="360"/>
        <w:jc w:val="both"/>
        <w:rPr>
          <w:sz w:val="24"/>
        </w:rPr>
      </w:pPr>
      <w:r>
        <w:rPr>
          <w:sz w:val="24"/>
        </w:rPr>
        <w:t>Darcy</w:t>
      </w:r>
      <w:r>
        <w:rPr>
          <w:spacing w:val="80"/>
          <w:sz w:val="24"/>
        </w:rPr>
        <w:t> </w:t>
      </w:r>
      <w:r>
        <w:rPr>
          <w:sz w:val="24"/>
        </w:rPr>
        <w:t>AM,</w:t>
      </w:r>
      <w:r>
        <w:rPr>
          <w:spacing w:val="80"/>
          <w:sz w:val="24"/>
        </w:rPr>
        <w:t> </w:t>
      </w:r>
      <w:r>
        <w:rPr>
          <w:sz w:val="24"/>
        </w:rPr>
        <w:t>Louie</w:t>
      </w:r>
      <w:r>
        <w:rPr>
          <w:spacing w:val="80"/>
          <w:sz w:val="24"/>
        </w:rPr>
        <w:t> </w:t>
      </w:r>
      <w:r>
        <w:rPr>
          <w:sz w:val="24"/>
        </w:rPr>
        <w:t>AK,</w:t>
      </w:r>
      <w:r>
        <w:rPr>
          <w:spacing w:val="80"/>
          <w:sz w:val="24"/>
        </w:rPr>
        <w:t> </w:t>
      </w:r>
      <w:r>
        <w:rPr>
          <w:sz w:val="24"/>
        </w:rPr>
        <w:t>Roberts</w:t>
      </w:r>
      <w:r>
        <w:rPr>
          <w:spacing w:val="80"/>
          <w:sz w:val="24"/>
        </w:rPr>
        <w:t> </w:t>
      </w:r>
      <w:r>
        <w:rPr>
          <w:sz w:val="24"/>
        </w:rPr>
        <w:t>LW.</w:t>
      </w:r>
      <w:r>
        <w:rPr>
          <w:spacing w:val="80"/>
          <w:sz w:val="24"/>
        </w:rPr>
        <w:t> </w:t>
      </w:r>
      <w:r>
        <w:rPr>
          <w:sz w:val="24"/>
        </w:rPr>
        <w:t>Machine</w:t>
      </w:r>
      <w:r>
        <w:rPr>
          <w:spacing w:val="80"/>
          <w:sz w:val="24"/>
        </w:rPr>
        <w:t> </w:t>
      </w:r>
      <w:r>
        <w:rPr>
          <w:sz w:val="24"/>
        </w:rPr>
        <w:t>learning</w:t>
      </w:r>
      <w:r>
        <w:rPr>
          <w:spacing w:val="80"/>
          <w:sz w:val="24"/>
        </w:rPr>
        <w:t> </w:t>
      </w:r>
      <w:r>
        <w:rPr>
          <w:sz w:val="24"/>
        </w:rPr>
        <w:t>and</w:t>
      </w:r>
      <w:r>
        <w:rPr>
          <w:spacing w:val="80"/>
          <w:sz w:val="24"/>
        </w:rPr>
        <w:t> </w:t>
      </w:r>
      <w:r>
        <w:rPr>
          <w:sz w:val="24"/>
        </w:rPr>
        <w:t>the</w:t>
      </w:r>
      <w:r>
        <w:rPr>
          <w:spacing w:val="80"/>
          <w:sz w:val="24"/>
        </w:rPr>
        <w:t> </w:t>
      </w:r>
      <w:r>
        <w:rPr>
          <w:sz w:val="24"/>
        </w:rPr>
        <w:t>profession</w:t>
      </w:r>
      <w:r>
        <w:rPr>
          <w:spacing w:val="80"/>
          <w:sz w:val="24"/>
        </w:rPr>
        <w:t> </w:t>
      </w:r>
      <w:r>
        <w:rPr>
          <w:sz w:val="24"/>
        </w:rPr>
        <w:t>of medicine. JAMA. 2016;315(6):551–552.</w:t>
      </w:r>
    </w:p>
    <w:p>
      <w:pPr>
        <w:pStyle w:val="ListParagraph"/>
        <w:numPr>
          <w:ilvl w:val="1"/>
          <w:numId w:val="4"/>
        </w:numPr>
        <w:tabs>
          <w:tab w:pos="859" w:val="left" w:leader="none"/>
        </w:tabs>
        <w:spacing w:line="278" w:lineRule="auto" w:before="0" w:after="0"/>
        <w:ind w:left="859" w:right="120" w:hanging="360"/>
        <w:jc w:val="both"/>
        <w:rPr>
          <w:rFonts w:ascii="Cambria" w:hAnsi="Cambria"/>
          <w:sz w:val="19"/>
        </w:rPr>
      </w:pPr>
      <w:r>
        <w:rPr>
          <w:sz w:val="24"/>
        </w:rPr>
        <w:t>Lee</w:t>
      </w:r>
      <w:r>
        <w:rPr>
          <w:spacing w:val="80"/>
          <w:sz w:val="24"/>
        </w:rPr>
        <w:t>  </w:t>
      </w:r>
      <w:r>
        <w:rPr>
          <w:sz w:val="24"/>
        </w:rPr>
        <w:t>A,</w:t>
      </w:r>
      <w:r>
        <w:rPr>
          <w:spacing w:val="80"/>
          <w:sz w:val="24"/>
        </w:rPr>
        <w:t>  </w:t>
      </w:r>
      <w:r>
        <w:rPr>
          <w:sz w:val="24"/>
        </w:rPr>
        <w:t>Taylor</w:t>
      </w:r>
      <w:r>
        <w:rPr>
          <w:spacing w:val="80"/>
          <w:sz w:val="24"/>
        </w:rPr>
        <w:t>  </w:t>
      </w:r>
      <w:r>
        <w:rPr>
          <w:sz w:val="24"/>
        </w:rPr>
        <w:t>P,</w:t>
      </w:r>
      <w:r>
        <w:rPr>
          <w:spacing w:val="80"/>
          <w:sz w:val="24"/>
        </w:rPr>
        <w:t>  </w:t>
      </w:r>
      <w:r>
        <w:rPr>
          <w:sz w:val="24"/>
        </w:rPr>
        <w:t>Kalpathy-Cramer</w:t>
      </w:r>
      <w:r>
        <w:rPr>
          <w:spacing w:val="80"/>
          <w:sz w:val="24"/>
        </w:rPr>
        <w:t>  </w:t>
      </w:r>
      <w:r>
        <w:rPr>
          <w:sz w:val="24"/>
        </w:rPr>
        <w:t>J,</w:t>
      </w:r>
      <w:r>
        <w:rPr>
          <w:spacing w:val="80"/>
          <w:sz w:val="24"/>
        </w:rPr>
        <w:t>  </w:t>
      </w:r>
      <w:r>
        <w:rPr>
          <w:sz w:val="24"/>
        </w:rPr>
        <w:t>Tufail</w:t>
      </w:r>
      <w:r>
        <w:rPr>
          <w:spacing w:val="80"/>
          <w:sz w:val="24"/>
        </w:rPr>
        <w:t>  </w:t>
      </w:r>
      <w:r>
        <w:rPr>
          <w:sz w:val="24"/>
        </w:rPr>
        <w:t>A.</w:t>
      </w:r>
      <w:r>
        <w:rPr>
          <w:spacing w:val="80"/>
          <w:sz w:val="24"/>
        </w:rPr>
        <w:t>  </w:t>
      </w:r>
      <w:r>
        <w:rPr>
          <w:sz w:val="24"/>
        </w:rPr>
        <w:t>Machine</w:t>
      </w:r>
      <w:r>
        <w:rPr>
          <w:spacing w:val="80"/>
          <w:sz w:val="24"/>
        </w:rPr>
        <w:t>  </w:t>
      </w:r>
      <w:r>
        <w:rPr>
          <w:sz w:val="24"/>
        </w:rPr>
        <w:t>learning</w:t>
      </w:r>
      <w:r>
        <w:rPr>
          <w:spacing w:val="80"/>
          <w:sz w:val="24"/>
        </w:rPr>
        <w:t>  </w:t>
      </w:r>
      <w:r>
        <w:rPr>
          <w:sz w:val="24"/>
        </w:rPr>
        <w:t>has arrived. Ophthalmology. 2017;124(12):1726–1728</w:t>
      </w:r>
      <w:r>
        <w:rPr>
          <w:rFonts w:ascii="Cambria" w:hAnsi="Cambria"/>
          <w:color w:val="202020"/>
          <w:sz w:val="19"/>
        </w:rPr>
        <w:t>.</w:t>
      </w:r>
    </w:p>
    <w:p>
      <w:pPr>
        <w:pStyle w:val="ListParagraph"/>
        <w:numPr>
          <w:ilvl w:val="1"/>
          <w:numId w:val="4"/>
        </w:numPr>
        <w:tabs>
          <w:tab w:pos="859" w:val="left" w:leader="none"/>
        </w:tabs>
        <w:spacing w:line="276" w:lineRule="auto" w:before="0" w:after="0"/>
        <w:ind w:left="859" w:right="118" w:hanging="360"/>
        <w:jc w:val="both"/>
        <w:rPr>
          <w:sz w:val="24"/>
        </w:rPr>
      </w:pPr>
      <w:r>
        <w:rPr>
          <w:sz w:val="24"/>
        </w:rPr>
        <w:t>Suzuki</w:t>
      </w:r>
      <w:r>
        <w:rPr>
          <w:spacing w:val="80"/>
          <w:sz w:val="24"/>
        </w:rPr>
        <w:t>  </w:t>
      </w:r>
      <w:r>
        <w:rPr>
          <w:sz w:val="24"/>
        </w:rPr>
        <w:t>K.</w:t>
      </w:r>
      <w:r>
        <w:rPr>
          <w:spacing w:val="80"/>
          <w:sz w:val="24"/>
        </w:rPr>
        <w:t>  </w:t>
      </w:r>
      <w:r>
        <w:rPr>
          <w:sz w:val="24"/>
        </w:rPr>
        <w:t>Overview</w:t>
      </w:r>
      <w:r>
        <w:rPr>
          <w:spacing w:val="80"/>
          <w:sz w:val="24"/>
        </w:rPr>
        <w:t>  </w:t>
      </w:r>
      <w:r>
        <w:rPr>
          <w:sz w:val="24"/>
        </w:rPr>
        <w:t>of</w:t>
      </w:r>
      <w:r>
        <w:rPr>
          <w:spacing w:val="80"/>
          <w:sz w:val="24"/>
        </w:rPr>
        <w:t>  </w:t>
      </w:r>
      <w:r>
        <w:rPr>
          <w:sz w:val="24"/>
        </w:rPr>
        <w:t>deep</w:t>
      </w:r>
      <w:r>
        <w:rPr>
          <w:spacing w:val="80"/>
          <w:sz w:val="24"/>
        </w:rPr>
        <w:t>  </w:t>
      </w:r>
      <w:r>
        <w:rPr>
          <w:sz w:val="24"/>
        </w:rPr>
        <w:t>learning</w:t>
      </w:r>
      <w:r>
        <w:rPr>
          <w:spacing w:val="40"/>
          <w:sz w:val="24"/>
        </w:rPr>
        <w:t>  </w:t>
      </w:r>
      <w:r>
        <w:rPr>
          <w:sz w:val="24"/>
        </w:rPr>
        <w:t>in</w:t>
      </w:r>
      <w:r>
        <w:rPr>
          <w:spacing w:val="80"/>
          <w:sz w:val="24"/>
        </w:rPr>
        <w:t>  </w:t>
      </w:r>
      <w:r>
        <w:rPr>
          <w:sz w:val="24"/>
        </w:rPr>
        <w:t>medical</w:t>
      </w:r>
      <w:r>
        <w:rPr>
          <w:spacing w:val="80"/>
          <w:sz w:val="24"/>
        </w:rPr>
        <w:t>  </w:t>
      </w:r>
      <w:r>
        <w:rPr>
          <w:sz w:val="24"/>
        </w:rPr>
        <w:t>imaging.</w:t>
      </w:r>
      <w:r>
        <w:rPr>
          <w:spacing w:val="-1"/>
          <w:sz w:val="24"/>
        </w:rPr>
        <w:t> </w:t>
      </w:r>
      <w:r>
        <w:rPr>
          <w:sz w:val="24"/>
        </w:rPr>
        <w:t>Radiol</w:t>
      </w:r>
      <w:r>
        <w:rPr>
          <w:spacing w:val="80"/>
          <w:sz w:val="24"/>
        </w:rPr>
        <w:t>  </w:t>
      </w:r>
      <w:r>
        <w:rPr>
          <w:sz w:val="24"/>
        </w:rPr>
        <w:t>Phys Technol. 2017;10(3):257–273.</w:t>
      </w:r>
    </w:p>
    <w:p>
      <w:pPr>
        <w:pStyle w:val="ListParagraph"/>
        <w:numPr>
          <w:ilvl w:val="1"/>
          <w:numId w:val="4"/>
        </w:numPr>
        <w:tabs>
          <w:tab w:pos="859" w:val="left" w:leader="none"/>
        </w:tabs>
        <w:spacing w:line="278" w:lineRule="auto" w:before="0" w:after="0"/>
        <w:ind w:left="859" w:right="118" w:hanging="360"/>
        <w:jc w:val="both"/>
        <w:rPr>
          <w:sz w:val="24"/>
        </w:rPr>
      </w:pPr>
      <w:r>
        <w:rPr>
          <w:sz w:val="24"/>
        </w:rPr>
        <w:t>Krizhevsky A, Sutskever I, Hinton GE. ImageNet classification with deep convolutional neural networks. Communications of the ACM. 2017;60(6):84–90.</w:t>
      </w:r>
    </w:p>
    <w:p>
      <w:pPr>
        <w:pStyle w:val="ListParagraph"/>
        <w:numPr>
          <w:ilvl w:val="1"/>
          <w:numId w:val="4"/>
        </w:numPr>
        <w:tabs>
          <w:tab w:pos="859" w:val="left" w:leader="none"/>
        </w:tabs>
        <w:spacing w:line="276" w:lineRule="auto" w:before="0" w:after="0"/>
        <w:ind w:left="859" w:right="118" w:hanging="360"/>
        <w:jc w:val="both"/>
        <w:rPr>
          <w:sz w:val="24"/>
        </w:rPr>
      </w:pPr>
      <w:r>
        <w:rPr>
          <w:sz w:val="24"/>
        </w:rPr>
        <w:t>Weiss</w:t>
      </w:r>
      <w:r>
        <w:rPr>
          <w:spacing w:val="40"/>
          <w:sz w:val="24"/>
        </w:rPr>
        <w:t> </w:t>
      </w:r>
      <w:r>
        <w:rPr>
          <w:sz w:val="24"/>
        </w:rPr>
        <w:t>S,</w:t>
      </w:r>
      <w:r>
        <w:rPr>
          <w:spacing w:val="40"/>
          <w:sz w:val="24"/>
        </w:rPr>
        <w:t> </w:t>
      </w:r>
      <w:r>
        <w:rPr>
          <w:sz w:val="24"/>
        </w:rPr>
        <w:t>Kulikowski</w:t>
      </w:r>
      <w:r>
        <w:rPr>
          <w:spacing w:val="40"/>
          <w:sz w:val="24"/>
        </w:rPr>
        <w:t> </w:t>
      </w:r>
      <w:r>
        <w:rPr>
          <w:sz w:val="24"/>
        </w:rPr>
        <w:t>CA,</w:t>
      </w:r>
      <w:r>
        <w:rPr>
          <w:spacing w:val="40"/>
          <w:sz w:val="24"/>
        </w:rPr>
        <w:t> </w:t>
      </w:r>
      <w:r>
        <w:rPr>
          <w:sz w:val="24"/>
        </w:rPr>
        <w:t>Safir</w:t>
      </w:r>
      <w:r>
        <w:rPr>
          <w:spacing w:val="40"/>
          <w:sz w:val="24"/>
        </w:rPr>
        <w:t> </w:t>
      </w:r>
      <w:r>
        <w:rPr>
          <w:sz w:val="24"/>
        </w:rPr>
        <w:t>A.</w:t>
      </w:r>
      <w:r>
        <w:rPr>
          <w:spacing w:val="40"/>
          <w:sz w:val="24"/>
        </w:rPr>
        <w:t> </w:t>
      </w:r>
      <w:r>
        <w:rPr>
          <w:sz w:val="24"/>
        </w:rPr>
        <w:t>Glaucoma</w:t>
      </w:r>
      <w:r>
        <w:rPr>
          <w:spacing w:val="40"/>
          <w:sz w:val="24"/>
        </w:rPr>
        <w:t> </w:t>
      </w:r>
      <w:r>
        <w:rPr>
          <w:sz w:val="24"/>
        </w:rPr>
        <w:t>consultation</w:t>
      </w:r>
      <w:r>
        <w:rPr>
          <w:spacing w:val="40"/>
          <w:sz w:val="24"/>
        </w:rPr>
        <w:t> </w:t>
      </w:r>
      <w:r>
        <w:rPr>
          <w:sz w:val="24"/>
        </w:rPr>
        <w:t>by</w:t>
      </w:r>
      <w:r>
        <w:rPr>
          <w:spacing w:val="40"/>
          <w:sz w:val="24"/>
        </w:rPr>
        <w:t> </w:t>
      </w:r>
      <w:r>
        <w:rPr>
          <w:sz w:val="24"/>
        </w:rPr>
        <w:t>computer.</w:t>
      </w:r>
      <w:r>
        <w:rPr>
          <w:spacing w:val="-2"/>
          <w:sz w:val="24"/>
        </w:rPr>
        <w:t> </w:t>
      </w:r>
      <w:r>
        <w:rPr>
          <w:sz w:val="24"/>
        </w:rPr>
        <w:t>Comput</w:t>
      </w:r>
      <w:r>
        <w:rPr>
          <w:spacing w:val="40"/>
          <w:sz w:val="24"/>
        </w:rPr>
        <w:t> </w:t>
      </w:r>
      <w:r>
        <w:rPr>
          <w:sz w:val="24"/>
        </w:rPr>
        <w:t>Biol Med. 1978;8:25–40.</w:t>
      </w:r>
    </w:p>
    <w:p>
      <w:pPr>
        <w:pStyle w:val="ListParagraph"/>
        <w:numPr>
          <w:ilvl w:val="1"/>
          <w:numId w:val="4"/>
        </w:numPr>
        <w:tabs>
          <w:tab w:pos="859" w:val="left" w:leader="none"/>
        </w:tabs>
        <w:spacing w:line="278" w:lineRule="auto" w:before="0" w:after="0"/>
        <w:ind w:left="859" w:right="118" w:hanging="360"/>
        <w:jc w:val="both"/>
        <w:rPr>
          <w:sz w:val="24"/>
        </w:rPr>
      </w:pPr>
      <w:r>
        <w:rPr>
          <w:sz w:val="24"/>
        </w:rPr>
        <w:t>Ting DSW, Pasquale LR, Peng L, Campbell JP, Lee AY, Raman R, et al. Artificial intelligence and deep learning in ophthalmology. Br J Ophthalmol. 2019;103:167–75.</w:t>
      </w:r>
    </w:p>
    <w:p>
      <w:pPr>
        <w:pStyle w:val="ListParagraph"/>
        <w:numPr>
          <w:ilvl w:val="1"/>
          <w:numId w:val="4"/>
        </w:numPr>
        <w:tabs>
          <w:tab w:pos="859" w:val="left" w:leader="none"/>
        </w:tabs>
        <w:spacing w:line="276" w:lineRule="auto" w:before="0" w:after="0"/>
        <w:ind w:left="859" w:right="118" w:hanging="360"/>
        <w:jc w:val="both"/>
        <w:rPr>
          <w:sz w:val="24"/>
        </w:rPr>
      </w:pPr>
      <w:r>
        <w:rPr>
          <w:sz w:val="24"/>
        </w:rPr>
        <w:t>Kocur I, Resnikoff S. Visual impairment and blindness in Europe and their prevention.</w:t>
      </w:r>
      <w:r>
        <w:rPr>
          <w:spacing w:val="-3"/>
          <w:sz w:val="24"/>
        </w:rPr>
        <w:t> </w:t>
      </w:r>
      <w:r>
        <w:rPr>
          <w:sz w:val="24"/>
        </w:rPr>
        <w:t>Br J Ophthalmol. 2002;86(7):716–722.</w:t>
      </w:r>
    </w:p>
    <w:p>
      <w:pPr>
        <w:pStyle w:val="ListParagraph"/>
        <w:numPr>
          <w:ilvl w:val="1"/>
          <w:numId w:val="4"/>
        </w:numPr>
        <w:tabs>
          <w:tab w:pos="859" w:val="left" w:leader="none"/>
        </w:tabs>
        <w:spacing w:line="276" w:lineRule="auto" w:before="0" w:after="0"/>
        <w:ind w:left="859" w:right="119" w:hanging="360"/>
        <w:jc w:val="both"/>
        <w:rPr>
          <w:sz w:val="24"/>
        </w:rPr>
      </w:pPr>
      <w:r>
        <w:rPr>
          <w:sz w:val="24"/>
        </w:rPr>
        <w:t>Jyothi S, Chowdhury H, Elagouz M, Sivaprasad S. Intravitreal bevacizumab (Avastin) for age-related</w:t>
      </w:r>
      <w:r>
        <w:rPr>
          <w:spacing w:val="80"/>
          <w:w w:val="150"/>
          <w:sz w:val="24"/>
        </w:rPr>
        <w:t>  </w:t>
      </w:r>
      <w:r>
        <w:rPr>
          <w:sz w:val="24"/>
        </w:rPr>
        <w:t>macular</w:t>
      </w:r>
      <w:r>
        <w:rPr>
          <w:spacing w:val="80"/>
          <w:w w:val="150"/>
          <w:sz w:val="24"/>
        </w:rPr>
        <w:t>  </w:t>
      </w:r>
      <w:r>
        <w:rPr>
          <w:sz w:val="24"/>
        </w:rPr>
        <w:t>degeneration</w:t>
      </w:r>
      <w:r>
        <w:rPr>
          <w:spacing w:val="80"/>
          <w:w w:val="150"/>
          <w:sz w:val="24"/>
        </w:rPr>
        <w:t>  </w:t>
      </w:r>
      <w:r>
        <w:rPr>
          <w:sz w:val="24"/>
        </w:rPr>
        <w:t>a</w:t>
      </w:r>
      <w:r>
        <w:rPr>
          <w:spacing w:val="80"/>
          <w:w w:val="150"/>
          <w:sz w:val="24"/>
        </w:rPr>
        <w:t>  </w:t>
      </w:r>
      <w:r>
        <w:rPr>
          <w:sz w:val="24"/>
        </w:rPr>
        <w:t>critical</w:t>
      </w:r>
      <w:r>
        <w:rPr>
          <w:spacing w:val="80"/>
          <w:w w:val="150"/>
          <w:sz w:val="24"/>
        </w:rPr>
        <w:t>  </w:t>
      </w:r>
      <w:r>
        <w:rPr>
          <w:sz w:val="24"/>
        </w:rPr>
        <w:t>analysis</w:t>
      </w:r>
      <w:r>
        <w:rPr>
          <w:spacing w:val="80"/>
          <w:w w:val="150"/>
          <w:sz w:val="24"/>
        </w:rPr>
        <w:t>  </w:t>
      </w:r>
      <w:r>
        <w:rPr>
          <w:sz w:val="24"/>
        </w:rPr>
        <w:t>of</w:t>
      </w:r>
      <w:r>
        <w:rPr>
          <w:spacing w:val="80"/>
          <w:w w:val="150"/>
          <w:sz w:val="24"/>
        </w:rPr>
        <w:t>  </w:t>
      </w:r>
      <w:r>
        <w:rPr>
          <w:sz w:val="24"/>
        </w:rPr>
        <w:t>literature.</w:t>
      </w:r>
      <w:r>
        <w:rPr>
          <w:spacing w:val="-1"/>
          <w:sz w:val="24"/>
        </w:rPr>
        <w:t> </w:t>
      </w:r>
      <w:r>
        <w:rPr>
          <w:sz w:val="24"/>
        </w:rPr>
        <w:t>Eye (Lond) 2010;24(5):816–824.</w:t>
      </w:r>
    </w:p>
    <w:p>
      <w:pPr>
        <w:pStyle w:val="ListParagraph"/>
        <w:numPr>
          <w:ilvl w:val="1"/>
          <w:numId w:val="4"/>
        </w:numPr>
        <w:tabs>
          <w:tab w:pos="859" w:val="left" w:leader="none"/>
        </w:tabs>
        <w:spacing w:line="276" w:lineRule="auto" w:before="0" w:after="0"/>
        <w:ind w:left="859" w:right="118" w:hanging="360"/>
        <w:jc w:val="both"/>
        <w:rPr>
          <w:sz w:val="24"/>
        </w:rPr>
      </w:pPr>
      <w:r>
        <w:rPr>
          <w:sz w:val="24"/>
        </w:rPr>
        <w:t>Chaum E, Karnowski TP, Govindasamy VP, Abdelrahman M, Tobin KW. Automated diagnosis of retinopathy by content-based image retrieval. Retina. 2008;28(10):1463–1477.</w:t>
      </w:r>
    </w:p>
    <w:p>
      <w:pPr>
        <w:pStyle w:val="ListParagraph"/>
        <w:numPr>
          <w:ilvl w:val="1"/>
          <w:numId w:val="4"/>
        </w:numPr>
        <w:tabs>
          <w:tab w:pos="859" w:val="left" w:leader="none"/>
        </w:tabs>
        <w:spacing w:line="278" w:lineRule="auto" w:before="0" w:after="0"/>
        <w:ind w:left="859" w:right="119" w:hanging="360"/>
        <w:jc w:val="both"/>
        <w:rPr>
          <w:sz w:val="24"/>
        </w:rPr>
      </w:pPr>
      <w:r>
        <w:rPr>
          <w:sz w:val="24"/>
        </w:rPr>
        <w:t>Wong LY, Acharya R, Venkatesh YV, Chee C, Min LC. Identification of different stages of diabetic retinopathy using retinal optical images. Information Sciences. 2008;178:106–121.</w:t>
      </w:r>
    </w:p>
    <w:p>
      <w:pPr>
        <w:pStyle w:val="ListParagraph"/>
        <w:numPr>
          <w:ilvl w:val="1"/>
          <w:numId w:val="4"/>
        </w:numPr>
        <w:tabs>
          <w:tab w:pos="859" w:val="left" w:leader="none"/>
        </w:tabs>
        <w:spacing w:line="276" w:lineRule="auto" w:before="0" w:after="0"/>
        <w:ind w:left="859" w:right="115" w:hanging="360"/>
        <w:jc w:val="both"/>
        <w:rPr>
          <w:sz w:val="24"/>
        </w:rPr>
      </w:pPr>
      <w:r>
        <w:rPr>
          <w:sz w:val="24"/>
        </w:rPr>
        <w:t>Imani E, Pourreza HR, Banaee T. Fully automated diabetic retinopathy screening using morphological component analysis. Comput Med Imaging Graph. 2015;43:78–88.</w:t>
      </w:r>
    </w:p>
    <w:p>
      <w:pPr>
        <w:pStyle w:val="ListParagraph"/>
        <w:numPr>
          <w:ilvl w:val="1"/>
          <w:numId w:val="4"/>
        </w:numPr>
        <w:tabs>
          <w:tab w:pos="859" w:val="left" w:leader="none"/>
        </w:tabs>
        <w:spacing w:line="278" w:lineRule="auto" w:before="0" w:after="0"/>
        <w:ind w:left="859" w:right="115" w:hanging="360"/>
        <w:jc w:val="both"/>
        <w:rPr>
          <w:sz w:val="24"/>
        </w:rPr>
      </w:pPr>
      <w:r>
        <w:rPr>
          <w:sz w:val="24"/>
        </w:rPr>
        <w:t>Yazid H, Arof H, Isa HM. Automated identification of exudates and optic disc based on inverse surface thresholding. J Med Syst. 2012;36(3):1997–2004.</w:t>
      </w:r>
    </w:p>
    <w:p>
      <w:pPr>
        <w:pStyle w:val="ListParagraph"/>
        <w:numPr>
          <w:ilvl w:val="1"/>
          <w:numId w:val="4"/>
        </w:numPr>
        <w:tabs>
          <w:tab w:pos="859" w:val="left" w:leader="none"/>
        </w:tabs>
        <w:spacing w:line="276" w:lineRule="auto" w:before="0" w:after="0"/>
        <w:ind w:left="859" w:right="118" w:hanging="360"/>
        <w:jc w:val="both"/>
        <w:rPr>
          <w:sz w:val="24"/>
        </w:rPr>
      </w:pPr>
      <w:r>
        <w:rPr>
          <w:sz w:val="24"/>
        </w:rPr>
        <w:t>Vega R, Sanchez-Ante G, Falcon-Morales LE, Sossa H, Guevara E. Retinal vessel extraction using Lattice Neural Networks with Dendritic Processing.</w:t>
      </w:r>
      <w:r>
        <w:rPr>
          <w:spacing w:val="-3"/>
          <w:sz w:val="24"/>
        </w:rPr>
        <w:t> </w:t>
      </w:r>
      <w:r>
        <w:rPr>
          <w:sz w:val="24"/>
        </w:rPr>
        <w:t>Comput Biol Med.</w:t>
      </w:r>
      <w:r>
        <w:rPr>
          <w:spacing w:val="-3"/>
          <w:sz w:val="24"/>
        </w:rPr>
        <w:t> </w:t>
      </w:r>
      <w:r>
        <w:rPr>
          <w:sz w:val="24"/>
        </w:rPr>
        <w:t>2015;58:20– </w:t>
      </w:r>
      <w:r>
        <w:rPr>
          <w:spacing w:val="-4"/>
          <w:sz w:val="24"/>
        </w:rPr>
        <w:t>30.</w:t>
      </w:r>
    </w:p>
    <w:p>
      <w:pPr>
        <w:pStyle w:val="ListParagraph"/>
        <w:numPr>
          <w:ilvl w:val="1"/>
          <w:numId w:val="4"/>
        </w:numPr>
        <w:tabs>
          <w:tab w:pos="859" w:val="left" w:leader="none"/>
        </w:tabs>
        <w:spacing w:line="276" w:lineRule="auto" w:before="0" w:after="0"/>
        <w:ind w:left="859" w:right="118" w:hanging="360"/>
        <w:jc w:val="both"/>
        <w:rPr>
          <w:sz w:val="24"/>
        </w:rPr>
      </w:pPr>
      <w:r>
        <w:rPr>
          <w:sz w:val="24"/>
        </w:rPr>
        <w:t>Mirsharif Q, Tajeripour F, Pourreza H. Automated characterization of blood vessels as arteries and veins in retinal images. Comput Med Imaging Graph. 2013;37(7-8):607–617.</w:t>
      </w:r>
    </w:p>
    <w:p>
      <w:pPr>
        <w:pStyle w:val="ListParagraph"/>
        <w:numPr>
          <w:ilvl w:val="1"/>
          <w:numId w:val="4"/>
        </w:numPr>
        <w:tabs>
          <w:tab w:pos="859" w:val="left" w:leader="none"/>
        </w:tabs>
        <w:spacing w:line="276" w:lineRule="auto" w:before="0" w:after="0"/>
        <w:ind w:left="859" w:right="115" w:hanging="360"/>
        <w:jc w:val="both"/>
        <w:rPr>
          <w:sz w:val="24"/>
        </w:rPr>
      </w:pPr>
      <w:r>
        <w:rPr>
          <w:sz w:val="24"/>
        </w:rPr>
        <w:t>Akyol K, Şen B, Bayır Ş. Automatic detection of optic disc in retinal image by using</w:t>
      </w:r>
      <w:r>
        <w:rPr>
          <w:spacing w:val="40"/>
          <w:sz w:val="24"/>
        </w:rPr>
        <w:t> </w:t>
      </w:r>
      <w:r>
        <w:rPr>
          <w:sz w:val="24"/>
        </w:rPr>
        <w:t>keypoint</w:t>
      </w:r>
      <w:r>
        <w:rPr>
          <w:spacing w:val="-1"/>
          <w:sz w:val="24"/>
        </w:rPr>
        <w:t> </w:t>
      </w:r>
      <w:r>
        <w:rPr>
          <w:sz w:val="24"/>
        </w:rPr>
        <w:t>detection,</w:t>
      </w:r>
      <w:r>
        <w:rPr>
          <w:spacing w:val="-1"/>
          <w:sz w:val="24"/>
        </w:rPr>
        <w:t> </w:t>
      </w:r>
      <w:r>
        <w:rPr>
          <w:sz w:val="24"/>
        </w:rPr>
        <w:t>texture</w:t>
      </w:r>
      <w:r>
        <w:rPr>
          <w:spacing w:val="-2"/>
          <w:sz w:val="24"/>
        </w:rPr>
        <w:t> </w:t>
      </w:r>
      <w:r>
        <w:rPr>
          <w:sz w:val="24"/>
        </w:rPr>
        <w:t>analysis,</w:t>
      </w:r>
      <w:r>
        <w:rPr>
          <w:spacing w:val="-1"/>
          <w:sz w:val="24"/>
        </w:rPr>
        <w:t> </w:t>
      </w:r>
      <w:r>
        <w:rPr>
          <w:sz w:val="24"/>
        </w:rPr>
        <w:t>and</w:t>
      </w:r>
      <w:r>
        <w:rPr>
          <w:spacing w:val="-1"/>
          <w:sz w:val="24"/>
        </w:rPr>
        <w:t> </w:t>
      </w:r>
      <w:r>
        <w:rPr>
          <w:sz w:val="24"/>
        </w:rPr>
        <w:t>visual</w:t>
      </w:r>
      <w:r>
        <w:rPr>
          <w:spacing w:val="-1"/>
          <w:sz w:val="24"/>
        </w:rPr>
        <w:t> </w:t>
      </w:r>
      <w:r>
        <w:rPr>
          <w:sz w:val="24"/>
        </w:rPr>
        <w:t>dictionary</w:t>
      </w:r>
      <w:r>
        <w:rPr>
          <w:spacing w:val="-6"/>
          <w:sz w:val="24"/>
        </w:rPr>
        <w:t> </w:t>
      </w:r>
      <w:r>
        <w:rPr>
          <w:sz w:val="24"/>
        </w:rPr>
        <w:t>techniques.</w:t>
      </w:r>
      <w:r>
        <w:rPr>
          <w:spacing w:val="-3"/>
          <w:sz w:val="24"/>
        </w:rPr>
        <w:t> </w:t>
      </w:r>
      <w:r>
        <w:rPr>
          <w:sz w:val="24"/>
        </w:rPr>
        <w:t>Comput</w:t>
      </w:r>
      <w:r>
        <w:rPr>
          <w:spacing w:val="-1"/>
          <w:sz w:val="24"/>
        </w:rPr>
        <w:t> </w:t>
      </w:r>
      <w:r>
        <w:rPr>
          <w:sz w:val="24"/>
        </w:rPr>
        <w:t>Math</w:t>
      </w:r>
      <w:r>
        <w:rPr>
          <w:spacing w:val="-1"/>
          <w:sz w:val="24"/>
        </w:rPr>
        <w:t> </w:t>
      </w:r>
      <w:r>
        <w:rPr>
          <w:sz w:val="24"/>
        </w:rPr>
        <w:t>Methods Med. 2016;2016:6814791.</w:t>
      </w:r>
    </w:p>
    <w:p>
      <w:pPr>
        <w:pStyle w:val="ListParagraph"/>
        <w:numPr>
          <w:ilvl w:val="1"/>
          <w:numId w:val="4"/>
        </w:numPr>
        <w:tabs>
          <w:tab w:pos="859" w:val="left" w:leader="none"/>
        </w:tabs>
        <w:spacing w:line="276" w:lineRule="auto" w:before="0" w:after="0"/>
        <w:ind w:left="859" w:right="120" w:hanging="360"/>
        <w:jc w:val="both"/>
        <w:rPr>
          <w:sz w:val="24"/>
        </w:rPr>
      </w:pPr>
      <w:r>
        <w:rPr>
          <w:sz w:val="24"/>
        </w:rPr>
        <w:t>Niemeijer M, Abràmoff MD, van Ginneken B. Fast detection of the optic disc and fovea in color fundus photographs. Med Image Anal. 2009;13(6):859–870.</w:t>
      </w:r>
    </w:p>
    <w:p>
      <w:pPr>
        <w:spacing w:after="0" w:line="276" w:lineRule="auto"/>
        <w:jc w:val="both"/>
        <w:rPr>
          <w:sz w:val="24"/>
        </w:rPr>
        <w:sectPr>
          <w:pgSz w:w="11900" w:h="16840"/>
          <w:pgMar w:header="0" w:footer="1018" w:top="1400" w:bottom="1200" w:left="1300" w:right="620"/>
        </w:sectPr>
      </w:pPr>
    </w:p>
    <w:p>
      <w:pPr>
        <w:pStyle w:val="ListParagraph"/>
        <w:numPr>
          <w:ilvl w:val="1"/>
          <w:numId w:val="4"/>
        </w:numPr>
        <w:tabs>
          <w:tab w:pos="859" w:val="left" w:leader="none"/>
        </w:tabs>
        <w:spacing w:line="276" w:lineRule="auto" w:before="74" w:after="0"/>
        <w:ind w:left="859" w:right="118" w:hanging="360"/>
        <w:jc w:val="both"/>
        <w:rPr>
          <w:sz w:val="24"/>
        </w:rPr>
      </w:pPr>
      <w:r>
        <w:rPr>
          <w:sz w:val="24"/>
        </w:rPr>
        <w:t>Schlegl T, Waldstein SM, Bogunovic H, et al. Fully automated detection and quantification of macular fluid in OCT using deep learning. Ophthalmology. 2018;125(4):549–558.</w:t>
      </w:r>
    </w:p>
    <w:p>
      <w:pPr>
        <w:pStyle w:val="ListParagraph"/>
        <w:numPr>
          <w:ilvl w:val="1"/>
          <w:numId w:val="4"/>
        </w:numPr>
        <w:tabs>
          <w:tab w:pos="859" w:val="left" w:leader="none"/>
        </w:tabs>
        <w:spacing w:line="276" w:lineRule="auto" w:before="0" w:after="0"/>
        <w:ind w:left="859" w:right="118" w:hanging="360"/>
        <w:jc w:val="both"/>
        <w:rPr>
          <w:sz w:val="24"/>
        </w:rPr>
      </w:pPr>
      <w:r>
        <w:rPr>
          <w:sz w:val="24"/>
        </w:rPr>
        <w:t>Rogers SL, McIntosh RL, Lim L, Mitchell P, Cheunq N, Kowalski JW, Nquyen HP, Wang JJ, Wong TY. Natural history of branch retinal vein occlusion an evidence-based systematic review. Ophthalmology. 2010;117(6):1094–1101.e5.</w:t>
      </w:r>
    </w:p>
    <w:p>
      <w:pPr>
        <w:pStyle w:val="ListParagraph"/>
        <w:numPr>
          <w:ilvl w:val="1"/>
          <w:numId w:val="4"/>
        </w:numPr>
        <w:tabs>
          <w:tab w:pos="859" w:val="left" w:leader="none"/>
        </w:tabs>
        <w:spacing w:line="276" w:lineRule="auto" w:before="0" w:after="0"/>
        <w:ind w:left="859" w:right="115" w:hanging="360"/>
        <w:jc w:val="both"/>
        <w:rPr>
          <w:sz w:val="24"/>
        </w:rPr>
      </w:pPr>
      <w:r>
        <w:rPr>
          <w:sz w:val="24"/>
        </w:rPr>
        <w:t>Lim LL, Cheung N, Wang JJ, Islam FM, Mitchell P, Saw SM, Aung T, Wong TY.</w:t>
      </w:r>
      <w:r>
        <w:rPr>
          <w:spacing w:val="40"/>
          <w:sz w:val="24"/>
        </w:rPr>
        <w:t> </w:t>
      </w:r>
      <w:r>
        <w:rPr>
          <w:sz w:val="24"/>
        </w:rPr>
        <w:t>Prevalence and risk factors of retinal vein occlusion in an Asian population.</w:t>
      </w:r>
      <w:r>
        <w:rPr>
          <w:spacing w:val="-1"/>
          <w:sz w:val="24"/>
        </w:rPr>
        <w:t> </w:t>
      </w:r>
      <w:r>
        <w:rPr>
          <w:sz w:val="24"/>
        </w:rPr>
        <w:t>Br J</w:t>
      </w:r>
      <w:r>
        <w:rPr>
          <w:spacing w:val="80"/>
          <w:sz w:val="24"/>
        </w:rPr>
        <w:t> </w:t>
      </w:r>
      <w:r>
        <w:rPr>
          <w:sz w:val="24"/>
        </w:rPr>
        <w:t>Ophthalmol. 2008;92(10):1316–1319.</w:t>
      </w:r>
    </w:p>
    <w:p>
      <w:pPr>
        <w:pStyle w:val="ListParagraph"/>
        <w:numPr>
          <w:ilvl w:val="1"/>
          <w:numId w:val="4"/>
        </w:numPr>
        <w:tabs>
          <w:tab w:pos="859" w:val="left" w:leader="none"/>
        </w:tabs>
        <w:spacing w:line="276" w:lineRule="auto" w:before="0" w:after="0"/>
        <w:ind w:left="859" w:right="117" w:hanging="360"/>
        <w:jc w:val="both"/>
        <w:rPr>
          <w:sz w:val="24"/>
        </w:rPr>
      </w:pPr>
      <w:r>
        <w:rPr>
          <w:sz w:val="24"/>
        </w:rPr>
        <w:t>Liu</w:t>
      </w:r>
      <w:r>
        <w:rPr>
          <w:spacing w:val="80"/>
          <w:sz w:val="24"/>
        </w:rPr>
        <w:t>   </w:t>
      </w:r>
      <w:r>
        <w:rPr>
          <w:sz w:val="24"/>
        </w:rPr>
        <w:t>W,</w:t>
      </w:r>
      <w:r>
        <w:rPr>
          <w:spacing w:val="80"/>
          <w:sz w:val="24"/>
        </w:rPr>
        <w:t>   </w:t>
      </w:r>
      <w:r>
        <w:rPr>
          <w:sz w:val="24"/>
        </w:rPr>
        <w:t>Xu</w:t>
      </w:r>
      <w:r>
        <w:rPr>
          <w:spacing w:val="80"/>
          <w:sz w:val="24"/>
        </w:rPr>
        <w:t>   </w:t>
      </w:r>
      <w:r>
        <w:rPr>
          <w:sz w:val="24"/>
        </w:rPr>
        <w:t>L,</w:t>
      </w:r>
      <w:r>
        <w:rPr>
          <w:spacing w:val="80"/>
          <w:sz w:val="24"/>
        </w:rPr>
        <w:t>   </w:t>
      </w:r>
      <w:r>
        <w:rPr>
          <w:sz w:val="24"/>
        </w:rPr>
        <w:t>Jonas</w:t>
      </w:r>
      <w:r>
        <w:rPr>
          <w:spacing w:val="80"/>
          <w:sz w:val="24"/>
        </w:rPr>
        <w:t>   </w:t>
      </w:r>
      <w:r>
        <w:rPr>
          <w:sz w:val="24"/>
        </w:rPr>
        <w:t>JB.</w:t>
      </w:r>
      <w:r>
        <w:rPr>
          <w:spacing w:val="80"/>
          <w:sz w:val="24"/>
        </w:rPr>
        <w:t>   </w:t>
      </w:r>
      <w:r>
        <w:rPr>
          <w:sz w:val="24"/>
        </w:rPr>
        <w:t>Vein</w:t>
      </w:r>
      <w:r>
        <w:rPr>
          <w:spacing w:val="80"/>
          <w:sz w:val="24"/>
        </w:rPr>
        <w:t>   </w:t>
      </w:r>
      <w:r>
        <w:rPr>
          <w:sz w:val="24"/>
        </w:rPr>
        <w:t>occlusion</w:t>
      </w:r>
      <w:r>
        <w:rPr>
          <w:spacing w:val="80"/>
          <w:sz w:val="24"/>
        </w:rPr>
        <w:t>   </w:t>
      </w:r>
      <w:r>
        <w:rPr>
          <w:sz w:val="24"/>
        </w:rPr>
        <w:t>in</w:t>
      </w:r>
      <w:r>
        <w:rPr>
          <w:spacing w:val="80"/>
          <w:sz w:val="24"/>
        </w:rPr>
        <w:t>   </w:t>
      </w:r>
      <w:r>
        <w:rPr>
          <w:sz w:val="24"/>
        </w:rPr>
        <w:t>Chinese</w:t>
      </w:r>
      <w:r>
        <w:rPr>
          <w:spacing w:val="80"/>
          <w:sz w:val="24"/>
        </w:rPr>
        <w:t> </w:t>
      </w:r>
      <w:r>
        <w:rPr>
          <w:sz w:val="24"/>
        </w:rPr>
        <w:t>subjects. Ophthalmology. 2007;114(9):1795–1796.</w:t>
      </w:r>
    </w:p>
    <w:p>
      <w:pPr>
        <w:pStyle w:val="ListParagraph"/>
        <w:numPr>
          <w:ilvl w:val="1"/>
          <w:numId w:val="4"/>
        </w:numPr>
        <w:tabs>
          <w:tab w:pos="859" w:val="left" w:leader="none"/>
        </w:tabs>
        <w:spacing w:line="276" w:lineRule="auto" w:before="0" w:after="0"/>
        <w:ind w:left="859" w:right="118" w:hanging="360"/>
        <w:jc w:val="both"/>
        <w:rPr>
          <w:sz w:val="24"/>
        </w:rPr>
      </w:pPr>
      <w:r>
        <w:rPr>
          <w:sz w:val="24"/>
        </w:rPr>
        <w:t>Ting DSW, Cheung CY, Lim G, Tan GSW, Quang ND, Gan A, et al. Development and validation of a deep learning system for diabetic retinopathy and related eye diseases using retinal images from multiethnic populations with diabetes. JAMA. 2017;318:2211–23.</w:t>
      </w:r>
    </w:p>
    <w:p>
      <w:pPr>
        <w:pStyle w:val="ListParagraph"/>
        <w:numPr>
          <w:ilvl w:val="1"/>
          <w:numId w:val="4"/>
        </w:numPr>
        <w:tabs>
          <w:tab w:pos="859" w:val="left" w:leader="none"/>
        </w:tabs>
        <w:spacing w:line="276" w:lineRule="auto" w:before="0" w:after="0"/>
        <w:ind w:left="859" w:right="118" w:hanging="360"/>
        <w:jc w:val="both"/>
        <w:rPr>
          <w:sz w:val="24"/>
        </w:rPr>
      </w:pPr>
      <w:r>
        <w:rPr>
          <w:sz w:val="24"/>
        </w:rPr>
        <w:t>Gilbert</w:t>
      </w:r>
      <w:r>
        <w:rPr>
          <w:spacing w:val="40"/>
          <w:sz w:val="24"/>
        </w:rPr>
        <w:t> </w:t>
      </w:r>
      <w:r>
        <w:rPr>
          <w:sz w:val="24"/>
        </w:rPr>
        <w:t>C,</w:t>
      </w:r>
      <w:r>
        <w:rPr>
          <w:spacing w:val="40"/>
          <w:sz w:val="24"/>
        </w:rPr>
        <w:t> </w:t>
      </w:r>
      <w:r>
        <w:rPr>
          <w:sz w:val="24"/>
        </w:rPr>
        <w:t>Foster</w:t>
      </w:r>
      <w:r>
        <w:rPr>
          <w:spacing w:val="40"/>
          <w:sz w:val="24"/>
        </w:rPr>
        <w:t> </w:t>
      </w:r>
      <w:r>
        <w:rPr>
          <w:sz w:val="24"/>
        </w:rPr>
        <w:t>A.</w:t>
      </w:r>
      <w:r>
        <w:rPr>
          <w:spacing w:val="40"/>
          <w:sz w:val="24"/>
        </w:rPr>
        <w:t> </w:t>
      </w:r>
      <w:r>
        <w:rPr>
          <w:sz w:val="24"/>
        </w:rPr>
        <w:t>Childhood</w:t>
      </w:r>
      <w:r>
        <w:rPr>
          <w:spacing w:val="40"/>
          <w:sz w:val="24"/>
        </w:rPr>
        <w:t> </w:t>
      </w:r>
      <w:r>
        <w:rPr>
          <w:sz w:val="24"/>
        </w:rPr>
        <w:t>blindness</w:t>
      </w:r>
      <w:r>
        <w:rPr>
          <w:spacing w:val="40"/>
          <w:sz w:val="24"/>
        </w:rPr>
        <w:t> </w:t>
      </w:r>
      <w:r>
        <w:rPr>
          <w:sz w:val="24"/>
        </w:rPr>
        <w:t>in</w:t>
      </w:r>
      <w:r>
        <w:rPr>
          <w:spacing w:val="40"/>
          <w:sz w:val="24"/>
        </w:rPr>
        <w:t> </w:t>
      </w:r>
      <w:r>
        <w:rPr>
          <w:sz w:val="24"/>
        </w:rPr>
        <w:t>the</w:t>
      </w:r>
      <w:r>
        <w:rPr>
          <w:spacing w:val="40"/>
          <w:sz w:val="24"/>
        </w:rPr>
        <w:t> </w:t>
      </w:r>
      <w:r>
        <w:rPr>
          <w:sz w:val="24"/>
        </w:rPr>
        <w:t>context</w:t>
      </w:r>
      <w:r>
        <w:rPr>
          <w:spacing w:val="40"/>
          <w:sz w:val="24"/>
        </w:rPr>
        <w:t> </w:t>
      </w:r>
      <w:r>
        <w:rPr>
          <w:sz w:val="24"/>
        </w:rPr>
        <w:t>of</w:t>
      </w:r>
      <w:r>
        <w:rPr>
          <w:spacing w:val="40"/>
          <w:sz w:val="24"/>
        </w:rPr>
        <w:t> </w:t>
      </w:r>
      <w:r>
        <w:rPr>
          <w:sz w:val="24"/>
        </w:rPr>
        <w:t>VISION</w:t>
      </w:r>
      <w:r>
        <w:rPr>
          <w:spacing w:val="40"/>
          <w:sz w:val="24"/>
        </w:rPr>
        <w:t> </w:t>
      </w:r>
      <w:r>
        <w:rPr>
          <w:sz w:val="24"/>
        </w:rPr>
        <w:t>2020-the</w:t>
      </w:r>
      <w:r>
        <w:rPr>
          <w:spacing w:val="40"/>
          <w:sz w:val="24"/>
        </w:rPr>
        <w:t> </w:t>
      </w:r>
      <w:r>
        <w:rPr>
          <w:sz w:val="24"/>
        </w:rPr>
        <w:t>right</w:t>
      </w:r>
      <w:r>
        <w:rPr>
          <w:spacing w:val="40"/>
          <w:sz w:val="24"/>
        </w:rPr>
        <w:t> </w:t>
      </w:r>
      <w:r>
        <w:rPr>
          <w:sz w:val="24"/>
        </w:rPr>
        <w:t>to sight. Bull World Health Organ. 2001;79(3):227–232.</w:t>
      </w:r>
    </w:p>
    <w:p>
      <w:pPr>
        <w:pStyle w:val="ListParagraph"/>
        <w:numPr>
          <w:ilvl w:val="1"/>
          <w:numId w:val="4"/>
        </w:numPr>
        <w:tabs>
          <w:tab w:pos="859" w:val="left" w:leader="none"/>
          <w:tab w:pos="1983" w:val="left" w:leader="none"/>
          <w:tab w:pos="3243" w:val="left" w:leader="none"/>
          <w:tab w:pos="4140" w:val="left" w:leader="none"/>
          <w:tab w:pos="6079" w:val="left" w:leader="none"/>
          <w:tab w:pos="7963" w:val="left" w:leader="none"/>
          <w:tab w:pos="8940" w:val="left" w:leader="none"/>
        </w:tabs>
        <w:spacing w:line="276" w:lineRule="auto" w:before="1" w:after="0"/>
        <w:ind w:left="859" w:right="115" w:hanging="360"/>
        <w:jc w:val="both"/>
        <w:rPr>
          <w:sz w:val="24"/>
        </w:rPr>
      </w:pPr>
      <w:r>
        <w:rPr>
          <w:sz w:val="24"/>
        </w:rPr>
        <w:t>Gilbert C, Fielder A, Gordillo L, Quinn G, Semiqlia R, Visintin P, Zin A, International NO- ROP Group Characteristics of infants with severe ROP in countries with low, moderate, and </w:t>
      </w:r>
      <w:r>
        <w:rPr>
          <w:spacing w:val="-4"/>
          <w:sz w:val="24"/>
        </w:rPr>
        <w:t>high</w:t>
      </w:r>
      <w:r>
        <w:rPr>
          <w:sz w:val="24"/>
        </w:rPr>
        <w:tab/>
      </w:r>
      <w:r>
        <w:rPr>
          <w:spacing w:val="-2"/>
          <w:sz w:val="24"/>
        </w:rPr>
        <w:t>levels</w:t>
      </w:r>
      <w:r>
        <w:rPr>
          <w:sz w:val="24"/>
        </w:rPr>
        <w:tab/>
      </w:r>
      <w:r>
        <w:rPr>
          <w:spacing w:val="-6"/>
          <w:sz w:val="24"/>
        </w:rPr>
        <w:t>of</w:t>
      </w:r>
      <w:r>
        <w:rPr>
          <w:sz w:val="24"/>
        </w:rPr>
        <w:tab/>
      </w:r>
      <w:r>
        <w:rPr>
          <w:spacing w:val="-2"/>
          <w:sz w:val="24"/>
        </w:rPr>
        <w:t>development</w:t>
      </w:r>
      <w:r>
        <w:rPr>
          <w:sz w:val="24"/>
        </w:rPr>
        <w:tab/>
      </w:r>
      <w:r>
        <w:rPr>
          <w:spacing w:val="-2"/>
          <w:sz w:val="24"/>
        </w:rPr>
        <w:t>implications</w:t>
      </w:r>
      <w:r>
        <w:rPr>
          <w:sz w:val="24"/>
        </w:rPr>
        <w:tab/>
      </w:r>
      <w:r>
        <w:rPr>
          <w:spacing w:val="-4"/>
          <w:sz w:val="24"/>
        </w:rPr>
        <w:t>for</w:t>
      </w:r>
      <w:r>
        <w:rPr>
          <w:sz w:val="24"/>
        </w:rPr>
        <w:tab/>
      </w:r>
      <w:r>
        <w:rPr>
          <w:spacing w:val="-2"/>
          <w:sz w:val="24"/>
        </w:rPr>
        <w:t>screening </w:t>
      </w:r>
      <w:r>
        <w:rPr>
          <w:sz w:val="24"/>
        </w:rPr>
        <w:t>programs. Pediatrics. 2005;115(5):e518–e525.</w:t>
      </w:r>
    </w:p>
    <w:p>
      <w:pPr>
        <w:pStyle w:val="ListParagraph"/>
        <w:numPr>
          <w:ilvl w:val="1"/>
          <w:numId w:val="4"/>
        </w:numPr>
        <w:tabs>
          <w:tab w:pos="859" w:val="left" w:leader="none"/>
        </w:tabs>
        <w:spacing w:line="276" w:lineRule="auto" w:before="0" w:after="0"/>
        <w:ind w:left="859" w:right="117" w:hanging="360"/>
        <w:jc w:val="both"/>
        <w:rPr>
          <w:sz w:val="24"/>
        </w:rPr>
      </w:pPr>
      <w:r>
        <w:rPr>
          <w:sz w:val="24"/>
        </w:rPr>
        <w:t>Early</w:t>
      </w:r>
      <w:r>
        <w:rPr>
          <w:spacing w:val="-2"/>
          <w:sz w:val="24"/>
        </w:rPr>
        <w:t> </w:t>
      </w:r>
      <w:r>
        <w:rPr>
          <w:sz w:val="24"/>
        </w:rPr>
        <w:t>Treatment For Retinopathy</w:t>
      </w:r>
      <w:r>
        <w:rPr>
          <w:spacing w:val="-2"/>
          <w:sz w:val="24"/>
        </w:rPr>
        <w:t> </w:t>
      </w:r>
      <w:r>
        <w:rPr>
          <w:sz w:val="24"/>
        </w:rPr>
        <w:t>Of Prematurity Cooperative Group. Revised indications for the treatment of retinopathy of prematurity results of the early treatment for retinopathy of prematurity randomized trial. Arch Ophthalmol. 2003;121(12):1684–1694.</w:t>
      </w:r>
    </w:p>
    <w:p>
      <w:pPr>
        <w:pStyle w:val="ListParagraph"/>
        <w:numPr>
          <w:ilvl w:val="1"/>
          <w:numId w:val="4"/>
        </w:numPr>
        <w:tabs>
          <w:tab w:pos="859" w:val="left" w:leader="none"/>
        </w:tabs>
        <w:spacing w:line="276" w:lineRule="auto" w:before="0" w:after="0"/>
        <w:ind w:left="859" w:right="118" w:hanging="360"/>
        <w:jc w:val="both"/>
        <w:rPr>
          <w:sz w:val="24"/>
        </w:rPr>
      </w:pPr>
      <w:r>
        <w:rPr>
          <w:sz w:val="24"/>
        </w:rPr>
        <w:t>Ataer-Cansizoglu</w:t>
      </w:r>
      <w:r>
        <w:rPr>
          <w:spacing w:val="-1"/>
          <w:sz w:val="24"/>
        </w:rPr>
        <w:t> </w:t>
      </w:r>
      <w:r>
        <w:rPr>
          <w:sz w:val="24"/>
        </w:rPr>
        <w:t>E, Kalpathy-Cramer J,</w:t>
      </w:r>
      <w:r>
        <w:rPr>
          <w:spacing w:val="-1"/>
          <w:sz w:val="24"/>
        </w:rPr>
        <w:t> </w:t>
      </w:r>
      <w:r>
        <w:rPr>
          <w:sz w:val="24"/>
        </w:rPr>
        <w:t>You</w:t>
      </w:r>
      <w:r>
        <w:rPr>
          <w:spacing w:val="-1"/>
          <w:sz w:val="24"/>
        </w:rPr>
        <w:t> </w:t>
      </w:r>
      <w:r>
        <w:rPr>
          <w:sz w:val="24"/>
        </w:rPr>
        <w:t>S, Keck K,</w:t>
      </w:r>
      <w:r>
        <w:rPr>
          <w:spacing w:val="-1"/>
          <w:sz w:val="24"/>
        </w:rPr>
        <w:t> </w:t>
      </w:r>
      <w:r>
        <w:rPr>
          <w:sz w:val="24"/>
        </w:rPr>
        <w:t>Erdogmus</w:t>
      </w:r>
      <w:r>
        <w:rPr>
          <w:spacing w:val="-1"/>
          <w:sz w:val="24"/>
        </w:rPr>
        <w:t> </w:t>
      </w:r>
      <w:r>
        <w:rPr>
          <w:sz w:val="24"/>
        </w:rPr>
        <w:t>D,</w:t>
      </w:r>
      <w:r>
        <w:rPr>
          <w:spacing w:val="-1"/>
          <w:sz w:val="24"/>
        </w:rPr>
        <w:t> </w:t>
      </w:r>
      <w:r>
        <w:rPr>
          <w:sz w:val="24"/>
        </w:rPr>
        <w:t>Chiang</w:t>
      </w:r>
      <w:r>
        <w:rPr>
          <w:spacing w:val="-1"/>
          <w:sz w:val="24"/>
        </w:rPr>
        <w:t> </w:t>
      </w:r>
      <w:r>
        <w:rPr>
          <w:sz w:val="24"/>
        </w:rPr>
        <w:t>MF. Analysis of underlying causes of inter-expert disagreement in retinopathy of prematurity diagnosis. Application of machine learning principles. Methods Inf Med. 2015;54(1):93–102.</w:t>
      </w:r>
    </w:p>
    <w:p>
      <w:pPr>
        <w:pStyle w:val="ListParagraph"/>
        <w:numPr>
          <w:ilvl w:val="1"/>
          <w:numId w:val="4"/>
        </w:numPr>
        <w:tabs>
          <w:tab w:pos="859" w:val="left" w:leader="none"/>
        </w:tabs>
        <w:spacing w:line="276" w:lineRule="auto" w:before="0" w:after="0"/>
        <w:ind w:left="859" w:right="115" w:hanging="360"/>
        <w:jc w:val="both"/>
        <w:rPr>
          <w:sz w:val="24"/>
        </w:rPr>
      </w:pPr>
      <w:r>
        <w:rPr>
          <w:sz w:val="24"/>
        </w:rPr>
        <w:t>Ataer-Cansizoglu E, Bolon-Canedo V, Campbell JP, Bozkurt A, Erdogmus D, Kalpathy- Cramer J, Patel S, Jonas K, Chan RV, Ostmo S, Chiang MF, i-ROP Research Consortium Computer-based image analysis for plus disease diagnosis in retinopathy of prematurity performance</w:t>
      </w:r>
      <w:r>
        <w:rPr>
          <w:spacing w:val="80"/>
          <w:sz w:val="24"/>
        </w:rPr>
        <w:t> </w:t>
      </w:r>
      <w:r>
        <w:rPr>
          <w:sz w:val="24"/>
        </w:rPr>
        <w:t>of</w:t>
      </w:r>
      <w:r>
        <w:rPr>
          <w:spacing w:val="80"/>
          <w:sz w:val="24"/>
        </w:rPr>
        <w:t> </w:t>
      </w:r>
      <w:r>
        <w:rPr>
          <w:sz w:val="24"/>
        </w:rPr>
        <w:t>the</w:t>
      </w:r>
      <w:r>
        <w:rPr>
          <w:spacing w:val="80"/>
          <w:sz w:val="24"/>
        </w:rPr>
        <w:t> </w:t>
      </w:r>
      <w:r>
        <w:rPr>
          <w:sz w:val="24"/>
        </w:rPr>
        <w:t>“i-ROP”</w:t>
      </w:r>
      <w:r>
        <w:rPr>
          <w:spacing w:val="80"/>
          <w:sz w:val="24"/>
        </w:rPr>
        <w:t> </w:t>
      </w:r>
      <w:r>
        <w:rPr>
          <w:sz w:val="24"/>
        </w:rPr>
        <w:t>system</w:t>
      </w:r>
      <w:r>
        <w:rPr>
          <w:spacing w:val="80"/>
          <w:sz w:val="24"/>
        </w:rPr>
        <w:t> </w:t>
      </w:r>
      <w:r>
        <w:rPr>
          <w:sz w:val="24"/>
        </w:rPr>
        <w:t>and</w:t>
      </w:r>
      <w:r>
        <w:rPr>
          <w:spacing w:val="80"/>
          <w:sz w:val="24"/>
        </w:rPr>
        <w:t> </w:t>
      </w:r>
      <w:r>
        <w:rPr>
          <w:sz w:val="24"/>
        </w:rPr>
        <w:t>image</w:t>
      </w:r>
      <w:r>
        <w:rPr>
          <w:spacing w:val="80"/>
          <w:sz w:val="24"/>
        </w:rPr>
        <w:t> </w:t>
      </w:r>
      <w:r>
        <w:rPr>
          <w:sz w:val="24"/>
        </w:rPr>
        <w:t>features</w:t>
      </w:r>
      <w:r>
        <w:rPr>
          <w:spacing w:val="80"/>
          <w:sz w:val="24"/>
        </w:rPr>
        <w:t> </w:t>
      </w:r>
      <w:r>
        <w:rPr>
          <w:sz w:val="24"/>
        </w:rPr>
        <w:t>associated</w:t>
      </w:r>
      <w:r>
        <w:rPr>
          <w:spacing w:val="80"/>
          <w:sz w:val="24"/>
        </w:rPr>
        <w:t> </w:t>
      </w:r>
      <w:r>
        <w:rPr>
          <w:sz w:val="24"/>
        </w:rPr>
        <w:t>with</w:t>
      </w:r>
      <w:r>
        <w:rPr>
          <w:spacing w:val="80"/>
          <w:sz w:val="24"/>
        </w:rPr>
        <w:t> </w:t>
      </w:r>
      <w:r>
        <w:rPr>
          <w:sz w:val="24"/>
        </w:rPr>
        <w:t>expert diagnosis. Transl Vis Sci Technol. 2015;4(6):5.</w:t>
      </w:r>
    </w:p>
    <w:p>
      <w:pPr>
        <w:pStyle w:val="ListParagraph"/>
        <w:numPr>
          <w:ilvl w:val="1"/>
          <w:numId w:val="4"/>
        </w:numPr>
        <w:tabs>
          <w:tab w:pos="859" w:val="left" w:leader="none"/>
        </w:tabs>
        <w:spacing w:line="276" w:lineRule="auto" w:before="0" w:after="0"/>
        <w:ind w:left="859" w:right="119" w:hanging="360"/>
        <w:jc w:val="both"/>
        <w:rPr>
          <w:sz w:val="24"/>
        </w:rPr>
      </w:pPr>
      <w:r>
        <w:rPr>
          <w:sz w:val="24"/>
        </w:rPr>
        <w:t>Bolón-Canedo V, Ataer-Cansizoglu E, Erdogmus D, Kalpathy-Cramer J, Fontenla-Romero O, Alonso-Betanzos A, Chiang MF. Dealing with inter-expert variability in retinopathy of prematurity:</w:t>
      </w:r>
      <w:r>
        <w:rPr>
          <w:spacing w:val="80"/>
          <w:sz w:val="24"/>
        </w:rPr>
        <w:t>  </w:t>
      </w:r>
      <w:r>
        <w:rPr>
          <w:sz w:val="24"/>
        </w:rPr>
        <w:t>a</w:t>
      </w:r>
      <w:r>
        <w:rPr>
          <w:spacing w:val="80"/>
          <w:sz w:val="24"/>
        </w:rPr>
        <w:t>  </w:t>
      </w:r>
      <w:r>
        <w:rPr>
          <w:sz w:val="24"/>
        </w:rPr>
        <w:t>machine</w:t>
      </w:r>
      <w:r>
        <w:rPr>
          <w:spacing w:val="80"/>
          <w:sz w:val="24"/>
        </w:rPr>
        <w:t>  </w:t>
      </w:r>
      <w:r>
        <w:rPr>
          <w:sz w:val="24"/>
        </w:rPr>
        <w:t>learning</w:t>
      </w:r>
      <w:r>
        <w:rPr>
          <w:spacing w:val="80"/>
          <w:sz w:val="24"/>
        </w:rPr>
        <w:t>  </w:t>
      </w:r>
      <w:r>
        <w:rPr>
          <w:sz w:val="24"/>
        </w:rPr>
        <w:t>approach.</w:t>
      </w:r>
      <w:r>
        <w:rPr>
          <w:spacing w:val="-1"/>
          <w:sz w:val="24"/>
        </w:rPr>
        <w:t> </w:t>
      </w:r>
      <w:r>
        <w:rPr>
          <w:sz w:val="24"/>
        </w:rPr>
        <w:t>Comput</w:t>
      </w:r>
      <w:r>
        <w:rPr>
          <w:spacing w:val="80"/>
          <w:sz w:val="24"/>
        </w:rPr>
        <w:t>  </w:t>
      </w:r>
      <w:r>
        <w:rPr>
          <w:sz w:val="24"/>
        </w:rPr>
        <w:t>Methods</w:t>
      </w:r>
      <w:r>
        <w:rPr>
          <w:spacing w:val="80"/>
          <w:sz w:val="24"/>
        </w:rPr>
        <w:t>  </w:t>
      </w:r>
      <w:r>
        <w:rPr>
          <w:sz w:val="24"/>
        </w:rPr>
        <w:t>Programs</w:t>
      </w:r>
      <w:r>
        <w:rPr>
          <w:spacing w:val="80"/>
          <w:sz w:val="24"/>
        </w:rPr>
        <w:t> </w:t>
      </w:r>
      <w:r>
        <w:rPr>
          <w:sz w:val="24"/>
        </w:rPr>
        <w:t>Biomed. 2015;122(1):1–15.</w:t>
      </w:r>
    </w:p>
    <w:p>
      <w:pPr>
        <w:pStyle w:val="ListParagraph"/>
        <w:numPr>
          <w:ilvl w:val="1"/>
          <w:numId w:val="4"/>
        </w:numPr>
        <w:tabs>
          <w:tab w:pos="859" w:val="left" w:leader="none"/>
        </w:tabs>
        <w:spacing w:line="276" w:lineRule="auto" w:before="0" w:after="0"/>
        <w:ind w:left="859" w:right="117" w:hanging="360"/>
        <w:jc w:val="both"/>
        <w:rPr>
          <w:sz w:val="24"/>
        </w:rPr>
      </w:pPr>
      <w:r>
        <w:rPr>
          <w:sz w:val="24"/>
        </w:rPr>
        <w:t>Campbell</w:t>
      </w:r>
      <w:r>
        <w:rPr>
          <w:spacing w:val="-1"/>
          <w:sz w:val="24"/>
        </w:rPr>
        <w:t> </w:t>
      </w:r>
      <w:r>
        <w:rPr>
          <w:sz w:val="24"/>
        </w:rPr>
        <w:t>JP,</w:t>
      </w:r>
      <w:r>
        <w:rPr>
          <w:spacing w:val="-1"/>
          <w:sz w:val="24"/>
        </w:rPr>
        <w:t> </w:t>
      </w:r>
      <w:r>
        <w:rPr>
          <w:sz w:val="24"/>
        </w:rPr>
        <w:t>Ataer-Cansizoglu</w:t>
      </w:r>
      <w:r>
        <w:rPr>
          <w:spacing w:val="-1"/>
          <w:sz w:val="24"/>
        </w:rPr>
        <w:t> </w:t>
      </w:r>
      <w:r>
        <w:rPr>
          <w:sz w:val="24"/>
        </w:rPr>
        <w:t>E,</w:t>
      </w:r>
      <w:r>
        <w:rPr>
          <w:spacing w:val="-1"/>
          <w:sz w:val="24"/>
        </w:rPr>
        <w:t> </w:t>
      </w:r>
      <w:r>
        <w:rPr>
          <w:sz w:val="24"/>
        </w:rPr>
        <w:t>Bolon-Canedo V,</w:t>
      </w:r>
      <w:r>
        <w:rPr>
          <w:spacing w:val="-1"/>
          <w:sz w:val="24"/>
        </w:rPr>
        <w:t> </w:t>
      </w:r>
      <w:r>
        <w:rPr>
          <w:sz w:val="24"/>
        </w:rPr>
        <w:t>et</w:t>
      </w:r>
      <w:r>
        <w:rPr>
          <w:spacing w:val="-1"/>
          <w:sz w:val="24"/>
        </w:rPr>
        <w:t> </w:t>
      </w:r>
      <w:r>
        <w:rPr>
          <w:sz w:val="24"/>
        </w:rPr>
        <w:t>al.</w:t>
      </w:r>
      <w:r>
        <w:rPr>
          <w:spacing w:val="-1"/>
          <w:sz w:val="24"/>
        </w:rPr>
        <w:t> </w:t>
      </w:r>
      <w:r>
        <w:rPr>
          <w:sz w:val="24"/>
        </w:rPr>
        <w:t>Expert</w:t>
      </w:r>
      <w:r>
        <w:rPr>
          <w:spacing w:val="-1"/>
          <w:sz w:val="24"/>
        </w:rPr>
        <w:t> </w:t>
      </w:r>
      <w:r>
        <w:rPr>
          <w:sz w:val="24"/>
        </w:rPr>
        <w:t>diagnosis</w:t>
      </w:r>
      <w:r>
        <w:rPr>
          <w:spacing w:val="-1"/>
          <w:sz w:val="24"/>
        </w:rPr>
        <w:t> </w:t>
      </w:r>
      <w:r>
        <w:rPr>
          <w:sz w:val="24"/>
        </w:rPr>
        <w:t>of</w:t>
      </w:r>
      <w:r>
        <w:rPr>
          <w:spacing w:val="-2"/>
          <w:sz w:val="24"/>
        </w:rPr>
        <w:t> </w:t>
      </w:r>
      <w:r>
        <w:rPr>
          <w:sz w:val="24"/>
        </w:rPr>
        <w:t>plus</w:t>
      </w:r>
      <w:r>
        <w:rPr>
          <w:spacing w:val="-1"/>
          <w:sz w:val="24"/>
        </w:rPr>
        <w:t> </w:t>
      </w:r>
      <w:r>
        <w:rPr>
          <w:sz w:val="24"/>
        </w:rPr>
        <w:t>disease</w:t>
      </w:r>
      <w:r>
        <w:rPr>
          <w:spacing w:val="-2"/>
          <w:sz w:val="24"/>
        </w:rPr>
        <w:t> </w:t>
      </w:r>
      <w:r>
        <w:rPr>
          <w:sz w:val="24"/>
        </w:rPr>
        <w:t>in retinopathy</w:t>
      </w:r>
      <w:r>
        <w:rPr>
          <w:spacing w:val="40"/>
          <w:sz w:val="24"/>
        </w:rPr>
        <w:t>  </w:t>
      </w:r>
      <w:r>
        <w:rPr>
          <w:sz w:val="24"/>
        </w:rPr>
        <w:t>of</w:t>
      </w:r>
      <w:r>
        <w:rPr>
          <w:spacing w:val="40"/>
          <w:sz w:val="24"/>
        </w:rPr>
        <w:t>  </w:t>
      </w:r>
      <w:r>
        <w:rPr>
          <w:sz w:val="24"/>
        </w:rPr>
        <w:t>prematurity</w:t>
      </w:r>
      <w:r>
        <w:rPr>
          <w:spacing w:val="40"/>
          <w:sz w:val="24"/>
        </w:rPr>
        <w:t>  </w:t>
      </w:r>
      <w:r>
        <w:rPr>
          <w:sz w:val="24"/>
        </w:rPr>
        <w:t>from</w:t>
      </w:r>
      <w:r>
        <w:rPr>
          <w:spacing w:val="40"/>
          <w:sz w:val="24"/>
        </w:rPr>
        <w:t>  </w:t>
      </w:r>
      <w:r>
        <w:rPr>
          <w:sz w:val="24"/>
        </w:rPr>
        <w:t>computer-based</w:t>
      </w:r>
      <w:r>
        <w:rPr>
          <w:spacing w:val="40"/>
          <w:sz w:val="24"/>
        </w:rPr>
        <w:t>  </w:t>
      </w:r>
      <w:r>
        <w:rPr>
          <w:sz w:val="24"/>
        </w:rPr>
        <w:t>image</w:t>
      </w:r>
      <w:r>
        <w:rPr>
          <w:spacing w:val="40"/>
          <w:sz w:val="24"/>
        </w:rPr>
        <w:t>  </w:t>
      </w:r>
      <w:r>
        <w:rPr>
          <w:sz w:val="24"/>
        </w:rPr>
        <w:t>analysis.</w:t>
      </w:r>
      <w:r>
        <w:rPr>
          <w:spacing w:val="-1"/>
          <w:sz w:val="24"/>
        </w:rPr>
        <w:t> </w:t>
      </w:r>
      <w:r>
        <w:rPr>
          <w:sz w:val="24"/>
        </w:rPr>
        <w:t>JAMA</w:t>
      </w:r>
      <w:r>
        <w:rPr>
          <w:spacing w:val="40"/>
          <w:sz w:val="24"/>
        </w:rPr>
        <w:t> </w:t>
      </w:r>
      <w:r>
        <w:rPr>
          <w:sz w:val="24"/>
        </w:rPr>
        <w:t>Ophthalmol. 2016;134(6):651–657.</w:t>
      </w:r>
    </w:p>
    <w:p>
      <w:pPr>
        <w:pStyle w:val="ListParagraph"/>
        <w:numPr>
          <w:ilvl w:val="1"/>
          <w:numId w:val="4"/>
        </w:numPr>
        <w:tabs>
          <w:tab w:pos="859" w:val="left" w:leader="none"/>
        </w:tabs>
        <w:spacing w:line="276" w:lineRule="auto" w:before="0" w:after="0"/>
        <w:ind w:left="859" w:right="117" w:hanging="360"/>
        <w:jc w:val="both"/>
        <w:rPr>
          <w:sz w:val="24"/>
        </w:rPr>
      </w:pPr>
      <w:r>
        <w:rPr>
          <w:sz w:val="24"/>
        </w:rPr>
        <w:t>Chen JS, Coyner AS, Ostmo S, Sonmez K, Bajimaya S, Pradhan E, et al. Deep learning for the diagnosis of stage in retinopathy of prematurity: Accuracy and generalizability across populations and cameras. Ophthalmol Retina. 2021;5:1027–35.</w:t>
      </w:r>
    </w:p>
    <w:p>
      <w:pPr>
        <w:pStyle w:val="ListParagraph"/>
        <w:numPr>
          <w:ilvl w:val="1"/>
          <w:numId w:val="4"/>
        </w:numPr>
        <w:tabs>
          <w:tab w:pos="859" w:val="left" w:leader="none"/>
        </w:tabs>
        <w:spacing w:line="276" w:lineRule="auto" w:before="0" w:after="0"/>
        <w:ind w:left="859" w:right="115" w:hanging="360"/>
        <w:jc w:val="both"/>
        <w:rPr>
          <w:sz w:val="24"/>
        </w:rPr>
      </w:pPr>
      <w:r>
        <w:rPr>
          <w:sz w:val="24"/>
        </w:rPr>
        <w:t>Tandon R. Re: Waltz</w:t>
      </w:r>
      <w:r>
        <w:rPr>
          <w:spacing w:val="-2"/>
          <w:sz w:val="24"/>
        </w:rPr>
        <w:t> </w:t>
      </w:r>
      <w:r>
        <w:rPr>
          <w:i/>
          <w:sz w:val="24"/>
        </w:rPr>
        <w:t>et al</w:t>
      </w:r>
      <w:r>
        <w:rPr>
          <w:sz w:val="24"/>
        </w:rPr>
        <w:t>.: Clinical outcomes of TECNIS toric intraocular lens implantation after cataract removal in patients with corneal astigmatism (Ophthalmology 2015;12:239-</w:t>
      </w:r>
      <w:r>
        <w:rPr>
          <w:spacing w:val="80"/>
          <w:sz w:val="24"/>
        </w:rPr>
        <w:t> </w:t>
      </w:r>
      <w:r>
        <w:rPr>
          <w:sz w:val="24"/>
        </w:rPr>
        <w:t>47) Ophthalmology. 2016;123(1):e4.</w:t>
      </w:r>
    </w:p>
    <w:p>
      <w:pPr>
        <w:spacing w:after="0" w:line="276" w:lineRule="auto"/>
        <w:jc w:val="both"/>
        <w:rPr>
          <w:sz w:val="24"/>
        </w:rPr>
        <w:sectPr>
          <w:pgSz w:w="11900" w:h="16840"/>
          <w:pgMar w:header="0" w:footer="1018" w:top="1360" w:bottom="1200" w:left="1300" w:right="620"/>
        </w:sectPr>
      </w:pPr>
    </w:p>
    <w:p>
      <w:pPr>
        <w:pStyle w:val="ListParagraph"/>
        <w:numPr>
          <w:ilvl w:val="1"/>
          <w:numId w:val="4"/>
        </w:numPr>
        <w:tabs>
          <w:tab w:pos="859" w:val="left" w:leader="none"/>
        </w:tabs>
        <w:spacing w:line="276" w:lineRule="auto" w:before="74" w:after="0"/>
        <w:ind w:left="859" w:right="118" w:hanging="360"/>
        <w:jc w:val="both"/>
        <w:rPr>
          <w:sz w:val="24"/>
        </w:rPr>
      </w:pPr>
      <w:r>
        <w:rPr>
          <w:sz w:val="24"/>
        </w:rPr>
        <w:t>Murthy</w:t>
      </w:r>
      <w:r>
        <w:rPr>
          <w:spacing w:val="40"/>
          <w:sz w:val="24"/>
        </w:rPr>
        <w:t> </w:t>
      </w:r>
      <w:r>
        <w:rPr>
          <w:sz w:val="24"/>
        </w:rPr>
        <w:t>GV,</w:t>
      </w:r>
      <w:r>
        <w:rPr>
          <w:spacing w:val="40"/>
          <w:sz w:val="24"/>
        </w:rPr>
        <w:t> </w:t>
      </w:r>
      <w:r>
        <w:rPr>
          <w:sz w:val="24"/>
        </w:rPr>
        <w:t>Gupta</w:t>
      </w:r>
      <w:r>
        <w:rPr>
          <w:spacing w:val="40"/>
          <w:sz w:val="24"/>
        </w:rPr>
        <w:t> </w:t>
      </w:r>
      <w:r>
        <w:rPr>
          <w:sz w:val="24"/>
        </w:rPr>
        <w:t>SK,</w:t>
      </w:r>
      <w:r>
        <w:rPr>
          <w:spacing w:val="40"/>
          <w:sz w:val="24"/>
        </w:rPr>
        <w:t> </w:t>
      </w:r>
      <w:r>
        <w:rPr>
          <w:sz w:val="24"/>
        </w:rPr>
        <w:t>Bachani</w:t>
      </w:r>
      <w:r>
        <w:rPr>
          <w:spacing w:val="40"/>
          <w:sz w:val="24"/>
        </w:rPr>
        <w:t> </w:t>
      </w:r>
      <w:r>
        <w:rPr>
          <w:sz w:val="24"/>
        </w:rPr>
        <w:t>D,</w:t>
      </w:r>
      <w:r>
        <w:rPr>
          <w:spacing w:val="40"/>
          <w:sz w:val="24"/>
        </w:rPr>
        <w:t> </w:t>
      </w:r>
      <w:r>
        <w:rPr>
          <w:sz w:val="24"/>
        </w:rPr>
        <w:t>Jose</w:t>
      </w:r>
      <w:r>
        <w:rPr>
          <w:spacing w:val="40"/>
          <w:sz w:val="24"/>
        </w:rPr>
        <w:t> </w:t>
      </w:r>
      <w:r>
        <w:rPr>
          <w:sz w:val="24"/>
        </w:rPr>
        <w:t>R,</w:t>
      </w:r>
      <w:r>
        <w:rPr>
          <w:spacing w:val="40"/>
          <w:sz w:val="24"/>
        </w:rPr>
        <w:t> </w:t>
      </w:r>
      <w:r>
        <w:rPr>
          <w:sz w:val="24"/>
        </w:rPr>
        <w:t>John</w:t>
      </w:r>
      <w:r>
        <w:rPr>
          <w:spacing w:val="40"/>
          <w:sz w:val="24"/>
        </w:rPr>
        <w:t> </w:t>
      </w:r>
      <w:r>
        <w:rPr>
          <w:sz w:val="24"/>
        </w:rPr>
        <w:t>N.</w:t>
      </w:r>
      <w:r>
        <w:rPr>
          <w:spacing w:val="40"/>
          <w:sz w:val="24"/>
        </w:rPr>
        <w:t> </w:t>
      </w:r>
      <w:r>
        <w:rPr>
          <w:sz w:val="24"/>
        </w:rPr>
        <w:t>Current</w:t>
      </w:r>
      <w:r>
        <w:rPr>
          <w:spacing w:val="40"/>
          <w:sz w:val="24"/>
        </w:rPr>
        <w:t> </w:t>
      </w:r>
      <w:r>
        <w:rPr>
          <w:sz w:val="24"/>
        </w:rPr>
        <w:t>estimates</w:t>
      </w:r>
      <w:r>
        <w:rPr>
          <w:spacing w:val="40"/>
          <w:sz w:val="24"/>
        </w:rPr>
        <w:t> </w:t>
      </w:r>
      <w:r>
        <w:rPr>
          <w:sz w:val="24"/>
        </w:rPr>
        <w:t>of</w:t>
      </w:r>
      <w:r>
        <w:rPr>
          <w:spacing w:val="40"/>
          <w:sz w:val="24"/>
        </w:rPr>
        <w:t> </w:t>
      </w:r>
      <w:r>
        <w:rPr>
          <w:sz w:val="24"/>
        </w:rPr>
        <w:t>blindness</w:t>
      </w:r>
      <w:r>
        <w:rPr>
          <w:spacing w:val="40"/>
          <w:sz w:val="24"/>
        </w:rPr>
        <w:t> </w:t>
      </w:r>
      <w:r>
        <w:rPr>
          <w:sz w:val="24"/>
        </w:rPr>
        <w:t>in India. Br J Ophthalmol. 2005;89(3):257–260.</w:t>
      </w:r>
    </w:p>
    <w:p>
      <w:pPr>
        <w:pStyle w:val="ListParagraph"/>
        <w:numPr>
          <w:ilvl w:val="1"/>
          <w:numId w:val="4"/>
        </w:numPr>
        <w:tabs>
          <w:tab w:pos="859" w:val="left" w:leader="none"/>
        </w:tabs>
        <w:spacing w:line="278" w:lineRule="auto" w:before="0" w:after="0"/>
        <w:ind w:left="859" w:right="118" w:hanging="360"/>
        <w:jc w:val="both"/>
        <w:rPr>
          <w:sz w:val="24"/>
        </w:rPr>
      </w:pPr>
      <w:r>
        <w:rPr>
          <w:sz w:val="24"/>
        </w:rPr>
        <w:t>Gao</w:t>
      </w:r>
      <w:r>
        <w:rPr>
          <w:spacing w:val="-3"/>
          <w:sz w:val="24"/>
        </w:rPr>
        <w:t> </w:t>
      </w:r>
      <w:r>
        <w:rPr>
          <w:sz w:val="24"/>
        </w:rPr>
        <w:t>X,</w:t>
      </w:r>
      <w:r>
        <w:rPr>
          <w:spacing w:val="-1"/>
          <w:sz w:val="24"/>
        </w:rPr>
        <w:t> </w:t>
      </w:r>
      <w:r>
        <w:rPr>
          <w:sz w:val="24"/>
        </w:rPr>
        <w:t>Lin</w:t>
      </w:r>
      <w:r>
        <w:rPr>
          <w:spacing w:val="-3"/>
          <w:sz w:val="24"/>
        </w:rPr>
        <w:t> </w:t>
      </w:r>
      <w:r>
        <w:rPr>
          <w:sz w:val="24"/>
        </w:rPr>
        <w:t>S,</w:t>
      </w:r>
      <w:r>
        <w:rPr>
          <w:spacing w:val="-3"/>
          <w:sz w:val="24"/>
        </w:rPr>
        <w:t> </w:t>
      </w:r>
      <w:r>
        <w:rPr>
          <w:sz w:val="24"/>
        </w:rPr>
        <w:t>Wong</w:t>
      </w:r>
      <w:r>
        <w:rPr>
          <w:spacing w:val="-6"/>
          <w:sz w:val="24"/>
        </w:rPr>
        <w:t> </w:t>
      </w:r>
      <w:r>
        <w:rPr>
          <w:sz w:val="24"/>
        </w:rPr>
        <w:t>TY.</w:t>
      </w:r>
      <w:r>
        <w:rPr>
          <w:spacing w:val="-1"/>
          <w:sz w:val="24"/>
        </w:rPr>
        <w:t> </w:t>
      </w:r>
      <w:r>
        <w:rPr>
          <w:sz w:val="24"/>
        </w:rPr>
        <w:t>Automatic</w:t>
      </w:r>
      <w:r>
        <w:rPr>
          <w:spacing w:val="-4"/>
          <w:sz w:val="24"/>
        </w:rPr>
        <w:t> </w:t>
      </w:r>
      <w:r>
        <w:rPr>
          <w:sz w:val="24"/>
        </w:rPr>
        <w:t>feature</w:t>
      </w:r>
      <w:r>
        <w:rPr>
          <w:spacing w:val="-4"/>
          <w:sz w:val="24"/>
        </w:rPr>
        <w:t> </w:t>
      </w:r>
      <w:r>
        <w:rPr>
          <w:sz w:val="24"/>
        </w:rPr>
        <w:t>learning</w:t>
      </w:r>
      <w:r>
        <w:rPr>
          <w:spacing w:val="-6"/>
          <w:sz w:val="24"/>
        </w:rPr>
        <w:t> </w:t>
      </w:r>
      <w:r>
        <w:rPr>
          <w:sz w:val="24"/>
        </w:rPr>
        <w:t>to</w:t>
      </w:r>
      <w:r>
        <w:rPr>
          <w:spacing w:val="-1"/>
          <w:sz w:val="24"/>
        </w:rPr>
        <w:t> </w:t>
      </w:r>
      <w:r>
        <w:rPr>
          <w:sz w:val="24"/>
        </w:rPr>
        <w:t>grade</w:t>
      </w:r>
      <w:r>
        <w:rPr>
          <w:spacing w:val="-4"/>
          <w:sz w:val="24"/>
        </w:rPr>
        <w:t> </w:t>
      </w:r>
      <w:r>
        <w:rPr>
          <w:sz w:val="24"/>
        </w:rPr>
        <w:t>nuclear</w:t>
      </w:r>
      <w:r>
        <w:rPr>
          <w:spacing w:val="-2"/>
          <w:sz w:val="24"/>
        </w:rPr>
        <w:t> </w:t>
      </w:r>
      <w:r>
        <w:rPr>
          <w:sz w:val="24"/>
        </w:rPr>
        <w:t>cataracts</w:t>
      </w:r>
      <w:r>
        <w:rPr>
          <w:spacing w:val="-3"/>
          <w:sz w:val="24"/>
        </w:rPr>
        <w:t> </w:t>
      </w:r>
      <w:r>
        <w:rPr>
          <w:sz w:val="24"/>
        </w:rPr>
        <w:t>based</w:t>
      </w:r>
      <w:r>
        <w:rPr>
          <w:spacing w:val="-3"/>
          <w:sz w:val="24"/>
        </w:rPr>
        <w:t> </w:t>
      </w:r>
      <w:r>
        <w:rPr>
          <w:sz w:val="24"/>
        </w:rPr>
        <w:t>on</w:t>
      </w:r>
      <w:r>
        <w:rPr>
          <w:spacing w:val="-3"/>
          <w:sz w:val="24"/>
        </w:rPr>
        <w:t> </w:t>
      </w:r>
      <w:r>
        <w:rPr>
          <w:sz w:val="24"/>
        </w:rPr>
        <w:t>deep learning. IEEE Trans Biomed Eng. 2015;62(11):2693–2701.</w:t>
      </w:r>
    </w:p>
    <w:p>
      <w:pPr>
        <w:pStyle w:val="ListParagraph"/>
        <w:numPr>
          <w:ilvl w:val="1"/>
          <w:numId w:val="4"/>
        </w:numPr>
        <w:tabs>
          <w:tab w:pos="859" w:val="left" w:leader="none"/>
        </w:tabs>
        <w:spacing w:line="276" w:lineRule="auto" w:before="0" w:after="0"/>
        <w:ind w:left="859" w:right="117" w:hanging="360"/>
        <w:jc w:val="both"/>
        <w:rPr>
          <w:sz w:val="24"/>
        </w:rPr>
      </w:pPr>
      <w:r>
        <w:rPr>
          <w:sz w:val="24"/>
        </w:rPr>
        <w:t>Goh JHL, Lim ZW, Fang X, Anees A, Nusinovici S, Rim TH, et al. Artificial intelligence</w:t>
      </w:r>
      <w:r>
        <w:rPr>
          <w:spacing w:val="-1"/>
          <w:sz w:val="24"/>
        </w:rPr>
        <w:t> </w:t>
      </w:r>
      <w:r>
        <w:rPr>
          <w:sz w:val="24"/>
        </w:rPr>
        <w:t>for cataract detection and management. Asia Pac J Ophthalmol (Phila) 2020;9:88–95.</w:t>
      </w:r>
    </w:p>
    <w:p>
      <w:pPr>
        <w:pStyle w:val="ListParagraph"/>
        <w:numPr>
          <w:ilvl w:val="1"/>
          <w:numId w:val="4"/>
        </w:numPr>
        <w:tabs>
          <w:tab w:pos="859" w:val="left" w:leader="none"/>
        </w:tabs>
        <w:spacing w:line="276" w:lineRule="auto" w:before="0" w:after="0"/>
        <w:ind w:left="859" w:right="118" w:hanging="360"/>
        <w:jc w:val="both"/>
        <w:rPr>
          <w:sz w:val="24"/>
        </w:rPr>
      </w:pPr>
      <w:r>
        <w:rPr>
          <w:sz w:val="24"/>
        </w:rPr>
        <w:t>Wu X, Liu L, Zhao L, Guo C, Li R, Wang T, et al. Application of artificial intelligence in anterior</w:t>
      </w:r>
      <w:r>
        <w:rPr>
          <w:spacing w:val="80"/>
          <w:w w:val="150"/>
          <w:sz w:val="24"/>
        </w:rPr>
        <w:t> </w:t>
      </w:r>
      <w:r>
        <w:rPr>
          <w:sz w:val="24"/>
        </w:rPr>
        <w:t>segment</w:t>
      </w:r>
      <w:r>
        <w:rPr>
          <w:spacing w:val="80"/>
          <w:w w:val="150"/>
          <w:sz w:val="24"/>
        </w:rPr>
        <w:t> </w:t>
      </w:r>
      <w:r>
        <w:rPr>
          <w:sz w:val="24"/>
        </w:rPr>
        <w:t>ophthalmic</w:t>
      </w:r>
      <w:r>
        <w:rPr>
          <w:spacing w:val="80"/>
          <w:w w:val="150"/>
          <w:sz w:val="24"/>
        </w:rPr>
        <w:t> </w:t>
      </w:r>
      <w:r>
        <w:rPr>
          <w:sz w:val="24"/>
        </w:rPr>
        <w:t>diseases:</w:t>
      </w:r>
      <w:r>
        <w:rPr>
          <w:spacing w:val="80"/>
          <w:w w:val="150"/>
          <w:sz w:val="24"/>
        </w:rPr>
        <w:t> </w:t>
      </w:r>
      <w:r>
        <w:rPr>
          <w:sz w:val="24"/>
        </w:rPr>
        <w:t>Diversity</w:t>
      </w:r>
      <w:r>
        <w:rPr>
          <w:spacing w:val="80"/>
          <w:w w:val="150"/>
          <w:sz w:val="24"/>
        </w:rPr>
        <w:t> </w:t>
      </w:r>
      <w:r>
        <w:rPr>
          <w:sz w:val="24"/>
        </w:rPr>
        <w:t>and</w:t>
      </w:r>
      <w:r>
        <w:rPr>
          <w:spacing w:val="80"/>
          <w:w w:val="150"/>
          <w:sz w:val="24"/>
        </w:rPr>
        <w:t> </w:t>
      </w:r>
      <w:r>
        <w:rPr>
          <w:sz w:val="24"/>
        </w:rPr>
        <w:t>standardization.</w:t>
      </w:r>
      <w:r>
        <w:rPr>
          <w:spacing w:val="-1"/>
          <w:sz w:val="24"/>
        </w:rPr>
        <w:t> </w:t>
      </w:r>
      <w:r>
        <w:rPr>
          <w:sz w:val="24"/>
        </w:rPr>
        <w:t>Ann</w:t>
      </w:r>
      <w:r>
        <w:rPr>
          <w:spacing w:val="80"/>
          <w:w w:val="150"/>
          <w:sz w:val="24"/>
        </w:rPr>
        <w:t> </w:t>
      </w:r>
      <w:r>
        <w:rPr>
          <w:sz w:val="24"/>
        </w:rPr>
        <w:t>Transl Med. 2020;8:714.</w:t>
      </w:r>
    </w:p>
    <w:p>
      <w:pPr>
        <w:pStyle w:val="ListParagraph"/>
        <w:numPr>
          <w:ilvl w:val="1"/>
          <w:numId w:val="4"/>
        </w:numPr>
        <w:tabs>
          <w:tab w:pos="859" w:val="left" w:leader="none"/>
        </w:tabs>
        <w:spacing w:line="276" w:lineRule="auto" w:before="0" w:after="0"/>
        <w:ind w:left="859" w:right="118" w:hanging="360"/>
        <w:jc w:val="both"/>
        <w:rPr>
          <w:sz w:val="24"/>
        </w:rPr>
      </w:pPr>
      <w:r>
        <w:rPr>
          <w:sz w:val="24"/>
        </w:rPr>
        <w:t>Kovács I, Miháltz K, Kránitz K, Juhász É, Takács Á, Dienes L, et al. Accuracy of machine learning classifiers using bilateral data from a Scheimpflug camera for identifying eyes with preclinical signs of keratoconus. J Cataract Refract Surg. 2016;42:275–83.</w:t>
      </w:r>
    </w:p>
    <w:p>
      <w:pPr>
        <w:pStyle w:val="ListParagraph"/>
        <w:numPr>
          <w:ilvl w:val="1"/>
          <w:numId w:val="4"/>
        </w:numPr>
        <w:tabs>
          <w:tab w:pos="859" w:val="left" w:leader="none"/>
        </w:tabs>
        <w:spacing w:line="276" w:lineRule="auto" w:before="0" w:after="0"/>
        <w:ind w:left="859" w:right="115" w:hanging="360"/>
        <w:jc w:val="both"/>
        <w:rPr>
          <w:sz w:val="24"/>
        </w:rPr>
      </w:pPr>
      <w:r>
        <w:rPr>
          <w:sz w:val="24"/>
        </w:rPr>
        <w:t>Hidalgo IR, Rodriguez P, Rozema JJ, Dhubhghaill SN, Zakaria N, Tassignon MJ, et al. Evaluation of a machine-learning classifier for keratoconus detection based on Scheimpflug tomography. Cornea. 2016;35:827–32.</w:t>
      </w:r>
    </w:p>
    <w:p>
      <w:pPr>
        <w:pStyle w:val="ListParagraph"/>
        <w:numPr>
          <w:ilvl w:val="1"/>
          <w:numId w:val="4"/>
        </w:numPr>
        <w:tabs>
          <w:tab w:pos="859" w:val="left" w:leader="none"/>
        </w:tabs>
        <w:spacing w:line="276" w:lineRule="auto" w:before="0" w:after="0"/>
        <w:ind w:left="859" w:right="120" w:hanging="360"/>
        <w:jc w:val="both"/>
        <w:rPr>
          <w:sz w:val="24"/>
        </w:rPr>
      </w:pPr>
      <w:r>
        <w:rPr>
          <w:sz w:val="24"/>
        </w:rPr>
        <w:t>Koprowski R, Lanza M, Irregolare C. Corneal power evaluation after myopic corneal refractive surgery using artificial neural networks. Biomed Eng Online. 2016;15:1–2.</w:t>
      </w:r>
    </w:p>
    <w:p>
      <w:pPr>
        <w:pStyle w:val="ListParagraph"/>
        <w:numPr>
          <w:ilvl w:val="1"/>
          <w:numId w:val="4"/>
        </w:numPr>
        <w:tabs>
          <w:tab w:pos="859" w:val="left" w:leader="none"/>
        </w:tabs>
        <w:spacing w:line="276" w:lineRule="auto" w:before="0" w:after="0"/>
        <w:ind w:left="859" w:right="118" w:hanging="360"/>
        <w:jc w:val="both"/>
        <w:rPr>
          <w:sz w:val="24"/>
        </w:rPr>
      </w:pPr>
      <w:r>
        <w:rPr>
          <w:sz w:val="24"/>
        </w:rPr>
        <w:t>Musch</w:t>
      </w:r>
      <w:r>
        <w:rPr>
          <w:spacing w:val="-2"/>
          <w:sz w:val="24"/>
        </w:rPr>
        <w:t> </w:t>
      </w:r>
      <w:r>
        <w:rPr>
          <w:sz w:val="24"/>
        </w:rPr>
        <w:t>DC,</w:t>
      </w:r>
      <w:r>
        <w:rPr>
          <w:spacing w:val="-2"/>
          <w:sz w:val="24"/>
        </w:rPr>
        <w:t> </w:t>
      </w:r>
      <w:r>
        <w:rPr>
          <w:sz w:val="24"/>
        </w:rPr>
        <w:t>Gillespie</w:t>
      </w:r>
      <w:r>
        <w:rPr>
          <w:spacing w:val="-1"/>
          <w:sz w:val="24"/>
        </w:rPr>
        <w:t> </w:t>
      </w:r>
      <w:r>
        <w:rPr>
          <w:sz w:val="24"/>
        </w:rPr>
        <w:t>BW,</w:t>
      </w:r>
      <w:r>
        <w:rPr>
          <w:spacing w:val="-2"/>
          <w:sz w:val="24"/>
        </w:rPr>
        <w:t> </w:t>
      </w:r>
      <w:r>
        <w:rPr>
          <w:sz w:val="24"/>
        </w:rPr>
        <w:t>Niziol</w:t>
      </w:r>
      <w:r>
        <w:rPr>
          <w:spacing w:val="-2"/>
          <w:sz w:val="24"/>
        </w:rPr>
        <w:t> </w:t>
      </w:r>
      <w:r>
        <w:rPr>
          <w:sz w:val="24"/>
        </w:rPr>
        <w:t>LM, Lichter PR,</w:t>
      </w:r>
      <w:r>
        <w:rPr>
          <w:spacing w:val="-2"/>
          <w:sz w:val="24"/>
        </w:rPr>
        <w:t> </w:t>
      </w:r>
      <w:r>
        <w:rPr>
          <w:sz w:val="24"/>
        </w:rPr>
        <w:t>Varma</w:t>
      </w:r>
      <w:r>
        <w:rPr>
          <w:spacing w:val="-3"/>
          <w:sz w:val="24"/>
        </w:rPr>
        <w:t> </w:t>
      </w:r>
      <w:r>
        <w:rPr>
          <w:sz w:val="24"/>
        </w:rPr>
        <w:t>R. Intraocular pressure</w:t>
      </w:r>
      <w:r>
        <w:rPr>
          <w:spacing w:val="-1"/>
          <w:sz w:val="24"/>
        </w:rPr>
        <w:t> </w:t>
      </w:r>
      <w:r>
        <w:rPr>
          <w:sz w:val="24"/>
        </w:rPr>
        <w:t>control and long-term</w:t>
      </w:r>
      <w:r>
        <w:rPr>
          <w:spacing w:val="40"/>
          <w:sz w:val="24"/>
        </w:rPr>
        <w:t>  </w:t>
      </w:r>
      <w:r>
        <w:rPr>
          <w:sz w:val="24"/>
        </w:rPr>
        <w:t>visual</w:t>
      </w:r>
      <w:r>
        <w:rPr>
          <w:spacing w:val="40"/>
          <w:sz w:val="24"/>
        </w:rPr>
        <w:t>  </w:t>
      </w:r>
      <w:r>
        <w:rPr>
          <w:sz w:val="24"/>
        </w:rPr>
        <w:t>field</w:t>
      </w:r>
      <w:r>
        <w:rPr>
          <w:spacing w:val="40"/>
          <w:sz w:val="24"/>
        </w:rPr>
        <w:t>  </w:t>
      </w:r>
      <w:r>
        <w:rPr>
          <w:sz w:val="24"/>
        </w:rPr>
        <w:t>loss</w:t>
      </w:r>
      <w:r>
        <w:rPr>
          <w:spacing w:val="40"/>
          <w:sz w:val="24"/>
        </w:rPr>
        <w:t>  </w:t>
      </w:r>
      <w:r>
        <w:rPr>
          <w:sz w:val="24"/>
        </w:rPr>
        <w:t>in</w:t>
      </w:r>
      <w:r>
        <w:rPr>
          <w:spacing w:val="40"/>
          <w:sz w:val="24"/>
        </w:rPr>
        <w:t>  </w:t>
      </w:r>
      <w:r>
        <w:rPr>
          <w:sz w:val="24"/>
        </w:rPr>
        <w:t>the</w:t>
      </w:r>
      <w:r>
        <w:rPr>
          <w:spacing w:val="40"/>
          <w:sz w:val="24"/>
        </w:rPr>
        <w:t>  </w:t>
      </w:r>
      <w:r>
        <w:rPr>
          <w:sz w:val="24"/>
        </w:rPr>
        <w:t>Collaborative</w:t>
      </w:r>
      <w:r>
        <w:rPr>
          <w:spacing w:val="40"/>
          <w:sz w:val="24"/>
        </w:rPr>
        <w:t>  </w:t>
      </w:r>
      <w:r>
        <w:rPr>
          <w:sz w:val="24"/>
        </w:rPr>
        <w:t>Initial</w:t>
      </w:r>
      <w:r>
        <w:rPr>
          <w:spacing w:val="40"/>
          <w:sz w:val="24"/>
        </w:rPr>
        <w:t>  </w:t>
      </w:r>
      <w:r>
        <w:rPr>
          <w:sz w:val="24"/>
        </w:rPr>
        <w:t>Glaucoma</w:t>
      </w:r>
      <w:r>
        <w:rPr>
          <w:spacing w:val="40"/>
          <w:sz w:val="24"/>
        </w:rPr>
        <w:t>  </w:t>
      </w:r>
      <w:r>
        <w:rPr>
          <w:sz w:val="24"/>
        </w:rPr>
        <w:t>Treatment Study. Ophthalmology. 2011;118(9):1766–1773.</w:t>
      </w:r>
    </w:p>
    <w:p>
      <w:pPr>
        <w:pStyle w:val="ListParagraph"/>
        <w:numPr>
          <w:ilvl w:val="1"/>
          <w:numId w:val="4"/>
        </w:numPr>
        <w:tabs>
          <w:tab w:pos="859" w:val="left" w:leader="none"/>
        </w:tabs>
        <w:spacing w:line="276" w:lineRule="auto" w:before="0" w:after="0"/>
        <w:ind w:left="859" w:right="117" w:hanging="360"/>
        <w:jc w:val="both"/>
        <w:rPr>
          <w:sz w:val="24"/>
        </w:rPr>
      </w:pPr>
      <w:r>
        <w:rPr>
          <w:sz w:val="24"/>
        </w:rPr>
        <w:t>Oddone F, Lucenteforte E, Michelessi M, Rizzo</w:t>
      </w:r>
      <w:r>
        <w:rPr>
          <w:spacing w:val="-1"/>
          <w:sz w:val="24"/>
        </w:rPr>
        <w:t> </w:t>
      </w:r>
      <w:r>
        <w:rPr>
          <w:sz w:val="24"/>
        </w:rPr>
        <w:t>S, Donati S, Parravan M, Virqili G. Macular versus retinal nerve fiber layer parameters for diagnosing manifest glaucoma a systematic review of diagnostic accuracy studies. Ophthalmology. 2016;123(5):939–949.</w:t>
      </w:r>
    </w:p>
    <w:p>
      <w:pPr>
        <w:pStyle w:val="ListParagraph"/>
        <w:numPr>
          <w:ilvl w:val="1"/>
          <w:numId w:val="4"/>
        </w:numPr>
        <w:tabs>
          <w:tab w:pos="859" w:val="left" w:leader="none"/>
        </w:tabs>
        <w:spacing w:line="278" w:lineRule="auto" w:before="0" w:after="0"/>
        <w:ind w:left="859" w:right="118" w:hanging="360"/>
        <w:jc w:val="both"/>
        <w:rPr>
          <w:sz w:val="24"/>
        </w:rPr>
      </w:pPr>
      <w:r>
        <w:rPr>
          <w:sz w:val="24"/>
        </w:rPr>
        <w:t>Murthy</w:t>
      </w:r>
      <w:r>
        <w:rPr>
          <w:spacing w:val="40"/>
          <w:sz w:val="24"/>
        </w:rPr>
        <w:t> </w:t>
      </w:r>
      <w:r>
        <w:rPr>
          <w:sz w:val="24"/>
        </w:rPr>
        <w:t>GV,</w:t>
      </w:r>
      <w:r>
        <w:rPr>
          <w:spacing w:val="40"/>
          <w:sz w:val="24"/>
        </w:rPr>
        <w:t> </w:t>
      </w:r>
      <w:r>
        <w:rPr>
          <w:sz w:val="24"/>
        </w:rPr>
        <w:t>Gupta</w:t>
      </w:r>
      <w:r>
        <w:rPr>
          <w:spacing w:val="40"/>
          <w:sz w:val="24"/>
        </w:rPr>
        <w:t> </w:t>
      </w:r>
      <w:r>
        <w:rPr>
          <w:sz w:val="24"/>
        </w:rPr>
        <w:t>SK,</w:t>
      </w:r>
      <w:r>
        <w:rPr>
          <w:spacing w:val="40"/>
          <w:sz w:val="24"/>
        </w:rPr>
        <w:t> </w:t>
      </w:r>
      <w:r>
        <w:rPr>
          <w:sz w:val="24"/>
        </w:rPr>
        <w:t>Bachani</w:t>
      </w:r>
      <w:r>
        <w:rPr>
          <w:spacing w:val="40"/>
          <w:sz w:val="24"/>
        </w:rPr>
        <w:t> </w:t>
      </w:r>
      <w:r>
        <w:rPr>
          <w:sz w:val="24"/>
        </w:rPr>
        <w:t>D,</w:t>
      </w:r>
      <w:r>
        <w:rPr>
          <w:spacing w:val="40"/>
          <w:sz w:val="24"/>
        </w:rPr>
        <w:t> </w:t>
      </w:r>
      <w:r>
        <w:rPr>
          <w:sz w:val="24"/>
        </w:rPr>
        <w:t>Jose</w:t>
      </w:r>
      <w:r>
        <w:rPr>
          <w:spacing w:val="40"/>
          <w:sz w:val="24"/>
        </w:rPr>
        <w:t> </w:t>
      </w:r>
      <w:r>
        <w:rPr>
          <w:sz w:val="24"/>
        </w:rPr>
        <w:t>R,</w:t>
      </w:r>
      <w:r>
        <w:rPr>
          <w:spacing w:val="40"/>
          <w:sz w:val="24"/>
        </w:rPr>
        <w:t> </w:t>
      </w:r>
      <w:r>
        <w:rPr>
          <w:sz w:val="24"/>
        </w:rPr>
        <w:t>John</w:t>
      </w:r>
      <w:r>
        <w:rPr>
          <w:spacing w:val="40"/>
          <w:sz w:val="24"/>
        </w:rPr>
        <w:t> </w:t>
      </w:r>
      <w:r>
        <w:rPr>
          <w:sz w:val="24"/>
        </w:rPr>
        <w:t>N.</w:t>
      </w:r>
      <w:r>
        <w:rPr>
          <w:spacing w:val="40"/>
          <w:sz w:val="24"/>
        </w:rPr>
        <w:t> </w:t>
      </w:r>
      <w:r>
        <w:rPr>
          <w:sz w:val="24"/>
        </w:rPr>
        <w:t>Current</w:t>
      </w:r>
      <w:r>
        <w:rPr>
          <w:spacing w:val="40"/>
          <w:sz w:val="24"/>
        </w:rPr>
        <w:t> </w:t>
      </w:r>
      <w:r>
        <w:rPr>
          <w:sz w:val="24"/>
        </w:rPr>
        <w:t>estimates</w:t>
      </w:r>
      <w:r>
        <w:rPr>
          <w:spacing w:val="40"/>
          <w:sz w:val="24"/>
        </w:rPr>
        <w:t> </w:t>
      </w:r>
      <w:r>
        <w:rPr>
          <w:sz w:val="24"/>
        </w:rPr>
        <w:t>of</w:t>
      </w:r>
      <w:r>
        <w:rPr>
          <w:spacing w:val="40"/>
          <w:sz w:val="24"/>
        </w:rPr>
        <w:t> </w:t>
      </w:r>
      <w:r>
        <w:rPr>
          <w:sz w:val="24"/>
        </w:rPr>
        <w:t>blindness</w:t>
      </w:r>
      <w:r>
        <w:rPr>
          <w:spacing w:val="40"/>
          <w:sz w:val="24"/>
        </w:rPr>
        <w:t> </w:t>
      </w:r>
      <w:r>
        <w:rPr>
          <w:sz w:val="24"/>
        </w:rPr>
        <w:t>in India. Br J Ophthalmol. 2005;89(3):257–260.</w:t>
      </w:r>
    </w:p>
    <w:p>
      <w:pPr>
        <w:pStyle w:val="ListParagraph"/>
        <w:numPr>
          <w:ilvl w:val="1"/>
          <w:numId w:val="4"/>
        </w:numPr>
        <w:tabs>
          <w:tab w:pos="859" w:val="left" w:leader="none"/>
        </w:tabs>
        <w:spacing w:line="276" w:lineRule="auto" w:before="0" w:after="0"/>
        <w:ind w:left="859" w:right="117" w:hanging="360"/>
        <w:jc w:val="both"/>
        <w:rPr>
          <w:sz w:val="24"/>
        </w:rPr>
      </w:pPr>
      <w:r>
        <w:rPr>
          <w:sz w:val="24"/>
        </w:rPr>
        <w:t>Damms T, Dannheim F. Sensitivity and specificity of optic disc parameters in chronic glaucoma. Invest Ophthalmol Vis Sci. 1993;34(7):2246–2250.</w:t>
      </w:r>
    </w:p>
    <w:p>
      <w:pPr>
        <w:pStyle w:val="ListParagraph"/>
        <w:numPr>
          <w:ilvl w:val="1"/>
          <w:numId w:val="4"/>
        </w:numPr>
        <w:tabs>
          <w:tab w:pos="859" w:val="left" w:leader="none"/>
        </w:tabs>
        <w:spacing w:line="278" w:lineRule="auto" w:before="0" w:after="0"/>
        <w:ind w:left="859" w:right="120" w:hanging="360"/>
        <w:jc w:val="both"/>
        <w:rPr>
          <w:sz w:val="24"/>
        </w:rPr>
      </w:pPr>
      <w:r>
        <w:rPr>
          <w:sz w:val="24"/>
        </w:rPr>
        <w:t>Ohnell H, Heijl A, Brenner L, Anderson H, Bengtsson B. Structural and functional progression in the early manifest glaucoma trial. Ophthalmology. 2016;123(6):1173–1180.</w:t>
      </w:r>
    </w:p>
    <w:p>
      <w:pPr>
        <w:pStyle w:val="ListParagraph"/>
        <w:numPr>
          <w:ilvl w:val="1"/>
          <w:numId w:val="4"/>
        </w:numPr>
        <w:tabs>
          <w:tab w:pos="859" w:val="left" w:leader="none"/>
        </w:tabs>
        <w:spacing w:line="276" w:lineRule="auto" w:before="0" w:after="0"/>
        <w:ind w:left="859" w:right="118" w:hanging="360"/>
        <w:jc w:val="both"/>
        <w:rPr>
          <w:sz w:val="24"/>
        </w:rPr>
      </w:pPr>
      <w:r>
        <w:rPr>
          <w:sz w:val="24"/>
        </w:rPr>
        <w:t>Christopher M, Belghith A, Weinreb RN, Bowd C, Goldbaum MH, Saunders LJ, et al. Retinal nerve fiber layer features identified by unsupervised machine learning on optical coherence</w:t>
      </w:r>
      <w:r>
        <w:rPr>
          <w:spacing w:val="80"/>
          <w:sz w:val="24"/>
        </w:rPr>
        <w:t> </w:t>
      </w:r>
      <w:r>
        <w:rPr>
          <w:sz w:val="24"/>
        </w:rPr>
        <w:t>tomography</w:t>
      </w:r>
      <w:r>
        <w:rPr>
          <w:spacing w:val="80"/>
          <w:sz w:val="24"/>
        </w:rPr>
        <w:t> </w:t>
      </w:r>
      <w:r>
        <w:rPr>
          <w:sz w:val="24"/>
        </w:rPr>
        <w:t>scans</w:t>
      </w:r>
      <w:r>
        <w:rPr>
          <w:spacing w:val="80"/>
          <w:sz w:val="24"/>
        </w:rPr>
        <w:t> </w:t>
      </w:r>
      <w:r>
        <w:rPr>
          <w:sz w:val="24"/>
        </w:rPr>
        <w:t>predict</w:t>
      </w:r>
      <w:r>
        <w:rPr>
          <w:spacing w:val="80"/>
          <w:w w:val="150"/>
          <w:sz w:val="24"/>
        </w:rPr>
        <w:t> </w:t>
      </w:r>
      <w:r>
        <w:rPr>
          <w:sz w:val="24"/>
        </w:rPr>
        <w:t>glaucoma</w:t>
      </w:r>
      <w:r>
        <w:rPr>
          <w:spacing w:val="80"/>
          <w:sz w:val="24"/>
        </w:rPr>
        <w:t> </w:t>
      </w:r>
      <w:r>
        <w:rPr>
          <w:sz w:val="24"/>
        </w:rPr>
        <w:t>progression. Invest</w:t>
      </w:r>
      <w:r>
        <w:rPr>
          <w:spacing w:val="80"/>
          <w:w w:val="150"/>
          <w:sz w:val="24"/>
        </w:rPr>
        <w:t> </w:t>
      </w:r>
      <w:r>
        <w:rPr>
          <w:sz w:val="24"/>
        </w:rPr>
        <w:t>Ophthalmol</w:t>
      </w:r>
      <w:r>
        <w:rPr>
          <w:spacing w:val="80"/>
          <w:sz w:val="24"/>
        </w:rPr>
        <w:t> </w:t>
      </w:r>
      <w:r>
        <w:rPr>
          <w:sz w:val="24"/>
        </w:rPr>
        <w:t>Vis</w:t>
      </w:r>
      <w:r>
        <w:rPr>
          <w:spacing w:val="40"/>
          <w:sz w:val="24"/>
        </w:rPr>
        <w:t> </w:t>
      </w:r>
      <w:r>
        <w:rPr>
          <w:sz w:val="24"/>
        </w:rPr>
        <w:t>Sci. 2018;59:2748–56.</w:t>
      </w:r>
    </w:p>
    <w:p>
      <w:pPr>
        <w:pStyle w:val="ListParagraph"/>
        <w:numPr>
          <w:ilvl w:val="1"/>
          <w:numId w:val="4"/>
        </w:numPr>
        <w:tabs>
          <w:tab w:pos="859" w:val="left" w:leader="none"/>
        </w:tabs>
        <w:spacing w:line="276" w:lineRule="auto" w:before="0" w:after="0"/>
        <w:ind w:left="859" w:right="117" w:hanging="360"/>
        <w:jc w:val="both"/>
        <w:rPr>
          <w:sz w:val="24"/>
        </w:rPr>
      </w:pPr>
      <w:r>
        <w:rPr>
          <w:sz w:val="24"/>
        </w:rPr>
        <w:t>Omodaka K, An G, Tsuda S, Shiga Y, Takada N, Kikawa T, Takahashi H, Yokota H, Akiba M,</w:t>
      </w:r>
      <w:r>
        <w:rPr>
          <w:spacing w:val="-1"/>
          <w:sz w:val="24"/>
        </w:rPr>
        <w:t> </w:t>
      </w:r>
      <w:r>
        <w:rPr>
          <w:sz w:val="24"/>
        </w:rPr>
        <w:t>Nakazawa</w:t>
      </w:r>
      <w:r>
        <w:rPr>
          <w:spacing w:val="-2"/>
          <w:sz w:val="24"/>
        </w:rPr>
        <w:t> </w:t>
      </w:r>
      <w:r>
        <w:rPr>
          <w:sz w:val="24"/>
        </w:rPr>
        <w:t>T.</w:t>
      </w:r>
      <w:r>
        <w:rPr>
          <w:spacing w:val="-1"/>
          <w:sz w:val="24"/>
        </w:rPr>
        <w:t> </w:t>
      </w:r>
      <w:r>
        <w:rPr>
          <w:sz w:val="24"/>
        </w:rPr>
        <w:t>Classification</w:t>
      </w:r>
      <w:r>
        <w:rPr>
          <w:spacing w:val="-1"/>
          <w:sz w:val="24"/>
        </w:rPr>
        <w:t> </w:t>
      </w:r>
      <w:r>
        <w:rPr>
          <w:sz w:val="24"/>
        </w:rPr>
        <w:t>of</w:t>
      </w:r>
      <w:r>
        <w:rPr>
          <w:spacing w:val="-2"/>
          <w:sz w:val="24"/>
        </w:rPr>
        <w:t> </w:t>
      </w:r>
      <w:r>
        <w:rPr>
          <w:sz w:val="24"/>
        </w:rPr>
        <w:t>optic</w:t>
      </w:r>
      <w:r>
        <w:rPr>
          <w:spacing w:val="-2"/>
          <w:sz w:val="24"/>
        </w:rPr>
        <w:t> </w:t>
      </w:r>
      <w:r>
        <w:rPr>
          <w:sz w:val="24"/>
        </w:rPr>
        <w:t>disc</w:t>
      </w:r>
      <w:r>
        <w:rPr>
          <w:spacing w:val="-2"/>
          <w:sz w:val="24"/>
        </w:rPr>
        <w:t> </w:t>
      </w:r>
      <w:r>
        <w:rPr>
          <w:sz w:val="24"/>
        </w:rPr>
        <w:t>shape</w:t>
      </w:r>
      <w:r>
        <w:rPr>
          <w:spacing w:val="-2"/>
          <w:sz w:val="24"/>
        </w:rPr>
        <w:t> </w:t>
      </w:r>
      <w:r>
        <w:rPr>
          <w:sz w:val="24"/>
        </w:rPr>
        <w:t>in</w:t>
      </w:r>
      <w:r>
        <w:rPr>
          <w:spacing w:val="-1"/>
          <w:sz w:val="24"/>
        </w:rPr>
        <w:t> </w:t>
      </w:r>
      <w:r>
        <w:rPr>
          <w:sz w:val="24"/>
        </w:rPr>
        <w:t>glaucoma</w:t>
      </w:r>
      <w:r>
        <w:rPr>
          <w:spacing w:val="-2"/>
          <w:sz w:val="24"/>
        </w:rPr>
        <w:t> </w:t>
      </w:r>
      <w:r>
        <w:rPr>
          <w:sz w:val="24"/>
        </w:rPr>
        <w:t>using</w:t>
      </w:r>
      <w:r>
        <w:rPr>
          <w:spacing w:val="-3"/>
          <w:sz w:val="24"/>
        </w:rPr>
        <w:t> </w:t>
      </w:r>
      <w:r>
        <w:rPr>
          <w:sz w:val="24"/>
        </w:rPr>
        <w:t>machine</w:t>
      </w:r>
      <w:r>
        <w:rPr>
          <w:spacing w:val="-2"/>
          <w:sz w:val="24"/>
        </w:rPr>
        <w:t> </w:t>
      </w:r>
      <w:r>
        <w:rPr>
          <w:sz w:val="24"/>
        </w:rPr>
        <w:t>learning</w:t>
      </w:r>
      <w:r>
        <w:rPr>
          <w:spacing w:val="-3"/>
          <w:sz w:val="24"/>
        </w:rPr>
        <w:t> </w:t>
      </w:r>
      <w:r>
        <w:rPr>
          <w:sz w:val="24"/>
        </w:rPr>
        <w:t>based on quantified ocular parameters. PLoS One. 2017;12(12):e0190012.</w:t>
      </w:r>
    </w:p>
    <w:p>
      <w:pPr>
        <w:pStyle w:val="ListParagraph"/>
        <w:numPr>
          <w:ilvl w:val="1"/>
          <w:numId w:val="4"/>
        </w:numPr>
        <w:tabs>
          <w:tab w:pos="859" w:val="left" w:leader="none"/>
        </w:tabs>
        <w:spacing w:line="276" w:lineRule="auto" w:before="0" w:after="0"/>
        <w:ind w:left="859" w:right="118" w:hanging="360"/>
        <w:jc w:val="both"/>
        <w:rPr>
          <w:sz w:val="24"/>
        </w:rPr>
      </w:pPr>
      <w:r>
        <w:rPr>
          <w:sz w:val="24"/>
        </w:rPr>
        <w:t>Chen Xianyu, Xu Yanwu, Wong Damon Wing Kee, Wong Tien Yin, Liu Jiang. Glaucoma detection</w:t>
      </w:r>
      <w:r>
        <w:rPr>
          <w:spacing w:val="40"/>
          <w:sz w:val="24"/>
        </w:rPr>
        <w:t> </w:t>
      </w:r>
      <w:r>
        <w:rPr>
          <w:sz w:val="24"/>
        </w:rPr>
        <w:t>based</w:t>
      </w:r>
      <w:r>
        <w:rPr>
          <w:spacing w:val="40"/>
          <w:sz w:val="24"/>
        </w:rPr>
        <w:t> </w:t>
      </w:r>
      <w:r>
        <w:rPr>
          <w:sz w:val="24"/>
        </w:rPr>
        <w:t>on</w:t>
      </w:r>
      <w:r>
        <w:rPr>
          <w:spacing w:val="40"/>
          <w:sz w:val="24"/>
        </w:rPr>
        <w:t> </w:t>
      </w:r>
      <w:r>
        <w:rPr>
          <w:sz w:val="24"/>
        </w:rPr>
        <w:t>deep</w:t>
      </w:r>
      <w:r>
        <w:rPr>
          <w:spacing w:val="40"/>
          <w:sz w:val="24"/>
        </w:rPr>
        <w:t> </w:t>
      </w:r>
      <w:r>
        <w:rPr>
          <w:sz w:val="24"/>
        </w:rPr>
        <w:t>convolutional</w:t>
      </w:r>
      <w:r>
        <w:rPr>
          <w:spacing w:val="40"/>
          <w:sz w:val="24"/>
        </w:rPr>
        <w:t> </w:t>
      </w:r>
      <w:r>
        <w:rPr>
          <w:sz w:val="24"/>
        </w:rPr>
        <w:t>neural</w:t>
      </w:r>
      <w:r>
        <w:rPr>
          <w:spacing w:val="40"/>
          <w:sz w:val="24"/>
        </w:rPr>
        <w:t> </w:t>
      </w:r>
      <w:r>
        <w:rPr>
          <w:sz w:val="24"/>
        </w:rPr>
        <w:t>network.</w:t>
      </w:r>
      <w:r>
        <w:rPr>
          <w:spacing w:val="-2"/>
          <w:sz w:val="24"/>
        </w:rPr>
        <w:t> </w:t>
      </w:r>
      <w:r>
        <w:rPr>
          <w:sz w:val="24"/>
        </w:rPr>
        <w:t>Conf</w:t>
      </w:r>
      <w:r>
        <w:rPr>
          <w:spacing w:val="40"/>
          <w:sz w:val="24"/>
        </w:rPr>
        <w:t> </w:t>
      </w:r>
      <w:r>
        <w:rPr>
          <w:sz w:val="24"/>
        </w:rPr>
        <w:t>Proc</w:t>
      </w:r>
      <w:r>
        <w:rPr>
          <w:spacing w:val="40"/>
          <w:sz w:val="24"/>
        </w:rPr>
        <w:t> </w:t>
      </w:r>
      <w:r>
        <w:rPr>
          <w:sz w:val="24"/>
        </w:rPr>
        <w:t>IEEE</w:t>
      </w:r>
      <w:r>
        <w:rPr>
          <w:spacing w:val="40"/>
          <w:sz w:val="24"/>
        </w:rPr>
        <w:t> </w:t>
      </w:r>
      <w:r>
        <w:rPr>
          <w:sz w:val="24"/>
        </w:rPr>
        <w:t>Eng</w:t>
      </w:r>
      <w:r>
        <w:rPr>
          <w:spacing w:val="40"/>
          <w:sz w:val="24"/>
        </w:rPr>
        <w:t> </w:t>
      </w:r>
      <w:r>
        <w:rPr>
          <w:sz w:val="24"/>
        </w:rPr>
        <w:t>Med</w:t>
      </w:r>
      <w:r>
        <w:rPr>
          <w:spacing w:val="40"/>
          <w:sz w:val="24"/>
        </w:rPr>
        <w:t> </w:t>
      </w:r>
      <w:r>
        <w:rPr>
          <w:sz w:val="24"/>
        </w:rPr>
        <w:t>Biol Soc. 2015;2015:715–718.</w:t>
      </w:r>
    </w:p>
    <w:p>
      <w:pPr>
        <w:pStyle w:val="ListParagraph"/>
        <w:numPr>
          <w:ilvl w:val="1"/>
          <w:numId w:val="4"/>
        </w:numPr>
        <w:tabs>
          <w:tab w:pos="859" w:val="left" w:leader="none"/>
        </w:tabs>
        <w:spacing w:line="276" w:lineRule="auto" w:before="0" w:after="0"/>
        <w:ind w:left="859" w:right="114" w:hanging="360"/>
        <w:jc w:val="both"/>
        <w:rPr>
          <w:sz w:val="24"/>
        </w:rPr>
      </w:pPr>
      <w:r>
        <w:rPr>
          <w:sz w:val="24"/>
        </w:rPr>
        <w:t>Cerentini A, Welfer D, Cordeiro d'Ornellas M, Pereira Haygert CJ, Dotto GN. Automatic identification</w:t>
      </w:r>
      <w:r>
        <w:rPr>
          <w:spacing w:val="80"/>
          <w:w w:val="150"/>
          <w:sz w:val="24"/>
        </w:rPr>
        <w:t> </w:t>
      </w:r>
      <w:r>
        <w:rPr>
          <w:sz w:val="24"/>
        </w:rPr>
        <w:t>of</w:t>
      </w:r>
      <w:r>
        <w:rPr>
          <w:spacing w:val="80"/>
          <w:w w:val="150"/>
          <w:sz w:val="24"/>
        </w:rPr>
        <w:t> </w:t>
      </w:r>
      <w:r>
        <w:rPr>
          <w:sz w:val="24"/>
        </w:rPr>
        <w:t>glaucoma</w:t>
      </w:r>
      <w:r>
        <w:rPr>
          <w:spacing w:val="80"/>
          <w:w w:val="150"/>
          <w:sz w:val="24"/>
        </w:rPr>
        <w:t> </w:t>
      </w:r>
      <w:r>
        <w:rPr>
          <w:sz w:val="24"/>
        </w:rPr>
        <w:t>using</w:t>
      </w:r>
      <w:r>
        <w:rPr>
          <w:spacing w:val="80"/>
          <w:w w:val="150"/>
          <w:sz w:val="24"/>
        </w:rPr>
        <w:t> </w:t>
      </w:r>
      <w:r>
        <w:rPr>
          <w:sz w:val="24"/>
        </w:rPr>
        <w:t>deep</w:t>
      </w:r>
      <w:r>
        <w:rPr>
          <w:spacing w:val="80"/>
          <w:w w:val="150"/>
          <w:sz w:val="24"/>
        </w:rPr>
        <w:t> </w:t>
      </w:r>
      <w:r>
        <w:rPr>
          <w:sz w:val="24"/>
        </w:rPr>
        <w:t>learning</w:t>
      </w:r>
      <w:r>
        <w:rPr>
          <w:spacing w:val="80"/>
          <w:w w:val="150"/>
          <w:sz w:val="24"/>
        </w:rPr>
        <w:t> </w:t>
      </w:r>
      <w:r>
        <w:rPr>
          <w:sz w:val="24"/>
        </w:rPr>
        <w:t>methods.</w:t>
      </w:r>
      <w:r>
        <w:rPr>
          <w:spacing w:val="-1"/>
          <w:sz w:val="24"/>
        </w:rPr>
        <w:t> </w:t>
      </w:r>
      <w:r>
        <w:rPr>
          <w:sz w:val="24"/>
        </w:rPr>
        <w:t>Stud</w:t>
      </w:r>
      <w:r>
        <w:rPr>
          <w:spacing w:val="80"/>
          <w:w w:val="150"/>
          <w:sz w:val="24"/>
        </w:rPr>
        <w:t> </w:t>
      </w:r>
      <w:r>
        <w:rPr>
          <w:sz w:val="24"/>
        </w:rPr>
        <w:t>Health</w:t>
      </w:r>
      <w:r>
        <w:rPr>
          <w:spacing w:val="80"/>
          <w:w w:val="150"/>
          <w:sz w:val="24"/>
        </w:rPr>
        <w:t> </w:t>
      </w:r>
      <w:r>
        <w:rPr>
          <w:sz w:val="24"/>
        </w:rPr>
        <w:t>Technol Inform. 2017;245:318–321.</w:t>
      </w:r>
    </w:p>
    <w:p>
      <w:pPr>
        <w:pStyle w:val="ListParagraph"/>
        <w:numPr>
          <w:ilvl w:val="1"/>
          <w:numId w:val="4"/>
        </w:numPr>
        <w:tabs>
          <w:tab w:pos="859" w:val="left" w:leader="none"/>
        </w:tabs>
        <w:spacing w:line="276" w:lineRule="auto" w:before="0" w:after="0"/>
        <w:ind w:left="859" w:right="120" w:hanging="360"/>
        <w:jc w:val="both"/>
        <w:rPr>
          <w:sz w:val="24"/>
        </w:rPr>
      </w:pPr>
      <w:r>
        <w:rPr>
          <w:sz w:val="24"/>
        </w:rPr>
        <w:t>Asaoka R, Murata H, Iwase A, Araie M. Detecting Preperimetric glaucoma with standard automated perimetry using a deep learning classifier. Ophthalmology. 2016;123:1974–1980.</w:t>
      </w:r>
    </w:p>
    <w:p>
      <w:pPr>
        <w:spacing w:after="0" w:line="276" w:lineRule="auto"/>
        <w:jc w:val="both"/>
        <w:rPr>
          <w:sz w:val="24"/>
        </w:rPr>
        <w:sectPr>
          <w:pgSz w:w="11900" w:h="16840"/>
          <w:pgMar w:header="0" w:footer="1018" w:top="1360" w:bottom="1200" w:left="1300" w:right="620"/>
        </w:sectPr>
      </w:pPr>
    </w:p>
    <w:p>
      <w:pPr>
        <w:pStyle w:val="ListParagraph"/>
        <w:numPr>
          <w:ilvl w:val="1"/>
          <w:numId w:val="4"/>
        </w:numPr>
        <w:tabs>
          <w:tab w:pos="859" w:val="left" w:leader="none"/>
        </w:tabs>
        <w:spacing w:line="276" w:lineRule="auto" w:before="74" w:after="0"/>
        <w:ind w:left="859" w:right="115" w:hanging="360"/>
        <w:jc w:val="both"/>
        <w:rPr>
          <w:sz w:val="24"/>
        </w:rPr>
      </w:pPr>
      <w:r>
        <w:rPr>
          <w:sz w:val="24"/>
        </w:rPr>
        <w:t>Muhammad</w:t>
      </w:r>
      <w:r>
        <w:rPr>
          <w:spacing w:val="-2"/>
          <w:sz w:val="24"/>
        </w:rPr>
        <w:t> </w:t>
      </w:r>
      <w:r>
        <w:rPr>
          <w:sz w:val="24"/>
        </w:rPr>
        <w:t>H,</w:t>
      </w:r>
      <w:r>
        <w:rPr>
          <w:spacing w:val="-1"/>
          <w:sz w:val="24"/>
        </w:rPr>
        <w:t> </w:t>
      </w:r>
      <w:r>
        <w:rPr>
          <w:sz w:val="24"/>
        </w:rPr>
        <w:t>Fuchs</w:t>
      </w:r>
      <w:r>
        <w:rPr>
          <w:spacing w:val="-1"/>
          <w:sz w:val="24"/>
        </w:rPr>
        <w:t> </w:t>
      </w:r>
      <w:r>
        <w:rPr>
          <w:sz w:val="24"/>
        </w:rPr>
        <w:t>TJ,</w:t>
      </w:r>
      <w:r>
        <w:rPr>
          <w:spacing w:val="-2"/>
          <w:sz w:val="24"/>
        </w:rPr>
        <w:t> </w:t>
      </w:r>
      <w:r>
        <w:rPr>
          <w:sz w:val="24"/>
        </w:rPr>
        <w:t>De</w:t>
      </w:r>
      <w:r>
        <w:rPr>
          <w:spacing w:val="-3"/>
          <w:sz w:val="24"/>
        </w:rPr>
        <w:t> </w:t>
      </w:r>
      <w:r>
        <w:rPr>
          <w:sz w:val="24"/>
        </w:rPr>
        <w:t>Cuir</w:t>
      </w:r>
      <w:r>
        <w:rPr>
          <w:spacing w:val="-2"/>
          <w:sz w:val="24"/>
        </w:rPr>
        <w:t> </w:t>
      </w:r>
      <w:r>
        <w:rPr>
          <w:sz w:val="24"/>
        </w:rPr>
        <w:t>N,</w:t>
      </w:r>
      <w:r>
        <w:rPr>
          <w:spacing w:val="-2"/>
          <w:sz w:val="24"/>
        </w:rPr>
        <w:t> </w:t>
      </w:r>
      <w:r>
        <w:rPr>
          <w:sz w:val="24"/>
        </w:rPr>
        <w:t>De</w:t>
      </w:r>
      <w:r>
        <w:rPr>
          <w:spacing w:val="-3"/>
          <w:sz w:val="24"/>
        </w:rPr>
        <w:t> </w:t>
      </w:r>
      <w:r>
        <w:rPr>
          <w:sz w:val="24"/>
        </w:rPr>
        <w:t>Moraes CG,</w:t>
      </w:r>
      <w:r>
        <w:rPr>
          <w:spacing w:val="-2"/>
          <w:sz w:val="24"/>
        </w:rPr>
        <w:t> </w:t>
      </w:r>
      <w:r>
        <w:rPr>
          <w:sz w:val="24"/>
        </w:rPr>
        <w:t>Blumberg</w:t>
      </w:r>
      <w:r>
        <w:rPr>
          <w:spacing w:val="-2"/>
          <w:sz w:val="24"/>
        </w:rPr>
        <w:t> </w:t>
      </w:r>
      <w:r>
        <w:rPr>
          <w:sz w:val="24"/>
        </w:rPr>
        <w:t>DM,</w:t>
      </w:r>
      <w:r>
        <w:rPr>
          <w:spacing w:val="-1"/>
          <w:sz w:val="24"/>
        </w:rPr>
        <w:t> </w:t>
      </w:r>
      <w:r>
        <w:rPr>
          <w:sz w:val="24"/>
        </w:rPr>
        <w:t>Liebmann</w:t>
      </w:r>
      <w:r>
        <w:rPr>
          <w:spacing w:val="-2"/>
          <w:sz w:val="24"/>
        </w:rPr>
        <w:t> </w:t>
      </w:r>
      <w:r>
        <w:rPr>
          <w:sz w:val="24"/>
        </w:rPr>
        <w:t>JM,</w:t>
      </w:r>
      <w:r>
        <w:rPr>
          <w:spacing w:val="-2"/>
          <w:sz w:val="24"/>
        </w:rPr>
        <w:t> </w:t>
      </w:r>
      <w:r>
        <w:rPr>
          <w:sz w:val="24"/>
        </w:rPr>
        <w:t>Ritch</w:t>
      </w:r>
      <w:r>
        <w:rPr>
          <w:spacing w:val="-2"/>
          <w:sz w:val="24"/>
        </w:rPr>
        <w:t> </w:t>
      </w:r>
      <w:r>
        <w:rPr>
          <w:sz w:val="24"/>
        </w:rPr>
        <w:t>R, Hood DC. Hybrid deep learning on single wide-field optical coherence tomography scans accurately classifies glaucoma suspects. J Glaucoma. 2017;26(12):1086–1094.</w:t>
      </w:r>
    </w:p>
    <w:p>
      <w:pPr>
        <w:pStyle w:val="ListParagraph"/>
        <w:numPr>
          <w:ilvl w:val="1"/>
          <w:numId w:val="4"/>
        </w:numPr>
        <w:tabs>
          <w:tab w:pos="859" w:val="left" w:leader="none"/>
        </w:tabs>
        <w:spacing w:line="276" w:lineRule="auto" w:before="1" w:after="0"/>
        <w:ind w:left="859" w:right="118" w:hanging="360"/>
        <w:jc w:val="both"/>
        <w:rPr>
          <w:sz w:val="24"/>
        </w:rPr>
      </w:pPr>
      <w:r>
        <w:rPr>
          <w:sz w:val="24"/>
        </w:rPr>
        <w:t>Lynch SK et al. Catastrophic failure in image-based con- volutional neural network algorithms for detecting diabetic retinopathy. Presented at: ARVO 2017 Annual Meeting; May 10, 2017; Baltimore.</w:t>
      </w:r>
    </w:p>
    <w:p>
      <w:pPr>
        <w:pStyle w:val="ListParagraph"/>
        <w:numPr>
          <w:ilvl w:val="1"/>
          <w:numId w:val="4"/>
        </w:numPr>
        <w:tabs>
          <w:tab w:pos="859" w:val="left" w:leader="none"/>
        </w:tabs>
        <w:spacing w:line="278" w:lineRule="auto" w:before="0" w:after="0"/>
        <w:ind w:left="859" w:right="119" w:hanging="360"/>
        <w:jc w:val="both"/>
        <w:rPr>
          <w:sz w:val="24"/>
        </w:rPr>
      </w:pPr>
      <w:r>
        <w:rPr>
          <w:sz w:val="24"/>
        </w:rPr>
        <w:t>de Almeida JD, Silva AC, Teixeira JA, Paiva AC, Gattass M. Surgical planning for</w:t>
      </w:r>
      <w:r>
        <w:rPr>
          <w:spacing w:val="40"/>
          <w:sz w:val="24"/>
        </w:rPr>
        <w:t> </w:t>
      </w:r>
      <w:r>
        <w:rPr>
          <w:sz w:val="24"/>
        </w:rPr>
        <w:t>horizontal strabismus using support vector regression. Comput Biol Med. 2015;63:178–86.</w:t>
      </w:r>
    </w:p>
    <w:p>
      <w:pPr>
        <w:pStyle w:val="ListParagraph"/>
        <w:numPr>
          <w:ilvl w:val="1"/>
          <w:numId w:val="4"/>
        </w:numPr>
        <w:tabs>
          <w:tab w:pos="859" w:val="left" w:leader="none"/>
        </w:tabs>
        <w:spacing w:line="276" w:lineRule="auto" w:before="0" w:after="0"/>
        <w:ind w:left="859" w:right="115" w:hanging="360"/>
        <w:jc w:val="left"/>
        <w:rPr>
          <w:sz w:val="24"/>
        </w:rPr>
      </w:pPr>
      <w:r>
        <w:rPr>
          <w:sz w:val="24"/>
        </w:rPr>
        <w:t>Ethics and governance of artificial intelligence for health.</w:t>
      </w:r>
      <w:r>
        <w:rPr>
          <w:spacing w:val="-3"/>
          <w:sz w:val="24"/>
        </w:rPr>
        <w:t> </w:t>
      </w:r>
      <w:r>
        <w:rPr>
          <w:sz w:val="24"/>
        </w:rPr>
        <w:t>[Last accessed on 2022 Mar 10].</w:t>
      </w:r>
      <w:r>
        <w:rPr>
          <w:spacing w:val="80"/>
          <w:sz w:val="24"/>
        </w:rPr>
        <w:t> </w:t>
      </w:r>
      <w:r>
        <w:rPr>
          <w:sz w:val="24"/>
        </w:rPr>
        <w:t>Available_from: https://</w:t>
      </w:r>
      <w:hyperlink r:id="rId8">
        <w:r>
          <w:rPr>
            <w:sz w:val="24"/>
          </w:rPr>
          <w:t>www.who.int/teams/health-ethics-governance/emerging-</w:t>
        </w:r>
      </w:hyperlink>
      <w:r>
        <w:rPr>
          <w:sz w:val="24"/>
        </w:rPr>
        <w:t> technologies/big-data-and-artificial-intelligence .</w:t>
      </w:r>
    </w:p>
    <w:p>
      <w:pPr>
        <w:pStyle w:val="ListParagraph"/>
        <w:numPr>
          <w:ilvl w:val="1"/>
          <w:numId w:val="4"/>
        </w:numPr>
        <w:tabs>
          <w:tab w:pos="859" w:val="left" w:leader="none"/>
        </w:tabs>
        <w:spacing w:line="276" w:lineRule="auto" w:before="0" w:after="0"/>
        <w:ind w:left="859" w:right="120" w:hanging="360"/>
        <w:jc w:val="left"/>
        <w:rPr>
          <w:sz w:val="24"/>
        </w:rPr>
      </w:pPr>
      <w:r>
        <w:rPr>
          <w:sz w:val="24"/>
        </w:rPr>
        <w:t>Gerke S, Minssen T, Cohen G. Ethical and legal challenges of artificial intelligence-driven</w:t>
      </w:r>
      <w:r>
        <w:rPr>
          <w:spacing w:val="80"/>
          <w:sz w:val="24"/>
        </w:rPr>
        <w:t> </w:t>
      </w:r>
      <w:r>
        <w:rPr>
          <w:sz w:val="24"/>
        </w:rPr>
        <w:t>healthcare. Artificial Intelligence in Healthcare. 2020:295–336.</w:t>
      </w:r>
    </w:p>
    <w:sectPr>
      <w:pgSz w:w="11900" w:h="16840"/>
      <w:pgMar w:header="0" w:footer="1018" w:top="1360" w:bottom="1200" w:left="13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egoe UI">
    <w:altName w:val="Segoe UI"/>
    <w:charset w:val="0"/>
    <w:family w:val="swiss"/>
    <w:pitch w:val="variable"/>
  </w:font>
  <w:font w:name="Cambria">
    <w:altName w:val="Cambria"/>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396352">
              <wp:simplePos x="0" y="0"/>
              <wp:positionH relativeFrom="page">
                <wp:posOffset>3890770</wp:posOffset>
              </wp:positionH>
              <wp:positionV relativeFrom="page">
                <wp:posOffset>9907013</wp:posOffset>
              </wp:positionV>
              <wp:extent cx="23177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177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6.359863pt;margin-top:780.079834pt;width:18.25pt;height:13.05pt;mso-position-horizontal-relative:page;mso-position-vertical-relative:page;z-index:-15920128"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560" w:hanging="240"/>
        <w:jc w:val="left"/>
      </w:pPr>
      <w:rPr>
        <w:rFonts w:hint="default" w:ascii="Times New Roman" w:hAnsi="Times New Roman" w:eastAsia="Times New Roman" w:cs="Times New Roman"/>
        <w:b w:val="0"/>
        <w:bCs w:val="0"/>
        <w:i w:val="0"/>
        <w:iCs w:val="0"/>
        <w:color w:val="202020"/>
        <w:spacing w:val="0"/>
        <w:w w:val="99"/>
        <w:sz w:val="24"/>
        <w:szCs w:val="24"/>
        <w:lang w:val="en-US" w:eastAsia="en-US" w:bidi="ar-SA"/>
      </w:rPr>
    </w:lvl>
    <w:lvl w:ilvl="1">
      <w:start w:val="1"/>
      <w:numFmt w:val="decimal"/>
      <w:lvlText w:val="%2."/>
      <w:lvlJc w:val="left"/>
      <w:pPr>
        <w:ind w:left="860" w:hanging="36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2">
      <w:start w:val="0"/>
      <w:numFmt w:val="bullet"/>
      <w:lvlText w:val="•"/>
      <w:lvlJc w:val="left"/>
      <w:pPr>
        <w:ind w:left="1873" w:hanging="360"/>
      </w:pPr>
      <w:rPr>
        <w:rFonts w:hint="default"/>
        <w:lang w:val="en-US" w:eastAsia="en-US" w:bidi="ar-SA"/>
      </w:rPr>
    </w:lvl>
    <w:lvl w:ilvl="3">
      <w:start w:val="0"/>
      <w:numFmt w:val="bullet"/>
      <w:lvlText w:val="•"/>
      <w:lvlJc w:val="left"/>
      <w:pPr>
        <w:ind w:left="2886" w:hanging="360"/>
      </w:pPr>
      <w:rPr>
        <w:rFonts w:hint="default"/>
        <w:lang w:val="en-US" w:eastAsia="en-US" w:bidi="ar-SA"/>
      </w:rPr>
    </w:lvl>
    <w:lvl w:ilvl="4">
      <w:start w:val="0"/>
      <w:numFmt w:val="bullet"/>
      <w:lvlText w:val="•"/>
      <w:lvlJc w:val="left"/>
      <w:pPr>
        <w:ind w:left="3900" w:hanging="360"/>
      </w:pPr>
      <w:rPr>
        <w:rFonts w:hint="default"/>
        <w:lang w:val="en-US" w:eastAsia="en-US" w:bidi="ar-SA"/>
      </w:rPr>
    </w:lvl>
    <w:lvl w:ilvl="5">
      <w:start w:val="0"/>
      <w:numFmt w:val="bullet"/>
      <w:lvlText w:val="•"/>
      <w:lvlJc w:val="left"/>
      <w:pPr>
        <w:ind w:left="4913" w:hanging="360"/>
      </w:pPr>
      <w:rPr>
        <w:rFonts w:hint="default"/>
        <w:lang w:val="en-US" w:eastAsia="en-US" w:bidi="ar-SA"/>
      </w:rPr>
    </w:lvl>
    <w:lvl w:ilvl="6">
      <w:start w:val="0"/>
      <w:numFmt w:val="bullet"/>
      <w:lvlText w:val="•"/>
      <w:lvlJc w:val="left"/>
      <w:pPr>
        <w:ind w:left="5926" w:hanging="360"/>
      </w:pPr>
      <w:rPr>
        <w:rFonts w:hint="default"/>
        <w:lang w:val="en-US" w:eastAsia="en-US" w:bidi="ar-SA"/>
      </w:rPr>
    </w:lvl>
    <w:lvl w:ilvl="7">
      <w:start w:val="0"/>
      <w:numFmt w:val="bullet"/>
      <w:lvlText w:val="•"/>
      <w:lvlJc w:val="left"/>
      <w:pPr>
        <w:ind w:left="6940" w:hanging="360"/>
      </w:pPr>
      <w:rPr>
        <w:rFonts w:hint="default"/>
        <w:lang w:val="en-US" w:eastAsia="en-US" w:bidi="ar-SA"/>
      </w:rPr>
    </w:lvl>
    <w:lvl w:ilvl="8">
      <w:start w:val="0"/>
      <w:numFmt w:val="bullet"/>
      <w:lvlText w:val="•"/>
      <w:lvlJc w:val="left"/>
      <w:pPr>
        <w:ind w:left="7953" w:hanging="360"/>
      </w:pPr>
      <w:rPr>
        <w:rFonts w:hint="default"/>
        <w:lang w:val="en-US" w:eastAsia="en-US" w:bidi="ar-SA"/>
      </w:rPr>
    </w:lvl>
  </w:abstractNum>
  <w:abstractNum w:abstractNumId="2">
    <w:multiLevelType w:val="hybridMultilevel"/>
    <w:lvl w:ilvl="0">
      <w:start w:val="1"/>
      <w:numFmt w:val="decimal"/>
      <w:lvlText w:val="%1."/>
      <w:lvlJc w:val="left"/>
      <w:pPr>
        <w:ind w:left="500" w:hanging="360"/>
        <w:jc w:val="left"/>
      </w:pPr>
      <w:rPr>
        <w:rFonts w:hint="default" w:ascii="Times New Roman" w:hAnsi="Times New Roman" w:eastAsia="Times New Roman" w:cs="Times New Roman"/>
        <w:b w:val="0"/>
        <w:bCs w:val="0"/>
        <w:i w:val="0"/>
        <w:iCs w:val="0"/>
        <w:color w:val="151515"/>
        <w:spacing w:val="0"/>
        <w:w w:val="99"/>
        <w:sz w:val="24"/>
        <w:szCs w:val="24"/>
        <w:lang w:val="en-US" w:eastAsia="en-US" w:bidi="ar-SA"/>
      </w:rPr>
    </w:lvl>
    <w:lvl w:ilvl="1">
      <w:start w:val="1"/>
      <w:numFmt w:val="decimal"/>
      <w:lvlText w:val="%2."/>
      <w:lvlJc w:val="left"/>
      <w:pPr>
        <w:ind w:left="591" w:hanging="360"/>
        <w:jc w:val="left"/>
      </w:pPr>
      <w:rPr>
        <w:rFonts w:hint="default" w:ascii="Times New Roman" w:hAnsi="Times New Roman" w:eastAsia="Times New Roman" w:cs="Times New Roman"/>
        <w:b w:val="0"/>
        <w:bCs w:val="0"/>
        <w:i w:val="0"/>
        <w:iCs w:val="0"/>
        <w:color w:val="151515"/>
        <w:spacing w:val="0"/>
        <w:w w:val="99"/>
        <w:sz w:val="24"/>
        <w:szCs w:val="24"/>
        <w:lang w:val="en-US" w:eastAsia="en-US" w:bidi="ar-SA"/>
      </w:rPr>
    </w:lvl>
    <w:lvl w:ilvl="2">
      <w:start w:val="1"/>
      <w:numFmt w:val="decimal"/>
      <w:lvlText w:val="%3."/>
      <w:lvlJc w:val="left"/>
      <w:pPr>
        <w:ind w:left="1760" w:hanging="269"/>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3">
      <w:start w:val="0"/>
      <w:numFmt w:val="bullet"/>
      <w:lvlText w:val="•"/>
      <w:lvlJc w:val="left"/>
      <w:pPr>
        <w:ind w:left="2787" w:hanging="269"/>
      </w:pPr>
      <w:rPr>
        <w:rFonts w:hint="default"/>
        <w:lang w:val="en-US" w:eastAsia="en-US" w:bidi="ar-SA"/>
      </w:rPr>
    </w:lvl>
    <w:lvl w:ilvl="4">
      <w:start w:val="0"/>
      <w:numFmt w:val="bullet"/>
      <w:lvlText w:val="•"/>
      <w:lvlJc w:val="left"/>
      <w:pPr>
        <w:ind w:left="3815" w:hanging="269"/>
      </w:pPr>
      <w:rPr>
        <w:rFonts w:hint="default"/>
        <w:lang w:val="en-US" w:eastAsia="en-US" w:bidi="ar-SA"/>
      </w:rPr>
    </w:lvl>
    <w:lvl w:ilvl="5">
      <w:start w:val="0"/>
      <w:numFmt w:val="bullet"/>
      <w:lvlText w:val="•"/>
      <w:lvlJc w:val="left"/>
      <w:pPr>
        <w:ind w:left="4842" w:hanging="269"/>
      </w:pPr>
      <w:rPr>
        <w:rFonts w:hint="default"/>
        <w:lang w:val="en-US" w:eastAsia="en-US" w:bidi="ar-SA"/>
      </w:rPr>
    </w:lvl>
    <w:lvl w:ilvl="6">
      <w:start w:val="0"/>
      <w:numFmt w:val="bullet"/>
      <w:lvlText w:val="•"/>
      <w:lvlJc w:val="left"/>
      <w:pPr>
        <w:ind w:left="5870" w:hanging="269"/>
      </w:pPr>
      <w:rPr>
        <w:rFonts w:hint="default"/>
        <w:lang w:val="en-US" w:eastAsia="en-US" w:bidi="ar-SA"/>
      </w:rPr>
    </w:lvl>
    <w:lvl w:ilvl="7">
      <w:start w:val="0"/>
      <w:numFmt w:val="bullet"/>
      <w:lvlText w:val="•"/>
      <w:lvlJc w:val="left"/>
      <w:pPr>
        <w:ind w:left="6897" w:hanging="269"/>
      </w:pPr>
      <w:rPr>
        <w:rFonts w:hint="default"/>
        <w:lang w:val="en-US" w:eastAsia="en-US" w:bidi="ar-SA"/>
      </w:rPr>
    </w:lvl>
    <w:lvl w:ilvl="8">
      <w:start w:val="0"/>
      <w:numFmt w:val="bullet"/>
      <w:lvlText w:val="•"/>
      <w:lvlJc w:val="left"/>
      <w:pPr>
        <w:ind w:left="7925" w:hanging="269"/>
      </w:pPr>
      <w:rPr>
        <w:rFonts w:hint="default"/>
        <w:lang w:val="en-US" w:eastAsia="en-US" w:bidi="ar-SA"/>
      </w:rPr>
    </w:lvl>
  </w:abstractNum>
  <w:abstractNum w:abstractNumId="1">
    <w:multiLevelType w:val="hybridMultilevel"/>
    <w:lvl w:ilvl="0">
      <w:start w:val="1"/>
      <w:numFmt w:val="decimal"/>
      <w:lvlText w:val="%1."/>
      <w:lvlJc w:val="left"/>
      <w:pPr>
        <w:ind w:left="3740" w:hanging="360"/>
        <w:jc w:val="left"/>
      </w:pPr>
      <w:rPr>
        <w:rFonts w:hint="default"/>
        <w:spacing w:val="0"/>
        <w:w w:val="99"/>
        <w:lang w:val="en-US" w:eastAsia="en-US" w:bidi="ar-SA"/>
      </w:rPr>
    </w:lvl>
    <w:lvl w:ilvl="1">
      <w:start w:val="0"/>
      <w:numFmt w:val="bullet"/>
      <w:lvlText w:val="•"/>
      <w:lvlJc w:val="left"/>
      <w:pPr>
        <w:ind w:left="4364" w:hanging="360"/>
      </w:pPr>
      <w:rPr>
        <w:rFonts w:hint="default"/>
        <w:lang w:val="en-US" w:eastAsia="en-US" w:bidi="ar-SA"/>
      </w:rPr>
    </w:lvl>
    <w:lvl w:ilvl="2">
      <w:start w:val="0"/>
      <w:numFmt w:val="bullet"/>
      <w:lvlText w:val="•"/>
      <w:lvlJc w:val="left"/>
      <w:pPr>
        <w:ind w:left="4988" w:hanging="360"/>
      </w:pPr>
      <w:rPr>
        <w:rFonts w:hint="default"/>
        <w:lang w:val="en-US" w:eastAsia="en-US" w:bidi="ar-SA"/>
      </w:rPr>
    </w:lvl>
    <w:lvl w:ilvl="3">
      <w:start w:val="0"/>
      <w:numFmt w:val="bullet"/>
      <w:lvlText w:val="•"/>
      <w:lvlJc w:val="left"/>
      <w:pPr>
        <w:ind w:left="5612" w:hanging="360"/>
      </w:pPr>
      <w:rPr>
        <w:rFonts w:hint="default"/>
        <w:lang w:val="en-US" w:eastAsia="en-US" w:bidi="ar-SA"/>
      </w:rPr>
    </w:lvl>
    <w:lvl w:ilvl="4">
      <w:start w:val="0"/>
      <w:numFmt w:val="bullet"/>
      <w:lvlText w:val="•"/>
      <w:lvlJc w:val="left"/>
      <w:pPr>
        <w:ind w:left="6236" w:hanging="360"/>
      </w:pPr>
      <w:rPr>
        <w:rFonts w:hint="default"/>
        <w:lang w:val="en-US" w:eastAsia="en-US" w:bidi="ar-SA"/>
      </w:rPr>
    </w:lvl>
    <w:lvl w:ilvl="5">
      <w:start w:val="0"/>
      <w:numFmt w:val="bullet"/>
      <w:lvlText w:val="•"/>
      <w:lvlJc w:val="left"/>
      <w:pPr>
        <w:ind w:left="6860" w:hanging="360"/>
      </w:pPr>
      <w:rPr>
        <w:rFonts w:hint="default"/>
        <w:lang w:val="en-US" w:eastAsia="en-US" w:bidi="ar-SA"/>
      </w:rPr>
    </w:lvl>
    <w:lvl w:ilvl="6">
      <w:start w:val="0"/>
      <w:numFmt w:val="bullet"/>
      <w:lvlText w:val="•"/>
      <w:lvlJc w:val="left"/>
      <w:pPr>
        <w:ind w:left="7484" w:hanging="360"/>
      </w:pPr>
      <w:rPr>
        <w:rFonts w:hint="default"/>
        <w:lang w:val="en-US" w:eastAsia="en-US" w:bidi="ar-SA"/>
      </w:rPr>
    </w:lvl>
    <w:lvl w:ilvl="7">
      <w:start w:val="0"/>
      <w:numFmt w:val="bullet"/>
      <w:lvlText w:val="•"/>
      <w:lvlJc w:val="left"/>
      <w:pPr>
        <w:ind w:left="8108" w:hanging="360"/>
      </w:pPr>
      <w:rPr>
        <w:rFonts w:hint="default"/>
        <w:lang w:val="en-US" w:eastAsia="en-US" w:bidi="ar-SA"/>
      </w:rPr>
    </w:lvl>
    <w:lvl w:ilvl="8">
      <w:start w:val="0"/>
      <w:numFmt w:val="bullet"/>
      <w:lvlText w:val="•"/>
      <w:lvlJc w:val="left"/>
      <w:pPr>
        <w:ind w:left="8732" w:hanging="360"/>
      </w:pPr>
      <w:rPr>
        <w:rFonts w:hint="default"/>
        <w:lang w:val="en-US" w:eastAsia="en-US" w:bidi="ar-SA"/>
      </w:rPr>
    </w:lvl>
  </w:abstractNum>
  <w:abstractNum w:abstractNumId="0">
    <w:multiLevelType w:val="hybridMultilevel"/>
    <w:lvl w:ilvl="0">
      <w:start w:val="1"/>
      <w:numFmt w:val="decimal"/>
      <w:lvlText w:val="%1."/>
      <w:lvlJc w:val="left"/>
      <w:pPr>
        <w:ind w:left="3740" w:hanging="360"/>
        <w:jc w:val="left"/>
      </w:pPr>
      <w:rPr>
        <w:rFonts w:hint="default" w:ascii="Times New Roman" w:hAnsi="Times New Roman" w:eastAsia="Times New Roman" w:cs="Times New Roman"/>
        <w:b w:val="0"/>
        <w:bCs w:val="0"/>
        <w:i w:val="0"/>
        <w:iCs w:val="0"/>
        <w:color w:val="323232"/>
        <w:spacing w:val="0"/>
        <w:w w:val="99"/>
        <w:sz w:val="24"/>
        <w:szCs w:val="24"/>
        <w:lang w:val="en-US" w:eastAsia="en-US" w:bidi="ar-SA"/>
      </w:rPr>
    </w:lvl>
    <w:lvl w:ilvl="1">
      <w:start w:val="0"/>
      <w:numFmt w:val="bullet"/>
      <w:lvlText w:val="•"/>
      <w:lvlJc w:val="left"/>
      <w:pPr>
        <w:ind w:left="4364" w:hanging="360"/>
      </w:pPr>
      <w:rPr>
        <w:rFonts w:hint="default"/>
        <w:lang w:val="en-US" w:eastAsia="en-US" w:bidi="ar-SA"/>
      </w:rPr>
    </w:lvl>
    <w:lvl w:ilvl="2">
      <w:start w:val="0"/>
      <w:numFmt w:val="bullet"/>
      <w:lvlText w:val="•"/>
      <w:lvlJc w:val="left"/>
      <w:pPr>
        <w:ind w:left="4988" w:hanging="360"/>
      </w:pPr>
      <w:rPr>
        <w:rFonts w:hint="default"/>
        <w:lang w:val="en-US" w:eastAsia="en-US" w:bidi="ar-SA"/>
      </w:rPr>
    </w:lvl>
    <w:lvl w:ilvl="3">
      <w:start w:val="0"/>
      <w:numFmt w:val="bullet"/>
      <w:lvlText w:val="•"/>
      <w:lvlJc w:val="left"/>
      <w:pPr>
        <w:ind w:left="5612" w:hanging="360"/>
      </w:pPr>
      <w:rPr>
        <w:rFonts w:hint="default"/>
        <w:lang w:val="en-US" w:eastAsia="en-US" w:bidi="ar-SA"/>
      </w:rPr>
    </w:lvl>
    <w:lvl w:ilvl="4">
      <w:start w:val="0"/>
      <w:numFmt w:val="bullet"/>
      <w:lvlText w:val="•"/>
      <w:lvlJc w:val="left"/>
      <w:pPr>
        <w:ind w:left="6236" w:hanging="360"/>
      </w:pPr>
      <w:rPr>
        <w:rFonts w:hint="default"/>
        <w:lang w:val="en-US" w:eastAsia="en-US" w:bidi="ar-SA"/>
      </w:rPr>
    </w:lvl>
    <w:lvl w:ilvl="5">
      <w:start w:val="0"/>
      <w:numFmt w:val="bullet"/>
      <w:lvlText w:val="•"/>
      <w:lvlJc w:val="left"/>
      <w:pPr>
        <w:ind w:left="6860" w:hanging="360"/>
      </w:pPr>
      <w:rPr>
        <w:rFonts w:hint="default"/>
        <w:lang w:val="en-US" w:eastAsia="en-US" w:bidi="ar-SA"/>
      </w:rPr>
    </w:lvl>
    <w:lvl w:ilvl="6">
      <w:start w:val="0"/>
      <w:numFmt w:val="bullet"/>
      <w:lvlText w:val="•"/>
      <w:lvlJc w:val="left"/>
      <w:pPr>
        <w:ind w:left="7484" w:hanging="360"/>
      </w:pPr>
      <w:rPr>
        <w:rFonts w:hint="default"/>
        <w:lang w:val="en-US" w:eastAsia="en-US" w:bidi="ar-SA"/>
      </w:rPr>
    </w:lvl>
    <w:lvl w:ilvl="7">
      <w:start w:val="0"/>
      <w:numFmt w:val="bullet"/>
      <w:lvlText w:val="•"/>
      <w:lvlJc w:val="left"/>
      <w:pPr>
        <w:ind w:left="8108" w:hanging="360"/>
      </w:pPr>
      <w:rPr>
        <w:rFonts w:hint="default"/>
        <w:lang w:val="en-US" w:eastAsia="en-US" w:bidi="ar-SA"/>
      </w:rPr>
    </w:lvl>
    <w:lvl w:ilvl="8">
      <w:start w:val="0"/>
      <w:numFmt w:val="bullet"/>
      <w:lvlText w:val="•"/>
      <w:lvlJc w:val="left"/>
      <w:pPr>
        <w:ind w:left="8732"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859"/>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39"/>
      <w:jc w:val="both"/>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1"/>
      <w:ind w:left="111"/>
      <w:outlineLvl w:val="2"/>
    </w:pPr>
    <w:rPr>
      <w:rFonts w:ascii="Times New Roman" w:hAnsi="Times New Roman" w:eastAsia="Times New Roman" w:cs="Times New Roman"/>
      <w:b/>
      <w:bCs/>
      <w:i/>
      <w:iCs/>
      <w:sz w:val="24"/>
      <w:szCs w:val="24"/>
      <w:lang w:val="en-US" w:eastAsia="en-US" w:bidi="ar-SA"/>
    </w:rPr>
  </w:style>
  <w:style w:styleId="Title" w:type="paragraph">
    <w:name w:val="Title"/>
    <w:basedOn w:val="Normal"/>
    <w:uiPriority w:val="1"/>
    <w:qFormat/>
    <w:pPr>
      <w:spacing w:before="19"/>
      <w:ind w:left="3951" w:hanging="3538"/>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859" w:right="118"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78"/>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www.who.int/teams/health-ethics-governance/emerging-"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NALANDA1</dc:creator>
  <dc:title>Microsoft Word - AI and its effective role in optometry</dc:title>
  <dcterms:created xsi:type="dcterms:W3CDTF">2023-07-05T04:01:53Z</dcterms:created>
  <dcterms:modified xsi:type="dcterms:W3CDTF">2023-07-05T04:01:53Z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PScript5.dll Version 5.2.2</vt:lpwstr>
  </property>
  <property fmtid="{D5CDD505-2E9C-101B-9397-08002B2CF9AE}" pid="4" name="LastSaved">
    <vt:filetime>2023-07-05T00:00:00Z</vt:filetime>
  </property>
  <property fmtid="{D5CDD505-2E9C-101B-9397-08002B2CF9AE}" pid="5" name="Producer">
    <vt:lpwstr>GPL Ghostscript 9.06</vt:lpwstr>
  </property>
</Properties>
</file>