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4B0B" w14:textId="77777777" w:rsidR="00105D06" w:rsidRPr="00280AF3" w:rsidRDefault="00105D06" w:rsidP="00105D06">
      <w:pPr>
        <w:spacing w:line="360" w:lineRule="auto"/>
        <w:jc w:val="center"/>
        <w:rPr>
          <w:rFonts w:ascii="Times New Roman" w:eastAsia="Times New Roman" w:hAnsi="Times New Roman" w:cs="Times New Roman"/>
          <w:b/>
          <w:bCs/>
          <w:color w:val="000000" w:themeColor="text1"/>
          <w:sz w:val="28"/>
          <w:szCs w:val="28"/>
          <w:lang w:eastAsia="en-IN"/>
        </w:rPr>
      </w:pPr>
      <w:r w:rsidRPr="00280AF3">
        <w:rPr>
          <w:rFonts w:ascii="Times New Roman" w:eastAsia="Times New Roman" w:hAnsi="Times New Roman" w:cs="Times New Roman"/>
          <w:b/>
          <w:bCs/>
          <w:color w:val="000000" w:themeColor="text1"/>
          <w:sz w:val="28"/>
          <w:szCs w:val="28"/>
          <w:lang w:eastAsia="en-IN"/>
        </w:rPr>
        <w:t>Precision in Animal Feed Safety: Exploring Modern Techniques for Mycotoxin Analysis</w:t>
      </w:r>
    </w:p>
    <w:p w14:paraId="0030B8D8" w14:textId="77777777" w:rsidR="00105D06" w:rsidRPr="00280AF3" w:rsidRDefault="00105D06" w:rsidP="00105D06">
      <w:pPr>
        <w:spacing w:line="360" w:lineRule="auto"/>
        <w:jc w:val="center"/>
        <w:rPr>
          <w:rFonts w:ascii="Times New Roman" w:eastAsia="Times New Roman" w:hAnsi="Times New Roman" w:cs="Times New Roman"/>
          <w:b/>
          <w:bCs/>
          <w:color w:val="000000" w:themeColor="text1"/>
          <w:sz w:val="24"/>
          <w:szCs w:val="24"/>
          <w:vertAlign w:val="superscript"/>
          <w:lang w:val="en-IN" w:eastAsia="en-IN"/>
        </w:rPr>
      </w:pPr>
      <w:proofErr w:type="spellStart"/>
      <w:r>
        <w:rPr>
          <w:rFonts w:ascii="Times New Roman" w:eastAsia="Times New Roman" w:hAnsi="Times New Roman" w:cs="Times New Roman"/>
          <w:b/>
          <w:bCs/>
          <w:color w:val="000000" w:themeColor="text1"/>
          <w:sz w:val="24"/>
          <w:szCs w:val="24"/>
          <w:lang w:val="en-IN" w:eastAsia="en-IN"/>
        </w:rPr>
        <w:t>Vidyar</w:t>
      </w:r>
      <w:r w:rsidRPr="00280AF3">
        <w:rPr>
          <w:rFonts w:ascii="Times New Roman" w:eastAsia="Times New Roman" w:hAnsi="Times New Roman" w:cs="Times New Roman"/>
          <w:b/>
          <w:bCs/>
          <w:color w:val="000000" w:themeColor="text1"/>
          <w:sz w:val="24"/>
          <w:szCs w:val="24"/>
          <w:lang w:val="en-IN" w:eastAsia="en-IN"/>
        </w:rPr>
        <w:t>ani</w:t>
      </w:r>
      <w:proofErr w:type="spellEnd"/>
      <w:r w:rsidRPr="00280AF3">
        <w:rPr>
          <w:rFonts w:ascii="Times New Roman" w:eastAsia="Times New Roman" w:hAnsi="Times New Roman" w:cs="Times New Roman"/>
          <w:b/>
          <w:bCs/>
          <w:color w:val="000000" w:themeColor="text1"/>
          <w:sz w:val="24"/>
          <w:szCs w:val="24"/>
          <w:lang w:val="en-IN" w:eastAsia="en-IN"/>
        </w:rPr>
        <w:t xml:space="preserve"> H. B</w:t>
      </w:r>
      <w:r w:rsidRPr="00280AF3">
        <w:rPr>
          <w:rFonts w:ascii="Times New Roman" w:eastAsia="Times New Roman" w:hAnsi="Times New Roman" w:cs="Times New Roman"/>
          <w:b/>
          <w:bCs/>
          <w:color w:val="000000" w:themeColor="text1"/>
          <w:sz w:val="24"/>
          <w:szCs w:val="24"/>
          <w:vertAlign w:val="superscript"/>
          <w:lang w:val="en-IN" w:eastAsia="en-IN"/>
        </w:rPr>
        <w:t>1*</w:t>
      </w:r>
      <w:r>
        <w:rPr>
          <w:rFonts w:ascii="Times New Roman" w:eastAsia="Times New Roman" w:hAnsi="Times New Roman" w:cs="Times New Roman"/>
          <w:b/>
          <w:bCs/>
          <w:color w:val="000000" w:themeColor="text1"/>
          <w:sz w:val="24"/>
          <w:szCs w:val="24"/>
          <w:lang w:val="en-IN" w:eastAsia="en-IN"/>
        </w:rPr>
        <w:t>, Bharat</w:t>
      </w:r>
      <w:r w:rsidRPr="00280AF3">
        <w:rPr>
          <w:rFonts w:ascii="Times New Roman" w:eastAsia="Times New Roman" w:hAnsi="Times New Roman" w:cs="Times New Roman"/>
          <w:b/>
          <w:bCs/>
          <w:color w:val="000000" w:themeColor="text1"/>
          <w:sz w:val="24"/>
          <w:szCs w:val="24"/>
          <w:lang w:val="en-IN" w:eastAsia="en-IN"/>
        </w:rPr>
        <w:t xml:space="preserve"> Shinde</w:t>
      </w:r>
      <w:r w:rsidRPr="00280AF3">
        <w:rPr>
          <w:rFonts w:ascii="Times New Roman" w:eastAsia="Times New Roman" w:hAnsi="Times New Roman" w:cs="Times New Roman"/>
          <w:b/>
          <w:bCs/>
          <w:color w:val="000000" w:themeColor="text1"/>
          <w:sz w:val="24"/>
          <w:szCs w:val="24"/>
          <w:vertAlign w:val="superscript"/>
          <w:lang w:val="en-IN" w:eastAsia="en-IN"/>
        </w:rPr>
        <w:t>2</w:t>
      </w:r>
      <w:r w:rsidRPr="00280AF3">
        <w:rPr>
          <w:rFonts w:ascii="Times New Roman" w:eastAsia="Times New Roman" w:hAnsi="Times New Roman" w:cs="Times New Roman"/>
          <w:b/>
          <w:bCs/>
          <w:color w:val="000000" w:themeColor="text1"/>
          <w:sz w:val="24"/>
          <w:szCs w:val="24"/>
          <w:lang w:val="en-IN" w:eastAsia="en-IN"/>
        </w:rPr>
        <w:t xml:space="preserve"> and Prasad M. G</w:t>
      </w:r>
      <w:r w:rsidRPr="00280AF3">
        <w:rPr>
          <w:rFonts w:ascii="Times New Roman" w:eastAsia="Times New Roman" w:hAnsi="Times New Roman" w:cs="Times New Roman"/>
          <w:b/>
          <w:bCs/>
          <w:color w:val="000000" w:themeColor="text1"/>
          <w:sz w:val="24"/>
          <w:szCs w:val="24"/>
          <w:vertAlign w:val="superscript"/>
          <w:lang w:val="en-IN" w:eastAsia="en-IN"/>
        </w:rPr>
        <w:t>3</w:t>
      </w:r>
    </w:p>
    <w:p w14:paraId="682FF3C2" w14:textId="4A70DECB" w:rsidR="00105D06" w:rsidRPr="00280AF3" w:rsidRDefault="00105D06" w:rsidP="00105D06">
      <w:pPr>
        <w:spacing w:line="360" w:lineRule="auto"/>
        <w:jc w:val="center"/>
        <w:rPr>
          <w:rFonts w:ascii="Times New Roman" w:eastAsia="Times New Roman" w:hAnsi="Times New Roman" w:cs="Times New Roman"/>
          <w:color w:val="000000" w:themeColor="text1"/>
          <w:sz w:val="24"/>
          <w:szCs w:val="24"/>
          <w:lang w:val="en-IN" w:eastAsia="en-IN"/>
        </w:rPr>
      </w:pPr>
      <w:r w:rsidRPr="00280AF3">
        <w:rPr>
          <w:rFonts w:ascii="Times New Roman" w:eastAsia="Times New Roman" w:hAnsi="Times New Roman" w:cs="Times New Roman"/>
          <w:i/>
          <w:iCs/>
          <w:color w:val="000000" w:themeColor="text1"/>
          <w:vertAlign w:val="superscript"/>
          <w:lang w:val="en-IN" w:eastAsia="en-IN"/>
        </w:rPr>
        <w:t>1</w:t>
      </w:r>
      <w:r>
        <w:rPr>
          <w:rFonts w:ascii="Times New Roman" w:eastAsia="Times New Roman" w:hAnsi="Times New Roman" w:cs="Times New Roman"/>
          <w:i/>
          <w:iCs/>
          <w:color w:val="000000" w:themeColor="text1"/>
          <w:lang w:val="en-IN" w:eastAsia="en-IN"/>
        </w:rPr>
        <w:t>Division of P</w:t>
      </w:r>
      <w:r w:rsidRPr="00280AF3">
        <w:rPr>
          <w:rFonts w:ascii="Times New Roman" w:eastAsia="Times New Roman" w:hAnsi="Times New Roman" w:cs="Times New Roman"/>
          <w:i/>
          <w:iCs/>
          <w:color w:val="000000" w:themeColor="text1"/>
          <w:lang w:val="en-IN" w:eastAsia="en-IN"/>
        </w:rPr>
        <w:t xml:space="preserve">athology, ICAR - Indian Veterinary Research Institute, Izatnagar, Uttar Pradesh, India. </w:t>
      </w:r>
      <w:r w:rsidRPr="00280AF3">
        <w:rPr>
          <w:rFonts w:ascii="Times New Roman" w:eastAsia="Times New Roman" w:hAnsi="Times New Roman" w:cs="Times New Roman"/>
          <w:i/>
          <w:iCs/>
          <w:color w:val="000000" w:themeColor="text1"/>
          <w:vertAlign w:val="superscript"/>
          <w:lang w:val="en-IN" w:eastAsia="en-IN"/>
        </w:rPr>
        <w:t>2</w:t>
      </w:r>
      <w:r>
        <w:rPr>
          <w:rFonts w:ascii="Times New Roman" w:eastAsia="Times New Roman" w:hAnsi="Times New Roman" w:cs="Times New Roman"/>
          <w:i/>
          <w:iCs/>
          <w:color w:val="000000" w:themeColor="text1"/>
          <w:lang w:val="en-IN" w:eastAsia="en-IN"/>
        </w:rPr>
        <w:t>Animal Nutrition Division</w:t>
      </w:r>
      <w:r w:rsidRPr="00280AF3">
        <w:rPr>
          <w:rFonts w:ascii="Times New Roman" w:eastAsia="Times New Roman" w:hAnsi="Times New Roman" w:cs="Times New Roman"/>
          <w:i/>
          <w:iCs/>
          <w:color w:val="000000" w:themeColor="text1"/>
          <w:lang w:val="en-IN" w:eastAsia="en-IN"/>
        </w:rPr>
        <w:t xml:space="preserve">, ICAR - Indian Veterinary Research Institute, Izatnagar, Uttar Pradesh, India., </w:t>
      </w:r>
      <w:r w:rsidRPr="00280AF3">
        <w:rPr>
          <w:rFonts w:ascii="Times New Roman" w:eastAsia="Times New Roman" w:hAnsi="Times New Roman" w:cs="Times New Roman"/>
          <w:i/>
          <w:iCs/>
          <w:color w:val="000000" w:themeColor="text1"/>
          <w:vertAlign w:val="superscript"/>
          <w:lang w:val="en-IN" w:eastAsia="en-IN"/>
        </w:rPr>
        <w:t>3</w:t>
      </w:r>
      <w:r w:rsidRPr="00280AF3">
        <w:rPr>
          <w:rFonts w:ascii="Times New Roman" w:eastAsia="Times New Roman" w:hAnsi="Times New Roman" w:cs="Times New Roman"/>
          <w:i/>
          <w:iCs/>
          <w:color w:val="000000" w:themeColor="text1"/>
          <w:lang w:val="en-IN" w:eastAsia="en-IN"/>
        </w:rPr>
        <w:t>D</w:t>
      </w:r>
      <w:r w:rsidR="00173F18">
        <w:rPr>
          <w:rFonts w:ascii="Times New Roman" w:eastAsia="Times New Roman" w:hAnsi="Times New Roman" w:cs="Times New Roman"/>
          <w:i/>
          <w:iCs/>
          <w:color w:val="000000" w:themeColor="text1"/>
          <w:lang w:val="en-IN" w:eastAsia="en-IN"/>
        </w:rPr>
        <w:t>ivision</w:t>
      </w:r>
      <w:r w:rsidRPr="00280AF3">
        <w:rPr>
          <w:rFonts w:ascii="Times New Roman" w:eastAsia="Times New Roman" w:hAnsi="Times New Roman" w:cs="Times New Roman"/>
          <w:i/>
          <w:iCs/>
          <w:color w:val="000000" w:themeColor="text1"/>
          <w:lang w:val="en-IN" w:eastAsia="en-IN"/>
        </w:rPr>
        <w:t xml:space="preserve"> of Livestock Products Technology, ICAR - Indian Veterinary Research Institute, Izatnagar, Uttar Pradesh, India.</w:t>
      </w:r>
      <w:r w:rsidRPr="00280AF3">
        <w:rPr>
          <w:rFonts w:ascii="Times New Roman" w:eastAsia="Times New Roman" w:hAnsi="Times New Roman" w:cs="Times New Roman"/>
          <w:i/>
          <w:iCs/>
          <w:color w:val="000000" w:themeColor="text1"/>
          <w:sz w:val="28"/>
          <w:szCs w:val="28"/>
          <w:lang w:val="en-IN" w:eastAsia="en-IN"/>
        </w:rPr>
        <w:br/>
      </w:r>
      <w:r>
        <w:rPr>
          <w:rFonts w:ascii="Times New Roman" w:eastAsia="Times New Roman" w:hAnsi="Times New Roman" w:cs="Times New Roman"/>
          <w:color w:val="000000" w:themeColor="text1"/>
          <w:sz w:val="24"/>
          <w:szCs w:val="24"/>
          <w:lang w:val="en-IN" w:eastAsia="en-IN"/>
        </w:rPr>
        <w:t xml:space="preserve">*Corresponding author: </w:t>
      </w:r>
      <w:proofErr w:type="spellStart"/>
      <w:r>
        <w:rPr>
          <w:rFonts w:ascii="Times New Roman" w:eastAsia="Times New Roman" w:hAnsi="Times New Roman" w:cs="Times New Roman"/>
          <w:color w:val="000000" w:themeColor="text1"/>
          <w:sz w:val="24"/>
          <w:szCs w:val="24"/>
          <w:lang w:val="en-IN" w:eastAsia="en-IN"/>
        </w:rPr>
        <w:t>Vidyar</w:t>
      </w:r>
      <w:r w:rsidRPr="00280AF3">
        <w:rPr>
          <w:rFonts w:ascii="Times New Roman" w:eastAsia="Times New Roman" w:hAnsi="Times New Roman" w:cs="Times New Roman"/>
          <w:color w:val="000000" w:themeColor="text1"/>
          <w:sz w:val="24"/>
          <w:szCs w:val="24"/>
          <w:lang w:val="en-IN" w:eastAsia="en-IN"/>
        </w:rPr>
        <w:t>ani</w:t>
      </w:r>
      <w:proofErr w:type="spellEnd"/>
      <w:r w:rsidRPr="00280AF3">
        <w:rPr>
          <w:rFonts w:ascii="Times New Roman" w:eastAsia="Times New Roman" w:hAnsi="Times New Roman" w:cs="Times New Roman"/>
          <w:color w:val="000000" w:themeColor="text1"/>
          <w:sz w:val="24"/>
          <w:szCs w:val="24"/>
          <w:lang w:val="en-IN" w:eastAsia="en-IN"/>
        </w:rPr>
        <w:t xml:space="preserve"> H. B., Email: </w:t>
      </w:r>
      <w:hyperlink r:id="rId5" w:history="1">
        <w:r w:rsidRPr="00280AF3">
          <w:rPr>
            <w:rStyle w:val="Hyperlink"/>
            <w:rFonts w:ascii="Times New Roman" w:eastAsia="Times New Roman" w:hAnsi="Times New Roman" w:cs="Times New Roman"/>
            <w:sz w:val="24"/>
            <w:szCs w:val="24"/>
            <w:lang w:val="en-IN" w:eastAsia="en-IN"/>
          </w:rPr>
          <w:t>vidyaranihb2@gmail.com</w:t>
        </w:r>
      </w:hyperlink>
    </w:p>
    <w:p w14:paraId="12A749A6" w14:textId="77777777" w:rsidR="00105D06" w:rsidRPr="00280AF3" w:rsidRDefault="00105D06" w:rsidP="00105D06">
      <w:pPr>
        <w:spacing w:line="360" w:lineRule="auto"/>
        <w:jc w:val="both"/>
        <w:rPr>
          <w:rFonts w:ascii="Times New Roman" w:eastAsia="Times New Roman" w:hAnsi="Times New Roman" w:cs="Times New Roman"/>
          <w:b/>
          <w:bCs/>
          <w:color w:val="000000" w:themeColor="text1"/>
          <w:sz w:val="24"/>
          <w:szCs w:val="24"/>
          <w:lang w:val="en-IN" w:eastAsia="en-IN"/>
        </w:rPr>
      </w:pPr>
    </w:p>
    <w:p w14:paraId="36C123F2" w14:textId="77777777" w:rsidR="00105D06" w:rsidRPr="00280AF3" w:rsidRDefault="00105D06" w:rsidP="00105D06">
      <w:pPr>
        <w:spacing w:line="360" w:lineRule="auto"/>
        <w:jc w:val="both"/>
        <w:rPr>
          <w:rFonts w:ascii="Times New Roman" w:eastAsia="Times New Roman" w:hAnsi="Times New Roman" w:cs="Times New Roman"/>
          <w:b/>
          <w:bCs/>
          <w:color w:val="000000" w:themeColor="text1"/>
          <w:sz w:val="24"/>
          <w:szCs w:val="24"/>
          <w:lang w:val="en-IN" w:eastAsia="en-IN"/>
        </w:rPr>
      </w:pPr>
      <w:r w:rsidRPr="00280AF3">
        <w:rPr>
          <w:rFonts w:ascii="Times New Roman" w:eastAsia="Times New Roman" w:hAnsi="Times New Roman" w:cs="Times New Roman"/>
          <w:b/>
          <w:bCs/>
          <w:color w:val="000000" w:themeColor="text1"/>
          <w:sz w:val="24"/>
          <w:szCs w:val="24"/>
          <w:lang w:val="en-IN" w:eastAsia="en-IN"/>
        </w:rPr>
        <w:t>Abstract</w:t>
      </w:r>
    </w:p>
    <w:p w14:paraId="2A8CCF0F" w14:textId="4912E3A5" w:rsidR="00105D06" w:rsidRDefault="00105D06" w:rsidP="00105D06">
      <w:pPr>
        <w:spacing w:line="360" w:lineRule="auto"/>
        <w:jc w:val="both"/>
        <w:rPr>
          <w:rFonts w:ascii="Times New Roman" w:eastAsia="Times New Roman" w:hAnsi="Times New Roman" w:cs="Times New Roman"/>
          <w:color w:val="000000" w:themeColor="text1"/>
          <w:sz w:val="24"/>
          <w:szCs w:val="24"/>
          <w:lang w:val="en-IN" w:eastAsia="en-IN"/>
        </w:rPr>
      </w:pPr>
      <w:r w:rsidRPr="00280AF3">
        <w:rPr>
          <w:rFonts w:ascii="Times New Roman" w:eastAsia="Times New Roman" w:hAnsi="Times New Roman" w:cs="Times New Roman"/>
          <w:b/>
          <w:bCs/>
          <w:color w:val="000000" w:themeColor="text1"/>
          <w:sz w:val="24"/>
          <w:szCs w:val="24"/>
          <w:lang w:val="en-IN" w:eastAsia="en-IN"/>
        </w:rPr>
        <w:tab/>
      </w:r>
      <w:r w:rsidRPr="00280AF3">
        <w:rPr>
          <w:rFonts w:ascii="Times New Roman" w:eastAsia="Times New Roman" w:hAnsi="Times New Roman" w:cs="Times New Roman"/>
          <w:color w:val="000000" w:themeColor="text1"/>
          <w:sz w:val="24"/>
          <w:szCs w:val="24"/>
          <w:lang w:val="en-IN" w:eastAsia="en-IN"/>
        </w:rPr>
        <w:t>Mycotoxins, noxious compounds synthesized by fungi, pose a significant threat to the safety and quality of food and feed products. This chapter delves into advanced analytical methods for the detection and quantification of diverse mycotoxins in feed samples. Mycotoxins, arising as by-products of fungal metabolism, can have severe health repercussions for animals and humans alike. The imperative to meet international regulatory standards has driven the evolution of rapid and sensitive mycotoxin analysis techniques to ensure consumer protection and product integrity.</w:t>
      </w:r>
      <w:r w:rsidR="00173F18">
        <w:rPr>
          <w:rFonts w:ascii="Times New Roman" w:eastAsia="Times New Roman" w:hAnsi="Times New Roman" w:cs="Times New Roman"/>
          <w:color w:val="000000" w:themeColor="text1"/>
          <w:sz w:val="24"/>
          <w:szCs w:val="24"/>
          <w:lang w:val="en-IN" w:eastAsia="en-IN"/>
        </w:rPr>
        <w:t xml:space="preserve"> </w:t>
      </w:r>
      <w:r w:rsidRPr="00280AF3">
        <w:rPr>
          <w:rFonts w:ascii="Times New Roman" w:eastAsia="Times New Roman" w:hAnsi="Times New Roman" w:cs="Times New Roman"/>
          <w:color w:val="000000" w:themeColor="text1"/>
          <w:sz w:val="24"/>
          <w:szCs w:val="24"/>
          <w:lang w:val="en-IN" w:eastAsia="en-IN"/>
        </w:rPr>
        <w:t xml:space="preserve">This chapter emphasizes the pivotal role of mycotoxin analysis across different phases of food production, emphasizing the necessity of tailored methodologies for varied sample types and objectives. Through a comprehensive examination of common mycotoxins such as aflatoxins, ochratoxin, zearalenone, deoxynivalenol, T-2 toxin, </w:t>
      </w:r>
      <w:proofErr w:type="spellStart"/>
      <w:r w:rsidRPr="00280AF3">
        <w:rPr>
          <w:rFonts w:ascii="Times New Roman" w:eastAsia="Times New Roman" w:hAnsi="Times New Roman" w:cs="Times New Roman"/>
          <w:color w:val="000000" w:themeColor="text1"/>
          <w:sz w:val="24"/>
          <w:szCs w:val="24"/>
          <w:lang w:val="en-IN" w:eastAsia="en-IN"/>
        </w:rPr>
        <w:t>fumonisins</w:t>
      </w:r>
      <w:proofErr w:type="spellEnd"/>
      <w:r w:rsidRPr="00280AF3">
        <w:rPr>
          <w:rFonts w:ascii="Times New Roman" w:eastAsia="Times New Roman" w:hAnsi="Times New Roman" w:cs="Times New Roman"/>
          <w:color w:val="000000" w:themeColor="text1"/>
          <w:sz w:val="24"/>
          <w:szCs w:val="24"/>
          <w:lang w:val="en-IN" w:eastAsia="en-IN"/>
        </w:rPr>
        <w:t>, patulin, citrinin, and ergot alkaloids, their toxic effects on animals and potential impacts on human health are elucidated.</w:t>
      </w:r>
      <w:r>
        <w:rPr>
          <w:rFonts w:ascii="Times New Roman" w:eastAsia="Times New Roman" w:hAnsi="Times New Roman" w:cs="Times New Roman"/>
          <w:color w:val="000000" w:themeColor="text1"/>
          <w:sz w:val="24"/>
          <w:szCs w:val="24"/>
          <w:lang w:val="en-IN" w:eastAsia="en-IN"/>
        </w:rPr>
        <w:t xml:space="preserve"> </w:t>
      </w:r>
      <w:r w:rsidRPr="00280AF3">
        <w:rPr>
          <w:rFonts w:ascii="Times New Roman" w:eastAsia="Times New Roman" w:hAnsi="Times New Roman" w:cs="Times New Roman"/>
          <w:color w:val="000000" w:themeColor="text1"/>
          <w:sz w:val="24"/>
          <w:szCs w:val="24"/>
          <w:lang w:val="en-IN" w:eastAsia="en-IN"/>
        </w:rPr>
        <w:t>The conclusion highlights the recent advancements in mycotoxin analysis, including the integration of omics tools to enhance our understanding of mycotoxin-producing species. The pressing need for rapid "point-on-demand" mycotoxin detection methods is underscored, while method validation's significance in ensuring reliable outcomes is emphasized. The dynamic field of mycotoxin analysis continues to evolve, prompting the exploration of innovative strategies to ensure the well-being of animals and consumers in an ever-changing landscape.</w:t>
      </w:r>
    </w:p>
    <w:p w14:paraId="76F04B9C" w14:textId="77777777" w:rsidR="00105D06" w:rsidRPr="00187A14" w:rsidRDefault="00105D06" w:rsidP="00105D06">
      <w:pPr>
        <w:spacing w:line="360" w:lineRule="auto"/>
        <w:jc w:val="both"/>
        <w:rPr>
          <w:rFonts w:ascii="Times New Roman" w:eastAsia="Times New Roman" w:hAnsi="Times New Roman" w:cs="Times New Roman"/>
          <w:b/>
          <w:color w:val="000000" w:themeColor="text1"/>
          <w:sz w:val="24"/>
          <w:szCs w:val="24"/>
          <w:lang w:val="en-IN" w:eastAsia="en-IN"/>
        </w:rPr>
      </w:pPr>
      <w:r w:rsidRPr="00187A14">
        <w:rPr>
          <w:rFonts w:ascii="Times New Roman" w:eastAsia="Times New Roman" w:hAnsi="Times New Roman" w:cs="Times New Roman"/>
          <w:b/>
          <w:color w:val="000000" w:themeColor="text1"/>
          <w:sz w:val="24"/>
          <w:szCs w:val="24"/>
          <w:lang w:val="en-IN" w:eastAsia="en-IN"/>
        </w:rPr>
        <w:t>Keywords:</w:t>
      </w:r>
      <w:r>
        <w:rPr>
          <w:rFonts w:ascii="Times New Roman" w:eastAsia="Times New Roman" w:hAnsi="Times New Roman" w:cs="Times New Roman"/>
          <w:b/>
          <w:color w:val="000000" w:themeColor="text1"/>
          <w:sz w:val="24"/>
          <w:szCs w:val="24"/>
          <w:lang w:val="en-IN" w:eastAsia="en-IN"/>
        </w:rPr>
        <w:t xml:space="preserve"> </w:t>
      </w:r>
      <w:r w:rsidRPr="00187A14">
        <w:rPr>
          <w:rFonts w:ascii="Times New Roman" w:eastAsia="Times New Roman" w:hAnsi="Times New Roman" w:cs="Times New Roman"/>
          <w:color w:val="000000" w:themeColor="text1"/>
          <w:sz w:val="24"/>
          <w:szCs w:val="24"/>
          <w:lang w:val="en-IN" w:eastAsia="en-IN"/>
        </w:rPr>
        <w:t xml:space="preserve">Mycotoxins, </w:t>
      </w:r>
      <w:r>
        <w:rPr>
          <w:rFonts w:ascii="Times New Roman" w:eastAsia="Times New Roman" w:hAnsi="Times New Roman" w:cs="Times New Roman"/>
          <w:color w:val="000000" w:themeColor="text1"/>
          <w:sz w:val="24"/>
          <w:szCs w:val="24"/>
          <w:lang w:val="en-IN" w:eastAsia="en-IN"/>
        </w:rPr>
        <w:t xml:space="preserve">Feed, </w:t>
      </w:r>
      <w:r w:rsidRPr="00187A14">
        <w:rPr>
          <w:rFonts w:ascii="Times New Roman" w:eastAsia="Times New Roman" w:hAnsi="Times New Roman" w:cs="Times New Roman"/>
          <w:color w:val="000000" w:themeColor="text1"/>
          <w:sz w:val="24"/>
          <w:szCs w:val="24"/>
          <w:lang w:val="en-IN" w:eastAsia="en-IN"/>
        </w:rPr>
        <w:t>Analytical methods</w:t>
      </w:r>
      <w:r>
        <w:rPr>
          <w:rFonts w:ascii="Times New Roman" w:eastAsia="Times New Roman" w:hAnsi="Times New Roman" w:cs="Times New Roman"/>
          <w:color w:val="000000" w:themeColor="text1"/>
          <w:sz w:val="24"/>
          <w:szCs w:val="24"/>
          <w:lang w:val="en-IN" w:eastAsia="en-IN"/>
        </w:rPr>
        <w:t>, Quality assurance</w:t>
      </w:r>
    </w:p>
    <w:p w14:paraId="7B91A5B7" w14:textId="77777777" w:rsidR="00105D06" w:rsidRPr="00280AF3" w:rsidRDefault="00105D06" w:rsidP="00105D06">
      <w:pPr>
        <w:spacing w:line="360" w:lineRule="auto"/>
        <w:jc w:val="both"/>
        <w:rPr>
          <w:rFonts w:ascii="Times New Roman" w:hAnsi="Times New Roman" w:cs="Times New Roman"/>
          <w:b/>
          <w:color w:val="000000" w:themeColor="text1"/>
          <w:sz w:val="24"/>
          <w:szCs w:val="24"/>
        </w:rPr>
      </w:pPr>
      <w:r w:rsidRPr="00280AF3">
        <w:rPr>
          <w:rFonts w:ascii="Times New Roman" w:hAnsi="Times New Roman" w:cs="Times New Roman"/>
          <w:b/>
          <w:color w:val="000000" w:themeColor="text1"/>
          <w:sz w:val="24"/>
          <w:szCs w:val="24"/>
        </w:rPr>
        <w:lastRenderedPageBreak/>
        <w:t>Introduction</w:t>
      </w:r>
    </w:p>
    <w:p w14:paraId="1D8F5C09" w14:textId="77777777" w:rsidR="00105D06" w:rsidRPr="00280AF3" w:rsidRDefault="00105D06" w:rsidP="00105D06">
      <w:pPr>
        <w:spacing w:line="360" w:lineRule="auto"/>
        <w:ind w:firstLine="720"/>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Mycotoxins encompass a group of noxious compounds naturally synthesized by specific strains of fungi. These fungi flourish on diverse agricultural commodities like crops, nuts, and grains, both during cultivation and storage phases. Classified as secondary metabolites, mycotoxins deviate from directly contributing to the fungi's growth and advancement. Instead, they materialize as byproducts of fungal metabolic processes, often operating as defense mechanisms that empower the fungi to compete with rival microorganisms. Characteristic of mycotoxins is their relatively modest molecular mass, typically falling within the molecular weight range of 300 to 700 Daltons (Da). Despite their diminutive size, mycotoxins yield substantial detrimental consequences upon the well-being of animals and avian species that consume tainted fodder or edibles. Ingestion of substances contaminated with mycotoxins can precipitate an array of unfavorable outcomes, spanning from immediate poisoning to prolonged health complications. These include stunted growth rates, compromised reproductive capabilities, chronic health disorders, and, in extreme cases, fatality.</w:t>
      </w:r>
    </w:p>
    <w:p w14:paraId="1FCA972B" w14:textId="77777777" w:rsidR="00105D06" w:rsidRPr="00280AF3" w:rsidRDefault="00105D06" w:rsidP="00105D06">
      <w:pPr>
        <w:spacing w:line="360" w:lineRule="auto"/>
        <w:ind w:firstLine="720"/>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Owing to the conceivable hazards posed by mycotoxins to both human health and animal welfare, regulatory agencies and international entities have introduced standards and upper limits governing the presence of these toxins in victuals and animal feed. These thresholds are designed to assure the security of consumers and livestock, and they differ according to the specific type of mycotoxin and the nature of the food or feedstuff. The food and feed sectors are under duress to satisfy the benchmarks outlined by global organizations. Consequently, an imperative exists for analytical techniques that can reliably and expeditiously identify and quantify mycotoxins in assorted products. Established methodologies for mycotoxin assessment tend to be protracted and necessitate intricate sample preparation. To address these impediments, more sophisticated and efficient methodologies have emerged.</w:t>
      </w:r>
    </w:p>
    <w:p w14:paraId="3A16148E" w14:textId="77777777" w:rsidR="00105D06" w:rsidRPr="00280AF3" w:rsidRDefault="00105D06" w:rsidP="00105D06">
      <w:pPr>
        <w:spacing w:line="360" w:lineRule="auto"/>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Catalog of Common Mycotoxins and Their Impact on Animals:</w:t>
      </w:r>
    </w:p>
    <w:p w14:paraId="7C1F4D72" w14:textId="77777777" w:rsidR="00105D06" w:rsidRPr="00090153" w:rsidRDefault="00105D06" w:rsidP="00105D06">
      <w:pPr>
        <w:pStyle w:val="ListParagraph"/>
        <w:numPr>
          <w:ilvl w:val="0"/>
          <w:numId w:val="7"/>
        </w:numPr>
        <w:spacing w:line="360" w:lineRule="auto"/>
        <w:jc w:val="both"/>
        <w:rPr>
          <w:rFonts w:ascii="Times New Roman" w:hAnsi="Times New Roman" w:cs="Times New Roman"/>
          <w:b/>
          <w:bCs/>
          <w:color w:val="000000" w:themeColor="text1"/>
          <w:sz w:val="24"/>
          <w:szCs w:val="24"/>
        </w:rPr>
      </w:pPr>
      <w:r w:rsidRPr="00090153">
        <w:rPr>
          <w:rFonts w:ascii="Times New Roman" w:hAnsi="Times New Roman" w:cs="Times New Roman"/>
          <w:b/>
          <w:bCs/>
          <w:color w:val="000000" w:themeColor="text1"/>
          <w:sz w:val="24"/>
          <w:szCs w:val="24"/>
        </w:rPr>
        <w:t xml:space="preserve">Aflatoxins: Detrimental </w:t>
      </w:r>
      <w:proofErr w:type="spellStart"/>
      <w:r w:rsidRPr="00090153">
        <w:rPr>
          <w:rFonts w:ascii="Times New Roman" w:hAnsi="Times New Roman" w:cs="Times New Roman"/>
          <w:b/>
          <w:bCs/>
          <w:color w:val="000000" w:themeColor="text1"/>
          <w:sz w:val="24"/>
          <w:szCs w:val="24"/>
        </w:rPr>
        <w:t>byproducts</w:t>
      </w:r>
      <w:proofErr w:type="spellEnd"/>
      <w:r w:rsidRPr="00090153">
        <w:rPr>
          <w:rFonts w:ascii="Times New Roman" w:hAnsi="Times New Roman" w:cs="Times New Roman"/>
          <w:b/>
          <w:bCs/>
          <w:color w:val="000000" w:themeColor="text1"/>
          <w:sz w:val="24"/>
          <w:szCs w:val="24"/>
        </w:rPr>
        <w:t xml:space="preserve"> of </w:t>
      </w:r>
      <w:r w:rsidRPr="00090153">
        <w:rPr>
          <w:rFonts w:ascii="Times New Roman" w:hAnsi="Times New Roman" w:cs="Times New Roman"/>
          <w:b/>
          <w:bCs/>
          <w:i/>
          <w:color w:val="000000" w:themeColor="text1"/>
          <w:sz w:val="24"/>
          <w:szCs w:val="24"/>
        </w:rPr>
        <w:t>Aspergillus</w:t>
      </w:r>
      <w:r w:rsidRPr="00090153">
        <w:rPr>
          <w:rFonts w:ascii="Times New Roman" w:hAnsi="Times New Roman" w:cs="Times New Roman"/>
          <w:b/>
          <w:bCs/>
          <w:color w:val="000000" w:themeColor="text1"/>
          <w:sz w:val="24"/>
          <w:szCs w:val="24"/>
        </w:rPr>
        <w:t xml:space="preserve"> Species. </w:t>
      </w:r>
    </w:p>
    <w:p w14:paraId="57EB01A7" w14:textId="77777777" w:rsidR="00105D06" w:rsidRPr="00090153" w:rsidRDefault="00105D06" w:rsidP="00105D06">
      <w:pPr>
        <w:spacing w:line="360" w:lineRule="auto"/>
        <w:jc w:val="both"/>
        <w:rPr>
          <w:rFonts w:ascii="Times New Roman" w:hAnsi="Times New Roman" w:cs="Times New Roman"/>
          <w:b/>
          <w:bCs/>
          <w:color w:val="000000" w:themeColor="text1"/>
          <w:sz w:val="24"/>
          <w:szCs w:val="24"/>
        </w:rPr>
      </w:pPr>
      <w:r w:rsidRPr="00090153">
        <w:rPr>
          <w:rFonts w:ascii="Times New Roman" w:hAnsi="Times New Roman" w:cs="Times New Roman"/>
          <w:color w:val="000000" w:themeColor="text1"/>
          <w:sz w:val="24"/>
          <w:szCs w:val="24"/>
        </w:rPr>
        <w:t xml:space="preserve">Derived from </w:t>
      </w:r>
      <w:r w:rsidRPr="00090153">
        <w:rPr>
          <w:rFonts w:ascii="Times New Roman" w:hAnsi="Times New Roman" w:cs="Times New Roman"/>
          <w:i/>
          <w:color w:val="000000" w:themeColor="text1"/>
          <w:sz w:val="24"/>
          <w:szCs w:val="24"/>
        </w:rPr>
        <w:t>Aspergillus flavus</w:t>
      </w:r>
      <w:r w:rsidRPr="00090153">
        <w:rPr>
          <w:rFonts w:ascii="Times New Roman" w:hAnsi="Times New Roman" w:cs="Times New Roman"/>
          <w:color w:val="000000" w:themeColor="text1"/>
          <w:sz w:val="24"/>
          <w:szCs w:val="24"/>
        </w:rPr>
        <w:t xml:space="preserve"> and </w:t>
      </w:r>
      <w:r w:rsidRPr="00090153">
        <w:rPr>
          <w:rFonts w:ascii="Times New Roman" w:hAnsi="Times New Roman" w:cs="Times New Roman"/>
          <w:i/>
          <w:color w:val="000000" w:themeColor="text1"/>
          <w:sz w:val="24"/>
          <w:szCs w:val="24"/>
        </w:rPr>
        <w:t xml:space="preserve">Aspergillus </w:t>
      </w:r>
      <w:proofErr w:type="spellStart"/>
      <w:r w:rsidRPr="00090153">
        <w:rPr>
          <w:rFonts w:ascii="Times New Roman" w:hAnsi="Times New Roman" w:cs="Times New Roman"/>
          <w:i/>
          <w:color w:val="000000" w:themeColor="text1"/>
          <w:sz w:val="24"/>
          <w:szCs w:val="24"/>
        </w:rPr>
        <w:t>parasiticus</w:t>
      </w:r>
      <w:proofErr w:type="spellEnd"/>
      <w:r w:rsidRPr="00090153">
        <w:rPr>
          <w:rFonts w:ascii="Times New Roman" w:hAnsi="Times New Roman" w:cs="Times New Roman"/>
          <w:color w:val="000000" w:themeColor="text1"/>
          <w:sz w:val="24"/>
          <w:szCs w:val="24"/>
        </w:rPr>
        <w:t xml:space="preserve">, aflatoxins emerge as potent carcinogens with high toxicity. Animals ingesting aflatoxins can suffer from liver impairment, </w:t>
      </w:r>
      <w:r w:rsidRPr="00090153">
        <w:rPr>
          <w:rFonts w:ascii="Times New Roman" w:hAnsi="Times New Roman" w:cs="Times New Roman"/>
          <w:color w:val="000000" w:themeColor="text1"/>
          <w:sz w:val="24"/>
          <w:szCs w:val="24"/>
        </w:rPr>
        <w:lastRenderedPageBreak/>
        <w:t>suppressed immune response, hindered growth rates, reproductive disorders, and even mortality. Extended exposure can lead to the emergence of liver tumors.</w:t>
      </w:r>
    </w:p>
    <w:p w14:paraId="6DAB4B97" w14:textId="77777777" w:rsidR="00105D06" w:rsidRPr="00280AF3" w:rsidRDefault="00105D06" w:rsidP="00105D06">
      <w:pPr>
        <w:spacing w:line="360" w:lineRule="auto"/>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2. Ochratoxin: Nephrotoxic Effect from Aspergillus and Penicillium Strains</w:t>
      </w:r>
    </w:p>
    <w:p w14:paraId="5F7FDD95" w14:textId="77777777" w:rsidR="00105D06" w:rsidRPr="00280AF3" w:rsidRDefault="00105D06" w:rsidP="00105D06">
      <w:pPr>
        <w:spacing w:line="360" w:lineRule="auto"/>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 xml:space="preserve">Ascribed to </w:t>
      </w:r>
      <w:r w:rsidRPr="00CF1D10">
        <w:rPr>
          <w:rFonts w:ascii="Times New Roman" w:hAnsi="Times New Roman" w:cs="Times New Roman"/>
          <w:i/>
          <w:color w:val="000000" w:themeColor="text1"/>
          <w:sz w:val="24"/>
          <w:szCs w:val="24"/>
        </w:rPr>
        <w:t xml:space="preserve">Aspergillus </w:t>
      </w:r>
      <w:proofErr w:type="spellStart"/>
      <w:r w:rsidRPr="00CF1D10">
        <w:rPr>
          <w:rFonts w:ascii="Times New Roman" w:hAnsi="Times New Roman" w:cs="Times New Roman"/>
          <w:i/>
          <w:color w:val="000000" w:themeColor="text1"/>
          <w:sz w:val="24"/>
          <w:szCs w:val="24"/>
        </w:rPr>
        <w:t>ochraceus</w:t>
      </w:r>
      <w:proofErr w:type="spellEnd"/>
      <w:r w:rsidRPr="00280AF3">
        <w:rPr>
          <w:rFonts w:ascii="Times New Roman" w:hAnsi="Times New Roman" w:cs="Times New Roman"/>
          <w:color w:val="000000" w:themeColor="text1"/>
          <w:sz w:val="24"/>
          <w:szCs w:val="24"/>
        </w:rPr>
        <w:t xml:space="preserve"> and </w:t>
      </w:r>
      <w:r w:rsidRPr="00CF1D10">
        <w:rPr>
          <w:rFonts w:ascii="Times New Roman" w:hAnsi="Times New Roman" w:cs="Times New Roman"/>
          <w:i/>
          <w:color w:val="000000" w:themeColor="text1"/>
          <w:sz w:val="24"/>
          <w:szCs w:val="24"/>
        </w:rPr>
        <w:t xml:space="preserve">Penicillium </w:t>
      </w:r>
      <w:proofErr w:type="spellStart"/>
      <w:r w:rsidRPr="00CF1D10">
        <w:rPr>
          <w:rFonts w:ascii="Times New Roman" w:hAnsi="Times New Roman" w:cs="Times New Roman"/>
          <w:i/>
          <w:color w:val="000000" w:themeColor="text1"/>
          <w:sz w:val="24"/>
          <w:szCs w:val="24"/>
        </w:rPr>
        <w:t>verrucosum</w:t>
      </w:r>
      <w:proofErr w:type="spellEnd"/>
      <w:r w:rsidRPr="00280AF3">
        <w:rPr>
          <w:rFonts w:ascii="Times New Roman" w:hAnsi="Times New Roman" w:cs="Times New Roman"/>
          <w:color w:val="000000" w:themeColor="text1"/>
          <w:sz w:val="24"/>
          <w:szCs w:val="24"/>
        </w:rPr>
        <w:t>, ochratoxin inflicts kidney damage and dysfunction on animals. It has been linked to kidney ailments and compromised immune function. Pigs, in particular, exhibit heightened sensitivity to ochratoxin.</w:t>
      </w:r>
    </w:p>
    <w:p w14:paraId="4764958A" w14:textId="77777777" w:rsidR="00105D06" w:rsidRPr="00280AF3" w:rsidRDefault="00105D06" w:rsidP="00105D06">
      <w:pPr>
        <w:spacing w:line="360" w:lineRule="auto"/>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3. Zearalenone: Disruptive Impact of Fusarium Mycotoxins</w:t>
      </w:r>
    </w:p>
    <w:p w14:paraId="78C9A4FF" w14:textId="77777777" w:rsidR="00105D06" w:rsidRPr="00280AF3" w:rsidRDefault="00105D06" w:rsidP="00105D06">
      <w:pPr>
        <w:spacing w:line="360" w:lineRule="auto"/>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 xml:space="preserve">Originating from </w:t>
      </w:r>
      <w:r w:rsidRPr="00CF1D10">
        <w:rPr>
          <w:rFonts w:ascii="Times New Roman" w:hAnsi="Times New Roman" w:cs="Times New Roman"/>
          <w:i/>
          <w:color w:val="000000" w:themeColor="text1"/>
          <w:sz w:val="24"/>
          <w:szCs w:val="24"/>
        </w:rPr>
        <w:t>Fusarium</w:t>
      </w:r>
      <w:r w:rsidRPr="00280AF3">
        <w:rPr>
          <w:rFonts w:ascii="Times New Roman" w:hAnsi="Times New Roman" w:cs="Times New Roman"/>
          <w:color w:val="000000" w:themeColor="text1"/>
          <w:sz w:val="24"/>
          <w:szCs w:val="24"/>
        </w:rPr>
        <w:t xml:space="preserve"> species, zearalenone possesses estrogenic properties that disrupt animal reproductive systems. Infertility, </w:t>
      </w:r>
      <w:proofErr w:type="spellStart"/>
      <w:r w:rsidRPr="00280AF3">
        <w:rPr>
          <w:rFonts w:ascii="Times New Roman" w:hAnsi="Times New Roman" w:cs="Times New Roman"/>
          <w:color w:val="000000" w:themeColor="text1"/>
          <w:sz w:val="24"/>
          <w:szCs w:val="24"/>
        </w:rPr>
        <w:t>hyperestrogenism</w:t>
      </w:r>
      <w:proofErr w:type="spellEnd"/>
      <w:r w:rsidRPr="00280AF3">
        <w:rPr>
          <w:rFonts w:ascii="Times New Roman" w:hAnsi="Times New Roman" w:cs="Times New Roman"/>
          <w:color w:val="000000" w:themeColor="text1"/>
          <w:sz w:val="24"/>
          <w:szCs w:val="24"/>
        </w:rPr>
        <w:t>, and other reproductive anomalies, especially in pigs and monogastric animals, result from exposure.</w:t>
      </w:r>
    </w:p>
    <w:p w14:paraId="6ACBD0FB" w14:textId="77777777" w:rsidR="00105D06" w:rsidRPr="00280AF3" w:rsidRDefault="00105D06" w:rsidP="00105D06">
      <w:pPr>
        <w:spacing w:line="360" w:lineRule="auto"/>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4. Deoxynivalenol (DON): Vomitoxin's Effects by Fusarium Strains</w:t>
      </w:r>
    </w:p>
    <w:p w14:paraId="281D2140" w14:textId="77777777" w:rsidR="00105D06" w:rsidRPr="00280AF3" w:rsidRDefault="00105D06" w:rsidP="00105D06">
      <w:pPr>
        <w:spacing w:line="360" w:lineRule="auto"/>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 xml:space="preserve">Produced by </w:t>
      </w:r>
      <w:r w:rsidRPr="009425CB">
        <w:rPr>
          <w:rFonts w:ascii="Times New Roman" w:hAnsi="Times New Roman" w:cs="Times New Roman"/>
          <w:i/>
          <w:color w:val="000000" w:themeColor="text1"/>
          <w:sz w:val="24"/>
          <w:szCs w:val="24"/>
        </w:rPr>
        <w:t>Fusarium</w:t>
      </w:r>
      <w:r w:rsidRPr="00280AF3">
        <w:rPr>
          <w:rFonts w:ascii="Times New Roman" w:hAnsi="Times New Roman" w:cs="Times New Roman"/>
          <w:color w:val="000000" w:themeColor="text1"/>
          <w:sz w:val="24"/>
          <w:szCs w:val="24"/>
        </w:rPr>
        <w:t xml:space="preserve"> species, DON, colloquially known as vomitoxin, induces feed refusal, vomiting, and compromised weight gain among animals. Gastrointestinal troubles and immune suppression can ensue.</w:t>
      </w:r>
    </w:p>
    <w:p w14:paraId="009155AB" w14:textId="77777777" w:rsidR="00105D06" w:rsidRPr="00280AF3" w:rsidRDefault="00105D06" w:rsidP="00105D06">
      <w:pPr>
        <w:spacing w:line="360" w:lineRule="auto"/>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5. T-2 Toxin: Potent Peril from Fusarium Species</w:t>
      </w:r>
    </w:p>
    <w:p w14:paraId="62902430" w14:textId="77777777" w:rsidR="00105D06" w:rsidRPr="00280AF3" w:rsidRDefault="00105D06" w:rsidP="00105D06">
      <w:pPr>
        <w:spacing w:line="360" w:lineRule="auto"/>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 xml:space="preserve">Synthesized chiefly by </w:t>
      </w:r>
      <w:r w:rsidRPr="009425CB">
        <w:rPr>
          <w:rFonts w:ascii="Times New Roman" w:hAnsi="Times New Roman" w:cs="Times New Roman"/>
          <w:i/>
          <w:color w:val="000000" w:themeColor="text1"/>
          <w:sz w:val="24"/>
          <w:szCs w:val="24"/>
        </w:rPr>
        <w:t xml:space="preserve">Fusarium </w:t>
      </w:r>
      <w:proofErr w:type="spellStart"/>
      <w:r w:rsidRPr="009425CB">
        <w:rPr>
          <w:rFonts w:ascii="Times New Roman" w:hAnsi="Times New Roman" w:cs="Times New Roman"/>
          <w:i/>
          <w:color w:val="000000" w:themeColor="text1"/>
          <w:sz w:val="24"/>
          <w:szCs w:val="24"/>
        </w:rPr>
        <w:t>sporotrichioides</w:t>
      </w:r>
      <w:proofErr w:type="spellEnd"/>
      <w:r w:rsidRPr="00280AF3">
        <w:rPr>
          <w:rFonts w:ascii="Times New Roman" w:hAnsi="Times New Roman" w:cs="Times New Roman"/>
          <w:color w:val="000000" w:themeColor="text1"/>
          <w:sz w:val="24"/>
          <w:szCs w:val="24"/>
        </w:rPr>
        <w:t xml:space="preserve"> and </w:t>
      </w:r>
      <w:r w:rsidRPr="009425CB">
        <w:rPr>
          <w:rFonts w:ascii="Times New Roman" w:hAnsi="Times New Roman" w:cs="Times New Roman"/>
          <w:i/>
          <w:color w:val="000000" w:themeColor="text1"/>
          <w:sz w:val="24"/>
          <w:szCs w:val="24"/>
        </w:rPr>
        <w:t xml:space="preserve">Fusarium </w:t>
      </w:r>
      <w:proofErr w:type="spellStart"/>
      <w:r w:rsidRPr="009425CB">
        <w:rPr>
          <w:rFonts w:ascii="Times New Roman" w:hAnsi="Times New Roman" w:cs="Times New Roman"/>
          <w:i/>
          <w:color w:val="000000" w:themeColor="text1"/>
          <w:sz w:val="24"/>
          <w:szCs w:val="24"/>
        </w:rPr>
        <w:t>poae</w:t>
      </w:r>
      <w:proofErr w:type="spellEnd"/>
      <w:r w:rsidRPr="00280AF3">
        <w:rPr>
          <w:rFonts w:ascii="Times New Roman" w:hAnsi="Times New Roman" w:cs="Times New Roman"/>
          <w:color w:val="000000" w:themeColor="text1"/>
          <w:sz w:val="24"/>
          <w:szCs w:val="24"/>
        </w:rPr>
        <w:t>, T-2 toxin poses formidable health threats to animals. Its consequences span feed rejection, hindered growth, immune suppression, and organ impairment.</w:t>
      </w:r>
    </w:p>
    <w:p w14:paraId="4EC91F94" w14:textId="77777777" w:rsidR="00105D06" w:rsidRPr="00280AF3" w:rsidRDefault="00105D06" w:rsidP="00105D06">
      <w:pPr>
        <w:spacing w:line="360" w:lineRule="auto"/>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 xml:space="preserve">6. </w:t>
      </w:r>
      <w:proofErr w:type="spellStart"/>
      <w:r w:rsidRPr="00280AF3">
        <w:rPr>
          <w:rFonts w:ascii="Times New Roman" w:hAnsi="Times New Roman" w:cs="Times New Roman"/>
          <w:b/>
          <w:bCs/>
          <w:color w:val="000000" w:themeColor="text1"/>
          <w:sz w:val="24"/>
          <w:szCs w:val="24"/>
        </w:rPr>
        <w:t>Fumonisins</w:t>
      </w:r>
      <w:proofErr w:type="spellEnd"/>
      <w:r w:rsidRPr="00280AF3">
        <w:rPr>
          <w:rFonts w:ascii="Times New Roman" w:hAnsi="Times New Roman" w:cs="Times New Roman"/>
          <w:b/>
          <w:bCs/>
          <w:color w:val="000000" w:themeColor="text1"/>
          <w:sz w:val="24"/>
          <w:szCs w:val="24"/>
        </w:rPr>
        <w:t>: Fusarium's Impact on Equine and Porcine Health</w:t>
      </w:r>
    </w:p>
    <w:p w14:paraId="14CD436A" w14:textId="77777777" w:rsidR="00105D06" w:rsidRPr="00280AF3" w:rsidRDefault="00105D06" w:rsidP="00105D06">
      <w:pPr>
        <w:spacing w:line="360" w:lineRule="auto"/>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 xml:space="preserve">Arising from Fusarium species, particularly </w:t>
      </w:r>
      <w:r w:rsidRPr="009425CB">
        <w:rPr>
          <w:rFonts w:ascii="Times New Roman" w:hAnsi="Times New Roman" w:cs="Times New Roman"/>
          <w:i/>
          <w:color w:val="000000" w:themeColor="text1"/>
          <w:sz w:val="24"/>
          <w:szCs w:val="24"/>
        </w:rPr>
        <w:t>Fusarium verticillioides</w:t>
      </w:r>
      <w:r w:rsidRPr="00280AF3">
        <w:rPr>
          <w:rFonts w:ascii="Times New Roman" w:hAnsi="Times New Roman" w:cs="Times New Roman"/>
          <w:color w:val="000000" w:themeColor="text1"/>
          <w:sz w:val="24"/>
          <w:szCs w:val="24"/>
        </w:rPr>
        <w:t xml:space="preserve">, </w:t>
      </w:r>
      <w:proofErr w:type="spellStart"/>
      <w:r w:rsidRPr="00280AF3">
        <w:rPr>
          <w:rFonts w:ascii="Times New Roman" w:hAnsi="Times New Roman" w:cs="Times New Roman"/>
          <w:color w:val="000000" w:themeColor="text1"/>
          <w:sz w:val="24"/>
          <w:szCs w:val="24"/>
        </w:rPr>
        <w:t>fumonisins</w:t>
      </w:r>
      <w:proofErr w:type="spellEnd"/>
      <w:r w:rsidRPr="00280AF3">
        <w:rPr>
          <w:rFonts w:ascii="Times New Roman" w:hAnsi="Times New Roman" w:cs="Times New Roman"/>
          <w:color w:val="000000" w:themeColor="text1"/>
          <w:sz w:val="24"/>
          <w:szCs w:val="24"/>
        </w:rPr>
        <w:t xml:space="preserve"> induce equine </w:t>
      </w:r>
      <w:proofErr w:type="spellStart"/>
      <w:r w:rsidRPr="00280AF3">
        <w:rPr>
          <w:rFonts w:ascii="Times New Roman" w:hAnsi="Times New Roman" w:cs="Times New Roman"/>
          <w:color w:val="000000" w:themeColor="text1"/>
          <w:sz w:val="24"/>
          <w:szCs w:val="24"/>
        </w:rPr>
        <w:t>leukoencephalomalacia</w:t>
      </w:r>
      <w:proofErr w:type="spellEnd"/>
      <w:r w:rsidRPr="00280AF3">
        <w:rPr>
          <w:rFonts w:ascii="Times New Roman" w:hAnsi="Times New Roman" w:cs="Times New Roman"/>
          <w:color w:val="000000" w:themeColor="text1"/>
          <w:sz w:val="24"/>
          <w:szCs w:val="24"/>
        </w:rPr>
        <w:t xml:space="preserve"> (a neurological disorder in horses) and porcine pulmonary edema syndrome (lung swelling). Other animals also suffer reduced growth, immune suppression, and liver damage.</w:t>
      </w:r>
    </w:p>
    <w:p w14:paraId="219FFA66" w14:textId="77777777" w:rsidR="00105D06" w:rsidRPr="00280AF3" w:rsidRDefault="00105D06" w:rsidP="00105D06">
      <w:pPr>
        <w:spacing w:line="360" w:lineRule="auto"/>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7. Patulin: Gastric and Immune Disruption from Penicillium and Aspergillus</w:t>
      </w:r>
    </w:p>
    <w:p w14:paraId="1155DA13" w14:textId="77777777" w:rsidR="00105D06" w:rsidRPr="00280AF3" w:rsidRDefault="00105D06" w:rsidP="00105D06">
      <w:pPr>
        <w:spacing w:line="360" w:lineRule="auto"/>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lastRenderedPageBreak/>
        <w:tab/>
        <w:t xml:space="preserve">Produced by </w:t>
      </w:r>
      <w:r w:rsidRPr="009425CB">
        <w:rPr>
          <w:rFonts w:ascii="Times New Roman" w:hAnsi="Times New Roman" w:cs="Times New Roman"/>
          <w:i/>
          <w:color w:val="000000" w:themeColor="text1"/>
          <w:sz w:val="24"/>
          <w:szCs w:val="24"/>
        </w:rPr>
        <w:t>Penicillium</w:t>
      </w:r>
      <w:r w:rsidRPr="00280AF3">
        <w:rPr>
          <w:rFonts w:ascii="Times New Roman" w:hAnsi="Times New Roman" w:cs="Times New Roman"/>
          <w:color w:val="000000" w:themeColor="text1"/>
          <w:sz w:val="24"/>
          <w:szCs w:val="24"/>
        </w:rPr>
        <w:t xml:space="preserve"> and </w:t>
      </w:r>
      <w:r w:rsidRPr="009425CB">
        <w:rPr>
          <w:rFonts w:ascii="Times New Roman" w:hAnsi="Times New Roman" w:cs="Times New Roman"/>
          <w:i/>
          <w:color w:val="000000" w:themeColor="text1"/>
          <w:sz w:val="24"/>
          <w:szCs w:val="24"/>
        </w:rPr>
        <w:t>Aspergillus</w:t>
      </w:r>
      <w:r w:rsidRPr="00280AF3">
        <w:rPr>
          <w:rFonts w:ascii="Times New Roman" w:hAnsi="Times New Roman" w:cs="Times New Roman"/>
          <w:color w:val="000000" w:themeColor="text1"/>
          <w:sz w:val="24"/>
          <w:szCs w:val="24"/>
        </w:rPr>
        <w:t xml:space="preserve"> species, patulin wreaks havoc on the gastrointestinal tract and immune system of animals. It also induces oxidative stress and DNA damage.</w:t>
      </w:r>
    </w:p>
    <w:p w14:paraId="259BB52A" w14:textId="77777777" w:rsidR="00105D06" w:rsidRPr="00280AF3" w:rsidRDefault="00105D06" w:rsidP="00105D06">
      <w:pPr>
        <w:spacing w:line="360" w:lineRule="auto"/>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8. Citrinin: Renal Impairment and Immune Consequences from Fungi</w:t>
      </w:r>
    </w:p>
    <w:p w14:paraId="6181D0D1" w14:textId="77777777" w:rsidR="00105D06" w:rsidRPr="00280AF3" w:rsidRDefault="00105D06" w:rsidP="00105D06">
      <w:pPr>
        <w:spacing w:line="360" w:lineRule="auto"/>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 xml:space="preserve">Produced by </w:t>
      </w:r>
      <w:r w:rsidRPr="009425CB">
        <w:rPr>
          <w:rFonts w:ascii="Times New Roman" w:hAnsi="Times New Roman" w:cs="Times New Roman"/>
          <w:i/>
          <w:color w:val="000000" w:themeColor="text1"/>
          <w:sz w:val="24"/>
          <w:szCs w:val="24"/>
        </w:rPr>
        <w:t>Penicillium</w:t>
      </w:r>
      <w:r w:rsidRPr="00280AF3">
        <w:rPr>
          <w:rFonts w:ascii="Times New Roman" w:hAnsi="Times New Roman" w:cs="Times New Roman"/>
          <w:color w:val="000000" w:themeColor="text1"/>
          <w:sz w:val="24"/>
          <w:szCs w:val="24"/>
        </w:rPr>
        <w:t xml:space="preserve">, </w:t>
      </w:r>
      <w:r w:rsidRPr="009425CB">
        <w:rPr>
          <w:rFonts w:ascii="Times New Roman" w:hAnsi="Times New Roman" w:cs="Times New Roman"/>
          <w:i/>
          <w:color w:val="000000" w:themeColor="text1"/>
          <w:sz w:val="24"/>
          <w:szCs w:val="24"/>
        </w:rPr>
        <w:t>Aspergillus</w:t>
      </w:r>
      <w:r w:rsidRPr="00280AF3">
        <w:rPr>
          <w:rFonts w:ascii="Times New Roman" w:hAnsi="Times New Roman" w:cs="Times New Roman"/>
          <w:color w:val="000000" w:themeColor="text1"/>
          <w:sz w:val="24"/>
          <w:szCs w:val="24"/>
        </w:rPr>
        <w:t xml:space="preserve">, and </w:t>
      </w:r>
      <w:proofErr w:type="spellStart"/>
      <w:r w:rsidRPr="009425CB">
        <w:rPr>
          <w:rFonts w:ascii="Times New Roman" w:hAnsi="Times New Roman" w:cs="Times New Roman"/>
          <w:i/>
          <w:color w:val="000000" w:themeColor="text1"/>
          <w:sz w:val="24"/>
          <w:szCs w:val="24"/>
        </w:rPr>
        <w:t>Monascus</w:t>
      </w:r>
      <w:proofErr w:type="spellEnd"/>
      <w:r w:rsidRPr="00280AF3">
        <w:rPr>
          <w:rFonts w:ascii="Times New Roman" w:hAnsi="Times New Roman" w:cs="Times New Roman"/>
          <w:color w:val="000000" w:themeColor="text1"/>
          <w:sz w:val="24"/>
          <w:szCs w:val="24"/>
        </w:rPr>
        <w:t xml:space="preserve"> species, citrinin leads to kidney impairment, compromises immune function, and triggers oxidative stress.</w:t>
      </w:r>
    </w:p>
    <w:p w14:paraId="4C34C37B" w14:textId="77777777" w:rsidR="00105D06" w:rsidRPr="00280AF3" w:rsidRDefault="00105D06" w:rsidP="00105D06">
      <w:pPr>
        <w:spacing w:line="360" w:lineRule="auto"/>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 xml:space="preserve">9. Ergot Alkaloids: Vascular and Reproductive Disturbances from </w:t>
      </w:r>
      <w:r w:rsidRPr="00215D8A">
        <w:rPr>
          <w:rFonts w:ascii="Times New Roman" w:hAnsi="Times New Roman" w:cs="Times New Roman"/>
          <w:b/>
          <w:bCs/>
          <w:i/>
          <w:color w:val="000000" w:themeColor="text1"/>
          <w:sz w:val="24"/>
          <w:szCs w:val="24"/>
        </w:rPr>
        <w:t>Claviceps</w:t>
      </w:r>
    </w:p>
    <w:p w14:paraId="1F3C328F" w14:textId="55AF81C9" w:rsidR="00105D06" w:rsidRPr="00280AF3" w:rsidRDefault="00105D06" w:rsidP="00105D06">
      <w:pPr>
        <w:spacing w:line="360" w:lineRule="auto"/>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 xml:space="preserve">Emanating from </w:t>
      </w:r>
      <w:r w:rsidRPr="00215D8A">
        <w:rPr>
          <w:rFonts w:ascii="Times New Roman" w:hAnsi="Times New Roman" w:cs="Times New Roman"/>
          <w:i/>
          <w:color w:val="000000" w:themeColor="text1"/>
          <w:sz w:val="24"/>
          <w:szCs w:val="24"/>
        </w:rPr>
        <w:t>Claviceps</w:t>
      </w:r>
      <w:r w:rsidRPr="00280AF3">
        <w:rPr>
          <w:rFonts w:ascii="Times New Roman" w:hAnsi="Times New Roman" w:cs="Times New Roman"/>
          <w:color w:val="000000" w:themeColor="text1"/>
          <w:sz w:val="24"/>
          <w:szCs w:val="24"/>
        </w:rPr>
        <w:t xml:space="preserve"> species, ergot alkaloids provoke vasoconstriction and circulatory complications in animals. Symptoms encompass gangrene, convulsions, and fertility decline.</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It is imperative to recognize that the severity of these toxic impacts fluctuates based on factors such as mycotoxin type, concentration, animal species, age, exposure duration, and overall health status. Vigilant monitoring and management of mycotoxin contamination in feed and food items are critical to prevent adverse effects on animal health and productivity.</w:t>
      </w:r>
    </w:p>
    <w:p w14:paraId="636C4880" w14:textId="77777777" w:rsidR="00105D06" w:rsidRPr="00280AF3" w:rsidRDefault="00105D06" w:rsidP="00105D06">
      <w:pPr>
        <w:spacing w:line="360" w:lineRule="auto"/>
        <w:jc w:val="both"/>
        <w:rPr>
          <w:rFonts w:ascii="Times New Roman" w:hAnsi="Times New Roman" w:cs="Times New Roman"/>
          <w:b/>
          <w:color w:val="000000" w:themeColor="text1"/>
          <w:sz w:val="24"/>
          <w:szCs w:val="24"/>
        </w:rPr>
      </w:pPr>
      <w:r w:rsidRPr="00280AF3">
        <w:rPr>
          <w:rFonts w:ascii="Times New Roman" w:hAnsi="Times New Roman" w:cs="Times New Roman"/>
          <w:b/>
          <w:color w:val="000000" w:themeColor="text1"/>
          <w:sz w:val="24"/>
          <w:szCs w:val="24"/>
        </w:rPr>
        <w:t>Extraction and pre cleaning procedures:</w:t>
      </w:r>
    </w:p>
    <w:p w14:paraId="4C264B50" w14:textId="77777777" w:rsidR="00105D06" w:rsidRPr="00280AF3" w:rsidRDefault="00105D06" w:rsidP="00105D06">
      <w:pPr>
        <w:spacing w:line="360" w:lineRule="auto"/>
        <w:jc w:val="both"/>
        <w:rPr>
          <w:rFonts w:ascii="Times New Roman" w:hAnsi="Times New Roman" w:cs="Times New Roman"/>
          <w:color w:val="000000" w:themeColor="text1"/>
          <w:sz w:val="24"/>
          <w:szCs w:val="24"/>
        </w:rPr>
      </w:pPr>
      <w:r w:rsidRPr="00280AF3">
        <w:rPr>
          <w:noProof/>
        </w:rPr>
        <w:drawing>
          <wp:anchor distT="0" distB="0" distL="114300" distR="114300" simplePos="0" relativeHeight="251659264" behindDoc="0" locked="0" layoutInCell="1" allowOverlap="1" wp14:anchorId="2C1BB4CD" wp14:editId="3DF3F557">
            <wp:simplePos x="0" y="0"/>
            <wp:positionH relativeFrom="margin">
              <wp:posOffset>-6350</wp:posOffset>
            </wp:positionH>
            <wp:positionV relativeFrom="margin">
              <wp:posOffset>4895850</wp:posOffset>
            </wp:positionV>
            <wp:extent cx="5943600" cy="21412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13447" b="22507"/>
                    <a:stretch/>
                  </pic:blipFill>
                  <pic:spPr bwMode="auto">
                    <a:xfrm>
                      <a:off x="0" y="0"/>
                      <a:ext cx="5943600" cy="2141220"/>
                    </a:xfrm>
                    <a:prstGeom prst="rect">
                      <a:avLst/>
                    </a:prstGeom>
                    <a:noFill/>
                    <a:ln>
                      <a:noFill/>
                    </a:ln>
                    <a:extLst>
                      <a:ext uri="{53640926-AAD7-44D8-BBD7-CCE9431645EC}">
                        <a14:shadowObscured xmlns:a14="http://schemas.microsoft.com/office/drawing/2010/main"/>
                      </a:ext>
                    </a:extLst>
                  </pic:spPr>
                </pic:pic>
              </a:graphicData>
            </a:graphic>
          </wp:anchor>
        </w:drawing>
      </w:r>
      <w:r w:rsidRPr="00280AF3">
        <w:rPr>
          <w:rFonts w:ascii="Times New Roman" w:hAnsi="Times New Roman" w:cs="Times New Roman"/>
          <w:color w:val="000000" w:themeColor="text1"/>
          <w:sz w:val="24"/>
          <w:szCs w:val="24"/>
        </w:rPr>
        <w:t>The typical procedures involved in extracting mycotoxins from feed (Figure 1) are as follows:</w:t>
      </w:r>
    </w:p>
    <w:p w14:paraId="74241CB8" w14:textId="77777777" w:rsidR="00105D06" w:rsidRPr="00280AF3" w:rsidRDefault="00105D06" w:rsidP="00105D06">
      <w:pPr>
        <w:spacing w:line="360" w:lineRule="auto"/>
        <w:jc w:val="both"/>
        <w:rPr>
          <w:rFonts w:ascii="Times New Roman" w:hAnsi="Times New Roman" w:cs="Times New Roman"/>
          <w:color w:val="000000" w:themeColor="text1"/>
          <w:sz w:val="24"/>
          <w:szCs w:val="24"/>
        </w:rPr>
      </w:pPr>
      <w:r w:rsidRPr="00280AF3">
        <w:rPr>
          <w:rFonts w:ascii="Times New Roman" w:hAnsi="Times New Roman" w:cs="Times New Roman"/>
          <w:b/>
          <w:bCs/>
          <w:color w:val="000000" w:themeColor="text1"/>
          <w:sz w:val="24"/>
          <w:szCs w:val="24"/>
        </w:rPr>
        <w:t>Figure 1:</w:t>
      </w:r>
      <w:r w:rsidRPr="00280AF3">
        <w:rPr>
          <w:rFonts w:ascii="Times New Roman" w:hAnsi="Times New Roman" w:cs="Times New Roman"/>
          <w:color w:val="000000" w:themeColor="text1"/>
          <w:sz w:val="24"/>
          <w:szCs w:val="24"/>
        </w:rPr>
        <w:t xml:space="preserve"> Schematic Representation of Standard Processes for Mycotoxin Extraction from Feed Samples</w:t>
      </w:r>
    </w:p>
    <w:p w14:paraId="286EA4D3" w14:textId="5959661E" w:rsidR="00105D06" w:rsidRPr="00280AF3" w:rsidRDefault="00105D06" w:rsidP="00105D06">
      <w:pPr>
        <w:spacing w:line="360" w:lineRule="auto"/>
        <w:jc w:val="both"/>
        <w:rPr>
          <w:rFonts w:ascii="Times New Roman" w:hAnsi="Times New Roman" w:cs="Times New Roman"/>
          <w:b/>
          <w:color w:val="000000" w:themeColor="text1"/>
          <w:sz w:val="24"/>
          <w:szCs w:val="24"/>
        </w:rPr>
      </w:pPr>
      <w:r w:rsidRPr="00280AF3">
        <w:rPr>
          <w:rFonts w:ascii="Times New Roman" w:hAnsi="Times New Roman" w:cs="Times New Roman"/>
          <w:b/>
          <w:color w:val="000000" w:themeColor="text1"/>
          <w:sz w:val="24"/>
          <w:szCs w:val="24"/>
        </w:rPr>
        <w:t xml:space="preserve">1. Sampling: </w:t>
      </w:r>
      <w:r w:rsidRPr="00280AF3">
        <w:rPr>
          <w:rFonts w:ascii="Times New Roman" w:hAnsi="Times New Roman" w:cs="Times New Roman"/>
          <w:color w:val="000000" w:themeColor="text1"/>
          <w:sz w:val="24"/>
          <w:szCs w:val="24"/>
        </w:rPr>
        <w:t xml:space="preserve">This initial step holds pivotal importance in mycotoxin analysis. Due to the uneven distribution of fungal growth and mycotoxins in feed, obtaining a representative sample can be a </w:t>
      </w:r>
      <w:r w:rsidRPr="00280AF3">
        <w:rPr>
          <w:rFonts w:ascii="Times New Roman" w:hAnsi="Times New Roman" w:cs="Times New Roman"/>
          <w:color w:val="000000" w:themeColor="text1"/>
          <w:sz w:val="24"/>
          <w:szCs w:val="24"/>
        </w:rPr>
        <w:lastRenderedPageBreak/>
        <w:t>challenge.</w:t>
      </w:r>
      <w:r w:rsidR="00173F18">
        <w:rPr>
          <w:rFonts w:ascii="Times New Roman" w:hAnsi="Times New Roman" w:cs="Times New Roman"/>
          <w:color w:val="000000" w:themeColor="text1"/>
          <w:sz w:val="24"/>
          <w:szCs w:val="24"/>
        </w:rPr>
        <w:t xml:space="preserve"> </w:t>
      </w:r>
      <w:proofErr w:type="gramStart"/>
      <w:r w:rsidRPr="00280AF3">
        <w:rPr>
          <w:rFonts w:ascii="Times New Roman" w:hAnsi="Times New Roman" w:cs="Times New Roman"/>
          <w:color w:val="000000" w:themeColor="text1"/>
          <w:sz w:val="24"/>
          <w:szCs w:val="24"/>
        </w:rPr>
        <w:t>Multiple</w:t>
      </w:r>
      <w:proofErr w:type="gramEnd"/>
      <w:r w:rsidRPr="00280AF3">
        <w:rPr>
          <w:rFonts w:ascii="Times New Roman" w:hAnsi="Times New Roman" w:cs="Times New Roman"/>
          <w:color w:val="000000" w:themeColor="text1"/>
          <w:sz w:val="24"/>
          <w:szCs w:val="24"/>
        </w:rPr>
        <w:t xml:space="preserve"> sampling plans, as described by regulatory bodies like the FSSAI and EU (2020) under Commission Regulation (EC) No. 401/2006, have been formulated.</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Implementing a suitable sampling plan is crucial to obtain a representative sample and avoid false-negative outcomes (</w:t>
      </w:r>
      <w:proofErr w:type="spellStart"/>
      <w:r w:rsidRPr="00280AF3">
        <w:rPr>
          <w:rFonts w:ascii="Times New Roman" w:hAnsi="Times New Roman" w:cs="Times New Roman"/>
          <w:color w:val="000000" w:themeColor="text1"/>
          <w:sz w:val="24"/>
          <w:szCs w:val="24"/>
        </w:rPr>
        <w:t>Alshannaq</w:t>
      </w:r>
      <w:proofErr w:type="spellEnd"/>
      <w:r w:rsidRPr="00280AF3">
        <w:rPr>
          <w:rFonts w:ascii="Times New Roman" w:hAnsi="Times New Roman" w:cs="Times New Roman"/>
          <w:color w:val="000000" w:themeColor="text1"/>
          <w:sz w:val="24"/>
          <w:szCs w:val="24"/>
        </w:rPr>
        <w:t xml:space="preserve"> and Yu, 2017).</w:t>
      </w:r>
    </w:p>
    <w:p w14:paraId="37B5EE5F" w14:textId="77777777" w:rsidR="00105D06" w:rsidRPr="00280AF3" w:rsidRDefault="00105D06" w:rsidP="00105D06">
      <w:pPr>
        <w:spacing w:line="360" w:lineRule="auto"/>
        <w:jc w:val="both"/>
        <w:rPr>
          <w:rFonts w:ascii="Times New Roman" w:hAnsi="Times New Roman" w:cs="Times New Roman"/>
          <w:color w:val="000000" w:themeColor="text1"/>
          <w:sz w:val="24"/>
          <w:szCs w:val="24"/>
        </w:rPr>
      </w:pPr>
      <w:r w:rsidRPr="00280AF3">
        <w:rPr>
          <w:rFonts w:ascii="Times New Roman" w:hAnsi="Times New Roman" w:cs="Times New Roman"/>
          <w:b/>
          <w:color w:val="000000" w:themeColor="text1"/>
          <w:sz w:val="24"/>
          <w:szCs w:val="24"/>
        </w:rPr>
        <w:t>2. Homogenization and Extraction:</w:t>
      </w:r>
      <w:r>
        <w:rPr>
          <w:rFonts w:ascii="Times New Roman" w:hAnsi="Times New Roman" w:cs="Times New Roman"/>
          <w:b/>
          <w:color w:val="000000" w:themeColor="text1"/>
          <w:sz w:val="24"/>
          <w:szCs w:val="24"/>
        </w:rPr>
        <w:t xml:space="preserve"> </w:t>
      </w:r>
      <w:r w:rsidRPr="00280AF3">
        <w:rPr>
          <w:rFonts w:ascii="Times New Roman" w:hAnsi="Times New Roman" w:cs="Times New Roman"/>
          <w:color w:val="000000" w:themeColor="text1"/>
          <w:sz w:val="24"/>
          <w:szCs w:val="24"/>
        </w:rPr>
        <w:t>Sample preparation comprises two primary steps, including, extraction and clean-up. Extraction typically employs organic solvents such as methanol, acetonitrile, or acetone, depending on the target analyte</w:t>
      </w:r>
      <w:r>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 xml:space="preserve">Many mycotoxins require non-polar organic solvents, while polar ones like </w:t>
      </w:r>
      <w:proofErr w:type="spellStart"/>
      <w:r w:rsidRPr="00280AF3">
        <w:rPr>
          <w:rFonts w:ascii="Times New Roman" w:hAnsi="Times New Roman" w:cs="Times New Roman"/>
          <w:color w:val="000000" w:themeColor="text1"/>
          <w:sz w:val="24"/>
          <w:szCs w:val="24"/>
        </w:rPr>
        <w:t>fumonisins</w:t>
      </w:r>
      <w:proofErr w:type="spellEnd"/>
      <w:r w:rsidRPr="00280AF3">
        <w:rPr>
          <w:rFonts w:ascii="Times New Roman" w:hAnsi="Times New Roman" w:cs="Times New Roman"/>
          <w:color w:val="000000" w:themeColor="text1"/>
          <w:sz w:val="24"/>
          <w:szCs w:val="24"/>
        </w:rPr>
        <w:t xml:space="preserve"> and deoxynivalenol (DON) can be extracted with water. Mixtures of organic solvents with water or acidic buffers are often used to enhance mycotoxin extraction. For samples rich in lipids, non-polar solvents like hexane and cyclohexane are preferred (</w:t>
      </w:r>
      <w:proofErr w:type="spellStart"/>
      <w:r w:rsidRPr="00280AF3">
        <w:rPr>
          <w:rFonts w:ascii="Times New Roman" w:hAnsi="Times New Roman" w:cs="Times New Roman"/>
          <w:color w:val="000000" w:themeColor="text1"/>
          <w:sz w:val="24"/>
          <w:szCs w:val="24"/>
        </w:rPr>
        <w:t>Alshannaq</w:t>
      </w:r>
      <w:proofErr w:type="spellEnd"/>
      <w:r w:rsidRPr="00280AF3">
        <w:rPr>
          <w:rFonts w:ascii="Times New Roman" w:hAnsi="Times New Roman" w:cs="Times New Roman"/>
          <w:color w:val="000000" w:themeColor="text1"/>
          <w:sz w:val="24"/>
          <w:szCs w:val="24"/>
        </w:rPr>
        <w:t xml:space="preserve"> and Yu, 2017).</w:t>
      </w:r>
      <w:r>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Various extraction methods exist, including solid-liquid extraction and liquid-liquid extraction. Advanced automated methods like Supercritical Fluid Extraction (SFE), Accelerated Solvent Extraction (ASE), and Microwave-Assisted Extraction (MAE) are also employed (</w:t>
      </w:r>
      <w:proofErr w:type="spellStart"/>
      <w:r w:rsidRPr="00280AF3">
        <w:rPr>
          <w:rFonts w:ascii="Times New Roman" w:hAnsi="Times New Roman" w:cs="Times New Roman"/>
          <w:color w:val="000000" w:themeColor="text1"/>
          <w:sz w:val="24"/>
          <w:szCs w:val="24"/>
        </w:rPr>
        <w:t>Alshannaq</w:t>
      </w:r>
      <w:proofErr w:type="spellEnd"/>
      <w:r w:rsidRPr="00280AF3">
        <w:rPr>
          <w:rFonts w:ascii="Times New Roman" w:hAnsi="Times New Roman" w:cs="Times New Roman"/>
          <w:color w:val="000000" w:themeColor="text1"/>
          <w:sz w:val="24"/>
          <w:szCs w:val="24"/>
        </w:rPr>
        <w:t xml:space="preserve"> and Yu, 2017).</w:t>
      </w:r>
    </w:p>
    <w:p w14:paraId="5986836F" w14:textId="77777777" w:rsidR="00105D06" w:rsidRPr="00280AF3" w:rsidRDefault="00105D06" w:rsidP="00105D06">
      <w:pPr>
        <w:spacing w:line="360" w:lineRule="auto"/>
        <w:jc w:val="both"/>
        <w:rPr>
          <w:rFonts w:ascii="Times New Roman" w:hAnsi="Times New Roman" w:cs="Times New Roman"/>
          <w:color w:val="000000" w:themeColor="text1"/>
          <w:sz w:val="24"/>
          <w:szCs w:val="24"/>
        </w:rPr>
      </w:pPr>
      <w:r w:rsidRPr="00280AF3">
        <w:rPr>
          <w:rFonts w:ascii="Times New Roman" w:hAnsi="Times New Roman" w:cs="Times New Roman"/>
          <w:b/>
          <w:color w:val="000000" w:themeColor="text1"/>
          <w:sz w:val="24"/>
          <w:szCs w:val="24"/>
        </w:rPr>
        <w:t>a. Solid-Liquid Extraction:</w:t>
      </w:r>
      <w:r w:rsidRPr="00280AF3">
        <w:rPr>
          <w:rFonts w:ascii="Times New Roman" w:hAnsi="Times New Roman" w:cs="Times New Roman"/>
          <w:color w:val="000000" w:themeColor="text1"/>
          <w:sz w:val="24"/>
          <w:szCs w:val="24"/>
        </w:rPr>
        <w:t xml:space="preserve"> Primarily used for solid materials such as grains and cereal foodstuffs. Involves disposable cartridges filled with materials like silica gel or bonded phases. High binding capacity for small molecules.</w:t>
      </w:r>
    </w:p>
    <w:p w14:paraId="186D19C2" w14:textId="77777777" w:rsidR="00105D06" w:rsidRPr="00280AF3" w:rsidRDefault="00105D06" w:rsidP="00105D06">
      <w:pPr>
        <w:spacing w:line="360" w:lineRule="auto"/>
        <w:jc w:val="both"/>
        <w:rPr>
          <w:rFonts w:ascii="Times New Roman" w:hAnsi="Times New Roman" w:cs="Times New Roman"/>
          <w:color w:val="000000" w:themeColor="text1"/>
          <w:sz w:val="24"/>
          <w:szCs w:val="24"/>
        </w:rPr>
      </w:pPr>
      <w:r w:rsidRPr="00280AF3">
        <w:rPr>
          <w:rFonts w:ascii="Times New Roman" w:hAnsi="Times New Roman" w:cs="Times New Roman"/>
          <w:b/>
          <w:color w:val="000000" w:themeColor="text1"/>
          <w:sz w:val="24"/>
          <w:szCs w:val="24"/>
        </w:rPr>
        <w:t>b. Liquid-Liquid Extraction:</w:t>
      </w:r>
      <w:r w:rsidRPr="00280AF3">
        <w:rPr>
          <w:rFonts w:ascii="Times New Roman" w:hAnsi="Times New Roman" w:cs="Times New Roman"/>
          <w:color w:val="000000" w:themeColor="text1"/>
          <w:sz w:val="24"/>
          <w:szCs w:val="24"/>
        </w:rPr>
        <w:t xml:space="preserve"> Employed for liquid samples. Capitalizes on the differential solubility of toxins in two immiscible solvent phases.</w:t>
      </w:r>
    </w:p>
    <w:p w14:paraId="2C81F88D" w14:textId="77777777" w:rsidR="00105D06" w:rsidRPr="00280AF3" w:rsidRDefault="00105D06" w:rsidP="00105D06">
      <w:pPr>
        <w:spacing w:line="360" w:lineRule="auto"/>
        <w:jc w:val="both"/>
        <w:rPr>
          <w:rFonts w:ascii="Times New Roman" w:hAnsi="Times New Roman" w:cs="Times New Roman"/>
          <w:color w:val="000000" w:themeColor="text1"/>
          <w:sz w:val="24"/>
          <w:szCs w:val="24"/>
        </w:rPr>
      </w:pPr>
      <w:r w:rsidRPr="00280AF3">
        <w:rPr>
          <w:rFonts w:ascii="Times New Roman" w:hAnsi="Times New Roman" w:cs="Times New Roman"/>
          <w:b/>
          <w:color w:val="000000" w:themeColor="text1"/>
          <w:sz w:val="24"/>
          <w:szCs w:val="24"/>
        </w:rPr>
        <w:t>c. Accelerated Solvent Extraction (ASE):</w:t>
      </w:r>
      <w:r w:rsidRPr="00280AF3">
        <w:rPr>
          <w:rFonts w:ascii="Times New Roman" w:hAnsi="Times New Roman" w:cs="Times New Roman"/>
          <w:color w:val="000000" w:themeColor="text1"/>
          <w:sz w:val="24"/>
          <w:szCs w:val="24"/>
        </w:rPr>
        <w:t xml:space="preserve"> Utilizes conventional solvents at elevated temperatures (100-180°C) and pressures (1500-2000 psi) to enhance analyte extraction from the matrix.</w:t>
      </w:r>
    </w:p>
    <w:p w14:paraId="1129013B" w14:textId="77777777" w:rsidR="00105D06" w:rsidRPr="00280AF3" w:rsidRDefault="00105D06" w:rsidP="00105D06">
      <w:pPr>
        <w:spacing w:line="360" w:lineRule="auto"/>
        <w:jc w:val="both"/>
        <w:rPr>
          <w:rFonts w:ascii="Times New Roman" w:hAnsi="Times New Roman" w:cs="Times New Roman"/>
          <w:color w:val="000000" w:themeColor="text1"/>
          <w:sz w:val="24"/>
          <w:szCs w:val="24"/>
        </w:rPr>
      </w:pPr>
      <w:r w:rsidRPr="00280AF3">
        <w:rPr>
          <w:rFonts w:ascii="Times New Roman" w:hAnsi="Times New Roman" w:cs="Times New Roman"/>
          <w:b/>
          <w:color w:val="000000" w:themeColor="text1"/>
          <w:sz w:val="24"/>
          <w:szCs w:val="24"/>
        </w:rPr>
        <w:t>d. Supercritical Fluid Extraction:</w:t>
      </w:r>
      <w:r w:rsidRPr="00280AF3">
        <w:rPr>
          <w:rFonts w:ascii="Times New Roman" w:hAnsi="Times New Roman" w:cs="Times New Roman"/>
          <w:color w:val="000000" w:themeColor="text1"/>
          <w:sz w:val="24"/>
          <w:szCs w:val="24"/>
        </w:rPr>
        <w:t xml:space="preserve"> Utilizes unique properties of supercritical fluids, often carbon dioxide under critical conditions, to assist analyte extraction.</w:t>
      </w:r>
    </w:p>
    <w:p w14:paraId="6D20FD43" w14:textId="77777777" w:rsidR="00105D06" w:rsidRPr="00280AF3" w:rsidRDefault="00105D06" w:rsidP="00105D06">
      <w:pPr>
        <w:spacing w:line="360" w:lineRule="auto"/>
        <w:jc w:val="both"/>
        <w:rPr>
          <w:rFonts w:ascii="Times New Roman" w:hAnsi="Times New Roman" w:cs="Times New Roman"/>
          <w:color w:val="000000" w:themeColor="text1"/>
          <w:sz w:val="24"/>
          <w:szCs w:val="24"/>
        </w:rPr>
      </w:pPr>
      <w:r w:rsidRPr="00280AF3">
        <w:rPr>
          <w:rFonts w:ascii="Times New Roman" w:hAnsi="Times New Roman" w:cs="Times New Roman"/>
          <w:b/>
          <w:color w:val="000000" w:themeColor="text1"/>
          <w:sz w:val="24"/>
          <w:szCs w:val="24"/>
        </w:rPr>
        <w:t>e. Microwave-Assisted Extraction (MAE):</w:t>
      </w:r>
      <w:r w:rsidRPr="00280AF3">
        <w:rPr>
          <w:rFonts w:ascii="Times New Roman" w:hAnsi="Times New Roman" w:cs="Times New Roman"/>
          <w:color w:val="000000" w:themeColor="text1"/>
          <w:sz w:val="24"/>
          <w:szCs w:val="24"/>
        </w:rPr>
        <w:t xml:space="preserve"> Uses electromagnetic energy to convert into thermal energy for extraction within a vessel where samples and extractant interact.</w:t>
      </w:r>
    </w:p>
    <w:p w14:paraId="25A0E276" w14:textId="77777777" w:rsidR="00105D06" w:rsidRPr="00280AF3" w:rsidRDefault="00105D06" w:rsidP="00105D06">
      <w:pPr>
        <w:spacing w:line="360" w:lineRule="auto"/>
        <w:jc w:val="both"/>
        <w:rPr>
          <w:rFonts w:ascii="Times New Roman" w:hAnsi="Times New Roman" w:cs="Times New Roman"/>
          <w:b/>
          <w:color w:val="000000" w:themeColor="text1"/>
          <w:sz w:val="24"/>
          <w:szCs w:val="24"/>
        </w:rPr>
      </w:pPr>
      <w:r w:rsidRPr="00280AF3">
        <w:rPr>
          <w:rFonts w:ascii="Times New Roman" w:hAnsi="Times New Roman" w:cs="Times New Roman"/>
          <w:b/>
          <w:color w:val="000000" w:themeColor="text1"/>
          <w:sz w:val="24"/>
          <w:szCs w:val="24"/>
        </w:rPr>
        <w:lastRenderedPageBreak/>
        <w:t>3. Filtration and Centrifugation:</w:t>
      </w:r>
      <w:r>
        <w:rPr>
          <w:rFonts w:ascii="Times New Roman" w:hAnsi="Times New Roman" w:cs="Times New Roman"/>
          <w:b/>
          <w:color w:val="000000" w:themeColor="text1"/>
          <w:sz w:val="24"/>
          <w:szCs w:val="24"/>
        </w:rPr>
        <w:t xml:space="preserve"> </w:t>
      </w:r>
      <w:r w:rsidRPr="00280AF3">
        <w:rPr>
          <w:rFonts w:ascii="Times New Roman" w:hAnsi="Times New Roman" w:cs="Times New Roman"/>
          <w:color w:val="000000" w:themeColor="text1"/>
          <w:sz w:val="24"/>
          <w:szCs w:val="24"/>
        </w:rPr>
        <w:t>Following mycotoxin extraction, filtration and centrifugation are essential to remove interfering particles before proceeding with further clean-up steps (</w:t>
      </w:r>
      <w:proofErr w:type="spellStart"/>
      <w:r w:rsidRPr="00280AF3">
        <w:rPr>
          <w:rFonts w:ascii="Times New Roman" w:hAnsi="Times New Roman" w:cs="Times New Roman"/>
          <w:color w:val="000000" w:themeColor="text1"/>
          <w:sz w:val="24"/>
          <w:szCs w:val="24"/>
        </w:rPr>
        <w:t>Alshannaq</w:t>
      </w:r>
      <w:proofErr w:type="spellEnd"/>
      <w:r w:rsidRPr="00280AF3">
        <w:rPr>
          <w:rFonts w:ascii="Times New Roman" w:hAnsi="Times New Roman" w:cs="Times New Roman"/>
          <w:color w:val="000000" w:themeColor="text1"/>
          <w:sz w:val="24"/>
          <w:szCs w:val="24"/>
        </w:rPr>
        <w:t xml:space="preserve"> and Yu, 2017).</w:t>
      </w:r>
    </w:p>
    <w:p w14:paraId="281C8ABB" w14:textId="77777777" w:rsidR="00105D06" w:rsidRPr="00280AF3" w:rsidRDefault="00105D06" w:rsidP="00105D06">
      <w:pPr>
        <w:spacing w:line="360" w:lineRule="auto"/>
        <w:jc w:val="both"/>
        <w:rPr>
          <w:rFonts w:ascii="Times New Roman" w:hAnsi="Times New Roman" w:cs="Times New Roman"/>
          <w:b/>
          <w:color w:val="000000" w:themeColor="text1"/>
          <w:sz w:val="24"/>
          <w:szCs w:val="24"/>
        </w:rPr>
      </w:pPr>
      <w:r w:rsidRPr="00280AF3">
        <w:rPr>
          <w:rFonts w:ascii="Times New Roman" w:hAnsi="Times New Roman" w:cs="Times New Roman"/>
          <w:b/>
          <w:color w:val="000000" w:themeColor="text1"/>
          <w:sz w:val="24"/>
          <w:szCs w:val="24"/>
        </w:rPr>
        <w:t>4. Cleanup of the Extract:</w:t>
      </w:r>
      <w:r>
        <w:rPr>
          <w:rFonts w:ascii="Times New Roman" w:hAnsi="Times New Roman" w:cs="Times New Roman"/>
          <w:b/>
          <w:color w:val="000000" w:themeColor="text1"/>
          <w:sz w:val="24"/>
          <w:szCs w:val="24"/>
        </w:rPr>
        <w:t xml:space="preserve"> </w:t>
      </w:r>
      <w:r w:rsidRPr="00280AF3">
        <w:rPr>
          <w:rFonts w:ascii="Times New Roman" w:hAnsi="Times New Roman" w:cs="Times New Roman"/>
          <w:color w:val="000000" w:themeColor="text1"/>
          <w:sz w:val="24"/>
          <w:szCs w:val="24"/>
        </w:rPr>
        <w:t>This step aims to eliminate substances that could interfere with the subsequent mycotoxin detection. Multiple cleanup techniques are available.</w:t>
      </w:r>
    </w:p>
    <w:p w14:paraId="6A02F4CF" w14:textId="77777777" w:rsidR="00105D06" w:rsidRPr="00280AF3" w:rsidRDefault="00105D06" w:rsidP="00105D06">
      <w:pPr>
        <w:spacing w:line="360" w:lineRule="auto"/>
        <w:jc w:val="both"/>
        <w:rPr>
          <w:rFonts w:ascii="Times New Roman" w:hAnsi="Times New Roman" w:cs="Times New Roman"/>
          <w:color w:val="000000" w:themeColor="text1"/>
          <w:sz w:val="24"/>
          <w:szCs w:val="24"/>
        </w:rPr>
      </w:pPr>
      <w:r w:rsidRPr="00280AF3">
        <w:rPr>
          <w:rFonts w:ascii="Times New Roman" w:hAnsi="Times New Roman" w:cs="Times New Roman"/>
          <w:b/>
          <w:color w:val="000000" w:themeColor="text1"/>
          <w:sz w:val="24"/>
          <w:szCs w:val="24"/>
        </w:rPr>
        <w:t>a. Liquid-Liquid Partitioning:</w:t>
      </w:r>
      <w:r w:rsidRPr="00280AF3">
        <w:rPr>
          <w:rFonts w:ascii="Times New Roman" w:hAnsi="Times New Roman" w:cs="Times New Roman"/>
          <w:color w:val="000000" w:themeColor="text1"/>
          <w:sz w:val="24"/>
          <w:szCs w:val="24"/>
        </w:rPr>
        <w:t xml:space="preserve"> Separates compounds based on their solubility in two immiscible liquids (organic solvent and water).</w:t>
      </w:r>
    </w:p>
    <w:p w14:paraId="0E7690FA" w14:textId="77777777" w:rsidR="00105D06" w:rsidRPr="00280AF3" w:rsidRDefault="00105D06" w:rsidP="00105D06">
      <w:pPr>
        <w:spacing w:line="360" w:lineRule="auto"/>
        <w:jc w:val="both"/>
        <w:rPr>
          <w:rFonts w:ascii="Times New Roman" w:hAnsi="Times New Roman" w:cs="Times New Roman"/>
          <w:color w:val="000000" w:themeColor="text1"/>
          <w:sz w:val="24"/>
          <w:szCs w:val="24"/>
        </w:rPr>
      </w:pPr>
      <w:r w:rsidRPr="00280AF3">
        <w:rPr>
          <w:rFonts w:ascii="Times New Roman" w:hAnsi="Times New Roman" w:cs="Times New Roman"/>
          <w:b/>
          <w:color w:val="000000" w:themeColor="text1"/>
          <w:sz w:val="24"/>
          <w:szCs w:val="24"/>
        </w:rPr>
        <w:t>b. Solid Phase Extraction (SPE):</w:t>
      </w:r>
      <w:r w:rsidRPr="00280AF3">
        <w:rPr>
          <w:rFonts w:ascii="Times New Roman" w:hAnsi="Times New Roman" w:cs="Times New Roman"/>
          <w:color w:val="000000" w:themeColor="text1"/>
          <w:sz w:val="24"/>
          <w:szCs w:val="24"/>
        </w:rPr>
        <w:t xml:space="preserve"> Analytes bind to the column's surface due to interactions with sorbent functional groups.</w:t>
      </w:r>
    </w:p>
    <w:p w14:paraId="75A4903F" w14:textId="77777777" w:rsidR="00105D06" w:rsidRPr="00280AF3" w:rsidRDefault="00105D06" w:rsidP="00105D06">
      <w:pPr>
        <w:spacing w:line="360" w:lineRule="auto"/>
        <w:jc w:val="both"/>
        <w:rPr>
          <w:rFonts w:ascii="Times New Roman" w:hAnsi="Times New Roman" w:cs="Times New Roman"/>
          <w:color w:val="000000" w:themeColor="text1"/>
          <w:sz w:val="24"/>
          <w:szCs w:val="24"/>
        </w:rPr>
      </w:pPr>
      <w:r w:rsidRPr="00280AF3">
        <w:rPr>
          <w:rFonts w:ascii="Times New Roman" w:hAnsi="Times New Roman" w:cs="Times New Roman"/>
          <w:b/>
          <w:color w:val="000000" w:themeColor="text1"/>
          <w:sz w:val="24"/>
          <w:szCs w:val="24"/>
        </w:rPr>
        <w:t>c. Immunoaffinity Column (IAC):</w:t>
      </w:r>
      <w:r w:rsidRPr="00280AF3">
        <w:rPr>
          <w:rFonts w:ascii="Times New Roman" w:hAnsi="Times New Roman" w:cs="Times New Roman"/>
          <w:color w:val="000000" w:themeColor="text1"/>
          <w:sz w:val="24"/>
          <w:szCs w:val="24"/>
        </w:rPr>
        <w:t xml:space="preserve"> Utilizes antigen-antibody interactions. Offers advantages like minimal mycotoxin loss, complete removal of interfering substances, and enhanced accuracy compared to SPE extraction (Turner </w:t>
      </w:r>
      <w:r w:rsidRPr="00280AF3">
        <w:rPr>
          <w:rFonts w:ascii="Times New Roman" w:hAnsi="Times New Roman" w:cs="Times New Roman"/>
          <w:i/>
          <w:color w:val="000000" w:themeColor="text1"/>
          <w:sz w:val="24"/>
          <w:szCs w:val="24"/>
        </w:rPr>
        <w:t>et al</w:t>
      </w:r>
      <w:r w:rsidRPr="00280AF3">
        <w:rPr>
          <w:rFonts w:ascii="Times New Roman" w:hAnsi="Times New Roman" w:cs="Times New Roman"/>
          <w:color w:val="000000" w:themeColor="text1"/>
          <w:sz w:val="24"/>
          <w:szCs w:val="24"/>
        </w:rPr>
        <w:t>., 2015).</w:t>
      </w:r>
    </w:p>
    <w:p w14:paraId="453EC164" w14:textId="0D04F8A1" w:rsidR="00105D06" w:rsidRPr="00280AF3" w:rsidRDefault="00105D06" w:rsidP="00105D06">
      <w:pPr>
        <w:spacing w:line="360" w:lineRule="auto"/>
        <w:jc w:val="both"/>
        <w:rPr>
          <w:rFonts w:ascii="Times New Roman" w:hAnsi="Times New Roman" w:cs="Times New Roman"/>
          <w:color w:val="000000" w:themeColor="text1"/>
          <w:sz w:val="24"/>
          <w:szCs w:val="24"/>
        </w:rPr>
      </w:pPr>
      <w:r w:rsidRPr="00280AF3">
        <w:rPr>
          <w:rFonts w:ascii="Times New Roman" w:hAnsi="Times New Roman" w:cs="Times New Roman"/>
          <w:b/>
          <w:color w:val="000000" w:themeColor="text1"/>
          <w:sz w:val="24"/>
          <w:szCs w:val="24"/>
        </w:rPr>
        <w:t>d. Quick, Easy, Cheap, Effective, Rugged, and Safe (</w:t>
      </w:r>
      <w:proofErr w:type="spellStart"/>
      <w:r w:rsidRPr="00280AF3">
        <w:rPr>
          <w:rFonts w:ascii="Times New Roman" w:hAnsi="Times New Roman" w:cs="Times New Roman"/>
          <w:b/>
          <w:color w:val="000000" w:themeColor="text1"/>
          <w:sz w:val="24"/>
          <w:szCs w:val="24"/>
        </w:rPr>
        <w:t>QuEChERS</w:t>
      </w:r>
      <w:proofErr w:type="spellEnd"/>
      <w:r w:rsidRPr="00280AF3">
        <w:rPr>
          <w:rFonts w:ascii="Times New Roman" w:hAnsi="Times New Roman" w:cs="Times New Roman"/>
          <w:b/>
          <w:color w:val="000000" w:themeColor="text1"/>
          <w:sz w:val="24"/>
          <w:szCs w:val="24"/>
        </w:rPr>
        <w:t>):</w:t>
      </w:r>
      <w:r w:rsidRPr="00280AF3">
        <w:rPr>
          <w:rFonts w:ascii="Times New Roman" w:hAnsi="Times New Roman" w:cs="Times New Roman"/>
          <w:color w:val="000000" w:themeColor="text1"/>
          <w:sz w:val="24"/>
          <w:szCs w:val="24"/>
        </w:rPr>
        <w:t xml:space="preserve"> This technique combines extraction and clean-up for mycotoxins from diverse food matrices.</w:t>
      </w:r>
      <w:r w:rsidR="00173F18">
        <w:rPr>
          <w:rFonts w:ascii="Times New Roman" w:hAnsi="Times New Roman" w:cs="Times New Roman"/>
          <w:color w:val="000000" w:themeColor="text1"/>
          <w:sz w:val="24"/>
          <w:szCs w:val="24"/>
        </w:rPr>
        <w:t xml:space="preserve"> </w:t>
      </w:r>
      <w:proofErr w:type="gramStart"/>
      <w:r w:rsidRPr="00280AF3">
        <w:rPr>
          <w:rFonts w:ascii="Times New Roman" w:hAnsi="Times New Roman" w:cs="Times New Roman"/>
          <w:color w:val="000000" w:themeColor="text1"/>
          <w:sz w:val="24"/>
          <w:szCs w:val="24"/>
        </w:rPr>
        <w:t>A</w:t>
      </w:r>
      <w:proofErr w:type="gramEnd"/>
      <w:r w:rsidRPr="00280AF3">
        <w:rPr>
          <w:rFonts w:ascii="Times New Roman" w:hAnsi="Times New Roman" w:cs="Times New Roman"/>
          <w:color w:val="000000" w:themeColor="text1"/>
          <w:sz w:val="24"/>
          <w:szCs w:val="24"/>
        </w:rPr>
        <w:t xml:space="preserve"> buffered </w:t>
      </w:r>
      <w:proofErr w:type="spellStart"/>
      <w:r w:rsidRPr="00280AF3">
        <w:rPr>
          <w:rFonts w:ascii="Times New Roman" w:hAnsi="Times New Roman" w:cs="Times New Roman"/>
          <w:color w:val="000000" w:themeColor="text1"/>
          <w:sz w:val="24"/>
          <w:szCs w:val="24"/>
        </w:rPr>
        <w:t>MeCN</w:t>
      </w:r>
      <w:proofErr w:type="spellEnd"/>
      <w:r w:rsidRPr="00280AF3">
        <w:rPr>
          <w:rFonts w:ascii="Times New Roman" w:hAnsi="Times New Roman" w:cs="Times New Roman"/>
          <w:color w:val="000000" w:themeColor="text1"/>
          <w:sz w:val="24"/>
          <w:szCs w:val="24"/>
        </w:rPr>
        <w:t xml:space="preserve"> extraction is conducted, with anhydrous magnesium sulfate (MgSO4) used to induce liquid-liquid partitioning by removing water.</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The cleanup phase employs dispersive solid-phase extraction (dispersive-SPE) with primary secondary amine (PSA) and C18 sorbents to eliminate fatty acids and other components (</w:t>
      </w:r>
      <w:proofErr w:type="spellStart"/>
      <w:r w:rsidRPr="00280AF3">
        <w:rPr>
          <w:rFonts w:ascii="Times New Roman" w:hAnsi="Times New Roman" w:cs="Times New Roman"/>
          <w:color w:val="000000" w:themeColor="text1"/>
          <w:sz w:val="24"/>
          <w:szCs w:val="24"/>
        </w:rPr>
        <w:t>Alshannaq</w:t>
      </w:r>
      <w:proofErr w:type="spellEnd"/>
      <w:r w:rsidRPr="00280AF3">
        <w:rPr>
          <w:rFonts w:ascii="Times New Roman" w:hAnsi="Times New Roman" w:cs="Times New Roman"/>
          <w:color w:val="000000" w:themeColor="text1"/>
          <w:sz w:val="24"/>
          <w:szCs w:val="24"/>
        </w:rPr>
        <w:t xml:space="preserve"> and Yu, 2017).</w:t>
      </w:r>
    </w:p>
    <w:p w14:paraId="138DE097" w14:textId="77777777" w:rsidR="00105D06" w:rsidRPr="00280AF3" w:rsidRDefault="00105D06" w:rsidP="00105D06">
      <w:pPr>
        <w:spacing w:line="360" w:lineRule="auto"/>
        <w:jc w:val="both"/>
        <w:rPr>
          <w:rFonts w:ascii="Times New Roman" w:hAnsi="Times New Roman" w:cs="Times New Roman"/>
          <w:color w:val="000000" w:themeColor="text1"/>
          <w:sz w:val="24"/>
          <w:szCs w:val="24"/>
        </w:rPr>
      </w:pPr>
      <w:r w:rsidRPr="00280AF3">
        <w:rPr>
          <w:rFonts w:ascii="Times New Roman" w:hAnsi="Times New Roman" w:cs="Times New Roman"/>
          <w:b/>
          <w:bCs/>
          <w:color w:val="000000" w:themeColor="text1"/>
          <w:sz w:val="24"/>
          <w:szCs w:val="24"/>
        </w:rPr>
        <w:t>Ana</w:t>
      </w:r>
      <w:r w:rsidRPr="00280AF3">
        <w:rPr>
          <w:rFonts w:ascii="Times New Roman" w:hAnsi="Times New Roman" w:cs="Times New Roman"/>
          <w:b/>
          <w:color w:val="000000" w:themeColor="text1"/>
          <w:sz w:val="24"/>
          <w:szCs w:val="24"/>
        </w:rPr>
        <w:t>lytical methods</w:t>
      </w:r>
    </w:p>
    <w:p w14:paraId="44EDAA5E" w14:textId="77777777" w:rsidR="00105D06" w:rsidRPr="00280AF3" w:rsidRDefault="00105D06" w:rsidP="00105D06">
      <w:pPr>
        <w:pStyle w:val="ListParagraph"/>
        <w:numPr>
          <w:ilvl w:val="0"/>
          <w:numId w:val="6"/>
        </w:numPr>
        <w:spacing w:line="360" w:lineRule="auto"/>
        <w:ind w:left="284" w:hanging="284"/>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Chromatographic methods:</w:t>
      </w:r>
    </w:p>
    <w:p w14:paraId="6CADA3C0" w14:textId="77777777" w:rsidR="00105D06" w:rsidRPr="00280AF3" w:rsidRDefault="00105D06" w:rsidP="00105D06">
      <w:pPr>
        <w:spacing w:line="360" w:lineRule="auto"/>
        <w:ind w:left="284" w:hanging="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r>
      <w:r w:rsidRPr="00280AF3">
        <w:rPr>
          <w:rFonts w:ascii="Times New Roman" w:hAnsi="Times New Roman" w:cs="Times New Roman"/>
          <w:color w:val="000000" w:themeColor="text1"/>
          <w:sz w:val="24"/>
          <w:szCs w:val="24"/>
        </w:rPr>
        <w:tab/>
        <w:t xml:space="preserve">Chromatographic separation combined with a compatible detection system stands as the extensively employed approach for mycotoxin analysis. It not only validates positive results but also serves as a benchmark method for confirming other tests. Among the available techniques, liquid chromatography (LC) stands out as the prevalent choice, although gas chromatography (GC) and thin-layer chromatography (TLC) continue to be recognized </w:t>
      </w:r>
      <w:r w:rsidRPr="003435E9">
        <w:rPr>
          <w:rFonts w:ascii="Times New Roman" w:hAnsi="Times New Roman" w:cs="Times New Roman"/>
          <w:color w:val="000000" w:themeColor="text1"/>
          <w:sz w:val="24"/>
          <w:szCs w:val="24"/>
        </w:rPr>
        <w:t>(Singh and Mehta, 2020).</w:t>
      </w:r>
    </w:p>
    <w:p w14:paraId="5C6FE127" w14:textId="77777777" w:rsidR="00105D06" w:rsidRPr="00280AF3" w:rsidRDefault="00105D06" w:rsidP="00105D06">
      <w:pPr>
        <w:pStyle w:val="ListParagraph"/>
        <w:numPr>
          <w:ilvl w:val="0"/>
          <w:numId w:val="2"/>
        </w:numPr>
        <w:spacing w:line="360" w:lineRule="auto"/>
        <w:ind w:left="284" w:hanging="284"/>
        <w:jc w:val="both"/>
        <w:rPr>
          <w:rFonts w:ascii="Times New Roman" w:hAnsi="Times New Roman" w:cs="Times New Roman"/>
          <w:b/>
          <w:color w:val="000000" w:themeColor="text1"/>
          <w:sz w:val="24"/>
          <w:szCs w:val="24"/>
        </w:rPr>
      </w:pPr>
      <w:r w:rsidRPr="00280AF3">
        <w:rPr>
          <w:rFonts w:ascii="Times New Roman" w:hAnsi="Times New Roman" w:cs="Times New Roman"/>
          <w:b/>
          <w:bCs/>
          <w:color w:val="000000" w:themeColor="text1"/>
          <w:sz w:val="24"/>
          <w:szCs w:val="24"/>
        </w:rPr>
        <w:t>Thin layer chromatography:</w:t>
      </w:r>
    </w:p>
    <w:p w14:paraId="4B1D7E4B" w14:textId="7E8DEF20" w:rsidR="00105D06" w:rsidRPr="00280AF3" w:rsidRDefault="00105D06" w:rsidP="00105D06">
      <w:pPr>
        <w:spacing w:line="360" w:lineRule="auto"/>
        <w:ind w:left="284" w:hanging="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lastRenderedPageBreak/>
        <w:tab/>
      </w:r>
      <w:r w:rsidRPr="00280AF3">
        <w:rPr>
          <w:rFonts w:ascii="Times New Roman" w:hAnsi="Times New Roman" w:cs="Times New Roman"/>
          <w:color w:val="000000" w:themeColor="text1"/>
          <w:sz w:val="24"/>
          <w:szCs w:val="24"/>
        </w:rPr>
        <w:tab/>
        <w:t>This technique remains in prevalent use within developing and underdeveloped nations. Thin-layer chromatography involves employing a sheet composed of an unreactive substrate, such as glass, plastic, or aluminum foil. This sheet is coated with a slim layer of adsorbent material, which can include substances like silica gel, alumina (aluminum oxide), or cellulose. This adsorbent layer is referred to as the stationary phase. Once the sample has been placed onto the plate, a solvent or combination of solvents (known as the mobile phase) moves up the plate through capillary action.</w:t>
      </w:r>
      <w:r w:rsidR="00173F18">
        <w:rPr>
          <w:rFonts w:ascii="Times New Roman" w:hAnsi="Times New Roman" w:cs="Times New Roman"/>
          <w:color w:val="000000" w:themeColor="text1"/>
          <w:sz w:val="24"/>
          <w:szCs w:val="24"/>
        </w:rPr>
        <w:t xml:space="preserve"> </w:t>
      </w:r>
      <w:proofErr w:type="gramStart"/>
      <w:r w:rsidRPr="00280AF3">
        <w:rPr>
          <w:rFonts w:ascii="Times New Roman" w:hAnsi="Times New Roman" w:cs="Times New Roman"/>
          <w:bCs/>
          <w:color w:val="000000" w:themeColor="text1"/>
          <w:sz w:val="24"/>
          <w:szCs w:val="24"/>
        </w:rPr>
        <w:t>Some</w:t>
      </w:r>
      <w:proofErr w:type="gramEnd"/>
      <w:r w:rsidRPr="00280AF3">
        <w:rPr>
          <w:rFonts w:ascii="Times New Roman" w:hAnsi="Times New Roman" w:cs="Times New Roman"/>
          <w:bCs/>
          <w:color w:val="000000" w:themeColor="text1"/>
          <w:sz w:val="24"/>
          <w:szCs w:val="24"/>
        </w:rPr>
        <w:t xml:space="preserve"> of the advantages of this method includes</w:t>
      </w:r>
      <w:r w:rsidRPr="00280AF3">
        <w:rPr>
          <w:rFonts w:ascii="Times New Roman" w:eastAsia="Times New Roman" w:hAnsi="Times New Roman" w:cs="Times New Roman"/>
          <w:color w:val="000000" w:themeColor="text1"/>
          <w:sz w:val="24"/>
          <w:szCs w:val="24"/>
        </w:rPr>
        <w:t xml:space="preserve"> rapid analysis of numerous samples within a short span of time is achievable.</w:t>
      </w:r>
      <w:r w:rsidR="00173F18">
        <w:rPr>
          <w:rFonts w:ascii="Times New Roman" w:eastAsia="Times New Roman" w:hAnsi="Times New Roman" w:cs="Times New Roman"/>
          <w:color w:val="000000" w:themeColor="text1"/>
          <w:sz w:val="24"/>
          <w:szCs w:val="24"/>
        </w:rPr>
        <w:t xml:space="preserve"> </w:t>
      </w:r>
      <w:r w:rsidRPr="00280AF3">
        <w:rPr>
          <w:rFonts w:ascii="Times New Roman" w:eastAsia="Times New Roman" w:hAnsi="Times New Roman" w:cs="Times New Roman"/>
          <w:color w:val="000000" w:themeColor="text1"/>
          <w:sz w:val="24"/>
          <w:szCs w:val="24"/>
        </w:rPr>
        <w:t>The cost per sample analyzed is kept low.</w:t>
      </w:r>
      <w:r w:rsidR="00173F18">
        <w:rPr>
          <w:rFonts w:ascii="Times New Roman" w:eastAsia="Times New Roman" w:hAnsi="Times New Roman" w:cs="Times New Roman"/>
          <w:color w:val="000000" w:themeColor="text1"/>
          <w:sz w:val="24"/>
          <w:szCs w:val="24"/>
        </w:rPr>
        <w:t xml:space="preserve"> </w:t>
      </w:r>
      <w:r w:rsidRPr="00280AF3">
        <w:rPr>
          <w:rFonts w:ascii="Times New Roman" w:eastAsia="Times New Roman" w:hAnsi="Times New Roman" w:cs="Times New Roman"/>
          <w:color w:val="000000" w:themeColor="text1"/>
          <w:sz w:val="24"/>
          <w:szCs w:val="24"/>
        </w:rPr>
        <w:t>The process allows for straightforward and uncomplicated estimation.</w:t>
      </w:r>
      <w:r w:rsidR="00173F18">
        <w:rPr>
          <w:rFonts w:ascii="Times New Roman" w:eastAsia="Times New Roman" w:hAnsi="Times New Roman" w:cs="Times New Roman"/>
          <w:color w:val="000000" w:themeColor="text1"/>
          <w:sz w:val="24"/>
          <w:szCs w:val="24"/>
        </w:rPr>
        <w:t xml:space="preserve"> </w:t>
      </w:r>
      <w:r w:rsidRPr="00280AF3">
        <w:rPr>
          <w:rFonts w:ascii="Times New Roman" w:hAnsi="Times New Roman" w:cs="Times New Roman"/>
          <w:bCs/>
          <w:color w:val="000000" w:themeColor="text1"/>
          <w:sz w:val="24"/>
          <w:szCs w:val="24"/>
        </w:rPr>
        <w:t>Drawbacks of the method include</w:t>
      </w:r>
      <w:r w:rsidR="00173F18">
        <w:rPr>
          <w:rFonts w:ascii="Times New Roman" w:hAnsi="Times New Roman" w:cs="Times New Roman"/>
          <w:bCs/>
          <w:color w:val="000000" w:themeColor="text1"/>
          <w:sz w:val="24"/>
          <w:szCs w:val="24"/>
        </w:rPr>
        <w:t xml:space="preserve"> </w:t>
      </w:r>
      <w:r w:rsidRPr="00280AF3">
        <w:rPr>
          <w:rFonts w:ascii="Times New Roman" w:eastAsia="Times New Roman" w:hAnsi="Times New Roman" w:cs="Times New Roman"/>
          <w:color w:val="000000" w:themeColor="text1"/>
          <w:sz w:val="24"/>
          <w:szCs w:val="24"/>
        </w:rPr>
        <w:t>relatively low sensitivity and reproducibility of the method.</w:t>
      </w:r>
      <w:r w:rsidR="00173F18">
        <w:rPr>
          <w:rFonts w:ascii="Times New Roman" w:eastAsia="Times New Roman" w:hAnsi="Times New Roman" w:cs="Times New Roman"/>
          <w:color w:val="000000" w:themeColor="text1"/>
          <w:sz w:val="24"/>
          <w:szCs w:val="24"/>
        </w:rPr>
        <w:t xml:space="preserve"> </w:t>
      </w:r>
      <w:proofErr w:type="gramStart"/>
      <w:r w:rsidRPr="00280AF3">
        <w:rPr>
          <w:rFonts w:ascii="Times New Roman" w:eastAsia="Times New Roman" w:hAnsi="Times New Roman" w:cs="Times New Roman"/>
          <w:color w:val="000000" w:themeColor="text1"/>
          <w:sz w:val="24"/>
          <w:szCs w:val="24"/>
        </w:rPr>
        <w:t>A</w:t>
      </w:r>
      <w:proofErr w:type="gramEnd"/>
      <w:r w:rsidRPr="00280AF3">
        <w:rPr>
          <w:rFonts w:ascii="Times New Roman" w:eastAsia="Times New Roman" w:hAnsi="Times New Roman" w:cs="Times New Roman"/>
          <w:color w:val="000000" w:themeColor="text1"/>
          <w:sz w:val="24"/>
          <w:szCs w:val="24"/>
        </w:rPr>
        <w:t xml:space="preserve"> considerable amount of solvent is required for the procedure.</w:t>
      </w:r>
      <w:r w:rsidR="00173F18">
        <w:rPr>
          <w:rFonts w:ascii="Times New Roman" w:eastAsia="Times New Roman" w:hAnsi="Times New Roman" w:cs="Times New Roman"/>
          <w:color w:val="000000" w:themeColor="text1"/>
          <w:sz w:val="24"/>
          <w:szCs w:val="24"/>
        </w:rPr>
        <w:t xml:space="preserve"> </w:t>
      </w:r>
      <w:r w:rsidRPr="00280AF3">
        <w:rPr>
          <w:rFonts w:ascii="Times New Roman" w:eastAsia="Times New Roman" w:hAnsi="Times New Roman" w:cs="Times New Roman"/>
          <w:color w:val="000000" w:themeColor="text1"/>
          <w:sz w:val="24"/>
          <w:szCs w:val="24"/>
        </w:rPr>
        <w:t>The process encounters challenges when it comes to automation.</w:t>
      </w:r>
    </w:p>
    <w:p w14:paraId="4582D704" w14:textId="77777777" w:rsidR="00105D06" w:rsidRPr="00280AF3" w:rsidRDefault="00105D06" w:rsidP="00105D06">
      <w:pPr>
        <w:pStyle w:val="ListParagraph"/>
        <w:numPr>
          <w:ilvl w:val="0"/>
          <w:numId w:val="2"/>
        </w:numPr>
        <w:spacing w:line="360" w:lineRule="auto"/>
        <w:ind w:left="284" w:hanging="284"/>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Gas chromatography:</w:t>
      </w:r>
    </w:p>
    <w:p w14:paraId="477F9124" w14:textId="1F6F9DF8" w:rsidR="00105D06" w:rsidRPr="00280AF3" w:rsidRDefault="00105D06" w:rsidP="00105D06">
      <w:pPr>
        <w:spacing w:line="360" w:lineRule="auto"/>
        <w:ind w:left="284" w:hanging="284"/>
        <w:jc w:val="both"/>
        <w:rPr>
          <w:rFonts w:ascii="Times New Roman" w:hAnsi="Times New Roman" w:cs="Times New Roman"/>
          <w:bCs/>
          <w:color w:val="000000" w:themeColor="text1"/>
          <w:sz w:val="24"/>
          <w:szCs w:val="24"/>
        </w:rPr>
      </w:pPr>
      <w:r w:rsidRPr="00280AF3">
        <w:rPr>
          <w:rFonts w:ascii="Times New Roman" w:hAnsi="Times New Roman" w:cs="Times New Roman"/>
          <w:bCs/>
          <w:color w:val="000000" w:themeColor="text1"/>
          <w:sz w:val="24"/>
          <w:szCs w:val="24"/>
        </w:rPr>
        <w:tab/>
      </w:r>
      <w:r w:rsidRPr="00280AF3">
        <w:rPr>
          <w:rFonts w:ascii="Times New Roman" w:hAnsi="Times New Roman" w:cs="Times New Roman"/>
          <w:bCs/>
          <w:color w:val="000000" w:themeColor="text1"/>
          <w:sz w:val="24"/>
          <w:szCs w:val="24"/>
        </w:rPr>
        <w:tab/>
        <w:t xml:space="preserve">Primarily employed for the separation of volatile substances, this method necessitates a derivatization process (specifically </w:t>
      </w:r>
      <w:proofErr w:type="spellStart"/>
      <w:r w:rsidRPr="00280AF3">
        <w:rPr>
          <w:rFonts w:ascii="Times New Roman" w:hAnsi="Times New Roman" w:cs="Times New Roman"/>
          <w:bCs/>
          <w:color w:val="000000" w:themeColor="text1"/>
          <w:sz w:val="24"/>
          <w:szCs w:val="24"/>
        </w:rPr>
        <w:t>silylation</w:t>
      </w:r>
      <w:proofErr w:type="spellEnd"/>
      <w:r w:rsidRPr="00280AF3">
        <w:rPr>
          <w:rFonts w:ascii="Times New Roman" w:hAnsi="Times New Roman" w:cs="Times New Roman"/>
          <w:bCs/>
          <w:color w:val="000000" w:themeColor="text1"/>
          <w:sz w:val="24"/>
          <w:szCs w:val="24"/>
        </w:rPr>
        <w:t xml:space="preserve"> and acylation) to transform mycotoxins into derivatives that are more volatile, less polar, and thermally stable. When coupled with detectors such as a Mass Spectrometry (MS) detector, known as GC-MS (Gas Chromatography-Mass Spectrometry), this technique enables both the identification and quantification of compounds to take place simultaneously.</w:t>
      </w:r>
      <w:r w:rsidR="00173F18">
        <w:rPr>
          <w:rFonts w:ascii="Times New Roman" w:hAnsi="Times New Roman" w:cs="Times New Roman"/>
          <w:bCs/>
          <w:color w:val="000000" w:themeColor="text1"/>
          <w:sz w:val="24"/>
          <w:szCs w:val="24"/>
        </w:rPr>
        <w:t xml:space="preserve"> </w:t>
      </w:r>
      <w:r w:rsidRPr="00280AF3">
        <w:rPr>
          <w:rFonts w:ascii="Times New Roman" w:hAnsi="Times New Roman" w:cs="Times New Roman"/>
          <w:bCs/>
          <w:color w:val="000000" w:themeColor="text1"/>
          <w:sz w:val="24"/>
          <w:szCs w:val="24"/>
        </w:rPr>
        <w:t>This approach offers notable advantages, including, a remarkable degree of specificity and sensitivity for all types of mycotoxins. The capability to conduct a simultaneous analysis of multiple mycotoxins.</w:t>
      </w:r>
      <w:r w:rsidR="00173F18">
        <w:rPr>
          <w:rFonts w:ascii="Times New Roman" w:hAnsi="Times New Roman" w:cs="Times New Roman"/>
          <w:bCs/>
          <w:color w:val="000000" w:themeColor="text1"/>
          <w:sz w:val="24"/>
          <w:szCs w:val="24"/>
        </w:rPr>
        <w:t xml:space="preserve"> </w:t>
      </w:r>
      <w:proofErr w:type="gramStart"/>
      <w:r w:rsidRPr="00280AF3">
        <w:rPr>
          <w:rFonts w:ascii="Times New Roman" w:hAnsi="Times New Roman" w:cs="Times New Roman"/>
          <w:color w:val="000000" w:themeColor="text1"/>
          <w:sz w:val="24"/>
          <w:szCs w:val="24"/>
        </w:rPr>
        <w:t>There</w:t>
      </w:r>
      <w:proofErr w:type="gramEnd"/>
      <w:r w:rsidRPr="00280AF3">
        <w:rPr>
          <w:rFonts w:ascii="Times New Roman" w:hAnsi="Times New Roman" w:cs="Times New Roman"/>
          <w:color w:val="000000" w:themeColor="text1"/>
          <w:sz w:val="24"/>
          <w:szCs w:val="24"/>
        </w:rPr>
        <w:t xml:space="preserve"> are several considerations to be aware of in this method, where skilled technicians are essential to perform the analysis effectively.</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The potential for properties from previous samples to linger can pose challenges.</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Additional techniques such as derivatization may be necessary.</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The method can be expensive to implement.</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 xml:space="preserve">There's an increased risk of column blockage and contamination in comparison to HPLC and LC methods </w:t>
      </w:r>
      <w:r w:rsidRPr="00FC7EE9">
        <w:rPr>
          <w:rFonts w:ascii="Times New Roman" w:hAnsi="Times New Roman" w:cs="Times New Roman"/>
          <w:color w:val="000000" w:themeColor="text1"/>
          <w:sz w:val="24"/>
          <w:szCs w:val="24"/>
        </w:rPr>
        <w:t>(Singh and Mehta, 2020).</w:t>
      </w:r>
    </w:p>
    <w:p w14:paraId="03EFE002" w14:textId="77777777" w:rsidR="00105D06" w:rsidRPr="00280AF3" w:rsidRDefault="00105D06" w:rsidP="00105D06">
      <w:pPr>
        <w:pStyle w:val="ListParagraph"/>
        <w:numPr>
          <w:ilvl w:val="0"/>
          <w:numId w:val="2"/>
        </w:numPr>
        <w:spacing w:line="360" w:lineRule="auto"/>
        <w:ind w:left="284" w:hanging="284"/>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Liquid chromatography</w:t>
      </w:r>
    </w:p>
    <w:p w14:paraId="24715C9C" w14:textId="710FF19F" w:rsidR="00105D06" w:rsidRPr="00280AF3" w:rsidRDefault="00105D06" w:rsidP="00105D06">
      <w:pPr>
        <w:spacing w:line="360" w:lineRule="auto"/>
        <w:ind w:left="284" w:hanging="284"/>
        <w:jc w:val="both"/>
        <w:rPr>
          <w:rFonts w:ascii="Times New Roman" w:hAnsi="Times New Roman" w:cs="Times New Roman"/>
          <w:bCs/>
          <w:color w:val="000000" w:themeColor="text1"/>
          <w:sz w:val="24"/>
          <w:szCs w:val="24"/>
        </w:rPr>
      </w:pPr>
      <w:r w:rsidRPr="00280AF3">
        <w:rPr>
          <w:rFonts w:ascii="Times New Roman" w:hAnsi="Times New Roman" w:cs="Times New Roman"/>
          <w:bCs/>
          <w:color w:val="000000" w:themeColor="text1"/>
          <w:sz w:val="24"/>
          <w:szCs w:val="24"/>
        </w:rPr>
        <w:tab/>
      </w:r>
      <w:r w:rsidRPr="00280AF3">
        <w:rPr>
          <w:rFonts w:ascii="Times New Roman" w:hAnsi="Times New Roman" w:cs="Times New Roman"/>
          <w:bCs/>
          <w:color w:val="000000" w:themeColor="text1"/>
          <w:sz w:val="24"/>
          <w:szCs w:val="24"/>
        </w:rPr>
        <w:tab/>
        <w:t>This technique serves as the primary method of separation in mycotoxin analysis.</w:t>
      </w:r>
      <w:r w:rsidR="00173F18">
        <w:rPr>
          <w:rFonts w:ascii="Times New Roman" w:hAnsi="Times New Roman" w:cs="Times New Roman"/>
          <w:bCs/>
          <w:color w:val="000000" w:themeColor="text1"/>
          <w:sz w:val="24"/>
          <w:szCs w:val="24"/>
        </w:rPr>
        <w:t xml:space="preserve"> </w:t>
      </w:r>
      <w:r w:rsidRPr="00280AF3">
        <w:rPr>
          <w:rFonts w:ascii="Times New Roman" w:hAnsi="Times New Roman" w:cs="Times New Roman"/>
          <w:color w:val="000000" w:themeColor="text1"/>
          <w:sz w:val="24"/>
          <w:szCs w:val="24"/>
        </w:rPr>
        <w:t xml:space="preserve">High-performance liquid chromatography (HPLC) stands as the widely adopted technique for </w:t>
      </w:r>
      <w:r w:rsidRPr="00280AF3">
        <w:rPr>
          <w:rFonts w:ascii="Times New Roman" w:hAnsi="Times New Roman" w:cs="Times New Roman"/>
          <w:color w:val="000000" w:themeColor="text1"/>
          <w:sz w:val="24"/>
          <w:szCs w:val="24"/>
        </w:rPr>
        <w:lastRenderedPageBreak/>
        <w:t xml:space="preserve">mycotoxin identification and quantification. It frequently employs reverse-phase columns, most commonly C18 columns, coupled with mobile phases containing well-balanced mixtures of water and either MeOH or </w:t>
      </w:r>
      <w:proofErr w:type="spellStart"/>
      <w:r w:rsidRPr="00280AF3">
        <w:rPr>
          <w:rFonts w:ascii="Times New Roman" w:hAnsi="Times New Roman" w:cs="Times New Roman"/>
          <w:color w:val="000000" w:themeColor="text1"/>
          <w:sz w:val="24"/>
          <w:szCs w:val="24"/>
        </w:rPr>
        <w:t>MeCN</w:t>
      </w:r>
      <w:proofErr w:type="spellEnd"/>
      <w:r w:rsidRPr="00280AF3">
        <w:rPr>
          <w:rFonts w:ascii="Times New Roman" w:hAnsi="Times New Roman" w:cs="Times New Roman"/>
          <w:color w:val="000000" w:themeColor="text1"/>
          <w:sz w:val="24"/>
          <w:szCs w:val="24"/>
        </w:rPr>
        <w:t>. Spectrometric detectors such as UV (HPLC-UV) or fluorescence are employed based on the specific analyte.</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Advantages of this method are mainly sensitivity and versatility in its application.</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However, it is not portable and involves a significant cost. Additionally, skilled technicians are required to perform the analysis, and the procedure is time-consuming.</w:t>
      </w:r>
    </w:p>
    <w:p w14:paraId="2BFA82C6" w14:textId="77777777" w:rsidR="00105D06" w:rsidRPr="00280AF3" w:rsidRDefault="00105D06" w:rsidP="00105D06">
      <w:pPr>
        <w:pStyle w:val="ListParagraph"/>
        <w:numPr>
          <w:ilvl w:val="0"/>
          <w:numId w:val="2"/>
        </w:numPr>
        <w:spacing w:line="360" w:lineRule="auto"/>
        <w:ind w:left="284" w:hanging="284"/>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 xml:space="preserve">Ultrafast liquid chromatography: </w:t>
      </w:r>
    </w:p>
    <w:p w14:paraId="44779EF3" w14:textId="6B4F0EB0"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This method employs narrow-bore columns that contain sub-2-μm particles, along with mobile-phase delivery systems that function under significantly elevated backpressures, surpassing those encountered in HPLC.</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Benefits of this technique encompass amplified peak resolving capabilities, the generation of narrower peaks, expedited analyses, and heightened sensitivity. However, there are downsides associated with this approach. The utilization of smaller particle sizes leads to the development of elevated pressure. This increase in pressure can result in a reduced lifespan for the columns (</w:t>
      </w:r>
      <w:r>
        <w:rPr>
          <w:rFonts w:ascii="Times New Roman" w:hAnsi="Times New Roman" w:cs="Times New Roman"/>
          <w:color w:val="000000" w:themeColor="text1"/>
          <w:sz w:val="24"/>
          <w:szCs w:val="24"/>
        </w:rPr>
        <w:t xml:space="preserve">Izzo </w:t>
      </w:r>
      <w:r w:rsidRPr="00280AF3">
        <w:rPr>
          <w:rFonts w:ascii="Times New Roman" w:hAnsi="Times New Roman" w:cs="Times New Roman"/>
          <w:i/>
          <w:color w:val="000000" w:themeColor="text1"/>
          <w:sz w:val="24"/>
          <w:szCs w:val="24"/>
        </w:rPr>
        <w:t>et al</w:t>
      </w:r>
      <w:r w:rsidRPr="00280AF3">
        <w:rPr>
          <w:rFonts w:ascii="Times New Roman" w:hAnsi="Times New Roman" w:cs="Times New Roman"/>
          <w:color w:val="000000" w:themeColor="text1"/>
          <w:sz w:val="24"/>
          <w:szCs w:val="24"/>
        </w:rPr>
        <w:t>., 2020).</w:t>
      </w:r>
    </w:p>
    <w:p w14:paraId="3C19B2E2" w14:textId="77777777" w:rsidR="00105D06" w:rsidRPr="00280AF3" w:rsidRDefault="00105D06" w:rsidP="00105D06">
      <w:pPr>
        <w:pStyle w:val="ListParagraph"/>
        <w:numPr>
          <w:ilvl w:val="0"/>
          <w:numId w:val="1"/>
        </w:numPr>
        <w:spacing w:line="360" w:lineRule="auto"/>
        <w:ind w:left="284" w:hanging="284"/>
        <w:jc w:val="both"/>
        <w:rPr>
          <w:rFonts w:ascii="Times New Roman" w:hAnsi="Times New Roman" w:cs="Times New Roman"/>
          <w:b/>
          <w:color w:val="000000" w:themeColor="text1"/>
          <w:sz w:val="24"/>
          <w:szCs w:val="24"/>
        </w:rPr>
      </w:pPr>
      <w:r w:rsidRPr="00280AF3">
        <w:rPr>
          <w:rFonts w:ascii="Times New Roman" w:hAnsi="Times New Roman" w:cs="Times New Roman"/>
          <w:b/>
          <w:color w:val="000000" w:themeColor="text1"/>
          <w:sz w:val="24"/>
          <w:szCs w:val="24"/>
        </w:rPr>
        <w:t>Immunological techniques:</w:t>
      </w:r>
    </w:p>
    <w:p w14:paraId="40F06370" w14:textId="7C575AC1"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These approaches rely on the interaction between specific antibodies and mycotoxins functioning as antigens, aided by markers (such as radioactive, chromogenic, fluorescent, or enzymatic).These techniques exhibit simplicity, cost-effectiveness, and sensitivity. Moreover, they do not demand advanced equipment or highly skilled personnel.</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However, they are susceptible to interference from co-extractives and can be affected by non-specific interactions or matrix effects (</w:t>
      </w:r>
      <w:r w:rsidRPr="00A10B20">
        <w:rPr>
          <w:rFonts w:ascii="Times New Roman" w:hAnsi="Times New Roman" w:cs="Times New Roman"/>
          <w:color w:val="000000" w:themeColor="text1"/>
          <w:sz w:val="24"/>
          <w:szCs w:val="24"/>
        </w:rPr>
        <w:t>Singh and Mehta, 2020).</w:t>
      </w:r>
    </w:p>
    <w:p w14:paraId="6123A9A2" w14:textId="7868E611" w:rsidR="00105D06" w:rsidRPr="00280AF3" w:rsidRDefault="00105D06" w:rsidP="00105D06">
      <w:pPr>
        <w:spacing w:line="360" w:lineRule="auto"/>
        <w:ind w:left="284" w:hanging="284"/>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a. ELISA (Enzyme Linked Immuno</w:t>
      </w:r>
      <w:r w:rsidR="00173F18">
        <w:rPr>
          <w:rFonts w:ascii="Times New Roman" w:hAnsi="Times New Roman" w:cs="Times New Roman"/>
          <w:b/>
          <w:bCs/>
          <w:color w:val="000000" w:themeColor="text1"/>
          <w:sz w:val="24"/>
          <w:szCs w:val="24"/>
        </w:rPr>
        <w:t>-</w:t>
      </w:r>
      <w:r w:rsidRPr="00280AF3">
        <w:rPr>
          <w:rFonts w:ascii="Times New Roman" w:hAnsi="Times New Roman" w:cs="Times New Roman"/>
          <w:b/>
          <w:bCs/>
          <w:color w:val="000000" w:themeColor="text1"/>
          <w:sz w:val="24"/>
          <w:szCs w:val="24"/>
        </w:rPr>
        <w:t xml:space="preserve">Sorbent Assay): </w:t>
      </w:r>
    </w:p>
    <w:p w14:paraId="302FA5E9" w14:textId="3E41983F" w:rsidR="00105D06" w:rsidRPr="00280AF3" w:rsidRDefault="00105D06" w:rsidP="00105D06">
      <w:pPr>
        <w:spacing w:line="360" w:lineRule="auto"/>
        <w:ind w:left="284"/>
        <w:jc w:val="both"/>
        <w:rPr>
          <w:rFonts w:ascii="Times New Roman" w:hAnsi="Times New Roman" w:cs="Times New Roman"/>
          <w:b/>
          <w:bCs/>
          <w:color w:val="000000" w:themeColor="text1"/>
          <w:sz w:val="24"/>
          <w:szCs w:val="24"/>
        </w:rPr>
      </w:pPr>
      <w:r w:rsidRPr="00280AF3">
        <w:rPr>
          <w:rFonts w:ascii="Times New Roman" w:hAnsi="Times New Roman" w:cs="Times New Roman"/>
          <w:color w:val="000000" w:themeColor="text1"/>
          <w:sz w:val="24"/>
          <w:szCs w:val="24"/>
        </w:rPr>
        <w:tab/>
        <w:t>This method is widely employed in immunoassays. The ELISA assay allows for direct analysis of the sample, negating the need for a cleanup procedure. The competitive ELISA format is predominantly favored.</w:t>
      </w:r>
      <w:r w:rsidR="00173F18">
        <w:rPr>
          <w:rFonts w:ascii="Times New Roman" w:hAnsi="Times New Roman" w:cs="Times New Roman"/>
          <w:color w:val="000000" w:themeColor="text1"/>
          <w:sz w:val="24"/>
          <w:szCs w:val="24"/>
        </w:rPr>
        <w:t xml:space="preserve"> </w:t>
      </w:r>
      <w:proofErr w:type="gramStart"/>
      <w:r w:rsidRPr="00280AF3">
        <w:rPr>
          <w:rFonts w:ascii="Times New Roman" w:hAnsi="Times New Roman" w:cs="Times New Roman"/>
          <w:color w:val="000000" w:themeColor="text1"/>
          <w:sz w:val="24"/>
          <w:szCs w:val="24"/>
        </w:rPr>
        <w:t>The</w:t>
      </w:r>
      <w:proofErr w:type="gramEnd"/>
      <w:r w:rsidRPr="00280AF3">
        <w:rPr>
          <w:rFonts w:ascii="Times New Roman" w:hAnsi="Times New Roman" w:cs="Times New Roman"/>
          <w:color w:val="000000" w:themeColor="text1"/>
          <w:sz w:val="24"/>
          <w:szCs w:val="24"/>
        </w:rPr>
        <w:t xml:space="preserve"> benefits encompass specificity, reduced requirement for cleanup steps, cost-effective measurements, and straightforward application.</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 xml:space="preserve">Nevertheless, this method tends to lack precision at lower concentrations. It can be influenced by structurally </w:t>
      </w:r>
      <w:r w:rsidRPr="00280AF3">
        <w:rPr>
          <w:rFonts w:ascii="Times New Roman" w:hAnsi="Times New Roman" w:cs="Times New Roman"/>
          <w:color w:val="000000" w:themeColor="text1"/>
          <w:sz w:val="24"/>
          <w:szCs w:val="24"/>
        </w:rPr>
        <w:lastRenderedPageBreak/>
        <w:t>similar mycotoxins or interference from matrices. The kits are designed for single use, and the potential for false positive and false negative outcomes necessitates supplementary confirmatory analyses.</w:t>
      </w:r>
    </w:p>
    <w:p w14:paraId="2EFCB15D" w14:textId="77777777" w:rsidR="00105D06" w:rsidRPr="00280AF3" w:rsidRDefault="00105D06" w:rsidP="00105D06">
      <w:pPr>
        <w:spacing w:line="360" w:lineRule="auto"/>
        <w:ind w:left="284" w:hanging="284"/>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b. Radioimmunoassay (RIA):</w:t>
      </w:r>
    </w:p>
    <w:p w14:paraId="2F2D0ED5" w14:textId="6D5A8BFF"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Among immunological approaches, radioimmunoassay was the initial technique to be developed. It revolves around competitive binding interactions between a radioactive-labeled antigen and an unlabeled nonradioactive antigen. In this process, the radioactive-labeled antigen competes with the nonradioactive one for a predetermined quantity of antibodies.</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 xml:space="preserve">This method offers the capability to conduct multiple analyses simultaneously. It also provides elevated levels of sensitivity and specificity. Some disadvantages of this method are label composed of a radioactive isotope is employed, introducing potential health hazards. Furthermore, issues arise concerning the storage and disposal of the generated low-level radioactive waste (Singh and Mehta, </w:t>
      </w:r>
      <w:r>
        <w:rPr>
          <w:rFonts w:ascii="Times New Roman" w:hAnsi="Times New Roman" w:cs="Times New Roman"/>
          <w:color w:val="000000" w:themeColor="text1"/>
          <w:sz w:val="24"/>
          <w:szCs w:val="24"/>
        </w:rPr>
        <w:t>2020</w:t>
      </w:r>
      <w:r w:rsidRPr="00280AF3">
        <w:rPr>
          <w:rFonts w:ascii="Times New Roman" w:hAnsi="Times New Roman" w:cs="Times New Roman"/>
          <w:color w:val="000000" w:themeColor="text1"/>
          <w:sz w:val="24"/>
          <w:szCs w:val="24"/>
        </w:rPr>
        <w:t>).</w:t>
      </w:r>
    </w:p>
    <w:p w14:paraId="6E9ED73F" w14:textId="77777777" w:rsidR="00105D06" w:rsidRPr="00280AF3" w:rsidRDefault="00105D06" w:rsidP="00105D06">
      <w:pPr>
        <w:spacing w:line="360" w:lineRule="auto"/>
        <w:ind w:left="284" w:hanging="284"/>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c. Lateral Flow Immunoassay (</w:t>
      </w:r>
      <w:proofErr w:type="spellStart"/>
      <w:r w:rsidRPr="00280AF3">
        <w:rPr>
          <w:rFonts w:ascii="Times New Roman" w:hAnsi="Times New Roman" w:cs="Times New Roman"/>
          <w:b/>
          <w:bCs/>
          <w:color w:val="000000" w:themeColor="text1"/>
          <w:sz w:val="24"/>
          <w:szCs w:val="24"/>
        </w:rPr>
        <w:t>Immunodipsticks</w:t>
      </w:r>
      <w:proofErr w:type="spellEnd"/>
      <w:r w:rsidRPr="00280AF3">
        <w:rPr>
          <w:rFonts w:ascii="Times New Roman" w:hAnsi="Times New Roman" w:cs="Times New Roman"/>
          <w:b/>
          <w:bCs/>
          <w:color w:val="000000" w:themeColor="text1"/>
          <w:sz w:val="24"/>
          <w:szCs w:val="24"/>
        </w:rPr>
        <w:t>):</w:t>
      </w:r>
    </w:p>
    <w:p w14:paraId="5EB46BDE" w14:textId="3B4551A9"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Commercially accessible kits offer membrane-based test strips. These kits provide results in a visual and qualitative manner, indicating whether a specific mycotoxin is present or absent below a predefined threshold. The sample travels along the strip through capillary migration, giving rise to two lines. One is the test line, which correlates with the mycotoxin concentration, while the other is the control line, serving to validate the assay.</w:t>
      </w:r>
      <w:r w:rsidR="00173F18">
        <w:rPr>
          <w:rFonts w:ascii="Times New Roman" w:hAnsi="Times New Roman" w:cs="Times New Roman"/>
          <w:color w:val="000000" w:themeColor="text1"/>
          <w:sz w:val="24"/>
          <w:szCs w:val="24"/>
        </w:rPr>
        <w:t xml:space="preserve"> </w:t>
      </w:r>
      <w:proofErr w:type="gramStart"/>
      <w:r w:rsidRPr="00280AF3">
        <w:rPr>
          <w:rFonts w:ascii="Times New Roman" w:hAnsi="Times New Roman" w:cs="Times New Roman"/>
          <w:color w:val="000000" w:themeColor="text1"/>
          <w:sz w:val="24"/>
          <w:szCs w:val="24"/>
        </w:rPr>
        <w:t>Advantages</w:t>
      </w:r>
      <w:proofErr w:type="gramEnd"/>
      <w:r w:rsidRPr="00280AF3">
        <w:rPr>
          <w:rFonts w:ascii="Times New Roman" w:hAnsi="Times New Roman" w:cs="Times New Roman"/>
          <w:color w:val="000000" w:themeColor="text1"/>
          <w:sz w:val="24"/>
          <w:szCs w:val="24"/>
        </w:rPr>
        <w:t xml:space="preserve"> of this approach include its ability to facilitate swift and on-site mycotoxin analysis. Moreover, it streamlines the process by enabling a single-step analysis.</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However, this method comes with certain drawbacks. Notably, there is a lack of reproducibility in the results, and it can be plagued by sensitivity issues (</w:t>
      </w:r>
      <w:proofErr w:type="spellStart"/>
      <w:r w:rsidRPr="00280AF3">
        <w:rPr>
          <w:rFonts w:ascii="Times New Roman" w:hAnsi="Times New Roman" w:cs="Times New Roman"/>
          <w:color w:val="000000" w:themeColor="text1"/>
          <w:sz w:val="24"/>
          <w:szCs w:val="24"/>
        </w:rPr>
        <w:t>Koczula</w:t>
      </w:r>
      <w:proofErr w:type="spellEnd"/>
      <w:r w:rsidRPr="00280AF3">
        <w:rPr>
          <w:rFonts w:ascii="Times New Roman" w:hAnsi="Times New Roman" w:cs="Times New Roman"/>
          <w:color w:val="000000" w:themeColor="text1"/>
          <w:sz w:val="24"/>
          <w:szCs w:val="24"/>
        </w:rPr>
        <w:t xml:space="preserve"> and </w:t>
      </w:r>
      <w:proofErr w:type="spellStart"/>
      <w:r w:rsidRPr="00280AF3">
        <w:rPr>
          <w:rFonts w:ascii="Times New Roman" w:hAnsi="Times New Roman" w:cs="Times New Roman"/>
          <w:color w:val="000000" w:themeColor="text1"/>
          <w:sz w:val="24"/>
          <w:szCs w:val="24"/>
        </w:rPr>
        <w:t>Gallotta</w:t>
      </w:r>
      <w:proofErr w:type="spellEnd"/>
      <w:r w:rsidRPr="00280AF3">
        <w:rPr>
          <w:rFonts w:ascii="Times New Roman" w:hAnsi="Times New Roman" w:cs="Times New Roman"/>
          <w:color w:val="000000" w:themeColor="text1"/>
          <w:sz w:val="24"/>
          <w:szCs w:val="24"/>
        </w:rPr>
        <w:t xml:space="preserve"> et al., 2016</w:t>
      </w:r>
      <w:r>
        <w:rPr>
          <w:rFonts w:ascii="Times New Roman" w:hAnsi="Times New Roman" w:cs="Times New Roman"/>
          <w:color w:val="000000" w:themeColor="text1"/>
          <w:sz w:val="24"/>
          <w:szCs w:val="24"/>
        </w:rPr>
        <w:t xml:space="preserve">; </w:t>
      </w:r>
      <w:r w:rsidRPr="001F0FB7">
        <w:rPr>
          <w:rFonts w:ascii="Times New Roman" w:hAnsi="Times New Roman" w:cs="Times New Roman"/>
          <w:color w:val="222222"/>
          <w:sz w:val="24"/>
          <w:szCs w:val="24"/>
          <w:shd w:val="clear" w:color="auto" w:fill="FFFFFF"/>
        </w:rPr>
        <w:t>Liao</w:t>
      </w:r>
      <w:r>
        <w:rPr>
          <w:rFonts w:ascii="Times New Roman" w:hAnsi="Times New Roman" w:cs="Times New Roman"/>
          <w:color w:val="222222"/>
          <w:sz w:val="24"/>
          <w:szCs w:val="24"/>
          <w:shd w:val="clear" w:color="auto" w:fill="FFFFFF"/>
        </w:rPr>
        <w:t xml:space="preserve"> and Li, 2010</w:t>
      </w:r>
      <w:r w:rsidRPr="00280AF3">
        <w:rPr>
          <w:rFonts w:ascii="Times New Roman" w:hAnsi="Times New Roman" w:cs="Times New Roman"/>
          <w:color w:val="000000" w:themeColor="text1"/>
          <w:sz w:val="24"/>
          <w:szCs w:val="24"/>
        </w:rPr>
        <w:t>).</w:t>
      </w:r>
    </w:p>
    <w:p w14:paraId="4A9B17B6" w14:textId="77777777" w:rsidR="00105D06" w:rsidRPr="00280AF3" w:rsidRDefault="00105D06" w:rsidP="00105D06">
      <w:pPr>
        <w:pStyle w:val="ListParagraph"/>
        <w:numPr>
          <w:ilvl w:val="0"/>
          <w:numId w:val="2"/>
        </w:numPr>
        <w:spacing w:line="360" w:lineRule="auto"/>
        <w:ind w:left="284" w:hanging="284"/>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Fluorescence Polarization Immunoassay (FPI):</w:t>
      </w:r>
    </w:p>
    <w:p w14:paraId="3AE988D2" w14:textId="4D83F7D6"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 xml:space="preserve">This method indirectly gauges the rate of rotation of a fluorescent marker in a solution. It operates by pitting the free mycotoxin from the sample against the mycotoxin marked with the tracer, all in competition for a particular antibody. When the sample contains a higher quantity of mycotoxin, more tracer-marked mycotoxins remain unbound, leading to a reduction in the </w:t>
      </w:r>
      <w:r w:rsidRPr="00280AF3">
        <w:rPr>
          <w:rFonts w:ascii="Times New Roman" w:hAnsi="Times New Roman" w:cs="Times New Roman"/>
          <w:color w:val="000000" w:themeColor="text1"/>
          <w:sz w:val="24"/>
          <w:szCs w:val="24"/>
        </w:rPr>
        <w:lastRenderedPageBreak/>
        <w:t>value of the fluorescence signal. The fluorescence polarization signal value demonstrates an inverse relationship with the quantity of mycotoxin present in the sample.</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This method presents several advantages. It is known for its reliability, speed, and ease of execution. Furthermore, it is reasonably compatible with automation processes.</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However, there are certain drawbacks associated with this method. Notably, it can be costly to implement (Maragos, 2009; Singh and Mehta, 20</w:t>
      </w:r>
      <w:r>
        <w:rPr>
          <w:rFonts w:ascii="Times New Roman" w:hAnsi="Times New Roman" w:cs="Times New Roman"/>
          <w:color w:val="000000" w:themeColor="text1"/>
          <w:sz w:val="24"/>
          <w:szCs w:val="24"/>
        </w:rPr>
        <w:t>20)</w:t>
      </w:r>
      <w:r w:rsidRPr="00280AF3">
        <w:rPr>
          <w:rFonts w:ascii="Times New Roman" w:hAnsi="Times New Roman" w:cs="Times New Roman"/>
          <w:color w:val="000000" w:themeColor="text1"/>
          <w:sz w:val="24"/>
          <w:szCs w:val="24"/>
        </w:rPr>
        <w:t>.</w:t>
      </w:r>
    </w:p>
    <w:p w14:paraId="2C32A2C1" w14:textId="77777777" w:rsidR="00105D06" w:rsidRPr="00280AF3" w:rsidRDefault="00105D06" w:rsidP="00105D06">
      <w:pPr>
        <w:pStyle w:val="ListParagraph"/>
        <w:numPr>
          <w:ilvl w:val="0"/>
          <w:numId w:val="1"/>
        </w:numPr>
        <w:spacing w:line="360" w:lineRule="auto"/>
        <w:ind w:left="284" w:hanging="284"/>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Biosensors and biosensor-based methods:</w:t>
      </w:r>
    </w:p>
    <w:p w14:paraId="2D9A7E03" w14:textId="0828025B"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Biosensors are analytical tools that consist of an antibody, acting as a recognition element for a specific target mycotoxin. These devices also incorporate a transducing component that converts the alteration in a physical property, resulting from the reaction, into a quantifiable signal.</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Biosensors are categorized according to the method of signal transduction they employ. They are grouped into three main types: piezoelectric, optical, and electrochemical sensors.</w:t>
      </w:r>
    </w:p>
    <w:p w14:paraId="1AE0FFE6" w14:textId="77777777" w:rsidR="00105D06" w:rsidRPr="00280AF3" w:rsidRDefault="00105D06" w:rsidP="00105D06">
      <w:pPr>
        <w:pStyle w:val="ListParagraph"/>
        <w:numPr>
          <w:ilvl w:val="0"/>
          <w:numId w:val="3"/>
        </w:numPr>
        <w:spacing w:line="360" w:lineRule="auto"/>
        <w:ind w:left="284" w:hanging="284"/>
        <w:jc w:val="both"/>
        <w:rPr>
          <w:rFonts w:ascii="Times New Roman" w:hAnsi="Times New Roman" w:cs="Times New Roman"/>
          <w:color w:val="000000" w:themeColor="text1"/>
          <w:sz w:val="24"/>
          <w:szCs w:val="24"/>
        </w:rPr>
      </w:pPr>
      <w:r w:rsidRPr="00280AF3">
        <w:rPr>
          <w:rFonts w:ascii="Times New Roman" w:hAnsi="Times New Roman" w:cs="Times New Roman"/>
          <w:b/>
          <w:bCs/>
          <w:color w:val="000000" w:themeColor="text1"/>
          <w:sz w:val="24"/>
          <w:szCs w:val="24"/>
        </w:rPr>
        <w:t xml:space="preserve">Piezoelectric Quartz Crystal Microbalances (QCMs): </w:t>
      </w:r>
    </w:p>
    <w:p w14:paraId="44C5E6FB" w14:textId="77777777"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This method entails the direct detection of antigens. The piezoelectric quartz crystal operates based on variations in mass occurring on the electrode surface upon interaction between an antigen and an antibody immobilized on the quartz crystal's surface. The alteration in mass is directly proportionate to the concentration of the formed antigen-antibody complex.</w:t>
      </w:r>
    </w:p>
    <w:p w14:paraId="773B0F82" w14:textId="77777777" w:rsidR="00105D06" w:rsidRPr="00280AF3" w:rsidRDefault="00105D06" w:rsidP="00105D06">
      <w:pPr>
        <w:pStyle w:val="ListParagraph"/>
        <w:numPr>
          <w:ilvl w:val="0"/>
          <w:numId w:val="3"/>
        </w:numPr>
        <w:spacing w:line="360" w:lineRule="auto"/>
        <w:ind w:left="284" w:hanging="284"/>
        <w:jc w:val="both"/>
        <w:rPr>
          <w:rFonts w:ascii="Times New Roman" w:hAnsi="Times New Roman" w:cs="Times New Roman"/>
          <w:color w:val="000000" w:themeColor="text1"/>
          <w:sz w:val="24"/>
          <w:szCs w:val="24"/>
        </w:rPr>
      </w:pPr>
      <w:r w:rsidRPr="00280AF3">
        <w:rPr>
          <w:rFonts w:ascii="Times New Roman" w:hAnsi="Times New Roman" w:cs="Times New Roman"/>
          <w:b/>
          <w:bCs/>
          <w:color w:val="000000" w:themeColor="text1"/>
          <w:sz w:val="24"/>
          <w:szCs w:val="24"/>
        </w:rPr>
        <w:t>Optical Immunosensors:</w:t>
      </w:r>
    </w:p>
    <w:p w14:paraId="2FCEF6BF" w14:textId="77777777"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The Surface Plasmon Resonance (SPR) platform operates by detecting alterations in the refractive index that arise from the interaction between an analyte and its bio-specific counterpart, which is immobilized on the sensor surface.</w:t>
      </w:r>
    </w:p>
    <w:p w14:paraId="31DCD56E" w14:textId="77777777" w:rsidR="00105D06" w:rsidRPr="00280AF3" w:rsidRDefault="00105D06" w:rsidP="00105D06">
      <w:pPr>
        <w:pStyle w:val="ListParagraph"/>
        <w:numPr>
          <w:ilvl w:val="0"/>
          <w:numId w:val="3"/>
        </w:numPr>
        <w:spacing w:line="360" w:lineRule="auto"/>
        <w:ind w:left="284" w:hanging="284"/>
        <w:jc w:val="both"/>
        <w:rPr>
          <w:rFonts w:ascii="Times New Roman" w:hAnsi="Times New Roman" w:cs="Times New Roman"/>
          <w:color w:val="000000" w:themeColor="text1"/>
          <w:sz w:val="24"/>
          <w:szCs w:val="24"/>
        </w:rPr>
      </w:pPr>
      <w:r w:rsidRPr="00280AF3">
        <w:rPr>
          <w:rFonts w:ascii="Times New Roman" w:hAnsi="Times New Roman" w:cs="Times New Roman"/>
          <w:b/>
          <w:bCs/>
          <w:color w:val="000000" w:themeColor="text1"/>
          <w:sz w:val="24"/>
          <w:szCs w:val="24"/>
        </w:rPr>
        <w:t xml:space="preserve">Electrochemical Immunosensors: </w:t>
      </w:r>
    </w:p>
    <w:p w14:paraId="7FF4A0D8" w14:textId="74B412CB"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An electrochemical immunosensor is a device that uses antibodies incorporated into a biorecognition layer to produce electroactive signals detectable by transducers (amplifiers), which generate measurable signals.</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Biosensors offer several benefits like they deliver results swiftly, are cost-effective, exhibit heightened sensitivity, and possess portability. However, biosensors also come with certain drawbacks. They rely on specialized analytical equipment and can exhibit limitations in terms of selectivity and reproducibility (</w:t>
      </w:r>
      <w:r>
        <w:rPr>
          <w:rFonts w:ascii="Times New Roman" w:hAnsi="Times New Roman" w:cs="Times New Roman"/>
          <w:color w:val="000000" w:themeColor="text1"/>
          <w:sz w:val="24"/>
          <w:szCs w:val="24"/>
        </w:rPr>
        <w:t xml:space="preserve">Li </w:t>
      </w:r>
      <w:r w:rsidRPr="00280AF3">
        <w:rPr>
          <w:rFonts w:ascii="Times New Roman" w:hAnsi="Times New Roman" w:cs="Times New Roman"/>
          <w:color w:val="000000" w:themeColor="text1"/>
          <w:sz w:val="24"/>
          <w:szCs w:val="24"/>
        </w:rPr>
        <w:t>et al., 2021).</w:t>
      </w:r>
    </w:p>
    <w:p w14:paraId="66CB6E09" w14:textId="77777777" w:rsidR="00105D06" w:rsidRPr="00280AF3" w:rsidRDefault="00105D06" w:rsidP="00105D06">
      <w:pPr>
        <w:pStyle w:val="ListParagraph"/>
        <w:numPr>
          <w:ilvl w:val="0"/>
          <w:numId w:val="1"/>
        </w:numPr>
        <w:spacing w:line="360" w:lineRule="auto"/>
        <w:ind w:left="284" w:hanging="284"/>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lastRenderedPageBreak/>
        <w:t>Spectroscopic methods:</w:t>
      </w:r>
    </w:p>
    <w:p w14:paraId="25493AF2" w14:textId="77777777" w:rsidR="00105D06" w:rsidRPr="00280AF3" w:rsidRDefault="00105D06" w:rsidP="00105D06">
      <w:pPr>
        <w:pStyle w:val="ListParagraph"/>
        <w:numPr>
          <w:ilvl w:val="0"/>
          <w:numId w:val="4"/>
        </w:numPr>
        <w:spacing w:line="360" w:lineRule="auto"/>
        <w:ind w:left="284" w:hanging="284"/>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Infrared Spectroscopy/ Fourier Transform Near Infrared spectrometry:</w:t>
      </w:r>
    </w:p>
    <w:p w14:paraId="05670A11" w14:textId="69DE1712"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Near-infrared (NIR) spectroscopy is employed either independently or in conjunction with Fourier-transform (FT-NIR). The analysis of mycotoxins relies on assessing the absorption or reflectance of incident NIR radiation within the sample (</w:t>
      </w:r>
      <w:proofErr w:type="spellStart"/>
      <w:r w:rsidRPr="00280AF3">
        <w:rPr>
          <w:rFonts w:ascii="Times New Roman" w:hAnsi="Times New Roman" w:cs="Times New Roman"/>
          <w:color w:val="000000" w:themeColor="text1"/>
          <w:sz w:val="24"/>
          <w:szCs w:val="24"/>
        </w:rPr>
        <w:t>Agriopoulou</w:t>
      </w:r>
      <w:proofErr w:type="spellEnd"/>
      <w:r>
        <w:rPr>
          <w:rFonts w:ascii="Times New Roman" w:hAnsi="Times New Roman" w:cs="Times New Roman"/>
          <w:color w:val="000000" w:themeColor="text1"/>
          <w:sz w:val="24"/>
          <w:szCs w:val="24"/>
        </w:rPr>
        <w:t xml:space="preserve"> </w:t>
      </w:r>
      <w:r w:rsidRPr="00280AF3">
        <w:rPr>
          <w:rFonts w:ascii="Times New Roman" w:hAnsi="Times New Roman" w:cs="Times New Roman"/>
          <w:i/>
          <w:color w:val="000000" w:themeColor="text1"/>
          <w:sz w:val="24"/>
          <w:szCs w:val="24"/>
        </w:rPr>
        <w:t>et al</w:t>
      </w:r>
      <w:r w:rsidRPr="00280AF3">
        <w:rPr>
          <w:rFonts w:ascii="Times New Roman" w:hAnsi="Times New Roman" w:cs="Times New Roman"/>
          <w:color w:val="000000" w:themeColor="text1"/>
          <w:sz w:val="24"/>
          <w:szCs w:val="24"/>
        </w:rPr>
        <w:t>., 2019</w:t>
      </w:r>
      <w:proofErr w:type="gramStart"/>
      <w:r w:rsidRPr="00280AF3">
        <w:rPr>
          <w:rFonts w:ascii="Times New Roman" w:hAnsi="Times New Roman" w:cs="Times New Roman"/>
          <w:color w:val="000000" w:themeColor="text1"/>
          <w:sz w:val="24"/>
          <w:szCs w:val="24"/>
        </w:rPr>
        <w:t>).Advantages</w:t>
      </w:r>
      <w:proofErr w:type="gramEnd"/>
      <w:r w:rsidRPr="00280AF3">
        <w:rPr>
          <w:rFonts w:ascii="Times New Roman" w:hAnsi="Times New Roman" w:cs="Times New Roman"/>
          <w:color w:val="000000" w:themeColor="text1"/>
          <w:sz w:val="24"/>
          <w:szCs w:val="24"/>
        </w:rPr>
        <w:t xml:space="preserve"> of this approach include its high level of accuracy and the fact that it requires minimal expert training.</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However, there are disadvantages associated with it including, spectra overlapping and potential interference from other functional chemical groups can hinder the interpretation process. Additionally, this method is most effective when dealing with high contamination levels of the analyte.</w:t>
      </w:r>
    </w:p>
    <w:p w14:paraId="5CF9F1D6" w14:textId="77777777" w:rsidR="00105D06" w:rsidRPr="00280AF3" w:rsidRDefault="00105D06" w:rsidP="00105D06">
      <w:pPr>
        <w:pStyle w:val="ListParagraph"/>
        <w:numPr>
          <w:ilvl w:val="0"/>
          <w:numId w:val="4"/>
        </w:numPr>
        <w:spacing w:line="360" w:lineRule="auto"/>
        <w:ind w:left="284" w:hanging="284"/>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Fluorescence Spectrophotometry</w:t>
      </w:r>
    </w:p>
    <w:p w14:paraId="7BBF7967" w14:textId="77777777"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In certain molecules, the absorption process is succeeded by the emission of light at a distinct wavelength, rendering these molecules fluorescent. Fluorescence plays a crucial role in the characterization and analysis of molecules emitting energy at specific wavelengths. This phenomenon is utilized for the analysis of aflatoxins in grains and raw peanuts, as they exhibit fluorescence properties (</w:t>
      </w:r>
      <w:proofErr w:type="spellStart"/>
      <w:r w:rsidRPr="00646D90">
        <w:rPr>
          <w:rFonts w:ascii="Times New Roman" w:hAnsi="Times New Roman" w:cs="Times New Roman"/>
          <w:color w:val="222222"/>
          <w:sz w:val="24"/>
          <w:szCs w:val="24"/>
          <w:shd w:val="clear" w:color="auto" w:fill="FFFFFF"/>
        </w:rPr>
        <w:t>Smeesters</w:t>
      </w:r>
      <w:proofErr w:type="spellEnd"/>
      <w:r w:rsidRPr="00280AF3">
        <w:rPr>
          <w:rFonts w:ascii="Times New Roman" w:hAnsi="Times New Roman" w:cs="Times New Roman"/>
          <w:i/>
          <w:color w:val="000000" w:themeColor="text1"/>
          <w:sz w:val="24"/>
          <w:szCs w:val="24"/>
        </w:rPr>
        <w:t xml:space="preserve"> et al</w:t>
      </w:r>
      <w:r>
        <w:rPr>
          <w:rFonts w:ascii="Times New Roman" w:hAnsi="Times New Roman" w:cs="Times New Roman"/>
          <w:color w:val="000000" w:themeColor="text1"/>
          <w:sz w:val="24"/>
          <w:szCs w:val="24"/>
        </w:rPr>
        <w:t>., 2015</w:t>
      </w:r>
      <w:r w:rsidRPr="00280AF3">
        <w:rPr>
          <w:rFonts w:ascii="Times New Roman" w:hAnsi="Times New Roman" w:cs="Times New Roman"/>
          <w:color w:val="000000" w:themeColor="text1"/>
          <w:sz w:val="24"/>
          <w:szCs w:val="24"/>
        </w:rPr>
        <w:t>).</w:t>
      </w:r>
    </w:p>
    <w:p w14:paraId="7BA15C60" w14:textId="77777777" w:rsidR="00105D06" w:rsidRPr="00280AF3" w:rsidRDefault="00105D06" w:rsidP="00105D06">
      <w:pPr>
        <w:pStyle w:val="ListParagraph"/>
        <w:numPr>
          <w:ilvl w:val="0"/>
          <w:numId w:val="4"/>
        </w:numPr>
        <w:spacing w:line="360" w:lineRule="auto"/>
        <w:ind w:left="284" w:hanging="284"/>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Raman Spectroscopy:</w:t>
      </w:r>
    </w:p>
    <w:p w14:paraId="7861C7BB" w14:textId="6DCCEE47"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The underlying principle in this process entails exposing a substance to monochromatic light, leading to the identification of energy loss in the form of scattered light.</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Benefits of this approach encompass furnishing valuable qualitative and quantitative insights into the chemical functional groups of mycotoxin compounds during analysis. The method itself is characterized by speed, sensitivity, and simplicity.</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 xml:space="preserve">Nonetheless, there is a limitation in terms of weak Raman scattering, which poses challenges in measurement. To address this issue, Surface-Enhanced Raman Scattering (SERS) has been developed as a solution (Wu </w:t>
      </w:r>
      <w:r w:rsidRPr="00280AF3">
        <w:rPr>
          <w:rFonts w:ascii="Times New Roman" w:hAnsi="Times New Roman" w:cs="Times New Roman"/>
          <w:i/>
          <w:color w:val="000000" w:themeColor="text1"/>
          <w:sz w:val="24"/>
          <w:szCs w:val="24"/>
        </w:rPr>
        <w:t>et al</w:t>
      </w:r>
      <w:r w:rsidRPr="00280AF3">
        <w:rPr>
          <w:rFonts w:ascii="Times New Roman" w:hAnsi="Times New Roman" w:cs="Times New Roman"/>
          <w:color w:val="000000" w:themeColor="text1"/>
          <w:sz w:val="24"/>
          <w:szCs w:val="24"/>
        </w:rPr>
        <w:t>., 2021).</w:t>
      </w:r>
    </w:p>
    <w:p w14:paraId="5A3850AF" w14:textId="77777777" w:rsidR="00105D06" w:rsidRPr="00280AF3" w:rsidRDefault="00105D06" w:rsidP="00105D06">
      <w:pPr>
        <w:pStyle w:val="ListParagraph"/>
        <w:numPr>
          <w:ilvl w:val="0"/>
          <w:numId w:val="4"/>
        </w:numPr>
        <w:spacing w:line="360" w:lineRule="auto"/>
        <w:ind w:left="284" w:hanging="284"/>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Ion-mobility spectrometry (IMS):</w:t>
      </w:r>
    </w:p>
    <w:p w14:paraId="3D7C3E3D" w14:textId="77777777"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 xml:space="preserve">This technique involves the electrophoretic separation of ionized compounds within a neutral gas phase, typically carried out at atmospheric or nearly atmospheric </w:t>
      </w:r>
      <w:proofErr w:type="spellStart"/>
      <w:r w:rsidRPr="00280AF3">
        <w:rPr>
          <w:rFonts w:ascii="Times New Roman" w:hAnsi="Times New Roman" w:cs="Times New Roman"/>
          <w:color w:val="000000" w:themeColor="text1"/>
          <w:sz w:val="24"/>
          <w:szCs w:val="24"/>
        </w:rPr>
        <w:t>pressure.Benefits</w:t>
      </w:r>
      <w:proofErr w:type="spellEnd"/>
      <w:r w:rsidRPr="00280AF3">
        <w:rPr>
          <w:rFonts w:ascii="Times New Roman" w:hAnsi="Times New Roman" w:cs="Times New Roman"/>
          <w:color w:val="000000" w:themeColor="text1"/>
          <w:sz w:val="24"/>
          <w:szCs w:val="24"/>
        </w:rPr>
        <w:t xml:space="preserve"> of this method include its straightforward nature, rapid response, sensitivity, and cost-</w:t>
      </w:r>
      <w:r w:rsidRPr="00280AF3">
        <w:rPr>
          <w:rFonts w:ascii="Times New Roman" w:hAnsi="Times New Roman" w:cs="Times New Roman"/>
          <w:color w:val="000000" w:themeColor="text1"/>
          <w:sz w:val="24"/>
          <w:szCs w:val="24"/>
        </w:rPr>
        <w:lastRenderedPageBreak/>
        <w:t>effectiveness. However, there are drawbacks associated with this technique. It offers limited resolving power and selectivity (Singh and Mehta, 2019).</w:t>
      </w:r>
    </w:p>
    <w:p w14:paraId="626C7CE1" w14:textId="77777777" w:rsidR="00105D06" w:rsidRPr="00280AF3" w:rsidRDefault="00105D06" w:rsidP="00105D06">
      <w:pPr>
        <w:pStyle w:val="ListParagraph"/>
        <w:numPr>
          <w:ilvl w:val="0"/>
          <w:numId w:val="4"/>
        </w:numPr>
        <w:spacing w:line="360" w:lineRule="auto"/>
        <w:ind w:left="284" w:hanging="284"/>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Mass spectrometry/Tandem mass spectrometry:</w:t>
      </w:r>
    </w:p>
    <w:p w14:paraId="76FFB1F4" w14:textId="01EF175B"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In the realm of mass spectrometry, the procedure entails transforming the molecules of the analyte into a charged (ionized) state during the ionization process. Following this, the analysis revolves around the ions and any fragment ions, based on their mass-to-charge ratio (m/z).</w:t>
      </w:r>
      <w:r w:rsidR="00173F18">
        <w:rPr>
          <w:rFonts w:ascii="Times New Roman" w:hAnsi="Times New Roman" w:cs="Times New Roman"/>
          <w:color w:val="000000" w:themeColor="text1"/>
          <w:sz w:val="24"/>
          <w:szCs w:val="24"/>
        </w:rPr>
        <w:t xml:space="preserve"> </w:t>
      </w:r>
      <w:proofErr w:type="gramStart"/>
      <w:r w:rsidRPr="00280AF3">
        <w:rPr>
          <w:rFonts w:ascii="Times New Roman" w:hAnsi="Times New Roman" w:cs="Times New Roman"/>
          <w:color w:val="000000" w:themeColor="text1"/>
          <w:sz w:val="24"/>
          <w:szCs w:val="24"/>
        </w:rPr>
        <w:t>Tandem</w:t>
      </w:r>
      <w:proofErr w:type="gramEnd"/>
      <w:r w:rsidRPr="00280AF3">
        <w:rPr>
          <w:rFonts w:ascii="Times New Roman" w:hAnsi="Times New Roman" w:cs="Times New Roman"/>
          <w:color w:val="000000" w:themeColor="text1"/>
          <w:sz w:val="24"/>
          <w:szCs w:val="24"/>
        </w:rPr>
        <w:t xml:space="preserve"> mass spectrometry, often referred to as MS/MS or MS2, is an approach that involves coupling two or more mass analyzers together. This coupling is achieved by introducing an additional reaction step, thereby enhancing the capacity of these analyzers to scrutinize chemical samples (</w:t>
      </w:r>
      <w:r w:rsidRPr="00C62167">
        <w:rPr>
          <w:rFonts w:ascii="Times New Roman" w:hAnsi="Times New Roman" w:cs="Times New Roman"/>
          <w:color w:val="222222"/>
          <w:sz w:val="24"/>
          <w:szCs w:val="24"/>
          <w:shd w:val="clear" w:color="auto" w:fill="FFFFFF"/>
        </w:rPr>
        <w:t>Arroyo-Manzanares</w:t>
      </w:r>
      <w:r>
        <w:rPr>
          <w:rFonts w:ascii="Times New Roman" w:hAnsi="Times New Roman" w:cs="Times New Roman"/>
          <w:color w:val="000000" w:themeColor="text1"/>
          <w:sz w:val="24"/>
          <w:szCs w:val="24"/>
        </w:rPr>
        <w:t xml:space="preserve"> </w:t>
      </w:r>
      <w:r w:rsidRPr="00280AF3">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2021</w:t>
      </w:r>
      <w:r w:rsidRPr="00280AF3">
        <w:rPr>
          <w:rFonts w:ascii="Times New Roman" w:hAnsi="Times New Roman" w:cs="Times New Roman"/>
          <w:color w:val="000000" w:themeColor="text1"/>
          <w:sz w:val="24"/>
          <w:szCs w:val="24"/>
        </w:rPr>
        <w:t>).</w:t>
      </w:r>
    </w:p>
    <w:p w14:paraId="4A5AE543" w14:textId="77777777" w:rsidR="00105D06" w:rsidRPr="00280AF3" w:rsidRDefault="00105D06" w:rsidP="00105D06">
      <w:pPr>
        <w:pStyle w:val="ListParagraph"/>
        <w:numPr>
          <w:ilvl w:val="0"/>
          <w:numId w:val="1"/>
        </w:numPr>
        <w:spacing w:line="360" w:lineRule="auto"/>
        <w:ind w:left="284" w:hanging="284"/>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Nanoparticles based detection methods:</w:t>
      </w:r>
    </w:p>
    <w:p w14:paraId="1C1A0C7D" w14:textId="77777777"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Nanomaterials are materials characterized by their small size, typically below 100 nanometers in length. They are synthesized using both inorganic and organic substances. These materials have found successful application in advancing sample pre-treatment techniques and in devising methods for precise mycotoxin detection. This integration notably enhances detection capabilities in terms of sensitivity, detection speed, and accuracy.</w:t>
      </w:r>
    </w:p>
    <w:p w14:paraId="2E5DE663" w14:textId="77777777" w:rsidR="00105D06" w:rsidRPr="00280AF3" w:rsidRDefault="00105D06" w:rsidP="00105D06">
      <w:pPr>
        <w:pStyle w:val="ListParagraph"/>
        <w:numPr>
          <w:ilvl w:val="0"/>
          <w:numId w:val="5"/>
        </w:numPr>
        <w:spacing w:line="360" w:lineRule="auto"/>
        <w:ind w:left="284" w:hanging="284"/>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Nanomaterials-based immunoassays:</w:t>
      </w:r>
    </w:p>
    <w:p w14:paraId="635C28AC" w14:textId="5DCF2FBB"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 xml:space="preserve">Incorporating nanomaterials into immunoassays offers a range of distinctive attributes. These include heightened surface reactivity, diverse sizes, robust electrical conductivity, intense fluorescence, capability for immobilizing biomolecules, modulation of electron transfer, signal generation, and amplification. Notable examples encompass metal nanomaterials, carbon nanomaterials, covalent organic frameworks (COFs), </w:t>
      </w:r>
      <w:r w:rsidR="00173F18" w:rsidRPr="00280AF3">
        <w:rPr>
          <w:rFonts w:ascii="Times New Roman" w:hAnsi="Times New Roman" w:cs="Times New Roman"/>
          <w:color w:val="000000" w:themeColor="text1"/>
          <w:sz w:val="24"/>
          <w:szCs w:val="24"/>
        </w:rPr>
        <w:t>up conversion</w:t>
      </w:r>
      <w:r w:rsidRPr="00280AF3">
        <w:rPr>
          <w:rFonts w:ascii="Times New Roman" w:hAnsi="Times New Roman" w:cs="Times New Roman"/>
          <w:color w:val="000000" w:themeColor="text1"/>
          <w:sz w:val="24"/>
          <w:szCs w:val="24"/>
        </w:rPr>
        <w:t xml:space="preserve"> nanoparticles (UCNPs), magnetic particles, silica nanoparticles, and quantum dots (Zhang et al., 2020).</w:t>
      </w:r>
    </w:p>
    <w:p w14:paraId="61913DFA" w14:textId="77777777" w:rsidR="00105D06" w:rsidRPr="00280AF3" w:rsidRDefault="00105D06" w:rsidP="00105D06">
      <w:pPr>
        <w:pStyle w:val="ListParagraph"/>
        <w:numPr>
          <w:ilvl w:val="0"/>
          <w:numId w:val="5"/>
        </w:numPr>
        <w:spacing w:line="360" w:lineRule="auto"/>
        <w:ind w:left="284" w:hanging="284"/>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 xml:space="preserve">Nanomaterials-based </w:t>
      </w:r>
      <w:proofErr w:type="spellStart"/>
      <w:r w:rsidRPr="00280AF3">
        <w:rPr>
          <w:rFonts w:ascii="Times New Roman" w:hAnsi="Times New Roman" w:cs="Times New Roman"/>
          <w:b/>
          <w:bCs/>
          <w:color w:val="000000" w:themeColor="text1"/>
          <w:sz w:val="24"/>
          <w:szCs w:val="24"/>
        </w:rPr>
        <w:t>aptasensors</w:t>
      </w:r>
      <w:proofErr w:type="spellEnd"/>
      <w:r w:rsidRPr="00280AF3">
        <w:rPr>
          <w:rFonts w:ascii="Times New Roman" w:hAnsi="Times New Roman" w:cs="Times New Roman"/>
          <w:b/>
          <w:bCs/>
          <w:color w:val="000000" w:themeColor="text1"/>
          <w:sz w:val="24"/>
          <w:szCs w:val="24"/>
        </w:rPr>
        <w:t>:</w:t>
      </w:r>
    </w:p>
    <w:p w14:paraId="1C038474" w14:textId="7066F46B"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 xml:space="preserve">Aptamers, which consist of peptide or nucleic acid molecules, represent a category of molecular recognition components. Their distinct recognition specificity for various analytes has led to their extensive use as recognition elements in the creation of </w:t>
      </w:r>
      <w:proofErr w:type="spellStart"/>
      <w:r w:rsidRPr="00280AF3">
        <w:rPr>
          <w:rFonts w:ascii="Times New Roman" w:hAnsi="Times New Roman" w:cs="Times New Roman"/>
          <w:color w:val="000000" w:themeColor="text1"/>
          <w:sz w:val="24"/>
          <w:szCs w:val="24"/>
        </w:rPr>
        <w:t>aptasensors</w:t>
      </w:r>
      <w:proofErr w:type="spellEnd"/>
      <w:r w:rsidRPr="00280AF3">
        <w:rPr>
          <w:rFonts w:ascii="Times New Roman" w:hAnsi="Times New Roman" w:cs="Times New Roman"/>
          <w:color w:val="000000" w:themeColor="text1"/>
          <w:sz w:val="24"/>
          <w:szCs w:val="24"/>
        </w:rPr>
        <w:t xml:space="preserve">. In order to bolster the capabilities of </w:t>
      </w:r>
      <w:proofErr w:type="spellStart"/>
      <w:r w:rsidRPr="00280AF3">
        <w:rPr>
          <w:rFonts w:ascii="Times New Roman" w:hAnsi="Times New Roman" w:cs="Times New Roman"/>
          <w:color w:val="000000" w:themeColor="text1"/>
          <w:sz w:val="24"/>
          <w:szCs w:val="24"/>
        </w:rPr>
        <w:t>aptasensors</w:t>
      </w:r>
      <w:proofErr w:type="spellEnd"/>
      <w:r w:rsidRPr="00280AF3">
        <w:rPr>
          <w:rFonts w:ascii="Times New Roman" w:hAnsi="Times New Roman" w:cs="Times New Roman"/>
          <w:color w:val="000000" w:themeColor="text1"/>
          <w:sz w:val="24"/>
          <w:szCs w:val="24"/>
        </w:rPr>
        <w:t xml:space="preserve">, such as selectivity and sensitivity, an array of </w:t>
      </w:r>
      <w:r w:rsidRPr="00280AF3">
        <w:rPr>
          <w:rFonts w:ascii="Times New Roman" w:hAnsi="Times New Roman" w:cs="Times New Roman"/>
          <w:color w:val="000000" w:themeColor="text1"/>
          <w:sz w:val="24"/>
          <w:szCs w:val="24"/>
        </w:rPr>
        <w:lastRenderedPageBreak/>
        <w:t>nanomaterials has been incorporated. These materials serve purposes such as immobilization support, signal generation, signal amplification, fluorescence quenching, and as alternatives to enzyme labels.</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However, it's important to note that this method does have some drawbacks. It can be time-consuming and may result in nonspecific interactions.</w:t>
      </w:r>
    </w:p>
    <w:p w14:paraId="4DFD0771" w14:textId="77777777" w:rsidR="00105D06" w:rsidRPr="00280AF3" w:rsidRDefault="00105D06" w:rsidP="00105D06">
      <w:pPr>
        <w:pStyle w:val="ListParagraph"/>
        <w:numPr>
          <w:ilvl w:val="0"/>
          <w:numId w:val="5"/>
        </w:numPr>
        <w:spacing w:line="360" w:lineRule="auto"/>
        <w:ind w:left="284" w:hanging="284"/>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Nanomaterials in MIPs-based mycotoxin sensors:</w:t>
      </w:r>
    </w:p>
    <w:p w14:paraId="7F1367D1" w14:textId="11AC71EF"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Molecularly imprinted polymers (MIPs) represent a synthetic technique intended to replicate natural recognition agents, such as antibodies and biological receptors, by attaining specificities akin to those observed in antibody-antigen interactions. These polymers are widely embraced as recognition components in biosensors.</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The advantages of MIPs encompass their economical nature, pronounced specificity, straightforward preparation, robust stability, swift binding kinetics, and high affinity. They are emerging as viable alternatives to antibodies in sensor development, with significant strides achieved in their application for mycotoxin detection.</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 xml:space="preserve">To further enhance the capabilities of MIP-based mycotoxin sensors, the signal generation and amplification properties of nanoparticles (NPs) have been effectively integrated (Zhang </w:t>
      </w:r>
      <w:r w:rsidRPr="00280AF3">
        <w:rPr>
          <w:rFonts w:ascii="Times New Roman" w:hAnsi="Times New Roman" w:cs="Times New Roman"/>
          <w:i/>
          <w:color w:val="000000" w:themeColor="text1"/>
          <w:sz w:val="24"/>
          <w:szCs w:val="24"/>
        </w:rPr>
        <w:t>et al</w:t>
      </w:r>
      <w:r w:rsidRPr="00280AF3">
        <w:rPr>
          <w:rFonts w:ascii="Times New Roman" w:hAnsi="Times New Roman" w:cs="Times New Roman"/>
          <w:color w:val="000000" w:themeColor="text1"/>
          <w:sz w:val="24"/>
          <w:szCs w:val="24"/>
        </w:rPr>
        <w:t>., 2020).</w:t>
      </w:r>
    </w:p>
    <w:p w14:paraId="2682C11A" w14:textId="77777777" w:rsidR="00105D06" w:rsidRPr="00280AF3" w:rsidRDefault="00105D06" w:rsidP="00105D06">
      <w:pPr>
        <w:pStyle w:val="ListParagraph"/>
        <w:numPr>
          <w:ilvl w:val="0"/>
          <w:numId w:val="1"/>
        </w:numPr>
        <w:spacing w:line="360" w:lineRule="auto"/>
        <w:ind w:left="284" w:hanging="284"/>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Microfluidic “lab-on-a-chip”:</w:t>
      </w:r>
    </w:p>
    <w:p w14:paraId="0136C5CF" w14:textId="2DA0AE77"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The utilization of microfluidic "lab-on-a-chip" platforms for mycotoxin detection in food has gained momentum. The conception of a microfluidic analytical platform originates from the concept of a Total Analysis System (TAS). The overarching goal is to condense and amalgamate all essential stages of chemical analysis onto a singular device, with channel dimensions ranging from 100 nanometers to 500 micrometers. Within these microfluidic devices, immunological-based separation elements primarily revolve around the use of antibodies. A critical aspect is the requirement for a miniaturized and highly sensitive detector.</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This approach offers various advantages, including diminished consumption of samples and reagents, cost-effective fabrication, versatile design with multifunctionality, rapid analysis and response times, capacity for high-throughput screening, and portability, allowing for convenient in-field detection.</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 xml:space="preserve">However, a significant challenge of this technology arises from the complexity of food matrices. Microfluidic systems can be susceptible to blockage from minuscule particles or vapor bubbles, which is a notable concern (Guo </w:t>
      </w:r>
      <w:r w:rsidRPr="00280AF3">
        <w:rPr>
          <w:rFonts w:ascii="Times New Roman" w:hAnsi="Times New Roman" w:cs="Times New Roman"/>
          <w:i/>
          <w:color w:val="000000" w:themeColor="text1"/>
          <w:sz w:val="24"/>
          <w:szCs w:val="24"/>
        </w:rPr>
        <w:t>et al</w:t>
      </w:r>
      <w:r w:rsidRPr="00280AF3">
        <w:rPr>
          <w:rFonts w:ascii="Times New Roman" w:hAnsi="Times New Roman" w:cs="Times New Roman"/>
          <w:color w:val="000000" w:themeColor="text1"/>
          <w:sz w:val="24"/>
          <w:szCs w:val="24"/>
        </w:rPr>
        <w:t>., 2015).</w:t>
      </w:r>
    </w:p>
    <w:p w14:paraId="2D4F54FE" w14:textId="77777777" w:rsidR="00105D06" w:rsidRPr="00280AF3" w:rsidRDefault="00105D06" w:rsidP="00105D06">
      <w:pPr>
        <w:pStyle w:val="ListParagraph"/>
        <w:numPr>
          <w:ilvl w:val="0"/>
          <w:numId w:val="1"/>
        </w:numPr>
        <w:spacing w:line="360" w:lineRule="auto"/>
        <w:ind w:left="284" w:hanging="284"/>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lastRenderedPageBreak/>
        <w:t>Genomic methods:</w:t>
      </w:r>
    </w:p>
    <w:p w14:paraId="577C4FFE" w14:textId="77777777"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Genomic techniques encompass the initial extraction of mold DNA or RNA from food samples, succeeded by detection utilizing methods such as polymerase chain reaction (PCR), quantitative PCR (qPCR), loop-mediated isothermal amplification (LAMP), and rev</w:t>
      </w:r>
      <w:r>
        <w:rPr>
          <w:rFonts w:ascii="Times New Roman" w:hAnsi="Times New Roman" w:cs="Times New Roman"/>
          <w:color w:val="000000" w:themeColor="text1"/>
          <w:sz w:val="24"/>
          <w:szCs w:val="24"/>
        </w:rPr>
        <w:t>erse transcription PCR (RT-PCR) (</w:t>
      </w:r>
      <w:proofErr w:type="spellStart"/>
      <w:r w:rsidRPr="00280AF3">
        <w:rPr>
          <w:rFonts w:ascii="Times New Roman" w:hAnsi="Times New Roman" w:cs="Times New Roman"/>
          <w:color w:val="000000" w:themeColor="text1"/>
          <w:sz w:val="24"/>
          <w:szCs w:val="24"/>
        </w:rPr>
        <w:t>Agriopoulou</w:t>
      </w:r>
      <w:proofErr w:type="spellEnd"/>
      <w:r>
        <w:rPr>
          <w:rFonts w:ascii="Times New Roman" w:hAnsi="Times New Roman" w:cs="Times New Roman"/>
          <w:color w:val="000000" w:themeColor="text1"/>
          <w:sz w:val="24"/>
          <w:szCs w:val="24"/>
        </w:rPr>
        <w:t xml:space="preserve"> et al., 2020).</w:t>
      </w:r>
    </w:p>
    <w:p w14:paraId="57159FB2" w14:textId="77777777" w:rsidR="00105D06" w:rsidRPr="00280AF3" w:rsidRDefault="00105D06" w:rsidP="00105D06">
      <w:pPr>
        <w:pStyle w:val="ListParagraph"/>
        <w:numPr>
          <w:ilvl w:val="0"/>
          <w:numId w:val="1"/>
        </w:numPr>
        <w:spacing w:line="360" w:lineRule="auto"/>
        <w:ind w:left="284" w:hanging="284"/>
        <w:jc w:val="both"/>
        <w:rPr>
          <w:rFonts w:ascii="Times New Roman" w:hAnsi="Times New Roman" w:cs="Times New Roman"/>
          <w:b/>
          <w:color w:val="000000" w:themeColor="text1"/>
          <w:sz w:val="24"/>
          <w:szCs w:val="24"/>
        </w:rPr>
      </w:pPr>
      <w:r w:rsidRPr="00280AF3">
        <w:rPr>
          <w:rFonts w:ascii="Times New Roman" w:hAnsi="Times New Roman" w:cs="Times New Roman"/>
          <w:b/>
          <w:color w:val="000000" w:themeColor="text1"/>
          <w:sz w:val="24"/>
          <w:szCs w:val="24"/>
        </w:rPr>
        <w:t>Transcriptomics Approach:</w:t>
      </w:r>
    </w:p>
    <w:p w14:paraId="739C5EB4" w14:textId="77777777"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This area of study encompasses the comprehensive analysis of the entire set of RNA transcripts produced by genes in a specific tissue or cell type under particular conditions. In the realm of mycotoxin research, methods like RT-qPCR and high-throughput microarray analysis have fou</w:t>
      </w:r>
      <w:r>
        <w:rPr>
          <w:rFonts w:ascii="Times New Roman" w:hAnsi="Times New Roman" w:cs="Times New Roman"/>
          <w:color w:val="000000" w:themeColor="text1"/>
          <w:sz w:val="24"/>
          <w:szCs w:val="24"/>
        </w:rPr>
        <w:t>nd widespread and extensive use (</w:t>
      </w:r>
      <w:proofErr w:type="spellStart"/>
      <w:r w:rsidRPr="00F32466">
        <w:rPr>
          <w:rFonts w:ascii="Times New Roman" w:hAnsi="Times New Roman" w:cs="Times New Roman"/>
          <w:color w:val="222222"/>
          <w:sz w:val="24"/>
          <w:szCs w:val="24"/>
          <w:shd w:val="clear" w:color="auto" w:fill="FFFFFF"/>
        </w:rPr>
        <w:t>Lancova</w:t>
      </w:r>
      <w:proofErr w:type="spellEnd"/>
      <w:r>
        <w:rPr>
          <w:rFonts w:ascii="Times New Roman" w:hAnsi="Times New Roman" w:cs="Times New Roman"/>
          <w:color w:val="222222"/>
          <w:sz w:val="24"/>
          <w:szCs w:val="24"/>
          <w:shd w:val="clear" w:color="auto" w:fill="FFFFFF"/>
        </w:rPr>
        <w:t xml:space="preserve"> et al., 2011).</w:t>
      </w:r>
    </w:p>
    <w:p w14:paraId="50EA26EF" w14:textId="77777777" w:rsidR="00105D06" w:rsidRPr="00280AF3" w:rsidRDefault="00105D06" w:rsidP="00105D06">
      <w:pPr>
        <w:pStyle w:val="ListParagraph"/>
        <w:numPr>
          <w:ilvl w:val="0"/>
          <w:numId w:val="1"/>
        </w:numPr>
        <w:spacing w:line="360" w:lineRule="auto"/>
        <w:ind w:left="284" w:hanging="284"/>
        <w:jc w:val="both"/>
        <w:rPr>
          <w:rFonts w:ascii="Times New Roman" w:hAnsi="Times New Roman" w:cs="Times New Roman"/>
          <w:b/>
          <w:color w:val="000000" w:themeColor="text1"/>
          <w:sz w:val="24"/>
          <w:szCs w:val="24"/>
        </w:rPr>
      </w:pPr>
      <w:r w:rsidRPr="00280AF3">
        <w:rPr>
          <w:rFonts w:ascii="Times New Roman" w:hAnsi="Times New Roman" w:cs="Times New Roman"/>
          <w:b/>
          <w:color w:val="000000" w:themeColor="text1"/>
          <w:sz w:val="24"/>
          <w:szCs w:val="24"/>
        </w:rPr>
        <w:t>Proteomic Methods:</w:t>
      </w:r>
    </w:p>
    <w:p w14:paraId="41E48F4B" w14:textId="77777777"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This process entails the initial extraction of mold peptides/proteins from food samples, followed by subsequent analysis using matrix-assisted laser desorption or ionization time-of-flight mass spectrometry (MALDI-TOF MS). The technique of MALDI-TOF MS rapidly identifies fungal isolates and mycotoxins with remarkable accuracy, serving as an alternative to chromatographic methods. However, it is worth noting that this approach can be costly, and there exists a requirement to establish a comprehensive public database for optimal utilization (</w:t>
      </w:r>
      <w:proofErr w:type="spellStart"/>
      <w:r w:rsidRPr="00280AF3">
        <w:rPr>
          <w:rFonts w:ascii="Times New Roman" w:hAnsi="Times New Roman" w:cs="Times New Roman"/>
          <w:color w:val="000000" w:themeColor="text1"/>
          <w:sz w:val="24"/>
          <w:szCs w:val="24"/>
        </w:rPr>
        <w:t>Eshelli</w:t>
      </w:r>
      <w:proofErr w:type="spellEnd"/>
      <w:r>
        <w:rPr>
          <w:rFonts w:ascii="Times New Roman" w:hAnsi="Times New Roman" w:cs="Times New Roman"/>
          <w:color w:val="000000" w:themeColor="text1"/>
          <w:sz w:val="24"/>
          <w:szCs w:val="24"/>
        </w:rPr>
        <w:t xml:space="preserve"> </w:t>
      </w:r>
      <w:r w:rsidRPr="00280AF3">
        <w:rPr>
          <w:rFonts w:ascii="Times New Roman" w:hAnsi="Times New Roman" w:cs="Times New Roman"/>
          <w:i/>
          <w:color w:val="000000" w:themeColor="text1"/>
          <w:sz w:val="24"/>
          <w:szCs w:val="24"/>
        </w:rPr>
        <w:t>et al</w:t>
      </w:r>
      <w:r w:rsidRPr="00280AF3">
        <w:rPr>
          <w:rFonts w:ascii="Times New Roman" w:hAnsi="Times New Roman" w:cs="Times New Roman"/>
          <w:color w:val="000000" w:themeColor="text1"/>
          <w:sz w:val="24"/>
          <w:szCs w:val="24"/>
        </w:rPr>
        <w:t>., 2020).</w:t>
      </w:r>
    </w:p>
    <w:p w14:paraId="7859FC5F" w14:textId="77777777" w:rsidR="00105D06" w:rsidRPr="00280AF3" w:rsidRDefault="00105D06" w:rsidP="00105D06">
      <w:pPr>
        <w:pStyle w:val="ListParagraph"/>
        <w:numPr>
          <w:ilvl w:val="0"/>
          <w:numId w:val="1"/>
        </w:numPr>
        <w:spacing w:line="360" w:lineRule="auto"/>
        <w:ind w:left="284" w:hanging="284"/>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Electronic Nose:</w:t>
      </w:r>
    </w:p>
    <w:p w14:paraId="2F33B755" w14:textId="77777777"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The physicochemical attributes of secondary fungal metabolites can be evaluated using an electronic nose. This device operates in a manner akin to a gas chromatography (GC) system, detecting volatile compounds emitted by contaminated food through a solid-state sensor. By detecting the distinct aroma, preliminary insights into the category of produced metabolites can be gained (</w:t>
      </w:r>
      <w:proofErr w:type="spellStart"/>
      <w:r w:rsidRPr="00280AF3">
        <w:rPr>
          <w:rFonts w:ascii="Times New Roman" w:hAnsi="Times New Roman" w:cs="Times New Roman"/>
          <w:color w:val="000000" w:themeColor="text1"/>
          <w:sz w:val="24"/>
          <w:szCs w:val="24"/>
        </w:rPr>
        <w:t>Agriopoulou</w:t>
      </w:r>
      <w:proofErr w:type="spellEnd"/>
      <w:r>
        <w:rPr>
          <w:rFonts w:ascii="Times New Roman" w:hAnsi="Times New Roman" w:cs="Times New Roman"/>
          <w:color w:val="000000" w:themeColor="text1"/>
          <w:sz w:val="24"/>
          <w:szCs w:val="24"/>
        </w:rPr>
        <w:t xml:space="preserve"> </w:t>
      </w:r>
      <w:r w:rsidRPr="00280AF3">
        <w:rPr>
          <w:rFonts w:ascii="Times New Roman" w:hAnsi="Times New Roman" w:cs="Times New Roman"/>
          <w:i/>
          <w:color w:val="000000" w:themeColor="text1"/>
          <w:sz w:val="24"/>
          <w:szCs w:val="24"/>
        </w:rPr>
        <w:t>et al</w:t>
      </w:r>
      <w:r w:rsidRPr="00280AF3">
        <w:rPr>
          <w:rFonts w:ascii="Times New Roman" w:hAnsi="Times New Roman" w:cs="Times New Roman"/>
          <w:color w:val="000000" w:themeColor="text1"/>
          <w:sz w:val="24"/>
          <w:szCs w:val="24"/>
        </w:rPr>
        <w:t>., 2020).</w:t>
      </w:r>
    </w:p>
    <w:p w14:paraId="6E0D043A" w14:textId="77777777" w:rsidR="00105D06" w:rsidRPr="00280AF3" w:rsidRDefault="00105D06" w:rsidP="00105D06">
      <w:pPr>
        <w:spacing w:line="360" w:lineRule="auto"/>
        <w:ind w:left="360" w:hanging="360"/>
        <w:jc w:val="both"/>
        <w:rPr>
          <w:rFonts w:ascii="Times New Roman" w:hAnsi="Times New Roman" w:cs="Times New Roman"/>
          <w:color w:val="000000" w:themeColor="text1"/>
          <w:sz w:val="24"/>
          <w:szCs w:val="24"/>
        </w:rPr>
      </w:pPr>
      <w:r w:rsidRPr="00280AF3">
        <w:rPr>
          <w:rFonts w:ascii="Times New Roman" w:hAnsi="Times New Roman" w:cs="Times New Roman"/>
          <w:b/>
          <w:bCs/>
          <w:color w:val="000000" w:themeColor="text1"/>
          <w:sz w:val="24"/>
          <w:szCs w:val="24"/>
        </w:rPr>
        <w:t>10. Aggregation-Induced Emission Dye:</w:t>
      </w:r>
    </w:p>
    <w:p w14:paraId="046828CC" w14:textId="77777777"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 xml:space="preserve">Aggregation-induced emission (AIE) exploits the phenomenon where the fluorescence of a group of fluorescent dyes is significantly enhanced when they are in an aggregated state. This </w:t>
      </w:r>
      <w:r w:rsidRPr="00280AF3">
        <w:rPr>
          <w:rFonts w:ascii="Times New Roman" w:hAnsi="Times New Roman" w:cs="Times New Roman"/>
          <w:color w:val="000000" w:themeColor="text1"/>
          <w:sz w:val="24"/>
          <w:szCs w:val="24"/>
        </w:rPr>
        <w:lastRenderedPageBreak/>
        <w:t xml:space="preserve">intensified fluorescence is often a result of restricted intramolecular rotations within the aggregates. Examples of fluorescent dyes utilized in their aggregated form include 9,10-distyrylanthracene (DSA), </w:t>
      </w:r>
      <w:proofErr w:type="spellStart"/>
      <w:r w:rsidRPr="00280AF3">
        <w:rPr>
          <w:rFonts w:ascii="Times New Roman" w:hAnsi="Times New Roman" w:cs="Times New Roman"/>
          <w:color w:val="000000" w:themeColor="text1"/>
          <w:sz w:val="24"/>
          <w:szCs w:val="24"/>
        </w:rPr>
        <w:t>tetraphenylethene</w:t>
      </w:r>
      <w:proofErr w:type="spellEnd"/>
      <w:r w:rsidRPr="00280AF3">
        <w:rPr>
          <w:rFonts w:ascii="Times New Roman" w:hAnsi="Times New Roman" w:cs="Times New Roman"/>
          <w:color w:val="000000" w:themeColor="text1"/>
          <w:sz w:val="24"/>
          <w:szCs w:val="24"/>
        </w:rPr>
        <w:t xml:space="preserve"> (TPE), and </w:t>
      </w:r>
      <w:proofErr w:type="spellStart"/>
      <w:r w:rsidRPr="00280AF3">
        <w:rPr>
          <w:rFonts w:ascii="Times New Roman" w:hAnsi="Times New Roman" w:cs="Times New Roman"/>
          <w:color w:val="000000" w:themeColor="text1"/>
          <w:sz w:val="24"/>
          <w:szCs w:val="24"/>
        </w:rPr>
        <w:t>silacyclopentadiene</w:t>
      </w:r>
      <w:proofErr w:type="spellEnd"/>
      <w:r w:rsidRPr="00280AF3">
        <w:rPr>
          <w:rFonts w:ascii="Times New Roman" w:hAnsi="Times New Roman" w:cs="Times New Roman"/>
          <w:color w:val="000000" w:themeColor="text1"/>
          <w:sz w:val="24"/>
          <w:szCs w:val="24"/>
        </w:rPr>
        <w:t xml:space="preserve"> (</w:t>
      </w:r>
      <w:proofErr w:type="spellStart"/>
      <w:r w:rsidRPr="00280AF3">
        <w:rPr>
          <w:rFonts w:ascii="Times New Roman" w:hAnsi="Times New Roman" w:cs="Times New Roman"/>
          <w:color w:val="000000" w:themeColor="text1"/>
          <w:sz w:val="24"/>
          <w:szCs w:val="24"/>
        </w:rPr>
        <w:t>silole</w:t>
      </w:r>
      <w:proofErr w:type="spellEnd"/>
      <w:r w:rsidRPr="00280AF3">
        <w:rPr>
          <w:rFonts w:ascii="Times New Roman" w:hAnsi="Times New Roman" w:cs="Times New Roman"/>
          <w:color w:val="000000" w:themeColor="text1"/>
          <w:sz w:val="24"/>
          <w:szCs w:val="24"/>
        </w:rPr>
        <w:t xml:space="preserve">). An </w:t>
      </w:r>
      <w:proofErr w:type="spellStart"/>
      <w:r w:rsidRPr="00280AF3">
        <w:rPr>
          <w:rFonts w:ascii="Times New Roman" w:hAnsi="Times New Roman" w:cs="Times New Roman"/>
          <w:color w:val="000000" w:themeColor="text1"/>
          <w:sz w:val="24"/>
          <w:szCs w:val="24"/>
        </w:rPr>
        <w:t>apta</w:t>
      </w:r>
      <w:proofErr w:type="spellEnd"/>
      <w:r w:rsidRPr="00280AF3">
        <w:rPr>
          <w:rFonts w:ascii="Times New Roman" w:hAnsi="Times New Roman" w:cs="Times New Roman"/>
          <w:color w:val="000000" w:themeColor="text1"/>
          <w:sz w:val="24"/>
          <w:szCs w:val="24"/>
        </w:rPr>
        <w:t>-sensor for the detection of ochratoxin has been developed based on AIE dyes (</w:t>
      </w:r>
      <w:proofErr w:type="spellStart"/>
      <w:r w:rsidRPr="00280AF3">
        <w:rPr>
          <w:rFonts w:ascii="Times New Roman" w:hAnsi="Times New Roman" w:cs="Times New Roman"/>
          <w:color w:val="000000" w:themeColor="text1"/>
          <w:sz w:val="24"/>
          <w:szCs w:val="24"/>
        </w:rPr>
        <w:t>Agriopoulou</w:t>
      </w:r>
      <w:proofErr w:type="spellEnd"/>
      <w:r>
        <w:rPr>
          <w:rFonts w:ascii="Times New Roman" w:hAnsi="Times New Roman" w:cs="Times New Roman"/>
          <w:color w:val="000000" w:themeColor="text1"/>
          <w:sz w:val="24"/>
          <w:szCs w:val="24"/>
        </w:rPr>
        <w:t xml:space="preserve"> </w:t>
      </w:r>
      <w:r w:rsidRPr="00280AF3">
        <w:rPr>
          <w:rFonts w:ascii="Times New Roman" w:hAnsi="Times New Roman" w:cs="Times New Roman"/>
          <w:i/>
          <w:color w:val="000000" w:themeColor="text1"/>
          <w:sz w:val="24"/>
          <w:szCs w:val="24"/>
        </w:rPr>
        <w:t>et al</w:t>
      </w:r>
      <w:r w:rsidRPr="00280AF3">
        <w:rPr>
          <w:rFonts w:ascii="Times New Roman" w:hAnsi="Times New Roman" w:cs="Times New Roman"/>
          <w:color w:val="000000" w:themeColor="text1"/>
          <w:sz w:val="24"/>
          <w:szCs w:val="24"/>
        </w:rPr>
        <w:t>., 2020).</w:t>
      </w:r>
    </w:p>
    <w:p w14:paraId="2AF1DA2D" w14:textId="77777777" w:rsidR="00105D06" w:rsidRPr="00280AF3" w:rsidRDefault="00105D06" w:rsidP="00105D06">
      <w:pPr>
        <w:pStyle w:val="ListParagraph"/>
        <w:tabs>
          <w:tab w:val="left" w:pos="0"/>
        </w:tabs>
        <w:spacing w:line="360" w:lineRule="auto"/>
        <w:ind w:left="284" w:hanging="284"/>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11. Quantitative NMR:</w:t>
      </w:r>
    </w:p>
    <w:p w14:paraId="1B4BAF71" w14:textId="0851DE41"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This serves as the fundamental approach for organic compound identification, utilizing nuclear magnetic resonance (NMR) for quantitative analysis.</w:t>
      </w:r>
      <w:r w:rsidR="00173F18">
        <w:rPr>
          <w:rFonts w:ascii="Times New Roman" w:hAnsi="Times New Roman" w:cs="Times New Roman"/>
          <w:color w:val="000000" w:themeColor="text1"/>
          <w:sz w:val="24"/>
          <w:szCs w:val="24"/>
        </w:rPr>
        <w:t xml:space="preserve"> </w:t>
      </w:r>
      <w:r w:rsidRPr="00280AF3">
        <w:rPr>
          <w:rFonts w:ascii="Times New Roman" w:hAnsi="Times New Roman" w:cs="Times New Roman"/>
          <w:color w:val="000000" w:themeColor="text1"/>
          <w:sz w:val="24"/>
          <w:szCs w:val="24"/>
        </w:rPr>
        <w:t>An advantage of this technique is the ability for quantification without the need for standards, along with dependable identification of isolated metabolites. However, it's important to note that drawbacks include low sensitivity, a scarcity of available commercial software, and a restricted range of quantification methods (</w:t>
      </w:r>
      <w:proofErr w:type="spellStart"/>
      <w:r w:rsidRPr="00280AF3">
        <w:rPr>
          <w:rFonts w:ascii="Times New Roman" w:hAnsi="Times New Roman" w:cs="Times New Roman"/>
          <w:color w:val="000000" w:themeColor="text1"/>
          <w:sz w:val="24"/>
          <w:szCs w:val="24"/>
        </w:rPr>
        <w:t>Agriopoulou</w:t>
      </w:r>
      <w:proofErr w:type="spellEnd"/>
      <w:r>
        <w:rPr>
          <w:rFonts w:ascii="Times New Roman" w:hAnsi="Times New Roman" w:cs="Times New Roman"/>
          <w:color w:val="000000" w:themeColor="text1"/>
          <w:sz w:val="24"/>
          <w:szCs w:val="24"/>
        </w:rPr>
        <w:t xml:space="preserve"> </w:t>
      </w:r>
      <w:r w:rsidRPr="00280AF3">
        <w:rPr>
          <w:rFonts w:ascii="Times New Roman" w:hAnsi="Times New Roman" w:cs="Times New Roman"/>
          <w:i/>
          <w:color w:val="000000" w:themeColor="text1"/>
          <w:sz w:val="24"/>
          <w:szCs w:val="24"/>
        </w:rPr>
        <w:t>et al</w:t>
      </w:r>
      <w:r w:rsidRPr="00280AF3">
        <w:rPr>
          <w:rFonts w:ascii="Times New Roman" w:hAnsi="Times New Roman" w:cs="Times New Roman"/>
          <w:color w:val="000000" w:themeColor="text1"/>
          <w:sz w:val="24"/>
          <w:szCs w:val="24"/>
        </w:rPr>
        <w:t>., 2020).</w:t>
      </w:r>
    </w:p>
    <w:p w14:paraId="41963347" w14:textId="77777777" w:rsidR="00105D06" w:rsidRPr="00280AF3" w:rsidRDefault="00105D06" w:rsidP="00105D06">
      <w:pPr>
        <w:pStyle w:val="ListParagraph"/>
        <w:spacing w:line="360" w:lineRule="auto"/>
        <w:ind w:left="142" w:hanging="142"/>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12. Hyperspectral Imaging:</w:t>
      </w:r>
    </w:p>
    <w:p w14:paraId="3A3A1198" w14:textId="63A60DF4" w:rsidR="00105D06" w:rsidRPr="00280AF3" w:rsidRDefault="00105D06" w:rsidP="00105D06">
      <w:pPr>
        <w:spacing w:line="360" w:lineRule="auto"/>
        <w:ind w:left="284"/>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ab/>
        <w:t>The spectral reflectance of every individual pixel is captured across a spectrum of wavelengths in the electromagnetic range. A wider array of wavelengths is scanned for each pixel. The outcome is an image composed of pixel values, reflecting the intensity of reflectance at each wavelength of the spectrum.</w:t>
      </w:r>
      <w:r w:rsidR="00173F18">
        <w:rPr>
          <w:rFonts w:ascii="Times New Roman" w:hAnsi="Times New Roman" w:cs="Times New Roman"/>
          <w:color w:val="000000" w:themeColor="text1"/>
          <w:sz w:val="24"/>
          <w:szCs w:val="24"/>
        </w:rPr>
        <w:t xml:space="preserve"> </w:t>
      </w:r>
      <w:proofErr w:type="gramStart"/>
      <w:r w:rsidRPr="00280AF3">
        <w:rPr>
          <w:rFonts w:ascii="Times New Roman" w:hAnsi="Times New Roman" w:cs="Times New Roman"/>
          <w:color w:val="000000" w:themeColor="text1"/>
          <w:sz w:val="24"/>
          <w:szCs w:val="24"/>
        </w:rPr>
        <w:t>Benefits</w:t>
      </w:r>
      <w:proofErr w:type="gramEnd"/>
      <w:r w:rsidRPr="00280AF3">
        <w:rPr>
          <w:rFonts w:ascii="Times New Roman" w:hAnsi="Times New Roman" w:cs="Times New Roman"/>
          <w:color w:val="000000" w:themeColor="text1"/>
          <w:sz w:val="24"/>
          <w:szCs w:val="24"/>
        </w:rPr>
        <w:t xml:space="preserve"> of this approach encompass the amalgamation of both spectral and spatial attributes (imaging component) of a specific sample. Moreover, it's a swift and non-destructive process.</w:t>
      </w:r>
      <w:r w:rsidR="00173F18">
        <w:rPr>
          <w:rFonts w:ascii="Times New Roman" w:hAnsi="Times New Roman" w:cs="Times New Roman"/>
          <w:color w:val="000000" w:themeColor="text1"/>
          <w:sz w:val="24"/>
          <w:szCs w:val="24"/>
        </w:rPr>
        <w:t xml:space="preserve"> </w:t>
      </w:r>
      <w:proofErr w:type="gramStart"/>
      <w:r w:rsidRPr="00280AF3">
        <w:rPr>
          <w:rFonts w:ascii="Times New Roman" w:hAnsi="Times New Roman" w:cs="Times New Roman"/>
          <w:color w:val="000000" w:themeColor="text1"/>
          <w:sz w:val="24"/>
          <w:szCs w:val="24"/>
        </w:rPr>
        <w:t>Nevertheless</w:t>
      </w:r>
      <w:proofErr w:type="gramEnd"/>
      <w:r w:rsidRPr="00280AF3">
        <w:rPr>
          <w:rFonts w:ascii="Times New Roman" w:hAnsi="Times New Roman" w:cs="Times New Roman"/>
          <w:color w:val="000000" w:themeColor="text1"/>
          <w:sz w:val="24"/>
          <w:szCs w:val="24"/>
        </w:rPr>
        <w:t>, challenges arise in the need for a cost-effective design and the development of efficient multivariate algorithms that can enhance the performance of the algorithm (Xing</w:t>
      </w:r>
      <w:r>
        <w:rPr>
          <w:rFonts w:ascii="Times New Roman" w:hAnsi="Times New Roman" w:cs="Times New Roman"/>
          <w:color w:val="000000" w:themeColor="text1"/>
          <w:sz w:val="24"/>
          <w:szCs w:val="24"/>
        </w:rPr>
        <w:t xml:space="preserve"> </w:t>
      </w:r>
      <w:r w:rsidRPr="00280AF3">
        <w:rPr>
          <w:rFonts w:ascii="Times New Roman" w:hAnsi="Times New Roman" w:cs="Times New Roman"/>
          <w:i/>
          <w:color w:val="000000" w:themeColor="text1"/>
          <w:sz w:val="24"/>
          <w:szCs w:val="24"/>
        </w:rPr>
        <w:t>et al</w:t>
      </w:r>
      <w:r w:rsidRPr="00280AF3">
        <w:rPr>
          <w:rFonts w:ascii="Times New Roman" w:hAnsi="Times New Roman" w:cs="Times New Roman"/>
          <w:color w:val="000000" w:themeColor="text1"/>
          <w:sz w:val="24"/>
          <w:szCs w:val="24"/>
        </w:rPr>
        <w:t>., 2017).</w:t>
      </w:r>
    </w:p>
    <w:p w14:paraId="60C1D626" w14:textId="77777777" w:rsidR="00105D06" w:rsidRPr="00280AF3" w:rsidRDefault="00105D06" w:rsidP="00105D06">
      <w:pPr>
        <w:spacing w:line="360" w:lineRule="auto"/>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Quality assurance</w:t>
      </w:r>
    </w:p>
    <w:p w14:paraId="07415928" w14:textId="77777777" w:rsidR="00105D06" w:rsidRPr="00280AF3" w:rsidRDefault="00105D06" w:rsidP="00105D06">
      <w:pPr>
        <w:spacing w:line="360" w:lineRule="auto"/>
        <w:ind w:firstLine="720"/>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Method validation is an essential prerequisite to ensure the production of reliable results that are characterized by comparability and traceability. This validation process involves assessing various performance characteristics, including but not limited to the limit of detection and quantification (LOD/LOQ), linearity, precision (both repeatability and reproducibility), selectivity (considering interference from other compounds and/or matrix constituents), robustness or ruggedness, working range, and trueness or bias.</w:t>
      </w:r>
    </w:p>
    <w:p w14:paraId="710615D7" w14:textId="77777777" w:rsidR="00105D06" w:rsidRPr="00280AF3" w:rsidRDefault="00105D06" w:rsidP="00105D06">
      <w:pPr>
        <w:spacing w:line="360" w:lineRule="auto"/>
        <w:ind w:firstLine="720"/>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lastRenderedPageBreak/>
        <w:t>Numerous protocols and guidelines for conducting method validation have been documented. For example, the ISO standard 5725 provides valuable guidance in this regard (ISO, 2019). Diverse methods for mycotoxin analysis have been validated and are officially recognized by authoritative bodies such as CEN, AOAC, and ISO (Gilbert, 2002).</w:t>
      </w:r>
    </w:p>
    <w:p w14:paraId="1180CFCC" w14:textId="77777777" w:rsidR="00105D06" w:rsidRPr="00280AF3" w:rsidRDefault="00105D06" w:rsidP="00105D06">
      <w:pPr>
        <w:spacing w:line="360" w:lineRule="auto"/>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Conclusion and future perspectives</w:t>
      </w:r>
    </w:p>
    <w:p w14:paraId="15B06DCC" w14:textId="77777777" w:rsidR="00105D06" w:rsidRPr="00280AF3" w:rsidRDefault="00105D06" w:rsidP="00105D06">
      <w:pPr>
        <w:spacing w:line="360" w:lineRule="auto"/>
        <w:jc w:val="both"/>
        <w:rPr>
          <w:rFonts w:ascii="Times New Roman" w:hAnsi="Times New Roman" w:cs="Times New Roman"/>
          <w:bCs/>
          <w:color w:val="000000" w:themeColor="text1"/>
          <w:sz w:val="24"/>
          <w:szCs w:val="24"/>
        </w:rPr>
      </w:pPr>
      <w:r w:rsidRPr="00280AF3">
        <w:rPr>
          <w:rFonts w:ascii="Times New Roman" w:hAnsi="Times New Roman" w:cs="Times New Roman"/>
          <w:bCs/>
          <w:color w:val="000000" w:themeColor="text1"/>
          <w:sz w:val="24"/>
          <w:szCs w:val="24"/>
        </w:rPr>
        <w:tab/>
        <w:t>Mycotoxins, potent toxins originating from fungi, pose a pervasive threat to food and feed supplies. The imperative to align with international regulatory benchmarks has fueled the innovation of quicker and more sensitive mycotoxin analysis methods, ensuring both consumer safety and the integrity of food and feed commodities. Given their involvement in the contamination of consumables, the detection of both targeted and untargeted mycotoxins has acquired paramount significance pre-harvest, during harvesting, and post-harvest. However, advocating for a universally applicable method across all sample types proves impractical. Instead, the choice of methodology must be tailored to factors such as the distinct sample type, the intended purpose, and the resources at hand within the laboratory.</w:t>
      </w:r>
    </w:p>
    <w:p w14:paraId="2C70F6CA" w14:textId="77777777" w:rsidR="00105D06" w:rsidRPr="00280AF3" w:rsidRDefault="00105D06" w:rsidP="00105D06">
      <w:pPr>
        <w:spacing w:line="360" w:lineRule="auto"/>
        <w:jc w:val="both"/>
        <w:rPr>
          <w:rFonts w:ascii="Times New Roman" w:hAnsi="Times New Roman" w:cs="Times New Roman"/>
          <w:bCs/>
          <w:color w:val="000000" w:themeColor="text1"/>
          <w:sz w:val="24"/>
          <w:szCs w:val="24"/>
        </w:rPr>
      </w:pPr>
      <w:r w:rsidRPr="00280AF3">
        <w:rPr>
          <w:rFonts w:ascii="Times New Roman" w:hAnsi="Times New Roman" w:cs="Times New Roman"/>
          <w:bCs/>
          <w:color w:val="000000" w:themeColor="text1"/>
          <w:sz w:val="24"/>
          <w:szCs w:val="24"/>
        </w:rPr>
        <w:tab/>
        <w:t>Recent years have witnessed substantial strides in mycotoxin analysis, with omics tools significantly augmenting our understanding of mycotoxin-associated challenges, especially in the identification of mycotoxin-producing species. The demand for expedited mycotoxin identification in a "point-on-demand" manner has become unmistakable. Furthermore, it's crucial to underscore the indispensability of method validation, a prerequisite to yield reliable outcomes, ensuring consistency and traceability in results. As we navigate the dynamic landscape of mycotoxin analysis, the continual pursuit of novel methodologies and strategies remains pivotal to safeguarding both human and animal well-being.</w:t>
      </w:r>
    </w:p>
    <w:p w14:paraId="04B86865" w14:textId="77777777" w:rsidR="00105D06" w:rsidRDefault="00105D06" w:rsidP="00105D06">
      <w:pPr>
        <w:spacing w:line="360" w:lineRule="auto"/>
        <w:jc w:val="both"/>
        <w:rPr>
          <w:rFonts w:ascii="Times New Roman" w:hAnsi="Times New Roman" w:cs="Times New Roman"/>
          <w:b/>
          <w:bCs/>
          <w:color w:val="000000" w:themeColor="text1"/>
          <w:sz w:val="24"/>
          <w:szCs w:val="24"/>
        </w:rPr>
      </w:pPr>
    </w:p>
    <w:p w14:paraId="3189A955" w14:textId="77777777" w:rsidR="00105D06" w:rsidRPr="00280AF3" w:rsidRDefault="00105D06" w:rsidP="00105D06">
      <w:pPr>
        <w:spacing w:line="360" w:lineRule="auto"/>
        <w:jc w:val="both"/>
        <w:rPr>
          <w:rFonts w:ascii="Times New Roman" w:hAnsi="Times New Roman" w:cs="Times New Roman"/>
          <w:b/>
          <w:bCs/>
          <w:color w:val="000000" w:themeColor="text1"/>
          <w:sz w:val="24"/>
          <w:szCs w:val="24"/>
        </w:rPr>
      </w:pPr>
      <w:r w:rsidRPr="00280AF3">
        <w:rPr>
          <w:rFonts w:ascii="Times New Roman" w:hAnsi="Times New Roman" w:cs="Times New Roman"/>
          <w:b/>
          <w:bCs/>
          <w:color w:val="000000" w:themeColor="text1"/>
          <w:sz w:val="24"/>
          <w:szCs w:val="24"/>
        </w:rPr>
        <w:t>References:</w:t>
      </w:r>
    </w:p>
    <w:p w14:paraId="0931F607" w14:textId="77777777" w:rsidR="00105D06" w:rsidRPr="00280AF3" w:rsidRDefault="00105D06" w:rsidP="00105D06">
      <w:pPr>
        <w:spacing w:after="160" w:line="360" w:lineRule="auto"/>
        <w:ind w:left="567" w:hanging="567"/>
        <w:jc w:val="both"/>
        <w:rPr>
          <w:rFonts w:ascii="Times New Roman" w:hAnsi="Times New Roman" w:cs="Times New Roman"/>
          <w:color w:val="000000" w:themeColor="text1"/>
          <w:sz w:val="24"/>
          <w:szCs w:val="24"/>
        </w:rPr>
      </w:pPr>
      <w:proofErr w:type="spellStart"/>
      <w:r w:rsidRPr="00280AF3">
        <w:rPr>
          <w:rFonts w:ascii="Times New Roman" w:hAnsi="Times New Roman" w:cs="Times New Roman"/>
          <w:color w:val="000000" w:themeColor="text1"/>
          <w:sz w:val="24"/>
          <w:szCs w:val="24"/>
        </w:rPr>
        <w:t>Agriopoulou</w:t>
      </w:r>
      <w:proofErr w:type="spellEnd"/>
      <w:r w:rsidRPr="00280AF3">
        <w:rPr>
          <w:rFonts w:ascii="Times New Roman" w:hAnsi="Times New Roman" w:cs="Times New Roman"/>
          <w:color w:val="000000" w:themeColor="text1"/>
          <w:sz w:val="24"/>
          <w:szCs w:val="24"/>
        </w:rPr>
        <w:t xml:space="preserve">, S., </w:t>
      </w:r>
      <w:proofErr w:type="spellStart"/>
      <w:r w:rsidRPr="00280AF3">
        <w:rPr>
          <w:rFonts w:ascii="Times New Roman" w:hAnsi="Times New Roman" w:cs="Times New Roman"/>
          <w:color w:val="000000" w:themeColor="text1"/>
          <w:sz w:val="24"/>
          <w:szCs w:val="24"/>
        </w:rPr>
        <w:t>Stamatelopoulou</w:t>
      </w:r>
      <w:proofErr w:type="spellEnd"/>
      <w:r w:rsidRPr="00280AF3">
        <w:rPr>
          <w:rFonts w:ascii="Times New Roman" w:hAnsi="Times New Roman" w:cs="Times New Roman"/>
          <w:color w:val="000000" w:themeColor="text1"/>
          <w:sz w:val="24"/>
          <w:szCs w:val="24"/>
        </w:rPr>
        <w:t xml:space="preserve">, E. and </w:t>
      </w:r>
      <w:proofErr w:type="spellStart"/>
      <w:r w:rsidRPr="00280AF3">
        <w:rPr>
          <w:rFonts w:ascii="Times New Roman" w:hAnsi="Times New Roman" w:cs="Times New Roman"/>
          <w:color w:val="000000" w:themeColor="text1"/>
          <w:sz w:val="24"/>
          <w:szCs w:val="24"/>
        </w:rPr>
        <w:t>Varzakas</w:t>
      </w:r>
      <w:proofErr w:type="spellEnd"/>
      <w:r w:rsidRPr="00280AF3">
        <w:rPr>
          <w:rFonts w:ascii="Times New Roman" w:hAnsi="Times New Roman" w:cs="Times New Roman"/>
          <w:color w:val="000000" w:themeColor="text1"/>
          <w:sz w:val="24"/>
          <w:szCs w:val="24"/>
        </w:rPr>
        <w:t xml:space="preserve">, T., 2020. Advances in analysis and detection of major mycotoxins in foods. </w:t>
      </w:r>
      <w:r w:rsidRPr="00280AF3">
        <w:rPr>
          <w:rFonts w:ascii="Times New Roman" w:hAnsi="Times New Roman" w:cs="Times New Roman"/>
          <w:i/>
          <w:iCs/>
          <w:color w:val="000000" w:themeColor="text1"/>
          <w:sz w:val="24"/>
          <w:szCs w:val="24"/>
        </w:rPr>
        <w:t>Foods</w:t>
      </w:r>
      <w:r w:rsidRPr="00280AF3">
        <w:rPr>
          <w:rFonts w:ascii="Times New Roman" w:hAnsi="Times New Roman" w:cs="Times New Roman"/>
          <w:color w:val="000000" w:themeColor="text1"/>
          <w:sz w:val="24"/>
          <w:szCs w:val="24"/>
        </w:rPr>
        <w:t xml:space="preserve">, </w:t>
      </w:r>
      <w:r w:rsidRPr="00280AF3">
        <w:rPr>
          <w:rFonts w:ascii="Times New Roman" w:hAnsi="Times New Roman" w:cs="Times New Roman"/>
          <w:i/>
          <w:iCs/>
          <w:color w:val="000000" w:themeColor="text1"/>
          <w:sz w:val="24"/>
          <w:szCs w:val="24"/>
        </w:rPr>
        <w:t>9</w:t>
      </w:r>
      <w:r w:rsidRPr="00280AF3">
        <w:rPr>
          <w:rFonts w:ascii="Times New Roman" w:hAnsi="Times New Roman" w:cs="Times New Roman"/>
          <w:color w:val="000000" w:themeColor="text1"/>
          <w:sz w:val="24"/>
          <w:szCs w:val="24"/>
        </w:rPr>
        <w:t>(4), p.518.</w:t>
      </w:r>
    </w:p>
    <w:p w14:paraId="5CB81D58" w14:textId="77777777" w:rsidR="00105D06" w:rsidRDefault="00105D06" w:rsidP="00105D06">
      <w:pPr>
        <w:spacing w:after="160" w:line="360" w:lineRule="auto"/>
        <w:ind w:left="567" w:hanging="567"/>
        <w:jc w:val="both"/>
        <w:rPr>
          <w:rFonts w:ascii="Times New Roman" w:hAnsi="Times New Roman" w:cs="Times New Roman"/>
          <w:color w:val="000000" w:themeColor="text1"/>
          <w:sz w:val="24"/>
          <w:szCs w:val="24"/>
        </w:rPr>
      </w:pPr>
      <w:proofErr w:type="spellStart"/>
      <w:r w:rsidRPr="00280AF3">
        <w:rPr>
          <w:rFonts w:ascii="Times New Roman" w:hAnsi="Times New Roman" w:cs="Times New Roman"/>
          <w:color w:val="000000" w:themeColor="text1"/>
          <w:sz w:val="24"/>
          <w:szCs w:val="24"/>
        </w:rPr>
        <w:t>Alshannaq</w:t>
      </w:r>
      <w:proofErr w:type="spellEnd"/>
      <w:r w:rsidRPr="00280AF3">
        <w:rPr>
          <w:rFonts w:ascii="Times New Roman" w:hAnsi="Times New Roman" w:cs="Times New Roman"/>
          <w:color w:val="000000" w:themeColor="text1"/>
          <w:sz w:val="24"/>
          <w:szCs w:val="24"/>
        </w:rPr>
        <w:t xml:space="preserve">, A. and Yu, J.H., 2017. Occurrence, toxicity, and analysis of major mycotoxins in food. </w:t>
      </w:r>
      <w:r w:rsidRPr="00280AF3">
        <w:rPr>
          <w:rFonts w:ascii="Times New Roman" w:hAnsi="Times New Roman" w:cs="Times New Roman"/>
          <w:i/>
          <w:iCs/>
          <w:color w:val="000000" w:themeColor="text1"/>
          <w:sz w:val="24"/>
          <w:szCs w:val="24"/>
        </w:rPr>
        <w:t>International journal of environmental research and public health</w:t>
      </w:r>
      <w:r w:rsidRPr="00280AF3">
        <w:rPr>
          <w:rFonts w:ascii="Times New Roman" w:hAnsi="Times New Roman" w:cs="Times New Roman"/>
          <w:color w:val="000000" w:themeColor="text1"/>
          <w:sz w:val="24"/>
          <w:szCs w:val="24"/>
        </w:rPr>
        <w:t xml:space="preserve">, </w:t>
      </w:r>
      <w:r w:rsidRPr="00280AF3">
        <w:rPr>
          <w:rFonts w:ascii="Times New Roman" w:hAnsi="Times New Roman" w:cs="Times New Roman"/>
          <w:i/>
          <w:iCs/>
          <w:color w:val="000000" w:themeColor="text1"/>
          <w:sz w:val="24"/>
          <w:szCs w:val="24"/>
        </w:rPr>
        <w:t>14</w:t>
      </w:r>
      <w:r w:rsidRPr="00280AF3">
        <w:rPr>
          <w:rFonts w:ascii="Times New Roman" w:hAnsi="Times New Roman" w:cs="Times New Roman"/>
          <w:color w:val="000000" w:themeColor="text1"/>
          <w:sz w:val="24"/>
          <w:szCs w:val="24"/>
        </w:rPr>
        <w:t>(6), p.632.</w:t>
      </w:r>
    </w:p>
    <w:p w14:paraId="1E4A98A8" w14:textId="77777777" w:rsidR="00105D06" w:rsidRPr="00C62167" w:rsidRDefault="00105D06" w:rsidP="00105D06">
      <w:pPr>
        <w:spacing w:after="160" w:line="360" w:lineRule="auto"/>
        <w:ind w:left="567" w:hanging="567"/>
        <w:jc w:val="both"/>
        <w:rPr>
          <w:rFonts w:ascii="Times New Roman" w:hAnsi="Times New Roman" w:cs="Times New Roman"/>
          <w:color w:val="000000" w:themeColor="text1"/>
          <w:sz w:val="24"/>
          <w:szCs w:val="24"/>
        </w:rPr>
      </w:pPr>
      <w:r w:rsidRPr="00C62167">
        <w:rPr>
          <w:rFonts w:ascii="Times New Roman" w:hAnsi="Times New Roman" w:cs="Times New Roman"/>
          <w:color w:val="222222"/>
          <w:sz w:val="24"/>
          <w:szCs w:val="24"/>
          <w:shd w:val="clear" w:color="auto" w:fill="FFFFFF"/>
        </w:rPr>
        <w:lastRenderedPageBreak/>
        <w:t>Arroyo-Manzanares, N., Campillo, N., López-García, I. and Viñas, P., 2021. Determination of Aflatoxins by Liquid Chromatography Coupled to High-Resolution Mass Spectrometry. In </w:t>
      </w:r>
      <w:r w:rsidRPr="00C62167">
        <w:rPr>
          <w:rFonts w:ascii="Times New Roman" w:hAnsi="Times New Roman" w:cs="Times New Roman"/>
          <w:i/>
          <w:iCs/>
          <w:color w:val="222222"/>
          <w:sz w:val="24"/>
          <w:szCs w:val="24"/>
          <w:shd w:val="clear" w:color="auto" w:fill="FFFFFF"/>
        </w:rPr>
        <w:t>Aflatoxins-Occurrence, Detoxification, Determination and Health Risks</w:t>
      </w:r>
      <w:r w:rsidRPr="00C62167">
        <w:rPr>
          <w:rFonts w:ascii="Times New Roman" w:hAnsi="Times New Roman" w:cs="Times New Roman"/>
          <w:color w:val="222222"/>
          <w:sz w:val="24"/>
          <w:szCs w:val="24"/>
          <w:shd w:val="clear" w:color="auto" w:fill="FFFFFF"/>
        </w:rPr>
        <w:t xml:space="preserve">. </w:t>
      </w:r>
      <w:proofErr w:type="spellStart"/>
      <w:r w:rsidRPr="00C62167">
        <w:rPr>
          <w:rFonts w:ascii="Times New Roman" w:hAnsi="Times New Roman" w:cs="Times New Roman"/>
          <w:color w:val="222222"/>
          <w:sz w:val="24"/>
          <w:szCs w:val="24"/>
          <w:shd w:val="clear" w:color="auto" w:fill="FFFFFF"/>
        </w:rPr>
        <w:t>IntechOpen</w:t>
      </w:r>
      <w:proofErr w:type="spellEnd"/>
      <w:r w:rsidRPr="00C62167">
        <w:rPr>
          <w:rFonts w:ascii="Times New Roman" w:hAnsi="Times New Roman" w:cs="Times New Roman"/>
          <w:color w:val="222222"/>
          <w:sz w:val="24"/>
          <w:szCs w:val="24"/>
          <w:shd w:val="clear" w:color="auto" w:fill="FFFFFF"/>
        </w:rPr>
        <w:t>.</w:t>
      </w:r>
    </w:p>
    <w:p w14:paraId="2ECF16C9" w14:textId="77777777" w:rsidR="00105D06" w:rsidRDefault="00105D06" w:rsidP="00105D06">
      <w:pPr>
        <w:spacing w:after="160" w:line="360" w:lineRule="auto"/>
        <w:ind w:left="567" w:hanging="567"/>
        <w:jc w:val="both"/>
        <w:rPr>
          <w:rFonts w:ascii="Times New Roman" w:hAnsi="Times New Roman" w:cs="Times New Roman"/>
          <w:color w:val="000000" w:themeColor="text1"/>
          <w:sz w:val="24"/>
          <w:szCs w:val="24"/>
        </w:rPr>
      </w:pPr>
      <w:proofErr w:type="spellStart"/>
      <w:r w:rsidRPr="00280AF3">
        <w:rPr>
          <w:rFonts w:ascii="Times New Roman" w:hAnsi="Times New Roman" w:cs="Times New Roman"/>
          <w:color w:val="000000" w:themeColor="text1"/>
          <w:sz w:val="24"/>
          <w:szCs w:val="24"/>
        </w:rPr>
        <w:t>Eshelli</w:t>
      </w:r>
      <w:proofErr w:type="spellEnd"/>
      <w:r w:rsidRPr="00280AF3">
        <w:rPr>
          <w:rFonts w:ascii="Times New Roman" w:hAnsi="Times New Roman" w:cs="Times New Roman"/>
          <w:color w:val="000000" w:themeColor="text1"/>
          <w:sz w:val="24"/>
          <w:szCs w:val="24"/>
        </w:rPr>
        <w:t xml:space="preserve">, M., Qader, M.M., Jambi, E.J., </w:t>
      </w:r>
      <w:proofErr w:type="spellStart"/>
      <w:r w:rsidRPr="00280AF3">
        <w:rPr>
          <w:rFonts w:ascii="Times New Roman" w:hAnsi="Times New Roman" w:cs="Times New Roman"/>
          <w:color w:val="000000" w:themeColor="text1"/>
          <w:sz w:val="24"/>
          <w:szCs w:val="24"/>
        </w:rPr>
        <w:t>Hursthouse</w:t>
      </w:r>
      <w:proofErr w:type="spellEnd"/>
      <w:r w:rsidRPr="00280AF3">
        <w:rPr>
          <w:rFonts w:ascii="Times New Roman" w:hAnsi="Times New Roman" w:cs="Times New Roman"/>
          <w:color w:val="000000" w:themeColor="text1"/>
          <w:sz w:val="24"/>
          <w:szCs w:val="24"/>
        </w:rPr>
        <w:t xml:space="preserve">, A.S. and Rateb, M.E., 2018. </w:t>
      </w:r>
      <w:proofErr w:type="gramStart"/>
      <w:r w:rsidRPr="00280AF3">
        <w:rPr>
          <w:rFonts w:ascii="Times New Roman" w:hAnsi="Times New Roman" w:cs="Times New Roman"/>
          <w:color w:val="000000" w:themeColor="text1"/>
          <w:sz w:val="24"/>
          <w:szCs w:val="24"/>
        </w:rPr>
        <w:t>Current status</w:t>
      </w:r>
      <w:proofErr w:type="gramEnd"/>
      <w:r w:rsidRPr="00280AF3">
        <w:rPr>
          <w:rFonts w:ascii="Times New Roman" w:hAnsi="Times New Roman" w:cs="Times New Roman"/>
          <w:color w:val="000000" w:themeColor="text1"/>
          <w:sz w:val="24"/>
          <w:szCs w:val="24"/>
        </w:rPr>
        <w:t xml:space="preserve"> </w:t>
      </w:r>
      <w:r w:rsidRPr="007F3BD1">
        <w:rPr>
          <w:rFonts w:ascii="Times New Roman" w:hAnsi="Times New Roman" w:cs="Times New Roman"/>
          <w:color w:val="000000" w:themeColor="text1"/>
          <w:sz w:val="24"/>
          <w:szCs w:val="24"/>
        </w:rPr>
        <w:t xml:space="preserve">and future opportunities of omics tools in mycotoxin research. </w:t>
      </w:r>
      <w:r w:rsidRPr="007F3BD1">
        <w:rPr>
          <w:rFonts w:ascii="Times New Roman" w:hAnsi="Times New Roman" w:cs="Times New Roman"/>
          <w:i/>
          <w:iCs/>
          <w:color w:val="000000" w:themeColor="text1"/>
          <w:sz w:val="24"/>
          <w:szCs w:val="24"/>
        </w:rPr>
        <w:t>Toxins</w:t>
      </w:r>
      <w:r w:rsidRPr="007F3BD1">
        <w:rPr>
          <w:rFonts w:ascii="Times New Roman" w:hAnsi="Times New Roman" w:cs="Times New Roman"/>
          <w:color w:val="000000" w:themeColor="text1"/>
          <w:sz w:val="24"/>
          <w:szCs w:val="24"/>
        </w:rPr>
        <w:t xml:space="preserve">, </w:t>
      </w:r>
      <w:r w:rsidRPr="007F3BD1">
        <w:rPr>
          <w:rFonts w:ascii="Times New Roman" w:hAnsi="Times New Roman" w:cs="Times New Roman"/>
          <w:i/>
          <w:iCs/>
          <w:color w:val="000000" w:themeColor="text1"/>
          <w:sz w:val="24"/>
          <w:szCs w:val="24"/>
        </w:rPr>
        <w:t>10</w:t>
      </w:r>
      <w:r w:rsidRPr="007F3BD1">
        <w:rPr>
          <w:rFonts w:ascii="Times New Roman" w:hAnsi="Times New Roman" w:cs="Times New Roman"/>
          <w:color w:val="000000" w:themeColor="text1"/>
          <w:sz w:val="24"/>
          <w:szCs w:val="24"/>
        </w:rPr>
        <w:t>(11), p.433.</w:t>
      </w:r>
    </w:p>
    <w:p w14:paraId="59A9E7DF" w14:textId="77777777" w:rsidR="00105D06" w:rsidRDefault="00105D06" w:rsidP="00105D06">
      <w:pPr>
        <w:spacing w:line="360" w:lineRule="auto"/>
        <w:ind w:left="567" w:hanging="567"/>
        <w:rPr>
          <w:rFonts w:ascii="Times New Roman" w:hAnsi="Times New Roman" w:cs="Times New Roman"/>
          <w:color w:val="000000" w:themeColor="text1"/>
          <w:sz w:val="24"/>
          <w:szCs w:val="24"/>
          <w:lang w:val="en-IN"/>
        </w:rPr>
      </w:pPr>
      <w:r w:rsidRPr="00425C06">
        <w:rPr>
          <w:rFonts w:ascii="Times New Roman" w:hAnsi="Times New Roman" w:cs="Times New Roman"/>
          <w:sz w:val="24"/>
          <w:szCs w:val="24"/>
          <w:lang w:val="en-IN"/>
        </w:rPr>
        <w:t xml:space="preserve">FDA, 2023. </w:t>
      </w:r>
      <w:r w:rsidRPr="00280AF3">
        <w:rPr>
          <w:rFonts w:ascii="Times New Roman" w:hAnsi="Times New Roman" w:cs="Times New Roman"/>
          <w:sz w:val="24"/>
          <w:szCs w:val="24"/>
          <w:lang w:val="en-IN"/>
        </w:rPr>
        <w:t xml:space="preserve">Available </w:t>
      </w:r>
      <w:r>
        <w:rPr>
          <w:rFonts w:ascii="Times New Roman" w:hAnsi="Times New Roman" w:cs="Times New Roman"/>
          <w:sz w:val="24"/>
          <w:szCs w:val="24"/>
          <w:lang w:val="en-IN"/>
        </w:rPr>
        <w:t>at</w:t>
      </w:r>
      <w:r w:rsidRPr="00280AF3">
        <w:rPr>
          <w:rFonts w:ascii="Times New Roman" w:hAnsi="Times New Roman" w:cs="Times New Roman"/>
          <w:sz w:val="24"/>
          <w:szCs w:val="24"/>
          <w:lang w:val="en-IN"/>
        </w:rPr>
        <w:t xml:space="preserve">: </w:t>
      </w:r>
      <w:hyperlink r:id="rId7" w:history="1">
        <w:r w:rsidRPr="00280AF3">
          <w:rPr>
            <w:rStyle w:val="Hyperlink"/>
            <w:rFonts w:ascii="Times New Roman" w:hAnsi="Times New Roman" w:cs="Times New Roman"/>
            <w:b/>
            <w:bCs/>
            <w:sz w:val="24"/>
            <w:szCs w:val="24"/>
            <w:lang w:val="en-IN"/>
          </w:rPr>
          <w:t>https://www.fda.gov/media/121202/download</w:t>
        </w:r>
      </w:hyperlink>
      <w:r w:rsidRPr="00280AF3">
        <w:rPr>
          <w:rFonts w:ascii="Times New Roman" w:hAnsi="Times New Roman" w:cs="Times New Roman"/>
          <w:color w:val="000000" w:themeColor="text1"/>
          <w:sz w:val="24"/>
          <w:szCs w:val="24"/>
          <w:lang w:val="en-IN"/>
        </w:rPr>
        <w:t>accessed on: 01-09-2023.</w:t>
      </w:r>
    </w:p>
    <w:p w14:paraId="66314175" w14:textId="77777777" w:rsidR="00105D06" w:rsidRPr="00105D06" w:rsidRDefault="00105D06" w:rsidP="00105D06">
      <w:pPr>
        <w:spacing w:after="160" w:line="360" w:lineRule="auto"/>
        <w:ind w:left="567" w:hanging="567"/>
        <w:jc w:val="both"/>
        <w:rPr>
          <w:rFonts w:ascii="Times New Roman" w:hAnsi="Times New Roman" w:cs="Times New Roman"/>
          <w:color w:val="000000" w:themeColor="text1"/>
          <w:sz w:val="24"/>
          <w:szCs w:val="24"/>
          <w:lang w:val="en-IN"/>
        </w:rPr>
      </w:pPr>
      <w:r>
        <w:rPr>
          <w:rFonts w:ascii="Times New Roman" w:hAnsi="Times New Roman" w:cs="Times New Roman"/>
          <w:sz w:val="24"/>
          <w:szCs w:val="24"/>
          <w:lang w:val="en-IN"/>
        </w:rPr>
        <w:t xml:space="preserve">FSSAI </w:t>
      </w:r>
      <w:r w:rsidRPr="00280AF3">
        <w:rPr>
          <w:rFonts w:ascii="Times New Roman" w:hAnsi="Times New Roman" w:cs="Times New Roman"/>
          <w:sz w:val="24"/>
          <w:szCs w:val="24"/>
          <w:lang w:val="en-IN"/>
        </w:rPr>
        <w:t xml:space="preserve">and EU. 2020 available </w:t>
      </w:r>
      <w:r>
        <w:rPr>
          <w:rFonts w:ascii="Times New Roman" w:hAnsi="Times New Roman" w:cs="Times New Roman"/>
          <w:sz w:val="24"/>
          <w:szCs w:val="24"/>
          <w:lang w:val="en-IN"/>
        </w:rPr>
        <w:t>at</w:t>
      </w:r>
      <w:r w:rsidRPr="00280AF3">
        <w:rPr>
          <w:rFonts w:ascii="Times New Roman" w:hAnsi="Times New Roman" w:cs="Times New Roman"/>
          <w:sz w:val="24"/>
          <w:szCs w:val="24"/>
          <w:lang w:val="en-IN"/>
        </w:rPr>
        <w:t>:</w:t>
      </w:r>
      <w:r>
        <w:rPr>
          <w:rFonts w:ascii="Times New Roman" w:hAnsi="Times New Roman" w:cs="Times New Roman"/>
          <w:sz w:val="24"/>
          <w:szCs w:val="24"/>
          <w:lang w:val="en-IN"/>
        </w:rPr>
        <w:t xml:space="preserve"> </w:t>
      </w:r>
      <w:hyperlink r:id="rId8" w:history="1">
        <w:r w:rsidR="00A24C0E" w:rsidRPr="00270A40">
          <w:rPr>
            <w:rStyle w:val="Hyperlink"/>
            <w:rFonts w:ascii="Times New Roman" w:hAnsi="Times New Roman" w:cs="Times New Roman"/>
            <w:sz w:val="24"/>
            <w:szCs w:val="24"/>
            <w:lang w:val="en-IN"/>
          </w:rPr>
          <w:t>https://www.fssai.gov.in/upload/advisories/2020/12/5fca3db8df192Order_Revised_Manua _Mycotoxins_04_12_2020.pdf</w:t>
        </w:r>
      </w:hyperlink>
      <w:r w:rsidRPr="00280AF3">
        <w:rPr>
          <w:rFonts w:ascii="Times New Roman" w:hAnsi="Times New Roman" w:cs="Times New Roman"/>
          <w:sz w:val="24"/>
          <w:szCs w:val="24"/>
          <w:lang w:val="en-IN"/>
        </w:rPr>
        <w:t xml:space="preserve"> accessed on: 01-09-2023.</w:t>
      </w:r>
    </w:p>
    <w:p w14:paraId="0AA9117B" w14:textId="77777777" w:rsidR="00105D06" w:rsidRPr="007F3BD1" w:rsidRDefault="00105D06" w:rsidP="00105D06">
      <w:pPr>
        <w:spacing w:after="160" w:line="360" w:lineRule="auto"/>
        <w:ind w:left="567" w:hanging="567"/>
        <w:jc w:val="both"/>
        <w:rPr>
          <w:rFonts w:ascii="Times New Roman" w:hAnsi="Times New Roman" w:cs="Times New Roman"/>
          <w:color w:val="000000" w:themeColor="text1"/>
          <w:sz w:val="24"/>
          <w:szCs w:val="24"/>
        </w:rPr>
      </w:pPr>
      <w:r w:rsidRPr="007F3BD1">
        <w:rPr>
          <w:rFonts w:ascii="Times New Roman" w:hAnsi="Times New Roman" w:cs="Times New Roman"/>
          <w:color w:val="222222"/>
          <w:sz w:val="24"/>
          <w:szCs w:val="24"/>
          <w:shd w:val="clear" w:color="auto" w:fill="FFFFFF"/>
        </w:rPr>
        <w:t>Gilbert, J. and Anklam, E., 2002. Validation of analytical methods for determining mycotoxins in foodstuffs. </w:t>
      </w:r>
      <w:proofErr w:type="spellStart"/>
      <w:r w:rsidRPr="007F3BD1">
        <w:rPr>
          <w:rFonts w:ascii="Times New Roman" w:hAnsi="Times New Roman" w:cs="Times New Roman"/>
          <w:i/>
          <w:iCs/>
          <w:color w:val="222222"/>
          <w:sz w:val="24"/>
          <w:szCs w:val="24"/>
          <w:shd w:val="clear" w:color="auto" w:fill="FFFFFF"/>
        </w:rPr>
        <w:t>TrAC</w:t>
      </w:r>
      <w:proofErr w:type="spellEnd"/>
      <w:r w:rsidRPr="007F3BD1">
        <w:rPr>
          <w:rFonts w:ascii="Times New Roman" w:hAnsi="Times New Roman" w:cs="Times New Roman"/>
          <w:i/>
          <w:iCs/>
          <w:color w:val="222222"/>
          <w:sz w:val="24"/>
          <w:szCs w:val="24"/>
          <w:shd w:val="clear" w:color="auto" w:fill="FFFFFF"/>
        </w:rPr>
        <w:t xml:space="preserve"> Trends in Analytical Chemistry</w:t>
      </w:r>
      <w:r w:rsidRPr="007F3BD1">
        <w:rPr>
          <w:rFonts w:ascii="Times New Roman" w:hAnsi="Times New Roman" w:cs="Times New Roman"/>
          <w:color w:val="222222"/>
          <w:sz w:val="24"/>
          <w:szCs w:val="24"/>
          <w:shd w:val="clear" w:color="auto" w:fill="FFFFFF"/>
        </w:rPr>
        <w:t>, </w:t>
      </w:r>
      <w:r w:rsidRPr="007F3BD1">
        <w:rPr>
          <w:rFonts w:ascii="Times New Roman" w:hAnsi="Times New Roman" w:cs="Times New Roman"/>
          <w:i/>
          <w:iCs/>
          <w:color w:val="222222"/>
          <w:sz w:val="24"/>
          <w:szCs w:val="24"/>
          <w:shd w:val="clear" w:color="auto" w:fill="FFFFFF"/>
        </w:rPr>
        <w:t>21</w:t>
      </w:r>
      <w:r w:rsidRPr="007F3BD1">
        <w:rPr>
          <w:rFonts w:ascii="Times New Roman" w:hAnsi="Times New Roman" w:cs="Times New Roman"/>
          <w:color w:val="222222"/>
          <w:sz w:val="24"/>
          <w:szCs w:val="24"/>
          <w:shd w:val="clear" w:color="auto" w:fill="FFFFFF"/>
        </w:rPr>
        <w:t>(6-7), pp.468-486.</w:t>
      </w:r>
    </w:p>
    <w:p w14:paraId="13104559" w14:textId="77777777" w:rsidR="00105D06" w:rsidRDefault="00105D06" w:rsidP="00105D06">
      <w:pPr>
        <w:spacing w:after="160" w:line="360" w:lineRule="auto"/>
        <w:ind w:left="567" w:hanging="567"/>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 xml:space="preserve">Guo, L., Feng, J., Fang, Z., Xu, J. and Lu, X., 2015. Application of microfluidic “lab-on-a-chip” for the detection of mycotoxins in foods. </w:t>
      </w:r>
      <w:r w:rsidRPr="00280AF3">
        <w:rPr>
          <w:rFonts w:ascii="Times New Roman" w:hAnsi="Times New Roman" w:cs="Times New Roman"/>
          <w:i/>
          <w:iCs/>
          <w:color w:val="000000" w:themeColor="text1"/>
          <w:sz w:val="24"/>
          <w:szCs w:val="24"/>
        </w:rPr>
        <w:t>Trends in Food Science &amp; Technology</w:t>
      </w:r>
      <w:r w:rsidRPr="00280AF3">
        <w:rPr>
          <w:rFonts w:ascii="Times New Roman" w:hAnsi="Times New Roman" w:cs="Times New Roman"/>
          <w:color w:val="000000" w:themeColor="text1"/>
          <w:sz w:val="24"/>
          <w:szCs w:val="24"/>
        </w:rPr>
        <w:t xml:space="preserve">, </w:t>
      </w:r>
      <w:r w:rsidRPr="00280AF3">
        <w:rPr>
          <w:rFonts w:ascii="Times New Roman" w:hAnsi="Times New Roman" w:cs="Times New Roman"/>
          <w:i/>
          <w:iCs/>
          <w:color w:val="000000" w:themeColor="text1"/>
          <w:sz w:val="24"/>
          <w:szCs w:val="24"/>
        </w:rPr>
        <w:t>46</w:t>
      </w:r>
      <w:r w:rsidRPr="00280AF3">
        <w:rPr>
          <w:rFonts w:ascii="Times New Roman" w:hAnsi="Times New Roman" w:cs="Times New Roman"/>
          <w:color w:val="000000" w:themeColor="text1"/>
          <w:sz w:val="24"/>
          <w:szCs w:val="24"/>
        </w:rPr>
        <w:t>(2), pp.252-263.</w:t>
      </w:r>
    </w:p>
    <w:p w14:paraId="72411A81" w14:textId="77777777" w:rsidR="00105D06" w:rsidRPr="001F0FB7" w:rsidRDefault="00105D06" w:rsidP="00105D06">
      <w:pPr>
        <w:spacing w:after="160" w:line="360" w:lineRule="auto"/>
        <w:ind w:left="567" w:hanging="567"/>
        <w:jc w:val="both"/>
        <w:rPr>
          <w:rFonts w:ascii="Times New Roman" w:hAnsi="Times New Roman" w:cs="Times New Roman"/>
          <w:color w:val="222222"/>
          <w:sz w:val="24"/>
          <w:szCs w:val="24"/>
          <w:shd w:val="clear" w:color="auto" w:fill="FFFFFF"/>
        </w:rPr>
      </w:pPr>
      <w:r w:rsidRPr="006771A9">
        <w:rPr>
          <w:rFonts w:ascii="Times New Roman" w:hAnsi="Times New Roman" w:cs="Times New Roman"/>
          <w:color w:val="222222"/>
          <w:sz w:val="24"/>
          <w:szCs w:val="24"/>
          <w:shd w:val="clear" w:color="auto" w:fill="FFFFFF"/>
        </w:rPr>
        <w:t xml:space="preserve">Izzo, L., Rodríguez-Carrasco, Y., Tolosa, J., Graziani, G., Gaspari, A. and </w:t>
      </w:r>
      <w:proofErr w:type="spellStart"/>
      <w:r w:rsidRPr="006771A9">
        <w:rPr>
          <w:rFonts w:ascii="Times New Roman" w:hAnsi="Times New Roman" w:cs="Times New Roman"/>
          <w:color w:val="222222"/>
          <w:sz w:val="24"/>
          <w:szCs w:val="24"/>
          <w:shd w:val="clear" w:color="auto" w:fill="FFFFFF"/>
        </w:rPr>
        <w:t>Ritieni</w:t>
      </w:r>
      <w:proofErr w:type="spellEnd"/>
      <w:r w:rsidRPr="006771A9">
        <w:rPr>
          <w:rFonts w:ascii="Times New Roman" w:hAnsi="Times New Roman" w:cs="Times New Roman"/>
          <w:color w:val="222222"/>
          <w:sz w:val="24"/>
          <w:szCs w:val="24"/>
          <w:shd w:val="clear" w:color="auto" w:fill="FFFFFF"/>
        </w:rPr>
        <w:t xml:space="preserve">, A., 2020. Target analysis and retrospective screening of mycotoxins and pharmacologically active substances in milk using an ultra-high-performance liquid chromatography/high-resolution </w:t>
      </w:r>
      <w:r w:rsidRPr="001F0FB7">
        <w:rPr>
          <w:rFonts w:ascii="Times New Roman" w:hAnsi="Times New Roman" w:cs="Times New Roman"/>
          <w:color w:val="222222"/>
          <w:sz w:val="24"/>
          <w:szCs w:val="24"/>
          <w:shd w:val="clear" w:color="auto" w:fill="FFFFFF"/>
        </w:rPr>
        <w:t>mass spectrometry approach. </w:t>
      </w:r>
      <w:r w:rsidRPr="001F0FB7">
        <w:rPr>
          <w:rFonts w:ascii="Times New Roman" w:hAnsi="Times New Roman" w:cs="Times New Roman"/>
          <w:i/>
          <w:iCs/>
          <w:color w:val="222222"/>
          <w:sz w:val="24"/>
          <w:szCs w:val="24"/>
          <w:shd w:val="clear" w:color="auto" w:fill="FFFFFF"/>
        </w:rPr>
        <w:t>Journal of dairy science</w:t>
      </w:r>
      <w:r w:rsidRPr="001F0FB7">
        <w:rPr>
          <w:rFonts w:ascii="Times New Roman" w:hAnsi="Times New Roman" w:cs="Times New Roman"/>
          <w:color w:val="222222"/>
          <w:sz w:val="24"/>
          <w:szCs w:val="24"/>
          <w:shd w:val="clear" w:color="auto" w:fill="FFFFFF"/>
        </w:rPr>
        <w:t>, </w:t>
      </w:r>
      <w:r w:rsidRPr="001F0FB7">
        <w:rPr>
          <w:rFonts w:ascii="Times New Roman" w:hAnsi="Times New Roman" w:cs="Times New Roman"/>
          <w:i/>
          <w:iCs/>
          <w:color w:val="222222"/>
          <w:sz w:val="24"/>
          <w:szCs w:val="24"/>
          <w:shd w:val="clear" w:color="auto" w:fill="FFFFFF"/>
        </w:rPr>
        <w:t>103</w:t>
      </w:r>
      <w:r w:rsidRPr="001F0FB7">
        <w:rPr>
          <w:rFonts w:ascii="Times New Roman" w:hAnsi="Times New Roman" w:cs="Times New Roman"/>
          <w:color w:val="222222"/>
          <w:sz w:val="24"/>
          <w:szCs w:val="24"/>
          <w:shd w:val="clear" w:color="auto" w:fill="FFFFFF"/>
        </w:rPr>
        <w:t>(2), pp.1250-1260.</w:t>
      </w:r>
    </w:p>
    <w:p w14:paraId="46A2C963" w14:textId="77777777" w:rsidR="00105D06" w:rsidRPr="00F32466" w:rsidRDefault="00105D06" w:rsidP="00105D06">
      <w:pPr>
        <w:spacing w:after="160" w:line="360" w:lineRule="auto"/>
        <w:ind w:left="567" w:hanging="567"/>
        <w:jc w:val="both"/>
        <w:rPr>
          <w:rFonts w:ascii="Times New Roman" w:hAnsi="Times New Roman" w:cs="Times New Roman"/>
          <w:color w:val="222222"/>
          <w:sz w:val="24"/>
          <w:szCs w:val="24"/>
          <w:shd w:val="clear" w:color="auto" w:fill="FFFFFF"/>
        </w:rPr>
      </w:pPr>
      <w:proofErr w:type="spellStart"/>
      <w:r w:rsidRPr="001F0FB7">
        <w:rPr>
          <w:rFonts w:ascii="Times New Roman" w:hAnsi="Times New Roman" w:cs="Times New Roman"/>
          <w:color w:val="222222"/>
          <w:sz w:val="24"/>
          <w:szCs w:val="24"/>
          <w:shd w:val="clear" w:color="auto" w:fill="FFFFFF"/>
        </w:rPr>
        <w:t>Koczula</w:t>
      </w:r>
      <w:proofErr w:type="spellEnd"/>
      <w:r w:rsidRPr="001F0FB7">
        <w:rPr>
          <w:rFonts w:ascii="Times New Roman" w:hAnsi="Times New Roman" w:cs="Times New Roman"/>
          <w:color w:val="222222"/>
          <w:sz w:val="24"/>
          <w:szCs w:val="24"/>
          <w:shd w:val="clear" w:color="auto" w:fill="FFFFFF"/>
        </w:rPr>
        <w:t xml:space="preserve">, K.M. and </w:t>
      </w:r>
      <w:proofErr w:type="spellStart"/>
      <w:r w:rsidRPr="001F0FB7">
        <w:rPr>
          <w:rFonts w:ascii="Times New Roman" w:hAnsi="Times New Roman" w:cs="Times New Roman"/>
          <w:color w:val="222222"/>
          <w:sz w:val="24"/>
          <w:szCs w:val="24"/>
          <w:shd w:val="clear" w:color="auto" w:fill="FFFFFF"/>
        </w:rPr>
        <w:t>Gallotta</w:t>
      </w:r>
      <w:proofErr w:type="spellEnd"/>
      <w:r w:rsidRPr="001F0FB7">
        <w:rPr>
          <w:rFonts w:ascii="Times New Roman" w:hAnsi="Times New Roman" w:cs="Times New Roman"/>
          <w:color w:val="222222"/>
          <w:sz w:val="24"/>
          <w:szCs w:val="24"/>
          <w:shd w:val="clear" w:color="auto" w:fill="FFFFFF"/>
        </w:rPr>
        <w:t>, A., 2016. Lateral flow assays. </w:t>
      </w:r>
      <w:r w:rsidRPr="001F0FB7">
        <w:rPr>
          <w:rFonts w:ascii="Times New Roman" w:hAnsi="Times New Roman" w:cs="Times New Roman"/>
          <w:i/>
          <w:iCs/>
          <w:color w:val="222222"/>
          <w:sz w:val="24"/>
          <w:szCs w:val="24"/>
          <w:shd w:val="clear" w:color="auto" w:fill="FFFFFF"/>
        </w:rPr>
        <w:t>Essays in biochemistry</w:t>
      </w:r>
      <w:r w:rsidRPr="001F0FB7">
        <w:rPr>
          <w:rFonts w:ascii="Times New Roman" w:hAnsi="Times New Roman" w:cs="Times New Roman"/>
          <w:color w:val="222222"/>
          <w:sz w:val="24"/>
          <w:szCs w:val="24"/>
          <w:shd w:val="clear" w:color="auto" w:fill="FFFFFF"/>
        </w:rPr>
        <w:t>, </w:t>
      </w:r>
      <w:r w:rsidRPr="001F0FB7">
        <w:rPr>
          <w:rFonts w:ascii="Times New Roman" w:hAnsi="Times New Roman" w:cs="Times New Roman"/>
          <w:i/>
          <w:iCs/>
          <w:color w:val="222222"/>
          <w:sz w:val="24"/>
          <w:szCs w:val="24"/>
          <w:shd w:val="clear" w:color="auto" w:fill="FFFFFF"/>
        </w:rPr>
        <w:t>60</w:t>
      </w:r>
      <w:r w:rsidRPr="001F0FB7">
        <w:rPr>
          <w:rFonts w:ascii="Times New Roman" w:hAnsi="Times New Roman" w:cs="Times New Roman"/>
          <w:color w:val="222222"/>
          <w:sz w:val="24"/>
          <w:szCs w:val="24"/>
          <w:shd w:val="clear" w:color="auto" w:fill="FFFFFF"/>
        </w:rPr>
        <w:t xml:space="preserve">(1), </w:t>
      </w:r>
      <w:r w:rsidRPr="00F32466">
        <w:rPr>
          <w:rFonts w:ascii="Times New Roman" w:hAnsi="Times New Roman" w:cs="Times New Roman"/>
          <w:color w:val="222222"/>
          <w:sz w:val="24"/>
          <w:szCs w:val="24"/>
          <w:shd w:val="clear" w:color="auto" w:fill="FFFFFF"/>
        </w:rPr>
        <w:t>pp.111-120.</w:t>
      </w:r>
    </w:p>
    <w:p w14:paraId="6E14C4FC" w14:textId="77777777" w:rsidR="00105D06" w:rsidRPr="00F32466" w:rsidRDefault="00105D06" w:rsidP="00105D06">
      <w:pPr>
        <w:spacing w:after="160" w:line="360" w:lineRule="auto"/>
        <w:ind w:left="567" w:hanging="567"/>
        <w:jc w:val="both"/>
        <w:rPr>
          <w:rFonts w:ascii="Times New Roman" w:hAnsi="Times New Roman" w:cs="Times New Roman"/>
          <w:color w:val="222222"/>
          <w:sz w:val="24"/>
          <w:szCs w:val="24"/>
          <w:shd w:val="clear" w:color="auto" w:fill="FFFFFF"/>
        </w:rPr>
      </w:pPr>
      <w:proofErr w:type="spellStart"/>
      <w:r w:rsidRPr="00F32466">
        <w:rPr>
          <w:rFonts w:ascii="Times New Roman" w:hAnsi="Times New Roman" w:cs="Times New Roman"/>
          <w:color w:val="222222"/>
          <w:sz w:val="24"/>
          <w:szCs w:val="24"/>
          <w:shd w:val="clear" w:color="auto" w:fill="FFFFFF"/>
        </w:rPr>
        <w:t>Lancova</w:t>
      </w:r>
      <w:proofErr w:type="spellEnd"/>
      <w:r w:rsidRPr="00F32466">
        <w:rPr>
          <w:rFonts w:ascii="Times New Roman" w:hAnsi="Times New Roman" w:cs="Times New Roman"/>
          <w:color w:val="222222"/>
          <w:sz w:val="24"/>
          <w:szCs w:val="24"/>
          <w:shd w:val="clear" w:color="auto" w:fill="FFFFFF"/>
        </w:rPr>
        <w:t xml:space="preserve">, K., Dip, R., </w:t>
      </w:r>
      <w:proofErr w:type="spellStart"/>
      <w:r w:rsidRPr="00F32466">
        <w:rPr>
          <w:rFonts w:ascii="Times New Roman" w:hAnsi="Times New Roman" w:cs="Times New Roman"/>
          <w:color w:val="222222"/>
          <w:sz w:val="24"/>
          <w:szCs w:val="24"/>
          <w:shd w:val="clear" w:color="auto" w:fill="FFFFFF"/>
        </w:rPr>
        <w:t>Antignac</w:t>
      </w:r>
      <w:proofErr w:type="spellEnd"/>
      <w:r w:rsidRPr="00F32466">
        <w:rPr>
          <w:rFonts w:ascii="Times New Roman" w:hAnsi="Times New Roman" w:cs="Times New Roman"/>
          <w:color w:val="222222"/>
          <w:sz w:val="24"/>
          <w:szCs w:val="24"/>
          <w:shd w:val="clear" w:color="auto" w:fill="FFFFFF"/>
        </w:rPr>
        <w:t xml:space="preserve">, J.P., Le </w:t>
      </w:r>
      <w:proofErr w:type="spellStart"/>
      <w:r w:rsidRPr="00F32466">
        <w:rPr>
          <w:rFonts w:ascii="Times New Roman" w:hAnsi="Times New Roman" w:cs="Times New Roman"/>
          <w:color w:val="222222"/>
          <w:sz w:val="24"/>
          <w:szCs w:val="24"/>
          <w:shd w:val="clear" w:color="auto" w:fill="FFFFFF"/>
        </w:rPr>
        <w:t>Bizec</w:t>
      </w:r>
      <w:proofErr w:type="spellEnd"/>
      <w:r w:rsidRPr="00F32466">
        <w:rPr>
          <w:rFonts w:ascii="Times New Roman" w:hAnsi="Times New Roman" w:cs="Times New Roman"/>
          <w:color w:val="222222"/>
          <w:sz w:val="24"/>
          <w:szCs w:val="24"/>
          <w:shd w:val="clear" w:color="auto" w:fill="FFFFFF"/>
        </w:rPr>
        <w:t>, B., Elliott, C.T. and Naegeli, H., 2011. Detection of hazardous food contaminants by transcriptomics fingerprinting. </w:t>
      </w:r>
      <w:proofErr w:type="spellStart"/>
      <w:r w:rsidRPr="00F32466">
        <w:rPr>
          <w:rFonts w:ascii="Times New Roman" w:hAnsi="Times New Roman" w:cs="Times New Roman"/>
          <w:i/>
          <w:iCs/>
          <w:color w:val="222222"/>
          <w:sz w:val="24"/>
          <w:szCs w:val="24"/>
          <w:shd w:val="clear" w:color="auto" w:fill="FFFFFF"/>
        </w:rPr>
        <w:t>TrAC</w:t>
      </w:r>
      <w:proofErr w:type="spellEnd"/>
      <w:r w:rsidRPr="00F32466">
        <w:rPr>
          <w:rFonts w:ascii="Times New Roman" w:hAnsi="Times New Roman" w:cs="Times New Roman"/>
          <w:i/>
          <w:iCs/>
          <w:color w:val="222222"/>
          <w:sz w:val="24"/>
          <w:szCs w:val="24"/>
          <w:shd w:val="clear" w:color="auto" w:fill="FFFFFF"/>
        </w:rPr>
        <w:t xml:space="preserve"> Trends in Analytical Chemistry</w:t>
      </w:r>
      <w:r w:rsidRPr="00F32466">
        <w:rPr>
          <w:rFonts w:ascii="Times New Roman" w:hAnsi="Times New Roman" w:cs="Times New Roman"/>
          <w:color w:val="222222"/>
          <w:sz w:val="24"/>
          <w:szCs w:val="24"/>
          <w:shd w:val="clear" w:color="auto" w:fill="FFFFFF"/>
        </w:rPr>
        <w:t>, </w:t>
      </w:r>
      <w:r w:rsidRPr="00F32466">
        <w:rPr>
          <w:rFonts w:ascii="Times New Roman" w:hAnsi="Times New Roman" w:cs="Times New Roman"/>
          <w:i/>
          <w:iCs/>
          <w:color w:val="222222"/>
          <w:sz w:val="24"/>
          <w:szCs w:val="24"/>
          <w:shd w:val="clear" w:color="auto" w:fill="FFFFFF"/>
        </w:rPr>
        <w:t>30</w:t>
      </w:r>
      <w:r w:rsidRPr="00F32466">
        <w:rPr>
          <w:rFonts w:ascii="Times New Roman" w:hAnsi="Times New Roman" w:cs="Times New Roman"/>
          <w:color w:val="222222"/>
          <w:sz w:val="24"/>
          <w:szCs w:val="24"/>
          <w:shd w:val="clear" w:color="auto" w:fill="FFFFFF"/>
        </w:rPr>
        <w:t>(2), pp.181-191.</w:t>
      </w:r>
    </w:p>
    <w:p w14:paraId="2DD5F893" w14:textId="77777777" w:rsidR="00105D06" w:rsidRPr="00311D26" w:rsidRDefault="00105D06" w:rsidP="00105D06">
      <w:pPr>
        <w:spacing w:after="160" w:line="360" w:lineRule="auto"/>
        <w:ind w:left="567" w:hanging="567"/>
        <w:jc w:val="both"/>
        <w:rPr>
          <w:rFonts w:ascii="Times New Roman" w:hAnsi="Times New Roman" w:cs="Times New Roman"/>
          <w:color w:val="222222"/>
          <w:sz w:val="24"/>
          <w:szCs w:val="24"/>
          <w:shd w:val="clear" w:color="auto" w:fill="FFFFFF"/>
        </w:rPr>
      </w:pPr>
      <w:r w:rsidRPr="00311D26">
        <w:rPr>
          <w:rFonts w:ascii="Times New Roman" w:hAnsi="Times New Roman" w:cs="Times New Roman"/>
          <w:color w:val="222222"/>
          <w:sz w:val="24"/>
          <w:szCs w:val="24"/>
          <w:shd w:val="clear" w:color="auto" w:fill="FFFFFF"/>
        </w:rPr>
        <w:t>Li, R., Wen, Y., Wang, F. and He, P., 2021. Recent advances in immunoassays and biosensors for mycotoxins detection in feedstuffs and foods. </w:t>
      </w:r>
      <w:r w:rsidRPr="00311D26">
        <w:rPr>
          <w:rFonts w:ascii="Times New Roman" w:hAnsi="Times New Roman" w:cs="Times New Roman"/>
          <w:i/>
          <w:iCs/>
          <w:color w:val="222222"/>
          <w:sz w:val="24"/>
          <w:szCs w:val="24"/>
          <w:shd w:val="clear" w:color="auto" w:fill="FFFFFF"/>
        </w:rPr>
        <w:t>Journal of Animal Science and Biotechnology</w:t>
      </w:r>
      <w:r w:rsidRPr="00311D26">
        <w:rPr>
          <w:rFonts w:ascii="Times New Roman" w:hAnsi="Times New Roman" w:cs="Times New Roman"/>
          <w:color w:val="222222"/>
          <w:sz w:val="24"/>
          <w:szCs w:val="24"/>
          <w:shd w:val="clear" w:color="auto" w:fill="FFFFFF"/>
        </w:rPr>
        <w:t>, </w:t>
      </w:r>
      <w:r w:rsidRPr="00311D26">
        <w:rPr>
          <w:rFonts w:ascii="Times New Roman" w:hAnsi="Times New Roman" w:cs="Times New Roman"/>
          <w:i/>
          <w:iCs/>
          <w:color w:val="222222"/>
          <w:sz w:val="24"/>
          <w:szCs w:val="24"/>
          <w:shd w:val="clear" w:color="auto" w:fill="FFFFFF"/>
        </w:rPr>
        <w:t>12</w:t>
      </w:r>
      <w:r w:rsidRPr="00311D26">
        <w:rPr>
          <w:rFonts w:ascii="Times New Roman" w:hAnsi="Times New Roman" w:cs="Times New Roman"/>
          <w:color w:val="222222"/>
          <w:sz w:val="24"/>
          <w:szCs w:val="24"/>
          <w:shd w:val="clear" w:color="auto" w:fill="FFFFFF"/>
        </w:rPr>
        <w:t>(1), pp.1-19.</w:t>
      </w:r>
    </w:p>
    <w:p w14:paraId="04ADF127" w14:textId="77777777" w:rsidR="00105D06" w:rsidRPr="001F0FB7" w:rsidRDefault="00105D06" w:rsidP="00105D06">
      <w:pPr>
        <w:spacing w:after="160" w:line="360" w:lineRule="auto"/>
        <w:ind w:left="567" w:hanging="567"/>
        <w:jc w:val="both"/>
        <w:rPr>
          <w:rFonts w:ascii="Times New Roman" w:hAnsi="Times New Roman" w:cs="Times New Roman"/>
          <w:color w:val="000000" w:themeColor="text1"/>
          <w:sz w:val="24"/>
          <w:szCs w:val="24"/>
        </w:rPr>
      </w:pPr>
      <w:r w:rsidRPr="001F0FB7">
        <w:rPr>
          <w:rFonts w:ascii="Times New Roman" w:hAnsi="Times New Roman" w:cs="Times New Roman"/>
          <w:color w:val="222222"/>
          <w:sz w:val="24"/>
          <w:szCs w:val="24"/>
          <w:shd w:val="clear" w:color="auto" w:fill="FFFFFF"/>
        </w:rPr>
        <w:lastRenderedPageBreak/>
        <w:t xml:space="preserve">Liao, J.Y. and Li, H., 2010. Lateral flow </w:t>
      </w:r>
      <w:proofErr w:type="spellStart"/>
      <w:r w:rsidRPr="001F0FB7">
        <w:rPr>
          <w:rFonts w:ascii="Times New Roman" w:hAnsi="Times New Roman" w:cs="Times New Roman"/>
          <w:color w:val="222222"/>
          <w:sz w:val="24"/>
          <w:szCs w:val="24"/>
          <w:shd w:val="clear" w:color="auto" w:fill="FFFFFF"/>
        </w:rPr>
        <w:t>immunodipstick</w:t>
      </w:r>
      <w:proofErr w:type="spellEnd"/>
      <w:r w:rsidRPr="001F0FB7">
        <w:rPr>
          <w:rFonts w:ascii="Times New Roman" w:hAnsi="Times New Roman" w:cs="Times New Roman"/>
          <w:color w:val="222222"/>
          <w:sz w:val="24"/>
          <w:szCs w:val="24"/>
          <w:shd w:val="clear" w:color="auto" w:fill="FFFFFF"/>
        </w:rPr>
        <w:t xml:space="preserve"> for visual detection of aflatoxin B 1 in food using immuno-nanoparticles composed of a silver core and a gold shell. </w:t>
      </w:r>
      <w:proofErr w:type="spellStart"/>
      <w:r w:rsidRPr="001F0FB7">
        <w:rPr>
          <w:rFonts w:ascii="Times New Roman" w:hAnsi="Times New Roman" w:cs="Times New Roman"/>
          <w:i/>
          <w:iCs/>
          <w:color w:val="222222"/>
          <w:sz w:val="24"/>
          <w:szCs w:val="24"/>
          <w:shd w:val="clear" w:color="auto" w:fill="FFFFFF"/>
        </w:rPr>
        <w:t>Microchimica</w:t>
      </w:r>
      <w:proofErr w:type="spellEnd"/>
      <w:r w:rsidRPr="001F0FB7">
        <w:rPr>
          <w:rFonts w:ascii="Times New Roman" w:hAnsi="Times New Roman" w:cs="Times New Roman"/>
          <w:i/>
          <w:iCs/>
          <w:color w:val="222222"/>
          <w:sz w:val="24"/>
          <w:szCs w:val="24"/>
          <w:shd w:val="clear" w:color="auto" w:fill="FFFFFF"/>
        </w:rPr>
        <w:t xml:space="preserve"> Acta</w:t>
      </w:r>
      <w:r w:rsidRPr="001F0FB7">
        <w:rPr>
          <w:rFonts w:ascii="Times New Roman" w:hAnsi="Times New Roman" w:cs="Times New Roman"/>
          <w:color w:val="222222"/>
          <w:sz w:val="24"/>
          <w:szCs w:val="24"/>
          <w:shd w:val="clear" w:color="auto" w:fill="FFFFFF"/>
        </w:rPr>
        <w:t>, </w:t>
      </w:r>
      <w:r w:rsidRPr="001F0FB7">
        <w:rPr>
          <w:rFonts w:ascii="Times New Roman" w:hAnsi="Times New Roman" w:cs="Times New Roman"/>
          <w:i/>
          <w:iCs/>
          <w:color w:val="222222"/>
          <w:sz w:val="24"/>
          <w:szCs w:val="24"/>
          <w:shd w:val="clear" w:color="auto" w:fill="FFFFFF"/>
        </w:rPr>
        <w:t>171</w:t>
      </w:r>
      <w:r w:rsidRPr="001F0FB7">
        <w:rPr>
          <w:rFonts w:ascii="Times New Roman" w:hAnsi="Times New Roman" w:cs="Times New Roman"/>
          <w:color w:val="222222"/>
          <w:sz w:val="24"/>
          <w:szCs w:val="24"/>
          <w:shd w:val="clear" w:color="auto" w:fill="FFFFFF"/>
        </w:rPr>
        <w:t>, pp.289-295.</w:t>
      </w:r>
    </w:p>
    <w:p w14:paraId="20091F2A" w14:textId="77777777" w:rsidR="00105D06" w:rsidRPr="00280AF3" w:rsidRDefault="00105D06" w:rsidP="00105D06">
      <w:pPr>
        <w:spacing w:after="160" w:line="360" w:lineRule="auto"/>
        <w:ind w:left="567" w:hanging="567"/>
        <w:jc w:val="both"/>
        <w:rPr>
          <w:rFonts w:ascii="Times New Roman" w:hAnsi="Times New Roman" w:cs="Times New Roman"/>
          <w:color w:val="000000" w:themeColor="text1"/>
          <w:sz w:val="24"/>
          <w:szCs w:val="24"/>
        </w:rPr>
      </w:pPr>
      <w:proofErr w:type="spellStart"/>
      <w:r w:rsidRPr="00280AF3">
        <w:rPr>
          <w:rFonts w:ascii="Times New Roman" w:hAnsi="Times New Roman" w:cs="Times New Roman"/>
          <w:color w:val="000000" w:themeColor="text1"/>
          <w:sz w:val="24"/>
          <w:szCs w:val="24"/>
        </w:rPr>
        <w:t>Razzazi</w:t>
      </w:r>
      <w:proofErr w:type="spellEnd"/>
      <w:r w:rsidRPr="00280AF3">
        <w:rPr>
          <w:rFonts w:ascii="Times New Roman" w:hAnsi="Times New Roman" w:cs="Times New Roman"/>
          <w:color w:val="000000" w:themeColor="text1"/>
          <w:sz w:val="24"/>
          <w:szCs w:val="24"/>
        </w:rPr>
        <w:t xml:space="preserve">-Fazeli, </w:t>
      </w:r>
      <w:proofErr w:type="gramStart"/>
      <w:r w:rsidRPr="00280AF3">
        <w:rPr>
          <w:rFonts w:ascii="Times New Roman" w:hAnsi="Times New Roman" w:cs="Times New Roman"/>
          <w:color w:val="000000" w:themeColor="text1"/>
          <w:sz w:val="24"/>
          <w:szCs w:val="24"/>
        </w:rPr>
        <w:t>E.</w:t>
      </w:r>
      <w:proofErr w:type="gramEnd"/>
      <w:r w:rsidRPr="00280AF3">
        <w:rPr>
          <w:rFonts w:ascii="Times New Roman" w:hAnsi="Times New Roman" w:cs="Times New Roman"/>
          <w:color w:val="000000" w:themeColor="text1"/>
          <w:sz w:val="24"/>
          <w:szCs w:val="24"/>
        </w:rPr>
        <w:t xml:space="preserve"> and Reiter, E.V., 2011. Sample preparation and clean up in mycotoxin analysis: principles, applications and recent developments. In </w:t>
      </w:r>
      <w:r w:rsidRPr="00280AF3">
        <w:rPr>
          <w:rFonts w:ascii="Times New Roman" w:hAnsi="Times New Roman" w:cs="Times New Roman"/>
          <w:i/>
          <w:iCs/>
          <w:color w:val="000000" w:themeColor="text1"/>
          <w:sz w:val="24"/>
          <w:szCs w:val="24"/>
        </w:rPr>
        <w:t>Determining mycotoxins and mycotoxigenic fungi in food and feed</w:t>
      </w:r>
      <w:r w:rsidRPr="00280AF3">
        <w:rPr>
          <w:rFonts w:ascii="Times New Roman" w:hAnsi="Times New Roman" w:cs="Times New Roman"/>
          <w:color w:val="000000" w:themeColor="text1"/>
          <w:sz w:val="24"/>
          <w:szCs w:val="24"/>
        </w:rPr>
        <w:t xml:space="preserve"> (pp. 37-70). Woodhead Publishing.</w:t>
      </w:r>
    </w:p>
    <w:p w14:paraId="18FD585D" w14:textId="77777777" w:rsidR="00105D06" w:rsidRPr="00280AF3" w:rsidRDefault="00105D06" w:rsidP="00105D06">
      <w:pPr>
        <w:spacing w:after="160" w:line="360" w:lineRule="auto"/>
        <w:ind w:left="567" w:hanging="567"/>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lang w:val="pt-BR"/>
        </w:rPr>
        <w:t xml:space="preserve">Santos Pereira, C., C Cunha, S. and Fernandes, J.O., 2019. </w:t>
      </w:r>
      <w:r w:rsidRPr="00280AF3">
        <w:rPr>
          <w:rFonts w:ascii="Times New Roman" w:hAnsi="Times New Roman" w:cs="Times New Roman"/>
          <w:color w:val="000000" w:themeColor="text1"/>
          <w:sz w:val="24"/>
          <w:szCs w:val="24"/>
        </w:rPr>
        <w:t xml:space="preserve">Prevalent mycotoxins in animal feed: Occurrence and analytical methods. </w:t>
      </w:r>
      <w:r w:rsidRPr="00280AF3">
        <w:rPr>
          <w:rFonts w:ascii="Times New Roman" w:hAnsi="Times New Roman" w:cs="Times New Roman"/>
          <w:i/>
          <w:iCs/>
          <w:color w:val="000000" w:themeColor="text1"/>
          <w:sz w:val="24"/>
          <w:szCs w:val="24"/>
        </w:rPr>
        <w:t>Toxins</w:t>
      </w:r>
      <w:r w:rsidRPr="00280AF3">
        <w:rPr>
          <w:rFonts w:ascii="Times New Roman" w:hAnsi="Times New Roman" w:cs="Times New Roman"/>
          <w:color w:val="000000" w:themeColor="text1"/>
          <w:sz w:val="24"/>
          <w:szCs w:val="24"/>
        </w:rPr>
        <w:t xml:space="preserve">, </w:t>
      </w:r>
      <w:r w:rsidRPr="00280AF3">
        <w:rPr>
          <w:rFonts w:ascii="Times New Roman" w:hAnsi="Times New Roman" w:cs="Times New Roman"/>
          <w:i/>
          <w:iCs/>
          <w:color w:val="000000" w:themeColor="text1"/>
          <w:sz w:val="24"/>
          <w:szCs w:val="24"/>
        </w:rPr>
        <w:t>11</w:t>
      </w:r>
      <w:r w:rsidRPr="00280AF3">
        <w:rPr>
          <w:rFonts w:ascii="Times New Roman" w:hAnsi="Times New Roman" w:cs="Times New Roman"/>
          <w:color w:val="000000" w:themeColor="text1"/>
          <w:sz w:val="24"/>
          <w:szCs w:val="24"/>
        </w:rPr>
        <w:t>(5), p.290.</w:t>
      </w:r>
    </w:p>
    <w:p w14:paraId="4A33B3E9" w14:textId="77777777" w:rsidR="00105D06" w:rsidRDefault="00105D06" w:rsidP="00105D06">
      <w:pPr>
        <w:spacing w:after="160" w:line="360" w:lineRule="auto"/>
        <w:ind w:left="567" w:hanging="567"/>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 xml:space="preserve">Singh, J. and Mehta, A., 2020. Rapid and sensitive detection of mycotoxins by advanced and emerging analytical methods: A review. </w:t>
      </w:r>
      <w:r w:rsidRPr="00280AF3">
        <w:rPr>
          <w:rFonts w:ascii="Times New Roman" w:hAnsi="Times New Roman" w:cs="Times New Roman"/>
          <w:i/>
          <w:iCs/>
          <w:color w:val="000000" w:themeColor="text1"/>
          <w:sz w:val="24"/>
          <w:szCs w:val="24"/>
        </w:rPr>
        <w:t>Food science &amp; nutrition</w:t>
      </w:r>
      <w:r w:rsidRPr="00280AF3">
        <w:rPr>
          <w:rFonts w:ascii="Times New Roman" w:hAnsi="Times New Roman" w:cs="Times New Roman"/>
          <w:color w:val="000000" w:themeColor="text1"/>
          <w:sz w:val="24"/>
          <w:szCs w:val="24"/>
        </w:rPr>
        <w:t xml:space="preserve">, </w:t>
      </w:r>
      <w:r w:rsidRPr="00280AF3">
        <w:rPr>
          <w:rFonts w:ascii="Times New Roman" w:hAnsi="Times New Roman" w:cs="Times New Roman"/>
          <w:i/>
          <w:iCs/>
          <w:color w:val="000000" w:themeColor="text1"/>
          <w:sz w:val="24"/>
          <w:szCs w:val="24"/>
        </w:rPr>
        <w:t>8</w:t>
      </w:r>
      <w:r w:rsidRPr="00280AF3">
        <w:rPr>
          <w:rFonts w:ascii="Times New Roman" w:hAnsi="Times New Roman" w:cs="Times New Roman"/>
          <w:color w:val="000000" w:themeColor="text1"/>
          <w:sz w:val="24"/>
          <w:szCs w:val="24"/>
        </w:rPr>
        <w:t>(5), pp.2183-2204.</w:t>
      </w:r>
    </w:p>
    <w:p w14:paraId="3C89E077" w14:textId="77777777" w:rsidR="00105D06" w:rsidRPr="00646D90" w:rsidRDefault="00105D06" w:rsidP="00105D06">
      <w:pPr>
        <w:spacing w:after="160" w:line="360" w:lineRule="auto"/>
        <w:ind w:left="567" w:hanging="567"/>
        <w:jc w:val="both"/>
        <w:rPr>
          <w:rFonts w:ascii="Times New Roman" w:hAnsi="Times New Roman" w:cs="Times New Roman"/>
          <w:color w:val="000000" w:themeColor="text1"/>
          <w:sz w:val="24"/>
          <w:szCs w:val="24"/>
        </w:rPr>
      </w:pPr>
      <w:proofErr w:type="spellStart"/>
      <w:r w:rsidRPr="00646D90">
        <w:rPr>
          <w:rFonts w:ascii="Times New Roman" w:hAnsi="Times New Roman" w:cs="Times New Roman"/>
          <w:color w:val="222222"/>
          <w:sz w:val="24"/>
          <w:szCs w:val="24"/>
          <w:shd w:val="clear" w:color="auto" w:fill="FFFFFF"/>
        </w:rPr>
        <w:t>Smeesters</w:t>
      </w:r>
      <w:proofErr w:type="spellEnd"/>
      <w:r w:rsidRPr="00646D90">
        <w:rPr>
          <w:rFonts w:ascii="Times New Roman" w:hAnsi="Times New Roman" w:cs="Times New Roman"/>
          <w:color w:val="222222"/>
          <w:sz w:val="24"/>
          <w:szCs w:val="24"/>
          <w:shd w:val="clear" w:color="auto" w:fill="FFFFFF"/>
        </w:rPr>
        <w:t xml:space="preserve">, L., </w:t>
      </w:r>
      <w:proofErr w:type="spellStart"/>
      <w:r w:rsidRPr="00646D90">
        <w:rPr>
          <w:rFonts w:ascii="Times New Roman" w:hAnsi="Times New Roman" w:cs="Times New Roman"/>
          <w:color w:val="222222"/>
          <w:sz w:val="24"/>
          <w:szCs w:val="24"/>
          <w:shd w:val="clear" w:color="auto" w:fill="FFFFFF"/>
        </w:rPr>
        <w:t>Meulebroeck</w:t>
      </w:r>
      <w:proofErr w:type="spellEnd"/>
      <w:r w:rsidRPr="00646D90">
        <w:rPr>
          <w:rFonts w:ascii="Times New Roman" w:hAnsi="Times New Roman" w:cs="Times New Roman"/>
          <w:color w:val="222222"/>
          <w:sz w:val="24"/>
          <w:szCs w:val="24"/>
          <w:shd w:val="clear" w:color="auto" w:fill="FFFFFF"/>
        </w:rPr>
        <w:t xml:space="preserve">, W., </w:t>
      </w:r>
      <w:proofErr w:type="spellStart"/>
      <w:r w:rsidRPr="00646D90">
        <w:rPr>
          <w:rFonts w:ascii="Times New Roman" w:hAnsi="Times New Roman" w:cs="Times New Roman"/>
          <w:color w:val="222222"/>
          <w:sz w:val="24"/>
          <w:szCs w:val="24"/>
          <w:shd w:val="clear" w:color="auto" w:fill="FFFFFF"/>
        </w:rPr>
        <w:t>Raeymaekers</w:t>
      </w:r>
      <w:proofErr w:type="spellEnd"/>
      <w:r w:rsidRPr="00646D90">
        <w:rPr>
          <w:rFonts w:ascii="Times New Roman" w:hAnsi="Times New Roman" w:cs="Times New Roman"/>
          <w:color w:val="222222"/>
          <w:sz w:val="24"/>
          <w:szCs w:val="24"/>
          <w:shd w:val="clear" w:color="auto" w:fill="FFFFFF"/>
        </w:rPr>
        <w:t xml:space="preserve">, S. and </w:t>
      </w:r>
      <w:proofErr w:type="spellStart"/>
      <w:r w:rsidRPr="00646D90">
        <w:rPr>
          <w:rFonts w:ascii="Times New Roman" w:hAnsi="Times New Roman" w:cs="Times New Roman"/>
          <w:color w:val="222222"/>
          <w:sz w:val="24"/>
          <w:szCs w:val="24"/>
          <w:shd w:val="clear" w:color="auto" w:fill="FFFFFF"/>
        </w:rPr>
        <w:t>Thienpont</w:t>
      </w:r>
      <w:proofErr w:type="spellEnd"/>
      <w:r w:rsidRPr="00646D90">
        <w:rPr>
          <w:rFonts w:ascii="Times New Roman" w:hAnsi="Times New Roman" w:cs="Times New Roman"/>
          <w:color w:val="222222"/>
          <w:sz w:val="24"/>
          <w:szCs w:val="24"/>
          <w:shd w:val="clear" w:color="auto" w:fill="FFFFFF"/>
        </w:rPr>
        <w:t>, H., 2015. Optical detection of aflatoxins in maize using one-and two-photon induced fluorescence spectroscopy. </w:t>
      </w:r>
      <w:r w:rsidRPr="00646D90">
        <w:rPr>
          <w:rFonts w:ascii="Times New Roman" w:hAnsi="Times New Roman" w:cs="Times New Roman"/>
          <w:i/>
          <w:iCs/>
          <w:color w:val="222222"/>
          <w:sz w:val="24"/>
          <w:szCs w:val="24"/>
          <w:shd w:val="clear" w:color="auto" w:fill="FFFFFF"/>
        </w:rPr>
        <w:t>Food Control</w:t>
      </w:r>
      <w:r w:rsidRPr="00646D90">
        <w:rPr>
          <w:rFonts w:ascii="Times New Roman" w:hAnsi="Times New Roman" w:cs="Times New Roman"/>
          <w:color w:val="222222"/>
          <w:sz w:val="24"/>
          <w:szCs w:val="24"/>
          <w:shd w:val="clear" w:color="auto" w:fill="FFFFFF"/>
        </w:rPr>
        <w:t>, </w:t>
      </w:r>
      <w:r w:rsidRPr="00646D90">
        <w:rPr>
          <w:rFonts w:ascii="Times New Roman" w:hAnsi="Times New Roman" w:cs="Times New Roman"/>
          <w:i/>
          <w:iCs/>
          <w:color w:val="222222"/>
          <w:sz w:val="24"/>
          <w:szCs w:val="24"/>
          <w:shd w:val="clear" w:color="auto" w:fill="FFFFFF"/>
        </w:rPr>
        <w:t>51</w:t>
      </w:r>
      <w:r w:rsidRPr="00646D90">
        <w:rPr>
          <w:rFonts w:ascii="Times New Roman" w:hAnsi="Times New Roman" w:cs="Times New Roman"/>
          <w:color w:val="222222"/>
          <w:sz w:val="24"/>
          <w:szCs w:val="24"/>
          <w:shd w:val="clear" w:color="auto" w:fill="FFFFFF"/>
        </w:rPr>
        <w:t>, pp.408-416.</w:t>
      </w:r>
    </w:p>
    <w:p w14:paraId="10750183" w14:textId="77777777" w:rsidR="00105D06" w:rsidRPr="00280AF3" w:rsidRDefault="00105D06" w:rsidP="00105D06">
      <w:pPr>
        <w:spacing w:after="160" w:line="360" w:lineRule="auto"/>
        <w:ind w:left="567" w:hanging="567"/>
        <w:jc w:val="both"/>
        <w:rPr>
          <w:rFonts w:ascii="Times New Roman" w:hAnsi="Times New Roman" w:cs="Times New Roman"/>
          <w:color w:val="000000" w:themeColor="text1"/>
          <w:sz w:val="24"/>
          <w:szCs w:val="24"/>
        </w:rPr>
      </w:pPr>
      <w:r w:rsidRPr="00280AF3">
        <w:rPr>
          <w:rFonts w:ascii="Times New Roman" w:hAnsi="Times New Roman" w:cs="Times New Roman"/>
          <w:color w:val="000000" w:themeColor="text1"/>
          <w:sz w:val="24"/>
          <w:szCs w:val="24"/>
        </w:rPr>
        <w:t xml:space="preserve">Turner, N.W., Subrahmanyam, S. and </w:t>
      </w:r>
      <w:proofErr w:type="spellStart"/>
      <w:r w:rsidRPr="00280AF3">
        <w:rPr>
          <w:rFonts w:ascii="Times New Roman" w:hAnsi="Times New Roman" w:cs="Times New Roman"/>
          <w:color w:val="000000" w:themeColor="text1"/>
          <w:sz w:val="24"/>
          <w:szCs w:val="24"/>
        </w:rPr>
        <w:t>Piletsky</w:t>
      </w:r>
      <w:proofErr w:type="spellEnd"/>
      <w:r w:rsidRPr="00280AF3">
        <w:rPr>
          <w:rFonts w:ascii="Times New Roman" w:hAnsi="Times New Roman" w:cs="Times New Roman"/>
          <w:color w:val="000000" w:themeColor="text1"/>
          <w:sz w:val="24"/>
          <w:szCs w:val="24"/>
        </w:rPr>
        <w:t xml:space="preserve">, S.A., 2009. Analytical methods for determination of mycotoxins: a review. </w:t>
      </w:r>
      <w:r w:rsidRPr="00280AF3">
        <w:rPr>
          <w:rFonts w:ascii="Times New Roman" w:hAnsi="Times New Roman" w:cs="Times New Roman"/>
          <w:i/>
          <w:iCs/>
          <w:color w:val="000000" w:themeColor="text1"/>
          <w:sz w:val="24"/>
          <w:szCs w:val="24"/>
        </w:rPr>
        <w:t xml:space="preserve">Analytica </w:t>
      </w:r>
      <w:proofErr w:type="spellStart"/>
      <w:r w:rsidRPr="00280AF3">
        <w:rPr>
          <w:rFonts w:ascii="Times New Roman" w:hAnsi="Times New Roman" w:cs="Times New Roman"/>
          <w:i/>
          <w:iCs/>
          <w:color w:val="000000" w:themeColor="text1"/>
          <w:sz w:val="24"/>
          <w:szCs w:val="24"/>
        </w:rPr>
        <w:t>chimica</w:t>
      </w:r>
      <w:proofErr w:type="spellEnd"/>
      <w:r w:rsidRPr="00280AF3">
        <w:rPr>
          <w:rFonts w:ascii="Times New Roman" w:hAnsi="Times New Roman" w:cs="Times New Roman"/>
          <w:i/>
          <w:iCs/>
          <w:color w:val="000000" w:themeColor="text1"/>
          <w:sz w:val="24"/>
          <w:szCs w:val="24"/>
        </w:rPr>
        <w:t xml:space="preserve"> acta</w:t>
      </w:r>
      <w:r w:rsidRPr="00280AF3">
        <w:rPr>
          <w:rFonts w:ascii="Times New Roman" w:hAnsi="Times New Roman" w:cs="Times New Roman"/>
          <w:color w:val="000000" w:themeColor="text1"/>
          <w:sz w:val="24"/>
          <w:szCs w:val="24"/>
        </w:rPr>
        <w:t xml:space="preserve">, </w:t>
      </w:r>
      <w:r w:rsidRPr="00280AF3">
        <w:rPr>
          <w:rFonts w:ascii="Times New Roman" w:hAnsi="Times New Roman" w:cs="Times New Roman"/>
          <w:i/>
          <w:iCs/>
          <w:color w:val="000000" w:themeColor="text1"/>
          <w:sz w:val="24"/>
          <w:szCs w:val="24"/>
        </w:rPr>
        <w:t>632</w:t>
      </w:r>
      <w:r w:rsidRPr="00280AF3">
        <w:rPr>
          <w:rFonts w:ascii="Times New Roman" w:hAnsi="Times New Roman" w:cs="Times New Roman"/>
          <w:color w:val="000000" w:themeColor="text1"/>
          <w:sz w:val="24"/>
          <w:szCs w:val="24"/>
        </w:rPr>
        <w:t>(2), pp.168-180.</w:t>
      </w:r>
    </w:p>
    <w:p w14:paraId="73C7AE9E" w14:textId="77777777" w:rsidR="00105D06" w:rsidRDefault="00105D06" w:rsidP="00105D06">
      <w:pPr>
        <w:spacing w:after="160" w:line="360" w:lineRule="auto"/>
        <w:ind w:left="567" w:hanging="567"/>
        <w:jc w:val="both"/>
        <w:rPr>
          <w:rFonts w:ascii="Times New Roman" w:hAnsi="Times New Roman" w:cs="Times New Roman"/>
          <w:color w:val="000000" w:themeColor="text1"/>
          <w:sz w:val="24"/>
          <w:szCs w:val="24"/>
        </w:rPr>
      </w:pPr>
      <w:proofErr w:type="spellStart"/>
      <w:r w:rsidRPr="00280AF3">
        <w:rPr>
          <w:rFonts w:ascii="Times New Roman" w:hAnsi="Times New Roman" w:cs="Times New Roman"/>
          <w:color w:val="000000" w:themeColor="text1"/>
          <w:sz w:val="24"/>
          <w:szCs w:val="24"/>
        </w:rPr>
        <w:t>Wacoo</w:t>
      </w:r>
      <w:proofErr w:type="spellEnd"/>
      <w:r w:rsidRPr="00280AF3">
        <w:rPr>
          <w:rFonts w:ascii="Times New Roman" w:hAnsi="Times New Roman" w:cs="Times New Roman"/>
          <w:color w:val="000000" w:themeColor="text1"/>
          <w:sz w:val="24"/>
          <w:szCs w:val="24"/>
        </w:rPr>
        <w:t xml:space="preserve">, A.P., </w:t>
      </w:r>
      <w:proofErr w:type="spellStart"/>
      <w:r w:rsidRPr="00280AF3">
        <w:rPr>
          <w:rFonts w:ascii="Times New Roman" w:hAnsi="Times New Roman" w:cs="Times New Roman"/>
          <w:color w:val="000000" w:themeColor="text1"/>
          <w:sz w:val="24"/>
          <w:szCs w:val="24"/>
        </w:rPr>
        <w:t>Wendiro</w:t>
      </w:r>
      <w:proofErr w:type="spellEnd"/>
      <w:r w:rsidRPr="00280AF3">
        <w:rPr>
          <w:rFonts w:ascii="Times New Roman" w:hAnsi="Times New Roman" w:cs="Times New Roman"/>
          <w:color w:val="000000" w:themeColor="text1"/>
          <w:sz w:val="24"/>
          <w:szCs w:val="24"/>
        </w:rPr>
        <w:t xml:space="preserve">, D., </w:t>
      </w:r>
      <w:proofErr w:type="spellStart"/>
      <w:r w:rsidRPr="00280AF3">
        <w:rPr>
          <w:rFonts w:ascii="Times New Roman" w:hAnsi="Times New Roman" w:cs="Times New Roman"/>
          <w:color w:val="000000" w:themeColor="text1"/>
          <w:sz w:val="24"/>
          <w:szCs w:val="24"/>
        </w:rPr>
        <w:t>Vuzi</w:t>
      </w:r>
      <w:proofErr w:type="spellEnd"/>
      <w:r w:rsidRPr="00280AF3">
        <w:rPr>
          <w:rFonts w:ascii="Times New Roman" w:hAnsi="Times New Roman" w:cs="Times New Roman"/>
          <w:color w:val="000000" w:themeColor="text1"/>
          <w:sz w:val="24"/>
          <w:szCs w:val="24"/>
        </w:rPr>
        <w:t xml:space="preserve">, P.C. and </w:t>
      </w:r>
      <w:proofErr w:type="spellStart"/>
      <w:r w:rsidRPr="00280AF3">
        <w:rPr>
          <w:rFonts w:ascii="Times New Roman" w:hAnsi="Times New Roman" w:cs="Times New Roman"/>
          <w:color w:val="000000" w:themeColor="text1"/>
          <w:sz w:val="24"/>
          <w:szCs w:val="24"/>
        </w:rPr>
        <w:t>Hawumba</w:t>
      </w:r>
      <w:proofErr w:type="spellEnd"/>
      <w:r w:rsidRPr="00280AF3">
        <w:rPr>
          <w:rFonts w:ascii="Times New Roman" w:hAnsi="Times New Roman" w:cs="Times New Roman"/>
          <w:color w:val="000000" w:themeColor="text1"/>
          <w:sz w:val="24"/>
          <w:szCs w:val="24"/>
        </w:rPr>
        <w:t xml:space="preserve">, J.F., 2014. Methods for detection of aflatoxins in agricultural food crops. </w:t>
      </w:r>
      <w:r w:rsidRPr="00280AF3">
        <w:rPr>
          <w:rFonts w:ascii="Times New Roman" w:hAnsi="Times New Roman" w:cs="Times New Roman"/>
          <w:i/>
          <w:iCs/>
          <w:color w:val="000000" w:themeColor="text1"/>
          <w:sz w:val="24"/>
          <w:szCs w:val="24"/>
        </w:rPr>
        <w:t>Journal of applied chemistry</w:t>
      </w:r>
      <w:r w:rsidRPr="00280AF3">
        <w:rPr>
          <w:rFonts w:ascii="Times New Roman" w:hAnsi="Times New Roman" w:cs="Times New Roman"/>
          <w:color w:val="000000" w:themeColor="text1"/>
          <w:sz w:val="24"/>
          <w:szCs w:val="24"/>
        </w:rPr>
        <w:t xml:space="preserve">, </w:t>
      </w:r>
      <w:r w:rsidRPr="00280AF3">
        <w:rPr>
          <w:rFonts w:ascii="Times New Roman" w:hAnsi="Times New Roman" w:cs="Times New Roman"/>
          <w:i/>
          <w:iCs/>
          <w:color w:val="000000" w:themeColor="text1"/>
          <w:sz w:val="24"/>
          <w:szCs w:val="24"/>
        </w:rPr>
        <w:t>2014</w:t>
      </w:r>
      <w:r w:rsidRPr="00280AF3">
        <w:rPr>
          <w:rFonts w:ascii="Times New Roman" w:hAnsi="Times New Roman" w:cs="Times New Roman"/>
          <w:color w:val="000000" w:themeColor="text1"/>
          <w:sz w:val="24"/>
          <w:szCs w:val="24"/>
        </w:rPr>
        <w:t>(1-15), p.706291.</w:t>
      </w:r>
    </w:p>
    <w:p w14:paraId="4E82CDCC" w14:textId="77777777" w:rsidR="00105D06" w:rsidRDefault="00105D06" w:rsidP="00105D06">
      <w:pPr>
        <w:spacing w:after="160" w:line="360" w:lineRule="auto"/>
        <w:ind w:left="567" w:hanging="567"/>
        <w:jc w:val="both"/>
        <w:rPr>
          <w:rFonts w:ascii="Times New Roman" w:hAnsi="Times New Roman" w:cs="Times New Roman"/>
          <w:color w:val="222222"/>
          <w:sz w:val="24"/>
          <w:szCs w:val="24"/>
          <w:shd w:val="clear" w:color="auto" w:fill="FFFFFF"/>
        </w:rPr>
      </w:pPr>
      <w:r w:rsidRPr="00C8241D">
        <w:rPr>
          <w:rFonts w:ascii="Times New Roman" w:hAnsi="Times New Roman" w:cs="Times New Roman"/>
          <w:color w:val="222222"/>
          <w:sz w:val="24"/>
          <w:szCs w:val="24"/>
          <w:shd w:val="clear" w:color="auto" w:fill="FFFFFF"/>
        </w:rPr>
        <w:t>Wu, Z., Pu, H. and Sun, D.W., 2021. Fingerprinting and tagging detection of mycotoxins in agri-food products by surface-enhanced Raman spectroscopy: Principles and recent applications. </w:t>
      </w:r>
      <w:r w:rsidRPr="00C8241D">
        <w:rPr>
          <w:rFonts w:ascii="Times New Roman" w:hAnsi="Times New Roman" w:cs="Times New Roman"/>
          <w:i/>
          <w:iCs/>
          <w:color w:val="222222"/>
          <w:sz w:val="24"/>
          <w:szCs w:val="24"/>
          <w:shd w:val="clear" w:color="auto" w:fill="FFFFFF"/>
        </w:rPr>
        <w:t>Trends in Food Science &amp; Technology</w:t>
      </w:r>
      <w:r w:rsidRPr="00C8241D">
        <w:rPr>
          <w:rFonts w:ascii="Times New Roman" w:hAnsi="Times New Roman" w:cs="Times New Roman"/>
          <w:color w:val="222222"/>
          <w:sz w:val="24"/>
          <w:szCs w:val="24"/>
          <w:shd w:val="clear" w:color="auto" w:fill="FFFFFF"/>
        </w:rPr>
        <w:t>, </w:t>
      </w:r>
      <w:r w:rsidRPr="00C8241D">
        <w:rPr>
          <w:rFonts w:ascii="Times New Roman" w:hAnsi="Times New Roman" w:cs="Times New Roman"/>
          <w:i/>
          <w:iCs/>
          <w:color w:val="222222"/>
          <w:sz w:val="24"/>
          <w:szCs w:val="24"/>
          <w:shd w:val="clear" w:color="auto" w:fill="FFFFFF"/>
        </w:rPr>
        <w:t>110</w:t>
      </w:r>
      <w:r w:rsidRPr="00C8241D">
        <w:rPr>
          <w:rFonts w:ascii="Times New Roman" w:hAnsi="Times New Roman" w:cs="Times New Roman"/>
          <w:color w:val="222222"/>
          <w:sz w:val="24"/>
          <w:szCs w:val="24"/>
          <w:shd w:val="clear" w:color="auto" w:fill="FFFFFF"/>
        </w:rPr>
        <w:t>, pp.393-404.</w:t>
      </w:r>
    </w:p>
    <w:p w14:paraId="0B1DE241" w14:textId="77777777" w:rsidR="00105D06" w:rsidRPr="009D4854" w:rsidRDefault="00105D06" w:rsidP="00105D06">
      <w:pPr>
        <w:spacing w:after="160" w:line="360" w:lineRule="auto"/>
        <w:ind w:left="567" w:hanging="567"/>
        <w:jc w:val="both"/>
        <w:rPr>
          <w:rFonts w:ascii="Times New Roman" w:hAnsi="Times New Roman" w:cs="Times New Roman"/>
          <w:color w:val="222222"/>
          <w:sz w:val="24"/>
          <w:szCs w:val="24"/>
          <w:shd w:val="clear" w:color="auto" w:fill="FFFFFF"/>
        </w:rPr>
      </w:pPr>
      <w:r w:rsidRPr="009D4854">
        <w:rPr>
          <w:rFonts w:ascii="Times New Roman" w:hAnsi="Times New Roman" w:cs="Times New Roman"/>
          <w:color w:val="222222"/>
          <w:sz w:val="24"/>
          <w:szCs w:val="24"/>
          <w:shd w:val="clear" w:color="auto" w:fill="FFFFFF"/>
        </w:rPr>
        <w:t>Xing, F., Yao, H., Liu, Y., Dai, X., Brown, R.L. and Bhatnagar, D., 2019. Recent developments and applications of hyperspectral imaging for rapid detection of mycotoxins and mycotoxigenic fungi in food products. </w:t>
      </w:r>
      <w:r w:rsidRPr="009D4854">
        <w:rPr>
          <w:rFonts w:ascii="Times New Roman" w:hAnsi="Times New Roman" w:cs="Times New Roman"/>
          <w:i/>
          <w:iCs/>
          <w:color w:val="222222"/>
          <w:sz w:val="24"/>
          <w:szCs w:val="24"/>
          <w:shd w:val="clear" w:color="auto" w:fill="FFFFFF"/>
        </w:rPr>
        <w:t>Critical reviews in food science and nutrition</w:t>
      </w:r>
      <w:r w:rsidRPr="009D4854">
        <w:rPr>
          <w:rFonts w:ascii="Times New Roman" w:hAnsi="Times New Roman" w:cs="Times New Roman"/>
          <w:color w:val="222222"/>
          <w:sz w:val="24"/>
          <w:szCs w:val="24"/>
          <w:shd w:val="clear" w:color="auto" w:fill="FFFFFF"/>
        </w:rPr>
        <w:t>, </w:t>
      </w:r>
      <w:r w:rsidRPr="009D4854">
        <w:rPr>
          <w:rFonts w:ascii="Times New Roman" w:hAnsi="Times New Roman" w:cs="Times New Roman"/>
          <w:i/>
          <w:iCs/>
          <w:color w:val="222222"/>
          <w:sz w:val="24"/>
          <w:szCs w:val="24"/>
          <w:shd w:val="clear" w:color="auto" w:fill="FFFFFF"/>
        </w:rPr>
        <w:t>59</w:t>
      </w:r>
      <w:r w:rsidRPr="009D4854">
        <w:rPr>
          <w:rFonts w:ascii="Times New Roman" w:hAnsi="Times New Roman" w:cs="Times New Roman"/>
          <w:color w:val="222222"/>
          <w:sz w:val="24"/>
          <w:szCs w:val="24"/>
          <w:shd w:val="clear" w:color="auto" w:fill="FFFFFF"/>
        </w:rPr>
        <w:t>(1), pp.173-180.</w:t>
      </w:r>
    </w:p>
    <w:p w14:paraId="30BAD29B" w14:textId="6C7B7269" w:rsidR="00105D06" w:rsidRPr="00F36439" w:rsidRDefault="00105D06" w:rsidP="00F36439">
      <w:pPr>
        <w:spacing w:after="160" w:line="360" w:lineRule="auto"/>
        <w:ind w:left="567" w:hanging="567"/>
        <w:jc w:val="both"/>
        <w:rPr>
          <w:rFonts w:ascii="Times New Roman" w:hAnsi="Times New Roman" w:cs="Times New Roman"/>
          <w:color w:val="000000" w:themeColor="text1"/>
          <w:sz w:val="24"/>
          <w:szCs w:val="24"/>
        </w:rPr>
      </w:pPr>
      <w:r w:rsidRPr="00951E6D">
        <w:rPr>
          <w:rFonts w:ascii="Times New Roman" w:hAnsi="Times New Roman" w:cs="Times New Roman"/>
          <w:color w:val="222222"/>
          <w:sz w:val="24"/>
          <w:szCs w:val="24"/>
          <w:shd w:val="clear" w:color="auto" w:fill="FFFFFF"/>
        </w:rPr>
        <w:t>Zhang, X., Li, G., Wu, D., Liu, J. and Wu, Y., 2020. Recent advances on emerging nanomaterials for controlling the mycotoxin contamination: From detection to elimination. </w:t>
      </w:r>
      <w:r w:rsidRPr="00951E6D">
        <w:rPr>
          <w:rFonts w:ascii="Times New Roman" w:hAnsi="Times New Roman" w:cs="Times New Roman"/>
          <w:i/>
          <w:iCs/>
          <w:color w:val="222222"/>
          <w:sz w:val="24"/>
          <w:szCs w:val="24"/>
          <w:shd w:val="clear" w:color="auto" w:fill="FFFFFF"/>
        </w:rPr>
        <w:t>Food Frontiers</w:t>
      </w:r>
      <w:r w:rsidRPr="00951E6D">
        <w:rPr>
          <w:rFonts w:ascii="Times New Roman" w:hAnsi="Times New Roman" w:cs="Times New Roman"/>
          <w:color w:val="222222"/>
          <w:sz w:val="24"/>
          <w:szCs w:val="24"/>
          <w:shd w:val="clear" w:color="auto" w:fill="FFFFFF"/>
        </w:rPr>
        <w:t>, </w:t>
      </w:r>
      <w:r w:rsidRPr="00951E6D">
        <w:rPr>
          <w:rFonts w:ascii="Times New Roman" w:hAnsi="Times New Roman" w:cs="Times New Roman"/>
          <w:i/>
          <w:iCs/>
          <w:color w:val="222222"/>
          <w:sz w:val="24"/>
          <w:szCs w:val="24"/>
          <w:shd w:val="clear" w:color="auto" w:fill="FFFFFF"/>
        </w:rPr>
        <w:t>1</w:t>
      </w:r>
      <w:r w:rsidRPr="00951E6D">
        <w:rPr>
          <w:rFonts w:ascii="Times New Roman" w:hAnsi="Times New Roman" w:cs="Times New Roman"/>
          <w:color w:val="222222"/>
          <w:sz w:val="24"/>
          <w:szCs w:val="24"/>
          <w:shd w:val="clear" w:color="auto" w:fill="FFFFFF"/>
        </w:rPr>
        <w:t>(4), pp.360-381.</w:t>
      </w:r>
    </w:p>
    <w:sectPr w:rsidR="00105D06" w:rsidRPr="00F36439" w:rsidSect="00896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DFD"/>
    <w:multiLevelType w:val="hybridMultilevel"/>
    <w:tmpl w:val="E18E87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9641EE"/>
    <w:multiLevelType w:val="hybridMultilevel"/>
    <w:tmpl w:val="CABAC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F5147"/>
    <w:multiLevelType w:val="hybridMultilevel"/>
    <w:tmpl w:val="173A4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A7CD9"/>
    <w:multiLevelType w:val="hybridMultilevel"/>
    <w:tmpl w:val="6B2603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7F5D39"/>
    <w:multiLevelType w:val="hybridMultilevel"/>
    <w:tmpl w:val="E25ED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F52E8E"/>
    <w:multiLevelType w:val="hybridMultilevel"/>
    <w:tmpl w:val="983812AC"/>
    <w:lvl w:ilvl="0" w:tplc="43F207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32969"/>
    <w:multiLevelType w:val="hybridMultilevel"/>
    <w:tmpl w:val="97180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9926093">
    <w:abstractNumId w:val="4"/>
  </w:num>
  <w:num w:numId="2" w16cid:durableId="183984084">
    <w:abstractNumId w:val="1"/>
  </w:num>
  <w:num w:numId="3" w16cid:durableId="924534589">
    <w:abstractNumId w:val="5"/>
  </w:num>
  <w:num w:numId="4" w16cid:durableId="875965473">
    <w:abstractNumId w:val="2"/>
  </w:num>
  <w:num w:numId="5" w16cid:durableId="1900020825">
    <w:abstractNumId w:val="3"/>
  </w:num>
  <w:num w:numId="6" w16cid:durableId="1994602967">
    <w:abstractNumId w:val="0"/>
  </w:num>
  <w:num w:numId="7" w16cid:durableId="566578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06"/>
    <w:rsid w:val="00105D06"/>
    <w:rsid w:val="00173F18"/>
    <w:rsid w:val="00460C41"/>
    <w:rsid w:val="007738CC"/>
    <w:rsid w:val="00A24C0E"/>
    <w:rsid w:val="00C50ADE"/>
    <w:rsid w:val="00D6686E"/>
    <w:rsid w:val="00F36439"/>
    <w:rsid w:val="00F81EA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A11B"/>
  <w15:docId w15:val="{59A1FCCE-6363-4932-85E6-5FED8FEB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D06"/>
    <w:pPr>
      <w:spacing w:after="160" w:line="300" w:lineRule="auto"/>
      <w:ind w:left="720"/>
      <w:contextualSpacing/>
    </w:pPr>
    <w:rPr>
      <w:sz w:val="21"/>
      <w:szCs w:val="21"/>
      <w:lang w:val="en-IN"/>
    </w:rPr>
  </w:style>
  <w:style w:type="character" w:styleId="Hyperlink">
    <w:name w:val="Hyperlink"/>
    <w:basedOn w:val="DefaultParagraphFont"/>
    <w:uiPriority w:val="99"/>
    <w:unhideWhenUsed/>
    <w:rsid w:val="00105D06"/>
    <w:rPr>
      <w:color w:val="0000FF" w:themeColor="hyperlink"/>
      <w:u w:val="single"/>
    </w:rPr>
  </w:style>
  <w:style w:type="character" w:styleId="CommentReference">
    <w:name w:val="annotation reference"/>
    <w:basedOn w:val="DefaultParagraphFont"/>
    <w:uiPriority w:val="99"/>
    <w:semiHidden/>
    <w:unhideWhenUsed/>
    <w:rsid w:val="00105D06"/>
    <w:rPr>
      <w:sz w:val="16"/>
      <w:szCs w:val="16"/>
    </w:rPr>
  </w:style>
  <w:style w:type="paragraph" w:styleId="CommentText">
    <w:name w:val="annotation text"/>
    <w:basedOn w:val="Normal"/>
    <w:link w:val="CommentTextChar"/>
    <w:uiPriority w:val="99"/>
    <w:unhideWhenUsed/>
    <w:rsid w:val="00105D06"/>
    <w:pPr>
      <w:spacing w:line="240" w:lineRule="auto"/>
    </w:pPr>
    <w:rPr>
      <w:sz w:val="20"/>
      <w:szCs w:val="20"/>
    </w:rPr>
  </w:style>
  <w:style w:type="character" w:customStyle="1" w:styleId="CommentTextChar">
    <w:name w:val="Comment Text Char"/>
    <w:basedOn w:val="DefaultParagraphFont"/>
    <w:link w:val="CommentText"/>
    <w:uiPriority w:val="99"/>
    <w:rsid w:val="00105D06"/>
    <w:rPr>
      <w:sz w:val="20"/>
      <w:szCs w:val="20"/>
    </w:rPr>
  </w:style>
  <w:style w:type="paragraph" w:styleId="BalloonText">
    <w:name w:val="Balloon Text"/>
    <w:basedOn w:val="Normal"/>
    <w:link w:val="BalloonTextChar"/>
    <w:uiPriority w:val="99"/>
    <w:semiHidden/>
    <w:unhideWhenUsed/>
    <w:rsid w:val="00105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D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sai.gov.in/upload/advisories/2020/12/5fca3db8df192Order_Revised_Manua%20_Mycotoxins_04_12_2020.pdf" TargetMode="External"/><Relationship Id="rId3" Type="http://schemas.openxmlformats.org/officeDocument/2006/relationships/settings" Target="settings.xml"/><Relationship Id="rId7" Type="http://schemas.openxmlformats.org/officeDocument/2006/relationships/hyperlink" Target="https://www.fda.gov/media/121202/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vidyaranihb2@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5730</Words>
  <Characters>32665</Characters>
  <Application>Microsoft Office Word</Application>
  <DocSecurity>0</DocSecurity>
  <Lines>272</Lines>
  <Paragraphs>76</Paragraphs>
  <ScaleCrop>false</ScaleCrop>
  <Company/>
  <LinksUpToDate>false</LinksUpToDate>
  <CharactersWithSpaces>38319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prasad mg</cp:lastModifiedBy>
  <cp:revision>4</cp:revision>
  <dcterms:created xsi:type="dcterms:W3CDTF">2023-08-27T18:31:00Z</dcterms:created>
  <dcterms:modified xsi:type="dcterms:W3CDTF">2023-08-27T18:32:00Z</dcterms:modified>
</cp:coreProperties>
</file>