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6391" w:rsidRDefault="005242FD" w:rsidP="00E84339">
      <w:pPr>
        <w:spacing w:after="0" w:line="360" w:lineRule="auto"/>
        <w:jc w:val="center"/>
        <w:rPr>
          <w:rFonts w:ascii="Times New Roman" w:hAnsi="Times New Roman" w:cs="Times New Roman"/>
          <w:b/>
          <w:sz w:val="28"/>
          <w:szCs w:val="28"/>
        </w:rPr>
      </w:pPr>
      <w:r w:rsidRPr="009B6136">
        <w:rPr>
          <w:rFonts w:ascii="Times New Roman" w:hAnsi="Times New Roman" w:cs="Times New Roman"/>
          <w:b/>
          <w:sz w:val="28"/>
          <w:szCs w:val="28"/>
        </w:rPr>
        <w:t>DOSAGE FORM DESIGN</w:t>
      </w:r>
    </w:p>
    <w:p w:rsidR="00276404" w:rsidRPr="001B22F9" w:rsidRDefault="00276404" w:rsidP="00E84339">
      <w:pPr>
        <w:spacing w:after="0" w:line="360" w:lineRule="auto"/>
        <w:jc w:val="center"/>
        <w:rPr>
          <w:rFonts w:ascii="Times New Roman" w:hAnsi="Times New Roman" w:cs="Times New Roman"/>
          <w:b/>
          <w:sz w:val="24"/>
          <w:szCs w:val="28"/>
          <w:vertAlign w:val="superscript"/>
        </w:rPr>
      </w:pPr>
      <w:proofErr w:type="spellStart"/>
      <w:r w:rsidRPr="001B22F9">
        <w:rPr>
          <w:rFonts w:ascii="Times New Roman" w:hAnsi="Times New Roman" w:cs="Times New Roman"/>
          <w:b/>
          <w:sz w:val="24"/>
          <w:szCs w:val="28"/>
        </w:rPr>
        <w:t>Zuber</w:t>
      </w:r>
      <w:proofErr w:type="spellEnd"/>
      <w:r w:rsidRPr="001B22F9">
        <w:rPr>
          <w:rFonts w:ascii="Times New Roman" w:hAnsi="Times New Roman" w:cs="Times New Roman"/>
          <w:b/>
          <w:sz w:val="24"/>
          <w:szCs w:val="28"/>
        </w:rPr>
        <w:t xml:space="preserve"> Khan</w:t>
      </w:r>
      <w:r w:rsidRPr="001B22F9">
        <w:rPr>
          <w:rFonts w:ascii="Times New Roman" w:hAnsi="Times New Roman" w:cs="Times New Roman"/>
          <w:b/>
          <w:sz w:val="24"/>
          <w:szCs w:val="28"/>
          <w:vertAlign w:val="superscript"/>
        </w:rPr>
        <w:t>1</w:t>
      </w:r>
      <w:r w:rsidRPr="001B22F9">
        <w:rPr>
          <w:rFonts w:ascii="Times New Roman" w:hAnsi="Times New Roman" w:cs="Times New Roman"/>
          <w:b/>
          <w:sz w:val="24"/>
          <w:szCs w:val="28"/>
        </w:rPr>
        <w:t xml:space="preserve">, </w:t>
      </w:r>
      <w:proofErr w:type="spellStart"/>
      <w:r w:rsidRPr="001B22F9">
        <w:rPr>
          <w:rFonts w:ascii="Times New Roman" w:hAnsi="Times New Roman" w:cs="Times New Roman"/>
          <w:b/>
          <w:sz w:val="24"/>
          <w:szCs w:val="28"/>
        </w:rPr>
        <w:t>Rizwan</w:t>
      </w:r>
      <w:proofErr w:type="spellEnd"/>
      <w:r w:rsidRPr="001B22F9">
        <w:rPr>
          <w:rFonts w:ascii="Times New Roman" w:hAnsi="Times New Roman" w:cs="Times New Roman"/>
          <w:b/>
          <w:sz w:val="24"/>
          <w:szCs w:val="28"/>
        </w:rPr>
        <w:t xml:space="preserve"> Ahamad</w:t>
      </w:r>
      <w:r w:rsidRPr="001B22F9">
        <w:rPr>
          <w:rFonts w:ascii="Times New Roman" w:hAnsi="Times New Roman" w:cs="Times New Roman"/>
          <w:b/>
          <w:sz w:val="24"/>
          <w:szCs w:val="28"/>
          <w:vertAlign w:val="superscript"/>
        </w:rPr>
        <w:t>2</w:t>
      </w:r>
      <w:r w:rsidRPr="001B22F9">
        <w:rPr>
          <w:rFonts w:ascii="Times New Roman" w:hAnsi="Times New Roman" w:cs="Times New Roman"/>
          <w:b/>
          <w:sz w:val="24"/>
          <w:szCs w:val="28"/>
        </w:rPr>
        <w:t xml:space="preserve">, </w:t>
      </w:r>
      <w:proofErr w:type="spellStart"/>
      <w:r w:rsidRPr="001B22F9">
        <w:rPr>
          <w:rFonts w:ascii="Times New Roman" w:hAnsi="Times New Roman" w:cs="Times New Roman"/>
          <w:b/>
          <w:sz w:val="24"/>
          <w:szCs w:val="28"/>
        </w:rPr>
        <w:t>Asad</w:t>
      </w:r>
      <w:proofErr w:type="spellEnd"/>
      <w:r w:rsidRPr="001B22F9">
        <w:rPr>
          <w:rFonts w:ascii="Times New Roman" w:hAnsi="Times New Roman" w:cs="Times New Roman"/>
          <w:b/>
          <w:sz w:val="24"/>
          <w:szCs w:val="28"/>
        </w:rPr>
        <w:t xml:space="preserve"> Ali</w:t>
      </w:r>
      <w:r w:rsidRPr="001B22F9">
        <w:rPr>
          <w:rFonts w:ascii="Times New Roman" w:hAnsi="Times New Roman" w:cs="Times New Roman"/>
          <w:b/>
          <w:sz w:val="24"/>
          <w:szCs w:val="28"/>
          <w:vertAlign w:val="superscript"/>
        </w:rPr>
        <w:t>3</w:t>
      </w:r>
      <w:r w:rsidRPr="001B22F9">
        <w:rPr>
          <w:rFonts w:ascii="Times New Roman" w:hAnsi="Times New Roman" w:cs="Times New Roman"/>
          <w:b/>
          <w:sz w:val="24"/>
          <w:szCs w:val="28"/>
        </w:rPr>
        <w:t>, Mumtaz</w:t>
      </w:r>
      <w:r w:rsidRPr="001B22F9">
        <w:rPr>
          <w:rFonts w:ascii="Times New Roman" w:hAnsi="Times New Roman" w:cs="Times New Roman"/>
          <w:b/>
          <w:sz w:val="24"/>
          <w:szCs w:val="28"/>
          <w:vertAlign w:val="superscript"/>
        </w:rPr>
        <w:t>2</w:t>
      </w:r>
      <w:r w:rsidRPr="001B22F9">
        <w:rPr>
          <w:rFonts w:ascii="Times New Roman" w:hAnsi="Times New Roman" w:cs="Times New Roman"/>
          <w:b/>
          <w:sz w:val="24"/>
          <w:szCs w:val="28"/>
        </w:rPr>
        <w:t xml:space="preserve">, </w:t>
      </w:r>
      <w:proofErr w:type="spellStart"/>
      <w:r w:rsidRPr="001B22F9">
        <w:rPr>
          <w:rFonts w:ascii="Times New Roman" w:hAnsi="Times New Roman" w:cs="Times New Roman"/>
          <w:b/>
          <w:sz w:val="24"/>
          <w:szCs w:val="28"/>
        </w:rPr>
        <w:t>Mohd</w:t>
      </w:r>
      <w:proofErr w:type="spellEnd"/>
      <w:r w:rsidRPr="001B22F9">
        <w:rPr>
          <w:rFonts w:ascii="Times New Roman" w:hAnsi="Times New Roman" w:cs="Times New Roman"/>
          <w:b/>
          <w:sz w:val="24"/>
          <w:szCs w:val="28"/>
        </w:rPr>
        <w:t xml:space="preserve"> </w:t>
      </w:r>
      <w:proofErr w:type="spellStart"/>
      <w:r w:rsidRPr="001B22F9">
        <w:rPr>
          <w:rFonts w:ascii="Times New Roman" w:hAnsi="Times New Roman" w:cs="Times New Roman"/>
          <w:b/>
          <w:sz w:val="24"/>
          <w:szCs w:val="28"/>
        </w:rPr>
        <w:t>Anas</w:t>
      </w:r>
      <w:proofErr w:type="spellEnd"/>
      <w:r w:rsidRPr="001B22F9">
        <w:rPr>
          <w:rFonts w:ascii="Times New Roman" w:hAnsi="Times New Roman" w:cs="Times New Roman"/>
          <w:b/>
          <w:sz w:val="24"/>
          <w:szCs w:val="28"/>
        </w:rPr>
        <w:t xml:space="preserve"> Saifi</w:t>
      </w:r>
      <w:r w:rsidRPr="001B22F9">
        <w:rPr>
          <w:rFonts w:ascii="Times New Roman" w:hAnsi="Times New Roman" w:cs="Times New Roman"/>
          <w:b/>
          <w:sz w:val="24"/>
          <w:szCs w:val="28"/>
          <w:vertAlign w:val="superscript"/>
        </w:rPr>
        <w:t>4</w:t>
      </w:r>
    </w:p>
    <w:p w:rsidR="00276404" w:rsidRPr="00100DC8" w:rsidRDefault="00100DC8" w:rsidP="006C76F9">
      <w:pPr>
        <w:spacing w:after="120" w:line="360" w:lineRule="auto"/>
        <w:rPr>
          <w:rFonts w:ascii="Times New Roman" w:hAnsi="Times New Roman" w:cs="Times New Roman"/>
          <w:sz w:val="24"/>
          <w:szCs w:val="28"/>
        </w:rPr>
      </w:pPr>
      <w:proofErr w:type="gramStart"/>
      <w:r w:rsidRPr="00100DC8">
        <w:rPr>
          <w:rFonts w:ascii="Times New Roman" w:hAnsi="Times New Roman" w:cs="Times New Roman"/>
          <w:sz w:val="24"/>
          <w:szCs w:val="28"/>
          <w:vertAlign w:val="superscript"/>
        </w:rPr>
        <w:t>1</w:t>
      </w:r>
      <w:r w:rsidR="00276404" w:rsidRPr="00100DC8">
        <w:rPr>
          <w:rFonts w:ascii="Times New Roman" w:hAnsi="Times New Roman" w:cs="Times New Roman"/>
          <w:sz w:val="24"/>
          <w:szCs w:val="28"/>
        </w:rPr>
        <w:t xml:space="preserve">ISF College of Pharmacy, </w:t>
      </w:r>
      <w:proofErr w:type="spellStart"/>
      <w:r w:rsidR="00276404" w:rsidRPr="00100DC8">
        <w:rPr>
          <w:rFonts w:ascii="Times New Roman" w:hAnsi="Times New Roman" w:cs="Times New Roman"/>
          <w:sz w:val="24"/>
          <w:szCs w:val="28"/>
        </w:rPr>
        <w:t>Moga</w:t>
      </w:r>
      <w:proofErr w:type="spellEnd"/>
      <w:r w:rsidR="00276404" w:rsidRPr="00100DC8">
        <w:rPr>
          <w:rFonts w:ascii="Times New Roman" w:hAnsi="Times New Roman" w:cs="Times New Roman"/>
          <w:sz w:val="24"/>
          <w:szCs w:val="28"/>
        </w:rPr>
        <w:t>, Punjab-142001</w:t>
      </w:r>
      <w:r w:rsidR="00023519" w:rsidRPr="00100DC8">
        <w:rPr>
          <w:rFonts w:ascii="Times New Roman" w:hAnsi="Times New Roman" w:cs="Times New Roman"/>
          <w:sz w:val="24"/>
          <w:szCs w:val="28"/>
        </w:rPr>
        <w:t>.</w:t>
      </w:r>
      <w:proofErr w:type="gramEnd"/>
    </w:p>
    <w:p w:rsidR="00276404" w:rsidRPr="00100DC8" w:rsidRDefault="00100DC8" w:rsidP="006C76F9">
      <w:pPr>
        <w:spacing w:after="120" w:line="360" w:lineRule="auto"/>
        <w:rPr>
          <w:rFonts w:ascii="Times New Roman" w:hAnsi="Times New Roman" w:cs="Times New Roman"/>
          <w:sz w:val="24"/>
          <w:szCs w:val="24"/>
        </w:rPr>
      </w:pPr>
      <w:proofErr w:type="gramStart"/>
      <w:r w:rsidRPr="00100DC8">
        <w:rPr>
          <w:rFonts w:ascii="Times New Roman" w:hAnsi="Times New Roman" w:cs="Times New Roman"/>
          <w:sz w:val="24"/>
          <w:szCs w:val="24"/>
          <w:vertAlign w:val="superscript"/>
        </w:rPr>
        <w:t>2</w:t>
      </w:r>
      <w:r w:rsidR="00276404" w:rsidRPr="00100DC8">
        <w:rPr>
          <w:rFonts w:ascii="Times New Roman" w:hAnsi="Times New Roman" w:cs="Times New Roman"/>
          <w:sz w:val="24"/>
          <w:szCs w:val="24"/>
        </w:rPr>
        <w:t xml:space="preserve">Department of Pharmacology, School of Pharmaceutical Education and Research, </w:t>
      </w:r>
      <w:proofErr w:type="spellStart"/>
      <w:r w:rsidR="00276404" w:rsidRPr="00100DC8">
        <w:rPr>
          <w:rFonts w:ascii="Times New Roman" w:hAnsi="Times New Roman" w:cs="Times New Roman"/>
          <w:sz w:val="24"/>
          <w:szCs w:val="24"/>
        </w:rPr>
        <w:t>Jamia</w:t>
      </w:r>
      <w:proofErr w:type="spellEnd"/>
      <w:r w:rsidR="00276404" w:rsidRPr="00100DC8">
        <w:rPr>
          <w:rFonts w:ascii="Times New Roman" w:hAnsi="Times New Roman" w:cs="Times New Roman"/>
          <w:sz w:val="24"/>
          <w:szCs w:val="24"/>
        </w:rPr>
        <w:t xml:space="preserve"> </w:t>
      </w:r>
      <w:proofErr w:type="spellStart"/>
      <w:r w:rsidR="00276404" w:rsidRPr="00100DC8">
        <w:rPr>
          <w:rFonts w:ascii="Times New Roman" w:hAnsi="Times New Roman" w:cs="Times New Roman"/>
          <w:sz w:val="24"/>
          <w:szCs w:val="24"/>
        </w:rPr>
        <w:t>Hamdard</w:t>
      </w:r>
      <w:proofErr w:type="spellEnd"/>
      <w:r w:rsidR="00276404" w:rsidRPr="00100DC8">
        <w:rPr>
          <w:rFonts w:ascii="Times New Roman" w:hAnsi="Times New Roman" w:cs="Times New Roman"/>
          <w:sz w:val="24"/>
          <w:szCs w:val="24"/>
        </w:rPr>
        <w:t>, New Delhi-110062</w:t>
      </w:r>
      <w:r w:rsidR="00023519" w:rsidRPr="00100DC8">
        <w:rPr>
          <w:rFonts w:ascii="Times New Roman" w:hAnsi="Times New Roman" w:cs="Times New Roman"/>
          <w:sz w:val="24"/>
          <w:szCs w:val="24"/>
        </w:rPr>
        <w:t>.</w:t>
      </w:r>
      <w:proofErr w:type="gramEnd"/>
    </w:p>
    <w:p w:rsidR="00276404" w:rsidRPr="00100DC8" w:rsidRDefault="00100DC8" w:rsidP="006C76F9">
      <w:pPr>
        <w:spacing w:after="120" w:line="360" w:lineRule="auto"/>
        <w:rPr>
          <w:rFonts w:ascii="Times New Roman" w:hAnsi="Times New Roman" w:cs="Times New Roman"/>
          <w:sz w:val="24"/>
          <w:szCs w:val="24"/>
        </w:rPr>
      </w:pPr>
      <w:proofErr w:type="gramStart"/>
      <w:r w:rsidRPr="00100DC8">
        <w:rPr>
          <w:rFonts w:ascii="Times New Roman" w:hAnsi="Times New Roman" w:cs="Times New Roman"/>
          <w:sz w:val="24"/>
          <w:szCs w:val="24"/>
          <w:vertAlign w:val="superscript"/>
        </w:rPr>
        <w:t>3</w:t>
      </w:r>
      <w:r w:rsidR="00276404" w:rsidRPr="00100DC8">
        <w:rPr>
          <w:rFonts w:ascii="Times New Roman" w:hAnsi="Times New Roman" w:cs="Times New Roman"/>
          <w:sz w:val="24"/>
          <w:szCs w:val="24"/>
        </w:rPr>
        <w:t xml:space="preserve">Department of Pharmaceutics, School of Pharmaceutical Education and Research, </w:t>
      </w:r>
      <w:proofErr w:type="spellStart"/>
      <w:r w:rsidR="00276404" w:rsidRPr="00100DC8">
        <w:rPr>
          <w:rFonts w:ascii="Times New Roman" w:hAnsi="Times New Roman" w:cs="Times New Roman"/>
          <w:sz w:val="24"/>
          <w:szCs w:val="24"/>
        </w:rPr>
        <w:t>Jamia</w:t>
      </w:r>
      <w:proofErr w:type="spellEnd"/>
      <w:r w:rsidR="00276404" w:rsidRPr="00100DC8">
        <w:rPr>
          <w:rFonts w:ascii="Times New Roman" w:hAnsi="Times New Roman" w:cs="Times New Roman"/>
          <w:sz w:val="24"/>
          <w:szCs w:val="24"/>
        </w:rPr>
        <w:t xml:space="preserve"> </w:t>
      </w:r>
      <w:proofErr w:type="spellStart"/>
      <w:r w:rsidR="00276404" w:rsidRPr="00100DC8">
        <w:rPr>
          <w:rFonts w:ascii="Times New Roman" w:hAnsi="Times New Roman" w:cs="Times New Roman"/>
          <w:sz w:val="24"/>
          <w:szCs w:val="24"/>
        </w:rPr>
        <w:t>Hamdard</w:t>
      </w:r>
      <w:proofErr w:type="spellEnd"/>
      <w:r w:rsidR="00276404" w:rsidRPr="00100DC8">
        <w:rPr>
          <w:rFonts w:ascii="Times New Roman" w:hAnsi="Times New Roman" w:cs="Times New Roman"/>
          <w:sz w:val="24"/>
          <w:szCs w:val="24"/>
        </w:rPr>
        <w:t>, New Delhi-110062</w:t>
      </w:r>
      <w:r w:rsidR="00023519" w:rsidRPr="00100DC8">
        <w:rPr>
          <w:rFonts w:ascii="Times New Roman" w:hAnsi="Times New Roman" w:cs="Times New Roman"/>
          <w:sz w:val="24"/>
          <w:szCs w:val="24"/>
        </w:rPr>
        <w:t>.</w:t>
      </w:r>
      <w:proofErr w:type="gramEnd"/>
    </w:p>
    <w:p w:rsidR="00276404" w:rsidRPr="00100DC8" w:rsidRDefault="00100DC8" w:rsidP="006C76F9">
      <w:pPr>
        <w:spacing w:after="120" w:line="360" w:lineRule="auto"/>
        <w:rPr>
          <w:rFonts w:ascii="Times New Roman" w:hAnsi="Times New Roman" w:cs="Times New Roman"/>
          <w:b/>
          <w:sz w:val="28"/>
          <w:szCs w:val="28"/>
        </w:rPr>
      </w:pPr>
      <w:proofErr w:type="gramStart"/>
      <w:r w:rsidRPr="00100DC8">
        <w:rPr>
          <w:rFonts w:ascii="Times New Roman" w:hAnsi="Times New Roman" w:cs="Times New Roman"/>
          <w:sz w:val="24"/>
          <w:szCs w:val="24"/>
          <w:vertAlign w:val="superscript"/>
        </w:rPr>
        <w:t>4</w:t>
      </w:r>
      <w:r w:rsidR="00276404" w:rsidRPr="00100DC8">
        <w:rPr>
          <w:rFonts w:ascii="Times New Roman" w:hAnsi="Times New Roman" w:cs="Times New Roman"/>
          <w:sz w:val="24"/>
          <w:szCs w:val="24"/>
        </w:rPr>
        <w:t xml:space="preserve">Department of Toxicology, School of Chemical &amp; Life Sciences, </w:t>
      </w:r>
      <w:proofErr w:type="spellStart"/>
      <w:r w:rsidR="00276404" w:rsidRPr="00100DC8">
        <w:rPr>
          <w:rFonts w:ascii="Times New Roman" w:hAnsi="Times New Roman" w:cs="Times New Roman"/>
          <w:sz w:val="24"/>
          <w:szCs w:val="24"/>
        </w:rPr>
        <w:t>Jamia</w:t>
      </w:r>
      <w:proofErr w:type="spellEnd"/>
      <w:r w:rsidR="00276404" w:rsidRPr="00100DC8">
        <w:rPr>
          <w:rFonts w:ascii="Times New Roman" w:hAnsi="Times New Roman" w:cs="Times New Roman"/>
          <w:sz w:val="24"/>
          <w:szCs w:val="24"/>
        </w:rPr>
        <w:t xml:space="preserve"> </w:t>
      </w:r>
      <w:proofErr w:type="spellStart"/>
      <w:r w:rsidR="00276404" w:rsidRPr="00100DC8">
        <w:rPr>
          <w:rFonts w:ascii="Times New Roman" w:hAnsi="Times New Roman" w:cs="Times New Roman"/>
          <w:sz w:val="24"/>
          <w:szCs w:val="24"/>
        </w:rPr>
        <w:t>Hamdard</w:t>
      </w:r>
      <w:proofErr w:type="spellEnd"/>
      <w:r w:rsidR="00276404" w:rsidRPr="00100DC8">
        <w:rPr>
          <w:rFonts w:ascii="Times New Roman" w:hAnsi="Times New Roman" w:cs="Times New Roman"/>
          <w:sz w:val="24"/>
          <w:szCs w:val="24"/>
        </w:rPr>
        <w:t>, New Delhi-110062</w:t>
      </w:r>
      <w:r w:rsidR="00023519" w:rsidRPr="00100DC8">
        <w:rPr>
          <w:rFonts w:ascii="Times New Roman" w:hAnsi="Times New Roman" w:cs="Times New Roman"/>
          <w:sz w:val="24"/>
          <w:szCs w:val="24"/>
        </w:rPr>
        <w:t>.</w:t>
      </w:r>
      <w:proofErr w:type="gramEnd"/>
    </w:p>
    <w:p w:rsidR="00276404" w:rsidRDefault="00276404" w:rsidP="00276404">
      <w:pPr>
        <w:spacing w:after="0" w:line="360" w:lineRule="auto"/>
        <w:rPr>
          <w:rFonts w:ascii="Times New Roman" w:hAnsi="Times New Roman" w:cs="Times New Roman"/>
          <w:b/>
          <w:sz w:val="28"/>
          <w:szCs w:val="28"/>
        </w:rPr>
      </w:pPr>
    </w:p>
    <w:p w:rsidR="008A1217" w:rsidRPr="000E481F" w:rsidRDefault="008A1217" w:rsidP="008A1217">
      <w:pPr>
        <w:spacing w:after="0" w:line="360" w:lineRule="auto"/>
        <w:jc w:val="both"/>
        <w:rPr>
          <w:rFonts w:ascii="Times New Roman" w:hAnsi="Times New Roman" w:cs="Times New Roman"/>
          <w:b/>
          <w:sz w:val="24"/>
          <w:szCs w:val="24"/>
        </w:rPr>
      </w:pPr>
      <w:r w:rsidRPr="000E481F">
        <w:rPr>
          <w:rFonts w:ascii="Times New Roman" w:hAnsi="Times New Roman" w:cs="Times New Roman"/>
          <w:b/>
          <w:sz w:val="24"/>
          <w:szCs w:val="24"/>
        </w:rPr>
        <w:t>Abstract</w:t>
      </w:r>
    </w:p>
    <w:p w:rsidR="008A1217" w:rsidRPr="000E481F" w:rsidRDefault="008A1217" w:rsidP="008A1217">
      <w:pPr>
        <w:spacing w:after="0" w:line="360" w:lineRule="auto"/>
        <w:jc w:val="both"/>
        <w:rPr>
          <w:rFonts w:ascii="Times New Roman" w:hAnsi="Times New Roman" w:cs="Times New Roman"/>
          <w:sz w:val="24"/>
          <w:szCs w:val="24"/>
        </w:rPr>
      </w:pPr>
      <w:r w:rsidRPr="000E481F">
        <w:rPr>
          <w:rFonts w:ascii="Times New Roman" w:hAnsi="Times New Roman" w:cs="Times New Roman"/>
          <w:sz w:val="24"/>
          <w:szCs w:val="24"/>
        </w:rPr>
        <w:t xml:space="preserve">Designing pharmaceutical dosage forms is a crucial field that tries to provide convenient, reliable, and safe drug delivery systems. By spanning the gap between active medication ingredients and their administration, this multidisciplinary sector ensures the best possible therapeutic results. Drug qualities, patient characteristics, administration method, release kinetics, and manufacturing considerations are taken into account while designing dosage forms. The design must take into consideration the various demands of patients across age groups, from difficulties with compliance in young children to changes in drug absorption in geriatric populations. The best dosage forms should be stable, easy to administer safely, accurate in their dosing, and well tolerated by patients. Dosage form design is primarily driven by </w:t>
      </w:r>
      <w:proofErr w:type="spellStart"/>
      <w:r w:rsidRPr="000E481F">
        <w:rPr>
          <w:rFonts w:ascii="Times New Roman" w:hAnsi="Times New Roman" w:cs="Times New Roman"/>
          <w:sz w:val="24"/>
          <w:szCs w:val="24"/>
        </w:rPr>
        <w:t>biopharmaceutics</w:t>
      </w:r>
      <w:proofErr w:type="spellEnd"/>
      <w:r w:rsidRPr="000E481F">
        <w:rPr>
          <w:rFonts w:ascii="Times New Roman" w:hAnsi="Times New Roman" w:cs="Times New Roman"/>
          <w:sz w:val="24"/>
          <w:szCs w:val="24"/>
        </w:rPr>
        <w:t>, a patient-</w:t>
      </w:r>
      <w:proofErr w:type="spellStart"/>
      <w:r w:rsidRPr="000E481F">
        <w:rPr>
          <w:rFonts w:ascii="Times New Roman" w:hAnsi="Times New Roman" w:cs="Times New Roman"/>
          <w:sz w:val="24"/>
          <w:szCs w:val="24"/>
        </w:rPr>
        <w:t>centred</w:t>
      </w:r>
      <w:proofErr w:type="spellEnd"/>
      <w:r w:rsidRPr="000E481F">
        <w:rPr>
          <w:rFonts w:ascii="Times New Roman" w:hAnsi="Times New Roman" w:cs="Times New Roman"/>
          <w:sz w:val="24"/>
          <w:szCs w:val="24"/>
        </w:rPr>
        <w:t xml:space="preserve"> approach, release kinetics, </w:t>
      </w:r>
      <w:proofErr w:type="spellStart"/>
      <w:r w:rsidRPr="000E481F">
        <w:rPr>
          <w:rFonts w:ascii="Times New Roman" w:hAnsi="Times New Roman" w:cs="Times New Roman"/>
          <w:sz w:val="24"/>
          <w:szCs w:val="24"/>
        </w:rPr>
        <w:t>excipient</w:t>
      </w:r>
      <w:proofErr w:type="spellEnd"/>
      <w:r w:rsidRPr="000E481F">
        <w:rPr>
          <w:rFonts w:ascii="Times New Roman" w:hAnsi="Times New Roman" w:cs="Times New Roman"/>
          <w:sz w:val="24"/>
          <w:szCs w:val="24"/>
        </w:rPr>
        <w:t xml:space="preserve"> selection, manufacturing, safety, and cost-effectiveness. Novel possibilities for adjusting drug administration to specific needs have been made possible by cutting-edge technologies and </w:t>
      </w:r>
      <w:proofErr w:type="spellStart"/>
      <w:r w:rsidRPr="000E481F">
        <w:rPr>
          <w:rFonts w:ascii="Times New Roman" w:hAnsi="Times New Roman" w:cs="Times New Roman"/>
          <w:sz w:val="24"/>
          <w:szCs w:val="24"/>
        </w:rPr>
        <w:t>personalised</w:t>
      </w:r>
      <w:proofErr w:type="spellEnd"/>
      <w:r w:rsidRPr="000E481F">
        <w:rPr>
          <w:rFonts w:ascii="Times New Roman" w:hAnsi="Times New Roman" w:cs="Times New Roman"/>
          <w:sz w:val="24"/>
          <w:szCs w:val="24"/>
        </w:rPr>
        <w:t xml:space="preserve"> medicine. Dosage forms are classified depending on their physical form and mode of administration and include solid, liquid, semi-solid, and gaseous forms. Pre-formulation studies are necessary for gathering important data on the properties of the medicine and its interactions with </w:t>
      </w:r>
      <w:proofErr w:type="spellStart"/>
      <w:r w:rsidRPr="000E481F">
        <w:rPr>
          <w:rFonts w:ascii="Times New Roman" w:hAnsi="Times New Roman" w:cs="Times New Roman"/>
          <w:sz w:val="24"/>
          <w:szCs w:val="24"/>
        </w:rPr>
        <w:t>excipients</w:t>
      </w:r>
      <w:proofErr w:type="spellEnd"/>
      <w:r w:rsidRPr="000E481F">
        <w:rPr>
          <w:rFonts w:ascii="Times New Roman" w:hAnsi="Times New Roman" w:cs="Times New Roman"/>
          <w:sz w:val="24"/>
          <w:szCs w:val="24"/>
        </w:rPr>
        <w:t>. Pharmaceutical researchers working with clinicians have the potential to develop revolutionary medication delivery methods, improving patient care and treatment effectiveness.</w:t>
      </w:r>
    </w:p>
    <w:p w:rsidR="008A1217" w:rsidRPr="000E481F" w:rsidRDefault="008A1217" w:rsidP="008A1217">
      <w:pPr>
        <w:jc w:val="both"/>
        <w:rPr>
          <w:sz w:val="24"/>
          <w:szCs w:val="24"/>
        </w:rPr>
      </w:pPr>
    </w:p>
    <w:p w:rsidR="008A1217" w:rsidRPr="000E481F" w:rsidRDefault="008A1217" w:rsidP="008A1217">
      <w:pPr>
        <w:jc w:val="both"/>
        <w:rPr>
          <w:rFonts w:ascii="Times New Roman" w:hAnsi="Times New Roman" w:cs="Times New Roman"/>
          <w:sz w:val="24"/>
          <w:szCs w:val="24"/>
        </w:rPr>
      </w:pPr>
      <w:r w:rsidRPr="000E481F">
        <w:rPr>
          <w:rFonts w:ascii="Times New Roman" w:hAnsi="Times New Roman" w:cs="Times New Roman"/>
          <w:b/>
          <w:sz w:val="24"/>
          <w:szCs w:val="24"/>
        </w:rPr>
        <w:lastRenderedPageBreak/>
        <w:t xml:space="preserve">Keywords- </w:t>
      </w:r>
      <w:r w:rsidRPr="000E481F">
        <w:rPr>
          <w:rFonts w:ascii="Times New Roman" w:hAnsi="Times New Roman" w:cs="Times New Roman"/>
          <w:sz w:val="24"/>
          <w:szCs w:val="24"/>
        </w:rPr>
        <w:t>Dosage form, pre-formulations, route of administration, patient care</w:t>
      </w:r>
    </w:p>
    <w:p w:rsidR="00276404" w:rsidRPr="00276404" w:rsidRDefault="00276404" w:rsidP="00276404">
      <w:pPr>
        <w:spacing w:after="0" w:line="360" w:lineRule="auto"/>
        <w:rPr>
          <w:rFonts w:ascii="Times New Roman" w:hAnsi="Times New Roman" w:cs="Times New Roman"/>
          <w:b/>
          <w:sz w:val="28"/>
          <w:szCs w:val="28"/>
        </w:rPr>
      </w:pPr>
    </w:p>
    <w:p w:rsidR="00AB7F69" w:rsidRDefault="00AB7F69" w:rsidP="00AB7F69">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Objectives: </w:t>
      </w:r>
    </w:p>
    <w:p w:rsidR="00AB7F69" w:rsidRPr="00AB7F69" w:rsidRDefault="00AB7F69" w:rsidP="005242FD">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After completing this chapter students would be able to know</w:t>
      </w:r>
    </w:p>
    <w:p w:rsidR="00AB7F69" w:rsidRPr="00AB7F69" w:rsidRDefault="00AB7F69" w:rsidP="005242FD">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AB7F69">
        <w:rPr>
          <w:rFonts w:ascii="Times New Roman" w:hAnsi="Times New Roman" w:cs="Times New Roman"/>
          <w:sz w:val="24"/>
          <w:szCs w:val="24"/>
        </w:rPr>
        <w:t xml:space="preserve"> comprehensive overview of dosage form design in the pharmaceutical industry. </w:t>
      </w:r>
    </w:p>
    <w:p w:rsidR="00AB7F69" w:rsidRPr="00AB7F69" w:rsidRDefault="00AB7F69" w:rsidP="005242FD">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Pr="00AB7F69">
        <w:rPr>
          <w:rFonts w:ascii="Times New Roman" w:hAnsi="Times New Roman" w:cs="Times New Roman"/>
          <w:sz w:val="24"/>
          <w:szCs w:val="24"/>
        </w:rPr>
        <w:t xml:space="preserve">haracteristics of dosage forms, the need for their design, and the principles that guide the formulation process. </w:t>
      </w:r>
    </w:p>
    <w:p w:rsidR="00AB7F69" w:rsidRPr="00AB7F69" w:rsidRDefault="00AB7F69" w:rsidP="005242FD">
      <w:pPr>
        <w:pStyle w:val="ListParagraph"/>
        <w:numPr>
          <w:ilvl w:val="0"/>
          <w:numId w:val="29"/>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Types of </w:t>
      </w:r>
      <w:r w:rsidRPr="00AB7F69">
        <w:rPr>
          <w:rFonts w:ascii="Times New Roman" w:hAnsi="Times New Roman" w:cs="Times New Roman"/>
          <w:sz w:val="24"/>
          <w:szCs w:val="24"/>
        </w:rPr>
        <w:t xml:space="preserve">dosage forms based on their physical form and route of administration, outlining their merits and demerits. </w:t>
      </w:r>
    </w:p>
    <w:p w:rsidR="00AB7F69" w:rsidRPr="00AB7F69" w:rsidRDefault="00AB7F69" w:rsidP="005242FD">
      <w:pPr>
        <w:pStyle w:val="ListParagraph"/>
        <w:numPr>
          <w:ilvl w:val="0"/>
          <w:numId w:val="29"/>
        </w:numPr>
        <w:spacing w:after="0" w:line="360" w:lineRule="auto"/>
        <w:jc w:val="both"/>
        <w:rPr>
          <w:rFonts w:ascii="Times New Roman" w:hAnsi="Times New Roman" w:cs="Times New Roman"/>
          <w:sz w:val="24"/>
          <w:szCs w:val="24"/>
        </w:rPr>
      </w:pPr>
      <w:r w:rsidRPr="00AB7F69">
        <w:rPr>
          <w:rFonts w:ascii="Times New Roman" w:hAnsi="Times New Roman" w:cs="Times New Roman"/>
          <w:sz w:val="24"/>
          <w:szCs w:val="24"/>
        </w:rPr>
        <w:t>The concept of p</w:t>
      </w:r>
      <w:r>
        <w:rPr>
          <w:rFonts w:ascii="Times New Roman" w:hAnsi="Times New Roman" w:cs="Times New Roman"/>
          <w:sz w:val="24"/>
          <w:szCs w:val="24"/>
        </w:rPr>
        <w:t>re-formulation</w:t>
      </w:r>
      <w:r w:rsidRPr="00AB7F69">
        <w:rPr>
          <w:rFonts w:ascii="Times New Roman" w:hAnsi="Times New Roman" w:cs="Times New Roman"/>
          <w:sz w:val="24"/>
          <w:szCs w:val="24"/>
        </w:rPr>
        <w:t xml:space="preserve">, emphasizing its significance in gathering essential information about drug properties before formulating dosage forms. </w:t>
      </w:r>
    </w:p>
    <w:p w:rsidR="00AB7F69" w:rsidRDefault="00AB7F69" w:rsidP="005242FD">
      <w:pPr>
        <w:pStyle w:val="ListParagraph"/>
        <w:numPr>
          <w:ilvl w:val="0"/>
          <w:numId w:val="29"/>
        </w:numPr>
        <w:spacing w:after="0" w:line="360" w:lineRule="auto"/>
        <w:jc w:val="both"/>
        <w:rPr>
          <w:rFonts w:ascii="Times New Roman" w:hAnsi="Times New Roman" w:cs="Times New Roman"/>
          <w:sz w:val="24"/>
          <w:szCs w:val="24"/>
        </w:rPr>
      </w:pPr>
      <w:r w:rsidRPr="00AB7F69">
        <w:rPr>
          <w:rFonts w:ascii="Times New Roman" w:hAnsi="Times New Roman" w:cs="Times New Roman"/>
          <w:sz w:val="24"/>
          <w:szCs w:val="24"/>
        </w:rPr>
        <w:t>The primary goal is to convey the importance of dosage form design in pharmaceutical development and how it contributes to safe, effective, and convenient drug delivery to patients.</w:t>
      </w:r>
    </w:p>
    <w:p w:rsidR="008A1217" w:rsidRPr="008A1217" w:rsidRDefault="008A1217" w:rsidP="008A1217">
      <w:pPr>
        <w:spacing w:after="0" w:line="360" w:lineRule="auto"/>
        <w:jc w:val="both"/>
        <w:rPr>
          <w:rFonts w:ascii="Times New Roman" w:hAnsi="Times New Roman" w:cs="Times New Roman"/>
          <w:sz w:val="24"/>
          <w:szCs w:val="24"/>
        </w:rPr>
      </w:pPr>
    </w:p>
    <w:p w:rsidR="00F83D86" w:rsidRPr="00E84339" w:rsidRDefault="001A5BF4" w:rsidP="00AB1445">
      <w:pPr>
        <w:pStyle w:val="ListParagraph"/>
        <w:numPr>
          <w:ilvl w:val="0"/>
          <w:numId w:val="6"/>
        </w:numPr>
        <w:spacing w:after="0" w:line="360" w:lineRule="auto"/>
        <w:ind w:left="360"/>
        <w:rPr>
          <w:rFonts w:ascii="Times New Roman" w:hAnsi="Times New Roman" w:cs="Times New Roman"/>
          <w:sz w:val="24"/>
          <w:szCs w:val="24"/>
        </w:rPr>
      </w:pPr>
      <w:r w:rsidRPr="00E84339">
        <w:rPr>
          <w:rFonts w:ascii="Times New Roman" w:hAnsi="Times New Roman" w:cs="Times New Roman"/>
          <w:b/>
          <w:sz w:val="24"/>
          <w:szCs w:val="24"/>
        </w:rPr>
        <w:t>Introduction</w:t>
      </w:r>
    </w:p>
    <w:p w:rsidR="00A45304" w:rsidRPr="00A45304" w:rsidRDefault="00F83D86" w:rsidP="005242FD">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Pharmaceutical dosage form design is a multidisciplinary field that focuses on creating safe, effective, and convenient drug delivery systems for patients. It plays a pivotal role in the development of pharmaceutical products, bridging the gap between active drug substances and their administration to achieve desired therapeutic outcomes. The design of dosage forms encompasses a wide range of factors, including drug properties, patient characteristics, and route of administration, release kinetics, and manufacturing considerations.</w:t>
      </w:r>
      <w:r w:rsidR="0011599F" w:rsidRPr="00E84339">
        <w:rPr>
          <w:rFonts w:ascii="Times New Roman" w:hAnsi="Times New Roman" w:cs="Times New Roman"/>
          <w:sz w:val="24"/>
          <w:szCs w:val="24"/>
        </w:rPr>
        <w:t xml:space="preserve"> </w:t>
      </w:r>
      <w:r w:rsidRPr="00E84339">
        <w:rPr>
          <w:rFonts w:ascii="Times New Roman" w:hAnsi="Times New Roman" w:cs="Times New Roman"/>
          <w:sz w:val="24"/>
          <w:szCs w:val="24"/>
        </w:rPr>
        <w:t xml:space="preserve">Regardless of age, drugs must be correctly formulated before being administered to patients. </w:t>
      </w:r>
      <w:proofErr w:type="spellStart"/>
      <w:r w:rsidRPr="00E84339">
        <w:rPr>
          <w:rFonts w:ascii="Times New Roman" w:hAnsi="Times New Roman" w:cs="Times New Roman"/>
          <w:sz w:val="24"/>
          <w:szCs w:val="24"/>
        </w:rPr>
        <w:t>Paediatric</w:t>
      </w:r>
      <w:proofErr w:type="spellEnd"/>
      <w:r w:rsidRPr="00E84339">
        <w:rPr>
          <w:rFonts w:ascii="Times New Roman" w:hAnsi="Times New Roman" w:cs="Times New Roman"/>
          <w:sz w:val="24"/>
          <w:szCs w:val="24"/>
        </w:rPr>
        <w:t xml:space="preserve"> patients encounter the formulator with some particular challenges with regard to compliance and treatment eff</w:t>
      </w:r>
      <w:r w:rsidR="0062594A" w:rsidRPr="00E84339">
        <w:rPr>
          <w:rFonts w:ascii="Times New Roman" w:hAnsi="Times New Roman" w:cs="Times New Roman"/>
          <w:sz w:val="24"/>
          <w:szCs w:val="24"/>
        </w:rPr>
        <w:t>ectiveness.</w:t>
      </w:r>
      <w:r w:rsidR="00A45304" w:rsidRPr="00A45304">
        <w:t xml:space="preserve"> </w:t>
      </w:r>
      <w:r w:rsidR="00A45304" w:rsidRPr="00A45304">
        <w:rPr>
          <w:rFonts w:ascii="Times New Roman" w:hAnsi="Times New Roman" w:cs="Times New Roman"/>
          <w:sz w:val="24"/>
          <w:szCs w:val="24"/>
        </w:rPr>
        <w:t>Children's drugs must be developed and supplied by pharmaceutical companies and compounding pharmacies because there are not enough drug products accessible for them.</w:t>
      </w:r>
    </w:p>
    <w:p w:rsidR="00594BE2" w:rsidRPr="00E84339" w:rsidRDefault="00A45304" w:rsidP="005242FD">
      <w:pPr>
        <w:spacing w:after="0" w:line="360" w:lineRule="auto"/>
        <w:jc w:val="both"/>
        <w:rPr>
          <w:rFonts w:ascii="Times New Roman" w:hAnsi="Times New Roman" w:cs="Times New Roman"/>
          <w:sz w:val="24"/>
          <w:szCs w:val="24"/>
        </w:rPr>
      </w:pPr>
      <w:r w:rsidRPr="00A45304">
        <w:rPr>
          <w:rFonts w:ascii="Times New Roman" w:hAnsi="Times New Roman" w:cs="Times New Roman"/>
          <w:sz w:val="24"/>
          <w:szCs w:val="24"/>
        </w:rPr>
        <w:t xml:space="preserve">Modern medicine places a great deal of importance on pharmaceutical dosage form design, which enables healthcare professionals to </w:t>
      </w:r>
      <w:proofErr w:type="spellStart"/>
      <w:r w:rsidRPr="00A45304">
        <w:rPr>
          <w:rFonts w:ascii="Times New Roman" w:hAnsi="Times New Roman" w:cs="Times New Roman"/>
          <w:sz w:val="24"/>
          <w:szCs w:val="24"/>
        </w:rPr>
        <w:t>customise</w:t>
      </w:r>
      <w:proofErr w:type="spellEnd"/>
      <w:r w:rsidRPr="00A45304">
        <w:rPr>
          <w:rFonts w:ascii="Times New Roman" w:hAnsi="Times New Roman" w:cs="Times New Roman"/>
          <w:sz w:val="24"/>
          <w:szCs w:val="24"/>
        </w:rPr>
        <w:t xml:space="preserve"> therapies to specific patient needs an</w:t>
      </w:r>
      <w:r>
        <w:rPr>
          <w:rFonts w:ascii="Times New Roman" w:hAnsi="Times New Roman" w:cs="Times New Roman"/>
          <w:sz w:val="24"/>
          <w:szCs w:val="24"/>
        </w:rPr>
        <w:t xml:space="preserve">d increase therapeutic efficacy. </w:t>
      </w:r>
      <w:r w:rsidR="000E407A" w:rsidRPr="00E84339">
        <w:rPr>
          <w:rFonts w:ascii="Times New Roman" w:hAnsi="Times New Roman" w:cs="Times New Roman"/>
          <w:sz w:val="24"/>
          <w:szCs w:val="24"/>
        </w:rPr>
        <w:t xml:space="preserve">By combining scientific knowledge, cutting-edge research, and innovative technologies, dosage form designers aim to optimize drug delivery, thereby maximizing drug bioavailability and minimizing adverse effects. From pediatric patients with </w:t>
      </w:r>
      <w:r w:rsidR="000E407A" w:rsidRPr="00E84339">
        <w:rPr>
          <w:rFonts w:ascii="Times New Roman" w:hAnsi="Times New Roman" w:cs="Times New Roman"/>
          <w:sz w:val="24"/>
          <w:szCs w:val="24"/>
        </w:rPr>
        <w:lastRenderedPageBreak/>
        <w:t>specific compliance challenges to geriatric populations with altered drug absorption, dosage form design must address the diverse requirements of patients across different age groups.  As drug development continues to advance and novel therapeutic agents emerge, dosage form design remains at the forefront of pharmaceutical innovation. With the evolving landscape of personalized medicine, the demand for tailor-made dosage forms has grown, necessitating collaboration among experts from various fields, including pharmaceutical sciences, chemistry, biology, engineering, and clinical medicine. This interdisciplinary approach ensures that pharmaceutical dosage form design is a comprehensive and adaptable process, responsive to the evolving needs of patients and the medical community.</w:t>
      </w:r>
    </w:p>
    <w:p w:rsidR="00B46CFF" w:rsidRPr="00E84339" w:rsidRDefault="00B46CFF" w:rsidP="005242FD">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Advancements in pharmaceutical technology have broadened the possibilities for dosage form design, allowing for the development of innovative delivery systems that can improve treatment outcomes and enhance patient experiences. From conventional tablets and capsules to more complex formulations like </w:t>
      </w:r>
      <w:proofErr w:type="spellStart"/>
      <w:r w:rsidRPr="00E84339">
        <w:rPr>
          <w:rFonts w:ascii="Times New Roman" w:hAnsi="Times New Roman" w:cs="Times New Roman"/>
          <w:sz w:val="24"/>
          <w:szCs w:val="24"/>
        </w:rPr>
        <w:t>nanoparticles</w:t>
      </w:r>
      <w:proofErr w:type="spellEnd"/>
      <w:r w:rsidRPr="00E84339">
        <w:rPr>
          <w:rFonts w:ascii="Times New Roman" w:hAnsi="Times New Roman" w:cs="Times New Roman"/>
          <w:sz w:val="24"/>
          <w:szCs w:val="24"/>
        </w:rPr>
        <w:t xml:space="preserve">, </w:t>
      </w:r>
      <w:proofErr w:type="spellStart"/>
      <w:r w:rsidRPr="00E84339">
        <w:rPr>
          <w:rFonts w:ascii="Times New Roman" w:hAnsi="Times New Roman" w:cs="Times New Roman"/>
          <w:sz w:val="24"/>
          <w:szCs w:val="24"/>
        </w:rPr>
        <w:t>liposomes</w:t>
      </w:r>
      <w:proofErr w:type="spellEnd"/>
      <w:r w:rsidRPr="00E84339">
        <w:rPr>
          <w:rFonts w:ascii="Times New Roman" w:hAnsi="Times New Roman" w:cs="Times New Roman"/>
          <w:sz w:val="24"/>
          <w:szCs w:val="24"/>
        </w:rPr>
        <w:t xml:space="preserve">, and </w:t>
      </w:r>
      <w:proofErr w:type="spellStart"/>
      <w:r w:rsidRPr="00E84339">
        <w:rPr>
          <w:rFonts w:ascii="Times New Roman" w:hAnsi="Times New Roman" w:cs="Times New Roman"/>
          <w:sz w:val="24"/>
          <w:szCs w:val="24"/>
        </w:rPr>
        <w:t>transdermal</w:t>
      </w:r>
      <w:proofErr w:type="spellEnd"/>
      <w:r w:rsidRPr="00E84339">
        <w:rPr>
          <w:rFonts w:ascii="Times New Roman" w:hAnsi="Times New Roman" w:cs="Times New Roman"/>
          <w:sz w:val="24"/>
          <w:szCs w:val="24"/>
        </w:rPr>
        <w:t xml:space="preserve"> patches, each dosage form design serves a unique purpose in meeting the diverse requirements of modern therapeutics. Furthermore, personalized medicine and targeted drug delivery have emerged as promising frontiers in dosage form design. Tailoring drug delivery to individual patient needs can improve treatment efficacy, reduce side effects, and optimize therapy for specific conditions.</w:t>
      </w:r>
    </w:p>
    <w:p w:rsidR="0003474E" w:rsidRDefault="00AE2ABB" w:rsidP="005242FD">
      <w:pPr>
        <w:pStyle w:val="ListParagraph"/>
        <w:numPr>
          <w:ilvl w:val="1"/>
          <w:numId w:val="6"/>
        </w:numPr>
        <w:spacing w:after="0" w:line="360" w:lineRule="auto"/>
        <w:ind w:left="360"/>
        <w:rPr>
          <w:rFonts w:ascii="Times New Roman" w:hAnsi="Times New Roman" w:cs="Times New Roman"/>
          <w:b/>
          <w:sz w:val="24"/>
          <w:szCs w:val="24"/>
        </w:rPr>
      </w:pPr>
      <w:r w:rsidRPr="00E84339">
        <w:rPr>
          <w:rFonts w:ascii="Times New Roman" w:hAnsi="Times New Roman" w:cs="Times New Roman"/>
          <w:b/>
          <w:sz w:val="24"/>
          <w:szCs w:val="24"/>
        </w:rPr>
        <w:t xml:space="preserve"> </w:t>
      </w:r>
      <w:r w:rsidR="0003474E" w:rsidRPr="00E84339">
        <w:rPr>
          <w:rFonts w:ascii="Times New Roman" w:hAnsi="Times New Roman" w:cs="Times New Roman"/>
          <w:b/>
          <w:sz w:val="24"/>
          <w:szCs w:val="24"/>
        </w:rPr>
        <w:t>What are Dosage Forms?</w:t>
      </w:r>
    </w:p>
    <w:p w:rsidR="00A45304" w:rsidRPr="00A45304" w:rsidRDefault="00A45304" w:rsidP="00623AA9">
      <w:pPr>
        <w:spacing w:after="0" w:line="360" w:lineRule="auto"/>
        <w:jc w:val="both"/>
        <w:rPr>
          <w:rFonts w:ascii="Times New Roman" w:hAnsi="Times New Roman" w:cs="Times New Roman"/>
          <w:sz w:val="24"/>
          <w:szCs w:val="24"/>
        </w:rPr>
      </w:pPr>
      <w:r w:rsidRPr="00A45304">
        <w:rPr>
          <w:rFonts w:ascii="Times New Roman" w:hAnsi="Times New Roman" w:cs="Times New Roman"/>
          <w:sz w:val="24"/>
          <w:szCs w:val="24"/>
        </w:rPr>
        <w:t>The term "dosage forms" refers to pharmaceutical preparations or formulations that present a specific combination of active pharmaceutical ingredients (active ingredients) and inactive ingredients (</w:t>
      </w:r>
      <w:proofErr w:type="spellStart"/>
      <w:r w:rsidRPr="00A45304">
        <w:rPr>
          <w:rFonts w:ascii="Times New Roman" w:hAnsi="Times New Roman" w:cs="Times New Roman"/>
          <w:sz w:val="24"/>
          <w:szCs w:val="24"/>
        </w:rPr>
        <w:t>excipients</w:t>
      </w:r>
      <w:proofErr w:type="spellEnd"/>
      <w:r w:rsidRPr="00A45304">
        <w:rPr>
          <w:rFonts w:ascii="Times New Roman" w:hAnsi="Times New Roman" w:cs="Times New Roman"/>
          <w:sz w:val="24"/>
          <w:szCs w:val="24"/>
        </w:rPr>
        <w:t>) in a specific configuration to enable easy and precise administration and delivery of active p</w:t>
      </w:r>
      <w:r>
        <w:rPr>
          <w:rFonts w:ascii="Times New Roman" w:hAnsi="Times New Roman" w:cs="Times New Roman"/>
          <w:sz w:val="24"/>
          <w:szCs w:val="24"/>
        </w:rPr>
        <w:t>harmaceutical ingredients.</w:t>
      </w:r>
    </w:p>
    <w:p w:rsidR="00A45304" w:rsidRPr="00A45304" w:rsidRDefault="00A45304" w:rsidP="00623AA9">
      <w:pPr>
        <w:spacing w:after="0" w:line="360" w:lineRule="auto"/>
        <w:jc w:val="both"/>
        <w:rPr>
          <w:rFonts w:ascii="Times New Roman" w:hAnsi="Times New Roman" w:cs="Times New Roman"/>
          <w:sz w:val="24"/>
          <w:szCs w:val="24"/>
        </w:rPr>
      </w:pPr>
      <w:proofErr w:type="spellStart"/>
      <w:r w:rsidRPr="00A45304">
        <w:rPr>
          <w:rFonts w:ascii="Times New Roman" w:hAnsi="Times New Roman" w:cs="Times New Roman"/>
          <w:sz w:val="24"/>
          <w:szCs w:val="24"/>
        </w:rPr>
        <w:t>Excipients</w:t>
      </w:r>
      <w:proofErr w:type="spellEnd"/>
      <w:r w:rsidRPr="00A45304">
        <w:rPr>
          <w:rFonts w:ascii="Times New Roman" w:hAnsi="Times New Roman" w:cs="Times New Roman"/>
          <w:sz w:val="24"/>
          <w:szCs w:val="24"/>
        </w:rPr>
        <w:t xml:space="preserve"> are pharmacologically inactive compounds that are frequently used in dosage forms as carriers of the active pharmaceutical ingredients (API). APIs are pharmaceutically active bulk drugs that give the intended pharmacological effect.</w:t>
      </w:r>
    </w:p>
    <w:p w:rsidR="00323035" w:rsidRPr="00E84339" w:rsidRDefault="00323035" w:rsidP="00E84339">
      <w:pPr>
        <w:pStyle w:val="ListParagraph"/>
        <w:numPr>
          <w:ilvl w:val="1"/>
          <w:numId w:val="6"/>
        </w:numPr>
        <w:spacing w:after="0" w:line="360" w:lineRule="auto"/>
        <w:ind w:left="360"/>
        <w:rPr>
          <w:rFonts w:ascii="Times New Roman" w:hAnsi="Times New Roman" w:cs="Times New Roman"/>
          <w:b/>
          <w:sz w:val="24"/>
          <w:szCs w:val="24"/>
        </w:rPr>
      </w:pPr>
      <w:r w:rsidRPr="00E84339">
        <w:rPr>
          <w:rFonts w:ascii="Times New Roman" w:hAnsi="Times New Roman" w:cs="Times New Roman"/>
          <w:b/>
          <w:sz w:val="24"/>
          <w:szCs w:val="24"/>
        </w:rPr>
        <w:t>Characteristics of ideal dosage forms</w:t>
      </w:r>
    </w:p>
    <w:p w:rsidR="00311FE4" w:rsidRPr="00E84339" w:rsidRDefault="00311FE4"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Dosage forms are pharmaceutical preparations designed to deliver a specific dose of medication to patients in a safe, effective, and convenient manner. These dosage forms come in various shapes, sizes, and formulations to cater to different patient needs, drug properties, and administration routes. </w:t>
      </w:r>
    </w:p>
    <w:p w:rsidR="00323035" w:rsidRPr="00E84339" w:rsidRDefault="00311FE4"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lastRenderedPageBreak/>
        <w:t xml:space="preserve">Many factors influence </w:t>
      </w:r>
      <w:r w:rsidR="00323035" w:rsidRPr="00E84339">
        <w:rPr>
          <w:rFonts w:ascii="Times New Roman" w:hAnsi="Times New Roman" w:cs="Times New Roman"/>
          <w:sz w:val="24"/>
          <w:szCs w:val="24"/>
        </w:rPr>
        <w:t>the characteristics</w:t>
      </w:r>
      <w:r w:rsidRPr="00E84339">
        <w:rPr>
          <w:rFonts w:ascii="Times New Roman" w:hAnsi="Times New Roman" w:cs="Times New Roman"/>
          <w:sz w:val="24"/>
          <w:szCs w:val="24"/>
        </w:rPr>
        <w:t xml:space="preserve"> of </w:t>
      </w:r>
      <w:r w:rsidR="00323035" w:rsidRPr="00E84339">
        <w:rPr>
          <w:rFonts w:ascii="Times New Roman" w:hAnsi="Times New Roman" w:cs="Times New Roman"/>
          <w:sz w:val="24"/>
          <w:szCs w:val="24"/>
        </w:rPr>
        <w:t xml:space="preserve">ideal dosage forms. </w:t>
      </w:r>
      <w:r w:rsidRPr="00E84339">
        <w:rPr>
          <w:rFonts w:ascii="Times New Roman" w:hAnsi="Times New Roman" w:cs="Times New Roman"/>
          <w:sz w:val="24"/>
          <w:szCs w:val="24"/>
        </w:rPr>
        <w:t xml:space="preserve">An </w:t>
      </w:r>
      <w:r w:rsidR="00323035" w:rsidRPr="00E84339">
        <w:rPr>
          <w:rFonts w:ascii="Times New Roman" w:hAnsi="Times New Roman" w:cs="Times New Roman"/>
          <w:sz w:val="24"/>
          <w:szCs w:val="24"/>
        </w:rPr>
        <w:t>Ideal dosage forms should be:</w:t>
      </w:r>
    </w:p>
    <w:p w:rsidR="00323035"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Easy and safe administration</w:t>
      </w:r>
    </w:p>
    <w:p w:rsidR="00323035"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Easy to handle</w:t>
      </w:r>
    </w:p>
    <w:p w:rsidR="00323035"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Accuracy and precision</w:t>
      </w:r>
    </w:p>
    <w:p w:rsidR="00323035"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Stability and compatibility</w:t>
      </w:r>
    </w:p>
    <w:p w:rsidR="00323035"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Appropriate route of administration</w:t>
      </w:r>
    </w:p>
    <w:p w:rsidR="00323035"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Patients acceptance and compliance</w:t>
      </w:r>
    </w:p>
    <w:p w:rsidR="00323035"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Rapid and predictable onset of action</w:t>
      </w:r>
    </w:p>
    <w:p w:rsidR="00323035"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Biocompatibility</w:t>
      </w:r>
    </w:p>
    <w:p w:rsidR="00323035"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Easy to reproduce and manufacture</w:t>
      </w:r>
    </w:p>
    <w:p w:rsidR="00323035"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Having the long shelf life, reducing the need for frequent replacements.</w:t>
      </w:r>
    </w:p>
    <w:p w:rsidR="00323035"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Economical to patients</w:t>
      </w:r>
    </w:p>
    <w:p w:rsidR="00623910" w:rsidRPr="00E84339" w:rsidRDefault="00323035" w:rsidP="00623AA9">
      <w:pPr>
        <w:pStyle w:val="ListParagraph"/>
        <w:numPr>
          <w:ilvl w:val="0"/>
          <w:numId w:val="9"/>
        </w:numPr>
        <w:spacing w:after="0" w:line="360" w:lineRule="auto"/>
        <w:ind w:left="450" w:hanging="270"/>
        <w:jc w:val="both"/>
        <w:rPr>
          <w:rFonts w:ascii="Times New Roman" w:hAnsi="Times New Roman" w:cs="Times New Roman"/>
          <w:sz w:val="24"/>
          <w:szCs w:val="24"/>
        </w:rPr>
      </w:pPr>
      <w:r w:rsidRPr="00E84339">
        <w:rPr>
          <w:rFonts w:ascii="Times New Roman" w:hAnsi="Times New Roman" w:cs="Times New Roman"/>
          <w:sz w:val="24"/>
          <w:szCs w:val="24"/>
        </w:rPr>
        <w:t>An ideal dosage form should be environmentally friendly, with minimal impact on the ecosystem during manufacturing and disposal.</w:t>
      </w:r>
    </w:p>
    <w:p w:rsidR="002F1C17" w:rsidRDefault="00AE2ABB" w:rsidP="00623AA9">
      <w:pPr>
        <w:pStyle w:val="ListParagraph"/>
        <w:numPr>
          <w:ilvl w:val="1"/>
          <w:numId w:val="6"/>
        </w:numPr>
        <w:spacing w:after="0" w:line="360" w:lineRule="auto"/>
        <w:ind w:left="450"/>
        <w:jc w:val="both"/>
        <w:rPr>
          <w:rFonts w:ascii="Times New Roman" w:hAnsi="Times New Roman" w:cs="Times New Roman"/>
          <w:b/>
          <w:sz w:val="24"/>
          <w:szCs w:val="24"/>
        </w:rPr>
      </w:pPr>
      <w:r w:rsidRPr="00E84339">
        <w:rPr>
          <w:rFonts w:ascii="Times New Roman" w:hAnsi="Times New Roman" w:cs="Times New Roman"/>
          <w:b/>
          <w:sz w:val="24"/>
          <w:szCs w:val="24"/>
        </w:rPr>
        <w:t xml:space="preserve"> </w:t>
      </w:r>
      <w:r w:rsidR="002F1C17" w:rsidRPr="00E84339">
        <w:rPr>
          <w:rFonts w:ascii="Times New Roman" w:hAnsi="Times New Roman" w:cs="Times New Roman"/>
          <w:b/>
          <w:sz w:val="24"/>
          <w:szCs w:val="24"/>
        </w:rPr>
        <w:t>The Need for Dosage forms</w:t>
      </w:r>
    </w:p>
    <w:p w:rsidR="00146913" w:rsidRPr="00BB7ACB" w:rsidRDefault="00146913" w:rsidP="00623AA9">
      <w:pPr>
        <w:pStyle w:val="ListParagraph"/>
        <w:numPr>
          <w:ilvl w:val="0"/>
          <w:numId w:val="28"/>
        </w:numPr>
        <w:spacing w:after="0" w:line="360" w:lineRule="auto"/>
        <w:jc w:val="both"/>
        <w:rPr>
          <w:rFonts w:ascii="Times New Roman" w:hAnsi="Times New Roman" w:cs="Times New Roman"/>
          <w:sz w:val="24"/>
          <w:szCs w:val="24"/>
        </w:rPr>
      </w:pPr>
      <w:r w:rsidRPr="00146913">
        <w:rPr>
          <w:rFonts w:ascii="Times New Roman" w:hAnsi="Times New Roman" w:cs="Times New Roman"/>
          <w:sz w:val="24"/>
          <w:szCs w:val="24"/>
        </w:rPr>
        <w:t>The strength and low dosage of the majority of medications in use today exclude (rather than permit) any notion that the general public might safely derive the proper amount of a drug from bulk mat</w:t>
      </w:r>
      <w:r w:rsidRPr="00BB7ACB">
        <w:rPr>
          <w:rFonts w:ascii="Times New Roman" w:hAnsi="Times New Roman" w:cs="Times New Roman"/>
          <w:sz w:val="24"/>
          <w:szCs w:val="24"/>
        </w:rPr>
        <w:t>erial.</w:t>
      </w:r>
    </w:p>
    <w:p w:rsidR="00146913" w:rsidRPr="00146913" w:rsidRDefault="00146913" w:rsidP="00623AA9">
      <w:pPr>
        <w:pStyle w:val="ListParagraph"/>
        <w:numPr>
          <w:ilvl w:val="0"/>
          <w:numId w:val="28"/>
        </w:numPr>
        <w:spacing w:after="0" w:line="360" w:lineRule="auto"/>
        <w:jc w:val="both"/>
        <w:rPr>
          <w:rFonts w:ascii="Times New Roman" w:hAnsi="Times New Roman" w:cs="Times New Roman"/>
          <w:sz w:val="24"/>
          <w:szCs w:val="24"/>
        </w:rPr>
      </w:pPr>
      <w:r w:rsidRPr="00146913">
        <w:rPr>
          <w:rFonts w:ascii="Times New Roman" w:hAnsi="Times New Roman" w:cs="Times New Roman"/>
          <w:sz w:val="24"/>
          <w:szCs w:val="24"/>
        </w:rPr>
        <w:t>The majority of medications</w:t>
      </w:r>
      <w:r w:rsidR="005242FD">
        <w:rPr>
          <w:rFonts w:ascii="Times New Roman" w:hAnsi="Times New Roman" w:cs="Times New Roman"/>
          <w:sz w:val="24"/>
          <w:szCs w:val="24"/>
        </w:rPr>
        <w:t xml:space="preserve"> are administered in milligram</w:t>
      </w:r>
      <w:r w:rsidR="00772F81">
        <w:rPr>
          <w:rFonts w:ascii="Times New Roman" w:hAnsi="Times New Roman" w:cs="Times New Roman"/>
          <w:sz w:val="24"/>
          <w:szCs w:val="24"/>
        </w:rPr>
        <w:t xml:space="preserve"> (mg)</w:t>
      </w:r>
      <w:r w:rsidRPr="00146913">
        <w:rPr>
          <w:rFonts w:ascii="Times New Roman" w:hAnsi="Times New Roman" w:cs="Times New Roman"/>
          <w:sz w:val="24"/>
          <w:szCs w:val="24"/>
        </w:rPr>
        <w:t xml:space="preserve"> doses, which are much too small to be measured on any scale but a delicate prescription or electronic analytical scale.</w:t>
      </w:r>
    </w:p>
    <w:p w:rsidR="00146913" w:rsidRPr="00146913" w:rsidRDefault="00146913" w:rsidP="00623AA9">
      <w:pPr>
        <w:pStyle w:val="ListParagraph"/>
        <w:numPr>
          <w:ilvl w:val="0"/>
          <w:numId w:val="28"/>
        </w:numPr>
        <w:spacing w:after="0" w:line="360" w:lineRule="auto"/>
        <w:jc w:val="both"/>
        <w:rPr>
          <w:rFonts w:ascii="Times New Roman" w:hAnsi="Times New Roman" w:cs="Times New Roman"/>
          <w:sz w:val="24"/>
          <w:szCs w:val="24"/>
        </w:rPr>
      </w:pPr>
      <w:r w:rsidRPr="00146913">
        <w:rPr>
          <w:rFonts w:ascii="Times New Roman" w:hAnsi="Times New Roman" w:cs="Times New Roman"/>
          <w:sz w:val="24"/>
          <w:szCs w:val="24"/>
        </w:rPr>
        <w:t>The production of solid dosage forms like tablets and capsules with filler or diluents is necessary when the drug dose is tiny in order to make the dosage unit large enough to be picked up with the fingertips.</w:t>
      </w:r>
    </w:p>
    <w:p w:rsidR="00BB7ACB" w:rsidRPr="00BB7ACB" w:rsidRDefault="00BB7ACB" w:rsidP="00623AA9">
      <w:pPr>
        <w:spacing w:after="0" w:line="360" w:lineRule="auto"/>
        <w:jc w:val="both"/>
        <w:rPr>
          <w:rFonts w:ascii="Times New Roman" w:hAnsi="Times New Roman" w:cs="Times New Roman"/>
          <w:b/>
          <w:sz w:val="24"/>
          <w:szCs w:val="24"/>
        </w:rPr>
      </w:pPr>
      <w:r w:rsidRPr="00BB7ACB">
        <w:rPr>
          <w:rFonts w:ascii="Times New Roman" w:hAnsi="Times New Roman" w:cs="Times New Roman"/>
          <w:b/>
          <w:sz w:val="24"/>
          <w:szCs w:val="24"/>
        </w:rPr>
        <w:t>In addition to offering a method for the safe and straightforward distribution of the proper amount, dosage forms are necessary for a variety of other reasons as well.</w:t>
      </w:r>
    </w:p>
    <w:p w:rsidR="00BB7ACB" w:rsidRPr="00BB7ACB" w:rsidRDefault="002F1C17"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1. </w:t>
      </w:r>
      <w:r w:rsidR="00BB7ACB" w:rsidRPr="00BB7ACB">
        <w:rPr>
          <w:rFonts w:ascii="Times New Roman" w:hAnsi="Times New Roman" w:cs="Times New Roman"/>
          <w:sz w:val="24"/>
          <w:szCs w:val="24"/>
        </w:rPr>
        <w:t>To ensure the safe and convenient delivery of a precise dosage</w:t>
      </w:r>
    </w:p>
    <w:p w:rsidR="002F1C17" w:rsidRPr="00E84339" w:rsidRDefault="00BB7ACB" w:rsidP="00623AA9">
      <w:pPr>
        <w:spacing w:after="0" w:line="360" w:lineRule="auto"/>
        <w:jc w:val="both"/>
        <w:rPr>
          <w:rFonts w:ascii="Times New Roman" w:hAnsi="Times New Roman" w:cs="Times New Roman"/>
          <w:sz w:val="24"/>
          <w:szCs w:val="24"/>
        </w:rPr>
      </w:pPr>
      <w:r w:rsidRPr="00BB7ACB">
        <w:rPr>
          <w:rFonts w:ascii="Times New Roman" w:hAnsi="Times New Roman" w:cs="Times New Roman"/>
          <w:sz w:val="24"/>
          <w:szCs w:val="24"/>
        </w:rPr>
        <w:t>2. To protect drug components (sealed ampoules, coated tablets) against the harmful effects of humidity or ambient oxygen.</w:t>
      </w:r>
    </w:p>
    <w:p w:rsidR="00DA2B80" w:rsidRPr="00DA2B80" w:rsidRDefault="002F1C17"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lastRenderedPageBreak/>
        <w:t xml:space="preserve">3. To safeguard the medication from the damaging effects of stomach acid following oral delivery (enteric coated tablets) </w:t>
      </w:r>
    </w:p>
    <w:p w:rsidR="00DA2B80" w:rsidRPr="00DA2B80" w:rsidRDefault="00DA2B80" w:rsidP="00623A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Pr="00DA2B80">
        <w:rPr>
          <w:rFonts w:ascii="Times New Roman" w:hAnsi="Times New Roman" w:cs="Times New Roman"/>
          <w:sz w:val="24"/>
          <w:szCs w:val="24"/>
        </w:rPr>
        <w:t xml:space="preserve">To decrease the salty, bitter, or unpleasant taste or aroma of a pharmacological substance (in capsules, coated tablets, or </w:t>
      </w:r>
      <w:proofErr w:type="spellStart"/>
      <w:r w:rsidRPr="00DA2B80">
        <w:rPr>
          <w:rFonts w:ascii="Times New Roman" w:hAnsi="Times New Roman" w:cs="Times New Roman"/>
          <w:sz w:val="24"/>
          <w:szCs w:val="24"/>
        </w:rPr>
        <w:t>flavouring</w:t>
      </w:r>
      <w:proofErr w:type="spellEnd"/>
      <w:r w:rsidRPr="00DA2B80">
        <w:rPr>
          <w:rFonts w:ascii="Times New Roman" w:hAnsi="Times New Roman" w:cs="Times New Roman"/>
          <w:sz w:val="24"/>
          <w:szCs w:val="24"/>
        </w:rPr>
        <w:t xml:space="preserve"> syrups)</w:t>
      </w:r>
    </w:p>
    <w:p w:rsidR="00DA2B80" w:rsidRPr="00DA2B80" w:rsidRDefault="00DA2B80" w:rsidP="00623AA9">
      <w:pPr>
        <w:spacing w:after="0" w:line="360" w:lineRule="auto"/>
        <w:jc w:val="both"/>
        <w:rPr>
          <w:rFonts w:ascii="Times New Roman" w:hAnsi="Times New Roman" w:cs="Times New Roman"/>
          <w:sz w:val="24"/>
          <w:szCs w:val="24"/>
        </w:rPr>
      </w:pPr>
      <w:r w:rsidRPr="00DA2B80">
        <w:rPr>
          <w:rFonts w:ascii="Times New Roman" w:hAnsi="Times New Roman" w:cs="Times New Roman"/>
          <w:sz w:val="24"/>
          <w:szCs w:val="24"/>
        </w:rPr>
        <w:t xml:space="preserve">5. To offer liquid formulations (suspensions) of substances </w:t>
      </w:r>
      <w:proofErr w:type="gramStart"/>
      <w:r w:rsidRPr="00DA2B80">
        <w:rPr>
          <w:rFonts w:ascii="Times New Roman" w:hAnsi="Times New Roman" w:cs="Times New Roman"/>
          <w:sz w:val="24"/>
          <w:szCs w:val="24"/>
        </w:rPr>
        <w:t>that are</w:t>
      </w:r>
      <w:proofErr w:type="gramEnd"/>
      <w:r w:rsidRPr="00DA2B80">
        <w:rPr>
          <w:rFonts w:ascii="Times New Roman" w:hAnsi="Times New Roman" w:cs="Times New Roman"/>
          <w:sz w:val="24"/>
          <w:szCs w:val="24"/>
        </w:rPr>
        <w:t xml:space="preserve"> either unstable, insoluble in </w:t>
      </w:r>
      <w:r>
        <w:rPr>
          <w:rFonts w:ascii="Times New Roman" w:hAnsi="Times New Roman" w:cs="Times New Roman"/>
          <w:sz w:val="24"/>
          <w:szCs w:val="24"/>
        </w:rPr>
        <w:t>the proper medium, or unstable.</w:t>
      </w:r>
    </w:p>
    <w:p w:rsidR="00DA2B80" w:rsidRPr="00DA2B80" w:rsidRDefault="00DA2B80" w:rsidP="00623AA9">
      <w:pPr>
        <w:spacing w:after="0" w:line="360" w:lineRule="auto"/>
        <w:jc w:val="both"/>
        <w:rPr>
          <w:rFonts w:ascii="Times New Roman" w:hAnsi="Times New Roman" w:cs="Times New Roman"/>
          <w:sz w:val="24"/>
          <w:szCs w:val="24"/>
        </w:rPr>
      </w:pPr>
      <w:r w:rsidRPr="00DA2B80">
        <w:rPr>
          <w:rFonts w:ascii="Times New Roman" w:hAnsi="Times New Roman" w:cs="Times New Roman"/>
          <w:sz w:val="24"/>
          <w:szCs w:val="24"/>
        </w:rPr>
        <w:t>6. Rate-controlled medicine delivery employing a range of controlled-release pills, capsules, and liquids</w:t>
      </w:r>
    </w:p>
    <w:p w:rsidR="00DA2B80" w:rsidRPr="00DA2B80" w:rsidRDefault="00DA2B80" w:rsidP="00623AA9">
      <w:pPr>
        <w:spacing w:after="0" w:line="360" w:lineRule="auto"/>
        <w:jc w:val="both"/>
        <w:rPr>
          <w:rFonts w:ascii="Times New Roman" w:hAnsi="Times New Roman" w:cs="Times New Roman"/>
          <w:sz w:val="24"/>
          <w:szCs w:val="24"/>
        </w:rPr>
      </w:pPr>
      <w:r w:rsidRPr="00DA2B80">
        <w:rPr>
          <w:rFonts w:ascii="Times New Roman" w:hAnsi="Times New Roman" w:cs="Times New Roman"/>
          <w:sz w:val="24"/>
          <w:szCs w:val="24"/>
        </w:rPr>
        <w:t xml:space="preserve">7. To make sure that topical medications (such as ointments, creams, </w:t>
      </w:r>
      <w:proofErr w:type="spellStart"/>
      <w:r w:rsidRPr="00DA2B80">
        <w:rPr>
          <w:rFonts w:ascii="Times New Roman" w:hAnsi="Times New Roman" w:cs="Times New Roman"/>
          <w:sz w:val="24"/>
          <w:szCs w:val="24"/>
        </w:rPr>
        <w:t>transdermal</w:t>
      </w:r>
      <w:proofErr w:type="spellEnd"/>
      <w:r w:rsidRPr="00DA2B80">
        <w:rPr>
          <w:rFonts w:ascii="Times New Roman" w:hAnsi="Times New Roman" w:cs="Times New Roman"/>
          <w:sz w:val="24"/>
          <w:szCs w:val="24"/>
        </w:rPr>
        <w:t xml:space="preserve"> patches, and solutions for the eyes, ears, and nose) have the best possible pharmacological activity at the s</w:t>
      </w:r>
      <w:r>
        <w:rPr>
          <w:rFonts w:ascii="Times New Roman" w:hAnsi="Times New Roman" w:cs="Times New Roman"/>
          <w:sz w:val="24"/>
          <w:szCs w:val="24"/>
        </w:rPr>
        <w:t>ites of topical administration.</w:t>
      </w:r>
    </w:p>
    <w:p w:rsidR="00DA2B80" w:rsidRPr="00DA2B80" w:rsidRDefault="00DA2B80" w:rsidP="00623AA9">
      <w:pPr>
        <w:spacing w:after="0" w:line="360" w:lineRule="auto"/>
        <w:jc w:val="both"/>
        <w:rPr>
          <w:rFonts w:ascii="Times New Roman" w:hAnsi="Times New Roman" w:cs="Times New Roman"/>
          <w:sz w:val="24"/>
          <w:szCs w:val="24"/>
        </w:rPr>
      </w:pPr>
      <w:r w:rsidRPr="00DA2B80">
        <w:rPr>
          <w:rFonts w:ascii="Times New Roman" w:hAnsi="Times New Roman" w:cs="Times New Roman"/>
          <w:sz w:val="24"/>
          <w:szCs w:val="24"/>
        </w:rPr>
        <w:t>8. To enable the direct administration of a medicine into the bloodstream or body's tissues (injections), as well as into a body orifice (rectal or vaginal suppositories),</w:t>
      </w:r>
    </w:p>
    <w:p w:rsidR="00DA2B80" w:rsidRDefault="00DA2B80" w:rsidP="00623AA9">
      <w:pPr>
        <w:spacing w:after="0" w:line="360" w:lineRule="auto"/>
        <w:jc w:val="both"/>
        <w:rPr>
          <w:rFonts w:ascii="Times New Roman" w:hAnsi="Times New Roman" w:cs="Times New Roman"/>
          <w:sz w:val="24"/>
          <w:szCs w:val="24"/>
        </w:rPr>
      </w:pPr>
      <w:r w:rsidRPr="00DA2B80">
        <w:rPr>
          <w:rFonts w:ascii="Times New Roman" w:hAnsi="Times New Roman" w:cs="Times New Roman"/>
          <w:sz w:val="24"/>
          <w:szCs w:val="24"/>
        </w:rPr>
        <w:t xml:space="preserve">9. To make it feasible to implant pharmaceuticals, ensuring that inhalation therapy (using inhalation aerosols) produces the most potent medication activity. </w:t>
      </w:r>
    </w:p>
    <w:p w:rsidR="00E84339" w:rsidRPr="00E84339" w:rsidRDefault="00F425FC"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10. </w:t>
      </w:r>
      <w:r w:rsidR="002F1C17" w:rsidRPr="00E84339">
        <w:rPr>
          <w:rFonts w:ascii="Times New Roman" w:hAnsi="Times New Roman" w:cs="Times New Roman"/>
          <w:sz w:val="24"/>
          <w:szCs w:val="24"/>
        </w:rPr>
        <w:t xml:space="preserve">Numerous dosage forms also make it simple to identify drugs due to their distinctive </w:t>
      </w:r>
      <w:proofErr w:type="spellStart"/>
      <w:r w:rsidR="002F1C17" w:rsidRPr="00E84339">
        <w:rPr>
          <w:rFonts w:ascii="Times New Roman" w:hAnsi="Times New Roman" w:cs="Times New Roman"/>
          <w:sz w:val="24"/>
          <w:szCs w:val="24"/>
        </w:rPr>
        <w:t>colours</w:t>
      </w:r>
      <w:proofErr w:type="spellEnd"/>
      <w:r w:rsidR="002F1C17" w:rsidRPr="00E84339">
        <w:rPr>
          <w:rFonts w:ascii="Times New Roman" w:hAnsi="Times New Roman" w:cs="Times New Roman"/>
          <w:sz w:val="24"/>
          <w:szCs w:val="24"/>
        </w:rPr>
        <w:t xml:space="preserve">, shapes, or distinguishing markers. </w:t>
      </w:r>
    </w:p>
    <w:p w:rsidR="00CF1B7F" w:rsidRPr="00E84339" w:rsidRDefault="00CF1B7F" w:rsidP="00E84339">
      <w:p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Table</w:t>
      </w:r>
      <w:r w:rsidR="00275796" w:rsidRPr="00E84339">
        <w:rPr>
          <w:rFonts w:ascii="Times New Roman" w:hAnsi="Times New Roman" w:cs="Times New Roman"/>
          <w:b/>
          <w:sz w:val="24"/>
          <w:szCs w:val="24"/>
        </w:rPr>
        <w:t>.1</w:t>
      </w:r>
      <w:r w:rsidR="00A5040A" w:rsidRPr="00E84339">
        <w:rPr>
          <w:rFonts w:ascii="Times New Roman" w:hAnsi="Times New Roman" w:cs="Times New Roman"/>
          <w:b/>
          <w:sz w:val="24"/>
          <w:szCs w:val="24"/>
        </w:rPr>
        <w:t xml:space="preserve"> Dose</w:t>
      </w:r>
      <w:r w:rsidR="00D36EC9" w:rsidRPr="00E84339">
        <w:rPr>
          <w:rFonts w:ascii="Times New Roman" w:hAnsi="Times New Roman" w:cs="Times New Roman"/>
          <w:b/>
          <w:sz w:val="24"/>
          <w:szCs w:val="24"/>
        </w:rPr>
        <w:t xml:space="preserve"> of the some drugs</w:t>
      </w:r>
    </w:p>
    <w:tbl>
      <w:tblPr>
        <w:tblStyle w:val="LightList-Accent4"/>
        <w:tblW w:w="0" w:type="auto"/>
        <w:tblLook w:val="04A0"/>
      </w:tblPr>
      <w:tblGrid>
        <w:gridCol w:w="2448"/>
        <w:gridCol w:w="1980"/>
        <w:gridCol w:w="5148"/>
      </w:tblGrid>
      <w:tr w:rsidR="00EE4F94" w:rsidRPr="00E84339" w:rsidTr="00196F65">
        <w:trPr>
          <w:cnfStyle w:val="100000000000"/>
        </w:trPr>
        <w:tc>
          <w:tcPr>
            <w:cnfStyle w:val="001000000000"/>
            <w:tcW w:w="2448" w:type="dxa"/>
          </w:tcPr>
          <w:p w:rsidR="006728F7" w:rsidRPr="00E84339" w:rsidRDefault="006728F7" w:rsidP="00E84339">
            <w:pPr>
              <w:spacing w:line="360" w:lineRule="auto"/>
              <w:rPr>
                <w:rFonts w:ascii="Times New Roman" w:hAnsi="Times New Roman" w:cs="Times New Roman"/>
                <w:sz w:val="24"/>
                <w:szCs w:val="24"/>
              </w:rPr>
            </w:pPr>
            <w:r w:rsidRPr="00E84339">
              <w:rPr>
                <w:rFonts w:ascii="Times New Roman" w:hAnsi="Times New Roman" w:cs="Times New Roman"/>
                <w:sz w:val="24"/>
                <w:szCs w:val="24"/>
              </w:rPr>
              <w:t>Drugs</w:t>
            </w:r>
          </w:p>
        </w:tc>
        <w:tc>
          <w:tcPr>
            <w:tcW w:w="1980" w:type="dxa"/>
          </w:tcPr>
          <w:p w:rsidR="006728F7" w:rsidRPr="00E84339" w:rsidRDefault="00562BE1" w:rsidP="00E84339">
            <w:pPr>
              <w:spacing w:line="360" w:lineRule="auto"/>
              <w:cnfStyle w:val="100000000000"/>
              <w:rPr>
                <w:rFonts w:ascii="Times New Roman" w:hAnsi="Times New Roman" w:cs="Times New Roman"/>
                <w:sz w:val="24"/>
                <w:szCs w:val="24"/>
              </w:rPr>
            </w:pPr>
            <w:r w:rsidRPr="00E84339">
              <w:rPr>
                <w:rFonts w:ascii="Times New Roman" w:hAnsi="Times New Roman" w:cs="Times New Roman"/>
                <w:sz w:val="24"/>
                <w:szCs w:val="24"/>
              </w:rPr>
              <w:t xml:space="preserve">Usual </w:t>
            </w:r>
            <w:r w:rsidR="006728F7" w:rsidRPr="00E84339">
              <w:rPr>
                <w:rFonts w:ascii="Times New Roman" w:hAnsi="Times New Roman" w:cs="Times New Roman"/>
                <w:sz w:val="24"/>
                <w:szCs w:val="24"/>
              </w:rPr>
              <w:t>Dose (mg)</w:t>
            </w:r>
          </w:p>
        </w:tc>
        <w:tc>
          <w:tcPr>
            <w:tcW w:w="5148" w:type="dxa"/>
          </w:tcPr>
          <w:p w:rsidR="006728F7" w:rsidRPr="00E84339" w:rsidRDefault="006728F7" w:rsidP="00E84339">
            <w:pPr>
              <w:spacing w:line="360" w:lineRule="auto"/>
              <w:cnfStyle w:val="100000000000"/>
              <w:rPr>
                <w:rFonts w:ascii="Times New Roman" w:hAnsi="Times New Roman" w:cs="Times New Roman"/>
                <w:sz w:val="24"/>
                <w:szCs w:val="24"/>
              </w:rPr>
            </w:pPr>
            <w:r w:rsidRPr="00E84339">
              <w:rPr>
                <w:rFonts w:ascii="Times New Roman" w:hAnsi="Times New Roman" w:cs="Times New Roman"/>
                <w:sz w:val="24"/>
                <w:szCs w:val="24"/>
              </w:rPr>
              <w:t>Category</w:t>
            </w:r>
            <w:r w:rsidR="00CF1B7F" w:rsidRPr="00E84339">
              <w:rPr>
                <w:rFonts w:ascii="Times New Roman" w:hAnsi="Times New Roman" w:cs="Times New Roman"/>
                <w:sz w:val="24"/>
                <w:szCs w:val="24"/>
              </w:rPr>
              <w:t xml:space="preserve"> of the Drugs</w:t>
            </w:r>
          </w:p>
        </w:tc>
      </w:tr>
      <w:tr w:rsidR="00EE4F94" w:rsidRPr="00E84339" w:rsidTr="00196F65">
        <w:trPr>
          <w:cnfStyle w:val="000000100000"/>
        </w:trPr>
        <w:tc>
          <w:tcPr>
            <w:cnfStyle w:val="001000000000"/>
            <w:tcW w:w="2448" w:type="dxa"/>
          </w:tcPr>
          <w:p w:rsidR="006728F7" w:rsidRPr="00E84339" w:rsidRDefault="006728F7" w:rsidP="00E84339">
            <w:pPr>
              <w:spacing w:line="360" w:lineRule="auto"/>
              <w:rPr>
                <w:rFonts w:ascii="Times New Roman" w:hAnsi="Times New Roman" w:cs="Times New Roman"/>
                <w:sz w:val="24"/>
                <w:szCs w:val="24"/>
              </w:rPr>
            </w:pPr>
            <w:r w:rsidRPr="00E84339">
              <w:rPr>
                <w:rFonts w:ascii="Times New Roman" w:hAnsi="Times New Roman" w:cs="Times New Roman"/>
                <w:sz w:val="24"/>
                <w:szCs w:val="24"/>
              </w:rPr>
              <w:t>Acetaminophen</w:t>
            </w:r>
          </w:p>
        </w:tc>
        <w:tc>
          <w:tcPr>
            <w:tcW w:w="1980" w:type="dxa"/>
          </w:tcPr>
          <w:p w:rsidR="006728F7" w:rsidRPr="00E84339" w:rsidRDefault="006728F7"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500-1000</w:t>
            </w:r>
          </w:p>
        </w:tc>
        <w:tc>
          <w:tcPr>
            <w:tcW w:w="5148" w:type="dxa"/>
          </w:tcPr>
          <w:p w:rsidR="006728F7" w:rsidRPr="00E84339" w:rsidRDefault="006728F7"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Analgesic, Antipyretics</w:t>
            </w:r>
          </w:p>
        </w:tc>
      </w:tr>
      <w:tr w:rsidR="00EE4F94" w:rsidRPr="00E84339" w:rsidTr="00196F65">
        <w:tc>
          <w:tcPr>
            <w:cnfStyle w:val="001000000000"/>
            <w:tcW w:w="2448" w:type="dxa"/>
          </w:tcPr>
          <w:p w:rsidR="006728F7" w:rsidRPr="00E84339" w:rsidRDefault="006728F7" w:rsidP="00E84339">
            <w:pPr>
              <w:spacing w:line="360" w:lineRule="auto"/>
              <w:rPr>
                <w:rFonts w:ascii="Times New Roman" w:hAnsi="Times New Roman" w:cs="Times New Roman"/>
                <w:sz w:val="24"/>
                <w:szCs w:val="24"/>
              </w:rPr>
            </w:pPr>
            <w:r w:rsidRPr="00E84339">
              <w:rPr>
                <w:rFonts w:ascii="Times New Roman" w:hAnsi="Times New Roman" w:cs="Times New Roman"/>
                <w:sz w:val="24"/>
                <w:szCs w:val="24"/>
              </w:rPr>
              <w:t>Aspirin</w:t>
            </w:r>
          </w:p>
        </w:tc>
        <w:tc>
          <w:tcPr>
            <w:tcW w:w="1980" w:type="dxa"/>
          </w:tcPr>
          <w:p w:rsidR="006728F7" w:rsidRPr="00E84339" w:rsidRDefault="006728F7" w:rsidP="00E84339">
            <w:p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81-325</w:t>
            </w:r>
          </w:p>
        </w:tc>
        <w:tc>
          <w:tcPr>
            <w:tcW w:w="5148" w:type="dxa"/>
          </w:tcPr>
          <w:p w:rsidR="006728F7" w:rsidRPr="00E84339" w:rsidRDefault="006728F7" w:rsidP="00E84339">
            <w:pPr>
              <w:spacing w:line="360" w:lineRule="auto"/>
              <w:cnfStyle w:val="000000000000"/>
              <w:rPr>
                <w:rFonts w:ascii="Times New Roman" w:hAnsi="Times New Roman" w:cs="Times New Roman"/>
                <w:sz w:val="24"/>
                <w:szCs w:val="24"/>
              </w:rPr>
            </w:pPr>
            <w:proofErr w:type="spellStart"/>
            <w:r w:rsidRPr="00E84339">
              <w:rPr>
                <w:rFonts w:ascii="Times New Roman" w:hAnsi="Times New Roman" w:cs="Times New Roman"/>
                <w:sz w:val="24"/>
                <w:szCs w:val="24"/>
              </w:rPr>
              <w:t>Nonsteroidal</w:t>
            </w:r>
            <w:proofErr w:type="spellEnd"/>
            <w:r w:rsidRPr="00E84339">
              <w:rPr>
                <w:rFonts w:ascii="Times New Roman" w:hAnsi="Times New Roman" w:cs="Times New Roman"/>
                <w:sz w:val="24"/>
                <w:szCs w:val="24"/>
              </w:rPr>
              <w:t xml:space="preserve"> Anti-Inflammatory Drug (NSAID)</w:t>
            </w:r>
          </w:p>
        </w:tc>
      </w:tr>
      <w:tr w:rsidR="00EE4F94" w:rsidRPr="00E84339" w:rsidTr="00196F65">
        <w:trPr>
          <w:cnfStyle w:val="000000100000"/>
        </w:trPr>
        <w:tc>
          <w:tcPr>
            <w:cnfStyle w:val="001000000000"/>
            <w:tcW w:w="2448" w:type="dxa"/>
          </w:tcPr>
          <w:p w:rsidR="006728F7" w:rsidRPr="00E84339" w:rsidRDefault="006728F7" w:rsidP="00E84339">
            <w:pPr>
              <w:spacing w:line="360" w:lineRule="auto"/>
              <w:rPr>
                <w:rFonts w:ascii="Times New Roman" w:hAnsi="Times New Roman" w:cs="Times New Roman"/>
                <w:sz w:val="24"/>
                <w:szCs w:val="24"/>
              </w:rPr>
            </w:pPr>
            <w:proofErr w:type="spellStart"/>
            <w:r w:rsidRPr="00E84339">
              <w:rPr>
                <w:rFonts w:ascii="Times New Roman" w:hAnsi="Times New Roman" w:cs="Times New Roman"/>
                <w:sz w:val="24"/>
                <w:szCs w:val="24"/>
              </w:rPr>
              <w:t>Levo</w:t>
            </w:r>
            <w:r w:rsidR="00562BE1" w:rsidRPr="00E84339">
              <w:rPr>
                <w:rFonts w:ascii="Times New Roman" w:hAnsi="Times New Roman" w:cs="Times New Roman"/>
                <w:sz w:val="24"/>
                <w:szCs w:val="24"/>
              </w:rPr>
              <w:t>thyroxin</w:t>
            </w:r>
            <w:proofErr w:type="spellEnd"/>
          </w:p>
        </w:tc>
        <w:tc>
          <w:tcPr>
            <w:tcW w:w="1980" w:type="dxa"/>
          </w:tcPr>
          <w:p w:rsidR="006728F7" w:rsidRPr="00E84339" w:rsidRDefault="00562BE1"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0.10</w:t>
            </w:r>
          </w:p>
        </w:tc>
        <w:tc>
          <w:tcPr>
            <w:tcW w:w="5148" w:type="dxa"/>
          </w:tcPr>
          <w:p w:rsidR="006728F7" w:rsidRPr="00E84339" w:rsidRDefault="00562BE1"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Anti-ulcerative</w:t>
            </w:r>
          </w:p>
        </w:tc>
      </w:tr>
      <w:tr w:rsidR="00EE4F94" w:rsidRPr="00E84339" w:rsidTr="00196F65">
        <w:tc>
          <w:tcPr>
            <w:cnfStyle w:val="001000000000"/>
            <w:tcW w:w="2448" w:type="dxa"/>
          </w:tcPr>
          <w:p w:rsidR="006728F7" w:rsidRPr="00E84339" w:rsidRDefault="00562BE1" w:rsidP="00E84339">
            <w:pPr>
              <w:spacing w:line="360" w:lineRule="auto"/>
              <w:rPr>
                <w:rFonts w:ascii="Times New Roman" w:hAnsi="Times New Roman" w:cs="Times New Roman"/>
                <w:sz w:val="24"/>
                <w:szCs w:val="24"/>
              </w:rPr>
            </w:pPr>
            <w:proofErr w:type="spellStart"/>
            <w:r w:rsidRPr="00E84339">
              <w:rPr>
                <w:rFonts w:ascii="Times New Roman" w:hAnsi="Times New Roman" w:cs="Times New Roman"/>
                <w:sz w:val="24"/>
                <w:szCs w:val="24"/>
              </w:rPr>
              <w:t>Digoxin</w:t>
            </w:r>
            <w:proofErr w:type="spellEnd"/>
          </w:p>
        </w:tc>
        <w:tc>
          <w:tcPr>
            <w:tcW w:w="1980" w:type="dxa"/>
          </w:tcPr>
          <w:p w:rsidR="006728F7" w:rsidRPr="00E84339" w:rsidRDefault="00562BE1" w:rsidP="00E84339">
            <w:p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0.25</w:t>
            </w:r>
          </w:p>
        </w:tc>
        <w:tc>
          <w:tcPr>
            <w:tcW w:w="5148" w:type="dxa"/>
          </w:tcPr>
          <w:p w:rsidR="006728F7" w:rsidRPr="00E84339" w:rsidRDefault="00562BE1" w:rsidP="00E84339">
            <w:pPr>
              <w:spacing w:line="360" w:lineRule="auto"/>
              <w:cnfStyle w:val="000000000000"/>
              <w:rPr>
                <w:rFonts w:ascii="Times New Roman" w:hAnsi="Times New Roman" w:cs="Times New Roman"/>
                <w:sz w:val="24"/>
                <w:szCs w:val="24"/>
              </w:rPr>
            </w:pPr>
            <w:proofErr w:type="spellStart"/>
            <w:r w:rsidRPr="00E84339">
              <w:rPr>
                <w:rFonts w:ascii="Times New Roman" w:hAnsi="Times New Roman" w:cs="Times New Roman"/>
                <w:sz w:val="24"/>
                <w:szCs w:val="24"/>
              </w:rPr>
              <w:t>Cardiotonic</w:t>
            </w:r>
            <w:proofErr w:type="spellEnd"/>
          </w:p>
        </w:tc>
      </w:tr>
      <w:tr w:rsidR="00EE4F94" w:rsidRPr="00E84339" w:rsidTr="00196F65">
        <w:trPr>
          <w:cnfStyle w:val="000000100000"/>
        </w:trPr>
        <w:tc>
          <w:tcPr>
            <w:cnfStyle w:val="001000000000"/>
            <w:tcW w:w="2448" w:type="dxa"/>
          </w:tcPr>
          <w:p w:rsidR="006728F7" w:rsidRPr="00E84339" w:rsidRDefault="00562BE1" w:rsidP="00E84339">
            <w:pPr>
              <w:spacing w:line="360" w:lineRule="auto"/>
              <w:rPr>
                <w:rFonts w:ascii="Times New Roman" w:hAnsi="Times New Roman" w:cs="Times New Roman"/>
                <w:sz w:val="24"/>
                <w:szCs w:val="24"/>
              </w:rPr>
            </w:pPr>
            <w:proofErr w:type="spellStart"/>
            <w:r w:rsidRPr="00E84339">
              <w:rPr>
                <w:rFonts w:ascii="Times New Roman" w:hAnsi="Times New Roman" w:cs="Times New Roman"/>
                <w:sz w:val="24"/>
                <w:szCs w:val="24"/>
              </w:rPr>
              <w:t>Metformin</w:t>
            </w:r>
            <w:proofErr w:type="spellEnd"/>
          </w:p>
        </w:tc>
        <w:tc>
          <w:tcPr>
            <w:tcW w:w="1980" w:type="dxa"/>
          </w:tcPr>
          <w:p w:rsidR="006728F7" w:rsidRPr="00E84339" w:rsidRDefault="00562BE1"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500-1000</w:t>
            </w:r>
          </w:p>
        </w:tc>
        <w:tc>
          <w:tcPr>
            <w:tcW w:w="5148" w:type="dxa"/>
          </w:tcPr>
          <w:p w:rsidR="006728F7" w:rsidRPr="00E84339" w:rsidRDefault="00562BE1"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Anti-diabetic (Oral)</w:t>
            </w:r>
          </w:p>
        </w:tc>
      </w:tr>
      <w:tr w:rsidR="00EE4F94" w:rsidRPr="00E84339" w:rsidTr="00196F65">
        <w:tc>
          <w:tcPr>
            <w:cnfStyle w:val="001000000000"/>
            <w:tcW w:w="2448" w:type="dxa"/>
          </w:tcPr>
          <w:p w:rsidR="006728F7" w:rsidRPr="00E84339" w:rsidRDefault="00562BE1" w:rsidP="00E84339">
            <w:pPr>
              <w:spacing w:line="360" w:lineRule="auto"/>
              <w:rPr>
                <w:rFonts w:ascii="Times New Roman" w:hAnsi="Times New Roman" w:cs="Times New Roman"/>
                <w:sz w:val="24"/>
                <w:szCs w:val="24"/>
              </w:rPr>
            </w:pPr>
            <w:proofErr w:type="spellStart"/>
            <w:r w:rsidRPr="00E84339">
              <w:rPr>
                <w:rFonts w:ascii="Times New Roman" w:hAnsi="Times New Roman" w:cs="Times New Roman"/>
                <w:sz w:val="24"/>
                <w:szCs w:val="24"/>
              </w:rPr>
              <w:t>Amlodipine</w:t>
            </w:r>
            <w:proofErr w:type="spellEnd"/>
          </w:p>
        </w:tc>
        <w:tc>
          <w:tcPr>
            <w:tcW w:w="1980" w:type="dxa"/>
          </w:tcPr>
          <w:p w:rsidR="006728F7" w:rsidRPr="00E84339" w:rsidRDefault="00F203A5" w:rsidP="00E84339">
            <w:p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5-10</w:t>
            </w:r>
          </w:p>
        </w:tc>
        <w:tc>
          <w:tcPr>
            <w:tcW w:w="5148" w:type="dxa"/>
          </w:tcPr>
          <w:p w:rsidR="006728F7" w:rsidRPr="00E84339" w:rsidRDefault="00F203A5" w:rsidP="00E84339">
            <w:p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Anti-hypertensive (Calcium channel blockers)</w:t>
            </w:r>
          </w:p>
        </w:tc>
      </w:tr>
      <w:tr w:rsidR="00EE4F94" w:rsidRPr="00E84339" w:rsidTr="00196F65">
        <w:trPr>
          <w:cnfStyle w:val="000000100000"/>
        </w:trPr>
        <w:tc>
          <w:tcPr>
            <w:cnfStyle w:val="001000000000"/>
            <w:tcW w:w="2448" w:type="dxa"/>
          </w:tcPr>
          <w:p w:rsidR="006728F7" w:rsidRPr="00E84339" w:rsidRDefault="003B0C8E" w:rsidP="00E84339">
            <w:pPr>
              <w:spacing w:line="360" w:lineRule="auto"/>
              <w:rPr>
                <w:rFonts w:ascii="Times New Roman" w:hAnsi="Times New Roman" w:cs="Times New Roman"/>
                <w:sz w:val="24"/>
                <w:szCs w:val="24"/>
              </w:rPr>
            </w:pPr>
            <w:proofErr w:type="spellStart"/>
            <w:r w:rsidRPr="00E84339">
              <w:rPr>
                <w:rFonts w:ascii="Times New Roman" w:hAnsi="Times New Roman" w:cs="Times New Roman"/>
                <w:sz w:val="24"/>
                <w:szCs w:val="24"/>
              </w:rPr>
              <w:t>Prazosin</w:t>
            </w:r>
            <w:proofErr w:type="spellEnd"/>
            <w:r w:rsidR="00EE4F94" w:rsidRPr="00E84339">
              <w:rPr>
                <w:rFonts w:ascii="Times New Roman" w:hAnsi="Times New Roman" w:cs="Times New Roman"/>
                <w:sz w:val="24"/>
                <w:szCs w:val="24"/>
              </w:rPr>
              <w:t xml:space="preserve"> HCL</w:t>
            </w:r>
          </w:p>
        </w:tc>
        <w:tc>
          <w:tcPr>
            <w:tcW w:w="1980" w:type="dxa"/>
          </w:tcPr>
          <w:p w:rsidR="006728F7" w:rsidRPr="00E84339" w:rsidRDefault="00F203A5"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2</w:t>
            </w:r>
          </w:p>
        </w:tc>
        <w:tc>
          <w:tcPr>
            <w:tcW w:w="5148" w:type="dxa"/>
          </w:tcPr>
          <w:p w:rsidR="006728F7" w:rsidRPr="00E84339" w:rsidRDefault="00F203A5"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Anti-hypertensive</w:t>
            </w:r>
          </w:p>
        </w:tc>
      </w:tr>
      <w:tr w:rsidR="00F203A5" w:rsidRPr="00E84339" w:rsidTr="00196F65">
        <w:tc>
          <w:tcPr>
            <w:cnfStyle w:val="001000000000"/>
            <w:tcW w:w="2448" w:type="dxa"/>
          </w:tcPr>
          <w:p w:rsidR="00F203A5" w:rsidRPr="00E84339" w:rsidRDefault="00F203A5" w:rsidP="00E84339">
            <w:pPr>
              <w:spacing w:line="360" w:lineRule="auto"/>
              <w:rPr>
                <w:rFonts w:ascii="Times New Roman" w:hAnsi="Times New Roman" w:cs="Times New Roman"/>
                <w:sz w:val="24"/>
                <w:szCs w:val="24"/>
              </w:rPr>
            </w:pPr>
            <w:proofErr w:type="spellStart"/>
            <w:r w:rsidRPr="00E84339">
              <w:rPr>
                <w:rFonts w:ascii="Times New Roman" w:hAnsi="Times New Roman" w:cs="Times New Roman"/>
                <w:sz w:val="24"/>
                <w:szCs w:val="24"/>
              </w:rPr>
              <w:t>Omeprazole</w:t>
            </w:r>
            <w:proofErr w:type="spellEnd"/>
          </w:p>
        </w:tc>
        <w:tc>
          <w:tcPr>
            <w:tcW w:w="1980" w:type="dxa"/>
          </w:tcPr>
          <w:p w:rsidR="00F203A5" w:rsidRPr="00E84339" w:rsidRDefault="00F203A5" w:rsidP="00E84339">
            <w:p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20-40</w:t>
            </w:r>
          </w:p>
        </w:tc>
        <w:tc>
          <w:tcPr>
            <w:tcW w:w="5148" w:type="dxa"/>
          </w:tcPr>
          <w:p w:rsidR="00F203A5" w:rsidRPr="00E84339" w:rsidRDefault="00F203A5" w:rsidP="00E84339">
            <w:p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Anti-ulcerative</w:t>
            </w:r>
          </w:p>
        </w:tc>
      </w:tr>
      <w:tr w:rsidR="00F203A5" w:rsidRPr="00E84339" w:rsidTr="00196F65">
        <w:trPr>
          <w:cnfStyle w:val="000000100000"/>
        </w:trPr>
        <w:tc>
          <w:tcPr>
            <w:cnfStyle w:val="001000000000"/>
            <w:tcW w:w="2448" w:type="dxa"/>
          </w:tcPr>
          <w:p w:rsidR="00F203A5" w:rsidRPr="00E84339" w:rsidRDefault="00EE4F94" w:rsidP="00E84339">
            <w:pPr>
              <w:spacing w:line="360" w:lineRule="auto"/>
              <w:rPr>
                <w:rFonts w:ascii="Times New Roman" w:hAnsi="Times New Roman" w:cs="Times New Roman"/>
                <w:sz w:val="24"/>
                <w:szCs w:val="24"/>
              </w:rPr>
            </w:pPr>
            <w:proofErr w:type="spellStart"/>
            <w:r w:rsidRPr="00E84339">
              <w:rPr>
                <w:rFonts w:ascii="Times New Roman" w:hAnsi="Times New Roman" w:cs="Times New Roman"/>
                <w:sz w:val="24"/>
                <w:szCs w:val="24"/>
              </w:rPr>
              <w:t>Clonazepam</w:t>
            </w:r>
            <w:proofErr w:type="spellEnd"/>
          </w:p>
        </w:tc>
        <w:tc>
          <w:tcPr>
            <w:tcW w:w="1980" w:type="dxa"/>
          </w:tcPr>
          <w:p w:rsidR="00F203A5" w:rsidRPr="00E84339" w:rsidRDefault="00EE4F94"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1</w:t>
            </w:r>
          </w:p>
        </w:tc>
        <w:tc>
          <w:tcPr>
            <w:tcW w:w="5148" w:type="dxa"/>
          </w:tcPr>
          <w:p w:rsidR="00F203A5" w:rsidRPr="00E84339" w:rsidRDefault="00EE4F94"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Anti-</w:t>
            </w:r>
            <w:proofErr w:type="spellStart"/>
            <w:r w:rsidRPr="00E84339">
              <w:rPr>
                <w:rFonts w:ascii="Times New Roman" w:hAnsi="Times New Roman" w:cs="Times New Roman"/>
                <w:sz w:val="24"/>
                <w:szCs w:val="24"/>
              </w:rPr>
              <w:t>convulsant</w:t>
            </w:r>
            <w:proofErr w:type="spellEnd"/>
          </w:p>
        </w:tc>
      </w:tr>
      <w:tr w:rsidR="00F203A5" w:rsidRPr="00E84339" w:rsidTr="00196F65">
        <w:tc>
          <w:tcPr>
            <w:cnfStyle w:val="001000000000"/>
            <w:tcW w:w="2448" w:type="dxa"/>
          </w:tcPr>
          <w:p w:rsidR="00F203A5" w:rsidRPr="00E84339" w:rsidRDefault="00EE4F94" w:rsidP="00E84339">
            <w:pPr>
              <w:spacing w:line="360" w:lineRule="auto"/>
              <w:rPr>
                <w:rFonts w:ascii="Times New Roman" w:hAnsi="Times New Roman" w:cs="Times New Roman"/>
                <w:sz w:val="24"/>
                <w:szCs w:val="24"/>
              </w:rPr>
            </w:pPr>
            <w:proofErr w:type="spellStart"/>
            <w:r w:rsidRPr="00E84339">
              <w:rPr>
                <w:rFonts w:ascii="Times New Roman" w:hAnsi="Times New Roman" w:cs="Times New Roman"/>
                <w:sz w:val="24"/>
                <w:szCs w:val="24"/>
              </w:rPr>
              <w:t>Risperidone</w:t>
            </w:r>
            <w:proofErr w:type="spellEnd"/>
          </w:p>
        </w:tc>
        <w:tc>
          <w:tcPr>
            <w:tcW w:w="1980" w:type="dxa"/>
          </w:tcPr>
          <w:p w:rsidR="00F203A5" w:rsidRPr="00E84339" w:rsidRDefault="00EE4F94" w:rsidP="00E84339">
            <w:p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2</w:t>
            </w:r>
          </w:p>
        </w:tc>
        <w:tc>
          <w:tcPr>
            <w:tcW w:w="5148" w:type="dxa"/>
          </w:tcPr>
          <w:p w:rsidR="00F203A5" w:rsidRPr="00E84339" w:rsidRDefault="00EE4F94" w:rsidP="00E84339">
            <w:p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Anti-psychotic</w:t>
            </w:r>
          </w:p>
        </w:tc>
      </w:tr>
      <w:tr w:rsidR="00F203A5" w:rsidRPr="00E84339" w:rsidTr="00196F65">
        <w:trPr>
          <w:cnfStyle w:val="000000100000"/>
          <w:trHeight w:val="377"/>
        </w:trPr>
        <w:tc>
          <w:tcPr>
            <w:cnfStyle w:val="001000000000"/>
            <w:tcW w:w="2448" w:type="dxa"/>
          </w:tcPr>
          <w:p w:rsidR="00F203A5" w:rsidRPr="00E84339" w:rsidRDefault="00EE4F94" w:rsidP="00E84339">
            <w:pPr>
              <w:spacing w:line="360" w:lineRule="auto"/>
              <w:rPr>
                <w:rFonts w:ascii="Times New Roman" w:hAnsi="Times New Roman" w:cs="Times New Roman"/>
                <w:sz w:val="24"/>
                <w:szCs w:val="24"/>
              </w:rPr>
            </w:pPr>
            <w:proofErr w:type="spellStart"/>
            <w:r w:rsidRPr="00E84339">
              <w:rPr>
                <w:rFonts w:ascii="Times New Roman" w:hAnsi="Times New Roman" w:cs="Times New Roman"/>
                <w:sz w:val="24"/>
                <w:szCs w:val="24"/>
              </w:rPr>
              <w:t>Nifedipine</w:t>
            </w:r>
            <w:proofErr w:type="spellEnd"/>
          </w:p>
        </w:tc>
        <w:tc>
          <w:tcPr>
            <w:tcW w:w="1980" w:type="dxa"/>
          </w:tcPr>
          <w:p w:rsidR="00F203A5" w:rsidRPr="00E84339" w:rsidRDefault="00EE4F94"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10</w:t>
            </w:r>
          </w:p>
        </w:tc>
        <w:tc>
          <w:tcPr>
            <w:tcW w:w="5148" w:type="dxa"/>
          </w:tcPr>
          <w:p w:rsidR="00F203A5" w:rsidRPr="00E84339" w:rsidRDefault="00EE4F94"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Anti-hypertensive (Calcium channel blockers)</w:t>
            </w:r>
          </w:p>
        </w:tc>
      </w:tr>
      <w:tr w:rsidR="00EE4F94" w:rsidRPr="00E84339" w:rsidTr="00196F65">
        <w:tc>
          <w:tcPr>
            <w:cnfStyle w:val="001000000000"/>
            <w:tcW w:w="2448" w:type="dxa"/>
          </w:tcPr>
          <w:p w:rsidR="00EE4F94" w:rsidRPr="00E84339" w:rsidRDefault="00EE4F94" w:rsidP="00E84339">
            <w:pPr>
              <w:spacing w:line="360" w:lineRule="auto"/>
              <w:rPr>
                <w:rFonts w:ascii="Times New Roman" w:hAnsi="Times New Roman" w:cs="Times New Roman"/>
                <w:sz w:val="24"/>
                <w:szCs w:val="24"/>
              </w:rPr>
            </w:pPr>
            <w:r w:rsidRPr="00E84339">
              <w:rPr>
                <w:rFonts w:ascii="Times New Roman" w:hAnsi="Times New Roman" w:cs="Times New Roman"/>
                <w:sz w:val="24"/>
                <w:szCs w:val="24"/>
              </w:rPr>
              <w:lastRenderedPageBreak/>
              <w:t>Ibuprofen</w:t>
            </w:r>
          </w:p>
        </w:tc>
        <w:tc>
          <w:tcPr>
            <w:tcW w:w="1980" w:type="dxa"/>
          </w:tcPr>
          <w:p w:rsidR="00EE4F94" w:rsidRPr="00E84339" w:rsidRDefault="00EE4F94" w:rsidP="00E84339">
            <w:p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200-800</w:t>
            </w:r>
          </w:p>
        </w:tc>
        <w:tc>
          <w:tcPr>
            <w:tcW w:w="5148" w:type="dxa"/>
          </w:tcPr>
          <w:p w:rsidR="00EE4F94" w:rsidRPr="00E84339" w:rsidRDefault="00EE4F94" w:rsidP="00E84339">
            <w:pPr>
              <w:spacing w:line="360" w:lineRule="auto"/>
              <w:cnfStyle w:val="000000000000"/>
              <w:rPr>
                <w:rFonts w:ascii="Times New Roman" w:hAnsi="Times New Roman" w:cs="Times New Roman"/>
                <w:sz w:val="24"/>
                <w:szCs w:val="24"/>
              </w:rPr>
            </w:pPr>
            <w:proofErr w:type="spellStart"/>
            <w:r w:rsidRPr="00E84339">
              <w:rPr>
                <w:rFonts w:ascii="Times New Roman" w:hAnsi="Times New Roman" w:cs="Times New Roman"/>
                <w:sz w:val="24"/>
                <w:szCs w:val="24"/>
              </w:rPr>
              <w:t>Nonsteroidal</w:t>
            </w:r>
            <w:proofErr w:type="spellEnd"/>
            <w:r w:rsidRPr="00E84339">
              <w:rPr>
                <w:rFonts w:ascii="Times New Roman" w:hAnsi="Times New Roman" w:cs="Times New Roman"/>
                <w:sz w:val="24"/>
                <w:szCs w:val="24"/>
              </w:rPr>
              <w:t xml:space="preserve"> Anti-Inflammatory Drug (NSAID)</w:t>
            </w:r>
          </w:p>
        </w:tc>
      </w:tr>
      <w:tr w:rsidR="00EE4F94" w:rsidRPr="00E84339" w:rsidTr="00196F65">
        <w:trPr>
          <w:cnfStyle w:val="000000100000"/>
        </w:trPr>
        <w:tc>
          <w:tcPr>
            <w:cnfStyle w:val="001000000000"/>
            <w:tcW w:w="2448" w:type="dxa"/>
          </w:tcPr>
          <w:p w:rsidR="00EE4F94" w:rsidRPr="00E84339" w:rsidRDefault="00EE4F94" w:rsidP="00E84339">
            <w:pPr>
              <w:spacing w:line="360" w:lineRule="auto"/>
              <w:rPr>
                <w:rFonts w:ascii="Times New Roman" w:hAnsi="Times New Roman" w:cs="Times New Roman"/>
                <w:sz w:val="24"/>
                <w:szCs w:val="24"/>
              </w:rPr>
            </w:pPr>
            <w:proofErr w:type="spellStart"/>
            <w:r w:rsidRPr="00E84339">
              <w:rPr>
                <w:rFonts w:ascii="Times New Roman" w:hAnsi="Times New Roman" w:cs="Times New Roman"/>
                <w:sz w:val="24"/>
                <w:szCs w:val="24"/>
              </w:rPr>
              <w:t>Chlorapheniramine</w:t>
            </w:r>
            <w:proofErr w:type="spellEnd"/>
            <w:r w:rsidRPr="00E84339">
              <w:rPr>
                <w:rFonts w:ascii="Times New Roman" w:hAnsi="Times New Roman" w:cs="Times New Roman"/>
                <w:sz w:val="24"/>
                <w:szCs w:val="24"/>
              </w:rPr>
              <w:t xml:space="preserve"> </w:t>
            </w:r>
            <w:proofErr w:type="spellStart"/>
            <w:r w:rsidRPr="00E84339">
              <w:rPr>
                <w:rFonts w:ascii="Times New Roman" w:hAnsi="Times New Roman" w:cs="Times New Roman"/>
                <w:sz w:val="24"/>
                <w:szCs w:val="24"/>
              </w:rPr>
              <w:t>maleate</w:t>
            </w:r>
            <w:proofErr w:type="spellEnd"/>
          </w:p>
        </w:tc>
        <w:tc>
          <w:tcPr>
            <w:tcW w:w="1980" w:type="dxa"/>
          </w:tcPr>
          <w:p w:rsidR="00EE4F94" w:rsidRPr="00E84339" w:rsidRDefault="00EE4F94"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4</w:t>
            </w:r>
          </w:p>
        </w:tc>
        <w:tc>
          <w:tcPr>
            <w:tcW w:w="5148" w:type="dxa"/>
          </w:tcPr>
          <w:p w:rsidR="00EE4F94" w:rsidRPr="00E84339" w:rsidRDefault="00EE4F94"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Anti-histaminic</w:t>
            </w:r>
          </w:p>
        </w:tc>
      </w:tr>
    </w:tbl>
    <w:p w:rsidR="006728F7" w:rsidRPr="00E84339" w:rsidRDefault="006728F7" w:rsidP="00E84339">
      <w:pPr>
        <w:spacing w:after="0" w:line="360" w:lineRule="auto"/>
        <w:rPr>
          <w:rFonts w:ascii="Times New Roman" w:hAnsi="Times New Roman" w:cs="Times New Roman"/>
          <w:sz w:val="24"/>
          <w:szCs w:val="24"/>
        </w:rPr>
      </w:pPr>
    </w:p>
    <w:p w:rsidR="00FD596A" w:rsidRPr="00FD596A" w:rsidRDefault="00FD596A" w:rsidP="00DA2B80">
      <w:pPr>
        <w:spacing w:after="0" w:line="360" w:lineRule="auto"/>
        <w:rPr>
          <w:rFonts w:ascii="Times New Roman" w:hAnsi="Times New Roman" w:cs="Times New Roman"/>
          <w:b/>
          <w:sz w:val="24"/>
          <w:szCs w:val="24"/>
        </w:rPr>
      </w:pPr>
      <w:r w:rsidRPr="00FD596A">
        <w:rPr>
          <w:rFonts w:ascii="Times New Roman" w:hAnsi="Times New Roman" w:cs="Times New Roman"/>
          <w:b/>
          <w:sz w:val="24"/>
          <w:szCs w:val="24"/>
        </w:rPr>
        <w:t>1.4. A dosage form must be properly designed and manufactured, and it requires:</w:t>
      </w:r>
    </w:p>
    <w:p w:rsidR="00DA2B80" w:rsidRPr="00DA2B80" w:rsidRDefault="00DA2B80" w:rsidP="00623AA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DA2B80">
        <w:rPr>
          <w:rFonts w:ascii="Times New Roman" w:hAnsi="Times New Roman" w:cs="Times New Roman"/>
          <w:sz w:val="24"/>
          <w:szCs w:val="24"/>
        </w:rPr>
        <w:t>Considering the physical, chemical, and biologic features of all medicinal products and pharmaceutical ingredients that will be used in the manufacturing of the product</w:t>
      </w:r>
    </w:p>
    <w:p w:rsidR="00DA2B80" w:rsidRPr="00DA2B80" w:rsidRDefault="00DA2B80" w:rsidP="00623AA9">
      <w:pPr>
        <w:spacing w:after="0" w:line="360" w:lineRule="auto"/>
        <w:jc w:val="both"/>
        <w:rPr>
          <w:rFonts w:ascii="Times New Roman" w:hAnsi="Times New Roman" w:cs="Times New Roman"/>
          <w:sz w:val="24"/>
          <w:szCs w:val="24"/>
        </w:rPr>
      </w:pPr>
      <w:r w:rsidRPr="00DA2B80">
        <w:rPr>
          <w:rFonts w:ascii="Times New Roman" w:hAnsi="Times New Roman" w:cs="Times New Roman"/>
          <w:sz w:val="24"/>
          <w:szCs w:val="24"/>
        </w:rPr>
        <w:t>2. The medicine and pharmaceutical ingredients must be compatible with each other in order to produce a medicinal substance that is stable, efficient, appealing, easy to use, and s</w:t>
      </w:r>
      <w:r>
        <w:rPr>
          <w:rFonts w:ascii="Times New Roman" w:hAnsi="Times New Roman" w:cs="Times New Roman"/>
          <w:sz w:val="24"/>
          <w:szCs w:val="24"/>
        </w:rPr>
        <w:t>afe.</w:t>
      </w:r>
    </w:p>
    <w:p w:rsidR="00DA2B80" w:rsidRPr="00DA2B80" w:rsidRDefault="00DA2B80" w:rsidP="00623AA9">
      <w:pPr>
        <w:spacing w:after="0" w:line="360" w:lineRule="auto"/>
        <w:jc w:val="both"/>
        <w:rPr>
          <w:rFonts w:ascii="Times New Roman" w:hAnsi="Times New Roman" w:cs="Times New Roman"/>
          <w:sz w:val="24"/>
          <w:szCs w:val="24"/>
        </w:rPr>
      </w:pPr>
      <w:r w:rsidRPr="00DA2B80">
        <w:rPr>
          <w:rFonts w:ascii="Times New Roman" w:hAnsi="Times New Roman" w:cs="Times New Roman"/>
          <w:sz w:val="24"/>
          <w:szCs w:val="24"/>
        </w:rPr>
        <w:t>3. The product must be manufactured with the appropriate quality controls and packaged in materials that preserve the stability of the product.</w:t>
      </w:r>
    </w:p>
    <w:p w:rsidR="00723A01" w:rsidRPr="00E84339" w:rsidRDefault="00DA2B80" w:rsidP="00623AA9">
      <w:pPr>
        <w:spacing w:after="0" w:line="360" w:lineRule="auto"/>
        <w:jc w:val="both"/>
        <w:rPr>
          <w:rFonts w:ascii="Times New Roman" w:hAnsi="Times New Roman" w:cs="Times New Roman"/>
          <w:sz w:val="24"/>
          <w:szCs w:val="24"/>
        </w:rPr>
      </w:pPr>
      <w:r w:rsidRPr="00DA2B80">
        <w:rPr>
          <w:rFonts w:ascii="Times New Roman" w:hAnsi="Times New Roman" w:cs="Times New Roman"/>
          <w:sz w:val="24"/>
          <w:szCs w:val="24"/>
        </w:rPr>
        <w:t xml:space="preserve">4. To ensure the product has the greatest shelf life possible, it should be </w:t>
      </w:r>
      <w:proofErr w:type="spellStart"/>
      <w:r w:rsidRPr="00DA2B80">
        <w:rPr>
          <w:rFonts w:ascii="Times New Roman" w:hAnsi="Times New Roman" w:cs="Times New Roman"/>
          <w:sz w:val="24"/>
          <w:szCs w:val="24"/>
        </w:rPr>
        <w:t>labelled</w:t>
      </w:r>
      <w:proofErr w:type="spellEnd"/>
      <w:r w:rsidRPr="00DA2B80">
        <w:rPr>
          <w:rFonts w:ascii="Times New Roman" w:hAnsi="Times New Roman" w:cs="Times New Roman"/>
          <w:sz w:val="24"/>
          <w:szCs w:val="24"/>
        </w:rPr>
        <w:t xml:space="preserve"> to encourage proper use and stored properly.</w:t>
      </w:r>
    </w:p>
    <w:p w:rsidR="001A5BF4" w:rsidRPr="00E84339" w:rsidRDefault="00E45DD3" w:rsidP="00E84339">
      <w:p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 xml:space="preserve">1.5. </w:t>
      </w:r>
      <w:r w:rsidR="001A5BF4" w:rsidRPr="00E84339">
        <w:rPr>
          <w:rFonts w:ascii="Times New Roman" w:hAnsi="Times New Roman" w:cs="Times New Roman"/>
          <w:b/>
          <w:sz w:val="24"/>
          <w:szCs w:val="24"/>
        </w:rPr>
        <w:t>Principles of Dosage Form Design</w:t>
      </w:r>
    </w:p>
    <w:p w:rsidR="0003474E" w:rsidRPr="00E84339" w:rsidRDefault="0003474E"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The principles of dosage form design serve as fundamental guidelines for developing pharmaceutical formulations that deliver drugs effectively, safely, and conveniently to patients.</w:t>
      </w:r>
      <w:r w:rsidR="00FD596A" w:rsidRPr="00FD596A">
        <w:t xml:space="preserve"> </w:t>
      </w:r>
      <w:r w:rsidR="00FD596A" w:rsidRPr="00FD596A">
        <w:rPr>
          <w:rFonts w:ascii="Times New Roman" w:hAnsi="Times New Roman" w:cs="Times New Roman"/>
          <w:sz w:val="24"/>
          <w:szCs w:val="24"/>
        </w:rPr>
        <w:t>These guidelines are based on an in-depth knowledge of the characteristics of the medication, the desired therap</w:t>
      </w:r>
      <w:r w:rsidR="00FD596A">
        <w:rPr>
          <w:rFonts w:ascii="Times New Roman" w:hAnsi="Times New Roman" w:cs="Times New Roman"/>
          <w:sz w:val="24"/>
          <w:szCs w:val="24"/>
        </w:rPr>
        <w:t>eutic result, and patient needs</w:t>
      </w:r>
      <w:r w:rsidRPr="00E84339">
        <w:rPr>
          <w:rFonts w:ascii="Times New Roman" w:hAnsi="Times New Roman" w:cs="Times New Roman"/>
          <w:sz w:val="24"/>
          <w:szCs w:val="24"/>
        </w:rPr>
        <w:t>. Here are the key principles of dosage form design:</w:t>
      </w:r>
    </w:p>
    <w:p w:rsidR="0003474E" w:rsidRPr="00E84339" w:rsidRDefault="00E45DD3"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 xml:space="preserve">1. </w:t>
      </w:r>
      <w:proofErr w:type="spellStart"/>
      <w:r w:rsidR="0003474E" w:rsidRPr="00E84339">
        <w:rPr>
          <w:rFonts w:ascii="Times New Roman" w:hAnsi="Times New Roman" w:cs="Times New Roman"/>
          <w:b/>
          <w:sz w:val="24"/>
          <w:szCs w:val="24"/>
        </w:rPr>
        <w:t>Biophar</w:t>
      </w:r>
      <w:r w:rsidR="007B4522" w:rsidRPr="00E84339">
        <w:rPr>
          <w:rFonts w:ascii="Times New Roman" w:hAnsi="Times New Roman" w:cs="Times New Roman"/>
          <w:b/>
          <w:sz w:val="24"/>
          <w:szCs w:val="24"/>
        </w:rPr>
        <w:t>maceutics</w:t>
      </w:r>
      <w:proofErr w:type="spellEnd"/>
      <w:r w:rsidR="007B4522" w:rsidRPr="00E84339">
        <w:rPr>
          <w:rFonts w:ascii="Times New Roman" w:hAnsi="Times New Roman" w:cs="Times New Roman"/>
          <w:b/>
          <w:sz w:val="24"/>
          <w:szCs w:val="24"/>
        </w:rPr>
        <w:t xml:space="preserve"> and Pharmacokinetics</w:t>
      </w:r>
    </w:p>
    <w:p w:rsidR="0003474E" w:rsidRPr="00E84339" w:rsidRDefault="0003474E"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Dosage form design starts with a clear understanding of the drug's biopharmaceutical characteristics, such as solubility, permeability, and stability. These properties influence drug absorption, distribution, metabolism, and excretion. Pharmacokinetic considerations help in determining the appropriate route of administration, dosage regimen, and release kinetics to achieve the desired drug concentration and duration of action.</w:t>
      </w:r>
    </w:p>
    <w:p w:rsidR="002F1C17" w:rsidRPr="00E84339" w:rsidRDefault="00E45DD3"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2.</w:t>
      </w:r>
      <w:r w:rsidR="00AE2ABB" w:rsidRPr="00E84339">
        <w:rPr>
          <w:rFonts w:ascii="Times New Roman" w:hAnsi="Times New Roman" w:cs="Times New Roman"/>
          <w:b/>
          <w:sz w:val="24"/>
          <w:szCs w:val="24"/>
        </w:rPr>
        <w:t xml:space="preserve"> </w:t>
      </w:r>
      <w:r w:rsidR="007B4522" w:rsidRPr="00E84339">
        <w:rPr>
          <w:rFonts w:ascii="Times New Roman" w:hAnsi="Times New Roman" w:cs="Times New Roman"/>
          <w:b/>
          <w:sz w:val="24"/>
          <w:szCs w:val="24"/>
        </w:rPr>
        <w:t>Patient-Centered Approach</w:t>
      </w:r>
    </w:p>
    <w:p w:rsidR="0003474E" w:rsidRPr="00E84339" w:rsidRDefault="0003474E"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Patient preferences and needs are central to dosage form design. User-friendly and patient-accepted formulations enhance compliance and treatment outcomes. Dosage forms should be easy to administer, taste pleasant (if applicable), and tailored to meet the specific needs of different patient populations (e.g., children, elderly).</w:t>
      </w:r>
    </w:p>
    <w:p w:rsidR="002F1C17" w:rsidRPr="00E84339" w:rsidRDefault="00E45DD3"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3.</w:t>
      </w:r>
      <w:r w:rsidR="00AE2ABB" w:rsidRPr="00E84339">
        <w:rPr>
          <w:rFonts w:ascii="Times New Roman" w:hAnsi="Times New Roman" w:cs="Times New Roman"/>
          <w:b/>
          <w:sz w:val="24"/>
          <w:szCs w:val="24"/>
        </w:rPr>
        <w:t xml:space="preserve"> </w:t>
      </w:r>
      <w:r w:rsidR="007B4522" w:rsidRPr="00E84339">
        <w:rPr>
          <w:rFonts w:ascii="Times New Roman" w:hAnsi="Times New Roman" w:cs="Times New Roman"/>
          <w:b/>
          <w:sz w:val="24"/>
          <w:szCs w:val="24"/>
        </w:rPr>
        <w:t>Route of Administration</w:t>
      </w:r>
    </w:p>
    <w:p w:rsidR="0003474E" w:rsidRPr="00E84339" w:rsidRDefault="0003474E"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lastRenderedPageBreak/>
        <w:t xml:space="preserve"> The choice of the most suitable route of drug delivery is crucial. Different routes, such as oral, </w:t>
      </w:r>
      <w:proofErr w:type="spellStart"/>
      <w:r w:rsidRPr="00E84339">
        <w:rPr>
          <w:rFonts w:ascii="Times New Roman" w:hAnsi="Times New Roman" w:cs="Times New Roman"/>
          <w:sz w:val="24"/>
          <w:szCs w:val="24"/>
        </w:rPr>
        <w:t>parenteral</w:t>
      </w:r>
      <w:proofErr w:type="spellEnd"/>
      <w:r w:rsidRPr="00E84339">
        <w:rPr>
          <w:rFonts w:ascii="Times New Roman" w:hAnsi="Times New Roman" w:cs="Times New Roman"/>
          <w:sz w:val="24"/>
          <w:szCs w:val="24"/>
        </w:rPr>
        <w:t>, topical, and inhalation, offer distinct advantages and challenges. The route selected should align with the drug's properties and the desired therapeutic effect.</w:t>
      </w:r>
    </w:p>
    <w:p w:rsidR="002F1C17" w:rsidRPr="00E84339" w:rsidRDefault="00E45DD3"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4.</w:t>
      </w:r>
      <w:r w:rsidR="007B4522" w:rsidRPr="00E84339">
        <w:rPr>
          <w:rFonts w:ascii="Times New Roman" w:hAnsi="Times New Roman" w:cs="Times New Roman"/>
          <w:b/>
          <w:sz w:val="24"/>
          <w:szCs w:val="24"/>
        </w:rPr>
        <w:t xml:space="preserve"> Release Kinetics</w:t>
      </w:r>
    </w:p>
    <w:p w:rsidR="0003474E" w:rsidRPr="00E84339" w:rsidRDefault="0003474E"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Controlling the drug release profile is essential for achieving the optimal pharmacokinetic behavior. Different release kinetics, such as immediate-release, sustained-release, and targeted-release, are utilized to match the drug's therapeutic requirements.</w:t>
      </w:r>
    </w:p>
    <w:p w:rsidR="002F1C17" w:rsidRPr="00E84339" w:rsidRDefault="00E45DD3"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5.</w:t>
      </w:r>
      <w:r w:rsidR="00AE2ABB" w:rsidRPr="00E84339">
        <w:rPr>
          <w:rFonts w:ascii="Times New Roman" w:hAnsi="Times New Roman" w:cs="Times New Roman"/>
          <w:b/>
          <w:sz w:val="24"/>
          <w:szCs w:val="24"/>
        </w:rPr>
        <w:t xml:space="preserve"> </w:t>
      </w:r>
      <w:proofErr w:type="spellStart"/>
      <w:r w:rsidR="0003474E" w:rsidRPr="00E84339">
        <w:rPr>
          <w:rFonts w:ascii="Times New Roman" w:hAnsi="Times New Roman" w:cs="Times New Roman"/>
          <w:b/>
          <w:sz w:val="24"/>
          <w:szCs w:val="24"/>
        </w:rPr>
        <w:t>Excipie</w:t>
      </w:r>
      <w:r w:rsidR="007B4522" w:rsidRPr="00E84339">
        <w:rPr>
          <w:rFonts w:ascii="Times New Roman" w:hAnsi="Times New Roman" w:cs="Times New Roman"/>
          <w:b/>
          <w:sz w:val="24"/>
          <w:szCs w:val="24"/>
        </w:rPr>
        <w:t>nt</w:t>
      </w:r>
      <w:proofErr w:type="spellEnd"/>
      <w:r w:rsidR="007B4522" w:rsidRPr="00E84339">
        <w:rPr>
          <w:rFonts w:ascii="Times New Roman" w:hAnsi="Times New Roman" w:cs="Times New Roman"/>
          <w:b/>
          <w:sz w:val="24"/>
          <w:szCs w:val="24"/>
        </w:rPr>
        <w:t xml:space="preserve"> Selection and Compatibility</w:t>
      </w:r>
    </w:p>
    <w:p w:rsidR="0003474E" w:rsidRPr="00E84339" w:rsidRDefault="0003474E" w:rsidP="00623AA9">
      <w:pPr>
        <w:spacing w:after="0" w:line="360" w:lineRule="auto"/>
        <w:jc w:val="both"/>
        <w:rPr>
          <w:rFonts w:ascii="Times New Roman" w:hAnsi="Times New Roman" w:cs="Times New Roman"/>
          <w:sz w:val="24"/>
          <w:szCs w:val="24"/>
        </w:rPr>
      </w:pPr>
      <w:proofErr w:type="spellStart"/>
      <w:r w:rsidRPr="00E84339">
        <w:rPr>
          <w:rFonts w:ascii="Times New Roman" w:hAnsi="Times New Roman" w:cs="Times New Roman"/>
          <w:sz w:val="24"/>
          <w:szCs w:val="24"/>
        </w:rPr>
        <w:t>Excipients</w:t>
      </w:r>
      <w:proofErr w:type="spellEnd"/>
      <w:r w:rsidRPr="00E84339">
        <w:rPr>
          <w:rFonts w:ascii="Times New Roman" w:hAnsi="Times New Roman" w:cs="Times New Roman"/>
          <w:sz w:val="24"/>
          <w:szCs w:val="24"/>
        </w:rPr>
        <w:t xml:space="preserve"> play a critical role in dosage form design. They aid in drug delivery, improve stability, and provide desirable formulation characteristics. </w:t>
      </w:r>
      <w:proofErr w:type="spellStart"/>
      <w:r w:rsidRPr="00E84339">
        <w:rPr>
          <w:rFonts w:ascii="Times New Roman" w:hAnsi="Times New Roman" w:cs="Times New Roman"/>
          <w:sz w:val="24"/>
          <w:szCs w:val="24"/>
        </w:rPr>
        <w:t>Excipient</w:t>
      </w:r>
      <w:proofErr w:type="spellEnd"/>
      <w:r w:rsidRPr="00E84339">
        <w:rPr>
          <w:rFonts w:ascii="Times New Roman" w:hAnsi="Times New Roman" w:cs="Times New Roman"/>
          <w:sz w:val="24"/>
          <w:szCs w:val="24"/>
        </w:rPr>
        <w:t xml:space="preserve"> selection should consider their compatibility with the drug substance and each other to ensure a stable and effective formulation.</w:t>
      </w:r>
    </w:p>
    <w:p w:rsidR="002F1C17" w:rsidRPr="00E84339" w:rsidRDefault="00E45DD3"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 xml:space="preserve">6. </w:t>
      </w:r>
      <w:r w:rsidR="0003474E" w:rsidRPr="00E84339">
        <w:rPr>
          <w:rFonts w:ascii="Times New Roman" w:hAnsi="Times New Roman" w:cs="Times New Roman"/>
          <w:b/>
          <w:sz w:val="24"/>
          <w:szCs w:val="24"/>
        </w:rPr>
        <w:t>Ma</w:t>
      </w:r>
      <w:r w:rsidR="007B4522" w:rsidRPr="00E84339">
        <w:rPr>
          <w:rFonts w:ascii="Times New Roman" w:hAnsi="Times New Roman" w:cs="Times New Roman"/>
          <w:b/>
          <w:sz w:val="24"/>
          <w:szCs w:val="24"/>
        </w:rPr>
        <w:t>nufacturing and Quality Control</w:t>
      </w:r>
    </w:p>
    <w:p w:rsidR="0003474E" w:rsidRPr="00E84339" w:rsidRDefault="0003474E"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Dosage forms must be designed with manufacturability in mind. Robust manufacturing processes and strict quality control measures are essential to ensure consistency, reproducibility, and compliance with regulatory standards.</w:t>
      </w:r>
    </w:p>
    <w:p w:rsidR="002F1C17" w:rsidRPr="00E84339" w:rsidRDefault="00E45DD3"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7.</w:t>
      </w:r>
      <w:r w:rsidR="00AE2ABB" w:rsidRPr="00E84339">
        <w:rPr>
          <w:rFonts w:ascii="Times New Roman" w:hAnsi="Times New Roman" w:cs="Times New Roman"/>
          <w:b/>
          <w:sz w:val="24"/>
          <w:szCs w:val="24"/>
        </w:rPr>
        <w:t xml:space="preserve"> </w:t>
      </w:r>
      <w:r w:rsidR="007B4522" w:rsidRPr="00E84339">
        <w:rPr>
          <w:rFonts w:ascii="Times New Roman" w:hAnsi="Times New Roman" w:cs="Times New Roman"/>
          <w:b/>
          <w:sz w:val="24"/>
          <w:szCs w:val="24"/>
        </w:rPr>
        <w:t>Safety and Tolerability</w:t>
      </w:r>
      <w:r w:rsidR="0003474E" w:rsidRPr="00E84339">
        <w:rPr>
          <w:rFonts w:ascii="Times New Roman" w:hAnsi="Times New Roman" w:cs="Times New Roman"/>
          <w:b/>
          <w:sz w:val="24"/>
          <w:szCs w:val="24"/>
        </w:rPr>
        <w:t xml:space="preserve"> </w:t>
      </w:r>
    </w:p>
    <w:p w:rsidR="0003474E" w:rsidRPr="00E84339" w:rsidRDefault="0003474E"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Dosage form design should prioritize patient safety and tolerability. The formulation should minimize the risk of adverse effects and toxicity by considering the </w:t>
      </w:r>
      <w:proofErr w:type="spellStart"/>
      <w:r w:rsidRPr="00E84339">
        <w:rPr>
          <w:rFonts w:ascii="Times New Roman" w:hAnsi="Times New Roman" w:cs="Times New Roman"/>
          <w:sz w:val="24"/>
          <w:szCs w:val="24"/>
        </w:rPr>
        <w:t>excipients</w:t>
      </w:r>
      <w:proofErr w:type="spellEnd"/>
      <w:r w:rsidRPr="00E84339">
        <w:rPr>
          <w:rFonts w:ascii="Times New Roman" w:hAnsi="Times New Roman" w:cs="Times New Roman"/>
          <w:sz w:val="24"/>
          <w:szCs w:val="24"/>
        </w:rPr>
        <w:t>' safety profile and the route of administration.</w:t>
      </w:r>
    </w:p>
    <w:p w:rsidR="002F1C17" w:rsidRPr="00E84339" w:rsidRDefault="00E45DD3"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8.</w:t>
      </w:r>
      <w:r w:rsidR="00AE2ABB" w:rsidRPr="00E84339">
        <w:rPr>
          <w:rFonts w:ascii="Times New Roman" w:hAnsi="Times New Roman" w:cs="Times New Roman"/>
          <w:b/>
          <w:sz w:val="24"/>
          <w:szCs w:val="24"/>
        </w:rPr>
        <w:t xml:space="preserve"> </w:t>
      </w:r>
      <w:r w:rsidR="007B4522" w:rsidRPr="00E84339">
        <w:rPr>
          <w:rFonts w:ascii="Times New Roman" w:hAnsi="Times New Roman" w:cs="Times New Roman"/>
          <w:b/>
          <w:sz w:val="24"/>
          <w:szCs w:val="24"/>
        </w:rPr>
        <w:t>Stability and Shelf-Life</w:t>
      </w:r>
    </w:p>
    <w:p w:rsidR="0003474E" w:rsidRPr="00E84339" w:rsidRDefault="0003474E"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Proper formulation and packaging are essential to maintain the drug's stability throughout its shelf-life. Factors such as temperature, humidity, and light sensitivity must be considered to prevent degradation and loss of potency.</w:t>
      </w:r>
    </w:p>
    <w:p w:rsidR="002F1C17" w:rsidRPr="00E84339" w:rsidRDefault="00E45DD3" w:rsidP="00E84339">
      <w:p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 xml:space="preserve">9. </w:t>
      </w:r>
      <w:r w:rsidR="007B4522" w:rsidRPr="00E84339">
        <w:rPr>
          <w:rFonts w:ascii="Times New Roman" w:hAnsi="Times New Roman" w:cs="Times New Roman"/>
          <w:b/>
          <w:sz w:val="24"/>
          <w:szCs w:val="24"/>
        </w:rPr>
        <w:t>Cost-Effectiveness</w:t>
      </w:r>
    </w:p>
    <w:p w:rsidR="0003474E" w:rsidRPr="00E84339" w:rsidRDefault="0003474E"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While designing dosage forms, cost-effectiveness should be considered to ensure affordable and accessible medications without compromising quality and efficacy.</w:t>
      </w:r>
    </w:p>
    <w:p w:rsidR="002F1C17" w:rsidRPr="00E84339" w:rsidRDefault="0003474E"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10. Emerging Technol</w:t>
      </w:r>
      <w:r w:rsidR="007B4522" w:rsidRPr="00E84339">
        <w:rPr>
          <w:rFonts w:ascii="Times New Roman" w:hAnsi="Times New Roman" w:cs="Times New Roman"/>
          <w:b/>
          <w:sz w:val="24"/>
          <w:szCs w:val="24"/>
        </w:rPr>
        <w:t>ogies and Personalized Medicine</w:t>
      </w:r>
      <w:r w:rsidRPr="00E84339">
        <w:rPr>
          <w:rFonts w:ascii="Times New Roman" w:hAnsi="Times New Roman" w:cs="Times New Roman"/>
          <w:b/>
          <w:sz w:val="24"/>
          <w:szCs w:val="24"/>
        </w:rPr>
        <w:t xml:space="preserve"> </w:t>
      </w:r>
    </w:p>
    <w:p w:rsidR="0003474E" w:rsidRPr="00E84339" w:rsidRDefault="0003474E"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Advancements in technology, such as nanotechnology and 3D printing, offer innovative opportunities for dosage form design. Personalized medicine, based on individual patient characteristics and genetic profiles, is also shaping the future of pharmaceutical formulations.</w:t>
      </w:r>
    </w:p>
    <w:p w:rsidR="006728F7" w:rsidRPr="00E84339" w:rsidRDefault="0003474E"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lastRenderedPageBreak/>
        <w:t>Adhering to these principles ensures that pharmaceutical dosage forms are designed to meet the specific needs of patients, optimize drug delivery, and contribute to improved therapeutic outcomes and patient well-being.</w:t>
      </w:r>
    </w:p>
    <w:p w:rsidR="00CB36ED" w:rsidRPr="00E84339" w:rsidRDefault="00CB36ED"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1.6. Primary Reasons for Designing a Dosage Form</w:t>
      </w:r>
    </w:p>
    <w:p w:rsidR="00CB36ED" w:rsidRPr="00E84339" w:rsidRDefault="00CB36ED"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A. Protection</w:t>
      </w:r>
    </w:p>
    <w:p w:rsidR="00C562F9" w:rsidRPr="00E84339" w:rsidRDefault="00C562F9"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1. To shield medications (such as coated tablets, capsules, and ampoules) from the elements such as air oxygen, temperature, and humidity.</w:t>
      </w:r>
    </w:p>
    <w:p w:rsidR="00C562F9" w:rsidRPr="00E84339" w:rsidRDefault="00C562F9"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2. To prevent acid-labile medications from degrading in the stomach due to gastric acid (Enteric coated).</w:t>
      </w:r>
    </w:p>
    <w:p w:rsidR="00BD6524" w:rsidRPr="00E84339" w:rsidRDefault="006222DD"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3. </w:t>
      </w:r>
      <w:r w:rsidR="00B5258B" w:rsidRPr="00E84339">
        <w:rPr>
          <w:rFonts w:ascii="Times New Roman" w:hAnsi="Times New Roman" w:cs="Times New Roman"/>
          <w:sz w:val="24"/>
          <w:szCs w:val="24"/>
        </w:rPr>
        <w:t>To prevent the chemical</w:t>
      </w:r>
      <w:r w:rsidRPr="00E84339">
        <w:rPr>
          <w:rFonts w:ascii="Times New Roman" w:hAnsi="Times New Roman" w:cs="Times New Roman"/>
          <w:sz w:val="24"/>
          <w:szCs w:val="24"/>
        </w:rPr>
        <w:t xml:space="preserve"> interaction and e</w:t>
      </w:r>
      <w:r w:rsidR="00BD6524" w:rsidRPr="00E84339">
        <w:rPr>
          <w:rFonts w:ascii="Times New Roman" w:hAnsi="Times New Roman" w:cs="Times New Roman"/>
          <w:sz w:val="24"/>
          <w:szCs w:val="24"/>
        </w:rPr>
        <w:t>nsure the stability</w:t>
      </w:r>
      <w:r w:rsidR="00B5258B" w:rsidRPr="00E84339">
        <w:rPr>
          <w:rFonts w:ascii="Times New Roman" w:hAnsi="Times New Roman" w:cs="Times New Roman"/>
          <w:sz w:val="24"/>
          <w:szCs w:val="24"/>
        </w:rPr>
        <w:t xml:space="preserve"> of the drugs</w:t>
      </w:r>
    </w:p>
    <w:p w:rsidR="006222DD" w:rsidRPr="00E84339" w:rsidRDefault="00B5258B"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4.  Design the dosage forms in a way to prevent microbial c</w:t>
      </w:r>
      <w:r w:rsidR="006222DD" w:rsidRPr="00E84339">
        <w:rPr>
          <w:rFonts w:ascii="Times New Roman" w:hAnsi="Times New Roman" w:cs="Times New Roman"/>
          <w:sz w:val="24"/>
          <w:szCs w:val="24"/>
        </w:rPr>
        <w:t>ontamination</w:t>
      </w:r>
      <w:r w:rsidRPr="00E84339">
        <w:rPr>
          <w:rFonts w:ascii="Times New Roman" w:hAnsi="Times New Roman" w:cs="Times New Roman"/>
          <w:sz w:val="24"/>
          <w:szCs w:val="24"/>
        </w:rPr>
        <w:t xml:space="preserve"> as it can compromise drug safety and efficacy</w:t>
      </w:r>
    </w:p>
    <w:p w:rsidR="006222DD" w:rsidRPr="00E84339" w:rsidRDefault="00B5258B"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5.  Mechanical Protection: Certain dosage forms, including tablets with protective coatings, are made to resilient physical stress during handling and transportation, lowering the likelihood that the medication will break or be harmed.</w:t>
      </w:r>
    </w:p>
    <w:p w:rsidR="00E31DB0" w:rsidRPr="00E84339" w:rsidRDefault="00B5258B"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6. </w:t>
      </w:r>
      <w:r w:rsidR="00E31DB0" w:rsidRPr="00E84339">
        <w:rPr>
          <w:rFonts w:ascii="Times New Roman" w:hAnsi="Times New Roman" w:cs="Times New Roman"/>
          <w:sz w:val="24"/>
          <w:szCs w:val="24"/>
        </w:rPr>
        <w:t>Inhalation protection: For example, metered-dose inhalers and dry powder inhalers are made to protect the medication throughout administration, making sure the right dose reaches the respiratory system's intended site of action.</w:t>
      </w:r>
    </w:p>
    <w:p w:rsidR="006222DD" w:rsidRPr="00E84339" w:rsidRDefault="00B5258B"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7. </w:t>
      </w:r>
      <w:proofErr w:type="spellStart"/>
      <w:r w:rsidR="00E31DB0" w:rsidRPr="00E84339">
        <w:rPr>
          <w:rFonts w:ascii="Times New Roman" w:hAnsi="Times New Roman" w:cs="Times New Roman"/>
          <w:sz w:val="24"/>
          <w:szCs w:val="24"/>
        </w:rPr>
        <w:t>Parenteral</w:t>
      </w:r>
      <w:proofErr w:type="spellEnd"/>
      <w:r w:rsidR="00E31DB0" w:rsidRPr="00E84339">
        <w:rPr>
          <w:rFonts w:ascii="Times New Roman" w:hAnsi="Times New Roman" w:cs="Times New Roman"/>
          <w:sz w:val="24"/>
          <w:szCs w:val="24"/>
        </w:rPr>
        <w:t xml:space="preserve"> protection: </w:t>
      </w:r>
      <w:proofErr w:type="spellStart"/>
      <w:r w:rsidR="00E31DB0" w:rsidRPr="00E84339">
        <w:rPr>
          <w:rFonts w:ascii="Times New Roman" w:hAnsi="Times New Roman" w:cs="Times New Roman"/>
          <w:sz w:val="24"/>
          <w:szCs w:val="24"/>
        </w:rPr>
        <w:t>Parenteral</w:t>
      </w:r>
      <w:proofErr w:type="spellEnd"/>
      <w:r w:rsidR="00E31DB0" w:rsidRPr="00E84339">
        <w:rPr>
          <w:rFonts w:ascii="Times New Roman" w:hAnsi="Times New Roman" w:cs="Times New Roman"/>
          <w:sz w:val="24"/>
          <w:szCs w:val="24"/>
        </w:rPr>
        <w:t xml:space="preserve"> administration dosage forms, such as ampoules or vials, are designed to keep sterility and avoid contamination during storage and administration.</w:t>
      </w:r>
    </w:p>
    <w:p w:rsidR="00CB36ED" w:rsidRPr="00E84339" w:rsidRDefault="00CB36ED"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B. Improve Therapeutic Activity</w:t>
      </w:r>
    </w:p>
    <w:p w:rsidR="00C562F9" w:rsidRPr="00E84339" w:rsidRDefault="00CB36ED"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1. </w:t>
      </w:r>
      <w:r w:rsidR="00C562F9" w:rsidRPr="00E84339">
        <w:rPr>
          <w:rFonts w:ascii="Times New Roman" w:hAnsi="Times New Roman" w:cs="Times New Roman"/>
          <w:sz w:val="24"/>
          <w:szCs w:val="24"/>
        </w:rPr>
        <w:t>To provide the ideal pharmacological action to the intended site (</w:t>
      </w:r>
      <w:proofErr w:type="spellStart"/>
      <w:r w:rsidR="00C562F9" w:rsidRPr="00E84339">
        <w:rPr>
          <w:rFonts w:ascii="Times New Roman" w:hAnsi="Times New Roman" w:cs="Times New Roman"/>
          <w:sz w:val="24"/>
          <w:szCs w:val="24"/>
        </w:rPr>
        <w:t>Transdermal</w:t>
      </w:r>
      <w:proofErr w:type="spellEnd"/>
      <w:r w:rsidR="00C562F9" w:rsidRPr="00E84339">
        <w:rPr>
          <w:rFonts w:ascii="Times New Roman" w:hAnsi="Times New Roman" w:cs="Times New Roman"/>
          <w:sz w:val="24"/>
          <w:szCs w:val="24"/>
        </w:rPr>
        <w:t xml:space="preserve"> patches, </w:t>
      </w:r>
      <w:proofErr w:type="spellStart"/>
      <w:r w:rsidR="00C562F9" w:rsidRPr="00E84339">
        <w:rPr>
          <w:rFonts w:ascii="Times New Roman" w:hAnsi="Times New Roman" w:cs="Times New Roman"/>
          <w:sz w:val="24"/>
          <w:szCs w:val="24"/>
        </w:rPr>
        <w:t>Transdermal</w:t>
      </w:r>
      <w:proofErr w:type="spellEnd"/>
      <w:r w:rsidR="00C562F9" w:rsidRPr="00E84339">
        <w:rPr>
          <w:rFonts w:ascii="Times New Roman" w:hAnsi="Times New Roman" w:cs="Times New Roman"/>
          <w:sz w:val="24"/>
          <w:szCs w:val="24"/>
        </w:rPr>
        <w:t xml:space="preserve"> ointments) </w:t>
      </w:r>
    </w:p>
    <w:p w:rsidR="00C562F9" w:rsidRPr="00E84339" w:rsidRDefault="00C562F9"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2. Direct insertion of medications into body orifices (rectal, vaginal suppositories)</w:t>
      </w:r>
    </w:p>
    <w:p w:rsidR="00C562F9" w:rsidRPr="00E84339" w:rsidRDefault="00C562F9"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3. To provide the optimal drug action in the bodily tissues or blood stream (such as, for injections, inhalants, and aerosol inhalation).</w:t>
      </w:r>
    </w:p>
    <w:p w:rsidR="00C562F9" w:rsidRPr="00E84339" w:rsidRDefault="00C562F9"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4. </w:t>
      </w:r>
      <w:proofErr w:type="gramStart"/>
      <w:r w:rsidRPr="00E84339">
        <w:rPr>
          <w:rFonts w:ascii="Times New Roman" w:hAnsi="Times New Roman" w:cs="Times New Roman"/>
          <w:sz w:val="24"/>
          <w:szCs w:val="24"/>
        </w:rPr>
        <w:t>To</w:t>
      </w:r>
      <w:proofErr w:type="gramEnd"/>
      <w:r w:rsidRPr="00E84339">
        <w:rPr>
          <w:rFonts w:ascii="Times New Roman" w:hAnsi="Times New Roman" w:cs="Times New Roman"/>
          <w:sz w:val="24"/>
          <w:szCs w:val="24"/>
        </w:rPr>
        <w:t xml:space="preserve"> give prolonged release administration of drugs with a rate-controlled drug action.</w:t>
      </w:r>
    </w:p>
    <w:p w:rsidR="00C562F9" w:rsidRPr="00E84339" w:rsidRDefault="00C562F9"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5. To increase the bioavailability of medications with </w:t>
      </w:r>
      <w:r w:rsidR="009530DE" w:rsidRPr="00E84339">
        <w:rPr>
          <w:rFonts w:ascii="Times New Roman" w:hAnsi="Times New Roman" w:cs="Times New Roman"/>
          <w:sz w:val="24"/>
          <w:szCs w:val="24"/>
        </w:rPr>
        <w:t>a narrow window of absorption (</w:t>
      </w:r>
      <w:proofErr w:type="spellStart"/>
      <w:r w:rsidR="009530DE" w:rsidRPr="00E84339">
        <w:rPr>
          <w:rFonts w:ascii="Times New Roman" w:hAnsi="Times New Roman" w:cs="Times New Roman"/>
          <w:sz w:val="24"/>
          <w:szCs w:val="24"/>
        </w:rPr>
        <w:t>G</w:t>
      </w:r>
      <w:r w:rsidRPr="00E84339">
        <w:rPr>
          <w:rFonts w:ascii="Times New Roman" w:hAnsi="Times New Roman" w:cs="Times New Roman"/>
          <w:sz w:val="24"/>
          <w:szCs w:val="24"/>
        </w:rPr>
        <w:t>astroretentive</w:t>
      </w:r>
      <w:proofErr w:type="spellEnd"/>
      <w:r w:rsidRPr="00E84339">
        <w:rPr>
          <w:rFonts w:ascii="Times New Roman" w:hAnsi="Times New Roman" w:cs="Times New Roman"/>
          <w:sz w:val="24"/>
          <w:szCs w:val="24"/>
        </w:rPr>
        <w:t xml:space="preserve"> administration)</w:t>
      </w:r>
    </w:p>
    <w:p w:rsidR="00DF55A2" w:rsidRPr="00E84339" w:rsidRDefault="00DF55A2"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C. Patient Compliance</w:t>
      </w:r>
    </w:p>
    <w:p w:rsidR="00FA6867" w:rsidRPr="00E84339" w:rsidRDefault="00FA6867"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1. Provide unit dose (Tablet, Capsule) to ensure dose accuracy.</w:t>
      </w:r>
    </w:p>
    <w:p w:rsidR="00FA6867" w:rsidRPr="00E84339" w:rsidRDefault="00FA6867"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lastRenderedPageBreak/>
        <w:t>2. A decrease in dosage frequency (Prolonged release and Sustained release)</w:t>
      </w:r>
    </w:p>
    <w:p w:rsidR="00FA6867" w:rsidRPr="00E84339" w:rsidRDefault="00FA6867"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3. Masking the bitter and unpleasant taste or aroma of the medicine (film-coated tablet, capsules, suspension, emulsion)</w:t>
      </w:r>
    </w:p>
    <w:p w:rsidR="00FA6867" w:rsidRPr="00E84339" w:rsidRDefault="00FA6867"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4. Medication delivery into human tissues and cavities (</w:t>
      </w:r>
      <w:proofErr w:type="spellStart"/>
      <w:r w:rsidRPr="00E84339">
        <w:rPr>
          <w:rFonts w:ascii="Times New Roman" w:hAnsi="Times New Roman" w:cs="Times New Roman"/>
          <w:sz w:val="24"/>
          <w:szCs w:val="24"/>
        </w:rPr>
        <w:t>otic</w:t>
      </w:r>
      <w:proofErr w:type="spellEnd"/>
      <w:r w:rsidRPr="00E84339">
        <w:rPr>
          <w:rFonts w:ascii="Times New Roman" w:hAnsi="Times New Roman" w:cs="Times New Roman"/>
          <w:sz w:val="24"/>
          <w:szCs w:val="24"/>
        </w:rPr>
        <w:t xml:space="preserve">, rectal, vaginal, </w:t>
      </w:r>
      <w:proofErr w:type="spellStart"/>
      <w:r w:rsidRPr="00E84339">
        <w:rPr>
          <w:rFonts w:ascii="Times New Roman" w:hAnsi="Times New Roman" w:cs="Times New Roman"/>
          <w:sz w:val="24"/>
          <w:szCs w:val="24"/>
        </w:rPr>
        <w:t>buccal</w:t>
      </w:r>
      <w:proofErr w:type="spellEnd"/>
      <w:r w:rsidRPr="00E84339">
        <w:rPr>
          <w:rFonts w:ascii="Times New Roman" w:hAnsi="Times New Roman" w:cs="Times New Roman"/>
          <w:sz w:val="24"/>
          <w:szCs w:val="24"/>
        </w:rPr>
        <w:t>, and sublingual routes</w:t>
      </w:r>
      <w:r w:rsidR="006222DD" w:rsidRPr="00E84339">
        <w:rPr>
          <w:rFonts w:ascii="Times New Roman" w:hAnsi="Times New Roman" w:cs="Times New Roman"/>
          <w:sz w:val="24"/>
          <w:szCs w:val="24"/>
        </w:rPr>
        <w:t>)</w:t>
      </w:r>
      <w:r w:rsidRPr="00E84339">
        <w:rPr>
          <w:rFonts w:ascii="Times New Roman" w:hAnsi="Times New Roman" w:cs="Times New Roman"/>
          <w:sz w:val="24"/>
          <w:szCs w:val="24"/>
        </w:rPr>
        <w:t>.</w:t>
      </w:r>
    </w:p>
    <w:p w:rsidR="00CB36ED" w:rsidRPr="00E84339" w:rsidRDefault="00FA6867" w:rsidP="00623AA9">
      <w:p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5. </w:t>
      </w:r>
      <w:r w:rsidR="006222DD" w:rsidRPr="00E84339">
        <w:rPr>
          <w:rFonts w:ascii="Times New Roman" w:hAnsi="Times New Roman" w:cs="Times New Roman"/>
          <w:sz w:val="24"/>
          <w:szCs w:val="24"/>
        </w:rPr>
        <w:t>Easy administration and handling (chewable tablets)</w:t>
      </w:r>
    </w:p>
    <w:p w:rsidR="00926B28" w:rsidRPr="00E84339" w:rsidRDefault="007A28BB" w:rsidP="00E84339">
      <w:pPr>
        <w:spacing w:after="0" w:line="360" w:lineRule="auto"/>
        <w:ind w:left="-1080"/>
        <w:rPr>
          <w:rFonts w:ascii="Times New Roman" w:hAnsi="Times New Roman" w:cs="Times New Roman"/>
          <w:sz w:val="24"/>
          <w:szCs w:val="24"/>
        </w:rPr>
      </w:pPr>
      <w:r w:rsidRPr="00E84339">
        <w:rPr>
          <w:rFonts w:ascii="Times New Roman" w:hAnsi="Times New Roman" w:cs="Times New Roman"/>
          <w:noProof/>
          <w:sz w:val="24"/>
          <w:szCs w:val="24"/>
        </w:rPr>
        <w:drawing>
          <wp:anchor distT="0" distB="0" distL="114300" distR="114300" simplePos="0" relativeHeight="251658240" behindDoc="0" locked="0" layoutInCell="1" allowOverlap="1">
            <wp:simplePos x="0" y="0"/>
            <wp:positionH relativeFrom="column">
              <wp:posOffset>-523875</wp:posOffset>
            </wp:positionH>
            <wp:positionV relativeFrom="paragraph">
              <wp:posOffset>3810</wp:posOffset>
            </wp:positionV>
            <wp:extent cx="6934200" cy="4752975"/>
            <wp:effectExtent l="19050" t="19050" r="19050" b="28575"/>
            <wp:wrapNone/>
            <wp:docPr id="14" name="Picture 14" descr="C:\Users\lenovo\Downloads\Dosage form classification_page-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lenovo\Downloads\Dosage form classification_page-0001.jpg"/>
                    <pic:cNvPicPr>
                      <a:picLocks noChangeAspect="1" noChangeArrowheads="1"/>
                    </pic:cNvPicPr>
                  </pic:nvPicPr>
                  <pic:blipFill>
                    <a:blip r:embed="rId5" cstate="print"/>
                    <a:srcRect/>
                    <a:stretch>
                      <a:fillRect/>
                    </a:stretch>
                  </pic:blipFill>
                  <pic:spPr bwMode="auto">
                    <a:xfrm>
                      <a:off x="0" y="0"/>
                      <a:ext cx="6934200" cy="4752975"/>
                    </a:xfrm>
                    <a:prstGeom prst="rect">
                      <a:avLst/>
                    </a:prstGeom>
                    <a:noFill/>
                    <a:ln w="9525">
                      <a:solidFill>
                        <a:schemeClr val="tx1"/>
                      </a:solidFill>
                      <a:miter lim="800000"/>
                      <a:headEnd/>
                      <a:tailEnd/>
                    </a:ln>
                  </pic:spPr>
                </pic:pic>
              </a:graphicData>
            </a:graphic>
          </wp:anchor>
        </w:drawing>
      </w:r>
    </w:p>
    <w:p w:rsidR="00FD596A" w:rsidRDefault="009B69CB" w:rsidP="00E84339">
      <w:pPr>
        <w:spacing w:after="0" w:line="360" w:lineRule="auto"/>
        <w:rPr>
          <w:rFonts w:ascii="Times New Roman" w:hAnsi="Times New Roman" w:cs="Times New Roman"/>
          <w:sz w:val="24"/>
          <w:szCs w:val="24"/>
        </w:rPr>
      </w:pPr>
      <w:r w:rsidRPr="00E84339">
        <w:rPr>
          <w:rFonts w:ascii="Times New Roman" w:hAnsi="Times New Roman" w:cs="Times New Roman"/>
          <w:sz w:val="24"/>
          <w:szCs w:val="24"/>
        </w:rPr>
        <w:t xml:space="preserve">Figure.1 </w:t>
      </w:r>
      <w:r w:rsidR="00FD596A" w:rsidRPr="00FD596A">
        <w:rPr>
          <w:rFonts w:ascii="Times New Roman" w:hAnsi="Times New Roman" w:cs="Times New Roman"/>
          <w:sz w:val="24"/>
          <w:szCs w:val="24"/>
        </w:rPr>
        <w:t>classification of the several dosage forms of medication according to their physical form</w:t>
      </w:r>
    </w:p>
    <w:p w:rsidR="00755CD9" w:rsidRDefault="00755CD9" w:rsidP="00E84339">
      <w:p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1.7.</w:t>
      </w:r>
      <w:r w:rsidR="00FD596A" w:rsidRPr="00FD596A">
        <w:t xml:space="preserve"> </w:t>
      </w:r>
      <w:r w:rsidR="00FD596A" w:rsidRPr="00FD596A">
        <w:rPr>
          <w:rFonts w:ascii="Times New Roman" w:hAnsi="Times New Roman" w:cs="Times New Roman"/>
          <w:b/>
          <w:sz w:val="24"/>
          <w:szCs w:val="24"/>
        </w:rPr>
        <w:t>Dosage Form Types</w:t>
      </w:r>
      <w:r w:rsidRPr="00E84339">
        <w:rPr>
          <w:rFonts w:ascii="Times New Roman" w:hAnsi="Times New Roman" w:cs="Times New Roman"/>
          <w:b/>
          <w:sz w:val="24"/>
          <w:szCs w:val="24"/>
        </w:rPr>
        <w:t>:</w:t>
      </w:r>
    </w:p>
    <w:p w:rsidR="00706AD6" w:rsidRPr="00706AD6" w:rsidRDefault="00706AD6" w:rsidP="00E84339">
      <w:pPr>
        <w:spacing w:after="0" w:line="360" w:lineRule="auto"/>
        <w:rPr>
          <w:rFonts w:ascii="Times New Roman" w:hAnsi="Times New Roman" w:cs="Times New Roman"/>
          <w:sz w:val="24"/>
          <w:szCs w:val="24"/>
        </w:rPr>
      </w:pPr>
      <w:r w:rsidRPr="00706AD6">
        <w:rPr>
          <w:rFonts w:ascii="Times New Roman" w:hAnsi="Times New Roman" w:cs="Times New Roman"/>
          <w:sz w:val="24"/>
          <w:szCs w:val="24"/>
        </w:rPr>
        <w:t>Dosage forms can be categorized into the following groups based on their physical characteristics and methods of administration:</w:t>
      </w:r>
    </w:p>
    <w:p w:rsidR="00653ED9" w:rsidRDefault="00653ED9" w:rsidP="00E84339">
      <w:pPr>
        <w:pStyle w:val="ListParagraph"/>
        <w:numPr>
          <w:ilvl w:val="0"/>
          <w:numId w:val="10"/>
        </w:num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On the basis of Physical Form</w:t>
      </w:r>
    </w:p>
    <w:p w:rsidR="00AB1445" w:rsidRDefault="00AB1445" w:rsidP="00AB1445">
      <w:pPr>
        <w:spacing w:after="0" w:line="360" w:lineRule="auto"/>
        <w:rPr>
          <w:rFonts w:ascii="Times New Roman" w:hAnsi="Times New Roman" w:cs="Times New Roman"/>
          <w:b/>
          <w:sz w:val="24"/>
          <w:szCs w:val="24"/>
        </w:rPr>
      </w:pPr>
    </w:p>
    <w:p w:rsidR="00AB1445" w:rsidRDefault="00AB1445" w:rsidP="00AB1445">
      <w:pPr>
        <w:spacing w:after="0" w:line="360" w:lineRule="auto"/>
        <w:rPr>
          <w:rFonts w:ascii="Times New Roman" w:hAnsi="Times New Roman" w:cs="Times New Roman"/>
          <w:b/>
          <w:sz w:val="24"/>
          <w:szCs w:val="24"/>
        </w:rPr>
      </w:pPr>
    </w:p>
    <w:p w:rsidR="00AB1445" w:rsidRDefault="00AB1445" w:rsidP="00AB1445">
      <w:pPr>
        <w:spacing w:after="0" w:line="360" w:lineRule="auto"/>
        <w:rPr>
          <w:rFonts w:ascii="Times New Roman" w:hAnsi="Times New Roman" w:cs="Times New Roman"/>
          <w:b/>
          <w:sz w:val="24"/>
          <w:szCs w:val="24"/>
        </w:rPr>
      </w:pPr>
    </w:p>
    <w:p w:rsidR="00AB1445" w:rsidRDefault="00AB1445" w:rsidP="00AB1445">
      <w:pPr>
        <w:spacing w:after="0" w:line="360" w:lineRule="auto"/>
        <w:rPr>
          <w:rFonts w:ascii="Times New Roman" w:hAnsi="Times New Roman" w:cs="Times New Roman"/>
          <w:b/>
          <w:sz w:val="24"/>
          <w:szCs w:val="24"/>
        </w:rPr>
      </w:pPr>
    </w:p>
    <w:p w:rsidR="00AB1445" w:rsidRDefault="00AB1445" w:rsidP="00AB1445">
      <w:pPr>
        <w:spacing w:after="0" w:line="360" w:lineRule="auto"/>
        <w:rPr>
          <w:rFonts w:ascii="Times New Roman" w:hAnsi="Times New Roman" w:cs="Times New Roman"/>
          <w:b/>
          <w:sz w:val="24"/>
          <w:szCs w:val="24"/>
        </w:rPr>
      </w:pPr>
    </w:p>
    <w:p w:rsidR="00AB1445" w:rsidRDefault="00AB1445" w:rsidP="00AB1445">
      <w:pPr>
        <w:spacing w:after="0" w:line="360" w:lineRule="auto"/>
        <w:rPr>
          <w:rFonts w:ascii="Times New Roman" w:hAnsi="Times New Roman" w:cs="Times New Roman"/>
          <w:b/>
          <w:sz w:val="24"/>
          <w:szCs w:val="24"/>
        </w:rPr>
      </w:pPr>
    </w:p>
    <w:p w:rsidR="00AB1445" w:rsidRDefault="00AB1445" w:rsidP="00AB1445">
      <w:pPr>
        <w:spacing w:after="0" w:line="360" w:lineRule="auto"/>
        <w:rPr>
          <w:rFonts w:ascii="Times New Roman" w:hAnsi="Times New Roman" w:cs="Times New Roman"/>
          <w:b/>
          <w:sz w:val="24"/>
          <w:szCs w:val="24"/>
        </w:rPr>
      </w:pPr>
    </w:p>
    <w:p w:rsidR="00AB1445" w:rsidRDefault="00AB1445" w:rsidP="00AB1445">
      <w:pPr>
        <w:spacing w:after="0" w:line="360" w:lineRule="auto"/>
        <w:rPr>
          <w:rFonts w:ascii="Times New Roman" w:hAnsi="Times New Roman" w:cs="Times New Roman"/>
          <w:b/>
          <w:sz w:val="24"/>
          <w:szCs w:val="24"/>
        </w:rPr>
      </w:pPr>
    </w:p>
    <w:p w:rsidR="00AB1445" w:rsidRDefault="00AB1445" w:rsidP="00AB1445">
      <w:pPr>
        <w:spacing w:after="0" w:line="360" w:lineRule="auto"/>
        <w:rPr>
          <w:rFonts w:ascii="Times New Roman" w:hAnsi="Times New Roman" w:cs="Times New Roman"/>
          <w:b/>
          <w:sz w:val="24"/>
          <w:szCs w:val="24"/>
        </w:rPr>
      </w:pPr>
    </w:p>
    <w:p w:rsidR="00AB1445" w:rsidRDefault="00AB1445" w:rsidP="00AB1445">
      <w:pPr>
        <w:spacing w:after="0" w:line="360" w:lineRule="auto"/>
        <w:rPr>
          <w:rFonts w:ascii="Times New Roman" w:hAnsi="Times New Roman" w:cs="Times New Roman"/>
          <w:b/>
          <w:sz w:val="24"/>
          <w:szCs w:val="24"/>
        </w:rPr>
      </w:pPr>
    </w:p>
    <w:p w:rsidR="00AB1445" w:rsidRDefault="00AB1445" w:rsidP="00AB1445">
      <w:pPr>
        <w:spacing w:after="0" w:line="360" w:lineRule="auto"/>
        <w:rPr>
          <w:rFonts w:ascii="Times New Roman" w:hAnsi="Times New Roman" w:cs="Times New Roman"/>
          <w:b/>
          <w:sz w:val="24"/>
          <w:szCs w:val="24"/>
        </w:rPr>
      </w:pPr>
    </w:p>
    <w:p w:rsidR="00AB1445" w:rsidRDefault="00AB1445" w:rsidP="00AB1445">
      <w:pPr>
        <w:spacing w:after="0" w:line="360" w:lineRule="auto"/>
        <w:rPr>
          <w:rFonts w:ascii="Times New Roman" w:hAnsi="Times New Roman" w:cs="Times New Roman"/>
          <w:b/>
          <w:sz w:val="24"/>
          <w:szCs w:val="24"/>
        </w:rPr>
      </w:pPr>
    </w:p>
    <w:p w:rsidR="00AB1445" w:rsidRPr="00AB1445" w:rsidRDefault="00AB1445" w:rsidP="00AB1445">
      <w:pPr>
        <w:spacing w:after="0" w:line="360" w:lineRule="auto"/>
        <w:rPr>
          <w:rFonts w:ascii="Times New Roman" w:hAnsi="Times New Roman" w:cs="Times New Roman"/>
          <w:b/>
          <w:sz w:val="24"/>
          <w:szCs w:val="24"/>
        </w:rPr>
      </w:pPr>
    </w:p>
    <w:p w:rsidR="00653ED9" w:rsidRPr="00E84339" w:rsidRDefault="00653ED9" w:rsidP="00623AA9">
      <w:pPr>
        <w:pStyle w:val="ListParagraph"/>
        <w:numPr>
          <w:ilvl w:val="0"/>
          <w:numId w:val="11"/>
        </w:num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Solid dosage form</w:t>
      </w:r>
    </w:p>
    <w:p w:rsidR="00B41F9F" w:rsidRPr="00E84339" w:rsidRDefault="00B41F9F" w:rsidP="00623AA9">
      <w:pPr>
        <w:spacing w:after="0" w:line="360" w:lineRule="auto"/>
        <w:ind w:left="360"/>
        <w:jc w:val="both"/>
        <w:rPr>
          <w:rFonts w:ascii="Times New Roman" w:hAnsi="Times New Roman" w:cs="Times New Roman"/>
          <w:sz w:val="24"/>
          <w:szCs w:val="24"/>
        </w:rPr>
      </w:pPr>
      <w:r w:rsidRPr="00E84339">
        <w:rPr>
          <w:rFonts w:ascii="Times New Roman" w:hAnsi="Times New Roman" w:cs="Times New Roman"/>
          <w:sz w:val="24"/>
          <w:szCs w:val="24"/>
        </w:rPr>
        <w:t xml:space="preserve">For instance, </w:t>
      </w:r>
      <w:r w:rsidR="00E84339" w:rsidRPr="00E84339">
        <w:rPr>
          <w:rFonts w:ascii="Times New Roman" w:hAnsi="Times New Roman" w:cs="Times New Roman"/>
          <w:sz w:val="24"/>
          <w:szCs w:val="24"/>
        </w:rPr>
        <w:t>pills, powder, capsule</w:t>
      </w:r>
      <w:r w:rsidRPr="00E84339">
        <w:rPr>
          <w:rFonts w:ascii="Times New Roman" w:hAnsi="Times New Roman" w:cs="Times New Roman"/>
          <w:sz w:val="24"/>
          <w:szCs w:val="24"/>
        </w:rPr>
        <w:t>, films, lotions, chewing gum, and pellets with conventional and modified release.</w:t>
      </w:r>
    </w:p>
    <w:p w:rsidR="00B41F9F" w:rsidRPr="00E84339" w:rsidRDefault="00792181" w:rsidP="00623AA9">
      <w:pPr>
        <w:pStyle w:val="ListParagraph"/>
        <w:numPr>
          <w:ilvl w:val="0"/>
          <w:numId w:val="11"/>
        </w:num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Liquid dosage forms</w:t>
      </w:r>
    </w:p>
    <w:p w:rsidR="00B41F9F" w:rsidRPr="00E84339" w:rsidRDefault="00B41F9F" w:rsidP="00623AA9">
      <w:pPr>
        <w:spacing w:after="0" w:line="360" w:lineRule="auto"/>
        <w:ind w:left="360"/>
        <w:jc w:val="both"/>
        <w:rPr>
          <w:rFonts w:ascii="Times New Roman" w:hAnsi="Times New Roman" w:cs="Times New Roman"/>
          <w:b/>
          <w:sz w:val="24"/>
          <w:szCs w:val="24"/>
        </w:rPr>
      </w:pPr>
      <w:r w:rsidRPr="00E84339">
        <w:rPr>
          <w:rFonts w:ascii="Times New Roman" w:hAnsi="Times New Roman" w:cs="Times New Roman"/>
          <w:sz w:val="24"/>
          <w:szCs w:val="24"/>
        </w:rPr>
        <w:t>For instance, tincture, injection, mouthwash, gargles, syrup, elixir, spirit, aromatic water, suspension, and emulsion.</w:t>
      </w:r>
    </w:p>
    <w:p w:rsidR="00792181" w:rsidRPr="00E84339" w:rsidRDefault="00792181" w:rsidP="00623AA9">
      <w:pPr>
        <w:spacing w:after="0" w:line="360" w:lineRule="auto"/>
        <w:ind w:left="360"/>
        <w:jc w:val="both"/>
        <w:rPr>
          <w:rFonts w:ascii="Times New Roman" w:hAnsi="Times New Roman" w:cs="Times New Roman"/>
          <w:b/>
          <w:sz w:val="24"/>
          <w:szCs w:val="24"/>
        </w:rPr>
      </w:pPr>
      <w:r w:rsidRPr="00E84339">
        <w:rPr>
          <w:rFonts w:ascii="Times New Roman" w:hAnsi="Times New Roman" w:cs="Times New Roman"/>
          <w:b/>
          <w:sz w:val="24"/>
          <w:szCs w:val="24"/>
        </w:rPr>
        <w:lastRenderedPageBreak/>
        <w:t>3. Semi-solid dosage forms</w:t>
      </w:r>
    </w:p>
    <w:p w:rsidR="00792181" w:rsidRPr="00E84339" w:rsidRDefault="00B41F9F" w:rsidP="00623AA9">
      <w:pPr>
        <w:spacing w:after="0" w:line="360" w:lineRule="auto"/>
        <w:ind w:left="360"/>
        <w:jc w:val="both"/>
        <w:rPr>
          <w:rFonts w:ascii="Times New Roman" w:hAnsi="Times New Roman" w:cs="Times New Roman"/>
          <w:sz w:val="24"/>
          <w:szCs w:val="24"/>
        </w:rPr>
      </w:pPr>
      <w:proofErr w:type="gramStart"/>
      <w:r w:rsidRPr="00E84339">
        <w:rPr>
          <w:rFonts w:ascii="Times New Roman" w:hAnsi="Times New Roman" w:cs="Times New Roman"/>
          <w:sz w:val="24"/>
          <w:szCs w:val="24"/>
        </w:rPr>
        <w:t>Semisolid dosage form for topical (</w:t>
      </w:r>
      <w:proofErr w:type="spellStart"/>
      <w:r w:rsidRPr="00E84339">
        <w:rPr>
          <w:rFonts w:ascii="Times New Roman" w:hAnsi="Times New Roman" w:cs="Times New Roman"/>
          <w:sz w:val="24"/>
          <w:szCs w:val="24"/>
        </w:rPr>
        <w:t>otic</w:t>
      </w:r>
      <w:proofErr w:type="spellEnd"/>
      <w:r w:rsidRPr="00E84339">
        <w:rPr>
          <w:rFonts w:ascii="Times New Roman" w:hAnsi="Times New Roman" w:cs="Times New Roman"/>
          <w:sz w:val="24"/>
          <w:szCs w:val="24"/>
        </w:rPr>
        <w:t>, nasal, vaginal, or rectal) administration to skin and mucous membranes.</w:t>
      </w:r>
      <w:proofErr w:type="gramEnd"/>
      <w:r w:rsidRPr="00E84339">
        <w:rPr>
          <w:rFonts w:ascii="Times New Roman" w:hAnsi="Times New Roman" w:cs="Times New Roman"/>
          <w:sz w:val="24"/>
          <w:szCs w:val="24"/>
        </w:rPr>
        <w:t xml:space="preserve"> For instance, pastes, liniments, ointments, creams, and gels</w:t>
      </w:r>
      <w:r w:rsidR="00792181" w:rsidRPr="00E84339">
        <w:rPr>
          <w:rFonts w:ascii="Times New Roman" w:hAnsi="Times New Roman" w:cs="Times New Roman"/>
          <w:sz w:val="24"/>
          <w:szCs w:val="24"/>
        </w:rPr>
        <w:t>.</w:t>
      </w:r>
    </w:p>
    <w:p w:rsidR="00792181" w:rsidRPr="00E84339" w:rsidRDefault="00792181" w:rsidP="00E84339">
      <w:pPr>
        <w:pStyle w:val="ListParagraph"/>
        <w:numPr>
          <w:ilvl w:val="0"/>
          <w:numId w:val="12"/>
        </w:num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Gaseous dosage forms</w:t>
      </w:r>
    </w:p>
    <w:p w:rsidR="00792181" w:rsidRPr="00E84339" w:rsidRDefault="00B41F9F" w:rsidP="00623AA9">
      <w:pPr>
        <w:spacing w:after="0" w:line="360" w:lineRule="auto"/>
        <w:ind w:left="360"/>
        <w:jc w:val="both"/>
        <w:rPr>
          <w:rFonts w:ascii="Times New Roman" w:hAnsi="Times New Roman" w:cs="Times New Roman"/>
          <w:sz w:val="24"/>
          <w:szCs w:val="24"/>
        </w:rPr>
      </w:pPr>
      <w:proofErr w:type="gramStart"/>
      <w:r w:rsidRPr="00E84339">
        <w:rPr>
          <w:rFonts w:ascii="Times New Roman" w:hAnsi="Times New Roman" w:cs="Times New Roman"/>
          <w:sz w:val="24"/>
          <w:szCs w:val="24"/>
        </w:rPr>
        <w:t>a</w:t>
      </w:r>
      <w:proofErr w:type="gramEnd"/>
      <w:r w:rsidRPr="00E84339">
        <w:rPr>
          <w:rFonts w:ascii="Times New Roman" w:hAnsi="Times New Roman" w:cs="Times New Roman"/>
          <w:sz w:val="24"/>
          <w:szCs w:val="24"/>
        </w:rPr>
        <w:t xml:space="preserve"> mixture of a propellant and an active component that, when activated, releases a fine dispersion of solid and/or liquid materials in a gaseous medium. </w:t>
      </w:r>
      <w:proofErr w:type="gramStart"/>
      <w:r w:rsidRPr="00E84339">
        <w:rPr>
          <w:rFonts w:ascii="Times New Roman" w:hAnsi="Times New Roman" w:cs="Times New Roman"/>
          <w:sz w:val="24"/>
          <w:szCs w:val="24"/>
        </w:rPr>
        <w:t>for</w:t>
      </w:r>
      <w:proofErr w:type="gramEnd"/>
      <w:r w:rsidRPr="00E84339">
        <w:rPr>
          <w:rFonts w:ascii="Times New Roman" w:hAnsi="Times New Roman" w:cs="Times New Roman"/>
          <w:sz w:val="24"/>
          <w:szCs w:val="24"/>
        </w:rPr>
        <w:t xml:space="preserve"> example an aerosol, inhaler, or nebulizer</w:t>
      </w:r>
      <w:r w:rsidR="00792181" w:rsidRPr="00E84339">
        <w:rPr>
          <w:rFonts w:ascii="Times New Roman" w:hAnsi="Times New Roman" w:cs="Times New Roman"/>
          <w:sz w:val="24"/>
          <w:szCs w:val="24"/>
        </w:rPr>
        <w:t xml:space="preserve">. </w:t>
      </w:r>
    </w:p>
    <w:p w:rsidR="00755CD9" w:rsidRPr="00E84339" w:rsidRDefault="00347E83" w:rsidP="00E84339">
      <w:p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B. On the basis of route of administration</w:t>
      </w:r>
    </w:p>
    <w:p w:rsidR="00347E83" w:rsidRPr="00E84339" w:rsidRDefault="00347E83" w:rsidP="00E84339">
      <w:pPr>
        <w:spacing w:after="0" w:line="360" w:lineRule="auto"/>
        <w:rPr>
          <w:rFonts w:ascii="Times New Roman" w:hAnsi="Times New Roman" w:cs="Times New Roman"/>
          <w:sz w:val="24"/>
          <w:szCs w:val="24"/>
        </w:rPr>
      </w:pPr>
      <w:r w:rsidRPr="00E84339">
        <w:rPr>
          <w:rFonts w:ascii="Times New Roman" w:hAnsi="Times New Roman" w:cs="Times New Roman"/>
          <w:b/>
          <w:sz w:val="24"/>
          <w:szCs w:val="24"/>
        </w:rPr>
        <w:t>1. Oral- through oral route</w:t>
      </w:r>
    </w:p>
    <w:p w:rsidR="0046397E" w:rsidRPr="00E84339" w:rsidRDefault="0046397E" w:rsidP="00E84339">
      <w:pPr>
        <w:pStyle w:val="ListParagraph"/>
        <w:numPr>
          <w:ilvl w:val="0"/>
          <w:numId w:val="15"/>
        </w:numPr>
        <w:spacing w:after="0" w:line="360" w:lineRule="auto"/>
        <w:rPr>
          <w:rFonts w:ascii="Times New Roman" w:hAnsi="Times New Roman" w:cs="Times New Roman"/>
          <w:sz w:val="24"/>
          <w:szCs w:val="24"/>
        </w:rPr>
      </w:pPr>
      <w:r w:rsidRPr="00E84339">
        <w:rPr>
          <w:rFonts w:ascii="Times New Roman" w:hAnsi="Times New Roman" w:cs="Times New Roman"/>
          <w:sz w:val="24"/>
          <w:szCs w:val="24"/>
        </w:rPr>
        <w:t>Tablet-</w:t>
      </w:r>
      <w:proofErr w:type="spellStart"/>
      <w:r w:rsidRPr="00E84339">
        <w:rPr>
          <w:rFonts w:ascii="Times New Roman" w:hAnsi="Times New Roman" w:cs="Times New Roman"/>
          <w:sz w:val="24"/>
          <w:szCs w:val="24"/>
        </w:rPr>
        <w:t>buccal</w:t>
      </w:r>
      <w:proofErr w:type="spellEnd"/>
      <w:r w:rsidRPr="00E84339">
        <w:rPr>
          <w:rFonts w:ascii="Times New Roman" w:hAnsi="Times New Roman" w:cs="Times New Roman"/>
          <w:sz w:val="24"/>
          <w:szCs w:val="24"/>
        </w:rPr>
        <w:t>, sublingual or orally disintegrating, modified release</w:t>
      </w:r>
    </w:p>
    <w:p w:rsidR="0046397E" w:rsidRPr="00E84339" w:rsidRDefault="0046397E" w:rsidP="00E84339">
      <w:pPr>
        <w:pStyle w:val="ListParagraph"/>
        <w:numPr>
          <w:ilvl w:val="0"/>
          <w:numId w:val="15"/>
        </w:numPr>
        <w:spacing w:after="0" w:line="360" w:lineRule="auto"/>
        <w:rPr>
          <w:rFonts w:ascii="Times New Roman" w:hAnsi="Times New Roman" w:cs="Times New Roman"/>
          <w:sz w:val="24"/>
          <w:szCs w:val="24"/>
        </w:rPr>
      </w:pPr>
      <w:r w:rsidRPr="00E84339">
        <w:rPr>
          <w:rFonts w:ascii="Times New Roman" w:hAnsi="Times New Roman" w:cs="Times New Roman"/>
          <w:sz w:val="24"/>
          <w:szCs w:val="24"/>
        </w:rPr>
        <w:t>Capsules- Hard gelatin and soft gelatin</w:t>
      </w:r>
    </w:p>
    <w:p w:rsidR="00347E83" w:rsidRPr="00E84339" w:rsidRDefault="00347E83" w:rsidP="00E84339">
      <w:pPr>
        <w:pStyle w:val="ListParagraph"/>
        <w:numPr>
          <w:ilvl w:val="0"/>
          <w:numId w:val="15"/>
        </w:numPr>
        <w:spacing w:after="0" w:line="360" w:lineRule="auto"/>
        <w:rPr>
          <w:rFonts w:ascii="Times New Roman" w:hAnsi="Times New Roman" w:cs="Times New Roman"/>
          <w:sz w:val="24"/>
          <w:szCs w:val="24"/>
        </w:rPr>
      </w:pPr>
      <w:r w:rsidRPr="00E84339">
        <w:rPr>
          <w:rFonts w:ascii="Times New Roman" w:hAnsi="Times New Roman" w:cs="Times New Roman"/>
          <w:sz w:val="24"/>
          <w:szCs w:val="24"/>
        </w:rPr>
        <w:t>Powder</w:t>
      </w:r>
    </w:p>
    <w:p w:rsidR="00347E83" w:rsidRPr="00E84339" w:rsidRDefault="00347E83" w:rsidP="00E84339">
      <w:pPr>
        <w:pStyle w:val="ListParagraph"/>
        <w:numPr>
          <w:ilvl w:val="0"/>
          <w:numId w:val="15"/>
        </w:numPr>
        <w:spacing w:after="0" w:line="360" w:lineRule="auto"/>
        <w:rPr>
          <w:rFonts w:ascii="Times New Roman" w:hAnsi="Times New Roman" w:cs="Times New Roman"/>
          <w:b/>
          <w:sz w:val="24"/>
          <w:szCs w:val="24"/>
        </w:rPr>
      </w:pPr>
      <w:r w:rsidRPr="00E84339">
        <w:rPr>
          <w:rFonts w:ascii="Times New Roman" w:hAnsi="Times New Roman" w:cs="Times New Roman"/>
          <w:sz w:val="24"/>
          <w:szCs w:val="24"/>
        </w:rPr>
        <w:t xml:space="preserve">Liquid- </w:t>
      </w:r>
      <w:proofErr w:type="spellStart"/>
      <w:r w:rsidRPr="00E84339">
        <w:rPr>
          <w:rFonts w:ascii="Times New Roman" w:hAnsi="Times New Roman" w:cs="Times New Roman"/>
          <w:sz w:val="24"/>
          <w:szCs w:val="24"/>
        </w:rPr>
        <w:t>Monophasic</w:t>
      </w:r>
      <w:proofErr w:type="spellEnd"/>
      <w:r w:rsidRPr="00E84339">
        <w:rPr>
          <w:rFonts w:ascii="Times New Roman" w:hAnsi="Times New Roman" w:cs="Times New Roman"/>
          <w:sz w:val="24"/>
          <w:szCs w:val="24"/>
        </w:rPr>
        <w:t xml:space="preserve"> and biphasic</w:t>
      </w:r>
    </w:p>
    <w:p w:rsidR="00347E83" w:rsidRPr="00E84339" w:rsidRDefault="00347E83" w:rsidP="00E84339">
      <w:p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2. Topical- Applied over the skin surface and mucosa</w:t>
      </w:r>
    </w:p>
    <w:p w:rsidR="00347E83" w:rsidRPr="00E84339" w:rsidRDefault="00347E83" w:rsidP="00E84339">
      <w:pPr>
        <w:pStyle w:val="ListParagraph"/>
        <w:numPr>
          <w:ilvl w:val="0"/>
          <w:numId w:val="16"/>
        </w:numPr>
        <w:spacing w:after="0" w:line="360" w:lineRule="auto"/>
        <w:rPr>
          <w:rFonts w:ascii="Times New Roman" w:hAnsi="Times New Roman" w:cs="Times New Roman"/>
          <w:b/>
          <w:sz w:val="24"/>
          <w:szCs w:val="24"/>
        </w:rPr>
      </w:pPr>
      <w:r w:rsidRPr="00E84339">
        <w:rPr>
          <w:rFonts w:ascii="Times New Roman" w:hAnsi="Times New Roman" w:cs="Times New Roman"/>
          <w:sz w:val="24"/>
          <w:szCs w:val="24"/>
        </w:rPr>
        <w:t>Cream, gel, balm,</w:t>
      </w:r>
      <w:r w:rsidR="0046397E" w:rsidRPr="00E84339">
        <w:rPr>
          <w:rFonts w:ascii="Times New Roman" w:hAnsi="Times New Roman" w:cs="Times New Roman"/>
          <w:sz w:val="24"/>
          <w:szCs w:val="24"/>
        </w:rPr>
        <w:t xml:space="preserve"> liniment, lotion, ointment</w:t>
      </w:r>
    </w:p>
    <w:p w:rsidR="0046397E" w:rsidRPr="00E84339" w:rsidRDefault="0046397E" w:rsidP="00E84339">
      <w:pPr>
        <w:pStyle w:val="ListParagraph"/>
        <w:numPr>
          <w:ilvl w:val="0"/>
          <w:numId w:val="16"/>
        </w:numPr>
        <w:spacing w:after="0" w:line="360" w:lineRule="auto"/>
        <w:rPr>
          <w:rFonts w:ascii="Times New Roman" w:hAnsi="Times New Roman" w:cs="Times New Roman"/>
          <w:b/>
          <w:sz w:val="24"/>
          <w:szCs w:val="24"/>
        </w:rPr>
      </w:pPr>
      <w:r w:rsidRPr="00E84339">
        <w:rPr>
          <w:rFonts w:ascii="Times New Roman" w:hAnsi="Times New Roman" w:cs="Times New Roman"/>
          <w:sz w:val="24"/>
          <w:szCs w:val="24"/>
        </w:rPr>
        <w:t>Eye drops (</w:t>
      </w:r>
      <w:proofErr w:type="spellStart"/>
      <w:r w:rsidRPr="00E84339">
        <w:rPr>
          <w:rFonts w:ascii="Times New Roman" w:hAnsi="Times New Roman" w:cs="Times New Roman"/>
          <w:sz w:val="24"/>
          <w:szCs w:val="24"/>
        </w:rPr>
        <w:t>opthalmic</w:t>
      </w:r>
      <w:proofErr w:type="spellEnd"/>
      <w:r w:rsidRPr="00E84339">
        <w:rPr>
          <w:rFonts w:ascii="Times New Roman" w:hAnsi="Times New Roman" w:cs="Times New Roman"/>
          <w:sz w:val="24"/>
          <w:szCs w:val="24"/>
        </w:rPr>
        <w:t>)</w:t>
      </w:r>
    </w:p>
    <w:p w:rsidR="0046397E" w:rsidRPr="00E84339" w:rsidRDefault="0046397E" w:rsidP="00E84339">
      <w:pPr>
        <w:pStyle w:val="ListParagraph"/>
        <w:numPr>
          <w:ilvl w:val="0"/>
          <w:numId w:val="16"/>
        </w:numPr>
        <w:spacing w:after="0" w:line="360" w:lineRule="auto"/>
        <w:rPr>
          <w:rFonts w:ascii="Times New Roman" w:hAnsi="Times New Roman" w:cs="Times New Roman"/>
          <w:b/>
          <w:sz w:val="24"/>
          <w:szCs w:val="24"/>
        </w:rPr>
      </w:pPr>
      <w:r w:rsidRPr="00E84339">
        <w:rPr>
          <w:rFonts w:ascii="Times New Roman" w:hAnsi="Times New Roman" w:cs="Times New Roman"/>
          <w:sz w:val="24"/>
          <w:szCs w:val="24"/>
        </w:rPr>
        <w:t>Ear drops (</w:t>
      </w:r>
      <w:proofErr w:type="spellStart"/>
      <w:r w:rsidRPr="00E84339">
        <w:rPr>
          <w:rFonts w:ascii="Times New Roman" w:hAnsi="Times New Roman" w:cs="Times New Roman"/>
          <w:sz w:val="24"/>
          <w:szCs w:val="24"/>
        </w:rPr>
        <w:t>otic</w:t>
      </w:r>
      <w:proofErr w:type="spellEnd"/>
      <w:r w:rsidRPr="00E84339">
        <w:rPr>
          <w:rFonts w:ascii="Times New Roman" w:hAnsi="Times New Roman" w:cs="Times New Roman"/>
          <w:sz w:val="24"/>
          <w:szCs w:val="24"/>
        </w:rPr>
        <w:t>)</w:t>
      </w:r>
    </w:p>
    <w:p w:rsidR="0046397E" w:rsidRPr="00E84339" w:rsidRDefault="0046397E" w:rsidP="00E84339">
      <w:pPr>
        <w:pStyle w:val="ListParagraph"/>
        <w:numPr>
          <w:ilvl w:val="0"/>
          <w:numId w:val="16"/>
        </w:numPr>
        <w:spacing w:after="0" w:line="360" w:lineRule="auto"/>
        <w:rPr>
          <w:rFonts w:ascii="Times New Roman" w:hAnsi="Times New Roman" w:cs="Times New Roman"/>
          <w:b/>
          <w:sz w:val="24"/>
          <w:szCs w:val="24"/>
        </w:rPr>
      </w:pPr>
      <w:r w:rsidRPr="00E84339">
        <w:rPr>
          <w:rFonts w:ascii="Times New Roman" w:hAnsi="Times New Roman" w:cs="Times New Roman"/>
          <w:sz w:val="24"/>
          <w:szCs w:val="24"/>
        </w:rPr>
        <w:t>Skin patches (</w:t>
      </w:r>
      <w:proofErr w:type="spellStart"/>
      <w:r w:rsidRPr="00E84339">
        <w:rPr>
          <w:rFonts w:ascii="Times New Roman" w:hAnsi="Times New Roman" w:cs="Times New Roman"/>
          <w:sz w:val="24"/>
          <w:szCs w:val="24"/>
        </w:rPr>
        <w:t>transdermal</w:t>
      </w:r>
      <w:proofErr w:type="spellEnd"/>
      <w:r w:rsidRPr="00E84339">
        <w:rPr>
          <w:rFonts w:ascii="Times New Roman" w:hAnsi="Times New Roman" w:cs="Times New Roman"/>
          <w:sz w:val="24"/>
          <w:szCs w:val="24"/>
        </w:rPr>
        <w:t>)</w:t>
      </w:r>
    </w:p>
    <w:p w:rsidR="0046397E" w:rsidRPr="00E84339" w:rsidRDefault="0046397E" w:rsidP="00E84339">
      <w:pPr>
        <w:pStyle w:val="ListParagraph"/>
        <w:numPr>
          <w:ilvl w:val="0"/>
          <w:numId w:val="16"/>
        </w:numPr>
        <w:spacing w:after="0" w:line="360" w:lineRule="auto"/>
        <w:rPr>
          <w:rFonts w:ascii="Times New Roman" w:hAnsi="Times New Roman" w:cs="Times New Roman"/>
          <w:b/>
          <w:sz w:val="24"/>
          <w:szCs w:val="24"/>
        </w:rPr>
      </w:pPr>
      <w:r w:rsidRPr="00E84339">
        <w:rPr>
          <w:rFonts w:ascii="Times New Roman" w:hAnsi="Times New Roman" w:cs="Times New Roman"/>
          <w:sz w:val="24"/>
          <w:szCs w:val="24"/>
        </w:rPr>
        <w:t>Vaginal rings</w:t>
      </w:r>
    </w:p>
    <w:p w:rsidR="0046397E" w:rsidRPr="00E84339" w:rsidRDefault="0046397E" w:rsidP="00E84339">
      <w:p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 xml:space="preserve">3. </w:t>
      </w:r>
      <w:proofErr w:type="spellStart"/>
      <w:r w:rsidRPr="00E84339">
        <w:rPr>
          <w:rFonts w:ascii="Times New Roman" w:hAnsi="Times New Roman" w:cs="Times New Roman"/>
          <w:b/>
          <w:sz w:val="24"/>
          <w:szCs w:val="24"/>
        </w:rPr>
        <w:t>Parenteral</w:t>
      </w:r>
      <w:proofErr w:type="spellEnd"/>
      <w:r w:rsidRPr="00E84339">
        <w:rPr>
          <w:rFonts w:ascii="Times New Roman" w:hAnsi="Times New Roman" w:cs="Times New Roman"/>
          <w:b/>
          <w:sz w:val="24"/>
          <w:szCs w:val="24"/>
        </w:rPr>
        <w:t>-Applied through the skin</w:t>
      </w:r>
      <w:r w:rsidR="00DF694D" w:rsidRPr="00E84339">
        <w:rPr>
          <w:rFonts w:ascii="Times New Roman" w:hAnsi="Times New Roman" w:cs="Times New Roman"/>
          <w:b/>
          <w:sz w:val="24"/>
          <w:szCs w:val="24"/>
        </w:rPr>
        <w:t xml:space="preserve"> </w:t>
      </w:r>
    </w:p>
    <w:p w:rsidR="0046397E" w:rsidRPr="00E84339" w:rsidRDefault="0046397E" w:rsidP="00623AA9">
      <w:pPr>
        <w:pStyle w:val="ListParagraph"/>
        <w:numPr>
          <w:ilvl w:val="0"/>
          <w:numId w:val="12"/>
        </w:numPr>
        <w:spacing w:after="0" w:line="360" w:lineRule="auto"/>
        <w:jc w:val="both"/>
        <w:rPr>
          <w:rFonts w:ascii="Times New Roman" w:hAnsi="Times New Roman" w:cs="Times New Roman"/>
          <w:b/>
          <w:sz w:val="24"/>
          <w:szCs w:val="24"/>
        </w:rPr>
      </w:pPr>
      <w:r w:rsidRPr="00E84339">
        <w:rPr>
          <w:rFonts w:ascii="Times New Roman" w:hAnsi="Times New Roman" w:cs="Times New Roman"/>
          <w:sz w:val="24"/>
          <w:szCs w:val="24"/>
        </w:rPr>
        <w:t>Intramuscular (IM) injection</w:t>
      </w:r>
      <w:r w:rsidR="00DF694D" w:rsidRPr="00E84339">
        <w:rPr>
          <w:rFonts w:ascii="Times New Roman" w:hAnsi="Times New Roman" w:cs="Times New Roman"/>
          <w:sz w:val="24"/>
          <w:szCs w:val="24"/>
        </w:rPr>
        <w:t xml:space="preserve"> (90</w:t>
      </w:r>
      <w:r w:rsidR="00DF694D" w:rsidRPr="00E84339">
        <w:rPr>
          <w:rFonts w:ascii="Times New Roman" w:hAnsi="Times New Roman" w:cs="Times New Roman"/>
          <w:sz w:val="24"/>
          <w:szCs w:val="24"/>
          <w:vertAlign w:val="superscript"/>
        </w:rPr>
        <w:t xml:space="preserve">0 </w:t>
      </w:r>
      <w:r w:rsidR="00DF694D" w:rsidRPr="00E84339">
        <w:rPr>
          <w:rFonts w:ascii="Times New Roman" w:hAnsi="Times New Roman" w:cs="Times New Roman"/>
          <w:sz w:val="24"/>
          <w:szCs w:val="24"/>
        </w:rPr>
        <w:t>angle)</w:t>
      </w:r>
      <w:r w:rsidRPr="00E84339">
        <w:rPr>
          <w:rFonts w:ascii="Times New Roman" w:hAnsi="Times New Roman" w:cs="Times New Roman"/>
          <w:sz w:val="24"/>
          <w:szCs w:val="24"/>
        </w:rPr>
        <w:t>- given directly into the muscle</w:t>
      </w:r>
    </w:p>
    <w:p w:rsidR="0046397E" w:rsidRPr="00E84339" w:rsidRDefault="0046397E" w:rsidP="00623AA9">
      <w:pPr>
        <w:pStyle w:val="ListParagraph"/>
        <w:numPr>
          <w:ilvl w:val="0"/>
          <w:numId w:val="12"/>
        </w:numPr>
        <w:spacing w:after="0" w:line="360" w:lineRule="auto"/>
        <w:jc w:val="both"/>
        <w:rPr>
          <w:rFonts w:ascii="Times New Roman" w:hAnsi="Times New Roman" w:cs="Times New Roman"/>
          <w:b/>
          <w:sz w:val="24"/>
          <w:szCs w:val="24"/>
        </w:rPr>
      </w:pPr>
      <w:proofErr w:type="spellStart"/>
      <w:r w:rsidRPr="00E84339">
        <w:rPr>
          <w:rFonts w:ascii="Times New Roman" w:hAnsi="Times New Roman" w:cs="Times New Roman"/>
          <w:sz w:val="24"/>
          <w:szCs w:val="24"/>
        </w:rPr>
        <w:t>Intradermal</w:t>
      </w:r>
      <w:proofErr w:type="spellEnd"/>
      <w:r w:rsidRPr="00E84339">
        <w:rPr>
          <w:rFonts w:ascii="Times New Roman" w:hAnsi="Times New Roman" w:cs="Times New Roman"/>
          <w:sz w:val="24"/>
          <w:szCs w:val="24"/>
        </w:rPr>
        <w:t xml:space="preserve"> (IM) injection</w:t>
      </w:r>
      <w:r w:rsidR="00DF694D" w:rsidRPr="00E84339">
        <w:rPr>
          <w:rFonts w:ascii="Times New Roman" w:hAnsi="Times New Roman" w:cs="Times New Roman"/>
          <w:sz w:val="24"/>
          <w:szCs w:val="24"/>
        </w:rPr>
        <w:t xml:space="preserve"> (10</w:t>
      </w:r>
      <w:r w:rsidR="00DF694D" w:rsidRPr="00E84339">
        <w:rPr>
          <w:rFonts w:ascii="Times New Roman" w:hAnsi="Times New Roman" w:cs="Times New Roman"/>
          <w:sz w:val="24"/>
          <w:szCs w:val="24"/>
          <w:vertAlign w:val="superscript"/>
        </w:rPr>
        <w:t>0</w:t>
      </w:r>
      <w:r w:rsidR="00DF694D" w:rsidRPr="00E84339">
        <w:rPr>
          <w:rFonts w:ascii="Times New Roman" w:hAnsi="Times New Roman" w:cs="Times New Roman"/>
          <w:sz w:val="24"/>
          <w:szCs w:val="24"/>
        </w:rPr>
        <w:t>-15</w:t>
      </w:r>
      <w:r w:rsidR="00DF694D" w:rsidRPr="00E84339">
        <w:rPr>
          <w:rFonts w:ascii="Times New Roman" w:hAnsi="Times New Roman" w:cs="Times New Roman"/>
          <w:sz w:val="24"/>
          <w:szCs w:val="24"/>
          <w:vertAlign w:val="superscript"/>
        </w:rPr>
        <w:t xml:space="preserve">0 </w:t>
      </w:r>
      <w:r w:rsidR="00DF694D" w:rsidRPr="00E84339">
        <w:rPr>
          <w:rFonts w:ascii="Times New Roman" w:hAnsi="Times New Roman" w:cs="Times New Roman"/>
          <w:sz w:val="24"/>
          <w:szCs w:val="24"/>
        </w:rPr>
        <w:t xml:space="preserve">angle) </w:t>
      </w:r>
      <w:r w:rsidRPr="00E84339">
        <w:rPr>
          <w:rFonts w:ascii="Times New Roman" w:hAnsi="Times New Roman" w:cs="Times New Roman"/>
          <w:sz w:val="24"/>
          <w:szCs w:val="24"/>
        </w:rPr>
        <w:t>-given directly in the dermal region of the skin</w:t>
      </w:r>
    </w:p>
    <w:p w:rsidR="0046397E" w:rsidRPr="00E84339" w:rsidRDefault="0046397E" w:rsidP="00623AA9">
      <w:pPr>
        <w:pStyle w:val="ListParagraph"/>
        <w:numPr>
          <w:ilvl w:val="0"/>
          <w:numId w:val="12"/>
        </w:numPr>
        <w:spacing w:after="0" w:line="360" w:lineRule="auto"/>
        <w:jc w:val="both"/>
        <w:rPr>
          <w:rFonts w:ascii="Times New Roman" w:hAnsi="Times New Roman" w:cs="Times New Roman"/>
          <w:b/>
          <w:sz w:val="24"/>
          <w:szCs w:val="24"/>
        </w:rPr>
      </w:pPr>
      <w:r w:rsidRPr="00E84339">
        <w:rPr>
          <w:rFonts w:ascii="Times New Roman" w:hAnsi="Times New Roman" w:cs="Times New Roman"/>
          <w:sz w:val="24"/>
          <w:szCs w:val="24"/>
        </w:rPr>
        <w:t>Intravenous (IV) injection</w:t>
      </w:r>
      <w:r w:rsidR="00DF694D" w:rsidRPr="00E84339">
        <w:rPr>
          <w:rFonts w:ascii="Times New Roman" w:hAnsi="Times New Roman" w:cs="Times New Roman"/>
          <w:sz w:val="24"/>
          <w:szCs w:val="24"/>
        </w:rPr>
        <w:t xml:space="preserve"> (25</w:t>
      </w:r>
      <w:r w:rsidR="00DF694D" w:rsidRPr="00E84339">
        <w:rPr>
          <w:rFonts w:ascii="Times New Roman" w:hAnsi="Times New Roman" w:cs="Times New Roman"/>
          <w:sz w:val="24"/>
          <w:szCs w:val="24"/>
          <w:vertAlign w:val="superscript"/>
        </w:rPr>
        <w:t xml:space="preserve">0 </w:t>
      </w:r>
      <w:r w:rsidR="00DF694D" w:rsidRPr="00E84339">
        <w:rPr>
          <w:rFonts w:ascii="Times New Roman" w:hAnsi="Times New Roman" w:cs="Times New Roman"/>
          <w:sz w:val="24"/>
          <w:szCs w:val="24"/>
        </w:rPr>
        <w:t>angle )</w:t>
      </w:r>
      <w:r w:rsidRPr="00E84339">
        <w:rPr>
          <w:rFonts w:ascii="Times New Roman" w:hAnsi="Times New Roman" w:cs="Times New Roman"/>
          <w:sz w:val="24"/>
          <w:szCs w:val="24"/>
        </w:rPr>
        <w:t>- is the infusion or injection given directly into the vein</w:t>
      </w:r>
    </w:p>
    <w:p w:rsidR="00DF694D" w:rsidRPr="00E84339" w:rsidRDefault="00DF694D" w:rsidP="00623AA9">
      <w:pPr>
        <w:pStyle w:val="ListParagraph"/>
        <w:numPr>
          <w:ilvl w:val="0"/>
          <w:numId w:val="12"/>
        </w:numPr>
        <w:spacing w:after="0" w:line="360" w:lineRule="auto"/>
        <w:jc w:val="both"/>
        <w:rPr>
          <w:rFonts w:ascii="Times New Roman" w:hAnsi="Times New Roman" w:cs="Times New Roman"/>
          <w:b/>
          <w:sz w:val="24"/>
          <w:szCs w:val="24"/>
        </w:rPr>
      </w:pPr>
      <w:r w:rsidRPr="00E84339">
        <w:rPr>
          <w:rFonts w:ascii="Times New Roman" w:hAnsi="Times New Roman" w:cs="Times New Roman"/>
          <w:sz w:val="24"/>
          <w:szCs w:val="24"/>
        </w:rPr>
        <w:t>Subcutaneous (SC) injection (45</w:t>
      </w:r>
      <w:r w:rsidRPr="00E84339">
        <w:rPr>
          <w:rFonts w:ascii="Times New Roman" w:hAnsi="Times New Roman" w:cs="Times New Roman"/>
          <w:sz w:val="24"/>
          <w:szCs w:val="24"/>
          <w:vertAlign w:val="superscript"/>
        </w:rPr>
        <w:t xml:space="preserve">0 </w:t>
      </w:r>
      <w:r w:rsidRPr="00E84339">
        <w:rPr>
          <w:rFonts w:ascii="Times New Roman" w:hAnsi="Times New Roman" w:cs="Times New Roman"/>
          <w:sz w:val="24"/>
          <w:szCs w:val="24"/>
        </w:rPr>
        <w:t>angle)- given under the skin into the subcutaneous layer</w:t>
      </w:r>
    </w:p>
    <w:p w:rsidR="0046397E" w:rsidRPr="00E84339" w:rsidRDefault="0046397E" w:rsidP="00623AA9">
      <w:pPr>
        <w:pStyle w:val="ListParagraph"/>
        <w:numPr>
          <w:ilvl w:val="0"/>
          <w:numId w:val="12"/>
        </w:numPr>
        <w:spacing w:after="0" w:line="360" w:lineRule="auto"/>
        <w:jc w:val="both"/>
        <w:rPr>
          <w:rFonts w:ascii="Times New Roman" w:hAnsi="Times New Roman" w:cs="Times New Roman"/>
          <w:b/>
          <w:sz w:val="24"/>
          <w:szCs w:val="24"/>
        </w:rPr>
      </w:pPr>
      <w:proofErr w:type="spellStart"/>
      <w:r w:rsidRPr="00E84339">
        <w:rPr>
          <w:rFonts w:ascii="Times New Roman" w:hAnsi="Times New Roman" w:cs="Times New Roman"/>
          <w:sz w:val="24"/>
          <w:szCs w:val="24"/>
        </w:rPr>
        <w:t>Intraosseous</w:t>
      </w:r>
      <w:proofErr w:type="spellEnd"/>
      <w:r w:rsidRPr="00E84339">
        <w:rPr>
          <w:rFonts w:ascii="Times New Roman" w:hAnsi="Times New Roman" w:cs="Times New Roman"/>
          <w:sz w:val="24"/>
          <w:szCs w:val="24"/>
        </w:rPr>
        <w:t xml:space="preserve"> (IO) injection- given directly into the bone marrow</w:t>
      </w:r>
    </w:p>
    <w:p w:rsidR="0046397E" w:rsidRPr="00E84339" w:rsidRDefault="0046397E" w:rsidP="00623AA9">
      <w:pPr>
        <w:pStyle w:val="ListParagraph"/>
        <w:numPr>
          <w:ilvl w:val="0"/>
          <w:numId w:val="12"/>
        </w:numPr>
        <w:spacing w:after="0" w:line="360" w:lineRule="auto"/>
        <w:jc w:val="both"/>
        <w:rPr>
          <w:rFonts w:ascii="Times New Roman" w:hAnsi="Times New Roman" w:cs="Times New Roman"/>
          <w:b/>
          <w:sz w:val="24"/>
          <w:szCs w:val="24"/>
        </w:rPr>
      </w:pPr>
      <w:proofErr w:type="spellStart"/>
      <w:r w:rsidRPr="00E84339">
        <w:rPr>
          <w:rFonts w:ascii="Times New Roman" w:hAnsi="Times New Roman" w:cs="Times New Roman"/>
          <w:sz w:val="24"/>
          <w:szCs w:val="24"/>
        </w:rPr>
        <w:t>Intrathecal</w:t>
      </w:r>
      <w:proofErr w:type="spellEnd"/>
      <w:r w:rsidRPr="00E84339">
        <w:rPr>
          <w:rFonts w:ascii="Times New Roman" w:hAnsi="Times New Roman" w:cs="Times New Roman"/>
          <w:sz w:val="24"/>
          <w:szCs w:val="24"/>
        </w:rPr>
        <w:t xml:space="preserve"> (IT) injection- administered </w:t>
      </w:r>
      <w:r w:rsidR="00DF694D" w:rsidRPr="00E84339">
        <w:rPr>
          <w:rFonts w:ascii="Times New Roman" w:hAnsi="Times New Roman" w:cs="Times New Roman"/>
          <w:sz w:val="24"/>
          <w:szCs w:val="24"/>
        </w:rPr>
        <w:t>around the spinal cord</w:t>
      </w:r>
    </w:p>
    <w:p w:rsidR="00DF694D" w:rsidRPr="00E84339" w:rsidRDefault="00DF694D" w:rsidP="00623AA9">
      <w:pPr>
        <w:spacing w:after="0" w:line="360" w:lineRule="auto"/>
        <w:jc w:val="both"/>
        <w:rPr>
          <w:rFonts w:ascii="Times New Roman" w:hAnsi="Times New Roman" w:cs="Times New Roman"/>
          <w:b/>
          <w:sz w:val="24"/>
          <w:szCs w:val="24"/>
        </w:rPr>
      </w:pPr>
      <w:r w:rsidRPr="00E84339">
        <w:rPr>
          <w:rFonts w:ascii="Times New Roman" w:hAnsi="Times New Roman" w:cs="Times New Roman"/>
          <w:b/>
          <w:sz w:val="24"/>
          <w:szCs w:val="24"/>
        </w:rPr>
        <w:t xml:space="preserve">4. Inhalational </w:t>
      </w:r>
    </w:p>
    <w:p w:rsidR="00DF694D" w:rsidRPr="00E84339" w:rsidRDefault="00DF694D" w:rsidP="00E84339">
      <w:pPr>
        <w:pStyle w:val="ListParagraph"/>
        <w:numPr>
          <w:ilvl w:val="0"/>
          <w:numId w:val="17"/>
        </w:numPr>
        <w:spacing w:after="0" w:line="360" w:lineRule="auto"/>
        <w:rPr>
          <w:rFonts w:ascii="Times New Roman" w:hAnsi="Times New Roman" w:cs="Times New Roman"/>
          <w:sz w:val="24"/>
          <w:szCs w:val="24"/>
        </w:rPr>
      </w:pPr>
      <w:r w:rsidRPr="00E84339">
        <w:rPr>
          <w:rFonts w:ascii="Times New Roman" w:hAnsi="Times New Roman" w:cs="Times New Roman"/>
          <w:sz w:val="24"/>
          <w:szCs w:val="24"/>
        </w:rPr>
        <w:t>Instilled through the nasal and pulmonary route</w:t>
      </w:r>
    </w:p>
    <w:p w:rsidR="00DF694D" w:rsidRPr="00E84339" w:rsidRDefault="00B41F9F" w:rsidP="00E84339">
      <w:pPr>
        <w:pStyle w:val="ListParagraph"/>
        <w:spacing w:after="0" w:line="360" w:lineRule="auto"/>
        <w:rPr>
          <w:rFonts w:ascii="Times New Roman" w:hAnsi="Times New Roman" w:cs="Times New Roman"/>
          <w:sz w:val="24"/>
          <w:szCs w:val="24"/>
        </w:rPr>
      </w:pPr>
      <w:r w:rsidRPr="00E84339">
        <w:rPr>
          <w:rFonts w:ascii="Times New Roman" w:hAnsi="Times New Roman" w:cs="Times New Roman"/>
          <w:sz w:val="24"/>
          <w:szCs w:val="24"/>
        </w:rPr>
        <w:t>E.g. aerosols, solutions, sprays</w:t>
      </w:r>
    </w:p>
    <w:p w:rsidR="00B41F9F" w:rsidRPr="00E84339" w:rsidRDefault="00B41F9F" w:rsidP="00E84339">
      <w:p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lastRenderedPageBreak/>
        <w:t>5. Instilled in the body cavities</w:t>
      </w:r>
    </w:p>
    <w:p w:rsidR="00B41F9F" w:rsidRPr="00E84339" w:rsidRDefault="00B41F9F" w:rsidP="00E84339">
      <w:pPr>
        <w:spacing w:after="0" w:line="360" w:lineRule="auto"/>
        <w:rPr>
          <w:rFonts w:ascii="Times New Roman" w:hAnsi="Times New Roman" w:cs="Times New Roman"/>
          <w:sz w:val="24"/>
          <w:szCs w:val="24"/>
        </w:rPr>
      </w:pPr>
      <w:r w:rsidRPr="00E84339">
        <w:rPr>
          <w:rFonts w:ascii="Times New Roman" w:hAnsi="Times New Roman" w:cs="Times New Roman"/>
          <w:b/>
          <w:sz w:val="24"/>
          <w:szCs w:val="24"/>
        </w:rPr>
        <w:t xml:space="preserve"> </w:t>
      </w:r>
      <w:r w:rsidRPr="00E84339">
        <w:rPr>
          <w:rFonts w:ascii="Times New Roman" w:hAnsi="Times New Roman" w:cs="Times New Roman"/>
          <w:sz w:val="24"/>
          <w:szCs w:val="24"/>
        </w:rPr>
        <w:t xml:space="preserve">Suppository, </w:t>
      </w:r>
      <w:proofErr w:type="spellStart"/>
      <w:r w:rsidRPr="00E84339">
        <w:rPr>
          <w:rFonts w:ascii="Times New Roman" w:hAnsi="Times New Roman" w:cs="Times New Roman"/>
          <w:sz w:val="24"/>
          <w:szCs w:val="24"/>
        </w:rPr>
        <w:t>pessary</w:t>
      </w:r>
      <w:proofErr w:type="spellEnd"/>
      <w:r w:rsidRPr="00E84339">
        <w:rPr>
          <w:rFonts w:ascii="Times New Roman" w:hAnsi="Times New Roman" w:cs="Times New Roman"/>
          <w:sz w:val="24"/>
          <w:szCs w:val="24"/>
        </w:rPr>
        <w:t>, douche etc</w:t>
      </w:r>
      <w:proofErr w:type="gramStart"/>
      <w:r w:rsidRPr="00E84339">
        <w:rPr>
          <w:rFonts w:ascii="Times New Roman" w:hAnsi="Times New Roman" w:cs="Times New Roman"/>
          <w:sz w:val="24"/>
          <w:szCs w:val="24"/>
        </w:rPr>
        <w:t>..</w:t>
      </w:r>
      <w:proofErr w:type="gramEnd"/>
    </w:p>
    <w:p w:rsidR="00B41F9F" w:rsidRPr="00E84339" w:rsidRDefault="00B41F9F" w:rsidP="00E84339">
      <w:pPr>
        <w:pStyle w:val="ListParagraph"/>
        <w:numPr>
          <w:ilvl w:val="0"/>
          <w:numId w:val="17"/>
        </w:numPr>
        <w:spacing w:after="0" w:line="360" w:lineRule="auto"/>
        <w:rPr>
          <w:rFonts w:ascii="Times New Roman" w:hAnsi="Times New Roman" w:cs="Times New Roman"/>
          <w:sz w:val="24"/>
          <w:szCs w:val="24"/>
        </w:rPr>
      </w:pPr>
      <w:r w:rsidRPr="00E84339">
        <w:rPr>
          <w:rFonts w:ascii="Times New Roman" w:hAnsi="Times New Roman" w:cs="Times New Roman"/>
          <w:sz w:val="24"/>
          <w:szCs w:val="24"/>
        </w:rPr>
        <w:t>Rectal</w:t>
      </w:r>
    </w:p>
    <w:p w:rsidR="00B41F9F" w:rsidRPr="00E84339" w:rsidRDefault="00B41F9F" w:rsidP="00E84339">
      <w:pPr>
        <w:pStyle w:val="ListParagraph"/>
        <w:numPr>
          <w:ilvl w:val="0"/>
          <w:numId w:val="17"/>
        </w:numPr>
        <w:spacing w:after="0" w:line="360" w:lineRule="auto"/>
        <w:rPr>
          <w:rFonts w:ascii="Times New Roman" w:hAnsi="Times New Roman" w:cs="Times New Roman"/>
          <w:sz w:val="24"/>
          <w:szCs w:val="24"/>
        </w:rPr>
      </w:pPr>
      <w:r w:rsidRPr="00E84339">
        <w:rPr>
          <w:rFonts w:ascii="Times New Roman" w:hAnsi="Times New Roman" w:cs="Times New Roman"/>
          <w:sz w:val="24"/>
          <w:szCs w:val="24"/>
        </w:rPr>
        <w:t>Vaginal</w:t>
      </w:r>
    </w:p>
    <w:p w:rsidR="00C43B28" w:rsidRPr="00E84339" w:rsidRDefault="00C43B28" w:rsidP="00E84339">
      <w:p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Table.2 Dosage forms with their merits and demerits</w:t>
      </w:r>
    </w:p>
    <w:tbl>
      <w:tblPr>
        <w:tblStyle w:val="LightList-Accent4"/>
        <w:tblW w:w="0" w:type="auto"/>
        <w:tblLook w:val="04A0"/>
      </w:tblPr>
      <w:tblGrid>
        <w:gridCol w:w="1908"/>
        <w:gridCol w:w="3780"/>
        <w:gridCol w:w="3888"/>
      </w:tblGrid>
      <w:tr w:rsidR="00C43B28" w:rsidRPr="00E84339" w:rsidTr="00196F65">
        <w:trPr>
          <w:cnfStyle w:val="100000000000"/>
        </w:trPr>
        <w:tc>
          <w:tcPr>
            <w:cnfStyle w:val="001000000000"/>
            <w:tcW w:w="1908" w:type="dxa"/>
          </w:tcPr>
          <w:p w:rsidR="00C43B28" w:rsidRPr="00E84339" w:rsidRDefault="00C43B28" w:rsidP="00E84339">
            <w:pPr>
              <w:spacing w:line="360" w:lineRule="auto"/>
              <w:rPr>
                <w:rFonts w:ascii="Times New Roman" w:hAnsi="Times New Roman" w:cs="Times New Roman"/>
                <w:b w:val="0"/>
                <w:sz w:val="24"/>
                <w:szCs w:val="24"/>
              </w:rPr>
            </w:pPr>
            <w:r w:rsidRPr="00E84339">
              <w:rPr>
                <w:rFonts w:ascii="Times New Roman" w:hAnsi="Times New Roman" w:cs="Times New Roman"/>
                <w:sz w:val="24"/>
                <w:szCs w:val="24"/>
              </w:rPr>
              <w:t>Types of dosage form</w:t>
            </w:r>
          </w:p>
        </w:tc>
        <w:tc>
          <w:tcPr>
            <w:tcW w:w="3780" w:type="dxa"/>
          </w:tcPr>
          <w:p w:rsidR="00C43B28" w:rsidRPr="00E84339" w:rsidRDefault="00196F65" w:rsidP="00E84339">
            <w:pPr>
              <w:spacing w:line="360" w:lineRule="auto"/>
              <w:cnfStyle w:val="100000000000"/>
              <w:rPr>
                <w:rFonts w:ascii="Times New Roman" w:hAnsi="Times New Roman" w:cs="Times New Roman"/>
                <w:b w:val="0"/>
                <w:sz w:val="24"/>
                <w:szCs w:val="24"/>
              </w:rPr>
            </w:pPr>
            <w:r w:rsidRPr="00E84339">
              <w:rPr>
                <w:rFonts w:ascii="Times New Roman" w:hAnsi="Times New Roman" w:cs="Times New Roman"/>
                <w:sz w:val="24"/>
                <w:szCs w:val="24"/>
              </w:rPr>
              <w:t xml:space="preserve">                 </w:t>
            </w:r>
            <w:r w:rsidR="00C43B28" w:rsidRPr="00E84339">
              <w:rPr>
                <w:rFonts w:ascii="Times New Roman" w:hAnsi="Times New Roman" w:cs="Times New Roman"/>
                <w:sz w:val="24"/>
                <w:szCs w:val="24"/>
              </w:rPr>
              <w:t>Merits</w:t>
            </w:r>
          </w:p>
        </w:tc>
        <w:tc>
          <w:tcPr>
            <w:tcW w:w="3888" w:type="dxa"/>
          </w:tcPr>
          <w:p w:rsidR="00C43B28" w:rsidRPr="00E84339" w:rsidRDefault="00196F65" w:rsidP="00E84339">
            <w:pPr>
              <w:spacing w:line="360" w:lineRule="auto"/>
              <w:cnfStyle w:val="100000000000"/>
              <w:rPr>
                <w:rFonts w:ascii="Times New Roman" w:hAnsi="Times New Roman" w:cs="Times New Roman"/>
                <w:b w:val="0"/>
                <w:sz w:val="24"/>
                <w:szCs w:val="24"/>
              </w:rPr>
            </w:pPr>
            <w:r w:rsidRPr="00E84339">
              <w:rPr>
                <w:rFonts w:ascii="Times New Roman" w:hAnsi="Times New Roman" w:cs="Times New Roman"/>
                <w:sz w:val="24"/>
                <w:szCs w:val="24"/>
              </w:rPr>
              <w:t xml:space="preserve">                       </w:t>
            </w:r>
            <w:r w:rsidR="00C43B28" w:rsidRPr="00E84339">
              <w:rPr>
                <w:rFonts w:ascii="Times New Roman" w:hAnsi="Times New Roman" w:cs="Times New Roman"/>
                <w:sz w:val="24"/>
                <w:szCs w:val="24"/>
              </w:rPr>
              <w:t>Demerits</w:t>
            </w:r>
          </w:p>
        </w:tc>
      </w:tr>
      <w:tr w:rsidR="007D538C" w:rsidRPr="00E84339" w:rsidTr="00196F65">
        <w:trPr>
          <w:cnfStyle w:val="000000100000"/>
          <w:trHeight w:val="4554"/>
        </w:trPr>
        <w:tc>
          <w:tcPr>
            <w:cnfStyle w:val="001000000000"/>
            <w:tcW w:w="1908" w:type="dxa"/>
          </w:tcPr>
          <w:p w:rsidR="007D538C" w:rsidRPr="00E84339" w:rsidRDefault="00B46CFF" w:rsidP="00E84339">
            <w:pPr>
              <w:spacing w:line="360" w:lineRule="auto"/>
              <w:rPr>
                <w:rFonts w:ascii="Times New Roman" w:hAnsi="Times New Roman" w:cs="Times New Roman"/>
                <w:sz w:val="24"/>
                <w:szCs w:val="24"/>
              </w:rPr>
            </w:pPr>
            <w:r w:rsidRPr="00E84339">
              <w:rPr>
                <w:rFonts w:ascii="Times New Roman" w:hAnsi="Times New Roman" w:cs="Times New Roman"/>
                <w:b w:val="0"/>
                <w:sz w:val="24"/>
                <w:szCs w:val="24"/>
              </w:rPr>
              <w:t xml:space="preserve">1. </w:t>
            </w:r>
            <w:r w:rsidR="007D538C" w:rsidRPr="00E84339">
              <w:rPr>
                <w:rFonts w:ascii="Times New Roman" w:hAnsi="Times New Roman" w:cs="Times New Roman"/>
                <w:sz w:val="24"/>
                <w:szCs w:val="24"/>
              </w:rPr>
              <w:t xml:space="preserve">Solid dosage </w:t>
            </w:r>
            <w:r w:rsidRPr="00E84339">
              <w:rPr>
                <w:rFonts w:ascii="Times New Roman" w:hAnsi="Times New Roman" w:cs="Times New Roman"/>
                <w:b w:val="0"/>
                <w:sz w:val="24"/>
                <w:szCs w:val="24"/>
              </w:rPr>
              <w:t xml:space="preserve">       </w:t>
            </w:r>
            <w:r w:rsidR="007D538C" w:rsidRPr="00E84339">
              <w:rPr>
                <w:rFonts w:ascii="Times New Roman" w:hAnsi="Times New Roman" w:cs="Times New Roman"/>
                <w:sz w:val="24"/>
                <w:szCs w:val="24"/>
              </w:rPr>
              <w:t>forms</w:t>
            </w:r>
          </w:p>
          <w:p w:rsidR="007D538C" w:rsidRPr="00E84339" w:rsidRDefault="007D538C" w:rsidP="00E84339">
            <w:pPr>
              <w:spacing w:line="360" w:lineRule="auto"/>
              <w:rPr>
                <w:rFonts w:ascii="Times New Roman" w:hAnsi="Times New Roman" w:cs="Times New Roman"/>
                <w:b w:val="0"/>
                <w:sz w:val="24"/>
                <w:szCs w:val="24"/>
              </w:rPr>
            </w:pPr>
            <w:r w:rsidRPr="00E84339">
              <w:rPr>
                <w:rFonts w:ascii="Times New Roman" w:hAnsi="Times New Roman" w:cs="Times New Roman"/>
                <w:b w:val="0"/>
                <w:sz w:val="24"/>
                <w:szCs w:val="24"/>
              </w:rPr>
              <w:t xml:space="preserve">Tablets, capsules, Lozenges, pellets, Chew gum, Films  </w:t>
            </w:r>
          </w:p>
        </w:tc>
        <w:tc>
          <w:tcPr>
            <w:tcW w:w="3780" w:type="dxa"/>
          </w:tcPr>
          <w:p w:rsidR="007D538C" w:rsidRPr="00E84339" w:rsidRDefault="007D538C" w:rsidP="00E84339">
            <w:pPr>
              <w:pStyle w:val="ListParagraph"/>
              <w:numPr>
                <w:ilvl w:val="0"/>
                <w:numId w:val="18"/>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Accuracy of the dose</w:t>
            </w:r>
          </w:p>
          <w:p w:rsidR="007D538C" w:rsidRPr="00E84339" w:rsidRDefault="007D538C" w:rsidP="00E84339">
            <w:pPr>
              <w:pStyle w:val="ListParagraph"/>
              <w:numPr>
                <w:ilvl w:val="0"/>
                <w:numId w:val="18"/>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Uniformity of dose</w:t>
            </w:r>
          </w:p>
          <w:p w:rsidR="007D538C" w:rsidRPr="00E84339" w:rsidRDefault="007D538C" w:rsidP="00E84339">
            <w:pPr>
              <w:pStyle w:val="ListParagraph"/>
              <w:numPr>
                <w:ilvl w:val="0"/>
                <w:numId w:val="18"/>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Stability of the drug</w:t>
            </w:r>
          </w:p>
          <w:p w:rsidR="007D538C" w:rsidRPr="00E84339" w:rsidRDefault="007D538C" w:rsidP="00E84339">
            <w:pPr>
              <w:pStyle w:val="ListParagraph"/>
              <w:numPr>
                <w:ilvl w:val="0"/>
                <w:numId w:val="18"/>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Easy to handle and transport</w:t>
            </w:r>
          </w:p>
          <w:p w:rsidR="007D538C" w:rsidRPr="00E84339" w:rsidRDefault="007D538C" w:rsidP="00E84339">
            <w:pPr>
              <w:pStyle w:val="ListParagraph"/>
              <w:numPr>
                <w:ilvl w:val="0"/>
                <w:numId w:val="18"/>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Reproducibility</w:t>
            </w:r>
          </w:p>
          <w:p w:rsidR="007D538C" w:rsidRPr="00E84339" w:rsidRDefault="007D538C" w:rsidP="00E84339">
            <w:pPr>
              <w:pStyle w:val="ListParagraph"/>
              <w:numPr>
                <w:ilvl w:val="0"/>
                <w:numId w:val="18"/>
              </w:numPr>
              <w:spacing w:line="360" w:lineRule="auto"/>
              <w:cnfStyle w:val="000000100000"/>
              <w:rPr>
                <w:rFonts w:ascii="Times New Roman" w:hAnsi="Times New Roman" w:cs="Times New Roman"/>
                <w:sz w:val="24"/>
                <w:szCs w:val="24"/>
              </w:rPr>
            </w:pPr>
            <w:r w:rsidRPr="00E84339">
              <w:rPr>
                <w:rFonts w:ascii="Times New Roman" w:hAnsi="Times New Roman" w:cs="Times New Roman"/>
                <w:color w:val="2C2C2C"/>
                <w:sz w:val="24"/>
                <w:szCs w:val="24"/>
                <w:shd w:val="clear" w:color="auto" w:fill="FFFFFF"/>
              </w:rPr>
              <w:t>Cost-effective</w:t>
            </w:r>
          </w:p>
          <w:p w:rsidR="007D538C" w:rsidRPr="00E84339" w:rsidRDefault="007D538C" w:rsidP="00E84339">
            <w:pPr>
              <w:pStyle w:val="ListParagraph"/>
              <w:numPr>
                <w:ilvl w:val="0"/>
                <w:numId w:val="18"/>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Can mask unpleasant tastes</w:t>
            </w:r>
          </w:p>
          <w:p w:rsidR="007D538C" w:rsidRPr="00E84339" w:rsidRDefault="007D538C" w:rsidP="00E84339">
            <w:pPr>
              <w:pStyle w:val="ListParagraph"/>
              <w:numPr>
                <w:ilvl w:val="0"/>
                <w:numId w:val="18"/>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High mechanical strength</w:t>
            </w:r>
          </w:p>
        </w:tc>
        <w:tc>
          <w:tcPr>
            <w:tcW w:w="3888" w:type="dxa"/>
          </w:tcPr>
          <w:p w:rsidR="007D538C" w:rsidRPr="00E84339" w:rsidRDefault="007D538C" w:rsidP="00E84339">
            <w:pPr>
              <w:pStyle w:val="ListParagraph"/>
              <w:numPr>
                <w:ilvl w:val="0"/>
                <w:numId w:val="24"/>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Susceptible to degradation by moisture</w:t>
            </w:r>
          </w:p>
          <w:p w:rsidR="007D538C" w:rsidRPr="00E84339" w:rsidRDefault="007D538C" w:rsidP="00E84339">
            <w:pPr>
              <w:pStyle w:val="ListParagraph"/>
              <w:numPr>
                <w:ilvl w:val="0"/>
                <w:numId w:val="24"/>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Not suitable for unconscious patients</w:t>
            </w:r>
          </w:p>
          <w:p w:rsidR="007D538C" w:rsidRPr="00E84339" w:rsidRDefault="007D538C" w:rsidP="00E84339">
            <w:pPr>
              <w:pStyle w:val="ListParagraph"/>
              <w:numPr>
                <w:ilvl w:val="0"/>
                <w:numId w:val="24"/>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May not be suitable for patients with certain swallowing or gastrointestinal problems</w:t>
            </w:r>
          </w:p>
          <w:p w:rsidR="007D538C" w:rsidRPr="00E84339" w:rsidRDefault="007D538C" w:rsidP="00E84339">
            <w:pPr>
              <w:pStyle w:val="ListParagraph"/>
              <w:numPr>
                <w:ilvl w:val="0"/>
                <w:numId w:val="24"/>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Slower onset of action compared to liquid</w:t>
            </w:r>
          </w:p>
          <w:p w:rsidR="007D538C" w:rsidRPr="00E84339" w:rsidRDefault="007D538C" w:rsidP="00E84339">
            <w:pPr>
              <w:pStyle w:val="ListParagraph"/>
              <w:numPr>
                <w:ilvl w:val="0"/>
                <w:numId w:val="24"/>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 xml:space="preserve">Formulations problems </w:t>
            </w:r>
          </w:p>
        </w:tc>
      </w:tr>
      <w:tr w:rsidR="00C43B28" w:rsidRPr="00E84339" w:rsidTr="00196F65">
        <w:tc>
          <w:tcPr>
            <w:cnfStyle w:val="001000000000"/>
            <w:tcW w:w="1908" w:type="dxa"/>
          </w:tcPr>
          <w:p w:rsidR="00C43B28" w:rsidRPr="00E84339" w:rsidRDefault="009171F6" w:rsidP="00E84339">
            <w:pPr>
              <w:spacing w:line="360" w:lineRule="auto"/>
              <w:rPr>
                <w:rFonts w:ascii="Times New Roman" w:hAnsi="Times New Roman" w:cs="Times New Roman"/>
                <w:b w:val="0"/>
                <w:sz w:val="24"/>
                <w:szCs w:val="24"/>
              </w:rPr>
            </w:pPr>
            <w:r w:rsidRPr="00E84339">
              <w:rPr>
                <w:rFonts w:ascii="Times New Roman" w:hAnsi="Times New Roman" w:cs="Times New Roman"/>
                <w:sz w:val="24"/>
                <w:szCs w:val="24"/>
              </w:rPr>
              <w:t>2. Liquid dosage forms</w:t>
            </w:r>
          </w:p>
          <w:p w:rsidR="009171F6" w:rsidRPr="00E84339" w:rsidRDefault="009171F6" w:rsidP="00E84339">
            <w:pPr>
              <w:spacing w:line="360" w:lineRule="auto"/>
              <w:rPr>
                <w:rFonts w:ascii="Times New Roman" w:hAnsi="Times New Roman" w:cs="Times New Roman"/>
                <w:b w:val="0"/>
                <w:sz w:val="24"/>
                <w:szCs w:val="24"/>
              </w:rPr>
            </w:pPr>
            <w:proofErr w:type="spellStart"/>
            <w:r w:rsidRPr="00E84339">
              <w:rPr>
                <w:rFonts w:ascii="Times New Roman" w:hAnsi="Times New Roman" w:cs="Times New Roman"/>
                <w:sz w:val="24"/>
                <w:szCs w:val="24"/>
              </w:rPr>
              <w:t>Monophasic</w:t>
            </w:r>
            <w:proofErr w:type="spellEnd"/>
            <w:r w:rsidRPr="00E84339">
              <w:rPr>
                <w:rFonts w:ascii="Times New Roman" w:hAnsi="Times New Roman" w:cs="Times New Roman"/>
                <w:sz w:val="24"/>
                <w:szCs w:val="24"/>
              </w:rPr>
              <w:t>:</w:t>
            </w:r>
          </w:p>
          <w:p w:rsidR="009171F6" w:rsidRPr="00E84339" w:rsidRDefault="009171F6" w:rsidP="00E84339">
            <w:pPr>
              <w:spacing w:line="360" w:lineRule="auto"/>
              <w:rPr>
                <w:rFonts w:ascii="Times New Roman" w:hAnsi="Times New Roman" w:cs="Times New Roman"/>
                <w:b w:val="0"/>
                <w:sz w:val="24"/>
                <w:szCs w:val="24"/>
              </w:rPr>
            </w:pPr>
            <w:r w:rsidRPr="00E84339">
              <w:rPr>
                <w:rFonts w:ascii="Times New Roman" w:hAnsi="Times New Roman" w:cs="Times New Roman"/>
                <w:b w:val="0"/>
                <w:sz w:val="24"/>
                <w:szCs w:val="24"/>
              </w:rPr>
              <w:t>Solutions, Syrups, Elixirs, Liniments, Lotions</w:t>
            </w:r>
          </w:p>
          <w:p w:rsidR="009171F6" w:rsidRPr="00E84339" w:rsidRDefault="009171F6" w:rsidP="00E84339">
            <w:pPr>
              <w:spacing w:line="360" w:lineRule="auto"/>
              <w:rPr>
                <w:rFonts w:ascii="Times New Roman" w:hAnsi="Times New Roman" w:cs="Times New Roman"/>
                <w:sz w:val="24"/>
                <w:szCs w:val="24"/>
              </w:rPr>
            </w:pPr>
          </w:p>
          <w:p w:rsidR="00A72E31" w:rsidRPr="00E84339" w:rsidRDefault="00A72E31" w:rsidP="00E84339">
            <w:pPr>
              <w:spacing w:line="360" w:lineRule="auto"/>
              <w:rPr>
                <w:rFonts w:ascii="Times New Roman" w:hAnsi="Times New Roman" w:cs="Times New Roman"/>
                <w:b w:val="0"/>
                <w:sz w:val="24"/>
                <w:szCs w:val="24"/>
              </w:rPr>
            </w:pPr>
          </w:p>
          <w:p w:rsidR="009171F6" w:rsidRPr="00E84339" w:rsidRDefault="009171F6" w:rsidP="00E84339">
            <w:pPr>
              <w:spacing w:line="360" w:lineRule="auto"/>
              <w:rPr>
                <w:rFonts w:ascii="Times New Roman" w:hAnsi="Times New Roman" w:cs="Times New Roman"/>
                <w:b w:val="0"/>
                <w:sz w:val="24"/>
                <w:szCs w:val="24"/>
              </w:rPr>
            </w:pPr>
            <w:r w:rsidRPr="00E84339">
              <w:rPr>
                <w:rFonts w:ascii="Times New Roman" w:hAnsi="Times New Roman" w:cs="Times New Roman"/>
                <w:sz w:val="24"/>
                <w:szCs w:val="24"/>
              </w:rPr>
              <w:t>Biphasic:</w:t>
            </w:r>
          </w:p>
          <w:p w:rsidR="009171F6" w:rsidRPr="00E84339" w:rsidRDefault="009171F6" w:rsidP="00E84339">
            <w:pPr>
              <w:spacing w:line="360" w:lineRule="auto"/>
              <w:rPr>
                <w:rFonts w:ascii="Times New Roman" w:hAnsi="Times New Roman" w:cs="Times New Roman"/>
                <w:b w:val="0"/>
                <w:sz w:val="24"/>
                <w:szCs w:val="24"/>
              </w:rPr>
            </w:pPr>
            <w:r w:rsidRPr="00E84339">
              <w:rPr>
                <w:rFonts w:ascii="Times New Roman" w:hAnsi="Times New Roman" w:cs="Times New Roman"/>
                <w:b w:val="0"/>
                <w:sz w:val="24"/>
                <w:szCs w:val="24"/>
              </w:rPr>
              <w:t>Suspension, Emulsion</w:t>
            </w:r>
          </w:p>
        </w:tc>
        <w:tc>
          <w:tcPr>
            <w:tcW w:w="3780" w:type="dxa"/>
          </w:tcPr>
          <w:p w:rsidR="00C43B28" w:rsidRPr="00E84339" w:rsidRDefault="009171F6" w:rsidP="00E84339">
            <w:pPr>
              <w:pStyle w:val="ListParagraph"/>
              <w:numPr>
                <w:ilvl w:val="0"/>
                <w:numId w:val="20"/>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Easy to manufacture</w:t>
            </w:r>
          </w:p>
          <w:p w:rsidR="009171F6" w:rsidRPr="00E84339" w:rsidRDefault="009171F6" w:rsidP="00E84339">
            <w:pPr>
              <w:pStyle w:val="ListParagraph"/>
              <w:numPr>
                <w:ilvl w:val="0"/>
                <w:numId w:val="20"/>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Convenient to swallow and administer</w:t>
            </w:r>
          </w:p>
          <w:p w:rsidR="009171F6" w:rsidRPr="00E84339" w:rsidRDefault="009171F6" w:rsidP="00E84339">
            <w:pPr>
              <w:pStyle w:val="ListParagraph"/>
              <w:numPr>
                <w:ilvl w:val="0"/>
                <w:numId w:val="20"/>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Rapid absorption</w:t>
            </w:r>
          </w:p>
          <w:p w:rsidR="009171F6" w:rsidRPr="00E84339" w:rsidRDefault="009171F6" w:rsidP="00E84339">
            <w:pPr>
              <w:pStyle w:val="ListParagraph"/>
              <w:numPr>
                <w:ilvl w:val="0"/>
                <w:numId w:val="20"/>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Quick onset of action</w:t>
            </w:r>
          </w:p>
          <w:p w:rsidR="009171F6" w:rsidRPr="00E84339" w:rsidRDefault="009171F6" w:rsidP="00E84339">
            <w:pPr>
              <w:pStyle w:val="ListParagraph"/>
              <w:numPr>
                <w:ilvl w:val="0"/>
                <w:numId w:val="20"/>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 xml:space="preserve">High Bioavailability </w:t>
            </w:r>
          </w:p>
          <w:p w:rsidR="00A72E31" w:rsidRPr="00E84339" w:rsidRDefault="00A72E31" w:rsidP="00E84339">
            <w:pPr>
              <w:pStyle w:val="ListParagraph"/>
              <w:spacing w:line="360" w:lineRule="auto"/>
              <w:cnfStyle w:val="000000000000"/>
              <w:rPr>
                <w:rFonts w:ascii="Times New Roman" w:hAnsi="Times New Roman" w:cs="Times New Roman"/>
                <w:sz w:val="24"/>
                <w:szCs w:val="24"/>
              </w:rPr>
            </w:pPr>
          </w:p>
          <w:p w:rsidR="009171F6" w:rsidRPr="00E84339" w:rsidRDefault="009171F6" w:rsidP="00E84339">
            <w:pPr>
              <w:pStyle w:val="ListParagraph"/>
              <w:numPr>
                <w:ilvl w:val="0"/>
                <w:numId w:val="20"/>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Suitable for various routes of deli</w:t>
            </w:r>
            <w:r w:rsidR="00A72E31" w:rsidRPr="00E84339">
              <w:rPr>
                <w:rFonts w:ascii="Times New Roman" w:hAnsi="Times New Roman" w:cs="Times New Roman"/>
                <w:sz w:val="24"/>
                <w:szCs w:val="24"/>
              </w:rPr>
              <w:t>very</w:t>
            </w:r>
          </w:p>
          <w:p w:rsidR="00A72E31" w:rsidRPr="00E84339" w:rsidRDefault="00A72E31" w:rsidP="00E84339">
            <w:pPr>
              <w:pStyle w:val="ListParagraph"/>
              <w:numPr>
                <w:ilvl w:val="0"/>
                <w:numId w:val="20"/>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Suitable for certain insoluble drugs</w:t>
            </w:r>
          </w:p>
          <w:p w:rsidR="00A72E31" w:rsidRPr="00E84339" w:rsidRDefault="00A72E31" w:rsidP="00E84339">
            <w:pPr>
              <w:pStyle w:val="ListParagraph"/>
              <w:numPr>
                <w:ilvl w:val="0"/>
                <w:numId w:val="20"/>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Less processing steps</w:t>
            </w:r>
          </w:p>
          <w:p w:rsidR="00A72E31" w:rsidRPr="00E84339" w:rsidRDefault="00A72E31" w:rsidP="00E84339">
            <w:pPr>
              <w:pStyle w:val="ListParagraph"/>
              <w:numPr>
                <w:ilvl w:val="0"/>
                <w:numId w:val="20"/>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Enhanced stability</w:t>
            </w:r>
          </w:p>
        </w:tc>
        <w:tc>
          <w:tcPr>
            <w:tcW w:w="3888" w:type="dxa"/>
          </w:tcPr>
          <w:p w:rsidR="00C43B28" w:rsidRPr="00E84339" w:rsidRDefault="00265C0D" w:rsidP="00E84339">
            <w:pPr>
              <w:pStyle w:val="ListParagraph"/>
              <w:numPr>
                <w:ilvl w:val="0"/>
                <w:numId w:val="23"/>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Shorter shelf life compared to solids</w:t>
            </w:r>
          </w:p>
          <w:p w:rsidR="00265C0D" w:rsidRPr="00E84339" w:rsidRDefault="00265C0D" w:rsidP="00E84339">
            <w:pPr>
              <w:pStyle w:val="ListParagraph"/>
              <w:numPr>
                <w:ilvl w:val="0"/>
                <w:numId w:val="23"/>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Chances of non-uniformity of the dose</w:t>
            </w:r>
          </w:p>
          <w:p w:rsidR="00265C0D" w:rsidRPr="00E84339" w:rsidRDefault="00265C0D" w:rsidP="00E84339">
            <w:pPr>
              <w:pStyle w:val="ListParagraph"/>
              <w:numPr>
                <w:ilvl w:val="0"/>
                <w:numId w:val="23"/>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Higher chances of breakage and loss during shipping or transportations</w:t>
            </w:r>
          </w:p>
          <w:p w:rsidR="00265C0D" w:rsidRPr="00E84339" w:rsidRDefault="00265C0D" w:rsidP="00E84339">
            <w:pPr>
              <w:pStyle w:val="ListParagraph"/>
              <w:numPr>
                <w:ilvl w:val="0"/>
                <w:numId w:val="23"/>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Bulky and heavier than solids</w:t>
            </w:r>
          </w:p>
          <w:p w:rsidR="00265C0D" w:rsidRPr="00E84339" w:rsidRDefault="00875BF3" w:rsidP="00E84339">
            <w:pPr>
              <w:pStyle w:val="ListParagraph"/>
              <w:numPr>
                <w:ilvl w:val="0"/>
                <w:numId w:val="23"/>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Light sensitive formulations</w:t>
            </w:r>
          </w:p>
          <w:p w:rsidR="00265C0D" w:rsidRPr="00E84339" w:rsidRDefault="00265C0D" w:rsidP="00E84339">
            <w:pPr>
              <w:pStyle w:val="ListParagraph"/>
              <w:numPr>
                <w:ilvl w:val="0"/>
                <w:numId w:val="23"/>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May require refrigeration before use</w:t>
            </w:r>
          </w:p>
          <w:p w:rsidR="00875BF3" w:rsidRPr="00E84339" w:rsidRDefault="00875BF3" w:rsidP="00E84339">
            <w:pPr>
              <w:pStyle w:val="ListParagraph"/>
              <w:numPr>
                <w:ilvl w:val="0"/>
                <w:numId w:val="23"/>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 xml:space="preserve">Unsuitable for unpleasant taste and obnoxious </w:t>
            </w:r>
            <w:proofErr w:type="spellStart"/>
            <w:r w:rsidRPr="00E84339">
              <w:rPr>
                <w:rFonts w:ascii="Times New Roman" w:hAnsi="Times New Roman" w:cs="Times New Roman"/>
                <w:sz w:val="24"/>
                <w:szCs w:val="24"/>
              </w:rPr>
              <w:t>odour</w:t>
            </w:r>
            <w:proofErr w:type="spellEnd"/>
            <w:r w:rsidRPr="00E84339">
              <w:rPr>
                <w:rFonts w:ascii="Times New Roman" w:hAnsi="Times New Roman" w:cs="Times New Roman"/>
                <w:sz w:val="24"/>
                <w:szCs w:val="24"/>
              </w:rPr>
              <w:t xml:space="preserve"> </w:t>
            </w:r>
            <w:r w:rsidRPr="00E84339">
              <w:rPr>
                <w:rFonts w:ascii="Times New Roman" w:hAnsi="Times New Roman" w:cs="Times New Roman"/>
                <w:sz w:val="24"/>
                <w:szCs w:val="24"/>
              </w:rPr>
              <w:lastRenderedPageBreak/>
              <w:t>drug</w:t>
            </w:r>
          </w:p>
        </w:tc>
      </w:tr>
      <w:tr w:rsidR="009171F6" w:rsidRPr="00E84339" w:rsidTr="00196F65">
        <w:trPr>
          <w:cnfStyle w:val="000000100000"/>
        </w:trPr>
        <w:tc>
          <w:tcPr>
            <w:cnfStyle w:val="001000000000"/>
            <w:tcW w:w="1908" w:type="dxa"/>
          </w:tcPr>
          <w:p w:rsidR="009171F6" w:rsidRPr="00E84339" w:rsidRDefault="00A72E31" w:rsidP="00E84339">
            <w:pPr>
              <w:spacing w:line="360" w:lineRule="auto"/>
              <w:rPr>
                <w:rFonts w:ascii="Times New Roman" w:hAnsi="Times New Roman" w:cs="Times New Roman"/>
                <w:sz w:val="24"/>
                <w:szCs w:val="24"/>
              </w:rPr>
            </w:pPr>
            <w:r w:rsidRPr="00E84339">
              <w:rPr>
                <w:rFonts w:ascii="Times New Roman" w:hAnsi="Times New Roman" w:cs="Times New Roman"/>
                <w:sz w:val="24"/>
                <w:szCs w:val="24"/>
              </w:rPr>
              <w:lastRenderedPageBreak/>
              <w:t>3. Semi-solid dosage forms:</w:t>
            </w:r>
          </w:p>
          <w:p w:rsidR="00A72E31" w:rsidRPr="00E84339" w:rsidRDefault="00265C0D" w:rsidP="00E84339">
            <w:pPr>
              <w:spacing w:line="360" w:lineRule="auto"/>
              <w:rPr>
                <w:rFonts w:ascii="Times New Roman" w:hAnsi="Times New Roman" w:cs="Times New Roman"/>
                <w:b w:val="0"/>
                <w:sz w:val="24"/>
                <w:szCs w:val="24"/>
              </w:rPr>
            </w:pPr>
            <w:r w:rsidRPr="00E84339">
              <w:rPr>
                <w:rFonts w:ascii="Times New Roman" w:hAnsi="Times New Roman" w:cs="Times New Roman"/>
                <w:b w:val="0"/>
                <w:sz w:val="24"/>
                <w:szCs w:val="24"/>
              </w:rPr>
              <w:t>Creams, gels, lotions, pates, ointments, suppositories etc.</w:t>
            </w:r>
          </w:p>
        </w:tc>
        <w:tc>
          <w:tcPr>
            <w:tcW w:w="3780" w:type="dxa"/>
          </w:tcPr>
          <w:p w:rsidR="009171F6" w:rsidRPr="00E84339" w:rsidRDefault="00265C0D" w:rsidP="00E84339">
            <w:pPr>
              <w:pStyle w:val="ListParagraph"/>
              <w:numPr>
                <w:ilvl w:val="0"/>
                <w:numId w:val="21"/>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Easy to use</w:t>
            </w:r>
          </w:p>
          <w:p w:rsidR="00265C0D" w:rsidRPr="00E84339" w:rsidRDefault="00265C0D" w:rsidP="00E84339">
            <w:pPr>
              <w:pStyle w:val="ListParagraph"/>
              <w:numPr>
                <w:ilvl w:val="0"/>
                <w:numId w:val="21"/>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Higher stability</w:t>
            </w:r>
          </w:p>
          <w:p w:rsidR="00265C0D" w:rsidRPr="00E84339" w:rsidRDefault="00265C0D" w:rsidP="00E84339">
            <w:pPr>
              <w:pStyle w:val="ListParagraph"/>
              <w:numPr>
                <w:ilvl w:val="0"/>
                <w:numId w:val="21"/>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Easy to apply and remove</w:t>
            </w:r>
          </w:p>
          <w:p w:rsidR="00265C0D" w:rsidRPr="00E84339" w:rsidRDefault="00265C0D" w:rsidP="00E84339">
            <w:pPr>
              <w:pStyle w:val="ListParagraph"/>
              <w:numPr>
                <w:ilvl w:val="0"/>
                <w:numId w:val="21"/>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Suitable for localized treatment</w:t>
            </w:r>
          </w:p>
          <w:p w:rsidR="00265C0D" w:rsidRPr="00E84339" w:rsidRDefault="00265C0D" w:rsidP="00E84339">
            <w:pPr>
              <w:pStyle w:val="ListParagraph"/>
              <w:numPr>
                <w:ilvl w:val="0"/>
                <w:numId w:val="21"/>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Avoid first pass metabolism</w:t>
            </w:r>
          </w:p>
          <w:p w:rsidR="00265C0D" w:rsidRPr="00E84339" w:rsidRDefault="00265C0D" w:rsidP="00E84339">
            <w:pPr>
              <w:pStyle w:val="ListParagraph"/>
              <w:numPr>
                <w:ilvl w:val="0"/>
                <w:numId w:val="21"/>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Can incorporate both water and oil</w:t>
            </w:r>
          </w:p>
        </w:tc>
        <w:tc>
          <w:tcPr>
            <w:tcW w:w="3888" w:type="dxa"/>
          </w:tcPr>
          <w:p w:rsidR="009171F6" w:rsidRPr="00E84339" w:rsidRDefault="00265C0D" w:rsidP="00E84339">
            <w:pPr>
              <w:pStyle w:val="ListParagraph"/>
              <w:numPr>
                <w:ilvl w:val="0"/>
                <w:numId w:val="22"/>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Prone to microbial contamination</w:t>
            </w:r>
          </w:p>
          <w:p w:rsidR="00265C0D" w:rsidRPr="00E84339" w:rsidRDefault="00265C0D" w:rsidP="00E84339">
            <w:pPr>
              <w:pStyle w:val="ListParagraph"/>
              <w:numPr>
                <w:ilvl w:val="0"/>
                <w:numId w:val="22"/>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Difficult to handle</w:t>
            </w:r>
          </w:p>
          <w:p w:rsidR="00265C0D" w:rsidRPr="00E84339" w:rsidRDefault="00265C0D" w:rsidP="00E84339">
            <w:pPr>
              <w:pStyle w:val="ListParagraph"/>
              <w:numPr>
                <w:ilvl w:val="0"/>
                <w:numId w:val="22"/>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Some formulations may be less stable</w:t>
            </w:r>
          </w:p>
          <w:p w:rsidR="00265C0D" w:rsidRPr="00E84339" w:rsidRDefault="00265C0D" w:rsidP="00E84339">
            <w:pPr>
              <w:pStyle w:val="ListParagraph"/>
              <w:numPr>
                <w:ilvl w:val="0"/>
                <w:numId w:val="22"/>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May cause staining and irritations</w:t>
            </w:r>
          </w:p>
          <w:p w:rsidR="00265C0D" w:rsidRPr="00E84339" w:rsidRDefault="00265C0D" w:rsidP="00E84339">
            <w:pPr>
              <w:pStyle w:val="ListParagraph"/>
              <w:numPr>
                <w:ilvl w:val="0"/>
                <w:numId w:val="22"/>
              </w:num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Texture and consistency may vary</w:t>
            </w:r>
          </w:p>
        </w:tc>
      </w:tr>
      <w:tr w:rsidR="00A62DB1" w:rsidRPr="00E84339" w:rsidTr="00196F65">
        <w:trPr>
          <w:trHeight w:val="1686"/>
        </w:trPr>
        <w:tc>
          <w:tcPr>
            <w:cnfStyle w:val="001000000000"/>
            <w:tcW w:w="1908" w:type="dxa"/>
          </w:tcPr>
          <w:p w:rsidR="00A62DB1" w:rsidRPr="00E84339" w:rsidRDefault="00A62DB1" w:rsidP="00E84339">
            <w:pPr>
              <w:spacing w:line="360" w:lineRule="auto"/>
              <w:rPr>
                <w:rFonts w:ascii="Times New Roman" w:hAnsi="Times New Roman" w:cs="Times New Roman"/>
                <w:b w:val="0"/>
                <w:sz w:val="24"/>
                <w:szCs w:val="24"/>
              </w:rPr>
            </w:pPr>
            <w:r w:rsidRPr="00E84339">
              <w:rPr>
                <w:rFonts w:ascii="Times New Roman" w:hAnsi="Times New Roman" w:cs="Times New Roman"/>
                <w:sz w:val="24"/>
                <w:szCs w:val="24"/>
              </w:rPr>
              <w:t>4. Gaseous dosage forms</w:t>
            </w:r>
          </w:p>
        </w:tc>
        <w:tc>
          <w:tcPr>
            <w:tcW w:w="3780" w:type="dxa"/>
          </w:tcPr>
          <w:p w:rsidR="00A62DB1" w:rsidRPr="00E84339" w:rsidRDefault="00B46CFF" w:rsidP="00E84339">
            <w:pPr>
              <w:pStyle w:val="ListParagraph"/>
              <w:numPr>
                <w:ilvl w:val="0"/>
                <w:numId w:val="25"/>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 xml:space="preserve">They are </w:t>
            </w:r>
            <w:r w:rsidR="00275796" w:rsidRPr="00E84339">
              <w:rPr>
                <w:rFonts w:ascii="Times New Roman" w:hAnsi="Times New Roman" w:cs="Times New Roman"/>
                <w:sz w:val="24"/>
                <w:szCs w:val="24"/>
              </w:rPr>
              <w:t>absorbed quickly by the body, as they don't require dissolution like solid dosage forms.</w:t>
            </w:r>
          </w:p>
          <w:p w:rsidR="00275796" w:rsidRPr="00E84339" w:rsidRDefault="00275796" w:rsidP="00E84339">
            <w:pPr>
              <w:pStyle w:val="ListParagraph"/>
              <w:numPr>
                <w:ilvl w:val="0"/>
                <w:numId w:val="25"/>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Withdrawal of dose without contamination</w:t>
            </w:r>
          </w:p>
          <w:p w:rsidR="00275796" w:rsidRPr="00E84339" w:rsidRDefault="00275796" w:rsidP="00E84339">
            <w:pPr>
              <w:pStyle w:val="ListParagraph"/>
              <w:numPr>
                <w:ilvl w:val="0"/>
                <w:numId w:val="25"/>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Provides medication to apply on the local area</w:t>
            </w:r>
          </w:p>
          <w:p w:rsidR="00275796" w:rsidRPr="00E84339" w:rsidRDefault="00275796" w:rsidP="00E84339">
            <w:pPr>
              <w:pStyle w:val="ListParagraph"/>
              <w:numPr>
                <w:ilvl w:val="0"/>
                <w:numId w:val="25"/>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 xml:space="preserve">Adjustment of dose is possible </w:t>
            </w:r>
          </w:p>
          <w:p w:rsidR="00275796" w:rsidRPr="00E84339" w:rsidRDefault="00275796" w:rsidP="00E84339">
            <w:pPr>
              <w:pStyle w:val="ListParagraph"/>
              <w:spacing w:line="360" w:lineRule="auto"/>
              <w:ind w:left="766"/>
              <w:cnfStyle w:val="000000000000"/>
              <w:rPr>
                <w:rFonts w:ascii="Times New Roman" w:hAnsi="Times New Roman" w:cs="Times New Roman"/>
                <w:sz w:val="24"/>
                <w:szCs w:val="24"/>
              </w:rPr>
            </w:pPr>
            <w:r w:rsidRPr="00E84339">
              <w:rPr>
                <w:rFonts w:ascii="Times New Roman" w:hAnsi="Times New Roman" w:cs="Times New Roman"/>
                <w:sz w:val="24"/>
                <w:szCs w:val="24"/>
              </w:rPr>
              <w:t>(metered valves)</w:t>
            </w:r>
          </w:p>
          <w:p w:rsidR="00B46CFF" w:rsidRPr="00E84339" w:rsidRDefault="00B46CFF" w:rsidP="00E84339">
            <w:pPr>
              <w:pStyle w:val="ListParagraph"/>
              <w:numPr>
                <w:ilvl w:val="0"/>
                <w:numId w:val="25"/>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Temper proof</w:t>
            </w:r>
          </w:p>
          <w:p w:rsidR="00275796" w:rsidRPr="00E84339" w:rsidRDefault="00B46CFF" w:rsidP="00E84339">
            <w:pPr>
              <w:pStyle w:val="ListParagraph"/>
              <w:numPr>
                <w:ilvl w:val="0"/>
                <w:numId w:val="25"/>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T</w:t>
            </w:r>
            <w:r w:rsidR="00275796" w:rsidRPr="00E84339">
              <w:rPr>
                <w:rFonts w:ascii="Times New Roman" w:hAnsi="Times New Roman" w:cs="Times New Roman"/>
                <w:sz w:val="24"/>
                <w:szCs w:val="24"/>
              </w:rPr>
              <w:t>argeted delivery to the respiratory system, offering localized treatment for conditions like asthma or COPD.</w:t>
            </w:r>
          </w:p>
          <w:p w:rsidR="00275796" w:rsidRPr="00E84339" w:rsidRDefault="00275796" w:rsidP="00E84339">
            <w:pPr>
              <w:pStyle w:val="ListParagraph"/>
              <w:numPr>
                <w:ilvl w:val="0"/>
                <w:numId w:val="25"/>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Easy to handle and convenient</w:t>
            </w:r>
          </w:p>
        </w:tc>
        <w:tc>
          <w:tcPr>
            <w:tcW w:w="3888" w:type="dxa"/>
          </w:tcPr>
          <w:p w:rsidR="00A62DB1" w:rsidRPr="00E84339" w:rsidRDefault="00275796" w:rsidP="00E84339">
            <w:pPr>
              <w:pStyle w:val="ListParagraph"/>
              <w:numPr>
                <w:ilvl w:val="0"/>
                <w:numId w:val="26"/>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May create environmental hazards</w:t>
            </w:r>
          </w:p>
          <w:p w:rsidR="00275796" w:rsidRPr="00E84339" w:rsidRDefault="00275796" w:rsidP="00E84339">
            <w:pPr>
              <w:pStyle w:val="ListParagraph"/>
              <w:numPr>
                <w:ilvl w:val="0"/>
                <w:numId w:val="26"/>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Expensive</w:t>
            </w:r>
          </w:p>
          <w:p w:rsidR="00275796" w:rsidRPr="00E84339" w:rsidRDefault="00275796" w:rsidP="00E84339">
            <w:pPr>
              <w:pStyle w:val="ListParagraph"/>
              <w:numPr>
                <w:ilvl w:val="0"/>
                <w:numId w:val="26"/>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Difficulty in administration especially in children and elderly</w:t>
            </w:r>
          </w:p>
          <w:p w:rsidR="00275796" w:rsidRPr="00E84339" w:rsidRDefault="00275796" w:rsidP="00E84339">
            <w:pPr>
              <w:pStyle w:val="ListParagraph"/>
              <w:numPr>
                <w:ilvl w:val="0"/>
                <w:numId w:val="26"/>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Limited formulations</w:t>
            </w:r>
          </w:p>
          <w:p w:rsidR="00275796" w:rsidRPr="00E84339" w:rsidRDefault="00275796" w:rsidP="00E84339">
            <w:pPr>
              <w:pStyle w:val="ListParagraph"/>
              <w:numPr>
                <w:ilvl w:val="0"/>
                <w:numId w:val="26"/>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Risk of overdose</w:t>
            </w:r>
          </w:p>
          <w:p w:rsidR="00275796" w:rsidRPr="00E84339" w:rsidRDefault="00275796" w:rsidP="00E84339">
            <w:pPr>
              <w:pStyle w:val="ListParagraph"/>
              <w:numPr>
                <w:ilvl w:val="0"/>
                <w:numId w:val="26"/>
              </w:numPr>
              <w:spacing w:line="360" w:lineRule="auto"/>
              <w:cnfStyle w:val="000000000000"/>
              <w:rPr>
                <w:rFonts w:ascii="Times New Roman" w:hAnsi="Times New Roman" w:cs="Times New Roman"/>
                <w:sz w:val="24"/>
                <w:szCs w:val="24"/>
              </w:rPr>
            </w:pPr>
            <w:r w:rsidRPr="00E84339">
              <w:rPr>
                <w:rFonts w:ascii="Times New Roman" w:hAnsi="Times New Roman" w:cs="Times New Roman"/>
                <w:sz w:val="24"/>
                <w:szCs w:val="24"/>
              </w:rPr>
              <w:t>Limited safety</w:t>
            </w:r>
          </w:p>
        </w:tc>
      </w:tr>
    </w:tbl>
    <w:p w:rsidR="00C43B28" w:rsidRPr="00E84339" w:rsidRDefault="00C43B28" w:rsidP="00E84339">
      <w:pPr>
        <w:spacing w:after="0" w:line="360" w:lineRule="auto"/>
        <w:rPr>
          <w:rFonts w:ascii="Times New Roman" w:hAnsi="Times New Roman" w:cs="Times New Roman"/>
          <w:sz w:val="24"/>
          <w:szCs w:val="24"/>
        </w:rPr>
      </w:pPr>
    </w:p>
    <w:p w:rsidR="00D34C45" w:rsidRDefault="00D0526F" w:rsidP="00E84339">
      <w:p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 xml:space="preserve">1.8. </w:t>
      </w:r>
      <w:r w:rsidR="00D34C45" w:rsidRPr="00E84339">
        <w:rPr>
          <w:rFonts w:ascii="Times New Roman" w:hAnsi="Times New Roman" w:cs="Times New Roman"/>
          <w:b/>
          <w:sz w:val="24"/>
          <w:szCs w:val="24"/>
        </w:rPr>
        <w:t>Pre-formulation concept</w:t>
      </w:r>
    </w:p>
    <w:p w:rsidR="00706AD6" w:rsidRPr="00706AD6" w:rsidRDefault="00706AD6" w:rsidP="00623AA9">
      <w:pPr>
        <w:spacing w:after="0" w:line="360" w:lineRule="auto"/>
        <w:jc w:val="both"/>
        <w:rPr>
          <w:rFonts w:ascii="Times New Roman" w:hAnsi="Times New Roman" w:cs="Times New Roman"/>
          <w:sz w:val="24"/>
          <w:szCs w:val="24"/>
        </w:rPr>
      </w:pPr>
      <w:r w:rsidRPr="00706AD6">
        <w:rPr>
          <w:rFonts w:ascii="Times New Roman" w:hAnsi="Times New Roman" w:cs="Times New Roman"/>
          <w:sz w:val="24"/>
          <w:szCs w:val="24"/>
        </w:rPr>
        <w:lastRenderedPageBreak/>
        <w:t xml:space="preserve">To create stable, secure, and efficient dosage forms, basic information on the physical and chemical characteristics of the medication ingredient must be gathered. These studies are known as </w:t>
      </w:r>
      <w:proofErr w:type="spellStart"/>
      <w:r w:rsidRPr="00706AD6">
        <w:rPr>
          <w:rFonts w:ascii="Times New Roman" w:hAnsi="Times New Roman" w:cs="Times New Roman"/>
          <w:sz w:val="24"/>
          <w:szCs w:val="24"/>
        </w:rPr>
        <w:t>preformulation</w:t>
      </w:r>
      <w:proofErr w:type="spellEnd"/>
      <w:r w:rsidRPr="00706AD6">
        <w:rPr>
          <w:rFonts w:ascii="Times New Roman" w:hAnsi="Times New Roman" w:cs="Times New Roman"/>
          <w:sz w:val="24"/>
          <w:szCs w:val="24"/>
        </w:rPr>
        <w:t>.</w:t>
      </w:r>
    </w:p>
    <w:p w:rsidR="00902AA8" w:rsidRPr="00E84339" w:rsidRDefault="00D34C45" w:rsidP="00623AA9">
      <w:pPr>
        <w:pStyle w:val="ListParagraph"/>
        <w:numPr>
          <w:ilvl w:val="0"/>
          <w:numId w:val="27"/>
        </w:num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The drug's identification and the development of analytical procedures are the first two steps in the </w:t>
      </w:r>
      <w:proofErr w:type="spellStart"/>
      <w:r w:rsidRPr="00E84339">
        <w:rPr>
          <w:rFonts w:ascii="Times New Roman" w:hAnsi="Times New Roman" w:cs="Times New Roman"/>
          <w:sz w:val="24"/>
          <w:szCs w:val="24"/>
        </w:rPr>
        <w:t>preformulation</w:t>
      </w:r>
      <w:proofErr w:type="spellEnd"/>
      <w:r w:rsidRPr="00E84339">
        <w:rPr>
          <w:rFonts w:ascii="Times New Roman" w:hAnsi="Times New Roman" w:cs="Times New Roman"/>
          <w:sz w:val="24"/>
          <w:szCs w:val="24"/>
        </w:rPr>
        <w:t xml:space="preserve"> study. </w:t>
      </w:r>
    </w:p>
    <w:p w:rsidR="00902AA8" w:rsidRPr="00E84339" w:rsidRDefault="00D34C45" w:rsidP="00623AA9">
      <w:pPr>
        <w:pStyle w:val="ListParagraph"/>
        <w:numPr>
          <w:ilvl w:val="0"/>
          <w:numId w:val="27"/>
        </w:num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The second step is the study of the drug's physical properties, including its </w:t>
      </w:r>
      <w:proofErr w:type="spellStart"/>
      <w:r w:rsidRPr="00E84339">
        <w:rPr>
          <w:rFonts w:ascii="Times New Roman" w:hAnsi="Times New Roman" w:cs="Times New Roman"/>
          <w:sz w:val="24"/>
          <w:szCs w:val="24"/>
        </w:rPr>
        <w:t>organoleptic</w:t>
      </w:r>
      <w:proofErr w:type="spellEnd"/>
      <w:r w:rsidRPr="00E84339">
        <w:rPr>
          <w:rFonts w:ascii="Times New Roman" w:hAnsi="Times New Roman" w:cs="Times New Roman"/>
          <w:sz w:val="24"/>
          <w:szCs w:val="24"/>
        </w:rPr>
        <w:t xml:space="preserve"> properties, physical description, particle size and shape, powder flow properties, melting point, polymorphism, solubility, intrinsic solubility (Co), dissolution, intrinsic dissolution rate, partition coefficient (Log P), wetting, dielectric constant, </w:t>
      </w:r>
      <w:proofErr w:type="spellStart"/>
      <w:r w:rsidRPr="00E84339">
        <w:rPr>
          <w:rFonts w:ascii="Times New Roman" w:hAnsi="Times New Roman" w:cs="Times New Roman"/>
          <w:sz w:val="24"/>
          <w:szCs w:val="24"/>
        </w:rPr>
        <w:t>pKa</w:t>
      </w:r>
      <w:proofErr w:type="spellEnd"/>
      <w:r w:rsidRPr="00E84339">
        <w:rPr>
          <w:rFonts w:ascii="Times New Roman" w:hAnsi="Times New Roman" w:cs="Times New Roman"/>
          <w:sz w:val="24"/>
          <w:szCs w:val="24"/>
        </w:rPr>
        <w:t xml:space="preserve">, and </w:t>
      </w:r>
      <w:proofErr w:type="spellStart"/>
      <w:r w:rsidRPr="00E84339">
        <w:rPr>
          <w:rFonts w:ascii="Times New Roman" w:hAnsi="Times New Roman" w:cs="Times New Roman"/>
          <w:sz w:val="24"/>
          <w:szCs w:val="24"/>
        </w:rPr>
        <w:t>hygroscopicity</w:t>
      </w:r>
      <w:proofErr w:type="spellEnd"/>
      <w:r w:rsidRPr="00E84339">
        <w:rPr>
          <w:rFonts w:ascii="Times New Roman" w:hAnsi="Times New Roman" w:cs="Times New Roman"/>
          <w:sz w:val="24"/>
          <w:szCs w:val="24"/>
        </w:rPr>
        <w:t>.</w:t>
      </w:r>
    </w:p>
    <w:p w:rsidR="00902AA8" w:rsidRPr="00E84339" w:rsidRDefault="00D34C45" w:rsidP="00623AA9">
      <w:pPr>
        <w:pStyle w:val="ListParagraph"/>
        <w:numPr>
          <w:ilvl w:val="0"/>
          <w:numId w:val="27"/>
        </w:num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Investigation on the drug's chemical composition, including hydrolysis, oxidation, drug stability, polymerization, </w:t>
      </w:r>
      <w:proofErr w:type="spellStart"/>
      <w:r w:rsidRPr="00E84339">
        <w:rPr>
          <w:rFonts w:ascii="Times New Roman" w:hAnsi="Times New Roman" w:cs="Times New Roman"/>
          <w:sz w:val="24"/>
          <w:szCs w:val="24"/>
        </w:rPr>
        <w:t>isomerization</w:t>
      </w:r>
      <w:proofErr w:type="spellEnd"/>
      <w:r w:rsidRPr="00E84339">
        <w:rPr>
          <w:rFonts w:ascii="Times New Roman" w:hAnsi="Times New Roman" w:cs="Times New Roman"/>
          <w:sz w:val="24"/>
          <w:szCs w:val="24"/>
        </w:rPr>
        <w:t xml:space="preserve">, </w:t>
      </w:r>
      <w:proofErr w:type="spellStart"/>
      <w:r w:rsidRPr="00E84339">
        <w:rPr>
          <w:rFonts w:ascii="Times New Roman" w:hAnsi="Times New Roman" w:cs="Times New Roman"/>
          <w:sz w:val="24"/>
          <w:szCs w:val="24"/>
        </w:rPr>
        <w:t>racemization</w:t>
      </w:r>
      <w:proofErr w:type="spellEnd"/>
      <w:r w:rsidRPr="00E84339">
        <w:rPr>
          <w:rFonts w:ascii="Times New Roman" w:hAnsi="Times New Roman" w:cs="Times New Roman"/>
          <w:sz w:val="24"/>
          <w:szCs w:val="24"/>
        </w:rPr>
        <w:t xml:space="preserve">, photolysis, </w:t>
      </w:r>
      <w:proofErr w:type="spellStart"/>
      <w:r w:rsidRPr="00E84339">
        <w:rPr>
          <w:rFonts w:ascii="Times New Roman" w:hAnsi="Times New Roman" w:cs="Times New Roman"/>
          <w:sz w:val="24"/>
          <w:szCs w:val="24"/>
        </w:rPr>
        <w:t>decarboxylation</w:t>
      </w:r>
      <w:proofErr w:type="spellEnd"/>
      <w:r w:rsidRPr="00E84339">
        <w:rPr>
          <w:rFonts w:ascii="Times New Roman" w:hAnsi="Times New Roman" w:cs="Times New Roman"/>
          <w:sz w:val="24"/>
          <w:szCs w:val="24"/>
        </w:rPr>
        <w:t xml:space="preserve">, and </w:t>
      </w:r>
      <w:proofErr w:type="spellStart"/>
      <w:r w:rsidRPr="00E84339">
        <w:rPr>
          <w:rFonts w:ascii="Times New Roman" w:hAnsi="Times New Roman" w:cs="Times New Roman"/>
          <w:sz w:val="24"/>
          <w:szCs w:val="24"/>
        </w:rPr>
        <w:t>deamination</w:t>
      </w:r>
      <w:proofErr w:type="spellEnd"/>
      <w:r w:rsidR="00623AA9">
        <w:rPr>
          <w:rFonts w:ascii="Times New Roman" w:hAnsi="Times New Roman" w:cs="Times New Roman"/>
          <w:sz w:val="24"/>
          <w:szCs w:val="24"/>
        </w:rPr>
        <w:t>.</w:t>
      </w:r>
    </w:p>
    <w:p w:rsidR="00D34C45" w:rsidRPr="00E84339" w:rsidRDefault="00D34C45" w:rsidP="00623AA9">
      <w:pPr>
        <w:pStyle w:val="ListParagraph"/>
        <w:numPr>
          <w:ilvl w:val="0"/>
          <w:numId w:val="27"/>
        </w:numPr>
        <w:spacing w:after="0" w:line="360" w:lineRule="auto"/>
        <w:jc w:val="both"/>
        <w:rPr>
          <w:rFonts w:ascii="Times New Roman" w:hAnsi="Times New Roman" w:cs="Times New Roman"/>
          <w:sz w:val="24"/>
          <w:szCs w:val="24"/>
        </w:rPr>
      </w:pPr>
      <w:r w:rsidRPr="00E84339">
        <w:rPr>
          <w:rFonts w:ascii="Times New Roman" w:hAnsi="Times New Roman" w:cs="Times New Roman"/>
          <w:sz w:val="24"/>
          <w:szCs w:val="24"/>
        </w:rPr>
        <w:t xml:space="preserve"> Study on how drugs interact with </w:t>
      </w:r>
      <w:proofErr w:type="spellStart"/>
      <w:r w:rsidRPr="00E84339">
        <w:rPr>
          <w:rFonts w:ascii="Times New Roman" w:hAnsi="Times New Roman" w:cs="Times New Roman"/>
          <w:sz w:val="24"/>
          <w:szCs w:val="24"/>
        </w:rPr>
        <w:t>excipients</w:t>
      </w:r>
      <w:proofErr w:type="spellEnd"/>
      <w:r w:rsidR="00623AA9">
        <w:rPr>
          <w:rFonts w:ascii="Times New Roman" w:hAnsi="Times New Roman" w:cs="Times New Roman"/>
          <w:sz w:val="24"/>
          <w:szCs w:val="24"/>
        </w:rPr>
        <w:t>.</w:t>
      </w:r>
    </w:p>
    <w:p w:rsidR="00A5040A" w:rsidRPr="00E84339" w:rsidRDefault="00E84339" w:rsidP="00E84339">
      <w:pPr>
        <w:spacing w:after="0" w:line="360" w:lineRule="auto"/>
        <w:rPr>
          <w:rFonts w:ascii="Times New Roman" w:hAnsi="Times New Roman" w:cs="Times New Roman"/>
          <w:b/>
          <w:sz w:val="24"/>
          <w:szCs w:val="24"/>
        </w:rPr>
      </w:pPr>
      <w:r>
        <w:rPr>
          <w:rFonts w:ascii="Times New Roman" w:hAnsi="Times New Roman" w:cs="Times New Roman"/>
          <w:b/>
          <w:sz w:val="24"/>
          <w:szCs w:val="24"/>
        </w:rPr>
        <w:t>Table.</w:t>
      </w:r>
      <w:r w:rsidR="00A5040A" w:rsidRPr="00E84339">
        <w:rPr>
          <w:rFonts w:ascii="Times New Roman" w:hAnsi="Times New Roman" w:cs="Times New Roman"/>
          <w:b/>
          <w:sz w:val="24"/>
          <w:szCs w:val="24"/>
        </w:rPr>
        <w:t xml:space="preserve">3 </w:t>
      </w:r>
      <w:proofErr w:type="spellStart"/>
      <w:r w:rsidR="00A5040A" w:rsidRPr="00E84339">
        <w:rPr>
          <w:rFonts w:ascii="Times New Roman" w:hAnsi="Times New Roman" w:cs="Times New Roman"/>
          <w:b/>
          <w:sz w:val="24"/>
          <w:szCs w:val="24"/>
        </w:rPr>
        <w:t>Preformulation</w:t>
      </w:r>
      <w:proofErr w:type="spellEnd"/>
      <w:r w:rsidR="00A5040A" w:rsidRPr="00E84339">
        <w:rPr>
          <w:rFonts w:ascii="Times New Roman" w:hAnsi="Times New Roman" w:cs="Times New Roman"/>
          <w:b/>
          <w:sz w:val="24"/>
          <w:szCs w:val="24"/>
        </w:rPr>
        <w:t xml:space="preserve"> drug characterization properties:</w:t>
      </w:r>
    </w:p>
    <w:tbl>
      <w:tblPr>
        <w:tblStyle w:val="MediumShading1-Accent4"/>
        <w:tblW w:w="0" w:type="auto"/>
        <w:tblLook w:val="04A0"/>
      </w:tblPr>
      <w:tblGrid>
        <w:gridCol w:w="4788"/>
        <w:gridCol w:w="4788"/>
      </w:tblGrid>
      <w:tr w:rsidR="00A5040A" w:rsidRPr="00E84339" w:rsidTr="009B6136">
        <w:trPr>
          <w:cnfStyle w:val="100000000000"/>
          <w:trHeight w:val="368"/>
        </w:trPr>
        <w:tc>
          <w:tcPr>
            <w:cnfStyle w:val="001000000000"/>
            <w:tcW w:w="4788" w:type="dxa"/>
          </w:tcPr>
          <w:p w:rsidR="00A5040A" w:rsidRPr="00E84339" w:rsidRDefault="00A5040A" w:rsidP="00E84339">
            <w:pPr>
              <w:spacing w:line="360" w:lineRule="auto"/>
              <w:rPr>
                <w:rFonts w:ascii="Times New Roman" w:hAnsi="Times New Roman" w:cs="Times New Roman"/>
                <w:sz w:val="24"/>
                <w:szCs w:val="24"/>
              </w:rPr>
            </w:pPr>
            <w:r w:rsidRPr="00E84339">
              <w:rPr>
                <w:rFonts w:ascii="Times New Roman" w:hAnsi="Times New Roman" w:cs="Times New Roman"/>
                <w:b w:val="0"/>
                <w:sz w:val="24"/>
                <w:szCs w:val="24"/>
              </w:rPr>
              <w:t>Fundamental Properties</w:t>
            </w:r>
          </w:p>
        </w:tc>
        <w:tc>
          <w:tcPr>
            <w:tcW w:w="4788" w:type="dxa"/>
          </w:tcPr>
          <w:p w:rsidR="00A5040A" w:rsidRPr="00E84339" w:rsidRDefault="00A5040A" w:rsidP="00E84339">
            <w:pPr>
              <w:spacing w:line="360" w:lineRule="auto"/>
              <w:cnfStyle w:val="100000000000"/>
              <w:rPr>
                <w:rFonts w:ascii="Times New Roman" w:hAnsi="Times New Roman" w:cs="Times New Roman"/>
                <w:sz w:val="24"/>
                <w:szCs w:val="24"/>
              </w:rPr>
            </w:pPr>
            <w:r w:rsidRPr="00E84339">
              <w:rPr>
                <w:rFonts w:ascii="Times New Roman" w:hAnsi="Times New Roman" w:cs="Times New Roman"/>
                <w:b w:val="0"/>
                <w:sz w:val="24"/>
                <w:szCs w:val="24"/>
              </w:rPr>
              <w:t>Derived Properties</w:t>
            </w:r>
          </w:p>
        </w:tc>
      </w:tr>
      <w:tr w:rsidR="00A5040A" w:rsidRPr="00E84339" w:rsidTr="009B6136">
        <w:trPr>
          <w:cnfStyle w:val="000000100000"/>
          <w:trHeight w:val="3352"/>
        </w:trPr>
        <w:tc>
          <w:tcPr>
            <w:cnfStyle w:val="001000000000"/>
            <w:tcW w:w="4788" w:type="dxa"/>
          </w:tcPr>
          <w:p w:rsidR="00221556" w:rsidRPr="00221556" w:rsidRDefault="00221556" w:rsidP="00221556">
            <w:pPr>
              <w:spacing w:line="360" w:lineRule="auto"/>
              <w:rPr>
                <w:rFonts w:ascii="Times New Roman" w:hAnsi="Times New Roman" w:cs="Times New Roman"/>
                <w:b w:val="0"/>
                <w:sz w:val="24"/>
                <w:szCs w:val="24"/>
              </w:rPr>
            </w:pPr>
            <w:r w:rsidRPr="00221556">
              <w:rPr>
                <w:rFonts w:ascii="Times New Roman" w:hAnsi="Times New Roman" w:cs="Times New Roman"/>
                <w:b w:val="0"/>
                <w:sz w:val="24"/>
                <w:szCs w:val="24"/>
              </w:rPr>
              <w:t>Solubility in solid state and solution</w:t>
            </w:r>
          </w:p>
          <w:p w:rsidR="00221556" w:rsidRPr="00221556" w:rsidRDefault="00221556" w:rsidP="00221556">
            <w:pPr>
              <w:spacing w:line="360" w:lineRule="auto"/>
              <w:rPr>
                <w:rFonts w:ascii="Times New Roman" w:hAnsi="Times New Roman" w:cs="Times New Roman"/>
                <w:b w:val="0"/>
                <w:sz w:val="24"/>
                <w:szCs w:val="24"/>
              </w:rPr>
            </w:pPr>
            <w:r w:rsidRPr="00221556">
              <w:rPr>
                <w:rFonts w:ascii="Times New Roman" w:hAnsi="Times New Roman" w:cs="Times New Roman"/>
                <w:b w:val="0"/>
                <w:sz w:val="24"/>
                <w:szCs w:val="24"/>
              </w:rPr>
              <w:t>Melting point</w:t>
            </w:r>
          </w:p>
          <w:p w:rsidR="00A5040A" w:rsidRPr="00221556" w:rsidRDefault="00A5040A" w:rsidP="00E84339">
            <w:pPr>
              <w:spacing w:line="360" w:lineRule="auto"/>
              <w:rPr>
                <w:rFonts w:ascii="Times New Roman" w:hAnsi="Times New Roman" w:cs="Times New Roman"/>
                <w:b w:val="0"/>
                <w:sz w:val="24"/>
                <w:szCs w:val="24"/>
              </w:rPr>
            </w:pPr>
            <w:r w:rsidRPr="00221556">
              <w:rPr>
                <w:rFonts w:ascii="Times New Roman" w:hAnsi="Times New Roman" w:cs="Times New Roman"/>
                <w:b w:val="0"/>
                <w:sz w:val="24"/>
                <w:szCs w:val="24"/>
              </w:rPr>
              <w:t>Assay of samples by UV spectroscopy</w:t>
            </w:r>
          </w:p>
          <w:p w:rsidR="00A5040A" w:rsidRPr="00221556" w:rsidRDefault="00A5040A" w:rsidP="00E84339">
            <w:pPr>
              <w:spacing w:line="360" w:lineRule="auto"/>
              <w:rPr>
                <w:rFonts w:ascii="Times New Roman" w:hAnsi="Times New Roman" w:cs="Times New Roman"/>
                <w:b w:val="0"/>
                <w:sz w:val="24"/>
                <w:szCs w:val="24"/>
              </w:rPr>
            </w:pPr>
            <w:r w:rsidRPr="00221556">
              <w:rPr>
                <w:rFonts w:ascii="Times New Roman" w:hAnsi="Times New Roman" w:cs="Times New Roman"/>
                <w:b w:val="0"/>
                <w:sz w:val="24"/>
                <w:szCs w:val="24"/>
              </w:rPr>
              <w:t xml:space="preserve">Solubility- aqueous , </w:t>
            </w:r>
            <w:proofErr w:type="spellStart"/>
            <w:r w:rsidRPr="00221556">
              <w:rPr>
                <w:rFonts w:ascii="Times New Roman" w:hAnsi="Times New Roman" w:cs="Times New Roman"/>
                <w:b w:val="0"/>
                <w:sz w:val="24"/>
                <w:szCs w:val="24"/>
              </w:rPr>
              <w:t>pKA</w:t>
            </w:r>
            <w:proofErr w:type="spellEnd"/>
            <w:r w:rsidRPr="00221556">
              <w:rPr>
                <w:rFonts w:ascii="Times New Roman" w:hAnsi="Times New Roman" w:cs="Times New Roman"/>
                <w:b w:val="0"/>
                <w:sz w:val="24"/>
                <w:szCs w:val="24"/>
              </w:rPr>
              <w:t>, salts, solvents, Partition coefficient, dissolution</w:t>
            </w:r>
          </w:p>
          <w:p w:rsidR="00A5040A" w:rsidRPr="00221556" w:rsidRDefault="00A5040A" w:rsidP="00E84339">
            <w:pPr>
              <w:spacing w:line="360" w:lineRule="auto"/>
              <w:rPr>
                <w:rFonts w:ascii="Times New Roman" w:hAnsi="Times New Roman" w:cs="Times New Roman"/>
                <w:b w:val="0"/>
                <w:sz w:val="24"/>
                <w:szCs w:val="24"/>
              </w:rPr>
            </w:pPr>
            <w:r w:rsidRPr="00221556">
              <w:rPr>
                <w:rFonts w:ascii="Times New Roman" w:hAnsi="Times New Roman" w:cs="Times New Roman"/>
                <w:b w:val="0"/>
                <w:sz w:val="24"/>
                <w:szCs w:val="24"/>
              </w:rPr>
              <w:t>Stability in solution and solid state</w:t>
            </w:r>
          </w:p>
          <w:p w:rsidR="00A5040A" w:rsidRPr="00221556" w:rsidRDefault="00A5040A" w:rsidP="00E84339">
            <w:pPr>
              <w:spacing w:line="360" w:lineRule="auto"/>
              <w:rPr>
                <w:rFonts w:ascii="Times New Roman" w:hAnsi="Times New Roman" w:cs="Times New Roman"/>
                <w:b w:val="0"/>
                <w:sz w:val="24"/>
                <w:szCs w:val="24"/>
              </w:rPr>
            </w:pPr>
            <w:r w:rsidRPr="00221556">
              <w:rPr>
                <w:rFonts w:ascii="Times New Roman" w:hAnsi="Times New Roman" w:cs="Times New Roman"/>
                <w:b w:val="0"/>
                <w:sz w:val="24"/>
                <w:szCs w:val="24"/>
              </w:rPr>
              <w:t>Assay development</w:t>
            </w:r>
          </w:p>
          <w:p w:rsidR="00A5040A" w:rsidRPr="00E84339" w:rsidRDefault="00A5040A" w:rsidP="00221556">
            <w:pPr>
              <w:spacing w:line="360" w:lineRule="auto"/>
              <w:rPr>
                <w:rFonts w:ascii="Times New Roman" w:hAnsi="Times New Roman" w:cs="Times New Roman"/>
                <w:b w:val="0"/>
                <w:sz w:val="24"/>
                <w:szCs w:val="24"/>
              </w:rPr>
            </w:pPr>
          </w:p>
        </w:tc>
        <w:tc>
          <w:tcPr>
            <w:tcW w:w="4788" w:type="dxa"/>
          </w:tcPr>
          <w:p w:rsidR="00A5040A" w:rsidRPr="00E84339" w:rsidRDefault="00A5040A"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Microscopy- particle size and size distribution</w:t>
            </w:r>
          </w:p>
          <w:p w:rsidR="00A5040A" w:rsidRPr="00E84339" w:rsidRDefault="00A5040A"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Bulk density</w:t>
            </w:r>
          </w:p>
          <w:p w:rsidR="00A5040A" w:rsidRPr="00E84339" w:rsidRDefault="00A5040A"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Flow properties</w:t>
            </w:r>
          </w:p>
          <w:p w:rsidR="00A5040A" w:rsidRPr="00E84339" w:rsidRDefault="00A5040A" w:rsidP="00E84339">
            <w:pPr>
              <w:spacing w:line="360" w:lineRule="auto"/>
              <w:cnfStyle w:val="000000100000"/>
              <w:rPr>
                <w:rFonts w:ascii="Times New Roman" w:hAnsi="Times New Roman" w:cs="Times New Roman"/>
                <w:sz w:val="24"/>
                <w:szCs w:val="24"/>
              </w:rPr>
            </w:pPr>
            <w:r w:rsidRPr="00E84339">
              <w:rPr>
                <w:rFonts w:ascii="Times New Roman" w:hAnsi="Times New Roman" w:cs="Times New Roman"/>
                <w:sz w:val="24"/>
                <w:szCs w:val="24"/>
              </w:rPr>
              <w:t>Compression properties</w:t>
            </w:r>
          </w:p>
          <w:p w:rsidR="00A5040A" w:rsidRPr="00E84339" w:rsidRDefault="00A5040A" w:rsidP="00E84339">
            <w:pPr>
              <w:spacing w:line="360" w:lineRule="auto"/>
              <w:cnfStyle w:val="000000100000"/>
              <w:rPr>
                <w:rFonts w:ascii="Times New Roman" w:hAnsi="Times New Roman" w:cs="Times New Roman"/>
                <w:b/>
                <w:sz w:val="24"/>
                <w:szCs w:val="24"/>
              </w:rPr>
            </w:pPr>
            <w:r w:rsidRPr="00E84339">
              <w:rPr>
                <w:rFonts w:ascii="Times New Roman" w:hAnsi="Times New Roman" w:cs="Times New Roman"/>
                <w:sz w:val="24"/>
                <w:szCs w:val="24"/>
              </w:rPr>
              <w:t>Drug-</w:t>
            </w:r>
            <w:proofErr w:type="spellStart"/>
            <w:r w:rsidRPr="00E84339">
              <w:rPr>
                <w:rFonts w:ascii="Times New Roman" w:hAnsi="Times New Roman" w:cs="Times New Roman"/>
                <w:sz w:val="24"/>
                <w:szCs w:val="24"/>
              </w:rPr>
              <w:t>excipient</w:t>
            </w:r>
            <w:proofErr w:type="spellEnd"/>
            <w:r w:rsidRPr="00E84339">
              <w:rPr>
                <w:rFonts w:ascii="Times New Roman" w:hAnsi="Times New Roman" w:cs="Times New Roman"/>
                <w:sz w:val="24"/>
                <w:szCs w:val="24"/>
              </w:rPr>
              <w:t xml:space="preserve"> compatibility</w:t>
            </w:r>
          </w:p>
        </w:tc>
      </w:tr>
    </w:tbl>
    <w:p w:rsidR="00A5040A" w:rsidRPr="00E84339" w:rsidRDefault="00A5040A" w:rsidP="00E84339">
      <w:pPr>
        <w:spacing w:after="0" w:line="360" w:lineRule="auto"/>
        <w:rPr>
          <w:rFonts w:ascii="Times New Roman" w:hAnsi="Times New Roman" w:cs="Times New Roman"/>
          <w:sz w:val="24"/>
          <w:szCs w:val="24"/>
        </w:rPr>
      </w:pPr>
    </w:p>
    <w:p w:rsidR="001A5BF4" w:rsidRPr="00E84339" w:rsidRDefault="001A5BF4" w:rsidP="00E84339">
      <w:pPr>
        <w:spacing w:after="0" w:line="360" w:lineRule="auto"/>
        <w:rPr>
          <w:rFonts w:ascii="Times New Roman" w:hAnsi="Times New Roman" w:cs="Times New Roman"/>
          <w:b/>
          <w:sz w:val="24"/>
          <w:szCs w:val="24"/>
        </w:rPr>
      </w:pPr>
      <w:r w:rsidRPr="00E84339">
        <w:rPr>
          <w:rFonts w:ascii="Times New Roman" w:hAnsi="Times New Roman" w:cs="Times New Roman"/>
          <w:b/>
          <w:sz w:val="24"/>
          <w:szCs w:val="24"/>
        </w:rPr>
        <w:t>Conclusion</w:t>
      </w:r>
    </w:p>
    <w:p w:rsidR="000333D4" w:rsidRDefault="00706AD6" w:rsidP="00623AA9">
      <w:pPr>
        <w:spacing w:after="0" w:line="360" w:lineRule="auto"/>
        <w:jc w:val="both"/>
        <w:rPr>
          <w:rFonts w:ascii="Times New Roman" w:hAnsi="Times New Roman" w:cs="Times New Roman"/>
          <w:sz w:val="24"/>
          <w:szCs w:val="24"/>
        </w:rPr>
      </w:pPr>
      <w:r w:rsidRPr="00706AD6">
        <w:rPr>
          <w:rFonts w:ascii="Times New Roman" w:hAnsi="Times New Roman" w:cs="Times New Roman"/>
          <w:sz w:val="24"/>
          <w:szCs w:val="24"/>
        </w:rPr>
        <w:t>To optimize medication delivery for patient benefit, dosage form design is a dynamic field that integrates a wide range of scient</w:t>
      </w:r>
      <w:r>
        <w:rPr>
          <w:rFonts w:ascii="Times New Roman" w:hAnsi="Times New Roman" w:cs="Times New Roman"/>
          <w:sz w:val="24"/>
          <w:szCs w:val="24"/>
        </w:rPr>
        <w:t>ific disciplines and technology</w:t>
      </w:r>
      <w:r w:rsidR="00D0526F" w:rsidRPr="00E84339">
        <w:rPr>
          <w:rFonts w:ascii="Times New Roman" w:hAnsi="Times New Roman" w:cs="Times New Roman"/>
          <w:sz w:val="24"/>
          <w:szCs w:val="24"/>
        </w:rPr>
        <w:t>. Pha</w:t>
      </w:r>
      <w:r w:rsidR="00E845EE" w:rsidRPr="00E84339">
        <w:rPr>
          <w:rFonts w:ascii="Times New Roman" w:hAnsi="Times New Roman" w:cs="Times New Roman"/>
          <w:sz w:val="24"/>
          <w:szCs w:val="24"/>
        </w:rPr>
        <w:t>rmaceutical research, personaliz</w:t>
      </w:r>
      <w:r w:rsidR="00D0526F" w:rsidRPr="00E84339">
        <w:rPr>
          <w:rFonts w:ascii="Times New Roman" w:hAnsi="Times New Roman" w:cs="Times New Roman"/>
          <w:sz w:val="24"/>
          <w:szCs w:val="24"/>
        </w:rPr>
        <w:t xml:space="preserve">ed medicine, and emerging technology will continue to affect dosage form design in the future, resulting in safer, </w:t>
      </w:r>
      <w:r w:rsidR="00E845EE" w:rsidRPr="00E84339">
        <w:rPr>
          <w:rFonts w:ascii="Times New Roman" w:hAnsi="Times New Roman" w:cs="Times New Roman"/>
          <w:sz w:val="24"/>
          <w:szCs w:val="24"/>
        </w:rPr>
        <w:t>and more</w:t>
      </w:r>
      <w:r w:rsidR="00D0526F" w:rsidRPr="00E84339">
        <w:rPr>
          <w:rFonts w:ascii="Times New Roman" w:hAnsi="Times New Roman" w:cs="Times New Roman"/>
          <w:sz w:val="24"/>
          <w:szCs w:val="24"/>
        </w:rPr>
        <w:t xml:space="preserve"> </w:t>
      </w:r>
      <w:r w:rsidR="00E845EE" w:rsidRPr="00E84339">
        <w:rPr>
          <w:rFonts w:ascii="Times New Roman" w:hAnsi="Times New Roman" w:cs="Times New Roman"/>
          <w:sz w:val="24"/>
          <w:szCs w:val="24"/>
        </w:rPr>
        <w:t>effective</w:t>
      </w:r>
      <w:r w:rsidR="00D0526F" w:rsidRPr="00E84339">
        <w:rPr>
          <w:rFonts w:ascii="Times New Roman" w:hAnsi="Times New Roman" w:cs="Times New Roman"/>
          <w:sz w:val="24"/>
          <w:szCs w:val="24"/>
        </w:rPr>
        <w:t xml:space="preserve"> and patient-friendly drugs. Pharmaceutical scientists and physicians need to work together to </w:t>
      </w:r>
      <w:proofErr w:type="spellStart"/>
      <w:r w:rsidR="00D0526F" w:rsidRPr="00E84339">
        <w:rPr>
          <w:rFonts w:ascii="Times New Roman" w:hAnsi="Times New Roman" w:cs="Times New Roman"/>
          <w:sz w:val="24"/>
          <w:szCs w:val="24"/>
        </w:rPr>
        <w:t>capitalise</w:t>
      </w:r>
      <w:proofErr w:type="spellEnd"/>
      <w:r w:rsidR="00D0526F" w:rsidRPr="00E84339">
        <w:rPr>
          <w:rFonts w:ascii="Times New Roman" w:hAnsi="Times New Roman" w:cs="Times New Roman"/>
          <w:sz w:val="24"/>
          <w:szCs w:val="24"/>
        </w:rPr>
        <w:t xml:space="preserve"> on these breakthroughs and develop transformational medication delivery systems for better patient care.</w:t>
      </w:r>
    </w:p>
    <w:p w:rsidR="00623AA9" w:rsidRDefault="00623AA9" w:rsidP="00E84339">
      <w:pPr>
        <w:spacing w:after="0" w:line="360" w:lineRule="auto"/>
        <w:rPr>
          <w:rFonts w:ascii="Times New Roman" w:hAnsi="Times New Roman" w:cs="Times New Roman"/>
          <w:sz w:val="24"/>
          <w:szCs w:val="24"/>
        </w:rPr>
      </w:pPr>
    </w:p>
    <w:p w:rsidR="00623AA9" w:rsidRDefault="00623AA9" w:rsidP="00E84339">
      <w:pPr>
        <w:spacing w:after="0" w:line="360" w:lineRule="auto"/>
        <w:rPr>
          <w:rFonts w:ascii="Times New Roman" w:hAnsi="Times New Roman" w:cs="Times New Roman"/>
          <w:b/>
          <w:sz w:val="24"/>
          <w:szCs w:val="24"/>
        </w:rPr>
      </w:pPr>
      <w:proofErr w:type="spellStart"/>
      <w:r w:rsidRPr="00623AA9">
        <w:rPr>
          <w:rFonts w:ascii="Times New Roman" w:hAnsi="Times New Roman" w:cs="Times New Roman"/>
          <w:b/>
          <w:sz w:val="24"/>
          <w:szCs w:val="24"/>
        </w:rPr>
        <w:t>Bibiliography</w:t>
      </w:r>
      <w:proofErr w:type="spellEnd"/>
    </w:p>
    <w:p w:rsidR="00623AA9" w:rsidRDefault="00D208B6" w:rsidP="00D208B6">
      <w:pPr>
        <w:pStyle w:val="ListParagraph"/>
        <w:numPr>
          <w:ilvl w:val="0"/>
          <w:numId w:val="30"/>
        </w:numPr>
        <w:spacing w:after="0" w:line="360" w:lineRule="auto"/>
        <w:ind w:left="360"/>
        <w:jc w:val="both"/>
        <w:rPr>
          <w:rFonts w:ascii="Times New Roman" w:hAnsi="Times New Roman" w:cs="Times New Roman"/>
          <w:sz w:val="24"/>
          <w:szCs w:val="24"/>
        </w:rPr>
      </w:pPr>
      <w:r w:rsidRPr="00D208B6">
        <w:rPr>
          <w:rFonts w:ascii="Times New Roman" w:hAnsi="Times New Roman" w:cs="Times New Roman"/>
          <w:sz w:val="24"/>
          <w:szCs w:val="24"/>
        </w:rPr>
        <w:t xml:space="preserve">Allen </w:t>
      </w:r>
      <w:proofErr w:type="spellStart"/>
      <w:r w:rsidRPr="00D208B6">
        <w:rPr>
          <w:rFonts w:ascii="Times New Roman" w:hAnsi="Times New Roman" w:cs="Times New Roman"/>
          <w:sz w:val="24"/>
          <w:szCs w:val="24"/>
        </w:rPr>
        <w:t>Jr</w:t>
      </w:r>
      <w:proofErr w:type="spellEnd"/>
      <w:r w:rsidRPr="00D208B6">
        <w:rPr>
          <w:rFonts w:ascii="Times New Roman" w:hAnsi="Times New Roman" w:cs="Times New Roman"/>
          <w:sz w:val="24"/>
          <w:szCs w:val="24"/>
        </w:rPr>
        <w:t>, L. V. (2008). Dosage form design and development. Clinical</w:t>
      </w:r>
      <w:r>
        <w:rPr>
          <w:rFonts w:ascii="Times New Roman" w:hAnsi="Times New Roman" w:cs="Times New Roman"/>
          <w:sz w:val="24"/>
          <w:szCs w:val="24"/>
        </w:rPr>
        <w:t xml:space="preserve"> </w:t>
      </w:r>
      <w:r w:rsidRPr="00D208B6">
        <w:rPr>
          <w:rFonts w:ascii="Times New Roman" w:hAnsi="Times New Roman" w:cs="Times New Roman"/>
          <w:sz w:val="24"/>
          <w:szCs w:val="24"/>
        </w:rPr>
        <w:t>therapeutics, 30(11), 2102-2111.</w:t>
      </w:r>
    </w:p>
    <w:p w:rsidR="00D208B6" w:rsidRDefault="00D208B6" w:rsidP="00D208B6">
      <w:pPr>
        <w:pStyle w:val="ListParagraph"/>
        <w:numPr>
          <w:ilvl w:val="0"/>
          <w:numId w:val="30"/>
        </w:numPr>
        <w:spacing w:after="0" w:line="360" w:lineRule="auto"/>
        <w:ind w:left="360"/>
        <w:jc w:val="both"/>
        <w:rPr>
          <w:rFonts w:ascii="Times New Roman" w:hAnsi="Times New Roman" w:cs="Times New Roman"/>
          <w:sz w:val="24"/>
          <w:szCs w:val="24"/>
        </w:rPr>
      </w:pPr>
      <w:r w:rsidRPr="00D208B6">
        <w:rPr>
          <w:rFonts w:ascii="Times New Roman" w:hAnsi="Times New Roman" w:cs="Times New Roman"/>
          <w:sz w:val="24"/>
          <w:szCs w:val="24"/>
        </w:rPr>
        <w:t>Barrett, J. S. (2022). Fundamentals of Drug Development. John Wiley &amp;amp; Sons.</w:t>
      </w:r>
    </w:p>
    <w:p w:rsidR="00D208B6" w:rsidRPr="00D208B6" w:rsidRDefault="00D208B6" w:rsidP="00D208B6">
      <w:pPr>
        <w:pStyle w:val="ListParagraph"/>
        <w:numPr>
          <w:ilvl w:val="0"/>
          <w:numId w:val="30"/>
        </w:numPr>
        <w:spacing w:after="0" w:line="360" w:lineRule="auto"/>
        <w:ind w:left="360"/>
        <w:jc w:val="both"/>
        <w:rPr>
          <w:rFonts w:ascii="Times New Roman" w:hAnsi="Times New Roman" w:cs="Times New Roman"/>
          <w:sz w:val="24"/>
          <w:szCs w:val="24"/>
        </w:rPr>
      </w:pPr>
      <w:proofErr w:type="spellStart"/>
      <w:r w:rsidRPr="00D208B6">
        <w:rPr>
          <w:rFonts w:ascii="Times New Roman" w:hAnsi="Times New Roman" w:cs="Times New Roman"/>
          <w:sz w:val="24"/>
          <w:szCs w:val="24"/>
        </w:rPr>
        <w:t>Godge</w:t>
      </w:r>
      <w:proofErr w:type="spellEnd"/>
      <w:r w:rsidRPr="00D208B6">
        <w:rPr>
          <w:rFonts w:ascii="Times New Roman" w:hAnsi="Times New Roman" w:cs="Times New Roman"/>
          <w:sz w:val="24"/>
          <w:szCs w:val="24"/>
        </w:rPr>
        <w:t xml:space="preserve">, G. R., </w:t>
      </w:r>
      <w:proofErr w:type="spellStart"/>
      <w:r w:rsidRPr="00D208B6">
        <w:rPr>
          <w:rFonts w:ascii="Times New Roman" w:hAnsi="Times New Roman" w:cs="Times New Roman"/>
          <w:sz w:val="24"/>
          <w:szCs w:val="24"/>
        </w:rPr>
        <w:t>Garje</w:t>
      </w:r>
      <w:proofErr w:type="spellEnd"/>
      <w:r w:rsidRPr="00D208B6">
        <w:rPr>
          <w:rFonts w:ascii="Times New Roman" w:hAnsi="Times New Roman" w:cs="Times New Roman"/>
          <w:sz w:val="24"/>
          <w:szCs w:val="24"/>
        </w:rPr>
        <w:t xml:space="preserve">, M. A., </w:t>
      </w:r>
      <w:proofErr w:type="spellStart"/>
      <w:r w:rsidRPr="00D208B6">
        <w:rPr>
          <w:rFonts w:ascii="Times New Roman" w:hAnsi="Times New Roman" w:cs="Times New Roman"/>
          <w:sz w:val="24"/>
          <w:szCs w:val="24"/>
        </w:rPr>
        <w:t>Dode</w:t>
      </w:r>
      <w:proofErr w:type="spellEnd"/>
      <w:r w:rsidRPr="00D208B6">
        <w:rPr>
          <w:rFonts w:ascii="Times New Roman" w:hAnsi="Times New Roman" w:cs="Times New Roman"/>
          <w:sz w:val="24"/>
          <w:szCs w:val="24"/>
        </w:rPr>
        <w:t xml:space="preserve">, A. B., &amp;amp; </w:t>
      </w:r>
      <w:proofErr w:type="spellStart"/>
      <w:r w:rsidRPr="00D208B6">
        <w:rPr>
          <w:rFonts w:ascii="Times New Roman" w:hAnsi="Times New Roman" w:cs="Times New Roman"/>
          <w:sz w:val="24"/>
          <w:szCs w:val="24"/>
        </w:rPr>
        <w:t>Tarkase</w:t>
      </w:r>
      <w:proofErr w:type="spellEnd"/>
      <w:r w:rsidRPr="00D208B6">
        <w:rPr>
          <w:rFonts w:ascii="Times New Roman" w:hAnsi="Times New Roman" w:cs="Times New Roman"/>
          <w:sz w:val="24"/>
          <w:szCs w:val="24"/>
        </w:rPr>
        <w:t xml:space="preserve">, K. N. (2020). </w:t>
      </w:r>
      <w:proofErr w:type="spellStart"/>
      <w:r w:rsidRPr="00D208B6">
        <w:rPr>
          <w:rFonts w:ascii="Times New Roman" w:hAnsi="Times New Roman" w:cs="Times New Roman"/>
          <w:sz w:val="24"/>
          <w:szCs w:val="24"/>
        </w:rPr>
        <w:t>Nanosuspension</w:t>
      </w:r>
      <w:proofErr w:type="spellEnd"/>
      <w:r>
        <w:rPr>
          <w:rFonts w:ascii="Times New Roman" w:hAnsi="Times New Roman" w:cs="Times New Roman"/>
          <w:sz w:val="24"/>
          <w:szCs w:val="24"/>
        </w:rPr>
        <w:t xml:space="preserve"> </w:t>
      </w:r>
      <w:r w:rsidRPr="00D208B6">
        <w:rPr>
          <w:rFonts w:ascii="Times New Roman" w:hAnsi="Times New Roman" w:cs="Times New Roman"/>
          <w:sz w:val="24"/>
          <w:szCs w:val="24"/>
        </w:rPr>
        <w:t>Technology for Delivery of Poorly Soluble Drugs and Its Applications: A</w:t>
      </w:r>
      <w:r>
        <w:rPr>
          <w:rFonts w:ascii="Times New Roman" w:hAnsi="Times New Roman" w:cs="Times New Roman"/>
          <w:sz w:val="24"/>
          <w:szCs w:val="24"/>
        </w:rPr>
        <w:t xml:space="preserve"> </w:t>
      </w:r>
      <w:r w:rsidRPr="00D208B6">
        <w:rPr>
          <w:rFonts w:ascii="Times New Roman" w:hAnsi="Times New Roman" w:cs="Times New Roman"/>
          <w:sz w:val="24"/>
          <w:szCs w:val="24"/>
        </w:rPr>
        <w:t>Review. </w:t>
      </w:r>
      <w:r>
        <w:rPr>
          <w:rFonts w:ascii="Times New Roman" w:hAnsi="Times New Roman" w:cs="Times New Roman"/>
          <w:sz w:val="24"/>
          <w:szCs w:val="24"/>
        </w:rPr>
        <w:t xml:space="preserve"> </w:t>
      </w:r>
      <w:r w:rsidRPr="00D208B6">
        <w:rPr>
          <w:rFonts w:ascii="Times New Roman" w:hAnsi="Times New Roman" w:cs="Times New Roman"/>
          <w:sz w:val="24"/>
          <w:szCs w:val="24"/>
        </w:rPr>
        <w:t>International Journal of Pharmaceutical Sciences and Nanotechnology (IJPSN), 13(4), 4965-4978.</w:t>
      </w:r>
    </w:p>
    <w:p w:rsidR="00D208B6" w:rsidRDefault="00D208B6" w:rsidP="00D208B6">
      <w:pPr>
        <w:pStyle w:val="ListParagraph"/>
        <w:numPr>
          <w:ilvl w:val="0"/>
          <w:numId w:val="30"/>
        </w:numPr>
        <w:spacing w:after="0" w:line="360" w:lineRule="auto"/>
        <w:ind w:left="360"/>
        <w:jc w:val="both"/>
        <w:rPr>
          <w:rFonts w:ascii="Times New Roman" w:hAnsi="Times New Roman" w:cs="Times New Roman"/>
          <w:sz w:val="24"/>
          <w:szCs w:val="24"/>
        </w:rPr>
      </w:pPr>
      <w:r w:rsidRPr="00D208B6">
        <w:rPr>
          <w:rFonts w:ascii="Times New Roman" w:hAnsi="Times New Roman" w:cs="Times New Roman"/>
          <w:sz w:val="24"/>
          <w:szCs w:val="24"/>
        </w:rPr>
        <w:t>Roy, J. (2011). An introduction to pharmaceutical sciences: Production, chemistry,</w:t>
      </w:r>
      <w:r>
        <w:rPr>
          <w:rFonts w:ascii="Times New Roman" w:hAnsi="Times New Roman" w:cs="Times New Roman"/>
          <w:sz w:val="24"/>
          <w:szCs w:val="24"/>
        </w:rPr>
        <w:t xml:space="preserve"> </w:t>
      </w:r>
      <w:r w:rsidRPr="00D208B6">
        <w:rPr>
          <w:rFonts w:ascii="Times New Roman" w:hAnsi="Times New Roman" w:cs="Times New Roman"/>
          <w:sz w:val="24"/>
          <w:szCs w:val="24"/>
        </w:rPr>
        <w:t>techniques and technology. Elsevier.</w:t>
      </w:r>
    </w:p>
    <w:p w:rsidR="00D208B6" w:rsidRDefault="00D208B6" w:rsidP="00D208B6">
      <w:pPr>
        <w:pStyle w:val="ListParagraph"/>
        <w:numPr>
          <w:ilvl w:val="0"/>
          <w:numId w:val="30"/>
        </w:numPr>
        <w:spacing w:after="0" w:line="360" w:lineRule="auto"/>
        <w:ind w:left="360"/>
        <w:jc w:val="both"/>
        <w:rPr>
          <w:rFonts w:ascii="Times New Roman" w:hAnsi="Times New Roman" w:cs="Times New Roman"/>
          <w:sz w:val="24"/>
          <w:szCs w:val="24"/>
        </w:rPr>
      </w:pPr>
      <w:proofErr w:type="spellStart"/>
      <w:r w:rsidRPr="00D208B6">
        <w:rPr>
          <w:rFonts w:ascii="Times New Roman" w:hAnsi="Times New Roman" w:cs="Times New Roman"/>
          <w:sz w:val="24"/>
          <w:szCs w:val="24"/>
        </w:rPr>
        <w:t>Ranmal</w:t>
      </w:r>
      <w:proofErr w:type="spellEnd"/>
      <w:r w:rsidRPr="00D208B6">
        <w:rPr>
          <w:rFonts w:ascii="Times New Roman" w:hAnsi="Times New Roman" w:cs="Times New Roman"/>
          <w:sz w:val="24"/>
          <w:szCs w:val="24"/>
        </w:rPr>
        <w:t xml:space="preserve">, S. R., O’Brien, F., Lopez, F., Ruiz, F., </w:t>
      </w:r>
      <w:proofErr w:type="spellStart"/>
      <w:r w:rsidRPr="00D208B6">
        <w:rPr>
          <w:rFonts w:ascii="Times New Roman" w:hAnsi="Times New Roman" w:cs="Times New Roman"/>
          <w:sz w:val="24"/>
          <w:szCs w:val="24"/>
        </w:rPr>
        <w:t>Orlu</w:t>
      </w:r>
      <w:proofErr w:type="spellEnd"/>
      <w:r w:rsidRPr="00D208B6">
        <w:rPr>
          <w:rFonts w:ascii="Times New Roman" w:hAnsi="Times New Roman" w:cs="Times New Roman"/>
          <w:sz w:val="24"/>
          <w:szCs w:val="24"/>
        </w:rPr>
        <w:t xml:space="preserve">, M., </w:t>
      </w:r>
      <w:proofErr w:type="spellStart"/>
      <w:r w:rsidRPr="00D208B6">
        <w:rPr>
          <w:rFonts w:ascii="Times New Roman" w:hAnsi="Times New Roman" w:cs="Times New Roman"/>
          <w:sz w:val="24"/>
          <w:szCs w:val="24"/>
        </w:rPr>
        <w:t>Tuleu</w:t>
      </w:r>
      <w:proofErr w:type="spellEnd"/>
      <w:r w:rsidRPr="00D208B6">
        <w:rPr>
          <w:rFonts w:ascii="Times New Roman" w:hAnsi="Times New Roman" w:cs="Times New Roman"/>
          <w:sz w:val="24"/>
          <w:szCs w:val="24"/>
        </w:rPr>
        <w:t>, C</w:t>
      </w:r>
      <w:proofErr w:type="gramStart"/>
      <w:r w:rsidRPr="00D208B6">
        <w:rPr>
          <w:rFonts w:ascii="Times New Roman" w:hAnsi="Times New Roman" w:cs="Times New Roman"/>
          <w:sz w:val="24"/>
          <w:szCs w:val="24"/>
        </w:rPr>
        <w:t>., ...</w:t>
      </w:r>
      <w:proofErr w:type="gramEnd"/>
      <w:r w:rsidRPr="00D208B6">
        <w:rPr>
          <w:rFonts w:ascii="Times New Roman" w:hAnsi="Times New Roman" w:cs="Times New Roman"/>
          <w:sz w:val="24"/>
          <w:szCs w:val="24"/>
        </w:rPr>
        <w:t xml:space="preserve"> &amp;amp; Liu, F. (2018).</w:t>
      </w:r>
      <w:r>
        <w:rPr>
          <w:rFonts w:ascii="Times New Roman" w:hAnsi="Times New Roman" w:cs="Times New Roman"/>
          <w:sz w:val="24"/>
          <w:szCs w:val="24"/>
        </w:rPr>
        <w:t xml:space="preserve"> </w:t>
      </w:r>
      <w:r w:rsidRPr="00D208B6">
        <w:rPr>
          <w:rFonts w:ascii="Times New Roman" w:hAnsi="Times New Roman" w:cs="Times New Roman"/>
          <w:sz w:val="24"/>
          <w:szCs w:val="24"/>
        </w:rPr>
        <w:t>Methodologies for assessing the acceptability of oral formulations among children and</w:t>
      </w:r>
      <w:r>
        <w:rPr>
          <w:rFonts w:ascii="Times New Roman" w:hAnsi="Times New Roman" w:cs="Times New Roman"/>
          <w:sz w:val="24"/>
          <w:szCs w:val="24"/>
        </w:rPr>
        <w:t xml:space="preserve"> </w:t>
      </w:r>
      <w:r w:rsidRPr="00D208B6">
        <w:rPr>
          <w:rFonts w:ascii="Times New Roman" w:hAnsi="Times New Roman" w:cs="Times New Roman"/>
          <w:sz w:val="24"/>
          <w:szCs w:val="24"/>
        </w:rPr>
        <w:t>older adults: a systematic review. Drug discovery today, 23(4), 830-847.</w:t>
      </w:r>
    </w:p>
    <w:p w:rsidR="00D208B6" w:rsidRDefault="00D208B6" w:rsidP="00D208B6">
      <w:pPr>
        <w:pStyle w:val="ListParagraph"/>
        <w:numPr>
          <w:ilvl w:val="0"/>
          <w:numId w:val="30"/>
        </w:numPr>
        <w:spacing w:after="0" w:line="360" w:lineRule="auto"/>
        <w:ind w:left="360"/>
        <w:jc w:val="both"/>
        <w:rPr>
          <w:rFonts w:ascii="Times New Roman" w:hAnsi="Times New Roman" w:cs="Times New Roman"/>
          <w:sz w:val="24"/>
          <w:szCs w:val="24"/>
        </w:rPr>
      </w:pPr>
      <w:r w:rsidRPr="00D208B6">
        <w:rPr>
          <w:rFonts w:ascii="Times New Roman" w:hAnsi="Times New Roman" w:cs="Times New Roman"/>
          <w:sz w:val="24"/>
          <w:szCs w:val="24"/>
        </w:rPr>
        <w:t xml:space="preserve">Lau, E. (2001). </w:t>
      </w:r>
      <w:proofErr w:type="spellStart"/>
      <w:r w:rsidRPr="00D208B6">
        <w:rPr>
          <w:rFonts w:ascii="Times New Roman" w:hAnsi="Times New Roman" w:cs="Times New Roman"/>
          <w:sz w:val="24"/>
          <w:szCs w:val="24"/>
        </w:rPr>
        <w:t>Preformulation</w:t>
      </w:r>
      <w:proofErr w:type="spellEnd"/>
      <w:r w:rsidRPr="00D208B6">
        <w:rPr>
          <w:rFonts w:ascii="Times New Roman" w:hAnsi="Times New Roman" w:cs="Times New Roman"/>
          <w:sz w:val="24"/>
          <w:szCs w:val="24"/>
        </w:rPr>
        <w:t xml:space="preserve"> studies. Separation science and technology, 3, 173-233.</w:t>
      </w:r>
    </w:p>
    <w:p w:rsidR="00D208B6" w:rsidRDefault="00D208B6" w:rsidP="00D208B6">
      <w:pPr>
        <w:pStyle w:val="ListParagraph"/>
        <w:numPr>
          <w:ilvl w:val="0"/>
          <w:numId w:val="30"/>
        </w:numPr>
        <w:spacing w:after="0" w:line="360" w:lineRule="auto"/>
        <w:ind w:left="360"/>
        <w:jc w:val="both"/>
        <w:rPr>
          <w:rFonts w:ascii="Times New Roman" w:hAnsi="Times New Roman" w:cs="Times New Roman"/>
          <w:sz w:val="24"/>
          <w:szCs w:val="24"/>
        </w:rPr>
      </w:pPr>
      <w:r w:rsidRPr="00D208B6">
        <w:rPr>
          <w:rFonts w:ascii="Times New Roman" w:hAnsi="Times New Roman" w:cs="Times New Roman"/>
          <w:sz w:val="24"/>
          <w:szCs w:val="24"/>
        </w:rPr>
        <w:t>York, P. (2013). Design of dosage forms. </w:t>
      </w:r>
      <w:proofErr w:type="spellStart"/>
      <w:r w:rsidRPr="00D208B6">
        <w:rPr>
          <w:rFonts w:ascii="Times New Roman" w:hAnsi="Times New Roman" w:cs="Times New Roman"/>
          <w:sz w:val="24"/>
          <w:szCs w:val="24"/>
        </w:rPr>
        <w:t>Aulton’s</w:t>
      </w:r>
      <w:proofErr w:type="spellEnd"/>
      <w:r w:rsidRPr="00D208B6">
        <w:rPr>
          <w:rFonts w:ascii="Times New Roman" w:hAnsi="Times New Roman" w:cs="Times New Roman"/>
          <w:sz w:val="24"/>
          <w:szCs w:val="24"/>
        </w:rPr>
        <w:t xml:space="preserve"> Pharmaceutics the Design and</w:t>
      </w:r>
      <w:r>
        <w:rPr>
          <w:rFonts w:ascii="Times New Roman" w:hAnsi="Times New Roman" w:cs="Times New Roman"/>
          <w:sz w:val="24"/>
          <w:szCs w:val="24"/>
        </w:rPr>
        <w:t xml:space="preserve"> </w:t>
      </w:r>
      <w:r w:rsidRPr="00D208B6">
        <w:rPr>
          <w:rFonts w:ascii="Times New Roman" w:hAnsi="Times New Roman" w:cs="Times New Roman"/>
          <w:sz w:val="24"/>
          <w:szCs w:val="24"/>
        </w:rPr>
        <w:t xml:space="preserve">Manufacture of Medicines, 6th ed.; </w:t>
      </w:r>
      <w:proofErr w:type="spellStart"/>
      <w:r w:rsidRPr="00D208B6">
        <w:rPr>
          <w:rFonts w:ascii="Times New Roman" w:hAnsi="Times New Roman" w:cs="Times New Roman"/>
          <w:sz w:val="24"/>
          <w:szCs w:val="24"/>
        </w:rPr>
        <w:t>Aulton</w:t>
      </w:r>
      <w:proofErr w:type="spellEnd"/>
      <w:r w:rsidRPr="00D208B6">
        <w:rPr>
          <w:rFonts w:ascii="Times New Roman" w:hAnsi="Times New Roman" w:cs="Times New Roman"/>
          <w:sz w:val="24"/>
          <w:szCs w:val="24"/>
        </w:rPr>
        <w:t xml:space="preserve">, ME, Taylor, KMG, </w:t>
      </w:r>
      <w:proofErr w:type="spellStart"/>
      <w:r w:rsidRPr="00D208B6">
        <w:rPr>
          <w:rFonts w:ascii="Times New Roman" w:hAnsi="Times New Roman" w:cs="Times New Roman"/>
          <w:sz w:val="24"/>
          <w:szCs w:val="24"/>
        </w:rPr>
        <w:t>Eds</w:t>
      </w:r>
      <w:proofErr w:type="spellEnd"/>
      <w:r w:rsidRPr="00D208B6">
        <w:rPr>
          <w:rFonts w:ascii="Times New Roman" w:hAnsi="Times New Roman" w:cs="Times New Roman"/>
          <w:sz w:val="24"/>
          <w:szCs w:val="24"/>
        </w:rPr>
        <w:t>, 1-12.</w:t>
      </w:r>
    </w:p>
    <w:p w:rsidR="00D208B6" w:rsidRDefault="00D208B6" w:rsidP="00D208B6">
      <w:pPr>
        <w:pStyle w:val="ListParagraph"/>
        <w:numPr>
          <w:ilvl w:val="0"/>
          <w:numId w:val="30"/>
        </w:numPr>
        <w:spacing w:after="0" w:line="360" w:lineRule="auto"/>
        <w:ind w:left="360"/>
        <w:jc w:val="both"/>
        <w:rPr>
          <w:rFonts w:ascii="Times New Roman" w:hAnsi="Times New Roman" w:cs="Times New Roman"/>
          <w:sz w:val="24"/>
          <w:szCs w:val="24"/>
        </w:rPr>
      </w:pPr>
      <w:proofErr w:type="spellStart"/>
      <w:r w:rsidRPr="00D208B6">
        <w:rPr>
          <w:rFonts w:ascii="Times New Roman" w:hAnsi="Times New Roman" w:cs="Times New Roman"/>
          <w:sz w:val="24"/>
          <w:szCs w:val="24"/>
        </w:rPr>
        <w:t>Leane</w:t>
      </w:r>
      <w:proofErr w:type="spellEnd"/>
      <w:r w:rsidRPr="00D208B6">
        <w:rPr>
          <w:rFonts w:ascii="Times New Roman" w:hAnsi="Times New Roman" w:cs="Times New Roman"/>
          <w:sz w:val="24"/>
          <w:szCs w:val="24"/>
        </w:rPr>
        <w:t>, M., Pitt, K., Reynolds, G., &amp;amp; Manufacturing Classification System (MCS)</w:t>
      </w:r>
      <w:r>
        <w:rPr>
          <w:rFonts w:ascii="Times New Roman" w:hAnsi="Times New Roman" w:cs="Times New Roman"/>
          <w:sz w:val="24"/>
          <w:szCs w:val="24"/>
        </w:rPr>
        <w:t xml:space="preserve"> </w:t>
      </w:r>
      <w:r w:rsidRPr="00D208B6">
        <w:rPr>
          <w:rFonts w:ascii="Times New Roman" w:hAnsi="Times New Roman" w:cs="Times New Roman"/>
          <w:sz w:val="24"/>
          <w:szCs w:val="24"/>
        </w:rPr>
        <w:t>Working Group. (2015). A proposal for a drug product Manufacturing Classification</w:t>
      </w:r>
      <w:r>
        <w:rPr>
          <w:rFonts w:ascii="Times New Roman" w:hAnsi="Times New Roman" w:cs="Times New Roman"/>
          <w:sz w:val="24"/>
          <w:szCs w:val="24"/>
        </w:rPr>
        <w:t xml:space="preserve"> </w:t>
      </w:r>
      <w:r w:rsidRPr="00D208B6">
        <w:rPr>
          <w:rFonts w:ascii="Times New Roman" w:hAnsi="Times New Roman" w:cs="Times New Roman"/>
          <w:sz w:val="24"/>
          <w:szCs w:val="24"/>
        </w:rPr>
        <w:t>System (MCS) for oral solid dosage forms. Pharmaceutical development and</w:t>
      </w:r>
      <w:r>
        <w:rPr>
          <w:rFonts w:ascii="Times New Roman" w:hAnsi="Times New Roman" w:cs="Times New Roman"/>
          <w:sz w:val="24"/>
          <w:szCs w:val="24"/>
        </w:rPr>
        <w:t xml:space="preserve"> technology, 20(1), 12 </w:t>
      </w:r>
      <w:r w:rsidRPr="00D208B6">
        <w:rPr>
          <w:rFonts w:ascii="Times New Roman" w:hAnsi="Times New Roman" w:cs="Times New Roman"/>
          <w:sz w:val="24"/>
          <w:szCs w:val="24"/>
        </w:rPr>
        <w:t>21.</w:t>
      </w:r>
    </w:p>
    <w:p w:rsidR="00D208B6" w:rsidRPr="00D208B6" w:rsidRDefault="00D208B6" w:rsidP="00D208B6">
      <w:pPr>
        <w:pStyle w:val="ListParagraph"/>
        <w:numPr>
          <w:ilvl w:val="0"/>
          <w:numId w:val="30"/>
        </w:numPr>
        <w:spacing w:after="0" w:line="360" w:lineRule="auto"/>
        <w:ind w:left="360"/>
        <w:jc w:val="both"/>
        <w:rPr>
          <w:rFonts w:ascii="Times New Roman" w:hAnsi="Times New Roman" w:cs="Times New Roman"/>
          <w:sz w:val="24"/>
          <w:szCs w:val="24"/>
        </w:rPr>
      </w:pPr>
      <w:proofErr w:type="spellStart"/>
      <w:r w:rsidRPr="00D208B6">
        <w:rPr>
          <w:rFonts w:ascii="Times New Roman" w:hAnsi="Times New Roman" w:cs="Times New Roman"/>
          <w:sz w:val="24"/>
          <w:szCs w:val="24"/>
        </w:rPr>
        <w:t>Sweetana</w:t>
      </w:r>
      <w:proofErr w:type="spellEnd"/>
      <w:r w:rsidRPr="00D208B6">
        <w:rPr>
          <w:rFonts w:ascii="Times New Roman" w:hAnsi="Times New Roman" w:cs="Times New Roman"/>
          <w:sz w:val="24"/>
          <w:szCs w:val="24"/>
        </w:rPr>
        <w:t xml:space="preserve">, S., &amp;amp; Akers, M. J. (1996). Solubility principles and practices for </w:t>
      </w:r>
      <w:proofErr w:type="spellStart"/>
      <w:r w:rsidRPr="00D208B6">
        <w:rPr>
          <w:rFonts w:ascii="Times New Roman" w:hAnsi="Times New Roman" w:cs="Times New Roman"/>
          <w:sz w:val="24"/>
          <w:szCs w:val="24"/>
        </w:rPr>
        <w:t>parenteral</w:t>
      </w:r>
      <w:proofErr w:type="spellEnd"/>
      <w:r>
        <w:rPr>
          <w:rFonts w:ascii="Times New Roman" w:hAnsi="Times New Roman" w:cs="Times New Roman"/>
          <w:sz w:val="24"/>
          <w:szCs w:val="24"/>
        </w:rPr>
        <w:t xml:space="preserve"> </w:t>
      </w:r>
      <w:r w:rsidRPr="00D208B6">
        <w:rPr>
          <w:rFonts w:ascii="Times New Roman" w:hAnsi="Times New Roman" w:cs="Times New Roman"/>
          <w:sz w:val="24"/>
          <w:szCs w:val="24"/>
        </w:rPr>
        <w:t>drug dosage form development. PDA Journal of Pharmaceutical Science and</w:t>
      </w:r>
      <w:r>
        <w:rPr>
          <w:rFonts w:ascii="Times New Roman" w:hAnsi="Times New Roman" w:cs="Times New Roman"/>
          <w:sz w:val="24"/>
          <w:szCs w:val="24"/>
        </w:rPr>
        <w:t xml:space="preserve"> </w:t>
      </w:r>
      <w:r w:rsidRPr="00D208B6">
        <w:rPr>
          <w:rFonts w:ascii="Times New Roman" w:hAnsi="Times New Roman" w:cs="Times New Roman"/>
          <w:sz w:val="24"/>
          <w:szCs w:val="24"/>
        </w:rPr>
        <w:t>Technology, 50(5), 330-342.</w:t>
      </w:r>
    </w:p>
    <w:sectPr w:rsidR="00D208B6" w:rsidRPr="00D208B6" w:rsidSect="002417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5A6"/>
    <w:multiLevelType w:val="multilevel"/>
    <w:tmpl w:val="9F9E02B4"/>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C66500F"/>
    <w:multiLevelType w:val="hybridMultilevel"/>
    <w:tmpl w:val="4AC24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DC0183"/>
    <w:multiLevelType w:val="hybridMultilevel"/>
    <w:tmpl w:val="45067B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D168D3"/>
    <w:multiLevelType w:val="hybridMultilevel"/>
    <w:tmpl w:val="D85241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A1339C"/>
    <w:multiLevelType w:val="hybridMultilevel"/>
    <w:tmpl w:val="5A06F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6B67BA"/>
    <w:multiLevelType w:val="hybridMultilevel"/>
    <w:tmpl w:val="3A3A3E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9B61DD8"/>
    <w:multiLevelType w:val="hybridMultilevel"/>
    <w:tmpl w:val="4CFE191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F0D7CBD"/>
    <w:multiLevelType w:val="hybridMultilevel"/>
    <w:tmpl w:val="CFB83B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9F1B78"/>
    <w:multiLevelType w:val="hybridMultilevel"/>
    <w:tmpl w:val="2736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4C2FC9"/>
    <w:multiLevelType w:val="hybridMultilevel"/>
    <w:tmpl w:val="E8A49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8893C15"/>
    <w:multiLevelType w:val="hybridMultilevel"/>
    <w:tmpl w:val="A07A0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B300DED"/>
    <w:multiLevelType w:val="hybridMultilevel"/>
    <w:tmpl w:val="1C288F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F04CA"/>
    <w:multiLevelType w:val="hybridMultilevel"/>
    <w:tmpl w:val="E39E9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C0362D"/>
    <w:multiLevelType w:val="hybridMultilevel"/>
    <w:tmpl w:val="265047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2238D6"/>
    <w:multiLevelType w:val="hybridMultilevel"/>
    <w:tmpl w:val="36744D68"/>
    <w:lvl w:ilvl="0" w:tplc="0409000F">
      <w:start w:val="1"/>
      <w:numFmt w:val="decimal"/>
      <w:lvlText w:val="%1."/>
      <w:lvlJc w:val="left"/>
      <w:pPr>
        <w:ind w:left="766" w:hanging="360"/>
      </w:p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15">
    <w:nsid w:val="40F4160A"/>
    <w:multiLevelType w:val="hybridMultilevel"/>
    <w:tmpl w:val="870A10E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5254EBB"/>
    <w:multiLevelType w:val="hybridMultilevel"/>
    <w:tmpl w:val="ECA624C6"/>
    <w:lvl w:ilvl="0" w:tplc="1A36DC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B91DB9"/>
    <w:multiLevelType w:val="hybridMultilevel"/>
    <w:tmpl w:val="8E4ED4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C8A07B5"/>
    <w:multiLevelType w:val="hybridMultilevel"/>
    <w:tmpl w:val="A5F65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9C2315"/>
    <w:multiLevelType w:val="hybridMultilevel"/>
    <w:tmpl w:val="0FE4EF12"/>
    <w:lvl w:ilvl="0" w:tplc="2D347C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F565F0"/>
    <w:multiLevelType w:val="hybridMultilevel"/>
    <w:tmpl w:val="2A845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0A1526"/>
    <w:multiLevelType w:val="hybridMultilevel"/>
    <w:tmpl w:val="B0A672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400F53"/>
    <w:multiLevelType w:val="hybridMultilevel"/>
    <w:tmpl w:val="369C8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D13CE6"/>
    <w:multiLevelType w:val="hybridMultilevel"/>
    <w:tmpl w:val="263E93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A2857C5"/>
    <w:multiLevelType w:val="hybridMultilevel"/>
    <w:tmpl w:val="D67E4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207EF3"/>
    <w:multiLevelType w:val="hybridMultilevel"/>
    <w:tmpl w:val="E88A8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0622330"/>
    <w:multiLevelType w:val="hybridMultilevel"/>
    <w:tmpl w:val="54105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2CC531D"/>
    <w:multiLevelType w:val="hybridMultilevel"/>
    <w:tmpl w:val="7A86E7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391596E"/>
    <w:multiLevelType w:val="hybridMultilevel"/>
    <w:tmpl w:val="B8FC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52D1CF7"/>
    <w:multiLevelType w:val="hybridMultilevel"/>
    <w:tmpl w:val="A83EE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314096"/>
    <w:multiLevelType w:val="hybridMultilevel"/>
    <w:tmpl w:val="04384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103A1A"/>
    <w:multiLevelType w:val="hybridMultilevel"/>
    <w:tmpl w:val="DB8879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21"/>
  </w:num>
  <w:num w:numId="3">
    <w:abstractNumId w:val="27"/>
  </w:num>
  <w:num w:numId="4">
    <w:abstractNumId w:val="22"/>
  </w:num>
  <w:num w:numId="5">
    <w:abstractNumId w:val="1"/>
  </w:num>
  <w:num w:numId="6">
    <w:abstractNumId w:val="0"/>
  </w:num>
  <w:num w:numId="7">
    <w:abstractNumId w:val="8"/>
  </w:num>
  <w:num w:numId="8">
    <w:abstractNumId w:val="15"/>
  </w:num>
  <w:num w:numId="9">
    <w:abstractNumId w:val="5"/>
  </w:num>
  <w:num w:numId="10">
    <w:abstractNumId w:val="3"/>
  </w:num>
  <w:num w:numId="11">
    <w:abstractNumId w:val="4"/>
  </w:num>
  <w:num w:numId="12">
    <w:abstractNumId w:val="29"/>
  </w:num>
  <w:num w:numId="13">
    <w:abstractNumId w:val="2"/>
  </w:num>
  <w:num w:numId="14">
    <w:abstractNumId w:val="26"/>
  </w:num>
  <w:num w:numId="15">
    <w:abstractNumId w:val="9"/>
  </w:num>
  <w:num w:numId="16">
    <w:abstractNumId w:val="18"/>
  </w:num>
  <w:num w:numId="17">
    <w:abstractNumId w:val="28"/>
  </w:num>
  <w:num w:numId="18">
    <w:abstractNumId w:val="24"/>
  </w:num>
  <w:num w:numId="19">
    <w:abstractNumId w:val="17"/>
  </w:num>
  <w:num w:numId="20">
    <w:abstractNumId w:val="20"/>
  </w:num>
  <w:num w:numId="21">
    <w:abstractNumId w:val="11"/>
  </w:num>
  <w:num w:numId="22">
    <w:abstractNumId w:val="12"/>
  </w:num>
  <w:num w:numId="23">
    <w:abstractNumId w:val="25"/>
  </w:num>
  <w:num w:numId="24">
    <w:abstractNumId w:val="31"/>
  </w:num>
  <w:num w:numId="25">
    <w:abstractNumId w:val="14"/>
  </w:num>
  <w:num w:numId="26">
    <w:abstractNumId w:val="10"/>
  </w:num>
  <w:num w:numId="27">
    <w:abstractNumId w:val="6"/>
  </w:num>
  <w:num w:numId="28">
    <w:abstractNumId w:val="13"/>
  </w:num>
  <w:num w:numId="29">
    <w:abstractNumId w:val="23"/>
  </w:num>
  <w:num w:numId="30">
    <w:abstractNumId w:val="7"/>
  </w:num>
  <w:num w:numId="31">
    <w:abstractNumId w:val="16"/>
  </w:num>
  <w:num w:numId="32">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jE2NLM0MjS2NDMwNTZU0lEKTi0uzszPAykwNKgFAJupGyItAAAA"/>
  </w:docVars>
  <w:rsids>
    <w:rsidRoot w:val="001A5BF4"/>
    <w:rsid w:val="00023519"/>
    <w:rsid w:val="000333D4"/>
    <w:rsid w:val="0003474E"/>
    <w:rsid w:val="00060C20"/>
    <w:rsid w:val="000649B2"/>
    <w:rsid w:val="000C2A0A"/>
    <w:rsid w:val="000E407A"/>
    <w:rsid w:val="000E4612"/>
    <w:rsid w:val="000F615B"/>
    <w:rsid w:val="00100DC8"/>
    <w:rsid w:val="00113248"/>
    <w:rsid w:val="0011599F"/>
    <w:rsid w:val="00146913"/>
    <w:rsid w:val="00196F65"/>
    <w:rsid w:val="001A5BF4"/>
    <w:rsid w:val="001B22F9"/>
    <w:rsid w:val="001E587D"/>
    <w:rsid w:val="001F1BDB"/>
    <w:rsid w:val="00206391"/>
    <w:rsid w:val="00221556"/>
    <w:rsid w:val="002417B9"/>
    <w:rsid w:val="00257E5C"/>
    <w:rsid w:val="00265C0D"/>
    <w:rsid w:val="00266439"/>
    <w:rsid w:val="00275796"/>
    <w:rsid w:val="00276404"/>
    <w:rsid w:val="002F1C17"/>
    <w:rsid w:val="002F552B"/>
    <w:rsid w:val="00311FE4"/>
    <w:rsid w:val="00323035"/>
    <w:rsid w:val="00331FB8"/>
    <w:rsid w:val="00347E83"/>
    <w:rsid w:val="00366B6C"/>
    <w:rsid w:val="00391C45"/>
    <w:rsid w:val="003A1472"/>
    <w:rsid w:val="003B0C8E"/>
    <w:rsid w:val="003B11EA"/>
    <w:rsid w:val="003B480D"/>
    <w:rsid w:val="003C6D08"/>
    <w:rsid w:val="003D3403"/>
    <w:rsid w:val="003E6DDA"/>
    <w:rsid w:val="004345B2"/>
    <w:rsid w:val="0046397E"/>
    <w:rsid w:val="004A6594"/>
    <w:rsid w:val="004D1DA8"/>
    <w:rsid w:val="005242FD"/>
    <w:rsid w:val="005354F9"/>
    <w:rsid w:val="00562BE1"/>
    <w:rsid w:val="00573DF0"/>
    <w:rsid w:val="00585422"/>
    <w:rsid w:val="00594BE2"/>
    <w:rsid w:val="006222DD"/>
    <w:rsid w:val="00623910"/>
    <w:rsid w:val="00623AA9"/>
    <w:rsid w:val="0062594A"/>
    <w:rsid w:val="00627014"/>
    <w:rsid w:val="0064074C"/>
    <w:rsid w:val="006417D2"/>
    <w:rsid w:val="00653ED9"/>
    <w:rsid w:val="006728F7"/>
    <w:rsid w:val="00685F87"/>
    <w:rsid w:val="006952C7"/>
    <w:rsid w:val="006C1109"/>
    <w:rsid w:val="006C76F9"/>
    <w:rsid w:val="00706AD6"/>
    <w:rsid w:val="00723A01"/>
    <w:rsid w:val="00736A5B"/>
    <w:rsid w:val="00753A46"/>
    <w:rsid w:val="00755CD9"/>
    <w:rsid w:val="00772F81"/>
    <w:rsid w:val="00781694"/>
    <w:rsid w:val="00781DCC"/>
    <w:rsid w:val="00792181"/>
    <w:rsid w:val="007A28BB"/>
    <w:rsid w:val="007B4522"/>
    <w:rsid w:val="007D538C"/>
    <w:rsid w:val="007E0BB3"/>
    <w:rsid w:val="00816535"/>
    <w:rsid w:val="00863FC0"/>
    <w:rsid w:val="00875BF3"/>
    <w:rsid w:val="0088593A"/>
    <w:rsid w:val="00887158"/>
    <w:rsid w:val="008A0B7E"/>
    <w:rsid w:val="008A1217"/>
    <w:rsid w:val="00902AA8"/>
    <w:rsid w:val="009171F6"/>
    <w:rsid w:val="00926B28"/>
    <w:rsid w:val="00945BAE"/>
    <w:rsid w:val="009530DE"/>
    <w:rsid w:val="009B6136"/>
    <w:rsid w:val="009B69CB"/>
    <w:rsid w:val="009E7699"/>
    <w:rsid w:val="00A22708"/>
    <w:rsid w:val="00A34CD4"/>
    <w:rsid w:val="00A447F9"/>
    <w:rsid w:val="00A45304"/>
    <w:rsid w:val="00A5040A"/>
    <w:rsid w:val="00A62DB1"/>
    <w:rsid w:val="00A72E31"/>
    <w:rsid w:val="00AB1445"/>
    <w:rsid w:val="00AB7F69"/>
    <w:rsid w:val="00AE2ABB"/>
    <w:rsid w:val="00B10271"/>
    <w:rsid w:val="00B3062B"/>
    <w:rsid w:val="00B349AC"/>
    <w:rsid w:val="00B41F9F"/>
    <w:rsid w:val="00B46CFF"/>
    <w:rsid w:val="00B5081D"/>
    <w:rsid w:val="00B5258B"/>
    <w:rsid w:val="00B71312"/>
    <w:rsid w:val="00B73D86"/>
    <w:rsid w:val="00BB7ACB"/>
    <w:rsid w:val="00BD6524"/>
    <w:rsid w:val="00C027F2"/>
    <w:rsid w:val="00C43B28"/>
    <w:rsid w:val="00C562F9"/>
    <w:rsid w:val="00C61A84"/>
    <w:rsid w:val="00C646C1"/>
    <w:rsid w:val="00C81B91"/>
    <w:rsid w:val="00C97C07"/>
    <w:rsid w:val="00CB36ED"/>
    <w:rsid w:val="00CF1B7F"/>
    <w:rsid w:val="00D009F2"/>
    <w:rsid w:val="00D0526F"/>
    <w:rsid w:val="00D11FA8"/>
    <w:rsid w:val="00D148AA"/>
    <w:rsid w:val="00D208B6"/>
    <w:rsid w:val="00D22B17"/>
    <w:rsid w:val="00D34C45"/>
    <w:rsid w:val="00D36EC9"/>
    <w:rsid w:val="00D67C84"/>
    <w:rsid w:val="00D810B2"/>
    <w:rsid w:val="00D839BD"/>
    <w:rsid w:val="00D97CE2"/>
    <w:rsid w:val="00DA1B6F"/>
    <w:rsid w:val="00DA2B80"/>
    <w:rsid w:val="00DA3275"/>
    <w:rsid w:val="00DA5F7B"/>
    <w:rsid w:val="00DB451F"/>
    <w:rsid w:val="00DF55A2"/>
    <w:rsid w:val="00DF694D"/>
    <w:rsid w:val="00E31DB0"/>
    <w:rsid w:val="00E45DD3"/>
    <w:rsid w:val="00E84339"/>
    <w:rsid w:val="00E845EE"/>
    <w:rsid w:val="00E86277"/>
    <w:rsid w:val="00E915FF"/>
    <w:rsid w:val="00EB76AD"/>
    <w:rsid w:val="00ED2530"/>
    <w:rsid w:val="00ED7E2C"/>
    <w:rsid w:val="00EE4F94"/>
    <w:rsid w:val="00F203A5"/>
    <w:rsid w:val="00F425FC"/>
    <w:rsid w:val="00F83D86"/>
    <w:rsid w:val="00F87E25"/>
    <w:rsid w:val="00FA6867"/>
    <w:rsid w:val="00FC6000"/>
    <w:rsid w:val="00FD03CA"/>
    <w:rsid w:val="00FD596A"/>
    <w:rsid w:val="00FF01B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7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51F"/>
    <w:pPr>
      <w:ind w:left="720"/>
      <w:contextualSpacing/>
    </w:pPr>
  </w:style>
  <w:style w:type="paragraph" w:styleId="BalloonText">
    <w:name w:val="Balloon Text"/>
    <w:basedOn w:val="Normal"/>
    <w:link w:val="BalloonTextChar"/>
    <w:uiPriority w:val="99"/>
    <w:semiHidden/>
    <w:unhideWhenUsed/>
    <w:rsid w:val="000C2A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2A0A"/>
    <w:rPr>
      <w:rFonts w:ascii="Tahoma" w:hAnsi="Tahoma" w:cs="Tahoma"/>
      <w:sz w:val="16"/>
      <w:szCs w:val="16"/>
    </w:rPr>
  </w:style>
  <w:style w:type="table" w:styleId="TableGrid">
    <w:name w:val="Table Grid"/>
    <w:basedOn w:val="TableNormal"/>
    <w:uiPriority w:val="39"/>
    <w:rsid w:val="006728F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AE2AB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Shading1-Accent2">
    <w:name w:val="Medium Shading 1 Accent 2"/>
    <w:basedOn w:val="TableNormal"/>
    <w:uiPriority w:val="63"/>
    <w:rsid w:val="00A5040A"/>
    <w:pPr>
      <w:spacing w:after="0" w:line="240" w:lineRule="auto"/>
    </w:p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LightList-Accent4">
    <w:name w:val="Light List Accent 4"/>
    <w:basedOn w:val="TableNormal"/>
    <w:uiPriority w:val="61"/>
    <w:rsid w:val="00196F65"/>
    <w:pPr>
      <w:spacing w:after="0" w:line="240" w:lineRule="auto"/>
    </w:pPr>
    <w:tblPr>
      <w:tblStyleRowBandSize w:val="1"/>
      <w:tblStyleColBandSize w:val="1"/>
      <w:tblInd w:w="0" w:type="dxa"/>
      <w:tblBorders>
        <w:top w:val="single" w:sz="8" w:space="0" w:color="FFC000" w:themeColor="accent4"/>
        <w:left w:val="single" w:sz="8" w:space="0" w:color="FFC000" w:themeColor="accent4"/>
        <w:bottom w:val="single" w:sz="8" w:space="0" w:color="FFC000" w:themeColor="accent4"/>
        <w:right w:val="single" w:sz="8" w:space="0" w:color="FFC000"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Shading-Accent3">
    <w:name w:val="Light Shading Accent 3"/>
    <w:basedOn w:val="TableNormal"/>
    <w:uiPriority w:val="60"/>
    <w:rsid w:val="00196F65"/>
    <w:pPr>
      <w:spacing w:after="0" w:line="240" w:lineRule="auto"/>
    </w:pPr>
    <w:rPr>
      <w:color w:val="7B7B7B" w:themeColor="accent3" w:themeShade="BF"/>
    </w:rPr>
    <w:tblPr>
      <w:tblStyleRowBandSize w:val="1"/>
      <w:tblStyleColBandSize w:val="1"/>
      <w:tblInd w:w="0" w:type="dxa"/>
      <w:tblBorders>
        <w:top w:val="single" w:sz="8" w:space="0" w:color="A5A5A5" w:themeColor="accent3"/>
        <w:bottom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Grid-Accent5">
    <w:name w:val="Light Grid Accent 5"/>
    <w:basedOn w:val="TableNormal"/>
    <w:uiPriority w:val="62"/>
    <w:rsid w:val="009B6136"/>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MediumShading1-Accent4">
    <w:name w:val="Medium Shading 1 Accent 4"/>
    <w:basedOn w:val="TableNormal"/>
    <w:uiPriority w:val="63"/>
    <w:rsid w:val="009B6136"/>
    <w:pPr>
      <w:spacing w:after="0" w:line="240" w:lineRule="auto"/>
    </w:pPr>
    <w:tblPr>
      <w:tblStyleRowBandSize w:val="1"/>
      <w:tblStyleColBandSize w:val="1"/>
      <w:tblInd w:w="0" w:type="dxa"/>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s>
</file>

<file path=word/webSettings.xml><?xml version="1.0" encoding="utf-8"?>
<w:webSettings xmlns:r="http://schemas.openxmlformats.org/officeDocument/2006/relationships" xmlns:w="http://schemas.openxmlformats.org/wordprocessingml/2006/main">
  <w:divs>
    <w:div w:id="625935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687</TotalTime>
  <Pages>14</Pages>
  <Words>3653</Words>
  <Characters>20828</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Acer</cp:lastModifiedBy>
  <cp:revision>112</cp:revision>
  <dcterms:created xsi:type="dcterms:W3CDTF">2023-07-20T05:29:00Z</dcterms:created>
  <dcterms:modified xsi:type="dcterms:W3CDTF">2023-07-28T07:08:00Z</dcterms:modified>
</cp:coreProperties>
</file>